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C351E" w:rsidRPr="009C351E" w:rsidTr="00E62101">
        <w:trPr>
          <w:trHeight w:val="1760"/>
        </w:trPr>
        <w:tc>
          <w:tcPr>
            <w:tcW w:w="4243" w:type="dxa"/>
          </w:tcPr>
          <w:p w:rsidR="008F7F2F" w:rsidRPr="009C351E" w:rsidRDefault="008F7F2F" w:rsidP="00E62101">
            <w:pPr>
              <w:rPr>
                <w:lang w:val="fr-FR"/>
              </w:rPr>
            </w:pPr>
          </w:p>
        </w:tc>
        <w:tc>
          <w:tcPr>
            <w:tcW w:w="1646" w:type="dxa"/>
            <w:vAlign w:val="center"/>
          </w:tcPr>
          <w:p w:rsidR="008F7F2F" w:rsidRPr="009C351E" w:rsidRDefault="008F7F2F" w:rsidP="00E62101">
            <w:pPr>
              <w:pStyle w:val="LogoUPOV"/>
              <w:rPr>
                <w:lang w:val="fr-FR"/>
              </w:rPr>
            </w:pPr>
            <w:r w:rsidRPr="009C351E">
              <w:rPr>
                <w:noProof/>
              </w:rPr>
              <w:drawing>
                <wp:inline distT="0" distB="0" distL="0" distR="0" wp14:anchorId="312C1C4A" wp14:editId="0446237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B6D48" w:rsidRPr="009C351E" w:rsidRDefault="008F7F2F" w:rsidP="00E62101">
            <w:pPr>
              <w:pStyle w:val="Lettrine"/>
              <w:rPr>
                <w:lang w:val="fr-FR"/>
              </w:rPr>
            </w:pPr>
            <w:r w:rsidRPr="009C351E">
              <w:rPr>
                <w:lang w:val="fr-FR"/>
              </w:rPr>
              <w:t>F</w:t>
            </w:r>
          </w:p>
          <w:p w:rsidR="002B6D48" w:rsidRPr="009C351E" w:rsidRDefault="008F7F2F" w:rsidP="00E62101">
            <w:pPr>
              <w:pStyle w:val="Docoriginal"/>
              <w:rPr>
                <w:lang w:val="fr-FR"/>
              </w:rPr>
            </w:pPr>
            <w:r w:rsidRPr="009C351E">
              <w:rPr>
                <w:lang w:val="fr-FR"/>
              </w:rPr>
              <w:t>C/48/</w:t>
            </w:r>
            <w:bookmarkStart w:id="0" w:name="Code"/>
            <w:bookmarkEnd w:id="0"/>
            <w:r w:rsidRPr="009C351E">
              <w:rPr>
                <w:lang w:val="fr-FR"/>
              </w:rPr>
              <w:t>2</w:t>
            </w:r>
          </w:p>
          <w:p w:rsidR="002B6D48" w:rsidRPr="009C351E" w:rsidRDefault="008F7F2F" w:rsidP="00E62101">
            <w:pPr>
              <w:pStyle w:val="Docoriginal"/>
              <w:rPr>
                <w:b w:val="0"/>
                <w:spacing w:val="0"/>
                <w:lang w:val="fr-FR"/>
              </w:rPr>
            </w:pPr>
            <w:r w:rsidRPr="009C351E">
              <w:rPr>
                <w:rStyle w:val="StyleDoclangBold"/>
                <w:b/>
                <w:bCs/>
                <w:spacing w:val="0"/>
                <w:lang w:val="fr-FR"/>
              </w:rPr>
              <w:t>ORIGINAL :</w:t>
            </w:r>
            <w:r w:rsidRPr="009C351E">
              <w:rPr>
                <w:rStyle w:val="StyleDocoriginalNotBold1"/>
                <w:spacing w:val="0"/>
                <w:lang w:val="fr-FR"/>
              </w:rPr>
              <w:t xml:space="preserve"> </w:t>
            </w:r>
            <w:bookmarkStart w:id="1" w:name="Original"/>
            <w:bookmarkEnd w:id="1"/>
            <w:r w:rsidRPr="009C351E">
              <w:rPr>
                <w:b w:val="0"/>
                <w:spacing w:val="0"/>
                <w:lang w:val="fr-FR"/>
              </w:rPr>
              <w:t>anglais</w:t>
            </w:r>
          </w:p>
          <w:p w:rsidR="008F7F2F" w:rsidRPr="009C351E" w:rsidRDefault="008F7F2F" w:rsidP="00E62101">
            <w:pPr>
              <w:pStyle w:val="Docoriginal"/>
              <w:rPr>
                <w:lang w:val="fr-FR"/>
              </w:rPr>
            </w:pPr>
            <w:r w:rsidRPr="009C351E">
              <w:rPr>
                <w:spacing w:val="0"/>
                <w:lang w:val="fr-FR"/>
              </w:rPr>
              <w:t>DATE :</w:t>
            </w:r>
            <w:r w:rsidRPr="009C351E">
              <w:rPr>
                <w:rStyle w:val="StyleDocoriginalNotBold1"/>
                <w:spacing w:val="0"/>
                <w:lang w:val="fr-FR"/>
              </w:rPr>
              <w:t xml:space="preserve"> </w:t>
            </w:r>
            <w:bookmarkStart w:id="2" w:name="Date"/>
            <w:bookmarkEnd w:id="2"/>
            <w:r w:rsidR="00260371">
              <w:rPr>
                <w:b w:val="0"/>
                <w:spacing w:val="0"/>
                <w:lang w:val="fr-FR"/>
              </w:rPr>
              <w:t>7</w:t>
            </w:r>
            <w:r w:rsidR="00E103AD" w:rsidRPr="009C351E">
              <w:rPr>
                <w:b w:val="0"/>
                <w:spacing w:val="0"/>
                <w:lang w:val="fr-FR"/>
              </w:rPr>
              <w:t> août </w:t>
            </w:r>
            <w:r w:rsidRPr="009C351E">
              <w:rPr>
                <w:b w:val="0"/>
                <w:spacing w:val="0"/>
                <w:lang w:val="fr-FR"/>
              </w:rPr>
              <w:t>2014</w:t>
            </w:r>
          </w:p>
        </w:tc>
      </w:tr>
      <w:tr w:rsidR="009C351E" w:rsidRPr="009C351E" w:rsidTr="00E62101">
        <w:tc>
          <w:tcPr>
            <w:tcW w:w="10131" w:type="dxa"/>
            <w:gridSpan w:val="3"/>
          </w:tcPr>
          <w:p w:rsidR="008F7F2F" w:rsidRPr="009C351E" w:rsidRDefault="008F7F2F" w:rsidP="00E62101">
            <w:pPr>
              <w:pStyle w:val="upove"/>
              <w:rPr>
                <w:sz w:val="28"/>
                <w:lang w:val="fr-FR"/>
              </w:rPr>
            </w:pPr>
            <w:r w:rsidRPr="009C351E">
              <w:rPr>
                <w:spacing w:val="6"/>
                <w:lang w:val="fr-FR"/>
              </w:rPr>
              <w:t>UNION INTERNATIONALE POUR LA PROTECTION DES OBTENTIONS VÉGÉTALES</w:t>
            </w:r>
          </w:p>
        </w:tc>
      </w:tr>
      <w:tr w:rsidR="009C351E" w:rsidRPr="009C351E" w:rsidTr="00E62101">
        <w:tc>
          <w:tcPr>
            <w:tcW w:w="10131" w:type="dxa"/>
            <w:gridSpan w:val="3"/>
          </w:tcPr>
          <w:p w:rsidR="008F7F2F" w:rsidRPr="009C351E" w:rsidRDefault="008F7F2F" w:rsidP="00E62101">
            <w:pPr>
              <w:pStyle w:val="Country"/>
              <w:rPr>
                <w:lang w:val="fr-FR"/>
              </w:rPr>
            </w:pPr>
            <w:r w:rsidRPr="009C351E">
              <w:rPr>
                <w:lang w:val="fr-FR"/>
              </w:rPr>
              <w:t>Genève</w:t>
            </w:r>
          </w:p>
        </w:tc>
      </w:tr>
    </w:tbl>
    <w:p w:rsidR="002B6D48" w:rsidRPr="009C351E" w:rsidRDefault="008F7F2F" w:rsidP="008F7F2F">
      <w:pPr>
        <w:pStyle w:val="Sessiontc"/>
        <w:rPr>
          <w:lang w:val="fr-FR"/>
        </w:rPr>
      </w:pPr>
      <w:r w:rsidRPr="009C351E">
        <w:rPr>
          <w:lang w:val="fr-FR"/>
        </w:rPr>
        <w:t>CONSEIL</w:t>
      </w:r>
    </w:p>
    <w:p w:rsidR="002B6D48" w:rsidRPr="009C351E" w:rsidRDefault="008F7F2F" w:rsidP="008F7F2F">
      <w:pPr>
        <w:pStyle w:val="Sessiontcplacedate"/>
        <w:rPr>
          <w:lang w:val="fr-FR"/>
        </w:rPr>
      </w:pPr>
      <w:r w:rsidRPr="009C351E">
        <w:rPr>
          <w:lang w:val="fr-FR"/>
        </w:rPr>
        <w:t>Quarante-huitième session ordinaire</w:t>
      </w:r>
      <w:r w:rsidRPr="009C351E">
        <w:rPr>
          <w:lang w:val="fr-FR"/>
        </w:rPr>
        <w:br/>
        <w:t xml:space="preserve">Genève, </w:t>
      </w:r>
      <w:r w:rsidR="00E103AD" w:rsidRPr="009C351E">
        <w:rPr>
          <w:lang w:val="fr-FR"/>
        </w:rPr>
        <w:t>16 octobre </w:t>
      </w:r>
      <w:r w:rsidRPr="009C351E">
        <w:rPr>
          <w:lang w:val="fr-FR"/>
        </w:rPr>
        <w:t>2014</w:t>
      </w:r>
    </w:p>
    <w:p w:rsidR="002B6D48" w:rsidRPr="009C351E" w:rsidRDefault="008F7F2F" w:rsidP="008F7F2F">
      <w:pPr>
        <w:pStyle w:val="Titleofdoc0"/>
        <w:rPr>
          <w:lang w:val="fr-FR"/>
        </w:rPr>
      </w:pPr>
      <w:bookmarkStart w:id="3" w:name="TitleOfDoc"/>
      <w:bookmarkEnd w:id="3"/>
      <w:r w:rsidRPr="009C351E">
        <w:rPr>
          <w:lang w:val="fr-FR"/>
        </w:rPr>
        <w:t>Rapport annuel du secrétaire général pour 2013</w:t>
      </w:r>
    </w:p>
    <w:p w:rsidR="002B6D48" w:rsidRPr="00260371" w:rsidRDefault="00A4557C" w:rsidP="008F7F2F">
      <w:pPr>
        <w:pStyle w:val="preparedby1"/>
        <w:rPr>
          <w:color w:val="A6A6A6" w:themeColor="background1" w:themeShade="A6"/>
          <w:lang w:val="fr-FR"/>
        </w:rPr>
      </w:pPr>
      <w:r w:rsidRPr="009C351E">
        <w:rPr>
          <w:lang w:val="fr-FR"/>
        </w:rPr>
        <w:t>(</w:t>
      </w:r>
      <w:r w:rsidR="00683472" w:rsidRPr="009C351E">
        <w:rPr>
          <w:lang w:val="fr-FR"/>
        </w:rPr>
        <w:t>quarante-cinquième année</w:t>
      </w:r>
      <w:r w:rsidRPr="009C351E">
        <w:rPr>
          <w:lang w:val="fr-FR"/>
        </w:rPr>
        <w:t>)</w:t>
      </w:r>
      <w:r w:rsidRPr="009C351E">
        <w:rPr>
          <w:lang w:val="fr-FR"/>
        </w:rPr>
        <w:br/>
      </w:r>
      <w:r w:rsidRPr="009C351E">
        <w:rPr>
          <w:lang w:val="fr-FR"/>
        </w:rPr>
        <w:br/>
      </w:r>
      <w:r w:rsidR="008F7F2F" w:rsidRPr="00260371">
        <w:rPr>
          <w:color w:val="A6A6A6" w:themeColor="background1" w:themeShade="A6"/>
          <w:lang w:val="fr-FR"/>
        </w:rPr>
        <w:t>Avertissement : le présent document ne représente pas les principes ou les orientations de l’UPOV</w:t>
      </w:r>
    </w:p>
    <w:p w:rsidR="002B6D48" w:rsidRPr="009C351E" w:rsidRDefault="009F2038" w:rsidP="00683472">
      <w:pPr>
        <w:rPr>
          <w:lang w:val="fr-FR"/>
        </w:rPr>
      </w:pPr>
      <w:r w:rsidRPr="009C351E">
        <w:rPr>
          <w:lang w:val="fr-FR"/>
        </w:rPr>
        <w:t>Le présent document contient le rapport annuel du Secrétaire général pour 2013.</w:t>
      </w:r>
      <w:r w:rsidR="00A4557C" w:rsidRPr="009C351E">
        <w:rPr>
          <w:lang w:val="fr-FR"/>
        </w:rPr>
        <w:t xml:space="preserve">  </w:t>
      </w:r>
      <w:r w:rsidRPr="009C351E">
        <w:rPr>
          <w:lang w:val="fr-FR"/>
        </w:rPr>
        <w:t>L’annexe III résume les résultats obtenus en 2013 selon la structure du programme et budget pour l’exercice biennal 2012-2013 (document C/45/4 Rev.2).</w:t>
      </w:r>
      <w:r w:rsidR="00B04B62" w:rsidRPr="009C351E">
        <w:rPr>
          <w:lang w:val="fr-FR"/>
        </w:rPr>
        <w:t xml:space="preserve">  </w:t>
      </w:r>
      <w:r w:rsidR="00E103AD" w:rsidRPr="009C351E">
        <w:rPr>
          <w:lang w:val="fr-FR"/>
        </w:rPr>
        <w:t>L’</w:t>
      </w:r>
      <w:r w:rsidR="00311710">
        <w:rPr>
          <w:lang w:val="fr-FR"/>
        </w:rPr>
        <w:t>appendice</w:t>
      </w:r>
      <w:r w:rsidR="00683472" w:rsidRPr="009C351E">
        <w:rPr>
          <w:lang w:val="fr-FR"/>
        </w:rPr>
        <w:t xml:space="preserve"> contient une liste </w:t>
      </w:r>
      <w:r w:rsidR="00311710">
        <w:rPr>
          <w:lang w:val="fr-FR"/>
        </w:rPr>
        <w:t xml:space="preserve">de sigles et </w:t>
      </w:r>
      <w:r w:rsidR="00E103AD" w:rsidRPr="009C351E">
        <w:rPr>
          <w:lang w:val="fr-FR"/>
        </w:rPr>
        <w:t>d’</w:t>
      </w:r>
      <w:r w:rsidR="00683472" w:rsidRPr="009C351E">
        <w:rPr>
          <w:lang w:val="fr-FR"/>
        </w:rPr>
        <w:t>abréviations.</w:t>
      </w:r>
    </w:p>
    <w:p w:rsidR="002B6D48" w:rsidRPr="009C351E" w:rsidRDefault="002B6D48" w:rsidP="00A4557C">
      <w:pPr>
        <w:rPr>
          <w:lang w:val="fr-FR"/>
        </w:rPr>
      </w:pPr>
    </w:p>
    <w:p w:rsidR="002B6D48" w:rsidRPr="009C351E" w:rsidRDefault="002B6D48" w:rsidP="00A4557C">
      <w:pPr>
        <w:rPr>
          <w:lang w:val="fr-FR"/>
        </w:rPr>
      </w:pPr>
    </w:p>
    <w:p w:rsidR="002B6D48" w:rsidRPr="009C351E" w:rsidRDefault="009F2038" w:rsidP="009F2038">
      <w:pPr>
        <w:rPr>
          <w:u w:val="single"/>
          <w:lang w:val="fr-FR"/>
        </w:rPr>
      </w:pPr>
      <w:r w:rsidRPr="009C351E">
        <w:rPr>
          <w:u w:val="single"/>
          <w:lang w:val="fr-FR"/>
        </w:rPr>
        <w:t>Table des matières</w:t>
      </w:r>
    </w:p>
    <w:p w:rsidR="002B6D48" w:rsidRPr="009C351E" w:rsidRDefault="002B6D48" w:rsidP="00A4557C">
      <w:pPr>
        <w:rPr>
          <w:lang w:val="fr-FR"/>
        </w:rPr>
      </w:pPr>
    </w:p>
    <w:p w:rsidR="00A12CC3" w:rsidRDefault="00A4557C">
      <w:pPr>
        <w:pStyle w:val="TOC1"/>
        <w:rPr>
          <w:rFonts w:asciiTheme="minorHAnsi" w:hAnsiTheme="minorHAnsi" w:cstheme="minorBidi"/>
          <w:caps w:val="0"/>
          <w:noProof/>
          <w:sz w:val="22"/>
          <w:szCs w:val="22"/>
        </w:rPr>
      </w:pPr>
      <w:r w:rsidRPr="009C351E">
        <w:rPr>
          <w:caps w:val="0"/>
          <w:szCs w:val="22"/>
          <w:lang w:val="fr-FR"/>
        </w:rPr>
        <w:fldChar w:fldCharType="begin"/>
      </w:r>
      <w:r w:rsidRPr="009C351E">
        <w:rPr>
          <w:caps w:val="0"/>
          <w:szCs w:val="22"/>
          <w:lang w:val="fr-FR"/>
        </w:rPr>
        <w:instrText xml:space="preserve"> TOC \o "1-2" \h \z </w:instrText>
      </w:r>
      <w:r w:rsidRPr="009C351E">
        <w:rPr>
          <w:caps w:val="0"/>
          <w:szCs w:val="22"/>
          <w:lang w:val="fr-FR"/>
        </w:rPr>
        <w:fldChar w:fldCharType="separate"/>
      </w:r>
      <w:hyperlink w:anchor="_Toc398541170" w:history="1">
        <w:r w:rsidR="00A12CC3" w:rsidRPr="00953E5D">
          <w:rPr>
            <w:rStyle w:val="Hyperlink"/>
            <w:noProof/>
            <w:lang w:val="fr-FR"/>
          </w:rPr>
          <w:t>I.</w:t>
        </w:r>
        <w:r w:rsidR="00A12CC3">
          <w:rPr>
            <w:rFonts w:asciiTheme="minorHAnsi" w:hAnsiTheme="minorHAnsi" w:cstheme="minorBidi"/>
            <w:caps w:val="0"/>
            <w:noProof/>
            <w:sz w:val="22"/>
            <w:szCs w:val="22"/>
          </w:rPr>
          <w:tab/>
        </w:r>
        <w:r w:rsidR="00A12CC3" w:rsidRPr="00953E5D">
          <w:rPr>
            <w:rStyle w:val="Hyperlink"/>
            <w:noProof/>
            <w:lang w:val="fr-FR"/>
          </w:rPr>
          <w:t>COMPOSITION DE L’UNION</w:t>
        </w:r>
        <w:r w:rsidR="00A12CC3">
          <w:rPr>
            <w:noProof/>
            <w:webHidden/>
          </w:rPr>
          <w:tab/>
        </w:r>
        <w:r w:rsidR="00A12CC3">
          <w:rPr>
            <w:noProof/>
            <w:webHidden/>
          </w:rPr>
          <w:fldChar w:fldCharType="begin"/>
        </w:r>
        <w:r w:rsidR="00A12CC3">
          <w:rPr>
            <w:noProof/>
            <w:webHidden/>
          </w:rPr>
          <w:instrText xml:space="preserve"> PAGEREF _Toc398541170 \h </w:instrText>
        </w:r>
        <w:r w:rsidR="00A12CC3">
          <w:rPr>
            <w:noProof/>
            <w:webHidden/>
          </w:rPr>
        </w:r>
        <w:r w:rsidR="00A12CC3">
          <w:rPr>
            <w:noProof/>
            <w:webHidden/>
          </w:rPr>
          <w:fldChar w:fldCharType="separate"/>
        </w:r>
        <w:r w:rsidR="00C928C5">
          <w:rPr>
            <w:noProof/>
            <w:webHidden/>
          </w:rPr>
          <w:t>2</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1" w:history="1">
        <w:r w:rsidR="00A12CC3" w:rsidRPr="00953E5D">
          <w:rPr>
            <w:rStyle w:val="Hyperlink"/>
            <w:noProof/>
            <w:lang w:val="fr-FR"/>
          </w:rPr>
          <w:t>Membres</w:t>
        </w:r>
        <w:r w:rsidR="00A12CC3">
          <w:rPr>
            <w:noProof/>
            <w:webHidden/>
          </w:rPr>
          <w:tab/>
        </w:r>
        <w:r w:rsidR="00A12CC3">
          <w:rPr>
            <w:noProof/>
            <w:webHidden/>
          </w:rPr>
          <w:fldChar w:fldCharType="begin"/>
        </w:r>
        <w:r w:rsidR="00A12CC3">
          <w:rPr>
            <w:noProof/>
            <w:webHidden/>
          </w:rPr>
          <w:instrText xml:space="preserve"> PAGEREF _Toc398541171 \h </w:instrText>
        </w:r>
        <w:r w:rsidR="00A12CC3">
          <w:rPr>
            <w:noProof/>
            <w:webHidden/>
          </w:rPr>
        </w:r>
        <w:r w:rsidR="00A12CC3">
          <w:rPr>
            <w:noProof/>
            <w:webHidden/>
          </w:rPr>
          <w:fldChar w:fldCharType="separate"/>
        </w:r>
        <w:r>
          <w:rPr>
            <w:noProof/>
            <w:webHidden/>
          </w:rPr>
          <w:t>2</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2" w:history="1">
        <w:r w:rsidR="00A12CC3" w:rsidRPr="00953E5D">
          <w:rPr>
            <w:rStyle w:val="Hyperlink"/>
            <w:noProof/>
            <w:lang w:val="fr-FR"/>
          </w:rPr>
          <w:t>Situation par rapport aux divers actes de la Convention</w:t>
        </w:r>
        <w:r w:rsidR="00A12CC3">
          <w:rPr>
            <w:noProof/>
            <w:webHidden/>
          </w:rPr>
          <w:tab/>
        </w:r>
        <w:r w:rsidR="00A12CC3">
          <w:rPr>
            <w:noProof/>
            <w:webHidden/>
          </w:rPr>
          <w:fldChar w:fldCharType="begin"/>
        </w:r>
        <w:r w:rsidR="00A12CC3">
          <w:rPr>
            <w:noProof/>
            <w:webHidden/>
          </w:rPr>
          <w:instrText xml:space="preserve"> PAGEREF _Toc398541172 \h </w:instrText>
        </w:r>
        <w:r w:rsidR="00A12CC3">
          <w:rPr>
            <w:noProof/>
            <w:webHidden/>
          </w:rPr>
        </w:r>
        <w:r w:rsidR="00A12CC3">
          <w:rPr>
            <w:noProof/>
            <w:webHidden/>
          </w:rPr>
          <w:fldChar w:fldCharType="separate"/>
        </w:r>
        <w:r>
          <w:rPr>
            <w:noProof/>
            <w:webHidden/>
          </w:rPr>
          <w:t>2</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3" w:history="1">
        <w:r w:rsidR="00A12CC3" w:rsidRPr="00953E5D">
          <w:rPr>
            <w:rStyle w:val="Hyperlink"/>
            <w:noProof/>
            <w:lang w:val="fr-FR"/>
          </w:rPr>
          <w:t>États/organisations ayant entamé la procédure pour devenir un membre de l’Union</w:t>
        </w:r>
        <w:r w:rsidR="00A12CC3">
          <w:rPr>
            <w:noProof/>
            <w:webHidden/>
          </w:rPr>
          <w:tab/>
        </w:r>
        <w:r w:rsidR="00A12CC3">
          <w:rPr>
            <w:noProof/>
            <w:webHidden/>
          </w:rPr>
          <w:fldChar w:fldCharType="begin"/>
        </w:r>
        <w:r w:rsidR="00A12CC3">
          <w:rPr>
            <w:noProof/>
            <w:webHidden/>
          </w:rPr>
          <w:instrText xml:space="preserve"> PAGEREF _Toc398541173 \h </w:instrText>
        </w:r>
        <w:r w:rsidR="00A12CC3">
          <w:rPr>
            <w:noProof/>
            <w:webHidden/>
          </w:rPr>
        </w:r>
        <w:r w:rsidR="00A12CC3">
          <w:rPr>
            <w:noProof/>
            <w:webHidden/>
          </w:rPr>
          <w:fldChar w:fldCharType="separate"/>
        </w:r>
        <w:r>
          <w:rPr>
            <w:noProof/>
            <w:webHidden/>
          </w:rPr>
          <w:t>2</w:t>
        </w:r>
        <w:r w:rsidR="00A12CC3">
          <w:rPr>
            <w:noProof/>
            <w:webHidden/>
          </w:rPr>
          <w:fldChar w:fldCharType="end"/>
        </w:r>
      </w:hyperlink>
    </w:p>
    <w:p w:rsidR="00A12CC3" w:rsidRDefault="00C928C5">
      <w:pPr>
        <w:pStyle w:val="TOC1"/>
        <w:rPr>
          <w:rFonts w:asciiTheme="minorHAnsi" w:hAnsiTheme="minorHAnsi" w:cstheme="minorBidi"/>
          <w:caps w:val="0"/>
          <w:noProof/>
          <w:sz w:val="22"/>
          <w:szCs w:val="22"/>
        </w:rPr>
      </w:pPr>
      <w:hyperlink w:anchor="_Toc398541174" w:history="1">
        <w:r w:rsidR="00A12CC3" w:rsidRPr="00953E5D">
          <w:rPr>
            <w:rStyle w:val="Hyperlink"/>
            <w:noProof/>
            <w:lang w:val="fr-FR"/>
          </w:rPr>
          <w:t>II</w:t>
        </w:r>
        <w:r w:rsidR="00A12CC3">
          <w:rPr>
            <w:rFonts w:asciiTheme="minorHAnsi" w:hAnsiTheme="minorHAnsi" w:cstheme="minorBidi"/>
            <w:caps w:val="0"/>
            <w:noProof/>
            <w:sz w:val="22"/>
            <w:szCs w:val="22"/>
          </w:rPr>
          <w:tab/>
        </w:r>
        <w:r w:rsidR="00A12CC3" w:rsidRPr="00953E5D">
          <w:rPr>
            <w:rStyle w:val="Hyperlink"/>
            <w:noProof/>
            <w:lang w:val="fr-FR"/>
          </w:rPr>
          <w:t>SESSIONS DU CONSEIL ET DE SES ORGANES SUBSIDIAIRES</w:t>
        </w:r>
        <w:r w:rsidR="00A12CC3">
          <w:rPr>
            <w:noProof/>
            <w:webHidden/>
          </w:rPr>
          <w:tab/>
        </w:r>
        <w:r w:rsidR="00A12CC3">
          <w:rPr>
            <w:noProof/>
            <w:webHidden/>
          </w:rPr>
          <w:fldChar w:fldCharType="begin"/>
        </w:r>
        <w:r w:rsidR="00A12CC3">
          <w:rPr>
            <w:noProof/>
            <w:webHidden/>
          </w:rPr>
          <w:instrText xml:space="preserve"> PAGEREF _Toc398541174 \h </w:instrText>
        </w:r>
        <w:r w:rsidR="00A12CC3">
          <w:rPr>
            <w:noProof/>
            <w:webHidden/>
          </w:rPr>
        </w:r>
        <w:r w:rsidR="00A12CC3">
          <w:rPr>
            <w:noProof/>
            <w:webHidden/>
          </w:rPr>
          <w:fldChar w:fldCharType="separate"/>
        </w:r>
        <w:r>
          <w:rPr>
            <w:noProof/>
            <w:webHidden/>
          </w:rPr>
          <w:t>4</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5" w:history="1">
        <w:r w:rsidR="00A12CC3" w:rsidRPr="00953E5D">
          <w:rPr>
            <w:rStyle w:val="Hyperlink"/>
            <w:noProof/>
            <w:lang w:val="fr-FR"/>
          </w:rPr>
          <w:t>Conseil</w:t>
        </w:r>
        <w:r w:rsidR="00A12CC3">
          <w:rPr>
            <w:noProof/>
            <w:webHidden/>
          </w:rPr>
          <w:tab/>
        </w:r>
        <w:r w:rsidR="00A12CC3">
          <w:rPr>
            <w:noProof/>
            <w:webHidden/>
          </w:rPr>
          <w:fldChar w:fldCharType="begin"/>
        </w:r>
        <w:r w:rsidR="00A12CC3">
          <w:rPr>
            <w:noProof/>
            <w:webHidden/>
          </w:rPr>
          <w:instrText xml:space="preserve"> PAGEREF _Toc398541175 \h </w:instrText>
        </w:r>
        <w:r w:rsidR="00A12CC3">
          <w:rPr>
            <w:noProof/>
            <w:webHidden/>
          </w:rPr>
        </w:r>
        <w:r w:rsidR="00A12CC3">
          <w:rPr>
            <w:noProof/>
            <w:webHidden/>
          </w:rPr>
          <w:fldChar w:fldCharType="separate"/>
        </w:r>
        <w:r>
          <w:rPr>
            <w:noProof/>
            <w:webHidden/>
          </w:rPr>
          <w:t>4</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6" w:history="1">
        <w:r w:rsidR="00A12CC3" w:rsidRPr="00953E5D">
          <w:rPr>
            <w:rStyle w:val="Hyperlink"/>
            <w:noProof/>
            <w:lang w:val="fr-FR"/>
          </w:rPr>
          <w:t>Comité consultatif</w:t>
        </w:r>
        <w:r w:rsidR="00A12CC3">
          <w:rPr>
            <w:noProof/>
            <w:webHidden/>
          </w:rPr>
          <w:tab/>
        </w:r>
        <w:r w:rsidR="00A12CC3">
          <w:rPr>
            <w:noProof/>
            <w:webHidden/>
          </w:rPr>
          <w:fldChar w:fldCharType="begin"/>
        </w:r>
        <w:r w:rsidR="00A12CC3">
          <w:rPr>
            <w:noProof/>
            <w:webHidden/>
          </w:rPr>
          <w:instrText xml:space="preserve"> PAGEREF _Toc398541176 \h </w:instrText>
        </w:r>
        <w:r w:rsidR="00A12CC3">
          <w:rPr>
            <w:noProof/>
            <w:webHidden/>
          </w:rPr>
        </w:r>
        <w:r w:rsidR="00A12CC3">
          <w:rPr>
            <w:noProof/>
            <w:webHidden/>
          </w:rPr>
          <w:fldChar w:fldCharType="separate"/>
        </w:r>
        <w:r>
          <w:rPr>
            <w:noProof/>
            <w:webHidden/>
          </w:rPr>
          <w:t>6</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7" w:history="1">
        <w:r w:rsidR="00A12CC3" w:rsidRPr="00953E5D">
          <w:rPr>
            <w:rStyle w:val="Hyperlink"/>
            <w:noProof/>
            <w:lang w:val="fr-FR"/>
          </w:rPr>
          <w:t>Comité administratif et juridique, Comité technique, groupes de travail techniques et Groupe de travail sur les techniques biochimiques et moléculaires, notamment les profils d’ADN</w:t>
        </w:r>
        <w:r w:rsidR="00A12CC3">
          <w:rPr>
            <w:noProof/>
            <w:webHidden/>
          </w:rPr>
          <w:tab/>
        </w:r>
        <w:r w:rsidR="00A12CC3">
          <w:rPr>
            <w:noProof/>
            <w:webHidden/>
          </w:rPr>
          <w:fldChar w:fldCharType="begin"/>
        </w:r>
        <w:r w:rsidR="00A12CC3">
          <w:rPr>
            <w:noProof/>
            <w:webHidden/>
          </w:rPr>
          <w:instrText xml:space="preserve"> PAGEREF _Toc398541177 \h </w:instrText>
        </w:r>
        <w:r w:rsidR="00A12CC3">
          <w:rPr>
            <w:noProof/>
            <w:webHidden/>
          </w:rPr>
        </w:r>
        <w:r w:rsidR="00A12CC3">
          <w:rPr>
            <w:noProof/>
            <w:webHidden/>
          </w:rPr>
          <w:fldChar w:fldCharType="separate"/>
        </w:r>
        <w:r>
          <w:rPr>
            <w:noProof/>
            <w:webHidden/>
          </w:rPr>
          <w:t>12</w:t>
        </w:r>
        <w:r w:rsidR="00A12CC3">
          <w:rPr>
            <w:noProof/>
            <w:webHidden/>
          </w:rPr>
          <w:fldChar w:fldCharType="end"/>
        </w:r>
      </w:hyperlink>
    </w:p>
    <w:p w:rsidR="00A12CC3" w:rsidRDefault="00C928C5">
      <w:pPr>
        <w:pStyle w:val="TOC1"/>
        <w:rPr>
          <w:rFonts w:asciiTheme="minorHAnsi" w:hAnsiTheme="minorHAnsi" w:cstheme="minorBidi"/>
          <w:caps w:val="0"/>
          <w:noProof/>
          <w:sz w:val="22"/>
          <w:szCs w:val="22"/>
        </w:rPr>
      </w:pPr>
      <w:hyperlink w:anchor="_Toc398541178" w:history="1">
        <w:r w:rsidR="00A12CC3" w:rsidRPr="00953E5D">
          <w:rPr>
            <w:rStyle w:val="Hyperlink"/>
            <w:noProof/>
            <w:lang w:val="fr-FR"/>
          </w:rPr>
          <w:t>III.</w:t>
        </w:r>
        <w:r w:rsidR="00A12CC3">
          <w:rPr>
            <w:rFonts w:asciiTheme="minorHAnsi" w:hAnsiTheme="minorHAnsi" w:cstheme="minorBidi"/>
            <w:caps w:val="0"/>
            <w:noProof/>
            <w:sz w:val="22"/>
            <w:szCs w:val="22"/>
          </w:rPr>
          <w:tab/>
        </w:r>
        <w:r w:rsidR="00A12CC3" w:rsidRPr="00953E5D">
          <w:rPr>
            <w:rStyle w:val="Hyperlink"/>
            <w:noProof/>
            <w:lang w:val="fr-FR"/>
          </w:rPr>
          <w:t>COURS, SÉMINAIRES, ATELIERS, MISSIONS, CONTACTS IMPORTANTS</w:t>
        </w:r>
        <w:r w:rsidR="00A12CC3">
          <w:rPr>
            <w:noProof/>
            <w:webHidden/>
          </w:rPr>
          <w:tab/>
        </w:r>
        <w:r w:rsidR="00A12CC3">
          <w:rPr>
            <w:noProof/>
            <w:webHidden/>
          </w:rPr>
          <w:fldChar w:fldCharType="begin"/>
        </w:r>
        <w:r w:rsidR="00A12CC3">
          <w:rPr>
            <w:noProof/>
            <w:webHidden/>
          </w:rPr>
          <w:instrText xml:space="preserve"> PAGEREF _Toc398541178 \h </w:instrText>
        </w:r>
        <w:r w:rsidR="00A12CC3">
          <w:rPr>
            <w:noProof/>
            <w:webHidden/>
          </w:rPr>
        </w:r>
        <w:r w:rsidR="00A12CC3">
          <w:rPr>
            <w:noProof/>
            <w:webHidden/>
          </w:rPr>
          <w:fldChar w:fldCharType="separate"/>
        </w:r>
        <w:r>
          <w:rPr>
            <w:noProof/>
            <w:webHidden/>
          </w:rPr>
          <w:t>12</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79" w:history="1">
        <w:r w:rsidR="00A12CC3" w:rsidRPr="00953E5D">
          <w:rPr>
            <w:rStyle w:val="Hyperlink"/>
            <w:noProof/>
            <w:lang w:val="fr-FR"/>
          </w:rPr>
          <w:t>Activités individuelles</w:t>
        </w:r>
        <w:r w:rsidR="00A12CC3">
          <w:rPr>
            <w:noProof/>
            <w:webHidden/>
          </w:rPr>
          <w:tab/>
        </w:r>
        <w:r w:rsidR="00A12CC3">
          <w:rPr>
            <w:noProof/>
            <w:webHidden/>
          </w:rPr>
          <w:fldChar w:fldCharType="begin"/>
        </w:r>
        <w:r w:rsidR="00A12CC3">
          <w:rPr>
            <w:noProof/>
            <w:webHidden/>
          </w:rPr>
          <w:instrText xml:space="preserve"> PAGEREF _Toc398541179 \h </w:instrText>
        </w:r>
        <w:r w:rsidR="00A12CC3">
          <w:rPr>
            <w:noProof/>
            <w:webHidden/>
          </w:rPr>
        </w:r>
        <w:r w:rsidR="00A12CC3">
          <w:rPr>
            <w:noProof/>
            <w:webHidden/>
          </w:rPr>
          <w:fldChar w:fldCharType="separate"/>
        </w:r>
        <w:r>
          <w:rPr>
            <w:noProof/>
            <w:webHidden/>
          </w:rPr>
          <w:t>12</w:t>
        </w:r>
        <w:r w:rsidR="00A12CC3">
          <w:rPr>
            <w:noProof/>
            <w:webHidden/>
          </w:rPr>
          <w:fldChar w:fldCharType="end"/>
        </w:r>
      </w:hyperlink>
    </w:p>
    <w:p w:rsidR="00A12CC3" w:rsidRDefault="00C928C5">
      <w:pPr>
        <w:pStyle w:val="TOC2"/>
        <w:rPr>
          <w:rFonts w:asciiTheme="minorHAnsi" w:hAnsiTheme="minorHAnsi" w:cstheme="minorBidi"/>
          <w:noProof/>
          <w:sz w:val="22"/>
          <w:szCs w:val="22"/>
        </w:rPr>
      </w:pPr>
      <w:hyperlink w:anchor="_Toc398541180" w:history="1">
        <w:r w:rsidR="00A12CC3" w:rsidRPr="00953E5D">
          <w:rPr>
            <w:rStyle w:val="Hyperlink"/>
            <w:noProof/>
            <w:lang w:val="fr-FR"/>
          </w:rPr>
          <w:t>Cours d’enseignement à distance</w:t>
        </w:r>
        <w:r w:rsidR="00A12CC3">
          <w:rPr>
            <w:noProof/>
            <w:webHidden/>
          </w:rPr>
          <w:tab/>
        </w:r>
        <w:r w:rsidR="00A12CC3">
          <w:rPr>
            <w:noProof/>
            <w:webHidden/>
          </w:rPr>
          <w:fldChar w:fldCharType="begin"/>
        </w:r>
        <w:r w:rsidR="00A12CC3">
          <w:rPr>
            <w:noProof/>
            <w:webHidden/>
          </w:rPr>
          <w:instrText xml:space="preserve"> PAGEREF _Toc398541180 \h </w:instrText>
        </w:r>
        <w:r w:rsidR="00A12CC3">
          <w:rPr>
            <w:noProof/>
            <w:webHidden/>
          </w:rPr>
        </w:r>
        <w:r w:rsidR="00A12CC3">
          <w:rPr>
            <w:noProof/>
            <w:webHidden/>
          </w:rPr>
          <w:fldChar w:fldCharType="separate"/>
        </w:r>
        <w:r>
          <w:rPr>
            <w:noProof/>
            <w:webHidden/>
          </w:rPr>
          <w:t>21</w:t>
        </w:r>
        <w:r w:rsidR="00A12CC3">
          <w:rPr>
            <w:noProof/>
            <w:webHidden/>
          </w:rPr>
          <w:fldChar w:fldCharType="end"/>
        </w:r>
      </w:hyperlink>
    </w:p>
    <w:p w:rsidR="00A12CC3" w:rsidRDefault="00C928C5">
      <w:pPr>
        <w:pStyle w:val="TOC1"/>
        <w:rPr>
          <w:rFonts w:asciiTheme="minorHAnsi" w:hAnsiTheme="minorHAnsi" w:cstheme="minorBidi"/>
          <w:caps w:val="0"/>
          <w:noProof/>
          <w:sz w:val="22"/>
          <w:szCs w:val="22"/>
        </w:rPr>
      </w:pPr>
      <w:hyperlink w:anchor="_Toc398541181" w:history="1">
        <w:r w:rsidR="00A12CC3" w:rsidRPr="00953E5D">
          <w:rPr>
            <w:rStyle w:val="Hyperlink"/>
            <w:noProof/>
            <w:lang w:val="fr-FR"/>
          </w:rPr>
          <w:t>IV.</w:t>
        </w:r>
        <w:r w:rsidR="00A12CC3">
          <w:rPr>
            <w:rFonts w:asciiTheme="minorHAnsi" w:hAnsiTheme="minorHAnsi" w:cstheme="minorBidi"/>
            <w:caps w:val="0"/>
            <w:noProof/>
            <w:sz w:val="22"/>
            <w:szCs w:val="22"/>
          </w:rPr>
          <w:tab/>
        </w:r>
        <w:r w:rsidR="00A12CC3" w:rsidRPr="00953E5D">
          <w:rPr>
            <w:rStyle w:val="Hyperlink"/>
            <w:noProof/>
            <w:lang w:val="fr-FR"/>
          </w:rPr>
          <w:t>RELATIONS AVEC LES ÉTATS ET LES ORGANISATIONS</w:t>
        </w:r>
        <w:r w:rsidR="00A12CC3">
          <w:rPr>
            <w:noProof/>
            <w:webHidden/>
          </w:rPr>
          <w:tab/>
        </w:r>
        <w:r w:rsidR="00A12CC3">
          <w:rPr>
            <w:noProof/>
            <w:webHidden/>
          </w:rPr>
          <w:fldChar w:fldCharType="begin"/>
        </w:r>
        <w:r w:rsidR="00A12CC3">
          <w:rPr>
            <w:noProof/>
            <w:webHidden/>
          </w:rPr>
          <w:instrText xml:space="preserve"> PAGEREF _Toc398541181 \h </w:instrText>
        </w:r>
        <w:r w:rsidR="00A12CC3">
          <w:rPr>
            <w:noProof/>
            <w:webHidden/>
          </w:rPr>
        </w:r>
        <w:r w:rsidR="00A12CC3">
          <w:rPr>
            <w:noProof/>
            <w:webHidden/>
          </w:rPr>
          <w:fldChar w:fldCharType="separate"/>
        </w:r>
        <w:r>
          <w:rPr>
            <w:noProof/>
            <w:webHidden/>
          </w:rPr>
          <w:t>21</w:t>
        </w:r>
        <w:r w:rsidR="00A12CC3">
          <w:rPr>
            <w:noProof/>
            <w:webHidden/>
          </w:rPr>
          <w:fldChar w:fldCharType="end"/>
        </w:r>
      </w:hyperlink>
    </w:p>
    <w:p w:rsidR="00A12CC3" w:rsidRDefault="00C928C5">
      <w:pPr>
        <w:pStyle w:val="TOC1"/>
        <w:rPr>
          <w:rFonts w:asciiTheme="minorHAnsi" w:hAnsiTheme="minorHAnsi" w:cstheme="minorBidi"/>
          <w:caps w:val="0"/>
          <w:noProof/>
          <w:sz w:val="22"/>
          <w:szCs w:val="22"/>
        </w:rPr>
      </w:pPr>
      <w:hyperlink w:anchor="_Toc398541182" w:history="1">
        <w:r w:rsidR="00A12CC3" w:rsidRPr="00953E5D">
          <w:rPr>
            <w:rStyle w:val="Hyperlink"/>
            <w:noProof/>
            <w:lang w:val="fr-FR"/>
          </w:rPr>
          <w:t>V.</w:t>
        </w:r>
        <w:r w:rsidR="00A12CC3">
          <w:rPr>
            <w:rFonts w:asciiTheme="minorHAnsi" w:hAnsiTheme="minorHAnsi" w:cstheme="minorBidi"/>
            <w:caps w:val="0"/>
            <w:noProof/>
            <w:sz w:val="22"/>
            <w:szCs w:val="22"/>
          </w:rPr>
          <w:tab/>
        </w:r>
        <w:r w:rsidR="00A12CC3" w:rsidRPr="00953E5D">
          <w:rPr>
            <w:rStyle w:val="Hyperlink"/>
            <w:noProof/>
            <w:lang w:val="fr-FR"/>
          </w:rPr>
          <w:t>PUBLICATIONS</w:t>
        </w:r>
        <w:r w:rsidR="00A12CC3">
          <w:rPr>
            <w:noProof/>
            <w:webHidden/>
          </w:rPr>
          <w:tab/>
        </w:r>
        <w:r w:rsidR="00A12CC3">
          <w:rPr>
            <w:noProof/>
            <w:webHidden/>
          </w:rPr>
          <w:fldChar w:fldCharType="begin"/>
        </w:r>
        <w:r w:rsidR="00A12CC3">
          <w:rPr>
            <w:noProof/>
            <w:webHidden/>
          </w:rPr>
          <w:instrText xml:space="preserve"> PAGEREF _Toc398541182 \h </w:instrText>
        </w:r>
        <w:r w:rsidR="00A12CC3">
          <w:rPr>
            <w:noProof/>
            <w:webHidden/>
          </w:rPr>
        </w:r>
        <w:r w:rsidR="00A12CC3">
          <w:rPr>
            <w:noProof/>
            <w:webHidden/>
          </w:rPr>
          <w:fldChar w:fldCharType="separate"/>
        </w:r>
        <w:r>
          <w:rPr>
            <w:noProof/>
            <w:webHidden/>
          </w:rPr>
          <w:t>22</w:t>
        </w:r>
        <w:r w:rsidR="00A12CC3">
          <w:rPr>
            <w:noProof/>
            <w:webHidden/>
          </w:rPr>
          <w:fldChar w:fldCharType="end"/>
        </w:r>
      </w:hyperlink>
    </w:p>
    <w:p w:rsidR="002B6D48" w:rsidRPr="009C351E" w:rsidRDefault="00A4557C" w:rsidP="00A4557C">
      <w:pPr>
        <w:spacing w:before="120"/>
        <w:ind w:left="1134" w:hanging="1134"/>
        <w:rPr>
          <w:sz w:val="22"/>
          <w:szCs w:val="22"/>
          <w:lang w:val="fr-FR"/>
        </w:rPr>
      </w:pPr>
      <w:r w:rsidRPr="009C351E">
        <w:rPr>
          <w:caps/>
          <w:szCs w:val="22"/>
          <w:lang w:val="fr-FR"/>
        </w:rPr>
        <w:fldChar w:fldCharType="end"/>
      </w:r>
    </w:p>
    <w:p w:rsidR="002B6D48" w:rsidRPr="009C351E" w:rsidRDefault="009509C2" w:rsidP="009509C2">
      <w:pPr>
        <w:spacing w:before="120"/>
        <w:ind w:left="1701" w:hanging="1275"/>
        <w:rPr>
          <w:lang w:val="fr-FR"/>
        </w:rPr>
      </w:pPr>
      <w:r w:rsidRPr="009C351E">
        <w:rPr>
          <w:lang w:val="fr-FR"/>
        </w:rPr>
        <w:t>ANNEXE I</w:t>
      </w:r>
      <w:r w:rsidRPr="009C351E">
        <w:rPr>
          <w:lang w:val="fr-FR"/>
        </w:rPr>
        <w:tab/>
      </w:r>
      <w:r w:rsidR="009F2038" w:rsidRPr="009C351E">
        <w:rPr>
          <w:lang w:val="fr-FR"/>
        </w:rPr>
        <w:t>Membres de l’Union</w:t>
      </w:r>
    </w:p>
    <w:p w:rsidR="002B6D48" w:rsidRPr="009C351E" w:rsidRDefault="009F2038" w:rsidP="009509C2">
      <w:pPr>
        <w:spacing w:before="120"/>
        <w:ind w:left="1701" w:hanging="1275"/>
        <w:rPr>
          <w:lang w:val="fr-FR"/>
        </w:rPr>
      </w:pPr>
      <w:r w:rsidRPr="009C351E">
        <w:rPr>
          <w:lang w:val="fr-FR"/>
        </w:rPr>
        <w:t>ANNEXE II</w:t>
      </w:r>
      <w:r w:rsidR="009509C2" w:rsidRPr="009C351E">
        <w:rPr>
          <w:lang w:val="fr-FR"/>
        </w:rPr>
        <w:tab/>
      </w:r>
      <w:r w:rsidRPr="009C351E">
        <w:rPr>
          <w:lang w:val="fr-FR"/>
        </w:rPr>
        <w:t>Récapitulatif des missions en 2013</w:t>
      </w:r>
    </w:p>
    <w:p w:rsidR="002B6D48" w:rsidRPr="009C351E" w:rsidRDefault="009F2038" w:rsidP="009509C2">
      <w:pPr>
        <w:spacing w:before="120"/>
        <w:ind w:left="1701" w:hanging="1275"/>
        <w:rPr>
          <w:lang w:val="fr-FR"/>
        </w:rPr>
      </w:pPr>
      <w:r w:rsidRPr="009C351E">
        <w:rPr>
          <w:lang w:val="fr-FR"/>
        </w:rPr>
        <w:t>ANNEXE III</w:t>
      </w:r>
      <w:r w:rsidR="009509C2" w:rsidRPr="009C351E">
        <w:rPr>
          <w:lang w:val="fr-FR"/>
        </w:rPr>
        <w:tab/>
      </w:r>
      <w:r w:rsidRPr="009C351E">
        <w:rPr>
          <w:lang w:val="fr-FR"/>
        </w:rPr>
        <w:t xml:space="preserve">Tableau des résultats </w:t>
      </w:r>
      <w:r w:rsidR="00325A29" w:rsidRPr="009C351E">
        <w:rPr>
          <w:lang w:val="fr-FR"/>
        </w:rPr>
        <w:t xml:space="preserve">et indicateurs d’exécution </w:t>
      </w:r>
      <w:r w:rsidRPr="009C351E">
        <w:rPr>
          <w:lang w:val="fr-FR"/>
        </w:rPr>
        <w:t>pour 2013</w:t>
      </w:r>
    </w:p>
    <w:p w:rsidR="002B6D48" w:rsidRPr="009C351E" w:rsidRDefault="00260371" w:rsidP="009509C2">
      <w:pPr>
        <w:spacing w:before="120"/>
        <w:ind w:left="1701" w:hanging="1275"/>
        <w:rPr>
          <w:lang w:val="fr-FR"/>
        </w:rPr>
      </w:pPr>
      <w:r>
        <w:rPr>
          <w:lang w:val="fr-FR"/>
        </w:rPr>
        <w:t>Appendice</w:t>
      </w:r>
      <w:r w:rsidR="00AE57E2" w:rsidRPr="009C351E">
        <w:rPr>
          <w:lang w:val="fr-FR"/>
        </w:rPr>
        <w:tab/>
      </w:r>
      <w:r>
        <w:rPr>
          <w:lang w:val="fr-FR"/>
        </w:rPr>
        <w:t>Sigles et abréviations</w:t>
      </w:r>
    </w:p>
    <w:p w:rsidR="002B6D48" w:rsidRPr="009C351E" w:rsidRDefault="002B6D48" w:rsidP="00A4557C">
      <w:pPr>
        <w:spacing w:before="120"/>
        <w:ind w:left="1134" w:hanging="1134"/>
        <w:rPr>
          <w:lang w:val="fr-FR"/>
        </w:rPr>
      </w:pPr>
    </w:p>
    <w:p w:rsidR="002B6D48" w:rsidRPr="009C351E" w:rsidRDefault="00A4557C" w:rsidP="002C7DAE">
      <w:pPr>
        <w:keepNext/>
        <w:rPr>
          <w:lang w:val="fr-FR"/>
        </w:rPr>
      </w:pPr>
      <w:r w:rsidRPr="009C351E">
        <w:rPr>
          <w:szCs w:val="24"/>
          <w:u w:val="single"/>
          <w:lang w:val="fr-FR"/>
        </w:rPr>
        <w:br w:type="page"/>
      </w:r>
    </w:p>
    <w:p w:rsidR="002B6D48" w:rsidRPr="009C351E" w:rsidRDefault="008F7F2F" w:rsidP="00834E46">
      <w:pPr>
        <w:pStyle w:val="Heading1"/>
        <w:rPr>
          <w:color w:val="auto"/>
          <w:lang w:val="fr-FR"/>
        </w:rPr>
      </w:pPr>
      <w:bookmarkStart w:id="4" w:name="_Toc398541170"/>
      <w:r w:rsidRPr="009C351E">
        <w:rPr>
          <w:color w:val="auto"/>
          <w:lang w:val="fr-FR"/>
        </w:rPr>
        <w:lastRenderedPageBreak/>
        <w:t>I.</w:t>
      </w:r>
      <w:r w:rsidRPr="009C351E">
        <w:rPr>
          <w:color w:val="auto"/>
          <w:lang w:val="fr-FR"/>
        </w:rPr>
        <w:tab/>
      </w:r>
      <w:r w:rsidR="009F2038" w:rsidRPr="009C351E">
        <w:rPr>
          <w:color w:val="auto"/>
          <w:lang w:val="fr-FR"/>
        </w:rPr>
        <w:t>COMPOSITION DE L’UNION</w:t>
      </w:r>
      <w:bookmarkEnd w:id="4"/>
    </w:p>
    <w:p w:rsidR="002B6D48" w:rsidRPr="009C351E" w:rsidRDefault="002B6D48" w:rsidP="00A4557C">
      <w:pPr>
        <w:rPr>
          <w:lang w:val="fr-FR"/>
        </w:rPr>
      </w:pPr>
    </w:p>
    <w:p w:rsidR="002B6D48" w:rsidRPr="009C351E" w:rsidRDefault="009F2038" w:rsidP="009F2038">
      <w:pPr>
        <w:pStyle w:val="Heading2"/>
        <w:rPr>
          <w:lang w:val="fr-FR"/>
        </w:rPr>
      </w:pPr>
      <w:bookmarkStart w:id="5" w:name="_Toc398541171"/>
      <w:r w:rsidRPr="009C351E">
        <w:rPr>
          <w:lang w:val="fr-FR"/>
        </w:rPr>
        <w:t>Membres</w:t>
      </w:r>
      <w:bookmarkEnd w:id="5"/>
    </w:p>
    <w:p w:rsidR="002B6D48" w:rsidRPr="009C351E" w:rsidRDefault="002B6D48" w:rsidP="00A4557C">
      <w:pPr>
        <w:rPr>
          <w:lang w:val="fr-FR"/>
        </w:rPr>
      </w:pPr>
    </w:p>
    <w:p w:rsidR="002B6D48" w:rsidRPr="009C351E" w:rsidRDefault="00A4557C" w:rsidP="009F203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F2038" w:rsidRPr="009C351E">
        <w:rPr>
          <w:lang w:val="fr-FR"/>
        </w:rPr>
        <w:t>Au 31 </w:t>
      </w:r>
      <w:r w:rsidR="00E103AD" w:rsidRPr="009C351E">
        <w:rPr>
          <w:lang w:val="fr-FR"/>
        </w:rPr>
        <w:t>décembre </w:t>
      </w:r>
      <w:r w:rsidR="009F2038" w:rsidRPr="009C351E">
        <w:rPr>
          <w:lang w:val="fr-FR"/>
        </w:rPr>
        <w:t>2013, l’Union comptait 71 membres : Albanie, Afrique du Sud, Allemagne, Argentine, Australie, Autriche, Azerbaïdjan, Bélarus, Belgique, Bolivie (État plurinational de), Brésil, Bulgarie, Canada, Chili, Chine, Colombie, Costa Rica, Croatie, Danemark, Équateur, Espagne, Estonie, États-Unis d’Amérique, ex-République yougoslave de Macédoine, Fédération de Russie, Finlande, France, Géorgie, Hongrie, Irlande, Islande, Israël, Italie, Japon, Jordanie, Kenya, Kirghizistan, Lettonie, Lituanie, Maroc, Mexique, Nicaragua, Norvège, Nouvelle-Zélande, Oman, Ouzbékistan, Panama, Paraguay, Pays-Bas, Pérou, Pologne, Portugal, République de Corée, République de Moldova, République dominicaine, République tchèque, Roumanie, Royaume-Uni, Serbie, Singapour, Slovaquie, Slovénie, Suède, Suisse, Trinité-et-Tobago, Tunisie, Turquie, Ukraine, Union européenne, Uruguay et Viet Nam.</w:t>
      </w:r>
    </w:p>
    <w:p w:rsidR="002B6D48" w:rsidRPr="009C351E" w:rsidRDefault="002B6D48" w:rsidP="00A4557C">
      <w:pPr>
        <w:rPr>
          <w:lang w:val="fr-FR"/>
        </w:rPr>
      </w:pPr>
    </w:p>
    <w:p w:rsidR="002B6D48" w:rsidRPr="009C351E" w:rsidRDefault="002B6D48" w:rsidP="00A4557C">
      <w:pPr>
        <w:tabs>
          <w:tab w:val="left" w:pos="567"/>
          <w:tab w:val="left" w:pos="1134"/>
        </w:tabs>
        <w:rPr>
          <w:lang w:val="fr-FR"/>
        </w:rPr>
      </w:pPr>
    </w:p>
    <w:p w:rsidR="002B6D48" w:rsidRPr="009C351E" w:rsidRDefault="009F2038" w:rsidP="009F2038">
      <w:pPr>
        <w:pStyle w:val="Heading2"/>
        <w:rPr>
          <w:lang w:val="fr-FR"/>
        </w:rPr>
      </w:pPr>
      <w:bookmarkStart w:id="6" w:name="_Toc398541172"/>
      <w:r w:rsidRPr="009C351E">
        <w:rPr>
          <w:lang w:val="fr-FR"/>
        </w:rPr>
        <w:t>Situation par rapport aux divers actes de la Convention</w:t>
      </w:r>
      <w:bookmarkEnd w:id="6"/>
    </w:p>
    <w:p w:rsidR="002B6D48" w:rsidRPr="009C351E" w:rsidRDefault="002B6D48" w:rsidP="00A4557C">
      <w:pPr>
        <w:rPr>
          <w:lang w:val="fr-FR"/>
        </w:rPr>
      </w:pPr>
    </w:p>
    <w:p w:rsidR="002B6D48" w:rsidRPr="009C351E" w:rsidRDefault="00A4557C" w:rsidP="009F203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F2038" w:rsidRPr="009C351E">
        <w:rPr>
          <w:lang w:val="fr-FR"/>
        </w:rPr>
        <w:t>Au 31 décembre 2013, la situation des membres de l’Union par rapport aux différents actes de la Convention se présentait comme suit :</w:t>
      </w:r>
      <w:r w:rsidRPr="009C351E">
        <w:rPr>
          <w:lang w:val="fr-FR"/>
        </w:rPr>
        <w:t xml:space="preserve"> </w:t>
      </w:r>
    </w:p>
    <w:p w:rsidR="002B6D48" w:rsidRPr="009C351E" w:rsidRDefault="002B6D48" w:rsidP="00A4557C">
      <w:pPr>
        <w:rPr>
          <w:lang w:val="fr-FR"/>
        </w:rPr>
      </w:pPr>
    </w:p>
    <w:p w:rsidR="002B6D48" w:rsidRPr="009C351E" w:rsidRDefault="00A4557C" w:rsidP="009F2038">
      <w:pPr>
        <w:rPr>
          <w:lang w:val="fr-FR"/>
        </w:rPr>
      </w:pPr>
      <w:r w:rsidRPr="009C351E">
        <w:rPr>
          <w:lang w:val="fr-FR"/>
        </w:rPr>
        <w:tab/>
      </w:r>
      <w:r w:rsidR="009F2038" w:rsidRPr="009C351E">
        <w:rPr>
          <w:lang w:val="fr-FR"/>
        </w:rPr>
        <w:t>a)</w:t>
      </w:r>
      <w:r w:rsidR="009F2038" w:rsidRPr="009C351E">
        <w:rPr>
          <w:lang w:val="fr-FR"/>
        </w:rPr>
        <w:tab/>
        <w:t>la Belgique était liée par la Convention de 1961 modifiée par l’Acte de 1972;</w:t>
      </w:r>
    </w:p>
    <w:p w:rsidR="002B6D48" w:rsidRPr="009C351E" w:rsidRDefault="002B6D48" w:rsidP="00A4557C">
      <w:pPr>
        <w:rPr>
          <w:lang w:val="fr-FR"/>
        </w:rPr>
      </w:pPr>
    </w:p>
    <w:p w:rsidR="002B6D48" w:rsidRPr="009C351E" w:rsidRDefault="00A4557C" w:rsidP="009F2038">
      <w:pPr>
        <w:rPr>
          <w:lang w:val="fr-FR"/>
        </w:rPr>
      </w:pPr>
      <w:r w:rsidRPr="009C351E">
        <w:rPr>
          <w:lang w:val="fr-FR"/>
        </w:rPr>
        <w:tab/>
      </w:r>
      <w:r w:rsidR="009F2038" w:rsidRPr="009C351E">
        <w:rPr>
          <w:lang w:val="fr-FR"/>
        </w:rPr>
        <w:t>b)</w:t>
      </w:r>
      <w:r w:rsidR="009F2038" w:rsidRPr="009C351E">
        <w:rPr>
          <w:lang w:val="fr-FR"/>
        </w:rPr>
        <w:tab/>
        <w:t>19 membres étaient liés par l’Acte de 1978 : Afrique du Sud, Argentine, Bolivie, Brésil, Canada, Chili, Chine, Colombie, Équateur, Italie, Kenya, Mexique, Nicaragua, Norvège, Nouvelle-Zélande, Paraguay, Portugal, Trinité-et-Tobago et Uruguay;</w:t>
      </w:r>
    </w:p>
    <w:p w:rsidR="002B6D48" w:rsidRPr="009C351E" w:rsidRDefault="002B6D48" w:rsidP="00A4557C">
      <w:pPr>
        <w:rPr>
          <w:lang w:val="fr-FR"/>
        </w:rPr>
      </w:pPr>
    </w:p>
    <w:p w:rsidR="002B6D48" w:rsidRPr="009C351E" w:rsidRDefault="00A4557C" w:rsidP="009F2038">
      <w:pPr>
        <w:rPr>
          <w:lang w:val="fr-FR"/>
        </w:rPr>
      </w:pPr>
      <w:r w:rsidRPr="009C351E">
        <w:rPr>
          <w:lang w:val="fr-FR"/>
        </w:rPr>
        <w:tab/>
      </w:r>
      <w:r w:rsidR="009F2038" w:rsidRPr="009C351E">
        <w:rPr>
          <w:lang w:val="fr-FR"/>
        </w:rPr>
        <w:t>c)</w:t>
      </w:r>
      <w:r w:rsidR="009F2038" w:rsidRPr="009C351E">
        <w:rPr>
          <w:lang w:val="fr-FR"/>
        </w:rPr>
        <w:tab/>
        <w:t>51 membres étaient liés par l’Acte de 1991 : Albanie, Allemagne, Australie, Autriche, Azerbaïdjan, Bélarus, Bulgarie, Costa Rica, Croatie, Danemark, Espagne, Estonie, États-Unis d’Amérique, ex-République yougoslave de Macédoine, Fédération de Russie, Finlande, France, Géorgie, Hongrie, Irlande, Islande, Israël, Japon, Jordanie, Kirghizistan, Lettonie, Lituanie, Maroc, Oman, Ouzbékistan, Panama, Pays-Bas, Pérou, Pologne, République de Corée, République de Moldova, République dominicaine, République tchèque, Roumanie, Royaume-Uni, Serbie, Singapour, Slovaquie, Slovénie, Suède, Suisse, Tunisie, Turquie, Ukraine, Union européenne et Viet Nam.</w:t>
      </w:r>
    </w:p>
    <w:p w:rsidR="002B6D48" w:rsidRPr="009C351E" w:rsidRDefault="002B6D48" w:rsidP="00A4557C">
      <w:pPr>
        <w:rPr>
          <w:lang w:val="fr-FR"/>
        </w:rPr>
      </w:pPr>
    </w:p>
    <w:p w:rsidR="002B6D48" w:rsidRPr="009C351E" w:rsidRDefault="00A4557C" w:rsidP="009F203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F2038" w:rsidRPr="009C351E">
        <w:rPr>
          <w:lang w:val="fr-FR"/>
        </w:rPr>
        <w:t>L’annexe I fait le point sur le statut des membres de l’Union par rapport aux différents actes de la Convention au 31 décembre 2013.</w:t>
      </w:r>
    </w:p>
    <w:p w:rsidR="002B6D48" w:rsidRPr="009C351E" w:rsidRDefault="002B6D48" w:rsidP="00A4557C">
      <w:pPr>
        <w:rPr>
          <w:lang w:val="fr-FR"/>
        </w:rPr>
      </w:pPr>
    </w:p>
    <w:p w:rsidR="002B6D48" w:rsidRPr="009C351E" w:rsidRDefault="002B6D48" w:rsidP="00A4557C">
      <w:pPr>
        <w:rPr>
          <w:lang w:val="fr-FR"/>
        </w:rPr>
      </w:pPr>
    </w:p>
    <w:p w:rsidR="002B6D48" w:rsidRPr="009C351E" w:rsidRDefault="006E572C" w:rsidP="009F2038">
      <w:pPr>
        <w:pStyle w:val="Heading2"/>
        <w:rPr>
          <w:lang w:val="fr-FR"/>
        </w:rPr>
      </w:pPr>
      <w:bookmarkStart w:id="7" w:name="_Toc398541173"/>
      <w:r w:rsidRPr="00EF5B32">
        <w:rPr>
          <w:lang w:val="fr-FR"/>
        </w:rPr>
        <w:t>États/organisations ayant entamé la procédure pour devenir membre de l’Union</w:t>
      </w:r>
      <w:bookmarkEnd w:id="7"/>
    </w:p>
    <w:p w:rsidR="002B6D48" w:rsidRPr="009C351E" w:rsidRDefault="002B6D48" w:rsidP="00A4557C">
      <w:pPr>
        <w:keepNext/>
        <w:rPr>
          <w:lang w:val="fr-FR"/>
        </w:rPr>
      </w:pPr>
    </w:p>
    <w:p w:rsidR="002B6D48" w:rsidRPr="009C351E" w:rsidRDefault="00A4557C" w:rsidP="009F203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F2038" w:rsidRPr="009C351E">
        <w:rPr>
          <w:lang w:val="fr-FR"/>
        </w:rPr>
        <w:t>Aux termes de l’article 34,3) de l’Acte de 1991, “tout État qui n’est pas membre de l’Union ou toute organisation intergouvernementale demande, avant de déposer son instrument d’adhésion, l’avis du Conseil sur la conformité de sa législation avec les dispositions de la présente Convention”.</w:t>
      </w:r>
    </w:p>
    <w:p w:rsidR="002B6D48" w:rsidRPr="009C351E" w:rsidRDefault="002B6D48" w:rsidP="00A4557C">
      <w:pPr>
        <w:rPr>
          <w:lang w:val="fr-FR"/>
        </w:rPr>
      </w:pPr>
    </w:p>
    <w:p w:rsidR="002B6D48" w:rsidRPr="009C351E" w:rsidRDefault="00742503" w:rsidP="00EF2E44">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F2E44" w:rsidRPr="009C351E">
        <w:rPr>
          <w:lang w:val="fr-FR"/>
        </w:rPr>
        <w:t>Par une lettre datée du 18 février 2013, la République-Unie de Tanzanie a demandé l’examen du projet de loi sur les droits d’obtenteur pour Zanzibar du point de vue de sa conformité avec l’Acte de 1991 de la Convention UPOV.</w:t>
      </w:r>
    </w:p>
    <w:p w:rsidR="002B6D48" w:rsidRPr="009C351E" w:rsidRDefault="002B6D48" w:rsidP="00742503">
      <w:pPr>
        <w:rPr>
          <w:lang w:val="fr-FR"/>
        </w:rPr>
      </w:pPr>
    </w:p>
    <w:p w:rsidR="002B6D48" w:rsidRPr="009C351E" w:rsidRDefault="00742503" w:rsidP="00EF2E44">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F2E44" w:rsidRPr="009C351E">
        <w:rPr>
          <w:lang w:val="fr-FR"/>
        </w:rPr>
        <w:t>À sa trentième session extraordinaire, tenue à Genève le 22 mars 2013, le Conseil a examiné la conformité du projet de loi sur les droits d’obtenteur pour Zanzibar avec l’Acte de 1991 de la Convention UPOV.</w:t>
      </w:r>
    </w:p>
    <w:p w:rsidR="002B6D48" w:rsidRPr="009C351E" w:rsidRDefault="002B6D48" w:rsidP="00742503">
      <w:pPr>
        <w:rPr>
          <w:lang w:val="fr-FR"/>
        </w:rPr>
      </w:pPr>
    </w:p>
    <w:p w:rsidR="002B6D48" w:rsidRPr="009C351E" w:rsidRDefault="00742503" w:rsidP="00EF2E44">
      <w:pPr>
        <w:rPr>
          <w:rFonts w:cs="Arial"/>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F2E44" w:rsidRPr="009C351E">
        <w:rPr>
          <w:lang w:val="fr-FR"/>
        </w:rPr>
        <w:t xml:space="preserve">Le Conseil </w:t>
      </w:r>
      <w:r w:rsidR="00325A29" w:rsidRPr="009C351E">
        <w:rPr>
          <w:lang w:val="fr-FR"/>
        </w:rPr>
        <w:t xml:space="preserve">a </w:t>
      </w:r>
      <w:r w:rsidR="00EF2E44" w:rsidRPr="009C351E">
        <w:rPr>
          <w:lang w:val="fr-FR"/>
        </w:rPr>
        <w:t>décid</w:t>
      </w:r>
      <w:r w:rsidR="00325A29" w:rsidRPr="009C351E">
        <w:rPr>
          <w:lang w:val="fr-FR"/>
        </w:rPr>
        <w:t>é</w:t>
      </w:r>
      <w:r w:rsidR="00EF2E44" w:rsidRPr="009C351E">
        <w:rPr>
          <w:lang w:val="fr-FR"/>
        </w:rPr>
        <w:t xml:space="preserve"> :</w:t>
      </w:r>
    </w:p>
    <w:p w:rsidR="002B6D48" w:rsidRPr="009C351E" w:rsidRDefault="002B6D48" w:rsidP="00742503">
      <w:pPr>
        <w:rPr>
          <w:rFonts w:cs="Arial"/>
          <w:lang w:val="fr-FR"/>
        </w:rPr>
      </w:pPr>
    </w:p>
    <w:p w:rsidR="002B6D48" w:rsidRPr="009C351E" w:rsidRDefault="00742503" w:rsidP="00EF2E44">
      <w:pPr>
        <w:ind w:left="567" w:right="567"/>
        <w:rPr>
          <w:rFonts w:cs="Arial"/>
          <w:sz w:val="18"/>
          <w:szCs w:val="18"/>
          <w:lang w:val="fr-FR"/>
        </w:rPr>
      </w:pPr>
      <w:r w:rsidRPr="009C351E">
        <w:rPr>
          <w:rFonts w:cs="Arial"/>
          <w:sz w:val="18"/>
          <w:szCs w:val="18"/>
          <w:lang w:val="fr-FR"/>
        </w:rPr>
        <w:tab/>
      </w:r>
      <w:r w:rsidR="00EF2E44" w:rsidRPr="009C351E">
        <w:rPr>
          <w:rFonts w:cs="Arial"/>
          <w:sz w:val="18"/>
          <w:szCs w:val="18"/>
          <w:lang w:val="fr-FR"/>
        </w:rPr>
        <w:t>“a)</w:t>
      </w:r>
      <w:r w:rsidR="00C17896" w:rsidRPr="009C351E">
        <w:rPr>
          <w:rFonts w:cs="Arial"/>
          <w:sz w:val="18"/>
          <w:szCs w:val="18"/>
          <w:lang w:val="fr-FR"/>
        </w:rPr>
        <w:tab/>
      </w:r>
      <w:r w:rsidR="00EF2E44" w:rsidRPr="009C351E">
        <w:rPr>
          <w:rFonts w:cs="Arial"/>
          <w:sz w:val="18"/>
          <w:szCs w:val="18"/>
          <w:lang w:val="fr-FR"/>
        </w:rPr>
        <w:t>de prendre note de l’analyse contenue dans les documents C(Extr.)/30/4 Rev. et C(Extr.)/30/4 Add.;</w:t>
      </w:r>
    </w:p>
    <w:p w:rsidR="002B6D48" w:rsidRPr="009C351E" w:rsidRDefault="002B6D48" w:rsidP="00742503">
      <w:pPr>
        <w:ind w:left="567" w:right="567"/>
        <w:rPr>
          <w:rFonts w:cs="Arial"/>
          <w:sz w:val="18"/>
          <w:szCs w:val="18"/>
          <w:lang w:val="fr-FR"/>
        </w:rPr>
      </w:pPr>
    </w:p>
    <w:p w:rsidR="002B6D48" w:rsidRPr="009C351E" w:rsidRDefault="00742503" w:rsidP="00EF2E44">
      <w:pPr>
        <w:ind w:left="567" w:right="567"/>
        <w:rPr>
          <w:rFonts w:cs="Arial"/>
          <w:sz w:val="18"/>
          <w:szCs w:val="18"/>
          <w:lang w:val="fr-FR"/>
        </w:rPr>
      </w:pPr>
      <w:r w:rsidRPr="009C351E">
        <w:rPr>
          <w:rFonts w:cs="Arial"/>
          <w:sz w:val="18"/>
          <w:szCs w:val="18"/>
          <w:lang w:val="fr-FR"/>
        </w:rPr>
        <w:tab/>
      </w:r>
      <w:r w:rsidR="00C17896" w:rsidRPr="009C351E">
        <w:rPr>
          <w:rFonts w:cs="Arial"/>
          <w:sz w:val="18"/>
          <w:szCs w:val="18"/>
          <w:lang w:val="fr-FR"/>
        </w:rPr>
        <w:t>“b)</w:t>
      </w:r>
      <w:r w:rsidR="00C17896" w:rsidRPr="009C351E">
        <w:rPr>
          <w:rFonts w:cs="Arial"/>
          <w:sz w:val="18"/>
          <w:szCs w:val="18"/>
          <w:lang w:val="fr-FR"/>
        </w:rPr>
        <w:tab/>
      </w:r>
      <w:r w:rsidR="00EF2E44" w:rsidRPr="009C351E">
        <w:rPr>
          <w:rFonts w:cs="Arial"/>
          <w:sz w:val="18"/>
          <w:szCs w:val="18"/>
          <w:lang w:val="fr-FR"/>
        </w:rPr>
        <w:t>sous réserve de l’incorporation dans le projet de loi sur les droits d’obtenteur pour Zanzibar des modifications recommandées dans les paragraphes 26, 28, 30 et 35 du document C(Extr.)/30/4 Rev. et sans aucune modification additionnelle, de rendre une décision positive sur la conformité du projet de loi sur les droits d’obtenteur pour Zanzibar avec les dispositions de l’Acte de 1991 de la Convention internationale pour la protection des obtentions végétales;</w:t>
      </w:r>
    </w:p>
    <w:p w:rsidR="002B6D48" w:rsidRPr="009C351E" w:rsidRDefault="002B6D48" w:rsidP="00742503">
      <w:pPr>
        <w:ind w:left="567" w:right="567"/>
        <w:rPr>
          <w:rFonts w:cs="Arial"/>
          <w:sz w:val="18"/>
          <w:szCs w:val="18"/>
          <w:lang w:val="fr-FR"/>
        </w:rPr>
      </w:pPr>
    </w:p>
    <w:p w:rsidR="002B6D48" w:rsidRPr="009C351E" w:rsidRDefault="00C17896" w:rsidP="00EF2E44">
      <w:pPr>
        <w:ind w:left="567" w:right="567" w:firstLine="567"/>
        <w:rPr>
          <w:rFonts w:cs="Arial"/>
          <w:sz w:val="18"/>
          <w:szCs w:val="18"/>
          <w:lang w:val="fr-FR"/>
        </w:rPr>
      </w:pPr>
      <w:r w:rsidRPr="009C351E">
        <w:rPr>
          <w:rFonts w:cs="Arial"/>
          <w:sz w:val="18"/>
          <w:szCs w:val="18"/>
          <w:lang w:val="fr-FR"/>
        </w:rPr>
        <w:lastRenderedPageBreak/>
        <w:t>“c)</w:t>
      </w:r>
      <w:r w:rsidRPr="009C351E">
        <w:rPr>
          <w:rFonts w:cs="Arial"/>
          <w:sz w:val="18"/>
          <w:szCs w:val="18"/>
          <w:lang w:val="fr-FR"/>
        </w:rPr>
        <w:tab/>
      </w:r>
      <w:r w:rsidR="00EF2E44" w:rsidRPr="009C351E">
        <w:rPr>
          <w:rFonts w:cs="Arial"/>
          <w:sz w:val="18"/>
          <w:szCs w:val="18"/>
          <w:lang w:val="fr-FR"/>
        </w:rPr>
        <w:t>de prendre note que le projet de loi sur les droits d’obtenteur pour la Tanzanie continentale a été adopté le 5 novembre 2012 et que l’adoption du projet de loi pour Zanzibar est nécessaire pour que les droits d’obtenteur couvrent tout le territoire de la République-Unie de Tanzanie;</w:t>
      </w:r>
    </w:p>
    <w:p w:rsidR="002B6D48" w:rsidRPr="009C351E" w:rsidRDefault="002B6D48" w:rsidP="00742503">
      <w:pPr>
        <w:ind w:left="567" w:right="567" w:firstLine="567"/>
        <w:rPr>
          <w:rFonts w:cs="Arial"/>
          <w:sz w:val="18"/>
          <w:szCs w:val="18"/>
          <w:lang w:val="fr-FR"/>
        </w:rPr>
      </w:pPr>
    </w:p>
    <w:p w:rsidR="002B6D48" w:rsidRPr="009C351E" w:rsidRDefault="00C17896" w:rsidP="00EF2E44">
      <w:pPr>
        <w:ind w:left="567" w:right="567" w:firstLine="567"/>
        <w:rPr>
          <w:rFonts w:cs="Arial"/>
          <w:sz w:val="18"/>
          <w:szCs w:val="18"/>
          <w:lang w:val="fr-FR"/>
        </w:rPr>
      </w:pPr>
      <w:r w:rsidRPr="009C351E">
        <w:rPr>
          <w:sz w:val="18"/>
          <w:szCs w:val="18"/>
          <w:lang w:val="fr-FR"/>
        </w:rPr>
        <w:t>“d)</w:t>
      </w:r>
      <w:r w:rsidRPr="009C351E">
        <w:rPr>
          <w:sz w:val="18"/>
          <w:szCs w:val="18"/>
          <w:lang w:val="fr-FR"/>
        </w:rPr>
        <w:tab/>
      </w:r>
      <w:r w:rsidR="00EF2E44" w:rsidRPr="009C351E">
        <w:rPr>
          <w:sz w:val="18"/>
          <w:szCs w:val="18"/>
          <w:lang w:val="fr-FR"/>
        </w:rPr>
        <w:t>de prendre note du fait que, dans la loi sur les droits d’obtenteur pour la Tanzanie continentale, adoptée le 5 novembre 2012 et publiée au journal officiel de la République-Unie de Tanzanie le 1er mars 2013, il a été tenu compte des modifications figurant en mode révision dans les recommandations formulées par le Conseil dans sa décision du 1er novembre 2012 (voir le paragraphe 15 du document C/46/18 “Compte rendu des décisions”);</w:t>
      </w:r>
      <w:r w:rsidR="00742503" w:rsidRPr="009C351E">
        <w:rPr>
          <w:sz w:val="18"/>
          <w:szCs w:val="18"/>
          <w:lang w:val="fr-FR"/>
        </w:rPr>
        <w:t xml:space="preserve"> </w:t>
      </w:r>
    </w:p>
    <w:p w:rsidR="002B6D48" w:rsidRPr="009C351E" w:rsidRDefault="002B6D48" w:rsidP="00742503">
      <w:pPr>
        <w:ind w:left="567" w:right="567"/>
        <w:rPr>
          <w:sz w:val="18"/>
          <w:szCs w:val="18"/>
          <w:lang w:val="fr-FR"/>
        </w:rPr>
      </w:pPr>
    </w:p>
    <w:p w:rsidR="002B6D48" w:rsidRPr="009C351E" w:rsidRDefault="00742503" w:rsidP="00EF2E44">
      <w:pPr>
        <w:ind w:left="567" w:right="567"/>
        <w:rPr>
          <w:sz w:val="18"/>
          <w:szCs w:val="18"/>
          <w:lang w:val="fr-FR"/>
        </w:rPr>
      </w:pPr>
      <w:r w:rsidRPr="009C351E">
        <w:rPr>
          <w:sz w:val="18"/>
          <w:szCs w:val="18"/>
          <w:lang w:val="fr-FR"/>
        </w:rPr>
        <w:tab/>
      </w:r>
      <w:r w:rsidR="00C17896" w:rsidRPr="009C351E">
        <w:rPr>
          <w:sz w:val="18"/>
          <w:szCs w:val="18"/>
          <w:lang w:val="fr-FR"/>
        </w:rPr>
        <w:t>“e)</w:t>
      </w:r>
      <w:r w:rsidR="00C17896" w:rsidRPr="009C351E">
        <w:rPr>
          <w:sz w:val="18"/>
          <w:szCs w:val="18"/>
          <w:lang w:val="fr-FR"/>
        </w:rPr>
        <w:tab/>
      </w:r>
      <w:r w:rsidR="00EF2E44" w:rsidRPr="009C351E">
        <w:rPr>
          <w:sz w:val="18"/>
          <w:szCs w:val="18"/>
          <w:lang w:val="fr-FR"/>
        </w:rPr>
        <w:t>de convenir que les modifications additionnelles apportées au projet de loi sur les droits d’obtenteur pour la Tanzanie continentale figurant dans l’annexe du document C(Extr.)/30/4 Add</w:t>
      </w:r>
      <w:r w:rsidR="00E103AD" w:rsidRPr="009C351E">
        <w:rPr>
          <w:sz w:val="18"/>
          <w:szCs w:val="18"/>
          <w:lang w:val="fr-FR"/>
        </w:rPr>
        <w:t xml:space="preserve">.  </w:t>
      </w:r>
      <w:r w:rsidR="00EF2E44" w:rsidRPr="009C351E">
        <w:rPr>
          <w:sz w:val="18"/>
          <w:szCs w:val="18"/>
          <w:lang w:val="fr-FR"/>
        </w:rPr>
        <w:t>n’ont pas d’incidence sur les dispositions de l’Acte de 1991 de la Convention UPOV et de confirmer la décision du 1</w:t>
      </w:r>
      <w:r w:rsidR="00EF2E44" w:rsidRPr="009C351E">
        <w:rPr>
          <w:sz w:val="18"/>
          <w:szCs w:val="18"/>
          <w:vertAlign w:val="superscript"/>
          <w:lang w:val="fr-FR"/>
        </w:rPr>
        <w:t>er</w:t>
      </w:r>
      <w:r w:rsidR="00EF2E44" w:rsidRPr="009C351E">
        <w:rPr>
          <w:sz w:val="18"/>
          <w:szCs w:val="18"/>
          <w:lang w:val="fr-FR"/>
        </w:rPr>
        <w:t> novembre 2012 concernant la conformité de la loi;</w:t>
      </w:r>
    </w:p>
    <w:p w:rsidR="002B6D48" w:rsidRPr="009C351E" w:rsidRDefault="002B6D48" w:rsidP="00742503">
      <w:pPr>
        <w:ind w:left="567" w:right="567"/>
        <w:rPr>
          <w:b/>
          <w:sz w:val="18"/>
          <w:szCs w:val="18"/>
          <w:lang w:val="fr-FR"/>
        </w:rPr>
      </w:pPr>
    </w:p>
    <w:p w:rsidR="002B6D48" w:rsidRPr="009C351E" w:rsidRDefault="00C17896" w:rsidP="00EF2E44">
      <w:pPr>
        <w:keepNext/>
        <w:ind w:left="567" w:right="567" w:firstLine="567"/>
        <w:rPr>
          <w:rFonts w:cs="Arial"/>
          <w:sz w:val="18"/>
          <w:szCs w:val="18"/>
          <w:lang w:val="fr-FR"/>
        </w:rPr>
      </w:pPr>
      <w:r w:rsidRPr="009C351E">
        <w:rPr>
          <w:rFonts w:cs="Arial"/>
          <w:sz w:val="18"/>
          <w:szCs w:val="18"/>
          <w:lang w:val="fr-FR"/>
        </w:rPr>
        <w:t>“f)</w:t>
      </w:r>
      <w:r w:rsidRPr="009C351E">
        <w:rPr>
          <w:rFonts w:cs="Arial"/>
          <w:sz w:val="18"/>
          <w:szCs w:val="18"/>
          <w:lang w:val="fr-FR"/>
        </w:rPr>
        <w:tab/>
      </w:r>
      <w:r w:rsidR="00EF2E44" w:rsidRPr="009C351E">
        <w:rPr>
          <w:rFonts w:cs="Arial"/>
          <w:sz w:val="18"/>
          <w:szCs w:val="18"/>
          <w:lang w:val="fr-FR"/>
        </w:rPr>
        <w:t>d’informer le Gouvernement de la République-Unie de Tanzanie que, sous réserve de l’incorporation dans le projet de loi sur les droits d’obtenteur pour Zanzibar des modifications recommandées par le Conseil à sa trentième session extraordinaire tenue à Genève le 22 mars 2013 (voir l’alinéa b) ci-dessus) et de l’adoption du projet de loi sans aucune modification additionnelle,</w:t>
      </w:r>
      <w:r w:rsidR="00742503" w:rsidRPr="009C351E">
        <w:rPr>
          <w:rFonts w:cs="Arial"/>
          <w:sz w:val="18"/>
          <w:szCs w:val="18"/>
          <w:lang w:val="fr-FR"/>
        </w:rPr>
        <w:t xml:space="preserve"> </w:t>
      </w:r>
    </w:p>
    <w:p w:rsidR="002B6D48" w:rsidRPr="009C351E" w:rsidRDefault="002B6D48" w:rsidP="00742503">
      <w:pPr>
        <w:ind w:left="1134" w:right="567"/>
        <w:rPr>
          <w:rFonts w:cs="Arial"/>
          <w:sz w:val="18"/>
          <w:szCs w:val="18"/>
          <w:lang w:val="fr-FR"/>
        </w:rPr>
      </w:pPr>
    </w:p>
    <w:p w:rsidR="002B6D48" w:rsidRPr="009C351E" w:rsidRDefault="00EF2E44" w:rsidP="00EF2E44">
      <w:pPr>
        <w:ind w:left="567" w:right="567"/>
        <w:rPr>
          <w:rFonts w:cs="Arial"/>
          <w:sz w:val="18"/>
          <w:szCs w:val="18"/>
          <w:lang w:val="fr-FR"/>
        </w:rPr>
      </w:pPr>
      <w:r w:rsidRPr="009C351E">
        <w:rPr>
          <w:rFonts w:cs="Arial"/>
          <w:sz w:val="18"/>
          <w:szCs w:val="18"/>
          <w:lang w:val="fr-FR"/>
        </w:rPr>
        <w:t>“l’instrument d’adhésion de la République-Unie de Tanzanie peut être déposé;  et</w:t>
      </w:r>
    </w:p>
    <w:p w:rsidR="002B6D48" w:rsidRPr="009C351E" w:rsidRDefault="002B6D48" w:rsidP="00742503">
      <w:pPr>
        <w:tabs>
          <w:tab w:val="left" w:pos="5387"/>
        </w:tabs>
        <w:ind w:left="567" w:right="567"/>
        <w:rPr>
          <w:rFonts w:cs="Arial"/>
          <w:sz w:val="18"/>
          <w:szCs w:val="18"/>
          <w:lang w:val="fr-FR"/>
        </w:rPr>
      </w:pPr>
    </w:p>
    <w:p w:rsidR="002B6D48" w:rsidRPr="009C351E" w:rsidRDefault="00742503" w:rsidP="00EF2E44">
      <w:pPr>
        <w:ind w:left="567" w:right="567"/>
        <w:rPr>
          <w:rFonts w:cs="Arial"/>
          <w:spacing w:val="-2"/>
          <w:sz w:val="18"/>
          <w:szCs w:val="18"/>
          <w:lang w:val="fr-FR"/>
        </w:rPr>
      </w:pPr>
      <w:r w:rsidRPr="009C351E">
        <w:rPr>
          <w:rFonts w:cs="Arial"/>
          <w:spacing w:val="-2"/>
          <w:sz w:val="18"/>
          <w:szCs w:val="18"/>
          <w:lang w:val="fr-FR"/>
        </w:rPr>
        <w:tab/>
      </w:r>
      <w:r w:rsidR="00EF2E44" w:rsidRPr="009C351E">
        <w:rPr>
          <w:rFonts w:cs="Arial"/>
          <w:spacing w:val="-2"/>
          <w:sz w:val="18"/>
          <w:szCs w:val="18"/>
          <w:lang w:val="fr-FR"/>
        </w:rPr>
        <w:t>“g)</w:t>
      </w:r>
      <w:r w:rsidR="00C17896" w:rsidRPr="009C351E">
        <w:rPr>
          <w:rFonts w:cs="Arial"/>
          <w:spacing w:val="-2"/>
          <w:sz w:val="18"/>
          <w:szCs w:val="18"/>
          <w:lang w:val="fr-FR"/>
        </w:rPr>
        <w:tab/>
      </w:r>
      <w:r w:rsidR="00EF2E44" w:rsidRPr="009C351E">
        <w:rPr>
          <w:rFonts w:cs="Arial"/>
          <w:spacing w:val="-2"/>
          <w:sz w:val="18"/>
          <w:szCs w:val="18"/>
          <w:lang w:val="fr-FR"/>
        </w:rPr>
        <w:t>d’autoriser le Secrétaire général à informer le Gouvernement de la République-Unie de Tanzanie de cette décision.”</w:t>
      </w:r>
    </w:p>
    <w:p w:rsidR="002B6D48" w:rsidRPr="009C351E" w:rsidRDefault="002B6D48" w:rsidP="00742503">
      <w:pPr>
        <w:rPr>
          <w:lang w:val="fr-FR"/>
        </w:rPr>
      </w:pPr>
    </w:p>
    <w:p w:rsidR="002B6D48" w:rsidRPr="009C351E" w:rsidRDefault="00742503" w:rsidP="00A70D88">
      <w:pPr>
        <w:rPr>
          <w:rFonts w:cs="Arial"/>
          <w:lang w:val="fr-FR"/>
        </w:rPr>
      </w:pPr>
      <w:r w:rsidRPr="009C351E">
        <w:rPr>
          <w:rFonts w:cs="Arial"/>
          <w:lang w:val="fr-FR"/>
        </w:rPr>
        <w:fldChar w:fldCharType="begin"/>
      </w:r>
      <w:r w:rsidRPr="009C351E">
        <w:rPr>
          <w:rFonts w:cs="Arial"/>
          <w:lang w:val="fr-FR"/>
        </w:rPr>
        <w:instrText xml:space="preserve"> AUTONUM  </w:instrText>
      </w:r>
      <w:r w:rsidRPr="009C351E">
        <w:rPr>
          <w:rFonts w:cs="Arial"/>
          <w:lang w:val="fr-FR"/>
        </w:rPr>
        <w:fldChar w:fldCharType="end"/>
      </w:r>
      <w:r w:rsidRPr="009C351E">
        <w:rPr>
          <w:rFonts w:cs="Arial"/>
          <w:lang w:val="fr-FR"/>
        </w:rPr>
        <w:tab/>
      </w:r>
      <w:r w:rsidR="00A70D88" w:rsidRPr="009C351E">
        <w:rPr>
          <w:rFonts w:cs="Arial"/>
          <w:lang w:val="fr-FR"/>
        </w:rPr>
        <w:t xml:space="preserve">Par une lettre datée du 27 juin 2013, la Bosnie-Herzégovine a demandé l’examen de la loi sur la protection des obtentions végétales </w:t>
      </w:r>
      <w:r w:rsidR="00325A29" w:rsidRPr="009C351E">
        <w:rPr>
          <w:rFonts w:cs="Arial"/>
          <w:lang w:val="fr-FR"/>
        </w:rPr>
        <w:t>de la</w:t>
      </w:r>
      <w:r w:rsidR="00A70D88" w:rsidRPr="009C351E">
        <w:rPr>
          <w:rFonts w:cs="Arial"/>
          <w:lang w:val="fr-FR"/>
        </w:rPr>
        <w:t xml:space="preserve"> Bosnie</w:t>
      </w:r>
      <w:r w:rsidR="00BD3FFB" w:rsidRPr="009C351E">
        <w:rPr>
          <w:rFonts w:cs="Arial"/>
          <w:lang w:val="fr-FR"/>
        </w:rPr>
        <w:noBreakHyphen/>
      </w:r>
      <w:r w:rsidR="00A70D88" w:rsidRPr="009C351E">
        <w:rPr>
          <w:rFonts w:cs="Arial"/>
          <w:lang w:val="fr-FR"/>
        </w:rPr>
        <w:t>Herzégovine du 23 février 2010, telle que modifiée le 16 avril 2013, du point de vue de sa conformité avec l’Acte de 1991 de la Convention UPOV.</w:t>
      </w:r>
    </w:p>
    <w:p w:rsidR="002B6D48" w:rsidRPr="009C351E" w:rsidRDefault="002B6D48" w:rsidP="00A4557C">
      <w:pPr>
        <w:rPr>
          <w:rFonts w:cs="Arial"/>
          <w:lang w:val="fr-FR"/>
        </w:rPr>
      </w:pPr>
    </w:p>
    <w:p w:rsidR="002B6D48" w:rsidRPr="009C351E" w:rsidRDefault="00742503" w:rsidP="00A70D88">
      <w:pPr>
        <w:rPr>
          <w:lang w:val="fr-FR"/>
        </w:rPr>
      </w:pPr>
      <w:r w:rsidRPr="009C351E">
        <w:rPr>
          <w:rFonts w:cs="Arial"/>
          <w:lang w:val="fr-FR"/>
        </w:rPr>
        <w:fldChar w:fldCharType="begin"/>
      </w:r>
      <w:r w:rsidRPr="009C351E">
        <w:rPr>
          <w:rFonts w:cs="Arial"/>
          <w:lang w:val="fr-FR"/>
        </w:rPr>
        <w:instrText xml:space="preserve"> AUTONUM  </w:instrText>
      </w:r>
      <w:r w:rsidRPr="009C351E">
        <w:rPr>
          <w:rFonts w:cs="Arial"/>
          <w:lang w:val="fr-FR"/>
        </w:rPr>
        <w:fldChar w:fldCharType="end"/>
      </w:r>
      <w:r w:rsidRPr="009C351E">
        <w:rPr>
          <w:rFonts w:cs="Arial"/>
          <w:lang w:val="fr-FR"/>
        </w:rPr>
        <w:tab/>
      </w:r>
      <w:r w:rsidR="00230AE9" w:rsidRPr="009C351E">
        <w:rPr>
          <w:rFonts w:cs="Arial"/>
          <w:lang w:val="fr-FR"/>
        </w:rPr>
        <w:t>À sa quarante</w:t>
      </w:r>
      <w:r w:rsidR="00230AE9" w:rsidRPr="009C351E">
        <w:rPr>
          <w:rFonts w:cs="Arial"/>
          <w:lang w:val="fr-FR"/>
        </w:rPr>
        <w:noBreakHyphen/>
      </w:r>
      <w:r w:rsidR="00A70D88" w:rsidRPr="009C351E">
        <w:rPr>
          <w:rFonts w:cs="Arial"/>
          <w:lang w:val="fr-FR"/>
        </w:rPr>
        <w:t xml:space="preserve">septième session ordinaire tenue à Genève le 24 octobre 2013, le Conseil a examiné la conformité de la loi sur la protection des obtentions végétales </w:t>
      </w:r>
      <w:r w:rsidR="00325A29" w:rsidRPr="009C351E">
        <w:rPr>
          <w:rFonts w:cs="Arial"/>
          <w:lang w:val="fr-FR"/>
        </w:rPr>
        <w:t>de la</w:t>
      </w:r>
      <w:r w:rsidR="00A70D88" w:rsidRPr="009C351E">
        <w:rPr>
          <w:rFonts w:cs="Arial"/>
          <w:lang w:val="fr-FR"/>
        </w:rPr>
        <w:t xml:space="preserve"> Bosnie</w:t>
      </w:r>
      <w:r w:rsidR="00230AE9" w:rsidRPr="009C351E">
        <w:rPr>
          <w:rFonts w:cs="Arial"/>
          <w:lang w:val="fr-FR"/>
        </w:rPr>
        <w:noBreakHyphen/>
      </w:r>
      <w:r w:rsidR="00A70D88" w:rsidRPr="009C351E">
        <w:rPr>
          <w:rFonts w:cs="Arial"/>
          <w:lang w:val="fr-FR"/>
        </w:rPr>
        <w:t>Herzégovine avec l’Acte de 1991 de la Convention UPOV.</w:t>
      </w:r>
    </w:p>
    <w:p w:rsidR="002B6D48" w:rsidRPr="009C351E" w:rsidRDefault="002B6D48" w:rsidP="00A4557C">
      <w:pPr>
        <w:rPr>
          <w:lang w:val="fr-FR"/>
        </w:rPr>
      </w:pPr>
    </w:p>
    <w:p w:rsidR="002B6D48" w:rsidRPr="009C351E" w:rsidRDefault="00742503" w:rsidP="00EF2E44">
      <w:pPr>
        <w:rPr>
          <w:rFonts w:cs="Arial"/>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F2E44" w:rsidRPr="009C351E">
        <w:rPr>
          <w:lang w:val="fr-FR"/>
        </w:rPr>
        <w:t>Le Conseil</w:t>
      </w:r>
      <w:r w:rsidR="00325A29" w:rsidRPr="009C351E">
        <w:rPr>
          <w:lang w:val="fr-FR"/>
        </w:rPr>
        <w:t xml:space="preserve"> a décidé</w:t>
      </w:r>
      <w:r w:rsidR="00EF2E44" w:rsidRPr="009C351E">
        <w:rPr>
          <w:lang w:val="fr-FR"/>
        </w:rPr>
        <w:t xml:space="preserve"> :</w:t>
      </w:r>
    </w:p>
    <w:p w:rsidR="002B6D48" w:rsidRPr="009C351E" w:rsidRDefault="002B6D48" w:rsidP="00742503">
      <w:pPr>
        <w:rPr>
          <w:rFonts w:cs="Arial"/>
          <w:lang w:val="fr-FR"/>
        </w:rPr>
      </w:pPr>
    </w:p>
    <w:p w:rsidR="002B6D48" w:rsidRPr="009C351E" w:rsidRDefault="00742503" w:rsidP="00EF2E44">
      <w:pPr>
        <w:spacing w:after="120"/>
        <w:ind w:left="567" w:right="567"/>
        <w:rPr>
          <w:sz w:val="18"/>
          <w:szCs w:val="18"/>
          <w:lang w:val="fr-FR"/>
        </w:rPr>
      </w:pPr>
      <w:r w:rsidRPr="009C351E">
        <w:rPr>
          <w:sz w:val="18"/>
          <w:szCs w:val="18"/>
          <w:lang w:val="fr-FR"/>
        </w:rPr>
        <w:tab/>
      </w:r>
      <w:r w:rsidR="00EF2E44" w:rsidRPr="009C351E">
        <w:rPr>
          <w:sz w:val="18"/>
          <w:szCs w:val="18"/>
          <w:lang w:val="fr-FR"/>
        </w:rPr>
        <w:t>“a)</w:t>
      </w:r>
      <w:r w:rsidR="00C17896" w:rsidRPr="009C351E">
        <w:rPr>
          <w:sz w:val="18"/>
          <w:szCs w:val="18"/>
          <w:lang w:val="fr-FR"/>
        </w:rPr>
        <w:tab/>
      </w:r>
      <w:r w:rsidR="00EF2E44" w:rsidRPr="009C351E">
        <w:rPr>
          <w:sz w:val="18"/>
          <w:szCs w:val="18"/>
          <w:lang w:val="fr-FR"/>
        </w:rPr>
        <w:t>de prendre note de l’analyse faite dans le présent document;</w:t>
      </w:r>
    </w:p>
    <w:p w:rsidR="002B6D48" w:rsidRPr="009C351E" w:rsidRDefault="00742503" w:rsidP="00EF2E44">
      <w:pPr>
        <w:spacing w:after="120"/>
        <w:ind w:left="567" w:right="567"/>
        <w:rPr>
          <w:sz w:val="18"/>
          <w:szCs w:val="18"/>
          <w:lang w:val="fr-FR"/>
        </w:rPr>
      </w:pPr>
      <w:r w:rsidRPr="009C351E">
        <w:rPr>
          <w:sz w:val="18"/>
          <w:szCs w:val="18"/>
          <w:lang w:val="fr-FR"/>
        </w:rPr>
        <w:tab/>
      </w:r>
      <w:r w:rsidR="00C17896" w:rsidRPr="009C351E">
        <w:rPr>
          <w:sz w:val="18"/>
          <w:szCs w:val="18"/>
          <w:lang w:val="fr-FR"/>
        </w:rPr>
        <w:t>“b)</w:t>
      </w:r>
      <w:r w:rsidR="00C17896" w:rsidRPr="009C351E">
        <w:rPr>
          <w:sz w:val="18"/>
          <w:szCs w:val="18"/>
          <w:lang w:val="fr-FR"/>
        </w:rPr>
        <w:tab/>
      </w:r>
      <w:r w:rsidR="00EF2E44" w:rsidRPr="009C351E">
        <w:rPr>
          <w:sz w:val="18"/>
          <w:szCs w:val="18"/>
          <w:lang w:val="fr-FR"/>
        </w:rPr>
        <w:t>de prendre note des informations fournies par la délégation de la Bosnie-Herzégovine indiquant que la traduction anglaise de la loi doit être vérifiée et que les corrections ci-après devraient y être apportées conformément au texte original de la loi :</w:t>
      </w:r>
    </w:p>
    <w:p w:rsidR="002B6D48" w:rsidRPr="009C351E" w:rsidRDefault="00742503" w:rsidP="00EF2E44">
      <w:pPr>
        <w:spacing w:after="120"/>
        <w:ind w:left="567" w:right="567" w:firstLine="567"/>
        <w:rPr>
          <w:sz w:val="18"/>
          <w:szCs w:val="18"/>
          <w:lang w:val="fr-FR"/>
        </w:rPr>
      </w:pPr>
      <w:r w:rsidRPr="009C351E">
        <w:rPr>
          <w:sz w:val="18"/>
          <w:szCs w:val="18"/>
          <w:lang w:val="fr-FR"/>
        </w:rPr>
        <w:tab/>
      </w:r>
      <w:r w:rsidR="00EF2E44" w:rsidRPr="009C351E">
        <w:rPr>
          <w:sz w:val="18"/>
          <w:szCs w:val="18"/>
          <w:lang w:val="fr-FR"/>
        </w:rPr>
        <w:t xml:space="preserve">“i) </w:t>
      </w:r>
      <w:r w:rsidR="00C17896" w:rsidRPr="009C351E">
        <w:rPr>
          <w:sz w:val="18"/>
          <w:szCs w:val="18"/>
          <w:lang w:val="fr-FR"/>
        </w:rPr>
        <w:tab/>
      </w:r>
      <w:r w:rsidR="00EF2E44" w:rsidRPr="009C351E">
        <w:rPr>
          <w:sz w:val="18"/>
          <w:szCs w:val="18"/>
          <w:lang w:val="fr-FR"/>
        </w:rPr>
        <w:t>supprimer le texte de l’article 2.1)f) qui figure déjà dans l’article 21,7);</w:t>
      </w:r>
    </w:p>
    <w:p w:rsidR="002B6D48" w:rsidRPr="009C351E" w:rsidRDefault="00742503" w:rsidP="00EF2E44">
      <w:pPr>
        <w:spacing w:after="120"/>
        <w:ind w:left="567" w:right="567" w:firstLine="567"/>
        <w:rPr>
          <w:sz w:val="18"/>
          <w:szCs w:val="18"/>
          <w:lang w:val="fr-FR"/>
        </w:rPr>
      </w:pPr>
      <w:r w:rsidRPr="009C351E">
        <w:rPr>
          <w:sz w:val="18"/>
          <w:szCs w:val="18"/>
          <w:lang w:val="fr-FR"/>
        </w:rPr>
        <w:tab/>
      </w:r>
      <w:r w:rsidR="00EF2E44" w:rsidRPr="009C351E">
        <w:rPr>
          <w:sz w:val="18"/>
          <w:szCs w:val="18"/>
          <w:lang w:val="fr-FR"/>
        </w:rPr>
        <w:t xml:space="preserve">“ii) </w:t>
      </w:r>
      <w:r w:rsidR="00C17896" w:rsidRPr="009C351E">
        <w:rPr>
          <w:sz w:val="18"/>
          <w:szCs w:val="18"/>
          <w:lang w:val="fr-FR"/>
        </w:rPr>
        <w:tab/>
      </w:r>
      <w:r w:rsidR="00EF2E44" w:rsidRPr="009C351E">
        <w:rPr>
          <w:sz w:val="18"/>
          <w:szCs w:val="18"/>
          <w:lang w:val="fr-FR"/>
        </w:rPr>
        <w:t>supprimer les mots “a small” à l’article 22.2);</w:t>
      </w:r>
    </w:p>
    <w:p w:rsidR="002B6D48" w:rsidRPr="009C351E" w:rsidRDefault="00742503" w:rsidP="00EF2E44">
      <w:pPr>
        <w:spacing w:after="120"/>
        <w:ind w:left="567" w:right="567" w:firstLine="567"/>
        <w:rPr>
          <w:rFonts w:cstheme="minorBidi"/>
          <w:sz w:val="18"/>
          <w:szCs w:val="18"/>
          <w:u w:val="single"/>
          <w:lang w:val="fr-FR"/>
        </w:rPr>
      </w:pPr>
      <w:r w:rsidRPr="009C351E">
        <w:rPr>
          <w:sz w:val="18"/>
          <w:szCs w:val="18"/>
          <w:lang w:val="fr-FR"/>
        </w:rPr>
        <w:tab/>
      </w:r>
      <w:r w:rsidR="00EF2E44" w:rsidRPr="009C351E">
        <w:rPr>
          <w:sz w:val="18"/>
          <w:szCs w:val="18"/>
          <w:lang w:val="fr-FR"/>
        </w:rPr>
        <w:t xml:space="preserve">“iii) </w:t>
      </w:r>
      <w:r w:rsidR="00C17896" w:rsidRPr="009C351E">
        <w:rPr>
          <w:sz w:val="18"/>
          <w:szCs w:val="18"/>
          <w:lang w:val="fr-FR"/>
        </w:rPr>
        <w:tab/>
      </w:r>
      <w:r w:rsidR="00EF2E44" w:rsidRPr="009C351E">
        <w:rPr>
          <w:sz w:val="18"/>
          <w:szCs w:val="18"/>
          <w:lang w:val="fr-FR"/>
        </w:rPr>
        <w:t>modifier la traduction de l’article 11,6) pour indiquer que la procédure d’octroi d’un droit d’obtenteur peut aussi être déclenchée par le dépôt d’une demande dans un autre pays que la Bosnie-Herzégovine;</w:t>
      </w:r>
    </w:p>
    <w:p w:rsidR="002B6D48" w:rsidRPr="009C351E" w:rsidRDefault="00742503" w:rsidP="00EF2E44">
      <w:pPr>
        <w:spacing w:after="120"/>
        <w:ind w:left="567" w:right="567" w:firstLine="567"/>
        <w:rPr>
          <w:rFonts w:cstheme="minorBidi"/>
          <w:sz w:val="18"/>
          <w:szCs w:val="18"/>
          <w:lang w:val="fr-FR"/>
        </w:rPr>
      </w:pPr>
      <w:r w:rsidRPr="009C351E">
        <w:rPr>
          <w:rFonts w:cstheme="minorBidi"/>
          <w:sz w:val="18"/>
          <w:szCs w:val="18"/>
          <w:lang w:val="fr-FR"/>
        </w:rPr>
        <w:tab/>
      </w:r>
      <w:r w:rsidR="00EF2E44" w:rsidRPr="009C351E">
        <w:rPr>
          <w:rFonts w:cstheme="minorBidi"/>
          <w:sz w:val="18"/>
          <w:szCs w:val="18"/>
          <w:lang w:val="fr-FR"/>
        </w:rPr>
        <w:t xml:space="preserve">“iv) </w:t>
      </w:r>
      <w:r w:rsidR="00C17896" w:rsidRPr="009C351E">
        <w:rPr>
          <w:rFonts w:cstheme="minorBidi"/>
          <w:sz w:val="18"/>
          <w:szCs w:val="18"/>
          <w:lang w:val="fr-FR"/>
        </w:rPr>
        <w:tab/>
      </w:r>
      <w:r w:rsidR="00EF2E44" w:rsidRPr="009C351E">
        <w:rPr>
          <w:rFonts w:cstheme="minorBidi"/>
          <w:sz w:val="18"/>
          <w:szCs w:val="18"/>
          <w:lang w:val="fr-FR"/>
        </w:rPr>
        <w:t>modifier la traduction de l’article 11,7) sur la base de la terminologie employée à l’article 5 relatif au traitement national;</w:t>
      </w:r>
    </w:p>
    <w:p w:rsidR="002B6D48" w:rsidRPr="009C351E" w:rsidRDefault="00742503" w:rsidP="00EF2E44">
      <w:pPr>
        <w:spacing w:after="120"/>
        <w:ind w:left="567" w:right="567"/>
        <w:rPr>
          <w:sz w:val="18"/>
          <w:szCs w:val="18"/>
          <w:lang w:val="fr-FR"/>
        </w:rPr>
      </w:pPr>
      <w:r w:rsidRPr="009C351E">
        <w:rPr>
          <w:sz w:val="18"/>
          <w:szCs w:val="18"/>
          <w:lang w:val="fr-FR"/>
        </w:rPr>
        <w:tab/>
      </w:r>
      <w:r w:rsidR="00EF2E44" w:rsidRPr="009C351E">
        <w:rPr>
          <w:sz w:val="18"/>
          <w:szCs w:val="18"/>
          <w:lang w:val="fr-FR"/>
        </w:rPr>
        <w:t xml:space="preserve">“c)  </w:t>
      </w:r>
      <w:r w:rsidR="00C17896" w:rsidRPr="009C351E">
        <w:rPr>
          <w:sz w:val="18"/>
          <w:szCs w:val="18"/>
          <w:lang w:val="fr-FR"/>
        </w:rPr>
        <w:tab/>
      </w:r>
      <w:r w:rsidR="00EF2E44" w:rsidRPr="009C351E">
        <w:rPr>
          <w:sz w:val="18"/>
          <w:szCs w:val="18"/>
          <w:lang w:val="fr-FR"/>
        </w:rPr>
        <w:t>de prendre, quant à la conformité de la loi sur la protection des obtentions végétales de la Bosnie-Herzégovine avec les dispositions de l’Acte de 1991 de la Convention internationale pour la protection des obtentions végétales, une décision positive qui permette à la Bosnie-Herzégovine de déposer son instrument d’adhésion à l’Acte de 1991;  et</w:t>
      </w:r>
    </w:p>
    <w:p w:rsidR="002B6D48" w:rsidRPr="009C351E" w:rsidRDefault="00742503" w:rsidP="00EF2E44">
      <w:pPr>
        <w:ind w:left="567" w:right="567"/>
        <w:rPr>
          <w:sz w:val="18"/>
          <w:szCs w:val="18"/>
          <w:lang w:val="fr-FR"/>
        </w:rPr>
      </w:pPr>
      <w:r w:rsidRPr="009C351E">
        <w:rPr>
          <w:sz w:val="18"/>
          <w:szCs w:val="18"/>
          <w:lang w:val="fr-FR"/>
        </w:rPr>
        <w:tab/>
      </w:r>
      <w:r w:rsidR="00EF2E44" w:rsidRPr="009C351E">
        <w:rPr>
          <w:sz w:val="18"/>
          <w:szCs w:val="18"/>
          <w:lang w:val="fr-FR"/>
        </w:rPr>
        <w:t xml:space="preserve">“d)  </w:t>
      </w:r>
      <w:r w:rsidR="00C17896" w:rsidRPr="009C351E">
        <w:rPr>
          <w:sz w:val="18"/>
          <w:szCs w:val="18"/>
          <w:lang w:val="fr-FR"/>
        </w:rPr>
        <w:tab/>
      </w:r>
      <w:r w:rsidR="00EF2E44" w:rsidRPr="009C351E">
        <w:rPr>
          <w:sz w:val="18"/>
          <w:szCs w:val="18"/>
          <w:lang w:val="fr-FR"/>
        </w:rPr>
        <w:t>d’autoriser le Secrétaire général à informer le Gouvernement de la Bosnie-Herzégovine de la décision susmentionnée.</w:t>
      </w:r>
      <w:r w:rsidR="004831D0" w:rsidRPr="009C351E">
        <w:rPr>
          <w:sz w:val="18"/>
          <w:szCs w:val="18"/>
          <w:lang w:val="fr-FR"/>
        </w:rPr>
        <w:t>”</w:t>
      </w:r>
    </w:p>
    <w:p w:rsidR="002B6D48" w:rsidRPr="009C351E" w:rsidRDefault="002B6D48" w:rsidP="00A4557C">
      <w:pPr>
        <w:rPr>
          <w:lang w:val="fr-FR"/>
        </w:rPr>
      </w:pPr>
    </w:p>
    <w:p w:rsidR="002B6D48" w:rsidRPr="009C351E" w:rsidRDefault="00742503" w:rsidP="00E14CE1">
      <w:pPr>
        <w:rPr>
          <w:szCs w:val="22"/>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14CE1" w:rsidRPr="009C351E">
        <w:rPr>
          <w:lang w:val="fr-FR"/>
        </w:rPr>
        <w:t xml:space="preserve">Le </w:t>
      </w:r>
      <w:r w:rsidR="00E103AD" w:rsidRPr="009C351E">
        <w:rPr>
          <w:lang w:val="fr-FR"/>
        </w:rPr>
        <w:t>4 septembre </w:t>
      </w:r>
      <w:r w:rsidR="00E14CE1" w:rsidRPr="009C351E">
        <w:rPr>
          <w:lang w:val="fr-FR"/>
        </w:rPr>
        <w:t xml:space="preserve">2013, le Bureau de l’Union a reçu une lettre de </w:t>
      </w:r>
      <w:r w:rsidR="00230AE9" w:rsidRPr="009C351E">
        <w:rPr>
          <w:lang w:val="fr-FR"/>
        </w:rPr>
        <w:t>S.E. </w:t>
      </w:r>
      <w:r w:rsidR="00E14CE1" w:rsidRPr="009C351E">
        <w:rPr>
          <w:lang w:val="fr-FR"/>
        </w:rPr>
        <w:t>Mme Marietta Brew Appiah-Opong, procureur général et ministre de la justice du Ghana</w:t>
      </w:r>
      <w:r w:rsidR="00325A29" w:rsidRPr="009C351E">
        <w:rPr>
          <w:lang w:val="fr-FR"/>
        </w:rPr>
        <w:t>,</w:t>
      </w:r>
      <w:r w:rsidR="00E14CE1" w:rsidRPr="009C351E">
        <w:rPr>
          <w:lang w:val="fr-FR"/>
        </w:rPr>
        <w:t xml:space="preserve"> indiquant que, durant la première lecture du projet de loi par le parlement du Ghana en juin 2013, des modifications additionnelles, qui ne faisaient pas partie de la décision prise par le Conseil le 1er novembre 2012, avaient été apportées au texte.</w:t>
      </w:r>
      <w:r w:rsidRPr="009C351E">
        <w:rPr>
          <w:szCs w:val="22"/>
          <w:lang w:val="fr-FR"/>
        </w:rPr>
        <w:t xml:space="preserve">  </w:t>
      </w:r>
      <w:r w:rsidR="00325A29" w:rsidRPr="009C351E">
        <w:rPr>
          <w:lang w:val="fr-FR"/>
        </w:rPr>
        <w:t>Mme Marietta Brew Appiah-Opong</w:t>
      </w:r>
      <w:r w:rsidR="00325A29" w:rsidRPr="009C351E">
        <w:rPr>
          <w:szCs w:val="22"/>
          <w:lang w:val="fr-FR"/>
        </w:rPr>
        <w:t xml:space="preserve"> a </w:t>
      </w:r>
      <w:r w:rsidR="00E36099" w:rsidRPr="009C351E">
        <w:rPr>
          <w:szCs w:val="22"/>
          <w:lang w:val="fr-FR"/>
        </w:rPr>
        <w:t>indiqu</w:t>
      </w:r>
      <w:r w:rsidR="00325A29" w:rsidRPr="009C351E">
        <w:rPr>
          <w:szCs w:val="22"/>
          <w:lang w:val="fr-FR"/>
        </w:rPr>
        <w:t>é</w:t>
      </w:r>
      <w:r w:rsidR="00E36099" w:rsidRPr="009C351E">
        <w:rPr>
          <w:szCs w:val="22"/>
          <w:lang w:val="fr-FR"/>
        </w:rPr>
        <w:t xml:space="preserve"> par ailleurs que la deuxième lecture par le Parlement était censée avoir lieu en octobre 2013.</w:t>
      </w:r>
      <w:r w:rsidRPr="009C351E">
        <w:rPr>
          <w:szCs w:val="22"/>
          <w:lang w:val="fr-FR"/>
        </w:rPr>
        <w:t xml:space="preserve"> </w:t>
      </w:r>
    </w:p>
    <w:p w:rsidR="002B6D48" w:rsidRPr="009C351E" w:rsidRDefault="002B6D48" w:rsidP="00A4557C">
      <w:pPr>
        <w:rPr>
          <w:szCs w:val="22"/>
          <w:lang w:val="fr-FR"/>
        </w:rPr>
      </w:pPr>
    </w:p>
    <w:p w:rsidR="002B6D48" w:rsidRPr="009C351E" w:rsidRDefault="00354DE6" w:rsidP="001131DD">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14CE1" w:rsidRPr="009C351E">
        <w:rPr>
          <w:lang w:val="fr-FR"/>
        </w:rPr>
        <w:t xml:space="preserve">À sa quarante-septième session ordinaire, tenue à Genève le </w:t>
      </w:r>
      <w:r w:rsidR="00E103AD" w:rsidRPr="009C351E">
        <w:rPr>
          <w:lang w:val="fr-FR"/>
        </w:rPr>
        <w:t>24 </w:t>
      </w:r>
      <w:r w:rsidR="00E14CE1" w:rsidRPr="009C351E">
        <w:rPr>
          <w:lang w:val="fr-FR"/>
        </w:rPr>
        <w:t>octobre</w:t>
      </w:r>
      <w:r w:rsidR="00230AE9" w:rsidRPr="009C351E">
        <w:rPr>
          <w:lang w:val="fr-FR"/>
        </w:rPr>
        <w:t> </w:t>
      </w:r>
      <w:r w:rsidR="00E14CE1" w:rsidRPr="009C351E">
        <w:rPr>
          <w:lang w:val="fr-FR"/>
        </w:rPr>
        <w:t>2013, le Conseil a été invité à examiner les faits nouveaux concernant le projet de loi du Ghana sur les obtenteurs eu égard à sa décision du 1er novembre 2012.</w:t>
      </w:r>
      <w:r w:rsidRPr="009C351E">
        <w:rPr>
          <w:szCs w:val="22"/>
          <w:lang w:val="fr-FR"/>
        </w:rPr>
        <w:t xml:space="preserve">  </w:t>
      </w:r>
      <w:r w:rsidR="001131DD" w:rsidRPr="009C351E">
        <w:rPr>
          <w:szCs w:val="22"/>
          <w:lang w:val="fr-FR"/>
        </w:rPr>
        <w:t>À cet égard, le Conseil a décidé:</w:t>
      </w:r>
    </w:p>
    <w:p w:rsidR="002B6D48" w:rsidRPr="009C351E" w:rsidRDefault="002B6D48" w:rsidP="00354DE6">
      <w:pPr>
        <w:rPr>
          <w:lang w:val="fr-FR"/>
        </w:rPr>
      </w:pPr>
    </w:p>
    <w:p w:rsidR="002B6D48" w:rsidRPr="009C351E" w:rsidRDefault="00354DE6" w:rsidP="00E36099">
      <w:pPr>
        <w:ind w:left="567" w:right="567"/>
        <w:rPr>
          <w:sz w:val="18"/>
          <w:szCs w:val="18"/>
          <w:lang w:val="fr-FR"/>
        </w:rPr>
      </w:pPr>
      <w:r w:rsidRPr="009C351E">
        <w:rPr>
          <w:sz w:val="18"/>
          <w:szCs w:val="18"/>
          <w:lang w:val="fr-FR"/>
        </w:rPr>
        <w:tab/>
      </w:r>
      <w:r w:rsidR="00E36099" w:rsidRPr="009C351E">
        <w:rPr>
          <w:sz w:val="18"/>
          <w:szCs w:val="18"/>
          <w:lang w:val="fr-FR"/>
        </w:rPr>
        <w:t>“a)</w:t>
      </w:r>
      <w:r w:rsidR="00E36099" w:rsidRPr="009C351E">
        <w:rPr>
          <w:sz w:val="18"/>
          <w:szCs w:val="18"/>
          <w:lang w:val="fr-FR"/>
        </w:rPr>
        <w:tab/>
        <w:t xml:space="preserve">de prendre note des renseignements fournis par la délégation du Ghana selon laquelle le texte de l’article 10 du projet de loi figurant à l’annexe II du document C/47/18 a été modifié de la manière suivante : ‘Where the application is by an applicant who is a successor-in-title, the applicant shall support the </w:t>
      </w:r>
      <w:r w:rsidR="004831D0" w:rsidRPr="009C351E">
        <w:rPr>
          <w:strike/>
          <w:sz w:val="18"/>
          <w:szCs w:val="18"/>
          <w:lang w:val="fr-FR"/>
        </w:rPr>
        <w:t>applicant</w:t>
      </w:r>
      <w:r w:rsidR="004831D0" w:rsidRPr="009C351E">
        <w:rPr>
          <w:sz w:val="18"/>
          <w:szCs w:val="18"/>
          <w:lang w:val="fr-FR"/>
        </w:rPr>
        <w:t xml:space="preserve"> </w:t>
      </w:r>
      <w:r w:rsidR="00E36099" w:rsidRPr="009C351E">
        <w:rPr>
          <w:sz w:val="18"/>
          <w:szCs w:val="18"/>
          <w:u w:val="single"/>
          <w:lang w:val="fr-FR"/>
        </w:rPr>
        <w:t>application</w:t>
      </w:r>
      <w:r w:rsidR="00E36099" w:rsidRPr="009C351E">
        <w:rPr>
          <w:sz w:val="18"/>
          <w:szCs w:val="18"/>
          <w:lang w:val="fr-FR"/>
        </w:rPr>
        <w:t xml:space="preserve"> with the proof of the successor’s title’;</w:t>
      </w:r>
    </w:p>
    <w:p w:rsidR="002B6D48" w:rsidRPr="009C351E" w:rsidRDefault="002B6D48" w:rsidP="00354DE6">
      <w:pPr>
        <w:ind w:left="567" w:right="567"/>
        <w:rPr>
          <w:sz w:val="18"/>
          <w:szCs w:val="18"/>
          <w:lang w:val="fr-FR"/>
        </w:rPr>
      </w:pPr>
    </w:p>
    <w:p w:rsidR="002B6D48" w:rsidRPr="009C351E" w:rsidRDefault="00354DE6" w:rsidP="00E36099">
      <w:pPr>
        <w:ind w:left="567" w:right="567"/>
        <w:rPr>
          <w:sz w:val="18"/>
          <w:szCs w:val="18"/>
          <w:lang w:val="fr-FR"/>
        </w:rPr>
      </w:pPr>
      <w:r w:rsidRPr="009C351E">
        <w:rPr>
          <w:sz w:val="18"/>
          <w:szCs w:val="18"/>
          <w:lang w:val="fr-FR"/>
        </w:rPr>
        <w:tab/>
      </w:r>
      <w:r w:rsidR="00E36099" w:rsidRPr="009C351E">
        <w:rPr>
          <w:sz w:val="18"/>
          <w:szCs w:val="18"/>
          <w:lang w:val="fr-FR"/>
        </w:rPr>
        <w:t xml:space="preserve">“b) </w:t>
      </w:r>
      <w:r w:rsidR="00E36099" w:rsidRPr="009C351E">
        <w:rPr>
          <w:sz w:val="18"/>
          <w:szCs w:val="18"/>
          <w:lang w:val="fr-FR"/>
        </w:rPr>
        <w:tab/>
        <w:t>de prendre note que le projet de loi du Ghana sur les obtenteurs, qui a été présenté au Parlement, comprenait les modifications figurant dans la décision du Conseil du 1</w:t>
      </w:r>
      <w:r w:rsidR="00E36099" w:rsidRPr="009C351E">
        <w:rPr>
          <w:sz w:val="18"/>
          <w:szCs w:val="18"/>
          <w:vertAlign w:val="superscript"/>
          <w:lang w:val="fr-FR"/>
        </w:rPr>
        <w:t>er</w:t>
      </w:r>
      <w:r w:rsidR="00E36099" w:rsidRPr="009C351E">
        <w:rPr>
          <w:sz w:val="18"/>
          <w:szCs w:val="18"/>
          <w:lang w:val="fr-FR"/>
        </w:rPr>
        <w:t> novembre 2012 (voir le paragraphe 12 du document C/46/19 ‘Compte rendu’ et le paragraphe 2 du document C/47/18);</w:t>
      </w:r>
    </w:p>
    <w:p w:rsidR="002B6D48" w:rsidRPr="009C351E" w:rsidRDefault="002B6D48" w:rsidP="00354DE6">
      <w:pPr>
        <w:ind w:left="567" w:right="567"/>
        <w:rPr>
          <w:sz w:val="18"/>
          <w:szCs w:val="18"/>
          <w:lang w:val="fr-FR"/>
        </w:rPr>
      </w:pPr>
    </w:p>
    <w:p w:rsidR="002B6D48" w:rsidRPr="009C351E" w:rsidRDefault="00354DE6" w:rsidP="00E36099">
      <w:pPr>
        <w:ind w:left="567" w:right="567"/>
        <w:rPr>
          <w:sz w:val="18"/>
          <w:szCs w:val="18"/>
          <w:lang w:val="fr-FR"/>
        </w:rPr>
      </w:pPr>
      <w:r w:rsidRPr="009C351E">
        <w:rPr>
          <w:sz w:val="18"/>
          <w:szCs w:val="18"/>
          <w:lang w:val="fr-FR"/>
        </w:rPr>
        <w:tab/>
      </w:r>
      <w:r w:rsidR="00E36099" w:rsidRPr="009C351E">
        <w:rPr>
          <w:sz w:val="18"/>
          <w:szCs w:val="18"/>
          <w:lang w:val="fr-FR"/>
        </w:rPr>
        <w:t xml:space="preserve">“c) </w:t>
      </w:r>
      <w:r w:rsidR="00E36099" w:rsidRPr="009C351E">
        <w:rPr>
          <w:sz w:val="18"/>
          <w:szCs w:val="18"/>
          <w:lang w:val="fr-FR"/>
        </w:rPr>
        <w:tab/>
        <w:t>de convenir que les modifications additionnelles telles qu’elles figurent à l’annexe II du document C/47/18, y compris la modification susmentionnée à l’alinéa a), n’ont pas d’incidence sur les dispositions de fond de l’Acte de 1991 de la Convention UPOV;  et</w:t>
      </w:r>
      <w:r w:rsidRPr="009C351E">
        <w:rPr>
          <w:sz w:val="18"/>
          <w:szCs w:val="18"/>
          <w:lang w:val="fr-FR"/>
        </w:rPr>
        <w:t xml:space="preserve"> </w:t>
      </w:r>
    </w:p>
    <w:p w:rsidR="002B6D48" w:rsidRPr="009C351E" w:rsidRDefault="002B6D48" w:rsidP="00354DE6">
      <w:pPr>
        <w:ind w:left="567" w:right="567"/>
        <w:rPr>
          <w:sz w:val="18"/>
          <w:szCs w:val="18"/>
          <w:lang w:val="fr-FR"/>
        </w:rPr>
      </w:pPr>
    </w:p>
    <w:p w:rsidR="002B6D48" w:rsidRPr="009C351E" w:rsidRDefault="00354DE6" w:rsidP="00E36099">
      <w:pPr>
        <w:ind w:left="567" w:right="567"/>
        <w:rPr>
          <w:sz w:val="18"/>
          <w:szCs w:val="18"/>
          <w:lang w:val="fr-FR"/>
        </w:rPr>
      </w:pPr>
      <w:r w:rsidRPr="009C351E">
        <w:rPr>
          <w:sz w:val="18"/>
          <w:szCs w:val="18"/>
          <w:lang w:val="fr-FR"/>
        </w:rPr>
        <w:tab/>
      </w:r>
      <w:r w:rsidR="00E36099" w:rsidRPr="009C351E">
        <w:rPr>
          <w:sz w:val="18"/>
          <w:szCs w:val="18"/>
          <w:lang w:val="fr-FR"/>
        </w:rPr>
        <w:t xml:space="preserve">“d)  </w:t>
      </w:r>
      <w:r w:rsidR="00E36099" w:rsidRPr="009C351E">
        <w:rPr>
          <w:sz w:val="18"/>
          <w:szCs w:val="18"/>
          <w:lang w:val="fr-FR"/>
        </w:rPr>
        <w:tab/>
        <w:t>de confirmer la décision sur la conformité du 1</w:t>
      </w:r>
      <w:r w:rsidR="00E36099" w:rsidRPr="009C351E">
        <w:rPr>
          <w:sz w:val="18"/>
          <w:szCs w:val="18"/>
          <w:vertAlign w:val="superscript"/>
          <w:lang w:val="fr-FR"/>
        </w:rPr>
        <w:t>er</w:t>
      </w:r>
      <w:r w:rsidR="00E36099" w:rsidRPr="009C351E">
        <w:rPr>
          <w:sz w:val="18"/>
          <w:szCs w:val="18"/>
          <w:lang w:val="fr-FR"/>
        </w:rPr>
        <w:t> novembre 2012.”</w:t>
      </w:r>
    </w:p>
    <w:p w:rsidR="002B6D48" w:rsidRPr="009C351E" w:rsidRDefault="002B6D48" w:rsidP="00A4557C">
      <w:pPr>
        <w:rPr>
          <w:lang w:val="fr-FR"/>
        </w:rPr>
      </w:pPr>
    </w:p>
    <w:p w:rsidR="002B6D48" w:rsidRPr="009C351E" w:rsidRDefault="002B6D48" w:rsidP="00A4557C">
      <w:pPr>
        <w:rPr>
          <w:lang w:val="fr-FR"/>
        </w:rPr>
      </w:pPr>
    </w:p>
    <w:p w:rsidR="002B6D48" w:rsidRPr="009C351E" w:rsidRDefault="002B6D48" w:rsidP="00A4557C">
      <w:pPr>
        <w:rPr>
          <w:lang w:val="fr-FR"/>
        </w:rPr>
      </w:pPr>
    </w:p>
    <w:p w:rsidR="002B6D48" w:rsidRPr="009C351E" w:rsidRDefault="00E36099" w:rsidP="00834E46">
      <w:pPr>
        <w:pStyle w:val="Heading1"/>
        <w:rPr>
          <w:color w:val="auto"/>
          <w:lang w:val="fr-FR"/>
        </w:rPr>
      </w:pPr>
      <w:bookmarkStart w:id="8" w:name="_Toc398541174"/>
      <w:r w:rsidRPr="009C351E">
        <w:rPr>
          <w:color w:val="auto"/>
          <w:lang w:val="fr-FR"/>
        </w:rPr>
        <w:t>II</w:t>
      </w:r>
      <w:r w:rsidRPr="009C351E">
        <w:rPr>
          <w:color w:val="auto"/>
          <w:lang w:val="fr-FR"/>
        </w:rPr>
        <w:tab/>
        <w:t>SESSIONS DU CONSEIL ET DE SES ORGANES SUBSIDIAIRES</w:t>
      </w:r>
      <w:bookmarkEnd w:id="8"/>
    </w:p>
    <w:p w:rsidR="002B6D48" w:rsidRPr="009C351E" w:rsidRDefault="002B6D48" w:rsidP="00A4557C">
      <w:pPr>
        <w:keepNext/>
        <w:rPr>
          <w:lang w:val="fr-FR"/>
        </w:rPr>
      </w:pPr>
    </w:p>
    <w:p w:rsidR="002B6D48" w:rsidRPr="009C351E" w:rsidRDefault="00E36099" w:rsidP="00E36099">
      <w:pPr>
        <w:pStyle w:val="Heading2"/>
        <w:rPr>
          <w:lang w:val="fr-FR"/>
        </w:rPr>
      </w:pPr>
      <w:bookmarkStart w:id="9" w:name="_Toc398541175"/>
      <w:r w:rsidRPr="009C351E">
        <w:rPr>
          <w:lang w:val="fr-FR"/>
        </w:rPr>
        <w:t>Conseil</w:t>
      </w:r>
      <w:bookmarkEnd w:id="9"/>
    </w:p>
    <w:p w:rsidR="002B6D48" w:rsidRPr="009C351E" w:rsidRDefault="002B6D48" w:rsidP="00A4557C">
      <w:pPr>
        <w:keepNext/>
        <w:rPr>
          <w:lang w:val="fr-FR"/>
        </w:rPr>
      </w:pPr>
    </w:p>
    <w:p w:rsidR="002B6D48" w:rsidRPr="009C351E" w:rsidRDefault="00A4557C" w:rsidP="00E14CE1">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14CE1" w:rsidRPr="009C351E">
        <w:rPr>
          <w:lang w:val="fr-FR"/>
        </w:rPr>
        <w:t>Le Conseil a tenu sa trentième session extraordinaire le 22 mars 2013, sous la présidence de Mme Kitisri Sukhapinda (États-Unis d’Amérique), présidente du Conseil.</w:t>
      </w:r>
      <w:r w:rsidR="00354DE6" w:rsidRPr="009C351E">
        <w:rPr>
          <w:lang w:val="fr-FR"/>
        </w:rPr>
        <w:t xml:space="preserve">  </w:t>
      </w:r>
      <w:r w:rsidR="00D76D74" w:rsidRPr="009C351E">
        <w:rPr>
          <w:lang w:val="fr-FR"/>
        </w:rPr>
        <w:t xml:space="preserve">Y ont pris part 40 membres de l’Union, cinq États ayant </w:t>
      </w:r>
      <w:r w:rsidR="00325A29" w:rsidRPr="009C351E">
        <w:rPr>
          <w:lang w:val="fr-FR"/>
        </w:rPr>
        <w:t xml:space="preserve">le </w:t>
      </w:r>
      <w:r w:rsidR="00D76D74" w:rsidRPr="009C351E">
        <w:rPr>
          <w:lang w:val="fr-FR"/>
        </w:rPr>
        <w:t xml:space="preserve">statut d’observateur et trois organisations ayant </w:t>
      </w:r>
      <w:r w:rsidR="00325A29" w:rsidRPr="009C351E">
        <w:rPr>
          <w:lang w:val="fr-FR"/>
        </w:rPr>
        <w:t xml:space="preserve">le </w:t>
      </w:r>
      <w:r w:rsidR="00D76D74" w:rsidRPr="009C351E">
        <w:rPr>
          <w:lang w:val="fr-FR"/>
        </w:rPr>
        <w:t>statut d’observateur.</w:t>
      </w:r>
      <w:r w:rsidRPr="009C351E">
        <w:rPr>
          <w:lang w:val="fr-FR"/>
        </w:rPr>
        <w:t xml:space="preserve">  </w:t>
      </w:r>
      <w:r w:rsidR="00D76D74" w:rsidRPr="009C351E">
        <w:rPr>
          <w:lang w:val="fr-FR"/>
        </w:rPr>
        <w:t>Le rapport de cette session est présenté dans le document C(Extr.)/30/8.  À cette session, le Conseil :</w:t>
      </w:r>
    </w:p>
    <w:p w:rsidR="002B6D48" w:rsidRPr="009C351E" w:rsidRDefault="002B6D48" w:rsidP="00A4557C">
      <w:pPr>
        <w:rPr>
          <w:lang w:val="fr-FR"/>
        </w:rPr>
      </w:pPr>
    </w:p>
    <w:p w:rsidR="002B6D48" w:rsidRPr="009C351E" w:rsidRDefault="00E70F6B" w:rsidP="00D76D74">
      <w:pPr>
        <w:rPr>
          <w:rFonts w:cs="Arial"/>
          <w:lang w:val="fr-FR"/>
        </w:rPr>
      </w:pPr>
      <w:r w:rsidRPr="009C351E">
        <w:rPr>
          <w:lang w:val="fr-FR"/>
        </w:rPr>
        <w:tab/>
      </w:r>
      <w:r w:rsidR="00D76D74" w:rsidRPr="009C351E">
        <w:rPr>
          <w:lang w:val="fr-FR"/>
        </w:rPr>
        <w:t>a)</w:t>
      </w:r>
      <w:r w:rsidR="00D76D74" w:rsidRPr="009C351E">
        <w:rPr>
          <w:lang w:val="fr-FR"/>
        </w:rPr>
        <w:tab/>
        <w:t>a examiné le projet de loi sur l</w:t>
      </w:r>
      <w:r w:rsidR="00325A29" w:rsidRPr="009C351E">
        <w:rPr>
          <w:lang w:val="fr-FR"/>
        </w:rPr>
        <w:t>es droits d’obtenteur pour Zanzibar</w:t>
      </w:r>
      <w:r w:rsidR="00D76D74" w:rsidRPr="009C351E">
        <w:rPr>
          <w:lang w:val="fr-FR"/>
        </w:rPr>
        <w:t xml:space="preserve"> du point de vue de sa conformité avec l’Acte de 1991 de la Convention UPOV;</w:t>
      </w:r>
    </w:p>
    <w:p w:rsidR="002B6D48" w:rsidRPr="009C351E" w:rsidRDefault="002B6D48" w:rsidP="00E70F6B">
      <w:pPr>
        <w:rPr>
          <w:rFonts w:cs="Arial"/>
          <w:lang w:val="fr-FR"/>
        </w:rPr>
      </w:pPr>
    </w:p>
    <w:p w:rsidR="002B6D48" w:rsidRPr="009C351E" w:rsidRDefault="00E70F6B" w:rsidP="00D76D74">
      <w:pPr>
        <w:rPr>
          <w:lang w:val="fr-FR"/>
        </w:rPr>
      </w:pPr>
      <w:r w:rsidRPr="009C351E">
        <w:rPr>
          <w:lang w:val="fr-FR"/>
        </w:rPr>
        <w:tab/>
      </w:r>
      <w:r w:rsidR="00D76D74" w:rsidRPr="009C351E">
        <w:rPr>
          <w:lang w:val="fr-FR"/>
        </w:rPr>
        <w:t>b)</w:t>
      </w:r>
      <w:r w:rsidR="00D76D74" w:rsidRPr="009C351E">
        <w:rPr>
          <w:lang w:val="fr-FR"/>
        </w:rPr>
        <w:tab/>
        <w:t>a pris note des travaux du Comité consultatif à sa quatre</w:t>
      </w:r>
      <w:r w:rsidR="00D76D74" w:rsidRPr="009C351E">
        <w:rPr>
          <w:rFonts w:ascii="MS Gothic" w:eastAsia="MS Gothic" w:hAnsi="MS Gothic" w:cs="MS Gothic"/>
          <w:lang w:val="fr-FR"/>
        </w:rPr>
        <w:t>‑</w:t>
      </w:r>
      <w:r w:rsidR="00D76D74" w:rsidRPr="009C351E">
        <w:rPr>
          <w:lang w:val="fr-FR"/>
        </w:rPr>
        <w:t>vingt</w:t>
      </w:r>
      <w:r w:rsidR="00D76D74" w:rsidRPr="009C351E">
        <w:rPr>
          <w:rFonts w:ascii="MS Gothic" w:eastAsia="MS Gothic" w:hAnsi="MS Gothic" w:cs="MS Gothic"/>
          <w:lang w:val="fr-FR"/>
        </w:rPr>
        <w:t>‑</w:t>
      </w:r>
      <w:r w:rsidR="00D76D74" w:rsidRPr="009C351E">
        <w:rPr>
          <w:lang w:val="fr-FR"/>
        </w:rPr>
        <w:t>cinqui</w:t>
      </w:r>
      <w:r w:rsidR="00D76D74" w:rsidRPr="009C351E">
        <w:rPr>
          <w:rFonts w:cs="Arial"/>
          <w:lang w:val="fr-FR"/>
        </w:rPr>
        <w:t>è</w:t>
      </w:r>
      <w:r w:rsidR="00D76D74" w:rsidRPr="009C351E">
        <w:rPr>
          <w:lang w:val="fr-FR"/>
        </w:rPr>
        <w:t>me</w:t>
      </w:r>
      <w:r w:rsidR="00D76D74" w:rsidRPr="009C351E">
        <w:rPr>
          <w:rFonts w:cs="Arial"/>
          <w:lang w:val="fr-FR"/>
        </w:rPr>
        <w:t> </w:t>
      </w:r>
      <w:r w:rsidR="00D76D74" w:rsidRPr="009C351E">
        <w:rPr>
          <w:lang w:val="fr-FR"/>
        </w:rPr>
        <w:t>session, tenue le 22</w:t>
      </w:r>
      <w:r w:rsidR="00D76D74" w:rsidRPr="009C351E">
        <w:rPr>
          <w:rFonts w:cs="Arial"/>
          <w:lang w:val="fr-FR"/>
        </w:rPr>
        <w:t> </w:t>
      </w:r>
      <w:r w:rsidR="00D76D74" w:rsidRPr="009C351E">
        <w:rPr>
          <w:lang w:val="fr-FR"/>
        </w:rPr>
        <w:t>mars</w:t>
      </w:r>
      <w:r w:rsidR="00D76D74" w:rsidRPr="009C351E">
        <w:rPr>
          <w:rFonts w:cs="Arial"/>
          <w:lang w:val="fr-FR"/>
        </w:rPr>
        <w:t> </w:t>
      </w:r>
      <w:r w:rsidR="00D76D74" w:rsidRPr="009C351E">
        <w:rPr>
          <w:lang w:val="fr-FR"/>
        </w:rPr>
        <w:t>2013, comme indiqu</w:t>
      </w:r>
      <w:r w:rsidR="00D76D74" w:rsidRPr="009C351E">
        <w:rPr>
          <w:rFonts w:cs="Arial"/>
          <w:lang w:val="fr-FR"/>
        </w:rPr>
        <w:t>é</w:t>
      </w:r>
      <w:r w:rsidR="00D76D74" w:rsidRPr="009C351E">
        <w:rPr>
          <w:lang w:val="fr-FR"/>
        </w:rPr>
        <w:t xml:space="preserve"> dans le document C(Extr.)/30/5;</w:t>
      </w:r>
    </w:p>
    <w:p w:rsidR="002B6D48" w:rsidRPr="009C351E" w:rsidRDefault="002B6D48" w:rsidP="00E70F6B">
      <w:pPr>
        <w:rPr>
          <w:lang w:val="fr-FR"/>
        </w:rPr>
      </w:pPr>
    </w:p>
    <w:p w:rsidR="002B6D48" w:rsidRPr="009C351E" w:rsidRDefault="00E70F6B" w:rsidP="00D76D74">
      <w:pPr>
        <w:keepNext/>
        <w:rPr>
          <w:lang w:val="fr-FR"/>
        </w:rPr>
      </w:pPr>
      <w:r w:rsidRPr="009C351E">
        <w:rPr>
          <w:lang w:val="fr-FR"/>
        </w:rPr>
        <w:tab/>
      </w:r>
      <w:r w:rsidR="00D76D74" w:rsidRPr="009C351E">
        <w:rPr>
          <w:lang w:val="fr-FR"/>
        </w:rPr>
        <w:t>c)</w:t>
      </w:r>
      <w:r w:rsidR="00D76D74" w:rsidRPr="009C351E">
        <w:rPr>
          <w:lang w:val="fr-FR"/>
        </w:rPr>
        <w:tab/>
        <w:t>a adopté la révision des documents suivants :</w:t>
      </w:r>
    </w:p>
    <w:p w:rsidR="002B6D48" w:rsidRPr="009C351E" w:rsidRDefault="002B6D48" w:rsidP="00E70F6B">
      <w:pPr>
        <w:keepNext/>
        <w:rPr>
          <w:lang w:val="fr-FR"/>
        </w:rPr>
      </w:pPr>
    </w:p>
    <w:p w:rsidR="002B6D48" w:rsidRPr="009C351E" w:rsidRDefault="00D76D74" w:rsidP="00D76D74">
      <w:pPr>
        <w:ind w:left="1134" w:hanging="567"/>
        <w:rPr>
          <w:lang w:val="fr-FR"/>
        </w:rPr>
      </w:pPr>
      <w:r w:rsidRPr="009C351E">
        <w:rPr>
          <w:lang w:val="fr-FR"/>
        </w:rPr>
        <w:t>– UPOV/INF/4 “Règlement financier et règlement d’exécution du Règlement financier de l’UPOV” (document UPOV/INF/4/3);</w:t>
      </w:r>
    </w:p>
    <w:p w:rsidR="002B6D48" w:rsidRPr="009C351E" w:rsidRDefault="002B6D48" w:rsidP="00E70F6B">
      <w:pPr>
        <w:ind w:left="1134" w:hanging="567"/>
        <w:rPr>
          <w:lang w:val="fr-FR"/>
        </w:rPr>
      </w:pPr>
    </w:p>
    <w:p w:rsidR="002B6D48" w:rsidRPr="009C351E" w:rsidRDefault="00D76D74" w:rsidP="00D76D74">
      <w:pPr>
        <w:ind w:left="1134" w:hanging="567"/>
        <w:rPr>
          <w:lang w:val="fr-FR"/>
        </w:rPr>
      </w:pPr>
      <w:r w:rsidRPr="009C351E">
        <w:rPr>
          <w:lang w:val="fr-FR"/>
        </w:rPr>
        <w:t>– UPOV/INF/15 “Document d’orientation destiné aux membres de l’UPOV concernant les obligations en cours et les notifications connexes, ainsi que la fourniture d’informations visant à faciliter la coopération” (document UPOV/INF/15/2);  et</w:t>
      </w:r>
    </w:p>
    <w:p w:rsidR="002B6D48" w:rsidRPr="009C351E" w:rsidRDefault="002B6D48" w:rsidP="00E70F6B">
      <w:pPr>
        <w:rPr>
          <w:lang w:val="fr-FR"/>
        </w:rPr>
      </w:pPr>
    </w:p>
    <w:p w:rsidR="002B6D48" w:rsidRPr="009C351E" w:rsidRDefault="00D76D74" w:rsidP="00D76D74">
      <w:pPr>
        <w:ind w:left="1134" w:hanging="567"/>
        <w:rPr>
          <w:lang w:val="fr-FR"/>
        </w:rPr>
      </w:pPr>
      <w:r w:rsidRPr="009C351E">
        <w:rPr>
          <w:lang w:val="fr-FR"/>
        </w:rPr>
        <w:t>– UPOV/INF-EXN “Liste de documents INF-EXN et date de la version la plus récente de ces docu</w:t>
      </w:r>
      <w:r w:rsidR="00325A29" w:rsidRPr="009C351E">
        <w:rPr>
          <w:lang w:val="fr-FR"/>
        </w:rPr>
        <w:t>ments” (document UPOV/INF-EXN/4</w:t>
      </w:r>
      <w:r w:rsidRPr="009C351E">
        <w:rPr>
          <w:lang w:val="fr-FR"/>
        </w:rPr>
        <w:t>);</w:t>
      </w:r>
    </w:p>
    <w:p w:rsidR="002B6D48" w:rsidRPr="009C351E" w:rsidRDefault="002B6D48" w:rsidP="00E70F6B">
      <w:pPr>
        <w:rPr>
          <w:lang w:val="fr-FR"/>
        </w:rPr>
      </w:pPr>
    </w:p>
    <w:p w:rsidR="002B6D48" w:rsidRPr="009C351E" w:rsidRDefault="00E70F6B" w:rsidP="00E50D95">
      <w:pPr>
        <w:rPr>
          <w:lang w:val="fr-FR"/>
        </w:rPr>
      </w:pPr>
      <w:r w:rsidRPr="009C351E">
        <w:rPr>
          <w:lang w:val="fr-FR"/>
        </w:rPr>
        <w:tab/>
      </w:r>
      <w:r w:rsidR="00325A29" w:rsidRPr="009C351E">
        <w:rPr>
          <w:lang w:val="fr-FR"/>
        </w:rPr>
        <w:t>d)</w:t>
      </w:r>
      <w:r w:rsidR="00325A29" w:rsidRPr="009C351E">
        <w:rPr>
          <w:lang w:val="fr-FR"/>
        </w:rPr>
        <w:tab/>
      </w:r>
      <w:r w:rsidR="00E50D95" w:rsidRPr="009C351E">
        <w:rPr>
          <w:lang w:val="fr-FR"/>
        </w:rPr>
        <w:t>a approuvé l’organisation d’un séminaire sur les variétés essentiellement dérivées le 22 octobre 2013 la révision en parallèle du document C/46/8 Rev. “Calendrier révisé des réunions en 2013”;</w:t>
      </w:r>
    </w:p>
    <w:p w:rsidR="002B6D48" w:rsidRPr="009C351E" w:rsidRDefault="002B6D48" w:rsidP="00E70F6B">
      <w:pPr>
        <w:rPr>
          <w:lang w:val="fr-FR"/>
        </w:rPr>
      </w:pPr>
    </w:p>
    <w:p w:rsidR="002B6D48" w:rsidRPr="009C351E" w:rsidRDefault="00E70F6B" w:rsidP="00D76D74">
      <w:pPr>
        <w:rPr>
          <w:lang w:val="fr-FR"/>
        </w:rPr>
      </w:pPr>
      <w:r w:rsidRPr="009C351E">
        <w:rPr>
          <w:lang w:val="fr-FR"/>
        </w:rPr>
        <w:tab/>
      </w:r>
      <w:r w:rsidR="008F7F2F" w:rsidRPr="009C351E">
        <w:rPr>
          <w:lang w:val="fr-FR"/>
        </w:rPr>
        <w:t>e</w:t>
      </w:r>
      <w:r w:rsidR="00D76D74" w:rsidRPr="009C351E">
        <w:rPr>
          <w:lang w:val="fr-FR"/>
        </w:rPr>
        <w:t>)</w:t>
      </w:r>
      <w:r w:rsidR="00D76D74" w:rsidRPr="009C351E">
        <w:rPr>
          <w:lang w:val="fr-FR"/>
        </w:rPr>
        <w:tab/>
        <w:t>a examiné et approuvé un projet de communiqué de presse.</w:t>
      </w:r>
    </w:p>
    <w:p w:rsidR="002B6D48" w:rsidRPr="009C351E" w:rsidRDefault="002B6D48" w:rsidP="00A4557C">
      <w:pPr>
        <w:rPr>
          <w:lang w:val="fr-FR"/>
        </w:rPr>
      </w:pPr>
    </w:p>
    <w:p w:rsidR="002B6D48" w:rsidRPr="009C351E" w:rsidRDefault="00A4557C" w:rsidP="00E50D95">
      <w:pPr>
        <w:ind w:right="-1"/>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E50D95" w:rsidRPr="009C351E">
        <w:rPr>
          <w:lang w:val="fr-FR"/>
        </w:rPr>
        <w:t>Le Conseil a tenu sa quarante-septième session ordinaire le 24 </w:t>
      </w:r>
      <w:r w:rsidR="00E103AD" w:rsidRPr="009C351E">
        <w:rPr>
          <w:lang w:val="fr-FR"/>
        </w:rPr>
        <w:t>octobre </w:t>
      </w:r>
      <w:r w:rsidR="00E50D95" w:rsidRPr="009C351E">
        <w:rPr>
          <w:lang w:val="fr-FR"/>
        </w:rPr>
        <w:t>2013, sous la présidence de Mme Kitisri Sukhapinda (États-Unis d’Amérique), présidente du Conseil.</w:t>
      </w:r>
      <w:r w:rsidRPr="009C351E">
        <w:rPr>
          <w:lang w:val="fr-FR"/>
        </w:rPr>
        <w:t xml:space="preserve">  </w:t>
      </w:r>
      <w:r w:rsidR="00D76D74" w:rsidRPr="009C351E">
        <w:rPr>
          <w:lang w:val="fr-FR"/>
        </w:rPr>
        <w:t xml:space="preserve">Y ont pris part 42 membres de l’Union, six États ayant </w:t>
      </w:r>
      <w:r w:rsidR="007C4E72" w:rsidRPr="009C351E">
        <w:rPr>
          <w:lang w:val="fr-FR"/>
        </w:rPr>
        <w:t xml:space="preserve">le </w:t>
      </w:r>
      <w:r w:rsidR="00D76D74" w:rsidRPr="009C351E">
        <w:rPr>
          <w:lang w:val="fr-FR"/>
        </w:rPr>
        <w:t xml:space="preserve">statut d’observateur et neuf organisations ayant </w:t>
      </w:r>
      <w:r w:rsidR="007C4E72" w:rsidRPr="009C351E">
        <w:rPr>
          <w:lang w:val="fr-FR"/>
        </w:rPr>
        <w:t xml:space="preserve">le </w:t>
      </w:r>
      <w:r w:rsidR="00D76D74" w:rsidRPr="009C351E">
        <w:rPr>
          <w:lang w:val="fr-FR"/>
        </w:rPr>
        <w:t>statut d’observateur.</w:t>
      </w:r>
      <w:r w:rsidRPr="009C351E">
        <w:rPr>
          <w:lang w:val="fr-FR"/>
        </w:rPr>
        <w:t xml:space="preserve">  </w:t>
      </w:r>
      <w:r w:rsidR="00D76D74" w:rsidRPr="009C351E">
        <w:rPr>
          <w:lang w:val="fr-FR"/>
        </w:rPr>
        <w:t>Le rapport de cette session est présenté dans le document C/47/20.  À cette session, le Conseil :</w:t>
      </w:r>
    </w:p>
    <w:p w:rsidR="002B6D48" w:rsidRPr="009C351E" w:rsidRDefault="002B6D48" w:rsidP="00A4557C">
      <w:pPr>
        <w:ind w:right="-1"/>
        <w:rPr>
          <w:lang w:val="fr-FR"/>
        </w:rPr>
      </w:pPr>
    </w:p>
    <w:p w:rsidR="002B6D48" w:rsidRPr="009C351E" w:rsidRDefault="00A4557C" w:rsidP="008F0F9F">
      <w:pPr>
        <w:tabs>
          <w:tab w:val="left" w:pos="567"/>
          <w:tab w:val="num" w:pos="1134"/>
        </w:tabs>
        <w:rPr>
          <w:rFonts w:cs="Arial"/>
          <w:lang w:val="fr-FR"/>
        </w:rPr>
      </w:pPr>
      <w:r w:rsidRPr="009C351E">
        <w:rPr>
          <w:lang w:val="fr-FR"/>
        </w:rPr>
        <w:tab/>
      </w:r>
      <w:r w:rsidR="008F0F9F" w:rsidRPr="009C351E">
        <w:rPr>
          <w:lang w:val="fr-FR"/>
        </w:rPr>
        <w:t xml:space="preserve">a) </w:t>
      </w:r>
      <w:r w:rsidR="00230AE9" w:rsidRPr="009C351E">
        <w:rPr>
          <w:lang w:val="fr-FR"/>
        </w:rPr>
        <w:tab/>
      </w:r>
      <w:r w:rsidR="008F0F9F" w:rsidRPr="009C351E">
        <w:rPr>
          <w:lang w:val="fr-FR"/>
        </w:rPr>
        <w:t xml:space="preserve">a examiné la conformité de la loi sur la protection des obtentions végétales </w:t>
      </w:r>
      <w:r w:rsidR="007C4E72" w:rsidRPr="009C351E">
        <w:rPr>
          <w:lang w:val="fr-FR"/>
        </w:rPr>
        <w:t>de la Bosnie</w:t>
      </w:r>
      <w:r w:rsidR="007C4E72" w:rsidRPr="009C351E">
        <w:rPr>
          <w:lang w:val="fr-FR"/>
        </w:rPr>
        <w:noBreakHyphen/>
      </w:r>
      <w:r w:rsidR="008F0F9F" w:rsidRPr="009C351E">
        <w:rPr>
          <w:lang w:val="fr-FR"/>
        </w:rPr>
        <w:t>Herzégovine avec l’Acte de 1991 de la Convention UPOV;</w:t>
      </w:r>
    </w:p>
    <w:p w:rsidR="002B6D48" w:rsidRPr="009C351E" w:rsidRDefault="002B6D48" w:rsidP="00A4557C">
      <w:pPr>
        <w:tabs>
          <w:tab w:val="left" w:pos="567"/>
          <w:tab w:val="num" w:pos="1134"/>
        </w:tabs>
        <w:rPr>
          <w:rFonts w:cs="Arial"/>
          <w:lang w:val="fr-FR"/>
        </w:rPr>
      </w:pPr>
    </w:p>
    <w:p w:rsidR="002B6D48" w:rsidRPr="009C351E" w:rsidRDefault="0058715C" w:rsidP="008F0F9F">
      <w:pPr>
        <w:rPr>
          <w:lang w:val="fr-FR"/>
        </w:rPr>
      </w:pPr>
      <w:r w:rsidRPr="009C351E">
        <w:rPr>
          <w:rFonts w:cs="Arial"/>
          <w:lang w:val="fr-FR"/>
        </w:rPr>
        <w:tab/>
      </w:r>
      <w:r w:rsidR="008F0F9F" w:rsidRPr="009C351E">
        <w:rPr>
          <w:rFonts w:cs="Arial"/>
          <w:lang w:val="fr-FR"/>
        </w:rPr>
        <w:t xml:space="preserve">b) </w:t>
      </w:r>
      <w:r w:rsidR="00230AE9" w:rsidRPr="009C351E">
        <w:rPr>
          <w:rFonts w:cs="Arial"/>
          <w:lang w:val="fr-FR"/>
        </w:rPr>
        <w:tab/>
      </w:r>
      <w:r w:rsidR="008F0F9F" w:rsidRPr="009C351E">
        <w:rPr>
          <w:rFonts w:cs="Arial"/>
          <w:lang w:val="fr-FR"/>
        </w:rPr>
        <w:t xml:space="preserve">a pris note des faits nouveaux concernant le projet de loi du Ghana sur les obtenteurs en rapport avec sa décision du </w:t>
      </w:r>
      <w:r w:rsidR="00E103AD" w:rsidRPr="009C351E">
        <w:rPr>
          <w:rFonts w:cs="Arial"/>
          <w:lang w:val="fr-FR"/>
        </w:rPr>
        <w:t>1er novembre </w:t>
      </w:r>
      <w:r w:rsidR="008F0F9F" w:rsidRPr="009C351E">
        <w:rPr>
          <w:rFonts w:cs="Arial"/>
          <w:lang w:val="fr-FR"/>
        </w:rPr>
        <w:t>2012;</w:t>
      </w:r>
    </w:p>
    <w:p w:rsidR="002B6D48" w:rsidRPr="009C351E" w:rsidRDefault="002B6D48" w:rsidP="0058715C">
      <w:pPr>
        <w:rPr>
          <w:lang w:val="fr-FR"/>
        </w:rPr>
      </w:pPr>
    </w:p>
    <w:p w:rsidR="002B6D48" w:rsidRPr="009C351E" w:rsidRDefault="00A4557C" w:rsidP="00D76D74">
      <w:pPr>
        <w:tabs>
          <w:tab w:val="left" w:pos="567"/>
          <w:tab w:val="num" w:pos="1134"/>
        </w:tabs>
        <w:rPr>
          <w:lang w:val="fr-FR"/>
        </w:rPr>
      </w:pPr>
      <w:r w:rsidRPr="009C351E">
        <w:rPr>
          <w:lang w:val="fr-FR"/>
        </w:rPr>
        <w:tab/>
      </w:r>
      <w:r w:rsidR="00D76D74" w:rsidRPr="009C351E">
        <w:rPr>
          <w:lang w:val="fr-FR"/>
        </w:rPr>
        <w:t>c)</w:t>
      </w:r>
      <w:r w:rsidR="00D76D74" w:rsidRPr="009C351E">
        <w:rPr>
          <w:lang w:val="fr-FR"/>
        </w:rPr>
        <w:tab/>
        <w:t>a pris note du rapport de son président sur la quatre-vingt-sixième session du Comité consultatif;</w:t>
      </w:r>
    </w:p>
    <w:p w:rsidR="002B6D48" w:rsidRPr="009C351E" w:rsidRDefault="002B6D48" w:rsidP="00A4557C">
      <w:pPr>
        <w:tabs>
          <w:tab w:val="left" w:pos="567"/>
          <w:tab w:val="num" w:pos="1134"/>
        </w:tabs>
        <w:rPr>
          <w:lang w:val="fr-FR"/>
        </w:rPr>
      </w:pPr>
    </w:p>
    <w:p w:rsidR="002B6D48" w:rsidRPr="009C351E" w:rsidRDefault="00A4557C" w:rsidP="00D76D74">
      <w:pPr>
        <w:tabs>
          <w:tab w:val="left" w:pos="567"/>
          <w:tab w:val="num" w:pos="1134"/>
        </w:tabs>
        <w:rPr>
          <w:lang w:val="fr-FR"/>
        </w:rPr>
      </w:pPr>
      <w:r w:rsidRPr="009C351E">
        <w:rPr>
          <w:lang w:val="fr-FR"/>
        </w:rPr>
        <w:tab/>
      </w:r>
      <w:r w:rsidR="00D76D74" w:rsidRPr="009C351E">
        <w:rPr>
          <w:lang w:val="fr-FR"/>
        </w:rPr>
        <w:t>d)</w:t>
      </w:r>
      <w:r w:rsidR="00D76D74" w:rsidRPr="009C351E">
        <w:rPr>
          <w:lang w:val="fr-FR"/>
        </w:rPr>
        <w:tab/>
        <w:t>a adopté les documents suivants :</w:t>
      </w:r>
    </w:p>
    <w:p w:rsidR="002B6D48" w:rsidRPr="009C351E" w:rsidRDefault="002B6D48" w:rsidP="00A4557C">
      <w:pPr>
        <w:tabs>
          <w:tab w:val="left" w:pos="567"/>
          <w:tab w:val="num" w:pos="1134"/>
        </w:tabs>
        <w:rPr>
          <w:lang w:val="fr-FR"/>
        </w:rPr>
      </w:pPr>
    </w:p>
    <w:p w:rsidR="002B6D48" w:rsidRPr="009C351E" w:rsidRDefault="00D76D74" w:rsidP="00D76D74">
      <w:pPr>
        <w:pStyle w:val="ListParagraph"/>
        <w:numPr>
          <w:ilvl w:val="0"/>
          <w:numId w:val="1"/>
        </w:numPr>
        <w:spacing w:after="240"/>
        <w:ind w:left="1134" w:hanging="561"/>
        <w:contextualSpacing w:val="0"/>
        <w:rPr>
          <w:lang w:val="fr-FR"/>
        </w:rPr>
      </w:pPr>
      <w:r w:rsidRPr="009C351E">
        <w:rPr>
          <w:lang w:val="fr-FR"/>
        </w:rPr>
        <w:t xml:space="preserve">TGP/14 “Glossaire de termes utilisés dans les documents de l’UPOV” (révision) </w:t>
      </w:r>
      <w:r w:rsidRPr="00813C9D">
        <w:rPr>
          <w:lang w:val="fr-FR"/>
        </w:rPr>
        <w:t>(</w:t>
      </w:r>
      <w:r w:rsidR="00813C9D">
        <w:rPr>
          <w:lang w:val="fr-FR"/>
        </w:rPr>
        <w:t>document </w:t>
      </w:r>
      <w:r w:rsidRPr="00813C9D">
        <w:rPr>
          <w:lang w:val="fr-FR"/>
        </w:rPr>
        <w:t>TGP/14/2</w:t>
      </w:r>
      <w:r w:rsidRPr="009C351E">
        <w:rPr>
          <w:u w:val="single"/>
          <w:lang w:val="fr-FR"/>
        </w:rPr>
        <w:t>)</w:t>
      </w:r>
      <w:r w:rsidRPr="009C351E">
        <w:rPr>
          <w:lang w:val="fr-FR"/>
        </w:rPr>
        <w:t>;</w:t>
      </w:r>
    </w:p>
    <w:p w:rsidR="002B6D48" w:rsidRPr="009C351E" w:rsidRDefault="00D76D74" w:rsidP="00D76D74">
      <w:pPr>
        <w:pStyle w:val="ListParagraph"/>
        <w:numPr>
          <w:ilvl w:val="0"/>
          <w:numId w:val="1"/>
        </w:numPr>
        <w:spacing w:after="240"/>
        <w:ind w:left="1134" w:hanging="561"/>
        <w:contextualSpacing w:val="0"/>
        <w:rPr>
          <w:lang w:val="fr-FR"/>
        </w:rPr>
      </w:pPr>
      <w:r w:rsidRPr="009C351E">
        <w:rPr>
          <w:lang w:val="fr-FR"/>
        </w:rPr>
        <w:t>TGP/15 “Conseils en ce qui concerne l’utilisation des marqueurs biochimiques et moléculaires dans l’examen de la distinction, de l’homogénéité et de la stabilité (DHS)” (document TGP/15/1);</w:t>
      </w:r>
    </w:p>
    <w:p w:rsidR="002B6D48" w:rsidRPr="009C351E" w:rsidRDefault="00D76D74" w:rsidP="00D76D74">
      <w:pPr>
        <w:pStyle w:val="ListParagraph"/>
        <w:numPr>
          <w:ilvl w:val="0"/>
          <w:numId w:val="1"/>
        </w:numPr>
        <w:spacing w:after="240"/>
        <w:ind w:left="1134" w:hanging="561"/>
        <w:contextualSpacing w:val="0"/>
        <w:rPr>
          <w:lang w:val="fr-FR"/>
        </w:rPr>
      </w:pPr>
      <w:r w:rsidRPr="009C351E">
        <w:rPr>
          <w:lang w:val="fr-FR"/>
        </w:rPr>
        <w:t>TGP/0 “Liste des documents TGP et date de la version la plus récente de ces documents” (révision) (document TGP/0/6);</w:t>
      </w:r>
    </w:p>
    <w:p w:rsidR="002B6D48" w:rsidRPr="009C351E" w:rsidRDefault="00D76D74" w:rsidP="00D76D74">
      <w:pPr>
        <w:pStyle w:val="ListParagraph"/>
        <w:numPr>
          <w:ilvl w:val="0"/>
          <w:numId w:val="1"/>
        </w:numPr>
        <w:spacing w:after="240"/>
        <w:ind w:left="1134" w:hanging="561"/>
        <w:contextualSpacing w:val="0"/>
        <w:rPr>
          <w:lang w:val="fr-FR"/>
        </w:rPr>
      </w:pPr>
      <w:r w:rsidRPr="009C351E">
        <w:rPr>
          <w:lang w:val="fr-FR"/>
        </w:rPr>
        <w:t>UPOV/EXN/BRD “Notes explicatives sur la définition de l’obtenteur selon l’Acte de 1991 de la Convention UPOV” (document UPOV/EXN/BRD/1);</w:t>
      </w:r>
    </w:p>
    <w:p w:rsidR="002B6D48" w:rsidRPr="009C351E" w:rsidRDefault="00D76D74" w:rsidP="00D76D74">
      <w:pPr>
        <w:pStyle w:val="ListParagraph"/>
        <w:numPr>
          <w:ilvl w:val="0"/>
          <w:numId w:val="1"/>
        </w:numPr>
        <w:spacing w:after="240"/>
        <w:ind w:left="1134" w:hanging="561"/>
        <w:contextualSpacing w:val="0"/>
        <w:rPr>
          <w:lang w:val="fr-FR"/>
        </w:rPr>
      </w:pPr>
      <w:r w:rsidRPr="009C351E">
        <w:rPr>
          <w:lang w:val="fr-FR"/>
        </w:rPr>
        <w:t>UPOV/EXN/HRV “Notes explicatives sur les actes à l’égard du produit de la récolte conformément à l’Acte de 1991 de la Convention UPOV” (document UPOV/EXN/HRV/1);</w:t>
      </w:r>
    </w:p>
    <w:p w:rsidR="002B6D48" w:rsidRPr="009C351E" w:rsidRDefault="00563212" w:rsidP="00563212">
      <w:pPr>
        <w:pStyle w:val="ListParagraph"/>
        <w:numPr>
          <w:ilvl w:val="0"/>
          <w:numId w:val="1"/>
        </w:numPr>
        <w:spacing w:after="240"/>
        <w:ind w:left="1134" w:hanging="561"/>
        <w:contextualSpacing w:val="0"/>
        <w:rPr>
          <w:lang w:val="fr-FR"/>
        </w:rPr>
      </w:pPr>
      <w:r w:rsidRPr="009C351E">
        <w:rPr>
          <w:lang w:val="fr-FR"/>
        </w:rPr>
        <w:t>UPOV/INF/6 “Orientations en vue de la rédaction de lois fondées sur l’Acte de 1991 de la Convention UPOV” (révision) (document UPOV/INF/6/3);</w:t>
      </w:r>
    </w:p>
    <w:p w:rsidR="002B6D48" w:rsidRPr="009C351E" w:rsidRDefault="00563212" w:rsidP="00563212">
      <w:pPr>
        <w:pStyle w:val="ListParagraph"/>
        <w:numPr>
          <w:ilvl w:val="0"/>
          <w:numId w:val="1"/>
        </w:numPr>
        <w:spacing w:after="240"/>
        <w:ind w:left="1134" w:hanging="561"/>
        <w:contextualSpacing w:val="0"/>
        <w:rPr>
          <w:lang w:val="fr-FR"/>
        </w:rPr>
      </w:pPr>
      <w:r w:rsidRPr="009C351E">
        <w:rPr>
          <w:lang w:val="fr-FR"/>
        </w:rPr>
        <w:t>UPOV/INF/16 “Logiciels échangeables” (révision) (document UPOV/INF/16/3);</w:t>
      </w:r>
    </w:p>
    <w:p w:rsidR="002B6D48" w:rsidRPr="009C351E" w:rsidRDefault="00563212" w:rsidP="00563212">
      <w:pPr>
        <w:pStyle w:val="ListParagraph"/>
        <w:numPr>
          <w:ilvl w:val="0"/>
          <w:numId w:val="1"/>
        </w:numPr>
        <w:spacing w:after="240"/>
        <w:ind w:left="1134" w:hanging="561"/>
        <w:contextualSpacing w:val="0"/>
        <w:rPr>
          <w:lang w:val="fr-FR"/>
        </w:rPr>
      </w:pPr>
      <w:r w:rsidRPr="009C351E">
        <w:rPr>
          <w:lang w:val="fr-FR"/>
        </w:rPr>
        <w:t>UPOV/INF-EXN “Liste des documents INF-EXN et date de la version la plus récente de ces documents” (révision) (document UPOV/INF-EXN/5);</w:t>
      </w:r>
    </w:p>
    <w:p w:rsidR="002B6D48" w:rsidRPr="009C351E" w:rsidRDefault="0051255C" w:rsidP="00563212">
      <w:pPr>
        <w:tabs>
          <w:tab w:val="left" w:pos="567"/>
          <w:tab w:val="num" w:pos="1134"/>
        </w:tabs>
        <w:rPr>
          <w:lang w:val="fr-FR"/>
        </w:rPr>
      </w:pPr>
      <w:r w:rsidRPr="009C351E">
        <w:rPr>
          <w:lang w:val="fr-FR"/>
        </w:rPr>
        <w:tab/>
      </w:r>
      <w:r w:rsidR="00563212" w:rsidRPr="009C351E">
        <w:rPr>
          <w:lang w:val="fr-FR"/>
        </w:rPr>
        <w:t>e)</w:t>
      </w:r>
      <w:r w:rsidR="00563212" w:rsidRPr="009C351E">
        <w:rPr>
          <w:lang w:val="fr-FR"/>
        </w:rPr>
        <w:tab/>
        <w:t>a approuvé les propositions figurant dans le projet de programme et budget pour l’exercice biennal 2014-2015, y compris le montant des contributions des membres de l’Union, le plafond proposé pour les dépenses inscrites au budget ordinaire et le nombre total de postes pour le Bureau de l’Union;</w:t>
      </w:r>
    </w:p>
    <w:p w:rsidR="002B6D48" w:rsidRPr="009C351E" w:rsidRDefault="002B6D48" w:rsidP="0051255C">
      <w:pPr>
        <w:tabs>
          <w:tab w:val="left" w:pos="567"/>
          <w:tab w:val="num" w:pos="1134"/>
        </w:tabs>
        <w:rPr>
          <w:lang w:val="fr-FR"/>
        </w:rPr>
      </w:pPr>
    </w:p>
    <w:p w:rsidR="002B6D48" w:rsidRPr="009C351E" w:rsidRDefault="0051255C" w:rsidP="00563212">
      <w:pPr>
        <w:tabs>
          <w:tab w:val="left" w:pos="567"/>
          <w:tab w:val="num" w:pos="1134"/>
        </w:tabs>
        <w:rPr>
          <w:lang w:val="fr-FR"/>
        </w:rPr>
      </w:pPr>
      <w:r w:rsidRPr="009C351E">
        <w:rPr>
          <w:lang w:val="fr-FR"/>
        </w:rPr>
        <w:tab/>
      </w:r>
      <w:r w:rsidR="00563212" w:rsidRPr="009C351E">
        <w:rPr>
          <w:lang w:val="fr-FR"/>
        </w:rPr>
        <w:t>f)</w:t>
      </w:r>
      <w:r w:rsidR="00563212" w:rsidRPr="009C351E">
        <w:rPr>
          <w:lang w:val="fr-FR"/>
        </w:rPr>
        <w:tab/>
        <w:t xml:space="preserve">a approuvé les états financiers pour 2012 et prend note que le rapport de gestion financière pour l’exercice 2012-2013 sera présenté au Conseil avant le </w:t>
      </w:r>
      <w:r w:rsidR="00E103AD" w:rsidRPr="009C351E">
        <w:rPr>
          <w:lang w:val="fr-FR"/>
        </w:rPr>
        <w:t>31 août </w:t>
      </w:r>
      <w:r w:rsidR="00563212" w:rsidRPr="009C351E">
        <w:rPr>
          <w:lang w:val="fr-FR"/>
        </w:rPr>
        <w:t xml:space="preserve">2014, pour approbation par ce dernier à sa quarante-huitième session ordinaire qui se tiendra en </w:t>
      </w:r>
      <w:r w:rsidR="00E103AD" w:rsidRPr="009C351E">
        <w:rPr>
          <w:lang w:val="fr-FR"/>
        </w:rPr>
        <w:t>octobre </w:t>
      </w:r>
      <w:r w:rsidR="00563212" w:rsidRPr="009C351E">
        <w:rPr>
          <w:lang w:val="fr-FR"/>
        </w:rPr>
        <w:t>2014.</w:t>
      </w:r>
    </w:p>
    <w:p w:rsidR="002B6D48" w:rsidRPr="009C351E" w:rsidRDefault="002B6D48" w:rsidP="00A4557C">
      <w:pPr>
        <w:tabs>
          <w:tab w:val="left" w:pos="567"/>
          <w:tab w:val="num" w:pos="1134"/>
        </w:tabs>
        <w:rPr>
          <w:lang w:val="fr-FR"/>
        </w:rPr>
      </w:pPr>
    </w:p>
    <w:p w:rsidR="002B6D48" w:rsidRPr="009C351E" w:rsidRDefault="00230AE9" w:rsidP="008F0F9F">
      <w:pPr>
        <w:tabs>
          <w:tab w:val="left" w:pos="567"/>
          <w:tab w:val="num" w:pos="1134"/>
        </w:tabs>
        <w:rPr>
          <w:lang w:val="fr-FR"/>
        </w:rPr>
      </w:pPr>
      <w:r w:rsidRPr="009C351E">
        <w:rPr>
          <w:snapToGrid w:val="0"/>
          <w:lang w:val="fr-FR"/>
        </w:rPr>
        <w:tab/>
      </w:r>
      <w:r w:rsidR="009731BE" w:rsidRPr="009C351E">
        <w:rPr>
          <w:snapToGrid w:val="0"/>
          <w:lang w:val="fr-FR"/>
        </w:rPr>
        <w:t>g)</w:t>
      </w:r>
      <w:r w:rsidR="009731BE" w:rsidRPr="009C351E">
        <w:rPr>
          <w:snapToGrid w:val="0"/>
          <w:lang w:val="fr-FR"/>
        </w:rPr>
        <w:tab/>
      </w:r>
      <w:r w:rsidR="008F0F9F" w:rsidRPr="009C351E">
        <w:rPr>
          <w:snapToGrid w:val="0"/>
          <w:lang w:val="fr-FR"/>
        </w:rPr>
        <w:t>a pris note de l’état d</w:t>
      </w:r>
      <w:r w:rsidR="00D417EB" w:rsidRPr="009C351E">
        <w:rPr>
          <w:snapToGrid w:val="0"/>
          <w:lang w:val="fr-FR"/>
        </w:rPr>
        <w:t>u</w:t>
      </w:r>
      <w:r w:rsidR="008F0F9F" w:rsidRPr="009C351E">
        <w:rPr>
          <w:snapToGrid w:val="0"/>
          <w:lang w:val="fr-FR"/>
        </w:rPr>
        <w:t xml:space="preserve"> paiement des contributions au </w:t>
      </w:r>
      <w:r w:rsidR="00E103AD" w:rsidRPr="009C351E">
        <w:rPr>
          <w:snapToGrid w:val="0"/>
          <w:lang w:val="fr-FR"/>
        </w:rPr>
        <w:t>30 </w:t>
      </w:r>
      <w:r w:rsidR="008F0F9F" w:rsidRPr="009C351E">
        <w:rPr>
          <w:snapToGrid w:val="0"/>
          <w:lang w:val="fr-FR"/>
        </w:rPr>
        <w:t>septembre</w:t>
      </w:r>
      <w:r w:rsidRPr="009C351E">
        <w:rPr>
          <w:snapToGrid w:val="0"/>
          <w:lang w:val="fr-FR"/>
        </w:rPr>
        <w:t> </w:t>
      </w:r>
      <w:r w:rsidR="008F0F9F" w:rsidRPr="009C351E">
        <w:rPr>
          <w:snapToGrid w:val="0"/>
          <w:lang w:val="fr-FR"/>
        </w:rPr>
        <w:t>2013;</w:t>
      </w:r>
    </w:p>
    <w:p w:rsidR="002B6D48" w:rsidRPr="009C351E" w:rsidRDefault="002B6D48" w:rsidP="009731BE">
      <w:pPr>
        <w:tabs>
          <w:tab w:val="left" w:pos="567"/>
          <w:tab w:val="num" w:pos="1134"/>
        </w:tabs>
        <w:rPr>
          <w:lang w:val="fr-FR"/>
        </w:rPr>
      </w:pPr>
    </w:p>
    <w:p w:rsidR="002B6D48" w:rsidRPr="009C351E" w:rsidRDefault="00A4557C" w:rsidP="008F0F9F">
      <w:pPr>
        <w:tabs>
          <w:tab w:val="left" w:pos="567"/>
          <w:tab w:val="num" w:pos="1134"/>
        </w:tabs>
        <w:rPr>
          <w:lang w:val="fr-FR"/>
        </w:rPr>
      </w:pPr>
      <w:r w:rsidRPr="009C351E">
        <w:rPr>
          <w:lang w:val="fr-FR"/>
        </w:rPr>
        <w:tab/>
      </w:r>
      <w:r w:rsidR="008F0F9F" w:rsidRPr="009C351E">
        <w:rPr>
          <w:lang w:val="fr-FR"/>
        </w:rPr>
        <w:t xml:space="preserve">h) </w:t>
      </w:r>
      <w:r w:rsidR="004D3B1F" w:rsidRPr="009C351E">
        <w:rPr>
          <w:lang w:val="fr-FR"/>
        </w:rPr>
        <w:tab/>
      </w:r>
      <w:r w:rsidR="008F0F9F" w:rsidRPr="009C351E">
        <w:rPr>
          <w:lang w:val="fr-FR"/>
        </w:rPr>
        <w:t>a pris note du rapport du Secrétaire général sur les activités de l’Union en</w:t>
      </w:r>
      <w:r w:rsidR="00230AE9" w:rsidRPr="009C351E">
        <w:rPr>
          <w:lang w:val="fr-FR"/>
        </w:rPr>
        <w:t> </w:t>
      </w:r>
      <w:r w:rsidR="008F0F9F" w:rsidRPr="009C351E">
        <w:rPr>
          <w:lang w:val="fr-FR"/>
        </w:rPr>
        <w:t>2012 et des résultats et indicateurs d’exécution pour 2012, ainsi que du rapport sur les ac</w:t>
      </w:r>
      <w:r w:rsidR="00230AE9" w:rsidRPr="009C351E">
        <w:rPr>
          <w:lang w:val="fr-FR"/>
        </w:rPr>
        <w:t>tivités menées pendant les neuf </w:t>
      </w:r>
      <w:r w:rsidR="008F0F9F" w:rsidRPr="009C351E">
        <w:rPr>
          <w:lang w:val="fr-FR"/>
        </w:rPr>
        <w:t>premiers mois de 2013;</w:t>
      </w:r>
    </w:p>
    <w:p w:rsidR="002B6D48" w:rsidRPr="009C351E" w:rsidRDefault="002B6D48" w:rsidP="00A4557C">
      <w:pPr>
        <w:tabs>
          <w:tab w:val="left" w:pos="567"/>
          <w:tab w:val="num" w:pos="1134"/>
        </w:tabs>
        <w:rPr>
          <w:lang w:val="fr-FR"/>
        </w:rPr>
      </w:pPr>
    </w:p>
    <w:p w:rsidR="002B6D48" w:rsidRPr="009C351E" w:rsidRDefault="00A4557C" w:rsidP="00563212">
      <w:pPr>
        <w:tabs>
          <w:tab w:val="left" w:pos="567"/>
          <w:tab w:val="num" w:pos="1134"/>
        </w:tabs>
        <w:rPr>
          <w:lang w:val="fr-FR"/>
        </w:rPr>
      </w:pPr>
      <w:r w:rsidRPr="009C351E">
        <w:rPr>
          <w:lang w:val="fr-FR"/>
        </w:rPr>
        <w:tab/>
      </w:r>
      <w:r w:rsidR="00563212" w:rsidRPr="009C351E">
        <w:rPr>
          <w:lang w:val="fr-FR"/>
        </w:rPr>
        <w:t>i)</w:t>
      </w:r>
      <w:r w:rsidR="00563212" w:rsidRPr="009C351E">
        <w:rPr>
          <w:lang w:val="fr-FR"/>
        </w:rPr>
        <w:tab/>
        <w:t>a pris note des travaux du CAJ et approuvé le programme de travail de la soixante</w:t>
      </w:r>
      <w:r w:rsidR="00230AE9" w:rsidRPr="009C351E">
        <w:rPr>
          <w:lang w:val="fr-FR"/>
        </w:rPr>
        <w:noBreakHyphen/>
      </w:r>
      <w:r w:rsidR="00563212" w:rsidRPr="009C351E">
        <w:rPr>
          <w:lang w:val="fr-FR"/>
        </w:rPr>
        <w:t>neuvième session du CAJ;</w:t>
      </w:r>
    </w:p>
    <w:p w:rsidR="002B6D48" w:rsidRPr="009C351E" w:rsidRDefault="002B6D48" w:rsidP="00A4557C">
      <w:pPr>
        <w:tabs>
          <w:tab w:val="left" w:pos="567"/>
          <w:tab w:val="num" w:pos="1134"/>
        </w:tabs>
        <w:rPr>
          <w:lang w:val="fr-FR"/>
        </w:rPr>
      </w:pPr>
    </w:p>
    <w:p w:rsidR="002B6D48" w:rsidRPr="009C351E" w:rsidRDefault="00A4557C" w:rsidP="00563212">
      <w:pPr>
        <w:tabs>
          <w:tab w:val="left" w:pos="567"/>
          <w:tab w:val="num" w:pos="1134"/>
        </w:tabs>
        <w:rPr>
          <w:lang w:val="fr-FR"/>
        </w:rPr>
      </w:pPr>
      <w:r w:rsidRPr="009C351E">
        <w:rPr>
          <w:lang w:val="fr-FR"/>
        </w:rPr>
        <w:tab/>
      </w:r>
      <w:r w:rsidR="00563212" w:rsidRPr="009C351E">
        <w:rPr>
          <w:lang w:val="fr-FR"/>
        </w:rPr>
        <w:t>j)</w:t>
      </w:r>
      <w:r w:rsidR="00563212" w:rsidRPr="009C351E">
        <w:rPr>
          <w:lang w:val="fr-FR"/>
        </w:rPr>
        <w:tab/>
        <w:t>a pris note des travaux du Comité technique (TC), des groupes de travail techniques et du Groupe de travail sur les techniques biochimiques et moléculaires, notamment les profils d’ADN, et a approuvé leurs programmes de travail;</w:t>
      </w:r>
    </w:p>
    <w:p w:rsidR="002B6D48" w:rsidRPr="009C351E" w:rsidRDefault="002B6D48" w:rsidP="00A4557C">
      <w:pPr>
        <w:tabs>
          <w:tab w:val="left" w:pos="567"/>
          <w:tab w:val="num" w:pos="1134"/>
        </w:tabs>
        <w:rPr>
          <w:lang w:val="fr-FR"/>
        </w:rPr>
      </w:pPr>
    </w:p>
    <w:p w:rsidR="002B6D48" w:rsidRPr="009C351E" w:rsidRDefault="009731BE" w:rsidP="00563212">
      <w:pPr>
        <w:tabs>
          <w:tab w:val="left" w:pos="567"/>
          <w:tab w:val="num" w:pos="1134"/>
        </w:tabs>
        <w:rPr>
          <w:lang w:val="fr-FR"/>
        </w:rPr>
      </w:pPr>
      <w:r w:rsidRPr="009C351E">
        <w:rPr>
          <w:lang w:val="fr-FR"/>
        </w:rPr>
        <w:tab/>
      </w:r>
      <w:r w:rsidR="00563212" w:rsidRPr="009C351E">
        <w:rPr>
          <w:lang w:val="fr-FR"/>
        </w:rPr>
        <w:t>k)</w:t>
      </w:r>
      <w:r w:rsidR="00563212" w:rsidRPr="009C351E">
        <w:rPr>
          <w:lang w:val="fr-FR"/>
        </w:rPr>
        <w:tab/>
        <w:t>a approuvé le calendrier des réunions pour 2014;</w:t>
      </w:r>
    </w:p>
    <w:p w:rsidR="002B6D48" w:rsidRPr="009C351E" w:rsidRDefault="002B6D48" w:rsidP="00A4557C">
      <w:pPr>
        <w:tabs>
          <w:tab w:val="left" w:pos="567"/>
          <w:tab w:val="num" w:pos="1134"/>
        </w:tabs>
        <w:rPr>
          <w:lang w:val="fr-FR"/>
        </w:rPr>
      </w:pPr>
    </w:p>
    <w:p w:rsidR="002B6D48" w:rsidRPr="009C351E" w:rsidRDefault="009731BE" w:rsidP="00563212">
      <w:pPr>
        <w:rPr>
          <w:lang w:val="fr-FR"/>
        </w:rPr>
      </w:pPr>
      <w:r w:rsidRPr="009C351E">
        <w:rPr>
          <w:lang w:val="fr-FR"/>
        </w:rPr>
        <w:tab/>
      </w:r>
      <w:r w:rsidR="00230AE9" w:rsidRPr="009C351E">
        <w:rPr>
          <w:lang w:val="fr-FR"/>
        </w:rPr>
        <w:t>l</w:t>
      </w:r>
      <w:r w:rsidR="00563212" w:rsidRPr="009C351E">
        <w:rPr>
          <w:lang w:val="fr-FR"/>
        </w:rPr>
        <w:t>)</w:t>
      </w:r>
      <w:r w:rsidR="00563212" w:rsidRPr="009C351E">
        <w:rPr>
          <w:lang w:val="fr-FR"/>
        </w:rPr>
        <w:tab/>
        <w:t>a élu, dans chaque cas pour un mandat de trois ans prenant fin avec la cinquantième session ordinaire du Conseil, en 2016 :</w:t>
      </w:r>
    </w:p>
    <w:p w:rsidR="002B6D48" w:rsidRPr="009C351E" w:rsidRDefault="002B6D48" w:rsidP="00A4557C">
      <w:pPr>
        <w:rPr>
          <w:lang w:val="fr-FR"/>
        </w:rPr>
      </w:pPr>
    </w:p>
    <w:p w:rsidR="002B6D48" w:rsidRPr="009C351E" w:rsidRDefault="009731BE" w:rsidP="00563212">
      <w:pPr>
        <w:rPr>
          <w:rFonts w:cs="Arial"/>
          <w:lang w:val="fr-FR"/>
        </w:rPr>
      </w:pPr>
      <w:r w:rsidRPr="009C351E">
        <w:rPr>
          <w:rFonts w:cs="Arial"/>
          <w:lang w:val="fr-FR"/>
        </w:rPr>
        <w:tab/>
      </w:r>
      <w:r w:rsidR="00563212" w:rsidRPr="009C351E">
        <w:rPr>
          <w:rFonts w:cs="Arial"/>
          <w:lang w:val="fr-FR"/>
        </w:rPr>
        <w:t>–</w:t>
      </w:r>
      <w:r w:rsidR="00563212" w:rsidRPr="009C351E">
        <w:rPr>
          <w:rFonts w:cs="Arial"/>
          <w:lang w:val="fr-FR"/>
        </w:rPr>
        <w:tab/>
        <w:t>M. Martin Ekvad (Union européenne), président du Comité administratif et juridique;</w:t>
      </w:r>
      <w:r w:rsidRPr="009C351E">
        <w:rPr>
          <w:rFonts w:cs="Arial"/>
          <w:lang w:val="fr-FR"/>
        </w:rPr>
        <w:t xml:space="preserve"> </w:t>
      </w:r>
    </w:p>
    <w:p w:rsidR="002B6D48" w:rsidRPr="009C351E" w:rsidRDefault="002B6D48" w:rsidP="009731BE">
      <w:pPr>
        <w:rPr>
          <w:rFonts w:cs="Arial"/>
          <w:lang w:val="fr-FR"/>
        </w:rPr>
      </w:pPr>
    </w:p>
    <w:p w:rsidR="002B6D48" w:rsidRPr="009C351E" w:rsidRDefault="009731BE" w:rsidP="00563212">
      <w:pPr>
        <w:rPr>
          <w:rFonts w:cs="Arial"/>
          <w:lang w:val="fr-FR"/>
        </w:rPr>
      </w:pPr>
      <w:r w:rsidRPr="009C351E">
        <w:rPr>
          <w:rFonts w:cs="Arial"/>
          <w:lang w:val="fr-FR"/>
        </w:rPr>
        <w:tab/>
      </w:r>
      <w:r w:rsidR="00563212" w:rsidRPr="009C351E">
        <w:rPr>
          <w:rFonts w:cs="Arial"/>
          <w:lang w:val="fr-FR"/>
        </w:rPr>
        <w:t>–</w:t>
      </w:r>
      <w:r w:rsidR="00563212" w:rsidRPr="009C351E">
        <w:rPr>
          <w:rFonts w:cs="Arial"/>
          <w:lang w:val="fr-FR"/>
        </w:rPr>
        <w:tab/>
        <w:t>M. James M. Onsando (Kenya), vice-président du Comité administratif et juridique;</w:t>
      </w:r>
    </w:p>
    <w:p w:rsidR="002B6D48" w:rsidRPr="009C351E" w:rsidRDefault="002B6D48" w:rsidP="009731BE">
      <w:pPr>
        <w:rPr>
          <w:rFonts w:cs="Arial"/>
          <w:lang w:val="fr-FR"/>
        </w:rPr>
      </w:pPr>
    </w:p>
    <w:p w:rsidR="002B6D48" w:rsidRPr="009C351E" w:rsidRDefault="009731BE" w:rsidP="002A4DB0">
      <w:pPr>
        <w:rPr>
          <w:rFonts w:cs="Arial"/>
          <w:lang w:val="fr-FR"/>
        </w:rPr>
      </w:pPr>
      <w:r w:rsidRPr="009C351E">
        <w:rPr>
          <w:rFonts w:cs="Arial"/>
          <w:lang w:val="fr-FR"/>
        </w:rPr>
        <w:tab/>
      </w:r>
      <w:r w:rsidR="002A4DB0" w:rsidRPr="009C351E">
        <w:rPr>
          <w:rFonts w:cs="Arial"/>
          <w:lang w:val="fr-FR"/>
        </w:rPr>
        <w:t>–</w:t>
      </w:r>
      <w:r w:rsidR="002A4DB0" w:rsidRPr="009C351E">
        <w:rPr>
          <w:rFonts w:cs="Arial"/>
          <w:lang w:val="fr-FR"/>
        </w:rPr>
        <w:tab/>
        <w:t>M. Alejandro Barrientos-Priego (Mexique), président du Comité technique;  et</w:t>
      </w:r>
    </w:p>
    <w:p w:rsidR="002B6D48" w:rsidRPr="009C351E" w:rsidRDefault="002B6D48" w:rsidP="009731BE">
      <w:pPr>
        <w:rPr>
          <w:rFonts w:cs="Arial"/>
          <w:lang w:val="fr-FR"/>
        </w:rPr>
      </w:pPr>
    </w:p>
    <w:p w:rsidR="002B6D48" w:rsidRPr="009C351E" w:rsidRDefault="009731BE" w:rsidP="002A4DB0">
      <w:pPr>
        <w:rPr>
          <w:rFonts w:cs="Arial"/>
          <w:lang w:val="fr-FR"/>
        </w:rPr>
      </w:pPr>
      <w:r w:rsidRPr="009C351E">
        <w:rPr>
          <w:rFonts w:cs="Arial"/>
          <w:lang w:val="fr-FR"/>
        </w:rPr>
        <w:tab/>
      </w:r>
      <w:r w:rsidR="002A4DB0" w:rsidRPr="009C351E">
        <w:rPr>
          <w:rFonts w:cs="Arial"/>
          <w:lang w:val="fr-FR"/>
        </w:rPr>
        <w:t>–</w:t>
      </w:r>
      <w:r w:rsidR="002A4DB0" w:rsidRPr="009C351E">
        <w:rPr>
          <w:rFonts w:cs="Arial"/>
          <w:lang w:val="fr-FR"/>
        </w:rPr>
        <w:tab/>
        <w:t>M. Kees van Ettekoven (Pays-Bas), vice-président du Comité technique;</w:t>
      </w:r>
    </w:p>
    <w:p w:rsidR="002B6D48" w:rsidRPr="009C351E" w:rsidRDefault="002B6D48" w:rsidP="00A4557C">
      <w:pPr>
        <w:tabs>
          <w:tab w:val="left" w:pos="567"/>
          <w:tab w:val="num" w:pos="1134"/>
        </w:tabs>
        <w:rPr>
          <w:lang w:val="fr-FR"/>
        </w:rPr>
      </w:pPr>
    </w:p>
    <w:p w:rsidR="002B6D48" w:rsidRPr="009C351E" w:rsidRDefault="009731BE" w:rsidP="002A4DB0">
      <w:pPr>
        <w:tabs>
          <w:tab w:val="left" w:pos="567"/>
          <w:tab w:val="num" w:pos="1134"/>
        </w:tabs>
        <w:rPr>
          <w:lang w:val="fr-FR"/>
        </w:rPr>
      </w:pPr>
      <w:r w:rsidRPr="009C351E">
        <w:rPr>
          <w:lang w:val="fr-FR"/>
        </w:rPr>
        <w:tab/>
      </w:r>
      <w:r w:rsidR="002A4DB0" w:rsidRPr="009C351E">
        <w:rPr>
          <w:lang w:val="fr-FR"/>
        </w:rPr>
        <w:t>m)</w:t>
      </w:r>
      <w:r w:rsidR="002A4DB0" w:rsidRPr="009C351E">
        <w:rPr>
          <w:lang w:val="fr-FR"/>
        </w:rPr>
        <w:tab/>
        <w:t>a pris note des documents et rapports verbaux sur la situation dans les domaines législatif, administratif et technique relatifs à la protection des obtentions végétales qui ont été présentés par les</w:t>
      </w:r>
      <w:r w:rsidR="00D417EB" w:rsidRPr="009C351E">
        <w:rPr>
          <w:lang w:val="fr-FR"/>
        </w:rPr>
        <w:t xml:space="preserve"> membres et observateurs;</w:t>
      </w:r>
      <w:r w:rsidR="00A4557C" w:rsidRPr="009C351E">
        <w:rPr>
          <w:lang w:val="fr-FR"/>
        </w:rPr>
        <w:t xml:space="preserve"> </w:t>
      </w:r>
    </w:p>
    <w:p w:rsidR="002B6D48" w:rsidRPr="009C351E" w:rsidRDefault="002B6D48" w:rsidP="00A4557C">
      <w:pPr>
        <w:tabs>
          <w:tab w:val="left" w:pos="567"/>
          <w:tab w:val="num" w:pos="1134"/>
        </w:tabs>
        <w:rPr>
          <w:lang w:val="fr-FR"/>
        </w:rPr>
      </w:pPr>
    </w:p>
    <w:p w:rsidR="002B6D48" w:rsidRPr="009C351E" w:rsidRDefault="00A4557C" w:rsidP="002A4DB0">
      <w:pPr>
        <w:tabs>
          <w:tab w:val="left" w:pos="567"/>
          <w:tab w:val="num" w:pos="1134"/>
        </w:tabs>
        <w:rPr>
          <w:lang w:val="fr-FR"/>
        </w:rPr>
      </w:pPr>
      <w:r w:rsidRPr="009C351E">
        <w:rPr>
          <w:lang w:val="fr-FR"/>
        </w:rPr>
        <w:tab/>
      </w:r>
      <w:r w:rsidR="002A4DB0" w:rsidRPr="009C351E">
        <w:rPr>
          <w:lang w:val="fr-FR"/>
        </w:rPr>
        <w:t>n)</w:t>
      </w:r>
      <w:r w:rsidR="002A4DB0" w:rsidRPr="009C351E">
        <w:rPr>
          <w:lang w:val="fr-FR"/>
        </w:rPr>
        <w:tab/>
        <w:t>a examiné et approuvé un projet de communiqué de presse.</w:t>
      </w:r>
    </w:p>
    <w:p w:rsidR="002B6D48" w:rsidRPr="009C351E" w:rsidRDefault="002B6D48" w:rsidP="00A4557C">
      <w:pPr>
        <w:tabs>
          <w:tab w:val="left" w:pos="567"/>
          <w:tab w:val="num" w:pos="1134"/>
        </w:tabs>
        <w:rPr>
          <w:lang w:val="fr-FR"/>
        </w:rPr>
      </w:pPr>
    </w:p>
    <w:p w:rsidR="002B6D48" w:rsidRPr="009C351E" w:rsidRDefault="002B6D48" w:rsidP="00A4557C">
      <w:pPr>
        <w:rPr>
          <w:lang w:val="fr-FR"/>
        </w:rPr>
      </w:pPr>
    </w:p>
    <w:p w:rsidR="002B6D48" w:rsidRPr="009C351E" w:rsidRDefault="002A4DB0" w:rsidP="002A4DB0">
      <w:pPr>
        <w:pStyle w:val="Heading2"/>
        <w:rPr>
          <w:lang w:val="fr-FR"/>
        </w:rPr>
      </w:pPr>
      <w:bookmarkStart w:id="10" w:name="_Toc398541176"/>
      <w:r w:rsidRPr="009C351E">
        <w:rPr>
          <w:lang w:val="fr-FR"/>
        </w:rPr>
        <w:t>Comité consultatif</w:t>
      </w:r>
      <w:bookmarkEnd w:id="10"/>
    </w:p>
    <w:p w:rsidR="002B6D48" w:rsidRPr="009C351E" w:rsidRDefault="002B6D48" w:rsidP="00A4557C">
      <w:pPr>
        <w:keepNext/>
        <w:ind w:left="567" w:hanging="567"/>
        <w:rPr>
          <w:lang w:val="fr-FR"/>
        </w:rPr>
      </w:pPr>
    </w:p>
    <w:p w:rsidR="002B6D48" w:rsidRPr="009C351E" w:rsidRDefault="003C7458" w:rsidP="00401A94">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01A94" w:rsidRPr="009C351E">
        <w:rPr>
          <w:lang w:val="fr-FR"/>
        </w:rPr>
        <w:t>Le Comité consultatif a tenu sa quatre-vingt-cinquième session le 22 </w:t>
      </w:r>
      <w:r w:rsidR="00E103AD" w:rsidRPr="009C351E">
        <w:rPr>
          <w:lang w:val="fr-FR"/>
        </w:rPr>
        <w:t>mars </w:t>
      </w:r>
      <w:r w:rsidR="00401A94" w:rsidRPr="009C351E">
        <w:rPr>
          <w:lang w:val="fr-FR"/>
        </w:rPr>
        <w:t>2013 sous la présidence de Mme Kitisri Sukhapinda (États-Unis d’Amérique).</w:t>
      </w:r>
      <w:r w:rsidRPr="009C351E">
        <w:rPr>
          <w:lang w:val="fr-FR"/>
        </w:rPr>
        <w:t xml:space="preserve">  </w:t>
      </w:r>
      <w:r w:rsidR="002A4DB0" w:rsidRPr="009C351E">
        <w:rPr>
          <w:lang w:val="fr-FR"/>
        </w:rPr>
        <w:t>À cette session, outre l’examen préliminaire du projet de loi sur les droits d’obtenteur pour Zanzibar (voir le paragraphe 13.a) ci-dessus), la fourniture de conseils sur l’adoption de documents, l’élaboration du calendrier des réunions et le communiqué de presse, le Comité consultatif :</w:t>
      </w:r>
    </w:p>
    <w:p w:rsidR="002B6D48" w:rsidRPr="009C351E" w:rsidRDefault="002B6D48" w:rsidP="003C7458">
      <w:pPr>
        <w:rPr>
          <w:lang w:val="fr-FR"/>
        </w:rPr>
      </w:pPr>
    </w:p>
    <w:p w:rsidR="002B6D48" w:rsidRPr="009C351E" w:rsidRDefault="003C7458" w:rsidP="00230AE9">
      <w:pPr>
        <w:rPr>
          <w:snapToGrid w:val="0"/>
          <w:lang w:val="fr-FR"/>
        </w:rPr>
      </w:pPr>
      <w:r w:rsidRPr="009C351E">
        <w:rPr>
          <w:lang w:val="fr-FR"/>
        </w:rPr>
        <w:tab/>
      </w:r>
      <w:r w:rsidR="00401A94" w:rsidRPr="009C351E">
        <w:rPr>
          <w:lang w:val="fr-FR"/>
        </w:rPr>
        <w:t xml:space="preserve">a) </w:t>
      </w:r>
      <w:r w:rsidR="00230AE9" w:rsidRPr="009C351E">
        <w:rPr>
          <w:lang w:val="fr-FR"/>
        </w:rPr>
        <w:tab/>
      </w:r>
      <w:r w:rsidR="00401A94" w:rsidRPr="009C351E">
        <w:rPr>
          <w:lang w:val="fr-FR"/>
        </w:rPr>
        <w:t xml:space="preserve">a </w:t>
      </w:r>
      <w:r w:rsidR="00401A94" w:rsidRPr="009C351E">
        <w:rPr>
          <w:snapToGrid w:val="0"/>
          <w:lang w:val="fr-FR"/>
        </w:rPr>
        <w:t>pris</w:t>
      </w:r>
      <w:r w:rsidR="00401A94" w:rsidRPr="009C351E">
        <w:rPr>
          <w:lang w:val="fr-FR"/>
        </w:rPr>
        <w:t xml:space="preserve"> note des estimations relatives aux recettes et aux dépenses pour 2012 et des observations concernant les prévisions relatives aux recettes et aux dépens</w:t>
      </w:r>
      <w:r w:rsidR="00230AE9" w:rsidRPr="009C351E">
        <w:rPr>
          <w:lang w:val="fr-FR"/>
        </w:rPr>
        <w:t>es pour l’exercice biennal 2012</w:t>
      </w:r>
      <w:r w:rsidR="00230AE9" w:rsidRPr="009C351E">
        <w:rPr>
          <w:lang w:val="fr-FR"/>
        </w:rPr>
        <w:noBreakHyphen/>
      </w:r>
      <w:r w:rsidR="00401A94" w:rsidRPr="009C351E">
        <w:rPr>
          <w:lang w:val="fr-FR"/>
        </w:rPr>
        <w:t xml:space="preserve">2013, dans le cadre de </w:t>
      </w:r>
      <w:r w:rsidR="00E103AD" w:rsidRPr="009C351E">
        <w:rPr>
          <w:lang w:val="fr-FR"/>
        </w:rPr>
        <w:t>l’</w:t>
      </w:r>
      <w:r w:rsidR="00401A94" w:rsidRPr="009C351E">
        <w:rPr>
          <w:lang w:val="fr-FR"/>
        </w:rPr>
        <w:t>élaboration du projet de programme et budget de l’Union pour l’exercice biennal 2014</w:t>
      </w:r>
      <w:r w:rsidR="00230AE9" w:rsidRPr="009C351E">
        <w:rPr>
          <w:lang w:val="fr-FR"/>
        </w:rPr>
        <w:noBreakHyphen/>
      </w:r>
      <w:r w:rsidR="00401A94" w:rsidRPr="009C351E">
        <w:rPr>
          <w:lang w:val="fr-FR"/>
        </w:rPr>
        <w:t>2015;</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002A4DB0" w:rsidRPr="009C351E">
        <w:rPr>
          <w:snapToGrid w:val="0"/>
          <w:lang w:val="fr-FR"/>
        </w:rPr>
        <w:t>b)</w:t>
      </w:r>
      <w:r w:rsidR="002A4DB0" w:rsidRPr="009C351E">
        <w:rPr>
          <w:snapToGrid w:val="0"/>
          <w:lang w:val="fr-FR"/>
        </w:rPr>
        <w:tab/>
        <w:t xml:space="preserve">a demandé au Bureau de l’Union d’établir un document contenant des modalités de remboursement des membres de l’Union et des propositions relatives à des projets concernant </w:t>
      </w:r>
      <w:r w:rsidR="00165C0E" w:rsidRPr="009C351E">
        <w:rPr>
          <w:snapToGrid w:val="0"/>
          <w:lang w:val="fr-FR"/>
        </w:rPr>
        <w:t>la création d’</w:t>
      </w:r>
      <w:r w:rsidR="002A4DB0" w:rsidRPr="009C351E">
        <w:rPr>
          <w:snapToGrid w:val="0"/>
          <w:lang w:val="fr-FR"/>
        </w:rPr>
        <w:t xml:space="preserve">un compte spécial ou </w:t>
      </w:r>
      <w:r w:rsidR="00165C0E" w:rsidRPr="009C351E">
        <w:rPr>
          <w:snapToGrid w:val="0"/>
          <w:lang w:val="fr-FR"/>
        </w:rPr>
        <w:t>d’</w:t>
      </w:r>
      <w:r w:rsidR="002A4DB0" w:rsidRPr="009C351E">
        <w:rPr>
          <w:snapToGrid w:val="0"/>
          <w:lang w:val="fr-FR"/>
        </w:rPr>
        <w:t>un fonds fiduciaire si le fonds de réserve à la f</w:t>
      </w:r>
      <w:r w:rsidR="00230AE9" w:rsidRPr="009C351E">
        <w:rPr>
          <w:snapToGrid w:val="0"/>
          <w:lang w:val="fr-FR"/>
        </w:rPr>
        <w:t>in de l’exercice biennal 2012</w:t>
      </w:r>
      <w:r w:rsidR="00230AE9" w:rsidRPr="009C351E">
        <w:rPr>
          <w:snapToGrid w:val="0"/>
          <w:lang w:val="fr-FR"/>
        </w:rPr>
        <w:noBreakHyphen/>
      </w:r>
      <w:r w:rsidR="002A4DB0" w:rsidRPr="009C351E">
        <w:rPr>
          <w:snapToGrid w:val="0"/>
          <w:lang w:val="fr-FR"/>
        </w:rPr>
        <w:t>2013 dépass</w:t>
      </w:r>
      <w:r w:rsidR="00165C0E" w:rsidRPr="009C351E">
        <w:rPr>
          <w:snapToGrid w:val="0"/>
          <w:lang w:val="fr-FR"/>
        </w:rPr>
        <w:t>ait</w:t>
      </w:r>
      <w:r w:rsidR="002A4DB0" w:rsidRPr="009C351E">
        <w:rPr>
          <w:snapToGrid w:val="0"/>
          <w:lang w:val="fr-FR"/>
        </w:rPr>
        <w:t xml:space="preserve"> 15% du total des recett</w:t>
      </w:r>
      <w:r w:rsidR="00230AE9" w:rsidRPr="009C351E">
        <w:rPr>
          <w:snapToGrid w:val="0"/>
          <w:lang w:val="fr-FR"/>
        </w:rPr>
        <w:t>es pour l’exercice biennal 2012</w:t>
      </w:r>
      <w:r w:rsidR="00230AE9" w:rsidRPr="009C351E">
        <w:rPr>
          <w:snapToGrid w:val="0"/>
          <w:lang w:val="fr-FR"/>
        </w:rPr>
        <w:noBreakHyphen/>
      </w:r>
      <w:r w:rsidR="002A4DB0" w:rsidRPr="009C351E">
        <w:rPr>
          <w:snapToGrid w:val="0"/>
          <w:lang w:val="fr-FR"/>
        </w:rPr>
        <w:t>2013, pour examen par le Comité consultatif à sa quatre-vingt-sixième session qui se tiendra le 23 octobre 2013;</w:t>
      </w:r>
    </w:p>
    <w:p w:rsidR="002B6D48" w:rsidRPr="009C351E" w:rsidRDefault="002B6D48" w:rsidP="003C7458">
      <w:pPr>
        <w:rPr>
          <w:snapToGrid w:val="0"/>
          <w:lang w:val="fr-FR"/>
        </w:rPr>
      </w:pPr>
    </w:p>
    <w:p w:rsidR="002B6D48" w:rsidRPr="009C351E" w:rsidRDefault="003C7458" w:rsidP="002A4DB0">
      <w:pPr>
        <w:rPr>
          <w:lang w:val="fr-FR"/>
        </w:rPr>
      </w:pPr>
      <w:r w:rsidRPr="009C351E">
        <w:rPr>
          <w:snapToGrid w:val="0"/>
          <w:lang w:val="fr-FR"/>
        </w:rPr>
        <w:tab/>
      </w:r>
      <w:r w:rsidR="002A4DB0" w:rsidRPr="009C351E">
        <w:rPr>
          <w:snapToGrid w:val="0"/>
          <w:lang w:val="fr-FR"/>
        </w:rPr>
        <w:t>c)</w:t>
      </w:r>
      <w:r w:rsidR="002A4DB0" w:rsidRPr="009C351E">
        <w:rPr>
          <w:snapToGrid w:val="0"/>
          <w:lang w:val="fr-FR"/>
        </w:rPr>
        <w:tab/>
        <w:t>est convenu de la structure et du contenu qui devraient constituer le point de départ de l’élaboration du projet de programme et budget de l’Union pour l’exercice biennal 2014-2015, sous réserve d’un réexamen des références à l’Acte de 1991 de la Convention UPOV dans la section 2.3.1 du sous-programme UV.3, lorsque de telles références peuvent être faites;</w:t>
      </w:r>
    </w:p>
    <w:p w:rsidR="002B6D48" w:rsidRPr="009C351E" w:rsidRDefault="002B6D48" w:rsidP="003C7458">
      <w:pPr>
        <w:rPr>
          <w:lang w:val="fr-FR"/>
        </w:rPr>
      </w:pPr>
    </w:p>
    <w:p w:rsidR="002B6D48" w:rsidRPr="009C351E" w:rsidRDefault="003C7458" w:rsidP="002A4DB0">
      <w:pPr>
        <w:rPr>
          <w:lang w:val="fr-FR"/>
        </w:rPr>
      </w:pPr>
      <w:r w:rsidRPr="009C351E">
        <w:rPr>
          <w:lang w:val="fr-FR"/>
        </w:rPr>
        <w:tab/>
      </w:r>
      <w:r w:rsidR="002A4DB0" w:rsidRPr="009C351E">
        <w:rPr>
          <w:lang w:val="fr-FR"/>
        </w:rPr>
        <w:t>d)</w:t>
      </w:r>
      <w:r w:rsidR="002A4DB0" w:rsidRPr="009C351E">
        <w:rPr>
          <w:lang w:val="fr-FR"/>
        </w:rPr>
        <w:tab/>
        <w:t>est convenu que le Bureau de l’Union devrait étudier la possibilité d’utiliser une base de données de consultants pour établir une liste des consultants et de leurs activités;</w:t>
      </w:r>
    </w:p>
    <w:p w:rsidR="002B6D48" w:rsidRPr="009C351E" w:rsidRDefault="002B6D48" w:rsidP="003C7458">
      <w:pPr>
        <w:rPr>
          <w:lang w:val="fr-FR"/>
        </w:rPr>
      </w:pPr>
    </w:p>
    <w:p w:rsidR="002B6D48" w:rsidRPr="009C351E" w:rsidRDefault="003C7458" w:rsidP="002A4DB0">
      <w:pPr>
        <w:rPr>
          <w:snapToGrid w:val="0"/>
          <w:lang w:val="fr-FR"/>
        </w:rPr>
      </w:pPr>
      <w:r w:rsidRPr="009C351E">
        <w:rPr>
          <w:lang w:val="fr-FR"/>
        </w:rPr>
        <w:tab/>
      </w:r>
      <w:r w:rsidR="002A4DB0" w:rsidRPr="009C351E">
        <w:rPr>
          <w:lang w:val="fr-FR"/>
        </w:rPr>
        <w:t>e)</w:t>
      </w:r>
      <w:r w:rsidR="002A4DB0" w:rsidRPr="009C351E">
        <w:rPr>
          <w:lang w:val="fr-FR"/>
        </w:rPr>
        <w:tab/>
        <w:t>a pris note des informations contenues dans les rapports trimestriels de l’Organe consultatif indépendant de surveillance (OCIS) pour 2012 (documents WO/IAOC/24/2, WO/IAOC/25/2 et WO/IAOC/26/2) et dans le rapport annuel de l’OCIS pour 2011-2012 (document WO/PBC/19/10).</w:t>
      </w:r>
      <w:r w:rsidRPr="009C351E">
        <w:rPr>
          <w:spacing w:val="-2"/>
          <w:lang w:val="fr-FR"/>
        </w:rPr>
        <w:t xml:space="preserve">  </w:t>
      </w:r>
      <w:r w:rsidR="002A4DB0" w:rsidRPr="009C351E">
        <w:rPr>
          <w:spacing w:val="-2"/>
          <w:lang w:val="fr-FR"/>
        </w:rPr>
        <w:t xml:space="preserve">Il </w:t>
      </w:r>
      <w:r w:rsidR="00D417EB" w:rsidRPr="009C351E">
        <w:rPr>
          <w:spacing w:val="-2"/>
          <w:lang w:val="fr-FR"/>
        </w:rPr>
        <w:t xml:space="preserve">a </w:t>
      </w:r>
      <w:r w:rsidR="002A4DB0" w:rsidRPr="009C351E">
        <w:rPr>
          <w:spacing w:val="-2"/>
          <w:lang w:val="fr-FR"/>
        </w:rPr>
        <w:t xml:space="preserve">aussi </w:t>
      </w:r>
      <w:r w:rsidR="00D417EB" w:rsidRPr="009C351E">
        <w:rPr>
          <w:spacing w:val="-2"/>
          <w:lang w:val="fr-FR"/>
        </w:rPr>
        <w:t xml:space="preserve">pris </w:t>
      </w:r>
      <w:r w:rsidR="002A4DB0" w:rsidRPr="009C351E">
        <w:rPr>
          <w:spacing w:val="-2"/>
          <w:lang w:val="fr-FR"/>
        </w:rPr>
        <w:t>note des informations concernant l’exposé sur l’UPOV présenté à la vingt-septième session de l’OCIS, qui avait permis de préciser que l’UPOV ne relevait pas du mandat de l’OCIS;</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002A4DB0" w:rsidRPr="009C351E">
        <w:rPr>
          <w:snapToGrid w:val="0"/>
          <w:lang w:val="fr-FR"/>
        </w:rPr>
        <w:t>f)</w:t>
      </w:r>
      <w:r w:rsidR="002A4DB0" w:rsidRPr="009C351E">
        <w:rPr>
          <w:snapToGrid w:val="0"/>
          <w:lang w:val="fr-FR"/>
        </w:rPr>
        <w:tab/>
        <w:t>a demandé au Bureau de l’Union d’établir un document illustrant la présentation proposée des informations destinées au rapport sur l’exécution pour l’exercice biennal, aux fins de son examen par le Comité consultatif à sa quatre-vingt-sixième session prévue le 23 octobre 2013;</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002A4DB0" w:rsidRPr="009C351E">
        <w:rPr>
          <w:snapToGrid w:val="0"/>
          <w:lang w:val="fr-FR"/>
        </w:rPr>
        <w:t>g)</w:t>
      </w:r>
      <w:r w:rsidR="002A4DB0" w:rsidRPr="009C351E">
        <w:rPr>
          <w:snapToGrid w:val="0"/>
          <w:lang w:val="fr-FR"/>
        </w:rPr>
        <w:tab/>
        <w:t>a pris note de la mise en œuvre de l’inscription obligatoire des utilisateurs des bases de données PLUTO et GENIE;</w:t>
      </w:r>
    </w:p>
    <w:p w:rsidR="002B6D48" w:rsidRPr="009C351E" w:rsidRDefault="002B6D48" w:rsidP="003C7458">
      <w:pPr>
        <w:rPr>
          <w:snapToGrid w:val="0"/>
          <w:lang w:val="fr-FR"/>
        </w:rPr>
      </w:pPr>
    </w:p>
    <w:p w:rsidR="002B6D48" w:rsidRPr="009C351E" w:rsidRDefault="003C7458" w:rsidP="002A4DB0">
      <w:pPr>
        <w:rPr>
          <w:lang w:val="fr-FR"/>
        </w:rPr>
      </w:pPr>
      <w:r w:rsidRPr="009C351E">
        <w:rPr>
          <w:snapToGrid w:val="0"/>
          <w:lang w:val="fr-FR"/>
        </w:rPr>
        <w:tab/>
      </w:r>
      <w:r w:rsidR="002A4DB0" w:rsidRPr="009C351E">
        <w:rPr>
          <w:snapToGrid w:val="0"/>
          <w:lang w:val="fr-FR"/>
        </w:rPr>
        <w:t>h)</w:t>
      </w:r>
      <w:r w:rsidR="002A4DB0" w:rsidRPr="009C351E">
        <w:rPr>
          <w:snapToGrid w:val="0"/>
          <w:lang w:val="fr-FR"/>
        </w:rPr>
        <w:tab/>
        <w:t>a approuvé le texte révisé d’un avertissement pour la partie du site Web de l’UPOV consacrée aux réunions de l’UPOV et l’ajout d’un avertissement sur chaque document de réunion de l’UPOV;</w:t>
      </w:r>
    </w:p>
    <w:p w:rsidR="002B6D48" w:rsidRPr="009C351E" w:rsidRDefault="002B6D48" w:rsidP="003C7458">
      <w:pPr>
        <w:rPr>
          <w:lang w:val="fr-FR"/>
        </w:rPr>
      </w:pPr>
    </w:p>
    <w:p w:rsidR="002B6D48" w:rsidRPr="009C351E" w:rsidRDefault="003C7458" w:rsidP="002A4DB0">
      <w:pPr>
        <w:rPr>
          <w:snapToGrid w:val="0"/>
          <w:lang w:val="fr-FR"/>
        </w:rPr>
      </w:pPr>
      <w:r w:rsidRPr="009C351E">
        <w:rPr>
          <w:snapToGrid w:val="0"/>
          <w:lang w:val="fr-FR"/>
        </w:rPr>
        <w:tab/>
      </w:r>
      <w:r w:rsidR="002A4DB0" w:rsidRPr="009C351E">
        <w:rPr>
          <w:snapToGrid w:val="0"/>
          <w:lang w:val="fr-FR"/>
        </w:rPr>
        <w:t>i)</w:t>
      </w:r>
      <w:r w:rsidR="002A4DB0" w:rsidRPr="009C351E">
        <w:rPr>
          <w:snapToGrid w:val="0"/>
          <w:lang w:val="fr-FR"/>
        </w:rPr>
        <w:tab/>
        <w:t>a noté que les ressources du Bureau de l’Union n’avaient pas encore permis de procéder à la numérisation de documents importants disponibles uniquement sur papier et à leur publication sur le site Web de l’UPOV, et que le Bureau de l’Union continuait de vérifier que les documents étaient correctement publiés sur le site Web restructuré de l’UPOV;</w:t>
      </w:r>
    </w:p>
    <w:p w:rsidR="002B6D48" w:rsidRPr="009C351E" w:rsidRDefault="002B6D48" w:rsidP="003C7458">
      <w:pPr>
        <w:rPr>
          <w:lang w:val="fr-FR"/>
        </w:rPr>
      </w:pPr>
    </w:p>
    <w:p w:rsidR="002B6D48" w:rsidRPr="009C351E" w:rsidRDefault="003C7458" w:rsidP="002A4DB0">
      <w:pPr>
        <w:rPr>
          <w:lang w:val="fr-FR"/>
        </w:rPr>
      </w:pPr>
      <w:r w:rsidRPr="009C351E">
        <w:rPr>
          <w:lang w:val="fr-FR"/>
        </w:rPr>
        <w:tab/>
      </w:r>
      <w:r w:rsidR="002A4DB0" w:rsidRPr="009C351E">
        <w:rPr>
          <w:lang w:val="fr-FR"/>
        </w:rPr>
        <w:t>j)</w:t>
      </w:r>
      <w:r w:rsidR="002A4DB0" w:rsidRPr="009C351E">
        <w:rPr>
          <w:lang w:val="fr-FR"/>
        </w:rPr>
        <w:tab/>
        <w:t>a pris note que, après certaines vérifications, la nouvelle section sur les genres et espèces végétaux de la base de données UPOV Lex serait mise à disposition sur le site Web de l’UPOV;</w:t>
      </w:r>
    </w:p>
    <w:p w:rsidR="002B6D48" w:rsidRPr="009C351E" w:rsidRDefault="002B6D48" w:rsidP="003C7458">
      <w:pPr>
        <w:rPr>
          <w:lang w:val="fr-FR"/>
        </w:rPr>
      </w:pPr>
    </w:p>
    <w:p w:rsidR="002B6D48" w:rsidRPr="009C351E" w:rsidRDefault="003C7458" w:rsidP="002A4DB0">
      <w:pPr>
        <w:rPr>
          <w:snapToGrid w:val="0"/>
          <w:lang w:val="fr-FR"/>
        </w:rPr>
      </w:pPr>
      <w:r w:rsidRPr="009C351E">
        <w:rPr>
          <w:lang w:val="fr-FR"/>
        </w:rPr>
        <w:tab/>
      </w:r>
      <w:r w:rsidR="002A4DB0" w:rsidRPr="009C351E">
        <w:rPr>
          <w:lang w:val="fr-FR"/>
        </w:rPr>
        <w:t>k)</w:t>
      </w:r>
      <w:r w:rsidR="002A4DB0" w:rsidRPr="009C351E">
        <w:rPr>
          <w:lang w:val="fr-FR"/>
        </w:rPr>
        <w:tab/>
        <w:t>a pris note que, à ce jour, les ressources du Bureau de l’Union n’avaient pas permis la publication, sur le site Web de l’UPOV, de la date d’octroi du statut d’observateur dans la liste des observateurs auprès des organes de l’UPOV;</w:t>
      </w:r>
    </w:p>
    <w:p w:rsidR="002B6D48" w:rsidRPr="009C351E" w:rsidRDefault="002B6D48" w:rsidP="003C7458">
      <w:pPr>
        <w:rPr>
          <w:snapToGrid w:val="0"/>
          <w:lang w:val="fr-FR"/>
        </w:rPr>
      </w:pPr>
    </w:p>
    <w:p w:rsidR="002B6D48" w:rsidRPr="009C351E" w:rsidRDefault="003C7458" w:rsidP="002A4DB0">
      <w:pPr>
        <w:rPr>
          <w:lang w:val="fr-FR"/>
        </w:rPr>
      </w:pPr>
      <w:r w:rsidRPr="009C351E">
        <w:rPr>
          <w:snapToGrid w:val="0"/>
          <w:lang w:val="fr-FR"/>
        </w:rPr>
        <w:tab/>
      </w:r>
      <w:r w:rsidR="002A4DB0" w:rsidRPr="009C351E">
        <w:rPr>
          <w:snapToGrid w:val="0"/>
          <w:lang w:val="fr-FR"/>
        </w:rPr>
        <w:t>l)</w:t>
      </w:r>
      <w:r w:rsidR="002A4DB0" w:rsidRPr="009C351E">
        <w:rPr>
          <w:snapToGrid w:val="0"/>
          <w:lang w:val="fr-FR"/>
        </w:rPr>
        <w:tab/>
        <w:t>a demandé au Bureau de l’Union d’élaborer un projet de stratégie en matière de communication compte tenu des ressources disponibles, pour examen par le Comité consultatif à sa quatre-vingt-sixième session, qui se tiendra le 23 octobre 2013;</w:t>
      </w:r>
    </w:p>
    <w:p w:rsidR="002B6D48" w:rsidRPr="009C351E" w:rsidRDefault="002B6D48" w:rsidP="003C7458">
      <w:pPr>
        <w:rPr>
          <w:lang w:val="fr-FR"/>
        </w:rPr>
      </w:pPr>
    </w:p>
    <w:p w:rsidR="002B6D48" w:rsidRPr="009C351E" w:rsidRDefault="003C7458" w:rsidP="002A4DB0">
      <w:pPr>
        <w:rPr>
          <w:snapToGrid w:val="0"/>
          <w:lang w:val="fr-FR"/>
        </w:rPr>
      </w:pPr>
      <w:r w:rsidRPr="009C351E">
        <w:rPr>
          <w:lang w:val="fr-FR"/>
        </w:rPr>
        <w:tab/>
      </w:r>
      <w:r w:rsidR="002A4DB0" w:rsidRPr="009C351E">
        <w:rPr>
          <w:lang w:val="fr-FR"/>
        </w:rPr>
        <w:t>m)</w:t>
      </w:r>
      <w:r w:rsidR="002A4DB0" w:rsidRPr="009C351E">
        <w:rPr>
          <w:lang w:val="fr-FR"/>
        </w:rPr>
        <w:tab/>
        <w:t>a pris note des plans visant à lancer le cours avancé d’enseignement à distance DL-305 “Examen des demandes de droits d’obtenteur”;</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lang w:val="fr-FR"/>
        </w:rPr>
        <w:tab/>
      </w:r>
      <w:r w:rsidR="002A4DB0" w:rsidRPr="009C351E">
        <w:rPr>
          <w:lang w:val="fr-FR"/>
        </w:rPr>
        <w:t>n)</w:t>
      </w:r>
      <w:r w:rsidR="002A4DB0" w:rsidRPr="009C351E">
        <w:rPr>
          <w:lang w:val="fr-FR"/>
        </w:rPr>
        <w:tab/>
        <w:t>a pris note des faits nouveaux présentant un intérêt pour l’UPOV dans d’autres instances internationales;  et</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i)</w:t>
      </w:r>
      <w:r w:rsidR="002A4DB0" w:rsidRPr="009C351E">
        <w:rPr>
          <w:snapToGrid w:val="0"/>
          <w:lang w:val="fr-FR"/>
        </w:rPr>
        <w:tab/>
        <w:t>a pris note des plans visant à organiser une conférence des donateurs concernant le Projet mondial sur les semences en juin 2013;</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ii)</w:t>
      </w:r>
      <w:r w:rsidR="002A4DB0" w:rsidRPr="009C351E">
        <w:rPr>
          <w:snapToGrid w:val="0"/>
          <w:lang w:val="fr-FR"/>
        </w:rPr>
        <w:tab/>
        <w:t xml:space="preserve">a pris note des éléments nouveaux concernant le Forum sur la protection des obtentions végétales en Asie orientale et </w:t>
      </w:r>
      <w:r w:rsidR="00D417EB" w:rsidRPr="009C351E">
        <w:rPr>
          <w:snapToGrid w:val="0"/>
          <w:lang w:val="fr-FR"/>
        </w:rPr>
        <w:t xml:space="preserve">a </w:t>
      </w:r>
      <w:r w:rsidR="002A4DB0" w:rsidRPr="009C351E">
        <w:rPr>
          <w:snapToGrid w:val="0"/>
          <w:lang w:val="fr-FR"/>
        </w:rPr>
        <w:t>noté que la prochaine réunion dudit forum se tiendrait du 2 au 5 juillet 2013 dans l’État du Sarawak (Malaisie);</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iii)</w:t>
      </w:r>
      <w:r w:rsidR="002A4DB0" w:rsidRPr="009C351E">
        <w:rPr>
          <w:snapToGrid w:val="0"/>
          <w:lang w:val="fr-FR"/>
        </w:rPr>
        <w:tab/>
        <w:t xml:space="preserve">a pris note du rapport concernant la Plate-forme </w:t>
      </w:r>
      <w:r w:rsidR="00651D95" w:rsidRPr="009C351E">
        <w:rPr>
          <w:snapToGrid w:val="0"/>
          <w:lang w:val="fr-FR"/>
        </w:rPr>
        <w:t xml:space="preserve">du Traité international sur les ressources phytogénétiques pour l’alimentation et l’agriculture (TIRPGAA) </w:t>
      </w:r>
      <w:r w:rsidR="002A4DB0" w:rsidRPr="009C351E">
        <w:rPr>
          <w:snapToGrid w:val="0"/>
          <w:lang w:val="fr-FR"/>
        </w:rPr>
        <w:t>pour le codéveloppement et le transfert de technologies;</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iv)</w:t>
      </w:r>
      <w:r w:rsidR="002A4DB0" w:rsidRPr="009C351E">
        <w:rPr>
          <w:snapToGrid w:val="0"/>
          <w:lang w:val="fr-FR"/>
        </w:rPr>
        <w:tab/>
        <w:t>a pris note du rapport sur des questions examinées au titre du point 3 de l’ordre du jour de la sixième session du Groupe de travail technique intergouvernemental sur les ressources phytogénétiques pour l’alimentation et l’agriculture de la Commission des ressources génétiques pour l’alimentation et l’agriculture (CGRFA) relatif à la “Mise en œuvre du deuxième Plan d’action mondial pour les ressources phytogénétiques pour l’alimentation et l’agriculture”;</w:t>
      </w:r>
    </w:p>
    <w:p w:rsidR="002B6D48" w:rsidRPr="009C351E" w:rsidRDefault="002B6D48" w:rsidP="003C7458">
      <w:pPr>
        <w:rPr>
          <w:snapToGrid w:val="0"/>
          <w:lang w:val="fr-FR"/>
        </w:rPr>
      </w:pPr>
    </w:p>
    <w:p w:rsidR="002B6D48" w:rsidRPr="009C351E" w:rsidRDefault="003C7458" w:rsidP="002B6D48">
      <w:pPr>
        <w:rPr>
          <w:snapToGrid w:val="0"/>
          <w:lang w:val="fr-FR"/>
        </w:rPr>
      </w:pPr>
      <w:r w:rsidRPr="009C351E">
        <w:rPr>
          <w:snapToGrid w:val="0"/>
          <w:lang w:val="fr-FR"/>
        </w:rPr>
        <w:tab/>
      </w:r>
      <w:r w:rsidRPr="009C351E">
        <w:rPr>
          <w:snapToGrid w:val="0"/>
          <w:lang w:val="fr-FR"/>
        </w:rPr>
        <w:tab/>
      </w:r>
      <w:r w:rsidR="002A4DB0" w:rsidRPr="009C351E">
        <w:rPr>
          <w:snapToGrid w:val="0"/>
          <w:lang w:val="fr-FR"/>
        </w:rPr>
        <w:t>v)</w:t>
      </w:r>
      <w:r w:rsidR="002A4DB0" w:rsidRPr="009C351E">
        <w:rPr>
          <w:snapToGrid w:val="0"/>
          <w:lang w:val="fr-FR"/>
        </w:rPr>
        <w:tab/>
      </w:r>
      <w:r w:rsidR="002B6D48" w:rsidRPr="009C351E">
        <w:rPr>
          <w:snapToGrid w:val="0"/>
          <w:lang w:val="fr-FR"/>
        </w:rPr>
        <w:t>a pris note des observations présentées par le Bureau de l’Union à la Commission des ressources génétiques pour l’alimentation et l’agriculture sur le document CGRFA/WG-PGR-6/12/Inf.3 “Draft Guide for National Seed Policy Formulation” (</w:t>
      </w:r>
      <w:r w:rsidR="00F25AAB" w:rsidRPr="009C351E">
        <w:rPr>
          <w:snapToGrid w:val="0"/>
          <w:lang w:val="fr-FR"/>
        </w:rPr>
        <w:t>“</w:t>
      </w:r>
      <w:r w:rsidR="002B6D48" w:rsidRPr="009C351E">
        <w:rPr>
          <w:snapToGrid w:val="0"/>
          <w:lang w:val="fr-FR"/>
        </w:rPr>
        <w:t xml:space="preserve">Projet de guide pour </w:t>
      </w:r>
      <w:r w:rsidR="00E103AD" w:rsidRPr="009C351E">
        <w:rPr>
          <w:snapToGrid w:val="0"/>
          <w:lang w:val="fr-FR"/>
        </w:rPr>
        <w:t>l’</w:t>
      </w:r>
      <w:r w:rsidR="002B6D48" w:rsidRPr="009C351E">
        <w:rPr>
          <w:snapToGrid w:val="0"/>
          <w:lang w:val="fr-FR"/>
        </w:rPr>
        <w:t>élaboration des politiques semencières nationales</w:t>
      </w:r>
      <w:r w:rsidR="00F25AAB" w:rsidRPr="009C351E">
        <w:rPr>
          <w:snapToGrid w:val="0"/>
          <w:lang w:val="fr-FR"/>
        </w:rPr>
        <w:t>”</w:t>
      </w:r>
      <w:r w:rsidR="002B6D48" w:rsidRPr="009C351E">
        <w:rPr>
          <w:snapToGrid w:val="0"/>
          <w:lang w:val="fr-FR"/>
        </w:rPr>
        <w:t>);</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vi)</w:t>
      </w:r>
      <w:r w:rsidR="002A4DB0" w:rsidRPr="009C351E">
        <w:rPr>
          <w:snapToGrid w:val="0"/>
          <w:lang w:val="fr-FR"/>
        </w:rPr>
        <w:tab/>
        <w:t>a pris note des éléments nouveaux concernant le Comité intergouvernemental de la propriété intellectuelle relative aux ressources génétiques, aux savoirs traditionnels et au folklore de l’Organisation Mondiale de la Propriété Intellectuelle (OMPI);</w:t>
      </w:r>
    </w:p>
    <w:p w:rsidR="002B6D48" w:rsidRPr="009C351E" w:rsidRDefault="002B6D48" w:rsidP="003C7458">
      <w:pPr>
        <w:rPr>
          <w:snapToGrid w:val="0"/>
          <w:lang w:val="fr-FR"/>
        </w:rPr>
      </w:pPr>
    </w:p>
    <w:p w:rsidR="002B6D48" w:rsidRPr="009C351E" w:rsidRDefault="003C7458" w:rsidP="002A4DB0">
      <w:pPr>
        <w:rPr>
          <w:rFonts w:cs="Arial"/>
          <w:bCs/>
          <w:lang w:val="fr-FR"/>
        </w:rPr>
      </w:pPr>
      <w:r w:rsidRPr="009C351E">
        <w:rPr>
          <w:snapToGrid w:val="0"/>
          <w:lang w:val="fr-FR"/>
        </w:rPr>
        <w:tab/>
      </w:r>
      <w:r w:rsidRPr="009C351E">
        <w:rPr>
          <w:snapToGrid w:val="0"/>
          <w:lang w:val="fr-FR"/>
        </w:rPr>
        <w:tab/>
      </w:r>
      <w:r w:rsidR="002A4DB0" w:rsidRPr="009C351E">
        <w:rPr>
          <w:snapToGrid w:val="0"/>
          <w:lang w:val="fr-FR"/>
        </w:rPr>
        <w:t>vii)</w:t>
      </w:r>
      <w:r w:rsidR="002A4DB0" w:rsidRPr="009C351E">
        <w:rPr>
          <w:snapToGrid w:val="0"/>
          <w:lang w:val="fr-FR"/>
        </w:rPr>
        <w:tab/>
        <w:t>a pris note des éléments nouveaux concernant l’instrument de l’OMPI à l’intention des responsables de l’élaboration des politiques de propriété intellectuelle;</w:t>
      </w:r>
    </w:p>
    <w:p w:rsidR="002B6D48" w:rsidRPr="009C351E" w:rsidRDefault="002B6D48" w:rsidP="003C7458">
      <w:pPr>
        <w:rPr>
          <w:rFonts w:cs="Arial"/>
          <w:bCs/>
          <w:lang w:val="fr-FR"/>
        </w:rPr>
      </w:pPr>
    </w:p>
    <w:p w:rsidR="002B6D48" w:rsidRPr="009C351E" w:rsidRDefault="003C7458" w:rsidP="002A4DB0">
      <w:pPr>
        <w:rPr>
          <w:snapToGrid w:val="0"/>
          <w:lang w:val="fr-FR"/>
        </w:rPr>
      </w:pPr>
      <w:r w:rsidRPr="009C351E">
        <w:rPr>
          <w:rFonts w:cs="Arial"/>
          <w:bCs/>
          <w:lang w:val="fr-FR"/>
        </w:rPr>
        <w:tab/>
      </w:r>
      <w:r w:rsidRPr="009C351E">
        <w:rPr>
          <w:rFonts w:cs="Arial"/>
          <w:bCs/>
          <w:lang w:val="fr-FR"/>
        </w:rPr>
        <w:tab/>
      </w:r>
      <w:r w:rsidR="002A4DB0" w:rsidRPr="009C351E">
        <w:rPr>
          <w:rFonts w:cs="Arial"/>
          <w:bCs/>
          <w:lang w:val="fr-FR"/>
        </w:rPr>
        <w:t>viii)</w:t>
      </w:r>
      <w:r w:rsidR="002A4DB0" w:rsidRPr="009C351E">
        <w:rPr>
          <w:rFonts w:cs="Arial"/>
          <w:bCs/>
          <w:lang w:val="fr-FR"/>
        </w:rPr>
        <w:tab/>
        <w:t>a pris note que les informations fournies par le Bureau de l’Union concernant les documents d’autres organisations figureraient dans le document sur les “Éléments nouveaux dans les travaux d’autres instances internationales présentant un intérêt pour l’UPOV”;</w:t>
      </w:r>
    </w:p>
    <w:p w:rsidR="002B6D48" w:rsidRPr="009C351E" w:rsidRDefault="002B6D48" w:rsidP="003C7458">
      <w:pPr>
        <w:rPr>
          <w:snapToGrid w:val="0"/>
          <w:lang w:val="fr-FR"/>
        </w:rPr>
      </w:pPr>
    </w:p>
    <w:p w:rsidR="002B6D48" w:rsidRPr="009C351E" w:rsidRDefault="003C7458" w:rsidP="002A4DB0">
      <w:pPr>
        <w:rPr>
          <w:snapToGrid w:val="0"/>
          <w:lang w:val="fr-FR"/>
        </w:rPr>
      </w:pPr>
      <w:r w:rsidRPr="009C351E">
        <w:rPr>
          <w:snapToGrid w:val="0"/>
          <w:lang w:val="fr-FR"/>
        </w:rPr>
        <w:tab/>
      </w:r>
      <w:r w:rsidRPr="009C351E">
        <w:rPr>
          <w:snapToGrid w:val="0"/>
          <w:lang w:val="fr-FR"/>
        </w:rPr>
        <w:tab/>
      </w:r>
      <w:r w:rsidR="002A4DB0" w:rsidRPr="009C351E">
        <w:rPr>
          <w:snapToGrid w:val="0"/>
          <w:lang w:val="fr-FR"/>
        </w:rPr>
        <w:t>ix)</w:t>
      </w:r>
      <w:r w:rsidR="002A4DB0" w:rsidRPr="009C351E">
        <w:rPr>
          <w:snapToGrid w:val="0"/>
          <w:lang w:val="fr-FR"/>
        </w:rPr>
        <w:tab/>
        <w:t>a pris note des éléments nouveaux concernant l’Organisation mondiale du commerce (OMC);</w:t>
      </w:r>
    </w:p>
    <w:p w:rsidR="002B6D48" w:rsidRPr="009C351E" w:rsidRDefault="002B6D48" w:rsidP="003C7458">
      <w:pPr>
        <w:rPr>
          <w:snapToGrid w:val="0"/>
          <w:lang w:val="fr-FR"/>
        </w:rPr>
      </w:pPr>
    </w:p>
    <w:p w:rsidR="002B6D48" w:rsidRPr="009C351E" w:rsidRDefault="003C7458" w:rsidP="002A4DB0">
      <w:pPr>
        <w:rPr>
          <w:lang w:val="fr-FR"/>
        </w:rPr>
      </w:pPr>
      <w:r w:rsidRPr="009C351E">
        <w:rPr>
          <w:snapToGrid w:val="0"/>
          <w:lang w:val="fr-FR"/>
        </w:rPr>
        <w:tab/>
      </w:r>
      <w:r w:rsidRPr="009C351E">
        <w:rPr>
          <w:snapToGrid w:val="0"/>
          <w:lang w:val="fr-FR"/>
        </w:rPr>
        <w:tab/>
      </w:r>
      <w:r w:rsidR="002A4DB0" w:rsidRPr="009C351E">
        <w:rPr>
          <w:snapToGrid w:val="0"/>
          <w:lang w:val="fr-FR"/>
        </w:rPr>
        <w:t>x)</w:t>
      </w:r>
      <w:r w:rsidR="002A4DB0" w:rsidRPr="009C351E">
        <w:rPr>
          <w:snapToGrid w:val="0"/>
          <w:lang w:val="fr-FR"/>
        </w:rPr>
        <w:tab/>
        <w:t>a pris note des informations concernant l’EXPO 2015 sur le thème “Nourrir la planète, énergie pour la Vie”, qui devrait se tenir à Milan du 1</w:t>
      </w:r>
      <w:r w:rsidR="002A4DB0" w:rsidRPr="009C351E">
        <w:rPr>
          <w:snapToGrid w:val="0"/>
          <w:vertAlign w:val="superscript"/>
          <w:lang w:val="fr-FR"/>
        </w:rPr>
        <w:t>er</w:t>
      </w:r>
      <w:r w:rsidR="002A4DB0" w:rsidRPr="009C351E">
        <w:rPr>
          <w:snapToGrid w:val="0"/>
          <w:lang w:val="fr-FR"/>
        </w:rPr>
        <w:t> mai au 31 octobre 2015, et approuvé la poursuite de la participation du Bureau de l’Union aux discussions qui auront lieu avec l’OMPI et d’autres organisations internationales ayant leur siège à Genève, en vue d’une participation possible de l’UPOV à l’EXPO 2015.</w:t>
      </w:r>
      <w:r w:rsidRPr="009C351E">
        <w:rPr>
          <w:lang w:val="fr-FR"/>
        </w:rPr>
        <w:t xml:space="preserve">  </w:t>
      </w:r>
      <w:r w:rsidR="002A4DB0" w:rsidRPr="009C351E">
        <w:rPr>
          <w:lang w:val="fr-FR"/>
        </w:rPr>
        <w:t>Le Comité consultatif a pris note que son approbation lui serait demandée avant la décision finale concernant la participation de l’UPOV à l’EXPO 2015;  et</w:t>
      </w:r>
    </w:p>
    <w:p w:rsidR="002B6D48" w:rsidRPr="009C351E" w:rsidRDefault="002B6D48" w:rsidP="003C7458">
      <w:pPr>
        <w:rPr>
          <w:lang w:val="fr-FR"/>
        </w:rPr>
      </w:pPr>
    </w:p>
    <w:p w:rsidR="002B6D48" w:rsidRPr="009C351E" w:rsidRDefault="003C7458" w:rsidP="002A4DB0">
      <w:pPr>
        <w:rPr>
          <w:lang w:val="fr-FR"/>
        </w:rPr>
      </w:pPr>
      <w:r w:rsidRPr="009C351E">
        <w:rPr>
          <w:lang w:val="fr-FR"/>
        </w:rPr>
        <w:tab/>
      </w:r>
      <w:r w:rsidRPr="009C351E">
        <w:rPr>
          <w:lang w:val="fr-FR"/>
        </w:rPr>
        <w:tab/>
      </w:r>
      <w:r w:rsidR="002A4DB0" w:rsidRPr="009C351E">
        <w:rPr>
          <w:lang w:val="fr-FR"/>
        </w:rPr>
        <w:t>xi)</w:t>
      </w:r>
      <w:r w:rsidR="002A4DB0" w:rsidRPr="009C351E">
        <w:rPr>
          <w:lang w:val="fr-FR"/>
        </w:rPr>
        <w:tab/>
        <w:t>a approuvé la participation du Bureau de l’Union aux travaux d’une équipe regroupant plusieurs parties prenantes sur la définition de mécanismes permettant de renforcer les partenariats public</w:t>
      </w:r>
      <w:r w:rsidR="00A10D4E" w:rsidRPr="009C351E">
        <w:rPr>
          <w:lang w:val="fr-FR"/>
        </w:rPr>
        <w:noBreakHyphen/>
      </w:r>
      <w:r w:rsidR="002A4DB0" w:rsidRPr="009C351E">
        <w:rPr>
          <w:lang w:val="fr-FR"/>
        </w:rPr>
        <w:t>privé dans le domaine de la présélection, à la suite d’une demande émanant de l’“Équipe des ressources phytogénétiques et des semences et de certaines autres unités fonctionnelles, notamment le Traité international sur les ressources phytogénétiques pour l’alimentation et l’agriculture”.</w:t>
      </w:r>
    </w:p>
    <w:p w:rsidR="002B6D48" w:rsidRPr="009C351E" w:rsidRDefault="002B6D48" w:rsidP="00A4557C">
      <w:pPr>
        <w:rPr>
          <w:snapToGrid w:val="0"/>
          <w:lang w:val="fr-FR"/>
        </w:rPr>
      </w:pPr>
    </w:p>
    <w:p w:rsidR="002B6D48" w:rsidRPr="009C351E" w:rsidRDefault="00A4557C" w:rsidP="002A4DB0">
      <w:pPr>
        <w:rPr>
          <w:snapToGrid w:val="0"/>
          <w:lang w:val="fr-FR"/>
        </w:rPr>
      </w:pPr>
      <w:r w:rsidRPr="009C351E">
        <w:rPr>
          <w:snapToGrid w:val="0"/>
          <w:lang w:val="fr-FR"/>
        </w:rPr>
        <w:fldChar w:fldCharType="begin"/>
      </w:r>
      <w:r w:rsidRPr="009C351E">
        <w:rPr>
          <w:snapToGrid w:val="0"/>
          <w:lang w:val="fr-FR"/>
        </w:rPr>
        <w:instrText xml:space="preserve"> AUTONUM  </w:instrText>
      </w:r>
      <w:r w:rsidRPr="009C351E">
        <w:rPr>
          <w:snapToGrid w:val="0"/>
          <w:lang w:val="fr-FR"/>
        </w:rPr>
        <w:fldChar w:fldCharType="end"/>
      </w:r>
      <w:r w:rsidRPr="009C351E">
        <w:rPr>
          <w:snapToGrid w:val="0"/>
          <w:lang w:val="fr-FR"/>
        </w:rPr>
        <w:tab/>
      </w:r>
      <w:r w:rsidR="002A4DB0" w:rsidRPr="009C351E">
        <w:rPr>
          <w:snapToGrid w:val="0"/>
          <w:lang w:val="fr-FR"/>
        </w:rPr>
        <w:t>On trouvera un compte rendu sur les travaux de la quatre-vingt-cinquième session du Comité consultatif dans le document C(Extr.)/30/5.</w:t>
      </w:r>
    </w:p>
    <w:p w:rsidR="002B6D48" w:rsidRPr="009C351E" w:rsidRDefault="002B6D48" w:rsidP="00A4557C">
      <w:pPr>
        <w:rPr>
          <w:snapToGrid w:val="0"/>
          <w:lang w:val="fr-FR"/>
        </w:rPr>
      </w:pPr>
    </w:p>
    <w:p w:rsidR="002B6D48" w:rsidRPr="009C351E" w:rsidRDefault="00A4557C" w:rsidP="00235EC0">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01A94" w:rsidRPr="009C351E">
        <w:rPr>
          <w:lang w:val="fr-FR"/>
        </w:rPr>
        <w:t>Le Comi</w:t>
      </w:r>
      <w:r w:rsidR="00230AE9" w:rsidRPr="009C351E">
        <w:rPr>
          <w:lang w:val="fr-FR"/>
        </w:rPr>
        <w:t>té consultatif a tenu sa quatre</w:t>
      </w:r>
      <w:r w:rsidR="00230AE9" w:rsidRPr="009C351E">
        <w:rPr>
          <w:lang w:val="fr-FR"/>
        </w:rPr>
        <w:noBreakHyphen/>
      </w:r>
      <w:r w:rsidR="00401A94" w:rsidRPr="009C351E">
        <w:rPr>
          <w:lang w:val="fr-FR"/>
        </w:rPr>
        <w:t>vingt</w:t>
      </w:r>
      <w:r w:rsidR="00230AE9" w:rsidRPr="009C351E">
        <w:rPr>
          <w:lang w:val="fr-FR"/>
        </w:rPr>
        <w:noBreakHyphen/>
      </w:r>
      <w:r w:rsidR="00401A94" w:rsidRPr="009C351E">
        <w:rPr>
          <w:lang w:val="fr-FR"/>
        </w:rPr>
        <w:t>sixième</w:t>
      </w:r>
      <w:r w:rsidR="00230AE9" w:rsidRPr="009C351E">
        <w:rPr>
          <w:lang w:val="fr-FR"/>
        </w:rPr>
        <w:t> </w:t>
      </w:r>
      <w:r w:rsidR="00401A94" w:rsidRPr="009C351E">
        <w:rPr>
          <w:lang w:val="fr-FR"/>
        </w:rPr>
        <w:t>session le 23 octobre</w:t>
      </w:r>
      <w:r w:rsidR="00230AE9" w:rsidRPr="009C351E">
        <w:rPr>
          <w:lang w:val="fr-FR"/>
        </w:rPr>
        <w:t> </w:t>
      </w:r>
      <w:r w:rsidR="00401A94" w:rsidRPr="009C351E">
        <w:rPr>
          <w:lang w:val="fr-FR"/>
        </w:rPr>
        <w:t>2013 sous la présidence de Mme Kitisri Sukhapinda (États-Unis d’Amérique).</w:t>
      </w:r>
      <w:r w:rsidR="00F9649C" w:rsidRPr="009C351E">
        <w:rPr>
          <w:lang w:val="fr-FR"/>
        </w:rPr>
        <w:t xml:space="preserve"> </w:t>
      </w:r>
      <w:r w:rsidR="007D58D3" w:rsidRPr="009C351E">
        <w:rPr>
          <w:lang w:val="fr-FR"/>
        </w:rPr>
        <w:t xml:space="preserve"> </w:t>
      </w:r>
      <w:r w:rsidR="004D3B1F" w:rsidRPr="009C351E">
        <w:rPr>
          <w:lang w:val="fr-FR"/>
        </w:rPr>
        <w:t>À</w:t>
      </w:r>
      <w:r w:rsidR="00235EC0" w:rsidRPr="009C351E">
        <w:rPr>
          <w:lang w:val="fr-FR"/>
        </w:rPr>
        <w:t xml:space="preserve"> cette session, outre </w:t>
      </w:r>
      <w:r w:rsidR="00E103AD" w:rsidRPr="009C351E">
        <w:rPr>
          <w:lang w:val="fr-FR"/>
        </w:rPr>
        <w:t>l’</w:t>
      </w:r>
      <w:r w:rsidR="00235EC0" w:rsidRPr="009C351E">
        <w:rPr>
          <w:lang w:val="fr-FR"/>
        </w:rPr>
        <w:t>examen préliminaire de la loi sur la protection des ob</w:t>
      </w:r>
      <w:r w:rsidR="00230AE9" w:rsidRPr="009C351E">
        <w:rPr>
          <w:lang w:val="fr-FR"/>
        </w:rPr>
        <w:t>tentions végétales de la Bosnie</w:t>
      </w:r>
      <w:r w:rsidR="00230AE9" w:rsidRPr="009C351E">
        <w:rPr>
          <w:lang w:val="fr-FR"/>
        </w:rPr>
        <w:noBreakHyphen/>
      </w:r>
      <w:r w:rsidR="00235EC0" w:rsidRPr="009C351E">
        <w:rPr>
          <w:lang w:val="fr-FR"/>
        </w:rPr>
        <w:t xml:space="preserve">Herzégovine, </w:t>
      </w:r>
      <w:r w:rsidR="00E103AD" w:rsidRPr="009C351E">
        <w:rPr>
          <w:lang w:val="fr-FR"/>
        </w:rPr>
        <w:t>l’</w:t>
      </w:r>
      <w:r w:rsidR="00235EC0" w:rsidRPr="009C351E">
        <w:rPr>
          <w:lang w:val="fr-FR"/>
        </w:rPr>
        <w:t>examen préliminaire du projet de programme et budget de l’Uni</w:t>
      </w:r>
      <w:r w:rsidR="00230AE9" w:rsidRPr="009C351E">
        <w:rPr>
          <w:lang w:val="fr-FR"/>
        </w:rPr>
        <w:t>on pour l’exercice biennal 2014</w:t>
      </w:r>
      <w:r w:rsidR="00230AE9" w:rsidRPr="009C351E">
        <w:rPr>
          <w:lang w:val="fr-FR"/>
        </w:rPr>
        <w:noBreakHyphen/>
      </w:r>
      <w:r w:rsidR="00235EC0" w:rsidRPr="009C351E">
        <w:rPr>
          <w:lang w:val="fr-FR"/>
        </w:rPr>
        <w:t xml:space="preserve">2015, la formulation </w:t>
      </w:r>
      <w:r w:rsidR="00E103AD" w:rsidRPr="009C351E">
        <w:rPr>
          <w:lang w:val="fr-FR"/>
        </w:rPr>
        <w:t>d’</w:t>
      </w:r>
      <w:r w:rsidR="00235EC0" w:rsidRPr="009C351E">
        <w:rPr>
          <w:lang w:val="fr-FR"/>
        </w:rPr>
        <w:t xml:space="preserve">avis à l’intention du Conseil quant aux faits nouveaux concernant le projet de loi du Ghana sur les droits d’obtenteur, </w:t>
      </w:r>
      <w:r w:rsidR="00E103AD" w:rsidRPr="009C351E">
        <w:rPr>
          <w:lang w:val="fr-FR"/>
        </w:rPr>
        <w:t>l’</w:t>
      </w:r>
      <w:r w:rsidR="00235EC0" w:rsidRPr="009C351E">
        <w:rPr>
          <w:lang w:val="fr-FR"/>
        </w:rPr>
        <w:t xml:space="preserve">adoption de documents, </w:t>
      </w:r>
      <w:r w:rsidR="00E103AD" w:rsidRPr="009C351E">
        <w:rPr>
          <w:lang w:val="fr-FR"/>
        </w:rPr>
        <w:t>l’</w:t>
      </w:r>
      <w:r w:rsidR="00235EC0" w:rsidRPr="009C351E">
        <w:rPr>
          <w:lang w:val="fr-FR"/>
        </w:rPr>
        <w:t>e</w:t>
      </w:r>
      <w:r w:rsidR="00230AE9" w:rsidRPr="009C351E">
        <w:rPr>
          <w:lang w:val="fr-FR"/>
        </w:rPr>
        <w:t>xamen des états financiers pour </w:t>
      </w:r>
      <w:r w:rsidR="00235EC0" w:rsidRPr="009C351E">
        <w:rPr>
          <w:lang w:val="fr-FR"/>
        </w:rPr>
        <w:t xml:space="preserve">2012 ainsi que des </w:t>
      </w:r>
      <w:r w:rsidR="00230AE9" w:rsidRPr="009C351E">
        <w:rPr>
          <w:lang w:val="fr-FR"/>
        </w:rPr>
        <w:t>arriérés de contributions au 30 </w:t>
      </w:r>
      <w:r w:rsidR="00235EC0" w:rsidRPr="009C351E">
        <w:rPr>
          <w:lang w:val="fr-FR"/>
        </w:rPr>
        <w:t>septembre</w:t>
      </w:r>
      <w:r w:rsidR="00230AE9" w:rsidRPr="009C351E">
        <w:rPr>
          <w:lang w:val="fr-FR"/>
        </w:rPr>
        <w:t> </w:t>
      </w:r>
      <w:r w:rsidR="00235EC0" w:rsidRPr="009C351E">
        <w:rPr>
          <w:lang w:val="fr-FR"/>
        </w:rPr>
        <w:t xml:space="preserve">2013, du calendrier des réunions </w:t>
      </w:r>
      <w:r w:rsidR="00230AE9" w:rsidRPr="009C351E">
        <w:rPr>
          <w:lang w:val="fr-FR"/>
        </w:rPr>
        <w:t>en </w:t>
      </w:r>
      <w:r w:rsidR="00235EC0" w:rsidRPr="009C351E">
        <w:rPr>
          <w:lang w:val="fr-FR"/>
        </w:rPr>
        <w:t>2014 et du projet de communiqué de presse (voir le paragraphe</w:t>
      </w:r>
      <w:r w:rsidR="00230AE9" w:rsidRPr="009C351E">
        <w:rPr>
          <w:lang w:val="fr-FR"/>
        </w:rPr>
        <w:t> </w:t>
      </w:r>
      <w:r w:rsidR="00235EC0" w:rsidRPr="009C351E">
        <w:rPr>
          <w:lang w:val="fr-FR"/>
        </w:rPr>
        <w:t>14 ci</w:t>
      </w:r>
      <w:r w:rsidR="004831D0" w:rsidRPr="009C351E">
        <w:rPr>
          <w:lang w:val="fr-FR"/>
        </w:rPr>
        <w:t>-dessus), le Comité consultatif </w:t>
      </w:r>
      <w:r w:rsidR="00235EC0" w:rsidRPr="009C351E">
        <w:rPr>
          <w:lang w:val="fr-FR"/>
        </w:rPr>
        <w:t xml:space="preserve">: </w:t>
      </w:r>
    </w:p>
    <w:p w:rsidR="002B6D48" w:rsidRPr="009C351E" w:rsidRDefault="002B6D48" w:rsidP="00A4557C">
      <w:pPr>
        <w:rPr>
          <w:lang w:val="fr-FR"/>
        </w:rPr>
      </w:pPr>
    </w:p>
    <w:p w:rsidR="002B6D48" w:rsidRPr="009C351E" w:rsidRDefault="007D58D3" w:rsidP="00235EC0">
      <w:pPr>
        <w:rPr>
          <w:rFonts w:cs="Arial"/>
          <w:lang w:val="fr-FR"/>
        </w:rPr>
      </w:pPr>
      <w:r w:rsidRPr="009C351E">
        <w:rPr>
          <w:lang w:val="fr-FR"/>
        </w:rPr>
        <w:tab/>
      </w:r>
      <w:r w:rsidR="00235EC0" w:rsidRPr="009C351E">
        <w:rPr>
          <w:lang w:val="fr-FR"/>
        </w:rPr>
        <w:t xml:space="preserve">a) </w:t>
      </w:r>
      <w:r w:rsidR="00A17382" w:rsidRPr="009C351E">
        <w:rPr>
          <w:lang w:val="fr-FR"/>
        </w:rPr>
        <w:tab/>
      </w:r>
      <w:r w:rsidR="00235EC0" w:rsidRPr="009C351E">
        <w:rPr>
          <w:lang w:val="fr-FR"/>
        </w:rPr>
        <w:t xml:space="preserve">a recommandé la création d’un compte spécial de l’UPOV qui serait utilisé pour financer les projets extrabudgétaires arrêtés par le Conseil, </w:t>
      </w:r>
      <w:r w:rsidR="00D417EB" w:rsidRPr="009C351E">
        <w:rPr>
          <w:lang w:val="fr-FR"/>
        </w:rPr>
        <w:t>si</w:t>
      </w:r>
      <w:r w:rsidR="00235EC0" w:rsidRPr="009C351E">
        <w:rPr>
          <w:lang w:val="fr-FR"/>
        </w:rPr>
        <w:t xml:space="preserve"> le montant du fonds de réserve dépass</w:t>
      </w:r>
      <w:r w:rsidR="00D417EB" w:rsidRPr="009C351E">
        <w:rPr>
          <w:lang w:val="fr-FR"/>
        </w:rPr>
        <w:t>ait</w:t>
      </w:r>
      <w:r w:rsidR="00235EC0" w:rsidRPr="009C351E">
        <w:rPr>
          <w:lang w:val="fr-FR"/>
        </w:rPr>
        <w:t xml:space="preserve"> 15% des recettes totales pour l’exercice biennal 2012</w:t>
      </w:r>
      <w:r w:rsidR="00A17382" w:rsidRPr="009C351E">
        <w:rPr>
          <w:lang w:val="fr-FR"/>
        </w:rPr>
        <w:noBreakHyphen/>
      </w:r>
      <w:r w:rsidR="00235EC0" w:rsidRPr="009C351E">
        <w:rPr>
          <w:lang w:val="fr-FR"/>
        </w:rPr>
        <w:t>2013</w:t>
      </w:r>
      <w:r w:rsidR="00D417EB" w:rsidRPr="009C351E">
        <w:rPr>
          <w:lang w:val="fr-FR"/>
        </w:rPr>
        <w:t xml:space="preserve">. </w:t>
      </w:r>
      <w:r w:rsidRPr="009C351E">
        <w:rPr>
          <w:rFonts w:cs="Arial"/>
          <w:lang w:val="fr-FR"/>
        </w:rPr>
        <w:t xml:space="preserve"> </w:t>
      </w:r>
      <w:r w:rsidR="002A4DB0" w:rsidRPr="009C351E">
        <w:rPr>
          <w:rFonts w:cs="Arial"/>
          <w:lang w:val="fr-FR"/>
        </w:rPr>
        <w:t>Il est convenu que ce compte serait utilisé pour des projets susceptibles, notamment :</w:t>
      </w:r>
    </w:p>
    <w:p w:rsidR="002B6D48" w:rsidRPr="009C351E" w:rsidRDefault="002B6D48" w:rsidP="007D58D3">
      <w:pPr>
        <w:rPr>
          <w:rFonts w:cs="Arial"/>
          <w:lang w:val="fr-FR"/>
        </w:rPr>
      </w:pPr>
    </w:p>
    <w:p w:rsidR="002B6D48" w:rsidRPr="009C351E" w:rsidRDefault="002A4DB0" w:rsidP="002A4DB0">
      <w:pPr>
        <w:ind w:left="567"/>
        <w:rPr>
          <w:rFonts w:cs="Arial"/>
          <w:lang w:val="fr-FR"/>
        </w:rPr>
      </w:pPr>
      <w:r w:rsidRPr="009C351E">
        <w:rPr>
          <w:rFonts w:cs="Arial"/>
          <w:lang w:val="fr-FR"/>
        </w:rPr>
        <w:t>i)</w:t>
      </w:r>
      <w:r w:rsidRPr="009C351E">
        <w:rPr>
          <w:rFonts w:cs="Arial"/>
          <w:lang w:val="fr-FR"/>
        </w:rPr>
        <w:tab/>
        <w:t>de fournir un appui aux membres de l’Union, et en particulier aux nouveaux membres, dans la mise en œuvre de leur système de protection des obtentions végétales;</w:t>
      </w:r>
    </w:p>
    <w:p w:rsidR="002B6D48" w:rsidRPr="009C351E" w:rsidRDefault="002A4DB0" w:rsidP="002A4DB0">
      <w:pPr>
        <w:ind w:left="567"/>
        <w:rPr>
          <w:rFonts w:cs="Arial"/>
          <w:lang w:val="fr-FR"/>
        </w:rPr>
      </w:pPr>
      <w:r w:rsidRPr="009C351E">
        <w:rPr>
          <w:rFonts w:cs="Arial"/>
          <w:lang w:val="fr-FR"/>
        </w:rPr>
        <w:t>ii)</w:t>
      </w:r>
      <w:r w:rsidRPr="009C351E">
        <w:rPr>
          <w:rFonts w:cs="Arial"/>
          <w:lang w:val="fr-FR"/>
        </w:rPr>
        <w:tab/>
        <w:t>de s’étendre sur plus d’un exercice biennal;</w:t>
      </w:r>
      <w:r w:rsidR="007D58D3" w:rsidRPr="009C351E">
        <w:rPr>
          <w:rFonts w:cs="Arial"/>
          <w:lang w:val="fr-FR"/>
        </w:rPr>
        <w:t xml:space="preserve">  </w:t>
      </w:r>
    </w:p>
    <w:p w:rsidR="002B6D48" w:rsidRPr="009C351E" w:rsidRDefault="002A4DB0" w:rsidP="002A4DB0">
      <w:pPr>
        <w:ind w:left="567"/>
        <w:rPr>
          <w:rFonts w:cs="Arial"/>
          <w:lang w:val="fr-FR"/>
        </w:rPr>
      </w:pPr>
      <w:r w:rsidRPr="009C351E">
        <w:rPr>
          <w:rFonts w:cs="Arial"/>
          <w:lang w:val="fr-FR"/>
        </w:rPr>
        <w:t>iii)</w:t>
      </w:r>
      <w:r w:rsidRPr="009C351E">
        <w:rPr>
          <w:rFonts w:cs="Arial"/>
          <w:lang w:val="fr-FR"/>
        </w:rPr>
        <w:tab/>
        <w:t>de procurer des bénéfices à long terme aux membres de l’Union;  et</w:t>
      </w:r>
    </w:p>
    <w:p w:rsidR="002B6D48" w:rsidRPr="009C351E" w:rsidRDefault="002A4DB0" w:rsidP="002A4DB0">
      <w:pPr>
        <w:ind w:left="567"/>
        <w:rPr>
          <w:rFonts w:cs="Arial"/>
          <w:lang w:val="fr-FR"/>
        </w:rPr>
      </w:pPr>
      <w:r w:rsidRPr="009C351E">
        <w:rPr>
          <w:rFonts w:cs="Arial"/>
          <w:lang w:val="fr-FR"/>
        </w:rPr>
        <w:t>iv)</w:t>
      </w:r>
      <w:r w:rsidRPr="009C351E">
        <w:rPr>
          <w:rFonts w:cs="Arial"/>
          <w:lang w:val="fr-FR"/>
        </w:rPr>
        <w:tab/>
        <w:t>de progresser plus rapidement grâce aux fonds extrabudgétaires.</w:t>
      </w:r>
    </w:p>
    <w:p w:rsidR="002B6D48" w:rsidRPr="009C351E" w:rsidRDefault="002B6D48" w:rsidP="007D58D3">
      <w:pPr>
        <w:rPr>
          <w:rFonts w:cs="Arial"/>
          <w:lang w:val="fr-FR"/>
        </w:rPr>
      </w:pPr>
    </w:p>
    <w:p w:rsidR="002B6D48" w:rsidRPr="009C351E" w:rsidRDefault="002A4DB0" w:rsidP="002A4DB0">
      <w:pPr>
        <w:rPr>
          <w:sz w:val="18"/>
          <w:szCs w:val="18"/>
          <w:lang w:val="fr-FR"/>
        </w:rPr>
      </w:pPr>
      <w:r w:rsidRPr="009C351E">
        <w:rPr>
          <w:rFonts w:cs="Arial"/>
          <w:lang w:val="fr-FR"/>
        </w:rPr>
        <w:t xml:space="preserve">Il </w:t>
      </w:r>
      <w:r w:rsidR="00D417EB" w:rsidRPr="009C351E">
        <w:rPr>
          <w:rFonts w:cs="Arial"/>
          <w:lang w:val="fr-FR"/>
        </w:rPr>
        <w:t>est</w:t>
      </w:r>
      <w:r w:rsidRPr="009C351E">
        <w:rPr>
          <w:rFonts w:cs="Arial"/>
          <w:lang w:val="fr-FR"/>
        </w:rPr>
        <w:t xml:space="preserve"> également </w:t>
      </w:r>
      <w:r w:rsidR="00D417EB" w:rsidRPr="009C351E">
        <w:rPr>
          <w:rFonts w:cs="Arial"/>
          <w:lang w:val="fr-FR"/>
        </w:rPr>
        <w:t xml:space="preserve">convenu </w:t>
      </w:r>
      <w:r w:rsidRPr="009C351E">
        <w:rPr>
          <w:rFonts w:cs="Arial"/>
          <w:lang w:val="fr-FR"/>
        </w:rPr>
        <w:t>que les projets destinés à être examinés dans le cadre d’un compte spécial de l’UPOV ser</w:t>
      </w:r>
      <w:r w:rsidR="00D417EB" w:rsidRPr="009C351E">
        <w:rPr>
          <w:rFonts w:cs="Arial"/>
          <w:lang w:val="fr-FR"/>
        </w:rPr>
        <w:t>aie</w:t>
      </w:r>
      <w:r w:rsidRPr="009C351E">
        <w:rPr>
          <w:rFonts w:cs="Arial"/>
          <w:lang w:val="fr-FR"/>
        </w:rPr>
        <w:t>nt soumis à l’examen du Comité consultatif avant d’être soumis au Conseil pour approbation.</w:t>
      </w:r>
      <w:r w:rsidR="007D58D3" w:rsidRPr="009C351E">
        <w:rPr>
          <w:rFonts w:cs="Arial"/>
          <w:lang w:val="fr-FR"/>
        </w:rPr>
        <w:t xml:space="preserve">  </w:t>
      </w:r>
      <w:r w:rsidRPr="009C351E">
        <w:rPr>
          <w:rFonts w:cs="Arial"/>
          <w:lang w:val="fr-FR"/>
        </w:rPr>
        <w:t xml:space="preserve">À cet égard, il </w:t>
      </w:r>
      <w:r w:rsidR="00D417EB" w:rsidRPr="009C351E">
        <w:rPr>
          <w:rFonts w:cs="Arial"/>
          <w:lang w:val="fr-FR"/>
        </w:rPr>
        <w:t>est convenu</w:t>
      </w:r>
      <w:r w:rsidRPr="009C351E">
        <w:rPr>
          <w:rFonts w:cs="Arial"/>
          <w:lang w:val="fr-FR"/>
        </w:rPr>
        <w:t xml:space="preserve"> que le Comité consultatif aura la possibilité de recommander des projets prenant en considération d’autres facteurs que ceux qui sont indiqués aux points</w:t>
      </w:r>
      <w:r w:rsidR="00A17382" w:rsidRPr="009C351E">
        <w:rPr>
          <w:rFonts w:cs="Arial"/>
          <w:lang w:val="fr-FR"/>
        </w:rPr>
        <w:t> </w:t>
      </w:r>
      <w:r w:rsidRPr="009C351E">
        <w:rPr>
          <w:rFonts w:cs="Arial"/>
          <w:lang w:val="fr-FR"/>
        </w:rPr>
        <w:t xml:space="preserve">i) </w:t>
      </w:r>
      <w:r w:rsidR="00D417EB" w:rsidRPr="009C351E">
        <w:rPr>
          <w:rFonts w:cs="Arial"/>
          <w:lang w:val="fr-FR"/>
        </w:rPr>
        <w:t>à</w:t>
      </w:r>
      <w:r w:rsidR="00813C9D">
        <w:rPr>
          <w:rFonts w:cs="Arial"/>
          <w:lang w:val="fr-FR"/>
        </w:rPr>
        <w:t xml:space="preserve"> iv) ci-dessus ;</w:t>
      </w:r>
    </w:p>
    <w:p w:rsidR="002B6D48" w:rsidRPr="009C351E" w:rsidRDefault="002B6D48" w:rsidP="00A4557C">
      <w:pPr>
        <w:rPr>
          <w:lang w:val="fr-FR"/>
        </w:rPr>
      </w:pPr>
    </w:p>
    <w:p w:rsidR="002B6D48" w:rsidRPr="009C351E" w:rsidRDefault="007D58D3" w:rsidP="00235EC0">
      <w:pPr>
        <w:rPr>
          <w:snapToGrid w:val="0"/>
          <w:lang w:val="fr-FR"/>
        </w:rPr>
      </w:pPr>
      <w:r w:rsidRPr="009C351E">
        <w:rPr>
          <w:lang w:val="fr-FR"/>
        </w:rPr>
        <w:tab/>
      </w:r>
      <w:r w:rsidR="00235EC0" w:rsidRPr="009C351E">
        <w:rPr>
          <w:lang w:val="fr-FR"/>
        </w:rPr>
        <w:t xml:space="preserve">b) </w:t>
      </w:r>
      <w:r w:rsidR="00A17382" w:rsidRPr="009C351E">
        <w:rPr>
          <w:lang w:val="fr-FR"/>
        </w:rPr>
        <w:tab/>
      </w:r>
      <w:r w:rsidR="00235EC0" w:rsidRPr="009C351E">
        <w:rPr>
          <w:lang w:val="fr-FR"/>
        </w:rPr>
        <w:t>a approuvé la présentation proposée concernant les informations destinées au rapport sur l’exécution du programme pour l’exercice biennal, avec une recommandation tendant à éviter l’utilisation des graphiques en trois dimensions et à utiliser un système de couleurs approprié;</w:t>
      </w:r>
    </w:p>
    <w:p w:rsidR="002B6D48" w:rsidRPr="009C351E" w:rsidRDefault="002B6D48" w:rsidP="007D58D3">
      <w:pPr>
        <w:rPr>
          <w:snapToGrid w:val="0"/>
          <w:lang w:val="fr-FR"/>
        </w:rPr>
      </w:pPr>
    </w:p>
    <w:p w:rsidR="002B6D48" w:rsidRPr="009C351E" w:rsidRDefault="007D58D3" w:rsidP="00235EC0">
      <w:pPr>
        <w:rPr>
          <w:snapToGrid w:val="0"/>
          <w:lang w:val="fr-FR"/>
        </w:rPr>
      </w:pPr>
      <w:r w:rsidRPr="009C351E">
        <w:rPr>
          <w:lang w:val="fr-FR"/>
        </w:rPr>
        <w:tab/>
      </w:r>
      <w:r w:rsidR="00235EC0" w:rsidRPr="009C351E">
        <w:rPr>
          <w:lang w:val="fr-FR"/>
        </w:rPr>
        <w:t xml:space="preserve">c) </w:t>
      </w:r>
      <w:r w:rsidR="00A17382" w:rsidRPr="009C351E">
        <w:rPr>
          <w:lang w:val="fr-FR"/>
        </w:rPr>
        <w:tab/>
      </w:r>
      <w:r w:rsidR="00235EC0" w:rsidRPr="009C351E">
        <w:rPr>
          <w:lang w:val="fr-FR"/>
        </w:rPr>
        <w:t xml:space="preserve">a pris note du projet de réalisation d’enquêtes par le Bureau de l’Union et a prié le Bureau de l’Union de fournir un exemple de présentation des résultats des enquêtes, pour examen par le Comité consultatif à sa quatre-vingt-huitième session, </w:t>
      </w:r>
      <w:r w:rsidR="00D417EB" w:rsidRPr="009C351E">
        <w:rPr>
          <w:lang w:val="fr-FR"/>
        </w:rPr>
        <w:t xml:space="preserve">qui se tiendra </w:t>
      </w:r>
      <w:r w:rsidR="00235EC0" w:rsidRPr="009C351E">
        <w:rPr>
          <w:lang w:val="fr-FR"/>
        </w:rPr>
        <w:t>en octobre</w:t>
      </w:r>
      <w:r w:rsidR="00A17382" w:rsidRPr="009C351E">
        <w:rPr>
          <w:lang w:val="fr-FR"/>
        </w:rPr>
        <w:t> </w:t>
      </w:r>
      <w:r w:rsidR="00235EC0" w:rsidRPr="009C351E">
        <w:rPr>
          <w:lang w:val="fr-FR"/>
        </w:rPr>
        <w:t>2014;</w:t>
      </w:r>
    </w:p>
    <w:p w:rsidR="002B6D48" w:rsidRPr="009C351E" w:rsidRDefault="002B6D48" w:rsidP="007D58D3">
      <w:pPr>
        <w:rPr>
          <w:snapToGrid w:val="0"/>
          <w:lang w:val="fr-FR"/>
        </w:rPr>
      </w:pPr>
    </w:p>
    <w:p w:rsidR="002B6D48" w:rsidRPr="009C351E" w:rsidRDefault="007D58D3" w:rsidP="002A4DB0">
      <w:pPr>
        <w:rPr>
          <w:lang w:val="fr-FR"/>
        </w:rPr>
      </w:pPr>
      <w:r w:rsidRPr="009C351E">
        <w:rPr>
          <w:lang w:val="fr-FR"/>
        </w:rPr>
        <w:tab/>
      </w:r>
      <w:r w:rsidR="002A4DB0" w:rsidRPr="009C351E">
        <w:rPr>
          <w:lang w:val="fr-FR"/>
        </w:rPr>
        <w:t>d)</w:t>
      </w:r>
      <w:r w:rsidR="002A4DB0" w:rsidRPr="009C351E">
        <w:rPr>
          <w:lang w:val="fr-FR"/>
        </w:rPr>
        <w:tab/>
        <w:t xml:space="preserve">a recommandé au Conseil qu’une copie de la circulaire concernant la coopération en matière d’examen </w:t>
      </w:r>
      <w:r w:rsidR="00D417EB" w:rsidRPr="009C351E">
        <w:rPr>
          <w:lang w:val="fr-FR"/>
        </w:rPr>
        <w:t>(</w:t>
      </w:r>
      <w:r w:rsidR="002A4DB0" w:rsidRPr="009C351E">
        <w:rPr>
          <w:lang w:val="fr-FR"/>
        </w:rPr>
        <w:t>voir par exemple le document C/xx/5</w:t>
      </w:r>
      <w:r w:rsidR="00D417EB" w:rsidRPr="009C351E">
        <w:rPr>
          <w:lang w:val="fr-FR"/>
        </w:rPr>
        <w:t>)</w:t>
      </w:r>
      <w:r w:rsidR="002A4DB0" w:rsidRPr="009C351E">
        <w:rPr>
          <w:lang w:val="fr-FR"/>
        </w:rPr>
        <w:t xml:space="preserve"> soit transmise aux personnes désignées du Comité technique (TC) pour s’assurer que la qua</w:t>
      </w:r>
      <w:r w:rsidR="00D417EB" w:rsidRPr="009C351E">
        <w:rPr>
          <w:lang w:val="fr-FR"/>
        </w:rPr>
        <w:t>ntité maximale d’informations p</w:t>
      </w:r>
      <w:r w:rsidR="002A4DB0" w:rsidRPr="009C351E">
        <w:rPr>
          <w:lang w:val="fr-FR"/>
        </w:rPr>
        <w:t>u</w:t>
      </w:r>
      <w:r w:rsidR="00D417EB" w:rsidRPr="009C351E">
        <w:rPr>
          <w:lang w:val="fr-FR"/>
        </w:rPr>
        <w:t>isse</w:t>
      </w:r>
      <w:r w:rsidR="002A4DB0" w:rsidRPr="009C351E">
        <w:rPr>
          <w:lang w:val="fr-FR"/>
        </w:rPr>
        <w:t xml:space="preserve"> être collectée;</w:t>
      </w:r>
    </w:p>
    <w:p w:rsidR="002B6D48" w:rsidRPr="009C351E" w:rsidRDefault="002B6D48" w:rsidP="007D58D3">
      <w:pPr>
        <w:rPr>
          <w:lang w:val="fr-FR"/>
        </w:rPr>
      </w:pPr>
    </w:p>
    <w:p w:rsidR="002B6D48" w:rsidRPr="009C351E" w:rsidRDefault="007D58D3" w:rsidP="002A4DB0">
      <w:pPr>
        <w:rPr>
          <w:lang w:val="fr-FR"/>
        </w:rPr>
      </w:pPr>
      <w:r w:rsidRPr="009C351E">
        <w:rPr>
          <w:lang w:val="fr-FR"/>
        </w:rPr>
        <w:tab/>
      </w:r>
      <w:r w:rsidR="002A4DB0" w:rsidRPr="009C351E">
        <w:rPr>
          <w:lang w:val="fr-FR"/>
        </w:rPr>
        <w:t>e)</w:t>
      </w:r>
      <w:r w:rsidR="002A4DB0" w:rsidRPr="009C351E">
        <w:rPr>
          <w:lang w:val="fr-FR"/>
        </w:rPr>
        <w:tab/>
        <w:t>a pris note des faits nouveaux en ce qui concerne l’accès aux documents de l’UPOV e</w:t>
      </w:r>
      <w:r w:rsidR="00D417EB" w:rsidRPr="009C351E">
        <w:rPr>
          <w:lang w:val="fr-FR"/>
        </w:rPr>
        <w:t>t la publication d</w:t>
      </w:r>
      <w:r w:rsidR="002A4DB0" w:rsidRPr="009C351E">
        <w:rPr>
          <w:lang w:val="fr-FR"/>
        </w:rPr>
        <w:t>’information</w:t>
      </w:r>
      <w:r w:rsidR="00D417EB" w:rsidRPr="009C351E">
        <w:rPr>
          <w:lang w:val="fr-FR"/>
        </w:rPr>
        <w:t>s</w:t>
      </w:r>
      <w:r w:rsidR="002A4DB0" w:rsidRPr="009C351E">
        <w:rPr>
          <w:lang w:val="fr-FR"/>
        </w:rPr>
        <w:t xml:space="preserve"> et notamment :</w:t>
      </w:r>
      <w:r w:rsidR="00A4557C" w:rsidRPr="009C351E">
        <w:rPr>
          <w:lang w:val="fr-FR"/>
        </w:rPr>
        <w:t xml:space="preserve"> </w:t>
      </w:r>
    </w:p>
    <w:p w:rsidR="002B6D48" w:rsidRPr="009C351E" w:rsidRDefault="002B6D48" w:rsidP="00A4557C">
      <w:pPr>
        <w:rPr>
          <w:lang w:val="fr-FR"/>
        </w:rPr>
      </w:pPr>
    </w:p>
    <w:p w:rsidR="002B6D48" w:rsidRPr="009C351E" w:rsidRDefault="00A4557C" w:rsidP="00235EC0">
      <w:pPr>
        <w:keepNext/>
        <w:rPr>
          <w:lang w:val="fr-FR"/>
        </w:rPr>
      </w:pPr>
      <w:r w:rsidRPr="009C351E">
        <w:rPr>
          <w:lang w:val="fr-FR"/>
        </w:rPr>
        <w:tab/>
      </w:r>
      <w:r w:rsidRPr="009C351E">
        <w:rPr>
          <w:lang w:val="fr-FR"/>
        </w:rPr>
        <w:tab/>
      </w:r>
      <w:r w:rsidR="00235EC0" w:rsidRPr="009C351E">
        <w:rPr>
          <w:lang w:val="fr-FR"/>
        </w:rPr>
        <w:t xml:space="preserve">i) </w:t>
      </w:r>
      <w:r w:rsidR="00A17382" w:rsidRPr="009C351E">
        <w:rPr>
          <w:lang w:val="fr-FR"/>
        </w:rPr>
        <w:tab/>
      </w:r>
      <w:r w:rsidR="00235EC0" w:rsidRPr="009C351E">
        <w:rPr>
          <w:lang w:val="fr-FR"/>
        </w:rPr>
        <w:t>a noté que le texte révisé de l’avertissement a été publié dans la partie du site Web de l’UPOV consacrée aux réunions et qu’un avertissement a été incorporé dans les documents de réunion de l’UPOV;</w:t>
      </w:r>
    </w:p>
    <w:p w:rsidR="002B6D48" w:rsidRPr="009C351E" w:rsidRDefault="002B6D48" w:rsidP="00744D4D">
      <w:pPr>
        <w:rPr>
          <w:lang w:val="fr-FR"/>
        </w:rPr>
      </w:pPr>
    </w:p>
    <w:p w:rsidR="002B6D48" w:rsidRPr="009C351E" w:rsidRDefault="00744D4D" w:rsidP="000A4531">
      <w:pPr>
        <w:rPr>
          <w:lang w:val="fr-FR"/>
        </w:rPr>
      </w:pPr>
      <w:r w:rsidRPr="009C351E">
        <w:rPr>
          <w:lang w:val="fr-FR"/>
        </w:rPr>
        <w:tab/>
      </w:r>
      <w:r w:rsidRPr="009C351E">
        <w:rPr>
          <w:lang w:val="fr-FR"/>
        </w:rPr>
        <w:tab/>
      </w:r>
      <w:r w:rsidR="000A4531" w:rsidRPr="009C351E">
        <w:rPr>
          <w:lang w:val="fr-FR"/>
        </w:rPr>
        <w:t>ii)</w:t>
      </w:r>
      <w:r w:rsidR="000A4531" w:rsidRPr="009C351E">
        <w:rPr>
          <w:lang w:val="fr-FR"/>
        </w:rPr>
        <w:tab/>
        <w:t>a noté que les ressources du Bureau de l’Union n’avaient pas encore permis de procéder à la numérisation de documents importants disponibles uniquement sur papier et à leur publication sur le site Web de l’UPOV, et que le Bureau de l’Union continuait de vérifier que les documents étaient correctement publiés sur le site Web restructuré de l’UPOV;</w:t>
      </w:r>
    </w:p>
    <w:p w:rsidR="002B6D48" w:rsidRPr="009C351E" w:rsidRDefault="002B6D48" w:rsidP="00744D4D">
      <w:pPr>
        <w:rPr>
          <w:lang w:val="fr-FR"/>
        </w:rPr>
      </w:pPr>
    </w:p>
    <w:p w:rsidR="002B6D48" w:rsidRPr="009C351E" w:rsidRDefault="00744D4D" w:rsidP="000A4531">
      <w:pPr>
        <w:rPr>
          <w:snapToGrid w:val="0"/>
          <w:lang w:val="fr-FR"/>
        </w:rPr>
      </w:pPr>
      <w:r w:rsidRPr="009C351E">
        <w:rPr>
          <w:lang w:val="fr-FR"/>
        </w:rPr>
        <w:tab/>
      </w:r>
      <w:r w:rsidRPr="009C351E">
        <w:rPr>
          <w:lang w:val="fr-FR"/>
        </w:rPr>
        <w:tab/>
      </w:r>
      <w:r w:rsidR="000A4531" w:rsidRPr="009C351E">
        <w:rPr>
          <w:lang w:val="fr-FR"/>
        </w:rPr>
        <w:t>iii)</w:t>
      </w:r>
      <w:r w:rsidR="000A4531" w:rsidRPr="009C351E">
        <w:rPr>
          <w:lang w:val="fr-FR"/>
        </w:rPr>
        <w:tab/>
        <w:t>a noté que la base de données UPOV Lex a</w:t>
      </w:r>
      <w:r w:rsidR="00050DF9" w:rsidRPr="009C351E">
        <w:rPr>
          <w:lang w:val="fr-FR"/>
        </w:rPr>
        <w:t>vait</w:t>
      </w:r>
      <w:r w:rsidR="000A4531" w:rsidRPr="009C351E">
        <w:rPr>
          <w:lang w:val="fr-FR"/>
        </w:rPr>
        <w:t xml:space="preserve"> été modifiée de manière à intégrer les notifications des membres de l’Union concernant les genres et espèces végétaux qui bénéficient de la protection des obtentions végétales sur leur territoire.</w:t>
      </w:r>
    </w:p>
    <w:p w:rsidR="002B6D48" w:rsidRPr="009C351E" w:rsidRDefault="002B6D48" w:rsidP="00744D4D">
      <w:pPr>
        <w:rPr>
          <w:lang w:val="fr-FR"/>
        </w:rPr>
      </w:pPr>
    </w:p>
    <w:p w:rsidR="002B6D48" w:rsidRPr="009C351E" w:rsidRDefault="00744D4D" w:rsidP="000A4531">
      <w:pPr>
        <w:rPr>
          <w:snapToGrid w:val="0"/>
          <w:lang w:val="fr-FR"/>
        </w:rPr>
      </w:pPr>
      <w:r w:rsidRPr="009C351E">
        <w:rPr>
          <w:lang w:val="fr-FR"/>
        </w:rPr>
        <w:tab/>
      </w:r>
      <w:r w:rsidRPr="009C351E">
        <w:rPr>
          <w:lang w:val="fr-FR"/>
        </w:rPr>
        <w:tab/>
      </w:r>
      <w:r w:rsidR="000A4531" w:rsidRPr="009C351E">
        <w:rPr>
          <w:lang w:val="fr-FR"/>
        </w:rPr>
        <w:t>iv)</w:t>
      </w:r>
      <w:r w:rsidR="000A4531" w:rsidRPr="009C351E">
        <w:rPr>
          <w:lang w:val="fr-FR"/>
        </w:rPr>
        <w:tab/>
        <w:t>a noté que, à ce jour, les ressources du Bureau de l’Union n’avaient pas permis la publication, sur le site Web de l’UPOV, de la date d’octroi du statut d’observateur dans la liste des observateurs auprès des organes de l’UPOV;</w:t>
      </w:r>
    </w:p>
    <w:p w:rsidR="002B6D48" w:rsidRPr="009C351E" w:rsidRDefault="002B6D48" w:rsidP="00744D4D">
      <w:pPr>
        <w:rPr>
          <w:snapToGrid w:val="0"/>
          <w:lang w:val="fr-FR"/>
        </w:rPr>
      </w:pPr>
    </w:p>
    <w:p w:rsidR="002B6D48" w:rsidRPr="009C351E" w:rsidRDefault="00744D4D" w:rsidP="000A4531">
      <w:pPr>
        <w:rPr>
          <w:lang w:val="fr-FR"/>
        </w:rPr>
      </w:pPr>
      <w:r w:rsidRPr="009C351E">
        <w:rPr>
          <w:lang w:val="fr-FR"/>
        </w:rPr>
        <w:tab/>
      </w:r>
      <w:r w:rsidRPr="009C351E">
        <w:rPr>
          <w:lang w:val="fr-FR"/>
        </w:rPr>
        <w:tab/>
      </w:r>
      <w:r w:rsidR="000A4531" w:rsidRPr="009C351E">
        <w:rPr>
          <w:lang w:val="fr-FR"/>
        </w:rPr>
        <w:t>v)</w:t>
      </w:r>
      <w:r w:rsidR="000A4531" w:rsidRPr="009C351E">
        <w:rPr>
          <w:lang w:val="fr-FR"/>
        </w:rPr>
        <w:tab/>
        <w:t xml:space="preserve">a noté que de nouveaux mots de passe </w:t>
      </w:r>
      <w:r w:rsidR="00050DF9" w:rsidRPr="009C351E">
        <w:rPr>
          <w:lang w:val="fr-FR"/>
        </w:rPr>
        <w:t>avaient</w:t>
      </w:r>
      <w:r w:rsidR="000A4531" w:rsidRPr="009C351E">
        <w:rPr>
          <w:lang w:val="fr-FR"/>
        </w:rPr>
        <w:t xml:space="preserve"> été délivrés pour la zone d’accès restreint de la section “Documents de réunion” du site Web de l’UPOV.</w:t>
      </w:r>
    </w:p>
    <w:p w:rsidR="002B6D48" w:rsidRPr="009C351E" w:rsidRDefault="002B6D48" w:rsidP="00744D4D">
      <w:pPr>
        <w:rPr>
          <w:snapToGrid w:val="0"/>
          <w:lang w:val="fr-FR"/>
        </w:rPr>
      </w:pPr>
    </w:p>
    <w:p w:rsidR="002B6D48" w:rsidRPr="009C351E" w:rsidRDefault="00744D4D" w:rsidP="000A4531">
      <w:pPr>
        <w:rPr>
          <w:lang w:val="fr-FR"/>
        </w:rPr>
      </w:pPr>
      <w:r w:rsidRPr="009C351E">
        <w:rPr>
          <w:lang w:val="fr-FR"/>
        </w:rPr>
        <w:tab/>
      </w:r>
      <w:r w:rsidRPr="009C351E">
        <w:rPr>
          <w:lang w:val="fr-FR"/>
        </w:rPr>
        <w:tab/>
      </w:r>
      <w:r w:rsidR="000A4531" w:rsidRPr="009C351E">
        <w:rPr>
          <w:lang w:val="fr-FR"/>
        </w:rPr>
        <w:t>vi)</w:t>
      </w:r>
      <w:r w:rsidR="000A4531" w:rsidRPr="009C351E">
        <w:rPr>
          <w:lang w:val="fr-FR"/>
        </w:rPr>
        <w:tab/>
        <w:t>a noté que le Bureau de l’Union étudi</w:t>
      </w:r>
      <w:r w:rsidR="00050DF9" w:rsidRPr="009C351E">
        <w:rPr>
          <w:lang w:val="fr-FR"/>
        </w:rPr>
        <w:t>ait</w:t>
      </w:r>
      <w:r w:rsidR="000A4531" w:rsidRPr="009C351E">
        <w:rPr>
          <w:lang w:val="fr-FR"/>
        </w:rPr>
        <w:t xml:space="preserve"> la possibilité d’adapter pour l’UPOV la base de données contenant la liste des consultants de l’OMPI.</w:t>
      </w:r>
      <w:r w:rsidRPr="009C351E">
        <w:rPr>
          <w:lang w:val="fr-FR"/>
        </w:rPr>
        <w:t xml:space="preserve">  </w:t>
      </w:r>
      <w:r w:rsidR="000A4531" w:rsidRPr="009C351E">
        <w:rPr>
          <w:lang w:val="fr-FR"/>
        </w:rPr>
        <w:t xml:space="preserve">Le Bureau de l’Union </w:t>
      </w:r>
      <w:r w:rsidR="00050DF9" w:rsidRPr="009C351E">
        <w:rPr>
          <w:lang w:val="fr-FR"/>
        </w:rPr>
        <w:t xml:space="preserve">a </w:t>
      </w:r>
      <w:r w:rsidR="000A4531" w:rsidRPr="009C351E">
        <w:rPr>
          <w:lang w:val="fr-FR"/>
        </w:rPr>
        <w:t>expliqu</w:t>
      </w:r>
      <w:r w:rsidR="00050DF9" w:rsidRPr="009C351E">
        <w:rPr>
          <w:lang w:val="fr-FR"/>
        </w:rPr>
        <w:t>é</w:t>
      </w:r>
      <w:r w:rsidR="000A4531" w:rsidRPr="009C351E">
        <w:rPr>
          <w:lang w:val="fr-FR"/>
        </w:rPr>
        <w:t xml:space="preserve"> que, s’il </w:t>
      </w:r>
      <w:r w:rsidR="00050DF9" w:rsidRPr="009C351E">
        <w:rPr>
          <w:lang w:val="fr-FR"/>
        </w:rPr>
        <w:t>n’était</w:t>
      </w:r>
      <w:r w:rsidR="000A4531" w:rsidRPr="009C351E">
        <w:rPr>
          <w:lang w:val="fr-FR"/>
        </w:rPr>
        <w:t xml:space="preserve"> pas possible d’utiliser la base de données de l’OMPI pour l’UPOV, il fournira</w:t>
      </w:r>
      <w:r w:rsidR="00050DF9" w:rsidRPr="009C351E">
        <w:rPr>
          <w:lang w:val="fr-FR"/>
        </w:rPr>
        <w:t>it</w:t>
      </w:r>
      <w:r w:rsidR="000A4531" w:rsidRPr="009C351E">
        <w:rPr>
          <w:lang w:val="fr-FR"/>
        </w:rPr>
        <w:t xml:space="preserve"> une liste de consultants sous une autre forme;</w:t>
      </w:r>
    </w:p>
    <w:p w:rsidR="002B6D48" w:rsidRPr="009C351E" w:rsidRDefault="002B6D48" w:rsidP="00744D4D">
      <w:pPr>
        <w:rPr>
          <w:snapToGrid w:val="0"/>
          <w:lang w:val="fr-FR"/>
        </w:rPr>
      </w:pPr>
    </w:p>
    <w:p w:rsidR="002B6D48" w:rsidRPr="009C351E" w:rsidRDefault="00744D4D" w:rsidP="003E028D">
      <w:pPr>
        <w:rPr>
          <w:lang w:val="fr-FR"/>
        </w:rPr>
      </w:pPr>
      <w:r w:rsidRPr="009C351E">
        <w:rPr>
          <w:snapToGrid w:val="0"/>
          <w:lang w:val="fr-FR"/>
        </w:rPr>
        <w:tab/>
      </w:r>
      <w:r w:rsidR="003E028D" w:rsidRPr="009C351E">
        <w:rPr>
          <w:snapToGrid w:val="0"/>
          <w:lang w:val="fr-FR"/>
        </w:rPr>
        <w:t xml:space="preserve">f) </w:t>
      </w:r>
      <w:r w:rsidR="00A17382" w:rsidRPr="009C351E">
        <w:rPr>
          <w:snapToGrid w:val="0"/>
          <w:lang w:val="fr-FR"/>
        </w:rPr>
        <w:tab/>
      </w:r>
      <w:r w:rsidR="003E028D" w:rsidRPr="009C351E">
        <w:rPr>
          <w:snapToGrid w:val="0"/>
          <w:lang w:val="fr-FR"/>
        </w:rPr>
        <w:t xml:space="preserve">a approuvé une stratégie </w:t>
      </w:r>
      <w:r w:rsidR="00050DF9" w:rsidRPr="009C351E">
        <w:rPr>
          <w:snapToGrid w:val="0"/>
          <w:lang w:val="fr-FR"/>
        </w:rPr>
        <w:t xml:space="preserve">en matière </w:t>
      </w:r>
      <w:r w:rsidR="003E028D" w:rsidRPr="009C351E">
        <w:rPr>
          <w:snapToGrid w:val="0"/>
          <w:lang w:val="fr-FR"/>
        </w:rPr>
        <w:t>de communication, y compris les réponses aux questions fréquemment posées indiquées ci-après:</w:t>
      </w:r>
    </w:p>
    <w:p w:rsidR="002B6D48" w:rsidRPr="009C351E" w:rsidRDefault="002B6D48" w:rsidP="00744D4D">
      <w:pPr>
        <w:rPr>
          <w:lang w:val="fr-FR"/>
        </w:rPr>
      </w:pPr>
    </w:p>
    <w:p w:rsidR="002B6D48" w:rsidRPr="009C351E" w:rsidRDefault="000A4531" w:rsidP="00215D95">
      <w:pPr>
        <w:keepNext/>
        <w:spacing w:after="120"/>
        <w:ind w:left="1134" w:hanging="567"/>
        <w:rPr>
          <w:lang w:val="fr-FR"/>
        </w:rPr>
      </w:pPr>
      <w:r w:rsidRPr="009C351E">
        <w:rPr>
          <w:lang w:val="fr-FR"/>
        </w:rPr>
        <w:t>–</w:t>
      </w:r>
      <w:r w:rsidRPr="009C351E">
        <w:rPr>
          <w:lang w:val="fr-FR"/>
        </w:rPr>
        <w:tab/>
        <w:t>Qu’est-ce que l’UPOV?</w:t>
      </w:r>
    </w:p>
    <w:p w:rsidR="002B6D48" w:rsidRPr="009C351E" w:rsidRDefault="000A4531" w:rsidP="00215D95">
      <w:pPr>
        <w:keepNext/>
        <w:spacing w:after="120"/>
        <w:ind w:left="1134" w:hanging="567"/>
        <w:rPr>
          <w:lang w:val="fr-FR"/>
        </w:rPr>
      </w:pPr>
      <w:r w:rsidRPr="009C351E">
        <w:rPr>
          <w:lang w:val="fr-FR"/>
        </w:rPr>
        <w:t>–</w:t>
      </w:r>
      <w:r w:rsidRPr="009C351E">
        <w:rPr>
          <w:lang w:val="fr-FR"/>
        </w:rPr>
        <w:tab/>
        <w:t>Que fait l’UPOV?</w:t>
      </w:r>
    </w:p>
    <w:p w:rsidR="002B6D48" w:rsidRPr="009C351E" w:rsidRDefault="000A4531" w:rsidP="00215D95">
      <w:pPr>
        <w:spacing w:after="120"/>
        <w:ind w:left="1134" w:hanging="567"/>
        <w:rPr>
          <w:lang w:val="fr-FR"/>
        </w:rPr>
      </w:pPr>
      <w:r w:rsidRPr="009C351E">
        <w:rPr>
          <w:lang w:val="fr-FR"/>
        </w:rPr>
        <w:t>–</w:t>
      </w:r>
      <w:r w:rsidRPr="009C351E">
        <w:rPr>
          <w:lang w:val="fr-FR"/>
        </w:rPr>
        <w:tab/>
        <w:t>Qu’est-ce qu’une variété végétale?</w:t>
      </w:r>
    </w:p>
    <w:p w:rsidR="002B6D48" w:rsidRPr="009C351E" w:rsidRDefault="000A4531" w:rsidP="00215D95">
      <w:pPr>
        <w:spacing w:after="120"/>
        <w:ind w:left="1134" w:hanging="567"/>
        <w:rPr>
          <w:lang w:val="fr-FR"/>
        </w:rPr>
      </w:pPr>
      <w:bookmarkStart w:id="11" w:name="_Toc366514503"/>
      <w:r w:rsidRPr="009C351E">
        <w:rPr>
          <w:lang w:val="fr-FR"/>
        </w:rPr>
        <w:t>–</w:t>
      </w:r>
      <w:r w:rsidRPr="009C351E">
        <w:rPr>
          <w:lang w:val="fr-FR"/>
        </w:rPr>
        <w:tab/>
        <w:t>Quelles sont les conditions à remplir pour pouvoir protéger une nouvelle variété végétale?</w:t>
      </w:r>
    </w:p>
    <w:bookmarkEnd w:id="11"/>
    <w:p w:rsidR="002B6D48" w:rsidRPr="009C351E" w:rsidRDefault="000A4531" w:rsidP="00215D95">
      <w:pPr>
        <w:spacing w:after="120"/>
        <w:ind w:left="1134" w:hanging="567"/>
        <w:rPr>
          <w:lang w:val="fr-FR"/>
        </w:rPr>
      </w:pPr>
      <w:r w:rsidRPr="009C351E">
        <w:rPr>
          <w:lang w:val="fr-FR"/>
        </w:rPr>
        <w:t>–</w:t>
      </w:r>
      <w:r w:rsidRPr="009C351E">
        <w:rPr>
          <w:lang w:val="fr-FR"/>
        </w:rPr>
        <w:tab/>
        <w:t>Les obtenteurs peuvent-ils utiliser des variétés protégées dans leurs programmes de sélection?</w:t>
      </w:r>
    </w:p>
    <w:p w:rsidR="002B6D48" w:rsidRPr="009C351E" w:rsidRDefault="000A4531" w:rsidP="00215D95">
      <w:pPr>
        <w:spacing w:after="120"/>
        <w:ind w:left="1134" w:hanging="567"/>
        <w:rPr>
          <w:lang w:val="fr-FR"/>
        </w:rPr>
      </w:pPr>
      <w:r w:rsidRPr="009C351E">
        <w:rPr>
          <w:lang w:val="fr-FR"/>
        </w:rPr>
        <w:t>–</w:t>
      </w:r>
      <w:r w:rsidRPr="009C351E">
        <w:rPr>
          <w:lang w:val="fr-FR"/>
        </w:rPr>
        <w:tab/>
        <w:t>Qui peut protéger une obtention végétale?</w:t>
      </w:r>
    </w:p>
    <w:p w:rsidR="002B6D48" w:rsidRPr="009C351E" w:rsidRDefault="000A4531" w:rsidP="00215D95">
      <w:pPr>
        <w:spacing w:after="120"/>
        <w:ind w:left="1134" w:hanging="567"/>
        <w:rPr>
          <w:lang w:val="fr-FR"/>
        </w:rPr>
      </w:pPr>
      <w:r w:rsidRPr="009C351E">
        <w:rPr>
          <w:lang w:val="fr-FR"/>
        </w:rPr>
        <w:t>–</w:t>
      </w:r>
      <w:r w:rsidRPr="009C351E">
        <w:rPr>
          <w:lang w:val="fr-FR"/>
        </w:rPr>
        <w:tab/>
        <w:t>Où puis-je déposer une demande de protection d’une variété?</w:t>
      </w:r>
    </w:p>
    <w:p w:rsidR="002B6D48" w:rsidRPr="009C351E" w:rsidRDefault="000A4531" w:rsidP="00215D95">
      <w:pPr>
        <w:spacing w:after="120"/>
        <w:ind w:left="1134" w:hanging="567"/>
        <w:rPr>
          <w:lang w:val="fr-FR"/>
        </w:rPr>
      </w:pPr>
      <w:r w:rsidRPr="009C351E">
        <w:rPr>
          <w:lang w:val="fr-FR"/>
        </w:rPr>
        <w:t>–</w:t>
      </w:r>
      <w:r w:rsidRPr="009C351E">
        <w:rPr>
          <w:lang w:val="fr-FR"/>
        </w:rPr>
        <w:tab/>
        <w:t>Puis-je obtenir une protection dans plusieurs pays à la fois en ne déposant qu’une seule demande?</w:t>
      </w:r>
    </w:p>
    <w:p w:rsidR="002B6D48" w:rsidRPr="009C351E" w:rsidRDefault="000A4531" w:rsidP="00215D95">
      <w:pPr>
        <w:spacing w:after="120"/>
        <w:ind w:left="1134" w:hanging="567"/>
        <w:rPr>
          <w:lang w:val="fr-FR"/>
        </w:rPr>
      </w:pPr>
      <w:r w:rsidRPr="009C351E">
        <w:rPr>
          <w:lang w:val="fr-FR"/>
        </w:rPr>
        <w:t>–</w:t>
      </w:r>
      <w:r w:rsidRPr="009C351E">
        <w:rPr>
          <w:lang w:val="fr-FR"/>
        </w:rPr>
        <w:tab/>
        <w:t>Quels sont les avantages découlant de la protection des obtentions végétales et de l’adhésion à l’UPOV?</w:t>
      </w:r>
    </w:p>
    <w:p w:rsidR="002B6D48" w:rsidRPr="009C351E" w:rsidRDefault="000A4531" w:rsidP="00215D95">
      <w:pPr>
        <w:spacing w:after="120"/>
        <w:ind w:left="1134" w:hanging="567"/>
        <w:rPr>
          <w:lang w:val="fr-FR"/>
        </w:rPr>
      </w:pPr>
      <w:r w:rsidRPr="009C351E">
        <w:rPr>
          <w:lang w:val="fr-FR"/>
        </w:rPr>
        <w:t>–</w:t>
      </w:r>
      <w:r w:rsidRPr="009C351E">
        <w:rPr>
          <w:lang w:val="fr-FR"/>
        </w:rPr>
        <w:tab/>
        <w:t>Quels sont les effets de la protection de certaines obtentions végétales sur les variétés qui ne sont pas protégées (par exemple les variétés traditionnelles, les variétés locales, etc.)?</w:t>
      </w:r>
    </w:p>
    <w:p w:rsidR="002B6D48" w:rsidRPr="009C351E" w:rsidRDefault="000A4531" w:rsidP="00215D95">
      <w:pPr>
        <w:spacing w:after="120"/>
        <w:ind w:left="1134" w:hanging="567"/>
        <w:rPr>
          <w:lang w:val="fr-FR"/>
        </w:rPr>
      </w:pPr>
      <w:r w:rsidRPr="009C351E">
        <w:rPr>
          <w:lang w:val="fr-FR"/>
        </w:rPr>
        <w:t>–</w:t>
      </w:r>
      <w:r w:rsidRPr="009C351E">
        <w:rPr>
          <w:lang w:val="fr-FR"/>
        </w:rPr>
        <w:tab/>
        <w:t>Quel est le lien entre les droits d’obtenteur et les mesures de réglementation du commerce, par exemple la certification des semences, le registre officiel des variétés admises à la commercialisation (liste nationale, catalogue officiel), etc.?</w:t>
      </w:r>
    </w:p>
    <w:p w:rsidR="002B6D48" w:rsidRPr="009C351E" w:rsidRDefault="000A4531" w:rsidP="00215D95">
      <w:pPr>
        <w:spacing w:after="120"/>
        <w:ind w:left="1134" w:hanging="567"/>
        <w:rPr>
          <w:lang w:val="fr-FR"/>
        </w:rPr>
      </w:pPr>
      <w:r w:rsidRPr="009C351E">
        <w:rPr>
          <w:lang w:val="fr-FR"/>
        </w:rPr>
        <w:t>–</w:t>
      </w:r>
      <w:r w:rsidRPr="009C351E">
        <w:rPr>
          <w:lang w:val="fr-FR"/>
        </w:rPr>
        <w:tab/>
        <w:t>Est-il possible, au titre de la Convention UPOV, que la protection soit refusée à une variété au motif que celle-ci est génétiquement modifiée?</w:t>
      </w:r>
    </w:p>
    <w:p w:rsidR="002B6D48" w:rsidRPr="009C351E" w:rsidRDefault="000A4531" w:rsidP="00215D95">
      <w:pPr>
        <w:spacing w:after="120"/>
        <w:ind w:left="1134" w:hanging="567"/>
        <w:rPr>
          <w:lang w:val="fr-FR"/>
        </w:rPr>
      </w:pPr>
      <w:r w:rsidRPr="009C351E">
        <w:rPr>
          <w:lang w:val="fr-FR"/>
        </w:rPr>
        <w:t>–</w:t>
      </w:r>
      <w:r w:rsidRPr="009C351E">
        <w:rPr>
          <w:lang w:val="fr-FR"/>
        </w:rPr>
        <w:tab/>
        <w:t xml:space="preserve">La protection des variétés végétales peut-elle me permettre de protéger ce qui suit : un caractère (par exemple : résistance à la maladie, couleur de la fleur), une substance chimique </w:t>
      </w:r>
      <w:r w:rsidR="00050DF9" w:rsidRPr="009C351E">
        <w:rPr>
          <w:lang w:val="fr-FR"/>
        </w:rPr>
        <w:t>ou autre (par exemple :</w:t>
      </w:r>
      <w:r w:rsidRPr="009C351E">
        <w:rPr>
          <w:lang w:val="fr-FR"/>
        </w:rPr>
        <w:t xml:space="preserve"> huile, ADN), une technique d’amélioration végétale (par exemple</w:t>
      </w:r>
      <w:r w:rsidR="00050DF9" w:rsidRPr="009C351E">
        <w:rPr>
          <w:lang w:val="fr-FR"/>
        </w:rPr>
        <w:t> :</w:t>
      </w:r>
      <w:r w:rsidRPr="009C351E">
        <w:rPr>
          <w:lang w:val="fr-FR"/>
        </w:rPr>
        <w:t xml:space="preserve"> culture de tissus)?</w:t>
      </w:r>
    </w:p>
    <w:p w:rsidR="002B6D48" w:rsidRPr="009C351E" w:rsidRDefault="000A4531" w:rsidP="00215D95">
      <w:pPr>
        <w:spacing w:after="120"/>
        <w:ind w:left="1134" w:hanging="567"/>
        <w:rPr>
          <w:lang w:val="fr-FR"/>
        </w:rPr>
      </w:pPr>
      <w:r w:rsidRPr="009C351E">
        <w:rPr>
          <w:lang w:val="fr-FR"/>
        </w:rPr>
        <w:t>–</w:t>
      </w:r>
      <w:r w:rsidRPr="009C351E">
        <w:rPr>
          <w:lang w:val="fr-FR"/>
        </w:rPr>
        <w:tab/>
        <w:t>Puis-je protéger une variété hybride dans le cadre du système UPOV?</w:t>
      </w:r>
    </w:p>
    <w:p w:rsidR="002B6D48" w:rsidRPr="009C351E" w:rsidRDefault="000A4531" w:rsidP="00215D95">
      <w:pPr>
        <w:spacing w:after="120"/>
        <w:ind w:left="1134" w:hanging="567"/>
        <w:rPr>
          <w:lang w:val="fr-FR"/>
        </w:rPr>
      </w:pPr>
      <w:r w:rsidRPr="009C351E">
        <w:rPr>
          <w:lang w:val="fr-FR"/>
        </w:rPr>
        <w:t>–</w:t>
      </w:r>
      <w:r w:rsidRPr="009C351E">
        <w:rPr>
          <w:lang w:val="fr-FR"/>
        </w:rPr>
        <w:tab/>
        <w:t>Comment puis-je savoir si une variété est protégée?</w:t>
      </w:r>
    </w:p>
    <w:p w:rsidR="002B6D48" w:rsidRPr="009C351E" w:rsidRDefault="000A4531" w:rsidP="00215D95">
      <w:pPr>
        <w:spacing w:after="120"/>
        <w:ind w:left="1134" w:hanging="567"/>
        <w:rPr>
          <w:lang w:val="fr-FR"/>
        </w:rPr>
      </w:pPr>
      <w:r w:rsidRPr="009C351E">
        <w:rPr>
          <w:lang w:val="fr-FR"/>
        </w:rPr>
        <w:t>–</w:t>
      </w:r>
      <w:r w:rsidRPr="009C351E">
        <w:rPr>
          <w:lang w:val="fr-FR"/>
        </w:rPr>
        <w:tab/>
        <w:t>Qui est chargé de faire appliquer les droits d’obtenteur?</w:t>
      </w:r>
    </w:p>
    <w:p w:rsidR="002B6D48" w:rsidRPr="009C351E" w:rsidRDefault="000A4531" w:rsidP="00215D95">
      <w:pPr>
        <w:ind w:left="1134" w:hanging="567"/>
        <w:rPr>
          <w:lang w:val="fr-FR"/>
        </w:rPr>
      </w:pPr>
      <w:r w:rsidRPr="009C351E">
        <w:rPr>
          <w:lang w:val="fr-FR"/>
        </w:rPr>
        <w:t>–</w:t>
      </w:r>
      <w:r w:rsidRPr="009C351E">
        <w:rPr>
          <w:lang w:val="fr-FR"/>
        </w:rPr>
        <w:tab/>
        <w:t>Est-il vrai que l’UPOV encourage uniquement la mise au point de variétés végétales à des fins commerciales destinées à l’agriculture industrielle?</w:t>
      </w:r>
    </w:p>
    <w:p w:rsidR="002B6D48" w:rsidRPr="009C351E" w:rsidRDefault="002B6D48" w:rsidP="00744D4D">
      <w:pPr>
        <w:rPr>
          <w:lang w:val="fr-FR"/>
        </w:rPr>
      </w:pPr>
    </w:p>
    <w:p w:rsidR="002B6D48" w:rsidRPr="009C351E" w:rsidRDefault="00744D4D" w:rsidP="003E028D">
      <w:pPr>
        <w:rPr>
          <w:lang w:val="fr-FR"/>
        </w:rPr>
      </w:pPr>
      <w:r w:rsidRPr="009C351E">
        <w:rPr>
          <w:lang w:val="fr-FR"/>
        </w:rPr>
        <w:tab/>
      </w:r>
      <w:r w:rsidR="003E028D" w:rsidRPr="009C351E">
        <w:rPr>
          <w:lang w:val="fr-FR"/>
        </w:rPr>
        <w:t xml:space="preserve">g) </w:t>
      </w:r>
      <w:r w:rsidR="00A17382" w:rsidRPr="009C351E">
        <w:rPr>
          <w:lang w:val="fr-FR"/>
        </w:rPr>
        <w:tab/>
      </w:r>
      <w:r w:rsidR="003E028D" w:rsidRPr="009C351E">
        <w:rPr>
          <w:lang w:val="fr-FR"/>
        </w:rPr>
        <w:t xml:space="preserve">est convenu d’examiner les réponses à </w:t>
      </w:r>
      <w:r w:rsidR="00E103AD" w:rsidRPr="009C351E">
        <w:rPr>
          <w:lang w:val="fr-FR"/>
        </w:rPr>
        <w:t>d’</w:t>
      </w:r>
      <w:r w:rsidR="003E028D" w:rsidRPr="009C351E">
        <w:rPr>
          <w:lang w:val="fr-FR"/>
        </w:rPr>
        <w:t>autres questions fréquemment posées, sur la base des commentaires qui seront adressés a</w:t>
      </w:r>
      <w:r w:rsidR="00A17382" w:rsidRPr="009C351E">
        <w:rPr>
          <w:lang w:val="fr-FR"/>
        </w:rPr>
        <w:t>u Bureau de l’Union d’ici au 30 novembre </w:t>
      </w:r>
      <w:r w:rsidR="003E028D" w:rsidRPr="009C351E">
        <w:rPr>
          <w:lang w:val="fr-FR"/>
        </w:rPr>
        <w:t>2013</w:t>
      </w:r>
      <w:r w:rsidR="00050DF9" w:rsidRPr="009C351E">
        <w:rPr>
          <w:lang w:val="fr-FR"/>
        </w:rPr>
        <w:t>.</w:t>
      </w:r>
      <w:r w:rsidRPr="009C351E">
        <w:rPr>
          <w:lang w:val="fr-FR"/>
        </w:rPr>
        <w:t xml:space="preserve">  </w:t>
      </w:r>
      <w:r w:rsidR="000A4531" w:rsidRPr="009C351E">
        <w:rPr>
          <w:lang w:val="fr-FR"/>
        </w:rPr>
        <w:t>Les nouveaux projets de réponses seront présentés au Comité consultatif pour examen à sa quatre</w:t>
      </w:r>
      <w:r w:rsidR="00A17382" w:rsidRPr="009C351E">
        <w:rPr>
          <w:lang w:val="fr-FR"/>
        </w:rPr>
        <w:noBreakHyphen/>
      </w:r>
      <w:r w:rsidR="000A4531" w:rsidRPr="009C351E">
        <w:rPr>
          <w:lang w:val="fr-FR"/>
        </w:rPr>
        <w:t>vingt</w:t>
      </w:r>
      <w:r w:rsidR="00A17382" w:rsidRPr="009C351E">
        <w:rPr>
          <w:lang w:val="fr-FR"/>
        </w:rPr>
        <w:noBreakHyphen/>
      </w:r>
      <w:r w:rsidR="000A4531" w:rsidRPr="009C351E">
        <w:rPr>
          <w:lang w:val="fr-FR"/>
        </w:rPr>
        <w:t>septième session</w:t>
      </w:r>
      <w:r w:rsidR="00050DF9" w:rsidRPr="009C351E">
        <w:rPr>
          <w:lang w:val="fr-FR"/>
        </w:rPr>
        <w:t>;</w:t>
      </w:r>
    </w:p>
    <w:p w:rsidR="002B6D48" w:rsidRPr="009C351E" w:rsidRDefault="002B6D48" w:rsidP="00744D4D">
      <w:pPr>
        <w:rPr>
          <w:lang w:val="fr-FR"/>
        </w:rPr>
      </w:pPr>
    </w:p>
    <w:p w:rsidR="002B6D48" w:rsidRPr="009C351E" w:rsidRDefault="00744D4D" w:rsidP="000A4531">
      <w:pPr>
        <w:rPr>
          <w:lang w:val="fr-FR"/>
        </w:rPr>
      </w:pPr>
      <w:r w:rsidRPr="009C351E">
        <w:rPr>
          <w:lang w:val="fr-FR"/>
        </w:rPr>
        <w:tab/>
      </w:r>
      <w:r w:rsidR="000A4531" w:rsidRPr="009C351E">
        <w:rPr>
          <w:lang w:val="fr-FR"/>
        </w:rPr>
        <w:t>h)</w:t>
      </w:r>
      <w:r w:rsidR="000A4531" w:rsidRPr="009C351E">
        <w:rPr>
          <w:lang w:val="fr-FR"/>
        </w:rPr>
        <w:tab/>
        <w:t>a pris note des plans visant à lancer le cours avancé d’enseignement à distance DL-305 “Examen des demandes de droits d’obtenteur”;</w:t>
      </w:r>
    </w:p>
    <w:p w:rsidR="002B6D48" w:rsidRPr="009C351E" w:rsidRDefault="002B6D48" w:rsidP="00744D4D">
      <w:pPr>
        <w:rPr>
          <w:lang w:val="fr-FR"/>
        </w:rPr>
      </w:pPr>
    </w:p>
    <w:p w:rsidR="002B6D48" w:rsidRPr="009C351E" w:rsidRDefault="00744D4D" w:rsidP="000A4531">
      <w:pPr>
        <w:rPr>
          <w:lang w:val="fr-FR"/>
        </w:rPr>
      </w:pPr>
      <w:r w:rsidRPr="009C351E">
        <w:rPr>
          <w:lang w:val="fr-FR"/>
        </w:rPr>
        <w:tab/>
      </w:r>
      <w:r w:rsidR="000A4531" w:rsidRPr="009C351E">
        <w:rPr>
          <w:lang w:val="fr-FR"/>
        </w:rPr>
        <w:t>i)</w:t>
      </w:r>
      <w:r w:rsidR="000A4531" w:rsidRPr="009C351E">
        <w:rPr>
          <w:lang w:val="fr-FR"/>
        </w:rPr>
        <w:tab/>
        <w:t>a pris note de l’octroi du statut d’observateur auprès du Conseil au Brunéi Darussalam et auprès du Comité technique à la Malaisie</w:t>
      </w:r>
      <w:r w:rsidR="00050DF9" w:rsidRPr="009C351E">
        <w:rPr>
          <w:lang w:val="fr-FR"/>
        </w:rPr>
        <w:t>;</w:t>
      </w:r>
    </w:p>
    <w:p w:rsidR="002B6D48" w:rsidRPr="009C351E" w:rsidRDefault="002B6D48" w:rsidP="00744D4D">
      <w:pPr>
        <w:rPr>
          <w:lang w:val="fr-FR"/>
        </w:rPr>
      </w:pPr>
    </w:p>
    <w:p w:rsidR="002B6D48" w:rsidRPr="009C351E" w:rsidRDefault="00744D4D" w:rsidP="000A4531">
      <w:pPr>
        <w:rPr>
          <w:lang w:val="fr-FR"/>
        </w:rPr>
      </w:pPr>
      <w:r w:rsidRPr="009C351E">
        <w:rPr>
          <w:lang w:val="fr-FR"/>
        </w:rPr>
        <w:tab/>
      </w:r>
      <w:r w:rsidR="000A4531" w:rsidRPr="009C351E">
        <w:rPr>
          <w:lang w:val="fr-FR"/>
        </w:rPr>
        <w:t>j)</w:t>
      </w:r>
      <w:r w:rsidR="000A4531" w:rsidRPr="009C351E">
        <w:rPr>
          <w:lang w:val="fr-FR"/>
        </w:rPr>
        <w:tab/>
        <w:t>a noté que le Comité des agents de propriété industrielle des pays nordiques (CONOPA) a été retiré de la liste des observateurs auprès du Conseil, à sa demande</w:t>
      </w:r>
      <w:r w:rsidR="00050DF9" w:rsidRPr="009C351E">
        <w:rPr>
          <w:lang w:val="fr-FR"/>
        </w:rPr>
        <w:t>;</w:t>
      </w:r>
    </w:p>
    <w:p w:rsidR="002B6D48" w:rsidRPr="009C351E" w:rsidRDefault="002B6D48" w:rsidP="00744D4D">
      <w:pPr>
        <w:rPr>
          <w:lang w:val="fr-FR"/>
        </w:rPr>
      </w:pPr>
    </w:p>
    <w:p w:rsidR="002B6D48" w:rsidRPr="009C351E" w:rsidRDefault="00744D4D" w:rsidP="000A4531">
      <w:pPr>
        <w:rPr>
          <w:lang w:val="fr-FR"/>
        </w:rPr>
      </w:pPr>
      <w:r w:rsidRPr="009C351E">
        <w:rPr>
          <w:lang w:val="fr-FR"/>
        </w:rPr>
        <w:tab/>
      </w:r>
      <w:r w:rsidR="000A4531" w:rsidRPr="009C351E">
        <w:rPr>
          <w:lang w:val="fr-FR"/>
        </w:rPr>
        <w:t>k)</w:t>
      </w:r>
      <w:r w:rsidR="000A4531" w:rsidRPr="009C351E">
        <w:rPr>
          <w:lang w:val="fr-FR"/>
        </w:rPr>
        <w:tab/>
        <w:t>a noté que la Fédération internationale des producteurs agricoles (FIPA) a cessé d’exister et décide de retirer la FIPA de la liste des</w:t>
      </w:r>
      <w:r w:rsidR="00050DF9" w:rsidRPr="009C351E">
        <w:rPr>
          <w:lang w:val="fr-FR"/>
        </w:rPr>
        <w:t xml:space="preserve"> observateurs auprès du Conseil;</w:t>
      </w:r>
    </w:p>
    <w:p w:rsidR="002B6D48" w:rsidRPr="009C351E" w:rsidRDefault="002B6D48" w:rsidP="00744D4D">
      <w:pPr>
        <w:rPr>
          <w:snapToGrid w:val="0"/>
          <w:lang w:val="fr-FR"/>
        </w:rPr>
      </w:pPr>
    </w:p>
    <w:p w:rsidR="002B6D48" w:rsidRPr="009C351E" w:rsidRDefault="00744D4D" w:rsidP="003E028D">
      <w:pPr>
        <w:rPr>
          <w:snapToGrid w:val="0"/>
          <w:lang w:val="fr-FR"/>
        </w:rPr>
      </w:pPr>
      <w:r w:rsidRPr="009C351E">
        <w:rPr>
          <w:lang w:val="fr-FR"/>
        </w:rPr>
        <w:tab/>
      </w:r>
      <w:r w:rsidR="003E028D" w:rsidRPr="009C351E">
        <w:rPr>
          <w:lang w:val="fr-FR"/>
        </w:rPr>
        <w:t xml:space="preserve">l) </w:t>
      </w:r>
      <w:r w:rsidR="00A17382" w:rsidRPr="009C351E">
        <w:rPr>
          <w:lang w:val="fr-FR"/>
        </w:rPr>
        <w:tab/>
      </w:r>
      <w:r w:rsidR="003E028D" w:rsidRPr="009C351E">
        <w:rPr>
          <w:lang w:val="fr-FR"/>
        </w:rPr>
        <w:t>a pris note du compte rendu sur les invitations spéciales envoyées aux experts;</w:t>
      </w:r>
    </w:p>
    <w:p w:rsidR="002B6D48" w:rsidRPr="009C351E" w:rsidRDefault="002B6D48" w:rsidP="00744D4D">
      <w:pPr>
        <w:rPr>
          <w:snapToGrid w:val="0"/>
          <w:lang w:val="fr-FR"/>
        </w:rPr>
      </w:pPr>
    </w:p>
    <w:p w:rsidR="002B6D48" w:rsidRPr="009C351E" w:rsidRDefault="00744D4D" w:rsidP="003E028D">
      <w:pPr>
        <w:rPr>
          <w:rFonts w:eastAsia="Batang"/>
          <w:snapToGrid w:val="0"/>
          <w:szCs w:val="24"/>
          <w:lang w:val="fr-FR" w:eastAsia="ko-KR"/>
        </w:rPr>
      </w:pPr>
      <w:r w:rsidRPr="009C351E">
        <w:rPr>
          <w:lang w:val="fr-FR"/>
        </w:rPr>
        <w:tab/>
      </w:r>
      <w:r w:rsidR="003E028D" w:rsidRPr="009C351E">
        <w:rPr>
          <w:lang w:val="fr-FR"/>
        </w:rPr>
        <w:t xml:space="preserve">m) </w:t>
      </w:r>
      <w:r w:rsidR="00A17382" w:rsidRPr="009C351E">
        <w:rPr>
          <w:lang w:val="fr-FR"/>
        </w:rPr>
        <w:tab/>
      </w:r>
      <w:r w:rsidR="003E028D" w:rsidRPr="009C351E">
        <w:rPr>
          <w:lang w:val="fr-FR"/>
        </w:rPr>
        <w:t>a approuvé l’approche actuelle selon laquelle le Groupe consultatif du Comité administratif et juridique (CAJ-AG) invite, dans certains cas, les organisations ayant le statut d’observateur auprès du CAJ à p</w:t>
      </w:r>
      <w:r w:rsidR="00050DF9" w:rsidRPr="009C351E">
        <w:rPr>
          <w:lang w:val="fr-FR"/>
        </w:rPr>
        <w:t xml:space="preserve">résenter leur point de vue lors </w:t>
      </w:r>
      <w:r w:rsidR="003E028D" w:rsidRPr="009C351E">
        <w:rPr>
          <w:lang w:val="fr-FR"/>
        </w:rPr>
        <w:t>d’une partie pertinente de sa session, s’il le juge approprié;</w:t>
      </w:r>
    </w:p>
    <w:p w:rsidR="002B6D48" w:rsidRPr="009C351E" w:rsidRDefault="002B6D48" w:rsidP="00744D4D">
      <w:pPr>
        <w:rPr>
          <w:rFonts w:eastAsia="Batang"/>
          <w:snapToGrid w:val="0"/>
          <w:szCs w:val="24"/>
          <w:lang w:val="fr-FR" w:eastAsia="ko-KR"/>
        </w:rPr>
      </w:pPr>
    </w:p>
    <w:p w:rsidR="002B6D48" w:rsidRPr="009C351E" w:rsidRDefault="00744D4D" w:rsidP="003E58F9">
      <w:pPr>
        <w:rPr>
          <w:lang w:val="fr-FR"/>
        </w:rPr>
      </w:pPr>
      <w:r w:rsidRPr="009C351E">
        <w:rPr>
          <w:lang w:val="fr-FR"/>
        </w:rPr>
        <w:tab/>
      </w:r>
      <w:r w:rsidR="003E58F9" w:rsidRPr="009C351E">
        <w:rPr>
          <w:lang w:val="fr-FR"/>
        </w:rPr>
        <w:t xml:space="preserve">n) </w:t>
      </w:r>
      <w:r w:rsidR="00A17382" w:rsidRPr="009C351E">
        <w:rPr>
          <w:lang w:val="fr-FR"/>
        </w:rPr>
        <w:tab/>
      </w:r>
      <w:r w:rsidR="003E58F9" w:rsidRPr="009C351E">
        <w:rPr>
          <w:lang w:val="fr-FR"/>
        </w:rPr>
        <w:t>a décidé, concernant la demande de l’APBREBES, de ne pas transmettre le document intitulé “Observateurs auprès des organes de l’UPOV” à l’APBREBES et d’informer cette dernière de cette décision;</w:t>
      </w:r>
    </w:p>
    <w:p w:rsidR="002B6D48" w:rsidRPr="009C351E" w:rsidRDefault="002B6D48" w:rsidP="00744D4D">
      <w:pPr>
        <w:rPr>
          <w:snapToGrid w:val="0"/>
          <w:lang w:val="fr-FR"/>
        </w:rPr>
      </w:pPr>
    </w:p>
    <w:p w:rsidR="002B6D48" w:rsidRPr="009C351E" w:rsidRDefault="00744D4D" w:rsidP="000A4531">
      <w:pPr>
        <w:rPr>
          <w:lang w:val="fr-FR"/>
        </w:rPr>
      </w:pPr>
      <w:r w:rsidRPr="009C351E">
        <w:rPr>
          <w:lang w:val="fr-FR"/>
        </w:rPr>
        <w:tab/>
      </w:r>
      <w:r w:rsidR="00A17382" w:rsidRPr="009C351E">
        <w:rPr>
          <w:lang w:val="fr-FR"/>
        </w:rPr>
        <w:t>o</w:t>
      </w:r>
      <w:r w:rsidR="000A4531" w:rsidRPr="009C351E">
        <w:rPr>
          <w:lang w:val="fr-FR"/>
        </w:rPr>
        <w:t>)</w:t>
      </w:r>
      <w:r w:rsidR="000A4531" w:rsidRPr="009C351E">
        <w:rPr>
          <w:lang w:val="fr-FR"/>
        </w:rPr>
        <w:tab/>
        <w:t xml:space="preserve">a estimé </w:t>
      </w:r>
      <w:r w:rsidR="00A17382" w:rsidRPr="009C351E">
        <w:rPr>
          <w:lang w:val="fr-FR"/>
        </w:rPr>
        <w:t>que, conformément au paragraphe </w:t>
      </w:r>
      <w:r w:rsidR="000A4531" w:rsidRPr="009C351E">
        <w:rPr>
          <w:lang w:val="fr-FR"/>
        </w:rPr>
        <w:t>2 des “Règles concernant l’octroi à des États et à des organisations intergouvernementales ou des organisations internationales non gouvernementales du statut d’observateur auprès des organes de l’UPOV” (document UPOV/INF/19/1), la demande du Comité consultatif mondial de la Société des amis (FWCC) tendant à l’octroi du statut d’observateur auprès du Conseil et du CAJ ne pouvait être examinée plus en détail tant que cette organisation n’aura pas fait la démonstration de sa “compétence dans des domaines ayant un lien direct avec des questions régies par la Convention UPOV”.</w:t>
      </w:r>
      <w:r w:rsidRPr="009C351E">
        <w:rPr>
          <w:lang w:val="fr-FR"/>
        </w:rPr>
        <w:t xml:space="preserve">  </w:t>
      </w:r>
      <w:r w:rsidR="000A4531" w:rsidRPr="009C351E">
        <w:rPr>
          <w:lang w:val="fr-FR"/>
        </w:rPr>
        <w:t xml:space="preserve">À cet égard, le comité est convenu d’inviter le FWCC, sur demande, à être présent lors de l’examen de la partie pertinente du point relatif aux observateurs du programme de sa quatre-vingt-huitième session, en </w:t>
      </w:r>
      <w:r w:rsidR="00E103AD" w:rsidRPr="009C351E">
        <w:rPr>
          <w:lang w:val="fr-FR"/>
        </w:rPr>
        <w:t>octobre </w:t>
      </w:r>
      <w:r w:rsidR="000A4531" w:rsidRPr="009C351E">
        <w:rPr>
          <w:lang w:val="fr-FR"/>
        </w:rPr>
        <w:t>2014, pour lui donner la possibilité d’expliquer de quelle façon ses statuts déterminent sa “compétence dans des domaines ayant un lien direct avec des questions</w:t>
      </w:r>
      <w:r w:rsidR="00050DF9" w:rsidRPr="009C351E">
        <w:rPr>
          <w:lang w:val="fr-FR"/>
        </w:rPr>
        <w:t xml:space="preserve"> régies par la Convention UPOV”;</w:t>
      </w:r>
    </w:p>
    <w:p w:rsidR="002B6D48" w:rsidRPr="009C351E" w:rsidRDefault="002B6D48" w:rsidP="00744D4D">
      <w:pPr>
        <w:rPr>
          <w:snapToGrid w:val="0"/>
          <w:lang w:val="fr-FR"/>
        </w:rPr>
      </w:pPr>
    </w:p>
    <w:p w:rsidR="002B6D48" w:rsidRPr="009C351E" w:rsidRDefault="00744D4D" w:rsidP="009D1B50">
      <w:pPr>
        <w:rPr>
          <w:lang w:val="fr-FR"/>
        </w:rPr>
      </w:pPr>
      <w:r w:rsidRPr="009C351E">
        <w:rPr>
          <w:lang w:val="fr-FR"/>
        </w:rPr>
        <w:tab/>
      </w:r>
      <w:r w:rsidR="009D1B50" w:rsidRPr="009C351E">
        <w:rPr>
          <w:lang w:val="fr-FR"/>
        </w:rPr>
        <w:t>p)</w:t>
      </w:r>
      <w:r w:rsidR="009D1B50" w:rsidRPr="009C351E">
        <w:rPr>
          <w:lang w:val="fr-FR"/>
        </w:rPr>
        <w:tab/>
        <w:t xml:space="preserve">en ce qui concerne la demande de Centre Sud tendant à l’octroi du statut d’observateur auprès du Conseil et du CAJ, est convenu d’inviter Centre Sud à être présent lors de l’examen de la partie pertinente du point relatif aux observateurs du programme de sa quatre-vingt-huitième session, en </w:t>
      </w:r>
      <w:r w:rsidR="00E103AD" w:rsidRPr="009C351E">
        <w:rPr>
          <w:lang w:val="fr-FR"/>
        </w:rPr>
        <w:t>octobre </w:t>
      </w:r>
      <w:r w:rsidR="009D1B50" w:rsidRPr="009C351E">
        <w:rPr>
          <w:lang w:val="fr-FR"/>
        </w:rPr>
        <w:t>2014, pour lui donner la possibilité d’expliquer de quelle façon son acte constitutif détermine sa “compétence dans des domaines ayant un lien direct avec des questions</w:t>
      </w:r>
      <w:r w:rsidR="00050DF9" w:rsidRPr="009C351E">
        <w:rPr>
          <w:lang w:val="fr-FR"/>
        </w:rPr>
        <w:t xml:space="preserve"> régies par la Convention UPOV”;</w:t>
      </w:r>
    </w:p>
    <w:p w:rsidR="002B6D48" w:rsidRPr="009C351E" w:rsidRDefault="002B6D48" w:rsidP="00744D4D">
      <w:pPr>
        <w:rPr>
          <w:snapToGrid w:val="0"/>
          <w:lang w:val="fr-FR"/>
        </w:rPr>
      </w:pPr>
    </w:p>
    <w:p w:rsidR="002B6D48" w:rsidRPr="009C351E" w:rsidRDefault="00836012" w:rsidP="003E58F9">
      <w:pPr>
        <w:rPr>
          <w:lang w:val="fr-FR"/>
        </w:rPr>
      </w:pPr>
      <w:r w:rsidRPr="009C351E">
        <w:rPr>
          <w:snapToGrid w:val="0"/>
          <w:lang w:val="fr-FR"/>
        </w:rPr>
        <w:tab/>
      </w:r>
      <w:r w:rsidR="003E58F9" w:rsidRPr="009C351E">
        <w:rPr>
          <w:snapToGrid w:val="0"/>
          <w:lang w:val="fr-FR"/>
        </w:rPr>
        <w:t xml:space="preserve">q) </w:t>
      </w:r>
      <w:r w:rsidR="00A17382" w:rsidRPr="009C351E">
        <w:rPr>
          <w:snapToGrid w:val="0"/>
          <w:lang w:val="fr-FR"/>
        </w:rPr>
        <w:tab/>
      </w:r>
      <w:r w:rsidR="003E58F9" w:rsidRPr="009C351E">
        <w:rPr>
          <w:snapToGrid w:val="0"/>
          <w:lang w:val="fr-FR"/>
        </w:rPr>
        <w:t>a pris note du rapport établi au sujet de la situation concernant les États et organisations intergouvernementales ayant entamé la procédure d’adhésion à la Convention UPOV ou ayant été en relation avec le Bureau de l’Union en vue d’obtenir une assistance pour l’élaboration de lois fondées sur la Convention UPOV;</w:t>
      </w:r>
    </w:p>
    <w:p w:rsidR="002B6D48" w:rsidRPr="009C351E" w:rsidRDefault="002B6D48" w:rsidP="00A4557C">
      <w:pPr>
        <w:rPr>
          <w:lang w:val="fr-FR"/>
        </w:rPr>
      </w:pPr>
    </w:p>
    <w:p w:rsidR="002B6D48" w:rsidRPr="009C351E" w:rsidRDefault="00836012" w:rsidP="003E58F9">
      <w:pPr>
        <w:rPr>
          <w:lang w:val="fr-FR"/>
        </w:rPr>
      </w:pPr>
      <w:r w:rsidRPr="009C351E">
        <w:rPr>
          <w:lang w:val="fr-FR"/>
        </w:rPr>
        <w:tab/>
      </w:r>
      <w:r w:rsidR="003E58F9" w:rsidRPr="009C351E">
        <w:rPr>
          <w:lang w:val="fr-FR"/>
        </w:rPr>
        <w:t xml:space="preserve">r) </w:t>
      </w:r>
      <w:r w:rsidR="00A17382" w:rsidRPr="009C351E">
        <w:rPr>
          <w:lang w:val="fr-FR"/>
        </w:rPr>
        <w:tab/>
      </w:r>
      <w:r w:rsidR="003E58F9" w:rsidRPr="009C351E">
        <w:rPr>
          <w:lang w:val="fr-FR"/>
        </w:rPr>
        <w:t>a noté que la Géorgie n’a pas été en m</w:t>
      </w:r>
      <w:r w:rsidR="00A17382" w:rsidRPr="009C351E">
        <w:rPr>
          <w:lang w:val="fr-FR"/>
        </w:rPr>
        <w:t>esure de présenter un exposé en </w:t>
      </w:r>
      <w:r w:rsidR="003E58F9" w:rsidRPr="009C351E">
        <w:rPr>
          <w:lang w:val="fr-FR"/>
        </w:rPr>
        <w:t>2013 sur l’état d’avancement de la mise en œuvre du système de l’UPOV et les domaines</w:t>
      </w:r>
      <w:r w:rsidR="00050DF9" w:rsidRPr="009C351E">
        <w:rPr>
          <w:lang w:val="fr-FR"/>
        </w:rPr>
        <w:t xml:space="preserve"> particuliers dans lesquels </w:t>
      </w:r>
      <w:r w:rsidR="00F1281B" w:rsidRPr="009C351E">
        <w:rPr>
          <w:lang w:val="fr-FR"/>
        </w:rPr>
        <w:t>le pays</w:t>
      </w:r>
      <w:r w:rsidR="00050DF9" w:rsidRPr="009C351E">
        <w:rPr>
          <w:lang w:val="fr-FR"/>
        </w:rPr>
        <w:t xml:space="preserve"> </w:t>
      </w:r>
      <w:r w:rsidR="003E58F9" w:rsidRPr="009C351E">
        <w:rPr>
          <w:lang w:val="fr-FR"/>
        </w:rPr>
        <w:t>souhaiterait obtenir des conseils ou une assistance, et est convenu de renou</w:t>
      </w:r>
      <w:r w:rsidR="00F1281B" w:rsidRPr="009C351E">
        <w:rPr>
          <w:lang w:val="fr-FR"/>
        </w:rPr>
        <w:t>veler son invitation pour qu</w:t>
      </w:r>
      <w:r w:rsidR="003E58F9" w:rsidRPr="009C351E">
        <w:rPr>
          <w:lang w:val="fr-FR"/>
        </w:rPr>
        <w:t>e</w:t>
      </w:r>
      <w:r w:rsidR="00F1281B" w:rsidRPr="009C351E">
        <w:rPr>
          <w:lang w:val="fr-FR"/>
        </w:rPr>
        <w:t xml:space="preserve"> la Géorgie</w:t>
      </w:r>
      <w:r w:rsidR="003E58F9" w:rsidRPr="009C351E">
        <w:rPr>
          <w:lang w:val="fr-FR"/>
        </w:rPr>
        <w:t xml:space="preserve"> puisse le faire à la quatre-vingt-huitième session du Comité consult</w:t>
      </w:r>
      <w:r w:rsidR="00A17382" w:rsidRPr="009C351E">
        <w:rPr>
          <w:lang w:val="fr-FR"/>
        </w:rPr>
        <w:t>atif, qui se tiendra en octobre </w:t>
      </w:r>
      <w:r w:rsidR="003E58F9" w:rsidRPr="009C351E">
        <w:rPr>
          <w:lang w:val="fr-FR"/>
        </w:rPr>
        <w:t>2014;</w:t>
      </w:r>
    </w:p>
    <w:p w:rsidR="002B6D48" w:rsidRPr="009C351E" w:rsidRDefault="002B6D48" w:rsidP="00836012">
      <w:pPr>
        <w:rPr>
          <w:lang w:val="fr-FR"/>
        </w:rPr>
      </w:pPr>
    </w:p>
    <w:p w:rsidR="002B6D48" w:rsidRPr="009C351E" w:rsidRDefault="00836012" w:rsidP="009D1B50">
      <w:pPr>
        <w:rPr>
          <w:snapToGrid w:val="0"/>
          <w:lang w:val="fr-FR"/>
        </w:rPr>
      </w:pPr>
      <w:r w:rsidRPr="009C351E">
        <w:rPr>
          <w:lang w:val="fr-FR"/>
        </w:rPr>
        <w:tab/>
      </w:r>
      <w:r w:rsidR="009D1B50" w:rsidRPr="009C351E">
        <w:rPr>
          <w:lang w:val="fr-FR"/>
        </w:rPr>
        <w:t>s)</w:t>
      </w:r>
      <w:r w:rsidR="009D1B50" w:rsidRPr="009C351E">
        <w:rPr>
          <w:lang w:val="fr-FR"/>
        </w:rPr>
        <w:tab/>
        <w:t xml:space="preserve">a approuvé l’envoi d’invitations au Costa Rica et à </w:t>
      </w:r>
      <w:r w:rsidR="00367A37" w:rsidRPr="009C351E">
        <w:rPr>
          <w:lang w:val="fr-FR"/>
        </w:rPr>
        <w:t>Oman</w:t>
      </w:r>
      <w:r w:rsidR="009D1B50" w:rsidRPr="009C351E">
        <w:rPr>
          <w:lang w:val="fr-FR"/>
        </w:rPr>
        <w:t xml:space="preserve"> pour qu’ils présentent un exposé sur l’état d’avancement de la mise en œuvre du système de l’UPOV et les domaines particuliers dans lesquels ces pays souhaiteraient obtenir des conseils ou une assistance, à la quatre-vingt-huitième session du Comité consultatif,</w:t>
      </w:r>
      <w:r w:rsidR="00050DF9" w:rsidRPr="009C351E">
        <w:rPr>
          <w:lang w:val="fr-FR"/>
        </w:rPr>
        <w:t xml:space="preserve"> qui se tiendra en octobre 2014;</w:t>
      </w:r>
    </w:p>
    <w:p w:rsidR="002B6D48" w:rsidRPr="009C351E" w:rsidRDefault="002B6D48" w:rsidP="00A4557C">
      <w:pPr>
        <w:rPr>
          <w:lang w:val="fr-FR"/>
        </w:rPr>
      </w:pPr>
    </w:p>
    <w:p w:rsidR="002B6D48" w:rsidRPr="009C351E" w:rsidRDefault="00836012" w:rsidP="009D1B50">
      <w:pPr>
        <w:rPr>
          <w:snapToGrid w:val="0"/>
          <w:lang w:val="fr-FR"/>
        </w:rPr>
      </w:pPr>
      <w:r w:rsidRPr="009C351E">
        <w:rPr>
          <w:snapToGrid w:val="0"/>
          <w:lang w:val="fr-FR"/>
        </w:rPr>
        <w:tab/>
      </w:r>
      <w:r w:rsidR="009D1B50" w:rsidRPr="009C351E">
        <w:rPr>
          <w:snapToGrid w:val="0"/>
          <w:lang w:val="fr-FR"/>
        </w:rPr>
        <w:t>t)</w:t>
      </w:r>
      <w:r w:rsidR="009D1B50" w:rsidRPr="009C351E">
        <w:rPr>
          <w:snapToGrid w:val="0"/>
          <w:lang w:val="fr-FR"/>
        </w:rPr>
        <w:tab/>
        <w:t>a pris note des faits nouveaux présentant un intérêt pour l’UPOV dans d’autres instances internationales</w:t>
      </w:r>
      <w:r w:rsidR="00050DF9" w:rsidRPr="009C351E">
        <w:rPr>
          <w:snapToGrid w:val="0"/>
          <w:lang w:val="fr-FR"/>
        </w:rPr>
        <w:t>;</w:t>
      </w:r>
      <w:r w:rsidR="004831D0" w:rsidRPr="009C351E">
        <w:rPr>
          <w:snapToGrid w:val="0"/>
          <w:lang w:val="fr-FR"/>
        </w:rPr>
        <w:t xml:space="preserve"> </w:t>
      </w:r>
      <w:r w:rsidR="009D1B50" w:rsidRPr="009C351E">
        <w:rPr>
          <w:snapToGrid w:val="0"/>
          <w:lang w:val="fr-FR"/>
        </w:rPr>
        <w:t xml:space="preserve"> et</w:t>
      </w:r>
    </w:p>
    <w:p w:rsidR="002B6D48" w:rsidRPr="009C351E" w:rsidRDefault="002B6D48" w:rsidP="00836012">
      <w:pPr>
        <w:rPr>
          <w:snapToGrid w:val="0"/>
          <w:lang w:val="fr-FR"/>
        </w:rPr>
      </w:pPr>
    </w:p>
    <w:p w:rsidR="002B6D48" w:rsidRPr="009C351E" w:rsidRDefault="00836012" w:rsidP="00F632BD">
      <w:pPr>
        <w:rPr>
          <w:lang w:val="fr-FR"/>
        </w:rPr>
      </w:pPr>
      <w:r w:rsidRPr="009C351E">
        <w:rPr>
          <w:lang w:val="fr-FR"/>
        </w:rPr>
        <w:tab/>
      </w:r>
      <w:r w:rsidRPr="009C351E">
        <w:rPr>
          <w:lang w:val="fr-FR"/>
        </w:rPr>
        <w:tab/>
      </w:r>
      <w:r w:rsidR="00F632BD" w:rsidRPr="009C351E">
        <w:rPr>
          <w:lang w:val="fr-FR"/>
        </w:rPr>
        <w:t xml:space="preserve">i) </w:t>
      </w:r>
      <w:r w:rsidR="00A17382" w:rsidRPr="009C351E">
        <w:rPr>
          <w:lang w:val="fr-FR"/>
        </w:rPr>
        <w:tab/>
      </w:r>
      <w:r w:rsidR="00F632BD" w:rsidRPr="009C351E">
        <w:rPr>
          <w:lang w:val="fr-FR"/>
        </w:rPr>
        <w:t>a pris note des éléments nouveaux relatifs au financement du Projet mondial sur les semences;</w:t>
      </w:r>
    </w:p>
    <w:p w:rsidR="002B6D48" w:rsidRPr="009C351E" w:rsidRDefault="002B6D48" w:rsidP="00836012">
      <w:pPr>
        <w:rPr>
          <w:lang w:val="fr-FR"/>
        </w:rPr>
      </w:pPr>
    </w:p>
    <w:p w:rsidR="002B6D48" w:rsidRPr="009C351E" w:rsidRDefault="00836012" w:rsidP="00F632BD">
      <w:pPr>
        <w:rPr>
          <w:lang w:val="fr-FR"/>
        </w:rPr>
      </w:pPr>
      <w:r w:rsidRPr="009C351E">
        <w:rPr>
          <w:lang w:val="fr-FR"/>
        </w:rPr>
        <w:tab/>
      </w:r>
      <w:r w:rsidRPr="009C351E">
        <w:rPr>
          <w:lang w:val="fr-FR"/>
        </w:rPr>
        <w:tab/>
      </w:r>
      <w:bookmarkStart w:id="12" w:name="_Toc367779656"/>
      <w:r w:rsidR="00F632BD" w:rsidRPr="009C351E">
        <w:rPr>
          <w:lang w:val="fr-FR"/>
        </w:rPr>
        <w:t xml:space="preserve">ii) </w:t>
      </w:r>
      <w:r w:rsidR="00A17382" w:rsidRPr="009C351E">
        <w:rPr>
          <w:lang w:val="fr-FR"/>
        </w:rPr>
        <w:tab/>
      </w:r>
      <w:r w:rsidR="00F632BD" w:rsidRPr="009C351E">
        <w:rPr>
          <w:lang w:val="fr-FR"/>
        </w:rPr>
        <w:t>a pris note des éléments nouveaux concernant le Forum sur la protection des obtentions végétales en Asie orientale (Forum</w:t>
      </w:r>
      <w:r w:rsidR="00AF268D" w:rsidRPr="009C351E">
        <w:rPr>
          <w:lang w:val="fr-FR"/>
        </w:rPr>
        <w:t xml:space="preserve"> EAPVP</w:t>
      </w:r>
      <w:r w:rsidR="00F632BD" w:rsidRPr="009C351E">
        <w:rPr>
          <w:lang w:val="fr-FR"/>
        </w:rPr>
        <w:t>);</w:t>
      </w:r>
    </w:p>
    <w:bookmarkEnd w:id="12"/>
    <w:p w:rsidR="002B6D48" w:rsidRPr="009C351E" w:rsidRDefault="002B6D48" w:rsidP="00836012">
      <w:pPr>
        <w:rPr>
          <w:lang w:val="fr-FR"/>
        </w:rPr>
      </w:pPr>
    </w:p>
    <w:p w:rsidR="002B6D48" w:rsidRPr="009C351E" w:rsidRDefault="00836012" w:rsidP="00F632BD">
      <w:pPr>
        <w:rPr>
          <w:lang w:val="fr-FR"/>
        </w:rPr>
      </w:pPr>
      <w:r w:rsidRPr="009C351E">
        <w:rPr>
          <w:lang w:val="fr-FR"/>
        </w:rPr>
        <w:tab/>
      </w:r>
      <w:r w:rsidRPr="009C351E">
        <w:rPr>
          <w:lang w:val="fr-FR"/>
        </w:rPr>
        <w:tab/>
      </w:r>
      <w:r w:rsidR="00F632BD" w:rsidRPr="009C351E">
        <w:rPr>
          <w:lang w:val="fr-FR"/>
        </w:rPr>
        <w:t xml:space="preserve">iii) </w:t>
      </w:r>
      <w:r w:rsidR="00A17382" w:rsidRPr="009C351E">
        <w:rPr>
          <w:lang w:val="fr-FR"/>
        </w:rPr>
        <w:tab/>
      </w:r>
      <w:r w:rsidR="00F632BD" w:rsidRPr="009C351E">
        <w:rPr>
          <w:lang w:val="fr-FR"/>
        </w:rPr>
        <w:t xml:space="preserve">a pris note des éléments nouveaux concernant le système de </w:t>
      </w:r>
      <w:r w:rsidR="00E103AD" w:rsidRPr="009C351E">
        <w:rPr>
          <w:lang w:val="fr-FR"/>
        </w:rPr>
        <w:t>l’</w:t>
      </w:r>
      <w:r w:rsidR="00F632BD" w:rsidRPr="009C351E">
        <w:rPr>
          <w:lang w:val="fr-FR"/>
        </w:rPr>
        <w:t>Organisation de coopération et de développement économiques (OCDE) pour les semences et plants forestiers;</w:t>
      </w:r>
    </w:p>
    <w:p w:rsidR="002B6D48" w:rsidRPr="009C351E" w:rsidRDefault="002B6D48" w:rsidP="00836012">
      <w:pPr>
        <w:rPr>
          <w:lang w:val="fr-FR"/>
        </w:rPr>
      </w:pPr>
    </w:p>
    <w:p w:rsidR="002B6D48" w:rsidRPr="009C351E" w:rsidRDefault="00836012" w:rsidP="00F632BD">
      <w:pPr>
        <w:rPr>
          <w:lang w:val="fr-FR"/>
        </w:rPr>
      </w:pPr>
      <w:r w:rsidRPr="009C351E">
        <w:rPr>
          <w:lang w:val="fr-FR"/>
        </w:rPr>
        <w:tab/>
      </w:r>
      <w:r w:rsidRPr="009C351E">
        <w:rPr>
          <w:lang w:val="fr-FR"/>
        </w:rPr>
        <w:tab/>
      </w:r>
      <w:r w:rsidR="00F632BD" w:rsidRPr="009C351E">
        <w:rPr>
          <w:lang w:val="fr-FR"/>
        </w:rPr>
        <w:t xml:space="preserve">iv) </w:t>
      </w:r>
      <w:r w:rsidR="00A17382" w:rsidRPr="009C351E">
        <w:rPr>
          <w:lang w:val="fr-FR"/>
        </w:rPr>
        <w:tab/>
      </w:r>
      <w:r w:rsidR="00F632BD" w:rsidRPr="009C351E">
        <w:rPr>
          <w:lang w:val="fr-FR"/>
        </w:rPr>
        <w:t>a pris note des éléments nouveaux concernant la Convention sur la diversité biologique (CDB);</w:t>
      </w:r>
    </w:p>
    <w:p w:rsidR="002B6D48" w:rsidRPr="009C351E" w:rsidRDefault="002B6D48" w:rsidP="00836012">
      <w:pPr>
        <w:rPr>
          <w:lang w:val="fr-FR"/>
        </w:rPr>
      </w:pPr>
    </w:p>
    <w:p w:rsidR="002B6D48" w:rsidRPr="009C351E" w:rsidRDefault="00B730A9" w:rsidP="007A4A8D">
      <w:pPr>
        <w:rPr>
          <w:lang w:val="fr-FR"/>
        </w:rPr>
      </w:pPr>
      <w:r w:rsidRPr="009C351E">
        <w:rPr>
          <w:lang w:val="fr-FR"/>
        </w:rPr>
        <w:tab/>
      </w:r>
      <w:r w:rsidRPr="009C351E">
        <w:rPr>
          <w:lang w:val="fr-FR"/>
        </w:rPr>
        <w:tab/>
      </w:r>
      <w:r w:rsidR="007A4A8D" w:rsidRPr="009C351E">
        <w:rPr>
          <w:lang w:val="fr-FR"/>
        </w:rPr>
        <w:t xml:space="preserve">v) </w:t>
      </w:r>
      <w:r w:rsidR="00A17382" w:rsidRPr="009C351E">
        <w:rPr>
          <w:lang w:val="fr-FR"/>
        </w:rPr>
        <w:tab/>
      </w:r>
      <w:r w:rsidR="007A4A8D" w:rsidRPr="009C351E">
        <w:rPr>
          <w:lang w:val="fr-FR"/>
        </w:rPr>
        <w:t>a pris note des éléments nouveaux concernant la Commission des ressources génétiques pour l’alimentation et l’agriculture (CRGAA</w:t>
      </w:r>
      <w:r w:rsidR="00A17382" w:rsidRPr="009C351E">
        <w:rPr>
          <w:lang w:val="fr-FR"/>
        </w:rPr>
        <w:t>) de l’Organisation des Nations </w:t>
      </w:r>
      <w:r w:rsidR="007A4A8D" w:rsidRPr="009C351E">
        <w:rPr>
          <w:lang w:val="fr-FR"/>
        </w:rPr>
        <w:t>Unies pour l’alimentation et l’agriculture (FAO);</w:t>
      </w:r>
    </w:p>
    <w:p w:rsidR="002B6D48" w:rsidRPr="009C351E" w:rsidRDefault="002B6D48" w:rsidP="00836012">
      <w:pPr>
        <w:rPr>
          <w:lang w:val="fr-FR"/>
        </w:rPr>
      </w:pPr>
    </w:p>
    <w:p w:rsidR="002B6D48" w:rsidRPr="009C351E" w:rsidRDefault="00B730A9" w:rsidP="009D1B50">
      <w:pPr>
        <w:rPr>
          <w:lang w:val="fr-FR"/>
        </w:rPr>
      </w:pPr>
      <w:r w:rsidRPr="009C351E">
        <w:rPr>
          <w:lang w:val="fr-FR"/>
        </w:rPr>
        <w:tab/>
      </w:r>
      <w:r w:rsidR="00836012" w:rsidRPr="009C351E">
        <w:rPr>
          <w:lang w:val="fr-FR"/>
        </w:rPr>
        <w:tab/>
      </w:r>
      <w:r w:rsidR="009D1B50" w:rsidRPr="009C351E">
        <w:rPr>
          <w:lang w:val="fr-FR"/>
        </w:rPr>
        <w:t>vi)</w:t>
      </w:r>
      <w:r w:rsidR="009D1B50" w:rsidRPr="009C351E">
        <w:rPr>
          <w:lang w:val="fr-FR"/>
        </w:rPr>
        <w:tab/>
        <w:t xml:space="preserve">a pris note des éléments nouveaux concernant la plate-forme </w:t>
      </w:r>
      <w:r w:rsidR="00352D59" w:rsidRPr="009C351E">
        <w:rPr>
          <w:lang w:val="fr-FR"/>
        </w:rPr>
        <w:t xml:space="preserve">du </w:t>
      </w:r>
      <w:r w:rsidR="008A6F7D" w:rsidRPr="009C351E">
        <w:rPr>
          <w:lang w:val="fr-FR"/>
        </w:rPr>
        <w:t>TIRPGAA</w:t>
      </w:r>
      <w:r w:rsidR="009D1B50" w:rsidRPr="009C351E">
        <w:rPr>
          <w:lang w:val="fr-FR"/>
        </w:rPr>
        <w:t xml:space="preserve"> pour le codéveloppement et le transfert de technologies et </w:t>
      </w:r>
      <w:r w:rsidR="00050DF9" w:rsidRPr="009C351E">
        <w:rPr>
          <w:lang w:val="fr-FR"/>
        </w:rPr>
        <w:t>a donné</w:t>
      </w:r>
      <w:r w:rsidR="009D1B50" w:rsidRPr="009C351E">
        <w:rPr>
          <w:lang w:val="fr-FR"/>
        </w:rPr>
        <w:t xml:space="preserve"> son accord pour que le Bureau de l’Union étudie la manière dont les informations contenues dans les bases de données PLUTO, GENIE et UPOV Lex pourraient être mises à disposition via cette plate-forme;</w:t>
      </w:r>
    </w:p>
    <w:p w:rsidR="002B6D48" w:rsidRPr="009C351E" w:rsidRDefault="002B6D48" w:rsidP="00836012">
      <w:pPr>
        <w:rPr>
          <w:lang w:val="fr-FR"/>
        </w:rPr>
      </w:pPr>
    </w:p>
    <w:p w:rsidR="002B6D48" w:rsidRPr="009C351E" w:rsidRDefault="00836012" w:rsidP="00F632BD">
      <w:pPr>
        <w:rPr>
          <w:rFonts w:eastAsia="SimSun" w:cs="Arial"/>
          <w:iCs/>
          <w:lang w:val="fr-FR" w:eastAsia="zh-CN"/>
        </w:rPr>
      </w:pPr>
      <w:bookmarkStart w:id="13" w:name="_Toc367779663"/>
      <w:r w:rsidRPr="009C351E">
        <w:rPr>
          <w:lang w:val="fr-FR"/>
        </w:rPr>
        <w:tab/>
      </w:r>
      <w:r w:rsidR="00B730A9" w:rsidRPr="009C351E">
        <w:rPr>
          <w:lang w:val="fr-FR"/>
        </w:rPr>
        <w:tab/>
      </w:r>
      <w:r w:rsidR="00F632BD" w:rsidRPr="009C351E">
        <w:rPr>
          <w:lang w:val="fr-FR"/>
        </w:rPr>
        <w:t xml:space="preserve">vii) </w:t>
      </w:r>
      <w:r w:rsidR="00A17382" w:rsidRPr="009C351E">
        <w:rPr>
          <w:lang w:val="fr-FR"/>
        </w:rPr>
        <w:tab/>
      </w:r>
      <w:r w:rsidR="00F632BD" w:rsidRPr="009C351E">
        <w:rPr>
          <w:lang w:val="fr-FR"/>
        </w:rPr>
        <w:t>a pris note des éléments nouveaux concernant le Traité international sur les ressources phytogénétiques pour l’alimentation et l’agriculture (</w:t>
      </w:r>
      <w:r w:rsidR="008A6F7D" w:rsidRPr="009C351E">
        <w:rPr>
          <w:lang w:val="fr-FR"/>
        </w:rPr>
        <w:t>TIRPGAA</w:t>
      </w:r>
      <w:r w:rsidR="00F632BD" w:rsidRPr="009C351E">
        <w:rPr>
          <w:lang w:val="fr-FR"/>
        </w:rPr>
        <w:t xml:space="preserve">), notamment du fait que l’Organe directeur du </w:t>
      </w:r>
      <w:r w:rsidR="008A6F7D" w:rsidRPr="009C351E">
        <w:rPr>
          <w:lang w:val="fr-FR"/>
        </w:rPr>
        <w:t>TIRPGAA</w:t>
      </w:r>
      <w:r w:rsidR="00F632BD" w:rsidRPr="009C351E">
        <w:rPr>
          <w:lang w:val="fr-FR"/>
        </w:rPr>
        <w:t>, à sa cinquième session tenue à Mascate (Oman) du 24</w:t>
      </w:r>
      <w:r w:rsidR="00A17382" w:rsidRPr="009C351E">
        <w:rPr>
          <w:lang w:val="fr-FR"/>
        </w:rPr>
        <w:t> </w:t>
      </w:r>
      <w:r w:rsidR="00F632BD" w:rsidRPr="009C351E">
        <w:rPr>
          <w:lang w:val="fr-FR"/>
        </w:rPr>
        <w:t>au 28</w:t>
      </w:r>
      <w:r w:rsidR="00A17382" w:rsidRPr="009C351E">
        <w:rPr>
          <w:lang w:val="fr-FR"/>
        </w:rPr>
        <w:t> </w:t>
      </w:r>
      <w:r w:rsidR="00F632BD" w:rsidRPr="009C351E">
        <w:rPr>
          <w:lang w:val="fr-FR"/>
        </w:rPr>
        <w:t>septembre</w:t>
      </w:r>
      <w:r w:rsidR="00A17382" w:rsidRPr="009C351E">
        <w:rPr>
          <w:lang w:val="fr-FR"/>
        </w:rPr>
        <w:t> </w:t>
      </w:r>
      <w:r w:rsidR="00F632BD" w:rsidRPr="009C351E">
        <w:rPr>
          <w:lang w:val="fr-FR"/>
        </w:rPr>
        <w:t>2013, a</w:t>
      </w:r>
      <w:r w:rsidR="00050DF9" w:rsidRPr="009C351E">
        <w:rPr>
          <w:lang w:val="fr-FR"/>
        </w:rPr>
        <w:t>vait</w:t>
      </w:r>
      <w:r w:rsidR="00F632BD" w:rsidRPr="009C351E">
        <w:rPr>
          <w:lang w:val="fr-FR"/>
        </w:rPr>
        <w:t xml:space="preserve"> adopté la résolution suivante sous le point “Application de l’article</w:t>
      </w:r>
      <w:r w:rsidR="00A17382" w:rsidRPr="009C351E">
        <w:rPr>
          <w:lang w:val="fr-FR"/>
        </w:rPr>
        <w:t> </w:t>
      </w:r>
      <w:r w:rsidR="00F632BD" w:rsidRPr="009C351E">
        <w:rPr>
          <w:lang w:val="fr-FR"/>
        </w:rPr>
        <w:t>9, Droits des agriculteurs”</w:t>
      </w:r>
      <w:r w:rsidR="00E103AD" w:rsidRPr="009C351E">
        <w:rPr>
          <w:lang w:val="fr-FR"/>
        </w:rPr>
        <w:t>;</w:t>
      </w:r>
    </w:p>
    <w:p w:rsidR="002B6D48" w:rsidRPr="009C351E" w:rsidRDefault="002B6D48" w:rsidP="00836012">
      <w:pPr>
        <w:rPr>
          <w:rFonts w:eastAsia="SimSun" w:cs="Arial"/>
          <w:lang w:val="fr-FR" w:eastAsia="zh-CN"/>
        </w:rPr>
      </w:pPr>
    </w:p>
    <w:p w:rsidR="002B6D48" w:rsidRPr="009C351E" w:rsidRDefault="009D1B50" w:rsidP="009D1B50">
      <w:pPr>
        <w:ind w:left="567"/>
        <w:rPr>
          <w:rFonts w:eastAsia="SimSun"/>
          <w:i/>
          <w:sz w:val="18"/>
          <w:szCs w:val="18"/>
          <w:lang w:val="fr-FR" w:eastAsia="zh-CN"/>
        </w:rPr>
      </w:pPr>
      <w:r w:rsidRPr="009C351E">
        <w:rPr>
          <w:rFonts w:eastAsia="SimSun"/>
          <w:i/>
          <w:sz w:val="18"/>
          <w:szCs w:val="18"/>
          <w:lang w:val="fr-FR" w:eastAsia="zh-CN"/>
        </w:rPr>
        <w:t>“Résolution</w:t>
      </w:r>
      <w:r w:rsidRPr="009C351E">
        <w:rPr>
          <w:rFonts w:eastAsia="SimSun"/>
          <w:sz w:val="18"/>
          <w:szCs w:val="18"/>
          <w:lang w:val="fr-FR" w:eastAsia="zh-CN"/>
        </w:rPr>
        <w:t xml:space="preserve"> </w:t>
      </w:r>
      <w:r w:rsidRPr="009C351E">
        <w:rPr>
          <w:rFonts w:eastAsia="SimSun"/>
          <w:i/>
          <w:sz w:val="18"/>
          <w:szCs w:val="18"/>
          <w:lang w:val="fr-FR" w:eastAsia="zh-CN"/>
        </w:rPr>
        <w:t>: Application de l’</w:t>
      </w:r>
      <w:r w:rsidR="00E103AD" w:rsidRPr="009C351E">
        <w:rPr>
          <w:rFonts w:eastAsia="SimSun"/>
          <w:i/>
          <w:sz w:val="18"/>
          <w:szCs w:val="18"/>
          <w:lang w:val="fr-FR" w:eastAsia="zh-CN"/>
        </w:rPr>
        <w:t>article </w:t>
      </w:r>
      <w:r w:rsidRPr="009C351E">
        <w:rPr>
          <w:rFonts w:eastAsia="SimSun"/>
          <w:i/>
          <w:sz w:val="18"/>
          <w:szCs w:val="18"/>
          <w:lang w:val="fr-FR" w:eastAsia="zh-CN"/>
        </w:rPr>
        <w:t>9, Droits des agriculteurs</w:t>
      </w:r>
    </w:p>
    <w:p w:rsidR="002B6D48" w:rsidRPr="009C351E" w:rsidRDefault="002B6D48" w:rsidP="00836012">
      <w:pPr>
        <w:keepNext/>
        <w:ind w:left="567" w:right="567"/>
        <w:rPr>
          <w:rFonts w:cs="Arial"/>
          <w:sz w:val="18"/>
          <w:lang w:val="fr-FR" w:eastAsia="zh-CN"/>
        </w:rPr>
      </w:pPr>
    </w:p>
    <w:p w:rsidR="002B6D48" w:rsidRPr="009C351E" w:rsidRDefault="009D1B50" w:rsidP="009D1B50">
      <w:pPr>
        <w:ind w:left="567" w:right="567"/>
        <w:rPr>
          <w:rFonts w:cs="Arial"/>
          <w:sz w:val="18"/>
          <w:lang w:val="fr-FR" w:eastAsia="zh-CN"/>
        </w:rPr>
      </w:pPr>
      <w:r w:rsidRPr="009C351E">
        <w:rPr>
          <w:rFonts w:cs="Arial"/>
          <w:sz w:val="18"/>
          <w:lang w:val="fr-FR" w:eastAsia="zh-CN"/>
        </w:rPr>
        <w:t>“3.</w:t>
      </w:r>
      <w:r w:rsidRPr="009C351E">
        <w:rPr>
          <w:rFonts w:cs="Arial"/>
          <w:sz w:val="18"/>
          <w:lang w:val="fr-FR" w:eastAsia="zh-CN"/>
        </w:rPr>
        <w:tab/>
        <w:t>Demande au Secrétaire d’inviter l’UPOV et l’OMPI à recenser ensemble les relations possibles entre leurs instruments internationaux respectifs;”</w:t>
      </w:r>
    </w:p>
    <w:p w:rsidR="002B6D48" w:rsidRPr="009C351E" w:rsidRDefault="002B6D48" w:rsidP="00836012">
      <w:pPr>
        <w:rPr>
          <w:lang w:val="fr-FR"/>
        </w:rPr>
      </w:pPr>
    </w:p>
    <w:bookmarkEnd w:id="13"/>
    <w:p w:rsidR="002B6D48" w:rsidRPr="009C351E" w:rsidRDefault="00836012" w:rsidP="00F632BD">
      <w:pPr>
        <w:rPr>
          <w:lang w:val="fr-FR"/>
        </w:rPr>
      </w:pPr>
      <w:r w:rsidRPr="009C351E">
        <w:rPr>
          <w:lang w:val="fr-FR"/>
        </w:rPr>
        <w:tab/>
      </w:r>
      <w:r w:rsidR="00B730A9" w:rsidRPr="009C351E">
        <w:rPr>
          <w:lang w:val="fr-FR"/>
        </w:rPr>
        <w:tab/>
      </w:r>
      <w:r w:rsidR="00F632BD" w:rsidRPr="009C351E">
        <w:rPr>
          <w:lang w:val="fr-FR"/>
        </w:rPr>
        <w:t xml:space="preserve">viii) </w:t>
      </w:r>
      <w:r w:rsidR="00A17382" w:rsidRPr="009C351E">
        <w:rPr>
          <w:lang w:val="fr-FR"/>
        </w:rPr>
        <w:tab/>
      </w:r>
      <w:r w:rsidR="00F632BD" w:rsidRPr="009C351E">
        <w:rPr>
          <w:lang w:val="fr-FR"/>
        </w:rPr>
        <w:t>a pris note des éléments nouveaux concernant la consultation chargée de promouvoir les partenariats public-privé au service de la présélection;</w:t>
      </w:r>
    </w:p>
    <w:p w:rsidR="002B6D48" w:rsidRPr="009C351E" w:rsidRDefault="002B6D48" w:rsidP="00836012">
      <w:pPr>
        <w:rPr>
          <w:lang w:val="fr-FR"/>
        </w:rPr>
      </w:pPr>
    </w:p>
    <w:p w:rsidR="002B6D48" w:rsidRPr="009C351E" w:rsidRDefault="00836012" w:rsidP="007A4A8D">
      <w:pPr>
        <w:rPr>
          <w:lang w:val="fr-FR"/>
        </w:rPr>
      </w:pPr>
      <w:r w:rsidRPr="009C351E">
        <w:rPr>
          <w:lang w:val="fr-FR"/>
        </w:rPr>
        <w:tab/>
      </w:r>
      <w:r w:rsidR="00B730A9" w:rsidRPr="009C351E">
        <w:rPr>
          <w:lang w:val="fr-FR"/>
        </w:rPr>
        <w:tab/>
      </w:r>
      <w:r w:rsidR="007A4A8D" w:rsidRPr="009C351E">
        <w:rPr>
          <w:lang w:val="fr-FR"/>
        </w:rPr>
        <w:t xml:space="preserve">ix) </w:t>
      </w:r>
      <w:r w:rsidR="00A17382" w:rsidRPr="009C351E">
        <w:rPr>
          <w:lang w:val="fr-FR"/>
        </w:rPr>
        <w:tab/>
      </w:r>
      <w:r w:rsidR="007A4A8D" w:rsidRPr="009C351E">
        <w:rPr>
          <w:lang w:val="fr-FR"/>
        </w:rPr>
        <w:t>a pris note des éléments nouveaux concernant le Comité intergouvernemental de la propriété intellectuelle relative aux ressources génétiques, aux savoirs traditionnels et au folklore (IGC) de l’OMPI;</w:t>
      </w:r>
    </w:p>
    <w:p w:rsidR="002B6D48" w:rsidRPr="009C351E" w:rsidRDefault="002B6D48" w:rsidP="00836012">
      <w:pPr>
        <w:rPr>
          <w:lang w:val="fr-FR"/>
        </w:rPr>
      </w:pPr>
    </w:p>
    <w:p w:rsidR="002B6D48" w:rsidRPr="009C351E" w:rsidRDefault="00836012" w:rsidP="009D1B50">
      <w:pPr>
        <w:rPr>
          <w:lang w:val="fr-FR"/>
        </w:rPr>
      </w:pPr>
      <w:r w:rsidRPr="009C351E">
        <w:rPr>
          <w:lang w:val="fr-FR"/>
        </w:rPr>
        <w:tab/>
      </w:r>
      <w:r w:rsidR="00B730A9" w:rsidRPr="009C351E">
        <w:rPr>
          <w:lang w:val="fr-FR"/>
        </w:rPr>
        <w:tab/>
      </w:r>
      <w:r w:rsidR="009D1B50" w:rsidRPr="009C351E">
        <w:rPr>
          <w:lang w:val="fr-FR"/>
        </w:rPr>
        <w:t>x)</w:t>
      </w:r>
      <w:r w:rsidR="009D1B50" w:rsidRPr="009C351E">
        <w:rPr>
          <w:lang w:val="fr-FR"/>
        </w:rPr>
        <w:tab/>
        <w:t xml:space="preserve">a pris note des éléments nouveaux concernant la méthodologie et les outils de l’OMPI pour l’élaboration de stratégies nationales en matière de propriété intellectuelle et </w:t>
      </w:r>
      <w:r w:rsidR="00050DF9" w:rsidRPr="009C351E">
        <w:rPr>
          <w:lang w:val="fr-FR"/>
        </w:rPr>
        <w:t xml:space="preserve">a </w:t>
      </w:r>
      <w:r w:rsidR="009D1B50" w:rsidRPr="009C351E">
        <w:rPr>
          <w:lang w:val="fr-FR"/>
        </w:rPr>
        <w:t>not</w:t>
      </w:r>
      <w:r w:rsidR="00050DF9" w:rsidRPr="009C351E">
        <w:rPr>
          <w:lang w:val="fr-FR"/>
        </w:rPr>
        <w:t>é</w:t>
      </w:r>
      <w:r w:rsidR="009D1B50" w:rsidRPr="009C351E">
        <w:rPr>
          <w:lang w:val="fr-FR"/>
        </w:rPr>
        <w:t xml:space="preserve"> que le Bureau de l’Union expliquera</w:t>
      </w:r>
      <w:r w:rsidR="00050DF9" w:rsidRPr="009C351E">
        <w:rPr>
          <w:lang w:val="fr-FR"/>
        </w:rPr>
        <w:t>it</w:t>
      </w:r>
      <w:r w:rsidR="009D1B50" w:rsidRPr="009C351E">
        <w:rPr>
          <w:lang w:val="fr-FR"/>
        </w:rPr>
        <w:t xml:space="preserve"> à la délégation de la Norvège ses commentaires sur un projet antérieur de questionnaire de l’OMPI intitulé “Instrument destiné à l’évaluation de la situation actuelle du système national de propriété intellectuelle d’un pays, de ses objectifs stratégiques et de ses besoins conformément aux priorités nationales de développement”;</w:t>
      </w:r>
    </w:p>
    <w:p w:rsidR="002B6D48" w:rsidRPr="009C351E" w:rsidRDefault="002B6D48" w:rsidP="00836012">
      <w:pPr>
        <w:rPr>
          <w:lang w:val="fr-FR"/>
        </w:rPr>
      </w:pPr>
    </w:p>
    <w:p w:rsidR="002B6D48" w:rsidRPr="009C351E" w:rsidRDefault="00B730A9" w:rsidP="007A4A8D">
      <w:pPr>
        <w:rPr>
          <w:lang w:val="fr-FR"/>
        </w:rPr>
      </w:pPr>
      <w:r w:rsidRPr="009C351E">
        <w:rPr>
          <w:lang w:val="fr-FR"/>
        </w:rPr>
        <w:tab/>
      </w:r>
      <w:r w:rsidR="00836012" w:rsidRPr="009C351E">
        <w:rPr>
          <w:lang w:val="fr-FR"/>
        </w:rPr>
        <w:tab/>
      </w:r>
      <w:r w:rsidR="007A4A8D" w:rsidRPr="009C351E">
        <w:rPr>
          <w:lang w:val="fr-FR"/>
        </w:rPr>
        <w:t xml:space="preserve">xi) </w:t>
      </w:r>
      <w:r w:rsidR="00A17382" w:rsidRPr="009C351E">
        <w:rPr>
          <w:lang w:val="fr-FR"/>
        </w:rPr>
        <w:tab/>
      </w:r>
      <w:r w:rsidR="007A4A8D" w:rsidRPr="009C351E">
        <w:rPr>
          <w:lang w:val="fr-FR"/>
        </w:rPr>
        <w:t>a pris note des éléments nouveaux concernant l’Organisation mondiale du commerce (OMC);</w:t>
      </w:r>
    </w:p>
    <w:p w:rsidR="002B6D48" w:rsidRPr="009C351E" w:rsidRDefault="002B6D48" w:rsidP="00836012">
      <w:pPr>
        <w:rPr>
          <w:lang w:val="fr-FR"/>
        </w:rPr>
      </w:pPr>
    </w:p>
    <w:p w:rsidR="002B6D48" w:rsidRPr="009C351E" w:rsidRDefault="00B730A9" w:rsidP="007A4A8D">
      <w:pPr>
        <w:rPr>
          <w:lang w:val="fr-FR"/>
        </w:rPr>
      </w:pPr>
      <w:r w:rsidRPr="009C351E">
        <w:rPr>
          <w:lang w:val="fr-FR"/>
        </w:rPr>
        <w:tab/>
      </w:r>
      <w:r w:rsidR="00836012" w:rsidRPr="009C351E">
        <w:rPr>
          <w:lang w:val="fr-FR"/>
        </w:rPr>
        <w:tab/>
      </w:r>
      <w:r w:rsidR="007A4A8D" w:rsidRPr="009C351E">
        <w:rPr>
          <w:lang w:val="fr-FR"/>
        </w:rPr>
        <w:t xml:space="preserve">xii) </w:t>
      </w:r>
      <w:r w:rsidR="00A17382" w:rsidRPr="009C351E">
        <w:rPr>
          <w:lang w:val="fr-FR"/>
        </w:rPr>
        <w:tab/>
      </w:r>
      <w:r w:rsidR="007A4A8D" w:rsidRPr="009C351E">
        <w:rPr>
          <w:lang w:val="fr-FR"/>
        </w:rPr>
        <w:t xml:space="preserve">a pris note des éléments nouveaux concernant </w:t>
      </w:r>
      <w:r w:rsidR="00E103AD" w:rsidRPr="009C351E">
        <w:rPr>
          <w:lang w:val="fr-FR"/>
        </w:rPr>
        <w:t>l’</w:t>
      </w:r>
      <w:r w:rsidR="007A4A8D" w:rsidRPr="009C351E">
        <w:rPr>
          <w:lang w:val="fr-FR"/>
        </w:rPr>
        <w:t>Association internationale d’essais de semences (ISTA);</w:t>
      </w:r>
    </w:p>
    <w:p w:rsidR="002B6D48" w:rsidRPr="009C351E" w:rsidRDefault="002B6D48" w:rsidP="00836012">
      <w:pPr>
        <w:rPr>
          <w:lang w:val="fr-FR"/>
        </w:rPr>
      </w:pPr>
    </w:p>
    <w:p w:rsidR="002B6D48" w:rsidRPr="009C351E" w:rsidRDefault="00B730A9" w:rsidP="007A4A8D">
      <w:pPr>
        <w:rPr>
          <w:lang w:val="fr-FR"/>
        </w:rPr>
      </w:pPr>
      <w:r w:rsidRPr="009C351E">
        <w:rPr>
          <w:lang w:val="fr-FR"/>
        </w:rPr>
        <w:tab/>
      </w:r>
      <w:r w:rsidR="00836012" w:rsidRPr="009C351E">
        <w:rPr>
          <w:lang w:val="fr-FR"/>
        </w:rPr>
        <w:tab/>
      </w:r>
      <w:r w:rsidR="007A4A8D" w:rsidRPr="009C351E">
        <w:rPr>
          <w:lang w:val="fr-FR"/>
        </w:rPr>
        <w:t xml:space="preserve">xiii) </w:t>
      </w:r>
      <w:r w:rsidR="00A17382" w:rsidRPr="009C351E">
        <w:rPr>
          <w:lang w:val="fr-FR"/>
        </w:rPr>
        <w:tab/>
      </w:r>
      <w:r w:rsidR="007A4A8D" w:rsidRPr="009C351E">
        <w:rPr>
          <w:lang w:val="fr-FR"/>
        </w:rPr>
        <w:t xml:space="preserve">a pris note de la demande d’informations sur la protection des obtentions végétales formulée par </w:t>
      </w:r>
      <w:r w:rsidR="00E103AD" w:rsidRPr="009C351E">
        <w:rPr>
          <w:lang w:val="fr-FR"/>
        </w:rPr>
        <w:t>l’</w:t>
      </w:r>
      <w:r w:rsidR="007A4A8D" w:rsidRPr="009C351E">
        <w:rPr>
          <w:lang w:val="fr-FR"/>
        </w:rPr>
        <w:t xml:space="preserve">Institut international de recherche sur le riz (IRRI) et de l’accord du Bureau de l’Union; </w:t>
      </w:r>
      <w:r w:rsidR="00A17382" w:rsidRPr="009C351E">
        <w:rPr>
          <w:lang w:val="fr-FR"/>
        </w:rPr>
        <w:t xml:space="preserve"> </w:t>
      </w:r>
      <w:r w:rsidR="007A4A8D" w:rsidRPr="009C351E">
        <w:rPr>
          <w:lang w:val="fr-FR"/>
        </w:rPr>
        <w:t>et</w:t>
      </w:r>
    </w:p>
    <w:p w:rsidR="002B6D48" w:rsidRPr="009C351E" w:rsidRDefault="002B6D48" w:rsidP="00836012">
      <w:pPr>
        <w:rPr>
          <w:lang w:val="fr-FR"/>
        </w:rPr>
      </w:pPr>
    </w:p>
    <w:p w:rsidR="002B6D48" w:rsidRPr="009C351E" w:rsidRDefault="00B730A9" w:rsidP="009D1B50">
      <w:pPr>
        <w:rPr>
          <w:lang w:val="fr-FR"/>
        </w:rPr>
      </w:pPr>
      <w:r w:rsidRPr="009C351E">
        <w:rPr>
          <w:lang w:val="fr-FR"/>
        </w:rPr>
        <w:tab/>
      </w:r>
      <w:r w:rsidR="00836012" w:rsidRPr="009C351E">
        <w:rPr>
          <w:lang w:val="fr-FR"/>
        </w:rPr>
        <w:tab/>
      </w:r>
      <w:r w:rsidR="009D1B50" w:rsidRPr="009C351E">
        <w:rPr>
          <w:lang w:val="fr-FR"/>
        </w:rPr>
        <w:t>xiv)</w:t>
      </w:r>
      <w:r w:rsidR="009D1B50" w:rsidRPr="009C351E">
        <w:rPr>
          <w:lang w:val="fr-FR"/>
        </w:rPr>
        <w:tab/>
        <w:t>a noté qu’il n’y a</w:t>
      </w:r>
      <w:r w:rsidR="00050DF9" w:rsidRPr="009C351E">
        <w:rPr>
          <w:lang w:val="fr-FR"/>
        </w:rPr>
        <w:t>vait</w:t>
      </w:r>
      <w:r w:rsidR="009D1B50" w:rsidRPr="009C351E">
        <w:rPr>
          <w:lang w:val="fr-FR"/>
        </w:rPr>
        <w:t xml:space="preserve"> pas eu d’évolution sen</w:t>
      </w:r>
      <w:r w:rsidR="00A17382" w:rsidRPr="009C351E">
        <w:rPr>
          <w:lang w:val="fr-FR"/>
        </w:rPr>
        <w:t>sible en ce qui concerne l’EXPO </w:t>
      </w:r>
      <w:r w:rsidR="009D1B50" w:rsidRPr="009C351E">
        <w:rPr>
          <w:lang w:val="fr-FR"/>
        </w:rPr>
        <w:t>2015 depuis la quatre-vingt-cinquième session du Comité consultatif;</w:t>
      </w:r>
    </w:p>
    <w:p w:rsidR="002B6D48" w:rsidRPr="009C351E" w:rsidRDefault="002B6D48" w:rsidP="00836012">
      <w:pPr>
        <w:rPr>
          <w:lang w:val="fr-FR"/>
        </w:rPr>
      </w:pPr>
    </w:p>
    <w:p w:rsidR="002B6D48" w:rsidRPr="009C351E" w:rsidRDefault="00B730A9" w:rsidP="009D1B50">
      <w:pPr>
        <w:rPr>
          <w:lang w:val="fr-FR"/>
        </w:rPr>
      </w:pPr>
      <w:r w:rsidRPr="009C351E">
        <w:rPr>
          <w:lang w:val="fr-FR"/>
        </w:rPr>
        <w:tab/>
      </w:r>
      <w:r w:rsidR="009D1B50" w:rsidRPr="009C351E">
        <w:rPr>
          <w:lang w:val="fr-FR"/>
        </w:rPr>
        <w:t>u)</w:t>
      </w:r>
      <w:r w:rsidR="009D1B50" w:rsidRPr="009C351E">
        <w:rPr>
          <w:lang w:val="fr-FR"/>
        </w:rPr>
        <w:tab/>
        <w:t>a approuvé l’évolution du document UPOV/INF/15 “Document d’orientation destiné aux membres de l’UPOV concernant les obligations en cours et les notifications connexes ainsi que la fourniture d’informations visant à faciliter la coopération” vers un document-cadre qui déterminera</w:t>
      </w:r>
      <w:r w:rsidR="00050DF9" w:rsidRPr="009C351E">
        <w:rPr>
          <w:lang w:val="fr-FR"/>
        </w:rPr>
        <w:t>it</w:t>
      </w:r>
      <w:r w:rsidR="009D1B50" w:rsidRPr="009C351E">
        <w:rPr>
          <w:lang w:val="fr-FR"/>
        </w:rPr>
        <w:t xml:space="preserve"> les questions clés pour le fonctionnement d’un système de protection des obtentions végétales et fournira</w:t>
      </w:r>
      <w:r w:rsidR="00050DF9" w:rsidRPr="009C351E">
        <w:rPr>
          <w:lang w:val="fr-FR"/>
        </w:rPr>
        <w:t>it</w:t>
      </w:r>
      <w:r w:rsidR="009D1B50" w:rsidRPr="009C351E">
        <w:rPr>
          <w:lang w:val="fr-FR"/>
        </w:rPr>
        <w:t xml:space="preserve"> des liens renvoyant aux documents d’information détaillés;</w:t>
      </w:r>
    </w:p>
    <w:p w:rsidR="002B6D48" w:rsidRPr="009C351E" w:rsidRDefault="002B6D48" w:rsidP="00B730A9">
      <w:pPr>
        <w:rPr>
          <w:lang w:val="fr-FR"/>
        </w:rPr>
      </w:pPr>
    </w:p>
    <w:p w:rsidR="002B6D48" w:rsidRPr="009C351E" w:rsidRDefault="00B730A9" w:rsidP="008C1E37">
      <w:pPr>
        <w:rPr>
          <w:lang w:val="fr-FR"/>
        </w:rPr>
      </w:pPr>
      <w:r w:rsidRPr="009C351E">
        <w:rPr>
          <w:lang w:val="fr-FR"/>
        </w:rPr>
        <w:tab/>
      </w:r>
      <w:r w:rsidR="008C1E37" w:rsidRPr="009C351E">
        <w:rPr>
          <w:lang w:val="fr-FR"/>
        </w:rPr>
        <w:t xml:space="preserve">v) </w:t>
      </w:r>
      <w:r w:rsidR="00A17382" w:rsidRPr="009C351E">
        <w:rPr>
          <w:lang w:val="fr-FR"/>
        </w:rPr>
        <w:tab/>
      </w:r>
      <w:r w:rsidR="008C1E37" w:rsidRPr="009C351E">
        <w:rPr>
          <w:lang w:val="fr-FR"/>
        </w:rPr>
        <w:t>est convenu d’inviter le Comité administratif et juridique (CAJ) et le Comité technique (TC) à examiner les recommandations de l’</w:t>
      </w:r>
      <w:r w:rsidR="008C1E37" w:rsidRPr="009C351E">
        <w:rPr>
          <w:i/>
          <w:lang w:val="fr-FR"/>
        </w:rPr>
        <w:t>International Seed Federation</w:t>
      </w:r>
      <w:r w:rsidR="008C1E37" w:rsidRPr="009C351E">
        <w:rPr>
          <w:lang w:val="fr-FR"/>
        </w:rPr>
        <w:t xml:space="preserve"> (ISF) concernant le matériel d’information existant et futur, parallèlement à l’évolution du document UPOV/INF/15 vers un document-cadre;</w:t>
      </w:r>
    </w:p>
    <w:p w:rsidR="002B6D48" w:rsidRPr="009C351E" w:rsidRDefault="002B6D48" w:rsidP="00B730A9">
      <w:pPr>
        <w:rPr>
          <w:lang w:val="fr-FR"/>
        </w:rPr>
      </w:pPr>
    </w:p>
    <w:p w:rsidR="002B6D48" w:rsidRPr="009C351E" w:rsidRDefault="00B730A9" w:rsidP="009D1B50">
      <w:pPr>
        <w:keepNext/>
        <w:rPr>
          <w:lang w:val="fr-FR"/>
        </w:rPr>
      </w:pPr>
      <w:r w:rsidRPr="009C351E">
        <w:rPr>
          <w:lang w:val="fr-FR"/>
        </w:rPr>
        <w:tab/>
      </w:r>
      <w:r w:rsidR="009D1B50" w:rsidRPr="009C351E">
        <w:rPr>
          <w:lang w:val="fr-FR"/>
        </w:rPr>
        <w:t>w)</w:t>
      </w:r>
      <w:r w:rsidR="009D1B50" w:rsidRPr="009C351E">
        <w:rPr>
          <w:lang w:val="fr-FR"/>
        </w:rPr>
        <w:tab/>
        <w:t>en ce qui concerne la recommandation de l’ISF relative à la communication régulière d’informations pour la base de données PLUTO sur les variétés végétales, le Comité consultatif a pris note :</w:t>
      </w:r>
    </w:p>
    <w:p w:rsidR="002B6D48" w:rsidRPr="009C351E" w:rsidRDefault="002B6D48" w:rsidP="00AB0891">
      <w:pPr>
        <w:keepNext/>
        <w:rPr>
          <w:lang w:val="fr-FR"/>
        </w:rPr>
      </w:pPr>
    </w:p>
    <w:p w:rsidR="002B6D48" w:rsidRPr="009C351E" w:rsidRDefault="00B730A9" w:rsidP="00962556">
      <w:pPr>
        <w:rPr>
          <w:lang w:val="fr-FR"/>
        </w:rPr>
      </w:pPr>
      <w:r w:rsidRPr="009C351E">
        <w:rPr>
          <w:lang w:val="fr-FR"/>
        </w:rPr>
        <w:tab/>
      </w:r>
      <w:r w:rsidRPr="009C351E">
        <w:rPr>
          <w:lang w:val="fr-FR"/>
        </w:rPr>
        <w:tab/>
      </w:r>
      <w:r w:rsidR="00962556" w:rsidRPr="009C351E">
        <w:rPr>
          <w:lang w:val="fr-FR"/>
        </w:rPr>
        <w:t>i)</w:t>
      </w:r>
      <w:r w:rsidR="00962556" w:rsidRPr="009C351E">
        <w:rPr>
          <w:lang w:val="fr-FR"/>
        </w:rPr>
        <w:tab/>
        <w:t>du Programme d’améliorations de la base de données PLUTO sur les variétés végétales (voir le document CAJ/68/6 “Bases de données d’information de l’UPOV”);</w:t>
      </w:r>
      <w:r w:rsidRPr="009C351E">
        <w:rPr>
          <w:lang w:val="fr-FR"/>
        </w:rPr>
        <w:t xml:space="preserve"> </w:t>
      </w:r>
    </w:p>
    <w:p w:rsidR="002B6D48" w:rsidRPr="009C351E" w:rsidRDefault="002B6D48" w:rsidP="00B730A9">
      <w:pPr>
        <w:rPr>
          <w:lang w:val="fr-FR"/>
        </w:rPr>
      </w:pPr>
    </w:p>
    <w:p w:rsidR="002B6D48" w:rsidRPr="009C351E" w:rsidRDefault="00B730A9" w:rsidP="00962556">
      <w:pPr>
        <w:rPr>
          <w:lang w:val="fr-FR"/>
        </w:rPr>
      </w:pPr>
      <w:r w:rsidRPr="009C351E">
        <w:rPr>
          <w:lang w:val="fr-FR"/>
        </w:rPr>
        <w:tab/>
      </w:r>
      <w:r w:rsidRPr="009C351E">
        <w:rPr>
          <w:lang w:val="fr-FR"/>
        </w:rPr>
        <w:tab/>
      </w:r>
      <w:r w:rsidR="00962556" w:rsidRPr="009C351E">
        <w:rPr>
          <w:lang w:val="fr-FR"/>
        </w:rPr>
        <w:t>ii)</w:t>
      </w:r>
      <w:r w:rsidR="00962556" w:rsidRPr="009C351E">
        <w:rPr>
          <w:lang w:val="fr-FR"/>
        </w:rPr>
        <w:tab/>
        <w:t>du rapport sur les données apportées à la base de données sur les variétés végétales par les membres de l’Union et d’autres contributeurs et de l’assistance qui a été fournie concernant l’apport de données;</w:t>
      </w:r>
      <w:r w:rsidRPr="009C351E">
        <w:rPr>
          <w:lang w:val="fr-FR"/>
        </w:rPr>
        <w:t xml:space="preserve"> </w:t>
      </w:r>
    </w:p>
    <w:p w:rsidR="002B6D48" w:rsidRPr="009C351E" w:rsidRDefault="002B6D48" w:rsidP="00B730A9">
      <w:pPr>
        <w:rPr>
          <w:lang w:val="fr-FR"/>
        </w:rPr>
      </w:pPr>
    </w:p>
    <w:p w:rsidR="002B6D48" w:rsidRPr="009C351E" w:rsidRDefault="00B730A9" w:rsidP="00962556">
      <w:pPr>
        <w:rPr>
          <w:lang w:val="fr-FR"/>
        </w:rPr>
      </w:pPr>
      <w:r w:rsidRPr="009C351E">
        <w:rPr>
          <w:lang w:val="fr-FR"/>
        </w:rPr>
        <w:tab/>
      </w:r>
      <w:r w:rsidRPr="009C351E">
        <w:rPr>
          <w:lang w:val="fr-FR"/>
        </w:rPr>
        <w:tab/>
      </w:r>
      <w:r w:rsidR="00962556" w:rsidRPr="009C351E">
        <w:rPr>
          <w:lang w:val="fr-FR"/>
        </w:rPr>
        <w:t>iii)</w:t>
      </w:r>
      <w:r w:rsidR="00962556" w:rsidRPr="009C351E">
        <w:rPr>
          <w:lang w:val="fr-FR"/>
        </w:rPr>
        <w:tab/>
        <w:t>du fait que le CAJ, à sa soixante-huitième session tenue à Genève le 21 octobre 2013, a</w:t>
      </w:r>
      <w:r w:rsidR="00050DF9" w:rsidRPr="009C351E">
        <w:rPr>
          <w:lang w:val="fr-FR"/>
        </w:rPr>
        <w:t>vait</w:t>
      </w:r>
      <w:r w:rsidR="00962556" w:rsidRPr="009C351E">
        <w:rPr>
          <w:lang w:val="fr-FR"/>
        </w:rPr>
        <w:t xml:space="preserve"> approuvé une proposition visant à accroître la fréquence des mises à jour de la base de données PLUTO;  et</w:t>
      </w:r>
    </w:p>
    <w:p w:rsidR="002B6D48" w:rsidRPr="009C351E" w:rsidRDefault="002B6D48" w:rsidP="00B730A9">
      <w:pPr>
        <w:rPr>
          <w:lang w:val="fr-FR"/>
        </w:rPr>
      </w:pPr>
    </w:p>
    <w:p w:rsidR="002B6D48" w:rsidRPr="009C351E" w:rsidRDefault="00B730A9" w:rsidP="00962556">
      <w:pPr>
        <w:rPr>
          <w:lang w:val="fr-FR"/>
        </w:rPr>
      </w:pPr>
      <w:r w:rsidRPr="009C351E">
        <w:rPr>
          <w:lang w:val="fr-FR"/>
        </w:rPr>
        <w:tab/>
      </w:r>
      <w:r w:rsidRPr="009C351E">
        <w:rPr>
          <w:lang w:val="fr-FR"/>
        </w:rPr>
        <w:tab/>
      </w:r>
      <w:r w:rsidR="00962556" w:rsidRPr="009C351E">
        <w:rPr>
          <w:lang w:val="fr-FR"/>
        </w:rPr>
        <w:t>iv)</w:t>
      </w:r>
      <w:r w:rsidR="00962556" w:rsidRPr="009C351E">
        <w:rPr>
          <w:lang w:val="fr-FR"/>
        </w:rPr>
        <w:tab/>
        <w:t>de l’inclusion de la section “Dénominations variétales (base de données PLUTO)” dans le document UPOV/INF/15</w:t>
      </w:r>
      <w:r w:rsidR="00050DF9" w:rsidRPr="009C351E">
        <w:rPr>
          <w:lang w:val="fr-FR"/>
        </w:rPr>
        <w:t>;</w:t>
      </w:r>
    </w:p>
    <w:p w:rsidR="002B6D48" w:rsidRPr="009C351E" w:rsidRDefault="002B6D48" w:rsidP="00B730A9">
      <w:pPr>
        <w:rPr>
          <w:lang w:val="fr-FR"/>
        </w:rPr>
      </w:pPr>
    </w:p>
    <w:p w:rsidR="002B6D48" w:rsidRPr="009C351E" w:rsidRDefault="00B730A9" w:rsidP="008C1E37">
      <w:pPr>
        <w:rPr>
          <w:lang w:val="fr-FR"/>
        </w:rPr>
      </w:pPr>
      <w:r w:rsidRPr="009C351E">
        <w:rPr>
          <w:lang w:val="fr-FR"/>
        </w:rPr>
        <w:tab/>
      </w:r>
      <w:r w:rsidR="008C1E37" w:rsidRPr="009C351E">
        <w:rPr>
          <w:lang w:val="fr-FR"/>
        </w:rPr>
        <w:t xml:space="preserve">x) </w:t>
      </w:r>
      <w:r w:rsidR="00A17382" w:rsidRPr="009C351E">
        <w:rPr>
          <w:lang w:val="fr-FR"/>
        </w:rPr>
        <w:tab/>
      </w:r>
      <w:r w:rsidR="008C1E37" w:rsidRPr="009C351E">
        <w:rPr>
          <w:lang w:val="fr-FR"/>
        </w:rPr>
        <w:t xml:space="preserve">est convenu </w:t>
      </w:r>
      <w:r w:rsidR="00A17382" w:rsidRPr="009C351E">
        <w:rPr>
          <w:lang w:val="fr-FR"/>
        </w:rPr>
        <w:t>d’inviter l’ISF à faire part au </w:t>
      </w:r>
      <w:r w:rsidR="008C1E37" w:rsidRPr="009C351E">
        <w:rPr>
          <w:lang w:val="fr-FR"/>
        </w:rPr>
        <w:t>TC de son avis en ce qui concerne les bases de données de descriptions variétales et les critères recensés par le</w:t>
      </w:r>
      <w:r w:rsidR="00A17382" w:rsidRPr="009C351E">
        <w:rPr>
          <w:lang w:val="fr-FR"/>
        </w:rPr>
        <w:t> </w:t>
      </w:r>
      <w:r w:rsidR="008C1E37" w:rsidRPr="009C351E">
        <w:rPr>
          <w:lang w:val="fr-FR"/>
        </w:rPr>
        <w:t>TC pour la publication des descriptions variétales;</w:t>
      </w:r>
    </w:p>
    <w:p w:rsidR="002B6D48" w:rsidRPr="009C351E" w:rsidRDefault="002B6D48" w:rsidP="00B730A9">
      <w:pPr>
        <w:rPr>
          <w:lang w:val="fr-FR"/>
        </w:rPr>
      </w:pPr>
    </w:p>
    <w:p w:rsidR="002B6D48" w:rsidRPr="009C351E" w:rsidRDefault="00B730A9" w:rsidP="00962556">
      <w:pPr>
        <w:rPr>
          <w:lang w:val="fr-FR"/>
        </w:rPr>
      </w:pPr>
      <w:r w:rsidRPr="009C351E">
        <w:rPr>
          <w:lang w:val="fr-FR"/>
        </w:rPr>
        <w:tab/>
      </w:r>
      <w:r w:rsidR="00962556" w:rsidRPr="009C351E">
        <w:rPr>
          <w:lang w:val="fr-FR"/>
        </w:rPr>
        <w:t>y)</w:t>
      </w:r>
      <w:r w:rsidR="00962556" w:rsidRPr="009C351E">
        <w:rPr>
          <w:lang w:val="fr-FR"/>
        </w:rPr>
        <w:tab/>
        <w:t xml:space="preserve">a invité le Bureau </w:t>
      </w:r>
      <w:r w:rsidR="00050DF9" w:rsidRPr="009C351E">
        <w:rPr>
          <w:lang w:val="fr-FR"/>
        </w:rPr>
        <w:t>de l’Union</w:t>
      </w:r>
      <w:r w:rsidR="00962556" w:rsidRPr="009C351E">
        <w:rPr>
          <w:lang w:val="fr-FR"/>
        </w:rPr>
        <w:t xml:space="preserve"> et l’ISF à fournir des détails sur les problèmes rencontrés et les solutions possibles concernant les </w:t>
      </w:r>
      <w:r w:rsidR="00050DF9" w:rsidRPr="009C351E">
        <w:rPr>
          <w:lang w:val="fr-FR"/>
        </w:rPr>
        <w:t xml:space="preserve">propositions </w:t>
      </w:r>
      <w:r w:rsidR="00962556" w:rsidRPr="009C351E">
        <w:rPr>
          <w:lang w:val="fr-FR"/>
        </w:rPr>
        <w:t xml:space="preserve">de l’ISF sur : un système de dépôt international, un programme d’assurance qualité de l’UPOV et un système </w:t>
      </w:r>
      <w:r w:rsidR="00050DF9" w:rsidRPr="009C351E">
        <w:rPr>
          <w:lang w:val="fr-FR"/>
        </w:rPr>
        <w:t xml:space="preserve">d’examen </w:t>
      </w:r>
      <w:r w:rsidR="00962556" w:rsidRPr="009C351E">
        <w:rPr>
          <w:lang w:val="fr-FR"/>
        </w:rPr>
        <w:t>central des dénominations variétales, pour examen par le Comité consultatif à sa quatre-vingt-septième session.</w:t>
      </w:r>
    </w:p>
    <w:p w:rsidR="002B6D48" w:rsidRPr="009C351E" w:rsidRDefault="002B6D48" w:rsidP="00A4557C">
      <w:pPr>
        <w:rPr>
          <w:lang w:val="fr-FR"/>
        </w:rPr>
      </w:pPr>
    </w:p>
    <w:p w:rsidR="002B6D48" w:rsidRPr="009C351E" w:rsidRDefault="00A4557C" w:rsidP="00962556">
      <w:pPr>
        <w:rPr>
          <w:snapToGrid w:val="0"/>
          <w:lang w:val="fr-FR"/>
        </w:rPr>
      </w:pPr>
      <w:r w:rsidRPr="009C351E">
        <w:rPr>
          <w:snapToGrid w:val="0"/>
          <w:lang w:val="fr-FR"/>
        </w:rPr>
        <w:fldChar w:fldCharType="begin"/>
      </w:r>
      <w:r w:rsidRPr="009C351E">
        <w:rPr>
          <w:snapToGrid w:val="0"/>
          <w:lang w:val="fr-FR"/>
        </w:rPr>
        <w:instrText xml:space="preserve"> AUTONUM  </w:instrText>
      </w:r>
      <w:r w:rsidRPr="009C351E">
        <w:rPr>
          <w:snapToGrid w:val="0"/>
          <w:lang w:val="fr-FR"/>
        </w:rPr>
        <w:fldChar w:fldCharType="end"/>
      </w:r>
      <w:r w:rsidRPr="009C351E">
        <w:rPr>
          <w:snapToGrid w:val="0"/>
          <w:lang w:val="fr-FR"/>
        </w:rPr>
        <w:tab/>
      </w:r>
      <w:r w:rsidR="00962556" w:rsidRPr="009C351E">
        <w:rPr>
          <w:snapToGrid w:val="0"/>
          <w:lang w:val="fr-FR"/>
        </w:rPr>
        <w:t>On trouvera de plus amples informatio</w:t>
      </w:r>
      <w:r w:rsidR="00A17382" w:rsidRPr="009C351E">
        <w:rPr>
          <w:snapToGrid w:val="0"/>
          <w:lang w:val="fr-FR"/>
        </w:rPr>
        <w:t>ns sur les travaux de la quatre</w:t>
      </w:r>
      <w:r w:rsidR="00A17382" w:rsidRPr="009C351E">
        <w:rPr>
          <w:snapToGrid w:val="0"/>
          <w:lang w:val="fr-FR"/>
        </w:rPr>
        <w:noBreakHyphen/>
      </w:r>
      <w:r w:rsidR="00962556" w:rsidRPr="009C351E">
        <w:rPr>
          <w:snapToGrid w:val="0"/>
          <w:lang w:val="fr-FR"/>
        </w:rPr>
        <w:t>vingt</w:t>
      </w:r>
      <w:r w:rsidR="00A17382" w:rsidRPr="009C351E">
        <w:rPr>
          <w:snapToGrid w:val="0"/>
          <w:lang w:val="fr-FR"/>
        </w:rPr>
        <w:noBreakHyphen/>
      </w:r>
      <w:r w:rsidR="00962556" w:rsidRPr="009C351E">
        <w:rPr>
          <w:snapToGrid w:val="0"/>
          <w:lang w:val="fr-FR"/>
        </w:rPr>
        <w:t>sixième session du Comité consultatif dans le document C/47/15 Rev.</w:t>
      </w:r>
    </w:p>
    <w:p w:rsidR="002B6D48" w:rsidRPr="009C351E" w:rsidRDefault="002B6D48" w:rsidP="00A4557C">
      <w:pPr>
        <w:rPr>
          <w:lang w:val="fr-FR"/>
        </w:rPr>
      </w:pPr>
    </w:p>
    <w:p w:rsidR="002B6D48" w:rsidRPr="009C351E" w:rsidRDefault="002B6D48" w:rsidP="00A4557C">
      <w:pPr>
        <w:rPr>
          <w:lang w:val="fr-FR"/>
        </w:rPr>
      </w:pPr>
    </w:p>
    <w:p w:rsidR="002B6D48" w:rsidRPr="009C351E" w:rsidRDefault="00962556" w:rsidP="00962556">
      <w:pPr>
        <w:pStyle w:val="Heading2"/>
        <w:rPr>
          <w:lang w:val="fr-FR"/>
        </w:rPr>
      </w:pPr>
      <w:bookmarkStart w:id="14" w:name="_Toc398541177"/>
      <w:r w:rsidRPr="009C351E">
        <w:rPr>
          <w:lang w:val="fr-FR"/>
        </w:rPr>
        <w:t>Comité administratif et juridique, Comité technique, groupes de travail techniques et Groupe de travail sur les techniques biochimiques et moléculaires, notamment les profils d’ADN</w:t>
      </w:r>
      <w:bookmarkEnd w:id="14"/>
    </w:p>
    <w:p w:rsidR="002B6D48" w:rsidRPr="009C351E" w:rsidRDefault="002B6D48" w:rsidP="00A4557C">
      <w:pPr>
        <w:keepNext/>
        <w:rPr>
          <w:u w:val="single"/>
          <w:lang w:val="fr-FR"/>
        </w:rPr>
      </w:pPr>
    </w:p>
    <w:p w:rsidR="002B6D48" w:rsidRPr="009C351E" w:rsidRDefault="00A4557C" w:rsidP="008C1E37">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C1E37" w:rsidRPr="009C351E">
        <w:rPr>
          <w:lang w:val="fr-FR"/>
        </w:rPr>
        <w:t>Le CAJ a tenu sa soixante-septième session le 21 mars 2013 et sa soixante</w:t>
      </w:r>
      <w:r w:rsidR="00A17382" w:rsidRPr="009C351E">
        <w:rPr>
          <w:lang w:val="fr-FR"/>
        </w:rPr>
        <w:noBreakHyphen/>
      </w:r>
      <w:r w:rsidR="008C1E37" w:rsidRPr="009C351E">
        <w:rPr>
          <w:lang w:val="fr-FR"/>
        </w:rPr>
        <w:t>huitième session le 21 octobre 2013.</w:t>
      </w:r>
      <w:r w:rsidRPr="009C351E">
        <w:rPr>
          <w:lang w:val="fr-FR"/>
        </w:rPr>
        <w:t xml:space="preserve">  </w:t>
      </w:r>
      <w:r w:rsidR="00962556" w:rsidRPr="009C351E">
        <w:rPr>
          <w:lang w:val="fr-FR"/>
        </w:rPr>
        <w:t>Le CAJ-AG a tenu sa huitième session les 21 et 25 octobre 2013.</w:t>
      </w:r>
    </w:p>
    <w:p w:rsidR="002B6D48" w:rsidRPr="009C351E" w:rsidRDefault="002B6D48" w:rsidP="00A4557C">
      <w:pPr>
        <w:rPr>
          <w:lang w:val="fr-FR"/>
        </w:rPr>
      </w:pPr>
    </w:p>
    <w:p w:rsidR="002B6D48" w:rsidRPr="009C351E" w:rsidRDefault="00A4557C" w:rsidP="00962CC9">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Le TC a tenu sa quarante-neuvième session du 18 au 20 mars 2013.</w:t>
      </w:r>
      <w:r w:rsidRPr="009C351E">
        <w:rPr>
          <w:lang w:val="fr-FR"/>
        </w:rPr>
        <w:t xml:space="preserve">  </w:t>
      </w:r>
      <w:r w:rsidR="008C1E37" w:rsidRPr="009C351E">
        <w:rPr>
          <w:lang w:val="fr-FR"/>
        </w:rPr>
        <w:t xml:space="preserve">Le Comité de rédaction élargi du Comité technique (TC-EDC) a tenu des réunions les </w:t>
      </w:r>
      <w:r w:rsidR="00A17382" w:rsidRPr="009C351E">
        <w:rPr>
          <w:lang w:val="fr-FR"/>
        </w:rPr>
        <w:t xml:space="preserve">9 et </w:t>
      </w:r>
      <w:r w:rsidR="00E103AD" w:rsidRPr="009C351E">
        <w:rPr>
          <w:lang w:val="fr-FR"/>
        </w:rPr>
        <w:t>10 </w:t>
      </w:r>
      <w:r w:rsidR="00A17382" w:rsidRPr="009C351E">
        <w:rPr>
          <w:lang w:val="fr-FR"/>
        </w:rPr>
        <w:t>janvier et les 18 et 19 </w:t>
      </w:r>
      <w:r w:rsidR="008C1E37" w:rsidRPr="009C351E">
        <w:rPr>
          <w:lang w:val="fr-FR"/>
        </w:rPr>
        <w:t>mars</w:t>
      </w:r>
      <w:r w:rsidR="00A17382" w:rsidRPr="009C351E">
        <w:rPr>
          <w:lang w:val="fr-FR"/>
        </w:rPr>
        <w:t> </w:t>
      </w:r>
      <w:r w:rsidR="008C1E37" w:rsidRPr="009C351E">
        <w:rPr>
          <w:lang w:val="fr-FR"/>
        </w:rPr>
        <w:t>2013.</w:t>
      </w:r>
      <w:r w:rsidR="003540FB" w:rsidRPr="009C351E">
        <w:rPr>
          <w:szCs w:val="24"/>
          <w:lang w:val="fr-FR"/>
        </w:rPr>
        <w:t xml:space="preserve">  </w:t>
      </w:r>
      <w:r w:rsidR="008C1E37" w:rsidRPr="009C351E">
        <w:rPr>
          <w:szCs w:val="24"/>
          <w:lang w:val="fr-FR"/>
        </w:rPr>
        <w:t>Le Groupe de travail technique sur les plantes agricoles (TWA) a tenu sa quarante</w:t>
      </w:r>
      <w:r w:rsidR="00A17382" w:rsidRPr="009C351E">
        <w:rPr>
          <w:szCs w:val="24"/>
          <w:lang w:val="fr-FR"/>
        </w:rPr>
        <w:noBreakHyphen/>
      </w:r>
      <w:r w:rsidR="008C1E37" w:rsidRPr="009C351E">
        <w:rPr>
          <w:szCs w:val="24"/>
          <w:lang w:val="fr-FR"/>
        </w:rPr>
        <w:t>deuxième session à Kiev (Ukraine), du 17 au 21 juin 2013.</w:t>
      </w:r>
      <w:r w:rsidRPr="009C351E">
        <w:rPr>
          <w:lang w:val="fr-FR"/>
        </w:rPr>
        <w:t xml:space="preserve">  </w:t>
      </w:r>
      <w:r w:rsidR="008C1E37" w:rsidRPr="009C351E">
        <w:rPr>
          <w:lang w:val="fr-FR"/>
        </w:rPr>
        <w:t>Le Groupe de travail technique sur les systèmes d’automatisation et les programmes d’ordinateur (TWC) a tenu sa trente et unième session à Séoul (République de Corée) du 4 au 7 juin 2013.</w:t>
      </w:r>
      <w:r w:rsidRPr="009C351E">
        <w:rPr>
          <w:lang w:val="fr-FR"/>
        </w:rPr>
        <w:t xml:space="preserve">  </w:t>
      </w:r>
      <w:r w:rsidR="008C1E37" w:rsidRPr="009C351E">
        <w:rPr>
          <w:lang w:val="fr-FR"/>
        </w:rPr>
        <w:t>Le Groupe de travail technique sur les plantes fruitières (TWF) a tenu sa quarante-quatrième session à Napier (Nouvelle-Zélande), du 29 avril au 3 mai 2013.</w:t>
      </w:r>
      <w:r w:rsidRPr="009C351E">
        <w:rPr>
          <w:lang w:val="fr-FR"/>
        </w:rPr>
        <w:t xml:space="preserve">  </w:t>
      </w:r>
      <w:r w:rsidR="008C1E37" w:rsidRPr="009C351E">
        <w:rPr>
          <w:lang w:val="fr-FR"/>
        </w:rPr>
        <w:t>Le Groupe de travail technique sur les plantes ornementales et les arbres forestiers (TWO) a tenu sa quarante-sixième session à Melbourne (Australie), du 22 au 26 avril 2013.</w:t>
      </w:r>
      <w:r w:rsidRPr="009C351E">
        <w:rPr>
          <w:lang w:val="fr-FR"/>
        </w:rPr>
        <w:t xml:space="preserve">  </w:t>
      </w:r>
      <w:r w:rsidR="00962CC9" w:rsidRPr="009C351E">
        <w:rPr>
          <w:lang w:val="fr-FR"/>
        </w:rPr>
        <w:t>Le Groupe de travail technique sur les plantes pot</w:t>
      </w:r>
      <w:r w:rsidR="00A17382" w:rsidRPr="009C351E">
        <w:rPr>
          <w:lang w:val="fr-FR"/>
        </w:rPr>
        <w:t>agères (TWV) a tenu sa quarante</w:t>
      </w:r>
      <w:r w:rsidR="00A17382" w:rsidRPr="009C351E">
        <w:rPr>
          <w:lang w:val="fr-FR"/>
        </w:rPr>
        <w:noBreakHyphen/>
      </w:r>
      <w:r w:rsidR="00962CC9" w:rsidRPr="009C351E">
        <w:rPr>
          <w:lang w:val="fr-FR"/>
        </w:rPr>
        <w:t>septième session à Nagasaki (Japon), du 20 au 25 mai 2013.</w:t>
      </w:r>
      <w:r w:rsidRPr="009C351E">
        <w:rPr>
          <w:lang w:val="fr-FR"/>
        </w:rPr>
        <w:t xml:space="preserve">  </w:t>
      </w:r>
      <w:r w:rsidR="00962556" w:rsidRPr="009C351E">
        <w:rPr>
          <w:lang w:val="fr-FR"/>
        </w:rPr>
        <w:t>Chacune des sessions des groupes de travail techniques a été précédée d’un atelier préparatoire.</w:t>
      </w:r>
    </w:p>
    <w:p w:rsidR="002B6D48" w:rsidRPr="009C351E" w:rsidRDefault="002B6D48" w:rsidP="00A4557C">
      <w:pPr>
        <w:rPr>
          <w:lang w:val="fr-FR"/>
        </w:rPr>
      </w:pPr>
    </w:p>
    <w:p w:rsidR="002B6D48" w:rsidRPr="009C351E" w:rsidRDefault="00A4557C"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On trouvera de plus amples renseignements sur les travaux du CAJ, du TC et des groupes de travail techniques dans les documents C/47/9 et C/48/9, intitulés “Rapport sur l’état d’avancement des travaux du Comité administratif et juridique”, et C/47/10 et C/48/10, intitulés “Rapport sur l’état d’avancement des travaux du Comité technique, des groupes de travail techniques et du Groupe de travail sur les techniques biochimiques et moléculaires, notamment les profils d’ADN”.</w:t>
      </w:r>
    </w:p>
    <w:p w:rsidR="002B6D48" w:rsidRPr="009C351E" w:rsidRDefault="002B6D48" w:rsidP="00A4557C">
      <w:pPr>
        <w:rPr>
          <w:lang w:val="fr-FR"/>
        </w:rPr>
      </w:pPr>
    </w:p>
    <w:p w:rsidR="002B6D48" w:rsidRPr="009C351E" w:rsidRDefault="002F19E3" w:rsidP="00962CC9">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CC9" w:rsidRPr="009C351E">
        <w:rPr>
          <w:lang w:val="fr-FR"/>
        </w:rPr>
        <w:t>À sa soixante-sixième session tenue à Genève le 29 octobre 2012, le CAJ a approuvé l’élaboration d’un prototype de formulaire électronique à l’intention des membres de l’Union</w:t>
      </w:r>
      <w:r w:rsidR="00050DF9" w:rsidRPr="009C351E">
        <w:rPr>
          <w:lang w:val="fr-FR"/>
        </w:rPr>
        <w:t xml:space="preserve"> intéressés </w:t>
      </w:r>
      <w:r w:rsidR="00962CC9" w:rsidRPr="009C351E">
        <w:rPr>
          <w:lang w:val="fr-FR"/>
        </w:rPr>
        <w:t>(voir le</w:t>
      </w:r>
      <w:r w:rsidR="00A17382" w:rsidRPr="009C351E">
        <w:rPr>
          <w:lang w:val="fr-FR"/>
        </w:rPr>
        <w:t>s paragraphes </w:t>
      </w:r>
      <w:r w:rsidR="00962CC9" w:rsidRPr="009C351E">
        <w:rPr>
          <w:lang w:val="fr-FR"/>
        </w:rPr>
        <w:t>22 à 26</w:t>
      </w:r>
      <w:r w:rsidR="00A17382" w:rsidRPr="009C351E">
        <w:rPr>
          <w:lang w:val="fr-FR"/>
        </w:rPr>
        <w:t xml:space="preserve"> du document CAJ/66/8 intitulé “Compte rendu des conclusions”</w:t>
      </w:r>
      <w:r w:rsidR="00962CC9" w:rsidRPr="009C351E">
        <w:rPr>
          <w:lang w:val="fr-FR"/>
        </w:rPr>
        <w:t>).</w:t>
      </w:r>
      <w:r w:rsidRPr="009C351E">
        <w:rPr>
          <w:lang w:val="fr-FR"/>
        </w:rPr>
        <w:t xml:space="preserve">  </w:t>
      </w:r>
      <w:r w:rsidR="00962CC9" w:rsidRPr="009C351E">
        <w:rPr>
          <w:lang w:val="fr-FR"/>
        </w:rPr>
        <w:t>Des réunions</w:t>
      </w:r>
      <w:r w:rsidR="00050DF9" w:rsidRPr="009C351E">
        <w:rPr>
          <w:lang w:val="fr-FR"/>
        </w:rPr>
        <w:t xml:space="preserve"> consacrées à l’élaboration de</w:t>
      </w:r>
      <w:r w:rsidR="00962CC9" w:rsidRPr="009C351E">
        <w:rPr>
          <w:lang w:val="fr-FR"/>
        </w:rPr>
        <w:t xml:space="preserve"> prototype ont eu l</w:t>
      </w:r>
      <w:r w:rsidR="00A17382" w:rsidRPr="009C351E">
        <w:rPr>
          <w:lang w:val="fr-FR"/>
        </w:rPr>
        <w:t xml:space="preserve">ieu à Genève, les </w:t>
      </w:r>
      <w:r w:rsidR="00E103AD" w:rsidRPr="009C351E">
        <w:rPr>
          <w:lang w:val="fr-FR"/>
        </w:rPr>
        <w:t>20 </w:t>
      </w:r>
      <w:r w:rsidR="00A17382" w:rsidRPr="009C351E">
        <w:rPr>
          <w:lang w:val="fr-FR"/>
        </w:rPr>
        <w:t>mars et 24 </w:t>
      </w:r>
      <w:r w:rsidR="00962CC9" w:rsidRPr="009C351E">
        <w:rPr>
          <w:lang w:val="fr-FR"/>
        </w:rPr>
        <w:t>octobre</w:t>
      </w:r>
      <w:r w:rsidR="00A17382" w:rsidRPr="009C351E">
        <w:rPr>
          <w:lang w:val="fr-FR"/>
        </w:rPr>
        <w:t> </w:t>
      </w:r>
      <w:r w:rsidR="00962CC9" w:rsidRPr="009C351E">
        <w:rPr>
          <w:lang w:val="fr-FR"/>
        </w:rPr>
        <w:t>2013.</w:t>
      </w:r>
    </w:p>
    <w:p w:rsidR="002B6D48" w:rsidRPr="009C351E" w:rsidRDefault="002B6D48" w:rsidP="00AB0891">
      <w:pPr>
        <w:rPr>
          <w:lang w:val="fr-FR"/>
        </w:rPr>
      </w:pPr>
    </w:p>
    <w:p w:rsidR="002B6D48" w:rsidRPr="009C351E" w:rsidRDefault="002B6D48" w:rsidP="00AB0891">
      <w:pPr>
        <w:rPr>
          <w:lang w:val="fr-FR"/>
        </w:rPr>
      </w:pPr>
    </w:p>
    <w:p w:rsidR="002B6D48" w:rsidRPr="009C351E" w:rsidRDefault="002B6D48" w:rsidP="00AB0891">
      <w:pPr>
        <w:rPr>
          <w:lang w:val="fr-FR"/>
        </w:rPr>
      </w:pPr>
    </w:p>
    <w:p w:rsidR="002B6D48" w:rsidRPr="009C351E" w:rsidRDefault="00A4557C" w:rsidP="00834E46">
      <w:pPr>
        <w:pStyle w:val="Heading1"/>
        <w:rPr>
          <w:color w:val="auto"/>
          <w:lang w:val="fr-FR"/>
        </w:rPr>
      </w:pPr>
      <w:bookmarkStart w:id="15" w:name="_Toc398541178"/>
      <w:r w:rsidRPr="009C351E">
        <w:rPr>
          <w:color w:val="auto"/>
          <w:lang w:val="fr-FR"/>
        </w:rPr>
        <w:t>III.</w:t>
      </w:r>
      <w:r w:rsidRPr="009C351E">
        <w:rPr>
          <w:color w:val="auto"/>
          <w:lang w:val="fr-FR"/>
        </w:rPr>
        <w:tab/>
      </w:r>
      <w:r w:rsidR="00834E46" w:rsidRPr="009C351E">
        <w:rPr>
          <w:color w:val="auto"/>
          <w:lang w:val="fr-FR"/>
        </w:rPr>
        <w:t>COURS, SÉMINAIRES, ATELIERS,</w:t>
      </w:r>
      <w:r w:rsidRPr="009C351E">
        <w:rPr>
          <w:color w:val="auto"/>
          <w:lang w:val="fr-FR"/>
        </w:rPr>
        <w:t xml:space="preserve"> MISSIONS</w:t>
      </w:r>
      <w:r w:rsidR="00AB0891" w:rsidRPr="009C351E">
        <w:rPr>
          <w:rStyle w:val="FootnoteReference"/>
          <w:color w:val="auto"/>
          <w:lang w:val="fr-FR"/>
        </w:rPr>
        <w:footnoteReference w:customMarkFollows="1" w:id="2"/>
        <w:t>*</w:t>
      </w:r>
      <w:r w:rsidRPr="009C351E">
        <w:rPr>
          <w:color w:val="auto"/>
          <w:lang w:val="fr-FR"/>
        </w:rPr>
        <w:t xml:space="preserve">, </w:t>
      </w:r>
      <w:r w:rsidR="00834E46" w:rsidRPr="009C351E">
        <w:rPr>
          <w:color w:val="auto"/>
          <w:lang w:val="fr-FR"/>
        </w:rPr>
        <w:t xml:space="preserve">CONTACTS </w:t>
      </w:r>
      <w:r w:rsidRPr="009C351E">
        <w:rPr>
          <w:color w:val="auto"/>
          <w:lang w:val="fr-FR"/>
        </w:rPr>
        <w:t>IMPORTANT</w:t>
      </w:r>
      <w:r w:rsidR="00050DF9" w:rsidRPr="009C351E">
        <w:rPr>
          <w:color w:val="auto"/>
          <w:lang w:val="fr-FR"/>
        </w:rPr>
        <w:t>S</w:t>
      </w:r>
      <w:bookmarkEnd w:id="15"/>
      <w:r w:rsidRPr="009C351E">
        <w:rPr>
          <w:color w:val="auto"/>
          <w:lang w:val="fr-FR"/>
        </w:rPr>
        <w:t xml:space="preserve"> </w:t>
      </w:r>
    </w:p>
    <w:p w:rsidR="002B6D48" w:rsidRPr="009C351E" w:rsidRDefault="002B6D48" w:rsidP="00A4557C">
      <w:pPr>
        <w:keepNext/>
        <w:rPr>
          <w:lang w:val="fr-FR"/>
        </w:rPr>
      </w:pPr>
    </w:p>
    <w:p w:rsidR="002B6D48" w:rsidRPr="009C351E" w:rsidRDefault="00962556" w:rsidP="00962556">
      <w:pPr>
        <w:pStyle w:val="Heading2"/>
        <w:rPr>
          <w:lang w:val="fr-FR"/>
        </w:rPr>
      </w:pPr>
      <w:bookmarkStart w:id="16" w:name="_Toc398541179"/>
      <w:r w:rsidRPr="009C351E">
        <w:rPr>
          <w:lang w:val="fr-FR"/>
        </w:rPr>
        <w:t>Activités individuelles</w:t>
      </w:r>
      <w:bookmarkEnd w:id="16"/>
    </w:p>
    <w:p w:rsidR="002B6D48" w:rsidRPr="009C351E" w:rsidRDefault="002B6D48" w:rsidP="00A4557C">
      <w:pPr>
        <w:keepNext/>
        <w:rPr>
          <w:szCs w:val="24"/>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 17 janvier, à Genève, le Bureau de l’Union (Bureau) a participé à une réunion sur </w:t>
      </w:r>
      <w:r w:rsidR="00F25AAB" w:rsidRPr="009C351E">
        <w:rPr>
          <w:lang w:val="fr-FR"/>
        </w:rPr>
        <w:t>le thème “</w:t>
      </w:r>
      <w:r w:rsidR="000B5D06" w:rsidRPr="009C351E">
        <w:rPr>
          <w:lang w:val="fr-FR"/>
        </w:rPr>
        <w:t xml:space="preserve">#AccessIP: l’innovation </w:t>
      </w:r>
      <w:r w:rsidR="0045288E" w:rsidRPr="009C351E">
        <w:rPr>
          <w:lang w:val="fr-FR"/>
        </w:rPr>
        <w:t xml:space="preserve">ouverte </w:t>
      </w:r>
      <w:r w:rsidR="000B5D06" w:rsidRPr="009C351E">
        <w:rPr>
          <w:lang w:val="fr-FR"/>
        </w:rPr>
        <w:t>au service de la sécurité alimentaire</w:t>
      </w:r>
      <w:r w:rsidR="00F25AAB" w:rsidRPr="009C351E">
        <w:rPr>
          <w:lang w:val="fr-FR"/>
        </w:rPr>
        <w:t>”</w:t>
      </w:r>
      <w:r w:rsidR="000B5D06" w:rsidRPr="009C351E">
        <w:rPr>
          <w:lang w:val="fr-FR"/>
        </w:rPr>
        <w:t xml:space="preserve"> (</w:t>
      </w:r>
      <w:r w:rsidR="00962556" w:rsidRPr="009C351E">
        <w:rPr>
          <w:lang w:val="fr-FR"/>
        </w:rPr>
        <w:t>“#AccessIP: open innovation solutions for food security”</w:t>
      </w:r>
      <w:r w:rsidR="000B5D06" w:rsidRPr="009C351E">
        <w:rPr>
          <w:lang w:val="fr-FR"/>
        </w:rPr>
        <w:t>)</w:t>
      </w:r>
      <w:r w:rsidR="00962556" w:rsidRPr="009C351E">
        <w:rPr>
          <w:lang w:val="fr-FR"/>
        </w:rPr>
        <w:t>, organisée par Syngenta Crop Protection AG.</w:t>
      </w:r>
    </w:p>
    <w:p w:rsidR="002B6D48" w:rsidRPr="009C351E" w:rsidRDefault="002B6D48" w:rsidP="000B7C43">
      <w:pPr>
        <w:rPr>
          <w:lang w:val="fr-FR"/>
        </w:rPr>
      </w:pPr>
    </w:p>
    <w:p w:rsidR="002B6D48" w:rsidRPr="009C351E" w:rsidRDefault="000B7C43" w:rsidP="0041550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1550E" w:rsidRPr="009C351E">
        <w:rPr>
          <w:lang w:val="fr-FR"/>
        </w:rPr>
        <w:t>Le 23 janvier, à Rome, au siège de la FAO, le Bureau a participé à une réunion du Comité directeur du Projet mondial sur les semences (FAO, ISF</w:t>
      </w:r>
      <w:r w:rsidR="00050DF9" w:rsidRPr="009C351E">
        <w:rPr>
          <w:lang w:val="fr-FR"/>
        </w:rPr>
        <w:t xml:space="preserve">, </w:t>
      </w:r>
      <w:r w:rsidR="0041550E" w:rsidRPr="009C351E">
        <w:rPr>
          <w:lang w:val="fr-FR"/>
        </w:rPr>
        <w:t>ISTA, OCDE et UPOV) pour examiner les modalités d’une conférence de donateurs.</w:t>
      </w:r>
      <w:r w:rsidRPr="009C351E">
        <w:rPr>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Du 28 au 30 janvier, à Paris (France), le Bureau a assisté aux </w:t>
      </w:r>
      <w:r w:rsidR="00050DF9" w:rsidRPr="009C351E">
        <w:rPr>
          <w:lang w:val="fr-FR"/>
        </w:rPr>
        <w:t>r</w:t>
      </w:r>
      <w:r w:rsidR="00696F24" w:rsidRPr="009C351E">
        <w:rPr>
          <w:lang w:val="fr-FR"/>
        </w:rPr>
        <w:t>éunions sur les systèmes de semences de l’OCDE</w:t>
      </w:r>
      <w:r w:rsidR="00962556" w:rsidRPr="009C351E">
        <w:rPr>
          <w:lang w:val="fr-FR"/>
        </w:rPr>
        <w:t xml:space="preserve"> et pris part à la réunion du groupe de travail permanent sur l’identité et la pureté variétales.</w:t>
      </w:r>
      <w:r w:rsidRPr="009C351E">
        <w:rPr>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Le 1</w:t>
      </w:r>
      <w:r w:rsidR="00962556" w:rsidRPr="009C351E">
        <w:rPr>
          <w:vertAlign w:val="superscript"/>
          <w:lang w:val="fr-FR"/>
        </w:rPr>
        <w:t>er</w:t>
      </w:r>
      <w:r w:rsidR="00962556" w:rsidRPr="009C351E">
        <w:rPr>
          <w:lang w:val="fr-FR"/>
        </w:rPr>
        <w:t> février, à Genève, le Bureau a participé à une réunion électronique via l’Internet avec des représentants du Comité directeur du Projet mondial sur les semences (FAO, ISF, ISTA, OCDE et UPOV) pour examiner l’état d’avancement du projet.</w:t>
      </w:r>
      <w:r w:rsidRPr="009C351E">
        <w:rPr>
          <w:lang w:val="fr-FR"/>
        </w:rPr>
        <w:t xml:space="preserve">  </w:t>
      </w:r>
      <w:r w:rsidR="00962556" w:rsidRPr="009C351E">
        <w:rPr>
          <w:lang w:val="fr-FR"/>
        </w:rPr>
        <w:t>Des réunions électroniques additionnelles ont eu lieu le 8 février, le 25 février, le 5 mars, le 28 mars, le 3 avril, le 9 avril, le 19 avril, le 7 mai, le 28 mai, le 14 juin, le 18 juillet et le 7 octobre.</w:t>
      </w:r>
    </w:p>
    <w:p w:rsidR="002B6D48" w:rsidRPr="009C351E" w:rsidRDefault="002B6D48" w:rsidP="000B7C43">
      <w:pPr>
        <w:rPr>
          <w:lang w:val="fr-FR"/>
        </w:rPr>
      </w:pPr>
    </w:p>
    <w:p w:rsidR="002B6D48" w:rsidRPr="009C351E" w:rsidRDefault="000B7C43" w:rsidP="0041550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1550E" w:rsidRPr="009C351E">
        <w:rPr>
          <w:lang w:val="fr-FR"/>
        </w:rPr>
        <w:t>Entre le 4 et le 8 février, à Genève, le Bureau a part</w:t>
      </w:r>
      <w:r w:rsidR="008F4856" w:rsidRPr="009C351E">
        <w:rPr>
          <w:lang w:val="fr-FR"/>
        </w:rPr>
        <w:t>icipé à des parties de la vingt</w:t>
      </w:r>
      <w:r w:rsidR="008F4856" w:rsidRPr="009C351E">
        <w:rPr>
          <w:lang w:val="fr-FR"/>
        </w:rPr>
        <w:noBreakHyphen/>
      </w:r>
      <w:r w:rsidR="0041550E" w:rsidRPr="009C351E">
        <w:rPr>
          <w:lang w:val="fr-FR"/>
        </w:rPr>
        <w:t xml:space="preserve">troisième session de </w:t>
      </w:r>
      <w:r w:rsidR="00E103AD" w:rsidRPr="009C351E">
        <w:rPr>
          <w:lang w:val="fr-FR"/>
        </w:rPr>
        <w:t>l’</w:t>
      </w:r>
      <w:r w:rsidR="0041550E" w:rsidRPr="009C351E">
        <w:rPr>
          <w:lang w:val="fr-FR"/>
        </w:rPr>
        <w:t>IGC de l’OMPI.</w:t>
      </w:r>
      <w:r w:rsidRPr="009C351E">
        <w:rPr>
          <w:lang w:val="fr-FR"/>
        </w:rPr>
        <w:t xml:space="preserve"> </w:t>
      </w:r>
    </w:p>
    <w:p w:rsidR="002B6D48" w:rsidRPr="009C351E" w:rsidRDefault="002B6D48" w:rsidP="000B7C43">
      <w:pPr>
        <w:rPr>
          <w:lang w:val="fr-FR"/>
        </w:rPr>
      </w:pPr>
    </w:p>
    <w:p w:rsidR="002B6D48" w:rsidRPr="009C351E" w:rsidRDefault="000B7C43" w:rsidP="00834E4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34E46" w:rsidRPr="009C351E">
        <w:rPr>
          <w:lang w:val="fr-FR"/>
        </w:rPr>
        <w:t xml:space="preserve">Le </w:t>
      </w:r>
      <w:r w:rsidR="00E103AD" w:rsidRPr="009C351E">
        <w:rPr>
          <w:lang w:val="fr-FR"/>
        </w:rPr>
        <w:t>5 </w:t>
      </w:r>
      <w:r w:rsidR="00834E46" w:rsidRPr="009C351E">
        <w:rPr>
          <w:lang w:val="fr-FR"/>
        </w:rPr>
        <w:t xml:space="preserve">février, à Genève, le Bureau </w:t>
      </w:r>
      <w:r w:rsidR="00BE14F1" w:rsidRPr="009C351E">
        <w:rPr>
          <w:lang w:val="fr-FR"/>
        </w:rPr>
        <w:t xml:space="preserve">a </w:t>
      </w:r>
      <w:r w:rsidR="00834E46" w:rsidRPr="009C351E">
        <w:rPr>
          <w:lang w:val="fr-FR"/>
        </w:rPr>
        <w:t>reçu la visite de M. Shakeel</w:t>
      </w:r>
      <w:r w:rsidR="008F4856" w:rsidRPr="009C351E">
        <w:rPr>
          <w:lang w:val="fr-FR"/>
        </w:rPr>
        <w:t> </w:t>
      </w:r>
      <w:r w:rsidR="00834E46" w:rsidRPr="009C351E">
        <w:rPr>
          <w:lang w:val="fr-FR"/>
        </w:rPr>
        <w:t xml:space="preserve">Bhatti, secrétaire </w:t>
      </w:r>
      <w:r w:rsidR="00352D59" w:rsidRPr="009C351E">
        <w:rPr>
          <w:lang w:val="fr-FR"/>
        </w:rPr>
        <w:t xml:space="preserve">du </w:t>
      </w:r>
      <w:r w:rsidR="008A6F7D" w:rsidRPr="009C351E">
        <w:rPr>
          <w:lang w:val="fr-FR"/>
        </w:rPr>
        <w:t>TIRPGAA</w:t>
      </w:r>
      <w:r w:rsidR="00BE14F1" w:rsidRPr="009C351E">
        <w:rPr>
          <w:lang w:val="fr-FR"/>
        </w:rPr>
        <w:t>,</w:t>
      </w:r>
      <w:r w:rsidR="00834E46" w:rsidRPr="009C351E">
        <w:rPr>
          <w:lang w:val="fr-FR"/>
        </w:rPr>
        <w:t xml:space="preserve"> et de M. Marcel Bruins, secrétaire général de </w:t>
      </w:r>
      <w:r w:rsidR="00E103AD" w:rsidRPr="009C351E">
        <w:rPr>
          <w:lang w:val="fr-FR"/>
        </w:rPr>
        <w:t>l’</w:t>
      </w:r>
      <w:r w:rsidR="00834E46" w:rsidRPr="009C351E">
        <w:rPr>
          <w:lang w:val="fr-FR"/>
        </w:rPr>
        <w:t xml:space="preserve">ISF, pour se mettre au courant des faits nouveaux </w:t>
      </w:r>
      <w:r w:rsidR="00352D59" w:rsidRPr="009C351E">
        <w:rPr>
          <w:lang w:val="fr-FR"/>
        </w:rPr>
        <w:t>concernant</w:t>
      </w:r>
      <w:r w:rsidR="00834E46" w:rsidRPr="009C351E">
        <w:rPr>
          <w:lang w:val="fr-FR"/>
        </w:rPr>
        <w:t xml:space="preserve"> </w:t>
      </w:r>
      <w:r w:rsidR="00352D59" w:rsidRPr="009C351E">
        <w:rPr>
          <w:lang w:val="fr-FR"/>
        </w:rPr>
        <w:t xml:space="preserve">le </w:t>
      </w:r>
      <w:r w:rsidR="008A6F7D" w:rsidRPr="009C351E">
        <w:rPr>
          <w:lang w:val="fr-FR"/>
        </w:rPr>
        <w:t>TIRPGAA</w:t>
      </w:r>
      <w:r w:rsidR="00834E46" w:rsidRPr="009C351E">
        <w:rPr>
          <w:lang w:val="fr-FR"/>
        </w:rPr>
        <w:t>.</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Les 26 et 27 février, à Vientiane </w:t>
      </w:r>
      <w:r w:rsidR="00BE14F1" w:rsidRPr="009C351E">
        <w:rPr>
          <w:lang w:val="fr-FR"/>
        </w:rPr>
        <w:t>(</w:t>
      </w:r>
      <w:r w:rsidR="00962556" w:rsidRPr="009C351E">
        <w:rPr>
          <w:lang w:val="fr-FR"/>
        </w:rPr>
        <w:t>République démocratique populaire lao</w:t>
      </w:r>
      <w:r w:rsidR="00BE14F1" w:rsidRPr="009C351E">
        <w:rPr>
          <w:lang w:val="fr-FR"/>
        </w:rPr>
        <w:t>)</w:t>
      </w:r>
      <w:r w:rsidR="00962556" w:rsidRPr="009C351E">
        <w:rPr>
          <w:lang w:val="fr-FR"/>
        </w:rPr>
        <w:t>, le Bureau a participé à un séminaire de sensibilisation au système de protection des obtentions végétales, accueilli par l</w:t>
      </w:r>
      <w:r w:rsidR="00BE14F1" w:rsidRPr="009C351E">
        <w:rPr>
          <w:lang w:val="fr-FR"/>
        </w:rPr>
        <w:t>e Département de l’agriculture d</w:t>
      </w:r>
      <w:r w:rsidR="00962556" w:rsidRPr="009C351E">
        <w:rPr>
          <w:lang w:val="fr-FR"/>
        </w:rPr>
        <w:t xml:space="preserve">u Ministère de l’agriculture et des forêts de la République démocratique populaire lao, en coopération avec l’Agence japonaise de coopération internationale (JICA), </w:t>
      </w:r>
      <w:r w:rsidR="00BE14F1" w:rsidRPr="009C351E">
        <w:rPr>
          <w:lang w:val="fr-FR"/>
        </w:rPr>
        <w:t>le</w:t>
      </w:r>
      <w:r w:rsidR="00962556" w:rsidRPr="009C351E">
        <w:rPr>
          <w:lang w:val="fr-FR"/>
        </w:rPr>
        <w:t xml:space="preserve"> Ministère japonais de l’agriculture, des forêts et de la pêche (MAFF), l’UPOV et l’Office communautaire des variétés végétales (OCVV) de l’Union européenne.</w:t>
      </w:r>
      <w:r w:rsidRPr="009C351E">
        <w:rPr>
          <w:lang w:val="fr-FR"/>
        </w:rPr>
        <w:t xml:space="preserve">  </w:t>
      </w:r>
      <w:r w:rsidR="00962556" w:rsidRPr="009C351E">
        <w:rPr>
          <w:lang w:val="fr-FR"/>
        </w:rPr>
        <w:t>Le séminaire a été suivi par quelque 70 participants nationaux, représentant le Département de l’agriculture, les bureaux régionaux du Ministère de l’agriculture et des forêts et l’Institut national de recherche sur l’agriculture et les forêts (NAFRI).</w:t>
      </w:r>
      <w:r w:rsidRPr="009C351E">
        <w:rPr>
          <w:lang w:val="fr-FR"/>
        </w:rPr>
        <w:t xml:space="preserve">  </w:t>
      </w:r>
      <w:r w:rsidR="00962556" w:rsidRPr="009C351E">
        <w:rPr>
          <w:lang w:val="fr-FR"/>
        </w:rPr>
        <w:t>Le Bureau a fait des exposés sur l’UPOV et l’incidence de la protection des obtentions végétales selon la Convention UPOV.</w:t>
      </w:r>
      <w:r w:rsidRPr="009C351E">
        <w:rPr>
          <w:lang w:val="fr-FR"/>
        </w:rPr>
        <w:t xml:space="preserve"> </w:t>
      </w:r>
    </w:p>
    <w:p w:rsidR="002B6D48" w:rsidRPr="009C351E" w:rsidRDefault="002B6D48" w:rsidP="000B7C43">
      <w:pPr>
        <w:rPr>
          <w:lang w:val="fr-FR"/>
        </w:rPr>
      </w:pPr>
    </w:p>
    <w:p w:rsidR="002B6D48" w:rsidRPr="009C351E" w:rsidRDefault="000B7C43" w:rsidP="000B7C43">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34E46" w:rsidRPr="009C351E">
        <w:rPr>
          <w:lang w:val="fr-FR"/>
        </w:rPr>
        <w:t xml:space="preserve">Les 27 et </w:t>
      </w:r>
      <w:r w:rsidR="00E103AD" w:rsidRPr="009C351E">
        <w:rPr>
          <w:lang w:val="fr-FR"/>
        </w:rPr>
        <w:t>28 </w:t>
      </w:r>
      <w:r w:rsidR="00834E46" w:rsidRPr="009C351E">
        <w:rPr>
          <w:lang w:val="fr-FR"/>
        </w:rPr>
        <w:t xml:space="preserve">février, à Angers (France), le Bureau a participé à une réunion du Conseil </w:t>
      </w:r>
      <w:r w:rsidR="00E103AD" w:rsidRPr="009C351E">
        <w:rPr>
          <w:lang w:val="fr-FR"/>
        </w:rPr>
        <w:t>d’</w:t>
      </w:r>
      <w:r w:rsidR="00834E46" w:rsidRPr="009C351E">
        <w:rPr>
          <w:lang w:val="fr-FR"/>
        </w:rPr>
        <w:t xml:space="preserve">administration de </w:t>
      </w:r>
      <w:r w:rsidR="00E103AD" w:rsidRPr="009C351E">
        <w:rPr>
          <w:lang w:val="fr-FR"/>
        </w:rPr>
        <w:t>l’</w:t>
      </w:r>
      <w:r w:rsidR="00834E46" w:rsidRPr="009C351E">
        <w:rPr>
          <w:lang w:val="fr-FR"/>
        </w:rPr>
        <w:t>OCVV</w:t>
      </w:r>
      <w:r w:rsidR="00834E46" w:rsidRPr="009C351E">
        <w:rPr>
          <w:snapToGrid w:val="0"/>
          <w:lang w:val="fr-FR"/>
        </w:rPr>
        <w:t>.</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 28 février, à Vientiane également, le Bureau s’est réuni avec les fonctionnaires concernés du Ministère de la science et de la technologie </w:t>
      </w:r>
      <w:r w:rsidR="00BE14F1" w:rsidRPr="009C351E">
        <w:rPr>
          <w:lang w:val="fr-FR"/>
        </w:rPr>
        <w:t xml:space="preserve">de la </w:t>
      </w:r>
      <w:r w:rsidR="00962556" w:rsidRPr="009C351E">
        <w:rPr>
          <w:lang w:val="fr-FR"/>
        </w:rPr>
        <w:t>République démocratique populaire lao pour examiner la mise en place d’un système de protection des obtentions végétales dans le pays.</w:t>
      </w:r>
      <w:r w:rsidRPr="009C351E">
        <w:rPr>
          <w:lang w:val="fr-FR"/>
        </w:rPr>
        <w:t xml:space="preserve"> </w:t>
      </w:r>
    </w:p>
    <w:p w:rsidR="002B6D48" w:rsidRPr="009C351E" w:rsidRDefault="002B6D48" w:rsidP="000B7C43">
      <w:pPr>
        <w:rPr>
          <w:lang w:val="fr-FR"/>
        </w:rPr>
      </w:pPr>
    </w:p>
    <w:p w:rsidR="002B6D48" w:rsidRPr="009C351E" w:rsidRDefault="000B7C43" w:rsidP="00834E4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34E46" w:rsidRPr="009C351E">
        <w:rPr>
          <w:lang w:val="fr-FR"/>
        </w:rPr>
        <w:t xml:space="preserve">Du 3 au </w:t>
      </w:r>
      <w:r w:rsidR="00E103AD" w:rsidRPr="009C351E">
        <w:rPr>
          <w:lang w:val="fr-FR"/>
        </w:rPr>
        <w:t>6 </w:t>
      </w:r>
      <w:r w:rsidR="00834E46" w:rsidRPr="009C351E">
        <w:rPr>
          <w:lang w:val="fr-FR"/>
        </w:rPr>
        <w:t xml:space="preserve">mars, à Maurice, le Bureau a participé au treizième Congrès annuel de </w:t>
      </w:r>
      <w:r w:rsidR="00E103AD" w:rsidRPr="009C351E">
        <w:rPr>
          <w:lang w:val="fr-FR"/>
        </w:rPr>
        <w:t>l’</w:t>
      </w:r>
      <w:r w:rsidR="00834E46" w:rsidRPr="009C351E">
        <w:rPr>
          <w:lang w:val="fr-FR"/>
        </w:rPr>
        <w:t xml:space="preserve">Association africaine du commerce des semences (AFSTA) </w:t>
      </w:r>
      <w:r w:rsidR="00BE14F1" w:rsidRPr="009C351E">
        <w:rPr>
          <w:lang w:val="fr-FR"/>
        </w:rPr>
        <w:t xml:space="preserve">au cours duquel </w:t>
      </w:r>
      <w:r w:rsidR="00834E46" w:rsidRPr="009C351E">
        <w:rPr>
          <w:lang w:val="fr-FR"/>
        </w:rPr>
        <w:t xml:space="preserve">il a fait un exposé sur les </w:t>
      </w:r>
      <w:r w:rsidR="00BE14F1" w:rsidRPr="009C351E">
        <w:rPr>
          <w:lang w:val="fr-FR"/>
        </w:rPr>
        <w:t>faits</w:t>
      </w:r>
      <w:r w:rsidR="00834E46" w:rsidRPr="009C351E">
        <w:rPr>
          <w:lang w:val="fr-FR"/>
        </w:rPr>
        <w:t xml:space="preserve"> récents </w:t>
      </w:r>
      <w:r w:rsidR="00BE14F1" w:rsidRPr="009C351E">
        <w:rPr>
          <w:lang w:val="fr-FR"/>
        </w:rPr>
        <w:t xml:space="preserve">survenus </w:t>
      </w:r>
      <w:r w:rsidR="00834E46" w:rsidRPr="009C351E">
        <w:rPr>
          <w:lang w:val="fr-FR"/>
        </w:rPr>
        <w:t xml:space="preserve">à </w:t>
      </w:r>
      <w:r w:rsidR="00E103AD" w:rsidRPr="009C351E">
        <w:rPr>
          <w:lang w:val="fr-FR"/>
        </w:rPr>
        <w:t>l’</w:t>
      </w:r>
      <w:r w:rsidR="00834E46" w:rsidRPr="009C351E">
        <w:rPr>
          <w:lang w:val="fr-FR"/>
        </w:rPr>
        <w:t xml:space="preserve">UPOV.  En marge de ce congrès, </w:t>
      </w:r>
      <w:r w:rsidR="00E103AD" w:rsidRPr="009C351E">
        <w:rPr>
          <w:lang w:val="fr-FR"/>
        </w:rPr>
        <w:t>s’</w:t>
      </w:r>
      <w:r w:rsidR="00BE14F1" w:rsidRPr="009C351E">
        <w:rPr>
          <w:lang w:val="fr-FR"/>
        </w:rPr>
        <w:t xml:space="preserve">est tenue </w:t>
      </w:r>
      <w:r w:rsidR="00834E46" w:rsidRPr="009C351E">
        <w:rPr>
          <w:lang w:val="fr-FR"/>
        </w:rPr>
        <w:t>une réunion du Comité directeur du Projet mondial sur les semences.</w:t>
      </w:r>
      <w:r w:rsidRPr="009C351E">
        <w:rPr>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Le 5 mars, au siège de l’OMC à Genève, le Bureau a assisté aux séances l’intéressant de la réunion du Conseil de l’Accord sur les aspects des droits de propriété intellectuelle qui touchent au commerce (Conseil des ADPIC).</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 14 mars, au siège de l’OMPI à Genève, le Bureau a fait un exposé sur </w:t>
      </w:r>
      <w:r w:rsidR="00BE14F1" w:rsidRPr="009C351E">
        <w:rPr>
          <w:lang w:val="fr-FR"/>
        </w:rPr>
        <w:t>l’</w:t>
      </w:r>
      <w:r w:rsidR="00962556" w:rsidRPr="009C351E">
        <w:rPr>
          <w:lang w:val="fr-FR"/>
        </w:rPr>
        <w:t>UPOV dans le cadre du cours de niveau avancé organisé par l’OMPI et l’OMC sur la propriété intellectuelle à l’intention des fonctionnaires nationaux.</w:t>
      </w:r>
      <w:r w:rsidRPr="009C351E">
        <w:rPr>
          <w:lang w:val="fr-FR"/>
        </w:rPr>
        <w:t xml:space="preserve">  </w:t>
      </w:r>
      <w:r w:rsidR="00962556" w:rsidRPr="009C351E">
        <w:rPr>
          <w:lang w:val="fr-FR"/>
        </w:rPr>
        <w:t>Ce cours a été suivi par des participants des pays suivants : Afrique du Sud, Algérie, Bangladesh, Brésil, Bulgarie, Cambodge, Canada, Chine, Équateur, Estonie, Géorgie, Jamaïque, Kenya, Lettonie, Malaisie, Myanmar, Namibie, Nigéria, République dominicaine, République tchèque, Sainte-Lucie, Soudan, Thaïlande, Ukraine et Zimbabwe.</w:t>
      </w:r>
      <w:r w:rsidRPr="009C351E">
        <w:rPr>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Le 27 mars, à Genève, le Bureau a donné une conférence à des fonctionnaires de haut rang des Seychelles.</w:t>
      </w:r>
      <w:r w:rsidRPr="009C351E">
        <w:rPr>
          <w:szCs w:val="24"/>
          <w:lang w:val="fr-FR"/>
        </w:rPr>
        <w:t xml:space="preserve">  </w:t>
      </w:r>
      <w:r w:rsidR="00962556" w:rsidRPr="009C351E">
        <w:rPr>
          <w:szCs w:val="24"/>
          <w:lang w:val="fr-FR"/>
        </w:rPr>
        <w:t xml:space="preserve">À cet égard, il a fait un exposé sur le thème “Introduction à l’UPOV et à la protection des obtentions végétales </w:t>
      </w:r>
      <w:r w:rsidR="00A10D4E" w:rsidRPr="009C351E">
        <w:rPr>
          <w:szCs w:val="24"/>
          <w:lang w:val="fr-FR"/>
        </w:rPr>
        <w:t>selon</w:t>
      </w:r>
      <w:r w:rsidR="00962556" w:rsidRPr="009C351E">
        <w:rPr>
          <w:szCs w:val="24"/>
          <w:lang w:val="fr-FR"/>
        </w:rPr>
        <w:t xml:space="preserve"> la Convention UPOV”.</w:t>
      </w:r>
      <w:r w:rsidRPr="009C351E">
        <w:rPr>
          <w:szCs w:val="24"/>
          <w:lang w:val="fr-FR"/>
        </w:rPr>
        <w:t xml:space="preserve"> </w:t>
      </w:r>
    </w:p>
    <w:p w:rsidR="002B6D48" w:rsidRPr="009C351E" w:rsidRDefault="002B6D48" w:rsidP="000B7C43">
      <w:pPr>
        <w:rPr>
          <w:lang w:val="fr-FR"/>
        </w:rPr>
      </w:pPr>
    </w:p>
    <w:p w:rsidR="002B6D48" w:rsidRPr="009C351E" w:rsidRDefault="000B7C43" w:rsidP="000B7C43">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215D95" w:rsidRPr="009C351E">
        <w:rPr>
          <w:lang w:val="fr-FR"/>
        </w:rPr>
        <w:t xml:space="preserve">Du 15 au </w:t>
      </w:r>
      <w:r w:rsidR="00E103AD" w:rsidRPr="009C351E">
        <w:rPr>
          <w:lang w:val="fr-FR"/>
        </w:rPr>
        <w:t>19 </w:t>
      </w:r>
      <w:r w:rsidR="00215D95" w:rsidRPr="009C351E">
        <w:rPr>
          <w:lang w:val="fr-FR"/>
        </w:rPr>
        <w:t>avril, à Rome</w:t>
      </w:r>
      <w:r w:rsidR="00C04E3B" w:rsidRPr="009C351E">
        <w:rPr>
          <w:lang w:val="fr-FR"/>
        </w:rPr>
        <w:t xml:space="preserve"> (Italie)</w:t>
      </w:r>
      <w:r w:rsidR="00215D95" w:rsidRPr="009C351E">
        <w:rPr>
          <w:lang w:val="fr-FR"/>
        </w:rPr>
        <w:t xml:space="preserve">, au siège de la FAO, le Bureau a assisté à la quatorzième session de la </w:t>
      </w:r>
      <w:r w:rsidR="00BE14F1" w:rsidRPr="009C351E">
        <w:rPr>
          <w:lang w:val="fr-FR"/>
        </w:rPr>
        <w:t>CGRFA</w:t>
      </w:r>
      <w:r w:rsidR="00215D95" w:rsidRPr="009C351E">
        <w:rPr>
          <w:lang w:val="fr-FR"/>
        </w:rPr>
        <w:t>.</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 22 avril, à Vérone (Italie), le Bureau a donné un aperçu de l’UPOV et de la protection des obtentions végétales à la réunion du Groupe de travail technique de l’OCDE pour les semences et plants forestiers au titre du point de l’ordre du jour </w:t>
      </w:r>
      <w:r w:rsidR="00BE14F1" w:rsidRPr="009C351E">
        <w:rPr>
          <w:lang w:val="fr-FR"/>
        </w:rPr>
        <w:t>intitulé “</w:t>
      </w:r>
      <w:r w:rsidR="009B53EE" w:rsidRPr="009C351E">
        <w:rPr>
          <w:lang w:val="fr-FR"/>
        </w:rPr>
        <w:t xml:space="preserve">Droit </w:t>
      </w:r>
      <w:r w:rsidR="00E103AD" w:rsidRPr="009C351E">
        <w:rPr>
          <w:lang w:val="fr-FR"/>
        </w:rPr>
        <w:t>d’</w:t>
      </w:r>
      <w:r w:rsidR="009B53EE" w:rsidRPr="009C351E">
        <w:rPr>
          <w:lang w:val="fr-FR"/>
        </w:rPr>
        <w:t>accès aux ressources génétiques forestières et partage des avantages décou</w:t>
      </w:r>
      <w:r w:rsidR="008F4856" w:rsidRPr="009C351E">
        <w:rPr>
          <w:lang w:val="fr-FR"/>
        </w:rPr>
        <w:t xml:space="preserve">lant de </w:t>
      </w:r>
      <w:r w:rsidR="00E103AD" w:rsidRPr="009C351E">
        <w:rPr>
          <w:lang w:val="fr-FR"/>
        </w:rPr>
        <w:t>l’</w:t>
      </w:r>
      <w:r w:rsidR="008F4856" w:rsidRPr="009C351E">
        <w:rPr>
          <w:lang w:val="fr-FR"/>
        </w:rPr>
        <w:t>utilisation de celles</w:t>
      </w:r>
      <w:r w:rsidR="008F4856" w:rsidRPr="009C351E">
        <w:rPr>
          <w:lang w:val="fr-FR"/>
        </w:rPr>
        <w:noBreakHyphen/>
      </w:r>
      <w:r w:rsidR="009B53EE" w:rsidRPr="009C351E">
        <w:rPr>
          <w:lang w:val="fr-FR"/>
        </w:rPr>
        <w:t>ci – règles et réglementations internationales en matière de protection des droi</w:t>
      </w:r>
      <w:r w:rsidR="00BE14F1" w:rsidRPr="009C351E">
        <w:rPr>
          <w:lang w:val="fr-FR"/>
        </w:rPr>
        <w:t>ts de propriété intellectuelle”</w:t>
      </w:r>
      <w:r w:rsidR="00962556" w:rsidRPr="009C351E">
        <w:rPr>
          <w:lang w:val="fr-FR"/>
        </w:rPr>
        <w:t>.</w:t>
      </w:r>
    </w:p>
    <w:p w:rsidR="002B6D48" w:rsidRPr="009C351E" w:rsidRDefault="002B6D48" w:rsidP="000B7C43">
      <w:pPr>
        <w:rPr>
          <w:lang w:val="fr-FR"/>
        </w:rPr>
      </w:pPr>
    </w:p>
    <w:p w:rsidR="002B6D48" w:rsidRPr="009C351E" w:rsidRDefault="000B7C43" w:rsidP="000B7C43">
      <w:pPr>
        <w:rPr>
          <w:rFonts w:cs="Arial"/>
          <w:lang w:val="fr-FR"/>
        </w:rPr>
      </w:pPr>
      <w:r w:rsidRPr="009C351E">
        <w:rPr>
          <w:rFonts w:cs="Arial"/>
          <w:lang w:val="fr-FR"/>
        </w:rPr>
        <w:fldChar w:fldCharType="begin"/>
      </w:r>
      <w:r w:rsidRPr="009C351E">
        <w:rPr>
          <w:rFonts w:cs="Arial"/>
          <w:lang w:val="fr-FR"/>
        </w:rPr>
        <w:instrText xml:space="preserve"> AUTONUM  </w:instrText>
      </w:r>
      <w:r w:rsidRPr="009C351E">
        <w:rPr>
          <w:rFonts w:cs="Arial"/>
          <w:lang w:val="fr-FR"/>
        </w:rPr>
        <w:fldChar w:fldCharType="end"/>
      </w:r>
      <w:r w:rsidRPr="009C351E">
        <w:rPr>
          <w:rFonts w:cs="Arial"/>
          <w:lang w:val="fr-FR"/>
        </w:rPr>
        <w:tab/>
      </w:r>
      <w:r w:rsidR="00215D95" w:rsidRPr="009C351E">
        <w:rPr>
          <w:rFonts w:cs="Arial"/>
          <w:lang w:val="fr-FR"/>
        </w:rPr>
        <w:t xml:space="preserve">Entre le 22 et le </w:t>
      </w:r>
      <w:r w:rsidR="00E103AD" w:rsidRPr="009C351E">
        <w:rPr>
          <w:rFonts w:cs="Arial"/>
          <w:lang w:val="fr-FR"/>
        </w:rPr>
        <w:t>26 </w:t>
      </w:r>
      <w:r w:rsidR="00215D95" w:rsidRPr="009C351E">
        <w:rPr>
          <w:rFonts w:cs="Arial"/>
          <w:lang w:val="fr-FR"/>
        </w:rPr>
        <w:t>avril, à Genève, le Bureau a participé à des parties d</w:t>
      </w:r>
      <w:r w:rsidR="00BE14F1" w:rsidRPr="009C351E">
        <w:rPr>
          <w:rFonts w:cs="Arial"/>
          <w:lang w:val="fr-FR"/>
        </w:rPr>
        <w:t>e la vingt</w:t>
      </w:r>
      <w:r w:rsidR="008F4856" w:rsidRPr="009C351E">
        <w:rPr>
          <w:rFonts w:cs="Arial"/>
          <w:lang w:val="fr-FR"/>
        </w:rPr>
        <w:noBreakHyphen/>
      </w:r>
      <w:r w:rsidR="00BE14F1" w:rsidRPr="009C351E">
        <w:rPr>
          <w:rFonts w:cs="Arial"/>
          <w:lang w:val="fr-FR"/>
        </w:rPr>
        <w:t>quatrième</w:t>
      </w:r>
      <w:r w:rsidR="008F4856" w:rsidRPr="009C351E">
        <w:rPr>
          <w:rFonts w:cs="Arial"/>
          <w:lang w:val="fr-FR"/>
        </w:rPr>
        <w:t> </w:t>
      </w:r>
      <w:r w:rsidR="00BE14F1" w:rsidRPr="009C351E">
        <w:rPr>
          <w:rFonts w:cs="Arial"/>
          <w:lang w:val="fr-FR"/>
        </w:rPr>
        <w:t>session de l’IGC</w:t>
      </w:r>
      <w:r w:rsidR="00215D95" w:rsidRPr="009C351E">
        <w:rPr>
          <w:rFonts w:cs="Arial"/>
          <w:lang w:val="fr-FR"/>
        </w:rPr>
        <w:t xml:space="preserve"> de </w:t>
      </w:r>
      <w:r w:rsidR="00E103AD" w:rsidRPr="009C351E">
        <w:rPr>
          <w:rFonts w:cs="Arial"/>
          <w:lang w:val="fr-FR"/>
        </w:rPr>
        <w:t>l’</w:t>
      </w:r>
      <w:r w:rsidR="00215D95" w:rsidRPr="009C351E">
        <w:rPr>
          <w:rFonts w:cs="Arial"/>
          <w:lang w:val="fr-FR"/>
        </w:rPr>
        <w:t>OMPI.</w:t>
      </w:r>
    </w:p>
    <w:p w:rsidR="002B6D48" w:rsidRPr="009C351E" w:rsidRDefault="002B6D48" w:rsidP="000B7C43">
      <w:pPr>
        <w:rPr>
          <w:rFonts w:cs="Arial"/>
          <w:lang w:val="fr-FR"/>
        </w:rPr>
      </w:pPr>
    </w:p>
    <w:p w:rsidR="002B6D48" w:rsidRPr="009C351E" w:rsidRDefault="000B7C43" w:rsidP="005C0D02">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5C0D02" w:rsidRPr="009C351E">
        <w:rPr>
          <w:lang w:val="fr-FR"/>
        </w:rPr>
        <w:t xml:space="preserve">Le </w:t>
      </w:r>
      <w:r w:rsidR="00E103AD" w:rsidRPr="009C351E">
        <w:rPr>
          <w:lang w:val="fr-FR"/>
        </w:rPr>
        <w:t>23 </w:t>
      </w:r>
      <w:r w:rsidR="005C0D02" w:rsidRPr="009C351E">
        <w:rPr>
          <w:lang w:val="fr-FR"/>
        </w:rPr>
        <w:t>avril, à Bruxelles (Belgique), le Bureau a a</w:t>
      </w:r>
      <w:r w:rsidR="00BE14F1" w:rsidRPr="009C351E">
        <w:rPr>
          <w:lang w:val="fr-FR"/>
        </w:rPr>
        <w:t>ssisté à un événement intitulé “</w:t>
      </w:r>
      <w:r w:rsidR="005C0D02" w:rsidRPr="009C351E">
        <w:rPr>
          <w:lang w:val="fr-FR"/>
        </w:rPr>
        <w:t xml:space="preserve">Encourager </w:t>
      </w:r>
      <w:r w:rsidR="00E103AD" w:rsidRPr="009C351E">
        <w:rPr>
          <w:lang w:val="fr-FR"/>
        </w:rPr>
        <w:t>l’</w:t>
      </w:r>
      <w:r w:rsidR="005C0D02" w:rsidRPr="009C351E">
        <w:rPr>
          <w:lang w:val="fr-FR"/>
        </w:rPr>
        <w:t xml:space="preserve">innovation dans le domaine des ressources phytogénétiques: définir un rôle pour le Partenariat européen </w:t>
      </w:r>
      <w:r w:rsidR="00E103AD" w:rsidRPr="009C351E">
        <w:rPr>
          <w:lang w:val="fr-FR"/>
        </w:rPr>
        <w:t>d’</w:t>
      </w:r>
      <w:r w:rsidR="005C0D02" w:rsidRPr="009C351E">
        <w:rPr>
          <w:lang w:val="fr-FR"/>
        </w:rPr>
        <w:t xml:space="preserve">innovation pour la productivité et le développement durable de </w:t>
      </w:r>
      <w:r w:rsidR="00E103AD" w:rsidRPr="009C351E">
        <w:rPr>
          <w:lang w:val="fr-FR"/>
        </w:rPr>
        <w:t>l’</w:t>
      </w:r>
      <w:r w:rsidR="005C0D02" w:rsidRPr="009C351E">
        <w:rPr>
          <w:lang w:val="fr-FR"/>
        </w:rPr>
        <w:t>agriculture</w:t>
      </w:r>
      <w:r w:rsidR="00E103AD" w:rsidRPr="009C351E">
        <w:rPr>
          <w:lang w:val="fr-FR"/>
        </w:rPr>
        <w:t>”</w:t>
      </w:r>
      <w:r w:rsidR="005C0D02" w:rsidRPr="009C351E">
        <w:rPr>
          <w:lang w:val="fr-FR"/>
        </w:rPr>
        <w:t>, organisé par la Plate-forme technologique européenne.</w:t>
      </w:r>
      <w:r w:rsidRPr="009C351E">
        <w:rPr>
          <w:szCs w:val="22"/>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Les 15 et 16 mai, à Baku </w:t>
      </w:r>
      <w:r w:rsidR="00BE14F1" w:rsidRPr="009C351E">
        <w:rPr>
          <w:lang w:val="fr-FR"/>
        </w:rPr>
        <w:t>(</w:t>
      </w:r>
      <w:r w:rsidR="00962556" w:rsidRPr="009C351E">
        <w:rPr>
          <w:lang w:val="fr-FR"/>
        </w:rPr>
        <w:t>Azerbaïdjan</w:t>
      </w:r>
      <w:r w:rsidR="00BE14F1" w:rsidRPr="009C351E">
        <w:rPr>
          <w:lang w:val="fr-FR"/>
        </w:rPr>
        <w:t>)</w:t>
      </w:r>
      <w:r w:rsidR="00962556" w:rsidRPr="009C351E">
        <w:rPr>
          <w:lang w:val="fr-FR"/>
        </w:rPr>
        <w:t xml:space="preserve">, le Bureau a participé à un atelier national sur les droits d’obtenteur, organisé </w:t>
      </w:r>
      <w:r w:rsidR="004F6182" w:rsidRPr="009C351E">
        <w:rPr>
          <w:lang w:val="fr-FR"/>
        </w:rPr>
        <w:t>dans le cadre du</w:t>
      </w:r>
      <w:r w:rsidR="00962556" w:rsidRPr="009C351E">
        <w:rPr>
          <w:lang w:val="fr-FR"/>
        </w:rPr>
        <w:t xml:space="preserve"> programme d’assistance technique et d’échange d’informations (TAIEX) de l’Union européenne en coopération avec le Ministère de l’agriculture de l’Azerbaïdjan.</w:t>
      </w:r>
      <w:r w:rsidRPr="009C351E">
        <w:rPr>
          <w:lang w:val="fr-FR"/>
        </w:rPr>
        <w:t xml:space="preserve">  </w:t>
      </w:r>
      <w:r w:rsidR="00962556" w:rsidRPr="009C351E">
        <w:rPr>
          <w:lang w:val="fr-FR"/>
        </w:rPr>
        <w:t>Les participants, essentiellement des fonctionnaires de haut rang, ont reçu des conseils sur la protection des obtentions végétales selon l’Acte de 1991 de la Convention UPOV pour les aider à mettre en place le système national de protection des obtentions végétales.</w:t>
      </w:r>
      <w:r w:rsidRPr="009C351E">
        <w:rPr>
          <w:lang w:val="fr-FR"/>
        </w:rPr>
        <w:t xml:space="preserve"> </w:t>
      </w:r>
    </w:p>
    <w:p w:rsidR="002B6D48" w:rsidRPr="009C351E" w:rsidRDefault="002B6D48" w:rsidP="000B7C43">
      <w:pPr>
        <w:rPr>
          <w:lang w:val="fr-FR"/>
        </w:rPr>
      </w:pPr>
    </w:p>
    <w:p w:rsidR="002B6D48" w:rsidRPr="009C351E" w:rsidRDefault="000B7C43" w:rsidP="00F6739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6739F" w:rsidRPr="009C351E">
        <w:rPr>
          <w:lang w:val="fr-FR"/>
        </w:rPr>
        <w:t xml:space="preserve">Le </w:t>
      </w:r>
      <w:r w:rsidR="00E103AD" w:rsidRPr="009C351E">
        <w:rPr>
          <w:lang w:val="fr-FR"/>
        </w:rPr>
        <w:t>24 </w:t>
      </w:r>
      <w:r w:rsidR="00F6739F" w:rsidRPr="009C351E">
        <w:rPr>
          <w:lang w:val="fr-FR"/>
        </w:rPr>
        <w:t>mai, à Uppsala (Suède), le Bureau a organisé une formation d’une journée entière sur le thème de la protection des obtentions végétales, dans le cadre du programme international de formation avancée “Ressources génétiques et droits d</w:t>
      </w:r>
      <w:r w:rsidR="008F4856" w:rsidRPr="009C351E">
        <w:rPr>
          <w:lang w:val="fr-FR"/>
        </w:rPr>
        <w:t>e propriété intellectuelle 2013 </w:t>
      </w:r>
      <w:r w:rsidR="00F6739F" w:rsidRPr="009C351E">
        <w:rPr>
          <w:lang w:val="fr-FR"/>
        </w:rPr>
        <w:t>: Phase 1” (GRIP-13a), organisé par l’Université suédoise des sciences agricoles (SLU) et financé par l’Agence suédoise de coopération internationale au développement (Sida).</w:t>
      </w:r>
      <w:r w:rsidRPr="009C351E">
        <w:rPr>
          <w:lang w:val="fr-FR"/>
        </w:rPr>
        <w:t xml:space="preserve">  </w:t>
      </w:r>
      <w:r w:rsidR="00962556" w:rsidRPr="009C351E">
        <w:rPr>
          <w:lang w:val="fr-FR"/>
        </w:rPr>
        <w:t>Ont assisté à ce programme des participants des pays suivants : Bangladesh, Chine, Colombie, Équateur, Éthiopie, Ghana, Inde, Kenya, Népal, Nigéria, Ouganda, Philippines, République démocratique du Congo, République populaire démocratique de Corée, République-Unie de Tanzanie, Suriname et Trinité-et-Tobago</w:t>
      </w:r>
      <w:r w:rsidR="00E103AD" w:rsidRPr="009C351E">
        <w:rPr>
          <w:lang w:val="fr-FR"/>
        </w:rPr>
        <w:t xml:space="preserve">.  </w:t>
      </w:r>
      <w:r w:rsidR="0041550E" w:rsidRPr="009C351E">
        <w:rPr>
          <w:lang w:val="fr-FR"/>
        </w:rPr>
        <w:t>Un participant du Kosovo a également assisté à ce programme.</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Du 27 au 29 mai, à Athènes (Grèce), le Bureau a participé au Congrès mondial 2013 de l’ISF sur les semences et il a été invité à faire des exposés sur les faits nouveaux à l’UPOV dans le cadre de la réunion ouverte du Comité des sélectionneurs </w:t>
      </w:r>
      <w:r w:rsidR="00BE14F1" w:rsidRPr="009C351E">
        <w:rPr>
          <w:lang w:val="fr-FR"/>
        </w:rPr>
        <w:t>et de la réunion ouverte de la S</w:t>
      </w:r>
      <w:r w:rsidR="00651D95" w:rsidRPr="009C351E">
        <w:rPr>
          <w:lang w:val="fr-FR"/>
        </w:rPr>
        <w:t xml:space="preserve">ection </w:t>
      </w:r>
      <w:r w:rsidR="00BE14F1" w:rsidRPr="009C351E">
        <w:rPr>
          <w:lang w:val="fr-FR"/>
        </w:rPr>
        <w:t>des cultures fourragères et de gazon</w:t>
      </w:r>
      <w:r w:rsidR="00962556" w:rsidRPr="009C351E">
        <w:rPr>
          <w:lang w:val="fr-FR"/>
        </w:rPr>
        <w:t>.</w:t>
      </w:r>
      <w:r w:rsidRPr="009C351E">
        <w:rPr>
          <w:lang w:val="fr-FR"/>
        </w:rPr>
        <w:t xml:space="preserve">  </w:t>
      </w:r>
      <w:r w:rsidR="00BE14F1" w:rsidRPr="009C351E">
        <w:rPr>
          <w:lang w:val="fr-FR"/>
        </w:rPr>
        <w:t>En marge de ce c</w:t>
      </w:r>
      <w:r w:rsidR="00962556" w:rsidRPr="009C351E">
        <w:rPr>
          <w:lang w:val="fr-FR"/>
        </w:rPr>
        <w:t>ongrès s’est tenue une réunion du Comité directeur du Projet mondial sur les semences pour examiner les modalités d’une conférence de donateurs.</w:t>
      </w:r>
      <w:r w:rsidRPr="009C351E">
        <w:rPr>
          <w:lang w:val="fr-FR"/>
        </w:rPr>
        <w:t xml:space="preserve"> </w:t>
      </w:r>
    </w:p>
    <w:p w:rsidR="002B6D48" w:rsidRPr="009C351E" w:rsidRDefault="002B6D48" w:rsidP="000B7C43">
      <w:pPr>
        <w:rPr>
          <w:lang w:val="fr-FR"/>
        </w:rPr>
      </w:pPr>
    </w:p>
    <w:p w:rsidR="002B6D48" w:rsidRPr="009C351E" w:rsidRDefault="000B7C43" w:rsidP="009625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62556" w:rsidRPr="009C351E">
        <w:rPr>
          <w:lang w:val="fr-FR"/>
        </w:rPr>
        <w:t xml:space="preserve">Les 30 et 31 mai, à Rome (Italie), le Bureau a participé à une réunion de consultation afin de promouvoir un partenariat public-privé de présélection, coorganisée par l’Académie nationale italienne des sciences et </w:t>
      </w:r>
      <w:r w:rsidR="00352D59" w:rsidRPr="009C351E">
        <w:rPr>
          <w:lang w:val="fr-FR"/>
        </w:rPr>
        <w:t xml:space="preserve">le </w:t>
      </w:r>
      <w:r w:rsidR="008A6F7D" w:rsidRPr="009C351E">
        <w:rPr>
          <w:lang w:val="fr-FR"/>
        </w:rPr>
        <w:t>TIRPGAA</w:t>
      </w:r>
      <w:r w:rsidR="00962556" w:rsidRPr="009C351E">
        <w:rPr>
          <w:lang w:val="fr-FR"/>
        </w:rPr>
        <w:t xml:space="preserve"> sous les auspices de l’Initiative mondiale pour le renforcement des capacités de sélection végétale, une plate-forme </w:t>
      </w:r>
      <w:r w:rsidR="00BE14F1" w:rsidRPr="009C351E">
        <w:rPr>
          <w:lang w:val="fr-FR"/>
        </w:rPr>
        <w:t>regroupant diverses parties pre</w:t>
      </w:r>
      <w:r w:rsidR="00962556" w:rsidRPr="009C351E">
        <w:rPr>
          <w:lang w:val="fr-FR"/>
        </w:rPr>
        <w:t>nantes convoquée par le FAO.</w:t>
      </w:r>
      <w:r w:rsidRPr="009C351E">
        <w:rPr>
          <w:lang w:val="fr-FR"/>
        </w:rPr>
        <w:t xml:space="preserve"> </w:t>
      </w:r>
    </w:p>
    <w:p w:rsidR="002B6D48" w:rsidRPr="009C351E" w:rsidRDefault="002B6D48" w:rsidP="000B7C43">
      <w:pPr>
        <w:rPr>
          <w:lang w:val="fr-FR"/>
        </w:rPr>
      </w:pPr>
    </w:p>
    <w:p w:rsidR="002B6D48" w:rsidRPr="009C351E" w:rsidRDefault="000B7C43" w:rsidP="006D3311">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6D3311" w:rsidRPr="009C351E">
        <w:rPr>
          <w:lang w:val="fr-FR"/>
        </w:rPr>
        <w:t>Le 3 juin, à Genève, le Bureau a reçu la visite de M. Madoka Koshibe, ancien président de l’Association Asie-Pacifique pour les semences (APSA), et président (président du Conseil) de</w:t>
      </w:r>
      <w:r w:rsidR="00BE14F1" w:rsidRPr="009C351E">
        <w:rPr>
          <w:lang w:val="fr-FR"/>
        </w:rPr>
        <w:t xml:space="preserve"> l’entreprise </w:t>
      </w:r>
      <w:r w:rsidR="00E103AD" w:rsidRPr="009C351E">
        <w:rPr>
          <w:lang w:val="fr-FR"/>
        </w:rPr>
        <w:t xml:space="preserve">japonaise </w:t>
      </w:r>
      <w:r w:rsidR="001D6854" w:rsidRPr="009C351E">
        <w:rPr>
          <w:lang w:val="fr-FR"/>
        </w:rPr>
        <w:t>Mikado Kyowa Seed</w:t>
      </w:r>
      <w:r w:rsidR="006D3311" w:rsidRPr="009C351E">
        <w:rPr>
          <w:lang w:val="fr-FR"/>
        </w:rPr>
        <w:t>.</w:t>
      </w:r>
    </w:p>
    <w:p w:rsidR="002B6D48" w:rsidRPr="009C351E" w:rsidRDefault="002B6D48" w:rsidP="000B7C43">
      <w:pPr>
        <w:rPr>
          <w:lang w:val="fr-FR"/>
        </w:rPr>
      </w:pPr>
    </w:p>
    <w:p w:rsidR="002B6D48" w:rsidRPr="009C351E" w:rsidRDefault="000B7C43" w:rsidP="00BD3D90">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BD3D90" w:rsidRPr="009C351E">
        <w:rPr>
          <w:lang w:val="fr-FR"/>
        </w:rPr>
        <w:t xml:space="preserve">Le </w:t>
      </w:r>
      <w:r w:rsidR="00E103AD" w:rsidRPr="009C351E">
        <w:rPr>
          <w:lang w:val="fr-FR"/>
        </w:rPr>
        <w:t>3 </w:t>
      </w:r>
      <w:r w:rsidR="00BD3D90" w:rsidRPr="009C351E">
        <w:rPr>
          <w:lang w:val="fr-FR"/>
        </w:rPr>
        <w:t xml:space="preserve">juin, à Berne (Suisse), le Bureau a accompagné une délégation de </w:t>
      </w:r>
      <w:r w:rsidR="00E103AD" w:rsidRPr="009C351E">
        <w:rPr>
          <w:lang w:val="fr-FR"/>
        </w:rPr>
        <w:t>l’</w:t>
      </w:r>
      <w:r w:rsidR="00BD3D90" w:rsidRPr="009C351E">
        <w:rPr>
          <w:lang w:val="fr-FR"/>
        </w:rPr>
        <w:t xml:space="preserve">Office de la propriété intellectuelle de Singapour (IPOS) à </w:t>
      </w:r>
      <w:r w:rsidR="00E103AD" w:rsidRPr="009C351E">
        <w:rPr>
          <w:lang w:val="fr-FR"/>
        </w:rPr>
        <w:t>l’</w:t>
      </w:r>
      <w:r w:rsidR="00BD3D90" w:rsidRPr="009C351E">
        <w:rPr>
          <w:lang w:val="fr-FR"/>
        </w:rPr>
        <w:t>Office suisse de la protection des obtentions végétales.  Cette délégation se composait de M. Simon Seow, directeur et conseiller juridique, et de Mme Maslina Malik, vice-directrice principale</w:t>
      </w:r>
      <w:r w:rsidRPr="009C351E">
        <w:rPr>
          <w:lang w:val="fr-FR"/>
        </w:rPr>
        <w:t xml:space="preserve">.  </w:t>
      </w:r>
      <w:r w:rsidR="00BD3D90" w:rsidRPr="009C351E">
        <w:rPr>
          <w:lang w:val="fr-FR"/>
        </w:rPr>
        <w:t>Le but de cette visite était d’obtenir des conseils sur la coopération en matière d’examen DHS avec les services des membres de l’UPOV et de tirer parti de l’expérience de l’Office suisse de la protection des obtentions végétales</w:t>
      </w:r>
      <w:r w:rsidR="001D6854" w:rsidRPr="009C351E">
        <w:rPr>
          <w:lang w:val="fr-FR"/>
        </w:rPr>
        <w:t xml:space="preserve"> concernant les</w:t>
      </w:r>
      <w:r w:rsidR="00BD3D90" w:rsidRPr="009C351E">
        <w:rPr>
          <w:lang w:val="fr-FR"/>
        </w:rPr>
        <w:t xml:space="preserve"> accords </w:t>
      </w:r>
      <w:r w:rsidR="001D6854" w:rsidRPr="009C351E">
        <w:rPr>
          <w:lang w:val="fr-FR"/>
        </w:rPr>
        <w:t xml:space="preserve">qu’il a conclus </w:t>
      </w:r>
      <w:r w:rsidR="00BD3D90" w:rsidRPr="009C351E">
        <w:rPr>
          <w:lang w:val="fr-FR"/>
        </w:rPr>
        <w:t>avec d’autres membres de l’UPOV.</w:t>
      </w:r>
      <w:r w:rsidRPr="009C351E">
        <w:rPr>
          <w:lang w:val="fr-FR"/>
        </w:rPr>
        <w:t xml:space="preserve"> </w:t>
      </w:r>
    </w:p>
    <w:p w:rsidR="002B6D48" w:rsidRPr="009C351E" w:rsidRDefault="002B6D48" w:rsidP="000B7C43">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Du 3 au 6 juin, à Paris (France), le Bureau a assisté aux </w:t>
      </w:r>
      <w:r w:rsidR="001D6854" w:rsidRPr="009C351E">
        <w:rPr>
          <w:lang w:val="fr-FR"/>
        </w:rPr>
        <w:t>r</w:t>
      </w:r>
      <w:r w:rsidR="00696F24" w:rsidRPr="009C351E">
        <w:rPr>
          <w:lang w:val="fr-FR"/>
        </w:rPr>
        <w:t>éunions sur les systèmes de semences de l’OCDE</w:t>
      </w:r>
      <w:r w:rsidRPr="009C351E">
        <w:rPr>
          <w:lang w:val="fr-FR"/>
        </w:rPr>
        <w:t xml:space="preserve"> et</w:t>
      </w:r>
      <w:r w:rsidR="001D6854" w:rsidRPr="009C351E">
        <w:rPr>
          <w:lang w:val="fr-FR"/>
        </w:rPr>
        <w:t xml:space="preserve"> a</w:t>
      </w:r>
      <w:r w:rsidRPr="009C351E">
        <w:rPr>
          <w:lang w:val="fr-FR"/>
        </w:rPr>
        <w:t xml:space="preserve"> pris part à la réunion du groupe de travail permanent sur l’identité et la pureté des variétés, à la réunion du groupe de travail </w:t>
      </w:r>
      <w:r w:rsidRPr="009C351E">
        <w:rPr>
          <w:iCs/>
          <w:lang w:val="fr-FR"/>
        </w:rPr>
        <w:t>ad hoc</w:t>
      </w:r>
      <w:r w:rsidRPr="009C351E">
        <w:rPr>
          <w:lang w:val="fr-FR"/>
        </w:rPr>
        <w:t xml:space="preserve"> d’experts sur les techniques biochimiques et moléculaires pour décrire et/ou identifier les variétés et la certification électronique</w:t>
      </w:r>
      <w:r w:rsidR="001D6854" w:rsidRPr="009C351E">
        <w:rPr>
          <w:lang w:val="fr-FR"/>
        </w:rPr>
        <w:t>,</w:t>
      </w:r>
      <w:r w:rsidRPr="009C351E">
        <w:rPr>
          <w:lang w:val="fr-FR"/>
        </w:rPr>
        <w:t xml:space="preserve"> ainsi qu’à la réunion annuelle des représentants des autorités nationales désignées.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7 juin, à Rolle (Suisse), le Bureau s’est réuni avec M. Emmanu</w:t>
      </w:r>
      <w:r w:rsidR="001D6854" w:rsidRPr="009C351E">
        <w:rPr>
          <w:lang w:val="fr-FR"/>
        </w:rPr>
        <w:t xml:space="preserve">el Sackey, examinateur en chef à la </w:t>
      </w:r>
      <w:r w:rsidRPr="009C351E">
        <w:rPr>
          <w:lang w:val="fr-FR"/>
        </w:rPr>
        <w:t xml:space="preserve">Direction de la propriété industrielle, </w:t>
      </w:r>
      <w:r w:rsidR="001D6854" w:rsidRPr="009C351E">
        <w:rPr>
          <w:lang w:val="fr-FR"/>
        </w:rPr>
        <w:t>de l’O</w:t>
      </w:r>
      <w:r w:rsidRPr="009C351E">
        <w:rPr>
          <w:lang w:val="fr-FR"/>
        </w:rPr>
        <w:t xml:space="preserve">rganisation régionale africaine de la propriété intellectuelle (ARIPO), pour traiter de l’organisation d’un atelier régional de l’ARIPO </w:t>
      </w:r>
      <w:r w:rsidR="001D6854" w:rsidRPr="009C351E">
        <w:rPr>
          <w:lang w:val="fr-FR"/>
        </w:rPr>
        <w:t>qui se tiendrait</w:t>
      </w:r>
      <w:r w:rsidRPr="009C351E">
        <w:rPr>
          <w:lang w:val="fr-FR"/>
        </w:rPr>
        <w:t xml:space="preserve"> au Malawi en juillet 2013.</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11 juin, au siège de l’OMC à Genève, le Bureau a assisté aux séances l’intéressant de la réunion du Conseil de l’Accord sur les aspects des droits de propriété intellectuelle qui touchent au commerce (Conseil des ADPIC).</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13 juin, à Genève, le Bureau a reçu la visite de M. Douglas</w:t>
      </w:r>
      <w:r w:rsidR="001D6854" w:rsidRPr="009C351E">
        <w:rPr>
          <w:lang w:val="fr-FR"/>
        </w:rPr>
        <w:t> Lippoldt, économiste principal à la Division du développement de la</w:t>
      </w:r>
      <w:r w:rsidRPr="009C351E">
        <w:rPr>
          <w:lang w:val="fr-FR"/>
        </w:rPr>
        <w:t xml:space="preserve"> Direction du commerce et de l’agriculture de l’OCDE, qui effectuait des recherches sur les droits de propriété intellectuelle et l’innovation agricole.</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17 juin, à Antalya (Turquie), le Bureau a participé au forum de discussion du trentième Congrès de l’ISTA et fait des exposés sur l’UPOV et le rôle de ses groupes de travail techniques (TWP), l’examen DHS, l’utilisation de techniques biochimiques et moléculaires dans l’examen DHS ainsi que la coopération entre organisations internationales concernées.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18 juin, à Wageningen (Pays</w:t>
      </w:r>
      <w:r w:rsidRPr="009C351E">
        <w:rPr>
          <w:lang w:val="fr-FR"/>
        </w:rPr>
        <w:noBreakHyphen/>
        <w:t xml:space="preserve">Bas), le Bureau a </w:t>
      </w:r>
      <w:r w:rsidR="001D6854" w:rsidRPr="009C351E">
        <w:rPr>
          <w:lang w:val="fr-FR"/>
        </w:rPr>
        <w:t>dispensé</w:t>
      </w:r>
      <w:r w:rsidRPr="009C351E">
        <w:rPr>
          <w:lang w:val="fr-FR"/>
        </w:rPr>
        <w:t xml:space="preserve"> une formation d’une journée entière </w:t>
      </w:r>
      <w:r w:rsidR="001D6854" w:rsidRPr="009C351E">
        <w:rPr>
          <w:lang w:val="fr-FR"/>
        </w:rPr>
        <w:t>sur l’UPOV lors du</w:t>
      </w:r>
      <w:r w:rsidRPr="009C351E">
        <w:rPr>
          <w:lang w:val="fr-FR"/>
        </w:rPr>
        <w:t xml:space="preserve"> seizième Cours international sur la protection des variétés végétales organisé par Naktuinbouw.  À ce cours ont pris part des participants des pays suivants : Afrique du Sud, Algérie, Chili, Cuba, Équateur, Éthiopie, Inde, Indonésie, Kenya, Maroc, Nigéria, Nouvelle</w:t>
      </w:r>
      <w:r w:rsidRPr="009C351E">
        <w:rPr>
          <w:lang w:val="fr-FR"/>
        </w:rPr>
        <w:noBreakHyphen/>
        <w:t>Zélande, Oman, Pays</w:t>
      </w:r>
      <w:r w:rsidRPr="009C351E">
        <w:rPr>
          <w:lang w:val="fr-FR"/>
        </w:rPr>
        <w:noBreakHyphen/>
        <w:t>Bas, Pérou, République</w:t>
      </w:r>
      <w:r w:rsidRPr="009C351E">
        <w:rPr>
          <w:lang w:val="fr-FR"/>
        </w:rPr>
        <w:noBreakHyphen/>
        <w:t>Unie de Tanzanie, Serbie, Sri Lanka, Soudan, Thaïlande, Tunisie et Zimbabwe.  Avant le cours à Wageningen, les étudiants ont participé au cours d’enseignement à distance de l’UPOV.  Les participants ont également</w:t>
      </w:r>
      <w:r w:rsidR="001D6854" w:rsidRPr="009C351E">
        <w:rPr>
          <w:lang w:val="fr-FR"/>
        </w:rPr>
        <w:t xml:space="preserve"> eu</w:t>
      </w:r>
      <w:r w:rsidRPr="009C351E">
        <w:rPr>
          <w:lang w:val="fr-FR"/>
        </w:rPr>
        <w:t xml:space="preserve"> la possibilité de s’entretenir bilatéralement avec des représentants de l’UPOV à la fin de la formation.  Des informations ont été fournies aux participants de l’Afrique du Sud, du Chili, de l’Équateur, du Kenya, du Maroc, du Nigéria, de Sri Lanka, de la Thaïlande et de la Tunisie.</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20 juin, à Rome, au siège de la FAO, le Bureau, avec les membres du Comité directeur du Projet mondial sur les semences, a participé à une réunion avec des partenaires financiers potentiels.</w:t>
      </w:r>
    </w:p>
    <w:p w:rsidR="002B6D48" w:rsidRPr="009C351E" w:rsidRDefault="002B6D48" w:rsidP="000F2C8F">
      <w:pPr>
        <w:rPr>
          <w:lang w:val="fr-FR"/>
        </w:rPr>
      </w:pPr>
    </w:p>
    <w:p w:rsidR="002B6D48" w:rsidRPr="009C351E" w:rsidRDefault="000F2C8F" w:rsidP="006765E4">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6765E4" w:rsidRPr="009C351E">
        <w:rPr>
          <w:lang w:val="fr-FR"/>
        </w:rPr>
        <w:t xml:space="preserve">Le </w:t>
      </w:r>
      <w:r w:rsidR="00E103AD" w:rsidRPr="009C351E">
        <w:rPr>
          <w:lang w:val="fr-FR"/>
        </w:rPr>
        <w:t>20 </w:t>
      </w:r>
      <w:r w:rsidR="006765E4" w:rsidRPr="009C351E">
        <w:rPr>
          <w:lang w:val="fr-FR"/>
        </w:rPr>
        <w:t>juin également, à Rome, les membres du Comité directeur du Projet mondial sur les semences ont participé à un</w:t>
      </w:r>
      <w:r w:rsidR="008F4856" w:rsidRPr="009C351E">
        <w:rPr>
          <w:lang w:val="fr-FR"/>
        </w:rPr>
        <w:t xml:space="preserve"> dîner de travail avec M. Marco </w:t>
      </w:r>
      <w:r w:rsidR="006765E4" w:rsidRPr="009C351E">
        <w:rPr>
          <w:lang w:val="fr-FR"/>
        </w:rPr>
        <w:t>Marzano</w:t>
      </w:r>
      <w:r w:rsidR="008F4856" w:rsidRPr="009C351E">
        <w:rPr>
          <w:lang w:val="fr-FR"/>
        </w:rPr>
        <w:t> </w:t>
      </w:r>
      <w:r w:rsidR="001D6854" w:rsidRPr="009C351E">
        <w:rPr>
          <w:lang w:val="fr-FR"/>
        </w:rPr>
        <w:t>de</w:t>
      </w:r>
      <w:r w:rsidR="008F4856" w:rsidRPr="009C351E">
        <w:rPr>
          <w:lang w:val="fr-FR"/>
        </w:rPr>
        <w:t> </w:t>
      </w:r>
      <w:r w:rsidR="001D6854" w:rsidRPr="009C351E">
        <w:rPr>
          <w:lang w:val="fr-FR"/>
        </w:rPr>
        <w:t>Marinis, directeur exécutif de l’</w:t>
      </w:r>
      <w:r w:rsidR="006765E4" w:rsidRPr="009C351E">
        <w:rPr>
          <w:lang w:val="fr-FR"/>
        </w:rPr>
        <w:t>Organisation mondiale des agriculteurs</w:t>
      </w:r>
      <w:r w:rsidR="001D6854" w:rsidRPr="009C351E">
        <w:rPr>
          <w:lang w:val="fr-FR"/>
        </w:rPr>
        <w:t xml:space="preserve"> (OMA)</w:t>
      </w:r>
      <w:r w:rsidR="008F4856" w:rsidRPr="009C351E">
        <w:rPr>
          <w:lang w:val="fr-FR"/>
        </w:rPr>
        <w:t xml:space="preserve"> et Mme </w:t>
      </w:r>
      <w:r w:rsidR="006765E4" w:rsidRPr="009C351E">
        <w:rPr>
          <w:lang w:val="fr-FR"/>
        </w:rPr>
        <w:t>Carina</w:t>
      </w:r>
      <w:r w:rsidR="008F4856" w:rsidRPr="009C351E">
        <w:rPr>
          <w:lang w:val="fr-FR"/>
        </w:rPr>
        <w:t> </w:t>
      </w:r>
      <w:r w:rsidR="006765E4" w:rsidRPr="009C351E">
        <w:rPr>
          <w:lang w:val="fr-FR"/>
        </w:rPr>
        <w:t>Hirsch, chargée de mission.</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25 juin, au siège de l’OMC à Genève, le Bureau a fait un exposé sur la “Protection des obtentions végétales” au Colloque OMPI</w:t>
      </w:r>
      <w:r w:rsidRPr="009C351E">
        <w:rPr>
          <w:lang w:val="fr-FR"/>
        </w:rPr>
        <w:noBreakHyphen/>
        <w:t>OMC à l’intention des enseignants en propriété intellectuelle.  À ce colloque ont assisté des participants des pays suivants : Argentine, Azerbaïdjan, Bangladesh, Brésil, Cambodge, Chine, Cuba, Égypte, Équateur, Espagne, Éthiopie, Fédération de Russie, Inde, Indonésie, Jordanie, Lesotho, Mongolie, République dominicaine, Sénégal, Turquie, Ukraine et Zambie.</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28 juin, au siège de l’OMPI à Genève, le Bureau a fait un exposé sur le thème “La protection des obtentions végétales et l’Union internationale pour la protection des obtentions végétales (UPOV)” au cours d’été OMPI</w:t>
      </w:r>
      <w:r w:rsidRPr="009C351E">
        <w:rPr>
          <w:lang w:val="fr-FR"/>
        </w:rPr>
        <w:noBreakHyphen/>
      </w:r>
      <w:bookmarkStart w:id="17" w:name="OLE_LINK16"/>
      <w:bookmarkStart w:id="18" w:name="OLE_LINK17"/>
      <w:r w:rsidRPr="009C351E">
        <w:rPr>
          <w:lang w:val="fr-FR"/>
        </w:rPr>
        <w:t>Université de Genève (UNIGE) sur la propriété intellectuelle</w:t>
      </w:r>
      <w:bookmarkEnd w:id="17"/>
      <w:bookmarkEnd w:id="18"/>
      <w:r w:rsidRPr="009C351E">
        <w:rPr>
          <w:lang w:val="fr-FR"/>
        </w:rPr>
        <w:t>.  Ce cours a été suivi par des participants des pays suivants : Allemagne, Arabie saoudite, Argentine, Australie, Autriche, Belgique, Bolivie (État plurinational de), Brésil, Bulgarie, Cameroun, Canada, Chili, Chine, Espagne, Fédération de Russie, France, Guatemala, Inde, Iran (République islamique de), Italie, Jamaïque, Japon, Lettonie, Pays</w:t>
      </w:r>
      <w:r w:rsidRPr="009C351E">
        <w:rPr>
          <w:lang w:val="fr-FR"/>
        </w:rPr>
        <w:noBreakHyphen/>
        <w:t>Bas, Pérou, Philippines, Portugal, République de Corée, République tchèque, Serbie, Slovaquie, Suède, Suisse, Thaïlande, Ukraine et Venezuela (République bolivarienne du).</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30 juin et le 1</w:t>
      </w:r>
      <w:r w:rsidRPr="009C351E">
        <w:rPr>
          <w:vertAlign w:val="superscript"/>
          <w:lang w:val="fr-FR"/>
        </w:rPr>
        <w:t>er</w:t>
      </w:r>
      <w:r w:rsidRPr="009C351E">
        <w:rPr>
          <w:lang w:val="fr-FR"/>
        </w:rPr>
        <w:t xml:space="preserve"> juillet, à Bandung (Indonésie), le Bureau a participé à une réunion de la </w:t>
      </w:r>
      <w:r w:rsidRPr="009C351E">
        <w:rPr>
          <w:snapToGrid w:val="0"/>
          <w:lang w:val="fr-FR"/>
        </w:rPr>
        <w:t>Plate</w:t>
      </w:r>
      <w:r w:rsidRPr="009C351E">
        <w:rPr>
          <w:snapToGrid w:val="0"/>
          <w:lang w:val="fr-FR"/>
        </w:rPr>
        <w:noBreakHyphen/>
        <w:t xml:space="preserve">forme </w:t>
      </w:r>
      <w:r w:rsidR="00651D95" w:rsidRPr="009C351E">
        <w:rPr>
          <w:snapToGrid w:val="0"/>
          <w:lang w:val="fr-FR"/>
        </w:rPr>
        <w:t xml:space="preserve">du TIRPGAA </w:t>
      </w:r>
      <w:r w:rsidRPr="009C351E">
        <w:rPr>
          <w:snapToGrid w:val="0"/>
          <w:lang w:val="fr-FR"/>
        </w:rPr>
        <w:t xml:space="preserve">pour le codéveloppement et le transfert de technologies.  À cette réunion </w:t>
      </w:r>
      <w:r w:rsidR="001D6854" w:rsidRPr="009C351E">
        <w:rPr>
          <w:snapToGrid w:val="0"/>
          <w:lang w:val="fr-FR"/>
        </w:rPr>
        <w:t xml:space="preserve">ont </w:t>
      </w:r>
      <w:r w:rsidRPr="009C351E">
        <w:rPr>
          <w:snapToGrid w:val="0"/>
          <w:lang w:val="fr-FR"/>
        </w:rPr>
        <w:t>assist</w:t>
      </w:r>
      <w:r w:rsidR="001D6854" w:rsidRPr="009C351E">
        <w:rPr>
          <w:snapToGrid w:val="0"/>
          <w:lang w:val="fr-FR"/>
        </w:rPr>
        <w:t>é</w:t>
      </w:r>
      <w:r w:rsidRPr="009C351E">
        <w:rPr>
          <w:snapToGrid w:val="0"/>
          <w:lang w:val="fr-FR"/>
        </w:rPr>
        <w:t xml:space="preserve"> des participants du </w:t>
      </w:r>
      <w:r w:rsidRPr="009C351E">
        <w:rPr>
          <w:lang w:val="fr-FR"/>
        </w:rPr>
        <w:t>Brésil, de Cuba, de l’Inde, de l’Indonésie, de l’Iran (République islamique de), du Népal, d</w:t>
      </w:r>
      <w:r w:rsidR="001D6854" w:rsidRPr="009C351E">
        <w:rPr>
          <w:lang w:val="fr-FR"/>
        </w:rPr>
        <w:t>’</w:t>
      </w:r>
      <w:r w:rsidR="00367A37" w:rsidRPr="009C351E">
        <w:rPr>
          <w:lang w:val="fr-FR"/>
        </w:rPr>
        <w:t>Oman</w:t>
      </w:r>
      <w:r w:rsidRPr="009C351E">
        <w:rPr>
          <w:lang w:val="fr-FR"/>
        </w:rPr>
        <w:t>, de l’Ouganda, de Bioversity International et de l’UPOV.</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Les 1</w:t>
      </w:r>
      <w:r w:rsidRPr="009C351E">
        <w:rPr>
          <w:vertAlign w:val="superscript"/>
          <w:lang w:val="fr-FR"/>
        </w:rPr>
        <w:t>er</w:t>
      </w:r>
      <w:r w:rsidRPr="009C351E">
        <w:rPr>
          <w:lang w:val="fr-FR"/>
        </w:rPr>
        <w:t> et 2 juillet, à Port of Spain (Trinité</w:t>
      </w:r>
      <w:r w:rsidRPr="009C351E">
        <w:rPr>
          <w:lang w:val="fr-FR"/>
        </w:rPr>
        <w:noBreakHyphen/>
        <w:t>et</w:t>
      </w:r>
      <w:r w:rsidRPr="009C351E">
        <w:rPr>
          <w:lang w:val="fr-FR"/>
        </w:rPr>
        <w:noBreakHyphen/>
        <w:t>Tobago), le Bureau a participé à un séminaire régional sur la protection des obtentions végétales dans le cadre de la Convention UPOV, organisé par le Gouvernement de la République de la Trinité</w:t>
      </w:r>
      <w:r w:rsidRPr="009C351E">
        <w:rPr>
          <w:lang w:val="fr-FR"/>
        </w:rPr>
        <w:noBreakHyphen/>
        <w:t>et</w:t>
      </w:r>
      <w:r w:rsidRPr="009C351E">
        <w:rPr>
          <w:lang w:val="fr-FR"/>
        </w:rPr>
        <w:noBreakHyphen/>
        <w:t>Tobago et l’Office de la propriété intellectuelle du Ministère des affaires juridiques, en collaboration avec l’Office des brevets et des marques des États</w:t>
      </w:r>
      <w:r w:rsidRPr="009C351E">
        <w:rPr>
          <w:lang w:val="fr-FR"/>
        </w:rPr>
        <w:noBreakHyphen/>
        <w:t xml:space="preserve">Unis d’Amérique (USPTO) et l’UPOV.  Le but de ce séminaire était de sensibiliser les </w:t>
      </w:r>
      <w:r w:rsidR="001D6854" w:rsidRPr="009C351E">
        <w:rPr>
          <w:lang w:val="fr-FR"/>
        </w:rPr>
        <w:t xml:space="preserve">responsables gouvernementaux </w:t>
      </w:r>
      <w:r w:rsidRPr="009C351E">
        <w:rPr>
          <w:lang w:val="fr-FR"/>
        </w:rPr>
        <w:t>dans la région à la protection des obte</w:t>
      </w:r>
      <w:r w:rsidR="001D6854" w:rsidRPr="009C351E">
        <w:rPr>
          <w:lang w:val="fr-FR"/>
        </w:rPr>
        <w:t>ntions végétales.  D</w:t>
      </w:r>
      <w:r w:rsidRPr="009C351E">
        <w:rPr>
          <w:lang w:val="fr-FR"/>
        </w:rPr>
        <w:t>es participants d’Antigua</w:t>
      </w:r>
      <w:r w:rsidRPr="009C351E">
        <w:rPr>
          <w:lang w:val="fr-FR"/>
        </w:rPr>
        <w:noBreakHyphen/>
        <w:t>et</w:t>
      </w:r>
      <w:r w:rsidRPr="009C351E">
        <w:rPr>
          <w:lang w:val="fr-FR"/>
        </w:rPr>
        <w:noBreakHyphen/>
        <w:t xml:space="preserve">Barbuda, des Bahamas, de la Barbade, de la Grenade, de la Guyana, de la Jamaïque, de </w:t>
      </w:r>
      <w:r w:rsidRPr="009C351E">
        <w:rPr>
          <w:shd w:val="clear" w:color="auto" w:fill="FFFFFF"/>
          <w:lang w:val="fr-FR"/>
        </w:rPr>
        <w:t>Saint</w:t>
      </w:r>
      <w:r w:rsidRPr="009C351E">
        <w:rPr>
          <w:shd w:val="clear" w:color="auto" w:fill="FFFFFF"/>
          <w:lang w:val="fr-FR"/>
        </w:rPr>
        <w:noBreakHyphen/>
        <w:t>Kitts</w:t>
      </w:r>
      <w:r w:rsidRPr="009C351E">
        <w:rPr>
          <w:shd w:val="clear" w:color="auto" w:fill="FFFFFF"/>
          <w:lang w:val="fr-FR"/>
        </w:rPr>
        <w:noBreakHyphen/>
        <w:t>et</w:t>
      </w:r>
      <w:r w:rsidRPr="009C351E">
        <w:rPr>
          <w:shd w:val="clear" w:color="auto" w:fill="FFFFFF"/>
          <w:lang w:val="fr-FR"/>
        </w:rPr>
        <w:noBreakHyphen/>
        <w:t>Nevis</w:t>
      </w:r>
      <w:r w:rsidRPr="009C351E">
        <w:rPr>
          <w:b/>
          <w:bCs/>
          <w:sz w:val="12"/>
          <w:szCs w:val="12"/>
          <w:shd w:val="clear" w:color="auto" w:fill="FFFFFF"/>
          <w:lang w:val="fr-FR"/>
        </w:rPr>
        <w:t>,</w:t>
      </w:r>
      <w:r w:rsidRPr="009C351E">
        <w:rPr>
          <w:lang w:val="fr-FR"/>
        </w:rPr>
        <w:t xml:space="preserve"> de Sainte</w:t>
      </w:r>
      <w:r w:rsidRPr="009C351E">
        <w:rPr>
          <w:lang w:val="fr-FR"/>
        </w:rPr>
        <w:noBreakHyphen/>
        <w:t>Lucie, de Saint</w:t>
      </w:r>
      <w:r w:rsidRPr="009C351E">
        <w:rPr>
          <w:lang w:val="fr-FR"/>
        </w:rPr>
        <w:noBreakHyphen/>
        <w:t>Vincent</w:t>
      </w:r>
      <w:r w:rsidRPr="009C351E">
        <w:rPr>
          <w:lang w:val="fr-FR"/>
        </w:rPr>
        <w:noBreakHyphen/>
        <w:t>et</w:t>
      </w:r>
      <w:r w:rsidRPr="009C351E">
        <w:rPr>
          <w:lang w:val="fr-FR"/>
        </w:rPr>
        <w:noBreakHyphen/>
        <w:t>les</w:t>
      </w:r>
      <w:r w:rsidRPr="009C351E">
        <w:rPr>
          <w:lang w:val="fr-FR"/>
        </w:rPr>
        <w:noBreakHyphen/>
        <w:t>Grenadines et de la Trinité</w:t>
      </w:r>
      <w:r w:rsidRPr="009C351E">
        <w:rPr>
          <w:lang w:val="fr-FR"/>
        </w:rPr>
        <w:noBreakHyphen/>
        <w:t>et</w:t>
      </w:r>
      <w:r w:rsidRPr="009C351E">
        <w:rPr>
          <w:lang w:val="fr-FR"/>
        </w:rPr>
        <w:noBreakHyphen/>
        <w:t>Tobago ainsi que des représentants d’organisations intergouvernementales locales</w:t>
      </w:r>
      <w:r w:rsidR="001D6854" w:rsidRPr="009C351E">
        <w:rPr>
          <w:lang w:val="fr-FR"/>
        </w:rPr>
        <w:t xml:space="preserve"> ont participé à ce séminaire</w:t>
      </w:r>
      <w:r w:rsidRPr="009C351E">
        <w:rPr>
          <w:lang w:val="fr-FR"/>
        </w:rPr>
        <w:t>.</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 juillet, à Bandar (</w:t>
      </w:r>
      <w:r w:rsidR="00954DB4" w:rsidRPr="009C351E">
        <w:rPr>
          <w:lang w:val="fr-FR"/>
        </w:rPr>
        <w:t>Brunéi Darussalam</w:t>
      </w:r>
      <w:r w:rsidRPr="009C351E">
        <w:rPr>
          <w:lang w:val="fr-FR"/>
        </w:rPr>
        <w:t>), le Bureau s’est rendu à l’Office national de la propriété intellectuelle (BruIPO) pour y rencontrer des fonctionnaires d’institutions participant à l’élaboration de la législation en matière de protection des obtentions végétales.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Les 3 et 4 juillet, à Port of Spain</w:t>
      </w:r>
      <w:r w:rsidR="000D4542" w:rsidRPr="009C351E">
        <w:rPr>
          <w:lang w:val="fr-FR"/>
        </w:rPr>
        <w:t xml:space="preserve"> (Trinité</w:t>
      </w:r>
      <w:r w:rsidR="000D4542" w:rsidRPr="009C351E">
        <w:rPr>
          <w:lang w:val="fr-FR"/>
        </w:rPr>
        <w:noBreakHyphen/>
        <w:t>et</w:t>
      </w:r>
      <w:r w:rsidR="000D4542" w:rsidRPr="009C351E">
        <w:rPr>
          <w:lang w:val="fr-FR"/>
        </w:rPr>
        <w:noBreakHyphen/>
      </w:r>
      <w:r w:rsidR="001D6854" w:rsidRPr="009C351E">
        <w:rPr>
          <w:lang w:val="fr-FR"/>
        </w:rPr>
        <w:t>Tobago)</w:t>
      </w:r>
      <w:r w:rsidRPr="009C351E">
        <w:rPr>
          <w:lang w:val="fr-FR"/>
        </w:rPr>
        <w:t>, le Bureau a participé à un séminaire national sur l’examen des obtentions végétales, organisé par le Gouvernement de la République de la Trinité</w:t>
      </w:r>
      <w:r w:rsidRPr="009C351E">
        <w:rPr>
          <w:lang w:val="fr-FR"/>
        </w:rPr>
        <w:noBreakHyphen/>
        <w:t>et</w:t>
      </w:r>
      <w:r w:rsidRPr="009C351E">
        <w:rPr>
          <w:lang w:val="fr-FR"/>
        </w:rPr>
        <w:noBreakHyphen/>
        <w:t xml:space="preserve">Tobago et l’Office de la propriété intellectuelle du Ministère des affaires juridiques, en coopération avec l’USPTO et l’UPOV.  </w:t>
      </w:r>
      <w:r w:rsidR="000D4542" w:rsidRPr="009C351E">
        <w:rPr>
          <w:lang w:val="fr-FR"/>
        </w:rPr>
        <w:t>L’objectif principal de ce</w:t>
      </w:r>
      <w:r w:rsidRPr="009C351E">
        <w:rPr>
          <w:lang w:val="fr-FR"/>
        </w:rPr>
        <w:t> séminaire était</w:t>
      </w:r>
      <w:r w:rsidR="000D4542" w:rsidRPr="009C351E">
        <w:rPr>
          <w:lang w:val="fr-FR"/>
        </w:rPr>
        <w:t xml:space="preserve"> de fournir des</w:t>
      </w:r>
      <w:r w:rsidRPr="009C351E">
        <w:rPr>
          <w:lang w:val="fr-FR"/>
        </w:rPr>
        <w:t xml:space="preserve"> conseils pratiques sur l’examen DHS </w:t>
      </w:r>
      <w:r w:rsidR="000D4542" w:rsidRPr="009C351E">
        <w:rPr>
          <w:lang w:val="fr-FR"/>
        </w:rPr>
        <w:t>aux</w:t>
      </w:r>
      <w:r w:rsidRPr="009C351E">
        <w:rPr>
          <w:lang w:val="fr-FR"/>
        </w:rPr>
        <w:t xml:space="preserve"> examinateurs du service national et des obtenteurs.</w:t>
      </w:r>
    </w:p>
    <w:p w:rsidR="002B6D48" w:rsidRPr="009C351E" w:rsidRDefault="002B6D48" w:rsidP="000F2C8F">
      <w:pPr>
        <w:rPr>
          <w:lang w:val="fr-FR"/>
        </w:rPr>
      </w:pPr>
    </w:p>
    <w:p w:rsidR="002B6D48" w:rsidRPr="009C351E" w:rsidRDefault="000F2C8F" w:rsidP="00D80F96">
      <w:pPr>
        <w:rPr>
          <w:snapToGrid w:val="0"/>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Du 3 au 5 juillet, à Kuching (Malaisie), le Bureau a été invité par le gouvernement malaisien à participer à la sixième réunion annuelle </w:t>
      </w:r>
      <w:r w:rsidRPr="009C351E">
        <w:rPr>
          <w:snapToGrid w:val="0"/>
          <w:lang w:val="fr-FR"/>
        </w:rPr>
        <w:t xml:space="preserve">du Forum </w:t>
      </w:r>
      <w:r w:rsidR="000D4542" w:rsidRPr="009C351E">
        <w:rPr>
          <w:snapToGrid w:val="0"/>
          <w:lang w:val="fr-FR"/>
        </w:rPr>
        <w:t>EAPVP</w:t>
      </w:r>
      <w:r w:rsidRPr="009C351E">
        <w:rPr>
          <w:snapToGrid w:val="0"/>
          <w:lang w:val="fr-FR"/>
        </w:rPr>
        <w:t xml:space="preserve"> et au colloque sur la protection des obtentions végétales intitulé</w:t>
      </w:r>
      <w:r w:rsidRPr="009C351E">
        <w:rPr>
          <w:lang w:val="fr-FR"/>
        </w:rPr>
        <w:t xml:space="preserve"> “</w:t>
      </w:r>
      <w:r w:rsidR="00692792" w:rsidRPr="009C351E">
        <w:rPr>
          <w:lang w:val="fr-FR"/>
        </w:rPr>
        <w:t>Coopération régionale pour une harmonisation internationale en matière de protection des obtentions végétales</w:t>
      </w:r>
      <w:r w:rsidRPr="009C351E">
        <w:rPr>
          <w:lang w:val="fr-FR"/>
        </w:rPr>
        <w:t>”.  Des exposés sur</w:t>
      </w:r>
      <w:r w:rsidRPr="009C351E">
        <w:rPr>
          <w:snapToGrid w:val="0"/>
          <w:lang w:val="fr-FR"/>
        </w:rPr>
        <w:t xml:space="preserve"> les avantages du système de protection des obtentions végétales selon la Convention UPOV et le lien entre la Convention UPOV et d’autres traités internationaux ont été présentés.  </w:t>
      </w:r>
      <w:r w:rsidR="00D80F96" w:rsidRPr="009C351E">
        <w:rPr>
          <w:snapToGrid w:val="0"/>
          <w:lang w:val="fr-FR"/>
        </w:rPr>
        <w:t>Ont assisté à ces événements des participants des membres suivants de l’Association des nations d’Asie du Sud-Est (ASEAN) : Brunéi Darussalam, Cambodge, Indonésie, Malaisie, Myanmar, Philippines, République démocratique populaire lao, Singapour, Thaïlande, Vietnam; et trois autres pays : Chine, Japon et République de Corée.</w:t>
      </w:r>
    </w:p>
    <w:p w:rsidR="002B6D48" w:rsidRPr="009C351E" w:rsidRDefault="002B6D48" w:rsidP="000F2C8F">
      <w:pPr>
        <w:rPr>
          <w:snapToGrid w:val="0"/>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4 juillet, au siège de l’ONU à Genève, le Bureau a assisté à une manifestation parallèle du Conseil économique et social des Nations (ECOSOC) intitulée “Promouvoir le transfert de technologie pour la sécurité alimentaire”, organisée par la FAO et la Mission permanente de l’Équateur à Genève.  En marge de cette manifestation, le Bureau s’</w:t>
      </w:r>
      <w:r w:rsidR="000D4542" w:rsidRPr="009C351E">
        <w:rPr>
          <w:lang w:val="fr-FR"/>
        </w:rPr>
        <w:t>est réuni avec la délégation d’</w:t>
      </w:r>
      <w:r w:rsidR="00367A37" w:rsidRPr="009C351E">
        <w:rPr>
          <w:lang w:val="fr-FR"/>
        </w:rPr>
        <w:t>Oman</w:t>
      </w:r>
      <w:r w:rsidRPr="009C351E">
        <w:rPr>
          <w:lang w:val="fr-FR"/>
        </w:rPr>
        <w:t>, composée de S.E. M. Fuad bin Jaáfar bin Mohammed Al</w:t>
      </w:r>
      <w:r w:rsidRPr="009C351E">
        <w:rPr>
          <w:lang w:val="fr-FR"/>
        </w:rPr>
        <w:noBreakHyphen/>
        <w:t xml:space="preserve">Sajwani, ministre de </w:t>
      </w:r>
      <w:r w:rsidR="000D4542" w:rsidRPr="009C351E">
        <w:rPr>
          <w:lang w:val="fr-FR"/>
        </w:rPr>
        <w:t>l’agriculture et de la pêche d’</w:t>
      </w:r>
      <w:r w:rsidR="00367A37" w:rsidRPr="009C351E">
        <w:rPr>
          <w:lang w:val="fr-FR"/>
        </w:rPr>
        <w:t>Oman</w:t>
      </w:r>
      <w:r w:rsidRPr="009C351E">
        <w:rPr>
          <w:lang w:val="fr-FR"/>
        </w:rPr>
        <w:t>, de S.E.M. Abdulla Nasser Al Rahbi, ambassadeur et représentant permanent, et de Mme Fatima Al</w:t>
      </w:r>
      <w:r w:rsidRPr="009C351E">
        <w:rPr>
          <w:lang w:val="fr-FR"/>
        </w:rPr>
        <w:noBreakHyphen/>
        <w:t>Ghazali, ministre plénipotentiaire, Mission permanente, pour s’entretenir de l’application de la protection des obtentions végétales à Oman et d’éventuelles activités de coopération.</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8 juillet, à Genève, le Bureau a rencontré M. Tom Pengelly, Saana Consulting Ltd., pour s’entretenir avec lui de la mobilisation de ressources.</w:t>
      </w:r>
    </w:p>
    <w:p w:rsidR="002B6D48" w:rsidRPr="009C351E" w:rsidRDefault="002B6D48" w:rsidP="000F2C8F">
      <w:pPr>
        <w:rPr>
          <w:lang w:val="fr-FR"/>
        </w:rPr>
      </w:pPr>
    </w:p>
    <w:p w:rsidR="002B6D48" w:rsidRPr="009C351E" w:rsidRDefault="000F2C8F" w:rsidP="00DA7629">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A7629" w:rsidRPr="009C351E">
        <w:rPr>
          <w:lang w:val="fr-FR"/>
        </w:rPr>
        <w:t xml:space="preserve">Du 9 au </w:t>
      </w:r>
      <w:r w:rsidR="00E103AD" w:rsidRPr="009C351E">
        <w:rPr>
          <w:lang w:val="fr-FR"/>
        </w:rPr>
        <w:t>11 </w:t>
      </w:r>
      <w:r w:rsidR="00DA7629" w:rsidRPr="009C351E">
        <w:rPr>
          <w:lang w:val="fr-FR"/>
        </w:rPr>
        <w:t xml:space="preserve">juillet, à </w:t>
      </w:r>
      <w:r w:rsidR="001131DD" w:rsidRPr="009C351E">
        <w:rPr>
          <w:lang w:val="fr-FR"/>
        </w:rPr>
        <w:t>Sŏngnam</w:t>
      </w:r>
      <w:r w:rsidR="00DA7629" w:rsidRPr="009C351E">
        <w:rPr>
          <w:lang w:val="fr-FR"/>
        </w:rPr>
        <w:t xml:space="preserve"> (République de Corée), le Bureau a donné des conférences sur la protection des obtentions végétales </w:t>
      </w:r>
      <w:r w:rsidR="00A10D4E" w:rsidRPr="009C351E">
        <w:rPr>
          <w:lang w:val="fr-FR"/>
        </w:rPr>
        <w:t>selon</w:t>
      </w:r>
      <w:r w:rsidR="00DA7629" w:rsidRPr="009C351E">
        <w:rPr>
          <w:lang w:val="fr-FR"/>
        </w:rPr>
        <w:t xml:space="preserve"> la Convention UPOV lors du c</w:t>
      </w:r>
      <w:r w:rsidR="008F4856" w:rsidRPr="009C351E">
        <w:rPr>
          <w:lang w:val="fr-FR"/>
        </w:rPr>
        <w:t>ours de formation sur le thème “</w:t>
      </w:r>
      <w:r w:rsidR="00DA7629" w:rsidRPr="009C351E">
        <w:rPr>
          <w:lang w:val="fr-FR"/>
        </w:rPr>
        <w:t>Protection des obtentions végétales et examen DHS</w:t>
      </w:r>
      <w:r w:rsidR="008F4856" w:rsidRPr="009C351E">
        <w:rPr>
          <w:lang w:val="fr-FR"/>
        </w:rPr>
        <w:t>”</w:t>
      </w:r>
      <w:r w:rsidR="00DA7629" w:rsidRPr="009C351E">
        <w:rPr>
          <w:lang w:val="fr-FR"/>
        </w:rPr>
        <w:t xml:space="preserve"> organisé par l’Agence coréenne pour la coopération internationale (KOICA), en coopération avec le Service coréen des semences et des variétés (KSVS).</w:t>
      </w:r>
      <w:r w:rsidR="008F4856" w:rsidRPr="009C351E">
        <w:rPr>
          <w:snapToGrid w:val="0"/>
          <w:lang w:val="fr-FR" w:eastAsia="ja-JP"/>
        </w:rPr>
        <w:t xml:space="preserve">  Ce </w:t>
      </w:r>
      <w:r w:rsidRPr="009C351E">
        <w:rPr>
          <w:snapToGrid w:val="0"/>
          <w:lang w:val="fr-FR" w:eastAsia="ja-JP"/>
        </w:rPr>
        <w:t>cours a été suivi par des</w:t>
      </w:r>
      <w:r w:rsidR="000D4542" w:rsidRPr="009C351E">
        <w:rPr>
          <w:lang w:val="fr-FR"/>
        </w:rPr>
        <w:t xml:space="preserve"> participants du Cambodge, d’Égypte, d</w:t>
      </w:r>
      <w:r w:rsidRPr="009C351E">
        <w:rPr>
          <w:lang w:val="fr-FR"/>
        </w:rPr>
        <w:t>’Indonésie, du Kenya, du Myanmar, d’Ouganda, des Philippines et de la Républiqu</w:t>
      </w:r>
      <w:r w:rsidR="008F4856" w:rsidRPr="009C351E">
        <w:rPr>
          <w:lang w:val="fr-FR"/>
        </w:rPr>
        <w:t>e</w:t>
      </w:r>
      <w:r w:rsidR="008F4856" w:rsidRPr="009C351E">
        <w:rPr>
          <w:lang w:val="fr-FR"/>
        </w:rPr>
        <w:noBreakHyphen/>
      </w:r>
      <w:r w:rsidRPr="009C351E">
        <w:rPr>
          <w:lang w:val="fr-FR"/>
        </w:rPr>
        <w:t>Unie de Tanzanie</w:t>
      </w:r>
      <w:r w:rsidR="00E53FA2">
        <w:rPr>
          <w:lang w:val="fr-FR"/>
        </w:rPr>
        <w:t xml:space="preserve">, </w:t>
      </w:r>
      <w:r w:rsidR="00E53FA2" w:rsidRPr="009C351E">
        <w:rPr>
          <w:lang w:val="fr-FR" w:eastAsia="ja-JP"/>
        </w:rPr>
        <w:t>qui se sont vus offrir la possibilité de participer au cours d’enseignement à distance DL</w:t>
      </w:r>
      <w:r w:rsidR="00E53FA2" w:rsidRPr="009C351E">
        <w:rPr>
          <w:lang w:val="fr-FR" w:eastAsia="ja-JP"/>
        </w:rPr>
        <w:noBreakHyphen/>
        <w:t>205 de l’UPOV.</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Entre le 15 et le 24 juillet, à Genève, le Bureau a participé à des parties de la vingt</w:t>
      </w:r>
      <w:r w:rsidRPr="009C351E">
        <w:rPr>
          <w:lang w:val="fr-FR"/>
        </w:rPr>
        <w:noBreakHyphen/>
        <w:t xml:space="preserve">cinquième session </w:t>
      </w:r>
      <w:r w:rsidR="003F775C" w:rsidRPr="009C351E">
        <w:rPr>
          <w:lang w:val="fr-FR"/>
        </w:rPr>
        <w:t>de l’IGC</w:t>
      </w:r>
      <w:r w:rsidRPr="009C351E">
        <w:rPr>
          <w:lang w:val="fr-FR"/>
        </w:rPr>
        <w:t xml:space="preserve"> de l’OMPI.</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Le 18 juillet, à Genève, le Bureau a reçu la visite de Mme Lilian Carrera Gonzalez, </w:t>
      </w:r>
      <w:r w:rsidR="000D4542" w:rsidRPr="009C351E">
        <w:rPr>
          <w:lang w:val="fr-FR"/>
        </w:rPr>
        <w:t>directrice nationale des obtentions végétales de l’</w:t>
      </w:r>
      <w:r w:rsidRPr="009C351E">
        <w:rPr>
          <w:lang w:val="fr-FR"/>
        </w:rPr>
        <w:t>Institut équatorien de la propriété intellectuelle (IEPI), pour traiter d’une éventuelle activité de protection des obtentions végétales à l’échelle nationale.</w:t>
      </w:r>
    </w:p>
    <w:p w:rsidR="002B6D48" w:rsidRPr="009C351E" w:rsidRDefault="002B6D48" w:rsidP="000F2C8F">
      <w:pPr>
        <w:rPr>
          <w:lang w:val="fr-FR"/>
        </w:rPr>
      </w:pPr>
    </w:p>
    <w:p w:rsidR="002B6D48" w:rsidRPr="009C351E" w:rsidRDefault="000F2C8F" w:rsidP="00D80F96">
      <w:pPr>
        <w:rPr>
          <w:rFonts w:cs="Arial"/>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Les 18 et 19 juillet, </w:t>
      </w:r>
      <w:r w:rsidR="000D4542" w:rsidRPr="009C351E">
        <w:rPr>
          <w:lang w:val="fr-FR"/>
        </w:rPr>
        <w:t xml:space="preserve">à </w:t>
      </w:r>
      <w:r w:rsidRPr="009C351E">
        <w:rPr>
          <w:lang w:val="fr-FR"/>
        </w:rPr>
        <w:t>Brisbane (Australie), à l’Université de technologie du Queensland (QUT), des conférences ont été données par M. Doug Waterhouse, au nom du Bureau, sur la protection des obtentions végétales en vertu du système de l’UPOV, dans le cadre de la quatrième édition du programme de maîtrise en droit de la propriété intellectuelle</w:t>
      </w:r>
      <w:r w:rsidR="000D4542" w:rsidRPr="009C351E">
        <w:rPr>
          <w:lang w:val="fr-FR"/>
        </w:rPr>
        <w:t xml:space="preserve"> organisé par l’OMPI et la QUT</w:t>
      </w:r>
      <w:r w:rsidRPr="009C351E">
        <w:rPr>
          <w:lang w:val="fr-FR"/>
        </w:rPr>
        <w:t xml:space="preserve">.  </w:t>
      </w:r>
      <w:r w:rsidR="00D80F96" w:rsidRPr="009C351E">
        <w:rPr>
          <w:lang w:val="fr-FR"/>
        </w:rPr>
        <w:t>Ont assisté à ce programme des participants des pays suivants: Australie, Bangladesh, Chine, Fidji, Libye, Malaisie, République de Corée, Singapour et Thaïlande.</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19 juillet, à Genève, le Bureau a reçu la visite de Mme Mazina Kadir, contrôleu</w:t>
      </w:r>
      <w:r w:rsidR="000D4542" w:rsidRPr="009C351E">
        <w:rPr>
          <w:lang w:val="fr-FR"/>
        </w:rPr>
        <w:t>se à l’</w:t>
      </w:r>
      <w:r w:rsidRPr="009C351E">
        <w:rPr>
          <w:lang w:val="fr-FR"/>
        </w:rPr>
        <w:t xml:space="preserve">Office </w:t>
      </w:r>
      <w:r w:rsidR="000D4542" w:rsidRPr="009C351E">
        <w:rPr>
          <w:lang w:val="fr-FR"/>
        </w:rPr>
        <w:t>de la propriété intellectuelle de la Trinité</w:t>
      </w:r>
      <w:r w:rsidR="000D4542" w:rsidRPr="009C351E">
        <w:rPr>
          <w:lang w:val="fr-FR"/>
        </w:rPr>
        <w:noBreakHyphen/>
        <w:t>et</w:t>
      </w:r>
      <w:r w:rsidR="000D4542" w:rsidRPr="009C351E">
        <w:rPr>
          <w:lang w:val="fr-FR"/>
        </w:rPr>
        <w:noBreakHyphen/>
        <w:t>Tobago</w:t>
      </w:r>
      <w:r w:rsidRPr="009C351E">
        <w:rPr>
          <w:lang w:val="fr-FR"/>
        </w:rPr>
        <w:t xml:space="preserve"> pour examiner la possibilité d’organiser un suivi de l’activité </w:t>
      </w:r>
      <w:r w:rsidR="000D4542" w:rsidRPr="009C351E">
        <w:rPr>
          <w:lang w:val="fr-FR"/>
        </w:rPr>
        <w:t xml:space="preserve">dans le pays </w:t>
      </w:r>
      <w:r w:rsidRPr="009C351E">
        <w:rPr>
          <w:lang w:val="fr-FR"/>
        </w:rPr>
        <w:t>tenue les 3 et 4 juillet.</w:t>
      </w:r>
    </w:p>
    <w:p w:rsidR="002B6D48" w:rsidRPr="009C351E" w:rsidRDefault="002B6D48" w:rsidP="000F2C8F">
      <w:pPr>
        <w:rPr>
          <w:lang w:val="fr-FR"/>
        </w:rPr>
      </w:pPr>
    </w:p>
    <w:p w:rsidR="002B6D48" w:rsidRPr="009C351E" w:rsidRDefault="000F2C8F" w:rsidP="008E610C">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E610C" w:rsidRPr="009C351E">
        <w:rPr>
          <w:lang w:val="fr-FR"/>
        </w:rPr>
        <w:t xml:space="preserve">Le </w:t>
      </w:r>
      <w:r w:rsidR="00E103AD" w:rsidRPr="009C351E">
        <w:rPr>
          <w:lang w:val="fr-FR"/>
        </w:rPr>
        <w:t>19 </w:t>
      </w:r>
      <w:r w:rsidR="008E610C" w:rsidRPr="009C351E">
        <w:rPr>
          <w:lang w:val="fr-FR"/>
        </w:rPr>
        <w:t xml:space="preserve">juillet, à </w:t>
      </w:r>
      <w:r w:rsidR="000D4542" w:rsidRPr="009C351E">
        <w:rPr>
          <w:lang w:val="fr-FR"/>
        </w:rPr>
        <w:t>Beijing</w:t>
      </w:r>
      <w:r w:rsidR="008E610C" w:rsidRPr="009C351E">
        <w:rPr>
          <w:lang w:val="fr-FR"/>
        </w:rPr>
        <w:t xml:space="preserve"> (Chine), le Bureau a participé en qualité de conférencier au sixième Colloque international sur la taxonomie des plantes cultivées (ISTCP 2013), </w:t>
      </w:r>
      <w:r w:rsidR="000D4542" w:rsidRPr="009C351E">
        <w:rPr>
          <w:lang w:val="fr-FR"/>
        </w:rPr>
        <w:t>accueilli par l’Université de sylviculture de Beijing</w:t>
      </w:r>
      <w:r w:rsidR="008E610C" w:rsidRPr="009C351E">
        <w:rPr>
          <w:lang w:val="fr-FR"/>
        </w:rPr>
        <w:t xml:space="preserve"> et le Jardin botanique de </w:t>
      </w:r>
      <w:r w:rsidR="00A07D5C" w:rsidRPr="009C351E">
        <w:rPr>
          <w:lang w:val="fr-FR"/>
        </w:rPr>
        <w:t>Beijing</w:t>
      </w:r>
      <w:r w:rsidR="008E610C" w:rsidRPr="009C351E">
        <w:rPr>
          <w:lang w:val="fr-FR"/>
        </w:rPr>
        <w:t>, sous les auspices de la Société internationale de la science horticole (SISH).</w:t>
      </w:r>
      <w:r w:rsidRPr="009C351E">
        <w:rPr>
          <w:lang w:val="fr-FR"/>
        </w:rPr>
        <w:t xml:space="preserve">  Le Bureau a expliqué les conseils donnés par l’</w:t>
      </w:r>
      <w:r w:rsidRPr="009C351E">
        <w:rPr>
          <w:snapToGrid w:val="0"/>
          <w:lang w:val="fr-FR"/>
        </w:rPr>
        <w:t>UPOV sur les</w:t>
      </w:r>
      <w:r w:rsidRPr="009C351E">
        <w:rPr>
          <w:lang w:val="fr-FR"/>
        </w:rPr>
        <w:t xml:space="preserve"> dénominations variétales.</w:t>
      </w:r>
    </w:p>
    <w:p w:rsidR="002B6D48" w:rsidRPr="009C351E" w:rsidRDefault="002B6D48" w:rsidP="000F2C8F">
      <w:pPr>
        <w:rPr>
          <w:snapToGrid w:val="0"/>
          <w:lang w:val="fr-FR"/>
        </w:rPr>
      </w:pPr>
    </w:p>
    <w:p w:rsidR="002B6D48" w:rsidRPr="009C351E" w:rsidRDefault="000F2C8F" w:rsidP="000F2C8F">
      <w:pPr>
        <w:rPr>
          <w:snapToGrid w:val="0"/>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Les 20 et 21 juillet, à </w:t>
      </w:r>
      <w:r w:rsidR="00A07D5C" w:rsidRPr="009C351E">
        <w:rPr>
          <w:lang w:val="fr-FR"/>
        </w:rPr>
        <w:t>Beijing</w:t>
      </w:r>
      <w:r w:rsidRPr="009C351E">
        <w:rPr>
          <w:lang w:val="fr-FR"/>
        </w:rPr>
        <w:t xml:space="preserve"> également, le Bureau a participé, en qualité d’observateur, aux réunions de la Commission internationale de nomenclature des plantes cultivées de l’Union internationale des sciences biologiques (Commission de l’UISB)</w:t>
      </w:r>
      <w:r w:rsidRPr="009C351E">
        <w:rPr>
          <w:snapToGrid w:val="0"/>
          <w:lang w:val="fr-FR"/>
        </w:rPr>
        <w:t xml:space="preserve">.  À ces réunions, la </w:t>
      </w:r>
      <w:r w:rsidRPr="009C351E">
        <w:rPr>
          <w:lang w:val="fr-FR"/>
        </w:rPr>
        <w:t>Commission de l’UISB a examiné des</w:t>
      </w:r>
      <w:r w:rsidRPr="009C351E">
        <w:rPr>
          <w:snapToGrid w:val="0"/>
          <w:lang w:val="fr-FR"/>
        </w:rPr>
        <w:t xml:space="preserve"> propositions </w:t>
      </w:r>
      <w:r w:rsidR="000D4542" w:rsidRPr="009C351E">
        <w:rPr>
          <w:snapToGrid w:val="0"/>
          <w:lang w:val="fr-FR"/>
        </w:rPr>
        <w:t>de</w:t>
      </w:r>
      <w:r w:rsidRPr="009C351E">
        <w:rPr>
          <w:snapToGrid w:val="0"/>
          <w:lang w:val="fr-FR"/>
        </w:rPr>
        <w:t xml:space="preserve"> modification du Code international de nomenclature des plantes cultivées (ICNCP).</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Du 22 au 25 juillet, à Lilongwe (Malawi), le Bureau a participé à l’atelier régional de l’ARIPO </w:t>
      </w:r>
      <w:bookmarkStart w:id="19" w:name="OLE_LINK3"/>
      <w:bookmarkStart w:id="20" w:name="OLE_LINK4"/>
      <w:r w:rsidRPr="009C351E">
        <w:rPr>
          <w:lang w:val="fr-FR"/>
        </w:rPr>
        <w:t xml:space="preserve">sur le cadre juridique de l’ARIPO pour la protection des obtentions végétales </w:t>
      </w:r>
      <w:bookmarkEnd w:id="19"/>
      <w:bookmarkEnd w:id="20"/>
      <w:r w:rsidRPr="009C351E">
        <w:rPr>
          <w:lang w:val="fr-FR"/>
        </w:rPr>
        <w:t>ainsi qu’à la réunion d’experts concernant les recommandations du Conseil d’administration de l’ARIPO sur le projet de cadre juridique.  Il a fait des exposés sur le</w:t>
      </w:r>
      <w:r w:rsidR="000D4542" w:rsidRPr="009C351E">
        <w:rPr>
          <w:lang w:val="fr-FR"/>
        </w:rPr>
        <w:t>s</w:t>
      </w:r>
      <w:r w:rsidRPr="009C351E">
        <w:rPr>
          <w:lang w:val="fr-FR"/>
        </w:rPr>
        <w:t xml:space="preserve"> thème</w:t>
      </w:r>
      <w:r w:rsidR="000D4542" w:rsidRPr="009C351E">
        <w:rPr>
          <w:lang w:val="fr-FR"/>
        </w:rPr>
        <w:t>s</w:t>
      </w:r>
      <w:r w:rsidRPr="009C351E">
        <w:rPr>
          <w:lang w:val="fr-FR"/>
        </w:rPr>
        <w:t xml:space="preserve"> “Introduction à l’UPOV et à la protection des obtentions végétales</w:t>
      </w:r>
      <w:r w:rsidR="000D4542" w:rsidRPr="009C351E">
        <w:rPr>
          <w:lang w:val="fr-FR"/>
        </w:rPr>
        <w:t xml:space="preserve"> </w:t>
      </w:r>
      <w:r w:rsidR="00A10D4E" w:rsidRPr="009C351E">
        <w:rPr>
          <w:lang w:val="fr-FR"/>
        </w:rPr>
        <w:t>selon</w:t>
      </w:r>
      <w:r w:rsidR="000D4542" w:rsidRPr="009C351E">
        <w:rPr>
          <w:lang w:val="fr-FR"/>
        </w:rPr>
        <w:t xml:space="preserve"> la Convention UPOV</w:t>
      </w:r>
      <w:r w:rsidR="00A07D5C" w:rsidRPr="009C351E">
        <w:rPr>
          <w:lang w:val="fr-FR"/>
        </w:rPr>
        <w:t>”</w:t>
      </w:r>
      <w:r w:rsidRPr="009C351E">
        <w:rPr>
          <w:lang w:val="fr-FR"/>
        </w:rPr>
        <w:t>, “Incidence de la protection des obtentions végétales” et “Modalités d’examen DHS”.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Les 29 et 30 jui</w:t>
      </w:r>
      <w:r w:rsidR="00BD59DD">
        <w:rPr>
          <w:lang w:val="fr-FR"/>
        </w:rPr>
        <w:t>llet</w:t>
      </w:r>
      <w:r w:rsidRPr="009C351E">
        <w:rPr>
          <w:lang w:val="fr-FR"/>
        </w:rPr>
        <w:t xml:space="preserve">, à Abidjan (Côte d’Ivoire), le Bureau a participé à un séminaire sur la propriété intellectuelle et l’innovation en Côte d’Ivoire, organisé par l’OMPI et l’Office ivoirien de la propriété intellectuelle (OIPI).  Un exposé a été fait sur le thème : “Introduction à l’UPOV, à la protection des obtentions végétales </w:t>
      </w:r>
      <w:r w:rsidR="00A10D4E" w:rsidRPr="009C351E">
        <w:rPr>
          <w:lang w:val="fr-FR"/>
        </w:rPr>
        <w:t xml:space="preserve">selon </w:t>
      </w:r>
      <w:r w:rsidRPr="009C351E">
        <w:rPr>
          <w:lang w:val="fr-FR"/>
        </w:rPr>
        <w:t>la Convention UPOV et à son incidence et à ses avantages pour les agriculteurs”.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30 juillet, à Genève, le Bureau s’est réuni avec une délégation de parlementaires et fonctionnaires de haut rang de l’Ouganda durant leur voyage d’étude au siège de l’OMPI.  Il leur a donné un “Aperçu de l’importance et de l’incidence de la protection des obtentions végétales, notamment dans le contexte de l’Afrique”.</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005F0B02" w:rsidRPr="009C351E">
        <w:rPr>
          <w:lang w:val="fr-FR"/>
        </w:rPr>
        <w:tab/>
        <w:t>Le 31 juillet, à Abidjan (Côte d’Ivoire),</w:t>
      </w:r>
      <w:r w:rsidRPr="009C351E">
        <w:rPr>
          <w:lang w:val="fr-FR"/>
        </w:rPr>
        <w:t xml:space="preserve"> le Bureau s’est réuni avec des fonctionnaires du Ministère de l’agriculture et du Centre national de recherche de la Côte d’Ivoire, pour traiter de l’UPOV et de la protection des obtentions végétales.</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 août, à Genève, le Bureau a reçu la visite de M. Kazumasa Hori, premier secrétaire de la Mission permanente du Japon auprès des organisations internationales à Genève, pour traiter de la coopération avec le Japon.</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Du 5 au 16 août, à Roelofarendsveen (Pays</w:t>
      </w:r>
      <w:r w:rsidRPr="009C351E">
        <w:rPr>
          <w:lang w:val="fr-FR"/>
        </w:rPr>
        <w:noBreakHyphen/>
        <w:t>Bas), le Bureau a participé au cours de formation sur l’examen DHS dispensé par Naktuinbouw.</w:t>
      </w:r>
    </w:p>
    <w:p w:rsidR="002B6D48" w:rsidRPr="009C351E" w:rsidRDefault="002B6D48" w:rsidP="000F2C8F">
      <w:pPr>
        <w:rPr>
          <w:lang w:val="fr-FR"/>
        </w:rPr>
      </w:pPr>
    </w:p>
    <w:p w:rsidR="002B6D48" w:rsidRPr="009C351E" w:rsidRDefault="000F2C8F" w:rsidP="00354DC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354DC6" w:rsidRPr="009C351E">
        <w:rPr>
          <w:lang w:val="fr-FR"/>
        </w:rPr>
        <w:t xml:space="preserve">Du 14 au </w:t>
      </w:r>
      <w:r w:rsidR="00E103AD" w:rsidRPr="009C351E">
        <w:rPr>
          <w:lang w:val="fr-FR"/>
        </w:rPr>
        <w:t>16 </w:t>
      </w:r>
      <w:r w:rsidR="00354DC6" w:rsidRPr="009C351E">
        <w:rPr>
          <w:lang w:val="fr-FR"/>
        </w:rPr>
        <w:t xml:space="preserve">août, à Tsukuba (Japon), le Bureau a donné des conférences dans le cadre </w:t>
      </w:r>
      <w:r w:rsidR="008F4856" w:rsidRPr="009C351E">
        <w:rPr>
          <w:lang w:val="fr-FR"/>
        </w:rPr>
        <w:t>du cours de formation intitulé “</w:t>
      </w:r>
      <w:r w:rsidR="00354DC6" w:rsidRPr="009C351E">
        <w:rPr>
          <w:lang w:val="fr-FR"/>
        </w:rPr>
        <w:t xml:space="preserve">Mettre en </w:t>
      </w:r>
      <w:r w:rsidR="001131DD" w:rsidRPr="009C351E">
        <w:rPr>
          <w:lang w:val="fr-FR"/>
        </w:rPr>
        <w:t>œuvre</w:t>
      </w:r>
      <w:r w:rsidR="00354DC6" w:rsidRPr="009C351E">
        <w:rPr>
          <w:lang w:val="fr-FR"/>
        </w:rPr>
        <w:t xml:space="preserve"> un système de contrôle de la qualité des semences et des plants pour assurer la distribution de semences de haute qualité</w:t>
      </w:r>
      <w:r w:rsidR="008F4856" w:rsidRPr="009C351E">
        <w:rPr>
          <w:lang w:val="fr-FR"/>
        </w:rPr>
        <w:t>”</w:t>
      </w:r>
      <w:r w:rsidR="00354DC6" w:rsidRPr="009C351E">
        <w:rPr>
          <w:lang w:val="fr-FR"/>
        </w:rPr>
        <w:t xml:space="preserve"> organisé par l’Agence japonaise de coopération internationale (JICA) en coopération avec le Gouvernement japonais.</w:t>
      </w:r>
      <w:r w:rsidRPr="009C351E">
        <w:rPr>
          <w:snapToGrid w:val="0"/>
          <w:lang w:val="fr-FR"/>
        </w:rPr>
        <w:t xml:space="preserve">  À ce cours ont assisté des participants du </w:t>
      </w:r>
      <w:r w:rsidRPr="009C351E">
        <w:rPr>
          <w:lang w:val="fr-FR" w:eastAsia="ja-JP"/>
        </w:rPr>
        <w:t>Burkina Faso, du Cambodge, de l’Éthiopie, de l’Indonésie, du Kenya, de la Malaisie, du Myanmar, de la République démocratique populaire lao, de Sri Lanka et du Viet Nam, qui se sont vus offrir la possibilité de participer au cours d’enseignement à distance DL</w:t>
      </w:r>
      <w:r w:rsidRPr="009C351E">
        <w:rPr>
          <w:lang w:val="fr-FR" w:eastAsia="ja-JP"/>
        </w:rPr>
        <w:noBreakHyphen/>
        <w:t>205</w:t>
      </w:r>
      <w:r w:rsidR="005F0B02" w:rsidRPr="009C351E">
        <w:rPr>
          <w:lang w:val="fr-FR" w:eastAsia="ja-JP"/>
        </w:rPr>
        <w:t xml:space="preserve"> de l’UPOV</w:t>
      </w:r>
      <w:r w:rsidRPr="009C351E">
        <w:rPr>
          <w:lang w:val="fr-FR" w:eastAsia="ja-JP"/>
        </w:rPr>
        <w:t>.</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Du 3 au 5 septembre, à Punta del Este (Uruguay), le Bureau a assisté au quatrième Congrès des semences des Amériques, organisé par la </w:t>
      </w:r>
      <w:r w:rsidRPr="009C351E">
        <w:rPr>
          <w:i/>
          <w:lang w:val="fr-FR"/>
        </w:rPr>
        <w:t>Seed Association of the Americas</w:t>
      </w:r>
      <w:r w:rsidRPr="009C351E">
        <w:rPr>
          <w:lang w:val="fr-FR"/>
        </w:rPr>
        <w:t xml:space="preserve"> (SAA), en collaboration avec la Chambre uruguayenne des semences (CUS) et l’Association uruguayenne des obtenteurs (URUPOV).</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Le 13 septembre, à Genève, le Bureau s’est réuni avec M. Javad Mozafari, président, et M. Shakeel Bhatti, secrétaire de l’organe directeur </w:t>
      </w:r>
      <w:r w:rsidR="00352D59" w:rsidRPr="009C351E">
        <w:rPr>
          <w:lang w:val="fr-FR"/>
        </w:rPr>
        <w:t xml:space="preserve">du </w:t>
      </w:r>
      <w:r w:rsidR="008A6F7D" w:rsidRPr="009C351E">
        <w:rPr>
          <w:lang w:val="fr-FR"/>
        </w:rPr>
        <w:t>TIRPGAA</w:t>
      </w:r>
      <w:r w:rsidRPr="009C351E">
        <w:rPr>
          <w:lang w:val="fr-FR"/>
        </w:rPr>
        <w:t xml:space="preserve">, pour traiter des faits nouveaux </w:t>
      </w:r>
      <w:r w:rsidR="00352D59" w:rsidRPr="009C351E">
        <w:rPr>
          <w:lang w:val="fr-FR"/>
        </w:rPr>
        <w:t>concernant</w:t>
      </w:r>
      <w:r w:rsidRPr="009C351E">
        <w:rPr>
          <w:lang w:val="fr-FR"/>
        </w:rPr>
        <w:t xml:space="preserve"> </w:t>
      </w:r>
      <w:r w:rsidR="00352D59" w:rsidRPr="009C351E">
        <w:rPr>
          <w:lang w:val="fr-FR"/>
        </w:rPr>
        <w:t xml:space="preserve">le </w:t>
      </w:r>
      <w:r w:rsidR="008A6F7D" w:rsidRPr="009C351E">
        <w:rPr>
          <w:lang w:val="fr-FR"/>
        </w:rPr>
        <w:t>TIRPGAA</w:t>
      </w:r>
      <w:r w:rsidRPr="009C351E">
        <w:rPr>
          <w:lang w:val="fr-FR"/>
        </w:rPr>
        <w:t xml:space="preserve"> ainsi que des possibilités de coopér</w:t>
      </w:r>
      <w:r w:rsidR="005F0B02" w:rsidRPr="009C351E">
        <w:rPr>
          <w:lang w:val="fr-FR"/>
        </w:rPr>
        <w:t>ation à</w:t>
      </w:r>
      <w:r w:rsidRPr="009C351E">
        <w:rPr>
          <w:lang w:val="fr-FR"/>
        </w:rPr>
        <w:t xml:space="preserve"> l’avenir.</w:t>
      </w:r>
    </w:p>
    <w:p w:rsidR="002B6D48" w:rsidRPr="009C351E" w:rsidRDefault="002B6D48" w:rsidP="000F2C8F">
      <w:pPr>
        <w:rPr>
          <w:lang w:val="fr-FR"/>
        </w:rPr>
      </w:pPr>
    </w:p>
    <w:p w:rsidR="002B6D48" w:rsidRPr="009C351E" w:rsidRDefault="000F2C8F" w:rsidP="00B67293">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Du 16 au 20 septembre</w:t>
      </w:r>
      <w:r w:rsidR="005F0B02" w:rsidRPr="009C351E">
        <w:rPr>
          <w:lang w:val="fr-FR"/>
        </w:rPr>
        <w:t>,</w:t>
      </w:r>
      <w:r w:rsidRPr="009C351E">
        <w:rPr>
          <w:lang w:val="fr-FR"/>
        </w:rPr>
        <w:t xml:space="preserve"> à Genève, l’USPTO, en coopération avec l’UPOV, a organisé un cours de formation intitulé “Protection des obtentions végétales selon la Convention UPOV”.  Le but de ce cours était de dispenser une formation à des personnes (“formateurs”) qui dispenseront à leur tour une formation à d’autres personnes sur les droits d’obtenteur en vertu de la Convention UPOV.  Avant le cours de formation de l’USPTO/UPOV, tous les participants devaient avoir suivi avec succès le cours d’enseignement à distance DL</w:t>
      </w:r>
      <w:r w:rsidRPr="009C351E">
        <w:rPr>
          <w:lang w:val="fr-FR"/>
        </w:rPr>
        <w:noBreakHyphen/>
        <w:t xml:space="preserve">205 de l’UPOV.  </w:t>
      </w:r>
      <w:r w:rsidR="00B67293" w:rsidRPr="009C351E">
        <w:rPr>
          <w:lang w:val="fr-FR"/>
        </w:rPr>
        <w:t>Ont assisté à ce cours de formation des participants des pays et organisations suivants: Brunéi Darussalam, Canada, Chine, États-Unis d’Amérique, Honduras, Japon, Kenya, Myanmar, Nicaragua, Pérou, République de Moldova, Suisse, Trinité-et-Tobago, Union européenne, Viet Nam, ARIPO, Centre international d’agriculture tropicale (CIAT) et UPOV.</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20 septembre, à Genève, le Bureau s’est réuni avec Mme Glo</w:t>
      </w:r>
      <w:r w:rsidR="005F0B02" w:rsidRPr="009C351E">
        <w:rPr>
          <w:lang w:val="fr-FR"/>
        </w:rPr>
        <w:t>ria Zelaya Laguna, directrice des obtentions végétales du</w:t>
      </w:r>
      <w:r w:rsidRPr="009C351E">
        <w:rPr>
          <w:lang w:val="fr-FR"/>
        </w:rPr>
        <w:t xml:space="preserve"> Ministère du développement, de l’industrie et du commerce (MIFIC) du Nicaragua, pour l’aider à élaborer une législation conforme à l’Acte de 1991 de la Convention UPOV.</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 xml:space="preserve">Le 22 septembre, à </w:t>
      </w:r>
      <w:r w:rsidR="00A07D5C" w:rsidRPr="009C351E">
        <w:rPr>
          <w:lang w:val="fr-FR"/>
        </w:rPr>
        <w:t>Beijing</w:t>
      </w:r>
      <w:r w:rsidRPr="009C351E">
        <w:rPr>
          <w:lang w:val="fr-FR"/>
        </w:rPr>
        <w:t xml:space="preserve"> (Chine), le Bureau a rencontré Mme Jiang Zehui, vice</w:t>
      </w:r>
      <w:r w:rsidRPr="009C351E">
        <w:rPr>
          <w:lang w:val="fr-FR"/>
        </w:rPr>
        <w:noBreakHyphen/>
        <w:t>présidente</w:t>
      </w:r>
      <w:r w:rsidR="005F0B02" w:rsidRPr="009C351E">
        <w:rPr>
          <w:lang w:val="fr-FR"/>
        </w:rPr>
        <w:t xml:space="preserve"> du</w:t>
      </w:r>
      <w:r w:rsidRPr="009C351E">
        <w:rPr>
          <w:lang w:val="fr-FR"/>
        </w:rPr>
        <w:t xml:space="preserve"> Comité de la science et de la technologie</w:t>
      </w:r>
      <w:r w:rsidR="005F0B02" w:rsidRPr="009C351E">
        <w:rPr>
          <w:lang w:val="fr-FR"/>
        </w:rPr>
        <w:t xml:space="preserve"> de l’</w:t>
      </w:r>
      <w:r w:rsidRPr="009C351E">
        <w:rPr>
          <w:lang w:val="fr-FR"/>
        </w:rPr>
        <w:t>Administration des forêts de l’État (SFA)</w:t>
      </w:r>
      <w:r w:rsidR="005F0B02" w:rsidRPr="009C351E">
        <w:rPr>
          <w:lang w:val="fr-FR"/>
        </w:rPr>
        <w:t>,</w:t>
      </w:r>
      <w:r w:rsidRPr="009C351E">
        <w:rPr>
          <w:lang w:val="fr-FR"/>
        </w:rPr>
        <w:t xml:space="preserve"> pour s’entretenir des faits nouveaux à l’UPOV.  Les 23 et 24 septembre, à </w:t>
      </w:r>
      <w:r w:rsidR="00A07D5C" w:rsidRPr="009C351E">
        <w:rPr>
          <w:lang w:val="fr-FR"/>
        </w:rPr>
        <w:t>Beijing</w:t>
      </w:r>
      <w:r w:rsidRPr="009C351E">
        <w:rPr>
          <w:lang w:val="fr-FR"/>
        </w:rPr>
        <w:t xml:space="preserve"> le Bureau a participé à un “Atelier conjoint sur les essais DHS et les techniques moléculaires”, organisé par la SFA, en coopération avec le Ministère de l’agriculture (MOA) et l’UPOV.  L’office a fait des exposés sur l’utilisation des techniques moléculaires dans l’examen DHS.  L’atelier a été suivi par des participants de la SFA, du MOA, de l’Office</w:t>
      </w:r>
      <w:r w:rsidR="005F0B02" w:rsidRPr="009C351E">
        <w:rPr>
          <w:lang w:val="fr-FR"/>
        </w:rPr>
        <w:t xml:space="preserve"> national</w:t>
      </w:r>
      <w:r w:rsidRPr="009C351E">
        <w:rPr>
          <w:lang w:val="fr-FR"/>
        </w:rPr>
        <w:t xml:space="preserve"> de la propriété intellectuelle (SIPO), de l’Académie chinoise des forêts, du Centre international pour le bambou et le rotin ainsi que par des participants du </w:t>
      </w:r>
      <w:r w:rsidR="00954DB4" w:rsidRPr="009C351E">
        <w:rPr>
          <w:lang w:val="fr-FR"/>
        </w:rPr>
        <w:t>Brunéi Darussalam</w:t>
      </w:r>
      <w:r w:rsidRPr="009C351E">
        <w:rPr>
          <w:lang w:val="fr-FR"/>
        </w:rPr>
        <w:t xml:space="preserve">, du Cambodge, du Japon, de la Malaisie, de la République de Corée, de la République démocratique populaire lao, de la Thaïlande, de l’Union européenne et du Viet Nam.  Le 24 septembre, à </w:t>
      </w:r>
      <w:r w:rsidR="00A07D5C" w:rsidRPr="009C351E">
        <w:rPr>
          <w:lang w:val="fr-FR"/>
        </w:rPr>
        <w:t>Beijing</w:t>
      </w:r>
      <w:r w:rsidRPr="009C351E">
        <w:rPr>
          <w:lang w:val="fr-FR"/>
        </w:rPr>
        <w:t>, le Bureau a rencontré M. Sun Zhagen, administrateur adjoint de la SFA.</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Entre le 23 septembre et le 2 octobre, à Genève, le Bureau a participé aux parties l’intéressant de la cinquante et unième série de réunions des assemblées des États membres de l’OMPI.</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005F0B02" w:rsidRPr="009C351E">
        <w:rPr>
          <w:lang w:val="fr-FR"/>
        </w:rPr>
        <w:tab/>
        <w:t>Du 24 au 28 septembre, à Ma</w:t>
      </w:r>
      <w:r w:rsidRPr="009C351E">
        <w:rPr>
          <w:lang w:val="fr-FR"/>
        </w:rPr>
        <w:t>scat</w:t>
      </w:r>
      <w:r w:rsidR="005F0B02" w:rsidRPr="009C351E">
        <w:rPr>
          <w:lang w:val="fr-FR"/>
        </w:rPr>
        <w:t>e</w:t>
      </w:r>
      <w:r w:rsidRPr="009C351E">
        <w:rPr>
          <w:lang w:val="fr-FR"/>
        </w:rPr>
        <w:t xml:space="preserve"> (Oman), le Bureau a participé, en qualité d’observateur, à la cinquième session de l’organe directeur </w:t>
      </w:r>
      <w:r w:rsidR="00352D59" w:rsidRPr="009C351E">
        <w:rPr>
          <w:lang w:val="fr-FR"/>
        </w:rPr>
        <w:t xml:space="preserve">du </w:t>
      </w:r>
      <w:r w:rsidR="008A6F7D" w:rsidRPr="009C351E">
        <w:rPr>
          <w:lang w:val="fr-FR"/>
        </w:rPr>
        <w:t>TIRPGAA</w:t>
      </w:r>
      <w:r w:rsidRPr="009C351E">
        <w:rPr>
          <w:lang w:val="fr-FR"/>
        </w:rPr>
        <w:t>.</w:t>
      </w:r>
    </w:p>
    <w:p w:rsidR="002B6D48" w:rsidRPr="009C351E" w:rsidRDefault="002B6D48" w:rsidP="000F2C8F">
      <w:pPr>
        <w:rPr>
          <w:lang w:val="fr-FR"/>
        </w:rPr>
      </w:pPr>
    </w:p>
    <w:p w:rsidR="002B6D48" w:rsidRPr="009C351E" w:rsidRDefault="000F2C8F" w:rsidP="000F2C8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25 septembre, à Genève, le Bureau a fait un exposé sur l’UPOV à une réunion des directeurs des offices de la propriété intellectuelle dans les pays des Caraïbes, avec des participants d’Antigua</w:t>
      </w:r>
      <w:r w:rsidR="00720508" w:rsidRPr="009C351E">
        <w:rPr>
          <w:lang w:val="fr-FR"/>
        </w:rPr>
        <w:noBreakHyphen/>
      </w:r>
      <w:r w:rsidRPr="009C351E">
        <w:rPr>
          <w:lang w:val="fr-FR"/>
        </w:rPr>
        <w:t>et</w:t>
      </w:r>
      <w:r w:rsidR="00720508" w:rsidRPr="009C351E">
        <w:rPr>
          <w:lang w:val="fr-FR"/>
        </w:rPr>
        <w:noBreakHyphen/>
      </w:r>
      <w:r w:rsidRPr="009C351E">
        <w:rPr>
          <w:lang w:val="fr-FR"/>
        </w:rPr>
        <w:t>Barbuda, des Bahamas, du Belize, de la Dominique, de la Jamaïque, de Sainte</w:t>
      </w:r>
      <w:r w:rsidRPr="009C351E">
        <w:rPr>
          <w:lang w:val="fr-FR"/>
        </w:rPr>
        <w:noBreakHyphen/>
        <w:t>Lucie et de la Trinité</w:t>
      </w:r>
      <w:r w:rsidRPr="009C351E">
        <w:rPr>
          <w:lang w:val="fr-FR"/>
        </w:rPr>
        <w:noBreakHyphen/>
        <w:t>et</w:t>
      </w:r>
      <w:r w:rsidRPr="009C351E">
        <w:rPr>
          <w:lang w:val="fr-FR"/>
        </w:rPr>
        <w:noBreakHyphen/>
        <w:t>Tobago.</w:t>
      </w:r>
    </w:p>
    <w:p w:rsidR="002B6D48" w:rsidRPr="009C351E" w:rsidRDefault="002B6D48" w:rsidP="000F2C8F">
      <w:pPr>
        <w:rPr>
          <w:lang w:val="fr-FR"/>
        </w:rPr>
      </w:pPr>
    </w:p>
    <w:p w:rsidR="002B6D48" w:rsidRPr="009C351E" w:rsidRDefault="000F2C8F" w:rsidP="000F2C8F">
      <w:pPr>
        <w:tabs>
          <w:tab w:val="left" w:pos="142"/>
        </w:tabs>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30 septembre, à Genève, le Bureau s’est réuni avec Mme Maria de los Angeles Sanchez Torres, directrice générale de l’Office cubain de propriété intellectuelle, pour traiter de l’UPOV et de la protection des obtentions végétales.</w:t>
      </w:r>
    </w:p>
    <w:p w:rsidR="002B6D48" w:rsidRPr="009C351E" w:rsidRDefault="002B6D48" w:rsidP="00C651CE">
      <w:pPr>
        <w:rPr>
          <w:lang w:val="fr-FR"/>
        </w:rPr>
      </w:pPr>
    </w:p>
    <w:p w:rsidR="002B6D48" w:rsidRPr="009C351E" w:rsidRDefault="00A63380" w:rsidP="00434430">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34430" w:rsidRPr="009C351E">
        <w:rPr>
          <w:lang w:val="fr-FR"/>
        </w:rPr>
        <w:t>Le 1</w:t>
      </w:r>
      <w:r w:rsidR="00434430" w:rsidRPr="009C351E">
        <w:rPr>
          <w:vertAlign w:val="superscript"/>
          <w:lang w:val="fr-FR"/>
        </w:rPr>
        <w:t>er</w:t>
      </w:r>
      <w:r w:rsidR="008F4856" w:rsidRPr="009C351E">
        <w:rPr>
          <w:lang w:val="fr-FR"/>
        </w:rPr>
        <w:t> </w:t>
      </w:r>
      <w:r w:rsidR="00434430" w:rsidRPr="009C351E">
        <w:rPr>
          <w:lang w:val="fr-FR"/>
        </w:rPr>
        <w:t>octobre, à Genève</w:t>
      </w:r>
      <w:r w:rsidR="008F4856" w:rsidRPr="009C351E">
        <w:rPr>
          <w:lang w:val="fr-FR"/>
        </w:rPr>
        <w:t>, le Bureau s’est réuni avec M. </w:t>
      </w:r>
      <w:r w:rsidR="00434430" w:rsidRPr="009C351E">
        <w:rPr>
          <w:lang w:val="fr-FR"/>
        </w:rPr>
        <w:t>Jervis</w:t>
      </w:r>
      <w:r w:rsidR="008F4856" w:rsidRPr="009C351E">
        <w:rPr>
          <w:lang w:val="fr-FR"/>
        </w:rPr>
        <w:t> </w:t>
      </w:r>
      <w:r w:rsidR="00434430" w:rsidRPr="009C351E">
        <w:rPr>
          <w:lang w:val="fr-FR"/>
        </w:rPr>
        <w:t>Zimba, vice-président, et M.</w:t>
      </w:r>
      <w:r w:rsidR="008F4856" w:rsidRPr="009C351E">
        <w:rPr>
          <w:lang w:val="fr-FR"/>
        </w:rPr>
        <w:t> </w:t>
      </w:r>
      <w:r w:rsidR="00434430" w:rsidRPr="009C351E">
        <w:rPr>
          <w:lang w:val="fr-FR"/>
        </w:rPr>
        <w:t xml:space="preserve">Marco Marzano de Marinis, directeur exécutif de </w:t>
      </w:r>
      <w:r w:rsidR="00E103AD" w:rsidRPr="009C351E">
        <w:rPr>
          <w:lang w:val="fr-FR"/>
        </w:rPr>
        <w:t>l’</w:t>
      </w:r>
      <w:r w:rsidR="00434430" w:rsidRPr="009C351E">
        <w:rPr>
          <w:lang w:val="fr-FR"/>
        </w:rPr>
        <w:t>Organisation mondiale des agriculteurs (OMA)</w:t>
      </w:r>
      <w:r w:rsidR="005F0B02" w:rsidRPr="009C351E">
        <w:rPr>
          <w:lang w:val="fr-FR"/>
        </w:rPr>
        <w:t>,</w:t>
      </w:r>
      <w:r w:rsidR="00434430" w:rsidRPr="009C351E">
        <w:rPr>
          <w:lang w:val="fr-FR"/>
        </w:rPr>
        <w:t xml:space="preserve"> pour traiter des possibilités de coopération entre </w:t>
      </w:r>
      <w:r w:rsidR="00E103AD" w:rsidRPr="009C351E">
        <w:rPr>
          <w:lang w:val="fr-FR"/>
        </w:rPr>
        <w:t>l’</w:t>
      </w:r>
      <w:r w:rsidR="00434430" w:rsidRPr="009C351E">
        <w:rPr>
          <w:lang w:val="fr-FR"/>
        </w:rPr>
        <w:t>OMA et l’UPOV.</w:t>
      </w:r>
    </w:p>
    <w:p w:rsidR="002B6D48" w:rsidRPr="009C351E" w:rsidRDefault="002B6D48" w:rsidP="000A68B4">
      <w:pPr>
        <w:rPr>
          <w:lang w:val="fr-FR"/>
        </w:rPr>
      </w:pPr>
    </w:p>
    <w:p w:rsidR="002B6D48" w:rsidRPr="009C351E" w:rsidRDefault="00D51420" w:rsidP="00FC6C4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00905" w:rsidRPr="009C351E">
        <w:rPr>
          <w:lang w:val="fr-FR"/>
        </w:rPr>
        <w:t xml:space="preserve">Le </w:t>
      </w:r>
      <w:r w:rsidR="00E103AD" w:rsidRPr="009C351E">
        <w:rPr>
          <w:lang w:val="fr-FR"/>
        </w:rPr>
        <w:t>1er </w:t>
      </w:r>
      <w:r w:rsidR="00800905" w:rsidRPr="009C351E">
        <w:rPr>
          <w:lang w:val="fr-FR"/>
        </w:rPr>
        <w:t xml:space="preserve">octobre, à Berne (Suisse), le Bureau a accompagné </w:t>
      </w:r>
      <w:r w:rsidR="00B1667A" w:rsidRPr="009C351E">
        <w:rPr>
          <w:lang w:val="fr-FR"/>
        </w:rPr>
        <w:t>Mme</w:t>
      </w:r>
      <w:r w:rsidR="008F4856" w:rsidRPr="009C351E">
        <w:rPr>
          <w:lang w:val="fr-FR"/>
        </w:rPr>
        <w:t> </w:t>
      </w:r>
      <w:r w:rsidR="00B1667A" w:rsidRPr="009C351E">
        <w:rPr>
          <w:lang w:val="fr-FR"/>
        </w:rPr>
        <w:t>Shahrinah</w:t>
      </w:r>
      <w:r w:rsidR="008F4856" w:rsidRPr="009C351E">
        <w:rPr>
          <w:lang w:val="fr-FR"/>
        </w:rPr>
        <w:t> </w:t>
      </w:r>
      <w:r w:rsidR="00B1667A" w:rsidRPr="009C351E">
        <w:rPr>
          <w:lang w:val="fr-FR"/>
        </w:rPr>
        <w:t>Yusof</w:t>
      </w:r>
      <w:r w:rsidR="008F4856" w:rsidRPr="009C351E">
        <w:rPr>
          <w:lang w:val="fr-FR"/>
        </w:rPr>
        <w:t> </w:t>
      </w:r>
      <w:r w:rsidR="00B1667A" w:rsidRPr="009C351E">
        <w:rPr>
          <w:lang w:val="fr-FR"/>
        </w:rPr>
        <w:t xml:space="preserve">Khan, directrice </w:t>
      </w:r>
      <w:r w:rsidR="00800905" w:rsidRPr="009C351E">
        <w:rPr>
          <w:lang w:val="fr-FR"/>
        </w:rPr>
        <w:t>de l’Office de la propriété intellectuelle du Brunéi Darussalam (BruIPO)</w:t>
      </w:r>
      <w:r w:rsidR="00B1667A" w:rsidRPr="009C351E">
        <w:rPr>
          <w:lang w:val="fr-FR"/>
        </w:rPr>
        <w:t>,</w:t>
      </w:r>
      <w:r w:rsidR="00800905" w:rsidRPr="009C351E">
        <w:rPr>
          <w:lang w:val="fr-FR"/>
        </w:rPr>
        <w:t xml:space="preserve"> et </w:t>
      </w:r>
      <w:r w:rsidR="008F4856" w:rsidRPr="009C351E">
        <w:rPr>
          <w:lang w:val="fr-FR"/>
        </w:rPr>
        <w:t>Mme Grace </w:t>
      </w:r>
      <w:r w:rsidR="00B1667A" w:rsidRPr="009C351E">
        <w:rPr>
          <w:lang w:val="fr-FR"/>
        </w:rPr>
        <w:t>Issahaque, procureur principal (</w:t>
      </w:r>
      <w:r w:rsidR="00800905" w:rsidRPr="009C351E">
        <w:rPr>
          <w:lang w:val="fr-FR"/>
        </w:rPr>
        <w:t>Ghana</w:t>
      </w:r>
      <w:r w:rsidR="00B1667A" w:rsidRPr="009C351E">
        <w:rPr>
          <w:lang w:val="fr-FR"/>
        </w:rPr>
        <w:t>),</w:t>
      </w:r>
      <w:r w:rsidR="00800905" w:rsidRPr="009C351E">
        <w:rPr>
          <w:lang w:val="fr-FR"/>
        </w:rPr>
        <w:t xml:space="preserve"> au Bureau suisse de la protection des variétés pour une visite </w:t>
      </w:r>
      <w:r w:rsidR="00E103AD" w:rsidRPr="009C351E">
        <w:rPr>
          <w:lang w:val="fr-FR"/>
        </w:rPr>
        <w:t>d’</w:t>
      </w:r>
      <w:r w:rsidR="00800905" w:rsidRPr="009C351E">
        <w:rPr>
          <w:lang w:val="fr-FR"/>
        </w:rPr>
        <w:t xml:space="preserve">étude </w:t>
      </w:r>
      <w:r w:rsidR="00E103AD" w:rsidRPr="009C351E">
        <w:rPr>
          <w:lang w:val="fr-FR"/>
        </w:rPr>
        <w:t>d’</w:t>
      </w:r>
      <w:r w:rsidR="00800905" w:rsidRPr="009C351E">
        <w:rPr>
          <w:lang w:val="fr-FR"/>
        </w:rPr>
        <w:t>une journée.</w:t>
      </w:r>
      <w:r w:rsidR="00B1667A" w:rsidRPr="009C351E">
        <w:rPr>
          <w:lang w:val="fr-FR"/>
        </w:rPr>
        <w:t xml:space="preserve"> </w:t>
      </w:r>
      <w:r w:rsidR="008F4856" w:rsidRPr="009C351E">
        <w:rPr>
          <w:lang w:val="fr-FR"/>
        </w:rPr>
        <w:t xml:space="preserve"> </w:t>
      </w:r>
      <w:r w:rsidR="00FC6C4E" w:rsidRPr="009C351E">
        <w:rPr>
          <w:lang w:val="fr-FR"/>
        </w:rPr>
        <w:t xml:space="preserve">Le but de cette visite était d’obtenir des conseils sur la mise en </w:t>
      </w:r>
      <w:r w:rsidR="001131DD" w:rsidRPr="009C351E">
        <w:rPr>
          <w:lang w:val="fr-FR"/>
        </w:rPr>
        <w:t>œuvre</w:t>
      </w:r>
      <w:r w:rsidR="00FC6C4E" w:rsidRPr="009C351E">
        <w:rPr>
          <w:lang w:val="fr-FR"/>
        </w:rPr>
        <w:t xml:space="preserve"> </w:t>
      </w:r>
      <w:r w:rsidR="00E103AD" w:rsidRPr="009C351E">
        <w:rPr>
          <w:lang w:val="fr-FR"/>
        </w:rPr>
        <w:t>d’</w:t>
      </w:r>
      <w:r w:rsidR="00FC6C4E" w:rsidRPr="009C351E">
        <w:rPr>
          <w:lang w:val="fr-FR"/>
        </w:rPr>
        <w:t>un service efficace de protection des obtentions végétales et de tirer parti de l’expérience acquise par la Suisse concernant ses accords avec d’autres membres de l’UPOV.</w:t>
      </w:r>
    </w:p>
    <w:p w:rsidR="002B6D48" w:rsidRPr="009C351E" w:rsidRDefault="002B6D48" w:rsidP="00687F5C">
      <w:pPr>
        <w:rPr>
          <w:lang w:val="fr-FR"/>
        </w:rPr>
      </w:pPr>
    </w:p>
    <w:p w:rsidR="002B6D48" w:rsidRPr="009C351E" w:rsidRDefault="001F49BF" w:rsidP="00FC6C4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C6C4E" w:rsidRPr="009C351E">
        <w:rPr>
          <w:lang w:val="fr-FR"/>
        </w:rPr>
        <w:t xml:space="preserve">Le </w:t>
      </w:r>
      <w:r w:rsidR="00E103AD" w:rsidRPr="009C351E">
        <w:rPr>
          <w:lang w:val="fr-FR"/>
        </w:rPr>
        <w:t>2 </w:t>
      </w:r>
      <w:r w:rsidR="00FC6C4E" w:rsidRPr="009C351E">
        <w:rPr>
          <w:lang w:val="fr-FR"/>
        </w:rPr>
        <w:t xml:space="preserve">octobre, à Bruxelles (Belgique), le Bureau a participé à une réunion du Conseil d’administration de </w:t>
      </w:r>
      <w:r w:rsidR="005F0B02" w:rsidRPr="009C351E">
        <w:rPr>
          <w:lang w:val="fr-FR"/>
        </w:rPr>
        <w:t>l’OCVV</w:t>
      </w:r>
      <w:r w:rsidR="00FC6C4E" w:rsidRPr="009C351E">
        <w:rPr>
          <w:lang w:val="fr-FR"/>
        </w:rPr>
        <w:t>.</w:t>
      </w:r>
    </w:p>
    <w:p w:rsidR="002B6D48" w:rsidRPr="009C351E" w:rsidRDefault="002B6D48" w:rsidP="00687F5C">
      <w:pPr>
        <w:rPr>
          <w:lang w:val="fr-FR"/>
        </w:rPr>
      </w:pPr>
    </w:p>
    <w:p w:rsidR="002B6D48" w:rsidRPr="009C351E" w:rsidRDefault="001F49BF" w:rsidP="00F6739F">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6739F" w:rsidRPr="009C351E">
        <w:rPr>
          <w:lang w:val="fr-FR"/>
        </w:rPr>
        <w:t xml:space="preserve">Le </w:t>
      </w:r>
      <w:r w:rsidR="00E103AD" w:rsidRPr="009C351E">
        <w:rPr>
          <w:lang w:val="fr-FR"/>
        </w:rPr>
        <w:t>3 </w:t>
      </w:r>
      <w:r w:rsidR="005F0B02" w:rsidRPr="009C351E">
        <w:rPr>
          <w:lang w:val="fr-FR"/>
        </w:rPr>
        <w:t>octobre</w:t>
      </w:r>
      <w:r w:rsidR="00F6739F" w:rsidRPr="009C351E">
        <w:rPr>
          <w:lang w:val="fr-FR"/>
        </w:rPr>
        <w:t xml:space="preserve">, à Uppsala (Suède), le Bureau a organisé une formation d’une journée entière sur le thème de la protection des obtentions végétales, dans le cadre du programme international de formation avancée “Ressources génétiques et droits de propriété intellectuelle 2013 : </w:t>
      </w:r>
      <w:r w:rsidR="00E103AD" w:rsidRPr="009C351E">
        <w:rPr>
          <w:lang w:val="fr-FR"/>
        </w:rPr>
        <w:t>Phase </w:t>
      </w:r>
      <w:r w:rsidR="00F6739F" w:rsidRPr="009C351E">
        <w:rPr>
          <w:lang w:val="fr-FR"/>
        </w:rPr>
        <w:t xml:space="preserve">1” (GRIP-13a), organisé par l’Université suédoise des sciences agricoles (SLU) et financé par l’Agence suédoise de coopération internationale au </w:t>
      </w:r>
      <w:r w:rsidR="00E103AD" w:rsidRPr="009C351E">
        <w:rPr>
          <w:lang w:val="fr-FR"/>
        </w:rPr>
        <w:t xml:space="preserve">développement </w:t>
      </w:r>
      <w:r w:rsidR="00F6739F" w:rsidRPr="009C351E">
        <w:rPr>
          <w:lang w:val="fr-FR"/>
        </w:rPr>
        <w:t>(Sida).</w:t>
      </w:r>
      <w:r w:rsidRPr="009C351E">
        <w:rPr>
          <w:lang w:val="fr-FR"/>
        </w:rPr>
        <w:t xml:space="preserve">  </w:t>
      </w:r>
      <w:r w:rsidR="00FC6C4E" w:rsidRPr="009C351E">
        <w:rPr>
          <w:lang w:val="fr-FR"/>
        </w:rPr>
        <w:t xml:space="preserve">Ont assisté à ce programme des participants des pays suivants : Afrique du Sud, Colombie, </w:t>
      </w:r>
      <w:r w:rsidR="00720508" w:rsidRPr="009C351E">
        <w:rPr>
          <w:lang w:val="fr-FR"/>
        </w:rPr>
        <w:t>Égypte</w:t>
      </w:r>
      <w:r w:rsidR="00FC6C4E" w:rsidRPr="009C351E">
        <w:rPr>
          <w:lang w:val="fr-FR"/>
        </w:rPr>
        <w:t>, Inde, Iraq, Jordanie, Kenya, Mali, Nigéria, République démocratique populaire de Corée, Rwanda, Serbie, Tunisie, Viet Nam et Zimbabwe.</w:t>
      </w:r>
      <w:r w:rsidR="003E2893" w:rsidRPr="009C351E">
        <w:rPr>
          <w:lang w:val="fr-FR"/>
        </w:rPr>
        <w:t xml:space="preserve">  </w:t>
      </w:r>
      <w:r w:rsidR="004D783F" w:rsidRPr="009C351E">
        <w:rPr>
          <w:lang w:val="fr-FR"/>
        </w:rPr>
        <w:t>Des participants du Kosovo et de la Palestine ont également assisté à ce programme</w:t>
      </w:r>
      <w:r w:rsidR="00F97F37" w:rsidRPr="009C351E">
        <w:rPr>
          <w:lang w:val="fr-FR"/>
        </w:rPr>
        <w:t>.</w:t>
      </w:r>
    </w:p>
    <w:p w:rsidR="002B6D48" w:rsidRPr="009C351E" w:rsidRDefault="002B6D48" w:rsidP="00687F5C">
      <w:pPr>
        <w:rPr>
          <w:lang w:val="fr-FR"/>
        </w:rPr>
      </w:pPr>
    </w:p>
    <w:p w:rsidR="002B6D48" w:rsidRPr="009C351E" w:rsidRDefault="00050172" w:rsidP="00543542">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D783F" w:rsidRPr="009C351E">
        <w:rPr>
          <w:lang w:val="fr-FR"/>
        </w:rPr>
        <w:t xml:space="preserve">Le </w:t>
      </w:r>
      <w:r w:rsidR="00E103AD" w:rsidRPr="009C351E">
        <w:rPr>
          <w:lang w:val="fr-FR"/>
        </w:rPr>
        <w:t>4 </w:t>
      </w:r>
      <w:r w:rsidR="004D783F" w:rsidRPr="009C351E">
        <w:rPr>
          <w:lang w:val="fr-FR"/>
        </w:rPr>
        <w:t>octobre, au siège de l’OMPI/UPOV, le Bureau</w:t>
      </w:r>
      <w:r w:rsidR="00D368D3" w:rsidRPr="009C351E">
        <w:rPr>
          <w:lang w:val="fr-FR"/>
        </w:rPr>
        <w:t xml:space="preserve"> a présenté un exposé intitulé “</w:t>
      </w:r>
      <w:r w:rsidR="004D783F" w:rsidRPr="009C351E">
        <w:rPr>
          <w:lang w:val="fr-FR"/>
        </w:rPr>
        <w:t>Prot</w:t>
      </w:r>
      <w:r w:rsidR="00D368D3" w:rsidRPr="009C351E">
        <w:rPr>
          <w:lang w:val="fr-FR"/>
        </w:rPr>
        <w:t>ection des obtentions végétales”</w:t>
      </w:r>
      <w:r w:rsidR="004D783F" w:rsidRPr="009C351E">
        <w:rPr>
          <w:lang w:val="fr-FR"/>
        </w:rPr>
        <w:t xml:space="preserve"> à l’intention d’étudiants</w:t>
      </w:r>
      <w:r w:rsidR="008F4856" w:rsidRPr="009C351E">
        <w:rPr>
          <w:lang w:val="fr-FR"/>
        </w:rPr>
        <w:t xml:space="preserve"> suivant le cursus de l’édition </w:t>
      </w:r>
      <w:r w:rsidR="00A10D4E" w:rsidRPr="009C351E">
        <w:rPr>
          <w:lang w:val="fr-FR"/>
        </w:rPr>
        <w:t xml:space="preserve">2013 de la maîtrise </w:t>
      </w:r>
      <w:r w:rsidR="004D783F" w:rsidRPr="009C351E">
        <w:rPr>
          <w:lang w:val="fr-FR"/>
        </w:rPr>
        <w:t>e</w:t>
      </w:r>
      <w:r w:rsidR="00A10D4E" w:rsidRPr="009C351E">
        <w:rPr>
          <w:lang w:val="fr-FR"/>
        </w:rPr>
        <w:t>n</w:t>
      </w:r>
      <w:r w:rsidR="004D783F" w:rsidRPr="009C351E">
        <w:rPr>
          <w:lang w:val="fr-FR"/>
        </w:rPr>
        <w:t xml:space="preserve"> droit </w:t>
      </w:r>
      <w:r w:rsidR="00A10D4E" w:rsidRPr="009C351E">
        <w:rPr>
          <w:lang w:val="fr-FR"/>
        </w:rPr>
        <w:t>de la</w:t>
      </w:r>
      <w:r w:rsidR="004D783F" w:rsidRPr="009C351E">
        <w:rPr>
          <w:lang w:val="fr-FR"/>
        </w:rPr>
        <w:t xml:space="preserve"> propriété intellectuelle, organisé</w:t>
      </w:r>
      <w:r w:rsidR="00FD7DBA" w:rsidRPr="009C351E">
        <w:rPr>
          <w:lang w:val="fr-FR"/>
        </w:rPr>
        <w:t>e</w:t>
      </w:r>
      <w:r w:rsidR="004D783F" w:rsidRPr="009C351E">
        <w:rPr>
          <w:lang w:val="fr-FR"/>
        </w:rPr>
        <w:t xml:space="preserve"> par l’OMPI et l’Université de Turin, en coopération avec le Centre international de formation de l’Organisation internationale du Travail (CIF-OIT).</w:t>
      </w:r>
      <w:r w:rsidR="00D27060" w:rsidRPr="009C351E">
        <w:rPr>
          <w:rFonts w:cs="Arial"/>
          <w:lang w:val="fr-FR"/>
        </w:rPr>
        <w:t xml:space="preserve">  </w:t>
      </w:r>
      <w:r w:rsidR="00543542" w:rsidRPr="009C351E">
        <w:rPr>
          <w:rFonts w:cs="Arial"/>
          <w:lang w:val="fr-FR"/>
        </w:rPr>
        <w:t>Ont assisté à ce</w:t>
      </w:r>
      <w:r w:rsidR="005F0B02" w:rsidRPr="009C351E">
        <w:rPr>
          <w:rFonts w:cs="Arial"/>
          <w:lang w:val="fr-FR"/>
        </w:rPr>
        <w:t>t exposé 35 </w:t>
      </w:r>
      <w:r w:rsidR="00543542" w:rsidRPr="009C351E">
        <w:rPr>
          <w:rFonts w:cs="Arial"/>
          <w:lang w:val="fr-FR"/>
        </w:rPr>
        <w:t>participants des pays suivants: Allemagne, Argentine, Azerbaïdjan, Bangladesh, Bolivie, Bulgarie, Cambodge, Canada, Chine, Colombie, Égypte</w:t>
      </w:r>
      <w:r w:rsidR="00E103AD" w:rsidRPr="009C351E">
        <w:rPr>
          <w:rFonts w:cs="Arial"/>
          <w:lang w:val="fr-FR"/>
        </w:rPr>
        <w:t xml:space="preserve">, </w:t>
      </w:r>
      <w:r w:rsidR="00543542" w:rsidRPr="009C351E">
        <w:rPr>
          <w:rFonts w:cs="Arial"/>
          <w:lang w:val="fr-FR"/>
        </w:rPr>
        <w:t xml:space="preserve">États-Unis </w:t>
      </w:r>
      <w:r w:rsidR="00E103AD" w:rsidRPr="009C351E">
        <w:rPr>
          <w:rFonts w:cs="Arial"/>
          <w:lang w:val="fr-FR"/>
        </w:rPr>
        <w:t>d’</w:t>
      </w:r>
      <w:r w:rsidR="00543542" w:rsidRPr="009C351E">
        <w:rPr>
          <w:rFonts w:cs="Arial"/>
          <w:lang w:val="fr-FR"/>
        </w:rPr>
        <w:t>Amérique, Éthiopie, Fédération de Russie, France, Géorgie, Iran, Inde, Italie, Jordanie, Mexique, Pakistan, Philippines, Pologne, Portugal, ex-République yougoslave de Macédoine, Royaume</w:t>
      </w:r>
      <w:r w:rsidR="008F4856" w:rsidRPr="009C351E">
        <w:rPr>
          <w:rFonts w:cs="Arial"/>
          <w:lang w:val="fr-FR"/>
        </w:rPr>
        <w:noBreakHyphen/>
      </w:r>
      <w:r w:rsidR="00543542" w:rsidRPr="009C351E">
        <w:rPr>
          <w:rFonts w:cs="Arial"/>
          <w:lang w:val="fr-FR"/>
        </w:rPr>
        <w:t>Uni, et Turquie.</w:t>
      </w:r>
      <w:r w:rsidR="009E600C" w:rsidRPr="009C351E">
        <w:rPr>
          <w:rFonts w:cs="Arial"/>
          <w:lang w:val="fr-FR"/>
        </w:rPr>
        <w:t xml:space="preserve">  </w:t>
      </w:r>
      <w:r w:rsidR="00543542" w:rsidRPr="009C351E">
        <w:rPr>
          <w:rFonts w:cs="Arial"/>
          <w:lang w:val="fr-FR"/>
        </w:rPr>
        <w:t>Un participant du Kosovo a également assisté à ce programme.</w:t>
      </w:r>
    </w:p>
    <w:p w:rsidR="002B6D48" w:rsidRPr="009C351E" w:rsidRDefault="002B6D48" w:rsidP="00687F5C">
      <w:pPr>
        <w:rPr>
          <w:lang w:val="fr-FR"/>
        </w:rPr>
      </w:pPr>
    </w:p>
    <w:p w:rsidR="002B6D48" w:rsidRPr="009C351E" w:rsidRDefault="00050172" w:rsidP="00050172">
      <w:pPr>
        <w:rPr>
          <w:snapToGrid w:val="0"/>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t>Le 10 octobre, au siège de l’OMC à Genève, le Bureau a assisté aux séances l’intéressant de la réunion du Conseil des ADPIC.</w:t>
      </w:r>
    </w:p>
    <w:p w:rsidR="002B6D48" w:rsidRPr="009C351E" w:rsidRDefault="002B6D48" w:rsidP="00F7371E">
      <w:pPr>
        <w:rPr>
          <w:snapToGrid w:val="0"/>
          <w:lang w:val="fr-FR"/>
        </w:rPr>
      </w:pPr>
    </w:p>
    <w:p w:rsidR="002B6D48" w:rsidRPr="009C351E" w:rsidRDefault="00CF3486" w:rsidP="00C85163">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C85163" w:rsidRPr="009C351E">
        <w:rPr>
          <w:lang w:val="fr-FR"/>
        </w:rPr>
        <w:t>Le 11 octobre, à G</w:t>
      </w:r>
      <w:r w:rsidR="008F4856" w:rsidRPr="009C351E">
        <w:rPr>
          <w:lang w:val="fr-FR"/>
        </w:rPr>
        <w:t>enève, le Bureau a rencontré M. </w:t>
      </w:r>
      <w:r w:rsidR="00C85163" w:rsidRPr="009C351E">
        <w:rPr>
          <w:lang w:val="fr-FR"/>
        </w:rPr>
        <w:t>Jonathan</w:t>
      </w:r>
      <w:r w:rsidR="008F4856" w:rsidRPr="009C351E">
        <w:rPr>
          <w:lang w:val="fr-FR"/>
        </w:rPr>
        <w:t> </w:t>
      </w:r>
      <w:r w:rsidR="00C85163" w:rsidRPr="009C351E">
        <w:rPr>
          <w:lang w:val="fr-FR"/>
        </w:rPr>
        <w:t>Woolley, directeur, et Mme Caroline Dommen, représentante chargée des questions économiques mondiales du Bureau Quaker auprès des Nations Unies (QUNO), afin d’examiner la procédure à suivre pour demander l’octroi du statut d’observateur au Comité consultatif mondial des Amis (CCMA).</w:t>
      </w:r>
      <w:r w:rsidR="00645BB1" w:rsidRPr="009C351E">
        <w:rPr>
          <w:lang w:val="fr-FR"/>
        </w:rPr>
        <w:t xml:space="preserve"> </w:t>
      </w:r>
    </w:p>
    <w:p w:rsidR="002B6D48" w:rsidRPr="009C351E" w:rsidRDefault="002B6D48" w:rsidP="00687F5C">
      <w:pPr>
        <w:rPr>
          <w:lang w:val="fr-FR"/>
        </w:rPr>
      </w:pPr>
    </w:p>
    <w:p w:rsidR="002B6D48" w:rsidRPr="009C351E" w:rsidRDefault="00EF23A4" w:rsidP="00C85163">
      <w:pPr>
        <w:rPr>
          <w:rFonts w:cs="Arial"/>
          <w:snapToGrid w:val="0"/>
          <w:lang w:val="fr-FR"/>
        </w:rPr>
      </w:pPr>
      <w:r w:rsidRPr="009C351E">
        <w:rPr>
          <w:rFonts w:cs="Arial"/>
          <w:lang w:val="fr-FR"/>
        </w:rPr>
        <w:fldChar w:fldCharType="begin"/>
      </w:r>
      <w:r w:rsidRPr="009C351E">
        <w:rPr>
          <w:rFonts w:cs="Arial"/>
          <w:lang w:val="fr-FR"/>
        </w:rPr>
        <w:instrText xml:space="preserve"> AUTONUM  </w:instrText>
      </w:r>
      <w:r w:rsidRPr="009C351E">
        <w:rPr>
          <w:rFonts w:cs="Arial"/>
          <w:lang w:val="fr-FR"/>
        </w:rPr>
        <w:fldChar w:fldCharType="end"/>
      </w:r>
      <w:r w:rsidRPr="009C351E">
        <w:rPr>
          <w:rFonts w:cs="Arial"/>
          <w:lang w:val="fr-FR"/>
        </w:rPr>
        <w:tab/>
      </w:r>
      <w:r w:rsidR="00C85163" w:rsidRPr="009C351E">
        <w:rPr>
          <w:rFonts w:cs="Arial"/>
          <w:lang w:val="fr-FR"/>
        </w:rPr>
        <w:t xml:space="preserve">Les 14 et 15 octobre, à Varsovie (Pologne), le Bureau a participé, en tant qu’observateur, à la réunion annuelle et à </w:t>
      </w:r>
      <w:r w:rsidR="00E103AD" w:rsidRPr="009C351E">
        <w:rPr>
          <w:rFonts w:cs="Arial"/>
          <w:lang w:val="fr-FR"/>
        </w:rPr>
        <w:t>l’</w:t>
      </w:r>
      <w:r w:rsidR="00C85163" w:rsidRPr="009C351E">
        <w:rPr>
          <w:rFonts w:cs="Arial"/>
          <w:lang w:val="fr-FR"/>
        </w:rPr>
        <w:t>assemblée générale de l’</w:t>
      </w:r>
      <w:r w:rsidR="00C85163" w:rsidRPr="009C351E">
        <w:rPr>
          <w:rFonts w:cs="Arial"/>
          <w:i/>
          <w:lang w:val="fr-FR"/>
        </w:rPr>
        <w:t>European Seed Association</w:t>
      </w:r>
      <w:r w:rsidR="005F0B02" w:rsidRPr="009C351E">
        <w:rPr>
          <w:rFonts w:cs="Arial"/>
          <w:i/>
          <w:lang w:val="fr-FR"/>
        </w:rPr>
        <w:t xml:space="preserve"> </w:t>
      </w:r>
      <w:r w:rsidR="005F0B02" w:rsidRPr="009C351E">
        <w:rPr>
          <w:rFonts w:cs="Arial"/>
          <w:lang w:val="fr-FR"/>
        </w:rPr>
        <w:t>(ESA)</w:t>
      </w:r>
      <w:r w:rsidR="00C85163" w:rsidRPr="009C351E">
        <w:rPr>
          <w:rFonts w:cs="Arial"/>
          <w:lang w:val="fr-FR"/>
        </w:rPr>
        <w:t xml:space="preserve"> (Ass</w:t>
      </w:r>
      <w:r w:rsidR="005F0B02" w:rsidRPr="009C351E">
        <w:rPr>
          <w:rFonts w:cs="Arial"/>
          <w:lang w:val="fr-FR"/>
        </w:rPr>
        <w:t>ociation européenne des semence</w:t>
      </w:r>
      <w:r w:rsidR="00C85163" w:rsidRPr="009C351E">
        <w:rPr>
          <w:rFonts w:cs="Arial"/>
          <w:lang w:val="fr-FR"/>
        </w:rPr>
        <w:t>s).</w:t>
      </w:r>
    </w:p>
    <w:p w:rsidR="002B6D48" w:rsidRPr="009C351E" w:rsidRDefault="002B6D48" w:rsidP="00687F5C">
      <w:pPr>
        <w:rPr>
          <w:rFonts w:cs="Arial"/>
          <w:snapToGrid w:val="0"/>
          <w:lang w:val="fr-FR"/>
        </w:rPr>
      </w:pPr>
    </w:p>
    <w:p w:rsidR="002B6D48" w:rsidRPr="009C351E" w:rsidRDefault="00FC7EAA" w:rsidP="009F49C1">
      <w:pPr>
        <w:rPr>
          <w:lang w:val="fr-FR"/>
        </w:rPr>
      </w:pPr>
      <w:r w:rsidRPr="009C351E">
        <w:rPr>
          <w:rFonts w:cs="Arial"/>
          <w:lang w:val="fr-FR"/>
        </w:rPr>
        <w:fldChar w:fldCharType="begin"/>
      </w:r>
      <w:r w:rsidRPr="009C351E">
        <w:rPr>
          <w:rFonts w:cs="Arial"/>
          <w:lang w:val="fr-FR"/>
        </w:rPr>
        <w:instrText xml:space="preserve"> AUTONUM  </w:instrText>
      </w:r>
      <w:r w:rsidRPr="009C351E">
        <w:rPr>
          <w:rFonts w:cs="Arial"/>
          <w:lang w:val="fr-FR"/>
        </w:rPr>
        <w:fldChar w:fldCharType="end"/>
      </w:r>
      <w:r w:rsidRPr="009C351E">
        <w:rPr>
          <w:rFonts w:cs="Arial"/>
          <w:lang w:val="fr-FR"/>
        </w:rPr>
        <w:tab/>
      </w:r>
      <w:r w:rsidR="009F49C1" w:rsidRPr="009C351E">
        <w:rPr>
          <w:rFonts w:cs="Arial"/>
          <w:lang w:val="fr-FR"/>
        </w:rPr>
        <w:t xml:space="preserve">Les 15 et </w:t>
      </w:r>
      <w:r w:rsidR="00E103AD" w:rsidRPr="009C351E">
        <w:rPr>
          <w:rFonts w:cs="Arial"/>
          <w:lang w:val="fr-FR"/>
        </w:rPr>
        <w:t>16 </w:t>
      </w:r>
      <w:r w:rsidR="009F49C1" w:rsidRPr="009C351E">
        <w:rPr>
          <w:rFonts w:cs="Arial"/>
          <w:lang w:val="fr-FR"/>
        </w:rPr>
        <w:t xml:space="preserve">octobre, à Lusaka (Zambie), le Bureau a présenté un exposé sur le thème </w:t>
      </w:r>
      <w:r w:rsidR="00090FAB" w:rsidRPr="009C351E">
        <w:rPr>
          <w:rFonts w:cs="Arial"/>
          <w:lang w:val="fr-FR"/>
        </w:rPr>
        <w:t>“</w:t>
      </w:r>
      <w:r w:rsidR="009F49C1" w:rsidRPr="009C351E">
        <w:rPr>
          <w:rFonts w:cs="Arial"/>
          <w:lang w:val="fr-FR"/>
        </w:rPr>
        <w:t>Obtentions végétales: innovations par et pour les agriculteurs</w:t>
      </w:r>
      <w:r w:rsidR="00090FAB" w:rsidRPr="009C351E">
        <w:rPr>
          <w:rFonts w:cs="Arial"/>
          <w:lang w:val="fr-FR"/>
        </w:rPr>
        <w:t>”</w:t>
      </w:r>
      <w:r w:rsidR="009F49C1" w:rsidRPr="009C351E">
        <w:rPr>
          <w:rFonts w:cs="Arial"/>
          <w:lang w:val="fr-FR"/>
        </w:rPr>
        <w:t xml:space="preserve"> dans </w:t>
      </w:r>
      <w:r w:rsidR="00090FAB" w:rsidRPr="009C351E">
        <w:rPr>
          <w:rFonts w:cs="Arial"/>
          <w:lang w:val="fr-FR"/>
        </w:rPr>
        <w:t xml:space="preserve">le cadre de </w:t>
      </w:r>
      <w:r w:rsidR="00E103AD" w:rsidRPr="009C351E">
        <w:rPr>
          <w:rFonts w:cs="Arial"/>
          <w:lang w:val="fr-FR"/>
        </w:rPr>
        <w:t>l’</w:t>
      </w:r>
      <w:r w:rsidR="00090FAB" w:rsidRPr="009C351E">
        <w:rPr>
          <w:rFonts w:cs="Arial"/>
          <w:lang w:val="fr-FR"/>
        </w:rPr>
        <w:t>atelier intitulé “</w:t>
      </w:r>
      <w:r w:rsidR="009F49C1" w:rsidRPr="009C351E">
        <w:rPr>
          <w:rFonts w:cs="Arial"/>
          <w:lang w:val="fr-FR"/>
        </w:rPr>
        <w:t xml:space="preserve">Journée internationale des femmes rurales – Investir </w:t>
      </w:r>
      <w:r w:rsidR="005F0B02" w:rsidRPr="009C351E">
        <w:rPr>
          <w:rFonts w:cs="Arial"/>
          <w:lang w:val="fr-FR"/>
        </w:rPr>
        <w:t>en faveur d</w:t>
      </w:r>
      <w:r w:rsidR="009F49C1" w:rsidRPr="009C351E">
        <w:rPr>
          <w:rFonts w:cs="Arial"/>
          <w:lang w:val="fr-FR"/>
        </w:rPr>
        <w:t>es femmes rurales pour obtenir des s</w:t>
      </w:r>
      <w:r w:rsidR="00090FAB" w:rsidRPr="009C351E">
        <w:rPr>
          <w:rFonts w:cs="Arial"/>
          <w:lang w:val="fr-FR"/>
        </w:rPr>
        <w:t xml:space="preserve">ystèmes </w:t>
      </w:r>
      <w:r w:rsidR="00E103AD" w:rsidRPr="009C351E">
        <w:rPr>
          <w:rFonts w:cs="Arial"/>
          <w:lang w:val="fr-FR"/>
        </w:rPr>
        <w:t>d’</w:t>
      </w:r>
      <w:r w:rsidR="00090FAB" w:rsidRPr="009C351E">
        <w:rPr>
          <w:rFonts w:cs="Arial"/>
          <w:lang w:val="fr-FR"/>
        </w:rPr>
        <w:t>alimentation durables”</w:t>
      </w:r>
      <w:r w:rsidR="009F49C1" w:rsidRPr="009C351E">
        <w:rPr>
          <w:rFonts w:cs="Arial"/>
          <w:lang w:val="fr-FR"/>
        </w:rPr>
        <w:t xml:space="preserve"> organisé par </w:t>
      </w:r>
      <w:r w:rsidR="00E103AD" w:rsidRPr="009C351E">
        <w:rPr>
          <w:rFonts w:cs="Arial"/>
          <w:lang w:val="fr-FR"/>
        </w:rPr>
        <w:t>l’</w:t>
      </w:r>
      <w:r w:rsidR="009F49C1" w:rsidRPr="009C351E">
        <w:rPr>
          <w:rFonts w:cs="Arial"/>
          <w:lang w:val="fr-FR"/>
        </w:rPr>
        <w:t>OMA</w:t>
      </w:r>
      <w:r w:rsidR="00E103AD" w:rsidRPr="009C351E">
        <w:rPr>
          <w:rFonts w:cs="Arial"/>
          <w:lang w:val="fr-FR"/>
        </w:rPr>
        <w:t xml:space="preserve">.  </w:t>
      </w:r>
      <w:r w:rsidR="009F49C1" w:rsidRPr="009C351E">
        <w:rPr>
          <w:rFonts w:cs="Arial"/>
          <w:lang w:val="fr-FR"/>
        </w:rPr>
        <w:t xml:space="preserve">Plus de </w:t>
      </w:r>
      <w:r w:rsidR="00E103AD" w:rsidRPr="009C351E">
        <w:rPr>
          <w:rFonts w:cs="Arial"/>
          <w:lang w:val="fr-FR"/>
        </w:rPr>
        <w:t>200 </w:t>
      </w:r>
      <w:r w:rsidR="009F49C1" w:rsidRPr="009C351E">
        <w:rPr>
          <w:rFonts w:cs="Arial"/>
          <w:lang w:val="fr-FR"/>
        </w:rPr>
        <w:t>participants de Zambie ont pris part à cet événement, en majorité des petites exploitantes agricoles de toutes les régions du pays, ainsi que 20</w:t>
      </w:r>
      <w:r w:rsidR="00090FAB" w:rsidRPr="009C351E">
        <w:rPr>
          <w:rFonts w:cs="Arial"/>
          <w:lang w:val="fr-FR"/>
        </w:rPr>
        <w:t> </w:t>
      </w:r>
      <w:r w:rsidR="009F49C1" w:rsidRPr="009C351E">
        <w:rPr>
          <w:rFonts w:cs="Arial"/>
          <w:lang w:val="fr-FR"/>
        </w:rPr>
        <w:t>participants provenant de différents pays</w:t>
      </w:r>
      <w:r w:rsidR="005F0B02" w:rsidRPr="009C351E">
        <w:rPr>
          <w:rFonts w:cs="Arial"/>
          <w:lang w:val="fr-FR"/>
        </w:rPr>
        <w:t>, parmi lesquels figuraient notamment</w:t>
      </w:r>
      <w:r w:rsidR="009F49C1" w:rsidRPr="009C351E">
        <w:rPr>
          <w:rFonts w:cs="Arial"/>
          <w:lang w:val="fr-FR"/>
        </w:rPr>
        <w:t xml:space="preserve"> des intervenants et des membres du Comité des femmes de </w:t>
      </w:r>
      <w:r w:rsidR="00E103AD" w:rsidRPr="009C351E">
        <w:rPr>
          <w:rFonts w:cs="Arial"/>
          <w:lang w:val="fr-FR"/>
        </w:rPr>
        <w:t>l’</w:t>
      </w:r>
      <w:r w:rsidR="009F49C1" w:rsidRPr="009C351E">
        <w:rPr>
          <w:rFonts w:cs="Arial"/>
          <w:lang w:val="fr-FR"/>
        </w:rPr>
        <w:t>OMA.</w:t>
      </w:r>
    </w:p>
    <w:p w:rsidR="002B6D48" w:rsidRPr="009C351E" w:rsidRDefault="002B6D48" w:rsidP="00687F5C">
      <w:pPr>
        <w:rPr>
          <w:lang w:val="fr-FR"/>
        </w:rPr>
      </w:pPr>
    </w:p>
    <w:p w:rsidR="002B6D48" w:rsidRPr="009C351E" w:rsidRDefault="00182DA9" w:rsidP="009F49C1">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9F49C1" w:rsidRPr="009C351E">
        <w:rPr>
          <w:lang w:val="fr-FR"/>
        </w:rPr>
        <w:t xml:space="preserve">Le </w:t>
      </w:r>
      <w:r w:rsidR="00E103AD" w:rsidRPr="009C351E">
        <w:rPr>
          <w:lang w:val="fr-FR"/>
        </w:rPr>
        <w:t>16 octobre </w:t>
      </w:r>
      <w:r w:rsidR="009F49C1" w:rsidRPr="009C351E">
        <w:rPr>
          <w:lang w:val="fr-FR"/>
        </w:rPr>
        <w:t>2013, à Lusaka égal</w:t>
      </w:r>
      <w:r w:rsidR="00D368D3" w:rsidRPr="009C351E">
        <w:rPr>
          <w:lang w:val="fr-FR"/>
        </w:rPr>
        <w:t>ement, le Bureau a rencontré M. </w:t>
      </w:r>
      <w:r w:rsidR="009F49C1" w:rsidRPr="009C351E">
        <w:rPr>
          <w:lang w:val="fr-FR"/>
        </w:rPr>
        <w:t>Bruce</w:t>
      </w:r>
      <w:r w:rsidR="00D368D3" w:rsidRPr="009C351E">
        <w:rPr>
          <w:lang w:val="fr-FR"/>
        </w:rPr>
        <w:t> </w:t>
      </w:r>
      <w:r w:rsidR="009F49C1" w:rsidRPr="009C351E">
        <w:rPr>
          <w:lang w:val="fr-FR"/>
        </w:rPr>
        <w:t>Chulu</w:t>
      </w:r>
      <w:r w:rsidR="00D368D3" w:rsidRPr="009C351E">
        <w:rPr>
          <w:lang w:val="fr-FR"/>
        </w:rPr>
        <w:t> </w:t>
      </w:r>
      <w:r w:rsidR="009F49C1" w:rsidRPr="009C351E">
        <w:rPr>
          <w:lang w:val="fr-FR"/>
        </w:rPr>
        <w:t xml:space="preserve">Simbunji, responsable principal des semences de </w:t>
      </w:r>
      <w:r w:rsidR="00E103AD" w:rsidRPr="009C351E">
        <w:rPr>
          <w:lang w:val="fr-FR"/>
        </w:rPr>
        <w:t>l’</w:t>
      </w:r>
      <w:r w:rsidR="009F49C1" w:rsidRPr="009C351E">
        <w:rPr>
          <w:lang w:val="fr-FR"/>
        </w:rPr>
        <w:t xml:space="preserve">Institut de contrôle et de certification des semences (SCCI) du Ministère de </w:t>
      </w:r>
      <w:r w:rsidR="00E103AD" w:rsidRPr="009C351E">
        <w:rPr>
          <w:lang w:val="fr-FR"/>
        </w:rPr>
        <w:t>l’</w:t>
      </w:r>
      <w:r w:rsidR="009F49C1" w:rsidRPr="009C351E">
        <w:rPr>
          <w:lang w:val="fr-FR"/>
        </w:rPr>
        <w:t xml:space="preserve">agriculture et de </w:t>
      </w:r>
      <w:r w:rsidR="00E103AD" w:rsidRPr="009C351E">
        <w:rPr>
          <w:lang w:val="fr-FR"/>
        </w:rPr>
        <w:t>l’</w:t>
      </w:r>
      <w:r w:rsidR="009F49C1" w:rsidRPr="009C351E">
        <w:rPr>
          <w:lang w:val="fr-FR"/>
        </w:rPr>
        <w:t xml:space="preserve">élevage, pour </w:t>
      </w:r>
      <w:r w:rsidR="00E103AD" w:rsidRPr="009C351E">
        <w:rPr>
          <w:lang w:val="fr-FR"/>
        </w:rPr>
        <w:t>s’</w:t>
      </w:r>
      <w:r w:rsidR="009F49C1" w:rsidRPr="009C351E">
        <w:rPr>
          <w:lang w:val="fr-FR"/>
        </w:rPr>
        <w:t>entretenir avec lui des faits nouveaux survenus en Zambie.</w:t>
      </w:r>
    </w:p>
    <w:p w:rsidR="002B6D48" w:rsidRPr="009C351E" w:rsidRDefault="002B6D48" w:rsidP="00687F5C">
      <w:pPr>
        <w:rPr>
          <w:lang w:val="fr-FR"/>
        </w:rPr>
      </w:pPr>
    </w:p>
    <w:p w:rsidR="002B6D48" w:rsidRPr="009C351E" w:rsidRDefault="00E82EAE" w:rsidP="00DB6A09">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B6A09" w:rsidRPr="009C351E">
        <w:rPr>
          <w:lang w:val="fr-FR"/>
        </w:rPr>
        <w:t xml:space="preserve">Le </w:t>
      </w:r>
      <w:r w:rsidR="00E103AD" w:rsidRPr="009C351E">
        <w:rPr>
          <w:lang w:val="fr-FR"/>
        </w:rPr>
        <w:t>16 octobre </w:t>
      </w:r>
      <w:r w:rsidR="00DB6A09" w:rsidRPr="009C351E">
        <w:rPr>
          <w:lang w:val="fr-FR"/>
        </w:rPr>
        <w:t>2013, à Genève, le Bureau a reçu la visite de Mme</w:t>
      </w:r>
      <w:r w:rsidR="00090FAB" w:rsidRPr="009C351E">
        <w:rPr>
          <w:lang w:val="fr-FR"/>
        </w:rPr>
        <w:t> </w:t>
      </w:r>
      <w:r w:rsidR="00DB6A09" w:rsidRPr="009C351E">
        <w:rPr>
          <w:lang w:val="fr-FR"/>
        </w:rPr>
        <w:t>Tea</w:t>
      </w:r>
      <w:r w:rsidR="00090FAB" w:rsidRPr="009C351E">
        <w:rPr>
          <w:lang w:val="fr-FR"/>
        </w:rPr>
        <w:t> </w:t>
      </w:r>
      <w:r w:rsidR="00DB6A09" w:rsidRPr="009C351E">
        <w:rPr>
          <w:lang w:val="fr-FR"/>
        </w:rPr>
        <w:t xml:space="preserve">Trumbic, spécialiste du développement du secteur privé au sein de </w:t>
      </w:r>
      <w:r w:rsidR="00E103AD" w:rsidRPr="009C351E">
        <w:rPr>
          <w:lang w:val="fr-FR"/>
        </w:rPr>
        <w:t>l’</w:t>
      </w:r>
      <w:r w:rsidR="00DB6A09" w:rsidRPr="009C351E">
        <w:rPr>
          <w:lang w:val="fr-FR"/>
        </w:rPr>
        <w:t>unité des initiatives spéciales du département des indicateurs mondiaux et des analyses/département du développemen</w:t>
      </w:r>
      <w:r w:rsidR="005F0B02" w:rsidRPr="009C351E">
        <w:rPr>
          <w:lang w:val="fr-FR"/>
        </w:rPr>
        <w:t>t du secteur financier et privé</w:t>
      </w:r>
      <w:r w:rsidR="00DB6A09" w:rsidRPr="009C351E">
        <w:rPr>
          <w:lang w:val="fr-FR"/>
        </w:rPr>
        <w:t xml:space="preserve"> de la Banque mondiale/Société financière internationale.</w:t>
      </w:r>
      <w:r w:rsidRPr="009C351E">
        <w:rPr>
          <w:rFonts w:cs="Arial"/>
          <w:lang w:val="fr-FR"/>
        </w:rPr>
        <w:t xml:space="preserve">  </w:t>
      </w:r>
      <w:r w:rsidR="00090FAB" w:rsidRPr="009C351E">
        <w:rPr>
          <w:rFonts w:cs="Arial"/>
          <w:lang w:val="fr-FR"/>
        </w:rPr>
        <w:t>Mme </w:t>
      </w:r>
      <w:r w:rsidR="00DB6A09" w:rsidRPr="009C351E">
        <w:rPr>
          <w:rFonts w:cs="Arial"/>
          <w:lang w:val="fr-FR"/>
        </w:rPr>
        <w:t>Tea</w:t>
      </w:r>
      <w:r w:rsidR="00090FAB" w:rsidRPr="009C351E">
        <w:rPr>
          <w:rFonts w:cs="Arial"/>
          <w:lang w:val="fr-FR"/>
        </w:rPr>
        <w:t> </w:t>
      </w:r>
      <w:r w:rsidR="00DB6A09" w:rsidRPr="009C351E">
        <w:rPr>
          <w:rFonts w:cs="Arial"/>
          <w:lang w:val="fr-FR"/>
        </w:rPr>
        <w:t xml:space="preserve">Trumbic a présenté un rapport sur un projet concernant la mise au point </w:t>
      </w:r>
      <w:r w:rsidR="00E103AD" w:rsidRPr="009C351E">
        <w:rPr>
          <w:rFonts w:cs="Arial"/>
          <w:lang w:val="fr-FR"/>
        </w:rPr>
        <w:t>d’</w:t>
      </w:r>
      <w:r w:rsidR="00DB6A09" w:rsidRPr="009C351E">
        <w:rPr>
          <w:rFonts w:cs="Arial"/>
          <w:lang w:val="fr-FR"/>
        </w:rPr>
        <w:t xml:space="preserve">indicateurs de référence pour le secteur de </w:t>
      </w:r>
      <w:r w:rsidR="00E103AD" w:rsidRPr="009C351E">
        <w:rPr>
          <w:rFonts w:cs="Arial"/>
          <w:lang w:val="fr-FR"/>
        </w:rPr>
        <w:t>l’</w:t>
      </w:r>
      <w:r w:rsidR="00DB6A09" w:rsidRPr="009C351E">
        <w:rPr>
          <w:rFonts w:cs="Arial"/>
          <w:lang w:val="fr-FR"/>
        </w:rPr>
        <w:t>agriculture.</w:t>
      </w:r>
    </w:p>
    <w:p w:rsidR="002B6D48" w:rsidRPr="009C351E" w:rsidRDefault="002B6D48" w:rsidP="00687F5C">
      <w:pPr>
        <w:rPr>
          <w:lang w:val="fr-FR"/>
        </w:rPr>
      </w:pPr>
    </w:p>
    <w:p w:rsidR="002B6D48" w:rsidRPr="009C351E" w:rsidRDefault="00687F5C" w:rsidP="00D74ED7">
      <w:pPr>
        <w:tabs>
          <w:tab w:val="left" w:pos="142"/>
        </w:tabs>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74ED7" w:rsidRPr="009C351E">
        <w:rPr>
          <w:lang w:val="fr-FR"/>
        </w:rPr>
        <w:t xml:space="preserve">Le </w:t>
      </w:r>
      <w:r w:rsidR="00E103AD" w:rsidRPr="009C351E">
        <w:rPr>
          <w:lang w:val="fr-FR"/>
        </w:rPr>
        <w:t>17 </w:t>
      </w:r>
      <w:r w:rsidR="00D74ED7" w:rsidRPr="009C351E">
        <w:rPr>
          <w:lang w:val="fr-FR"/>
        </w:rPr>
        <w:t>octobre, à Genève, le B</w:t>
      </w:r>
      <w:r w:rsidR="00D368D3" w:rsidRPr="009C351E">
        <w:rPr>
          <w:lang w:val="fr-FR"/>
        </w:rPr>
        <w:t xml:space="preserve">ureau </w:t>
      </w:r>
      <w:r w:rsidR="00E103AD" w:rsidRPr="009C351E">
        <w:rPr>
          <w:lang w:val="fr-FR"/>
        </w:rPr>
        <w:t>s’</w:t>
      </w:r>
      <w:r w:rsidR="00D368D3" w:rsidRPr="009C351E">
        <w:rPr>
          <w:lang w:val="fr-FR"/>
        </w:rPr>
        <w:t>est réuni avec Mme Dora </w:t>
      </w:r>
      <w:r w:rsidR="00D74ED7" w:rsidRPr="009C351E">
        <w:rPr>
          <w:lang w:val="fr-FR"/>
        </w:rPr>
        <w:t>Luisa</w:t>
      </w:r>
      <w:r w:rsidR="00D368D3" w:rsidRPr="009C351E">
        <w:rPr>
          <w:lang w:val="fr-FR"/>
        </w:rPr>
        <w:t> </w:t>
      </w:r>
      <w:r w:rsidR="00D74ED7" w:rsidRPr="009C351E">
        <w:rPr>
          <w:lang w:val="fr-FR"/>
        </w:rPr>
        <w:t>Sánchez</w:t>
      </w:r>
      <w:r w:rsidR="00D368D3" w:rsidRPr="009C351E">
        <w:rPr>
          <w:lang w:val="fr-FR"/>
        </w:rPr>
        <w:t> </w:t>
      </w:r>
      <w:r w:rsidR="00D74ED7" w:rsidRPr="009C351E">
        <w:rPr>
          <w:lang w:val="fr-FR"/>
        </w:rPr>
        <w:t xml:space="preserve">Geronimo, directrice du département des accords commerciaux dans le secteur de </w:t>
      </w:r>
      <w:r w:rsidR="00E103AD" w:rsidRPr="009C351E">
        <w:rPr>
          <w:lang w:val="fr-FR"/>
        </w:rPr>
        <w:t>l’</w:t>
      </w:r>
      <w:r w:rsidR="00D74ED7" w:rsidRPr="009C351E">
        <w:rPr>
          <w:lang w:val="fr-FR"/>
        </w:rPr>
        <w:t xml:space="preserve">agriculture du Ministère de </w:t>
      </w:r>
      <w:r w:rsidR="00E103AD" w:rsidRPr="009C351E">
        <w:rPr>
          <w:lang w:val="fr-FR"/>
        </w:rPr>
        <w:t>l’</w:t>
      </w:r>
      <w:r w:rsidR="00D74ED7" w:rsidRPr="009C351E">
        <w:rPr>
          <w:lang w:val="fr-FR"/>
        </w:rPr>
        <w:t xml:space="preserve">agriculture de la République dominicaine, pour traiter de la mise en </w:t>
      </w:r>
      <w:r w:rsidR="001131DD" w:rsidRPr="009C351E">
        <w:rPr>
          <w:lang w:val="fr-FR"/>
        </w:rPr>
        <w:t>œuvre</w:t>
      </w:r>
      <w:r w:rsidR="00D74ED7" w:rsidRPr="009C351E">
        <w:rPr>
          <w:lang w:val="fr-FR"/>
        </w:rPr>
        <w:t xml:space="preserve"> de la protection des obtentions végétales </w:t>
      </w:r>
      <w:r w:rsidR="00A10D4E" w:rsidRPr="009C351E">
        <w:rPr>
          <w:lang w:val="fr-FR"/>
        </w:rPr>
        <w:t>selon</w:t>
      </w:r>
      <w:r w:rsidR="00D74ED7" w:rsidRPr="009C351E">
        <w:rPr>
          <w:lang w:val="fr-FR"/>
        </w:rPr>
        <w:t xml:space="preserve"> la Convention UPOV.</w:t>
      </w:r>
    </w:p>
    <w:p w:rsidR="002B6D48" w:rsidRPr="009C351E" w:rsidRDefault="002B6D48" w:rsidP="00687F5C">
      <w:pPr>
        <w:rPr>
          <w:lang w:val="fr-FR"/>
        </w:rPr>
      </w:pPr>
    </w:p>
    <w:p w:rsidR="002B6D48" w:rsidRPr="009C351E" w:rsidRDefault="005B5239" w:rsidP="00D74ED7">
      <w:pPr>
        <w:rPr>
          <w:b/>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74ED7" w:rsidRPr="009C351E">
        <w:rPr>
          <w:lang w:val="fr-FR"/>
        </w:rPr>
        <w:t xml:space="preserve">Le </w:t>
      </w:r>
      <w:r w:rsidR="00E103AD" w:rsidRPr="009C351E">
        <w:rPr>
          <w:lang w:val="fr-FR"/>
        </w:rPr>
        <w:t>22 </w:t>
      </w:r>
      <w:r w:rsidR="00D74ED7" w:rsidRPr="009C351E">
        <w:rPr>
          <w:lang w:val="fr-FR"/>
        </w:rPr>
        <w:t xml:space="preserve">octobre, à Genève, </w:t>
      </w:r>
      <w:r w:rsidR="00E103AD" w:rsidRPr="009C351E">
        <w:rPr>
          <w:lang w:val="fr-FR"/>
        </w:rPr>
        <w:t>l’</w:t>
      </w:r>
      <w:r w:rsidR="00D74ED7" w:rsidRPr="009C351E">
        <w:rPr>
          <w:lang w:val="fr-FR"/>
        </w:rPr>
        <w:t>UPOV a organisé un séminaire sur les variétés essentiellement dérivées, qui était ouvert au public et a réuni 177 participants.</w:t>
      </w:r>
      <w:r w:rsidRPr="009C351E">
        <w:rPr>
          <w:lang w:val="fr-FR"/>
        </w:rPr>
        <w:t xml:space="preserve">  </w:t>
      </w:r>
      <w:r w:rsidR="00D74ED7" w:rsidRPr="009C351E">
        <w:rPr>
          <w:lang w:val="fr-FR"/>
        </w:rPr>
        <w:t xml:space="preserve">Les documents et une vidéo du séminaire sont accessibles sur le site Web de l’UPOV, à l’adresse suivante : </w:t>
      </w:r>
      <w:r w:rsidR="00D74ED7" w:rsidRPr="009C351E">
        <w:rPr>
          <w:u w:val="single"/>
          <w:lang w:val="fr-FR"/>
        </w:rPr>
        <w:t>http://www.upov.int/meetings/fr/details.jsp?meeting_id=29782.</w:t>
      </w:r>
    </w:p>
    <w:p w:rsidR="002B6D48" w:rsidRPr="009C351E" w:rsidRDefault="002B6D48" w:rsidP="005B5239">
      <w:pPr>
        <w:rPr>
          <w:lang w:val="fr-FR"/>
        </w:rPr>
      </w:pPr>
    </w:p>
    <w:p w:rsidR="002B6D48" w:rsidRPr="009C351E" w:rsidRDefault="000E3B8C" w:rsidP="00CE6F10">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368D3" w:rsidRPr="009C351E">
        <w:rPr>
          <w:lang w:val="fr-FR"/>
        </w:rPr>
        <w:t xml:space="preserve">Le </w:t>
      </w:r>
      <w:r w:rsidR="00E103AD" w:rsidRPr="009C351E">
        <w:rPr>
          <w:lang w:val="fr-FR"/>
        </w:rPr>
        <w:t>22 </w:t>
      </w:r>
      <w:r w:rsidR="00CE6F10" w:rsidRPr="009C351E">
        <w:rPr>
          <w:lang w:val="fr-FR"/>
        </w:rPr>
        <w:t xml:space="preserve">octobre, à Genève, le Bureau a pris part à une réunion à laquelle participaient des obtenteurs de champignons et </w:t>
      </w:r>
      <w:r w:rsidR="00E103AD" w:rsidRPr="009C351E">
        <w:rPr>
          <w:lang w:val="fr-FR"/>
        </w:rPr>
        <w:t>l’</w:t>
      </w:r>
      <w:r w:rsidR="00CE6F10" w:rsidRPr="009C351E">
        <w:rPr>
          <w:lang w:val="fr-FR"/>
        </w:rPr>
        <w:t>ISF afin de traiter des faits nouveaux survenus dans le domaine de la sélection des variétés de champignons.</w:t>
      </w:r>
    </w:p>
    <w:p w:rsidR="002B6D48" w:rsidRPr="009C351E" w:rsidRDefault="002B6D48" w:rsidP="005B5239">
      <w:pPr>
        <w:rPr>
          <w:lang w:val="fr-FR"/>
        </w:rPr>
      </w:pPr>
    </w:p>
    <w:p w:rsidR="002B6D48" w:rsidRPr="009C351E" w:rsidRDefault="00A86BA0" w:rsidP="009F1775">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368D3" w:rsidRPr="009C351E">
        <w:rPr>
          <w:lang w:val="fr-FR"/>
        </w:rPr>
        <w:t>Le 24</w:t>
      </w:r>
      <w:r w:rsidR="009F1775" w:rsidRPr="009C351E">
        <w:rPr>
          <w:lang w:val="fr-FR"/>
        </w:rPr>
        <w:t xml:space="preserve"> octobre, à Genève, en marge des sessions de l’UPOV, le Bureau s’est entretenu avec une délégation du Ghana composée de </w:t>
      </w:r>
      <w:r w:rsidR="005F0B02" w:rsidRPr="009C351E">
        <w:rPr>
          <w:lang w:val="fr-FR"/>
        </w:rPr>
        <w:t>S.E. Mm</w:t>
      </w:r>
      <w:r w:rsidR="009F1775" w:rsidRPr="009C351E">
        <w:rPr>
          <w:lang w:val="fr-FR"/>
        </w:rPr>
        <w:t>e</w:t>
      </w:r>
      <w:r w:rsidR="005F0B02" w:rsidRPr="009C351E">
        <w:rPr>
          <w:lang w:val="fr-FR"/>
        </w:rPr>
        <w:t> </w:t>
      </w:r>
      <w:r w:rsidR="009F1775" w:rsidRPr="009C351E">
        <w:rPr>
          <w:lang w:val="fr-FR"/>
        </w:rPr>
        <w:t>Marrietta</w:t>
      </w:r>
      <w:r w:rsidR="005F0B02" w:rsidRPr="009C351E">
        <w:rPr>
          <w:lang w:val="fr-FR"/>
        </w:rPr>
        <w:t> Brew Appiah</w:t>
      </w:r>
      <w:r w:rsidR="005F0B02" w:rsidRPr="009C351E">
        <w:rPr>
          <w:lang w:val="fr-FR"/>
        </w:rPr>
        <w:noBreakHyphen/>
      </w:r>
      <w:r w:rsidR="009F1775" w:rsidRPr="009C351E">
        <w:rPr>
          <w:lang w:val="fr-FR"/>
        </w:rPr>
        <w:t xml:space="preserve">Opong, procureur général et ministre de la justice, et de </w:t>
      </w:r>
      <w:r w:rsidR="005F0B02" w:rsidRPr="009C351E">
        <w:rPr>
          <w:lang w:val="fr-FR"/>
        </w:rPr>
        <w:t>S.E. M. </w:t>
      </w:r>
      <w:r w:rsidR="009F1775" w:rsidRPr="009C351E">
        <w:rPr>
          <w:lang w:val="fr-FR"/>
        </w:rPr>
        <w:t>Ahmed</w:t>
      </w:r>
      <w:r w:rsidR="005F0B02" w:rsidRPr="009C351E">
        <w:rPr>
          <w:lang w:val="fr-FR"/>
        </w:rPr>
        <w:t> </w:t>
      </w:r>
      <w:r w:rsidR="009F1775" w:rsidRPr="009C351E">
        <w:rPr>
          <w:lang w:val="fr-FR"/>
        </w:rPr>
        <w:t>Yakubu</w:t>
      </w:r>
      <w:r w:rsidR="005F0B02" w:rsidRPr="009C351E">
        <w:rPr>
          <w:lang w:val="fr-FR"/>
        </w:rPr>
        <w:t> </w:t>
      </w:r>
      <w:r w:rsidR="009F1775" w:rsidRPr="009C351E">
        <w:rPr>
          <w:lang w:val="fr-FR"/>
        </w:rPr>
        <w:t xml:space="preserve">Alhassan, vice-ministre de </w:t>
      </w:r>
      <w:r w:rsidR="00E103AD" w:rsidRPr="009C351E">
        <w:rPr>
          <w:lang w:val="fr-FR"/>
        </w:rPr>
        <w:t>l’</w:t>
      </w:r>
      <w:r w:rsidR="009F1775" w:rsidRPr="009C351E">
        <w:rPr>
          <w:lang w:val="fr-FR"/>
        </w:rPr>
        <w:t xml:space="preserve">agriculture, </w:t>
      </w:r>
      <w:r w:rsidR="00D368D3" w:rsidRPr="009C351E">
        <w:rPr>
          <w:lang w:val="fr-FR"/>
        </w:rPr>
        <w:t xml:space="preserve">afin de traiter </w:t>
      </w:r>
      <w:r w:rsidR="009F1775" w:rsidRPr="009C351E">
        <w:rPr>
          <w:lang w:val="fr-FR"/>
        </w:rPr>
        <w:t>de la procédure à suivre pour devenir membre de l’UPOV.</w:t>
      </w:r>
    </w:p>
    <w:p w:rsidR="002B6D48" w:rsidRPr="009C351E" w:rsidRDefault="002B6D48" w:rsidP="00A86BA0">
      <w:pPr>
        <w:rPr>
          <w:lang w:val="fr-FR"/>
        </w:rPr>
      </w:pPr>
    </w:p>
    <w:p w:rsidR="002B6D48" w:rsidRPr="009C351E" w:rsidRDefault="00FD6028" w:rsidP="006D2D7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6D2D7E" w:rsidRPr="009C351E">
        <w:rPr>
          <w:lang w:val="fr-FR"/>
        </w:rPr>
        <w:t xml:space="preserve">Le </w:t>
      </w:r>
      <w:r w:rsidR="00E103AD" w:rsidRPr="009C351E">
        <w:rPr>
          <w:lang w:val="fr-FR"/>
        </w:rPr>
        <w:t>30 </w:t>
      </w:r>
      <w:r w:rsidR="006D2D7E" w:rsidRPr="009C351E">
        <w:rPr>
          <w:lang w:val="fr-FR"/>
        </w:rPr>
        <w:t>octobre, à Genève, le Bureau a participé à un entretien téléphonique à la demande de la Communauté internationale des obtenteurs de plantes ornementales et fruitières de reproduction asexuée (CIOPORA).</w:t>
      </w:r>
    </w:p>
    <w:p w:rsidR="002B6D48" w:rsidRPr="009C351E" w:rsidRDefault="002B6D48" w:rsidP="00733086">
      <w:pPr>
        <w:rPr>
          <w:lang w:val="fr-FR"/>
        </w:rPr>
      </w:pPr>
    </w:p>
    <w:p w:rsidR="002B6D48" w:rsidRPr="009C351E" w:rsidRDefault="00D32B7C" w:rsidP="002A4A80">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2A4A80" w:rsidRPr="009C351E">
        <w:rPr>
          <w:lang w:val="fr-FR"/>
        </w:rPr>
        <w:t xml:space="preserve">Le </w:t>
      </w:r>
      <w:r w:rsidR="00E103AD" w:rsidRPr="009C351E">
        <w:rPr>
          <w:lang w:val="fr-FR"/>
        </w:rPr>
        <w:t>5 </w:t>
      </w:r>
      <w:r w:rsidR="002A4A80" w:rsidRPr="009C351E">
        <w:rPr>
          <w:lang w:val="fr-FR"/>
        </w:rPr>
        <w:t>novembre, à Genève, à l’invitation du Bureau de liaison de la FAO à Genève, le Bureau a participé à une réunion orga</w:t>
      </w:r>
      <w:r w:rsidR="00090FAB" w:rsidRPr="009C351E">
        <w:rPr>
          <w:lang w:val="fr-FR"/>
        </w:rPr>
        <w:t>nisée par la FAO sur le thème</w:t>
      </w:r>
      <w:r w:rsidR="008F4856" w:rsidRPr="009C351E">
        <w:rPr>
          <w:lang w:val="fr-FR"/>
        </w:rPr>
        <w:t> </w:t>
      </w:r>
      <w:r w:rsidR="00090FAB" w:rsidRPr="009C351E">
        <w:rPr>
          <w:lang w:val="fr-FR"/>
        </w:rPr>
        <w:t>: “</w:t>
      </w:r>
      <w:r w:rsidR="002A4A80" w:rsidRPr="009C351E">
        <w:rPr>
          <w:lang w:val="fr-FR"/>
        </w:rPr>
        <w:t>Comment nourrir une population mondiale croissante face</w:t>
      </w:r>
      <w:r w:rsidR="00090FAB" w:rsidRPr="009C351E">
        <w:rPr>
          <w:lang w:val="fr-FR"/>
        </w:rPr>
        <w:t xml:space="preserve"> à la diminution des ressources”</w:t>
      </w:r>
      <w:r w:rsidR="002A4A80" w:rsidRPr="009C351E">
        <w:rPr>
          <w:lang w:val="fr-FR"/>
        </w:rPr>
        <w:t>.</w:t>
      </w:r>
    </w:p>
    <w:p w:rsidR="002B6D48" w:rsidRPr="009C351E" w:rsidRDefault="002B6D48" w:rsidP="00733086">
      <w:pPr>
        <w:rPr>
          <w:lang w:val="fr-FR"/>
        </w:rPr>
      </w:pPr>
    </w:p>
    <w:p w:rsidR="002B6D48" w:rsidRPr="009C351E" w:rsidRDefault="00F67387" w:rsidP="00F72C5B">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72C5B" w:rsidRPr="009C351E">
        <w:rPr>
          <w:lang w:val="fr-FR"/>
        </w:rPr>
        <w:t xml:space="preserve">Les 4 et </w:t>
      </w:r>
      <w:r w:rsidR="00E103AD" w:rsidRPr="009C351E">
        <w:rPr>
          <w:lang w:val="fr-FR"/>
        </w:rPr>
        <w:t>5 </w:t>
      </w:r>
      <w:r w:rsidR="00F72C5B" w:rsidRPr="009C351E">
        <w:rPr>
          <w:lang w:val="fr-FR"/>
        </w:rPr>
        <w:t>novembre, à Quito (</w:t>
      </w:r>
      <w:r w:rsidR="00720508" w:rsidRPr="009C351E">
        <w:rPr>
          <w:lang w:val="fr-FR"/>
        </w:rPr>
        <w:t>Équateur</w:t>
      </w:r>
      <w:r w:rsidR="00F72C5B" w:rsidRPr="009C351E">
        <w:rPr>
          <w:lang w:val="fr-FR"/>
        </w:rPr>
        <w:t>), le Bu</w:t>
      </w:r>
      <w:r w:rsidR="00090FAB" w:rsidRPr="009C351E">
        <w:rPr>
          <w:lang w:val="fr-FR"/>
        </w:rPr>
        <w:t>reau a présenté des exposés au “</w:t>
      </w:r>
      <w:r w:rsidR="00F72C5B" w:rsidRPr="009C351E">
        <w:rPr>
          <w:lang w:val="fr-FR"/>
        </w:rPr>
        <w:t xml:space="preserve">Séminaire international sur les droits </w:t>
      </w:r>
      <w:r w:rsidR="00E103AD" w:rsidRPr="009C351E">
        <w:rPr>
          <w:lang w:val="fr-FR"/>
        </w:rPr>
        <w:t>d’</w:t>
      </w:r>
      <w:r w:rsidR="00F72C5B" w:rsidRPr="009C351E">
        <w:rPr>
          <w:lang w:val="fr-FR"/>
        </w:rPr>
        <w:t>obtenteur et la sélection végétale</w:t>
      </w:r>
      <w:r w:rsidR="00090FAB" w:rsidRPr="009C351E">
        <w:rPr>
          <w:lang w:val="fr-FR"/>
        </w:rPr>
        <w:t>”</w:t>
      </w:r>
      <w:r w:rsidR="00F72C5B" w:rsidRPr="009C351E">
        <w:rPr>
          <w:lang w:val="fr-FR"/>
        </w:rPr>
        <w:t xml:space="preserve"> organisé par </w:t>
      </w:r>
      <w:r w:rsidR="00E103AD" w:rsidRPr="009C351E">
        <w:rPr>
          <w:lang w:val="fr-FR"/>
        </w:rPr>
        <w:t>l’</w:t>
      </w:r>
      <w:r w:rsidR="00F72C5B" w:rsidRPr="009C351E">
        <w:rPr>
          <w:lang w:val="fr-FR"/>
        </w:rPr>
        <w:t xml:space="preserve">Institut équatorien de la </w:t>
      </w:r>
      <w:r w:rsidR="00D368D3" w:rsidRPr="009C351E">
        <w:rPr>
          <w:lang w:val="fr-FR"/>
        </w:rPr>
        <w:t>propriété intellectuelle (IEPI) et</w:t>
      </w:r>
      <w:r w:rsidR="00F72C5B" w:rsidRPr="009C351E">
        <w:rPr>
          <w:lang w:val="fr-FR"/>
        </w:rPr>
        <w:t xml:space="preserve"> </w:t>
      </w:r>
      <w:r w:rsidR="00E103AD" w:rsidRPr="009C351E">
        <w:rPr>
          <w:lang w:val="fr-FR"/>
        </w:rPr>
        <w:t>l’</w:t>
      </w:r>
      <w:r w:rsidR="00F72C5B" w:rsidRPr="009C351E">
        <w:rPr>
          <w:lang w:val="fr-FR"/>
        </w:rPr>
        <w:t>Institut national autonome de recherche agricole (INIAP) en collab</w:t>
      </w:r>
      <w:r w:rsidR="00090FAB" w:rsidRPr="009C351E">
        <w:rPr>
          <w:lang w:val="fr-FR"/>
        </w:rPr>
        <w:t xml:space="preserve">oration avec </w:t>
      </w:r>
      <w:r w:rsidR="00E103AD" w:rsidRPr="009C351E">
        <w:rPr>
          <w:lang w:val="fr-FR"/>
        </w:rPr>
        <w:t>l’</w:t>
      </w:r>
      <w:r w:rsidR="00090FAB" w:rsidRPr="009C351E">
        <w:rPr>
          <w:lang w:val="fr-FR"/>
        </w:rPr>
        <w:t xml:space="preserve">UPOV. </w:t>
      </w:r>
      <w:r w:rsidR="008F4856" w:rsidRPr="009C351E">
        <w:rPr>
          <w:lang w:val="fr-FR"/>
        </w:rPr>
        <w:t xml:space="preserve"> </w:t>
      </w:r>
      <w:r w:rsidR="00090FAB" w:rsidRPr="009C351E">
        <w:rPr>
          <w:lang w:val="fr-FR"/>
        </w:rPr>
        <w:t>Quelque 80 </w:t>
      </w:r>
      <w:r w:rsidR="00F72C5B" w:rsidRPr="009C351E">
        <w:rPr>
          <w:lang w:val="fr-FR"/>
        </w:rPr>
        <w:t>participants représentant différentes parties prenantes dans le domaine de la protection des variétés végétales ont pris part à ce séminaire.</w:t>
      </w:r>
      <w:r w:rsidR="00D90A23" w:rsidRPr="009C351E">
        <w:rPr>
          <w:lang w:val="fr-FR"/>
        </w:rPr>
        <w:t xml:space="preserve"> </w:t>
      </w:r>
    </w:p>
    <w:p w:rsidR="002B6D48" w:rsidRPr="009C351E" w:rsidRDefault="002B6D48" w:rsidP="00733086">
      <w:pPr>
        <w:rPr>
          <w:lang w:val="fr-FR"/>
        </w:rPr>
      </w:pPr>
    </w:p>
    <w:p w:rsidR="002B6D48" w:rsidRPr="009C351E" w:rsidRDefault="00F67387" w:rsidP="00F0202D">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0202D" w:rsidRPr="009C351E">
        <w:rPr>
          <w:lang w:val="fr-FR"/>
        </w:rPr>
        <w:t xml:space="preserve">Les 7 et </w:t>
      </w:r>
      <w:r w:rsidR="00E103AD" w:rsidRPr="009C351E">
        <w:rPr>
          <w:lang w:val="fr-FR"/>
        </w:rPr>
        <w:t>8 </w:t>
      </w:r>
      <w:r w:rsidR="00F0202D" w:rsidRPr="009C351E">
        <w:rPr>
          <w:lang w:val="fr-FR"/>
        </w:rPr>
        <w:t>novembre, à Buenos Aires (Argentin</w:t>
      </w:r>
      <w:r w:rsidR="00090FAB" w:rsidRPr="009C351E">
        <w:rPr>
          <w:lang w:val="fr-FR"/>
        </w:rPr>
        <w:t>e), le Bureau a participé à la “</w:t>
      </w:r>
      <w:r w:rsidR="00F0202D" w:rsidRPr="009C351E">
        <w:rPr>
          <w:lang w:val="fr-FR"/>
        </w:rPr>
        <w:t>Réunion technique sur la protection des obtentions de soja dans le cadre de la Convention UPOV</w:t>
      </w:r>
      <w:r w:rsidR="00090FAB" w:rsidRPr="009C351E">
        <w:rPr>
          <w:lang w:val="fr-FR"/>
        </w:rPr>
        <w:t>”</w:t>
      </w:r>
      <w:r w:rsidR="00F0202D" w:rsidRPr="009C351E">
        <w:rPr>
          <w:lang w:val="fr-FR"/>
        </w:rPr>
        <w:t xml:space="preserve"> organisée par </w:t>
      </w:r>
      <w:r w:rsidR="00E103AD" w:rsidRPr="009C351E">
        <w:rPr>
          <w:lang w:val="fr-FR"/>
        </w:rPr>
        <w:t>l’</w:t>
      </w:r>
      <w:r w:rsidR="00F0202D" w:rsidRPr="009C351E">
        <w:rPr>
          <w:lang w:val="fr-FR"/>
        </w:rPr>
        <w:t xml:space="preserve">Institut national des semences (INASE) argentin en collaboration avec </w:t>
      </w:r>
      <w:r w:rsidR="00E103AD" w:rsidRPr="009C351E">
        <w:rPr>
          <w:lang w:val="fr-FR"/>
        </w:rPr>
        <w:t>l’</w:t>
      </w:r>
      <w:r w:rsidR="00F0202D" w:rsidRPr="009C351E">
        <w:rPr>
          <w:lang w:val="fr-FR"/>
        </w:rPr>
        <w:t>UPOV</w:t>
      </w:r>
      <w:r w:rsidR="00E103AD" w:rsidRPr="009C351E">
        <w:rPr>
          <w:lang w:val="fr-FR"/>
        </w:rPr>
        <w:t>.  L’</w:t>
      </w:r>
      <w:r w:rsidR="00F0202D" w:rsidRPr="009C351E">
        <w:rPr>
          <w:lang w:val="fr-FR"/>
        </w:rPr>
        <w:t xml:space="preserve">objet de cette réunion était </w:t>
      </w:r>
      <w:r w:rsidR="00E103AD" w:rsidRPr="009C351E">
        <w:rPr>
          <w:lang w:val="fr-FR"/>
        </w:rPr>
        <w:t>d’</w:t>
      </w:r>
      <w:r w:rsidR="00F0202D" w:rsidRPr="009C351E">
        <w:rPr>
          <w:lang w:val="fr-FR"/>
        </w:rPr>
        <w:t xml:space="preserve">examiner la question de </w:t>
      </w:r>
      <w:r w:rsidR="00E103AD" w:rsidRPr="009C351E">
        <w:rPr>
          <w:lang w:val="fr-FR"/>
        </w:rPr>
        <w:t>l’</w:t>
      </w:r>
      <w:r w:rsidR="00F0202D" w:rsidRPr="009C351E">
        <w:rPr>
          <w:lang w:val="fr-FR"/>
        </w:rPr>
        <w:t xml:space="preserve">harmonisation des procédures en matière de protection, </w:t>
      </w:r>
      <w:r w:rsidR="00E103AD" w:rsidRPr="009C351E">
        <w:rPr>
          <w:lang w:val="fr-FR"/>
        </w:rPr>
        <w:t>d’</w:t>
      </w:r>
      <w:r w:rsidR="00F0202D" w:rsidRPr="009C351E">
        <w:rPr>
          <w:lang w:val="fr-FR"/>
        </w:rPr>
        <w:t xml:space="preserve">enregistrement de dénomination et </w:t>
      </w:r>
      <w:r w:rsidR="00E103AD" w:rsidRPr="009C351E">
        <w:rPr>
          <w:lang w:val="fr-FR"/>
        </w:rPr>
        <w:t>d’</w:t>
      </w:r>
      <w:r w:rsidR="00F0202D" w:rsidRPr="009C351E">
        <w:rPr>
          <w:lang w:val="fr-FR"/>
        </w:rPr>
        <w:t>utilisation de marqueurs moléculaires dans la gestion des collections de variétés</w:t>
      </w:r>
      <w:r w:rsidR="00DF5EC8">
        <w:rPr>
          <w:lang w:val="fr-FR"/>
        </w:rPr>
        <w:t xml:space="preserve">, en ce qui concerne </w:t>
      </w:r>
      <w:r w:rsidR="00DF5EC8" w:rsidRPr="009C351E">
        <w:rPr>
          <w:lang w:val="fr-FR"/>
        </w:rPr>
        <w:t>des obtentions de soja</w:t>
      </w:r>
      <w:r w:rsidR="00F0202D" w:rsidRPr="009C351E">
        <w:rPr>
          <w:lang w:val="fr-FR"/>
        </w:rPr>
        <w:t xml:space="preserve"> en Argentine, en </w:t>
      </w:r>
      <w:r w:rsidR="001131DD" w:rsidRPr="009C351E">
        <w:rPr>
          <w:lang w:val="fr-FR"/>
        </w:rPr>
        <w:t>Bolivie</w:t>
      </w:r>
      <w:r w:rsidR="00F0202D" w:rsidRPr="009C351E">
        <w:rPr>
          <w:lang w:val="fr-FR"/>
        </w:rPr>
        <w:t>, au Brésil, au Paraguay et en Uruguay.</w:t>
      </w:r>
    </w:p>
    <w:p w:rsidR="002B6D48" w:rsidRPr="009C351E" w:rsidRDefault="002B6D48" w:rsidP="00733086">
      <w:pPr>
        <w:rPr>
          <w:lang w:val="fr-FR"/>
        </w:rPr>
      </w:pPr>
    </w:p>
    <w:p w:rsidR="002B6D48" w:rsidRPr="009C351E" w:rsidRDefault="00F67387" w:rsidP="00F8026C">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8026C" w:rsidRPr="009C351E">
        <w:rPr>
          <w:lang w:val="fr-FR"/>
        </w:rPr>
        <w:t xml:space="preserve">Les 11 et </w:t>
      </w:r>
      <w:r w:rsidR="00E103AD" w:rsidRPr="009C351E">
        <w:rPr>
          <w:lang w:val="fr-FR"/>
        </w:rPr>
        <w:t>12 </w:t>
      </w:r>
      <w:r w:rsidR="00F8026C" w:rsidRPr="009C351E">
        <w:rPr>
          <w:lang w:val="fr-FR"/>
        </w:rPr>
        <w:t xml:space="preserve">novembre, à Antalya (Turquie), le Bureau a fait un exposé sur les faits nouveaux survenus à </w:t>
      </w:r>
      <w:r w:rsidR="00E103AD" w:rsidRPr="009C351E">
        <w:rPr>
          <w:lang w:val="fr-FR"/>
        </w:rPr>
        <w:t>l’</w:t>
      </w:r>
      <w:r w:rsidR="00F8026C" w:rsidRPr="009C351E">
        <w:rPr>
          <w:lang w:val="fr-FR"/>
        </w:rPr>
        <w:t>UPOV au cours de la session du Congrès international de la sélection végétale (International Plant Breeding Congress) consacrée aux droits de propriété intellectuelle dans le domaine de la création variétale.</w:t>
      </w:r>
    </w:p>
    <w:p w:rsidR="002B6D48" w:rsidRPr="009C351E" w:rsidRDefault="002B6D48" w:rsidP="00733086">
      <w:pPr>
        <w:rPr>
          <w:lang w:val="fr-FR"/>
        </w:rPr>
      </w:pPr>
    </w:p>
    <w:p w:rsidR="002B6D48" w:rsidRPr="009C351E" w:rsidRDefault="006817F5" w:rsidP="002E13B5">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2E13B5" w:rsidRPr="009C351E">
        <w:rPr>
          <w:lang w:val="fr-FR"/>
        </w:rPr>
        <w:t xml:space="preserve">Du 11 au </w:t>
      </w:r>
      <w:r w:rsidR="00E103AD" w:rsidRPr="009C351E">
        <w:rPr>
          <w:lang w:val="fr-FR"/>
        </w:rPr>
        <w:t>15 </w:t>
      </w:r>
      <w:r w:rsidR="002E13B5" w:rsidRPr="009C351E">
        <w:rPr>
          <w:lang w:val="fr-FR"/>
        </w:rPr>
        <w:t xml:space="preserve">novembre, à Montevideo (Uruguay), </w:t>
      </w:r>
      <w:r w:rsidR="00E103AD" w:rsidRPr="009C351E">
        <w:rPr>
          <w:lang w:val="fr-FR"/>
        </w:rPr>
        <w:t>s’</w:t>
      </w:r>
      <w:r w:rsidR="002E13B5" w:rsidRPr="009C351E">
        <w:rPr>
          <w:lang w:val="fr-FR"/>
        </w:rPr>
        <w:t xml:space="preserve">est tenu le Douzième cours de formation à la protection des obtentions végétales à l’intention des pays ibéro-américains organisé par le Bureau en coopération avec l’Agence espagnole de coopération internationale pour le développement (AECID), </w:t>
      </w:r>
      <w:r w:rsidR="00D368D3" w:rsidRPr="009C351E">
        <w:rPr>
          <w:lang w:val="fr-FR"/>
        </w:rPr>
        <w:t>l’</w:t>
      </w:r>
      <w:r w:rsidR="002E13B5" w:rsidRPr="009C351E">
        <w:rPr>
          <w:lang w:val="fr-FR"/>
        </w:rPr>
        <w:t xml:space="preserve">USPTO, </w:t>
      </w:r>
      <w:r w:rsidR="00E103AD" w:rsidRPr="009C351E">
        <w:rPr>
          <w:lang w:val="fr-FR"/>
        </w:rPr>
        <w:t>l’</w:t>
      </w:r>
      <w:r w:rsidR="002E13B5" w:rsidRPr="009C351E">
        <w:rPr>
          <w:lang w:val="fr-FR"/>
        </w:rPr>
        <w:t>OMPI et le Ministère espagnol de l’agriculture (MAGRAMA).</w:t>
      </w:r>
      <w:r w:rsidR="00A2167F" w:rsidRPr="009C351E">
        <w:rPr>
          <w:rFonts w:cs="Arial"/>
          <w:lang w:val="fr-FR"/>
        </w:rPr>
        <w:t xml:space="preserve"> </w:t>
      </w:r>
      <w:r w:rsidR="00E50D90" w:rsidRPr="009C351E">
        <w:rPr>
          <w:rFonts w:cs="Arial"/>
          <w:lang w:val="fr-FR"/>
        </w:rPr>
        <w:t xml:space="preserve"> </w:t>
      </w:r>
      <w:r w:rsidR="00050172" w:rsidRPr="009C351E">
        <w:rPr>
          <w:rFonts w:cs="Arial"/>
          <w:lang w:val="fr-FR"/>
        </w:rPr>
        <w:t>À ce cours ont participé 26</w:t>
      </w:r>
      <w:r w:rsidR="00D368D3" w:rsidRPr="009C351E">
        <w:rPr>
          <w:rFonts w:cs="Arial"/>
          <w:lang w:val="fr-FR"/>
        </w:rPr>
        <w:t> </w:t>
      </w:r>
      <w:r w:rsidR="00050172" w:rsidRPr="009C351E">
        <w:rPr>
          <w:rFonts w:cs="Arial"/>
          <w:lang w:val="fr-FR"/>
        </w:rPr>
        <w:t>experts de 15</w:t>
      </w:r>
      <w:r w:rsidR="00D368D3" w:rsidRPr="009C351E">
        <w:rPr>
          <w:rFonts w:cs="Arial"/>
          <w:lang w:val="fr-FR"/>
        </w:rPr>
        <w:t> </w:t>
      </w:r>
      <w:r w:rsidR="00050172" w:rsidRPr="009C351E">
        <w:rPr>
          <w:rFonts w:cs="Arial"/>
          <w:lang w:val="fr-FR"/>
        </w:rPr>
        <w:t xml:space="preserve">pays directement concernés ou </w:t>
      </w:r>
      <w:r w:rsidR="00D368D3" w:rsidRPr="009C351E">
        <w:rPr>
          <w:rFonts w:cs="Arial"/>
          <w:lang w:val="fr-FR"/>
        </w:rPr>
        <w:t>qui devraient l’être dans l’avenir</w:t>
      </w:r>
      <w:r w:rsidR="00050172" w:rsidRPr="009C351E">
        <w:rPr>
          <w:rFonts w:cs="Arial"/>
          <w:lang w:val="fr-FR"/>
        </w:rPr>
        <w:t xml:space="preserve"> par l’examen DHS (Argentine, Brésil, Chili, Colombie, Costa Rica, Cuba, Équateur, Guatemala, Honduras, Mexique, Nicaragua, </w:t>
      </w:r>
      <w:r w:rsidR="00090FAB" w:rsidRPr="009C351E">
        <w:rPr>
          <w:rFonts w:cs="Arial"/>
          <w:lang w:val="fr-FR"/>
        </w:rPr>
        <w:t>Paraguay</w:t>
      </w:r>
      <w:r w:rsidR="00050172" w:rsidRPr="009C351E">
        <w:rPr>
          <w:rFonts w:cs="Arial"/>
          <w:lang w:val="fr-FR"/>
        </w:rPr>
        <w:t>, Pérou, République dominicaine et Uruguay).</w:t>
      </w:r>
      <w:r w:rsidR="00A2167F" w:rsidRPr="009C351E">
        <w:rPr>
          <w:rFonts w:cs="Arial"/>
          <w:lang w:val="fr-FR"/>
        </w:rPr>
        <w:t xml:space="preserve"> </w:t>
      </w:r>
      <w:r w:rsidR="007727FA" w:rsidRPr="009C351E">
        <w:rPr>
          <w:rFonts w:cs="Arial"/>
          <w:lang w:val="fr-FR"/>
        </w:rPr>
        <w:t xml:space="preserve"> </w:t>
      </w:r>
      <w:r w:rsidR="00050172" w:rsidRPr="009C351E">
        <w:rPr>
          <w:rFonts w:cs="Arial"/>
          <w:lang w:val="fr-FR"/>
        </w:rPr>
        <w:t>Des conférences ont été données par des expe</w:t>
      </w:r>
      <w:r w:rsidR="00090FAB" w:rsidRPr="009C351E">
        <w:rPr>
          <w:rFonts w:cs="Arial"/>
          <w:lang w:val="fr-FR"/>
        </w:rPr>
        <w:t>rts de l’Argentine, du Chili, de l’Uruguay</w:t>
      </w:r>
      <w:r w:rsidR="00050172" w:rsidRPr="009C351E">
        <w:rPr>
          <w:rFonts w:cs="Arial"/>
          <w:lang w:val="fr-FR"/>
        </w:rPr>
        <w:t>, de l’OCVV, de l’O</w:t>
      </w:r>
      <w:r w:rsidR="00D368D3" w:rsidRPr="009C351E">
        <w:rPr>
          <w:rFonts w:cs="Arial"/>
          <w:lang w:val="fr-FR"/>
        </w:rPr>
        <w:t>ffice espagnol des variétés végétales (OEVV) e</w:t>
      </w:r>
      <w:r w:rsidR="00050172" w:rsidRPr="009C351E">
        <w:rPr>
          <w:rFonts w:cs="Arial"/>
          <w:lang w:val="fr-FR"/>
        </w:rPr>
        <w:t>t du Bureau.</w:t>
      </w:r>
      <w:r w:rsidR="007727FA" w:rsidRPr="009C351E">
        <w:rPr>
          <w:rFonts w:cs="Arial"/>
          <w:lang w:val="fr-FR"/>
        </w:rPr>
        <w:t xml:space="preserve">  </w:t>
      </w:r>
      <w:r w:rsidR="00050172" w:rsidRPr="009C351E">
        <w:rPr>
          <w:rFonts w:cs="Arial"/>
          <w:lang w:val="fr-FR"/>
        </w:rPr>
        <w:t>Les participants ont été invités à suivre le cours d’enseignement à distance DL-205 de l’UPOV avant la formation.</w:t>
      </w:r>
    </w:p>
    <w:p w:rsidR="002B6D48" w:rsidRPr="009C351E" w:rsidRDefault="002B6D48" w:rsidP="00A2167F">
      <w:pPr>
        <w:rPr>
          <w:lang w:val="fr-FR"/>
        </w:rPr>
      </w:pPr>
    </w:p>
    <w:p w:rsidR="002B6D48" w:rsidRPr="009C351E" w:rsidRDefault="00757170" w:rsidP="00CB17CE">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CB17CE" w:rsidRPr="009C351E">
        <w:rPr>
          <w:lang w:val="fr-FR"/>
        </w:rPr>
        <w:t xml:space="preserve">Le </w:t>
      </w:r>
      <w:r w:rsidR="00E103AD" w:rsidRPr="009C351E">
        <w:rPr>
          <w:lang w:val="fr-FR"/>
        </w:rPr>
        <w:t>14 </w:t>
      </w:r>
      <w:r w:rsidR="00CB17CE" w:rsidRPr="009C351E">
        <w:rPr>
          <w:lang w:val="fr-FR"/>
        </w:rPr>
        <w:t xml:space="preserve">novembre, à Genève, le Bureau a mené un entretien téléphonique avec le magazine </w:t>
      </w:r>
      <w:r w:rsidR="00CB17CE" w:rsidRPr="009C351E">
        <w:rPr>
          <w:i/>
          <w:lang w:val="fr-FR"/>
        </w:rPr>
        <w:t xml:space="preserve">GrainsWest </w:t>
      </w:r>
      <w:r w:rsidR="00CB17CE" w:rsidRPr="009C351E">
        <w:rPr>
          <w:lang w:val="fr-FR"/>
        </w:rPr>
        <w:t>(Canada).</w:t>
      </w:r>
    </w:p>
    <w:p w:rsidR="002B6D48" w:rsidRPr="009C351E" w:rsidRDefault="002B6D48" w:rsidP="00A2167F">
      <w:pPr>
        <w:rPr>
          <w:lang w:val="fr-FR"/>
        </w:rPr>
      </w:pPr>
    </w:p>
    <w:p w:rsidR="002B6D48" w:rsidRPr="009C351E" w:rsidRDefault="00A55FAB" w:rsidP="001D3401">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1D3401" w:rsidRPr="009C351E">
        <w:rPr>
          <w:lang w:val="fr-FR"/>
        </w:rPr>
        <w:t xml:space="preserve">Le </w:t>
      </w:r>
      <w:r w:rsidR="00E103AD" w:rsidRPr="009C351E">
        <w:rPr>
          <w:lang w:val="fr-FR"/>
        </w:rPr>
        <w:t>15 </w:t>
      </w:r>
      <w:r w:rsidR="001D3401" w:rsidRPr="009C351E">
        <w:rPr>
          <w:lang w:val="fr-FR"/>
        </w:rPr>
        <w:t>novembre, à Genève, le Bureau a accordé un entretien à Mme</w:t>
      </w:r>
      <w:r w:rsidR="008F4856" w:rsidRPr="009C351E">
        <w:rPr>
          <w:lang w:val="fr-FR"/>
        </w:rPr>
        <w:t> </w:t>
      </w:r>
      <w:r w:rsidR="001D3401" w:rsidRPr="009C351E">
        <w:rPr>
          <w:lang w:val="fr-FR"/>
        </w:rPr>
        <w:t>Nazan</w:t>
      </w:r>
      <w:r w:rsidR="008F4856" w:rsidRPr="009C351E">
        <w:rPr>
          <w:lang w:val="fr-FR"/>
        </w:rPr>
        <w:t> </w:t>
      </w:r>
      <w:r w:rsidR="001D3401" w:rsidRPr="009C351E">
        <w:rPr>
          <w:lang w:val="fr-FR"/>
        </w:rPr>
        <w:t xml:space="preserve">Bedirhanoglu, chargée de recherche à </w:t>
      </w:r>
      <w:r w:rsidR="00E103AD" w:rsidRPr="009C351E">
        <w:rPr>
          <w:lang w:val="fr-FR"/>
        </w:rPr>
        <w:t>l’</w:t>
      </w:r>
      <w:r w:rsidR="001D3401" w:rsidRPr="009C351E">
        <w:rPr>
          <w:lang w:val="fr-FR"/>
        </w:rPr>
        <w:t xml:space="preserve">Université </w:t>
      </w:r>
      <w:r w:rsidR="00E103AD" w:rsidRPr="009C351E">
        <w:rPr>
          <w:lang w:val="fr-FR"/>
        </w:rPr>
        <w:t>d’</w:t>
      </w:r>
      <w:r w:rsidR="001D3401" w:rsidRPr="009C351E">
        <w:rPr>
          <w:lang w:val="fr-FR"/>
        </w:rPr>
        <w:t xml:space="preserve">Ankara et doctorante </w:t>
      </w:r>
      <w:r w:rsidR="008F4856" w:rsidRPr="009C351E">
        <w:rPr>
          <w:lang w:val="fr-FR"/>
        </w:rPr>
        <w:t xml:space="preserve">à </w:t>
      </w:r>
      <w:r w:rsidR="00E103AD" w:rsidRPr="009C351E">
        <w:rPr>
          <w:lang w:val="fr-FR"/>
        </w:rPr>
        <w:t>l’</w:t>
      </w:r>
      <w:r w:rsidR="008F4856" w:rsidRPr="009C351E">
        <w:rPr>
          <w:lang w:val="fr-FR"/>
        </w:rPr>
        <w:t xml:space="preserve">Université de </w:t>
      </w:r>
      <w:r w:rsidR="00E103AD" w:rsidRPr="009C351E">
        <w:rPr>
          <w:lang w:val="fr-FR"/>
        </w:rPr>
        <w:t>l’</w:t>
      </w:r>
      <w:r w:rsidR="00720508" w:rsidRPr="009C351E">
        <w:rPr>
          <w:lang w:val="fr-FR"/>
        </w:rPr>
        <w:t>État</w:t>
      </w:r>
      <w:r w:rsidR="008F4856" w:rsidRPr="009C351E">
        <w:rPr>
          <w:lang w:val="fr-FR"/>
        </w:rPr>
        <w:t xml:space="preserve"> de New</w:t>
      </w:r>
      <w:r w:rsidR="008F4856" w:rsidRPr="009C351E">
        <w:rPr>
          <w:lang w:val="fr-FR"/>
        </w:rPr>
        <w:noBreakHyphen/>
        <w:t>York</w:t>
      </w:r>
      <w:r w:rsidR="008F4856" w:rsidRPr="009C351E">
        <w:rPr>
          <w:lang w:val="fr-FR"/>
        </w:rPr>
        <w:noBreakHyphen/>
      </w:r>
      <w:r w:rsidR="001D3401" w:rsidRPr="009C351E">
        <w:rPr>
          <w:lang w:val="fr-FR"/>
        </w:rPr>
        <w:t>Binghamton, en lien avec sa thèse de doctorat.</w:t>
      </w:r>
    </w:p>
    <w:p w:rsidR="002B6D48" w:rsidRPr="009C351E" w:rsidRDefault="002B6D48" w:rsidP="00A2167F">
      <w:pPr>
        <w:rPr>
          <w:lang w:val="fr-FR"/>
        </w:rPr>
      </w:pPr>
    </w:p>
    <w:p w:rsidR="002B6D48" w:rsidRPr="009C351E" w:rsidRDefault="00F67387" w:rsidP="00341A6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341A68" w:rsidRPr="009C351E">
        <w:rPr>
          <w:lang w:val="fr-FR"/>
        </w:rPr>
        <w:t xml:space="preserve">Les 18 et </w:t>
      </w:r>
      <w:r w:rsidR="00E103AD" w:rsidRPr="009C351E">
        <w:rPr>
          <w:lang w:val="fr-FR"/>
        </w:rPr>
        <w:t>19 </w:t>
      </w:r>
      <w:r w:rsidR="00341A68" w:rsidRPr="009C351E">
        <w:rPr>
          <w:lang w:val="fr-FR"/>
        </w:rPr>
        <w:t xml:space="preserve">novembre, à Lima (Pérou), le Bureau a fait des exposés lors du séminaire sur les droits </w:t>
      </w:r>
      <w:r w:rsidR="00E103AD" w:rsidRPr="009C351E">
        <w:rPr>
          <w:lang w:val="fr-FR"/>
        </w:rPr>
        <w:t>d’</w:t>
      </w:r>
      <w:r w:rsidR="00341A68" w:rsidRPr="009C351E">
        <w:rPr>
          <w:lang w:val="fr-FR"/>
        </w:rPr>
        <w:t>obtenteur au Pérou dans le cadre de la Convention UPOV organisé par l’Institut national de protection de la concurrence et de la propriété intellectuelle (</w:t>
      </w:r>
      <w:r w:rsidR="00341A68" w:rsidRPr="009C351E">
        <w:rPr>
          <w:i/>
          <w:lang w:val="fr-FR"/>
        </w:rPr>
        <w:t>Instituto Nacional de Defensa de la Competencia y de la Protección de la Propiedad Intelectual</w:t>
      </w:r>
      <w:r w:rsidR="00341A68" w:rsidRPr="009C351E">
        <w:rPr>
          <w:lang w:val="fr-FR"/>
        </w:rPr>
        <w:t xml:space="preserve"> – INDECOPI) et </w:t>
      </w:r>
      <w:r w:rsidR="00E103AD" w:rsidRPr="009C351E">
        <w:rPr>
          <w:lang w:val="fr-FR"/>
        </w:rPr>
        <w:t>l’</w:t>
      </w:r>
      <w:r w:rsidR="00341A68" w:rsidRPr="009C351E">
        <w:rPr>
          <w:lang w:val="fr-FR"/>
        </w:rPr>
        <w:t xml:space="preserve">Institut national pour </w:t>
      </w:r>
      <w:r w:rsidR="00E103AD" w:rsidRPr="009C351E">
        <w:rPr>
          <w:lang w:val="fr-FR"/>
        </w:rPr>
        <w:t>l’</w:t>
      </w:r>
      <w:r w:rsidR="00341A68" w:rsidRPr="009C351E">
        <w:rPr>
          <w:lang w:val="fr-FR"/>
        </w:rPr>
        <w:t>innovation agraire (</w:t>
      </w:r>
      <w:r w:rsidR="00341A68" w:rsidRPr="009C351E">
        <w:rPr>
          <w:i/>
          <w:lang w:val="fr-FR"/>
        </w:rPr>
        <w:t>Instituto Nacional de Innovación Agraria</w:t>
      </w:r>
      <w:r w:rsidR="00341A68" w:rsidRPr="009C351E">
        <w:rPr>
          <w:lang w:val="fr-FR"/>
        </w:rPr>
        <w:t xml:space="preserve"> - INIA) du Pérou, en collaboration avec </w:t>
      </w:r>
      <w:r w:rsidR="00E103AD" w:rsidRPr="009C351E">
        <w:rPr>
          <w:lang w:val="fr-FR"/>
        </w:rPr>
        <w:t>l’</w:t>
      </w:r>
      <w:r w:rsidR="00341A68" w:rsidRPr="009C351E">
        <w:rPr>
          <w:lang w:val="fr-FR"/>
        </w:rPr>
        <w:t>UPOV</w:t>
      </w:r>
      <w:r w:rsidR="00E103AD" w:rsidRPr="009C351E">
        <w:rPr>
          <w:lang w:val="fr-FR"/>
        </w:rPr>
        <w:t xml:space="preserve">.  </w:t>
      </w:r>
      <w:r w:rsidR="00341A68" w:rsidRPr="009C351E">
        <w:rPr>
          <w:lang w:val="fr-FR"/>
        </w:rPr>
        <w:t>Environ 100</w:t>
      </w:r>
      <w:r w:rsidR="00D368D3" w:rsidRPr="009C351E">
        <w:rPr>
          <w:lang w:val="fr-FR"/>
        </w:rPr>
        <w:t> </w:t>
      </w:r>
      <w:r w:rsidR="00341A68" w:rsidRPr="009C351E">
        <w:rPr>
          <w:lang w:val="fr-FR"/>
        </w:rPr>
        <w:t xml:space="preserve">participants ont assisté à ce séminaire, </w:t>
      </w:r>
      <w:r w:rsidR="00D368D3" w:rsidRPr="009C351E">
        <w:rPr>
          <w:lang w:val="fr-FR"/>
        </w:rPr>
        <w:t xml:space="preserve">parmi lesquels figuraient notamment </w:t>
      </w:r>
      <w:r w:rsidR="00341A68" w:rsidRPr="009C351E">
        <w:rPr>
          <w:lang w:val="fr-FR"/>
        </w:rPr>
        <w:t xml:space="preserve">des obtenteurs péruviens ainsi que </w:t>
      </w:r>
      <w:r w:rsidR="00D368D3" w:rsidRPr="009C351E">
        <w:rPr>
          <w:lang w:val="fr-FR"/>
        </w:rPr>
        <w:t xml:space="preserve">des représentants </w:t>
      </w:r>
      <w:r w:rsidR="00E103AD" w:rsidRPr="009C351E">
        <w:rPr>
          <w:lang w:val="fr-FR"/>
        </w:rPr>
        <w:t>d’</w:t>
      </w:r>
      <w:r w:rsidR="00341A68" w:rsidRPr="009C351E">
        <w:rPr>
          <w:lang w:val="fr-FR"/>
        </w:rPr>
        <w:t>autres parties prenantes dans le domaine de la protection des obtentions végétales et des examens DHS.</w:t>
      </w:r>
    </w:p>
    <w:p w:rsidR="002B6D48" w:rsidRPr="009C351E" w:rsidRDefault="002B6D48" w:rsidP="00733086">
      <w:pPr>
        <w:rPr>
          <w:lang w:val="fr-FR"/>
        </w:rPr>
      </w:pPr>
    </w:p>
    <w:p w:rsidR="002B6D48" w:rsidRPr="009C351E" w:rsidRDefault="00D06BFA" w:rsidP="00341A68">
      <w:pPr>
        <w:rPr>
          <w:snapToGrid w:val="0"/>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341A68" w:rsidRPr="009C351E">
        <w:rPr>
          <w:lang w:val="fr-FR"/>
        </w:rPr>
        <w:t xml:space="preserve">Le </w:t>
      </w:r>
      <w:r w:rsidR="00E103AD" w:rsidRPr="009C351E">
        <w:rPr>
          <w:lang w:val="fr-FR"/>
        </w:rPr>
        <w:t>18 </w:t>
      </w:r>
      <w:r w:rsidR="00341A68" w:rsidRPr="009C351E">
        <w:rPr>
          <w:lang w:val="fr-FR"/>
        </w:rPr>
        <w:t xml:space="preserve">novembre, à Tokyo (Japon), le Bureau </w:t>
      </w:r>
      <w:r w:rsidR="00E103AD" w:rsidRPr="009C351E">
        <w:rPr>
          <w:lang w:val="fr-FR"/>
        </w:rPr>
        <w:t>s’</w:t>
      </w:r>
      <w:r w:rsidR="00341A68" w:rsidRPr="009C351E">
        <w:rPr>
          <w:lang w:val="fr-FR"/>
        </w:rPr>
        <w:t xml:space="preserve">est réuni avec des fonctionnaires du Ministère japonais de l’agriculture, des forêts et de la pêche (MAFF) afin </w:t>
      </w:r>
      <w:r w:rsidR="00E103AD" w:rsidRPr="009C351E">
        <w:rPr>
          <w:lang w:val="fr-FR"/>
        </w:rPr>
        <w:t>d’</w:t>
      </w:r>
      <w:r w:rsidR="00341A68" w:rsidRPr="009C351E">
        <w:rPr>
          <w:lang w:val="fr-FR"/>
        </w:rPr>
        <w:t>examiner différentes questions relatives à la coopération.</w:t>
      </w:r>
    </w:p>
    <w:p w:rsidR="002B6D48" w:rsidRPr="009C351E" w:rsidRDefault="002B6D48" w:rsidP="00D06BFA">
      <w:pPr>
        <w:rPr>
          <w:snapToGrid w:val="0"/>
          <w:lang w:val="fr-FR"/>
        </w:rPr>
      </w:pPr>
    </w:p>
    <w:p w:rsidR="002B6D48" w:rsidRPr="009C351E" w:rsidRDefault="0044617A" w:rsidP="00341A6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341A68" w:rsidRPr="009C351E">
        <w:rPr>
          <w:lang w:val="fr-FR"/>
        </w:rPr>
        <w:t xml:space="preserve">Du 18 au </w:t>
      </w:r>
      <w:r w:rsidR="00E103AD" w:rsidRPr="009C351E">
        <w:rPr>
          <w:lang w:val="fr-FR"/>
        </w:rPr>
        <w:t>21 </w:t>
      </w:r>
      <w:r w:rsidR="00341A68" w:rsidRPr="009C351E">
        <w:rPr>
          <w:lang w:val="fr-FR"/>
        </w:rPr>
        <w:t>novembre, à Genève, le Bureau a assisté aux parties l’intéressant de la douzième session du Comité du développement et de la propriété intellectuelle</w:t>
      </w:r>
      <w:r w:rsidR="008F4856" w:rsidRPr="009C351E">
        <w:rPr>
          <w:lang w:val="fr-FR"/>
        </w:rPr>
        <w:t xml:space="preserve"> </w:t>
      </w:r>
      <w:r w:rsidR="00341A68" w:rsidRPr="009C351E">
        <w:rPr>
          <w:lang w:val="fr-FR"/>
        </w:rPr>
        <w:t xml:space="preserve">(CDIP) de </w:t>
      </w:r>
      <w:r w:rsidR="00E103AD" w:rsidRPr="009C351E">
        <w:rPr>
          <w:lang w:val="fr-FR"/>
        </w:rPr>
        <w:t>l’</w:t>
      </w:r>
      <w:r w:rsidR="00341A68" w:rsidRPr="009C351E">
        <w:rPr>
          <w:lang w:val="fr-FR"/>
        </w:rPr>
        <w:t>OMPI.</w:t>
      </w:r>
    </w:p>
    <w:p w:rsidR="002B6D48" w:rsidRPr="009C351E" w:rsidRDefault="002B6D48" w:rsidP="00D06BFA">
      <w:pPr>
        <w:rPr>
          <w:lang w:val="fr-FR"/>
        </w:rPr>
      </w:pPr>
    </w:p>
    <w:p w:rsidR="002B6D48" w:rsidRPr="009C351E" w:rsidRDefault="00D06BFA" w:rsidP="00341A68">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341A68" w:rsidRPr="009C351E">
        <w:rPr>
          <w:lang w:val="fr-FR"/>
        </w:rPr>
        <w:t xml:space="preserve">Du 18 au </w:t>
      </w:r>
      <w:r w:rsidR="00E103AD" w:rsidRPr="009C351E">
        <w:rPr>
          <w:lang w:val="fr-FR"/>
        </w:rPr>
        <w:t>22 </w:t>
      </w:r>
      <w:r w:rsidR="00341A68" w:rsidRPr="009C351E">
        <w:rPr>
          <w:lang w:val="fr-FR"/>
        </w:rPr>
        <w:t>novembre, à Kobe (Japon), le Bu</w:t>
      </w:r>
      <w:r w:rsidR="008F4856" w:rsidRPr="009C351E">
        <w:rPr>
          <w:lang w:val="fr-FR"/>
        </w:rPr>
        <w:t xml:space="preserve">reau a participé à </w:t>
      </w:r>
      <w:r w:rsidR="00E103AD" w:rsidRPr="009C351E">
        <w:rPr>
          <w:lang w:val="fr-FR"/>
        </w:rPr>
        <w:t>l’</w:t>
      </w:r>
      <w:r w:rsidR="008F4856" w:rsidRPr="009C351E">
        <w:rPr>
          <w:lang w:val="fr-FR"/>
        </w:rPr>
        <w:t>édition de </w:t>
      </w:r>
      <w:r w:rsidR="00341A68" w:rsidRPr="009C351E">
        <w:rPr>
          <w:lang w:val="fr-FR"/>
        </w:rPr>
        <w:t xml:space="preserve">2013 du Congrès de </w:t>
      </w:r>
      <w:r w:rsidR="00E103AD" w:rsidRPr="009C351E">
        <w:rPr>
          <w:lang w:val="fr-FR"/>
        </w:rPr>
        <w:t>l’</w:t>
      </w:r>
      <w:r w:rsidR="00341A68" w:rsidRPr="009C351E">
        <w:rPr>
          <w:lang w:val="fr-FR"/>
        </w:rPr>
        <w:t>APSA.</w:t>
      </w:r>
      <w:r w:rsidR="00D32B7C" w:rsidRPr="009C351E">
        <w:rPr>
          <w:snapToGrid w:val="0"/>
          <w:lang w:val="fr-FR" w:eastAsia="ja-JP"/>
        </w:rPr>
        <w:t xml:space="preserve">  </w:t>
      </w:r>
      <w:r w:rsidR="00341A68" w:rsidRPr="009C351E">
        <w:rPr>
          <w:snapToGrid w:val="0"/>
          <w:lang w:val="fr-FR" w:eastAsia="ja-JP"/>
        </w:rPr>
        <w:t xml:space="preserve">Un exposé a été présenté sur les faits récents survenus à </w:t>
      </w:r>
      <w:r w:rsidR="00E103AD" w:rsidRPr="009C351E">
        <w:rPr>
          <w:snapToGrid w:val="0"/>
          <w:lang w:val="fr-FR" w:eastAsia="ja-JP"/>
        </w:rPr>
        <w:t>l’</w:t>
      </w:r>
      <w:r w:rsidR="00341A68" w:rsidRPr="009C351E">
        <w:rPr>
          <w:snapToGrid w:val="0"/>
          <w:lang w:val="fr-FR" w:eastAsia="ja-JP"/>
        </w:rPr>
        <w:t>UPOV.</w:t>
      </w:r>
    </w:p>
    <w:p w:rsidR="002B6D48" w:rsidRPr="009C351E" w:rsidRDefault="002B6D48" w:rsidP="00D06BFA">
      <w:pPr>
        <w:rPr>
          <w:lang w:val="fr-FR"/>
        </w:rPr>
      </w:pPr>
    </w:p>
    <w:p w:rsidR="002B6D48" w:rsidRPr="009C351E" w:rsidRDefault="00687F5C" w:rsidP="004A46FF">
      <w:pPr>
        <w:rPr>
          <w:b/>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4A46FF" w:rsidRPr="009C351E">
        <w:rPr>
          <w:lang w:val="fr-FR"/>
        </w:rPr>
        <w:t xml:space="preserve">Le </w:t>
      </w:r>
      <w:r w:rsidR="00E103AD" w:rsidRPr="009C351E">
        <w:rPr>
          <w:lang w:val="fr-FR"/>
        </w:rPr>
        <w:t>22 </w:t>
      </w:r>
      <w:r w:rsidR="004A46FF" w:rsidRPr="009C351E">
        <w:rPr>
          <w:lang w:val="fr-FR"/>
        </w:rPr>
        <w:t>novembre, à Rome (Italie), le Bu</w:t>
      </w:r>
      <w:r w:rsidR="00090FAB" w:rsidRPr="009C351E">
        <w:rPr>
          <w:lang w:val="fr-FR"/>
        </w:rPr>
        <w:t>reau a fait un exposé intitulé “</w:t>
      </w:r>
      <w:r w:rsidR="004A46FF" w:rsidRPr="009C351E">
        <w:rPr>
          <w:lang w:val="fr-FR"/>
        </w:rPr>
        <w:t xml:space="preserve">Protection des obtentions </w:t>
      </w:r>
      <w:r w:rsidR="00090FAB" w:rsidRPr="009C351E">
        <w:rPr>
          <w:lang w:val="fr-FR"/>
        </w:rPr>
        <w:t>végétales et octroi de licences” lors du cours intitulé “</w:t>
      </w:r>
      <w:r w:rsidR="004A46FF" w:rsidRPr="009C351E">
        <w:rPr>
          <w:lang w:val="fr-FR"/>
        </w:rPr>
        <w:t xml:space="preserve">Concession de licences de </w:t>
      </w:r>
      <w:r w:rsidR="00E103AD" w:rsidRPr="009C351E">
        <w:rPr>
          <w:lang w:val="fr-FR"/>
        </w:rPr>
        <w:t xml:space="preserve">technologie </w:t>
      </w:r>
      <w:r w:rsidR="004A46FF" w:rsidRPr="009C351E">
        <w:rPr>
          <w:lang w:val="fr-FR"/>
        </w:rPr>
        <w:t>dans les pays en développemen</w:t>
      </w:r>
      <w:r w:rsidR="00090FAB" w:rsidRPr="009C351E">
        <w:rPr>
          <w:lang w:val="fr-FR"/>
        </w:rPr>
        <w:t>t: conseils pratiques”</w:t>
      </w:r>
      <w:r w:rsidR="004A46FF" w:rsidRPr="009C351E">
        <w:rPr>
          <w:lang w:val="fr-FR"/>
        </w:rPr>
        <w:t xml:space="preserve"> organisé par </w:t>
      </w:r>
      <w:r w:rsidR="00E103AD" w:rsidRPr="009C351E">
        <w:rPr>
          <w:lang w:val="fr-FR"/>
        </w:rPr>
        <w:t>l’</w:t>
      </w:r>
      <w:r w:rsidR="004A46FF" w:rsidRPr="009C351E">
        <w:rPr>
          <w:lang w:val="fr-FR"/>
        </w:rPr>
        <w:t>Organisation internationale de droit du développement (OIDD).</w:t>
      </w:r>
      <w:r w:rsidRPr="009C351E">
        <w:rPr>
          <w:lang w:val="fr-FR"/>
        </w:rPr>
        <w:t xml:space="preserve">  </w:t>
      </w:r>
      <w:r w:rsidR="00090FAB" w:rsidRPr="009C351E">
        <w:rPr>
          <w:lang w:val="fr-FR"/>
        </w:rPr>
        <w:t>Ont assisté à ce cours 26 </w:t>
      </w:r>
      <w:r w:rsidR="004A46FF" w:rsidRPr="009C351E">
        <w:rPr>
          <w:lang w:val="fr-FR"/>
        </w:rPr>
        <w:t xml:space="preserve">participants des pays suivants: Afrique du Sud, Angola, Argentine, Botswana, Cambodge, </w:t>
      </w:r>
      <w:r w:rsidR="00720508" w:rsidRPr="009C351E">
        <w:rPr>
          <w:lang w:val="fr-FR"/>
        </w:rPr>
        <w:t>Égypte</w:t>
      </w:r>
      <w:r w:rsidR="004A46FF" w:rsidRPr="009C351E">
        <w:rPr>
          <w:lang w:val="fr-FR"/>
        </w:rPr>
        <w:t xml:space="preserve">, Espagne, </w:t>
      </w:r>
      <w:r w:rsidR="00720508" w:rsidRPr="009C351E">
        <w:rPr>
          <w:lang w:val="fr-FR"/>
        </w:rPr>
        <w:t>Éthiopie</w:t>
      </w:r>
      <w:r w:rsidR="004A46FF" w:rsidRPr="009C351E">
        <w:rPr>
          <w:lang w:val="fr-FR"/>
        </w:rPr>
        <w:t>, Ghana, Indonésie, Jordanie, Libye, Népal, Nigéria, Ouganda, Pakistan, République-Unie de Tanzanie, Sri Lanka, Tadjikistan, et Viet Nam.</w:t>
      </w:r>
    </w:p>
    <w:p w:rsidR="002B6D48" w:rsidRPr="009C351E" w:rsidRDefault="002B6D48" w:rsidP="00687F5C">
      <w:pPr>
        <w:rPr>
          <w:b/>
          <w:lang w:val="fr-FR"/>
        </w:rPr>
      </w:pPr>
    </w:p>
    <w:p w:rsidR="002B6D48" w:rsidRPr="009C351E" w:rsidRDefault="00F67387" w:rsidP="008C3B5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8C3B56" w:rsidRPr="009C351E">
        <w:rPr>
          <w:lang w:val="fr-FR"/>
        </w:rPr>
        <w:t xml:space="preserve">Les 25 et </w:t>
      </w:r>
      <w:r w:rsidR="00E103AD" w:rsidRPr="009C351E">
        <w:rPr>
          <w:lang w:val="fr-FR"/>
        </w:rPr>
        <w:t>26 </w:t>
      </w:r>
      <w:r w:rsidR="008C3B56" w:rsidRPr="009C351E">
        <w:rPr>
          <w:lang w:val="fr-FR"/>
        </w:rPr>
        <w:t>novembre, à Peradeniya (près de Kandy) (Sri La</w:t>
      </w:r>
      <w:r w:rsidR="00090FAB" w:rsidRPr="009C351E">
        <w:rPr>
          <w:lang w:val="fr-FR"/>
        </w:rPr>
        <w:t>nka), le Bureau a participé au “</w:t>
      </w:r>
      <w:r w:rsidR="008C3B56" w:rsidRPr="009C351E">
        <w:rPr>
          <w:lang w:val="fr-FR"/>
        </w:rPr>
        <w:t>Séminaire sur les avantages d</w:t>
      </w:r>
      <w:r w:rsidR="00D368D3" w:rsidRPr="009C351E">
        <w:rPr>
          <w:lang w:val="fr-FR"/>
        </w:rPr>
        <w:t>e</w:t>
      </w:r>
      <w:r w:rsidR="008C3B56" w:rsidRPr="009C351E">
        <w:rPr>
          <w:lang w:val="fr-FR"/>
        </w:rPr>
        <w:t xml:space="preserve"> système</w:t>
      </w:r>
      <w:r w:rsidR="00D368D3" w:rsidRPr="009C351E">
        <w:rPr>
          <w:lang w:val="fr-FR"/>
        </w:rPr>
        <w:t>s</w:t>
      </w:r>
      <w:r w:rsidR="008C3B56" w:rsidRPr="009C351E">
        <w:rPr>
          <w:lang w:val="fr-FR"/>
        </w:rPr>
        <w:t xml:space="preserve"> de protection des obtentions végétales conformément à la Convention UPOV</w:t>
      </w:r>
      <w:r w:rsidR="00090FAB" w:rsidRPr="009C351E">
        <w:rPr>
          <w:lang w:val="fr-FR"/>
        </w:rPr>
        <w:t>”</w:t>
      </w:r>
      <w:r w:rsidR="008C3B56" w:rsidRPr="009C351E">
        <w:rPr>
          <w:lang w:val="fr-FR"/>
        </w:rPr>
        <w:t xml:space="preserve">, accueilli par le Département de </w:t>
      </w:r>
      <w:r w:rsidR="00E103AD" w:rsidRPr="009C351E">
        <w:rPr>
          <w:lang w:val="fr-FR"/>
        </w:rPr>
        <w:t>l’</w:t>
      </w:r>
      <w:r w:rsidR="008C3B56" w:rsidRPr="009C351E">
        <w:rPr>
          <w:lang w:val="fr-FR"/>
        </w:rPr>
        <w:t>agriculture (DOA) d</w:t>
      </w:r>
      <w:r w:rsidR="00D368D3" w:rsidRPr="009C351E">
        <w:rPr>
          <w:lang w:val="fr-FR"/>
        </w:rPr>
        <w:t>e</w:t>
      </w:r>
      <w:r w:rsidR="008F4856" w:rsidRPr="009C351E">
        <w:rPr>
          <w:lang w:val="fr-FR"/>
        </w:rPr>
        <w:t xml:space="preserve"> Sri </w:t>
      </w:r>
      <w:r w:rsidR="008C3B56" w:rsidRPr="009C351E">
        <w:rPr>
          <w:lang w:val="fr-FR"/>
        </w:rPr>
        <w:t xml:space="preserve">Lanka, en collaboration avec </w:t>
      </w:r>
      <w:r w:rsidR="00E103AD" w:rsidRPr="009C351E">
        <w:rPr>
          <w:lang w:val="fr-FR"/>
        </w:rPr>
        <w:t>l’</w:t>
      </w:r>
      <w:r w:rsidR="008C3B56" w:rsidRPr="009C351E">
        <w:rPr>
          <w:lang w:val="fr-FR"/>
        </w:rPr>
        <w:t xml:space="preserve">USPTO, le MAFF du Japon et </w:t>
      </w:r>
      <w:r w:rsidR="00E103AD" w:rsidRPr="009C351E">
        <w:rPr>
          <w:lang w:val="fr-FR"/>
        </w:rPr>
        <w:t>l’</w:t>
      </w:r>
      <w:r w:rsidR="008C3B56" w:rsidRPr="009C351E">
        <w:rPr>
          <w:lang w:val="fr-FR"/>
        </w:rPr>
        <w:t>UPOV</w:t>
      </w:r>
      <w:r w:rsidR="00E103AD" w:rsidRPr="009C351E">
        <w:rPr>
          <w:lang w:val="fr-FR"/>
        </w:rPr>
        <w:t xml:space="preserve">.  </w:t>
      </w:r>
      <w:r w:rsidR="008C3B56" w:rsidRPr="009C351E">
        <w:rPr>
          <w:lang w:val="fr-FR"/>
        </w:rPr>
        <w:t xml:space="preserve">Le séminaire a été suivi par quelque 80 participants, parmi lesquels figuraient des fonctionnaires des collectivités locales, des représentants </w:t>
      </w:r>
      <w:r w:rsidR="00E103AD" w:rsidRPr="009C351E">
        <w:rPr>
          <w:lang w:val="fr-FR"/>
        </w:rPr>
        <w:t>d’</w:t>
      </w:r>
      <w:r w:rsidR="008C3B56" w:rsidRPr="009C351E">
        <w:rPr>
          <w:lang w:val="fr-FR"/>
        </w:rPr>
        <w:t xml:space="preserve">instituts de recherche, des producteurs de semences, des obtenteurs et de hauts fonctionnaires </w:t>
      </w:r>
      <w:r w:rsidR="00E103AD" w:rsidRPr="009C351E">
        <w:rPr>
          <w:lang w:val="fr-FR"/>
        </w:rPr>
        <w:t>d’</w:t>
      </w:r>
      <w:r w:rsidR="008C3B56" w:rsidRPr="009C351E">
        <w:rPr>
          <w:lang w:val="fr-FR"/>
        </w:rPr>
        <w:t xml:space="preserve">Afghanistan, </w:t>
      </w:r>
      <w:r w:rsidR="00E103AD" w:rsidRPr="009C351E">
        <w:rPr>
          <w:lang w:val="fr-FR"/>
        </w:rPr>
        <w:t>d’</w:t>
      </w:r>
      <w:r w:rsidR="008C3B56" w:rsidRPr="009C351E">
        <w:rPr>
          <w:lang w:val="fr-FR"/>
        </w:rPr>
        <w:t>Inde, des Maldives et du Pakistan.</w:t>
      </w:r>
    </w:p>
    <w:p w:rsidR="002B6D48" w:rsidRPr="009C351E" w:rsidRDefault="002B6D48" w:rsidP="00733086">
      <w:pPr>
        <w:rPr>
          <w:lang w:val="fr-FR"/>
        </w:rPr>
      </w:pPr>
    </w:p>
    <w:p w:rsidR="002B6D48" w:rsidRPr="009C351E" w:rsidRDefault="00687F5C" w:rsidP="00FB0A75">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FB0A75" w:rsidRPr="009C351E">
        <w:rPr>
          <w:lang w:val="fr-FR"/>
        </w:rPr>
        <w:t xml:space="preserve">Le </w:t>
      </w:r>
      <w:r w:rsidR="00E103AD" w:rsidRPr="009C351E">
        <w:rPr>
          <w:lang w:val="fr-FR"/>
        </w:rPr>
        <w:t>27</w:t>
      </w:r>
      <w:r w:rsidR="00C9171F">
        <w:rPr>
          <w:lang w:val="fr-FR"/>
        </w:rPr>
        <w:t xml:space="preserve"> </w:t>
      </w:r>
      <w:r w:rsidR="00FB0A75" w:rsidRPr="009C351E">
        <w:rPr>
          <w:lang w:val="fr-FR"/>
        </w:rPr>
        <w:t>novembre, à Genève,</w:t>
      </w:r>
      <w:r w:rsidR="008F4856" w:rsidRPr="009C351E">
        <w:rPr>
          <w:lang w:val="fr-FR"/>
        </w:rPr>
        <w:t xml:space="preserve"> le Bureau </w:t>
      </w:r>
      <w:r w:rsidR="00E103AD" w:rsidRPr="009C351E">
        <w:rPr>
          <w:lang w:val="fr-FR"/>
        </w:rPr>
        <w:t>s’</w:t>
      </w:r>
      <w:r w:rsidR="00C9171F">
        <w:rPr>
          <w:lang w:val="fr-FR"/>
        </w:rPr>
        <w:t xml:space="preserve">est réuni avec Son </w:t>
      </w:r>
      <w:r w:rsidR="00FB0A75" w:rsidRPr="009C351E">
        <w:rPr>
          <w:lang w:val="fr-FR"/>
        </w:rPr>
        <w:t>Altesse</w:t>
      </w:r>
      <w:r w:rsidR="00C9171F">
        <w:rPr>
          <w:lang w:val="fr-FR"/>
        </w:rPr>
        <w:t xml:space="preserve"> </w:t>
      </w:r>
      <w:r w:rsidR="00FB0A75" w:rsidRPr="009C351E">
        <w:rPr>
          <w:lang w:val="fr-FR"/>
        </w:rPr>
        <w:t>Royale</w:t>
      </w:r>
      <w:r w:rsidR="00C9171F">
        <w:rPr>
          <w:lang w:val="fr-FR"/>
        </w:rPr>
        <w:t xml:space="preserve"> </w:t>
      </w:r>
      <w:r w:rsidR="00FB0A75" w:rsidRPr="009C351E">
        <w:rPr>
          <w:lang w:val="fr-FR"/>
        </w:rPr>
        <w:t>Sayyidah</w:t>
      </w:r>
      <w:r w:rsidR="00C9171F">
        <w:rPr>
          <w:lang w:val="fr-FR"/>
        </w:rPr>
        <w:t xml:space="preserve"> </w:t>
      </w:r>
      <w:r w:rsidR="00FB0A75" w:rsidRPr="009C351E">
        <w:rPr>
          <w:lang w:val="fr-FR"/>
        </w:rPr>
        <w:t>Muna</w:t>
      </w:r>
      <w:r w:rsidR="00C9171F">
        <w:rPr>
          <w:lang w:val="fr-FR"/>
        </w:rPr>
        <w:t xml:space="preserve"> </w:t>
      </w:r>
      <w:r w:rsidR="00FB0A75" w:rsidRPr="009C351E">
        <w:rPr>
          <w:lang w:val="fr-FR"/>
        </w:rPr>
        <w:t>Fahad</w:t>
      </w:r>
      <w:r w:rsidR="008F4856" w:rsidRPr="009C351E">
        <w:rPr>
          <w:lang w:val="fr-FR"/>
        </w:rPr>
        <w:t> Al</w:t>
      </w:r>
      <w:r w:rsidR="008F4856" w:rsidRPr="009C351E">
        <w:rPr>
          <w:lang w:val="fr-FR"/>
        </w:rPr>
        <w:noBreakHyphen/>
      </w:r>
      <w:r w:rsidR="00FB0A75" w:rsidRPr="009C351E">
        <w:rPr>
          <w:lang w:val="fr-FR"/>
        </w:rPr>
        <w:t xml:space="preserve">Said, vice-rectrice adjointe à la coopération extérieure de </w:t>
      </w:r>
      <w:r w:rsidR="00E103AD" w:rsidRPr="009C351E">
        <w:rPr>
          <w:lang w:val="fr-FR"/>
        </w:rPr>
        <w:t>l’</w:t>
      </w:r>
      <w:r w:rsidR="00FB0A75" w:rsidRPr="009C351E">
        <w:rPr>
          <w:lang w:val="fr-FR"/>
        </w:rPr>
        <w:t>Université du Sultan Qabous (Oman) afin de traiter des activités de coopération liées aux questions de protection des obtentions végétales.</w:t>
      </w:r>
    </w:p>
    <w:p w:rsidR="002B6D48" w:rsidRPr="009C351E" w:rsidRDefault="002B6D48" w:rsidP="00687F5C">
      <w:pPr>
        <w:rPr>
          <w:lang w:val="fr-FR"/>
        </w:rPr>
      </w:pPr>
    </w:p>
    <w:p w:rsidR="002B6D48" w:rsidRPr="009C351E" w:rsidRDefault="00F67387" w:rsidP="00B34A0B">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B34A0B" w:rsidRPr="009C351E">
        <w:rPr>
          <w:lang w:val="fr-FR"/>
        </w:rPr>
        <w:t xml:space="preserve">Du 27 au </w:t>
      </w:r>
      <w:r w:rsidR="00E103AD" w:rsidRPr="009C351E">
        <w:rPr>
          <w:lang w:val="fr-FR"/>
        </w:rPr>
        <w:t>29 </w:t>
      </w:r>
      <w:r w:rsidR="00B34A0B" w:rsidRPr="009C351E">
        <w:rPr>
          <w:lang w:val="fr-FR"/>
        </w:rPr>
        <w:t>novembre, à Kampala (Ouganda), le Bureau a participé à la quatorzième session du Conseil des m</w:t>
      </w:r>
      <w:r w:rsidR="00090FAB" w:rsidRPr="009C351E">
        <w:rPr>
          <w:lang w:val="fr-FR"/>
        </w:rPr>
        <w:t>inistres de l’ARIPO et au Forum “</w:t>
      </w:r>
      <w:r w:rsidR="00B34A0B" w:rsidRPr="009C351E">
        <w:rPr>
          <w:lang w:val="fr-FR"/>
        </w:rPr>
        <w:t>Innovative Africa</w:t>
      </w:r>
      <w:r w:rsidR="00090FAB" w:rsidRPr="009C351E">
        <w:rPr>
          <w:lang w:val="fr-FR"/>
        </w:rPr>
        <w:t>”</w:t>
      </w:r>
      <w:r w:rsidR="00B34A0B" w:rsidRPr="009C351E">
        <w:rPr>
          <w:lang w:val="fr-FR"/>
        </w:rPr>
        <w:t xml:space="preserve"> organisé par </w:t>
      </w:r>
      <w:r w:rsidR="00E103AD" w:rsidRPr="009C351E">
        <w:rPr>
          <w:lang w:val="fr-FR"/>
        </w:rPr>
        <w:t>l’</w:t>
      </w:r>
      <w:r w:rsidR="00B34A0B" w:rsidRPr="009C351E">
        <w:rPr>
          <w:lang w:val="fr-FR"/>
        </w:rPr>
        <w:t>ARIPO et le magazine Africa Business.</w:t>
      </w:r>
    </w:p>
    <w:p w:rsidR="002B6D48" w:rsidRPr="009C351E" w:rsidRDefault="002B6D48" w:rsidP="00733086">
      <w:pPr>
        <w:rPr>
          <w:lang w:val="fr-FR"/>
        </w:rPr>
      </w:pPr>
    </w:p>
    <w:p w:rsidR="002B6D48" w:rsidRPr="009C351E" w:rsidRDefault="00F67387" w:rsidP="000711A6">
      <w:pPr>
        <w:rPr>
          <w:snapToGrid w:val="0"/>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711A6" w:rsidRPr="009C351E">
        <w:rPr>
          <w:lang w:val="fr-FR"/>
        </w:rPr>
        <w:t xml:space="preserve">Les 2 et </w:t>
      </w:r>
      <w:r w:rsidR="00E103AD" w:rsidRPr="009C351E">
        <w:rPr>
          <w:lang w:val="fr-FR"/>
        </w:rPr>
        <w:t>3 </w:t>
      </w:r>
      <w:r w:rsidR="000711A6" w:rsidRPr="009C351E">
        <w:rPr>
          <w:lang w:val="fr-FR"/>
        </w:rPr>
        <w:t>décembre, à Antalya (Turquie), le Bureau</w:t>
      </w:r>
      <w:r w:rsidR="00090FAB" w:rsidRPr="009C351E">
        <w:rPr>
          <w:lang w:val="fr-FR"/>
        </w:rPr>
        <w:t xml:space="preserve"> a présenté un exposé intitulé “</w:t>
      </w:r>
      <w:r w:rsidR="000711A6" w:rsidRPr="009C351E">
        <w:rPr>
          <w:lang w:val="fr-FR"/>
        </w:rPr>
        <w:t xml:space="preserve">Présentation de l’UPOV et des liens entre la Convention UPOV et </w:t>
      </w:r>
      <w:r w:rsidR="00E103AD" w:rsidRPr="009C351E">
        <w:rPr>
          <w:lang w:val="fr-FR"/>
        </w:rPr>
        <w:t>d’</w:t>
      </w:r>
      <w:r w:rsidR="000711A6" w:rsidRPr="009C351E">
        <w:rPr>
          <w:lang w:val="fr-FR"/>
        </w:rPr>
        <w:t>autres traités et textes de lois</w:t>
      </w:r>
      <w:r w:rsidR="00090FAB" w:rsidRPr="009C351E">
        <w:rPr>
          <w:lang w:val="fr-FR"/>
        </w:rPr>
        <w:t>”</w:t>
      </w:r>
      <w:r w:rsidR="000711A6" w:rsidRPr="009C351E">
        <w:rPr>
          <w:lang w:val="fr-FR"/>
        </w:rPr>
        <w:t xml:space="preserve"> lors de </w:t>
      </w:r>
      <w:r w:rsidR="00E103AD" w:rsidRPr="009C351E">
        <w:rPr>
          <w:lang w:val="fr-FR"/>
        </w:rPr>
        <w:t>l’</w:t>
      </w:r>
      <w:r w:rsidR="000711A6" w:rsidRPr="009C351E">
        <w:rPr>
          <w:lang w:val="fr-FR"/>
        </w:rPr>
        <w:t xml:space="preserve">atelier international </w:t>
      </w:r>
      <w:r w:rsidR="00E103AD" w:rsidRPr="009C351E">
        <w:rPr>
          <w:lang w:val="fr-FR"/>
        </w:rPr>
        <w:t>à l’intention</w:t>
      </w:r>
      <w:r w:rsidR="000711A6" w:rsidRPr="009C351E">
        <w:rPr>
          <w:lang w:val="fr-FR"/>
        </w:rPr>
        <w:t xml:space="preserve"> des semenciers (</w:t>
      </w:r>
      <w:r w:rsidR="000711A6" w:rsidRPr="009C351E">
        <w:rPr>
          <w:i/>
          <w:lang w:val="fr-FR"/>
        </w:rPr>
        <w:t>International seed workshop</w:t>
      </w:r>
      <w:r w:rsidR="00090FAB" w:rsidRPr="009C351E">
        <w:rPr>
          <w:lang w:val="fr-FR"/>
        </w:rPr>
        <w:t>) placé sous le thème “</w:t>
      </w:r>
      <w:r w:rsidR="000711A6" w:rsidRPr="009C351E">
        <w:rPr>
          <w:lang w:val="fr-FR"/>
        </w:rPr>
        <w:t>Le secteur des semences en Turquie dans une perspective mondiale</w:t>
      </w:r>
      <w:r w:rsidR="00090FAB" w:rsidRPr="009C351E">
        <w:rPr>
          <w:lang w:val="fr-FR"/>
        </w:rPr>
        <w:t>”</w:t>
      </w:r>
      <w:r w:rsidR="000711A6" w:rsidRPr="009C351E">
        <w:rPr>
          <w:lang w:val="fr-FR"/>
        </w:rPr>
        <w:t xml:space="preserve"> organisé par la Sous-Union des industriels et des producteurs de semences (</w:t>
      </w:r>
      <w:r w:rsidR="000711A6" w:rsidRPr="009C351E">
        <w:rPr>
          <w:i/>
          <w:lang w:val="fr-FR"/>
        </w:rPr>
        <w:t>Sub-Union of Seed Industrialists and Producers</w:t>
      </w:r>
      <w:r w:rsidR="000711A6" w:rsidRPr="009C351E">
        <w:rPr>
          <w:lang w:val="fr-FR"/>
        </w:rPr>
        <w:t xml:space="preserve"> - TSUAB) et le Ministère turc de </w:t>
      </w:r>
      <w:r w:rsidR="00E103AD" w:rsidRPr="009C351E">
        <w:rPr>
          <w:lang w:val="fr-FR"/>
        </w:rPr>
        <w:t>l’</w:t>
      </w:r>
      <w:r w:rsidR="000711A6" w:rsidRPr="009C351E">
        <w:rPr>
          <w:lang w:val="fr-FR"/>
        </w:rPr>
        <w:t xml:space="preserve">alimentation, de </w:t>
      </w:r>
      <w:r w:rsidR="00E103AD" w:rsidRPr="009C351E">
        <w:rPr>
          <w:lang w:val="fr-FR"/>
        </w:rPr>
        <w:t>l’</w:t>
      </w:r>
      <w:r w:rsidR="000711A6" w:rsidRPr="009C351E">
        <w:rPr>
          <w:lang w:val="fr-FR"/>
        </w:rPr>
        <w:t xml:space="preserve">agriculture et de </w:t>
      </w:r>
      <w:r w:rsidR="00E103AD" w:rsidRPr="009C351E">
        <w:rPr>
          <w:lang w:val="fr-FR"/>
        </w:rPr>
        <w:t>l’</w:t>
      </w:r>
      <w:r w:rsidR="000711A6" w:rsidRPr="009C351E">
        <w:rPr>
          <w:lang w:val="fr-FR"/>
        </w:rPr>
        <w:t>élevage.</w:t>
      </w:r>
    </w:p>
    <w:p w:rsidR="002B6D48" w:rsidRPr="009C351E" w:rsidRDefault="002B6D48" w:rsidP="00733086">
      <w:pPr>
        <w:rPr>
          <w:lang w:val="fr-FR"/>
        </w:rPr>
      </w:pPr>
    </w:p>
    <w:p w:rsidR="002B6D48" w:rsidRPr="009C351E" w:rsidRDefault="00A55FAB" w:rsidP="000711A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711A6" w:rsidRPr="009C351E">
        <w:rPr>
          <w:lang w:val="fr-FR"/>
        </w:rPr>
        <w:t xml:space="preserve">Le </w:t>
      </w:r>
      <w:r w:rsidR="00E103AD" w:rsidRPr="009C351E">
        <w:rPr>
          <w:lang w:val="fr-FR"/>
        </w:rPr>
        <w:t>4 </w:t>
      </w:r>
      <w:r w:rsidR="000711A6" w:rsidRPr="009C351E">
        <w:rPr>
          <w:lang w:val="fr-FR"/>
        </w:rPr>
        <w:t xml:space="preserve">décembre, à Genève, le Bureau a rencontré </w:t>
      </w:r>
      <w:r w:rsidR="00090FAB" w:rsidRPr="009C351E">
        <w:rPr>
          <w:lang w:val="fr-FR"/>
        </w:rPr>
        <w:t>M. </w:t>
      </w:r>
      <w:r w:rsidR="000711A6" w:rsidRPr="009C351E">
        <w:rPr>
          <w:lang w:val="fr-FR"/>
        </w:rPr>
        <w:t>Luke</w:t>
      </w:r>
      <w:r w:rsidR="00090FAB" w:rsidRPr="009C351E">
        <w:rPr>
          <w:lang w:val="fr-FR"/>
        </w:rPr>
        <w:t> </w:t>
      </w:r>
      <w:r w:rsidR="000711A6" w:rsidRPr="009C351E">
        <w:rPr>
          <w:lang w:val="fr-FR"/>
        </w:rPr>
        <w:t>Mumba</w:t>
      </w:r>
      <w:r w:rsidR="00D92348" w:rsidRPr="009C351E">
        <w:rPr>
          <w:lang w:val="fr-FR"/>
        </w:rPr>
        <w:t>, Coordonnateur du programme d’i</w:t>
      </w:r>
      <w:r w:rsidR="000711A6" w:rsidRPr="009C351E">
        <w:rPr>
          <w:lang w:val="fr-FR"/>
        </w:rPr>
        <w:t xml:space="preserve">ndicateurs africains des sciences, de la technologie et de </w:t>
      </w:r>
      <w:r w:rsidR="00E103AD" w:rsidRPr="009C351E">
        <w:rPr>
          <w:lang w:val="fr-FR"/>
        </w:rPr>
        <w:t>l’</w:t>
      </w:r>
      <w:r w:rsidR="000711A6" w:rsidRPr="009C351E">
        <w:rPr>
          <w:lang w:val="fr-FR"/>
        </w:rPr>
        <w:t xml:space="preserve">innovation (ASTII) du Nouveau Partenariat pour le Développement de </w:t>
      </w:r>
      <w:r w:rsidR="00E103AD" w:rsidRPr="009C351E">
        <w:rPr>
          <w:lang w:val="fr-FR"/>
        </w:rPr>
        <w:t>l’</w:t>
      </w:r>
      <w:r w:rsidR="000711A6" w:rsidRPr="009C351E">
        <w:rPr>
          <w:lang w:val="fr-FR"/>
        </w:rPr>
        <w:t xml:space="preserve">Afrique (NEPAD) aux fins </w:t>
      </w:r>
      <w:r w:rsidR="00E103AD" w:rsidRPr="009C351E">
        <w:rPr>
          <w:lang w:val="fr-FR"/>
        </w:rPr>
        <w:t>d’</w:t>
      </w:r>
      <w:r w:rsidR="000711A6" w:rsidRPr="009C351E">
        <w:rPr>
          <w:lang w:val="fr-FR"/>
        </w:rPr>
        <w:t xml:space="preserve">un échange </w:t>
      </w:r>
      <w:r w:rsidR="00E103AD" w:rsidRPr="009C351E">
        <w:rPr>
          <w:lang w:val="fr-FR"/>
        </w:rPr>
        <w:t>d’</w:t>
      </w:r>
      <w:r w:rsidR="000711A6" w:rsidRPr="009C351E">
        <w:rPr>
          <w:lang w:val="fr-FR"/>
        </w:rPr>
        <w:t xml:space="preserve">informations sur le NEPAD et </w:t>
      </w:r>
      <w:r w:rsidR="00E103AD" w:rsidRPr="009C351E">
        <w:rPr>
          <w:lang w:val="fr-FR"/>
        </w:rPr>
        <w:t>l’</w:t>
      </w:r>
      <w:r w:rsidR="000711A6" w:rsidRPr="009C351E">
        <w:rPr>
          <w:lang w:val="fr-FR"/>
        </w:rPr>
        <w:t>UPOV.</w:t>
      </w:r>
    </w:p>
    <w:p w:rsidR="002B6D48" w:rsidRPr="009C351E" w:rsidRDefault="002B6D48" w:rsidP="00733086">
      <w:pPr>
        <w:rPr>
          <w:lang w:val="fr-FR"/>
        </w:rPr>
      </w:pPr>
    </w:p>
    <w:p w:rsidR="002B6D48" w:rsidRPr="009C351E" w:rsidRDefault="00F67387" w:rsidP="00050172">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50172" w:rsidRPr="009C351E">
        <w:rPr>
          <w:lang w:val="fr-FR"/>
        </w:rPr>
        <w:t xml:space="preserve">Les 4 et 5 décembre, à Angers (France), le Bureau a assisté à la dix-septième réunion annuelle de l’OCVV et de ses </w:t>
      </w:r>
      <w:r w:rsidR="001E232B" w:rsidRPr="009C351E">
        <w:rPr>
          <w:lang w:val="fr-FR"/>
        </w:rPr>
        <w:t>offices</w:t>
      </w:r>
      <w:r w:rsidR="00050172" w:rsidRPr="009C351E">
        <w:rPr>
          <w:lang w:val="fr-FR"/>
        </w:rPr>
        <w:t xml:space="preserve"> d’examen.</w:t>
      </w:r>
      <w:r w:rsidR="00C20042" w:rsidRPr="009C351E">
        <w:rPr>
          <w:lang w:val="fr-FR"/>
        </w:rPr>
        <w:t xml:space="preserve"> </w:t>
      </w:r>
    </w:p>
    <w:p w:rsidR="002B6D48" w:rsidRPr="009C351E" w:rsidRDefault="002B6D48" w:rsidP="00733086">
      <w:pPr>
        <w:rPr>
          <w:lang w:val="fr-FR"/>
        </w:rPr>
      </w:pPr>
    </w:p>
    <w:p w:rsidR="002B6D48" w:rsidRPr="009C351E" w:rsidRDefault="00F67387" w:rsidP="000711A6">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711A6" w:rsidRPr="009C351E">
        <w:rPr>
          <w:lang w:val="fr-FR"/>
        </w:rPr>
        <w:t xml:space="preserve">Le </w:t>
      </w:r>
      <w:r w:rsidR="00E103AD" w:rsidRPr="009C351E">
        <w:rPr>
          <w:lang w:val="fr-FR"/>
        </w:rPr>
        <w:t>13 </w:t>
      </w:r>
      <w:r w:rsidR="000711A6" w:rsidRPr="009C351E">
        <w:rPr>
          <w:lang w:val="fr-FR"/>
        </w:rPr>
        <w:t>décembre, à Malabo (Guinée équatoriale), le Bu</w:t>
      </w:r>
      <w:r w:rsidR="00090FAB" w:rsidRPr="009C351E">
        <w:rPr>
          <w:lang w:val="fr-FR"/>
        </w:rPr>
        <w:t>reau a pris part à la cinquante</w:t>
      </w:r>
      <w:r w:rsidR="00090FAB" w:rsidRPr="009C351E">
        <w:rPr>
          <w:lang w:val="fr-FR"/>
        </w:rPr>
        <w:noBreakHyphen/>
      </w:r>
      <w:r w:rsidR="000711A6" w:rsidRPr="009C351E">
        <w:rPr>
          <w:lang w:val="fr-FR"/>
        </w:rPr>
        <w:t>troisième session du Conseil d’administration de l’Organisation africaine de la propriété intellectuelle (OAPI).</w:t>
      </w:r>
    </w:p>
    <w:p w:rsidR="002B6D48" w:rsidRPr="009C351E" w:rsidRDefault="002B6D48" w:rsidP="000A68B4">
      <w:pPr>
        <w:rPr>
          <w:lang w:val="fr-FR"/>
        </w:rPr>
      </w:pPr>
    </w:p>
    <w:p w:rsidR="002B6D48" w:rsidRPr="009C351E" w:rsidRDefault="00C57524" w:rsidP="007B7AC1">
      <w:pPr>
        <w:rPr>
          <w:szCs w:val="18"/>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7B7AC1" w:rsidRPr="009C351E">
        <w:rPr>
          <w:lang w:val="fr-FR"/>
        </w:rPr>
        <w:t xml:space="preserve">Le </w:t>
      </w:r>
      <w:r w:rsidR="00E103AD" w:rsidRPr="009C351E">
        <w:rPr>
          <w:lang w:val="fr-FR"/>
        </w:rPr>
        <w:t>16 </w:t>
      </w:r>
      <w:r w:rsidR="007B7AC1" w:rsidRPr="009C351E">
        <w:rPr>
          <w:lang w:val="fr-FR"/>
        </w:rPr>
        <w:t>décembre, à Genève, le Bureau a participé à une conférence téléphonique avec Mme</w:t>
      </w:r>
      <w:r w:rsidR="00090FAB" w:rsidRPr="009C351E">
        <w:rPr>
          <w:lang w:val="fr-FR"/>
        </w:rPr>
        <w:t> Maslina </w:t>
      </w:r>
      <w:r w:rsidR="007B7AC1" w:rsidRPr="009C351E">
        <w:rPr>
          <w:lang w:val="fr-FR"/>
        </w:rPr>
        <w:t xml:space="preserve">Malik, vice-directrice principale chargée du registre des dessins et modèles industriels et des obtentions végétales de </w:t>
      </w:r>
      <w:r w:rsidR="00E103AD" w:rsidRPr="009C351E">
        <w:rPr>
          <w:lang w:val="fr-FR"/>
        </w:rPr>
        <w:t>l’</w:t>
      </w:r>
      <w:r w:rsidR="007B7AC1" w:rsidRPr="009C351E">
        <w:rPr>
          <w:lang w:val="fr-FR"/>
        </w:rPr>
        <w:t>Office de la propriété intellectuelle de Singapour (IPOS), de fournir des conseils quant à l’élaboration de lois sur la protection des obtentions végétales.</w:t>
      </w:r>
    </w:p>
    <w:p w:rsidR="002B6D48" w:rsidRPr="009C351E" w:rsidRDefault="002B6D48" w:rsidP="000A68B4">
      <w:pPr>
        <w:rPr>
          <w:szCs w:val="18"/>
          <w:lang w:val="fr-FR"/>
        </w:rPr>
      </w:pPr>
    </w:p>
    <w:p w:rsidR="002B6D48" w:rsidRPr="009C351E" w:rsidRDefault="00DE2D4F" w:rsidP="00B607AD">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B607AD" w:rsidRPr="009C351E">
        <w:rPr>
          <w:lang w:val="fr-FR"/>
        </w:rPr>
        <w:t xml:space="preserve">Le </w:t>
      </w:r>
      <w:r w:rsidR="00E103AD" w:rsidRPr="009C351E">
        <w:rPr>
          <w:lang w:val="fr-FR"/>
        </w:rPr>
        <w:t>18 </w:t>
      </w:r>
      <w:r w:rsidR="00B607AD" w:rsidRPr="009C351E">
        <w:rPr>
          <w:lang w:val="fr-FR"/>
        </w:rPr>
        <w:t xml:space="preserve">décembre, à Genève, le Bureau a participé à une </w:t>
      </w:r>
      <w:r w:rsidR="00090FAB" w:rsidRPr="009C351E">
        <w:rPr>
          <w:lang w:val="fr-FR"/>
        </w:rPr>
        <w:t>conférence téléphonique avec M. Tim </w:t>
      </w:r>
      <w:r w:rsidR="00B607AD" w:rsidRPr="009C351E">
        <w:rPr>
          <w:lang w:val="fr-FR"/>
        </w:rPr>
        <w:t xml:space="preserve">Johnson, président de </w:t>
      </w:r>
      <w:r w:rsidR="00E103AD" w:rsidRPr="009C351E">
        <w:rPr>
          <w:lang w:val="fr-FR"/>
        </w:rPr>
        <w:t>l’</w:t>
      </w:r>
      <w:r w:rsidR="00B607AD" w:rsidRPr="009C351E">
        <w:rPr>
          <w:lang w:val="fr-FR"/>
        </w:rPr>
        <w:t xml:space="preserve">ISF, et </w:t>
      </w:r>
      <w:r w:rsidR="00E103AD" w:rsidRPr="009C351E">
        <w:rPr>
          <w:lang w:val="fr-FR"/>
        </w:rPr>
        <w:t>d’</w:t>
      </w:r>
      <w:r w:rsidR="00B607AD" w:rsidRPr="009C351E">
        <w:rPr>
          <w:lang w:val="fr-FR"/>
        </w:rPr>
        <w:t xml:space="preserve">autres représentants de </w:t>
      </w:r>
      <w:r w:rsidR="00E103AD" w:rsidRPr="009C351E">
        <w:rPr>
          <w:lang w:val="fr-FR"/>
        </w:rPr>
        <w:t>l’</w:t>
      </w:r>
      <w:r w:rsidR="00B607AD" w:rsidRPr="009C351E">
        <w:rPr>
          <w:lang w:val="fr-FR"/>
        </w:rPr>
        <w:t xml:space="preserve">ISF afin de traiter de la proposition de </w:t>
      </w:r>
      <w:r w:rsidR="00E103AD" w:rsidRPr="009C351E">
        <w:rPr>
          <w:lang w:val="fr-FR"/>
        </w:rPr>
        <w:t>l’</w:t>
      </w:r>
      <w:r w:rsidR="00B607AD" w:rsidRPr="009C351E">
        <w:rPr>
          <w:lang w:val="fr-FR"/>
        </w:rPr>
        <w:t xml:space="preserve">ISF relative à l’élaboration d’un système de dépôt international, </w:t>
      </w:r>
      <w:r w:rsidR="00E103AD" w:rsidRPr="009C351E">
        <w:rPr>
          <w:lang w:val="fr-FR"/>
        </w:rPr>
        <w:t>d’</w:t>
      </w:r>
      <w:r w:rsidR="00B607AD" w:rsidRPr="009C351E">
        <w:rPr>
          <w:lang w:val="fr-FR"/>
        </w:rPr>
        <w:t xml:space="preserve">un programme </w:t>
      </w:r>
      <w:r w:rsidR="00E103AD" w:rsidRPr="009C351E">
        <w:rPr>
          <w:lang w:val="fr-FR"/>
        </w:rPr>
        <w:t>d’</w:t>
      </w:r>
      <w:r w:rsidR="00B607AD" w:rsidRPr="009C351E">
        <w:rPr>
          <w:lang w:val="fr-FR"/>
        </w:rPr>
        <w:t xml:space="preserve">assurance qualité et </w:t>
      </w:r>
      <w:r w:rsidR="00E103AD" w:rsidRPr="009C351E">
        <w:rPr>
          <w:lang w:val="fr-FR"/>
        </w:rPr>
        <w:t>d’</w:t>
      </w:r>
      <w:r w:rsidR="00B607AD" w:rsidRPr="009C351E">
        <w:rPr>
          <w:lang w:val="fr-FR"/>
        </w:rPr>
        <w:t xml:space="preserve">un système central </w:t>
      </w:r>
      <w:r w:rsidR="00E103AD" w:rsidRPr="009C351E">
        <w:rPr>
          <w:lang w:val="fr-FR"/>
        </w:rPr>
        <w:t>d’</w:t>
      </w:r>
      <w:r w:rsidR="00B607AD" w:rsidRPr="009C351E">
        <w:rPr>
          <w:lang w:val="fr-FR"/>
        </w:rPr>
        <w:t>examen des dénominations variétales.</w:t>
      </w:r>
    </w:p>
    <w:p w:rsidR="002B6D48" w:rsidRPr="009C351E" w:rsidRDefault="002B6D48" w:rsidP="000A68B4">
      <w:pPr>
        <w:rPr>
          <w:lang w:val="fr-FR"/>
        </w:rPr>
      </w:pPr>
    </w:p>
    <w:p w:rsidR="002B6D48" w:rsidRPr="009C351E" w:rsidRDefault="002B6D48" w:rsidP="000A68B4">
      <w:pPr>
        <w:rPr>
          <w:lang w:val="fr-FR"/>
        </w:rPr>
      </w:pPr>
    </w:p>
    <w:p w:rsidR="002B6D48" w:rsidRPr="009C351E" w:rsidRDefault="00050172" w:rsidP="00050172">
      <w:pPr>
        <w:pStyle w:val="Heading2"/>
        <w:rPr>
          <w:lang w:val="fr-FR"/>
        </w:rPr>
      </w:pPr>
      <w:bookmarkStart w:id="21" w:name="_Toc398541180"/>
      <w:r w:rsidRPr="009C351E">
        <w:rPr>
          <w:lang w:val="fr-FR"/>
        </w:rPr>
        <w:t>Cours d’enseignement à distance</w:t>
      </w:r>
      <w:bookmarkEnd w:id="21"/>
    </w:p>
    <w:p w:rsidR="002B6D48" w:rsidRPr="009C351E" w:rsidRDefault="002B6D48" w:rsidP="000B7C43">
      <w:pPr>
        <w:keepNext/>
        <w:rPr>
          <w:szCs w:val="24"/>
          <w:lang w:val="fr-FR"/>
        </w:rPr>
      </w:pPr>
    </w:p>
    <w:p w:rsidR="002B6D48" w:rsidRPr="009C351E" w:rsidRDefault="000B7C43" w:rsidP="00D2456A">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2456A" w:rsidRPr="009C351E">
        <w:rPr>
          <w:lang w:val="fr-FR"/>
        </w:rPr>
        <w:t>Deux sessions du cours d’enseignement à distance DL-205 de l’UPOV, en français, anglais, allemand et espagnol, ont eu lieu du 13 mai au 16 juin 2013 et du 11 novembre au 15 décembre 2013.</w:t>
      </w:r>
      <w:r w:rsidRPr="009C351E">
        <w:rPr>
          <w:lang w:val="fr-FR"/>
        </w:rPr>
        <w:t xml:space="preserve">  </w:t>
      </w:r>
      <w:r w:rsidR="00050172" w:rsidRPr="009C351E">
        <w:rPr>
          <w:lang w:val="fr-FR"/>
        </w:rPr>
        <w:t xml:space="preserve">Une répartition des étudiants inscrits </w:t>
      </w:r>
      <w:r w:rsidR="00D92348" w:rsidRPr="009C351E">
        <w:rPr>
          <w:lang w:val="fr-FR"/>
        </w:rPr>
        <w:t>à ce cours</w:t>
      </w:r>
      <w:r w:rsidR="00050172" w:rsidRPr="009C351E">
        <w:rPr>
          <w:lang w:val="fr-FR"/>
        </w:rPr>
        <w:t xml:space="preserve"> figure dans l’annexe III, sous-programme UV.3, indicateur d’exécution 4.a) “Participation aux cours d’enseignement à distance”.</w:t>
      </w:r>
    </w:p>
    <w:p w:rsidR="002B6D48" w:rsidRPr="009C351E" w:rsidRDefault="002B6D48" w:rsidP="000B7C43">
      <w:pPr>
        <w:rPr>
          <w:szCs w:val="24"/>
          <w:lang w:val="fr-FR"/>
        </w:rPr>
      </w:pPr>
    </w:p>
    <w:p w:rsidR="002B6D48" w:rsidRPr="009C351E" w:rsidRDefault="002B6D48" w:rsidP="000B7C43">
      <w:pPr>
        <w:rPr>
          <w:szCs w:val="24"/>
          <w:lang w:val="fr-FR"/>
        </w:rPr>
      </w:pPr>
    </w:p>
    <w:p w:rsidR="002B6D48" w:rsidRPr="009C351E" w:rsidRDefault="00050172" w:rsidP="00050172">
      <w:pPr>
        <w:pStyle w:val="Heading1"/>
        <w:rPr>
          <w:color w:val="auto"/>
          <w:lang w:val="fr-FR"/>
        </w:rPr>
      </w:pPr>
      <w:bookmarkStart w:id="22" w:name="_Toc398541181"/>
      <w:r w:rsidRPr="009C351E">
        <w:rPr>
          <w:color w:val="auto"/>
          <w:lang w:val="fr-FR"/>
        </w:rPr>
        <w:t>IV.</w:t>
      </w:r>
      <w:r w:rsidRPr="009C351E">
        <w:rPr>
          <w:color w:val="auto"/>
          <w:lang w:val="fr-FR"/>
        </w:rPr>
        <w:tab/>
        <w:t>RELATIONS AVEC LES ÉTATS ET LES ORGANISATIONS</w:t>
      </w:r>
      <w:bookmarkEnd w:id="22"/>
    </w:p>
    <w:p w:rsidR="002B6D48" w:rsidRPr="009C351E" w:rsidRDefault="002B6D48" w:rsidP="00CE499D">
      <w:pPr>
        <w:pStyle w:val="BodyText"/>
        <w:rPr>
          <w:lang w:val="fr-FR"/>
        </w:rPr>
      </w:pPr>
    </w:p>
    <w:p w:rsidR="002B6D48" w:rsidRPr="009C351E" w:rsidRDefault="00CE499D" w:rsidP="00050172">
      <w:pPr>
        <w:pStyle w:val="BodyText"/>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50172" w:rsidRPr="009C351E">
        <w:rPr>
          <w:lang w:val="fr-FR"/>
        </w:rPr>
        <w:t>Le Bureau a fourni une assistance concernant la législation relative à la protection des obtentions végétales aux membres suivants : Afrique du Sud, Azerbaïdjan, Nicaragua et Singapour.</w:t>
      </w:r>
    </w:p>
    <w:p w:rsidR="002B6D48" w:rsidRPr="009C351E" w:rsidRDefault="002B6D48" w:rsidP="00CE499D">
      <w:pPr>
        <w:pStyle w:val="BodyText"/>
        <w:rPr>
          <w:lang w:val="fr-FR"/>
        </w:rPr>
      </w:pPr>
    </w:p>
    <w:p w:rsidR="002B6D48" w:rsidRPr="009C351E" w:rsidRDefault="00CE499D" w:rsidP="00050172">
      <w:pPr>
        <w:pStyle w:val="BodyText"/>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50172" w:rsidRPr="009C351E">
        <w:rPr>
          <w:lang w:val="fr-FR"/>
        </w:rPr>
        <w:t>Le Bureau a fourni des informations sur les conditions requises aux fins du dépôt d’un instrument d’adhésion à l’Acte de 1991 de la Convention UPOV, ou de ratification de cet acte, aux membres suivants : Kenya et Nicaragua.</w:t>
      </w:r>
    </w:p>
    <w:p w:rsidR="002B6D48" w:rsidRPr="009C351E" w:rsidRDefault="002B6D48" w:rsidP="00CE499D">
      <w:pPr>
        <w:rPr>
          <w:lang w:val="fr-FR"/>
        </w:rPr>
      </w:pPr>
    </w:p>
    <w:p w:rsidR="002B6D48" w:rsidRPr="009C351E" w:rsidRDefault="00CE499D" w:rsidP="00050172">
      <w:pPr>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50172" w:rsidRPr="009C351E">
        <w:rPr>
          <w:lang w:val="fr-FR"/>
        </w:rPr>
        <w:t>Le Bureau a fourni des avis et une assistance concernant l’élaboration d’une législation relative à la protection des obtentions végétales selon l’Acte de 1991 de la Convention UPOV ou la procédure d’adhésion à la Convention UPOV à des membres potentiels de l’Union.</w:t>
      </w:r>
      <w:r w:rsidR="009B5553" w:rsidRPr="009C351E">
        <w:rPr>
          <w:lang w:val="fr-FR"/>
        </w:rPr>
        <w:t xml:space="preserve">  </w:t>
      </w:r>
      <w:r w:rsidR="00050172" w:rsidRPr="009C351E">
        <w:rPr>
          <w:lang w:val="fr-FR"/>
        </w:rPr>
        <w:t xml:space="preserve">À cet égard, il a eu des contacts avec les organisations </w:t>
      </w:r>
      <w:r w:rsidR="00E103AD" w:rsidRPr="009C351E">
        <w:rPr>
          <w:lang w:val="fr-FR"/>
        </w:rPr>
        <w:t xml:space="preserve">et </w:t>
      </w:r>
      <w:r w:rsidR="00050172" w:rsidRPr="009C351E">
        <w:rPr>
          <w:lang w:val="fr-FR"/>
        </w:rPr>
        <w:t xml:space="preserve">pays suivants : ARIPO, OAPI, Bahamas, Bosnie-Herzégovine, Botswana, </w:t>
      </w:r>
      <w:r w:rsidR="00954DB4" w:rsidRPr="009C351E">
        <w:rPr>
          <w:lang w:val="fr-FR"/>
        </w:rPr>
        <w:t>Brunéi Darussalam</w:t>
      </w:r>
      <w:r w:rsidR="00050172" w:rsidRPr="009C351E">
        <w:rPr>
          <w:lang w:val="fr-FR"/>
        </w:rPr>
        <w:t>, Côte d’Ivoire, Égypte, Émirats arabes unis, Ghana, Honduras, Myanmar, Namibie, Pakistan, République-Unie de Tanzanie, Rwanda, Saint-Kitts-et-Nevis, Seychelles et Zimbabwe.</w:t>
      </w:r>
    </w:p>
    <w:p w:rsidR="002B6D48" w:rsidRPr="009C351E" w:rsidRDefault="002B6D48" w:rsidP="00CE499D">
      <w:pPr>
        <w:pStyle w:val="BodyText"/>
        <w:rPr>
          <w:lang w:val="fr-FR"/>
        </w:rPr>
      </w:pPr>
    </w:p>
    <w:p w:rsidR="002B6D48" w:rsidRPr="009C351E" w:rsidRDefault="00CE499D" w:rsidP="00D2456A">
      <w:pPr>
        <w:spacing w:after="240"/>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2456A" w:rsidRPr="009C351E">
        <w:rPr>
          <w:lang w:val="fr-FR"/>
        </w:rPr>
        <w:t>Le Bureau a rencontré des représentants d’organisations intergouvernementales afin de coordonner les activités ou de fournir des informations sur l’UPOV.</w:t>
      </w:r>
      <w:r w:rsidR="008F4856" w:rsidRPr="009C351E">
        <w:rPr>
          <w:lang w:val="fr-FR"/>
        </w:rPr>
        <w:t xml:space="preserve"> </w:t>
      </w:r>
      <w:r w:rsidR="00D2456A" w:rsidRPr="009C351E">
        <w:rPr>
          <w:lang w:val="fr-FR"/>
        </w:rPr>
        <w:t xml:space="preserve"> Il a participé à des réunions et à des discussions avec l’ARIPO, la FAO, l’</w:t>
      </w:r>
      <w:r w:rsidR="007E6646" w:rsidRPr="009C351E">
        <w:rPr>
          <w:lang w:val="fr-FR"/>
        </w:rPr>
        <w:t>OIDD</w:t>
      </w:r>
      <w:r w:rsidR="00D2456A" w:rsidRPr="009C351E">
        <w:rPr>
          <w:lang w:val="fr-FR"/>
        </w:rPr>
        <w:t>,</w:t>
      </w:r>
      <w:r w:rsidR="001E1DBF" w:rsidRPr="009C351E">
        <w:rPr>
          <w:lang w:val="fr-FR"/>
        </w:rPr>
        <w:t xml:space="preserve"> l’ISTA, l’OAPI, l’OCDE, l’OCE, </w:t>
      </w:r>
      <w:r w:rsidR="00D2456A" w:rsidRPr="009C351E">
        <w:rPr>
          <w:lang w:val="fr-FR"/>
        </w:rPr>
        <w:t>l’OMPI</w:t>
      </w:r>
      <w:r w:rsidR="001E1DBF" w:rsidRPr="009C351E">
        <w:rPr>
          <w:lang w:val="fr-FR"/>
        </w:rPr>
        <w:t xml:space="preserve"> et l’OMC</w:t>
      </w:r>
      <w:r w:rsidR="00D2456A" w:rsidRPr="009C351E">
        <w:rPr>
          <w:lang w:val="fr-FR"/>
        </w:rPr>
        <w:t>.</w:t>
      </w:r>
    </w:p>
    <w:p w:rsidR="002B6D48" w:rsidRPr="009C351E" w:rsidRDefault="00CE499D" w:rsidP="00D2456A">
      <w:pPr>
        <w:pStyle w:val="BodyText"/>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D2456A" w:rsidRPr="009C351E">
        <w:rPr>
          <w:lang w:val="fr-FR"/>
        </w:rPr>
        <w:t xml:space="preserve">Le Bureau a participé à des événements organisés par les associations suivantes: l’AFSTA, l’APSA, l’ESA, l’ISF, </w:t>
      </w:r>
      <w:r w:rsidR="001E1DBF" w:rsidRPr="009C351E">
        <w:rPr>
          <w:lang w:val="fr-FR"/>
        </w:rPr>
        <w:t xml:space="preserve">la </w:t>
      </w:r>
      <w:r w:rsidR="00D2456A" w:rsidRPr="009C351E">
        <w:rPr>
          <w:lang w:val="fr-FR"/>
        </w:rPr>
        <w:t xml:space="preserve">Commission de </w:t>
      </w:r>
      <w:r w:rsidR="00E103AD" w:rsidRPr="009C351E">
        <w:rPr>
          <w:lang w:val="fr-FR"/>
        </w:rPr>
        <w:t>l’</w:t>
      </w:r>
      <w:r w:rsidR="00D2456A" w:rsidRPr="009C351E">
        <w:rPr>
          <w:lang w:val="fr-FR"/>
        </w:rPr>
        <w:t>UISB et la SAA.</w:t>
      </w:r>
    </w:p>
    <w:p w:rsidR="002B6D48" w:rsidRPr="009C351E" w:rsidRDefault="002B6D48" w:rsidP="00CE499D">
      <w:pPr>
        <w:pStyle w:val="BodyText"/>
        <w:rPr>
          <w:lang w:val="fr-FR"/>
        </w:rPr>
      </w:pPr>
    </w:p>
    <w:p w:rsidR="002B6D48" w:rsidRPr="009C351E" w:rsidRDefault="002B6D48" w:rsidP="000B7C43">
      <w:pPr>
        <w:rPr>
          <w:lang w:val="fr-FR"/>
        </w:rPr>
      </w:pPr>
    </w:p>
    <w:p w:rsidR="002B6D48" w:rsidRPr="009C351E" w:rsidRDefault="002B6D48" w:rsidP="000B7C43">
      <w:pPr>
        <w:rPr>
          <w:lang w:val="fr-FR"/>
        </w:rPr>
      </w:pPr>
    </w:p>
    <w:p w:rsidR="002B6D48" w:rsidRPr="009C351E" w:rsidRDefault="00050172" w:rsidP="00050172">
      <w:pPr>
        <w:pStyle w:val="Heading1"/>
        <w:rPr>
          <w:color w:val="auto"/>
          <w:lang w:val="fr-FR"/>
        </w:rPr>
      </w:pPr>
      <w:bookmarkStart w:id="23" w:name="_Toc398541182"/>
      <w:r w:rsidRPr="009C351E">
        <w:rPr>
          <w:color w:val="auto"/>
          <w:lang w:val="fr-FR"/>
        </w:rPr>
        <w:t>V.</w:t>
      </w:r>
      <w:r w:rsidRPr="009C351E">
        <w:rPr>
          <w:color w:val="auto"/>
          <w:lang w:val="fr-FR"/>
        </w:rPr>
        <w:tab/>
        <w:t>PUBLICATIONS</w:t>
      </w:r>
      <w:bookmarkEnd w:id="23"/>
    </w:p>
    <w:p w:rsidR="002B6D48" w:rsidRPr="009C351E" w:rsidRDefault="002B6D48" w:rsidP="00CE499D">
      <w:pPr>
        <w:keepNext/>
        <w:rPr>
          <w:lang w:val="fr-FR"/>
        </w:rPr>
      </w:pPr>
    </w:p>
    <w:p w:rsidR="002B6D48" w:rsidRPr="009C351E" w:rsidRDefault="00CE499D" w:rsidP="00050172">
      <w:pPr>
        <w:keepNext/>
        <w:rPr>
          <w:lang w:val="fr-FR"/>
        </w:rPr>
      </w:pPr>
      <w:r w:rsidRPr="009C351E">
        <w:rPr>
          <w:lang w:val="fr-FR"/>
        </w:rPr>
        <w:fldChar w:fldCharType="begin"/>
      </w:r>
      <w:r w:rsidRPr="009C351E">
        <w:rPr>
          <w:lang w:val="fr-FR"/>
        </w:rPr>
        <w:instrText xml:space="preserve"> AUTONUM  </w:instrText>
      </w:r>
      <w:r w:rsidRPr="009C351E">
        <w:rPr>
          <w:lang w:val="fr-FR"/>
        </w:rPr>
        <w:fldChar w:fldCharType="end"/>
      </w:r>
      <w:r w:rsidRPr="009C351E">
        <w:rPr>
          <w:lang w:val="fr-FR"/>
        </w:rPr>
        <w:tab/>
      </w:r>
      <w:r w:rsidR="00050172" w:rsidRPr="009C351E">
        <w:rPr>
          <w:lang w:val="fr-FR"/>
        </w:rPr>
        <w:t>Le Bureau a publié :</w:t>
      </w:r>
    </w:p>
    <w:p w:rsidR="002B6D48" w:rsidRPr="009C351E" w:rsidRDefault="002B6D48" w:rsidP="00CE499D">
      <w:pPr>
        <w:keepNext/>
        <w:rPr>
          <w:lang w:val="fr-FR"/>
        </w:rPr>
      </w:pPr>
    </w:p>
    <w:p w:rsidR="002B6D48" w:rsidRPr="009C351E" w:rsidRDefault="00E429FA" w:rsidP="00F57533">
      <w:pPr>
        <w:rPr>
          <w:lang w:val="fr-FR"/>
        </w:rPr>
      </w:pPr>
      <w:r w:rsidRPr="009C351E">
        <w:rPr>
          <w:lang w:val="fr-FR"/>
        </w:rPr>
        <w:tab/>
      </w:r>
      <w:r w:rsidR="00F57533" w:rsidRPr="009C351E">
        <w:rPr>
          <w:lang w:val="fr-FR"/>
        </w:rPr>
        <w:t xml:space="preserve">a) </w:t>
      </w:r>
      <w:r w:rsidR="008F4856" w:rsidRPr="009C351E">
        <w:rPr>
          <w:lang w:val="fr-FR"/>
        </w:rPr>
        <w:tab/>
      </w:r>
      <w:r w:rsidR="00F57533" w:rsidRPr="009C351E">
        <w:rPr>
          <w:lang w:val="fr-FR"/>
        </w:rPr>
        <w:t>un numéro (</w:t>
      </w:r>
      <w:r w:rsidR="00E103AD" w:rsidRPr="009C351E">
        <w:rPr>
          <w:lang w:val="fr-FR"/>
        </w:rPr>
        <w:t>n° </w:t>
      </w:r>
      <w:r w:rsidR="00F57533" w:rsidRPr="009C351E">
        <w:rPr>
          <w:lang w:val="fr-FR"/>
        </w:rPr>
        <w:t xml:space="preserve">106) de “Plant Variety Protection”, la Gazette et Newsletter de l’UPOV (Publication </w:t>
      </w:r>
      <w:r w:rsidR="00E103AD" w:rsidRPr="009C351E">
        <w:rPr>
          <w:lang w:val="fr-FR"/>
        </w:rPr>
        <w:t>n° </w:t>
      </w:r>
      <w:r w:rsidR="00F57533" w:rsidRPr="009C351E">
        <w:rPr>
          <w:lang w:val="fr-FR"/>
        </w:rPr>
        <w:t xml:space="preserve">438 de </w:t>
      </w:r>
      <w:r w:rsidR="00E103AD" w:rsidRPr="009C351E">
        <w:rPr>
          <w:lang w:val="fr-FR"/>
        </w:rPr>
        <w:t>l’</w:t>
      </w:r>
      <w:r w:rsidR="00F57533" w:rsidRPr="009C351E">
        <w:rPr>
          <w:lang w:val="fr-FR"/>
        </w:rPr>
        <w:t>UPOV), en version électronique;</w:t>
      </w:r>
    </w:p>
    <w:p w:rsidR="002B6D48" w:rsidRPr="009C351E" w:rsidRDefault="002B6D48" w:rsidP="00CE499D">
      <w:pPr>
        <w:rPr>
          <w:lang w:val="fr-FR"/>
        </w:rPr>
      </w:pPr>
    </w:p>
    <w:p w:rsidR="002B6D48" w:rsidRPr="009C351E" w:rsidRDefault="008D3508" w:rsidP="00050172">
      <w:pPr>
        <w:rPr>
          <w:rFonts w:cs="Arial"/>
          <w:lang w:val="fr-FR"/>
        </w:rPr>
      </w:pPr>
      <w:r w:rsidRPr="009C351E">
        <w:rPr>
          <w:lang w:val="fr-FR"/>
        </w:rPr>
        <w:tab/>
      </w:r>
      <w:r w:rsidR="00050172" w:rsidRPr="009C351E">
        <w:rPr>
          <w:lang w:val="fr-FR"/>
        </w:rPr>
        <w:t>b)</w:t>
      </w:r>
      <w:r w:rsidR="00050172" w:rsidRPr="009C351E">
        <w:rPr>
          <w:lang w:val="fr-FR"/>
        </w:rPr>
        <w:tab/>
        <w:t>un disque mis à jour (de 2012) de la “base de données UPOV</w:t>
      </w:r>
      <w:r w:rsidR="001E1DBF" w:rsidRPr="009C351E">
        <w:rPr>
          <w:lang w:val="fr-FR"/>
        </w:rPr>
        <w:noBreakHyphen/>
      </w:r>
      <w:r w:rsidR="00050172" w:rsidRPr="009C351E">
        <w:rPr>
          <w:lang w:val="fr-FR"/>
        </w:rPr>
        <w:t>ROM sur les variétés végétales” et six mises à jour de la base de données sur les variétés végétales (PLUTO);</w:t>
      </w:r>
    </w:p>
    <w:p w:rsidR="002B6D48" w:rsidRPr="009C351E" w:rsidRDefault="002B6D48" w:rsidP="00CE499D">
      <w:pPr>
        <w:ind w:firstLine="567"/>
        <w:rPr>
          <w:lang w:val="fr-FR"/>
        </w:rPr>
      </w:pPr>
    </w:p>
    <w:p w:rsidR="002B6D48" w:rsidRPr="009C351E" w:rsidRDefault="00F57533" w:rsidP="00F57533">
      <w:pPr>
        <w:ind w:firstLine="567"/>
        <w:rPr>
          <w:lang w:val="fr-FR"/>
        </w:rPr>
      </w:pPr>
      <w:r w:rsidRPr="009C351E">
        <w:rPr>
          <w:lang w:val="fr-FR"/>
        </w:rPr>
        <w:t xml:space="preserve">c) </w:t>
      </w:r>
      <w:r w:rsidR="008F4856" w:rsidRPr="009C351E">
        <w:rPr>
          <w:lang w:val="fr-FR"/>
        </w:rPr>
        <w:tab/>
      </w:r>
      <w:r w:rsidRPr="009C351E">
        <w:rPr>
          <w:lang w:val="fr-FR"/>
        </w:rPr>
        <w:t xml:space="preserve">dix documents adoptés par le Conseil à sa trentième session extraordinaire tenue le 22 mars 2013 et à sa quarante-septième session ordinaire, tenue le </w:t>
      </w:r>
      <w:r w:rsidR="00E103AD" w:rsidRPr="009C351E">
        <w:rPr>
          <w:lang w:val="fr-FR"/>
        </w:rPr>
        <w:t>24 octobre </w:t>
      </w:r>
      <w:r w:rsidRPr="009C351E">
        <w:rPr>
          <w:lang w:val="fr-FR"/>
        </w:rPr>
        <w:t>2013;</w:t>
      </w:r>
    </w:p>
    <w:p w:rsidR="002B6D48" w:rsidRPr="009C351E" w:rsidRDefault="002B6D48" w:rsidP="00CE499D">
      <w:pPr>
        <w:rPr>
          <w:lang w:val="fr-FR"/>
        </w:rPr>
      </w:pPr>
    </w:p>
    <w:p w:rsidR="002B6D48" w:rsidRPr="009C351E" w:rsidRDefault="00050172" w:rsidP="00050172">
      <w:pPr>
        <w:tabs>
          <w:tab w:val="left" w:pos="1560"/>
        </w:tabs>
        <w:ind w:left="3261" w:hanging="2127"/>
        <w:rPr>
          <w:lang w:val="fr-FR"/>
        </w:rPr>
      </w:pPr>
      <w:r w:rsidRPr="009C351E">
        <w:rPr>
          <w:lang w:val="fr-FR"/>
        </w:rPr>
        <w:t>TGP/14/2</w:t>
      </w:r>
      <w:r w:rsidRPr="009C351E">
        <w:rPr>
          <w:lang w:val="fr-FR"/>
        </w:rPr>
        <w:tab/>
        <w:t>Glossaire de termes utilisés dans les documents de l’UPOV (révision)</w:t>
      </w:r>
    </w:p>
    <w:p w:rsidR="002B6D48" w:rsidRPr="009C351E" w:rsidRDefault="002B6D48" w:rsidP="00CE499D">
      <w:pPr>
        <w:tabs>
          <w:tab w:val="left" w:pos="1560"/>
        </w:tabs>
        <w:ind w:left="3261" w:hanging="2127"/>
        <w:rPr>
          <w:lang w:val="fr-FR"/>
        </w:rPr>
      </w:pPr>
    </w:p>
    <w:p w:rsidR="002B6D48" w:rsidRPr="009C351E" w:rsidRDefault="00050172" w:rsidP="00050172">
      <w:pPr>
        <w:tabs>
          <w:tab w:val="left" w:pos="1560"/>
        </w:tabs>
        <w:ind w:left="3261" w:hanging="2127"/>
        <w:rPr>
          <w:lang w:val="fr-FR"/>
        </w:rPr>
      </w:pPr>
      <w:r w:rsidRPr="009C351E">
        <w:rPr>
          <w:lang w:val="fr-FR"/>
        </w:rPr>
        <w:t>TGP/15/1</w:t>
      </w:r>
      <w:r w:rsidRPr="009C351E">
        <w:rPr>
          <w:lang w:val="fr-FR"/>
        </w:rPr>
        <w:tab/>
        <w:t>Conseils en ce qui concerne l’utilisation des marqueurs biochimiques et moléculaires dans l’examen de la distinction, de l’homogénéité et de la stabilité (DHS)</w:t>
      </w:r>
    </w:p>
    <w:p w:rsidR="002B6D48" w:rsidRPr="009C351E" w:rsidRDefault="002B6D48" w:rsidP="00CE499D">
      <w:pPr>
        <w:tabs>
          <w:tab w:val="left" w:pos="1560"/>
        </w:tabs>
        <w:ind w:left="3261" w:hanging="2127"/>
        <w:rPr>
          <w:lang w:val="fr-FR"/>
        </w:rPr>
      </w:pPr>
    </w:p>
    <w:p w:rsidR="002B6D48" w:rsidRPr="009C351E" w:rsidRDefault="00050172" w:rsidP="00050172">
      <w:pPr>
        <w:tabs>
          <w:tab w:val="left" w:pos="1560"/>
        </w:tabs>
        <w:ind w:left="3261" w:hanging="2127"/>
        <w:rPr>
          <w:lang w:val="fr-FR"/>
        </w:rPr>
      </w:pPr>
      <w:r w:rsidRPr="009C351E">
        <w:rPr>
          <w:lang w:val="fr-FR"/>
        </w:rPr>
        <w:t>TGP/0/6</w:t>
      </w:r>
      <w:r w:rsidRPr="009C351E">
        <w:rPr>
          <w:lang w:val="fr-FR"/>
        </w:rPr>
        <w:tab/>
        <w:t>Liste des documents TGP et date de la version la plus récente de ces documents (révision)</w:t>
      </w:r>
    </w:p>
    <w:p w:rsidR="002B6D48" w:rsidRPr="009C351E" w:rsidRDefault="002B6D48" w:rsidP="00CE499D">
      <w:pPr>
        <w:tabs>
          <w:tab w:val="left" w:pos="1560"/>
        </w:tabs>
        <w:ind w:left="3261" w:hanging="2127"/>
        <w:rPr>
          <w:lang w:val="fr-FR"/>
        </w:rPr>
      </w:pPr>
    </w:p>
    <w:p w:rsidR="002B6D48" w:rsidRPr="009C351E" w:rsidRDefault="00050172" w:rsidP="00050172">
      <w:pPr>
        <w:tabs>
          <w:tab w:val="left" w:pos="1560"/>
        </w:tabs>
        <w:ind w:left="3261" w:hanging="2127"/>
        <w:rPr>
          <w:lang w:val="fr-FR"/>
        </w:rPr>
      </w:pPr>
      <w:r w:rsidRPr="009C351E">
        <w:rPr>
          <w:lang w:val="fr-FR"/>
        </w:rPr>
        <w:t>UPOV/EXN/BRD/1</w:t>
      </w:r>
      <w:r w:rsidRPr="009C351E">
        <w:rPr>
          <w:lang w:val="fr-FR"/>
        </w:rPr>
        <w:tab/>
        <w:t>Notes explicatives sur la définition de l’obtenteur selon l’Acte de 1991 de la Convention UPOV</w:t>
      </w:r>
    </w:p>
    <w:p w:rsidR="002B6D48" w:rsidRPr="009C351E" w:rsidRDefault="002B6D48" w:rsidP="00CE499D">
      <w:pPr>
        <w:tabs>
          <w:tab w:val="left" w:pos="1560"/>
        </w:tabs>
        <w:ind w:left="3261" w:hanging="2127"/>
        <w:rPr>
          <w:lang w:val="fr-FR"/>
        </w:rPr>
      </w:pPr>
    </w:p>
    <w:p w:rsidR="002B6D48" w:rsidRPr="009C351E" w:rsidRDefault="00050172" w:rsidP="00050172">
      <w:pPr>
        <w:tabs>
          <w:tab w:val="left" w:pos="1560"/>
        </w:tabs>
        <w:ind w:left="3261" w:hanging="2127"/>
        <w:rPr>
          <w:lang w:val="fr-FR"/>
        </w:rPr>
      </w:pPr>
      <w:r w:rsidRPr="009C351E">
        <w:rPr>
          <w:lang w:val="fr-FR"/>
        </w:rPr>
        <w:t>UPOV/EXN/HRV/1</w:t>
      </w:r>
      <w:r w:rsidRPr="009C351E">
        <w:rPr>
          <w:lang w:val="fr-FR"/>
        </w:rPr>
        <w:tab/>
        <w:t>Notes explicatives sur les actes à l’égard du produit de la récolte selon l’Acte de 1991 de la Convention UPOV</w:t>
      </w:r>
    </w:p>
    <w:p w:rsidR="002B6D48" w:rsidRPr="009C351E" w:rsidRDefault="002B6D48" w:rsidP="00CE499D">
      <w:pPr>
        <w:tabs>
          <w:tab w:val="left" w:pos="1560"/>
        </w:tabs>
        <w:ind w:left="3261" w:hanging="2127"/>
        <w:rPr>
          <w:lang w:val="fr-FR"/>
        </w:rPr>
      </w:pPr>
    </w:p>
    <w:p w:rsidR="002B6D48" w:rsidRPr="009C351E" w:rsidRDefault="009509C2" w:rsidP="009509C2">
      <w:pPr>
        <w:tabs>
          <w:tab w:val="left" w:pos="1560"/>
        </w:tabs>
        <w:ind w:left="3261" w:hanging="2127"/>
        <w:rPr>
          <w:lang w:val="fr-FR"/>
        </w:rPr>
      </w:pPr>
      <w:r w:rsidRPr="009C351E">
        <w:rPr>
          <w:lang w:val="fr-FR"/>
        </w:rPr>
        <w:t>UPOV/INF/4/3</w:t>
      </w:r>
      <w:r w:rsidRPr="009C351E">
        <w:rPr>
          <w:lang w:val="fr-FR"/>
        </w:rPr>
        <w:tab/>
        <w:t>Règlement financier et règlement d’exécution du Règlement financier de l’UPOV (révision)</w:t>
      </w:r>
    </w:p>
    <w:p w:rsidR="002B6D48" w:rsidRPr="009C351E" w:rsidRDefault="002B6D48" w:rsidP="00CE499D">
      <w:pPr>
        <w:tabs>
          <w:tab w:val="left" w:pos="1560"/>
        </w:tabs>
        <w:ind w:left="3261" w:hanging="2127"/>
        <w:rPr>
          <w:lang w:val="fr-FR"/>
        </w:rPr>
      </w:pPr>
    </w:p>
    <w:p w:rsidR="002B6D48" w:rsidRPr="009C351E" w:rsidRDefault="009509C2" w:rsidP="009509C2">
      <w:pPr>
        <w:tabs>
          <w:tab w:val="left" w:pos="1560"/>
        </w:tabs>
        <w:ind w:left="3261" w:hanging="2127"/>
        <w:rPr>
          <w:lang w:val="fr-FR"/>
        </w:rPr>
      </w:pPr>
      <w:r w:rsidRPr="009C351E">
        <w:rPr>
          <w:lang w:val="fr-FR"/>
        </w:rPr>
        <w:t>UPOV/INF/6/3</w:t>
      </w:r>
      <w:r w:rsidRPr="009C351E">
        <w:rPr>
          <w:lang w:val="fr-FR"/>
        </w:rPr>
        <w:tab/>
        <w:t>Orientations en vue de la rédaction de lois fondées sur l’Acte de 1991 de la Convention UPOV (révision)</w:t>
      </w:r>
    </w:p>
    <w:p w:rsidR="002B6D48" w:rsidRPr="009C351E" w:rsidRDefault="002B6D48" w:rsidP="00CE499D">
      <w:pPr>
        <w:tabs>
          <w:tab w:val="left" w:pos="1560"/>
        </w:tabs>
        <w:ind w:left="3261" w:hanging="2127"/>
        <w:rPr>
          <w:lang w:val="fr-FR"/>
        </w:rPr>
      </w:pPr>
    </w:p>
    <w:p w:rsidR="002B6D48" w:rsidRPr="009C351E" w:rsidRDefault="009509C2" w:rsidP="009509C2">
      <w:pPr>
        <w:tabs>
          <w:tab w:val="left" w:pos="1560"/>
        </w:tabs>
        <w:ind w:left="3261" w:hanging="2127"/>
        <w:rPr>
          <w:lang w:val="fr-FR"/>
        </w:rPr>
      </w:pPr>
      <w:r w:rsidRPr="009C351E">
        <w:rPr>
          <w:lang w:val="fr-FR"/>
        </w:rPr>
        <w:t>UPOV/INF/15/2</w:t>
      </w:r>
      <w:r w:rsidRPr="009C351E">
        <w:rPr>
          <w:lang w:val="fr-FR"/>
        </w:rPr>
        <w:tab/>
        <w:t>Document d’orientation destiné aux membres de l’UPOV concernant les obligations en cours et les notifications connexes, ainsi que la fourniture d’informations visant à faciliter la coopération</w:t>
      </w:r>
    </w:p>
    <w:p w:rsidR="002B6D48" w:rsidRPr="009C351E" w:rsidRDefault="002B6D48" w:rsidP="00CE499D">
      <w:pPr>
        <w:tabs>
          <w:tab w:val="left" w:pos="1560"/>
        </w:tabs>
        <w:ind w:left="3261" w:hanging="2127"/>
        <w:rPr>
          <w:lang w:val="fr-FR"/>
        </w:rPr>
      </w:pPr>
    </w:p>
    <w:p w:rsidR="002B6D48" w:rsidRPr="009C351E" w:rsidRDefault="009509C2" w:rsidP="009509C2">
      <w:pPr>
        <w:tabs>
          <w:tab w:val="left" w:pos="1560"/>
        </w:tabs>
        <w:ind w:left="3261" w:hanging="2127"/>
        <w:rPr>
          <w:lang w:val="fr-FR"/>
        </w:rPr>
      </w:pPr>
      <w:r w:rsidRPr="009C351E">
        <w:rPr>
          <w:lang w:val="fr-FR"/>
        </w:rPr>
        <w:t>UPOV/INF/16/3</w:t>
      </w:r>
      <w:r w:rsidRPr="009C351E">
        <w:rPr>
          <w:lang w:val="fr-FR"/>
        </w:rPr>
        <w:tab/>
        <w:t>Logiciels échangeables (révision)</w:t>
      </w:r>
    </w:p>
    <w:p w:rsidR="002B6D48" w:rsidRPr="009C351E" w:rsidRDefault="002B6D48" w:rsidP="00CE499D">
      <w:pPr>
        <w:tabs>
          <w:tab w:val="left" w:pos="1560"/>
        </w:tabs>
        <w:ind w:left="3261" w:hanging="2127"/>
        <w:rPr>
          <w:lang w:val="fr-FR"/>
        </w:rPr>
      </w:pPr>
    </w:p>
    <w:p w:rsidR="002B6D48" w:rsidRPr="009C351E" w:rsidRDefault="009509C2" w:rsidP="009509C2">
      <w:pPr>
        <w:tabs>
          <w:tab w:val="left" w:pos="1560"/>
        </w:tabs>
        <w:ind w:left="3261" w:hanging="2127"/>
        <w:rPr>
          <w:lang w:val="fr-FR"/>
        </w:rPr>
      </w:pPr>
      <w:r w:rsidRPr="009C351E">
        <w:rPr>
          <w:lang w:val="fr-FR"/>
        </w:rPr>
        <w:t>UPOV/INF-EXN/5</w:t>
      </w:r>
      <w:r w:rsidRPr="009C351E">
        <w:rPr>
          <w:lang w:val="fr-FR"/>
        </w:rPr>
        <w:tab/>
        <w:t>Liste de documents UPOV/INF-EXN et date de la version la plus récente de ces documents (révision)</w:t>
      </w:r>
    </w:p>
    <w:p w:rsidR="002B6D48" w:rsidRPr="009C351E" w:rsidRDefault="002B6D48" w:rsidP="00CE499D">
      <w:pPr>
        <w:rPr>
          <w:lang w:val="fr-FR"/>
        </w:rPr>
      </w:pPr>
    </w:p>
    <w:p w:rsidR="002B6D48" w:rsidRPr="009C351E" w:rsidRDefault="008F4856" w:rsidP="00F57533">
      <w:pPr>
        <w:rPr>
          <w:lang w:val="fr-FR"/>
        </w:rPr>
      </w:pPr>
      <w:r w:rsidRPr="009C351E">
        <w:rPr>
          <w:lang w:val="fr-FR"/>
        </w:rPr>
        <w:tab/>
      </w:r>
      <w:r w:rsidR="00E429FA" w:rsidRPr="009C351E">
        <w:rPr>
          <w:lang w:val="fr-FR"/>
        </w:rPr>
        <w:t>d)</w:t>
      </w:r>
      <w:r w:rsidR="00E429FA" w:rsidRPr="009C351E">
        <w:rPr>
          <w:lang w:val="fr-FR"/>
        </w:rPr>
        <w:tab/>
      </w:r>
      <w:r w:rsidR="00F57533" w:rsidRPr="009C351E">
        <w:rPr>
          <w:lang w:val="fr-FR"/>
        </w:rPr>
        <w:t xml:space="preserve">les exposés et une vidéo du séminaire sur les variétés essentiellement dérivées sur le site Web de l’UPOV, à l’adresse suivante : </w:t>
      </w:r>
      <w:hyperlink r:id="rId10" w:history="1">
        <w:r w:rsidR="00C9171F" w:rsidRPr="00290D56">
          <w:rPr>
            <w:rStyle w:val="Hyperlink"/>
            <w:lang w:val="fr-FR"/>
          </w:rPr>
          <w:t>http://www.upov.int/meetings/fr/details.jsp?meeting_id=29782</w:t>
        </w:r>
      </w:hyperlink>
      <w:r w:rsidR="00F57533" w:rsidRPr="009C351E">
        <w:rPr>
          <w:lang w:val="fr-FR"/>
        </w:rPr>
        <w:t>;</w:t>
      </w:r>
      <w:r w:rsidR="00E429FA" w:rsidRPr="009C351E">
        <w:rPr>
          <w:lang w:val="fr-FR"/>
        </w:rPr>
        <w:t xml:space="preserve"> </w:t>
      </w:r>
    </w:p>
    <w:p w:rsidR="002B6D48" w:rsidRPr="009C351E" w:rsidRDefault="002B6D48" w:rsidP="00E429FA">
      <w:pPr>
        <w:rPr>
          <w:lang w:val="fr-FR"/>
        </w:rPr>
      </w:pPr>
    </w:p>
    <w:p w:rsidR="002B6D48" w:rsidRPr="009C351E" w:rsidRDefault="009509C2" w:rsidP="009509C2">
      <w:pPr>
        <w:keepNext/>
        <w:ind w:firstLine="567"/>
        <w:rPr>
          <w:lang w:val="fr-FR"/>
        </w:rPr>
      </w:pPr>
      <w:r w:rsidRPr="009C351E">
        <w:rPr>
          <w:lang w:val="fr-FR"/>
        </w:rPr>
        <w:t>e)</w:t>
      </w:r>
      <w:r w:rsidRPr="009C351E">
        <w:rPr>
          <w:lang w:val="fr-FR"/>
        </w:rPr>
        <w:tab/>
        <w:t>les principes directeurs d’examen ci-après, adoptés par le TC à sa quarante-neuvième session tenue du 18 au 20 </w:t>
      </w:r>
      <w:r w:rsidR="00E103AD" w:rsidRPr="009C351E">
        <w:rPr>
          <w:lang w:val="fr-FR"/>
        </w:rPr>
        <w:t>mars </w:t>
      </w:r>
      <w:r w:rsidRPr="009C351E">
        <w:rPr>
          <w:lang w:val="fr-FR"/>
        </w:rPr>
        <w:t>2013 :</w:t>
      </w:r>
    </w:p>
    <w:p w:rsidR="00CE499D" w:rsidRPr="009C351E" w:rsidRDefault="00CE499D" w:rsidP="00CE499D">
      <w:pPr>
        <w:ind w:left="567" w:hanging="567"/>
        <w:rPr>
          <w:lang w:val="fr-FR"/>
        </w:rPr>
      </w:pPr>
    </w:p>
    <w:tbl>
      <w:tblPr>
        <w:tblW w:w="9539" w:type="dxa"/>
        <w:jc w:val="center"/>
        <w:tblLayout w:type="fixed"/>
        <w:tblCellMar>
          <w:left w:w="28" w:type="dxa"/>
          <w:right w:w="28" w:type="dxa"/>
        </w:tblCellMar>
        <w:tblLook w:val="01E0" w:firstRow="1" w:lastRow="1" w:firstColumn="1" w:lastColumn="1" w:noHBand="0" w:noVBand="0"/>
      </w:tblPr>
      <w:tblGrid>
        <w:gridCol w:w="1701"/>
        <w:gridCol w:w="1510"/>
        <w:gridCol w:w="1225"/>
        <w:gridCol w:w="1474"/>
        <w:gridCol w:w="1467"/>
        <w:gridCol w:w="2162"/>
      </w:tblGrid>
      <w:tr w:rsidR="009C351E" w:rsidRPr="009C351E" w:rsidTr="007B195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Document No.</w:t>
            </w:r>
            <w:r w:rsidRPr="009C351E">
              <w:rPr>
                <w:rFonts w:cs="Arial"/>
                <w:b/>
                <w:snapToGrid w:val="0"/>
                <w:sz w:val="16"/>
                <w:szCs w:val="16"/>
                <w:lang w:val="fr-FR"/>
              </w:rPr>
              <w:br/>
              <w:t>N</w:t>
            </w:r>
            <w:r w:rsidRPr="009C351E">
              <w:rPr>
                <w:rFonts w:cs="Arial"/>
                <w:b/>
                <w:snapToGrid w:val="0"/>
                <w:sz w:val="16"/>
                <w:szCs w:val="16"/>
                <w:vertAlign w:val="superscript"/>
                <w:lang w:val="fr-FR"/>
              </w:rPr>
              <w:t>o</w:t>
            </w:r>
            <w:r w:rsidRPr="009C351E">
              <w:rPr>
                <w:rFonts w:cs="Arial"/>
                <w:b/>
                <w:snapToGrid w:val="0"/>
                <w:sz w:val="16"/>
                <w:szCs w:val="16"/>
                <w:lang w:val="fr-FR"/>
              </w:rPr>
              <w:t>. du document</w:t>
            </w:r>
            <w:r w:rsidRPr="009C351E">
              <w:rPr>
                <w:rFonts w:cs="Arial"/>
                <w:b/>
                <w:snapToGrid w:val="0"/>
                <w:sz w:val="16"/>
                <w:szCs w:val="16"/>
                <w:lang w:val="fr-FR"/>
              </w:rPr>
              <w:br/>
              <w:t>Dokument-Nr.</w:t>
            </w:r>
            <w:r w:rsidRPr="009C351E">
              <w:rPr>
                <w:rFonts w:cs="Arial"/>
                <w:b/>
                <w:snapToGrid w:val="0"/>
                <w:sz w:val="16"/>
                <w:szCs w:val="16"/>
                <w:lang w:val="fr-FR"/>
              </w:rPr>
              <w:br/>
              <w:t>No del documento</w:t>
            </w:r>
          </w:p>
        </w:tc>
        <w:tc>
          <w:tcPr>
            <w:tcW w:w="1510"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English</w:t>
            </w: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Français</w:t>
            </w:r>
          </w:p>
        </w:tc>
        <w:tc>
          <w:tcPr>
            <w:tcW w:w="1474"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Deutsch</w:t>
            </w:r>
          </w:p>
        </w:tc>
        <w:tc>
          <w:tcPr>
            <w:tcW w:w="1467"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Español</w:t>
            </w:r>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9C351E" w:rsidRDefault="0092608B" w:rsidP="00310FA2">
            <w:pPr>
              <w:keepNext/>
              <w:spacing w:before="60" w:after="60"/>
              <w:jc w:val="left"/>
              <w:rPr>
                <w:rFonts w:cs="Arial"/>
                <w:b/>
                <w:snapToGrid w:val="0"/>
                <w:sz w:val="16"/>
                <w:szCs w:val="16"/>
                <w:lang w:val="fr-FR"/>
              </w:rPr>
            </w:pPr>
            <w:r w:rsidRPr="009C351E">
              <w:rPr>
                <w:rFonts w:cs="Arial"/>
                <w:b/>
                <w:snapToGrid w:val="0"/>
                <w:sz w:val="16"/>
                <w:szCs w:val="16"/>
                <w:lang w:val="fr-FR"/>
              </w:rPr>
              <w:t>Botanical name</w:t>
            </w:r>
            <w:r w:rsidRPr="009C351E">
              <w:rPr>
                <w:rFonts w:cs="Arial"/>
                <w:b/>
                <w:snapToGrid w:val="0"/>
                <w:sz w:val="16"/>
                <w:szCs w:val="16"/>
                <w:lang w:val="fr-FR"/>
              </w:rPr>
              <w:br/>
              <w:t>Nom botanique</w:t>
            </w:r>
            <w:r w:rsidRPr="009C351E">
              <w:rPr>
                <w:rFonts w:cs="Arial"/>
                <w:b/>
                <w:snapToGrid w:val="0"/>
                <w:sz w:val="16"/>
                <w:szCs w:val="16"/>
                <w:lang w:val="fr-FR"/>
              </w:rPr>
              <w:br/>
              <w:t>Botanischer Name</w:t>
            </w:r>
            <w:r w:rsidRPr="009C351E">
              <w:rPr>
                <w:rFonts w:cs="Arial"/>
                <w:b/>
                <w:snapToGrid w:val="0"/>
                <w:sz w:val="16"/>
                <w:szCs w:val="16"/>
                <w:lang w:val="fr-FR"/>
              </w:rPr>
              <w:br/>
              <w:t>Nombre botánico</w:t>
            </w:r>
          </w:p>
        </w:tc>
      </w:tr>
      <w:tr w:rsidR="009C351E" w:rsidRPr="009C351E"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9C351E" w:rsidRDefault="001E1DBF" w:rsidP="001E1DBF">
            <w:pPr>
              <w:keepNext/>
              <w:spacing w:before="60" w:after="60"/>
              <w:jc w:val="left"/>
              <w:rPr>
                <w:i/>
                <w:sz w:val="16"/>
                <w:szCs w:val="16"/>
                <w:lang w:val="fr-FR"/>
              </w:rPr>
            </w:pPr>
            <w:r w:rsidRPr="009C351E">
              <w:rPr>
                <w:rFonts w:cs="Arial"/>
                <w:b/>
                <w:bCs/>
                <w:sz w:val="16"/>
                <w:szCs w:val="16"/>
                <w:u w:val="single"/>
                <w:lang w:val="fr-FR"/>
              </w:rPr>
              <w:t>NOUVEAUX PRINCIPES DIRECTEURS D’EXAMEN</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r w:rsidRPr="009C351E">
              <w:rPr>
                <w:i w:val="0"/>
                <w:sz w:val="16"/>
                <w:szCs w:val="16"/>
                <w:lang w:val="fr-FR"/>
              </w:rPr>
              <w:t>TG/284/1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Pomegranate</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Grenadier</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Granatapfel</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Granado</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lang w:val="fr-FR"/>
              </w:rPr>
            </w:pPr>
            <w:r w:rsidRPr="009C351E">
              <w:rPr>
                <w:i/>
                <w:iCs/>
                <w:sz w:val="16"/>
                <w:szCs w:val="16"/>
                <w:lang w:val="fr-FR"/>
              </w:rPr>
              <w:t>Punica granatum</w:t>
            </w:r>
            <w:r w:rsidRPr="009C351E">
              <w:rPr>
                <w:sz w:val="16"/>
                <w:szCs w:val="16"/>
                <w:lang w:val="fr-FR"/>
              </w:rPr>
              <w:t xml:space="preserve"> 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A43132">
            <w:pPr>
              <w:spacing w:before="60" w:after="60"/>
              <w:jc w:val="left"/>
              <w:rPr>
                <w:rFonts w:cs="Arial"/>
                <w:sz w:val="16"/>
                <w:szCs w:val="16"/>
                <w:lang w:val="fr-FR"/>
              </w:rPr>
            </w:pPr>
            <w:r w:rsidRPr="009C351E">
              <w:rPr>
                <w:sz w:val="16"/>
                <w:szCs w:val="16"/>
                <w:lang w:val="fr-FR"/>
              </w:rPr>
              <w:t>TG/</w:t>
            </w:r>
            <w:r w:rsidR="00A43132" w:rsidRPr="009C351E">
              <w:rPr>
                <w:sz w:val="16"/>
                <w:szCs w:val="16"/>
                <w:lang w:val="fr-FR"/>
              </w:rPr>
              <w:t>285/1</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rPr>
            </w:pPr>
            <w:r w:rsidRPr="009C351E">
              <w:rPr>
                <w:sz w:val="16"/>
                <w:szCs w:val="16"/>
              </w:rPr>
              <w:t>Coriander, Cilantro,</w:t>
            </w:r>
            <w:r w:rsidRPr="009C351E">
              <w:rPr>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lang w:val="fr-FR"/>
              </w:rPr>
            </w:pPr>
            <w:r w:rsidRPr="009C351E">
              <w:rPr>
                <w:sz w:val="16"/>
                <w:szCs w:val="16"/>
                <w:lang w:val="fr-FR"/>
              </w:rPr>
              <w:t>Coriandre</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lang w:val="fr-FR"/>
              </w:rPr>
            </w:pPr>
            <w:r w:rsidRPr="009C351E">
              <w:rPr>
                <w:sz w:val="16"/>
                <w:szCs w:val="16"/>
                <w:lang w:val="fr-FR"/>
              </w:rPr>
              <w:t>Koriander</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lang w:val="fr-FR"/>
              </w:rPr>
            </w:pPr>
            <w:r w:rsidRPr="009C351E">
              <w:rPr>
                <w:sz w:val="16"/>
                <w:szCs w:val="16"/>
                <w:lang w:val="fr-FR"/>
              </w:rPr>
              <w:t>Coriandro</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lang w:val="fr-FR"/>
              </w:rPr>
            </w:pPr>
            <w:r w:rsidRPr="009C351E">
              <w:rPr>
                <w:i/>
                <w:sz w:val="16"/>
                <w:szCs w:val="16"/>
                <w:lang w:val="fr-FR"/>
              </w:rPr>
              <w:t>Coriandrum sativum</w:t>
            </w:r>
            <w:r w:rsidRPr="009C351E">
              <w:rPr>
                <w:b/>
                <w:bCs/>
                <w:i/>
                <w:iCs/>
                <w:sz w:val="16"/>
                <w:szCs w:val="16"/>
                <w:lang w:val="fr-FR"/>
              </w:rPr>
              <w:t xml:space="preserve"> </w:t>
            </w:r>
            <w:r w:rsidRPr="009C351E">
              <w:rPr>
                <w:i/>
                <w:sz w:val="16"/>
                <w:szCs w:val="16"/>
                <w:lang w:val="fr-FR"/>
              </w:rPr>
              <w:t>L.</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BodyText"/>
              <w:spacing w:before="60" w:after="60"/>
              <w:jc w:val="left"/>
              <w:rPr>
                <w:sz w:val="16"/>
                <w:szCs w:val="16"/>
                <w:lang w:val="fr-FR"/>
              </w:rPr>
            </w:pPr>
            <w:r w:rsidRPr="009C351E">
              <w:rPr>
                <w:sz w:val="16"/>
                <w:szCs w:val="16"/>
                <w:lang w:val="fr-FR"/>
              </w:rPr>
              <w:t>TG/286/1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Hebe</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1E1DBF" w:rsidP="00636946">
            <w:pPr>
              <w:spacing w:before="60" w:after="60"/>
              <w:jc w:val="left"/>
              <w:rPr>
                <w:sz w:val="16"/>
                <w:szCs w:val="16"/>
                <w:lang w:val="fr-FR"/>
              </w:rPr>
            </w:pPr>
            <w:r w:rsidRPr="009C351E">
              <w:rPr>
                <w:sz w:val="16"/>
                <w:szCs w:val="16"/>
                <w:lang w:val="fr-FR"/>
              </w:rPr>
              <w:t>Vé</w:t>
            </w:r>
            <w:r w:rsidR="004E1E8C" w:rsidRPr="009C351E">
              <w:rPr>
                <w:sz w:val="16"/>
                <w:szCs w:val="16"/>
                <w:lang w:val="fr-FR"/>
              </w:rPr>
              <w:t>ronique</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Strauchveronika</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Verónica</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i/>
                <w:sz w:val="16"/>
                <w:szCs w:val="16"/>
                <w:lang w:val="fr-FR"/>
              </w:rPr>
            </w:pPr>
            <w:r w:rsidRPr="009C351E">
              <w:rPr>
                <w:i/>
                <w:sz w:val="16"/>
                <w:szCs w:val="16"/>
                <w:lang w:val="fr-FR"/>
              </w:rPr>
              <w:t>Hebe</w:t>
            </w:r>
            <w:r w:rsidRPr="009C351E">
              <w:rPr>
                <w:sz w:val="16"/>
                <w:szCs w:val="16"/>
                <w:lang w:val="fr-FR"/>
              </w:rPr>
              <w:t xml:space="preserve"> Comm. ex Juss.</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r w:rsidRPr="009C351E">
              <w:rPr>
                <w:i w:val="0"/>
                <w:sz w:val="16"/>
                <w:szCs w:val="16"/>
                <w:lang w:val="fr-FR"/>
              </w:rPr>
              <w:t>TG/287/1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Lomandra, Mat Rush</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lang w:val="fr-FR"/>
              </w:rPr>
            </w:pPr>
            <w:r w:rsidRPr="009C351E">
              <w:rPr>
                <w:bCs/>
                <w:i/>
                <w:sz w:val="16"/>
                <w:szCs w:val="16"/>
                <w:lang w:val="fr-FR"/>
              </w:rPr>
              <w:t>Lomandra</w:t>
            </w:r>
            <w:r w:rsidRPr="009C351E">
              <w:rPr>
                <w:bCs/>
                <w:sz w:val="16"/>
                <w:szCs w:val="16"/>
                <w:lang w:val="fr-FR"/>
              </w:rPr>
              <w:t xml:space="preserve"> Labill.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A43132" w:rsidP="00613FBA">
            <w:pPr>
              <w:pStyle w:val="BodyText"/>
              <w:spacing w:before="60" w:after="60"/>
              <w:jc w:val="left"/>
              <w:rPr>
                <w:sz w:val="16"/>
                <w:szCs w:val="16"/>
                <w:lang w:val="fr-FR"/>
              </w:rPr>
            </w:pPr>
            <w:r w:rsidRPr="009C351E">
              <w:rPr>
                <w:sz w:val="16"/>
                <w:szCs w:val="16"/>
                <w:lang w:val="fr-FR"/>
              </w:rPr>
              <w:t>TG/288/1</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Flax-lily, Dianella</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Dianella</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Flachslilie, Dianella</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Dianella</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cs="Arial"/>
                <w:sz w:val="16"/>
                <w:szCs w:val="16"/>
                <w:lang w:val="fr-FR"/>
              </w:rPr>
            </w:pPr>
            <w:r w:rsidRPr="009C351E">
              <w:rPr>
                <w:i/>
                <w:sz w:val="16"/>
                <w:szCs w:val="16"/>
                <w:lang w:val="fr-FR"/>
              </w:rPr>
              <w:t>Dianella</w:t>
            </w:r>
            <w:r w:rsidRPr="009C351E">
              <w:rPr>
                <w:sz w:val="16"/>
                <w:szCs w:val="16"/>
                <w:lang w:val="fr-FR"/>
              </w:rPr>
              <w:t xml:space="preserve"> Lam</w:t>
            </w:r>
            <w:r w:rsidR="00E103AD" w:rsidRPr="009C351E">
              <w:rPr>
                <w:sz w:val="16"/>
                <w:szCs w:val="16"/>
                <w:lang w:val="fr-FR"/>
              </w:rPr>
              <w:t xml:space="preserve">.  </w:t>
            </w:r>
            <w:r w:rsidRPr="009C351E">
              <w:rPr>
                <w:sz w:val="16"/>
                <w:szCs w:val="16"/>
                <w:lang w:val="fr-FR"/>
              </w:rPr>
              <w:t>ex Juss.</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TG/289/1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Foxtail Millet, </w:t>
            </w:r>
            <w:r w:rsidRPr="009C351E">
              <w:rPr>
                <w:rFonts w:eastAsia="MS Mincho" w:cs="Arial"/>
                <w:sz w:val="16"/>
                <w:szCs w:val="16"/>
                <w:lang w:val="fr-FR"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Millet d’Italie, Millet des oiseaux, </w:t>
            </w:r>
            <w:r w:rsidRPr="009C351E">
              <w:rPr>
                <w:rFonts w:eastAsia="MS Mincho" w:cs="Arial"/>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eastAsia="ja-JP"/>
              </w:rPr>
            </w:pPr>
            <w:r w:rsidRPr="009C351E">
              <w:rPr>
                <w:rFonts w:eastAsia="MS Mincho" w:cs="Arial"/>
                <w:i/>
                <w:sz w:val="16"/>
                <w:szCs w:val="16"/>
                <w:lang w:eastAsia="ja-JP"/>
              </w:rPr>
              <w:t>Setaria italica</w:t>
            </w:r>
            <w:r w:rsidRPr="009C351E">
              <w:rPr>
                <w:rFonts w:eastAsia="MS Mincho" w:cs="Arial"/>
                <w:sz w:val="16"/>
                <w:szCs w:val="16"/>
                <w:lang w:eastAsia="ja-JP"/>
              </w:rPr>
              <w:t xml:space="preserve"> L., </w:t>
            </w:r>
            <w:r w:rsidRPr="009C351E">
              <w:rPr>
                <w:rFonts w:eastAsia="MS Mincho" w:cs="Arial"/>
                <w:sz w:val="16"/>
                <w:szCs w:val="16"/>
                <w:lang w:eastAsia="ja-JP"/>
              </w:rPr>
              <w:br/>
            </w:r>
            <w:r w:rsidRPr="009C351E">
              <w:rPr>
                <w:rFonts w:eastAsia="MS Mincho" w:cs="Arial"/>
                <w:i/>
                <w:sz w:val="16"/>
                <w:szCs w:val="16"/>
                <w:lang w:eastAsia="ja-JP"/>
              </w:rPr>
              <w:t>Setaria italica</w:t>
            </w:r>
            <w:r w:rsidRPr="009C351E">
              <w:rPr>
                <w:rFonts w:eastAsia="MS Mincho" w:cs="Arial"/>
                <w:sz w:val="16"/>
                <w:szCs w:val="16"/>
                <w:lang w:eastAsia="ja-JP"/>
              </w:rPr>
              <w:t xml:space="preserve"> (L.) P. Beauv.</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BodyText"/>
              <w:spacing w:before="60" w:after="60"/>
              <w:jc w:val="left"/>
              <w:rPr>
                <w:snapToGrid w:val="0"/>
                <w:sz w:val="16"/>
                <w:szCs w:val="16"/>
                <w:lang w:val="fr-FR"/>
              </w:rPr>
            </w:pPr>
            <w:r w:rsidRPr="009C351E">
              <w:rPr>
                <w:snapToGrid w:val="0"/>
                <w:sz w:val="16"/>
                <w:szCs w:val="16"/>
                <w:lang w:val="fr-FR"/>
              </w:rPr>
              <w:t>TG/290/1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eastAsia="ja-JP"/>
              </w:rPr>
            </w:pPr>
            <w:r w:rsidRPr="009C351E">
              <w:rPr>
                <w:rFonts w:hAnsi="MS Mincho"/>
                <w:kern w:val="2"/>
                <w:sz w:val="16"/>
                <w:szCs w:val="16"/>
                <w:lang w:val="fr-FR" w:eastAsia="ja-JP"/>
              </w:rPr>
              <w:t>Kumquat</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widowControl w:val="0"/>
              <w:spacing w:before="60" w:after="60"/>
              <w:jc w:val="left"/>
              <w:rPr>
                <w:rFonts w:hAnsi="MS Mincho"/>
                <w:kern w:val="2"/>
                <w:sz w:val="16"/>
                <w:szCs w:val="16"/>
                <w:lang w:val="fr-FR" w:eastAsia="ja-JP"/>
              </w:rPr>
            </w:pPr>
            <w:r w:rsidRPr="009C351E">
              <w:rPr>
                <w:rFonts w:hAnsi="MS Mincho"/>
                <w:kern w:val="2"/>
                <w:sz w:val="16"/>
                <w:szCs w:val="16"/>
                <w:lang w:val="fr-FR" w:eastAsia="ja-JP"/>
              </w:rPr>
              <w:t>Kumquat</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rFonts w:hAnsi="MS Mincho"/>
                <w:kern w:val="2"/>
                <w:sz w:val="16"/>
                <w:szCs w:val="16"/>
                <w:lang w:val="fr-FR" w:eastAsia="ja-JP"/>
              </w:rPr>
              <w:t>Kumquat</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widowControl w:val="0"/>
              <w:spacing w:before="60" w:after="60"/>
              <w:jc w:val="left"/>
              <w:rPr>
                <w:rFonts w:hAnsi="MS Mincho"/>
                <w:kern w:val="2"/>
                <w:sz w:val="16"/>
                <w:szCs w:val="16"/>
                <w:lang w:val="fr-FR" w:eastAsia="ja-JP"/>
              </w:rPr>
            </w:pPr>
            <w:r w:rsidRPr="009C351E">
              <w:rPr>
                <w:rFonts w:hAnsi="MS Mincho"/>
                <w:kern w:val="2"/>
                <w:sz w:val="16"/>
                <w:szCs w:val="16"/>
                <w:lang w:val="fr-FR" w:eastAsia="ja-JP"/>
              </w:rPr>
              <w:t>Kumquat</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lang w:val="fr-FR"/>
              </w:rPr>
            </w:pPr>
            <w:r w:rsidRPr="009C351E">
              <w:rPr>
                <w:rFonts w:hAnsi="MS Mincho"/>
                <w:i/>
                <w:sz w:val="16"/>
                <w:szCs w:val="16"/>
                <w:lang w:val="fr-FR"/>
              </w:rPr>
              <w:t>Fortunella</w:t>
            </w:r>
            <w:r w:rsidRPr="009C351E">
              <w:rPr>
                <w:rFonts w:hAnsi="MS Mincho"/>
                <w:sz w:val="16"/>
                <w:szCs w:val="16"/>
                <w:lang w:val="fr-FR"/>
              </w:rPr>
              <w:t xml:space="preserve"> Swingle</w:t>
            </w:r>
          </w:p>
        </w:tc>
      </w:tr>
      <w:tr w:rsidR="009C351E" w:rsidRPr="009C351E" w:rsidTr="00636946">
        <w:trPr>
          <w:cantSplit/>
          <w:jc w:val="center"/>
        </w:trPr>
        <w:tc>
          <w:tcPr>
            <w:tcW w:w="1701" w:type="dxa"/>
            <w:tcBorders>
              <w:top w:val="single" w:sz="4" w:space="0" w:color="auto"/>
              <w:left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r w:rsidRPr="009C351E">
              <w:rPr>
                <w:i w:val="0"/>
                <w:sz w:val="16"/>
                <w:szCs w:val="16"/>
                <w:lang w:val="fr-FR"/>
              </w:rPr>
              <w:t>TG/291/1</w:t>
            </w:r>
          </w:p>
        </w:tc>
        <w:tc>
          <w:tcPr>
            <w:tcW w:w="1510" w:type="dxa"/>
            <w:tcBorders>
              <w:top w:val="single"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sz w:val="16"/>
                <w:szCs w:val="16"/>
                <w:lang w:val="fr-FR" w:eastAsia="ko-KR"/>
              </w:rPr>
            </w:pPr>
            <w:r w:rsidRPr="009C351E">
              <w:rPr>
                <w:sz w:val="16"/>
                <w:szCs w:val="16"/>
                <w:lang w:val="fr-FR" w:eastAsia="ko-KR"/>
              </w:rPr>
              <w:t>Pleurote en coquille</w:t>
            </w:r>
          </w:p>
        </w:tc>
        <w:tc>
          <w:tcPr>
            <w:tcW w:w="1474" w:type="dxa"/>
            <w:tcBorders>
              <w:top w:val="single" w:sz="4" w:space="0" w:color="auto"/>
              <w:left w:val="single" w:sz="4" w:space="0" w:color="auto"/>
              <w:bottom w:val="dotted" w:sz="4" w:space="0" w:color="auto"/>
              <w:right w:val="single" w:sz="4" w:space="0" w:color="auto"/>
            </w:tcBorders>
          </w:tcPr>
          <w:p w:rsidR="004E1E8C" w:rsidRPr="009C351E" w:rsidRDefault="004E1E8C" w:rsidP="00636946">
            <w:pPr>
              <w:spacing w:before="60" w:after="60"/>
              <w:rPr>
                <w:sz w:val="16"/>
                <w:szCs w:val="16"/>
                <w:lang w:val="fr-FR"/>
              </w:rPr>
            </w:pPr>
            <w:r w:rsidRPr="009C351E">
              <w:rPr>
                <w:sz w:val="16"/>
                <w:szCs w:val="16"/>
                <w:lang w:val="fr-FR"/>
              </w:rPr>
              <w:t>Austernseitling, Drehling</w:t>
            </w:r>
          </w:p>
        </w:tc>
        <w:tc>
          <w:tcPr>
            <w:tcW w:w="1467" w:type="dxa"/>
            <w:tcBorders>
              <w:top w:val="single"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Champiñon ostra, Girgola, Seta de ostra</w:t>
            </w:r>
          </w:p>
        </w:tc>
        <w:tc>
          <w:tcPr>
            <w:tcW w:w="2162" w:type="dxa"/>
            <w:tcBorders>
              <w:top w:val="single"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rFonts w:cs="Arial"/>
                <w:bCs/>
                <w:i/>
                <w:iCs/>
                <w:sz w:val="16"/>
                <w:szCs w:val="16"/>
                <w:lang w:val="fr-FR" w:eastAsia="ko-KR"/>
              </w:rPr>
              <w:t xml:space="preserve">Pleurotus ostreatus </w:t>
            </w:r>
            <w:r w:rsidRPr="009C351E">
              <w:rPr>
                <w:rFonts w:cs="Arial"/>
                <w:bCs/>
                <w:sz w:val="16"/>
                <w:szCs w:val="16"/>
                <w:lang w:val="fr-FR" w:eastAsia="ko-KR"/>
              </w:rPr>
              <w:t>(Jacq.) P. Kumm.</w:t>
            </w:r>
          </w:p>
        </w:tc>
      </w:tr>
      <w:tr w:rsidR="009C351E" w:rsidRPr="009C351E" w:rsidTr="00636946">
        <w:trPr>
          <w:cantSplit/>
          <w:jc w:val="center"/>
        </w:trPr>
        <w:tc>
          <w:tcPr>
            <w:tcW w:w="1701" w:type="dxa"/>
            <w:tcBorders>
              <w:left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sz w:val="16"/>
                <w:szCs w:val="16"/>
                <w:lang w:val="fr-FR" w:eastAsia="ko-KR"/>
              </w:rPr>
            </w:pPr>
            <w:r w:rsidRPr="009C351E">
              <w:rPr>
                <w:sz w:val="16"/>
                <w:szCs w:val="16"/>
                <w:lang w:val="fr-FR" w:eastAsia="ko-KR"/>
              </w:rPr>
              <w:t>Eringi, King Oyster Mushroom</w:t>
            </w:r>
          </w:p>
        </w:tc>
        <w:tc>
          <w:tcPr>
            <w:tcW w:w="1225" w:type="dxa"/>
            <w:tcBorders>
              <w:top w:val="dotted" w:sz="4" w:space="0" w:color="auto"/>
              <w:left w:val="single" w:sz="4" w:space="0" w:color="auto"/>
              <w:bottom w:val="dotted" w:sz="4" w:space="0" w:color="auto"/>
              <w:right w:val="single" w:sz="4" w:space="0" w:color="auto"/>
            </w:tcBorders>
          </w:tcPr>
          <w:p w:rsidR="004E1E8C" w:rsidRPr="009C351E" w:rsidRDefault="004E1E8C" w:rsidP="00636946">
            <w:pPr>
              <w:spacing w:before="60" w:after="60"/>
              <w:rPr>
                <w:sz w:val="16"/>
                <w:szCs w:val="16"/>
                <w:lang w:val="fr-FR" w:eastAsia="ko-KR"/>
              </w:rPr>
            </w:pPr>
          </w:p>
        </w:tc>
        <w:tc>
          <w:tcPr>
            <w:tcW w:w="1474" w:type="dxa"/>
            <w:tcBorders>
              <w:top w:val="dotted" w:sz="4" w:space="0" w:color="auto"/>
              <w:left w:val="single" w:sz="4" w:space="0" w:color="auto"/>
              <w:bottom w:val="dotted" w:sz="4" w:space="0" w:color="auto"/>
              <w:right w:val="single" w:sz="4" w:space="0" w:color="auto"/>
            </w:tcBorders>
          </w:tcPr>
          <w:p w:rsidR="004E1E8C" w:rsidRPr="009C351E" w:rsidRDefault="004E1E8C" w:rsidP="00636946">
            <w:pPr>
              <w:spacing w:before="60" w:after="60"/>
              <w:rPr>
                <w:sz w:val="16"/>
                <w:szCs w:val="16"/>
                <w:lang w:val="fr-FR"/>
              </w:rPr>
            </w:pPr>
            <w:r w:rsidRPr="009C351E">
              <w:rPr>
                <w:sz w:val="16"/>
                <w:szCs w:val="16"/>
                <w:lang w:val="fr-FR"/>
              </w:rPr>
              <w:t>Kräuterseitling</w:t>
            </w:r>
          </w:p>
        </w:tc>
        <w:tc>
          <w:tcPr>
            <w:tcW w:w="1467" w:type="dxa"/>
            <w:tcBorders>
              <w:top w:val="dotted" w:sz="4" w:space="0" w:color="auto"/>
              <w:left w:val="single" w:sz="4" w:space="0" w:color="auto"/>
              <w:bottom w:val="dotted" w:sz="4" w:space="0" w:color="auto"/>
              <w:right w:val="single" w:sz="4" w:space="0" w:color="auto"/>
            </w:tcBorders>
          </w:tcPr>
          <w:p w:rsidR="004E1E8C" w:rsidRPr="009C351E" w:rsidRDefault="004E1E8C" w:rsidP="00636946">
            <w:pPr>
              <w:spacing w:before="60" w:after="60"/>
              <w:rPr>
                <w:sz w:val="16"/>
                <w:szCs w:val="16"/>
                <w:lang w:val="fr-FR"/>
              </w:rPr>
            </w:pPr>
            <w:r w:rsidRPr="009C351E">
              <w:rPr>
                <w:sz w:val="16"/>
                <w:szCs w:val="16"/>
                <w:lang w:val="fr-FR"/>
              </w:rPr>
              <w:t>Seta de cardo</w:t>
            </w:r>
          </w:p>
        </w:tc>
        <w:tc>
          <w:tcPr>
            <w:tcW w:w="2162" w:type="dxa"/>
            <w:tcBorders>
              <w:top w:val="dotted" w:sz="4" w:space="0" w:color="auto"/>
              <w:left w:val="single" w:sz="4" w:space="0" w:color="auto"/>
              <w:bottom w:val="dotted" w:sz="4" w:space="0" w:color="auto"/>
              <w:right w:val="single" w:sz="4" w:space="0" w:color="auto"/>
            </w:tcBorders>
          </w:tcPr>
          <w:p w:rsidR="004E1E8C" w:rsidRPr="009C351E" w:rsidRDefault="004E1E8C" w:rsidP="00636946">
            <w:pPr>
              <w:spacing w:before="60" w:after="60"/>
              <w:jc w:val="left"/>
              <w:rPr>
                <w:i/>
                <w:sz w:val="16"/>
                <w:szCs w:val="16"/>
                <w:lang w:val="fr-FR" w:eastAsia="ko-KR"/>
              </w:rPr>
            </w:pPr>
            <w:r w:rsidRPr="009C351E">
              <w:rPr>
                <w:rFonts w:cs="Arial"/>
                <w:bCs/>
                <w:i/>
                <w:iCs/>
                <w:sz w:val="16"/>
                <w:szCs w:val="16"/>
                <w:lang w:val="fr-FR" w:eastAsia="ko-KR"/>
              </w:rPr>
              <w:t>Pleurotus eryngii</w:t>
            </w:r>
            <w:r w:rsidRPr="009C351E">
              <w:rPr>
                <w:rFonts w:cs="Arial"/>
                <w:bCs/>
                <w:iCs/>
                <w:sz w:val="16"/>
                <w:szCs w:val="16"/>
                <w:lang w:val="fr-FR" w:eastAsia="ko-KR"/>
              </w:rPr>
              <w:t xml:space="preserve"> </w:t>
            </w:r>
            <w:r w:rsidRPr="009C351E">
              <w:rPr>
                <w:rFonts w:cs="Arial"/>
                <w:bCs/>
                <w:sz w:val="16"/>
                <w:szCs w:val="16"/>
                <w:lang w:val="fr-FR" w:eastAsia="ko-KR"/>
              </w:rPr>
              <w:t>(DC.) Quél.</w:t>
            </w:r>
          </w:p>
        </w:tc>
      </w:tr>
      <w:tr w:rsidR="009C351E" w:rsidRPr="009C351E" w:rsidTr="00636946">
        <w:trPr>
          <w:cantSplit/>
          <w:jc w:val="center"/>
        </w:trPr>
        <w:tc>
          <w:tcPr>
            <w:tcW w:w="1701" w:type="dxa"/>
            <w:tcBorders>
              <w:left w:val="single" w:sz="4" w:space="0" w:color="auto"/>
              <w:bottom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p>
        </w:tc>
        <w:tc>
          <w:tcPr>
            <w:tcW w:w="1510" w:type="dxa"/>
            <w:tcBorders>
              <w:top w:val="dotted"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eastAsia="ko-KR"/>
              </w:rPr>
            </w:pPr>
            <w:r w:rsidRPr="009C351E">
              <w:rPr>
                <w:sz w:val="16"/>
                <w:szCs w:val="16"/>
                <w:lang w:val="fr-FR"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4E1E8C" w:rsidRPr="009C351E" w:rsidRDefault="004E1E8C" w:rsidP="00636946">
            <w:pPr>
              <w:spacing w:before="60" w:after="60"/>
              <w:rPr>
                <w:sz w:val="16"/>
                <w:szCs w:val="16"/>
                <w:lang w:val="fr-FR" w:eastAsia="ko-KR"/>
              </w:rPr>
            </w:pPr>
          </w:p>
        </w:tc>
        <w:tc>
          <w:tcPr>
            <w:tcW w:w="1474" w:type="dxa"/>
            <w:tcBorders>
              <w:top w:val="dotted" w:sz="4" w:space="0" w:color="auto"/>
              <w:left w:val="single" w:sz="4" w:space="0" w:color="auto"/>
              <w:bottom w:val="single" w:sz="4" w:space="0" w:color="auto"/>
              <w:right w:val="single" w:sz="4" w:space="0" w:color="auto"/>
            </w:tcBorders>
          </w:tcPr>
          <w:p w:rsidR="004E1E8C" w:rsidRPr="009C351E" w:rsidRDefault="004E1E8C" w:rsidP="00636946">
            <w:pPr>
              <w:spacing w:before="60" w:after="60"/>
              <w:rPr>
                <w:sz w:val="16"/>
                <w:szCs w:val="16"/>
                <w:lang w:val="fr-FR"/>
              </w:rPr>
            </w:pPr>
          </w:p>
        </w:tc>
        <w:tc>
          <w:tcPr>
            <w:tcW w:w="1467" w:type="dxa"/>
            <w:tcBorders>
              <w:top w:val="dotted"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Pleuroto pulmonado,</w:t>
            </w:r>
            <w:r w:rsidRPr="009C351E">
              <w:rPr>
                <w:sz w:val="16"/>
                <w:szCs w:val="16"/>
                <w:lang w:val="fr-FR"/>
              </w:rPr>
              <w:br/>
              <w:t>Pleuroto de verano</w:t>
            </w:r>
          </w:p>
        </w:tc>
        <w:tc>
          <w:tcPr>
            <w:tcW w:w="2162" w:type="dxa"/>
            <w:tcBorders>
              <w:top w:val="dotted"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i/>
                <w:sz w:val="16"/>
                <w:szCs w:val="16"/>
                <w:lang w:val="fr-FR" w:eastAsia="ko-KR"/>
              </w:rPr>
            </w:pPr>
            <w:r w:rsidRPr="009C351E">
              <w:rPr>
                <w:rFonts w:cs="Arial"/>
                <w:bCs/>
                <w:i/>
                <w:sz w:val="16"/>
                <w:szCs w:val="16"/>
                <w:lang w:val="fr-FR" w:eastAsia="ko-KR"/>
              </w:rPr>
              <w:t>Pleurotus pulmonarius</w:t>
            </w:r>
            <w:r w:rsidRPr="009C351E">
              <w:rPr>
                <w:rFonts w:cs="Arial"/>
                <w:bCs/>
                <w:sz w:val="16"/>
                <w:szCs w:val="16"/>
                <w:lang w:val="fr-FR" w:eastAsia="ko-KR"/>
              </w:rPr>
              <w:t xml:space="preserve"> </w:t>
            </w:r>
            <w:r w:rsidRPr="009C351E">
              <w:rPr>
                <w:rFonts w:cs="Arial"/>
                <w:bCs/>
                <w:sz w:val="16"/>
                <w:szCs w:val="16"/>
                <w:lang w:val="fr-FR" w:eastAsia="ko-KR"/>
              </w:rPr>
              <w:br/>
              <w:t>(Fr.) Quél.</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r w:rsidRPr="009C351E">
              <w:rPr>
                <w:i w:val="0"/>
                <w:sz w:val="16"/>
                <w:szCs w:val="16"/>
                <w:lang w:val="fr-FR"/>
              </w:rPr>
              <w:t>TG/292/1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Sesame</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Sésame</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Sesam</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 xml:space="preserve">Ajonjolí, Sésamo </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lang w:val="fr-FR"/>
              </w:rPr>
            </w:pPr>
            <w:r w:rsidRPr="009C351E">
              <w:rPr>
                <w:i/>
                <w:sz w:val="16"/>
                <w:szCs w:val="16"/>
                <w:lang w:val="fr-FR"/>
              </w:rPr>
              <w:t>Sesamum indicum</w:t>
            </w:r>
            <w:r w:rsidRPr="009C351E">
              <w:rPr>
                <w:sz w:val="16"/>
                <w:szCs w:val="16"/>
                <w:lang w:val="fr-FR"/>
              </w:rPr>
              <w:t xml:space="preserve"> L.</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BodyText"/>
              <w:spacing w:before="60" w:after="60"/>
              <w:jc w:val="left"/>
              <w:rPr>
                <w:sz w:val="16"/>
                <w:szCs w:val="16"/>
                <w:lang w:val="fr-FR"/>
              </w:rPr>
            </w:pPr>
            <w:r w:rsidRPr="009C351E">
              <w:rPr>
                <w:sz w:val="16"/>
                <w:szCs w:val="16"/>
                <w:lang w:val="fr-FR"/>
              </w:rPr>
              <w:t>TG/293/1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rPr>
            </w:pPr>
            <w:r w:rsidRPr="009C351E">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Lobelie, Männertreu</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sz w:val="16"/>
                <w:szCs w:val="16"/>
                <w:lang w:val="fr-FR"/>
              </w:rPr>
            </w:pPr>
            <w:r w:rsidRPr="009C351E">
              <w:rPr>
                <w:sz w:val="16"/>
                <w:szCs w:val="16"/>
                <w:lang w:val="fr-FR"/>
              </w:rPr>
              <w:t>Lobelia</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rPr>
            </w:pPr>
            <w:r w:rsidRPr="009C351E">
              <w:rPr>
                <w:bCs/>
                <w:i/>
                <w:sz w:val="16"/>
                <w:szCs w:val="16"/>
              </w:rPr>
              <w:t>Lobelia alsinoides</w:t>
            </w:r>
            <w:r w:rsidRPr="009C351E">
              <w:rPr>
                <w:bCs/>
                <w:sz w:val="16"/>
                <w:szCs w:val="16"/>
              </w:rPr>
              <w:t xml:space="preserve"> Lam.;  </w:t>
            </w:r>
            <w:r w:rsidRPr="009C351E">
              <w:rPr>
                <w:i/>
                <w:sz w:val="16"/>
                <w:szCs w:val="16"/>
              </w:rPr>
              <w:t>Lobelia erinus</w:t>
            </w:r>
            <w:r w:rsidRPr="009C351E">
              <w:rPr>
                <w:sz w:val="16"/>
                <w:szCs w:val="16"/>
              </w:rPr>
              <w:t xml:space="preserve"> L.;  </w:t>
            </w:r>
            <w:r w:rsidRPr="009C351E">
              <w:rPr>
                <w:sz w:val="16"/>
                <w:szCs w:val="16"/>
              </w:rPr>
              <w:br/>
            </w:r>
            <w:r w:rsidRPr="009C351E">
              <w:rPr>
                <w:i/>
                <w:sz w:val="16"/>
                <w:szCs w:val="16"/>
              </w:rPr>
              <w:t xml:space="preserve">Lobelia valida </w:t>
            </w:r>
            <w:r w:rsidRPr="009C351E">
              <w:rPr>
                <w:sz w:val="16"/>
                <w:szCs w:val="16"/>
              </w:rPr>
              <w:t xml:space="preserve">L. Bolus;  </w:t>
            </w:r>
            <w:r w:rsidRPr="009C351E">
              <w:rPr>
                <w:sz w:val="16"/>
                <w:szCs w:val="16"/>
              </w:rPr>
              <w:br/>
              <w:t>Hybrids between</w:t>
            </w:r>
            <w:r w:rsidRPr="009C351E">
              <w:rPr>
                <w:i/>
                <w:sz w:val="16"/>
                <w:szCs w:val="16"/>
              </w:rPr>
              <w:t xml:space="preserve"> Lobelia erinus </w:t>
            </w:r>
            <w:r w:rsidRPr="009C351E">
              <w:rPr>
                <w:sz w:val="16"/>
                <w:szCs w:val="16"/>
              </w:rPr>
              <w:t xml:space="preserve">and </w:t>
            </w:r>
            <w:r w:rsidRPr="009C351E">
              <w:rPr>
                <w:bCs/>
                <w:i/>
                <w:sz w:val="16"/>
                <w:szCs w:val="16"/>
              </w:rPr>
              <w:t>Lobelia alsinoides</w:t>
            </w:r>
            <w:r w:rsidRPr="009C351E">
              <w:rPr>
                <w:bCs/>
                <w:sz w:val="16"/>
                <w:szCs w:val="16"/>
              </w:rPr>
              <w:t>;</w:t>
            </w:r>
            <w:r w:rsidRPr="009C351E">
              <w:rPr>
                <w:bCs/>
                <w:i/>
                <w:sz w:val="16"/>
                <w:szCs w:val="16"/>
              </w:rPr>
              <w:t xml:space="preserve">  </w:t>
            </w:r>
            <w:r w:rsidRPr="009C351E">
              <w:rPr>
                <w:sz w:val="16"/>
                <w:szCs w:val="16"/>
              </w:rPr>
              <w:t xml:space="preserve">Hybrids between </w:t>
            </w:r>
            <w:r w:rsidRPr="009C351E">
              <w:rPr>
                <w:i/>
                <w:sz w:val="16"/>
                <w:szCs w:val="16"/>
              </w:rPr>
              <w:t>Lobelia erinus</w:t>
            </w:r>
            <w:r w:rsidRPr="009C351E">
              <w:rPr>
                <w:sz w:val="16"/>
                <w:szCs w:val="16"/>
              </w:rPr>
              <w:t xml:space="preserve"> and </w:t>
            </w:r>
            <w:r w:rsidRPr="009C351E">
              <w:rPr>
                <w:i/>
                <w:sz w:val="16"/>
                <w:szCs w:val="16"/>
              </w:rPr>
              <w:t>Lobelia valida</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TG/294/1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eastAsia="MS Mincho" w:cs="Arial"/>
                <w:sz w:val="16"/>
                <w:szCs w:val="16"/>
                <w:lang w:eastAsia="ja-JP"/>
              </w:rPr>
            </w:pPr>
            <w:r w:rsidRPr="009C351E">
              <w:rPr>
                <w:i/>
                <w:sz w:val="16"/>
                <w:szCs w:val="16"/>
                <w:lang w:val="fr-FR"/>
              </w:rPr>
              <w:t xml:space="preserve">Solanum lycopersicum </w:t>
            </w:r>
            <w:r w:rsidRPr="009C351E">
              <w:rPr>
                <w:sz w:val="16"/>
                <w:szCs w:val="16"/>
                <w:lang w:val="fr-FR"/>
              </w:rPr>
              <w:t xml:space="preserve">L. x </w:t>
            </w:r>
            <w:r w:rsidRPr="009C351E">
              <w:rPr>
                <w:i/>
                <w:sz w:val="16"/>
                <w:szCs w:val="16"/>
                <w:lang w:val="fr-FR"/>
              </w:rPr>
              <w:t>Solanum habrochaites</w:t>
            </w:r>
            <w:r w:rsidRPr="009C351E">
              <w:rPr>
                <w:sz w:val="16"/>
                <w:szCs w:val="16"/>
                <w:lang w:val="fr-FR"/>
              </w:rPr>
              <w:t xml:space="preserve"> S. Knapp &amp; D.M. Spooner;</w:t>
            </w:r>
            <w:r w:rsidRPr="009C351E">
              <w:rPr>
                <w:sz w:val="16"/>
                <w:szCs w:val="16"/>
                <w:lang w:val="fr-FR"/>
              </w:rPr>
              <w:br/>
            </w:r>
            <w:r w:rsidRPr="009C351E">
              <w:rPr>
                <w:i/>
                <w:sz w:val="16"/>
                <w:szCs w:val="16"/>
                <w:lang w:val="fr-FR"/>
              </w:rPr>
              <w:t xml:space="preserve">Solanum lycopersicum </w:t>
            </w:r>
            <w:r w:rsidRPr="009C351E">
              <w:rPr>
                <w:sz w:val="16"/>
                <w:szCs w:val="16"/>
                <w:lang w:val="fr-FR"/>
              </w:rPr>
              <w:t xml:space="preserve">L. x </w:t>
            </w:r>
            <w:r w:rsidRPr="009C351E">
              <w:rPr>
                <w:sz w:val="16"/>
                <w:szCs w:val="16"/>
                <w:lang w:val="fr-FR"/>
              </w:rPr>
              <w:br/>
            </w:r>
            <w:r w:rsidRPr="009C351E">
              <w:rPr>
                <w:i/>
                <w:sz w:val="16"/>
                <w:szCs w:val="16"/>
                <w:lang w:val="fr-FR"/>
              </w:rPr>
              <w:t xml:space="preserve">Solanum peruvianum </w:t>
            </w:r>
            <w:r w:rsidRPr="009C351E">
              <w:rPr>
                <w:sz w:val="16"/>
                <w:szCs w:val="16"/>
                <w:lang w:val="fr-FR"/>
              </w:rPr>
              <w:t xml:space="preserve">(L.) </w:t>
            </w:r>
            <w:r w:rsidRPr="009C351E">
              <w:rPr>
                <w:sz w:val="16"/>
                <w:szCs w:val="16"/>
              </w:rPr>
              <w:t>Mill</w:t>
            </w:r>
            <w:r w:rsidRPr="009C351E">
              <w:rPr>
                <w:i/>
                <w:sz w:val="16"/>
                <w:szCs w:val="16"/>
              </w:rPr>
              <w:t>.;</w:t>
            </w:r>
            <w:r w:rsidRPr="009C351E">
              <w:rPr>
                <w:i/>
                <w:sz w:val="16"/>
                <w:szCs w:val="16"/>
              </w:rPr>
              <w:br/>
              <w:t xml:space="preserve">Solanum lycopersicum </w:t>
            </w:r>
            <w:r w:rsidRPr="009C351E">
              <w:rPr>
                <w:sz w:val="16"/>
                <w:szCs w:val="16"/>
              </w:rPr>
              <w:t xml:space="preserve">L. x </w:t>
            </w:r>
            <w:r w:rsidRPr="009C351E">
              <w:rPr>
                <w:sz w:val="16"/>
                <w:szCs w:val="16"/>
              </w:rPr>
              <w:br/>
            </w:r>
            <w:r w:rsidRPr="009C351E">
              <w:rPr>
                <w:i/>
                <w:sz w:val="16"/>
                <w:szCs w:val="16"/>
              </w:rPr>
              <w:t xml:space="preserve">Solanum cheesmaniae </w:t>
            </w:r>
            <w:r w:rsidRPr="009C351E">
              <w:rPr>
                <w:sz w:val="16"/>
                <w:szCs w:val="16"/>
              </w:rPr>
              <w:t>(L. Ridley) Fosberg</w:t>
            </w:r>
          </w:p>
        </w:tc>
      </w:tr>
      <w:tr w:rsidR="009C351E" w:rsidRPr="009C351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pStyle w:val="preparedby"/>
              <w:spacing w:before="60" w:after="60"/>
              <w:jc w:val="left"/>
              <w:rPr>
                <w:i w:val="0"/>
                <w:sz w:val="16"/>
                <w:szCs w:val="16"/>
                <w:lang w:val="fr-FR"/>
              </w:rPr>
            </w:pPr>
            <w:r w:rsidRPr="009C351E">
              <w:rPr>
                <w:i w:val="0"/>
                <w:sz w:val="16"/>
                <w:szCs w:val="16"/>
                <w:lang w:val="fr-FR"/>
              </w:rPr>
              <w:t>TG/295/1</w:t>
            </w:r>
          </w:p>
        </w:tc>
        <w:tc>
          <w:tcPr>
            <w:tcW w:w="1510"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Ananas</w:t>
            </w:r>
          </w:p>
        </w:tc>
        <w:tc>
          <w:tcPr>
            <w:tcW w:w="1467"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autoSpaceDE w:val="0"/>
              <w:autoSpaceDN w:val="0"/>
              <w:adjustRightInd w:val="0"/>
              <w:spacing w:before="60" w:after="60"/>
              <w:jc w:val="left"/>
              <w:rPr>
                <w:sz w:val="16"/>
                <w:szCs w:val="16"/>
                <w:lang w:val="fr-FR"/>
              </w:rPr>
            </w:pPr>
            <w:r w:rsidRPr="009C351E">
              <w:rPr>
                <w:sz w:val="16"/>
                <w:szCs w:val="16"/>
                <w:lang w:val="fr-FR"/>
              </w:rPr>
              <w:t>Piña</w:t>
            </w:r>
          </w:p>
        </w:tc>
        <w:tc>
          <w:tcPr>
            <w:tcW w:w="2162" w:type="dxa"/>
            <w:tcBorders>
              <w:top w:val="single" w:sz="4" w:space="0" w:color="auto"/>
              <w:left w:val="single" w:sz="4" w:space="0" w:color="auto"/>
              <w:bottom w:val="single" w:sz="4" w:space="0" w:color="auto"/>
              <w:right w:val="single" w:sz="4" w:space="0" w:color="auto"/>
            </w:tcBorders>
          </w:tcPr>
          <w:p w:rsidR="004E1E8C" w:rsidRPr="009C351E" w:rsidRDefault="004E1E8C" w:rsidP="00636946">
            <w:pPr>
              <w:spacing w:before="60" w:after="60"/>
              <w:jc w:val="left"/>
              <w:rPr>
                <w:rFonts w:cs="Arial"/>
                <w:sz w:val="16"/>
                <w:szCs w:val="16"/>
                <w:lang w:val="fr-FR"/>
              </w:rPr>
            </w:pPr>
            <w:r w:rsidRPr="009C351E">
              <w:rPr>
                <w:rFonts w:cs="Arial"/>
                <w:i/>
                <w:sz w:val="16"/>
                <w:szCs w:val="16"/>
                <w:lang w:val="fr-FR"/>
              </w:rPr>
              <w:t>Ananas comosus</w:t>
            </w:r>
            <w:r w:rsidRPr="009C351E">
              <w:rPr>
                <w:rFonts w:cs="Arial"/>
                <w:sz w:val="16"/>
                <w:szCs w:val="16"/>
                <w:lang w:val="fr-FR"/>
              </w:rPr>
              <w:t xml:space="preserve"> (L.) Merr.</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A43132">
            <w:pPr>
              <w:pStyle w:val="BodyText"/>
              <w:spacing w:before="60" w:after="60"/>
              <w:jc w:val="left"/>
              <w:rPr>
                <w:sz w:val="16"/>
                <w:szCs w:val="16"/>
                <w:lang w:val="fr-FR"/>
              </w:rPr>
            </w:pPr>
            <w:r w:rsidRPr="009C351E">
              <w:rPr>
                <w:sz w:val="16"/>
                <w:szCs w:val="16"/>
                <w:lang w:val="fr-FR"/>
              </w:rPr>
              <w:t>TG/</w:t>
            </w:r>
            <w:r w:rsidR="00A43132" w:rsidRPr="009C351E">
              <w:rPr>
                <w:sz w:val="16"/>
                <w:szCs w:val="16"/>
                <w:lang w:val="fr-FR"/>
              </w:rPr>
              <w:t>296/1</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rPr>
                <w:snapToGrid w:val="0"/>
                <w:sz w:val="16"/>
                <w:szCs w:val="16"/>
                <w:lang w:val="fr-FR"/>
              </w:rPr>
            </w:pPr>
            <w:r w:rsidRPr="009C351E">
              <w:rPr>
                <w:snapToGrid w:val="0"/>
                <w:sz w:val="16"/>
                <w:szCs w:val="16"/>
                <w:lang w:val="fr-FR"/>
              </w:rPr>
              <w:t>Eucalyptus</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rPr>
                <w:snapToGrid w:val="0"/>
                <w:sz w:val="16"/>
                <w:szCs w:val="16"/>
                <w:lang w:val="fr-FR"/>
              </w:rPr>
            </w:pPr>
            <w:r w:rsidRPr="009C351E">
              <w:rPr>
                <w:snapToGrid w:val="0"/>
                <w:sz w:val="16"/>
                <w:szCs w:val="16"/>
                <w:lang w:val="fr-FR"/>
              </w:rPr>
              <w:t>Eucalyptus</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rPr>
                <w:snapToGrid w:val="0"/>
                <w:sz w:val="16"/>
                <w:szCs w:val="16"/>
                <w:lang w:val="fr-FR"/>
              </w:rPr>
            </w:pPr>
            <w:r w:rsidRPr="009C351E">
              <w:rPr>
                <w:snapToGrid w:val="0"/>
                <w:sz w:val="16"/>
                <w:szCs w:val="16"/>
                <w:lang w:val="fr-FR"/>
              </w:rPr>
              <w:t>Eukalyptus</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rPr>
                <w:snapToGrid w:val="0"/>
                <w:sz w:val="16"/>
                <w:szCs w:val="16"/>
                <w:lang w:val="fr-FR"/>
              </w:rPr>
            </w:pPr>
            <w:r w:rsidRPr="009C351E">
              <w:rPr>
                <w:snapToGrid w:val="0"/>
                <w:sz w:val="16"/>
                <w:szCs w:val="16"/>
                <w:lang w:val="fr-FR"/>
              </w:rPr>
              <w:t>Eucalipto</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E103AD" w:rsidP="00613FBA">
            <w:pPr>
              <w:spacing w:before="60" w:after="60"/>
              <w:jc w:val="left"/>
              <w:rPr>
                <w:rFonts w:cs="Arial"/>
                <w:sz w:val="16"/>
                <w:szCs w:val="16"/>
                <w:lang w:val="fr-FR"/>
              </w:rPr>
            </w:pPr>
            <w:r w:rsidRPr="009C351E">
              <w:rPr>
                <w:i/>
                <w:snapToGrid w:val="0"/>
                <w:sz w:val="16"/>
                <w:szCs w:val="16"/>
                <w:lang w:val="fr-FR"/>
              </w:rPr>
              <w:t>Eucalyptus L’Hér</w:t>
            </w:r>
            <w:r w:rsidR="0092608B" w:rsidRPr="009C351E">
              <w:rPr>
                <w:sz w:val="16"/>
                <w:szCs w:val="16"/>
                <w:lang w:val="fr-FR"/>
              </w:rPr>
              <w:t>.</w:t>
            </w:r>
            <w:r w:rsidR="0092608B" w:rsidRPr="009C351E">
              <w:rPr>
                <w:sz w:val="16"/>
                <w:szCs w:val="16"/>
                <w:lang w:val="fr-FR"/>
              </w:rPr>
              <w:br/>
              <w:t xml:space="preserve">(Sub-genus </w:t>
            </w:r>
            <w:r w:rsidR="0092608B" w:rsidRPr="009C351E">
              <w:rPr>
                <w:i/>
                <w:sz w:val="16"/>
                <w:szCs w:val="16"/>
                <w:lang w:val="fr-FR"/>
              </w:rPr>
              <w:t>Symphyomyrtus</w:t>
            </w:r>
            <w:r w:rsidR="0092608B" w:rsidRPr="009C351E">
              <w:rPr>
                <w:sz w:val="16"/>
                <w:szCs w:val="16"/>
                <w:lang w:val="fr-FR"/>
              </w:rPr>
              <w:t>)</w:t>
            </w:r>
            <w:r w:rsidR="0092608B" w:rsidRPr="009C351E">
              <w:rPr>
                <w:sz w:val="16"/>
                <w:szCs w:val="16"/>
                <w:lang w:val="fr-FR"/>
              </w:rPr>
              <w:br/>
              <w:t xml:space="preserve">(Sections </w:t>
            </w:r>
            <w:r w:rsidR="0092608B" w:rsidRPr="009C351E">
              <w:rPr>
                <w:i/>
                <w:sz w:val="16"/>
                <w:szCs w:val="16"/>
                <w:lang w:val="fr-FR"/>
              </w:rPr>
              <w:t>Transversaria</w:t>
            </w:r>
            <w:r w:rsidR="0092608B" w:rsidRPr="009C351E">
              <w:rPr>
                <w:sz w:val="16"/>
                <w:szCs w:val="16"/>
                <w:lang w:val="fr-FR"/>
              </w:rPr>
              <w:t xml:space="preserve">, </w:t>
            </w:r>
            <w:r w:rsidR="0092608B" w:rsidRPr="009C351E">
              <w:rPr>
                <w:i/>
                <w:sz w:val="16"/>
                <w:szCs w:val="16"/>
                <w:lang w:val="fr-FR"/>
              </w:rPr>
              <w:t>Maidenaria</w:t>
            </w:r>
            <w:r w:rsidR="0092608B" w:rsidRPr="009C351E">
              <w:rPr>
                <w:sz w:val="16"/>
                <w:szCs w:val="16"/>
                <w:lang w:val="fr-FR"/>
              </w:rPr>
              <w:t xml:space="preserve">, </w:t>
            </w:r>
            <w:r w:rsidR="0092608B" w:rsidRPr="009C351E">
              <w:rPr>
                <w:i/>
                <w:sz w:val="16"/>
                <w:szCs w:val="16"/>
                <w:lang w:val="fr-FR"/>
              </w:rPr>
              <w:t>Exsertaria</w:t>
            </w:r>
            <w:r w:rsidR="0092608B" w:rsidRPr="009C351E">
              <w:rPr>
                <w:sz w:val="16"/>
                <w:szCs w:val="16"/>
                <w:lang w:val="fr-FR"/>
              </w:rPr>
              <w:t>)</w:t>
            </w:r>
          </w:p>
        </w:tc>
      </w:tr>
      <w:tr w:rsidR="009C351E" w:rsidRPr="009C351E" w:rsidTr="0092608B">
        <w:trPr>
          <w:cantSplit/>
          <w:jc w:val="center"/>
        </w:trPr>
        <w:tc>
          <w:tcPr>
            <w:tcW w:w="1701" w:type="dxa"/>
            <w:tcBorders>
              <w:top w:val="single" w:sz="4" w:space="0" w:color="auto"/>
              <w:left w:val="single" w:sz="4" w:space="0" w:color="auto"/>
              <w:right w:val="single" w:sz="4" w:space="0" w:color="auto"/>
            </w:tcBorders>
          </w:tcPr>
          <w:p w:rsidR="0092608B" w:rsidRPr="009C351E" w:rsidRDefault="0092608B" w:rsidP="007B195B">
            <w:pPr>
              <w:pStyle w:val="preparedby"/>
              <w:keepNext/>
              <w:spacing w:before="60" w:after="60"/>
              <w:jc w:val="left"/>
              <w:rPr>
                <w:i w:val="0"/>
                <w:sz w:val="16"/>
                <w:szCs w:val="16"/>
                <w:lang w:val="fr-FR"/>
              </w:rPr>
            </w:pPr>
            <w:r w:rsidRPr="009C351E">
              <w:rPr>
                <w:i w:val="0"/>
                <w:sz w:val="16"/>
                <w:szCs w:val="16"/>
                <w:lang w:val="fr-FR"/>
              </w:rPr>
              <w:t>TG/</w:t>
            </w:r>
            <w:r w:rsidR="00A43132" w:rsidRPr="009C351E">
              <w:rPr>
                <w:i w:val="0"/>
                <w:sz w:val="16"/>
                <w:szCs w:val="16"/>
                <w:lang w:val="fr-FR"/>
              </w:rPr>
              <w:t>297/1</w:t>
            </w:r>
          </w:p>
        </w:tc>
        <w:tc>
          <w:tcPr>
            <w:tcW w:w="1510" w:type="dxa"/>
            <w:tcBorders>
              <w:top w:val="single"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r w:rsidRPr="009C351E">
              <w:rPr>
                <w:sz w:val="16"/>
                <w:szCs w:val="16"/>
              </w:rPr>
              <w:t xml:space="preserve">Tree peony,  </w:t>
            </w:r>
            <w:r w:rsidRPr="009C351E">
              <w:rPr>
                <w:sz w:val="16"/>
                <w:szCs w:val="16"/>
              </w:rPr>
              <w:br/>
              <w:t>Yellow Tree Peony</w:t>
            </w:r>
          </w:p>
        </w:tc>
        <w:tc>
          <w:tcPr>
            <w:tcW w:w="1225" w:type="dxa"/>
            <w:tcBorders>
              <w:top w:val="single"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r w:rsidRPr="009C351E">
              <w:rPr>
                <w:sz w:val="16"/>
                <w:szCs w:val="16"/>
                <w:lang w:val="fr-FR"/>
              </w:rPr>
              <w:t>Pivoine arbustive</w:t>
            </w:r>
          </w:p>
        </w:tc>
        <w:tc>
          <w:tcPr>
            <w:tcW w:w="1474" w:type="dxa"/>
            <w:tcBorders>
              <w:top w:val="single"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r w:rsidRPr="009C351E">
              <w:rPr>
                <w:sz w:val="16"/>
                <w:szCs w:val="16"/>
              </w:rPr>
              <w:t xml:space="preserve">Delavays Strauch-pfingstrose, </w:t>
            </w:r>
            <w:r w:rsidRPr="009C351E">
              <w:rPr>
                <w:sz w:val="16"/>
                <w:szCs w:val="16"/>
              </w:rPr>
              <w:br/>
              <w:t>Gelbe Pfingstrose</w:t>
            </w:r>
          </w:p>
        </w:tc>
        <w:tc>
          <w:tcPr>
            <w:tcW w:w="1467" w:type="dxa"/>
            <w:tcBorders>
              <w:top w:val="single"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p>
        </w:tc>
        <w:tc>
          <w:tcPr>
            <w:tcW w:w="2162" w:type="dxa"/>
            <w:tcBorders>
              <w:top w:val="single"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i/>
                <w:sz w:val="16"/>
                <w:szCs w:val="16"/>
                <w:lang w:val="fr-FR"/>
              </w:rPr>
            </w:pPr>
            <w:r w:rsidRPr="009C351E">
              <w:rPr>
                <w:bCs/>
                <w:i/>
                <w:sz w:val="16"/>
                <w:szCs w:val="16"/>
                <w:lang w:val="fr-FR"/>
              </w:rPr>
              <w:t>Paeonia delavayi</w:t>
            </w:r>
            <w:r w:rsidRPr="009C351E">
              <w:rPr>
                <w:bCs/>
                <w:sz w:val="16"/>
                <w:szCs w:val="16"/>
                <w:lang w:val="fr-FR"/>
              </w:rPr>
              <w:t xml:space="preserve"> Franch.</w:t>
            </w:r>
          </w:p>
        </w:tc>
      </w:tr>
      <w:tr w:rsidR="009C351E" w:rsidRPr="009C351E" w:rsidTr="0092608B">
        <w:trPr>
          <w:cantSplit/>
          <w:jc w:val="center"/>
        </w:trPr>
        <w:tc>
          <w:tcPr>
            <w:tcW w:w="1701" w:type="dxa"/>
            <w:tcBorders>
              <w:left w:val="single" w:sz="4" w:space="0" w:color="auto"/>
              <w:right w:val="single" w:sz="4" w:space="0" w:color="auto"/>
            </w:tcBorders>
          </w:tcPr>
          <w:p w:rsidR="0092608B" w:rsidRPr="009C351E" w:rsidRDefault="0092608B" w:rsidP="007B195B">
            <w:pPr>
              <w:pStyle w:val="preparedby"/>
              <w:keepNext/>
              <w:spacing w:before="60" w:after="60"/>
              <w:jc w:val="left"/>
              <w:rPr>
                <w:i w:val="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i/>
                <w:sz w:val="16"/>
                <w:szCs w:val="16"/>
                <w:lang w:val="fr-FR"/>
              </w:rPr>
            </w:pPr>
            <w:r w:rsidRPr="009C351E">
              <w:rPr>
                <w:bCs/>
                <w:i/>
                <w:sz w:val="16"/>
                <w:szCs w:val="16"/>
                <w:lang w:val="fr-FR"/>
              </w:rPr>
              <w:t xml:space="preserve">Paeonia jishanensis </w:t>
            </w:r>
            <w:r w:rsidRPr="009C351E">
              <w:rPr>
                <w:bCs/>
                <w:sz w:val="16"/>
                <w:szCs w:val="16"/>
                <w:lang w:val="fr-FR"/>
              </w:rPr>
              <w:t>T. Hong &amp; W. Z. Zhao</w:t>
            </w:r>
          </w:p>
        </w:tc>
      </w:tr>
      <w:tr w:rsidR="009C351E" w:rsidRPr="009C351E" w:rsidTr="0092608B">
        <w:trPr>
          <w:cantSplit/>
          <w:jc w:val="center"/>
        </w:trPr>
        <w:tc>
          <w:tcPr>
            <w:tcW w:w="1701" w:type="dxa"/>
            <w:tcBorders>
              <w:left w:val="single" w:sz="4" w:space="0" w:color="auto"/>
              <w:right w:val="single" w:sz="4" w:space="0" w:color="auto"/>
            </w:tcBorders>
          </w:tcPr>
          <w:p w:rsidR="0092608B" w:rsidRPr="009C351E" w:rsidRDefault="0092608B" w:rsidP="007B195B">
            <w:pPr>
              <w:pStyle w:val="preparedby"/>
              <w:keepNext/>
              <w:spacing w:before="60" w:after="60"/>
              <w:jc w:val="left"/>
              <w:rPr>
                <w:i w:val="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bCs/>
                <w:i/>
                <w:sz w:val="16"/>
                <w:szCs w:val="16"/>
              </w:rPr>
            </w:pPr>
            <w:r w:rsidRPr="009C351E">
              <w:rPr>
                <w:bCs/>
                <w:i/>
                <w:sz w:val="16"/>
                <w:szCs w:val="16"/>
              </w:rPr>
              <w:t>Paeonia ludlowii</w:t>
            </w:r>
            <w:r w:rsidRPr="009C351E">
              <w:rPr>
                <w:bCs/>
                <w:sz w:val="16"/>
                <w:szCs w:val="16"/>
              </w:rPr>
              <w:t xml:space="preserve"> (Stern &amp; Taylor) D. Y. Hong</w:t>
            </w:r>
          </w:p>
        </w:tc>
      </w:tr>
      <w:tr w:rsidR="009C351E" w:rsidRPr="009C351E" w:rsidTr="0092608B">
        <w:trPr>
          <w:cantSplit/>
          <w:jc w:val="center"/>
        </w:trPr>
        <w:tc>
          <w:tcPr>
            <w:tcW w:w="1701" w:type="dxa"/>
            <w:tcBorders>
              <w:left w:val="single" w:sz="4" w:space="0" w:color="auto"/>
              <w:right w:val="single" w:sz="4" w:space="0" w:color="auto"/>
            </w:tcBorders>
          </w:tcPr>
          <w:p w:rsidR="0092608B" w:rsidRPr="009C351E" w:rsidRDefault="0092608B" w:rsidP="007B195B">
            <w:pPr>
              <w:pStyle w:val="preparedby"/>
              <w:keepNext/>
              <w:spacing w:before="60" w:after="60"/>
              <w:jc w:val="left"/>
              <w:rPr>
                <w:i w:val="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r w:rsidRPr="009C351E">
              <w:rPr>
                <w:bCs/>
                <w:i/>
                <w:sz w:val="16"/>
                <w:szCs w:val="16"/>
                <w:lang w:val="fr-FR"/>
              </w:rPr>
              <w:t>Paeonia ostii</w:t>
            </w:r>
            <w:r w:rsidRPr="009C351E">
              <w:rPr>
                <w:bCs/>
                <w:sz w:val="16"/>
                <w:szCs w:val="16"/>
                <w:lang w:val="fr-FR"/>
              </w:rPr>
              <w:t xml:space="preserve"> T. Hong &amp; J. X. Zhang</w:t>
            </w:r>
          </w:p>
        </w:tc>
      </w:tr>
      <w:tr w:rsidR="009C351E" w:rsidRPr="009C351E" w:rsidTr="0092608B">
        <w:trPr>
          <w:cantSplit/>
          <w:jc w:val="center"/>
        </w:trPr>
        <w:tc>
          <w:tcPr>
            <w:tcW w:w="1701" w:type="dxa"/>
            <w:tcBorders>
              <w:left w:val="single" w:sz="4" w:space="0" w:color="auto"/>
              <w:right w:val="single" w:sz="4" w:space="0" w:color="auto"/>
            </w:tcBorders>
          </w:tcPr>
          <w:p w:rsidR="0092608B" w:rsidRPr="009C351E" w:rsidRDefault="0092608B" w:rsidP="007B195B">
            <w:pPr>
              <w:pStyle w:val="preparedby"/>
              <w:keepNext/>
              <w:spacing w:before="60" w:after="60"/>
              <w:jc w:val="left"/>
              <w:rPr>
                <w:i w:val="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9C351E" w:rsidRDefault="0092608B" w:rsidP="007B195B">
            <w:pPr>
              <w:keepNext/>
              <w:spacing w:before="60" w:after="60"/>
              <w:jc w:val="left"/>
              <w:rPr>
                <w:bCs/>
                <w:i/>
                <w:sz w:val="16"/>
                <w:szCs w:val="16"/>
                <w:lang w:val="fr-FR"/>
              </w:rPr>
            </w:pPr>
            <w:r w:rsidRPr="009C351E">
              <w:rPr>
                <w:bCs/>
                <w:i/>
                <w:sz w:val="16"/>
                <w:szCs w:val="16"/>
                <w:lang w:val="fr-FR"/>
              </w:rPr>
              <w:t>Paeonia qiui</w:t>
            </w:r>
            <w:r w:rsidRPr="009C351E">
              <w:rPr>
                <w:bCs/>
                <w:sz w:val="16"/>
                <w:szCs w:val="16"/>
                <w:lang w:val="fr-FR"/>
              </w:rPr>
              <w:t xml:space="preserve"> Y. L. Pei &amp; D. Y. Hong</w:t>
            </w:r>
          </w:p>
        </w:tc>
      </w:tr>
      <w:tr w:rsidR="009C351E" w:rsidRPr="009C351E" w:rsidTr="0092608B">
        <w:trPr>
          <w:cantSplit/>
          <w:jc w:val="center"/>
        </w:trPr>
        <w:tc>
          <w:tcPr>
            <w:tcW w:w="1701" w:type="dxa"/>
            <w:tcBorders>
              <w:left w:val="single" w:sz="4" w:space="0" w:color="auto"/>
              <w:right w:val="single" w:sz="4" w:space="0" w:color="auto"/>
            </w:tcBorders>
          </w:tcPr>
          <w:p w:rsidR="0092608B" w:rsidRPr="009C351E" w:rsidRDefault="0092608B" w:rsidP="00613FBA">
            <w:pPr>
              <w:pStyle w:val="preparedby"/>
              <w:spacing w:before="60" w:after="60"/>
              <w:jc w:val="left"/>
              <w:rPr>
                <w:i w:val="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9C351E" w:rsidRDefault="0092608B" w:rsidP="00613FBA">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9C351E" w:rsidRDefault="0092608B" w:rsidP="00613FBA">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Gefleckte Strauch-pfingstrose</w:t>
            </w:r>
          </w:p>
        </w:tc>
        <w:tc>
          <w:tcPr>
            <w:tcW w:w="1467" w:type="dxa"/>
            <w:tcBorders>
              <w:top w:val="dotted" w:sz="4" w:space="0" w:color="auto"/>
              <w:left w:val="single" w:sz="4" w:space="0" w:color="auto"/>
              <w:bottom w:val="dotted" w:sz="4" w:space="0" w:color="auto"/>
              <w:right w:val="single" w:sz="4" w:space="0" w:color="auto"/>
            </w:tcBorders>
          </w:tcPr>
          <w:p w:rsidR="0092608B" w:rsidRPr="009C351E" w:rsidRDefault="0092608B" w:rsidP="00613FBA">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9C351E" w:rsidRDefault="0092608B" w:rsidP="00613FBA">
            <w:pPr>
              <w:spacing w:before="60" w:after="60"/>
              <w:jc w:val="left"/>
              <w:rPr>
                <w:i/>
                <w:sz w:val="16"/>
                <w:szCs w:val="16"/>
                <w:lang w:val="fr-FR"/>
              </w:rPr>
            </w:pPr>
            <w:r w:rsidRPr="009C351E">
              <w:rPr>
                <w:bCs/>
                <w:i/>
                <w:sz w:val="16"/>
                <w:szCs w:val="16"/>
                <w:lang w:val="fr-FR"/>
              </w:rPr>
              <w:t xml:space="preserve">Paeonia rockii </w:t>
            </w:r>
            <w:r w:rsidRPr="009C351E">
              <w:rPr>
                <w:bCs/>
                <w:sz w:val="16"/>
                <w:szCs w:val="16"/>
                <w:lang w:val="fr-FR"/>
              </w:rPr>
              <w:t>(S. G. Haw &amp; Lauener) T. Hong &amp; J. J. Li ex D. Y. Hong</w:t>
            </w:r>
          </w:p>
        </w:tc>
      </w:tr>
      <w:tr w:rsidR="009C351E" w:rsidRPr="009C351E" w:rsidTr="0092608B">
        <w:trPr>
          <w:cantSplit/>
          <w:jc w:val="center"/>
        </w:trPr>
        <w:tc>
          <w:tcPr>
            <w:tcW w:w="1701" w:type="dxa"/>
            <w:tcBorders>
              <w:left w:val="single" w:sz="4" w:space="0" w:color="auto"/>
              <w:bottom w:val="single" w:sz="4" w:space="0" w:color="auto"/>
              <w:right w:val="single" w:sz="4" w:space="0" w:color="auto"/>
            </w:tcBorders>
          </w:tcPr>
          <w:p w:rsidR="0092608B" w:rsidRPr="009C351E" w:rsidRDefault="0092608B" w:rsidP="00613FBA">
            <w:pPr>
              <w:pStyle w:val="preparedby"/>
              <w:spacing w:before="60" w:after="60"/>
              <w:jc w:val="left"/>
              <w:rPr>
                <w:i w:val="0"/>
                <w:sz w:val="16"/>
                <w:szCs w:val="16"/>
                <w:lang w:val="fr-FR"/>
              </w:rPr>
            </w:pPr>
          </w:p>
        </w:tc>
        <w:tc>
          <w:tcPr>
            <w:tcW w:w="1510" w:type="dxa"/>
            <w:tcBorders>
              <w:top w:val="dotted"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 xml:space="preserve">Tree Peony, </w:t>
            </w:r>
            <w:r w:rsidRPr="009C351E">
              <w:rPr>
                <w:sz w:val="16"/>
                <w:szCs w:val="16"/>
                <w:lang w:val="fr-FR"/>
              </w:rPr>
              <w:br/>
              <w:t>Moutan Peony</w:t>
            </w:r>
          </w:p>
        </w:tc>
        <w:tc>
          <w:tcPr>
            <w:tcW w:w="1225" w:type="dxa"/>
            <w:tcBorders>
              <w:top w:val="dotted"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 xml:space="preserve">Pivoine arbustive </w:t>
            </w:r>
          </w:p>
        </w:tc>
        <w:tc>
          <w:tcPr>
            <w:tcW w:w="1474" w:type="dxa"/>
            <w:tcBorders>
              <w:top w:val="dotted"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Strauchpäonie</w:t>
            </w:r>
          </w:p>
        </w:tc>
        <w:tc>
          <w:tcPr>
            <w:tcW w:w="1467" w:type="dxa"/>
            <w:tcBorders>
              <w:top w:val="dotted"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Peonia</w:t>
            </w:r>
          </w:p>
        </w:tc>
        <w:tc>
          <w:tcPr>
            <w:tcW w:w="2162" w:type="dxa"/>
            <w:tcBorders>
              <w:top w:val="dotted"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i/>
                <w:sz w:val="16"/>
                <w:szCs w:val="16"/>
                <w:lang w:val="fr-FR"/>
              </w:rPr>
            </w:pPr>
            <w:r w:rsidRPr="009C351E">
              <w:rPr>
                <w:bCs/>
                <w:i/>
                <w:sz w:val="16"/>
                <w:szCs w:val="16"/>
                <w:lang w:val="fr-FR"/>
              </w:rPr>
              <w:t>Paeonia suffruticosa</w:t>
            </w:r>
            <w:r w:rsidRPr="009C351E">
              <w:rPr>
                <w:bCs/>
                <w:sz w:val="16"/>
                <w:szCs w:val="16"/>
                <w:lang w:val="fr-FR"/>
              </w:rPr>
              <w:t xml:space="preserve"> Andrews, </w:t>
            </w:r>
            <w:r w:rsidRPr="009C351E">
              <w:rPr>
                <w:i/>
                <w:sz w:val="16"/>
                <w:szCs w:val="16"/>
                <w:lang w:val="fr-FR"/>
              </w:rPr>
              <w:t>Paeonia moutan</w:t>
            </w:r>
            <w:r w:rsidRPr="009C351E">
              <w:rPr>
                <w:sz w:val="16"/>
                <w:szCs w:val="16"/>
                <w:lang w:val="fr-FR"/>
              </w:rPr>
              <w:t xml:space="preserve"> Sims</w:t>
            </w:r>
          </w:p>
        </w:tc>
      </w:tr>
      <w:tr w:rsidR="009C351E" w:rsidRPr="009C351E"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9C351E" w:rsidRDefault="001E1DBF" w:rsidP="00C9171F">
            <w:pPr>
              <w:keepNext/>
              <w:spacing w:before="60" w:after="60"/>
              <w:jc w:val="left"/>
              <w:rPr>
                <w:rFonts w:eastAsia="MS Mincho" w:cs="Arial"/>
                <w:i/>
                <w:sz w:val="16"/>
                <w:szCs w:val="16"/>
                <w:lang w:val="fr-FR" w:eastAsia="ja-JP"/>
              </w:rPr>
            </w:pPr>
            <w:r w:rsidRPr="009C351E">
              <w:rPr>
                <w:rFonts w:cs="Arial"/>
                <w:b/>
                <w:bCs/>
                <w:sz w:val="16"/>
                <w:szCs w:val="16"/>
                <w:u w:val="single"/>
                <w:lang w:val="fr-FR"/>
              </w:rPr>
              <w:t>RÉ</w:t>
            </w:r>
            <w:r w:rsidR="0092608B" w:rsidRPr="009C351E">
              <w:rPr>
                <w:rFonts w:cs="Arial"/>
                <w:b/>
                <w:bCs/>
                <w:sz w:val="16"/>
                <w:szCs w:val="16"/>
                <w:u w:val="single"/>
                <w:lang w:val="fr-FR"/>
              </w:rPr>
              <w:t>VISIONS</w:t>
            </w:r>
            <w:r w:rsidRPr="009C351E">
              <w:rPr>
                <w:rFonts w:cs="Arial"/>
                <w:b/>
                <w:bCs/>
                <w:sz w:val="16"/>
                <w:szCs w:val="16"/>
                <w:u w:val="single"/>
                <w:lang w:val="fr-FR"/>
              </w:rPr>
              <w:t xml:space="preserve"> DE PRINCIPES DIRECTEURS D’EXAMEN</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i/>
                <w:sz w:val="16"/>
                <w:szCs w:val="16"/>
                <w:lang w:val="fr-FR" w:eastAsia="ja-JP"/>
              </w:rPr>
              <w:t>Vicia sativa</w:t>
            </w:r>
            <w:r w:rsidRPr="009C351E">
              <w:rPr>
                <w:rFonts w:eastAsia="MS Mincho" w:cs="Arial"/>
                <w:sz w:val="16"/>
                <w:szCs w:val="16"/>
                <w:lang w:val="fr-FR" w:eastAsia="ja-JP"/>
              </w:rPr>
              <w:t xml:space="preserve"> 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Glaïeul</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Gladiole</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sz w:val="16"/>
                <w:szCs w:val="16"/>
                <w:lang w:val="fr-FR" w:eastAsia="ja-JP"/>
              </w:rPr>
              <w:t>Gladiolo</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C9171F">
            <w:pPr>
              <w:keepNext/>
              <w:spacing w:before="60" w:after="60"/>
              <w:jc w:val="left"/>
              <w:rPr>
                <w:rFonts w:eastAsia="MS Mincho" w:cs="Arial"/>
                <w:sz w:val="16"/>
                <w:szCs w:val="16"/>
                <w:lang w:val="fr-FR" w:eastAsia="ja-JP"/>
              </w:rPr>
            </w:pPr>
            <w:r w:rsidRPr="009C351E">
              <w:rPr>
                <w:rFonts w:eastAsia="MS Mincho" w:cs="Arial"/>
                <w:i/>
                <w:sz w:val="16"/>
                <w:szCs w:val="16"/>
                <w:lang w:val="fr-FR" w:eastAsia="ja-JP"/>
              </w:rPr>
              <w:t>Gladiolus</w:t>
            </w:r>
            <w:r w:rsidRPr="009C351E">
              <w:rPr>
                <w:rFonts w:eastAsia="MS Mincho" w:cs="Arial"/>
                <w:sz w:val="16"/>
                <w:szCs w:val="16"/>
                <w:lang w:val="fr-FR" w:eastAsia="ja-JP"/>
              </w:rPr>
              <w:t xml:space="preserve"> 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Chicorée frisée,</w:t>
            </w:r>
            <w:r w:rsidRPr="009C351E">
              <w:rPr>
                <w:rFonts w:eastAsia="MS Mincho" w:cs="Arial"/>
                <w:sz w:val="16"/>
                <w:szCs w:val="16"/>
                <w:lang w:val="fr-FR"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Endivie</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Escarola</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Cichorium endivia</w:t>
            </w:r>
            <w:r w:rsidRPr="009C351E">
              <w:rPr>
                <w:rFonts w:eastAsia="MS Mincho" w:cs="Arial"/>
                <w:sz w:val="16"/>
                <w:szCs w:val="16"/>
                <w:lang w:val="fr-FR" w:eastAsia="ja-JP"/>
              </w:rPr>
              <w:t xml:space="preserve"> 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Sandía</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Citrullus lanatus</w:t>
            </w:r>
            <w:r w:rsidRPr="009C351E">
              <w:rPr>
                <w:rFonts w:eastAsia="MS Mincho" w:cs="Arial"/>
                <w:sz w:val="16"/>
                <w:szCs w:val="16"/>
                <w:lang w:val="fr-FR" w:eastAsia="ja-JP"/>
              </w:rPr>
              <w:t xml:space="preserve"> (Thunb.) Matsum</w:t>
            </w:r>
            <w:r w:rsidR="00E103AD" w:rsidRPr="009C351E">
              <w:rPr>
                <w:rFonts w:eastAsia="MS Mincho" w:cs="Arial"/>
                <w:sz w:val="16"/>
                <w:szCs w:val="16"/>
                <w:lang w:val="fr-FR" w:eastAsia="ja-JP"/>
              </w:rPr>
              <w:t xml:space="preserve">.  </w:t>
            </w:r>
            <w:r w:rsidRPr="009C351E">
              <w:rPr>
                <w:rFonts w:eastAsia="MS Mincho" w:cs="Arial"/>
                <w:sz w:val="16"/>
                <w:szCs w:val="16"/>
                <w:lang w:val="fr-FR" w:eastAsia="ja-JP"/>
              </w:rPr>
              <w:t>et Nakai, Citrullus vulgaris Schrad.</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Osteospermum; </w:t>
            </w:r>
            <w:r w:rsidRPr="009C351E">
              <w:rPr>
                <w:rFonts w:eastAsia="MS Mincho" w:cs="Arial"/>
                <w:sz w:val="16"/>
                <w:szCs w:val="16"/>
                <w:lang w:val="fr-FR"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eastAsia="ja-JP"/>
              </w:rPr>
            </w:pPr>
            <w:r w:rsidRPr="009C351E">
              <w:rPr>
                <w:rFonts w:eastAsia="MS Mincho" w:cs="Arial"/>
                <w:i/>
                <w:sz w:val="16"/>
                <w:szCs w:val="16"/>
                <w:lang w:eastAsia="ja-JP"/>
              </w:rPr>
              <w:t>Osteospermum</w:t>
            </w:r>
            <w:r w:rsidRPr="009C351E">
              <w:rPr>
                <w:rFonts w:eastAsia="MS Mincho" w:cs="Arial"/>
                <w:sz w:val="16"/>
                <w:szCs w:val="16"/>
                <w:lang w:eastAsia="ja-JP"/>
              </w:rPr>
              <w:t xml:space="preserve"> L.; </w:t>
            </w:r>
            <w:r w:rsidRPr="009C351E">
              <w:rPr>
                <w:rFonts w:eastAsia="MS Mincho" w:cs="Arial"/>
                <w:sz w:val="16"/>
                <w:szCs w:val="16"/>
                <w:lang w:eastAsia="ja-JP"/>
              </w:rPr>
              <w:br/>
              <w:t xml:space="preserve">hybrids with </w:t>
            </w:r>
            <w:r w:rsidRPr="009C351E">
              <w:rPr>
                <w:rFonts w:eastAsia="MS Mincho" w:cs="Arial"/>
                <w:i/>
                <w:sz w:val="16"/>
                <w:szCs w:val="16"/>
                <w:lang w:eastAsia="ja-JP"/>
              </w:rPr>
              <w:t xml:space="preserve">Dimorphotheca </w:t>
            </w:r>
            <w:r w:rsidRPr="009C351E">
              <w:rPr>
                <w:rFonts w:eastAsia="MS Mincho" w:cs="Arial"/>
                <w:sz w:val="16"/>
                <w:szCs w:val="16"/>
                <w:lang w:eastAsia="ja-JP"/>
              </w:rPr>
              <w:t>Vaill. ex Moench</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Phalaenopsis</w:t>
            </w:r>
            <w:r w:rsidRPr="009C351E">
              <w:rPr>
                <w:rFonts w:eastAsia="MS Mincho" w:cs="Arial"/>
                <w:sz w:val="16"/>
                <w:szCs w:val="16"/>
                <w:lang w:val="fr-FR" w:eastAsia="ja-JP"/>
              </w:rPr>
              <w:t xml:space="preserve"> Blume</w:t>
            </w:r>
          </w:p>
        </w:tc>
      </w:tr>
      <w:tr w:rsidR="009C351E" w:rsidRPr="009C351E"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9C351E" w:rsidRDefault="0092608B" w:rsidP="00097775">
            <w:pPr>
              <w:spacing w:before="60" w:after="60"/>
              <w:jc w:val="left"/>
              <w:rPr>
                <w:rFonts w:eastAsia="MS Mincho" w:cs="Arial"/>
                <w:i/>
                <w:sz w:val="16"/>
                <w:szCs w:val="16"/>
                <w:lang w:eastAsia="ja-JP"/>
              </w:rPr>
            </w:pPr>
            <w:r w:rsidRPr="009C351E">
              <w:rPr>
                <w:rFonts w:cs="Arial"/>
                <w:b/>
                <w:bCs/>
                <w:sz w:val="16"/>
                <w:szCs w:val="16"/>
                <w:u w:val="single"/>
              </w:rPr>
              <w:t>R</w:t>
            </w:r>
            <w:r w:rsidR="00097775" w:rsidRPr="009C351E">
              <w:rPr>
                <w:rFonts w:cs="Arial"/>
                <w:b/>
                <w:bCs/>
                <w:sz w:val="16"/>
                <w:szCs w:val="16"/>
                <w:u w:val="single"/>
              </w:rPr>
              <w:t>É</w:t>
            </w:r>
            <w:r w:rsidRPr="009C351E">
              <w:rPr>
                <w:rFonts w:cs="Arial"/>
                <w:b/>
                <w:bCs/>
                <w:sz w:val="16"/>
                <w:szCs w:val="16"/>
                <w:u w:val="single"/>
              </w:rPr>
              <w:t xml:space="preserve">VISIONS </w:t>
            </w:r>
            <w:r w:rsidR="00097775" w:rsidRPr="009C351E">
              <w:rPr>
                <w:rFonts w:cs="Arial"/>
                <w:b/>
                <w:bCs/>
                <w:sz w:val="16"/>
                <w:szCs w:val="16"/>
                <w:u w:val="single"/>
              </w:rPr>
              <w:t>PARTIELLES DE PRINCIPES DIRECTEURS D’EXAMEN</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eastAsia="ja-JP"/>
              </w:rPr>
            </w:pPr>
            <w:r w:rsidRPr="009C351E">
              <w:rPr>
                <w:rFonts w:eastAsia="MS Mincho" w:cs="Arial"/>
                <w:sz w:val="16"/>
                <w:szCs w:val="16"/>
                <w:lang w:eastAsia="ja-JP"/>
              </w:rPr>
              <w:t>TG/266/1 Rev.</w:t>
            </w:r>
            <w:r w:rsidRPr="009C351E">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rPr>
            </w:pPr>
            <w:r w:rsidRPr="009C351E">
              <w:rPr>
                <w:sz w:val="16"/>
                <w:szCs w:val="16"/>
              </w:rPr>
              <w:t xml:space="preserve">African lily, Agapanthus, </w:t>
            </w:r>
            <w:r w:rsidRPr="009C351E">
              <w:rPr>
                <w:sz w:val="16"/>
                <w:szCs w:val="16"/>
              </w:rPr>
              <w:br/>
              <w:t xml:space="preserve">Blue lily, </w:t>
            </w:r>
            <w:r w:rsidRPr="009C351E">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 xml:space="preserve">Agapanthe, </w:t>
            </w:r>
            <w:r w:rsidRPr="009C351E">
              <w:rPr>
                <w:sz w:val="16"/>
                <w:szCs w:val="16"/>
                <w:lang w:val="fr-FR"/>
              </w:rPr>
              <w:br/>
              <w:t>Fleur d’amour</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sz w:val="16"/>
                <w:szCs w:val="16"/>
                <w:lang w:val="fr-FR"/>
              </w:rPr>
            </w:pPr>
            <w:r w:rsidRPr="009C351E">
              <w:rPr>
                <w:sz w:val="16"/>
                <w:szCs w:val="16"/>
                <w:lang w:val="fr-FR"/>
              </w:rPr>
              <w:t xml:space="preserve">Agapando, Agapanto, </w:t>
            </w:r>
            <w:r w:rsidRPr="009C351E">
              <w:rPr>
                <w:sz w:val="16"/>
                <w:szCs w:val="16"/>
                <w:lang w:val="fr-FR"/>
              </w:rPr>
              <w:br/>
              <w:t>Estrella de mar</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E103AD"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Agapanthus L’Hér</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eastAsia="ja-JP"/>
              </w:rPr>
            </w:pPr>
            <w:r w:rsidRPr="009C351E">
              <w:rPr>
                <w:rFonts w:eastAsia="MS Mincho" w:cs="Arial"/>
                <w:sz w:val="16"/>
                <w:szCs w:val="16"/>
                <w:lang w:eastAsia="ja-JP"/>
              </w:rPr>
              <w:t xml:space="preserve">TG/13/10 Rev. </w:t>
            </w:r>
            <w:r w:rsidRPr="009C351E">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Lettuce</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Laitue</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Salat</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Lechuga</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Lactuca sativa</w:t>
            </w:r>
            <w:r w:rsidRPr="009C351E">
              <w:rPr>
                <w:rFonts w:eastAsia="MS Mincho" w:cs="Arial"/>
                <w:sz w:val="16"/>
                <w:szCs w:val="16"/>
                <w:lang w:val="fr-FR" w:eastAsia="ja-JP"/>
              </w:rPr>
              <w:t xml:space="preserve"> L.</w:t>
            </w:r>
          </w:p>
        </w:tc>
      </w:tr>
      <w:tr w:rsidR="009C351E"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eastAsia="ja-JP"/>
              </w:rPr>
            </w:pPr>
            <w:r w:rsidRPr="009C351E">
              <w:rPr>
                <w:rFonts w:eastAsia="MS Mincho" w:cs="Arial"/>
                <w:sz w:val="16"/>
                <w:szCs w:val="16"/>
                <w:lang w:eastAsia="ja-JP"/>
              </w:rPr>
              <w:t xml:space="preserve">TG/55/7 Rev. </w:t>
            </w:r>
            <w:r w:rsidRPr="009C351E">
              <w:rPr>
                <w:rFonts w:eastAsia="MS Mincho" w:cs="Arial"/>
                <w:sz w:val="16"/>
                <w:szCs w:val="16"/>
                <w:lang w:eastAsia="ja-JP"/>
              </w:rPr>
              <w:br/>
              <w:t>(TC/49/2 Rev.2,</w:t>
            </w:r>
            <w:r w:rsidRPr="009C351E">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Spinach</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Épinard</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Spinat</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Espinaca</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Spinacia oleracea</w:t>
            </w:r>
            <w:r w:rsidRPr="009C351E">
              <w:rPr>
                <w:rFonts w:eastAsia="MS Mincho" w:cs="Arial"/>
                <w:sz w:val="16"/>
                <w:szCs w:val="16"/>
                <w:lang w:val="fr-FR" w:eastAsia="ja-JP"/>
              </w:rPr>
              <w:t xml:space="preserve"> L.</w:t>
            </w:r>
          </w:p>
        </w:tc>
      </w:tr>
      <w:tr w:rsidR="0092608B" w:rsidRPr="009C351E"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eastAsia="ja-JP"/>
              </w:rPr>
            </w:pPr>
            <w:r w:rsidRPr="009C351E">
              <w:rPr>
                <w:rFonts w:eastAsia="MS Mincho" w:cs="Arial"/>
                <w:sz w:val="16"/>
                <w:szCs w:val="16"/>
                <w:lang w:eastAsia="ja-JP"/>
              </w:rPr>
              <w:t>TG/44/11 Rev.</w:t>
            </w:r>
            <w:r w:rsidRPr="009C351E">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sz w:val="16"/>
                <w:szCs w:val="16"/>
                <w:lang w:val="fr-FR"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92608B" w:rsidRPr="009C351E" w:rsidRDefault="0092608B" w:rsidP="00613FBA">
            <w:pPr>
              <w:spacing w:before="60" w:after="60"/>
              <w:jc w:val="left"/>
              <w:rPr>
                <w:rFonts w:eastAsia="MS Mincho" w:cs="Arial"/>
                <w:sz w:val="16"/>
                <w:szCs w:val="16"/>
                <w:lang w:val="fr-FR" w:eastAsia="ja-JP"/>
              </w:rPr>
            </w:pPr>
            <w:r w:rsidRPr="009C351E">
              <w:rPr>
                <w:rFonts w:eastAsia="MS Mincho" w:cs="Arial"/>
                <w:i/>
                <w:sz w:val="16"/>
                <w:szCs w:val="16"/>
                <w:lang w:val="fr-FR" w:eastAsia="ja-JP"/>
              </w:rPr>
              <w:t>Solanum lycopersicum</w:t>
            </w:r>
            <w:r w:rsidRPr="009C351E">
              <w:rPr>
                <w:rFonts w:eastAsia="MS Mincho" w:cs="Arial"/>
                <w:sz w:val="16"/>
                <w:szCs w:val="16"/>
                <w:lang w:val="fr-FR" w:eastAsia="ja-JP"/>
              </w:rPr>
              <w:t xml:space="preserve"> L.</w:t>
            </w:r>
          </w:p>
        </w:tc>
      </w:tr>
    </w:tbl>
    <w:p w:rsidR="002B6D48" w:rsidRPr="009C351E" w:rsidRDefault="002B6D48" w:rsidP="00CE499D">
      <w:pPr>
        <w:rPr>
          <w:lang w:val="fr-FR"/>
        </w:rPr>
      </w:pPr>
    </w:p>
    <w:p w:rsidR="002B6D48" w:rsidRPr="009C351E" w:rsidRDefault="000B7C43" w:rsidP="009509C2">
      <w:pPr>
        <w:numPr>
          <w:ilvl w:val="12"/>
          <w:numId w:val="0"/>
        </w:numPr>
        <w:tabs>
          <w:tab w:val="left" w:pos="5387"/>
        </w:tabs>
        <w:ind w:left="4820"/>
        <w:rPr>
          <w:i/>
          <w:lang w:val="fr-FR"/>
        </w:rPr>
      </w:pPr>
      <w:r w:rsidRPr="009C351E">
        <w:rPr>
          <w:i/>
          <w:lang w:val="fr-FR"/>
        </w:rPr>
        <w:fldChar w:fldCharType="begin"/>
      </w:r>
      <w:r w:rsidRPr="009C351E">
        <w:rPr>
          <w:i/>
          <w:lang w:val="fr-FR"/>
        </w:rPr>
        <w:instrText xml:space="preserve"> AUTONUM  </w:instrText>
      </w:r>
      <w:r w:rsidRPr="009C351E">
        <w:rPr>
          <w:i/>
          <w:lang w:val="fr-FR"/>
        </w:rPr>
        <w:fldChar w:fldCharType="end"/>
      </w:r>
      <w:r w:rsidRPr="009C351E">
        <w:rPr>
          <w:i/>
          <w:lang w:val="fr-FR"/>
        </w:rPr>
        <w:tab/>
      </w:r>
      <w:r w:rsidR="009509C2" w:rsidRPr="009C351E">
        <w:rPr>
          <w:i/>
          <w:lang w:val="fr-FR"/>
        </w:rPr>
        <w:t>Le Conseil est invité à prendre note du présent rapport.</w:t>
      </w:r>
    </w:p>
    <w:p w:rsidR="002B6D48" w:rsidRPr="009C351E" w:rsidRDefault="002B6D48" w:rsidP="000B7C43">
      <w:pPr>
        <w:rPr>
          <w:lang w:val="fr-FR"/>
        </w:rPr>
      </w:pPr>
    </w:p>
    <w:p w:rsidR="002B6D48" w:rsidRPr="009C351E" w:rsidRDefault="002B6D48" w:rsidP="000A68B4">
      <w:pPr>
        <w:rPr>
          <w:lang w:val="fr-FR"/>
        </w:rPr>
      </w:pPr>
    </w:p>
    <w:p w:rsidR="002B6D48" w:rsidRPr="009C351E" w:rsidRDefault="002B6D48" w:rsidP="000A68B4">
      <w:pPr>
        <w:rPr>
          <w:lang w:val="fr-FR"/>
        </w:rPr>
      </w:pPr>
    </w:p>
    <w:p w:rsidR="002B6D48" w:rsidRPr="009C351E" w:rsidRDefault="0061555F" w:rsidP="00B74E5E">
      <w:pPr>
        <w:jc w:val="right"/>
        <w:rPr>
          <w:lang w:val="fr-FR"/>
        </w:rPr>
      </w:pPr>
      <w:r w:rsidRPr="009C351E">
        <w:rPr>
          <w:lang w:val="fr-FR"/>
        </w:rPr>
        <w:t>[</w:t>
      </w:r>
      <w:r w:rsidR="009509C2" w:rsidRPr="009C351E">
        <w:rPr>
          <w:lang w:val="fr-FR"/>
        </w:rPr>
        <w:t>Les annexes suivent</w:t>
      </w:r>
      <w:r w:rsidRPr="009C351E">
        <w:rPr>
          <w:lang w:val="fr-FR"/>
        </w:rPr>
        <w:t>]</w:t>
      </w:r>
    </w:p>
    <w:p w:rsidR="000B7C43" w:rsidRPr="009C351E" w:rsidRDefault="000B7C43" w:rsidP="0067078A">
      <w:pPr>
        <w:jc w:val="left"/>
        <w:rPr>
          <w:lang w:val="fr-FR"/>
        </w:rPr>
        <w:sectPr w:rsidR="000B7C43" w:rsidRPr="009C351E" w:rsidSect="00325A29">
          <w:headerReference w:type="default" r:id="rId11"/>
          <w:pgSz w:w="11907" w:h="16840" w:code="9"/>
          <w:pgMar w:top="510" w:right="1134" w:bottom="1134" w:left="1134" w:header="510" w:footer="680" w:gutter="0"/>
          <w:cols w:space="720"/>
          <w:titlePg/>
          <w:docGrid w:linePitch="272"/>
        </w:sectPr>
      </w:pPr>
    </w:p>
    <w:p w:rsidR="002B6D48" w:rsidRPr="009C351E" w:rsidRDefault="008977BE" w:rsidP="008977BE">
      <w:pPr>
        <w:jc w:val="center"/>
        <w:rPr>
          <w:lang w:val="fr-FR"/>
        </w:rPr>
      </w:pPr>
      <w:r w:rsidRPr="009C351E">
        <w:rPr>
          <w:lang w:val="fr-FR"/>
        </w:rPr>
        <w:t>C/48/2</w:t>
      </w:r>
    </w:p>
    <w:p w:rsidR="002B6D48" w:rsidRPr="009C351E" w:rsidRDefault="002B6D48" w:rsidP="008977BE">
      <w:pPr>
        <w:jc w:val="center"/>
        <w:rPr>
          <w:lang w:val="fr-FR"/>
        </w:rPr>
      </w:pPr>
    </w:p>
    <w:p w:rsidR="002B6D48" w:rsidRPr="009C351E" w:rsidRDefault="008977BE" w:rsidP="008977BE">
      <w:pPr>
        <w:jc w:val="center"/>
        <w:rPr>
          <w:lang w:val="fr-FR"/>
        </w:rPr>
      </w:pPr>
      <w:bookmarkStart w:id="24" w:name="_Toc207102117"/>
      <w:bookmarkStart w:id="25" w:name="_Toc207164762"/>
      <w:r w:rsidRPr="009C351E">
        <w:rPr>
          <w:lang w:val="fr-FR"/>
        </w:rPr>
        <w:t>ANNEX</w:t>
      </w:r>
      <w:r w:rsidR="009509C2" w:rsidRPr="009C351E">
        <w:rPr>
          <w:lang w:val="fr-FR"/>
        </w:rPr>
        <w:t>E</w:t>
      </w:r>
      <w:r w:rsidRPr="009C351E">
        <w:rPr>
          <w:lang w:val="fr-FR"/>
        </w:rPr>
        <w:t xml:space="preserve"> I</w:t>
      </w:r>
      <w:bookmarkEnd w:id="24"/>
      <w:bookmarkEnd w:id="25"/>
    </w:p>
    <w:p w:rsidR="002B6D48" w:rsidRPr="009C351E" w:rsidRDefault="002B6D48" w:rsidP="008977BE">
      <w:pPr>
        <w:jc w:val="center"/>
        <w:rPr>
          <w:lang w:val="fr-FR"/>
        </w:rPr>
      </w:pPr>
    </w:p>
    <w:p w:rsidR="002B6D48" w:rsidRPr="009C351E" w:rsidRDefault="002B6D48" w:rsidP="008977BE">
      <w:pPr>
        <w:jc w:val="center"/>
        <w:rPr>
          <w:lang w:val="fr-FR"/>
        </w:rPr>
      </w:pPr>
    </w:p>
    <w:p w:rsidR="002B6D48" w:rsidRPr="009C351E" w:rsidRDefault="009509C2" w:rsidP="008977BE">
      <w:pPr>
        <w:spacing w:line="360" w:lineRule="auto"/>
        <w:jc w:val="center"/>
        <w:rPr>
          <w:szCs w:val="24"/>
          <w:lang w:val="fr-FR"/>
        </w:rPr>
      </w:pPr>
      <w:r w:rsidRPr="009C351E">
        <w:rPr>
          <w:szCs w:val="24"/>
          <w:lang w:val="fr-FR"/>
        </w:rPr>
        <w:t>MEMBRES</w:t>
      </w:r>
      <w:r w:rsidR="008977BE" w:rsidRPr="009C351E">
        <w:rPr>
          <w:szCs w:val="24"/>
          <w:lang w:val="fr-FR"/>
        </w:rPr>
        <w:t xml:space="preserve"> </w:t>
      </w:r>
      <w:r w:rsidRPr="009C351E">
        <w:rPr>
          <w:szCs w:val="24"/>
          <w:lang w:val="fr-FR"/>
        </w:rPr>
        <w:t>de l’</w:t>
      </w:r>
      <w:r w:rsidR="008977BE" w:rsidRPr="009C351E">
        <w:rPr>
          <w:szCs w:val="24"/>
          <w:lang w:val="fr-FR"/>
        </w:rPr>
        <w:t>UNION</w:t>
      </w:r>
    </w:p>
    <w:p w:rsidR="002B6D48" w:rsidRPr="009C351E" w:rsidRDefault="009509C2" w:rsidP="008977BE">
      <w:pPr>
        <w:jc w:val="center"/>
        <w:rPr>
          <w:lang w:val="fr-FR"/>
        </w:rPr>
      </w:pPr>
      <w:r w:rsidRPr="009C351E">
        <w:rPr>
          <w:szCs w:val="24"/>
          <w:lang w:val="fr-FR"/>
        </w:rPr>
        <w:t xml:space="preserve">au </w:t>
      </w:r>
      <w:r w:rsidR="00E103AD" w:rsidRPr="009C351E">
        <w:rPr>
          <w:szCs w:val="24"/>
          <w:lang w:val="fr-FR"/>
        </w:rPr>
        <w:t>31 décembre </w:t>
      </w:r>
      <w:r w:rsidR="008977BE" w:rsidRPr="009C351E">
        <w:rPr>
          <w:szCs w:val="24"/>
          <w:lang w:val="fr-FR"/>
        </w:rPr>
        <w:t>2013</w:t>
      </w:r>
      <w:r w:rsidR="008977BE" w:rsidRPr="009C351E">
        <w:rPr>
          <w:szCs w:val="24"/>
          <w:lang w:val="fr-FR"/>
        </w:rPr>
        <w:br/>
      </w:r>
    </w:p>
    <w:p w:rsidR="002B6D48" w:rsidRPr="009C351E" w:rsidRDefault="002B6D48" w:rsidP="008977BE">
      <w:pPr>
        <w:jc w:val="center"/>
        <w:rPr>
          <w:lang w:val="fr-FR"/>
        </w:rPr>
      </w:pPr>
    </w:p>
    <w:p w:rsidR="002B6D48" w:rsidRPr="009C351E" w:rsidRDefault="00201107" w:rsidP="00201107">
      <w:pPr>
        <w:rPr>
          <w:lang w:val="fr-FR"/>
        </w:rPr>
      </w:pPr>
      <w:r w:rsidRPr="009C351E">
        <w:rPr>
          <w:lang w:val="fr-FR"/>
        </w:rPr>
        <w:t xml:space="preserve">La présente annexe indique la situation des membres de l’Union vis-à-vis de la Convention et de ses divers actes, au </w:t>
      </w:r>
      <w:r w:rsidR="00E103AD" w:rsidRPr="009C351E">
        <w:rPr>
          <w:lang w:val="fr-FR"/>
        </w:rPr>
        <w:t>31 </w:t>
      </w:r>
      <w:r w:rsidRPr="009C351E">
        <w:rPr>
          <w:lang w:val="fr-FR"/>
        </w:rPr>
        <w:t>décembre 2013 (voir les articles 31 et 32 de la Convention de 1961, l’article 32.1) de l’Acte de 1978 et l’article 34.2) de l’Acte de 1991).</w:t>
      </w:r>
    </w:p>
    <w:p w:rsidR="002B6D48" w:rsidRPr="009C351E" w:rsidRDefault="002B6D48" w:rsidP="008977BE">
      <w:pPr>
        <w:rPr>
          <w:lang w:val="fr-FR"/>
        </w:rPr>
      </w:pPr>
    </w:p>
    <w:p w:rsidR="002B6D48" w:rsidRPr="009C351E" w:rsidRDefault="00201107" w:rsidP="00201107">
      <w:pPr>
        <w:rPr>
          <w:lang w:val="fr-FR"/>
        </w:rPr>
      </w:pPr>
      <w:r w:rsidRPr="009C351E">
        <w:rPr>
          <w:lang w:val="fr-FR"/>
        </w:rPr>
        <w:t>- Première ligne : Convention internationale pour la protection des obtentions végétales du 2 décembre 1961</w:t>
      </w:r>
    </w:p>
    <w:p w:rsidR="002B6D48" w:rsidRPr="009C351E" w:rsidRDefault="00201107" w:rsidP="00201107">
      <w:pPr>
        <w:rPr>
          <w:lang w:val="fr-FR"/>
        </w:rPr>
      </w:pPr>
      <w:r w:rsidRPr="009C351E">
        <w:rPr>
          <w:lang w:val="fr-FR"/>
        </w:rPr>
        <w:t>- Deuxième ligne : Acte additionnel du 10 novembre 1972</w:t>
      </w:r>
    </w:p>
    <w:p w:rsidR="002B6D48" w:rsidRPr="009C351E" w:rsidRDefault="00381544" w:rsidP="00201107">
      <w:pPr>
        <w:rPr>
          <w:lang w:val="fr-FR"/>
        </w:rPr>
      </w:pPr>
      <w:r w:rsidRPr="009C351E">
        <w:rPr>
          <w:lang w:val="fr-FR"/>
        </w:rPr>
        <w:t xml:space="preserve">- Troisième ligne : </w:t>
      </w:r>
      <w:r w:rsidR="00201107" w:rsidRPr="009C351E">
        <w:rPr>
          <w:lang w:val="fr-FR"/>
        </w:rPr>
        <w:t>Acte du 23 octobre 1978</w:t>
      </w:r>
    </w:p>
    <w:p w:rsidR="002B6D48" w:rsidRPr="009C351E" w:rsidRDefault="00201107" w:rsidP="00201107">
      <w:pPr>
        <w:rPr>
          <w:lang w:val="fr-FR"/>
        </w:rPr>
      </w:pPr>
      <w:r w:rsidRPr="009C351E">
        <w:rPr>
          <w:lang w:val="fr-FR"/>
        </w:rPr>
        <w:t>- Quatrième ligne : Acte du 19 mars 1991</w:t>
      </w:r>
    </w:p>
    <w:p w:rsidR="008977BE" w:rsidRPr="009C351E" w:rsidRDefault="008977BE" w:rsidP="008977BE">
      <w:pPr>
        <w:rPr>
          <w:rFonts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9C351E" w:rsidRPr="009C351E" w:rsidTr="00BA033C">
        <w:trPr>
          <w:cantSplit/>
          <w:tblHeader/>
          <w:jc w:val="center"/>
        </w:trPr>
        <w:tc>
          <w:tcPr>
            <w:tcW w:w="2807" w:type="dxa"/>
            <w:shd w:val="pct10" w:color="auto" w:fill="FFFFFF"/>
            <w:vAlign w:val="center"/>
          </w:tcPr>
          <w:p w:rsidR="003D2AFA" w:rsidRPr="009C351E" w:rsidRDefault="003D2AFA" w:rsidP="00BA033C">
            <w:pPr>
              <w:spacing w:before="80" w:after="80"/>
              <w:jc w:val="left"/>
              <w:rPr>
                <w:rFonts w:cs="Arial"/>
                <w:lang w:val="fr-FR"/>
              </w:rPr>
            </w:pPr>
            <w:r w:rsidRPr="009C351E">
              <w:rPr>
                <w:rFonts w:cs="Arial"/>
                <w:lang w:val="fr-FR"/>
              </w:rPr>
              <w:t>Membre</w:t>
            </w:r>
          </w:p>
        </w:tc>
        <w:tc>
          <w:tcPr>
            <w:tcW w:w="2258" w:type="dxa"/>
            <w:shd w:val="pct10" w:color="auto" w:fill="FFFFFF"/>
            <w:vAlign w:val="center"/>
          </w:tcPr>
          <w:p w:rsidR="003D2AFA" w:rsidRPr="009C351E" w:rsidRDefault="003D2AFA" w:rsidP="00BA033C">
            <w:pPr>
              <w:spacing w:before="80" w:after="80"/>
              <w:jc w:val="left"/>
              <w:rPr>
                <w:rFonts w:cs="Arial"/>
                <w:sz w:val="18"/>
                <w:lang w:val="fr-FR"/>
              </w:rPr>
            </w:pPr>
            <w:r w:rsidRPr="009C351E">
              <w:rPr>
                <w:rFonts w:cs="Arial"/>
                <w:sz w:val="18"/>
                <w:lang w:val="fr-FR"/>
              </w:rPr>
              <w:t>Date de signature</w:t>
            </w:r>
          </w:p>
        </w:tc>
        <w:tc>
          <w:tcPr>
            <w:tcW w:w="2258" w:type="dxa"/>
            <w:shd w:val="pct10" w:color="auto" w:fill="FFFFFF"/>
            <w:vAlign w:val="center"/>
          </w:tcPr>
          <w:p w:rsidR="003D2AFA" w:rsidRPr="009C351E" w:rsidRDefault="003D2AFA" w:rsidP="00BA033C">
            <w:pPr>
              <w:spacing w:before="80" w:after="80"/>
              <w:jc w:val="left"/>
              <w:rPr>
                <w:rFonts w:cs="Arial"/>
                <w:sz w:val="18"/>
                <w:lang w:val="fr-FR"/>
              </w:rPr>
            </w:pPr>
            <w:r w:rsidRPr="009C351E">
              <w:rPr>
                <w:rFonts w:cs="Arial"/>
                <w:sz w:val="18"/>
                <w:lang w:val="fr-FR"/>
              </w:rPr>
              <w:t>Date de dépôt de l’instrument de ratification, d’acceptation, d’approbation ou d’adhésion</w:t>
            </w:r>
          </w:p>
        </w:tc>
        <w:tc>
          <w:tcPr>
            <w:tcW w:w="2259" w:type="dxa"/>
            <w:shd w:val="pct10" w:color="auto" w:fill="FFFFFF"/>
            <w:vAlign w:val="center"/>
          </w:tcPr>
          <w:p w:rsidR="003D2AFA" w:rsidRPr="009C351E" w:rsidRDefault="003D2AFA" w:rsidP="00BA033C">
            <w:pPr>
              <w:spacing w:before="80" w:after="80"/>
              <w:jc w:val="left"/>
              <w:rPr>
                <w:rFonts w:cs="Arial"/>
                <w:sz w:val="18"/>
                <w:lang w:val="fr-FR"/>
              </w:rPr>
            </w:pPr>
            <w:r w:rsidRPr="009C351E">
              <w:rPr>
                <w:rFonts w:cs="Arial"/>
                <w:sz w:val="18"/>
                <w:lang w:val="fr-FR"/>
              </w:rPr>
              <w:t>Date d’entrée en vigueur</w:t>
            </w:r>
          </w:p>
        </w:tc>
      </w:tr>
      <w:tr w:rsidR="009C351E" w:rsidRPr="009C351E" w:rsidTr="00BA033C">
        <w:trPr>
          <w:cantSplit/>
          <w:jc w:val="center"/>
        </w:trPr>
        <w:tc>
          <w:tcPr>
            <w:tcW w:w="2807" w:type="dxa"/>
          </w:tcPr>
          <w:p w:rsidR="003D2AFA" w:rsidRPr="009C351E" w:rsidRDefault="003D2AFA" w:rsidP="00BA033C">
            <w:pPr>
              <w:pStyle w:val="CommentText"/>
              <w:spacing w:before="80" w:after="80"/>
              <w:rPr>
                <w:rFonts w:ascii="Arial" w:hAnsi="Arial" w:cs="Arial"/>
                <w:sz w:val="20"/>
                <w:lang w:val="fr-FR"/>
              </w:rPr>
            </w:pPr>
            <w:r w:rsidRPr="009C351E">
              <w:rPr>
                <w:rFonts w:ascii="Arial" w:hAnsi="Arial" w:cs="Arial"/>
                <w:sz w:val="20"/>
                <w:lang w:val="fr-FR"/>
              </w:rPr>
              <w:t>Afrique du Sud</w:t>
            </w:r>
          </w:p>
        </w:tc>
        <w:tc>
          <w:tcPr>
            <w:tcW w:w="2258" w:type="dxa"/>
          </w:tcPr>
          <w:p w:rsidR="003D2AFA" w:rsidRPr="009C351E" w:rsidRDefault="003D2AFA" w:rsidP="00BA033C">
            <w:pPr>
              <w:keepNext/>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keepNext/>
              <w:spacing w:before="80" w:after="80"/>
              <w:jc w:val="left"/>
              <w:rPr>
                <w:rFonts w:cs="Arial"/>
                <w:sz w:val="18"/>
                <w:lang w:val="fr-FR"/>
              </w:rPr>
            </w:pPr>
            <w:r w:rsidRPr="009C351E">
              <w:rPr>
                <w:rFonts w:cs="Arial"/>
                <w:sz w:val="18"/>
                <w:lang w:val="fr-FR"/>
              </w:rPr>
              <w:t>7 octobre 1977</w:t>
            </w:r>
            <w:r w:rsidRPr="009C351E">
              <w:rPr>
                <w:rFonts w:cs="Arial"/>
                <w:sz w:val="18"/>
                <w:lang w:val="fr-FR"/>
              </w:rPr>
              <w:br/>
              <w:t>7 octobre 1977</w:t>
            </w:r>
            <w:r w:rsidRPr="009C351E">
              <w:rPr>
                <w:rFonts w:cs="Arial"/>
                <w:sz w:val="18"/>
                <w:lang w:val="fr-FR"/>
              </w:rPr>
              <w:br/>
              <w:t>21 juillet 1981</w:t>
            </w:r>
            <w:r w:rsidRPr="009C351E">
              <w:rPr>
                <w:rFonts w:cs="Arial"/>
                <w:sz w:val="18"/>
                <w:lang w:val="fr-FR"/>
              </w:rPr>
              <w:br/>
              <w:t>-</w:t>
            </w:r>
          </w:p>
        </w:tc>
        <w:tc>
          <w:tcPr>
            <w:tcW w:w="2259" w:type="dxa"/>
          </w:tcPr>
          <w:p w:rsidR="003D2AFA" w:rsidRPr="009C351E" w:rsidRDefault="003D2AFA" w:rsidP="00BA033C">
            <w:pPr>
              <w:keepNext/>
              <w:spacing w:before="80" w:after="80"/>
              <w:jc w:val="left"/>
              <w:rPr>
                <w:rFonts w:cs="Arial"/>
                <w:sz w:val="18"/>
                <w:lang w:val="fr-FR"/>
              </w:rPr>
            </w:pPr>
            <w:r w:rsidRPr="009C351E">
              <w:rPr>
                <w:rFonts w:cs="Arial"/>
                <w:sz w:val="18"/>
                <w:lang w:val="fr-FR"/>
              </w:rPr>
              <w:t>6 novembre 1977</w:t>
            </w:r>
            <w:r w:rsidRPr="009C351E">
              <w:rPr>
                <w:rFonts w:cs="Arial"/>
                <w:sz w:val="18"/>
                <w:lang w:val="fr-FR"/>
              </w:rPr>
              <w:br/>
              <w:t>6 novembre 1977</w:t>
            </w:r>
            <w:r w:rsidRPr="009C351E">
              <w:rPr>
                <w:rFonts w:cs="Arial"/>
                <w:sz w:val="18"/>
                <w:lang w:val="fr-FR"/>
              </w:rPr>
              <w:br/>
              <w:t>8 novembre 1981</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Albanie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15 septembre 2005</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15 octobre 2005</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Allemagne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 décembre 1961</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11 juillet 1968</w:t>
            </w:r>
            <w:r w:rsidRPr="009C351E">
              <w:rPr>
                <w:rFonts w:cs="Arial"/>
                <w:sz w:val="18"/>
                <w:lang w:val="fr-FR"/>
              </w:rPr>
              <w:br/>
              <w:t>23 juillet 1976</w:t>
            </w:r>
            <w:r w:rsidRPr="009C351E">
              <w:rPr>
                <w:rFonts w:cs="Arial"/>
                <w:sz w:val="18"/>
                <w:lang w:val="fr-FR"/>
              </w:rPr>
              <w:br/>
              <w:t>12 mars 1986</w:t>
            </w:r>
            <w:r w:rsidRPr="009C351E">
              <w:rPr>
                <w:rFonts w:cs="Arial"/>
                <w:sz w:val="18"/>
                <w:lang w:val="fr-FR"/>
              </w:rPr>
              <w:br/>
              <w:t>25 juin 1998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10 août 1968</w:t>
            </w:r>
            <w:r w:rsidRPr="009C351E">
              <w:rPr>
                <w:rFonts w:cs="Arial"/>
                <w:sz w:val="18"/>
                <w:lang w:val="fr-FR"/>
              </w:rPr>
              <w:br/>
              <w:t>11 février 1977</w:t>
            </w:r>
            <w:r w:rsidRPr="009C351E">
              <w:rPr>
                <w:rFonts w:cs="Arial"/>
                <w:sz w:val="18"/>
                <w:lang w:val="fr-FR"/>
              </w:rPr>
              <w:br/>
              <w:t>12 avril 1986</w:t>
            </w:r>
            <w:r w:rsidRPr="009C351E">
              <w:rPr>
                <w:rFonts w:cs="Arial"/>
                <w:sz w:val="18"/>
                <w:lang w:val="fr-FR"/>
              </w:rPr>
              <w:br/>
              <w:t>25 juillet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Argentine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25 novembre 1994</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25 décembre 1994</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Australie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février 1989</w:t>
            </w:r>
            <w:r w:rsidRPr="009C351E">
              <w:rPr>
                <w:rFonts w:cs="Arial"/>
                <w:sz w:val="18"/>
                <w:lang w:val="fr-FR"/>
              </w:rPr>
              <w:br/>
              <w:t>20 décembre 1999</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mars 1989</w:t>
            </w:r>
            <w:r w:rsidRPr="009C351E">
              <w:rPr>
                <w:rFonts w:cs="Arial"/>
                <w:sz w:val="18"/>
                <w:lang w:val="fr-FR"/>
              </w:rPr>
              <w:br/>
              <w:t>20 janvier 2000</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Autriche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14 juin 1994</w:t>
            </w:r>
            <w:r w:rsidRPr="009C351E">
              <w:rPr>
                <w:rFonts w:cs="Arial"/>
                <w:sz w:val="18"/>
                <w:lang w:val="fr-FR"/>
              </w:rPr>
              <w:br/>
              <w:t>1</w:t>
            </w:r>
            <w:r w:rsidRPr="009C351E">
              <w:rPr>
                <w:rFonts w:cs="Arial"/>
                <w:sz w:val="18"/>
                <w:vertAlign w:val="superscript"/>
                <w:lang w:val="fr-FR"/>
              </w:rPr>
              <w:t>er</w:t>
            </w:r>
            <w:r w:rsidRPr="009C351E">
              <w:rPr>
                <w:rFonts w:cs="Arial"/>
                <w:sz w:val="18"/>
                <w:lang w:val="fr-FR"/>
              </w:rPr>
              <w:t> juin 2004</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14 juillet 1994</w:t>
            </w:r>
            <w:r w:rsidRPr="009C351E">
              <w:rPr>
                <w:rFonts w:cs="Arial"/>
                <w:sz w:val="18"/>
                <w:lang w:val="fr-FR"/>
              </w:rPr>
              <w:br/>
              <w:t>1</w:t>
            </w:r>
            <w:r w:rsidRPr="009C351E">
              <w:rPr>
                <w:rFonts w:cs="Arial"/>
                <w:sz w:val="18"/>
                <w:vertAlign w:val="superscript"/>
                <w:lang w:val="fr-FR"/>
              </w:rPr>
              <w:t>er</w:t>
            </w:r>
            <w:r w:rsidRPr="009C351E">
              <w:rPr>
                <w:rFonts w:cs="Arial"/>
                <w:sz w:val="18"/>
                <w:lang w:val="fr-FR"/>
              </w:rPr>
              <w:t> juillet 2004</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Azerbaïdjan</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9 novembre 2004</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9 décembre 2004</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Bélarus</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5 décembre 2002</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5 janvier 2003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Belgique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 décembre 1961</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5 novembre 1976</w:t>
            </w:r>
            <w:r w:rsidRPr="009C351E">
              <w:rPr>
                <w:rFonts w:cs="Arial"/>
                <w:sz w:val="18"/>
                <w:lang w:val="fr-FR"/>
              </w:rPr>
              <w:br/>
              <w:t>5 novembre 1976</w:t>
            </w:r>
            <w:r w:rsidRPr="009C351E">
              <w:rPr>
                <w:rFonts w:cs="Arial"/>
                <w:sz w:val="18"/>
                <w:lang w:val="fr-FR"/>
              </w:rPr>
              <w:br/>
              <w:t>-</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5 décembre 1976</w:t>
            </w:r>
            <w:r w:rsidRPr="009C351E">
              <w:rPr>
                <w:rFonts w:cs="Arial"/>
                <w:sz w:val="18"/>
                <w:lang w:val="fr-FR"/>
              </w:rPr>
              <w:br/>
              <w:t>11 février 1977</w:t>
            </w:r>
            <w:r w:rsidRPr="009C351E">
              <w:rPr>
                <w:rFonts w:cs="Arial"/>
                <w:sz w:val="18"/>
                <w:lang w:val="fr-FR"/>
              </w:rPr>
              <w:br/>
              <w:t>-</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Bolivie (État plurinational 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21 avril 1999</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21 mai 1999</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Brésil</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avril 1999</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mai 1999</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Bulgarie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mars 1998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Canada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31 octobre 1979</w:t>
            </w:r>
            <w:r w:rsidRPr="009C351E">
              <w:rPr>
                <w:rFonts w:cs="Arial"/>
                <w:sz w:val="18"/>
                <w:lang w:val="fr-FR"/>
              </w:rPr>
              <w:br/>
              <w:t>9 mars 1992</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4 février 1991</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4 mars 1991</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Chili</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5 décembre 1995</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5 janvier 1996</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Chine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mars 1999</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avril 1999</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pStyle w:val="CommentText"/>
              <w:spacing w:before="80" w:after="80"/>
              <w:rPr>
                <w:rFonts w:ascii="Arial" w:hAnsi="Arial" w:cs="Arial"/>
                <w:sz w:val="20"/>
                <w:lang w:val="fr-FR"/>
              </w:rPr>
            </w:pPr>
            <w:r w:rsidRPr="009C351E">
              <w:rPr>
                <w:rFonts w:ascii="Arial" w:hAnsi="Arial" w:cs="Arial"/>
                <w:sz w:val="20"/>
                <w:lang w:val="fr-FR"/>
              </w:rPr>
              <w:t>Colombie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août 1996</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septembre 1996</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Costa Rica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12 décembre 2008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12 janvier 2009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Croatie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août 2001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septembre 2001</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Danemark</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26 novembre 1962</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6 septembre 1968</w:t>
            </w:r>
            <w:r w:rsidRPr="009C351E">
              <w:rPr>
                <w:rFonts w:cs="Arial"/>
                <w:sz w:val="18"/>
                <w:lang w:val="fr-FR"/>
              </w:rPr>
              <w:br/>
              <w:t>8 février 1974</w:t>
            </w:r>
            <w:r w:rsidRPr="009C351E">
              <w:rPr>
                <w:rFonts w:cs="Arial"/>
                <w:sz w:val="18"/>
                <w:lang w:val="fr-FR"/>
              </w:rPr>
              <w:br/>
              <w:t>8 octobre 1981</w:t>
            </w:r>
            <w:r w:rsidRPr="009C351E">
              <w:rPr>
                <w:rFonts w:cs="Arial"/>
                <w:sz w:val="18"/>
                <w:lang w:val="fr-FR"/>
              </w:rPr>
              <w:br/>
              <w:t>26 avril 1996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6 octobre 1968</w:t>
            </w:r>
            <w:r w:rsidRPr="009C351E">
              <w:rPr>
                <w:rFonts w:cs="Arial"/>
                <w:sz w:val="18"/>
                <w:lang w:val="fr-FR"/>
              </w:rPr>
              <w:br/>
              <w:t>11 février 1977</w:t>
            </w:r>
            <w:r w:rsidRPr="009C351E">
              <w:rPr>
                <w:rFonts w:cs="Arial"/>
                <w:sz w:val="18"/>
                <w:lang w:val="fr-FR"/>
              </w:rPr>
              <w:br/>
              <w:t>8 novembre 1981</w:t>
            </w:r>
            <w:r w:rsidRPr="009C351E">
              <w:rPr>
                <w:rFonts w:cs="Arial"/>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Équateur</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juillet 1997</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août 1997</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Espagne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18 avril 1980</w:t>
            </w:r>
            <w:r w:rsidRPr="009C351E">
              <w:rPr>
                <w:rFonts w:cs="Arial"/>
                <w:sz w:val="18"/>
                <w:lang w:val="fr-FR"/>
              </w:rPr>
              <w:br/>
              <w:t>18 avril 1980</w:t>
            </w:r>
            <w:r w:rsidRPr="009C351E">
              <w:rPr>
                <w:rFonts w:cs="Arial"/>
                <w:sz w:val="18"/>
                <w:lang w:val="fr-FR"/>
              </w:rPr>
              <w:br/>
              <w:t>-</w:t>
            </w:r>
            <w:r w:rsidRPr="009C351E">
              <w:rPr>
                <w:rFonts w:cs="Arial"/>
                <w:sz w:val="18"/>
                <w:lang w:val="fr-FR"/>
              </w:rPr>
              <w:br/>
              <w:t>18 juin 2007</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18 mai 1980</w:t>
            </w:r>
            <w:r w:rsidRPr="009C351E">
              <w:rPr>
                <w:rFonts w:cs="Arial"/>
                <w:sz w:val="18"/>
                <w:lang w:val="fr-FR"/>
              </w:rPr>
              <w:br/>
              <w:t>18 mai 1980</w:t>
            </w:r>
            <w:r w:rsidRPr="009C351E">
              <w:rPr>
                <w:rFonts w:cs="Arial"/>
                <w:sz w:val="18"/>
                <w:lang w:val="fr-FR"/>
              </w:rPr>
              <w:br/>
              <w:t>-</w:t>
            </w:r>
            <w:r w:rsidRPr="009C351E">
              <w:rPr>
                <w:rFonts w:cs="Arial"/>
                <w:sz w:val="18"/>
                <w:lang w:val="fr-FR"/>
              </w:rPr>
              <w:br/>
              <w:t>18 juillet 2007</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Estonie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août 2000</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septembre 2000</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États</w:t>
            </w:r>
            <w:r w:rsidRPr="009C351E">
              <w:rPr>
                <w:rFonts w:cs="Arial"/>
                <w:lang w:val="fr-FR"/>
              </w:rPr>
              <w:noBreakHyphen/>
              <w:t>Unis d’Amérique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octobre 1978</w:t>
            </w:r>
            <w:r w:rsidRPr="009C351E">
              <w:rPr>
                <w:rFonts w:cs="Arial"/>
                <w:sz w:val="18"/>
                <w:lang w:val="fr-FR"/>
              </w:rPr>
              <w:br/>
              <w:t>25 octobre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12 novembre 1980</w:t>
            </w:r>
            <w:r w:rsidRPr="009C351E">
              <w:rPr>
                <w:rFonts w:cs="Arial"/>
                <w:sz w:val="18"/>
                <w:lang w:val="fr-FR"/>
              </w:rPr>
              <w:br/>
              <w:t>22 janvier 1999</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novembre 1981</w:t>
            </w:r>
            <w:r w:rsidRPr="009C351E">
              <w:rPr>
                <w:rFonts w:cs="Arial"/>
                <w:sz w:val="18"/>
                <w:lang w:val="fr-FR"/>
              </w:rPr>
              <w:br/>
              <w:t>22 février 1999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Ex</w:t>
            </w:r>
            <w:r w:rsidRPr="009C351E">
              <w:rPr>
                <w:rFonts w:cs="Arial"/>
                <w:lang w:val="fr-FR"/>
              </w:rPr>
              <w:noBreakHyphen/>
              <w:t>République yougoslave de Macédoine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4 avril 2011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4 mai 2011</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kern w:val="2"/>
                <w:lang w:val="fr-FR"/>
              </w:rPr>
              <w:t>Fédération de Russie</w:t>
            </w:r>
          </w:p>
        </w:tc>
        <w:tc>
          <w:tcPr>
            <w:tcW w:w="2258"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24 mars 1998</w:t>
            </w:r>
          </w:p>
        </w:tc>
        <w:tc>
          <w:tcPr>
            <w:tcW w:w="2259"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Finlande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16 mars 1993</w:t>
            </w:r>
            <w:r w:rsidRPr="009C351E">
              <w:rPr>
                <w:rFonts w:cs="Arial"/>
                <w:sz w:val="18"/>
                <w:lang w:val="fr-FR"/>
              </w:rPr>
              <w:br/>
              <w:t>20 juin 2001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16 avril 1993</w:t>
            </w:r>
            <w:r w:rsidRPr="009C351E">
              <w:rPr>
                <w:rFonts w:cs="Arial"/>
                <w:sz w:val="18"/>
                <w:lang w:val="fr-FR"/>
              </w:rPr>
              <w:br/>
              <w:t>20 juillet 2001</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France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 décembre 1961</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3 septembre 1971</w:t>
            </w:r>
            <w:r w:rsidRPr="009C351E">
              <w:rPr>
                <w:rFonts w:cs="Arial"/>
                <w:sz w:val="18"/>
                <w:lang w:val="fr-FR"/>
              </w:rPr>
              <w:br/>
              <w:t>22 janvier 1975</w:t>
            </w:r>
            <w:r w:rsidRPr="009C351E">
              <w:rPr>
                <w:rFonts w:cs="Arial"/>
                <w:sz w:val="18"/>
                <w:lang w:val="fr-FR"/>
              </w:rPr>
              <w:br/>
              <w:t>17 février 1983</w:t>
            </w:r>
            <w:r w:rsidRPr="009C351E">
              <w:rPr>
                <w:rFonts w:cs="Arial"/>
                <w:sz w:val="18"/>
                <w:lang w:val="fr-FR"/>
              </w:rPr>
              <w:br/>
              <w:t>27 avril 2012</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3 octobre 1971</w:t>
            </w:r>
            <w:r w:rsidRPr="009C351E">
              <w:rPr>
                <w:rFonts w:cs="Arial"/>
                <w:sz w:val="18"/>
                <w:lang w:val="fr-FR"/>
              </w:rPr>
              <w:br/>
              <w:t>11 février 1977</w:t>
            </w:r>
            <w:r w:rsidRPr="009C351E">
              <w:rPr>
                <w:rFonts w:cs="Arial"/>
                <w:sz w:val="18"/>
                <w:lang w:val="fr-FR"/>
              </w:rPr>
              <w:br/>
              <w:t>17 mars 1983</w:t>
            </w:r>
            <w:r w:rsidRPr="009C351E">
              <w:rPr>
                <w:rFonts w:cs="Arial"/>
                <w:sz w:val="18"/>
                <w:lang w:val="fr-FR"/>
              </w:rPr>
              <w:br/>
              <w:t>27 mai 2012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Géorgie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octobre 2008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novembre 2008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Hongrie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16 mars 1983</w:t>
            </w:r>
            <w:r w:rsidRPr="009C351E">
              <w:rPr>
                <w:rFonts w:cs="Arial"/>
                <w:sz w:val="18"/>
                <w:lang w:val="fr-FR"/>
              </w:rPr>
              <w:br/>
              <w:t>1</w:t>
            </w:r>
            <w:r w:rsidRPr="009C351E">
              <w:rPr>
                <w:rFonts w:cs="Arial"/>
                <w:sz w:val="18"/>
                <w:vertAlign w:val="superscript"/>
                <w:lang w:val="fr-FR"/>
              </w:rPr>
              <w:t>er</w:t>
            </w:r>
            <w:r w:rsidRPr="009C351E">
              <w:rPr>
                <w:rFonts w:cs="Arial"/>
                <w:sz w:val="18"/>
                <w:lang w:val="fr-FR"/>
              </w:rPr>
              <w:t> décembre 2002</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16 avril 1983</w:t>
            </w:r>
            <w:r w:rsidRPr="009C351E">
              <w:rPr>
                <w:rFonts w:cs="Arial"/>
                <w:sz w:val="18"/>
                <w:lang w:val="fr-FR"/>
              </w:rPr>
              <w:br/>
              <w:t>1</w:t>
            </w:r>
            <w:r w:rsidRPr="009C351E">
              <w:rPr>
                <w:rFonts w:cs="Arial"/>
                <w:sz w:val="18"/>
                <w:vertAlign w:val="superscript"/>
                <w:lang w:val="fr-FR"/>
              </w:rPr>
              <w:t>er</w:t>
            </w:r>
            <w:r w:rsidRPr="009C351E">
              <w:rPr>
                <w:rFonts w:cs="Arial"/>
                <w:sz w:val="18"/>
                <w:lang w:val="fr-FR"/>
              </w:rPr>
              <w:t> janvier 2003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Irlande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27 septembre 1979</w:t>
            </w:r>
            <w:r w:rsidRPr="009C351E">
              <w:rPr>
                <w:rFonts w:cs="Arial"/>
                <w:sz w:val="18"/>
                <w:lang w:val="fr-FR"/>
              </w:rPr>
              <w:br/>
              <w:t>21 février 1992</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19 mai 1981</w:t>
            </w:r>
            <w:r w:rsidRPr="009C351E">
              <w:rPr>
                <w:rFonts w:cs="Arial"/>
                <w:sz w:val="18"/>
                <w:lang w:val="fr-FR"/>
              </w:rPr>
              <w:br/>
              <w:t>8 décembre 2011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novembre 1981</w:t>
            </w:r>
            <w:r w:rsidRPr="009C351E">
              <w:rPr>
                <w:rFonts w:cs="Arial"/>
                <w:sz w:val="18"/>
                <w:lang w:val="fr-FR"/>
              </w:rPr>
              <w:br/>
              <w:t>8 janvier 2012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Islande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 avril 2006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 mai 2006</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Israël</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23 octobre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12 novembre 1979</w:t>
            </w:r>
            <w:r w:rsidRPr="009C351E">
              <w:rPr>
                <w:rFonts w:cs="Arial"/>
                <w:sz w:val="18"/>
                <w:lang w:val="fr-FR"/>
              </w:rPr>
              <w:br/>
              <w:t>12 novembre 1979</w:t>
            </w:r>
            <w:r w:rsidRPr="009C351E">
              <w:rPr>
                <w:rFonts w:cs="Arial"/>
                <w:sz w:val="18"/>
                <w:lang w:val="fr-FR"/>
              </w:rPr>
              <w:br/>
              <w:t>12 avril 1984</w:t>
            </w:r>
            <w:r w:rsidRPr="009C351E">
              <w:rPr>
                <w:rFonts w:cs="Arial"/>
                <w:sz w:val="18"/>
                <w:lang w:val="fr-FR"/>
              </w:rPr>
              <w:br/>
              <w:t>3 juin 1996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12 décembre 1979</w:t>
            </w:r>
            <w:r w:rsidRPr="009C351E">
              <w:rPr>
                <w:rFonts w:cs="Arial"/>
                <w:sz w:val="18"/>
                <w:lang w:val="fr-FR"/>
              </w:rPr>
              <w:br/>
              <w:t>12 décembre 1979</w:t>
            </w:r>
            <w:r w:rsidRPr="009C351E">
              <w:rPr>
                <w:rFonts w:cs="Arial"/>
                <w:sz w:val="18"/>
                <w:lang w:val="fr-FR"/>
              </w:rPr>
              <w:br/>
              <w:t>12 mai 1984</w:t>
            </w:r>
            <w:r w:rsidRPr="009C351E">
              <w:rPr>
                <w:rFonts w:cs="Arial"/>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Italie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 décembre 1961</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w:t>
            </w:r>
            <w:r w:rsidRPr="009C351E">
              <w:rPr>
                <w:rFonts w:cs="Arial"/>
                <w:sz w:val="18"/>
                <w:vertAlign w:val="superscript"/>
                <w:lang w:val="fr-FR"/>
              </w:rPr>
              <w:t>er</w:t>
            </w:r>
            <w:r w:rsidRPr="009C351E">
              <w:rPr>
                <w:rFonts w:cs="Arial"/>
                <w:sz w:val="18"/>
                <w:lang w:val="fr-FR"/>
              </w:rPr>
              <w:t> juin 1977</w:t>
            </w:r>
            <w:r w:rsidRPr="009C351E">
              <w:rPr>
                <w:rFonts w:cs="Arial"/>
                <w:sz w:val="18"/>
                <w:lang w:val="fr-FR"/>
              </w:rPr>
              <w:br/>
              <w:t>1</w:t>
            </w:r>
            <w:r w:rsidRPr="009C351E">
              <w:rPr>
                <w:rFonts w:cs="Arial"/>
                <w:sz w:val="18"/>
                <w:vertAlign w:val="superscript"/>
                <w:lang w:val="fr-FR"/>
              </w:rPr>
              <w:t>er</w:t>
            </w:r>
            <w:r w:rsidRPr="009C351E">
              <w:rPr>
                <w:rFonts w:cs="Arial"/>
                <w:sz w:val="18"/>
                <w:lang w:val="fr-FR"/>
              </w:rPr>
              <w:t> juin 1977</w:t>
            </w:r>
            <w:r w:rsidRPr="009C351E">
              <w:rPr>
                <w:rFonts w:cs="Arial"/>
                <w:sz w:val="18"/>
                <w:lang w:val="fr-FR"/>
              </w:rPr>
              <w:br/>
              <w:t>28 avril 1986</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w:t>
            </w:r>
            <w:r w:rsidRPr="009C351E">
              <w:rPr>
                <w:rFonts w:cs="Arial"/>
                <w:sz w:val="18"/>
                <w:vertAlign w:val="superscript"/>
                <w:lang w:val="fr-FR"/>
              </w:rPr>
              <w:t>er</w:t>
            </w:r>
            <w:r w:rsidRPr="009C351E">
              <w:rPr>
                <w:rFonts w:cs="Arial"/>
                <w:sz w:val="18"/>
                <w:lang w:val="fr-FR"/>
              </w:rPr>
              <w:t> juillet 1977</w:t>
            </w:r>
            <w:r w:rsidRPr="009C351E">
              <w:rPr>
                <w:rFonts w:cs="Arial"/>
                <w:sz w:val="18"/>
                <w:lang w:val="fr-FR"/>
              </w:rPr>
              <w:br/>
              <w:t>1</w:t>
            </w:r>
            <w:r w:rsidRPr="009C351E">
              <w:rPr>
                <w:rFonts w:cs="Arial"/>
                <w:sz w:val="18"/>
                <w:vertAlign w:val="superscript"/>
                <w:lang w:val="fr-FR"/>
              </w:rPr>
              <w:t>er</w:t>
            </w:r>
            <w:r w:rsidRPr="009C351E">
              <w:rPr>
                <w:rFonts w:cs="Arial"/>
                <w:sz w:val="18"/>
                <w:lang w:val="fr-FR"/>
              </w:rPr>
              <w:t> juillet 1977</w:t>
            </w:r>
            <w:r w:rsidRPr="009C351E">
              <w:rPr>
                <w:rFonts w:cs="Arial"/>
                <w:sz w:val="18"/>
                <w:lang w:val="fr-FR"/>
              </w:rPr>
              <w:br/>
              <w:t>28 mai 1986</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Japon</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17 octobre 1979</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 août 1982</w:t>
            </w:r>
            <w:r w:rsidRPr="009C351E">
              <w:rPr>
                <w:rFonts w:cs="Arial"/>
                <w:sz w:val="18"/>
                <w:lang w:val="fr-FR"/>
              </w:rPr>
              <w:br/>
              <w:t>24 novembre 1998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 septembre 1982</w:t>
            </w:r>
            <w:r w:rsidRPr="009C351E">
              <w:rPr>
                <w:rFonts w:cs="Arial"/>
                <w:sz w:val="18"/>
                <w:lang w:val="fr-FR"/>
              </w:rPr>
              <w:br/>
              <w:t>24 décembre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Jordanie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septembre 2004</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octobre 2004</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Kenya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avril 1999</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mai 1999</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Kirghizistan</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26 mai 2000</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26 juin 2000</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Lettonie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br/>
              <w:t>-</w:t>
            </w:r>
            <w:r w:rsidRPr="009C351E">
              <w:rPr>
                <w:rFonts w:cs="Arial"/>
                <w:sz w:val="18"/>
                <w:lang w:val="fr-FR"/>
              </w:rPr>
              <w:br/>
              <w:t>-</w:t>
            </w:r>
            <w:r w:rsidRPr="009C351E">
              <w:rPr>
                <w:rFonts w:cs="Arial"/>
                <w:sz w:val="18"/>
                <w:lang w:val="fr-FR"/>
              </w:rPr>
              <w:br/>
              <w:t>30 juillet 2002</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30 août 2002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Lituanie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br/>
              <w:t>-</w:t>
            </w:r>
            <w:r w:rsidRPr="009C351E">
              <w:rPr>
                <w:rFonts w:cs="Arial"/>
                <w:sz w:val="18"/>
                <w:lang w:val="fr-FR"/>
              </w:rPr>
              <w:br/>
              <w:t>-</w:t>
            </w:r>
            <w:r w:rsidRPr="009C351E">
              <w:rPr>
                <w:rFonts w:cs="Arial"/>
                <w:sz w:val="18"/>
                <w:lang w:val="fr-FR"/>
              </w:rPr>
              <w:br/>
              <w:t>10 novembre 2003</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10 décembre 2003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Maroc</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br/>
              <w:t>-</w:t>
            </w:r>
            <w:r w:rsidRPr="009C351E">
              <w:rPr>
                <w:rFonts w:cs="Arial"/>
                <w:sz w:val="18"/>
                <w:lang w:val="fr-FR"/>
              </w:rPr>
              <w:br/>
              <w:t>-</w:t>
            </w:r>
            <w:r w:rsidRPr="009C351E">
              <w:rPr>
                <w:rFonts w:cs="Arial"/>
                <w:sz w:val="18"/>
                <w:lang w:val="fr-FR"/>
              </w:rPr>
              <w:br/>
              <w:t>8 septembre 2006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8 octobre 2006</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Mexique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25 juillet 1979</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9 juillet 1997</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9 août 1997</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Nicaragua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6 août 2001</w:t>
            </w:r>
            <w:r w:rsidRPr="009C351E">
              <w:rPr>
                <w:rFonts w:cs="Arial"/>
                <w:sz w:val="18"/>
                <w:lang w:val="fr-FR"/>
              </w:rPr>
              <w:tab/>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6 septembre 2001</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Norvège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août 1993</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septembre 1993</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Nouvelle</w:t>
            </w:r>
            <w:r w:rsidRPr="009C351E">
              <w:rPr>
                <w:rFonts w:cs="Arial"/>
                <w:lang w:val="fr-FR"/>
              </w:rPr>
              <w:noBreakHyphen/>
              <w:t>Zélande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25 juillet 1979</w:t>
            </w:r>
            <w:r w:rsidRPr="009C351E">
              <w:rPr>
                <w:rFonts w:cs="Arial"/>
                <w:sz w:val="18"/>
                <w:lang w:val="fr-FR"/>
              </w:rPr>
              <w:br/>
              <w:t>19 décembre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 novembre 1980</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novembre 1981</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Oman</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22 octobre 2009</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22 novembre 2009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Ouzbékistan</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14 octobre 2004</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14 novembre 2004</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Panama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avril 1999</w:t>
            </w:r>
            <w:r w:rsidRPr="009C351E">
              <w:rPr>
                <w:rFonts w:cs="Arial"/>
                <w:sz w:val="18"/>
                <w:lang w:val="fr-FR"/>
              </w:rPr>
              <w:br/>
              <w:t>22 octobre 2012</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23 mai 1999</w:t>
            </w:r>
            <w:r w:rsidRPr="009C351E">
              <w:rPr>
                <w:rFonts w:cs="Arial"/>
                <w:sz w:val="18"/>
                <w:lang w:val="fr-FR"/>
              </w:rPr>
              <w:br/>
              <w:t>22 novembre 2012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Paraguay</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janvier 1997</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8 février 1997</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Pays</w:t>
            </w:r>
            <w:r w:rsidRPr="009C351E">
              <w:rPr>
                <w:rFonts w:cs="Arial"/>
                <w:lang w:val="fr-FR"/>
              </w:rPr>
              <w:noBreakHyphen/>
              <w:t>Bas</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 décembre 1961</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8 août 1967</w:t>
            </w:r>
            <w:r w:rsidRPr="009C351E">
              <w:rPr>
                <w:rFonts w:cs="Arial"/>
                <w:sz w:val="18"/>
                <w:lang w:val="fr-FR"/>
              </w:rPr>
              <w:br/>
              <w:t>12 janvier 1977</w:t>
            </w:r>
            <w:r w:rsidRPr="009C351E">
              <w:rPr>
                <w:rFonts w:cs="Arial"/>
                <w:sz w:val="18"/>
                <w:lang w:val="fr-FR"/>
              </w:rPr>
              <w:br/>
              <w:t>2 août 1984</w:t>
            </w:r>
            <w:r w:rsidRPr="009C351E">
              <w:rPr>
                <w:rFonts w:cs="Arial"/>
                <w:sz w:val="18"/>
                <w:lang w:val="fr-FR"/>
              </w:rPr>
              <w:br/>
              <w:t>14 octobre 1996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10 août 1968</w:t>
            </w:r>
            <w:r w:rsidRPr="009C351E">
              <w:rPr>
                <w:rFonts w:cs="Arial"/>
                <w:sz w:val="18"/>
                <w:lang w:val="fr-FR"/>
              </w:rPr>
              <w:br/>
              <w:t>11 février 1977</w:t>
            </w:r>
            <w:r w:rsidRPr="009C351E">
              <w:rPr>
                <w:rFonts w:cs="Arial"/>
                <w:sz w:val="18"/>
                <w:lang w:val="fr-FR"/>
              </w:rPr>
              <w:br/>
              <w:t>2 septembre 1984</w:t>
            </w:r>
            <w:r w:rsidRPr="009C351E">
              <w:rPr>
                <w:rFonts w:cs="Arial"/>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Pérou</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8 juillet 2011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8 août 2011</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Pologne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11 octobre 1989</w:t>
            </w:r>
            <w:r w:rsidRPr="009C351E">
              <w:rPr>
                <w:rFonts w:cs="Arial"/>
                <w:sz w:val="18"/>
                <w:lang w:val="fr-FR"/>
              </w:rPr>
              <w:br/>
              <w:t>15 juillet 2003</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11 novembre 1989</w:t>
            </w:r>
            <w:r w:rsidRPr="009C351E">
              <w:rPr>
                <w:rFonts w:cs="Arial"/>
                <w:sz w:val="18"/>
                <w:lang w:val="fr-FR"/>
              </w:rPr>
              <w:br/>
              <w:t>15 août 2003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Portugal</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14 septembre 1995</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14 octobre 1995</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République de Corée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7 décembre 2001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7 janvier 2002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République de Moldova</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28 septembre 1998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28 octobre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République dominicaine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16 mai 2007</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16 juin 2007</w:t>
            </w:r>
          </w:p>
        </w:tc>
      </w:tr>
      <w:tr w:rsidR="009C351E" w:rsidRPr="009C351E" w:rsidTr="00BA033C">
        <w:trPr>
          <w:cantSplit/>
          <w:jc w:val="center"/>
        </w:trPr>
        <w:tc>
          <w:tcPr>
            <w:tcW w:w="2807" w:type="dxa"/>
          </w:tcPr>
          <w:p w:rsidR="003D2AFA" w:rsidRPr="009C351E" w:rsidRDefault="003D2AFA" w:rsidP="00BA033C">
            <w:pPr>
              <w:keepNext/>
              <w:spacing w:before="80" w:after="80"/>
              <w:jc w:val="left"/>
              <w:rPr>
                <w:rFonts w:cs="Arial"/>
                <w:lang w:val="fr-FR"/>
              </w:rPr>
            </w:pPr>
            <w:r w:rsidRPr="009C351E">
              <w:rPr>
                <w:rFonts w:cs="Arial"/>
                <w:lang w:val="fr-FR"/>
              </w:rPr>
              <w:t>République tchèque</w:t>
            </w:r>
            <w:r w:rsidRPr="009C351E">
              <w:rPr>
                <w:rStyle w:val="FootnoteReference"/>
                <w:rFonts w:cs="Arial"/>
                <w:lang w:val="fr-FR"/>
              </w:rPr>
              <w:footnoteReference w:id="3"/>
            </w:r>
          </w:p>
        </w:tc>
        <w:tc>
          <w:tcPr>
            <w:tcW w:w="2258" w:type="dxa"/>
          </w:tcPr>
          <w:p w:rsidR="003D2AFA" w:rsidRPr="009C351E" w:rsidRDefault="003D2AFA" w:rsidP="00BA033C">
            <w:pPr>
              <w:keepNext/>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keepNext/>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octobre 2002</w:t>
            </w:r>
          </w:p>
        </w:tc>
        <w:tc>
          <w:tcPr>
            <w:tcW w:w="2259" w:type="dxa"/>
          </w:tcPr>
          <w:p w:rsidR="003D2AFA" w:rsidRPr="009C351E" w:rsidRDefault="003D2AFA" w:rsidP="00BA033C">
            <w:pPr>
              <w:keepNext/>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janvier 1993</w:t>
            </w:r>
            <w:r w:rsidRPr="009C351E">
              <w:rPr>
                <w:rFonts w:cs="Arial"/>
                <w:sz w:val="18"/>
                <w:lang w:val="fr-FR"/>
              </w:rPr>
              <w:br/>
              <w:t>24 novembre 2002</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Roumanie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16 février 2001</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16 mars 2001</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Royaume</w:t>
            </w:r>
            <w:r w:rsidRPr="009C351E">
              <w:rPr>
                <w:rFonts w:cs="Arial"/>
                <w:lang w:val="fr-FR"/>
              </w:rPr>
              <w:noBreakHyphen/>
              <w:t>Uni</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26 novembre 1962</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17 septembre 1965</w:t>
            </w:r>
            <w:r w:rsidRPr="009C351E">
              <w:rPr>
                <w:rFonts w:cs="Arial"/>
                <w:sz w:val="18"/>
                <w:lang w:val="fr-FR"/>
              </w:rPr>
              <w:br/>
              <w:t>1</w:t>
            </w:r>
            <w:r w:rsidRPr="009C351E">
              <w:rPr>
                <w:rFonts w:cs="Arial"/>
                <w:sz w:val="18"/>
                <w:vertAlign w:val="superscript"/>
                <w:lang w:val="fr-FR"/>
              </w:rPr>
              <w:t>er</w:t>
            </w:r>
            <w:r w:rsidRPr="009C351E">
              <w:rPr>
                <w:rFonts w:cs="Arial"/>
                <w:sz w:val="18"/>
                <w:lang w:val="fr-FR"/>
              </w:rPr>
              <w:t> juillet 1980</w:t>
            </w:r>
            <w:r w:rsidRPr="009C351E">
              <w:rPr>
                <w:rFonts w:cs="Arial"/>
                <w:sz w:val="18"/>
                <w:lang w:val="fr-FR"/>
              </w:rPr>
              <w:br/>
              <w:t>24 août 1983</w:t>
            </w:r>
            <w:r w:rsidRPr="009C351E">
              <w:rPr>
                <w:rFonts w:cs="Arial"/>
                <w:sz w:val="18"/>
                <w:lang w:val="fr-FR"/>
              </w:rPr>
              <w:br/>
              <w:t>3 décembre 1998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10 août 1968</w:t>
            </w:r>
            <w:r w:rsidRPr="009C351E">
              <w:rPr>
                <w:rFonts w:cs="Arial"/>
                <w:sz w:val="18"/>
                <w:lang w:val="fr-FR"/>
              </w:rPr>
              <w:br/>
              <w:t>31 juillet 1980</w:t>
            </w:r>
            <w:r w:rsidRPr="009C351E">
              <w:rPr>
                <w:rFonts w:cs="Arial"/>
                <w:sz w:val="18"/>
                <w:lang w:val="fr-FR"/>
              </w:rPr>
              <w:br/>
              <w:t>24 septembre 1983</w:t>
            </w:r>
            <w:r w:rsidRPr="009C351E">
              <w:rPr>
                <w:rFonts w:cs="Arial"/>
                <w:sz w:val="18"/>
                <w:lang w:val="fr-FR"/>
              </w:rPr>
              <w:br/>
              <w:t>3 janvier 1999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Serbie</w:t>
            </w:r>
          </w:p>
        </w:tc>
        <w:tc>
          <w:tcPr>
            <w:tcW w:w="2258"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5 décembre 2012</w:t>
            </w:r>
          </w:p>
        </w:tc>
        <w:tc>
          <w:tcPr>
            <w:tcW w:w="2259" w:type="dxa"/>
          </w:tcPr>
          <w:p w:rsidR="003D2AFA" w:rsidRPr="009C351E" w:rsidRDefault="003D2AFA" w:rsidP="00BA033C">
            <w:pPr>
              <w:spacing w:before="80" w:after="80"/>
              <w:jc w:val="left"/>
              <w:rPr>
                <w:rFonts w:cs="Arial"/>
                <w:sz w:val="18"/>
                <w:lang w:val="fr-FR"/>
              </w:rPr>
            </w:pPr>
            <w:r w:rsidRPr="009C351E">
              <w:rPr>
                <w:rFonts w:cs="Arial"/>
                <w:kern w:val="2"/>
                <w:sz w:val="18"/>
                <w:lang w:val="fr-FR"/>
              </w:rPr>
              <w:t>-</w:t>
            </w:r>
            <w:r w:rsidRPr="009C351E">
              <w:rPr>
                <w:rFonts w:cs="Arial"/>
                <w:kern w:val="2"/>
                <w:sz w:val="18"/>
                <w:lang w:val="fr-FR"/>
              </w:rPr>
              <w:br/>
              <w:t>-</w:t>
            </w:r>
            <w:r w:rsidRPr="009C351E">
              <w:rPr>
                <w:rFonts w:cs="Arial"/>
                <w:kern w:val="2"/>
                <w:sz w:val="18"/>
                <w:lang w:val="fr-FR"/>
              </w:rPr>
              <w:br/>
              <w:t>-</w:t>
            </w:r>
            <w:r w:rsidRPr="009C351E">
              <w:rPr>
                <w:rFonts w:cs="Arial"/>
                <w:kern w:val="2"/>
                <w:sz w:val="18"/>
                <w:lang w:val="fr-FR"/>
              </w:rPr>
              <w:br/>
              <w:t>5 janvier 2013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Singapour</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30 juin 2004</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30 juillet 2004</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Slovaquie</w:t>
            </w:r>
            <w:r w:rsidRPr="009C351E">
              <w:rPr>
                <w:rStyle w:val="FootnoteReference"/>
                <w:rFonts w:cs="Arial"/>
                <w:lang w:val="fr-FR"/>
              </w:rPr>
              <w:footnoteReference w:customMarkFollows="1" w:id="4"/>
              <w:t>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12 mai 2009</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w:t>
            </w:r>
            <w:r w:rsidRPr="009C351E">
              <w:rPr>
                <w:rFonts w:cs="Arial"/>
                <w:sz w:val="18"/>
                <w:vertAlign w:val="superscript"/>
                <w:lang w:val="fr-FR"/>
              </w:rPr>
              <w:t>er</w:t>
            </w:r>
            <w:r w:rsidRPr="009C351E">
              <w:rPr>
                <w:rFonts w:cs="Arial"/>
                <w:sz w:val="18"/>
                <w:lang w:val="fr-FR"/>
              </w:rPr>
              <w:t> janvier 1993</w:t>
            </w:r>
            <w:r w:rsidRPr="009C351E">
              <w:rPr>
                <w:rFonts w:cs="Arial"/>
                <w:sz w:val="18"/>
                <w:lang w:val="fr-FR"/>
              </w:rPr>
              <w:br/>
              <w:t>12 juin 2009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Slovénie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juin 1999</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juillet 1999</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Suède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11 janvier 1973</w:t>
            </w:r>
            <w:r w:rsidRPr="009C351E">
              <w:rPr>
                <w:rFonts w:cs="Arial"/>
                <w:sz w:val="18"/>
                <w:lang w:val="fr-FR"/>
              </w:rPr>
              <w:br/>
              <w:t>6 décembre 1978</w:t>
            </w:r>
            <w:r w:rsidRPr="009C351E">
              <w:rPr>
                <w:rFonts w:cs="Arial"/>
                <w:sz w:val="18"/>
                <w:lang w:val="fr-FR"/>
              </w:rPr>
              <w:br/>
              <w:t>17 décembre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17 novembre 1971</w:t>
            </w:r>
            <w:r w:rsidRPr="009C351E">
              <w:rPr>
                <w:rFonts w:cs="Arial"/>
                <w:sz w:val="18"/>
                <w:lang w:val="fr-FR"/>
              </w:rPr>
              <w:br/>
              <w:t>11 janvier 1973</w:t>
            </w:r>
            <w:r w:rsidRPr="009C351E">
              <w:rPr>
                <w:rFonts w:cs="Arial"/>
                <w:sz w:val="18"/>
                <w:lang w:val="fr-FR"/>
              </w:rPr>
              <w:br/>
              <w:t>1</w:t>
            </w:r>
            <w:r w:rsidRPr="009C351E">
              <w:rPr>
                <w:rFonts w:cs="Arial"/>
                <w:sz w:val="18"/>
                <w:vertAlign w:val="superscript"/>
                <w:lang w:val="fr-FR"/>
              </w:rPr>
              <w:t>er</w:t>
            </w:r>
            <w:r w:rsidRPr="009C351E">
              <w:rPr>
                <w:rFonts w:cs="Arial"/>
                <w:sz w:val="18"/>
                <w:lang w:val="fr-FR"/>
              </w:rPr>
              <w:t> décembre 1982</w:t>
            </w:r>
            <w:r w:rsidRPr="009C351E">
              <w:rPr>
                <w:rFonts w:cs="Arial"/>
                <w:sz w:val="18"/>
                <w:lang w:val="fr-FR"/>
              </w:rPr>
              <w:br/>
              <w:t>18 décembre 1997</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17 décembre 1971</w:t>
            </w:r>
            <w:r w:rsidRPr="009C351E">
              <w:rPr>
                <w:rFonts w:cs="Arial"/>
                <w:sz w:val="18"/>
                <w:lang w:val="fr-FR"/>
              </w:rPr>
              <w:br/>
              <w:t>11 février 1977</w:t>
            </w:r>
            <w:r w:rsidRPr="009C351E">
              <w:rPr>
                <w:rFonts w:cs="Arial"/>
                <w:sz w:val="18"/>
                <w:lang w:val="fr-FR"/>
              </w:rPr>
              <w:br/>
              <w:t>1</w:t>
            </w:r>
            <w:r w:rsidRPr="009C351E">
              <w:rPr>
                <w:rFonts w:cs="Arial"/>
                <w:sz w:val="18"/>
                <w:vertAlign w:val="superscript"/>
                <w:lang w:val="fr-FR"/>
              </w:rPr>
              <w:t>er</w:t>
            </w:r>
            <w:r w:rsidRPr="009C351E">
              <w:rPr>
                <w:rFonts w:cs="Arial"/>
                <w:sz w:val="18"/>
                <w:lang w:val="fr-FR"/>
              </w:rPr>
              <w:t> janvier 1983</w:t>
            </w:r>
            <w:r w:rsidRPr="009C351E">
              <w:rPr>
                <w:rFonts w:cs="Arial"/>
                <w:sz w:val="18"/>
                <w:lang w:val="fr-FR"/>
              </w:rPr>
              <w:br/>
              <w:t>24 avril 1998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Suisse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30 novembre 1962</w:t>
            </w:r>
            <w:r w:rsidRPr="009C351E">
              <w:rPr>
                <w:rFonts w:cs="Arial"/>
                <w:sz w:val="18"/>
                <w:lang w:val="fr-FR"/>
              </w:rPr>
              <w:br/>
              <w:t>10 novembre 1972</w:t>
            </w:r>
            <w:r w:rsidRPr="009C351E">
              <w:rPr>
                <w:rFonts w:cs="Arial"/>
                <w:sz w:val="18"/>
                <w:lang w:val="fr-FR"/>
              </w:rPr>
              <w:br/>
              <w:t>23 octobre 1978</w:t>
            </w:r>
            <w:r w:rsidRPr="009C351E">
              <w:rPr>
                <w:rFonts w:cs="Arial"/>
                <w:sz w:val="18"/>
                <w:lang w:val="fr-FR"/>
              </w:rPr>
              <w:br/>
              <w:t>19 mars 1991</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10 juin 1977</w:t>
            </w:r>
            <w:r w:rsidRPr="009C351E">
              <w:rPr>
                <w:rFonts w:cs="Arial"/>
                <w:sz w:val="18"/>
                <w:lang w:val="fr-FR"/>
              </w:rPr>
              <w:br/>
              <w:t>10 juin 1977</w:t>
            </w:r>
            <w:r w:rsidRPr="009C351E">
              <w:rPr>
                <w:rFonts w:cs="Arial"/>
                <w:sz w:val="18"/>
                <w:lang w:val="fr-FR"/>
              </w:rPr>
              <w:br/>
              <w:t>17 juin 1981</w:t>
            </w:r>
            <w:r w:rsidRPr="009C351E">
              <w:rPr>
                <w:rFonts w:cs="Arial"/>
                <w:sz w:val="18"/>
                <w:lang w:val="fr-FR"/>
              </w:rPr>
              <w:br/>
              <w:t>1</w:t>
            </w:r>
            <w:r w:rsidRPr="009C351E">
              <w:rPr>
                <w:rFonts w:cs="Arial"/>
                <w:sz w:val="18"/>
                <w:vertAlign w:val="superscript"/>
                <w:lang w:val="fr-FR"/>
              </w:rPr>
              <w:t>er</w:t>
            </w:r>
            <w:r w:rsidRPr="009C351E">
              <w:rPr>
                <w:rFonts w:cs="Arial"/>
                <w:sz w:val="18"/>
                <w:lang w:val="fr-FR"/>
              </w:rPr>
              <w:t> août 2008</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10 juillet 1977</w:t>
            </w:r>
            <w:r w:rsidRPr="009C351E">
              <w:rPr>
                <w:rFonts w:cs="Arial"/>
                <w:sz w:val="18"/>
                <w:lang w:val="fr-FR"/>
              </w:rPr>
              <w:br/>
              <w:t>10 juillet 1977</w:t>
            </w:r>
            <w:r w:rsidRPr="009C351E">
              <w:rPr>
                <w:rFonts w:cs="Arial"/>
                <w:sz w:val="18"/>
                <w:lang w:val="fr-FR"/>
              </w:rPr>
              <w:br/>
              <w:t>8 novembre 1981</w:t>
            </w:r>
            <w:r w:rsidRPr="009C351E">
              <w:rPr>
                <w:rFonts w:cs="Arial"/>
                <w:sz w:val="18"/>
                <w:lang w:val="fr-FR"/>
              </w:rPr>
              <w:br/>
              <w:t>1</w:t>
            </w:r>
            <w:r w:rsidRPr="009C351E">
              <w:rPr>
                <w:rFonts w:cs="Arial"/>
                <w:sz w:val="18"/>
                <w:vertAlign w:val="superscript"/>
                <w:lang w:val="fr-FR"/>
              </w:rPr>
              <w:t>er</w:t>
            </w:r>
            <w:r w:rsidRPr="009C351E">
              <w:rPr>
                <w:rFonts w:cs="Arial"/>
                <w:sz w:val="18"/>
                <w:lang w:val="fr-FR"/>
              </w:rPr>
              <w:t> septembre 2008</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Trinité</w:t>
            </w:r>
            <w:r w:rsidRPr="009C351E">
              <w:rPr>
                <w:rFonts w:cs="Arial"/>
                <w:lang w:val="fr-FR"/>
              </w:rPr>
              <w:noBreakHyphen/>
              <w:t>et</w:t>
            </w:r>
            <w:r w:rsidRPr="009C351E">
              <w:rPr>
                <w:rFonts w:cs="Arial"/>
                <w:lang w:val="fr-FR"/>
              </w:rPr>
              <w:noBreakHyphen/>
              <w:t>Tobago</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30 décembre 1997</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30 janvier 1998</w:t>
            </w:r>
            <w:r w:rsidRPr="009C351E">
              <w:rPr>
                <w:rFonts w:cs="Arial"/>
                <w:sz w:val="18"/>
                <w:lang w:val="fr-FR"/>
              </w:rPr>
              <w:br/>
              <w:t>-</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Tunisie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31 juillet 2003</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31 août 2003</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Turquie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18 octobre 2007</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18 novembre 2007</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Ukraine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 octobre 1995</w:t>
            </w:r>
            <w:r w:rsidRPr="009C351E">
              <w:rPr>
                <w:rFonts w:cs="Arial"/>
                <w:sz w:val="18"/>
                <w:lang w:val="fr-FR"/>
              </w:rPr>
              <w:br/>
              <w:t>19 décembre 2006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3 novembre 1995</w:t>
            </w:r>
            <w:r w:rsidRPr="009C351E">
              <w:rPr>
                <w:rFonts w:cs="Arial"/>
                <w:sz w:val="18"/>
                <w:lang w:val="fr-FR"/>
              </w:rPr>
              <w:br/>
              <w:t>19 janvier 2007</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Union européenne</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juin 2005</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29 juillet 2005</w:t>
            </w:r>
          </w:p>
        </w:tc>
      </w:tr>
      <w:tr w:rsidR="009C351E"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Uruguay</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octobre 1994</w:t>
            </w:r>
            <w:r w:rsidRPr="009C351E">
              <w:rPr>
                <w:rFonts w:cs="Arial"/>
                <w:sz w:val="18"/>
                <w:lang w:val="fr-FR"/>
              </w:rPr>
              <w:br/>
              <w:t>-</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13 novembre 1994</w:t>
            </w:r>
            <w:r w:rsidRPr="009C351E">
              <w:rPr>
                <w:rFonts w:cs="Arial"/>
                <w:sz w:val="18"/>
                <w:lang w:val="fr-FR"/>
              </w:rPr>
              <w:br/>
              <w:t>-</w:t>
            </w:r>
          </w:p>
        </w:tc>
      </w:tr>
      <w:tr w:rsidR="003D2AFA" w:rsidRPr="009C351E" w:rsidTr="00BA033C">
        <w:trPr>
          <w:cantSplit/>
          <w:jc w:val="center"/>
        </w:trPr>
        <w:tc>
          <w:tcPr>
            <w:tcW w:w="2807" w:type="dxa"/>
          </w:tcPr>
          <w:p w:rsidR="003D2AFA" w:rsidRPr="009C351E" w:rsidRDefault="003D2AFA" w:rsidP="00BA033C">
            <w:pPr>
              <w:spacing w:before="80" w:after="80"/>
              <w:jc w:val="left"/>
              <w:rPr>
                <w:rFonts w:cs="Arial"/>
                <w:lang w:val="fr-FR"/>
              </w:rPr>
            </w:pPr>
            <w:r w:rsidRPr="009C351E">
              <w:rPr>
                <w:rFonts w:cs="Arial"/>
                <w:lang w:val="fr-FR"/>
              </w:rPr>
              <w:t>Viet Nam</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w:t>
            </w:r>
          </w:p>
        </w:tc>
        <w:tc>
          <w:tcPr>
            <w:tcW w:w="2258"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novembre 2006</w:t>
            </w:r>
          </w:p>
        </w:tc>
        <w:tc>
          <w:tcPr>
            <w:tcW w:w="2259" w:type="dxa"/>
          </w:tcPr>
          <w:p w:rsidR="003D2AFA" w:rsidRPr="009C351E" w:rsidRDefault="003D2AFA" w:rsidP="00BA033C">
            <w:pPr>
              <w:spacing w:before="80" w:after="80"/>
              <w:jc w:val="left"/>
              <w:rPr>
                <w:rFonts w:cs="Arial"/>
                <w:sz w:val="18"/>
                <w:lang w:val="fr-FR"/>
              </w:rPr>
            </w:pPr>
            <w:r w:rsidRPr="009C351E">
              <w:rPr>
                <w:rFonts w:cs="Arial"/>
                <w:sz w:val="18"/>
                <w:lang w:val="fr-FR"/>
              </w:rPr>
              <w:t>-</w:t>
            </w:r>
            <w:r w:rsidRPr="009C351E">
              <w:rPr>
                <w:rFonts w:cs="Arial"/>
                <w:sz w:val="18"/>
                <w:lang w:val="fr-FR"/>
              </w:rPr>
              <w:br/>
              <w:t>-</w:t>
            </w:r>
            <w:r w:rsidRPr="009C351E">
              <w:rPr>
                <w:rFonts w:cs="Arial"/>
                <w:sz w:val="18"/>
                <w:lang w:val="fr-FR"/>
              </w:rPr>
              <w:br/>
              <w:t>-</w:t>
            </w:r>
            <w:r w:rsidRPr="009C351E">
              <w:rPr>
                <w:rFonts w:cs="Arial"/>
                <w:sz w:val="18"/>
                <w:lang w:val="fr-FR"/>
              </w:rPr>
              <w:br/>
              <w:t>24 décembre 2006</w:t>
            </w:r>
          </w:p>
        </w:tc>
      </w:tr>
    </w:tbl>
    <w:p w:rsidR="002B6D48" w:rsidRPr="009C351E" w:rsidRDefault="002B6D48" w:rsidP="00140FAF">
      <w:pPr>
        <w:rPr>
          <w:lang w:val="fr-FR"/>
        </w:rPr>
      </w:pPr>
    </w:p>
    <w:p w:rsidR="002B6D48" w:rsidRPr="009C351E" w:rsidRDefault="008977BE" w:rsidP="008977BE">
      <w:pPr>
        <w:rPr>
          <w:rFonts w:cs="Arial"/>
          <w:lang w:val="fr-FR"/>
        </w:rPr>
      </w:pPr>
      <w:r w:rsidRPr="009C351E">
        <w:rPr>
          <w:rFonts w:cs="Arial"/>
          <w:lang w:val="fr-FR"/>
        </w:rPr>
        <w:t>Total</w:t>
      </w:r>
      <w:r w:rsidR="003D2AFA" w:rsidRPr="009C351E">
        <w:rPr>
          <w:rFonts w:cs="Arial"/>
          <w:lang w:val="fr-FR"/>
        </w:rPr>
        <w:t> </w:t>
      </w:r>
      <w:r w:rsidRPr="009C351E">
        <w:rPr>
          <w:rFonts w:cs="Arial"/>
          <w:lang w:val="fr-FR"/>
        </w:rPr>
        <w:t xml:space="preserve">: 71 </w:t>
      </w:r>
      <w:r w:rsidR="003D2AFA" w:rsidRPr="009C351E">
        <w:rPr>
          <w:rFonts w:cs="Arial"/>
          <w:lang w:val="fr-FR"/>
        </w:rPr>
        <w:t>membres</w:t>
      </w:r>
    </w:p>
    <w:p w:rsidR="002B6D48" w:rsidRPr="009C351E" w:rsidRDefault="002B6D48" w:rsidP="0067078A">
      <w:pPr>
        <w:jc w:val="left"/>
        <w:rPr>
          <w:lang w:val="fr-FR"/>
        </w:rPr>
      </w:pPr>
    </w:p>
    <w:p w:rsidR="002B6D48" w:rsidRPr="009C351E" w:rsidRDefault="002B6D48" w:rsidP="0067078A">
      <w:pPr>
        <w:jc w:val="left"/>
        <w:rPr>
          <w:lang w:val="fr-FR"/>
        </w:rPr>
      </w:pPr>
    </w:p>
    <w:p w:rsidR="002B6D48" w:rsidRPr="009C351E" w:rsidRDefault="004461F2" w:rsidP="004461F2">
      <w:pPr>
        <w:jc w:val="right"/>
        <w:rPr>
          <w:lang w:val="fr-FR"/>
        </w:rPr>
      </w:pPr>
      <w:r w:rsidRPr="009C351E">
        <w:rPr>
          <w:lang w:val="fr-FR"/>
        </w:rPr>
        <w:t>[</w:t>
      </w:r>
      <w:r w:rsidR="003D2AFA" w:rsidRPr="009C351E">
        <w:rPr>
          <w:lang w:val="fr-FR"/>
        </w:rPr>
        <w:t>L’annexe II suit</w:t>
      </w:r>
      <w:r w:rsidRPr="009C351E">
        <w:rPr>
          <w:lang w:val="fr-FR"/>
        </w:rPr>
        <w:t>]</w:t>
      </w:r>
    </w:p>
    <w:p w:rsidR="004461F2" w:rsidRPr="009C351E" w:rsidRDefault="004461F2" w:rsidP="004461F2">
      <w:pPr>
        <w:rPr>
          <w:lang w:val="fr-FR"/>
        </w:rPr>
        <w:sectPr w:rsidR="004461F2" w:rsidRPr="009C351E" w:rsidSect="00325A29">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pPr>
    </w:p>
    <w:p w:rsidR="002B6D48" w:rsidRPr="009C351E" w:rsidRDefault="004461F2" w:rsidP="004461F2">
      <w:pPr>
        <w:jc w:val="center"/>
        <w:rPr>
          <w:lang w:val="fr-FR"/>
        </w:rPr>
      </w:pPr>
      <w:r w:rsidRPr="009C351E">
        <w:rPr>
          <w:lang w:val="fr-FR"/>
        </w:rPr>
        <w:t>C/48/2</w:t>
      </w:r>
    </w:p>
    <w:p w:rsidR="002B6D48" w:rsidRPr="009C351E" w:rsidRDefault="002B6D48" w:rsidP="004461F2">
      <w:pPr>
        <w:jc w:val="center"/>
        <w:rPr>
          <w:lang w:val="fr-FR"/>
        </w:rPr>
      </w:pPr>
    </w:p>
    <w:p w:rsidR="002B6D48" w:rsidRPr="009C351E" w:rsidRDefault="004461F2" w:rsidP="004461F2">
      <w:pPr>
        <w:jc w:val="center"/>
        <w:rPr>
          <w:lang w:val="fr-FR"/>
        </w:rPr>
      </w:pPr>
      <w:bookmarkStart w:id="26" w:name="_Toc207102119"/>
      <w:bookmarkStart w:id="27" w:name="_Toc207164764"/>
      <w:r w:rsidRPr="009C351E">
        <w:rPr>
          <w:lang w:val="fr-FR"/>
        </w:rPr>
        <w:t>ANNEX</w:t>
      </w:r>
      <w:r w:rsidR="003D2AFA" w:rsidRPr="009C351E">
        <w:rPr>
          <w:lang w:val="fr-FR"/>
        </w:rPr>
        <w:t>E</w:t>
      </w:r>
      <w:r w:rsidRPr="009C351E">
        <w:rPr>
          <w:lang w:val="fr-FR"/>
        </w:rPr>
        <w:t xml:space="preserve"> II</w:t>
      </w:r>
      <w:bookmarkEnd w:id="26"/>
      <w:bookmarkEnd w:id="27"/>
      <w:r w:rsidRPr="009C351E">
        <w:rPr>
          <w:lang w:val="fr-FR"/>
        </w:rPr>
        <w:br/>
      </w:r>
      <w:r w:rsidRPr="009C351E">
        <w:rPr>
          <w:lang w:val="fr-FR"/>
        </w:rPr>
        <w:br/>
      </w:r>
      <w:bookmarkStart w:id="28" w:name="_Toc207186208"/>
      <w:r w:rsidR="003D2AFA" w:rsidRPr="009C351E">
        <w:rPr>
          <w:lang w:val="fr-FR"/>
        </w:rPr>
        <w:t>RÉCAPITULATIF DES MISSIONS</w:t>
      </w:r>
      <w:r w:rsidR="00BA4DAB" w:rsidRPr="009C351E">
        <w:rPr>
          <w:rStyle w:val="FootnoteReference"/>
          <w:lang w:val="fr-FR"/>
        </w:rPr>
        <w:footnoteReference w:customMarkFollows="1" w:id="5"/>
        <w:t>*</w:t>
      </w:r>
      <w:r w:rsidR="003D2AFA" w:rsidRPr="009C351E">
        <w:rPr>
          <w:lang w:val="fr-FR"/>
        </w:rPr>
        <w:t xml:space="preserve"> EN 20</w:t>
      </w:r>
      <w:bookmarkEnd w:id="28"/>
      <w:r w:rsidR="003D2AFA" w:rsidRPr="009C351E">
        <w:rPr>
          <w:lang w:val="fr-FR"/>
        </w:rPr>
        <w:t>13</w:t>
      </w:r>
    </w:p>
    <w:p w:rsidR="002B6D48" w:rsidRPr="009C351E" w:rsidRDefault="002B6D48" w:rsidP="004461F2">
      <w:pPr>
        <w:ind w:right="-1"/>
        <w:jc w:val="center"/>
        <w:rPr>
          <w:lang w:val="fr-FR"/>
        </w:rPr>
      </w:pPr>
    </w:p>
    <w:p w:rsidR="004461F2" w:rsidRPr="009C351E" w:rsidRDefault="004461F2" w:rsidP="004461F2">
      <w:pPr>
        <w:ind w:right="-1"/>
        <w:jc w:val="center"/>
        <w:rPr>
          <w:lang w:val="fr-FR"/>
        </w:rP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9C351E" w:rsidRPr="009C351E" w:rsidTr="00CD3094">
        <w:trPr>
          <w:cantSplit/>
          <w:tblHeader/>
          <w:jc w:val="center"/>
        </w:trPr>
        <w:tc>
          <w:tcPr>
            <w:tcW w:w="4216" w:type="dxa"/>
            <w:tcBorders>
              <w:bottom w:val="single" w:sz="4" w:space="0" w:color="auto"/>
            </w:tcBorders>
          </w:tcPr>
          <w:p w:rsidR="00CD3094" w:rsidRPr="009C351E" w:rsidRDefault="00CD3094" w:rsidP="00613FBA">
            <w:pPr>
              <w:spacing w:before="60" w:after="60"/>
              <w:jc w:val="left"/>
              <w:rPr>
                <w:b/>
                <w:szCs w:val="24"/>
                <w:lang w:val="fr-FR"/>
              </w:rPr>
            </w:pPr>
            <w:r w:rsidRPr="009C351E">
              <w:rPr>
                <w:b/>
                <w:szCs w:val="24"/>
                <w:lang w:val="fr-FR"/>
              </w:rPr>
              <w:t>Mission</w:t>
            </w:r>
          </w:p>
        </w:tc>
        <w:tc>
          <w:tcPr>
            <w:tcW w:w="3118" w:type="dxa"/>
            <w:tcBorders>
              <w:bottom w:val="single" w:sz="4" w:space="0" w:color="auto"/>
            </w:tcBorders>
          </w:tcPr>
          <w:p w:rsidR="00CD3094" w:rsidRPr="009C351E" w:rsidRDefault="00CD3094" w:rsidP="00C5498B">
            <w:pPr>
              <w:spacing w:before="60" w:after="60"/>
              <w:jc w:val="left"/>
              <w:rPr>
                <w:b/>
                <w:szCs w:val="24"/>
                <w:lang w:val="fr-FR"/>
              </w:rPr>
            </w:pPr>
            <w:r w:rsidRPr="009C351E">
              <w:rPr>
                <w:b/>
                <w:szCs w:val="24"/>
                <w:lang w:val="fr-FR"/>
              </w:rPr>
              <w:t>Lieu/mois</w:t>
            </w:r>
          </w:p>
        </w:tc>
        <w:tc>
          <w:tcPr>
            <w:tcW w:w="2513" w:type="dxa"/>
            <w:tcBorders>
              <w:bottom w:val="single" w:sz="4" w:space="0" w:color="auto"/>
            </w:tcBorders>
          </w:tcPr>
          <w:p w:rsidR="00CD3094" w:rsidRPr="009C351E" w:rsidRDefault="00CD3094" w:rsidP="00613FBA">
            <w:pPr>
              <w:spacing w:before="60" w:after="60"/>
              <w:jc w:val="left"/>
              <w:rPr>
                <w:b/>
                <w:szCs w:val="24"/>
                <w:lang w:val="fr-FR"/>
              </w:rPr>
            </w:pPr>
            <w:r w:rsidRPr="009C351E">
              <w:rPr>
                <w:b/>
                <w:szCs w:val="24"/>
                <w:lang w:val="fr-FR"/>
              </w:rPr>
              <w:t>Fonctionnaire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BA033C">
            <w:pPr>
              <w:spacing w:before="60" w:after="60"/>
              <w:jc w:val="left"/>
              <w:rPr>
                <w:snapToGrid w:val="0"/>
                <w:szCs w:val="24"/>
                <w:lang w:val="fr-FR"/>
              </w:rPr>
            </w:pPr>
            <w:r w:rsidRPr="009C351E">
              <w:rPr>
                <w:snapToGrid w:val="0"/>
                <w:szCs w:val="24"/>
                <w:lang w:val="fr-FR"/>
              </w:rPr>
              <w:t>Réunion du Comité directeur du projet mondial sur les semences (FAO, ISF, ISTA, OCDE et UPOV)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Rome (Italie) (janvier)</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BA033C">
            <w:pPr>
              <w:spacing w:before="60" w:after="60"/>
              <w:jc w:val="left"/>
              <w:rPr>
                <w:szCs w:val="24"/>
                <w:lang w:val="fr-FR"/>
              </w:rPr>
            </w:pPr>
            <w:r w:rsidRPr="009C351E">
              <w:rPr>
                <w:szCs w:val="24"/>
                <w:lang w:val="fr-FR"/>
              </w:rPr>
              <w:t>Button,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696F24" w:rsidP="00BA033C">
            <w:pPr>
              <w:spacing w:before="60" w:after="60"/>
              <w:jc w:val="left"/>
              <w:rPr>
                <w:szCs w:val="24"/>
                <w:lang w:val="fr-FR"/>
              </w:rPr>
            </w:pPr>
            <w:r w:rsidRPr="009C351E">
              <w:rPr>
                <w:szCs w:val="24"/>
                <w:lang w:val="fr-FR"/>
              </w:rPr>
              <w:t>Réunions sur les systèmes de semences de l’OCDE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Paris (France) (janvier)</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613FBA">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9B1FBB" w:rsidP="0004020C">
            <w:pPr>
              <w:spacing w:before="60" w:after="60"/>
              <w:jc w:val="left"/>
              <w:rPr>
                <w:szCs w:val="24"/>
                <w:lang w:val="fr-FR"/>
              </w:rPr>
            </w:pPr>
            <w:r w:rsidRPr="009C351E">
              <w:rPr>
                <w:rFonts w:cs="Arial"/>
                <w:lang w:val="fr-FR"/>
              </w:rPr>
              <w:t>Vingt</w:t>
            </w:r>
            <w:r w:rsidR="0004020C" w:rsidRPr="009C351E">
              <w:rPr>
                <w:rFonts w:cs="Arial"/>
                <w:lang w:val="fr-FR"/>
              </w:rPr>
              <w:noBreakHyphen/>
            </w:r>
            <w:r w:rsidRPr="009C351E">
              <w:rPr>
                <w:rFonts w:cs="Arial"/>
                <w:lang w:val="fr-FR"/>
              </w:rPr>
              <w:t xml:space="preserve">troisième session de </w:t>
            </w:r>
            <w:r w:rsidR="00E103AD" w:rsidRPr="009C351E">
              <w:rPr>
                <w:rFonts w:cs="Arial"/>
                <w:lang w:val="fr-FR"/>
              </w:rPr>
              <w:t>l’</w:t>
            </w:r>
            <w:r w:rsidRPr="009C351E">
              <w:rPr>
                <w:rFonts w:cs="Arial"/>
                <w:lang w:val="fr-FR"/>
              </w:rPr>
              <w:t>IGC de l’OMPI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(février)</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613FBA">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9B1FBB" w:rsidP="00613FBA">
            <w:pPr>
              <w:spacing w:before="60" w:after="60"/>
              <w:jc w:val="left"/>
              <w:rPr>
                <w:szCs w:val="24"/>
                <w:lang w:val="fr-FR"/>
              </w:rPr>
            </w:pPr>
            <w:r w:rsidRPr="009C351E">
              <w:rPr>
                <w:szCs w:val="24"/>
                <w:lang w:val="fr-FR"/>
              </w:rPr>
              <w:t>Séminaire de sensibilisation au système de protection des obtentions végétales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Vientiane (République démocratique populaire lao) (</w:t>
            </w:r>
            <w:r w:rsidRPr="009C351E">
              <w:rPr>
                <w:lang w:val="fr-FR" w:eastAsia="ja-JP"/>
              </w:rPr>
              <w:t>février)</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200743">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9B1FBB" w:rsidP="004D5EB1">
            <w:pPr>
              <w:spacing w:before="60" w:after="60"/>
              <w:jc w:val="left"/>
              <w:rPr>
                <w:snapToGrid w:val="0"/>
                <w:lang w:val="fr-FR" w:eastAsia="ja-JP"/>
              </w:rPr>
            </w:pPr>
            <w:r w:rsidRPr="009C351E">
              <w:rPr>
                <w:lang w:val="fr-FR"/>
              </w:rPr>
              <w:t xml:space="preserve">Conseil </w:t>
            </w:r>
            <w:r w:rsidR="00E103AD" w:rsidRPr="009C351E">
              <w:rPr>
                <w:lang w:val="fr-FR"/>
              </w:rPr>
              <w:t>d’</w:t>
            </w:r>
            <w:r w:rsidRPr="009C351E">
              <w:rPr>
                <w:lang w:val="fr-FR"/>
              </w:rPr>
              <w:t xml:space="preserve">administration de </w:t>
            </w:r>
            <w:r w:rsidR="00E103AD" w:rsidRPr="009C351E">
              <w:rPr>
                <w:lang w:val="fr-FR"/>
              </w:rPr>
              <w:t>l’</w:t>
            </w:r>
            <w:r w:rsidRPr="009C351E">
              <w:rPr>
                <w:lang w:val="fr-FR"/>
              </w:rPr>
              <w:t>OCVV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rPr>
              <w:t>Angers (France) (février)</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613FBA">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2B6D48" w:rsidRPr="009C351E" w:rsidRDefault="009B1FBB" w:rsidP="00111FD8">
            <w:pPr>
              <w:spacing w:before="60" w:after="60"/>
              <w:jc w:val="left"/>
              <w:rPr>
                <w:rFonts w:cs="Arial"/>
                <w:lang w:val="fr-FR"/>
              </w:rPr>
            </w:pPr>
            <w:r w:rsidRPr="009C351E">
              <w:rPr>
                <w:lang w:val="fr-FR"/>
              </w:rPr>
              <w:t xml:space="preserve">Treizième Congrès annuel de </w:t>
            </w:r>
            <w:r w:rsidR="00E103AD" w:rsidRPr="009C351E">
              <w:rPr>
                <w:lang w:val="fr-FR"/>
              </w:rPr>
              <w:t>l’</w:t>
            </w:r>
            <w:r w:rsidRPr="009C351E">
              <w:rPr>
                <w:lang w:val="fr-FR"/>
              </w:rPr>
              <w:t>Association africaine du commerce des semences</w:t>
            </w:r>
          </w:p>
          <w:p w:rsidR="00CD3094" w:rsidRPr="009C351E" w:rsidRDefault="00CD3094" w:rsidP="00CD3094">
            <w:pPr>
              <w:spacing w:before="60" w:after="60"/>
              <w:jc w:val="left"/>
              <w:rPr>
                <w:szCs w:val="24"/>
                <w:lang w:val="fr-FR"/>
              </w:rPr>
            </w:pPr>
            <w:r w:rsidRPr="009C351E">
              <w:rPr>
                <w:szCs w:val="24"/>
                <w:lang w:val="fr-FR"/>
              </w:rPr>
              <w:t>Réunion du Comité directeur du projet mondial sur les semences (FAO, ISF, ISTA, OCDE et UPOV)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Maurice (mars)</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Réunion du Conseil des ADPIC (siège de l’OMC)</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(mars)</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Cours de niveau avancé organisé par l’OMPI et l’OMC sur la propriété intellectuelle à l’intention des fonctionnaires nationaux</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(mars)</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nil"/>
              <w:bottom w:val="single" w:sz="4" w:space="0" w:color="auto"/>
              <w:right w:val="nil"/>
            </w:tcBorders>
          </w:tcPr>
          <w:p w:rsidR="00CD3094" w:rsidRPr="009C351E" w:rsidRDefault="009B1FBB" w:rsidP="00613FBA">
            <w:pPr>
              <w:spacing w:before="60" w:after="60"/>
              <w:jc w:val="left"/>
              <w:rPr>
                <w:snapToGrid w:val="0"/>
                <w:lang w:val="fr-FR" w:eastAsia="ja-JP"/>
              </w:rPr>
            </w:pPr>
            <w:r w:rsidRPr="009C351E">
              <w:rPr>
                <w:snapToGrid w:val="0"/>
                <w:lang w:val="fr-FR" w:eastAsia="ja-JP"/>
              </w:rPr>
              <w:t xml:space="preserve">Visite </w:t>
            </w:r>
            <w:r w:rsidR="00E103AD" w:rsidRPr="009C351E">
              <w:rPr>
                <w:snapToGrid w:val="0"/>
                <w:lang w:val="fr-FR" w:eastAsia="ja-JP"/>
              </w:rPr>
              <w:t>d’</w:t>
            </w:r>
            <w:r w:rsidRPr="009C351E">
              <w:rPr>
                <w:snapToGrid w:val="0"/>
                <w:lang w:val="fr-FR" w:eastAsia="ja-JP"/>
              </w:rPr>
              <w:t xml:space="preserve">étude de hauts fonctionnaires des Seychelles au siège de </w:t>
            </w:r>
            <w:r w:rsidR="00E103AD" w:rsidRPr="009C351E">
              <w:rPr>
                <w:snapToGrid w:val="0"/>
                <w:lang w:val="fr-FR" w:eastAsia="ja-JP"/>
              </w:rPr>
              <w:t>l’</w:t>
            </w:r>
            <w:r w:rsidRPr="009C351E">
              <w:rPr>
                <w:snapToGrid w:val="0"/>
                <w:lang w:val="fr-FR" w:eastAsia="ja-JP"/>
              </w:rPr>
              <w:t>OMPI</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eastAsia="ja-JP"/>
              </w:rPr>
              <w:t>Genève (Suisse) (mars)</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Rivoire</w:t>
            </w:r>
          </w:p>
        </w:tc>
      </w:tr>
      <w:tr w:rsidR="009C351E" w:rsidRPr="009C351E" w:rsidTr="00CD3094">
        <w:trPr>
          <w:cantSplit/>
          <w:jc w:val="center"/>
        </w:trPr>
        <w:tc>
          <w:tcPr>
            <w:tcW w:w="4216" w:type="dxa"/>
            <w:tcBorders>
              <w:top w:val="nil"/>
              <w:bottom w:val="single" w:sz="4" w:space="0" w:color="auto"/>
              <w:right w:val="nil"/>
            </w:tcBorders>
          </w:tcPr>
          <w:p w:rsidR="00CD3094" w:rsidRPr="009C351E" w:rsidRDefault="009B1FBB" w:rsidP="002D07F0">
            <w:pPr>
              <w:spacing w:before="60" w:after="60"/>
              <w:jc w:val="left"/>
              <w:rPr>
                <w:snapToGrid w:val="0"/>
                <w:lang w:val="fr-FR" w:eastAsia="ja-JP"/>
              </w:rPr>
            </w:pPr>
            <w:r w:rsidRPr="009C351E">
              <w:rPr>
                <w:lang w:val="fr-FR"/>
              </w:rPr>
              <w:t>Quatorzième session de la CGRFA</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eastAsia="ja-JP"/>
              </w:rPr>
              <w:t>Rome (Italie) (avril)</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nil"/>
              <w:bottom w:val="single" w:sz="4" w:space="0" w:color="auto"/>
              <w:right w:val="nil"/>
            </w:tcBorders>
          </w:tcPr>
          <w:p w:rsidR="00CD3094" w:rsidRPr="009C351E" w:rsidRDefault="009B1FBB" w:rsidP="00111FD8">
            <w:pPr>
              <w:spacing w:before="60" w:after="60"/>
              <w:jc w:val="left"/>
              <w:rPr>
                <w:snapToGrid w:val="0"/>
                <w:lang w:val="fr-FR" w:eastAsia="ja-JP"/>
              </w:rPr>
            </w:pPr>
            <w:r w:rsidRPr="009C351E">
              <w:rPr>
                <w:lang w:val="fr-FR"/>
              </w:rPr>
              <w:t>Réunion du Groupe de travail technique de l’OCDE pour les semences et plants forestiers</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eastAsia="ja-JP"/>
              </w:rPr>
              <w:t>Vérone (Italie) (avril)</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napToGrid w:val="0"/>
                <w:lang w:val="fr-FR"/>
              </w:rPr>
            </w:pPr>
            <w:r w:rsidRPr="009C351E">
              <w:rPr>
                <w:snapToGrid w:val="0"/>
                <w:lang w:val="fr-FR"/>
              </w:rPr>
              <w:t>Atelier préparatoire du TWO et quarante-sixième session du TWO</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Melbourne (Australie) (avril)</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Taveira, Rovere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9B1FBB" w:rsidP="009B1FBB">
            <w:pPr>
              <w:spacing w:before="60" w:after="60"/>
              <w:jc w:val="left"/>
              <w:rPr>
                <w:szCs w:val="24"/>
                <w:lang w:val="fr-FR"/>
              </w:rPr>
            </w:pPr>
            <w:r w:rsidRPr="009C351E">
              <w:rPr>
                <w:rFonts w:cs="Arial"/>
                <w:lang w:val="fr-FR"/>
              </w:rPr>
              <w:t xml:space="preserve">Vingt-quatrième session de </w:t>
            </w:r>
            <w:r w:rsidR="00E103AD" w:rsidRPr="009C351E">
              <w:rPr>
                <w:rFonts w:cs="Arial"/>
                <w:lang w:val="fr-FR"/>
              </w:rPr>
              <w:t>l’</w:t>
            </w:r>
            <w:r w:rsidRPr="009C351E">
              <w:rPr>
                <w:rFonts w:cs="Arial"/>
                <w:lang w:val="fr-FR"/>
              </w:rPr>
              <w:t>IGC de l’OMPI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(avril)</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nil"/>
              <w:bottom w:val="single" w:sz="4" w:space="0" w:color="auto"/>
              <w:right w:val="nil"/>
            </w:tcBorders>
          </w:tcPr>
          <w:p w:rsidR="00CD3094" w:rsidRPr="009C351E" w:rsidRDefault="001131DD" w:rsidP="0004020C">
            <w:pPr>
              <w:spacing w:before="60" w:after="60"/>
              <w:jc w:val="left"/>
              <w:rPr>
                <w:snapToGrid w:val="0"/>
                <w:lang w:val="fr-FR" w:eastAsia="ja-JP"/>
              </w:rPr>
            </w:pPr>
            <w:r w:rsidRPr="009C351E">
              <w:rPr>
                <w:lang w:val="fr-FR"/>
              </w:rPr>
              <w:t>Evénement</w:t>
            </w:r>
            <w:r w:rsidR="0004020C" w:rsidRPr="009C351E">
              <w:rPr>
                <w:lang w:val="fr-FR"/>
              </w:rPr>
              <w:t xml:space="preserve"> “</w:t>
            </w:r>
            <w:r w:rsidR="00380FF8" w:rsidRPr="009C351E">
              <w:rPr>
                <w:lang w:val="fr-FR"/>
              </w:rPr>
              <w:t xml:space="preserve">Encourager </w:t>
            </w:r>
            <w:r w:rsidR="00E103AD" w:rsidRPr="009C351E">
              <w:rPr>
                <w:lang w:val="fr-FR"/>
              </w:rPr>
              <w:t>l’</w:t>
            </w:r>
            <w:r w:rsidR="00380FF8" w:rsidRPr="009C351E">
              <w:rPr>
                <w:lang w:val="fr-FR"/>
              </w:rPr>
              <w:t xml:space="preserve">innovation dans le domaine des ressources phytogénétiques: définir un rôle pour le Partenariat européen </w:t>
            </w:r>
            <w:r w:rsidR="00E103AD" w:rsidRPr="009C351E">
              <w:rPr>
                <w:lang w:val="fr-FR"/>
              </w:rPr>
              <w:t>d’</w:t>
            </w:r>
            <w:r w:rsidR="00380FF8" w:rsidRPr="009C351E">
              <w:rPr>
                <w:lang w:val="fr-FR"/>
              </w:rPr>
              <w:t xml:space="preserve">innovation pour la productivité et le développement durable de </w:t>
            </w:r>
            <w:r w:rsidR="00E103AD" w:rsidRPr="009C351E">
              <w:rPr>
                <w:lang w:val="fr-FR"/>
              </w:rPr>
              <w:t>l’</w:t>
            </w:r>
            <w:r w:rsidR="00380FF8" w:rsidRPr="009C351E">
              <w:rPr>
                <w:lang w:val="fr-FR"/>
              </w:rPr>
              <w:t>agriculture</w:t>
            </w:r>
            <w:r w:rsidR="0004020C" w:rsidRPr="009C351E">
              <w:rPr>
                <w:lang w:val="fr-FR"/>
              </w:rPr>
              <w:t>”</w:t>
            </w:r>
            <w:r w:rsidR="00380FF8" w:rsidRPr="009C351E">
              <w:rPr>
                <w:lang w:val="fr-FR"/>
              </w:rPr>
              <w:t>, organisé par la Plate-forme technologique européenne</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eastAsia="ja-JP"/>
              </w:rPr>
              <w:t>Bruxelles (Belgique) (avril)</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Atelier préparatoire du TWF et quarante-quatrième session du TWF</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Napier (Nouvelle</w:t>
            </w:r>
            <w:r w:rsidRPr="009C351E">
              <w:rPr>
                <w:szCs w:val="24"/>
                <w:lang w:val="fr-FR"/>
              </w:rPr>
              <w:noBreakHyphen/>
              <w:t>Zélande) (avril)</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Rivoire, Rovere</w:t>
            </w:r>
          </w:p>
        </w:tc>
      </w:tr>
      <w:tr w:rsidR="009C351E" w:rsidRPr="009C351E" w:rsidTr="00CD3094">
        <w:trPr>
          <w:cantSplit/>
          <w:jc w:val="center"/>
        </w:trPr>
        <w:tc>
          <w:tcPr>
            <w:tcW w:w="4216" w:type="dxa"/>
            <w:tcBorders>
              <w:top w:val="nil"/>
              <w:bottom w:val="single" w:sz="4" w:space="0" w:color="auto"/>
              <w:right w:val="nil"/>
            </w:tcBorders>
          </w:tcPr>
          <w:p w:rsidR="00CD3094" w:rsidRPr="009C351E" w:rsidRDefault="004F6182" w:rsidP="004F6182">
            <w:pPr>
              <w:spacing w:before="60" w:after="60"/>
              <w:jc w:val="left"/>
              <w:rPr>
                <w:snapToGrid w:val="0"/>
                <w:lang w:val="fr-FR" w:eastAsia="ja-JP"/>
              </w:rPr>
            </w:pPr>
            <w:r w:rsidRPr="009C351E">
              <w:rPr>
                <w:snapToGrid w:val="0"/>
                <w:lang w:val="fr-FR" w:eastAsia="ja-JP"/>
              </w:rPr>
              <w:t>Atelier national sur les droits d’obtenteur organisé dans le cadre du programme TAIEX</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lang w:val="fr-FR" w:eastAsia="ja-JP"/>
              </w:rPr>
            </w:pPr>
            <w:r w:rsidRPr="009C351E">
              <w:rPr>
                <w:lang w:val="fr-FR"/>
              </w:rPr>
              <w:t>Bakou (Azerbaïdjan) (mai)</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napToGrid w:val="0"/>
                <w:lang w:val="fr-FR"/>
              </w:rPr>
            </w:pPr>
            <w:r w:rsidRPr="009C351E">
              <w:rPr>
                <w:snapToGrid w:val="0"/>
                <w:lang w:val="fr-FR"/>
              </w:rPr>
              <w:t>Atelier préparatoire du TWV et quaran</w:t>
            </w:r>
            <w:r w:rsidR="0004020C" w:rsidRPr="009C351E">
              <w:rPr>
                <w:snapToGrid w:val="0"/>
                <w:lang w:val="fr-FR"/>
              </w:rPr>
              <w:t>te</w:t>
            </w:r>
            <w:r w:rsidR="0004020C" w:rsidRPr="009C351E">
              <w:rPr>
                <w:snapToGrid w:val="0"/>
                <w:lang w:val="fr-FR"/>
              </w:rPr>
              <w:noBreakHyphen/>
            </w:r>
            <w:r w:rsidRPr="009C351E">
              <w:rPr>
                <w:snapToGrid w:val="0"/>
                <w:lang w:val="fr-FR"/>
              </w:rPr>
              <w:t>septième session du TWV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Nagasaki (Japon) (mai)</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111FD8">
            <w:pPr>
              <w:spacing w:before="60" w:after="60"/>
              <w:jc w:val="left"/>
              <w:rPr>
                <w:lang w:val="fr-FR"/>
              </w:rPr>
            </w:pPr>
            <w:r w:rsidRPr="009C351E">
              <w:rPr>
                <w:szCs w:val="24"/>
                <w:lang w:val="fr-FR"/>
              </w:rPr>
              <w:t>Button, Rivoire, Oertel</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7366BA">
            <w:pPr>
              <w:spacing w:before="60" w:after="60"/>
              <w:jc w:val="left"/>
              <w:rPr>
                <w:szCs w:val="26"/>
                <w:lang w:val="fr-FR"/>
              </w:rPr>
            </w:pPr>
            <w:r w:rsidRPr="009C351E">
              <w:rPr>
                <w:szCs w:val="26"/>
                <w:lang w:val="fr-FR"/>
              </w:rPr>
              <w:t xml:space="preserve">Session de formation sur la protection des obtentions végétales dans le cadre du “cours sur les ressources génétiques et </w:t>
            </w:r>
            <w:r w:rsidR="007366BA" w:rsidRPr="009C351E">
              <w:rPr>
                <w:szCs w:val="26"/>
                <w:lang w:val="fr-FR"/>
              </w:rPr>
              <w:t>les droits de</w:t>
            </w:r>
            <w:r w:rsidRPr="009C351E">
              <w:rPr>
                <w:szCs w:val="26"/>
                <w:lang w:val="fr-FR"/>
              </w:rPr>
              <w:t xml:space="preserve"> propriété intellectuelle” (cours GRIP)</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Uppsala (Suède) (mai)</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lang w:val="fr-FR"/>
              </w:rPr>
            </w:pPr>
            <w:r w:rsidRPr="009C351E">
              <w:rPr>
                <w:lang w:val="fr-FR"/>
              </w:rPr>
              <w:t>Congrès mondial 2013 sur les semences (ISF)</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snapToGrid w:val="0"/>
                <w:lang w:val="fr-FR"/>
              </w:rPr>
              <w:t>Athènes (Grèce) (mai)</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napToGrid w:val="0"/>
                <w:lang w:val="fr-FR"/>
              </w:rPr>
            </w:pPr>
            <w:r w:rsidRPr="009C351E">
              <w:rPr>
                <w:snapToGrid w:val="0"/>
                <w:lang w:val="fr-FR"/>
              </w:rPr>
              <w:t>Réunion de consultation afin de promouvoir les partenariats public-privé au service de la présélection</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napToGrid w:val="0"/>
                <w:lang w:val="fr-FR"/>
              </w:rPr>
            </w:pPr>
            <w:r w:rsidRPr="009C351E">
              <w:rPr>
                <w:snapToGrid w:val="0"/>
                <w:lang w:val="fr-FR"/>
              </w:rPr>
              <w:t>Rome (Italie) (mai)</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4F6182" w:rsidP="0004020C">
            <w:pPr>
              <w:spacing w:before="60" w:after="60"/>
              <w:jc w:val="left"/>
              <w:rPr>
                <w:lang w:val="fr-FR"/>
              </w:rPr>
            </w:pPr>
            <w:r w:rsidRPr="009C351E">
              <w:rPr>
                <w:lang w:val="fr-FR"/>
              </w:rPr>
              <w:t xml:space="preserve">Atelier préparatoire et </w:t>
            </w:r>
            <w:r w:rsidR="0004020C" w:rsidRPr="009C351E">
              <w:t>trente </w:t>
            </w:r>
            <w:r w:rsidRPr="009C351E">
              <w:t>et</w:t>
            </w:r>
            <w:r w:rsidR="0004020C" w:rsidRPr="009C351E">
              <w:t> </w:t>
            </w:r>
            <w:r w:rsidRPr="009C351E">
              <w:rPr>
                <w:lang w:val="fr-FR"/>
              </w:rPr>
              <w:t>unième session du TWC</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Séoul (République de Corée)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 Taveira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4F6182" w:rsidP="004F6182">
            <w:pPr>
              <w:spacing w:before="60" w:after="60"/>
              <w:jc w:val="left"/>
              <w:rPr>
                <w:lang w:val="fr-FR"/>
              </w:rPr>
            </w:pPr>
            <w:r w:rsidRPr="009C351E">
              <w:rPr>
                <w:lang w:val="fr-FR"/>
              </w:rPr>
              <w:t xml:space="preserve">Visite </w:t>
            </w:r>
            <w:r w:rsidR="00E103AD" w:rsidRPr="009C351E">
              <w:rPr>
                <w:lang w:val="fr-FR"/>
              </w:rPr>
              <w:t>d’</w:t>
            </w:r>
            <w:r w:rsidRPr="009C351E">
              <w:rPr>
                <w:lang w:val="fr-FR"/>
              </w:rPr>
              <w:t xml:space="preserve">étude à </w:t>
            </w:r>
            <w:r w:rsidR="00E103AD" w:rsidRPr="009C351E">
              <w:rPr>
                <w:lang w:val="fr-FR"/>
              </w:rPr>
              <w:t>l’</w:t>
            </w:r>
            <w:r w:rsidRPr="009C351E">
              <w:rPr>
                <w:lang w:val="fr-FR"/>
              </w:rPr>
              <w:t>Office suisse de la protection des obtentions végétales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napToGrid w:val="0"/>
                <w:lang w:val="fr-FR"/>
              </w:rPr>
            </w:pPr>
            <w:r w:rsidRPr="009C351E">
              <w:rPr>
                <w:snapToGrid w:val="0"/>
                <w:lang w:val="fr-FR"/>
              </w:rPr>
              <w:t>Berne (Suisse)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696F24" w:rsidP="00CD3094">
            <w:pPr>
              <w:spacing w:before="60" w:after="60"/>
              <w:jc w:val="left"/>
              <w:rPr>
                <w:rFonts w:cs="Arial"/>
                <w:lang w:val="fr-FR"/>
              </w:rPr>
            </w:pPr>
            <w:r w:rsidRPr="009C351E">
              <w:rPr>
                <w:rFonts w:cs="Arial"/>
                <w:lang w:val="fr-FR"/>
              </w:rPr>
              <w:t>Réunions sur les systèmes de semences de l’OCDE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rFonts w:cs="Arial"/>
                <w:lang w:val="fr-FR"/>
              </w:rPr>
            </w:pPr>
            <w:r w:rsidRPr="009C351E">
              <w:rPr>
                <w:lang w:val="fr-FR"/>
              </w:rPr>
              <w:t>Paris (France)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111FD8">
            <w:pPr>
              <w:spacing w:before="60" w:after="60"/>
              <w:jc w:val="left"/>
              <w:rPr>
                <w:szCs w:val="24"/>
                <w:lang w:val="fr-FR"/>
              </w:rPr>
            </w:pPr>
            <w:r w:rsidRPr="009C351E">
              <w:rPr>
                <w:szCs w:val="24"/>
                <w:lang w:val="fr-FR"/>
              </w:rPr>
              <w:t>Borys,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Réunion du Conseil des ADPIC (siège de l’OMC)</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Atelier préparatoire du TWA et quarante-deuxième session du TWA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Kiev (Ukraine)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111FD8">
            <w:pPr>
              <w:spacing w:before="60" w:after="60"/>
              <w:jc w:val="left"/>
              <w:rPr>
                <w:szCs w:val="24"/>
                <w:lang w:val="fr-FR"/>
              </w:rPr>
            </w:pPr>
            <w:r w:rsidRPr="009C351E">
              <w:rPr>
                <w:szCs w:val="24"/>
                <w:lang w:val="fr-FR"/>
              </w:rPr>
              <w:t>Button, Taveira, Oertel</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4F6182" w:rsidP="004F6182">
            <w:pPr>
              <w:spacing w:before="60" w:after="60"/>
              <w:jc w:val="left"/>
              <w:rPr>
                <w:snapToGrid w:val="0"/>
                <w:szCs w:val="24"/>
                <w:lang w:val="fr-FR"/>
              </w:rPr>
            </w:pPr>
            <w:r w:rsidRPr="009C351E">
              <w:rPr>
                <w:snapToGrid w:val="0"/>
                <w:szCs w:val="24"/>
                <w:lang w:val="fr-FR"/>
              </w:rPr>
              <w:t>Trentième Congrès de l’ISTA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Antalya (Turquie)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Seizième Cours international sur la protection des variétés végétales (Naktuinbouw)</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Wageningen (Pays</w:t>
            </w:r>
            <w:r w:rsidRPr="009C351E">
              <w:rPr>
                <w:szCs w:val="24"/>
                <w:lang w:val="fr-FR"/>
              </w:rPr>
              <w:noBreakHyphen/>
              <w:t>Bas)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2B6D48" w:rsidRPr="009C351E" w:rsidRDefault="004F6182" w:rsidP="004F6182">
            <w:pPr>
              <w:spacing w:before="60" w:after="60"/>
              <w:jc w:val="left"/>
              <w:rPr>
                <w:snapToGrid w:val="0"/>
                <w:szCs w:val="24"/>
                <w:lang w:val="fr-FR"/>
              </w:rPr>
            </w:pPr>
            <w:r w:rsidRPr="009C351E">
              <w:rPr>
                <w:snapToGrid w:val="0"/>
                <w:szCs w:val="24"/>
                <w:lang w:val="fr-FR"/>
              </w:rPr>
              <w:t>Réunion du Comité directeur du Projet mondial sur les semences (FAO, ISF, ISTA, OCDE et UPOV) avec des partenaires financiers potentiels</w:t>
            </w:r>
          </w:p>
          <w:p w:rsidR="00CD3094" w:rsidRPr="009C351E" w:rsidRDefault="004F6182" w:rsidP="004F6182">
            <w:pPr>
              <w:spacing w:before="60" w:after="60"/>
              <w:jc w:val="left"/>
              <w:rPr>
                <w:lang w:val="fr-FR"/>
              </w:rPr>
            </w:pPr>
            <w:r w:rsidRPr="009C351E">
              <w:rPr>
                <w:lang w:val="fr-FR"/>
              </w:rPr>
              <w:t xml:space="preserve">Dîner de travail du Comité directeur du Projet mondial sur les semences avec </w:t>
            </w:r>
            <w:r w:rsidR="00E103AD" w:rsidRPr="009C351E">
              <w:rPr>
                <w:lang w:val="fr-FR"/>
              </w:rPr>
              <w:t>l’</w:t>
            </w:r>
            <w:r w:rsidRPr="009C351E">
              <w:rPr>
                <w:lang w:val="fr-FR"/>
              </w:rPr>
              <w:t>OMA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Rome (Italie)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Colloque OMPI-OMC à l’intention des enseignants en propriété intellectuelle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352D59" w:rsidP="00352D59">
            <w:pPr>
              <w:spacing w:before="60" w:after="60"/>
              <w:jc w:val="left"/>
              <w:rPr>
                <w:szCs w:val="24"/>
                <w:lang w:val="fr-FR"/>
              </w:rPr>
            </w:pPr>
            <w:r w:rsidRPr="009C351E">
              <w:rPr>
                <w:szCs w:val="24"/>
                <w:lang w:val="fr-FR"/>
              </w:rPr>
              <w:t>Cours d’été OMPI-Université de Genève (UNIGE) sur la propriété intellectuelle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(juin)</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nil"/>
              <w:right w:val="nil"/>
            </w:tcBorders>
          </w:tcPr>
          <w:p w:rsidR="00CD3094" w:rsidRPr="009C351E" w:rsidRDefault="00352D59" w:rsidP="00651D95">
            <w:pPr>
              <w:spacing w:before="60" w:after="60"/>
              <w:jc w:val="left"/>
              <w:rPr>
                <w:szCs w:val="24"/>
                <w:lang w:val="fr-FR"/>
              </w:rPr>
            </w:pPr>
            <w:r w:rsidRPr="009C351E">
              <w:rPr>
                <w:szCs w:val="24"/>
                <w:lang w:val="fr-FR"/>
              </w:rPr>
              <w:t>Réunion de la Plate-forme</w:t>
            </w:r>
            <w:r w:rsidR="00651D95" w:rsidRPr="009C351E">
              <w:rPr>
                <w:szCs w:val="24"/>
                <w:lang w:val="fr-FR"/>
              </w:rPr>
              <w:t xml:space="preserve"> du TIRPGAA</w:t>
            </w:r>
            <w:r w:rsidRPr="009C351E">
              <w:rPr>
                <w:szCs w:val="24"/>
                <w:lang w:val="fr-FR"/>
              </w:rPr>
              <w:t xml:space="preserve"> pour le codéveloppement et le transfert de technologies </w:t>
            </w:r>
          </w:p>
        </w:tc>
        <w:tc>
          <w:tcPr>
            <w:tcW w:w="3118" w:type="dxa"/>
            <w:tcBorders>
              <w:top w:val="single" w:sz="4" w:space="0" w:color="auto"/>
              <w:bottom w:val="nil"/>
              <w:right w:val="single" w:sz="4" w:space="0" w:color="auto"/>
            </w:tcBorders>
          </w:tcPr>
          <w:p w:rsidR="00CD3094" w:rsidRPr="009C351E" w:rsidRDefault="00CD3094" w:rsidP="00C5498B">
            <w:pPr>
              <w:spacing w:before="60" w:after="60"/>
              <w:jc w:val="left"/>
              <w:rPr>
                <w:szCs w:val="24"/>
                <w:lang w:val="fr-FR"/>
              </w:rPr>
            </w:pPr>
            <w:r w:rsidRPr="009C351E">
              <w:rPr>
                <w:lang w:val="fr-FR"/>
              </w:rPr>
              <w:t>Bandung (Indonésie) (juin/juillet)</w:t>
            </w:r>
          </w:p>
        </w:tc>
        <w:tc>
          <w:tcPr>
            <w:tcW w:w="2513" w:type="dxa"/>
            <w:tcBorders>
              <w:top w:val="single" w:sz="4" w:space="0" w:color="auto"/>
              <w:left w:val="single" w:sz="4" w:space="0" w:color="auto"/>
              <w:bottom w:val="nil"/>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nil"/>
              <w:bottom w:val="nil"/>
              <w:right w:val="nil"/>
            </w:tcBorders>
          </w:tcPr>
          <w:p w:rsidR="00CD3094" w:rsidRPr="009C351E" w:rsidRDefault="001E2F3A" w:rsidP="001E2F3A">
            <w:pPr>
              <w:spacing w:before="60" w:after="60"/>
              <w:jc w:val="left"/>
              <w:rPr>
                <w:lang w:val="fr-FR"/>
              </w:rPr>
            </w:pPr>
            <w:r w:rsidRPr="009C351E">
              <w:rPr>
                <w:lang w:val="fr-FR"/>
              </w:rPr>
              <w:t xml:space="preserve">Visite de </w:t>
            </w:r>
            <w:r w:rsidR="00E103AD" w:rsidRPr="009C351E">
              <w:rPr>
                <w:lang w:val="fr-FR"/>
              </w:rPr>
              <w:t>l’</w:t>
            </w:r>
            <w:r w:rsidRPr="009C351E">
              <w:rPr>
                <w:lang w:val="fr-FR"/>
              </w:rPr>
              <w:t>Office national de la propriété intellectuelle du Brunéi Darussalam (BruIPO)</w:t>
            </w:r>
          </w:p>
        </w:tc>
        <w:tc>
          <w:tcPr>
            <w:tcW w:w="3118" w:type="dxa"/>
            <w:tcBorders>
              <w:top w:val="nil"/>
              <w:bottom w:val="nil"/>
              <w:right w:val="single" w:sz="4" w:space="0" w:color="auto"/>
            </w:tcBorders>
          </w:tcPr>
          <w:p w:rsidR="00CD3094" w:rsidRPr="009C351E" w:rsidRDefault="00CD3094" w:rsidP="00C5498B">
            <w:pPr>
              <w:spacing w:before="60" w:after="60"/>
              <w:jc w:val="left"/>
              <w:rPr>
                <w:lang w:val="fr-FR"/>
              </w:rPr>
            </w:pPr>
            <w:r w:rsidRPr="009C351E">
              <w:rPr>
                <w:lang w:val="fr-FR"/>
              </w:rPr>
              <w:t>Bandar (Brunéi Darussalam) (juillet)</w:t>
            </w:r>
          </w:p>
        </w:tc>
        <w:tc>
          <w:tcPr>
            <w:tcW w:w="2513" w:type="dxa"/>
            <w:tcBorders>
              <w:top w:val="nil"/>
              <w:left w:val="single" w:sz="4" w:space="0" w:color="auto"/>
              <w:bottom w:val="nil"/>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nil"/>
              <w:bottom w:val="single" w:sz="4" w:space="0" w:color="auto"/>
              <w:right w:val="nil"/>
            </w:tcBorders>
          </w:tcPr>
          <w:p w:rsidR="002B6D48" w:rsidRPr="009C351E" w:rsidRDefault="001E2F3A" w:rsidP="001E2F3A">
            <w:pPr>
              <w:spacing w:before="60" w:after="60"/>
              <w:jc w:val="left"/>
              <w:rPr>
                <w:snapToGrid w:val="0"/>
                <w:lang w:val="fr-FR"/>
              </w:rPr>
            </w:pPr>
            <w:r w:rsidRPr="009C351E">
              <w:rPr>
                <w:snapToGrid w:val="0"/>
                <w:lang w:val="fr-FR"/>
              </w:rPr>
              <w:t>Sixième réunion annuelle du Forum EAPVP</w:t>
            </w:r>
          </w:p>
          <w:p w:rsidR="00CD3094" w:rsidRPr="009C351E" w:rsidRDefault="001E2F3A" w:rsidP="0004020C">
            <w:pPr>
              <w:spacing w:before="60" w:after="60"/>
              <w:jc w:val="left"/>
              <w:rPr>
                <w:szCs w:val="24"/>
                <w:lang w:val="fr-FR"/>
              </w:rPr>
            </w:pPr>
            <w:r w:rsidRPr="009C351E">
              <w:rPr>
                <w:szCs w:val="24"/>
                <w:lang w:val="fr-FR"/>
              </w:rPr>
              <w:t>Colloque sur la protection des</w:t>
            </w:r>
            <w:r w:rsidR="0004020C" w:rsidRPr="009C351E">
              <w:rPr>
                <w:szCs w:val="24"/>
                <w:lang w:val="fr-FR"/>
              </w:rPr>
              <w:t xml:space="preserve"> obtentions végétales intitulé “</w:t>
            </w:r>
            <w:r w:rsidRPr="009C351E">
              <w:rPr>
                <w:szCs w:val="24"/>
                <w:lang w:val="fr-FR"/>
              </w:rPr>
              <w:t>Coopération régionale pour une harmonisation internationale en matière de protection des obtentions végétales</w:t>
            </w:r>
            <w:r w:rsidR="0004020C" w:rsidRPr="009C351E">
              <w:rPr>
                <w:szCs w:val="24"/>
                <w:lang w:val="fr-FR"/>
              </w:rPr>
              <w:t>”</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Kuching (Malaisie) (juillet)</w:t>
            </w:r>
          </w:p>
        </w:tc>
        <w:tc>
          <w:tcPr>
            <w:tcW w:w="2513" w:type="dxa"/>
            <w:tcBorders>
              <w:top w:val="nil"/>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2B6D48" w:rsidRPr="009C351E" w:rsidRDefault="00CD3094" w:rsidP="00CD3094">
            <w:pPr>
              <w:spacing w:before="60" w:after="60"/>
              <w:jc w:val="left"/>
              <w:rPr>
                <w:lang w:val="fr-FR"/>
              </w:rPr>
            </w:pPr>
            <w:r w:rsidRPr="009C351E">
              <w:rPr>
                <w:lang w:val="fr-FR"/>
              </w:rPr>
              <w:t xml:space="preserve">Séminaire régional sur la protection des obtentions végétales </w:t>
            </w:r>
            <w:r w:rsidR="00A10D4E" w:rsidRPr="009C351E">
              <w:rPr>
                <w:lang w:val="fr-FR"/>
              </w:rPr>
              <w:t>selon</w:t>
            </w:r>
            <w:r w:rsidRPr="009C351E">
              <w:rPr>
                <w:lang w:val="fr-FR"/>
              </w:rPr>
              <w:t xml:space="preserve"> la Convention UPOV</w:t>
            </w:r>
          </w:p>
          <w:p w:rsidR="00CD3094" w:rsidRPr="009C351E" w:rsidRDefault="001E2F3A" w:rsidP="001E2F3A">
            <w:pPr>
              <w:spacing w:before="60" w:after="60"/>
              <w:jc w:val="left"/>
              <w:rPr>
                <w:lang w:val="fr-FR"/>
              </w:rPr>
            </w:pPr>
            <w:r w:rsidRPr="009C351E">
              <w:rPr>
                <w:lang w:val="fr-FR"/>
              </w:rPr>
              <w:t>Séminaire national sur l’examen des obtentions végétales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Port of Spain (Trinité</w:t>
            </w:r>
            <w:r w:rsidRPr="009C351E">
              <w:rPr>
                <w:lang w:val="fr-FR"/>
              </w:rPr>
              <w:noBreakHyphen/>
              <w:t>et</w:t>
            </w:r>
            <w:r w:rsidRPr="009C351E">
              <w:rPr>
                <w:lang w:val="fr-FR"/>
              </w:rPr>
              <w:noBreakHyphen/>
              <w:t>Tobago)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snapToGrid w:val="0"/>
                <w:lang w:val="fr-FR"/>
              </w:rPr>
            </w:pPr>
            <w:r w:rsidRPr="009C351E">
              <w:rPr>
                <w:snapToGrid w:val="0"/>
                <w:lang w:val="fr-FR"/>
              </w:rPr>
              <w:t xml:space="preserve">Manifestation parallèle de </w:t>
            </w:r>
            <w:r w:rsidR="00E103AD" w:rsidRPr="009C351E">
              <w:rPr>
                <w:snapToGrid w:val="0"/>
                <w:lang w:val="fr-FR"/>
              </w:rPr>
              <w:t>l’</w:t>
            </w:r>
            <w:r w:rsidRPr="009C351E">
              <w:rPr>
                <w:snapToGrid w:val="0"/>
                <w:lang w:val="fr-FR"/>
              </w:rPr>
              <w:t>ECOSOC intitulée “Promouvoir le transfert de technologie pour la sécurité alimentaire”, organisée par la FAO et la Mission permanente de l’Équateur à Genève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Genève (Suisse)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04020C">
            <w:pPr>
              <w:spacing w:before="60" w:after="60"/>
              <w:jc w:val="left"/>
              <w:rPr>
                <w:lang w:val="fr-FR"/>
              </w:rPr>
            </w:pPr>
            <w:r w:rsidRPr="009C351E">
              <w:rPr>
                <w:lang w:val="fr-FR"/>
              </w:rPr>
              <w:t>C</w:t>
            </w:r>
            <w:r w:rsidR="0004020C" w:rsidRPr="009C351E">
              <w:rPr>
                <w:lang w:val="fr-FR"/>
              </w:rPr>
              <w:t>ours de formation sur le thème “</w:t>
            </w:r>
            <w:r w:rsidRPr="009C351E">
              <w:rPr>
                <w:lang w:val="fr-FR"/>
              </w:rPr>
              <w:t>Protection des obtentions végétales et examen DHS</w:t>
            </w:r>
            <w:r w:rsidR="0004020C" w:rsidRPr="009C351E">
              <w:rPr>
                <w:lang w:val="fr-FR"/>
              </w:rPr>
              <w:t>”</w:t>
            </w:r>
            <w:r w:rsidRPr="009C351E">
              <w:rPr>
                <w:lang w:val="fr-FR"/>
              </w:rPr>
              <w:t xml:space="preserve"> organisé par la KOICA et le KSVS</w:t>
            </w:r>
          </w:p>
        </w:tc>
        <w:tc>
          <w:tcPr>
            <w:tcW w:w="3118" w:type="dxa"/>
            <w:tcBorders>
              <w:top w:val="single" w:sz="4" w:space="0" w:color="auto"/>
              <w:bottom w:val="single" w:sz="4" w:space="0" w:color="auto"/>
              <w:right w:val="single" w:sz="4" w:space="0" w:color="auto"/>
            </w:tcBorders>
          </w:tcPr>
          <w:p w:rsidR="00CD3094" w:rsidRPr="009C351E" w:rsidRDefault="001131DD" w:rsidP="00C5498B">
            <w:pPr>
              <w:spacing w:before="60" w:after="60"/>
              <w:jc w:val="left"/>
              <w:rPr>
                <w:lang w:val="fr-FR"/>
              </w:rPr>
            </w:pPr>
            <w:r w:rsidRPr="009C351E">
              <w:rPr>
                <w:lang w:val="fr-FR"/>
              </w:rPr>
              <w:t>Sŏngnam</w:t>
            </w:r>
            <w:r w:rsidR="00CD3094" w:rsidRPr="009C351E">
              <w:rPr>
                <w:lang w:val="fr-FR"/>
              </w:rPr>
              <w:t xml:space="preserve"> (République de Corée)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szCs w:val="24"/>
                <w:lang w:val="fr-FR"/>
              </w:rPr>
            </w:pPr>
            <w:r w:rsidRPr="009C351E">
              <w:rPr>
                <w:szCs w:val="24"/>
                <w:lang w:val="fr-FR"/>
              </w:rPr>
              <w:t xml:space="preserve">Vingt-cinquième session de </w:t>
            </w:r>
            <w:r w:rsidR="00E103AD" w:rsidRPr="009C351E">
              <w:rPr>
                <w:szCs w:val="24"/>
                <w:lang w:val="fr-FR"/>
              </w:rPr>
              <w:t>l’</w:t>
            </w:r>
            <w:r w:rsidRPr="009C351E">
              <w:rPr>
                <w:szCs w:val="24"/>
                <w:lang w:val="fr-FR"/>
              </w:rPr>
              <w:t>IGC de l’OMPI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szCs w:val="24"/>
                <w:lang w:val="fr-FR"/>
              </w:rPr>
            </w:pPr>
            <w:r w:rsidRPr="009C351E">
              <w:rPr>
                <w:szCs w:val="24"/>
                <w:lang w:val="fr-FR"/>
              </w:rPr>
              <w:t xml:space="preserve">Quatrième édition du programme de maîtrise en droit de la propriété intellectuelle organisé par </w:t>
            </w:r>
            <w:r w:rsidR="00E103AD" w:rsidRPr="009C351E">
              <w:rPr>
                <w:szCs w:val="24"/>
                <w:lang w:val="fr-FR"/>
              </w:rPr>
              <w:t>l’</w:t>
            </w:r>
            <w:r w:rsidRPr="009C351E">
              <w:rPr>
                <w:szCs w:val="24"/>
                <w:lang w:val="fr-FR"/>
              </w:rPr>
              <w:t>OMPI et l’Université de technologie du Queensland (QUT)</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Brisbane (Australie)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Waterhouse (AU)</w:t>
            </w:r>
          </w:p>
        </w:tc>
      </w:tr>
      <w:tr w:rsidR="009C351E" w:rsidRPr="009C351E" w:rsidTr="00CD3094">
        <w:trPr>
          <w:cantSplit/>
          <w:jc w:val="center"/>
        </w:trPr>
        <w:tc>
          <w:tcPr>
            <w:tcW w:w="4216" w:type="dxa"/>
            <w:tcBorders>
              <w:top w:val="single" w:sz="4" w:space="0" w:color="auto"/>
              <w:bottom w:val="single" w:sz="4" w:space="0" w:color="auto"/>
              <w:right w:val="nil"/>
            </w:tcBorders>
          </w:tcPr>
          <w:p w:rsidR="002B6D48" w:rsidRPr="009C351E" w:rsidRDefault="001E2F3A" w:rsidP="001E2F3A">
            <w:pPr>
              <w:spacing w:before="60" w:after="60"/>
              <w:jc w:val="left"/>
              <w:rPr>
                <w:rFonts w:cs="Arial"/>
                <w:lang w:val="fr-FR"/>
              </w:rPr>
            </w:pPr>
            <w:r w:rsidRPr="009C351E">
              <w:rPr>
                <w:rFonts w:cs="Arial"/>
                <w:lang w:val="fr-FR"/>
              </w:rPr>
              <w:t>Sixième Colloque international sur la taxonomie des plantes cultivées (ISTCP</w:t>
            </w:r>
            <w:r w:rsidR="0004020C" w:rsidRPr="009C351E">
              <w:rPr>
                <w:rFonts w:cs="Arial"/>
                <w:lang w:val="fr-FR"/>
              </w:rPr>
              <w:t> </w:t>
            </w:r>
            <w:r w:rsidRPr="009C351E">
              <w:rPr>
                <w:rFonts w:cs="Arial"/>
                <w:lang w:val="fr-FR"/>
              </w:rPr>
              <w:t>2013)</w:t>
            </w:r>
          </w:p>
          <w:p w:rsidR="00CD3094" w:rsidRPr="009C351E" w:rsidRDefault="001E2F3A" w:rsidP="001E2F3A">
            <w:pPr>
              <w:spacing w:before="60" w:after="60"/>
              <w:jc w:val="left"/>
              <w:rPr>
                <w:lang w:val="fr-FR"/>
              </w:rPr>
            </w:pPr>
            <w:r w:rsidRPr="009C351E">
              <w:rPr>
                <w:lang w:val="fr-FR"/>
              </w:rPr>
              <w:t>Réunions de la Commission internationale de nomenclature des plantes cultivées de l’Union internationale des sciences biologiques (Commission de l’UISB)</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Beijing (Chine)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tcPr>
          <w:p w:rsidR="002B6D48" w:rsidRPr="009C351E" w:rsidRDefault="00CD3094" w:rsidP="00CD3094">
            <w:pPr>
              <w:spacing w:before="60" w:after="60"/>
              <w:jc w:val="left"/>
              <w:rPr>
                <w:lang w:val="fr-FR"/>
              </w:rPr>
            </w:pPr>
            <w:r w:rsidRPr="009C351E">
              <w:rPr>
                <w:lang w:val="fr-FR"/>
              </w:rPr>
              <w:t xml:space="preserve">Atelier régional sur le projet de cadre juridique de </w:t>
            </w:r>
            <w:r w:rsidR="00E103AD" w:rsidRPr="009C351E">
              <w:rPr>
                <w:lang w:val="fr-FR"/>
              </w:rPr>
              <w:t>l’</w:t>
            </w:r>
            <w:r w:rsidRPr="009C351E">
              <w:rPr>
                <w:lang w:val="fr-FR"/>
              </w:rPr>
              <w:t xml:space="preserve">ARIPO pour la protection des obtentions végétales </w:t>
            </w:r>
          </w:p>
          <w:p w:rsidR="00CD3094" w:rsidRPr="009C351E" w:rsidRDefault="001E2F3A" w:rsidP="001E2F3A">
            <w:pPr>
              <w:spacing w:before="60" w:after="60"/>
              <w:jc w:val="left"/>
              <w:rPr>
                <w:rFonts w:cs="Arial"/>
                <w:lang w:val="fr-FR"/>
              </w:rPr>
            </w:pPr>
            <w:r w:rsidRPr="009C351E">
              <w:rPr>
                <w:rFonts w:cs="Arial"/>
                <w:lang w:val="fr-FR"/>
              </w:rPr>
              <w:t>Réunion d’experts concernant les recommandations du Conseil d’administration de l’ARIPO sur le projet de cadre juridique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Lilongwe (Malawi)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111FD8">
            <w:pPr>
              <w:spacing w:before="60" w:after="60"/>
              <w:jc w:val="left"/>
              <w:rPr>
                <w:lang w:val="fr-FR"/>
              </w:rPr>
            </w:pPr>
            <w:r w:rsidRPr="009C351E">
              <w:rPr>
                <w:lang w:val="fr-FR"/>
              </w:rPr>
              <w:t>Button, Huerta,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lang w:val="fr-FR"/>
              </w:rPr>
            </w:pPr>
            <w:r w:rsidRPr="009C351E">
              <w:rPr>
                <w:lang w:val="fr-FR"/>
              </w:rPr>
              <w:t>Séminaire sur la propriété intellectuelle et l’innovation en Côte d’Ivoire organisé par l’OMPI et l’OIPI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Abidjan (Côte d’Ivoire)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lang w:val="fr-FR"/>
              </w:rPr>
            </w:pPr>
            <w:r w:rsidRPr="009C351E">
              <w:rPr>
                <w:lang w:val="fr-FR"/>
              </w:rPr>
              <w:t xml:space="preserve">Visite </w:t>
            </w:r>
            <w:r w:rsidR="00E103AD" w:rsidRPr="009C351E">
              <w:rPr>
                <w:lang w:val="fr-FR"/>
              </w:rPr>
              <w:t>d’</w:t>
            </w:r>
            <w:r w:rsidRPr="009C351E">
              <w:rPr>
                <w:lang w:val="fr-FR"/>
              </w:rPr>
              <w:t xml:space="preserve">étude de parlementaires et de hauts fonctionnaires de l’Ouganda à </w:t>
            </w:r>
            <w:r w:rsidR="00E103AD" w:rsidRPr="009C351E">
              <w:rPr>
                <w:lang w:val="fr-FR"/>
              </w:rPr>
              <w:t>l’</w:t>
            </w:r>
            <w:r w:rsidRPr="009C351E">
              <w:rPr>
                <w:lang w:val="fr-FR"/>
              </w:rPr>
              <w:t>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Genève (Suisse) (juillet)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Button, Huerta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lang w:val="fr-FR"/>
              </w:rPr>
            </w:pPr>
            <w:r w:rsidRPr="009C351E">
              <w:rPr>
                <w:lang w:val="fr-FR"/>
              </w:rPr>
              <w:t>Cours de formation sur l’examen DHS dispensé par Naktuinbouw</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Roelofarendsveen (Pays</w:t>
            </w:r>
            <w:r w:rsidRPr="009C351E">
              <w:rPr>
                <w:lang w:val="fr-FR"/>
              </w:rPr>
              <w:noBreakHyphen/>
              <w:t>Bas) (août)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111FD8">
            <w:pPr>
              <w:spacing w:before="60" w:after="60"/>
              <w:jc w:val="left"/>
              <w:rPr>
                <w:lang w:val="fr-FR"/>
              </w:rPr>
            </w:pPr>
            <w:r w:rsidRPr="009C351E">
              <w:rPr>
                <w:lang w:val="fr-FR"/>
              </w:rPr>
              <w:t>Oertel</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04020C" w:rsidP="007366BA">
            <w:pPr>
              <w:spacing w:before="60" w:after="60"/>
              <w:jc w:val="left"/>
              <w:rPr>
                <w:lang w:val="fr-FR"/>
              </w:rPr>
            </w:pPr>
            <w:r w:rsidRPr="009C351E">
              <w:rPr>
                <w:lang w:val="fr-FR"/>
              </w:rPr>
              <w:t>Cours de formation intitulé “</w:t>
            </w:r>
            <w:r w:rsidR="001E2F3A" w:rsidRPr="009C351E">
              <w:rPr>
                <w:lang w:val="fr-FR"/>
              </w:rPr>
              <w:t xml:space="preserve">Mettre en </w:t>
            </w:r>
            <w:r w:rsidR="001131DD" w:rsidRPr="009C351E">
              <w:rPr>
                <w:lang w:val="fr-FR"/>
              </w:rPr>
              <w:t>œuvre</w:t>
            </w:r>
            <w:r w:rsidR="001E2F3A" w:rsidRPr="009C351E">
              <w:rPr>
                <w:lang w:val="fr-FR"/>
              </w:rPr>
              <w:t xml:space="preserve"> un système de contrôle de la </w:t>
            </w:r>
            <w:r w:rsidR="00E103AD" w:rsidRPr="009C351E">
              <w:rPr>
                <w:lang w:val="fr-FR"/>
              </w:rPr>
              <w:t xml:space="preserve">qualité </w:t>
            </w:r>
            <w:r w:rsidR="001E2F3A" w:rsidRPr="009C351E">
              <w:rPr>
                <w:lang w:val="fr-FR"/>
              </w:rPr>
              <w:t xml:space="preserve">des semences et des plants pour </w:t>
            </w:r>
            <w:r w:rsidR="007366BA" w:rsidRPr="009C351E">
              <w:rPr>
                <w:lang w:val="fr-FR"/>
              </w:rPr>
              <w:t>assurer</w:t>
            </w:r>
            <w:r w:rsidR="001E2F3A" w:rsidRPr="009C351E">
              <w:rPr>
                <w:lang w:val="fr-FR"/>
              </w:rPr>
              <w:t xml:space="preserve"> la distribution de semences de haute qualité</w:t>
            </w:r>
            <w:r w:rsidRPr="009C351E">
              <w:rPr>
                <w:lang w:val="fr-FR"/>
              </w:rPr>
              <w:t>”</w:t>
            </w:r>
            <w:r w:rsidR="001E2F3A" w:rsidRPr="009C351E">
              <w:rPr>
                <w:lang w:val="fr-FR"/>
              </w:rPr>
              <w:t xml:space="preserve"> organisé par la JICA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Tsukuba (Japon) (août)</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1E2F3A" w:rsidP="001E2F3A">
            <w:pPr>
              <w:spacing w:before="60" w:after="60"/>
              <w:jc w:val="left"/>
              <w:rPr>
                <w:snapToGrid w:val="0"/>
                <w:lang w:val="fr-FR"/>
              </w:rPr>
            </w:pPr>
            <w:r w:rsidRPr="009C351E">
              <w:rPr>
                <w:snapToGrid w:val="0"/>
                <w:lang w:val="fr-FR"/>
              </w:rPr>
              <w:t>Quatrième Congrès des semences des Amériques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Punta del Este (Uruguay) (septembre)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lang w:val="fr-FR"/>
              </w:rPr>
            </w:pPr>
            <w:r w:rsidRPr="009C351E">
              <w:rPr>
                <w:lang w:val="fr-FR"/>
              </w:rPr>
              <w:t>Taveira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7366BA">
            <w:pPr>
              <w:spacing w:before="60" w:after="60"/>
              <w:jc w:val="left"/>
              <w:rPr>
                <w:szCs w:val="24"/>
              </w:rPr>
            </w:pPr>
            <w:r w:rsidRPr="009C351E">
              <w:rPr>
                <w:szCs w:val="24"/>
              </w:rPr>
              <w:t>Cours de formation USPTO/UPOV intitulé “P</w:t>
            </w:r>
            <w:r w:rsidR="007366BA" w:rsidRPr="009C351E">
              <w:rPr>
                <w:szCs w:val="24"/>
              </w:rPr>
              <w:t xml:space="preserve">rotection des obtentions végétales selon la Convention </w:t>
            </w:r>
            <w:r w:rsidRPr="009C351E">
              <w:rPr>
                <w:szCs w:val="24"/>
              </w:rPr>
              <w:t>UPOV”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Genève (Suisse) (septembre)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613FBA">
            <w:pPr>
              <w:spacing w:before="60" w:after="60"/>
              <w:jc w:val="left"/>
              <w:rPr>
                <w:szCs w:val="24"/>
              </w:rPr>
            </w:pPr>
            <w:r w:rsidRPr="009C351E">
              <w:rPr>
                <w:szCs w:val="24"/>
              </w:rPr>
              <w:t>Button, Huerta, Aihara, Taveira, Rovere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Atelier conjoint sur l’examen DHS et les techniques moléculaires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Beijing (Chine) (septembre)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lang w:val="fr-FR"/>
              </w:rPr>
            </w:pPr>
            <w:r w:rsidRPr="009C351E">
              <w:rPr>
                <w:lang w:val="fr-FR"/>
              </w:rPr>
              <w:t>Cinquante et unième série de réunions des assemblées des États membres de l’OMPI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Genève (Suisse) (septembre/octobre)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EF5B4E" w:rsidP="00EF5B4E">
            <w:pPr>
              <w:spacing w:before="60" w:after="60"/>
              <w:jc w:val="left"/>
              <w:rPr>
                <w:lang w:val="fr-FR"/>
              </w:rPr>
            </w:pPr>
            <w:r w:rsidRPr="009C351E">
              <w:rPr>
                <w:lang w:val="fr-FR"/>
              </w:rPr>
              <w:t>Cinquième session de l’Organe directeur du TIRPGAA</w:t>
            </w:r>
          </w:p>
        </w:tc>
        <w:tc>
          <w:tcPr>
            <w:tcW w:w="3118" w:type="dxa"/>
            <w:tcBorders>
              <w:top w:val="single" w:sz="4" w:space="0" w:color="auto"/>
              <w:bottom w:val="single" w:sz="4" w:space="0" w:color="auto"/>
              <w:right w:val="single" w:sz="4" w:space="0" w:color="auto"/>
            </w:tcBorders>
          </w:tcPr>
          <w:p w:rsidR="00CD3094" w:rsidRPr="009C351E" w:rsidRDefault="00EF5B4E" w:rsidP="00EF5B4E">
            <w:pPr>
              <w:spacing w:before="60" w:after="60"/>
              <w:jc w:val="left"/>
              <w:rPr>
                <w:lang w:val="fr-FR"/>
              </w:rPr>
            </w:pPr>
            <w:r w:rsidRPr="009C351E">
              <w:rPr>
                <w:lang w:val="fr-FR"/>
              </w:rPr>
              <w:t>Mascate (Oman) (septembre)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Button, Taveira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EF5B4E" w:rsidP="00EF5B4E">
            <w:pPr>
              <w:spacing w:before="60" w:after="60"/>
              <w:jc w:val="left"/>
              <w:rPr>
                <w:lang w:val="fr-FR"/>
              </w:rPr>
            </w:pPr>
            <w:r w:rsidRPr="009C351E">
              <w:rPr>
                <w:lang w:val="fr-FR"/>
              </w:rPr>
              <w:t>Réunion des directeurs des offices de la propriété intellectuelle dans les pays des Caraïbes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Genève (Suisse) (septembre)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 xml:space="preserve">Visite </w:t>
            </w:r>
            <w:r w:rsidR="00E103AD" w:rsidRPr="009C351E">
              <w:rPr>
                <w:rFonts w:cs="Arial"/>
                <w:lang w:val="fr-FR"/>
              </w:rPr>
              <w:t>d’</w:t>
            </w:r>
            <w:r w:rsidRPr="009C351E">
              <w:rPr>
                <w:rFonts w:cs="Arial"/>
                <w:lang w:val="fr-FR"/>
              </w:rPr>
              <w:t xml:space="preserve">étude à </w:t>
            </w:r>
            <w:r w:rsidR="00E103AD" w:rsidRPr="009C351E">
              <w:rPr>
                <w:rFonts w:cs="Arial"/>
                <w:lang w:val="fr-FR"/>
              </w:rPr>
              <w:t>l’</w:t>
            </w:r>
            <w:r w:rsidRPr="009C351E">
              <w:rPr>
                <w:rFonts w:cs="Arial"/>
                <w:lang w:val="fr-FR"/>
              </w:rPr>
              <w:t>Office suisse de la protection des obtentions végétales</w:t>
            </w:r>
            <w:r w:rsidR="00CD3094" w:rsidRPr="009C351E">
              <w:rPr>
                <w:rFonts w:cs="Arial"/>
                <w:lang w:val="fr-FR"/>
              </w:rPr>
              <w:t xml:space="preserve"> </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Berne (Suisse)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Aihara, Rivoire, Taveira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AC5D63" w:rsidP="004D5EB1">
            <w:pPr>
              <w:spacing w:before="60" w:after="60"/>
              <w:jc w:val="left"/>
              <w:rPr>
                <w:lang w:val="fr-FR"/>
              </w:rPr>
            </w:pPr>
            <w:r w:rsidRPr="009C351E">
              <w:rPr>
                <w:lang w:val="fr-FR"/>
              </w:rPr>
              <w:t>Conseil d’administration de l’OCVV</w:t>
            </w:r>
            <w:r w:rsidR="00CD3094" w:rsidRPr="009C351E">
              <w:rPr>
                <w:lang w:val="fr-FR"/>
              </w:rPr>
              <w:t xml:space="preserve"> </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Bruxelles (Belgique)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7366BA">
            <w:pPr>
              <w:spacing w:before="60" w:after="60"/>
              <w:jc w:val="left"/>
              <w:rPr>
                <w:szCs w:val="26"/>
                <w:lang w:val="fr-FR"/>
              </w:rPr>
            </w:pPr>
            <w:r w:rsidRPr="009C351E">
              <w:rPr>
                <w:szCs w:val="26"/>
                <w:lang w:val="fr-FR"/>
              </w:rPr>
              <w:t>Session de formation sur la protection des obtentions végétales dans le cadre du “cours sur les ressources génétiques et l</w:t>
            </w:r>
            <w:r w:rsidR="007366BA" w:rsidRPr="009C351E">
              <w:rPr>
                <w:szCs w:val="26"/>
                <w:lang w:val="fr-FR"/>
              </w:rPr>
              <w:t>es droits de</w:t>
            </w:r>
            <w:r w:rsidRPr="009C351E">
              <w:rPr>
                <w:szCs w:val="26"/>
                <w:lang w:val="fr-FR"/>
              </w:rPr>
              <w:t xml:space="preserve"> propriété intellectuelle” (cours GRIP)</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Uppsala (Suède) (octobre)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Aihara</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A10D4E" w:rsidP="00A10D4E">
            <w:pPr>
              <w:spacing w:before="60" w:after="60"/>
              <w:jc w:val="left"/>
              <w:rPr>
                <w:snapToGrid w:val="0"/>
                <w:szCs w:val="24"/>
                <w:lang w:val="fr-FR"/>
              </w:rPr>
            </w:pPr>
            <w:r w:rsidRPr="009C351E">
              <w:rPr>
                <w:snapToGrid w:val="0"/>
                <w:szCs w:val="24"/>
                <w:lang w:val="fr-FR"/>
              </w:rPr>
              <w:t xml:space="preserve">Maîtrise </w:t>
            </w:r>
            <w:r w:rsidR="00EF5B4E" w:rsidRPr="009C351E">
              <w:rPr>
                <w:snapToGrid w:val="0"/>
                <w:szCs w:val="24"/>
                <w:lang w:val="fr-FR"/>
              </w:rPr>
              <w:t>e</w:t>
            </w:r>
            <w:r w:rsidRPr="009C351E">
              <w:rPr>
                <w:snapToGrid w:val="0"/>
                <w:szCs w:val="24"/>
                <w:lang w:val="fr-FR"/>
              </w:rPr>
              <w:t>n</w:t>
            </w:r>
            <w:r w:rsidR="00EF5B4E" w:rsidRPr="009C351E">
              <w:rPr>
                <w:snapToGrid w:val="0"/>
                <w:szCs w:val="24"/>
                <w:lang w:val="fr-FR"/>
              </w:rPr>
              <w:t xml:space="preserve"> droit </w:t>
            </w:r>
            <w:r w:rsidRPr="009C351E">
              <w:rPr>
                <w:snapToGrid w:val="0"/>
                <w:szCs w:val="24"/>
                <w:lang w:val="fr-FR"/>
              </w:rPr>
              <w:t>de la</w:t>
            </w:r>
            <w:r w:rsidR="00EF5B4E" w:rsidRPr="009C351E">
              <w:rPr>
                <w:snapToGrid w:val="0"/>
                <w:szCs w:val="24"/>
                <w:lang w:val="fr-FR"/>
              </w:rPr>
              <w:t xml:space="preserve"> propriété intellectuelle organisée par l’OMPI et l’Université de Turin en coopération avec le CIF-OIT</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(octobre)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 Rivoire</w:t>
            </w:r>
          </w:p>
        </w:tc>
      </w:tr>
      <w:tr w:rsidR="009C351E" w:rsidRPr="009C351E" w:rsidTr="00CD3094">
        <w:trPr>
          <w:cantSplit/>
          <w:jc w:val="center"/>
        </w:trPr>
        <w:tc>
          <w:tcPr>
            <w:tcW w:w="4216" w:type="dxa"/>
            <w:tcBorders>
              <w:top w:val="single" w:sz="4" w:space="0" w:color="auto"/>
              <w:bottom w:val="single" w:sz="4" w:space="0" w:color="auto"/>
              <w:right w:val="nil"/>
            </w:tcBorders>
          </w:tcPr>
          <w:p w:rsidR="00CD3094" w:rsidRPr="009C351E" w:rsidRDefault="00CD3094" w:rsidP="00CD3094">
            <w:pPr>
              <w:spacing w:before="60" w:after="60"/>
              <w:jc w:val="left"/>
              <w:rPr>
                <w:szCs w:val="24"/>
                <w:lang w:val="fr-FR"/>
              </w:rPr>
            </w:pPr>
            <w:r w:rsidRPr="009C351E">
              <w:rPr>
                <w:szCs w:val="24"/>
                <w:lang w:val="fr-FR"/>
              </w:rPr>
              <w:t>Réunion du Conseil des ADPIC (siège de l’OMC)</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(octobre)</w:t>
            </w:r>
          </w:p>
        </w:tc>
        <w:tc>
          <w:tcPr>
            <w:tcW w:w="2513" w:type="dxa"/>
            <w:tcBorders>
              <w:top w:val="single" w:sz="4" w:space="0" w:color="auto"/>
              <w:left w:val="single" w:sz="4" w:space="0" w:color="auto"/>
              <w:bottom w:val="single" w:sz="4" w:space="0" w:color="auto"/>
              <w:right w:val="single" w:sz="4" w:space="0" w:color="auto"/>
            </w:tcBorders>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lang w:val="fr-FR"/>
              </w:rPr>
            </w:pPr>
            <w:r w:rsidRPr="009C351E">
              <w:rPr>
                <w:lang w:val="fr-FR"/>
              </w:rPr>
              <w:t xml:space="preserve">Réunion annuelle et assemblée générale de </w:t>
            </w:r>
            <w:r w:rsidR="00E103AD" w:rsidRPr="009C351E">
              <w:rPr>
                <w:lang w:val="fr-FR"/>
              </w:rPr>
              <w:t>l’</w:t>
            </w:r>
            <w:r w:rsidRPr="009C351E">
              <w:rPr>
                <w:lang w:val="fr-FR"/>
              </w:rPr>
              <w:t>ESA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Varsovie (Pologne)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Rivoire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7366BA">
            <w:pPr>
              <w:spacing w:before="60" w:after="60"/>
              <w:jc w:val="left"/>
              <w:rPr>
                <w:lang w:val="fr-FR"/>
              </w:rPr>
            </w:pPr>
            <w:r w:rsidRPr="009C351E">
              <w:rPr>
                <w:lang w:val="fr-FR"/>
              </w:rPr>
              <w:t>Atelier intit</w:t>
            </w:r>
            <w:r w:rsidR="0004020C" w:rsidRPr="009C351E">
              <w:rPr>
                <w:lang w:val="fr-FR"/>
              </w:rPr>
              <w:t>ulé “</w:t>
            </w:r>
            <w:r w:rsidRPr="009C351E">
              <w:rPr>
                <w:lang w:val="fr-FR"/>
              </w:rPr>
              <w:t xml:space="preserve">Journée internationale des femmes rurales – Investir </w:t>
            </w:r>
            <w:r w:rsidR="007366BA" w:rsidRPr="009C351E">
              <w:rPr>
                <w:lang w:val="fr-FR"/>
              </w:rPr>
              <w:t>en faveur des</w:t>
            </w:r>
            <w:r w:rsidRPr="009C351E">
              <w:rPr>
                <w:lang w:val="fr-FR"/>
              </w:rPr>
              <w:t xml:space="preserve"> femmes rurales pour obtenir des systèmes </w:t>
            </w:r>
            <w:r w:rsidR="00E103AD" w:rsidRPr="009C351E">
              <w:rPr>
                <w:lang w:val="fr-FR"/>
              </w:rPr>
              <w:t>d’</w:t>
            </w:r>
            <w:r w:rsidRPr="009C351E">
              <w:rPr>
                <w:lang w:val="fr-FR"/>
              </w:rPr>
              <w:t>alimentation durables</w:t>
            </w:r>
            <w:r w:rsidR="0004020C" w:rsidRPr="009C351E">
              <w:rPr>
                <w:lang w:val="fr-FR"/>
              </w:rPr>
              <w:t>”</w:t>
            </w:r>
            <w:r w:rsidRPr="009C351E">
              <w:rPr>
                <w:lang w:val="fr-FR"/>
              </w:rPr>
              <w:t xml:space="preserve"> organisé par </w:t>
            </w:r>
            <w:r w:rsidR="00E103AD" w:rsidRPr="009C351E">
              <w:rPr>
                <w:lang w:val="fr-FR"/>
              </w:rPr>
              <w:t>l’</w:t>
            </w:r>
            <w:r w:rsidRPr="009C351E">
              <w:rPr>
                <w:lang w:val="fr-FR"/>
              </w:rPr>
              <w:t>OMA</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Lusaka (Zambie)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CD3094" w:rsidP="00CD3094">
            <w:pPr>
              <w:spacing w:before="60" w:after="60"/>
              <w:jc w:val="left"/>
              <w:rPr>
                <w:lang w:val="fr-FR"/>
              </w:rPr>
            </w:pPr>
            <w:r w:rsidRPr="009C351E">
              <w:rPr>
                <w:lang w:val="fr-FR"/>
              </w:rPr>
              <w:t>Séminaire sur les variétés essentiellement dérivées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lang w:val="fr-FR"/>
              </w:rPr>
            </w:pPr>
            <w:r w:rsidRPr="009C351E">
              <w:rPr>
                <w:lang w:val="fr-FR"/>
              </w:rPr>
              <w:t>Genève (Suisse)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8765BC">
            <w:pPr>
              <w:spacing w:before="60" w:after="60"/>
              <w:jc w:val="left"/>
              <w:rPr>
                <w:szCs w:val="24"/>
                <w:lang w:val="fr-FR"/>
              </w:rPr>
            </w:pPr>
            <w:r w:rsidRPr="009C351E">
              <w:rPr>
                <w:szCs w:val="24"/>
                <w:lang w:val="fr-FR"/>
              </w:rPr>
              <w:t>Button, Huerta, Aihara, Rivoire, Taveira, Rovere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Réunion des obtenteurs de champignons</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Genève (Suisse) (octobre)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 Rivoire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04020C" w:rsidP="0004020C">
            <w:pPr>
              <w:spacing w:before="60" w:after="60"/>
              <w:jc w:val="left"/>
              <w:rPr>
                <w:rFonts w:cs="Arial"/>
                <w:lang w:val="fr-FR"/>
              </w:rPr>
            </w:pPr>
            <w:r w:rsidRPr="009C351E">
              <w:rPr>
                <w:rFonts w:cs="Arial"/>
                <w:lang w:val="fr-FR"/>
              </w:rPr>
              <w:t>Réunion sur le thème “</w:t>
            </w:r>
            <w:r w:rsidR="00EF5B4E" w:rsidRPr="009C351E">
              <w:rPr>
                <w:rFonts w:cs="Arial"/>
                <w:lang w:val="fr-FR"/>
              </w:rPr>
              <w:t>Comment nourrir une population mondiale croissante face à la diminution des ressources</w:t>
            </w:r>
            <w:r w:rsidRPr="009C351E">
              <w:rPr>
                <w:rFonts w:cs="Arial"/>
                <w:lang w:val="fr-FR"/>
              </w:rPr>
              <w:t>”</w:t>
            </w:r>
            <w:r w:rsidR="00EF5B4E" w:rsidRPr="009C351E">
              <w:rPr>
                <w:rFonts w:cs="Arial"/>
                <w:lang w:val="fr-FR"/>
              </w:rPr>
              <w:t xml:space="preserve"> organisée par la FAO</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Rivoire</w:t>
            </w:r>
          </w:p>
        </w:tc>
      </w:tr>
      <w:tr w:rsidR="009C351E" w:rsidRPr="009C351E" w:rsidTr="00CD3094">
        <w:trPr>
          <w:cantSplit/>
          <w:jc w:val="center"/>
        </w:trPr>
        <w:tc>
          <w:tcPr>
            <w:tcW w:w="4216" w:type="dxa"/>
            <w:tcBorders>
              <w:top w:val="single" w:sz="4" w:space="0" w:color="auto"/>
              <w:bottom w:val="nil"/>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 xml:space="preserve">Séminaire international sur les droits </w:t>
            </w:r>
            <w:r w:rsidR="00E103AD" w:rsidRPr="009C351E">
              <w:rPr>
                <w:rFonts w:cs="Arial"/>
                <w:lang w:val="fr-FR"/>
              </w:rPr>
              <w:t>d’</w:t>
            </w:r>
            <w:r w:rsidRPr="009C351E">
              <w:rPr>
                <w:rFonts w:cs="Arial"/>
                <w:lang w:val="fr-FR"/>
              </w:rPr>
              <w:t>obtenteur et la sélection végétale</w:t>
            </w:r>
          </w:p>
        </w:tc>
        <w:tc>
          <w:tcPr>
            <w:tcW w:w="3118" w:type="dxa"/>
            <w:tcBorders>
              <w:top w:val="single" w:sz="4" w:space="0" w:color="auto"/>
              <w:bottom w:val="nil"/>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Quito (Équateur) (novembre)</w:t>
            </w:r>
          </w:p>
        </w:tc>
        <w:tc>
          <w:tcPr>
            <w:tcW w:w="2513" w:type="dxa"/>
            <w:tcBorders>
              <w:top w:val="single" w:sz="4" w:space="0" w:color="auto"/>
              <w:left w:val="single" w:sz="4" w:space="0" w:color="auto"/>
              <w:bottom w:val="nil"/>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nil"/>
              <w:bottom w:val="nil"/>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 xml:space="preserve">Réunion technique sur la protection des obtentions de soja </w:t>
            </w:r>
          </w:p>
        </w:tc>
        <w:tc>
          <w:tcPr>
            <w:tcW w:w="3118" w:type="dxa"/>
            <w:tcBorders>
              <w:top w:val="nil"/>
              <w:bottom w:val="nil"/>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Buenos Aires (Argentine) (novembre)</w:t>
            </w:r>
          </w:p>
        </w:tc>
        <w:tc>
          <w:tcPr>
            <w:tcW w:w="2513" w:type="dxa"/>
            <w:tcBorders>
              <w:top w:val="nil"/>
              <w:left w:val="single" w:sz="4" w:space="0" w:color="auto"/>
              <w:bottom w:val="nil"/>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nil"/>
              <w:bottom w:val="nil"/>
              <w:right w:val="nil"/>
            </w:tcBorders>
            <w:shd w:val="clear" w:color="auto" w:fill="auto"/>
          </w:tcPr>
          <w:p w:rsidR="00CD3094" w:rsidRPr="009C351E" w:rsidRDefault="00CD3094" w:rsidP="00CD3094">
            <w:pPr>
              <w:spacing w:before="60" w:after="60"/>
              <w:jc w:val="left"/>
              <w:rPr>
                <w:rFonts w:cs="Arial"/>
                <w:lang w:val="fr-FR"/>
              </w:rPr>
            </w:pPr>
            <w:r w:rsidRPr="009C351E">
              <w:rPr>
                <w:rFonts w:cs="Arial"/>
                <w:lang w:val="fr-FR"/>
              </w:rPr>
              <w:t>Douzième cours de formation à la protection des obtentions végétales à l’intention des pays ibéro-américains</w:t>
            </w:r>
          </w:p>
        </w:tc>
        <w:tc>
          <w:tcPr>
            <w:tcW w:w="3118" w:type="dxa"/>
            <w:tcBorders>
              <w:top w:val="nil"/>
              <w:bottom w:val="nil"/>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Montevideo (Uruguay) (novembre)</w:t>
            </w:r>
          </w:p>
        </w:tc>
        <w:tc>
          <w:tcPr>
            <w:tcW w:w="2513" w:type="dxa"/>
            <w:tcBorders>
              <w:top w:val="nil"/>
              <w:left w:val="single" w:sz="4" w:space="0" w:color="auto"/>
              <w:bottom w:val="nil"/>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nil"/>
              <w:bottom w:val="single" w:sz="4" w:space="0" w:color="auto"/>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 xml:space="preserve">Séminaire sur les droits </w:t>
            </w:r>
            <w:r w:rsidR="00E103AD" w:rsidRPr="009C351E">
              <w:rPr>
                <w:rFonts w:cs="Arial"/>
                <w:lang w:val="fr-FR"/>
              </w:rPr>
              <w:t>d’</w:t>
            </w:r>
            <w:r w:rsidRPr="009C351E">
              <w:rPr>
                <w:rFonts w:cs="Arial"/>
                <w:lang w:val="fr-FR"/>
              </w:rPr>
              <w:t>obtenteur au Pérou dans le cadre de la Convention UPOV</w:t>
            </w:r>
          </w:p>
        </w:tc>
        <w:tc>
          <w:tcPr>
            <w:tcW w:w="3118" w:type="dxa"/>
            <w:tcBorders>
              <w:top w:val="nil"/>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Lima (Pérou) (novembre)</w:t>
            </w:r>
          </w:p>
        </w:tc>
        <w:tc>
          <w:tcPr>
            <w:tcW w:w="2513" w:type="dxa"/>
            <w:tcBorders>
              <w:top w:val="nil"/>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Congrès international de la sélection végétale</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Antalya (Turquie)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Rivoire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snapToGrid w:val="0"/>
                <w:lang w:val="fr-FR" w:eastAsia="ja-JP"/>
              </w:rPr>
            </w:pPr>
            <w:r w:rsidRPr="009C351E">
              <w:rPr>
                <w:snapToGrid w:val="0"/>
                <w:lang w:val="fr-FR" w:eastAsia="ja-JP"/>
              </w:rPr>
              <w:t xml:space="preserve">Douzième session du Comité du développement et de la propriété intellectuelle (CDIP) de </w:t>
            </w:r>
            <w:r w:rsidR="00E103AD" w:rsidRPr="009C351E">
              <w:rPr>
                <w:snapToGrid w:val="0"/>
                <w:lang w:val="fr-FR" w:eastAsia="ja-JP"/>
              </w:rPr>
              <w:t>l’</w:t>
            </w:r>
            <w:r w:rsidRPr="009C351E">
              <w:rPr>
                <w:snapToGrid w:val="0"/>
                <w:lang w:val="fr-FR" w:eastAsia="ja-JP"/>
              </w:rPr>
              <w:t>OMPI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Genève (Suisse)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Huerta, Rivoire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lang w:val="fr-FR"/>
              </w:rPr>
            </w:pPr>
            <w:r w:rsidRPr="009C351E">
              <w:rPr>
                <w:lang w:val="fr-FR"/>
              </w:rPr>
              <w:t xml:space="preserve">Congrès de </w:t>
            </w:r>
            <w:r w:rsidR="00E103AD" w:rsidRPr="009C351E">
              <w:rPr>
                <w:lang w:val="fr-FR"/>
              </w:rPr>
              <w:t>l’</w:t>
            </w:r>
            <w:r w:rsidRPr="009C351E">
              <w:rPr>
                <w:lang w:val="fr-FR"/>
              </w:rPr>
              <w:t>APSA de 2013</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Kobe (Japon)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 Aihara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04020C" w:rsidP="0004020C">
            <w:pPr>
              <w:spacing w:before="60" w:after="60"/>
              <w:jc w:val="left"/>
              <w:rPr>
                <w:rFonts w:cs="Arial"/>
                <w:lang w:val="fr-FR"/>
              </w:rPr>
            </w:pPr>
            <w:r w:rsidRPr="009C351E">
              <w:rPr>
                <w:rFonts w:cs="Arial"/>
                <w:lang w:val="fr-FR"/>
              </w:rPr>
              <w:t>Cours intitulé “</w:t>
            </w:r>
            <w:r w:rsidR="00EF5B4E" w:rsidRPr="009C351E">
              <w:rPr>
                <w:rFonts w:cs="Arial"/>
                <w:lang w:val="fr-FR"/>
              </w:rPr>
              <w:t>Concession de licences de technologie dans les pays en développement: conseils pratiques</w:t>
            </w:r>
            <w:r w:rsidRPr="009C351E">
              <w:rPr>
                <w:rFonts w:cs="Arial"/>
                <w:lang w:val="fr-FR"/>
              </w:rPr>
              <w:t>”</w:t>
            </w:r>
            <w:r w:rsidR="00EF5B4E" w:rsidRPr="009C351E">
              <w:rPr>
                <w:rFonts w:cs="Arial"/>
                <w:lang w:val="fr-FR"/>
              </w:rPr>
              <w:t xml:space="preserve"> organisé par </w:t>
            </w:r>
            <w:r w:rsidR="00E103AD" w:rsidRPr="009C351E">
              <w:rPr>
                <w:rFonts w:cs="Arial"/>
                <w:lang w:val="fr-FR"/>
              </w:rPr>
              <w:t>l’</w:t>
            </w:r>
            <w:r w:rsidR="00EF5B4E" w:rsidRPr="009C351E">
              <w:rPr>
                <w:rFonts w:cs="Arial"/>
                <w:lang w:val="fr-FR"/>
              </w:rPr>
              <w:t>OIDD</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Rome (Italie)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Huerta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D67CC5" w:rsidP="00EF5B4E">
            <w:pPr>
              <w:spacing w:before="60" w:after="60"/>
              <w:jc w:val="left"/>
              <w:rPr>
                <w:lang w:val="fr-FR"/>
              </w:rPr>
            </w:pPr>
            <w:r w:rsidRPr="009C351E">
              <w:rPr>
                <w:lang w:val="fr-FR"/>
              </w:rPr>
              <w:t>Séminaire sur les avantages des</w:t>
            </w:r>
            <w:r w:rsidR="00EF5B4E" w:rsidRPr="009C351E">
              <w:rPr>
                <w:lang w:val="fr-FR"/>
              </w:rPr>
              <w:t xml:space="preserve"> système</w:t>
            </w:r>
            <w:r w:rsidRPr="009C351E">
              <w:rPr>
                <w:lang w:val="fr-FR"/>
              </w:rPr>
              <w:t>s</w:t>
            </w:r>
            <w:r w:rsidR="00EF5B4E" w:rsidRPr="009C351E">
              <w:rPr>
                <w:lang w:val="fr-FR"/>
              </w:rPr>
              <w:t xml:space="preserve"> de protection des obtentions végétales conformément à la Convention UPOV</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lang w:val="fr-FR"/>
              </w:rPr>
              <w:t xml:space="preserve">Peradeniya (près de </w:t>
            </w:r>
            <w:r w:rsidRPr="009C351E">
              <w:rPr>
                <w:snapToGrid w:val="0"/>
                <w:lang w:val="fr-FR" w:eastAsia="ja-JP"/>
              </w:rPr>
              <w:t>Kandy)</w:t>
            </w:r>
            <w:r w:rsidRPr="009C351E">
              <w:rPr>
                <w:szCs w:val="24"/>
                <w:lang w:val="fr-FR"/>
              </w:rPr>
              <w:t xml:space="preserve"> (Sri Lanka)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 Aihara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04020C">
            <w:pPr>
              <w:spacing w:before="60" w:after="60"/>
              <w:jc w:val="left"/>
              <w:rPr>
                <w:lang w:val="fr-FR"/>
              </w:rPr>
            </w:pPr>
            <w:r w:rsidRPr="009C351E">
              <w:rPr>
                <w:lang w:val="fr-FR"/>
              </w:rPr>
              <w:t>Quatorzième session du Conseil des</w:t>
            </w:r>
            <w:r w:rsidR="0004020C" w:rsidRPr="009C351E">
              <w:rPr>
                <w:lang w:val="fr-FR"/>
              </w:rPr>
              <w:t xml:space="preserve"> ministres de l’ARIPO et Forum “</w:t>
            </w:r>
            <w:r w:rsidRPr="009C351E">
              <w:rPr>
                <w:lang w:val="fr-FR"/>
              </w:rPr>
              <w:t>Innovative Africa</w:t>
            </w:r>
            <w:r w:rsidR="0004020C" w:rsidRPr="009C351E">
              <w:rPr>
                <w:lang w:val="fr-FR"/>
              </w:rPr>
              <w:t>”</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Kampala (Ouganda) (novembre)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Button</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04020C">
            <w:pPr>
              <w:spacing w:before="60" w:after="60"/>
              <w:jc w:val="left"/>
              <w:rPr>
                <w:lang w:val="fr-FR"/>
              </w:rPr>
            </w:pPr>
            <w:r w:rsidRPr="009C351E">
              <w:rPr>
                <w:lang w:val="fr-FR"/>
              </w:rPr>
              <w:t xml:space="preserve">Atelier international </w:t>
            </w:r>
            <w:r w:rsidR="00E103AD" w:rsidRPr="009C351E">
              <w:rPr>
                <w:lang w:val="fr-FR"/>
              </w:rPr>
              <w:t>à l’intention</w:t>
            </w:r>
            <w:r w:rsidR="0004020C" w:rsidRPr="009C351E">
              <w:rPr>
                <w:lang w:val="fr-FR"/>
              </w:rPr>
              <w:t xml:space="preserve"> des semenciers sur le thème “</w:t>
            </w:r>
            <w:r w:rsidRPr="009C351E">
              <w:rPr>
                <w:lang w:val="fr-FR"/>
              </w:rPr>
              <w:t>Le secteur des semences en Turquie dans une perspective mondiale</w:t>
            </w:r>
            <w:r w:rsidR="0004020C" w:rsidRPr="009C351E">
              <w:rPr>
                <w:lang w:val="fr-FR"/>
              </w:rPr>
              <w:t>”</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Antalya (Turquie) (décembre)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Rivoire</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EF5B4E" w:rsidP="00EF5B4E">
            <w:pPr>
              <w:spacing w:before="60" w:after="60"/>
              <w:jc w:val="left"/>
              <w:rPr>
                <w:rFonts w:cs="Arial"/>
                <w:lang w:val="fr-FR"/>
              </w:rPr>
            </w:pPr>
            <w:r w:rsidRPr="009C351E">
              <w:rPr>
                <w:rFonts w:cs="Arial"/>
                <w:lang w:val="fr-FR"/>
              </w:rPr>
              <w:t>Dix-septième réunion annuelle de l’OCVV et de ses offices d’examen</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Angers (France) (décembre)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Taveira</w:t>
            </w:r>
          </w:p>
        </w:tc>
      </w:tr>
      <w:tr w:rsidR="009C351E" w:rsidRPr="009C351E" w:rsidTr="00CD3094">
        <w:trPr>
          <w:cantSplit/>
          <w:jc w:val="center"/>
        </w:trPr>
        <w:tc>
          <w:tcPr>
            <w:tcW w:w="4216" w:type="dxa"/>
            <w:tcBorders>
              <w:top w:val="single" w:sz="4" w:space="0" w:color="auto"/>
              <w:bottom w:val="single" w:sz="4" w:space="0" w:color="auto"/>
              <w:right w:val="nil"/>
            </w:tcBorders>
            <w:shd w:val="clear" w:color="auto" w:fill="auto"/>
          </w:tcPr>
          <w:p w:rsidR="00CD3094" w:rsidRPr="009C351E" w:rsidRDefault="001131DD" w:rsidP="001131DD">
            <w:pPr>
              <w:spacing w:before="60" w:after="60"/>
              <w:jc w:val="left"/>
              <w:rPr>
                <w:rFonts w:cs="Arial"/>
                <w:lang w:val="fr-FR"/>
              </w:rPr>
            </w:pPr>
            <w:r w:rsidRPr="009C351E">
              <w:rPr>
                <w:rFonts w:cs="Arial"/>
                <w:lang w:val="fr-FR"/>
              </w:rPr>
              <w:t>Cinquante-troisième session ordinaire du Conseil d’administration de l’OAPI</w:t>
            </w:r>
          </w:p>
        </w:tc>
        <w:tc>
          <w:tcPr>
            <w:tcW w:w="3118" w:type="dxa"/>
            <w:tcBorders>
              <w:top w:val="single" w:sz="4" w:space="0" w:color="auto"/>
              <w:bottom w:val="single" w:sz="4" w:space="0" w:color="auto"/>
              <w:right w:val="single" w:sz="4" w:space="0" w:color="auto"/>
            </w:tcBorders>
          </w:tcPr>
          <w:p w:rsidR="00CD3094" w:rsidRPr="009C351E" w:rsidRDefault="00CD3094" w:rsidP="00C5498B">
            <w:pPr>
              <w:spacing w:before="60" w:after="60"/>
              <w:jc w:val="left"/>
              <w:rPr>
                <w:szCs w:val="24"/>
                <w:lang w:val="fr-FR"/>
              </w:rPr>
            </w:pPr>
            <w:r w:rsidRPr="009C351E">
              <w:rPr>
                <w:szCs w:val="24"/>
                <w:lang w:val="fr-FR"/>
              </w:rPr>
              <w:t>Malabo (Guinée équatoriale) (décembre)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3094" w:rsidRPr="009C351E" w:rsidRDefault="00CD3094" w:rsidP="00CD3094">
            <w:pPr>
              <w:spacing w:before="60" w:after="60"/>
              <w:jc w:val="left"/>
              <w:rPr>
                <w:szCs w:val="24"/>
                <w:lang w:val="fr-FR"/>
              </w:rPr>
            </w:pPr>
            <w:r w:rsidRPr="009C351E">
              <w:rPr>
                <w:szCs w:val="24"/>
                <w:lang w:val="fr-FR"/>
              </w:rPr>
              <w:t>Rivoire</w:t>
            </w:r>
          </w:p>
        </w:tc>
      </w:tr>
    </w:tbl>
    <w:p w:rsidR="002B6D48" w:rsidRPr="009C351E" w:rsidRDefault="002B6D48" w:rsidP="004461F2">
      <w:pPr>
        <w:jc w:val="right"/>
        <w:rPr>
          <w:lang w:val="fr-FR"/>
        </w:rPr>
      </w:pPr>
    </w:p>
    <w:p w:rsidR="002B6D48" w:rsidRPr="009C351E" w:rsidRDefault="002B6D48" w:rsidP="004461F2">
      <w:pPr>
        <w:jc w:val="right"/>
        <w:rPr>
          <w:lang w:val="fr-FR"/>
        </w:rPr>
      </w:pPr>
    </w:p>
    <w:p w:rsidR="002B6D48" w:rsidRPr="009C351E" w:rsidRDefault="002B6D48" w:rsidP="004461F2">
      <w:pPr>
        <w:jc w:val="right"/>
        <w:rPr>
          <w:lang w:val="fr-FR"/>
        </w:rPr>
      </w:pPr>
    </w:p>
    <w:p w:rsidR="002B6D48" w:rsidRPr="009C351E" w:rsidRDefault="00CD3094" w:rsidP="00CD3094">
      <w:pPr>
        <w:jc w:val="right"/>
        <w:rPr>
          <w:lang w:val="fr-FR"/>
        </w:rPr>
      </w:pPr>
      <w:r w:rsidRPr="009C351E">
        <w:rPr>
          <w:lang w:val="fr-FR"/>
        </w:rPr>
        <w:t>[L’annexe III suit]</w:t>
      </w:r>
    </w:p>
    <w:p w:rsidR="002B6D48" w:rsidRPr="009C351E" w:rsidRDefault="002B6D48" w:rsidP="000C34CB">
      <w:pPr>
        <w:rPr>
          <w:lang w:val="fr-FR"/>
        </w:rPr>
      </w:pPr>
    </w:p>
    <w:p w:rsidR="004461F2" w:rsidRPr="009C351E" w:rsidRDefault="004461F2" w:rsidP="004461F2">
      <w:pPr>
        <w:jc w:val="right"/>
        <w:rPr>
          <w:lang w:val="fr-FR"/>
        </w:rPr>
        <w:sectPr w:rsidR="004461F2" w:rsidRPr="009C351E" w:rsidSect="00325A29">
          <w:headerReference w:type="default" r:id="rId15"/>
          <w:footerReference w:type="first" r:id="rId16"/>
          <w:pgSz w:w="11907" w:h="16840" w:code="9"/>
          <w:pgMar w:top="510" w:right="1134" w:bottom="1134" w:left="1134" w:header="510" w:footer="680" w:gutter="0"/>
          <w:pgNumType w:start="1"/>
          <w:cols w:space="720"/>
          <w:titlePg/>
          <w:docGrid w:linePitch="272"/>
        </w:sectPr>
      </w:pPr>
    </w:p>
    <w:p w:rsidR="002B6D48" w:rsidRPr="009C351E" w:rsidRDefault="004461F2" w:rsidP="004461F2">
      <w:pPr>
        <w:jc w:val="center"/>
        <w:rPr>
          <w:lang w:val="fr-FR"/>
        </w:rPr>
      </w:pPr>
      <w:r w:rsidRPr="009C351E">
        <w:rPr>
          <w:lang w:val="fr-FR"/>
        </w:rPr>
        <w:t>C/48/2</w:t>
      </w:r>
    </w:p>
    <w:p w:rsidR="002B6D48" w:rsidRPr="009C351E" w:rsidRDefault="002B6D48" w:rsidP="004461F2">
      <w:pPr>
        <w:jc w:val="center"/>
        <w:rPr>
          <w:lang w:val="fr-FR"/>
        </w:rPr>
      </w:pPr>
    </w:p>
    <w:p w:rsidR="002B6D48" w:rsidRPr="009C351E" w:rsidRDefault="004461F2" w:rsidP="004461F2">
      <w:pPr>
        <w:jc w:val="center"/>
        <w:rPr>
          <w:lang w:val="fr-FR"/>
        </w:rPr>
      </w:pPr>
      <w:r w:rsidRPr="009C351E">
        <w:rPr>
          <w:lang w:val="fr-FR"/>
        </w:rPr>
        <w:t>ANNEX</w:t>
      </w:r>
      <w:r w:rsidR="00AC5D63" w:rsidRPr="009C351E">
        <w:rPr>
          <w:lang w:val="fr-FR"/>
        </w:rPr>
        <w:t>E</w:t>
      </w:r>
      <w:r w:rsidRPr="009C351E">
        <w:rPr>
          <w:lang w:val="fr-FR"/>
        </w:rPr>
        <w:t xml:space="preserve"> III</w:t>
      </w:r>
    </w:p>
    <w:p w:rsidR="002B6D48" w:rsidRPr="009C351E" w:rsidRDefault="002B6D48" w:rsidP="004461F2">
      <w:pPr>
        <w:jc w:val="center"/>
        <w:rPr>
          <w:lang w:val="fr-FR"/>
        </w:rPr>
      </w:pPr>
    </w:p>
    <w:p w:rsidR="002B6D48" w:rsidRPr="009C351E" w:rsidRDefault="00260371" w:rsidP="004461F2">
      <w:pPr>
        <w:jc w:val="center"/>
        <w:rPr>
          <w:lang w:val="fr-FR"/>
        </w:rPr>
      </w:pPr>
      <w:r w:rsidRPr="00260371">
        <w:rPr>
          <w:lang w:val="fr-FR"/>
        </w:rPr>
        <w:t>TABLEAU DES RÉSULTATS ET INDICATEURS D’EXÉCUTION POUR 2013</w:t>
      </w:r>
    </w:p>
    <w:p w:rsidR="002B6D48" w:rsidRPr="009C351E" w:rsidRDefault="002B6D48" w:rsidP="004461F2">
      <w:pPr>
        <w:jc w:val="center"/>
        <w:rPr>
          <w:lang w:val="fr-FR"/>
        </w:rPr>
      </w:pPr>
    </w:p>
    <w:p w:rsidR="002B6D48" w:rsidRPr="009C351E" w:rsidRDefault="002B6D48" w:rsidP="004461F2">
      <w:pPr>
        <w:jc w:val="center"/>
        <w:rPr>
          <w:lang w:val="fr-FR"/>
        </w:rPr>
      </w:pPr>
    </w:p>
    <w:p w:rsidR="002B6D48" w:rsidRPr="009C351E" w:rsidRDefault="00AC5D63" w:rsidP="004461F2">
      <w:pPr>
        <w:jc w:val="center"/>
        <w:rPr>
          <w:u w:val="single"/>
          <w:lang w:val="fr-FR"/>
        </w:rPr>
      </w:pPr>
      <w:r w:rsidRPr="009C351E">
        <w:rPr>
          <w:u w:val="single"/>
          <w:lang w:val="fr-FR"/>
        </w:rPr>
        <w:t>Table des matières</w:t>
      </w:r>
    </w:p>
    <w:p w:rsidR="002B6D48" w:rsidRPr="009C351E" w:rsidRDefault="002B6D48" w:rsidP="004461F2">
      <w:pPr>
        <w:rPr>
          <w:lang w:val="fr-FR"/>
        </w:rPr>
      </w:pPr>
    </w:p>
    <w:p w:rsidR="00A12CC3" w:rsidRDefault="004461F2">
      <w:pPr>
        <w:pStyle w:val="TOC3"/>
        <w:rPr>
          <w:rFonts w:asciiTheme="minorHAnsi" w:hAnsiTheme="minorHAnsi" w:cstheme="minorBidi"/>
          <w:b w:val="0"/>
          <w:noProof/>
          <w:sz w:val="22"/>
          <w:szCs w:val="22"/>
          <w:lang w:val="en-US"/>
        </w:rPr>
      </w:pPr>
      <w:r w:rsidRPr="009C351E">
        <w:rPr>
          <w:caps/>
        </w:rPr>
        <w:fldChar w:fldCharType="begin"/>
      </w:r>
      <w:r w:rsidRPr="009C351E">
        <w:rPr>
          <w:caps/>
        </w:rPr>
        <w:instrText xml:space="preserve"> TOC \o "3-9" \u </w:instrText>
      </w:r>
      <w:r w:rsidRPr="009C351E">
        <w:rPr>
          <w:caps/>
        </w:rPr>
        <w:fldChar w:fldCharType="separate"/>
      </w:r>
      <w:r w:rsidR="00A12CC3" w:rsidRPr="00CE0E8F">
        <w:rPr>
          <w:noProof/>
        </w:rPr>
        <w:t>INTRODUCTION</w:t>
      </w:r>
      <w:r w:rsidR="00A12CC3">
        <w:rPr>
          <w:noProof/>
        </w:rPr>
        <w:tab/>
      </w:r>
      <w:r w:rsidR="00A12CC3">
        <w:rPr>
          <w:noProof/>
        </w:rPr>
        <w:fldChar w:fldCharType="begin"/>
      </w:r>
      <w:r w:rsidR="00A12CC3">
        <w:rPr>
          <w:noProof/>
        </w:rPr>
        <w:instrText xml:space="preserve"> PAGEREF _Toc398541183 \h </w:instrText>
      </w:r>
      <w:r w:rsidR="00A12CC3">
        <w:rPr>
          <w:noProof/>
        </w:rPr>
      </w:r>
      <w:r w:rsidR="00A12CC3">
        <w:rPr>
          <w:noProof/>
        </w:rPr>
        <w:fldChar w:fldCharType="separate"/>
      </w:r>
      <w:r w:rsidR="00C928C5">
        <w:rPr>
          <w:noProof/>
        </w:rPr>
        <w:t>4</w:t>
      </w:r>
      <w:r w:rsidR="00A12CC3">
        <w:rPr>
          <w:noProof/>
        </w:rPr>
        <w:fldChar w:fldCharType="end"/>
      </w:r>
    </w:p>
    <w:p w:rsidR="00A12CC3" w:rsidRDefault="00A12CC3">
      <w:pPr>
        <w:pStyle w:val="TOC3"/>
        <w:rPr>
          <w:rFonts w:asciiTheme="minorHAnsi" w:hAnsiTheme="minorHAnsi" w:cstheme="minorBidi"/>
          <w:b w:val="0"/>
          <w:noProof/>
          <w:sz w:val="22"/>
          <w:szCs w:val="22"/>
          <w:lang w:val="en-US"/>
        </w:rPr>
      </w:pPr>
      <w:r w:rsidRPr="00CE0E8F">
        <w:rPr>
          <w:noProof/>
        </w:rPr>
        <w:t>Sous-programme UV.1 : Politique générale en matière de protection des obtentions végétales</w:t>
      </w:r>
      <w:r>
        <w:rPr>
          <w:noProof/>
        </w:rPr>
        <w:tab/>
      </w:r>
      <w:r>
        <w:rPr>
          <w:noProof/>
        </w:rPr>
        <w:fldChar w:fldCharType="begin"/>
      </w:r>
      <w:r>
        <w:rPr>
          <w:noProof/>
        </w:rPr>
        <w:instrText xml:space="preserve"> PAGEREF _Toc398541184 \h </w:instrText>
      </w:r>
      <w:r>
        <w:rPr>
          <w:noProof/>
        </w:rPr>
      </w:r>
      <w:r>
        <w:rPr>
          <w:noProof/>
        </w:rPr>
        <w:fldChar w:fldCharType="separate"/>
      </w:r>
      <w:r w:rsidR="00C928C5">
        <w:rPr>
          <w:noProof/>
        </w:rPr>
        <w:t>5</w:t>
      </w:r>
      <w:r>
        <w:rPr>
          <w:noProof/>
        </w:rPr>
        <w:fldChar w:fldCharType="end"/>
      </w:r>
    </w:p>
    <w:p w:rsidR="00A12CC3" w:rsidRDefault="00A12CC3">
      <w:pPr>
        <w:pStyle w:val="TOC5"/>
        <w:rPr>
          <w:rFonts w:asciiTheme="minorHAnsi" w:hAnsiTheme="minorHAnsi" w:cstheme="minorBidi"/>
          <w:sz w:val="22"/>
          <w:szCs w:val="22"/>
          <w:lang w:val="en-US"/>
        </w:rPr>
      </w:pPr>
      <w:r w:rsidRPr="00CE0E8F">
        <w:t>Objectifs :</w:t>
      </w:r>
      <w:r>
        <w:tab/>
      </w:r>
      <w:r>
        <w:fldChar w:fldCharType="begin"/>
      </w:r>
      <w:r>
        <w:instrText xml:space="preserve"> PAGEREF _Toc398541185 \h </w:instrText>
      </w:r>
      <w:r>
        <w:fldChar w:fldCharType="separate"/>
      </w:r>
      <w:r w:rsidR="00C928C5">
        <w:t>5</w:t>
      </w:r>
      <w:r>
        <w:fldChar w:fldCharType="end"/>
      </w:r>
    </w:p>
    <w:p w:rsidR="00A12CC3" w:rsidRDefault="00A12CC3">
      <w:pPr>
        <w:pStyle w:val="TOC5"/>
        <w:rPr>
          <w:rFonts w:asciiTheme="minorHAnsi" w:hAnsiTheme="minorHAnsi" w:cstheme="minorBidi"/>
          <w:sz w:val="22"/>
          <w:szCs w:val="22"/>
          <w:lang w:val="en-US"/>
        </w:rPr>
      </w:pPr>
      <w:r w:rsidRPr="00CE0E8F">
        <w:t>Résultats escomptés</w:t>
      </w:r>
      <w:r>
        <w:tab/>
      </w:r>
      <w:r>
        <w:fldChar w:fldCharType="begin"/>
      </w:r>
      <w:r>
        <w:instrText xml:space="preserve"> PAGEREF _Toc398541186 \h </w:instrText>
      </w:r>
      <w:r>
        <w:fldChar w:fldCharType="separate"/>
      </w:r>
      <w:r w:rsidR="00C928C5">
        <w:t>5</w:t>
      </w:r>
      <w:r>
        <w:fldChar w:fldCharType="end"/>
      </w:r>
    </w:p>
    <w:p w:rsidR="00A12CC3" w:rsidRDefault="00A12CC3">
      <w:pPr>
        <w:pStyle w:val="TOC7"/>
        <w:rPr>
          <w:rFonts w:asciiTheme="minorHAnsi" w:hAnsiTheme="minorHAnsi" w:cstheme="minorBidi"/>
          <w:i w:val="0"/>
          <w:sz w:val="22"/>
          <w:szCs w:val="22"/>
        </w:rPr>
      </w:pPr>
      <w:r w:rsidRPr="00CE0E8F">
        <w:rPr>
          <w:lang w:val="fr-FR"/>
        </w:rPr>
        <w:t>Résultats obtenus : indicateurs d’exécution retenus</w:t>
      </w:r>
      <w:r>
        <w:tab/>
      </w:r>
      <w:r>
        <w:fldChar w:fldCharType="begin"/>
      </w:r>
      <w:r>
        <w:instrText xml:space="preserve"> PAGEREF _Toc398541187 \h </w:instrText>
      </w:r>
      <w:r>
        <w:fldChar w:fldCharType="separate"/>
      </w:r>
      <w:r w:rsidR="00C928C5">
        <w:t>5</w:t>
      </w:r>
      <w:r>
        <w:fldChar w:fldCharType="end"/>
      </w:r>
    </w:p>
    <w:p w:rsidR="00A12CC3" w:rsidRDefault="00A12CC3">
      <w:pPr>
        <w:pStyle w:val="TOC6"/>
        <w:rPr>
          <w:rFonts w:asciiTheme="minorHAnsi" w:hAnsiTheme="minorHAnsi" w:cstheme="minorBidi"/>
          <w:sz w:val="22"/>
          <w:szCs w:val="22"/>
        </w:rPr>
      </w:pPr>
      <w:r w:rsidRPr="00CE0E8F">
        <w:rPr>
          <w:lang w:val="fr-FR"/>
        </w:rPr>
        <w:t>1.  Organisation des sessions du Conseil et du Comité consultatif</w:t>
      </w:r>
      <w:r>
        <w:tab/>
      </w:r>
      <w:r>
        <w:fldChar w:fldCharType="begin"/>
      </w:r>
      <w:r>
        <w:instrText xml:space="preserve"> PAGEREF _Toc398541188 \h </w:instrText>
      </w:r>
      <w:r>
        <w:fldChar w:fldCharType="separate"/>
      </w:r>
      <w:r w:rsidR="00C928C5">
        <w:t>5</w:t>
      </w:r>
      <w:r>
        <w:fldChar w:fldCharType="end"/>
      </w:r>
    </w:p>
    <w:p w:rsidR="00A12CC3" w:rsidRDefault="00A12CC3">
      <w:pPr>
        <w:pStyle w:val="TOC8"/>
        <w:rPr>
          <w:rFonts w:asciiTheme="minorHAnsi" w:hAnsiTheme="minorHAnsi" w:cstheme="minorBidi"/>
          <w:i w:val="0"/>
          <w:sz w:val="22"/>
          <w:szCs w:val="22"/>
        </w:rPr>
      </w:pPr>
      <w:r w:rsidRPr="00CE0E8F">
        <w:rPr>
          <w:lang w:val="fr-FR"/>
        </w:rPr>
        <w:t>a) Participation aux sessions du Conseil et du Comité consultatif</w:t>
      </w:r>
      <w:r>
        <w:tab/>
      </w:r>
      <w:r>
        <w:fldChar w:fldCharType="begin"/>
      </w:r>
      <w:r>
        <w:instrText xml:space="preserve"> PAGEREF _Toc398541189 \h </w:instrText>
      </w:r>
      <w:r>
        <w:fldChar w:fldCharType="separate"/>
      </w:r>
      <w:r w:rsidR="00C928C5">
        <w:t>5</w:t>
      </w:r>
      <w:r>
        <w:fldChar w:fldCharType="end"/>
      </w:r>
    </w:p>
    <w:p w:rsidR="00A12CC3" w:rsidRDefault="00A12CC3">
      <w:pPr>
        <w:pStyle w:val="TOC6"/>
        <w:rPr>
          <w:rFonts w:asciiTheme="minorHAnsi" w:hAnsiTheme="minorHAnsi" w:cstheme="minorBidi"/>
          <w:sz w:val="22"/>
          <w:szCs w:val="22"/>
        </w:rPr>
      </w:pPr>
      <w:r w:rsidRPr="00CE0E8F">
        <w:rPr>
          <w:lang w:val="fr-FR"/>
        </w:rPr>
        <w:t>2.  Coordination, suivi et évaluation de l’exécution du programme et budget pour l’exercice biennal 2012-2013</w:t>
      </w:r>
      <w:r>
        <w:tab/>
      </w:r>
      <w:r>
        <w:fldChar w:fldCharType="begin"/>
      </w:r>
      <w:r>
        <w:instrText xml:space="preserve"> PAGEREF _Toc398541190 \h </w:instrText>
      </w:r>
      <w:r>
        <w:fldChar w:fldCharType="separate"/>
      </w:r>
      <w:r w:rsidR="00C928C5">
        <w:t>5</w:t>
      </w:r>
      <w:r>
        <w:fldChar w:fldCharType="end"/>
      </w:r>
    </w:p>
    <w:p w:rsidR="00A12CC3" w:rsidRDefault="00A12CC3">
      <w:pPr>
        <w:pStyle w:val="TOC8"/>
        <w:rPr>
          <w:rFonts w:asciiTheme="minorHAnsi" w:hAnsiTheme="minorHAnsi" w:cstheme="minorBidi"/>
          <w:i w:val="0"/>
          <w:sz w:val="22"/>
          <w:szCs w:val="22"/>
        </w:rPr>
      </w:pPr>
      <w:r w:rsidRPr="00CE0E8F">
        <w:rPr>
          <w:lang w:val="fr-FR"/>
        </w:rPr>
        <w:t>a) Mise en œuvre du programme dans les limites du budget pour l’exercice biennal 2012-2013</w:t>
      </w:r>
      <w:r>
        <w:tab/>
      </w:r>
      <w:r>
        <w:fldChar w:fldCharType="begin"/>
      </w:r>
      <w:r>
        <w:instrText xml:space="preserve"> PAGEREF _Toc398541191 \h </w:instrText>
      </w:r>
      <w:r>
        <w:fldChar w:fldCharType="separate"/>
      </w:r>
      <w:r w:rsidR="00C928C5">
        <w:t>5</w:t>
      </w:r>
      <w:r>
        <w:fldChar w:fldCharType="end"/>
      </w:r>
    </w:p>
    <w:p w:rsidR="00A12CC3" w:rsidRDefault="00A12CC3">
      <w:pPr>
        <w:pStyle w:val="TOC6"/>
        <w:rPr>
          <w:rFonts w:asciiTheme="minorHAnsi" w:hAnsiTheme="minorHAnsi" w:cstheme="minorBidi"/>
          <w:sz w:val="22"/>
          <w:szCs w:val="22"/>
        </w:rPr>
      </w:pPr>
      <w:r w:rsidRPr="00CE0E8F">
        <w:rPr>
          <w:lang w:val="fr-FR"/>
        </w:rPr>
        <w:t>3.  Élaboration et adoption du programme et budget pour l’exercice biennal 2014-2015</w:t>
      </w:r>
      <w:r>
        <w:tab/>
      </w:r>
      <w:r>
        <w:fldChar w:fldCharType="begin"/>
      </w:r>
      <w:r>
        <w:instrText xml:space="preserve"> PAGEREF _Toc398541192 \h </w:instrText>
      </w:r>
      <w:r>
        <w:fldChar w:fldCharType="separate"/>
      </w:r>
      <w:r w:rsidR="00C928C5">
        <w:t>5</w:t>
      </w:r>
      <w:r>
        <w:fldChar w:fldCharType="end"/>
      </w:r>
    </w:p>
    <w:p w:rsidR="00A12CC3" w:rsidRDefault="00A12CC3">
      <w:pPr>
        <w:pStyle w:val="TOC8"/>
        <w:rPr>
          <w:rFonts w:asciiTheme="minorHAnsi" w:hAnsiTheme="minorHAnsi" w:cstheme="minorBidi"/>
          <w:i w:val="0"/>
          <w:sz w:val="22"/>
          <w:szCs w:val="22"/>
        </w:rPr>
      </w:pPr>
      <w:r w:rsidRPr="00CE0E8F">
        <w:rPr>
          <w:lang w:val="fr-FR"/>
        </w:rPr>
        <w:t>a) Élaboration et adoption du programme et budget pour l’exercice biennal 2014-2015 conformément aux dispositions du “Règlement financier et règlement d’exécution du Règlement financier de l’UPOV”</w:t>
      </w:r>
      <w:r>
        <w:tab/>
      </w:r>
      <w:r>
        <w:fldChar w:fldCharType="begin"/>
      </w:r>
      <w:r>
        <w:instrText xml:space="preserve"> PAGEREF _Toc398541193 \h </w:instrText>
      </w:r>
      <w:r>
        <w:fldChar w:fldCharType="separate"/>
      </w:r>
      <w:r w:rsidR="00C928C5">
        <w:t>5</w:t>
      </w:r>
      <w:r>
        <w:fldChar w:fldCharType="end"/>
      </w:r>
    </w:p>
    <w:p w:rsidR="00A12CC3" w:rsidRDefault="00A12CC3">
      <w:pPr>
        <w:pStyle w:val="TOC6"/>
        <w:rPr>
          <w:rFonts w:asciiTheme="minorHAnsi" w:hAnsiTheme="minorHAnsi" w:cstheme="minorBidi"/>
          <w:sz w:val="22"/>
          <w:szCs w:val="22"/>
        </w:rPr>
      </w:pPr>
      <w:r w:rsidRPr="00CE0E8F">
        <w:rPr>
          <w:lang w:val="fr-FR"/>
        </w:rPr>
        <w:t>4.  Politique du Conseil</w:t>
      </w:r>
      <w:r>
        <w:tab/>
      </w:r>
      <w:r>
        <w:fldChar w:fldCharType="begin"/>
      </w:r>
      <w:r>
        <w:instrText xml:space="preserve"> PAGEREF _Toc398541194 \h </w:instrText>
      </w:r>
      <w:r>
        <w:fldChar w:fldCharType="separate"/>
      </w:r>
      <w:r w:rsidR="00C928C5">
        <w:t>6</w:t>
      </w:r>
      <w:r>
        <w:fldChar w:fldCharType="end"/>
      </w:r>
    </w:p>
    <w:p w:rsidR="00A12CC3" w:rsidRDefault="00A12CC3">
      <w:pPr>
        <w:pStyle w:val="TOC8"/>
        <w:rPr>
          <w:rFonts w:asciiTheme="minorHAnsi" w:hAnsiTheme="minorHAnsi" w:cstheme="minorBidi"/>
          <w:i w:val="0"/>
          <w:sz w:val="22"/>
          <w:szCs w:val="22"/>
        </w:rPr>
      </w:pPr>
      <w:r w:rsidRPr="00CE0E8F">
        <w:rPr>
          <w:rFonts w:cs="Arial"/>
          <w:lang w:val="fr-FR"/>
        </w:rPr>
        <w:t>a) Recommandations formulées par le Comité consultatif</w:t>
      </w:r>
      <w:r>
        <w:tab/>
      </w:r>
      <w:r>
        <w:fldChar w:fldCharType="begin"/>
      </w:r>
      <w:r>
        <w:instrText xml:space="preserve"> PAGEREF _Toc398541195 \h </w:instrText>
      </w:r>
      <w:r>
        <w:fldChar w:fldCharType="separate"/>
      </w:r>
      <w:r w:rsidR="00C928C5">
        <w:t>6</w:t>
      </w:r>
      <w:r>
        <w:fldChar w:fldCharType="end"/>
      </w:r>
    </w:p>
    <w:p w:rsidR="00A12CC3" w:rsidRDefault="00A12CC3">
      <w:pPr>
        <w:pStyle w:val="TOC8"/>
        <w:rPr>
          <w:rFonts w:asciiTheme="minorHAnsi" w:hAnsiTheme="minorHAnsi" w:cstheme="minorBidi"/>
          <w:i w:val="0"/>
          <w:sz w:val="22"/>
          <w:szCs w:val="22"/>
        </w:rPr>
      </w:pPr>
      <w:r w:rsidRPr="00CE0E8F">
        <w:rPr>
          <w:rFonts w:cs="Arial"/>
          <w:lang w:val="fr-FR"/>
        </w:rPr>
        <w:t>b) Décisions adoptées par le Conseil</w:t>
      </w:r>
      <w:r>
        <w:tab/>
      </w:r>
      <w:r>
        <w:fldChar w:fldCharType="begin"/>
      </w:r>
      <w:r>
        <w:instrText xml:space="preserve"> PAGEREF _Toc398541196 \h </w:instrText>
      </w:r>
      <w:r>
        <w:fldChar w:fldCharType="separate"/>
      </w:r>
      <w:r w:rsidR="00C928C5">
        <w:t>7</w:t>
      </w:r>
      <w:r>
        <w:fldChar w:fldCharType="end"/>
      </w:r>
    </w:p>
    <w:p w:rsidR="00A12CC3" w:rsidRDefault="00A12CC3">
      <w:pPr>
        <w:pStyle w:val="TOC8"/>
        <w:rPr>
          <w:rFonts w:asciiTheme="minorHAnsi" w:hAnsiTheme="minorHAnsi" w:cstheme="minorBidi"/>
          <w:i w:val="0"/>
          <w:sz w:val="22"/>
          <w:szCs w:val="22"/>
        </w:rPr>
      </w:pPr>
      <w:r w:rsidRPr="00CE0E8F">
        <w:rPr>
          <w:rFonts w:cs="Arial"/>
          <w:lang w:val="fr-FR"/>
        </w:rPr>
        <w:t>c) Adoption des documents et notes d’information par le Conseil</w:t>
      </w:r>
      <w:r>
        <w:tab/>
      </w:r>
      <w:r>
        <w:fldChar w:fldCharType="begin"/>
      </w:r>
      <w:r>
        <w:instrText xml:space="preserve"> PAGEREF _Toc398541197 \h </w:instrText>
      </w:r>
      <w:r>
        <w:fldChar w:fldCharType="separate"/>
      </w:r>
      <w:r w:rsidR="00C928C5">
        <w:t>7</w:t>
      </w:r>
      <w:r>
        <w:fldChar w:fldCharType="end"/>
      </w:r>
    </w:p>
    <w:p w:rsidR="00A12CC3" w:rsidRDefault="00A12CC3">
      <w:pPr>
        <w:pStyle w:val="TOC3"/>
        <w:rPr>
          <w:rFonts w:asciiTheme="minorHAnsi" w:hAnsiTheme="minorHAnsi" w:cstheme="minorBidi"/>
          <w:b w:val="0"/>
          <w:noProof/>
          <w:sz w:val="22"/>
          <w:szCs w:val="22"/>
          <w:lang w:val="en-US"/>
        </w:rPr>
      </w:pPr>
      <w:r w:rsidRPr="00CE0E8F">
        <w:rPr>
          <w:noProof/>
        </w:rPr>
        <w:t>Sous-programme UV.2 : Services fournis à l’Union en vue d’augmenter l’efficacité du système de l’UPOV</w:t>
      </w:r>
      <w:r>
        <w:rPr>
          <w:noProof/>
        </w:rPr>
        <w:tab/>
      </w:r>
      <w:r>
        <w:rPr>
          <w:noProof/>
        </w:rPr>
        <w:fldChar w:fldCharType="begin"/>
      </w:r>
      <w:r>
        <w:rPr>
          <w:noProof/>
        </w:rPr>
        <w:instrText xml:space="preserve"> PAGEREF _Toc398541198 \h </w:instrText>
      </w:r>
      <w:r>
        <w:rPr>
          <w:noProof/>
        </w:rPr>
      </w:r>
      <w:r>
        <w:rPr>
          <w:noProof/>
        </w:rPr>
        <w:fldChar w:fldCharType="separate"/>
      </w:r>
      <w:r w:rsidR="00C928C5">
        <w:rPr>
          <w:noProof/>
        </w:rPr>
        <w:t>8</w:t>
      </w:r>
      <w:r>
        <w:rPr>
          <w:noProof/>
        </w:rPr>
        <w:fldChar w:fldCharType="end"/>
      </w:r>
    </w:p>
    <w:p w:rsidR="00A12CC3" w:rsidRDefault="00A12CC3">
      <w:pPr>
        <w:pStyle w:val="TOC5"/>
        <w:rPr>
          <w:rFonts w:asciiTheme="minorHAnsi" w:hAnsiTheme="minorHAnsi" w:cstheme="minorBidi"/>
          <w:sz w:val="22"/>
          <w:szCs w:val="22"/>
          <w:lang w:val="en-US"/>
        </w:rPr>
      </w:pPr>
      <w:r w:rsidRPr="00CE0E8F">
        <w:t>Objectifs</w:t>
      </w:r>
      <w:r>
        <w:tab/>
      </w:r>
      <w:r>
        <w:fldChar w:fldCharType="begin"/>
      </w:r>
      <w:r>
        <w:instrText xml:space="preserve"> PAGEREF _Toc398541199 \h </w:instrText>
      </w:r>
      <w:r>
        <w:fldChar w:fldCharType="separate"/>
      </w:r>
      <w:r w:rsidR="00C928C5">
        <w:t>8</w:t>
      </w:r>
      <w:r>
        <w:fldChar w:fldCharType="end"/>
      </w:r>
    </w:p>
    <w:p w:rsidR="00A12CC3" w:rsidRDefault="00A12CC3">
      <w:pPr>
        <w:pStyle w:val="TOC5"/>
        <w:rPr>
          <w:rFonts w:asciiTheme="minorHAnsi" w:hAnsiTheme="minorHAnsi" w:cstheme="minorBidi"/>
          <w:sz w:val="22"/>
          <w:szCs w:val="22"/>
          <w:lang w:val="en-US"/>
        </w:rPr>
      </w:pPr>
      <w:r w:rsidRPr="00CE0E8F">
        <w:t>Résultats escomptés</w:t>
      </w:r>
      <w:r>
        <w:tab/>
      </w:r>
      <w:r>
        <w:fldChar w:fldCharType="begin"/>
      </w:r>
      <w:r>
        <w:instrText xml:space="preserve"> PAGEREF _Toc398541200 \h </w:instrText>
      </w:r>
      <w:r>
        <w:fldChar w:fldCharType="separate"/>
      </w:r>
      <w:r w:rsidR="00C928C5">
        <w:t>8</w:t>
      </w:r>
      <w:r>
        <w:fldChar w:fldCharType="end"/>
      </w:r>
    </w:p>
    <w:p w:rsidR="00A12CC3" w:rsidRDefault="00A12CC3">
      <w:pPr>
        <w:pStyle w:val="TOC7"/>
        <w:rPr>
          <w:rFonts w:asciiTheme="minorHAnsi" w:hAnsiTheme="minorHAnsi" w:cstheme="minorBidi"/>
          <w:i w:val="0"/>
          <w:sz w:val="22"/>
          <w:szCs w:val="22"/>
        </w:rPr>
      </w:pPr>
      <w:r w:rsidRPr="00CE0E8F">
        <w:rPr>
          <w:lang w:val="fr-FR"/>
        </w:rPr>
        <w:t>Résultats obtenus : indicateurs d’exécution retenus</w:t>
      </w:r>
      <w:r>
        <w:tab/>
      </w:r>
      <w:r>
        <w:fldChar w:fldCharType="begin"/>
      </w:r>
      <w:r>
        <w:instrText xml:space="preserve"> PAGEREF _Toc398541201 \h </w:instrText>
      </w:r>
      <w:r>
        <w:fldChar w:fldCharType="separate"/>
      </w:r>
      <w:r w:rsidR="00C928C5">
        <w:t>8</w:t>
      </w:r>
      <w:r>
        <w:fldChar w:fldCharType="end"/>
      </w:r>
    </w:p>
    <w:p w:rsidR="00A12CC3" w:rsidRDefault="00A12CC3">
      <w:pPr>
        <w:pStyle w:val="TOC6"/>
        <w:rPr>
          <w:rFonts w:asciiTheme="minorHAnsi" w:hAnsiTheme="minorHAnsi" w:cstheme="minorBidi"/>
          <w:sz w:val="22"/>
          <w:szCs w:val="22"/>
        </w:rPr>
      </w:pPr>
      <w:r w:rsidRPr="00CE0E8F">
        <w:rPr>
          <w:lang w:val="fr-FR"/>
        </w:rPr>
        <w:t>1.  Orientations au sujet de la Convention UPOV et sa mise en œuvre et informations sur son application</w:t>
      </w:r>
      <w:r>
        <w:tab/>
      </w:r>
      <w:r>
        <w:fldChar w:fldCharType="begin"/>
      </w:r>
      <w:r>
        <w:instrText xml:space="preserve"> PAGEREF _Toc398541202 \h </w:instrText>
      </w:r>
      <w:r>
        <w:fldChar w:fldCharType="separate"/>
      </w:r>
      <w:r w:rsidR="00C928C5">
        <w:t>8</w:t>
      </w:r>
      <w:r>
        <w:fldChar w:fldCharType="end"/>
      </w:r>
    </w:p>
    <w:p w:rsidR="00A12CC3" w:rsidRDefault="00A12CC3">
      <w:pPr>
        <w:pStyle w:val="TOC8"/>
        <w:rPr>
          <w:rFonts w:asciiTheme="minorHAnsi" w:hAnsiTheme="minorHAnsi" w:cstheme="minorBidi"/>
          <w:i w:val="0"/>
          <w:sz w:val="22"/>
          <w:szCs w:val="22"/>
        </w:rPr>
      </w:pPr>
      <w:r w:rsidRPr="00CE0E8F">
        <w:rPr>
          <w:lang w:val="fr-FR"/>
        </w:rPr>
        <w:t>Collection de l’UPOV: consultations du site Web de l’UPOV en 2013</w:t>
      </w:r>
      <w:r>
        <w:tab/>
      </w:r>
      <w:r>
        <w:fldChar w:fldCharType="begin"/>
      </w:r>
      <w:r>
        <w:instrText xml:space="preserve"> PAGEREF _Toc398541203 \h </w:instrText>
      </w:r>
      <w:r>
        <w:fldChar w:fldCharType="separate"/>
      </w:r>
      <w:r w:rsidR="00C928C5">
        <w:t>8</w:t>
      </w:r>
      <w:r>
        <w:fldChar w:fldCharType="end"/>
      </w:r>
    </w:p>
    <w:p w:rsidR="00A12CC3" w:rsidRDefault="00A12CC3">
      <w:pPr>
        <w:pStyle w:val="TOC8"/>
        <w:rPr>
          <w:rFonts w:asciiTheme="minorHAnsi" w:hAnsiTheme="minorHAnsi" w:cstheme="minorBidi"/>
          <w:i w:val="0"/>
          <w:sz w:val="22"/>
          <w:szCs w:val="22"/>
        </w:rPr>
      </w:pPr>
      <w:r w:rsidRPr="00CE0E8F">
        <w:rPr>
          <w:lang w:val="fr-FR"/>
        </w:rPr>
        <w:t>a) Adoption de matériels d’information nouveaux ou révisés concernant la Convention UPOV</w:t>
      </w:r>
      <w:r>
        <w:tab/>
      </w:r>
      <w:r>
        <w:fldChar w:fldCharType="begin"/>
      </w:r>
      <w:r>
        <w:instrText xml:space="preserve"> PAGEREF _Toc398541204 \h </w:instrText>
      </w:r>
      <w:r>
        <w:fldChar w:fldCharType="separate"/>
      </w:r>
      <w:r w:rsidR="00C928C5">
        <w:t>8</w:t>
      </w:r>
      <w:r>
        <w:fldChar w:fldCharType="end"/>
      </w:r>
    </w:p>
    <w:p w:rsidR="00A12CC3" w:rsidRDefault="00A12CC3">
      <w:pPr>
        <w:pStyle w:val="TOC8"/>
        <w:rPr>
          <w:rFonts w:asciiTheme="minorHAnsi" w:hAnsiTheme="minorHAnsi" w:cstheme="minorBidi"/>
          <w:i w:val="0"/>
          <w:sz w:val="22"/>
          <w:szCs w:val="22"/>
        </w:rPr>
      </w:pPr>
      <w:r w:rsidRPr="00CE0E8F">
        <w:rPr>
          <w:lang w:val="fr-FR"/>
        </w:rPr>
        <w:t>b) Publication de la Gazette et Newsletter de l’UPOV</w:t>
      </w:r>
      <w:r>
        <w:tab/>
      </w:r>
      <w:r>
        <w:fldChar w:fldCharType="begin"/>
      </w:r>
      <w:r>
        <w:instrText xml:space="preserve"> PAGEREF _Toc398541205 \h </w:instrText>
      </w:r>
      <w:r>
        <w:fldChar w:fldCharType="separate"/>
      </w:r>
      <w:r w:rsidR="00C928C5">
        <w:t>9</w:t>
      </w:r>
      <w:r>
        <w:fldChar w:fldCharType="end"/>
      </w:r>
    </w:p>
    <w:p w:rsidR="00A12CC3" w:rsidRDefault="00A12CC3">
      <w:pPr>
        <w:pStyle w:val="TOC8"/>
        <w:rPr>
          <w:rFonts w:asciiTheme="minorHAnsi" w:hAnsiTheme="minorHAnsi" w:cstheme="minorBidi"/>
          <w:i w:val="0"/>
          <w:sz w:val="22"/>
          <w:szCs w:val="22"/>
        </w:rPr>
      </w:pPr>
      <w:r w:rsidRPr="00CE0E8F">
        <w:rPr>
          <w:lang w:val="fr-FR"/>
        </w:rPr>
        <w:t>c) Incorporation de la législation des membres de l’Union dans la base de données UPOV Lex</w:t>
      </w:r>
      <w:r>
        <w:tab/>
      </w:r>
      <w:r>
        <w:fldChar w:fldCharType="begin"/>
      </w:r>
      <w:r>
        <w:instrText xml:space="preserve"> PAGEREF _Toc398541206 \h </w:instrText>
      </w:r>
      <w:r>
        <w:fldChar w:fldCharType="separate"/>
      </w:r>
      <w:r w:rsidR="00C928C5">
        <w:t>9</w:t>
      </w:r>
      <w:r>
        <w:fldChar w:fldCharType="end"/>
      </w:r>
    </w:p>
    <w:p w:rsidR="00A12CC3" w:rsidRDefault="00A12CC3">
      <w:pPr>
        <w:pStyle w:val="TOC8"/>
        <w:rPr>
          <w:rFonts w:asciiTheme="minorHAnsi" w:hAnsiTheme="minorHAnsi" w:cstheme="minorBidi"/>
          <w:i w:val="0"/>
          <w:sz w:val="22"/>
          <w:szCs w:val="22"/>
        </w:rPr>
      </w:pPr>
      <w:r w:rsidRPr="00CE0E8F">
        <w:rPr>
          <w:lang w:val="fr-FR"/>
        </w:rPr>
        <w:t>Base de données UPOV Lex: consultations du site Web de l’UPOV en 2013</w:t>
      </w:r>
      <w:r>
        <w:tab/>
      </w:r>
      <w:r>
        <w:fldChar w:fldCharType="begin"/>
      </w:r>
      <w:r>
        <w:instrText xml:space="preserve"> PAGEREF _Toc398541207 \h </w:instrText>
      </w:r>
      <w:r>
        <w:fldChar w:fldCharType="separate"/>
      </w:r>
      <w:r w:rsidR="00C928C5">
        <w:t>9</w:t>
      </w:r>
      <w:r>
        <w:fldChar w:fldCharType="end"/>
      </w:r>
    </w:p>
    <w:p w:rsidR="00A12CC3" w:rsidRDefault="00A12CC3">
      <w:pPr>
        <w:pStyle w:val="TOC8"/>
        <w:rPr>
          <w:rFonts w:asciiTheme="minorHAnsi" w:hAnsiTheme="minorHAnsi" w:cstheme="minorBidi"/>
          <w:i w:val="0"/>
          <w:sz w:val="22"/>
          <w:szCs w:val="22"/>
        </w:rPr>
      </w:pPr>
      <w:r w:rsidRPr="00CE0E8F">
        <w:rPr>
          <w:lang w:val="fr-FR"/>
        </w:rPr>
        <w:t>d) Participation à des séminaires et colloques organisés à Genève parallèlement aux sessions de l’UPOV</w:t>
      </w:r>
      <w:r>
        <w:tab/>
      </w:r>
      <w:r>
        <w:fldChar w:fldCharType="begin"/>
      </w:r>
      <w:r>
        <w:instrText xml:space="preserve"> PAGEREF _Toc398541208 \h </w:instrText>
      </w:r>
      <w:r>
        <w:fldChar w:fldCharType="separate"/>
      </w:r>
      <w:r w:rsidR="00C928C5">
        <w:t>9</w:t>
      </w:r>
      <w:r>
        <w:fldChar w:fldCharType="end"/>
      </w:r>
    </w:p>
    <w:p w:rsidR="00A12CC3" w:rsidRDefault="00A12CC3">
      <w:pPr>
        <w:pStyle w:val="TOC6"/>
        <w:rPr>
          <w:rFonts w:asciiTheme="minorHAnsi" w:hAnsiTheme="minorHAnsi" w:cstheme="minorBidi"/>
          <w:sz w:val="22"/>
          <w:szCs w:val="22"/>
        </w:rPr>
      </w:pPr>
      <w:r w:rsidRPr="00CE0E8F">
        <w:rPr>
          <w:lang w:val="fr-FR"/>
        </w:rPr>
        <w:t>2.  Orientations au sujet de l’examen des variétés</w:t>
      </w:r>
      <w:r>
        <w:tab/>
      </w:r>
      <w:r>
        <w:fldChar w:fldCharType="begin"/>
      </w:r>
      <w:r>
        <w:instrText xml:space="preserve"> PAGEREF _Toc398541209 \h </w:instrText>
      </w:r>
      <w:r>
        <w:fldChar w:fldCharType="separate"/>
      </w:r>
      <w:r w:rsidR="00C928C5">
        <w:t>10</w:t>
      </w:r>
      <w:r>
        <w:fldChar w:fldCharType="end"/>
      </w:r>
    </w:p>
    <w:p w:rsidR="00A12CC3" w:rsidRDefault="00A12CC3">
      <w:pPr>
        <w:pStyle w:val="TOC8"/>
        <w:rPr>
          <w:rFonts w:asciiTheme="minorHAnsi" w:hAnsiTheme="minorHAnsi" w:cstheme="minorBidi"/>
          <w:i w:val="0"/>
          <w:sz w:val="22"/>
          <w:szCs w:val="22"/>
        </w:rPr>
      </w:pPr>
      <w:r w:rsidRPr="00CE0E8F">
        <w:rPr>
          <w:lang w:val="fr-FR"/>
        </w:rPr>
        <w:t>a) Adoption de documents TGP et de matériels d’information nouveaux ou révisés</w:t>
      </w:r>
      <w:r>
        <w:tab/>
      </w:r>
      <w:r>
        <w:fldChar w:fldCharType="begin"/>
      </w:r>
      <w:r>
        <w:instrText xml:space="preserve"> PAGEREF _Toc398541210 \h </w:instrText>
      </w:r>
      <w:r>
        <w:fldChar w:fldCharType="separate"/>
      </w:r>
      <w:r w:rsidR="00C928C5">
        <w:t>10</w:t>
      </w:r>
      <w:r>
        <w:fldChar w:fldCharType="end"/>
      </w:r>
    </w:p>
    <w:p w:rsidR="00A12CC3" w:rsidRDefault="00A12CC3">
      <w:pPr>
        <w:pStyle w:val="TOC8"/>
        <w:rPr>
          <w:rFonts w:asciiTheme="minorHAnsi" w:hAnsiTheme="minorHAnsi" w:cstheme="minorBidi"/>
          <w:i w:val="0"/>
          <w:sz w:val="22"/>
          <w:szCs w:val="22"/>
        </w:rPr>
      </w:pPr>
      <w:r w:rsidRPr="00CE0E8F">
        <w:rPr>
          <w:lang w:val="fr-FR"/>
        </w:rPr>
        <w:t>b) Adoption de principes directeurs d’examen nouveaux ou révisés</w:t>
      </w:r>
      <w:r>
        <w:tab/>
      </w:r>
      <w:r>
        <w:fldChar w:fldCharType="begin"/>
      </w:r>
      <w:r>
        <w:instrText xml:space="preserve"> PAGEREF _Toc398541211 \h </w:instrText>
      </w:r>
      <w:r>
        <w:fldChar w:fldCharType="separate"/>
      </w:r>
      <w:r w:rsidR="00C928C5">
        <w:t>10</w:t>
      </w:r>
      <w:r>
        <w:fldChar w:fldCharType="end"/>
      </w:r>
    </w:p>
    <w:p w:rsidR="00A12CC3" w:rsidRDefault="00A12CC3">
      <w:pPr>
        <w:pStyle w:val="TOC8"/>
        <w:rPr>
          <w:rFonts w:asciiTheme="minorHAnsi" w:hAnsiTheme="minorHAnsi" w:cstheme="minorBidi"/>
          <w:i w:val="0"/>
          <w:sz w:val="22"/>
          <w:szCs w:val="22"/>
        </w:rPr>
      </w:pPr>
      <w:r w:rsidRPr="00CE0E8F">
        <w:rPr>
          <w:lang w:val="fr-FR"/>
        </w:rPr>
        <w:t>Principes directeurs d’examen: consultations du site Web de l’UPOV en 2013</w:t>
      </w:r>
      <w:r>
        <w:tab/>
      </w:r>
      <w:r>
        <w:fldChar w:fldCharType="begin"/>
      </w:r>
      <w:r>
        <w:instrText xml:space="preserve"> PAGEREF _Toc398541212 \h </w:instrText>
      </w:r>
      <w:r>
        <w:fldChar w:fldCharType="separate"/>
      </w:r>
      <w:r w:rsidR="00C928C5">
        <w:t>10</w:t>
      </w:r>
      <w:r>
        <w:fldChar w:fldCharType="end"/>
      </w:r>
    </w:p>
    <w:p w:rsidR="00A12CC3" w:rsidRDefault="00A12CC3">
      <w:pPr>
        <w:pStyle w:val="TOC6"/>
        <w:rPr>
          <w:rFonts w:asciiTheme="minorHAnsi" w:hAnsiTheme="minorHAnsi" w:cstheme="minorBidi"/>
          <w:sz w:val="22"/>
          <w:szCs w:val="22"/>
        </w:rPr>
      </w:pPr>
      <w:r w:rsidRPr="00CE0E8F">
        <w:rPr>
          <w:lang w:val="fr-FR"/>
        </w:rPr>
        <w:t>3.  Coopération en matière d’examen des droits d’obtenteur</w:t>
      </w:r>
      <w:r>
        <w:tab/>
      </w:r>
      <w:r>
        <w:fldChar w:fldCharType="begin"/>
      </w:r>
      <w:r>
        <w:instrText xml:space="preserve"> PAGEREF _Toc398541213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Base de données GENIE: consultations du site Web de l’UPOV en 2013</w:t>
      </w:r>
      <w:r>
        <w:tab/>
      </w:r>
      <w:r>
        <w:fldChar w:fldCharType="begin"/>
      </w:r>
      <w:r>
        <w:instrText xml:space="preserve"> PAGEREF _Toc398541214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a) Genres et espèces végétaux pour lesquels les membres de l’Union ont une expérience pratique</w:t>
      </w:r>
      <w:r>
        <w:tab/>
      </w:r>
      <w:r>
        <w:fldChar w:fldCharType="begin"/>
      </w:r>
      <w:r>
        <w:instrText xml:space="preserve"> PAGEREF _Toc398541215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b) Genres et espèces végétaux pour lesquels les membres de l’Union coopèrent en matière d’examen DHS, comme indiqué dans la base de données GENIE</w:t>
      </w:r>
      <w:r>
        <w:tab/>
      </w:r>
      <w:r>
        <w:fldChar w:fldCharType="begin"/>
      </w:r>
      <w:r>
        <w:instrText xml:space="preserve"> PAGEREF _Toc398541216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 Coopération générale</w:t>
      </w:r>
      <w:r>
        <w:tab/>
      </w:r>
      <w:r>
        <w:fldChar w:fldCharType="begin"/>
      </w:r>
      <w:r>
        <w:instrText xml:space="preserve"> PAGEREF _Toc398541217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 Nombre d’accords bilatéraux et régionaux spécifiques sur la protection des obtentions végétales</w:t>
      </w:r>
      <w:r>
        <w:tab/>
      </w:r>
      <w:r>
        <w:fldChar w:fldCharType="begin"/>
      </w:r>
      <w:r>
        <w:instrText xml:space="preserve"> PAGEREF _Toc398541218 \h </w:instrText>
      </w:r>
      <w:r>
        <w:fldChar w:fldCharType="separate"/>
      </w:r>
      <w:r w:rsidR="00C928C5">
        <w:t>11</w:t>
      </w:r>
      <w:r>
        <w:fldChar w:fldCharType="end"/>
      </w:r>
    </w:p>
    <w:p w:rsidR="00A12CC3" w:rsidRDefault="00A12CC3">
      <w:pPr>
        <w:pStyle w:val="TOC8"/>
        <w:rPr>
          <w:rFonts w:asciiTheme="minorHAnsi" w:hAnsiTheme="minorHAnsi" w:cstheme="minorBidi"/>
          <w:i w:val="0"/>
          <w:sz w:val="22"/>
          <w:szCs w:val="22"/>
        </w:rPr>
      </w:pPr>
      <w:r w:rsidRPr="00CE0E8F">
        <w:rPr>
          <w:lang w:val="fr-FR"/>
        </w:rPr>
        <w:t>c) Participation à l’élaboration de principes directeurs d’examen</w:t>
      </w:r>
      <w:r>
        <w:tab/>
      </w:r>
      <w:r>
        <w:fldChar w:fldCharType="begin"/>
      </w:r>
      <w:r>
        <w:instrText xml:space="preserve"> PAGEREF _Toc398541219 \h </w:instrText>
      </w:r>
      <w:r>
        <w:fldChar w:fldCharType="separate"/>
      </w:r>
      <w:r w:rsidR="00C928C5">
        <w:t>12</w:t>
      </w:r>
      <w:r>
        <w:fldChar w:fldCharType="end"/>
      </w:r>
    </w:p>
    <w:p w:rsidR="00A12CC3" w:rsidRDefault="00A12CC3">
      <w:pPr>
        <w:pStyle w:val="TOC8"/>
        <w:rPr>
          <w:rFonts w:asciiTheme="minorHAnsi" w:hAnsiTheme="minorHAnsi" w:cstheme="minorBidi"/>
          <w:i w:val="0"/>
          <w:sz w:val="22"/>
          <w:szCs w:val="22"/>
        </w:rPr>
      </w:pPr>
      <w:r w:rsidRPr="00CE0E8F">
        <w:rPr>
          <w:lang w:val="fr-FR"/>
        </w:rPr>
        <w:t>Base de données PLUTO: consultations du site Web de l’UPOV en 2013</w:t>
      </w:r>
      <w:r>
        <w:tab/>
      </w:r>
      <w:r>
        <w:fldChar w:fldCharType="begin"/>
      </w:r>
      <w:r>
        <w:instrText xml:space="preserve"> PAGEREF _Toc398541220 \h </w:instrText>
      </w:r>
      <w:r>
        <w:fldChar w:fldCharType="separate"/>
      </w:r>
      <w:r w:rsidR="00C928C5">
        <w:t>12</w:t>
      </w:r>
      <w:r>
        <w:fldChar w:fldCharType="end"/>
      </w:r>
    </w:p>
    <w:p w:rsidR="00A12CC3" w:rsidRDefault="00A12CC3">
      <w:pPr>
        <w:pStyle w:val="TOC8"/>
        <w:rPr>
          <w:rFonts w:asciiTheme="minorHAnsi" w:hAnsiTheme="minorHAnsi" w:cstheme="minorBidi"/>
          <w:i w:val="0"/>
          <w:sz w:val="22"/>
          <w:szCs w:val="22"/>
        </w:rPr>
      </w:pPr>
      <w:r w:rsidRPr="00CE0E8F">
        <w:rPr>
          <w:lang w:val="fr-FR"/>
        </w:rPr>
        <w:t>d) Qualité et exhaustivité des données contenues dans la base de données sur les variétés végétales et qualité du dispositif de recherche;  et moyens d’accès aux autres données pertinentes</w:t>
      </w:r>
      <w:r>
        <w:tab/>
      </w:r>
      <w:r>
        <w:fldChar w:fldCharType="begin"/>
      </w:r>
      <w:r>
        <w:instrText xml:space="preserve"> PAGEREF _Toc398541221 \h </w:instrText>
      </w:r>
      <w:r>
        <w:fldChar w:fldCharType="separate"/>
      </w:r>
      <w:r w:rsidR="00C928C5">
        <w:t>13</w:t>
      </w:r>
      <w:r>
        <w:fldChar w:fldCharType="end"/>
      </w:r>
    </w:p>
    <w:p w:rsidR="00A12CC3" w:rsidRDefault="00A12CC3">
      <w:pPr>
        <w:pStyle w:val="TOC8"/>
        <w:rPr>
          <w:rFonts w:asciiTheme="minorHAnsi" w:hAnsiTheme="minorHAnsi" w:cstheme="minorBidi"/>
          <w:i w:val="0"/>
          <w:sz w:val="22"/>
          <w:szCs w:val="22"/>
        </w:rPr>
      </w:pPr>
      <w:r w:rsidRPr="00CE0E8F">
        <w:rPr>
          <w:lang w:val="fr-FR"/>
        </w:rPr>
        <w:t>e) Logiciels échangeables figurant dans le document UPOV/INF/16 “Logiciels échangeables”</w:t>
      </w:r>
      <w:r>
        <w:tab/>
      </w:r>
      <w:r>
        <w:fldChar w:fldCharType="begin"/>
      </w:r>
      <w:r>
        <w:instrText xml:space="preserve"> PAGEREF _Toc398541222 \h </w:instrText>
      </w:r>
      <w:r>
        <w:fldChar w:fldCharType="separate"/>
      </w:r>
      <w:r w:rsidR="00C928C5">
        <w:t>13</w:t>
      </w:r>
      <w:r>
        <w:fldChar w:fldCharType="end"/>
      </w:r>
    </w:p>
    <w:p w:rsidR="00A12CC3" w:rsidRDefault="00A12CC3">
      <w:pPr>
        <w:pStyle w:val="TOC6"/>
        <w:rPr>
          <w:rFonts w:asciiTheme="minorHAnsi" w:hAnsiTheme="minorHAnsi" w:cstheme="minorBidi"/>
          <w:sz w:val="22"/>
          <w:szCs w:val="22"/>
        </w:rPr>
      </w:pPr>
      <w:r w:rsidRPr="00CE0E8F">
        <w:rPr>
          <w:lang w:val="fr-FR"/>
        </w:rPr>
        <w:t>4.  Participation des membres de l’Union et des parties prenantes aux travaux des différents organes de l’UPOV</w:t>
      </w:r>
      <w:r>
        <w:tab/>
      </w:r>
      <w:r>
        <w:fldChar w:fldCharType="begin"/>
      </w:r>
      <w:r>
        <w:instrText xml:space="preserve"> PAGEREF _Toc398541223 \h </w:instrText>
      </w:r>
      <w:r>
        <w:fldChar w:fldCharType="separate"/>
      </w:r>
      <w:r w:rsidR="00C928C5">
        <w:t>13</w:t>
      </w:r>
      <w:r>
        <w:fldChar w:fldCharType="end"/>
      </w:r>
    </w:p>
    <w:p w:rsidR="00A12CC3" w:rsidRDefault="00A12CC3">
      <w:pPr>
        <w:pStyle w:val="TOC8"/>
        <w:rPr>
          <w:rFonts w:asciiTheme="minorHAnsi" w:hAnsiTheme="minorHAnsi" w:cstheme="minorBidi"/>
          <w:i w:val="0"/>
          <w:sz w:val="22"/>
          <w:szCs w:val="22"/>
        </w:rPr>
      </w:pPr>
      <w:r w:rsidRPr="00CE0E8F">
        <w:rPr>
          <w:lang w:val="fr-FR"/>
        </w:rPr>
        <w:t>a) Participation aux travaux du Comité administratif et juridique</w:t>
      </w:r>
      <w:r>
        <w:tab/>
      </w:r>
      <w:r>
        <w:fldChar w:fldCharType="begin"/>
      </w:r>
      <w:r>
        <w:instrText xml:space="preserve"> PAGEREF _Toc398541224 \h </w:instrText>
      </w:r>
      <w:r>
        <w:fldChar w:fldCharType="separate"/>
      </w:r>
      <w:r w:rsidR="00C928C5">
        <w:t>13</w:t>
      </w:r>
      <w:r>
        <w:fldChar w:fldCharType="end"/>
      </w:r>
    </w:p>
    <w:p w:rsidR="00A12CC3" w:rsidRDefault="00A12CC3">
      <w:pPr>
        <w:pStyle w:val="TOC8"/>
        <w:rPr>
          <w:rFonts w:asciiTheme="minorHAnsi" w:hAnsiTheme="minorHAnsi" w:cstheme="minorBidi"/>
          <w:i w:val="0"/>
          <w:sz w:val="22"/>
          <w:szCs w:val="22"/>
        </w:rPr>
      </w:pPr>
      <w:r w:rsidRPr="00CE0E8F">
        <w:rPr>
          <w:lang w:val="fr-FR"/>
        </w:rPr>
        <w:t>b) Participation aux travaux du Comité technique</w:t>
      </w:r>
      <w:r>
        <w:tab/>
      </w:r>
      <w:r>
        <w:fldChar w:fldCharType="begin"/>
      </w:r>
      <w:r>
        <w:instrText xml:space="preserve"> PAGEREF _Toc398541225 \h </w:instrText>
      </w:r>
      <w:r>
        <w:fldChar w:fldCharType="separate"/>
      </w:r>
      <w:r w:rsidR="00C928C5">
        <w:t>13</w:t>
      </w:r>
      <w:r>
        <w:fldChar w:fldCharType="end"/>
      </w:r>
    </w:p>
    <w:p w:rsidR="00A12CC3" w:rsidRDefault="00A12CC3">
      <w:pPr>
        <w:pStyle w:val="TOC8"/>
        <w:rPr>
          <w:rFonts w:asciiTheme="minorHAnsi" w:hAnsiTheme="minorHAnsi" w:cstheme="minorBidi"/>
          <w:i w:val="0"/>
          <w:sz w:val="22"/>
          <w:szCs w:val="22"/>
        </w:rPr>
      </w:pPr>
      <w:r w:rsidRPr="00CE0E8F">
        <w:rPr>
          <w:lang w:val="fr-FR"/>
        </w:rPr>
        <w:t>c) Participation aux sessions des groupes de travail techniques</w:t>
      </w:r>
      <w:r>
        <w:tab/>
      </w:r>
      <w:r>
        <w:fldChar w:fldCharType="begin"/>
      </w:r>
      <w:r>
        <w:instrText xml:space="preserve"> PAGEREF _Toc398541226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d) Participation aux ateliers préparatoires des sessions des groupes de travail techniques</w:t>
      </w:r>
      <w:r>
        <w:tab/>
      </w:r>
      <w:r>
        <w:fldChar w:fldCharType="begin"/>
      </w:r>
      <w:r>
        <w:instrText xml:space="preserve"> PAGEREF _Toc398541227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e) Présentation des mesures visant à améliorer l’efficacité du Comité technique (TC), des groupes de travail techniques (TWP) et des ateliers préparatoires</w:t>
      </w:r>
      <w:r>
        <w:tab/>
      </w:r>
      <w:r>
        <w:fldChar w:fldCharType="begin"/>
      </w:r>
      <w:r>
        <w:instrText xml:space="preserve"> PAGEREF _Toc398541228 \h </w:instrText>
      </w:r>
      <w:r>
        <w:fldChar w:fldCharType="separate"/>
      </w:r>
      <w:r w:rsidR="00C928C5">
        <w:t>14</w:t>
      </w:r>
      <w:r>
        <w:fldChar w:fldCharType="end"/>
      </w:r>
    </w:p>
    <w:p w:rsidR="00A12CC3" w:rsidRDefault="00A12CC3">
      <w:pPr>
        <w:pStyle w:val="TOC6"/>
        <w:rPr>
          <w:rFonts w:asciiTheme="minorHAnsi" w:hAnsiTheme="minorHAnsi" w:cstheme="minorBidi"/>
          <w:sz w:val="22"/>
          <w:szCs w:val="22"/>
        </w:rPr>
      </w:pPr>
      <w:r w:rsidRPr="00CE0E8F">
        <w:rPr>
          <w:lang w:val="fr-FR"/>
        </w:rPr>
        <w:t>5.  Documents et matériels de l’UPOV dans des langues supplémentaires</w:t>
      </w:r>
      <w:r>
        <w:tab/>
      </w:r>
      <w:r>
        <w:fldChar w:fldCharType="begin"/>
      </w:r>
      <w:r>
        <w:instrText xml:space="preserve"> PAGEREF _Toc398541229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a) Mise à disposition de documents et de matériels de l’UPOV dans des langues autres que les langues utilisées au sein de l’UPOV (français, allemand, anglais et espagnol)</w:t>
      </w:r>
      <w:r>
        <w:tab/>
      </w:r>
      <w:r>
        <w:fldChar w:fldCharType="begin"/>
      </w:r>
      <w:r>
        <w:instrText xml:space="preserve"> PAGEREF _Toc398541230 \h </w:instrText>
      </w:r>
      <w:r>
        <w:fldChar w:fldCharType="separate"/>
      </w:r>
      <w:r w:rsidR="00C928C5">
        <w:t>14</w:t>
      </w:r>
      <w:r>
        <w:fldChar w:fldCharType="end"/>
      </w:r>
    </w:p>
    <w:p w:rsidR="00A12CC3" w:rsidRDefault="00A12CC3">
      <w:pPr>
        <w:pStyle w:val="TOC6"/>
        <w:rPr>
          <w:rFonts w:asciiTheme="minorHAnsi" w:hAnsiTheme="minorHAnsi" w:cstheme="minorBidi"/>
          <w:sz w:val="22"/>
          <w:szCs w:val="22"/>
        </w:rPr>
      </w:pPr>
      <w:r w:rsidRPr="00CE0E8F">
        <w:rPr>
          <w:lang w:val="fr-FR"/>
        </w:rPr>
        <w:t>6.  Facilitation du dépôt de demandes de droits d’obtenteur</w:t>
      </w:r>
      <w:r>
        <w:tab/>
      </w:r>
      <w:r>
        <w:fldChar w:fldCharType="begin"/>
      </w:r>
      <w:r>
        <w:instrText xml:space="preserve"> PAGEREF _Toc398541231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a) Nombre de demandes de droits d’obtenteur</w:t>
      </w:r>
      <w:r>
        <w:tab/>
      </w:r>
      <w:r>
        <w:fldChar w:fldCharType="begin"/>
      </w:r>
      <w:r>
        <w:instrText xml:space="preserve"> PAGEREF _Toc398541232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b) Nombre de titres octroyés</w:t>
      </w:r>
      <w:r>
        <w:tab/>
      </w:r>
      <w:r>
        <w:fldChar w:fldCharType="begin"/>
      </w:r>
      <w:r>
        <w:instrText xml:space="preserve"> PAGEREF _Toc398541233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c) Nombre de titres en vigueur</w:t>
      </w:r>
      <w:r>
        <w:tab/>
      </w:r>
      <w:r>
        <w:fldChar w:fldCharType="begin"/>
      </w:r>
      <w:r>
        <w:instrText xml:space="preserve"> PAGEREF _Toc398541234 \h </w:instrText>
      </w:r>
      <w:r>
        <w:fldChar w:fldCharType="separate"/>
      </w:r>
      <w:r w:rsidR="00C928C5">
        <w:t>14</w:t>
      </w:r>
      <w:r>
        <w:fldChar w:fldCharType="end"/>
      </w:r>
    </w:p>
    <w:p w:rsidR="00A12CC3" w:rsidRDefault="00A12CC3">
      <w:pPr>
        <w:pStyle w:val="TOC8"/>
        <w:rPr>
          <w:rFonts w:asciiTheme="minorHAnsi" w:hAnsiTheme="minorHAnsi" w:cstheme="minorBidi"/>
          <w:i w:val="0"/>
          <w:sz w:val="22"/>
          <w:szCs w:val="22"/>
        </w:rPr>
      </w:pPr>
      <w:r w:rsidRPr="00CE0E8F">
        <w:rPr>
          <w:lang w:val="fr-FR"/>
        </w:rPr>
        <w:t>d) Nombre de genres ou d’espèces protégés par des membres de l’Union</w:t>
      </w:r>
      <w:r>
        <w:tab/>
      </w:r>
      <w:r>
        <w:fldChar w:fldCharType="begin"/>
      </w:r>
      <w:r>
        <w:instrText xml:space="preserve"> PAGEREF _Toc398541235 \h </w:instrText>
      </w:r>
      <w:r>
        <w:fldChar w:fldCharType="separate"/>
      </w:r>
      <w:r w:rsidR="00C928C5">
        <w:t>15</w:t>
      </w:r>
      <w:r>
        <w:fldChar w:fldCharType="end"/>
      </w:r>
    </w:p>
    <w:p w:rsidR="00A12CC3" w:rsidRDefault="00A12CC3">
      <w:pPr>
        <w:pStyle w:val="TOC8"/>
        <w:rPr>
          <w:rFonts w:asciiTheme="minorHAnsi" w:hAnsiTheme="minorHAnsi" w:cstheme="minorBidi"/>
          <w:i w:val="0"/>
          <w:sz w:val="22"/>
          <w:szCs w:val="22"/>
        </w:rPr>
      </w:pPr>
      <w:r w:rsidRPr="00CE0E8F">
        <w:rPr>
          <w:lang w:val="fr-FR"/>
        </w:rPr>
        <w:t>e) Nombre de genres ou d’espèces dont des variétés sont protégées</w:t>
      </w:r>
      <w:r>
        <w:tab/>
      </w:r>
      <w:r>
        <w:fldChar w:fldCharType="begin"/>
      </w:r>
      <w:r>
        <w:instrText xml:space="preserve"> PAGEREF _Toc398541236 \h </w:instrText>
      </w:r>
      <w:r>
        <w:fldChar w:fldCharType="separate"/>
      </w:r>
      <w:r w:rsidR="00C928C5">
        <w:t>15</w:t>
      </w:r>
      <w:r>
        <w:fldChar w:fldCharType="end"/>
      </w:r>
    </w:p>
    <w:p w:rsidR="00A12CC3" w:rsidRDefault="00A12CC3">
      <w:pPr>
        <w:pStyle w:val="TOC8"/>
        <w:rPr>
          <w:rFonts w:asciiTheme="minorHAnsi" w:hAnsiTheme="minorHAnsi" w:cstheme="minorBidi"/>
          <w:i w:val="0"/>
          <w:sz w:val="22"/>
          <w:szCs w:val="22"/>
        </w:rPr>
      </w:pPr>
      <w:r w:rsidRPr="00CE0E8F">
        <w:rPr>
          <w:lang w:val="fr-FR"/>
        </w:rPr>
        <w:t>f) Utilisation par les membres de l’Union de renvois normalisés dans les formulaires de demande</w:t>
      </w:r>
      <w:r>
        <w:tab/>
      </w:r>
      <w:r>
        <w:fldChar w:fldCharType="begin"/>
      </w:r>
      <w:r>
        <w:instrText xml:space="preserve"> PAGEREF _Toc398541237 \h </w:instrText>
      </w:r>
      <w:r>
        <w:fldChar w:fldCharType="separate"/>
      </w:r>
      <w:r w:rsidR="00C928C5">
        <w:t>15</w:t>
      </w:r>
      <w:r>
        <w:fldChar w:fldCharType="end"/>
      </w:r>
    </w:p>
    <w:p w:rsidR="00A12CC3" w:rsidRDefault="00A12CC3">
      <w:pPr>
        <w:pStyle w:val="TOC8"/>
        <w:rPr>
          <w:rFonts w:asciiTheme="minorHAnsi" w:hAnsiTheme="minorHAnsi" w:cstheme="minorBidi"/>
          <w:i w:val="0"/>
          <w:sz w:val="22"/>
          <w:szCs w:val="22"/>
        </w:rPr>
      </w:pPr>
      <w:r w:rsidRPr="00CE0E8F">
        <w:rPr>
          <w:lang w:val="fr-FR"/>
        </w:rPr>
        <w:t>g) Utilisation de formulaires vierges linéaires correspondant au “Formulaire type de l’UPOV pour la demande de protection d’une obtention végétale”</w:t>
      </w:r>
      <w:r>
        <w:tab/>
      </w:r>
      <w:r>
        <w:fldChar w:fldCharType="begin"/>
      </w:r>
      <w:r>
        <w:instrText xml:space="preserve"> PAGEREF _Toc398541238 \h </w:instrText>
      </w:r>
      <w:r>
        <w:fldChar w:fldCharType="separate"/>
      </w:r>
      <w:r w:rsidR="00C928C5">
        <w:t>15</w:t>
      </w:r>
      <w:r>
        <w:fldChar w:fldCharType="end"/>
      </w:r>
    </w:p>
    <w:p w:rsidR="00A12CC3" w:rsidRDefault="00A12CC3">
      <w:pPr>
        <w:pStyle w:val="TOC6"/>
        <w:rPr>
          <w:rFonts w:asciiTheme="minorHAnsi" w:hAnsiTheme="minorHAnsi" w:cstheme="minorBidi"/>
          <w:sz w:val="22"/>
          <w:szCs w:val="22"/>
        </w:rPr>
      </w:pPr>
      <w:r w:rsidRPr="00CE0E8F">
        <w:rPr>
          <w:lang w:val="fr-FR"/>
        </w:rPr>
        <w:t>7.  Fourniture d’informations sur la Convention UPOV à l’intention des parties prenantes (obtenteurs, agriculteurs, producteurs, vendeurs de semences, etc.)</w:t>
      </w:r>
      <w:r>
        <w:tab/>
      </w:r>
      <w:r>
        <w:fldChar w:fldCharType="begin"/>
      </w:r>
      <w:r>
        <w:instrText xml:space="preserve"> PAGEREF _Toc398541239 \h </w:instrText>
      </w:r>
      <w:r>
        <w:fldChar w:fldCharType="separate"/>
      </w:r>
      <w:r w:rsidR="00C928C5">
        <w:t>16</w:t>
      </w:r>
      <w:r>
        <w:fldChar w:fldCharType="end"/>
      </w:r>
    </w:p>
    <w:p w:rsidR="00A12CC3" w:rsidRDefault="00A12CC3">
      <w:pPr>
        <w:pStyle w:val="TOC8"/>
        <w:rPr>
          <w:rFonts w:asciiTheme="minorHAnsi" w:hAnsiTheme="minorHAnsi" w:cstheme="minorBidi"/>
          <w:i w:val="0"/>
          <w:sz w:val="22"/>
          <w:szCs w:val="22"/>
        </w:rPr>
      </w:pPr>
      <w:r w:rsidRPr="00CE0E8F">
        <w:rPr>
          <w:lang w:val="fr-FR"/>
        </w:rPr>
        <w:t>a) Informations destinées aux parties prenantes sur le site Web de l’UPOV</w:t>
      </w:r>
      <w:r>
        <w:tab/>
      </w:r>
      <w:r>
        <w:fldChar w:fldCharType="begin"/>
      </w:r>
      <w:r>
        <w:instrText xml:space="preserve"> PAGEREF _Toc398541240 \h </w:instrText>
      </w:r>
      <w:r>
        <w:fldChar w:fldCharType="separate"/>
      </w:r>
      <w:r w:rsidR="00C928C5">
        <w:t>16</w:t>
      </w:r>
      <w:r>
        <w:fldChar w:fldCharType="end"/>
      </w:r>
    </w:p>
    <w:p w:rsidR="00A12CC3" w:rsidRDefault="00A12CC3">
      <w:pPr>
        <w:pStyle w:val="TOC3"/>
        <w:rPr>
          <w:rFonts w:asciiTheme="minorHAnsi" w:hAnsiTheme="minorHAnsi" w:cstheme="minorBidi"/>
          <w:b w:val="0"/>
          <w:noProof/>
          <w:sz w:val="22"/>
          <w:szCs w:val="22"/>
          <w:lang w:val="en-US"/>
        </w:rPr>
      </w:pPr>
      <w:r w:rsidRPr="00CE0E8F">
        <w:rPr>
          <w:noProof/>
        </w:rPr>
        <w:t>Sous-programme UV.3 : Aide à la mise en place et à l’application du système de l’UPOV</w:t>
      </w:r>
      <w:r>
        <w:rPr>
          <w:noProof/>
        </w:rPr>
        <w:tab/>
      </w:r>
      <w:r>
        <w:rPr>
          <w:noProof/>
        </w:rPr>
        <w:fldChar w:fldCharType="begin"/>
      </w:r>
      <w:r>
        <w:rPr>
          <w:noProof/>
        </w:rPr>
        <w:instrText xml:space="preserve"> PAGEREF _Toc398541241 \h </w:instrText>
      </w:r>
      <w:r>
        <w:rPr>
          <w:noProof/>
        </w:rPr>
      </w:r>
      <w:r>
        <w:rPr>
          <w:noProof/>
        </w:rPr>
        <w:fldChar w:fldCharType="separate"/>
      </w:r>
      <w:r w:rsidR="00C928C5">
        <w:rPr>
          <w:noProof/>
        </w:rPr>
        <w:t>17</w:t>
      </w:r>
      <w:r>
        <w:rPr>
          <w:noProof/>
        </w:rPr>
        <w:fldChar w:fldCharType="end"/>
      </w:r>
    </w:p>
    <w:p w:rsidR="00A12CC3" w:rsidRDefault="00A12CC3">
      <w:pPr>
        <w:pStyle w:val="TOC5"/>
        <w:rPr>
          <w:rFonts w:asciiTheme="minorHAnsi" w:hAnsiTheme="minorHAnsi" w:cstheme="minorBidi"/>
          <w:sz w:val="22"/>
          <w:szCs w:val="22"/>
          <w:lang w:val="en-US"/>
        </w:rPr>
      </w:pPr>
      <w:r w:rsidRPr="00CE0E8F">
        <w:t>Objectifs</w:t>
      </w:r>
      <w:r>
        <w:tab/>
      </w:r>
      <w:r>
        <w:fldChar w:fldCharType="begin"/>
      </w:r>
      <w:r>
        <w:instrText xml:space="preserve"> PAGEREF _Toc398541242 \h </w:instrText>
      </w:r>
      <w:r>
        <w:fldChar w:fldCharType="separate"/>
      </w:r>
      <w:r w:rsidR="00C928C5">
        <w:t>17</w:t>
      </w:r>
      <w:r>
        <w:fldChar w:fldCharType="end"/>
      </w:r>
    </w:p>
    <w:p w:rsidR="00A12CC3" w:rsidRDefault="00A12CC3">
      <w:pPr>
        <w:pStyle w:val="TOC5"/>
        <w:rPr>
          <w:rFonts w:asciiTheme="minorHAnsi" w:hAnsiTheme="minorHAnsi" w:cstheme="minorBidi"/>
          <w:sz w:val="22"/>
          <w:szCs w:val="22"/>
          <w:lang w:val="en-US"/>
        </w:rPr>
      </w:pPr>
      <w:r w:rsidRPr="00CE0E8F">
        <w:t>Résultats escomptés</w:t>
      </w:r>
      <w:r>
        <w:tab/>
      </w:r>
      <w:r>
        <w:fldChar w:fldCharType="begin"/>
      </w:r>
      <w:r>
        <w:instrText xml:space="preserve"> PAGEREF _Toc398541243 \h </w:instrText>
      </w:r>
      <w:r>
        <w:fldChar w:fldCharType="separate"/>
      </w:r>
      <w:r w:rsidR="00C928C5">
        <w:t>17</w:t>
      </w:r>
      <w:r>
        <w:fldChar w:fldCharType="end"/>
      </w:r>
    </w:p>
    <w:p w:rsidR="00A12CC3" w:rsidRDefault="00A12CC3">
      <w:pPr>
        <w:pStyle w:val="TOC7"/>
        <w:rPr>
          <w:rFonts w:asciiTheme="minorHAnsi" w:hAnsiTheme="minorHAnsi" w:cstheme="minorBidi"/>
          <w:i w:val="0"/>
          <w:sz w:val="22"/>
          <w:szCs w:val="22"/>
        </w:rPr>
      </w:pPr>
      <w:r w:rsidRPr="00CE0E8F">
        <w:rPr>
          <w:lang w:val="fr-FR"/>
        </w:rPr>
        <w:t>Résultats obtenus : indicateurs d’exécution retenus</w:t>
      </w:r>
      <w:r>
        <w:tab/>
      </w:r>
      <w:r>
        <w:fldChar w:fldCharType="begin"/>
      </w:r>
      <w:r>
        <w:instrText xml:space="preserve"> PAGEREF _Toc398541244 \h </w:instrText>
      </w:r>
      <w:r>
        <w:fldChar w:fldCharType="separate"/>
      </w:r>
      <w:r w:rsidR="00C928C5">
        <w:t>17</w:t>
      </w:r>
      <w:r>
        <w:fldChar w:fldCharType="end"/>
      </w:r>
    </w:p>
    <w:p w:rsidR="00A12CC3" w:rsidRDefault="00A12CC3">
      <w:pPr>
        <w:pStyle w:val="TOC6"/>
        <w:rPr>
          <w:rFonts w:asciiTheme="minorHAnsi" w:hAnsiTheme="minorHAnsi" w:cstheme="minorBidi"/>
          <w:sz w:val="22"/>
          <w:szCs w:val="22"/>
        </w:rPr>
      </w:pPr>
      <w:r w:rsidRPr="00CE0E8F">
        <w:rPr>
          <w:lang w:val="fr-FR"/>
        </w:rPr>
        <w:t>1.  Sensibiliser au rôle de la protection des obtentions végétales conformément à la Convention UPOV</w:t>
      </w:r>
      <w:r>
        <w:tab/>
      </w:r>
      <w:r>
        <w:fldChar w:fldCharType="begin"/>
      </w:r>
      <w:r>
        <w:instrText xml:space="preserve"> PAGEREF _Toc398541245 \h </w:instrText>
      </w:r>
      <w:r>
        <w:fldChar w:fldCharType="separate"/>
      </w:r>
      <w:r w:rsidR="00C928C5">
        <w:t>17</w:t>
      </w:r>
      <w:r>
        <w:fldChar w:fldCharType="end"/>
      </w:r>
    </w:p>
    <w:p w:rsidR="00A12CC3" w:rsidRDefault="00A12CC3">
      <w:pPr>
        <w:pStyle w:val="TOC8"/>
        <w:rPr>
          <w:rFonts w:asciiTheme="minorHAnsi" w:hAnsiTheme="minorHAnsi" w:cstheme="minorBidi"/>
          <w:i w:val="0"/>
          <w:sz w:val="22"/>
          <w:szCs w:val="22"/>
        </w:rPr>
      </w:pPr>
      <w:r w:rsidRPr="00CE0E8F">
        <w:rPr>
          <w:lang w:val="fr-FR"/>
        </w:rPr>
        <w:t>a) Publications sur le rôle de la protection des obtentions végétales, y compris des documents sur le site Web de l’UPOV</w:t>
      </w:r>
      <w:r>
        <w:tab/>
      </w:r>
      <w:r>
        <w:fldChar w:fldCharType="begin"/>
      </w:r>
      <w:r>
        <w:instrText xml:space="preserve"> PAGEREF _Toc398541246 \h </w:instrText>
      </w:r>
      <w:r>
        <w:fldChar w:fldCharType="separate"/>
      </w:r>
      <w:r w:rsidR="00C928C5">
        <w:t>17</w:t>
      </w:r>
      <w:r>
        <w:fldChar w:fldCharType="end"/>
      </w:r>
    </w:p>
    <w:p w:rsidR="00A12CC3" w:rsidRDefault="00A12CC3">
      <w:pPr>
        <w:pStyle w:val="TOC8"/>
        <w:rPr>
          <w:rFonts w:asciiTheme="minorHAnsi" w:hAnsiTheme="minorHAnsi" w:cstheme="minorBidi"/>
          <w:i w:val="0"/>
          <w:sz w:val="22"/>
          <w:szCs w:val="22"/>
        </w:rPr>
      </w:pPr>
      <w:r w:rsidRPr="00CE0E8F">
        <w:rPr>
          <w:lang w:val="fr-FR"/>
        </w:rPr>
        <w:t>b) Fourniture aux États et aux organisations d’informations sur les activités de l’UPOV</w:t>
      </w:r>
      <w:r>
        <w:tab/>
      </w:r>
      <w:r>
        <w:fldChar w:fldCharType="begin"/>
      </w:r>
      <w:r>
        <w:instrText xml:space="preserve"> PAGEREF _Toc398541247 \h </w:instrText>
      </w:r>
      <w:r>
        <w:fldChar w:fldCharType="separate"/>
      </w:r>
      <w:r w:rsidR="00C928C5">
        <w:t>17</w:t>
      </w:r>
      <w:r>
        <w:fldChar w:fldCharType="end"/>
      </w:r>
    </w:p>
    <w:p w:rsidR="00A12CC3" w:rsidRDefault="00A12CC3">
      <w:pPr>
        <w:pStyle w:val="TOC8"/>
        <w:rPr>
          <w:rFonts w:asciiTheme="minorHAnsi" w:hAnsiTheme="minorHAnsi" w:cstheme="minorBidi"/>
          <w:i w:val="0"/>
          <w:sz w:val="22"/>
          <w:szCs w:val="22"/>
        </w:rPr>
      </w:pPr>
      <w:r w:rsidRPr="00CE0E8F">
        <w:rPr>
          <w:lang w:val="fr-FR"/>
        </w:rPr>
        <w:t>c) États et organisations ayant contacté le Bureau de l’Union pour obtenir une assistance en matière d’élaboration d’une législation relative à la protection des obtentions végétales</w:t>
      </w:r>
      <w:r>
        <w:tab/>
      </w:r>
      <w:r>
        <w:fldChar w:fldCharType="begin"/>
      </w:r>
      <w:r>
        <w:instrText xml:space="preserve"> PAGEREF _Toc398541248 \h </w:instrText>
      </w:r>
      <w:r>
        <w:fldChar w:fldCharType="separate"/>
      </w:r>
      <w:r w:rsidR="00C928C5">
        <w:t>18</w:t>
      </w:r>
      <w:r>
        <w:fldChar w:fldCharType="end"/>
      </w:r>
    </w:p>
    <w:p w:rsidR="00A12CC3" w:rsidRDefault="00A12CC3">
      <w:pPr>
        <w:pStyle w:val="TOC8"/>
        <w:rPr>
          <w:rFonts w:asciiTheme="minorHAnsi" w:hAnsiTheme="minorHAnsi" w:cstheme="minorBidi"/>
          <w:i w:val="0"/>
          <w:sz w:val="22"/>
          <w:szCs w:val="22"/>
        </w:rPr>
      </w:pPr>
      <w:r w:rsidRPr="00CE0E8F">
        <w:rPr>
          <w:lang w:val="fr-FR"/>
        </w:rPr>
        <w:t>d) États et organisations ayant entamé auprès du Conseil de l’UPOV la procédure pour devenir membre de l’Union</w:t>
      </w:r>
      <w:r>
        <w:tab/>
      </w:r>
      <w:r>
        <w:fldChar w:fldCharType="begin"/>
      </w:r>
      <w:r>
        <w:instrText xml:space="preserve"> PAGEREF _Toc398541249 \h </w:instrText>
      </w:r>
      <w:r>
        <w:fldChar w:fldCharType="separate"/>
      </w:r>
      <w:r w:rsidR="00C928C5">
        <w:t>18</w:t>
      </w:r>
      <w:r>
        <w:fldChar w:fldCharType="end"/>
      </w:r>
    </w:p>
    <w:p w:rsidR="00A12CC3" w:rsidRDefault="00A12CC3">
      <w:pPr>
        <w:pStyle w:val="TOC8"/>
        <w:rPr>
          <w:rFonts w:asciiTheme="minorHAnsi" w:hAnsiTheme="minorHAnsi" w:cstheme="minorBidi"/>
          <w:i w:val="0"/>
          <w:sz w:val="22"/>
          <w:szCs w:val="22"/>
        </w:rPr>
      </w:pPr>
      <w:r w:rsidRPr="00CE0E8F">
        <w:rPr>
          <w:lang w:val="fr-FR"/>
        </w:rPr>
        <w:t>e) 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_Toc398541250 \h </w:instrText>
      </w:r>
      <w:r>
        <w:fldChar w:fldCharType="separate"/>
      </w:r>
      <w:r w:rsidR="00C928C5">
        <w:t>18</w:t>
      </w:r>
      <w:r>
        <w:fldChar w:fldCharType="end"/>
      </w:r>
    </w:p>
    <w:p w:rsidR="00A12CC3" w:rsidRDefault="00A12CC3">
      <w:pPr>
        <w:pStyle w:val="TOC6"/>
        <w:rPr>
          <w:rFonts w:asciiTheme="minorHAnsi" w:hAnsiTheme="minorHAnsi" w:cstheme="minorBidi"/>
          <w:sz w:val="22"/>
          <w:szCs w:val="22"/>
        </w:rPr>
      </w:pPr>
      <w:r w:rsidRPr="00CE0E8F">
        <w:rPr>
          <w:lang w:val="fr-FR"/>
        </w:rPr>
        <w:t>2.  Assistance en vue de l’élaboration d’une législation relative à la protection des obtentions végétales conforme à l’Acte de 1991 de la Convention UPOV</w:t>
      </w:r>
      <w:r>
        <w:tab/>
      </w:r>
      <w:r>
        <w:fldChar w:fldCharType="begin"/>
      </w:r>
      <w:r>
        <w:instrText xml:space="preserve"> PAGEREF _Toc398541251 \h </w:instrText>
      </w:r>
      <w:r>
        <w:fldChar w:fldCharType="separate"/>
      </w:r>
      <w:r w:rsidR="00C928C5">
        <w:t>20</w:t>
      </w:r>
      <w:r>
        <w:fldChar w:fldCharType="end"/>
      </w:r>
    </w:p>
    <w:p w:rsidR="00A12CC3" w:rsidRDefault="00A12CC3">
      <w:pPr>
        <w:pStyle w:val="TOC8"/>
        <w:rPr>
          <w:rFonts w:asciiTheme="minorHAnsi" w:hAnsiTheme="minorHAnsi" w:cstheme="minorBidi"/>
          <w:i w:val="0"/>
          <w:sz w:val="22"/>
          <w:szCs w:val="22"/>
        </w:rPr>
      </w:pPr>
      <w:r w:rsidRPr="00CE0E8F">
        <w:rPr>
          <w:lang w:val="fr-FR"/>
        </w:rPr>
        <w:t>a) États et organisations ayant reçu des commentaires sur leurs lois</w:t>
      </w:r>
      <w:r>
        <w:tab/>
      </w:r>
      <w:r>
        <w:fldChar w:fldCharType="begin"/>
      </w:r>
      <w:r>
        <w:instrText xml:space="preserve"> PAGEREF _Toc398541252 \h </w:instrText>
      </w:r>
      <w:r>
        <w:fldChar w:fldCharType="separate"/>
      </w:r>
      <w:r w:rsidR="00C928C5">
        <w:t>20</w:t>
      </w:r>
      <w:r>
        <w:fldChar w:fldCharType="end"/>
      </w:r>
    </w:p>
    <w:p w:rsidR="00A12CC3" w:rsidRDefault="00A12CC3">
      <w:pPr>
        <w:pStyle w:val="TOC8"/>
        <w:rPr>
          <w:rFonts w:asciiTheme="minorHAnsi" w:hAnsiTheme="minorHAnsi" w:cstheme="minorBidi"/>
          <w:i w:val="0"/>
          <w:sz w:val="22"/>
          <w:szCs w:val="22"/>
        </w:rPr>
      </w:pPr>
      <w:r w:rsidRPr="00CE0E8F">
        <w:rPr>
          <w:lang w:val="fr-FR"/>
        </w:rPr>
        <w:t>b) États et organisations ayant reçu un avis positif du Conseil de l’UPOV</w:t>
      </w:r>
      <w:r>
        <w:tab/>
      </w:r>
      <w:r>
        <w:fldChar w:fldCharType="begin"/>
      </w:r>
      <w:r>
        <w:instrText xml:space="preserve"> PAGEREF _Toc398541253 \h </w:instrText>
      </w:r>
      <w:r>
        <w:fldChar w:fldCharType="separate"/>
      </w:r>
      <w:r w:rsidR="00C928C5">
        <w:t>20</w:t>
      </w:r>
      <w:r>
        <w:fldChar w:fldCharType="end"/>
      </w:r>
    </w:p>
    <w:p w:rsidR="00A12CC3" w:rsidRDefault="00A12CC3">
      <w:pPr>
        <w:pStyle w:val="TOC8"/>
        <w:rPr>
          <w:rFonts w:asciiTheme="minorHAnsi" w:hAnsiTheme="minorHAnsi" w:cstheme="minorBidi"/>
          <w:i w:val="0"/>
          <w:sz w:val="22"/>
          <w:szCs w:val="22"/>
        </w:rPr>
      </w:pPr>
      <w:r w:rsidRPr="00CE0E8F">
        <w:rPr>
          <w:lang w:val="fr-FR"/>
        </w:rPr>
        <w:t>c) Réunions avec des responsables gouvernementaux</w:t>
      </w:r>
      <w:r>
        <w:tab/>
      </w:r>
      <w:r>
        <w:fldChar w:fldCharType="begin"/>
      </w:r>
      <w:r>
        <w:instrText xml:space="preserve"> PAGEREF _Toc398541254 \h </w:instrText>
      </w:r>
      <w:r>
        <w:fldChar w:fldCharType="separate"/>
      </w:r>
      <w:r w:rsidR="00C928C5">
        <w:t>20</w:t>
      </w:r>
      <w:r>
        <w:fldChar w:fldCharType="end"/>
      </w:r>
    </w:p>
    <w:p w:rsidR="00A12CC3" w:rsidRDefault="00A12CC3">
      <w:pPr>
        <w:pStyle w:val="TOC6"/>
        <w:rPr>
          <w:rFonts w:asciiTheme="minorHAnsi" w:hAnsiTheme="minorHAnsi" w:cstheme="minorBidi"/>
          <w:sz w:val="22"/>
          <w:szCs w:val="22"/>
        </w:rPr>
      </w:pPr>
      <w:r w:rsidRPr="00CE0E8F">
        <w:rPr>
          <w:lang w:val="fr-FR"/>
        </w:rPr>
        <w:t>3.  Assistance fournie à des États et organisations en vue de leur adhésion à l’Acte de 1991 de la Convention UPOV</w:t>
      </w:r>
      <w:r>
        <w:tab/>
      </w:r>
      <w:r>
        <w:fldChar w:fldCharType="begin"/>
      </w:r>
      <w:r>
        <w:instrText xml:space="preserve"> PAGEREF _Toc398541255 \h </w:instrText>
      </w:r>
      <w:r>
        <w:fldChar w:fldCharType="separate"/>
      </w:r>
      <w:r w:rsidR="00C928C5">
        <w:t>21</w:t>
      </w:r>
      <w:r>
        <w:fldChar w:fldCharType="end"/>
      </w:r>
    </w:p>
    <w:p w:rsidR="00A12CC3" w:rsidRDefault="00A12CC3">
      <w:pPr>
        <w:pStyle w:val="TOC8"/>
        <w:rPr>
          <w:rFonts w:asciiTheme="minorHAnsi" w:hAnsiTheme="minorHAnsi" w:cstheme="minorBidi"/>
          <w:i w:val="0"/>
          <w:sz w:val="22"/>
          <w:szCs w:val="22"/>
        </w:rPr>
      </w:pPr>
      <w:r w:rsidRPr="00CE0E8F">
        <w:rPr>
          <w:lang w:val="fr-FR"/>
        </w:rPr>
        <w:t>a) États ayant adhéré à l’Acte de 1991 de la Convention UPOV ou l’ayant ratifié</w:t>
      </w:r>
      <w:r>
        <w:tab/>
      </w:r>
      <w:r>
        <w:fldChar w:fldCharType="begin"/>
      </w:r>
      <w:r>
        <w:instrText xml:space="preserve"> PAGEREF _Toc398541256 \h </w:instrText>
      </w:r>
      <w:r>
        <w:fldChar w:fldCharType="separate"/>
      </w:r>
      <w:r w:rsidR="00C928C5">
        <w:t>21</w:t>
      </w:r>
      <w:r>
        <w:fldChar w:fldCharType="end"/>
      </w:r>
    </w:p>
    <w:p w:rsidR="00A12CC3" w:rsidRDefault="00A12CC3">
      <w:pPr>
        <w:pStyle w:val="TOC8"/>
        <w:rPr>
          <w:rFonts w:asciiTheme="minorHAnsi" w:hAnsiTheme="minorHAnsi" w:cstheme="minorBidi"/>
          <w:i w:val="0"/>
          <w:sz w:val="22"/>
          <w:szCs w:val="22"/>
        </w:rPr>
      </w:pPr>
      <w:r w:rsidRPr="00CE0E8F">
        <w:rPr>
          <w:lang w:val="fr-FR"/>
        </w:rPr>
        <w:t>b) États et organisations devenus membres de l’Union</w:t>
      </w:r>
      <w:r>
        <w:tab/>
      </w:r>
      <w:r>
        <w:fldChar w:fldCharType="begin"/>
      </w:r>
      <w:r>
        <w:instrText xml:space="preserve"> PAGEREF _Toc398541257 \h </w:instrText>
      </w:r>
      <w:r>
        <w:fldChar w:fldCharType="separate"/>
      </w:r>
      <w:r w:rsidR="00C928C5">
        <w:t>21</w:t>
      </w:r>
      <w:r>
        <w:fldChar w:fldCharType="end"/>
      </w:r>
    </w:p>
    <w:p w:rsidR="00A12CC3" w:rsidRDefault="00A12CC3">
      <w:pPr>
        <w:pStyle w:val="TOC6"/>
        <w:rPr>
          <w:rFonts w:asciiTheme="minorHAnsi" w:hAnsiTheme="minorHAnsi" w:cstheme="minorBidi"/>
          <w:sz w:val="22"/>
          <w:szCs w:val="22"/>
        </w:rPr>
      </w:pPr>
      <w:r w:rsidRPr="00CE0E8F">
        <w:rPr>
          <w:lang w:val="fr-FR"/>
        </w:rPr>
        <w:t>4.  Assistance aux fins de la mise en œuvre d’un système efficace de protection des obtentions végétales conforme à l’Acte de 1991 de la Convention UPOV</w:t>
      </w:r>
      <w:r>
        <w:tab/>
      </w:r>
      <w:r>
        <w:fldChar w:fldCharType="begin"/>
      </w:r>
      <w:r>
        <w:instrText xml:space="preserve"> PAGEREF _Toc398541258 \h </w:instrText>
      </w:r>
      <w:r>
        <w:fldChar w:fldCharType="separate"/>
      </w:r>
      <w:r w:rsidR="00C928C5">
        <w:t>21</w:t>
      </w:r>
      <w:r>
        <w:fldChar w:fldCharType="end"/>
      </w:r>
    </w:p>
    <w:p w:rsidR="00A12CC3" w:rsidRDefault="00A12CC3">
      <w:pPr>
        <w:pStyle w:val="TOC8"/>
        <w:rPr>
          <w:rFonts w:asciiTheme="minorHAnsi" w:hAnsiTheme="minorHAnsi" w:cstheme="minorBidi"/>
          <w:i w:val="0"/>
          <w:sz w:val="22"/>
          <w:szCs w:val="22"/>
        </w:rPr>
      </w:pPr>
      <w:r w:rsidRPr="00CE0E8F">
        <w:rPr>
          <w:lang w:val="fr-FR"/>
        </w:rPr>
        <w:t>a) Participation aux cours d’enseignement à distance</w:t>
      </w:r>
      <w:r>
        <w:tab/>
      </w:r>
      <w:r>
        <w:fldChar w:fldCharType="begin"/>
      </w:r>
      <w:r>
        <w:instrText xml:space="preserve"> PAGEREF _Toc398541259 \h </w:instrText>
      </w:r>
      <w:r>
        <w:fldChar w:fldCharType="separate"/>
      </w:r>
      <w:r w:rsidR="00C928C5">
        <w:t>21</w:t>
      </w:r>
      <w:r>
        <w:fldChar w:fldCharType="end"/>
      </w:r>
    </w:p>
    <w:p w:rsidR="00A12CC3" w:rsidRDefault="00A12CC3">
      <w:pPr>
        <w:pStyle w:val="TOC8"/>
        <w:rPr>
          <w:rFonts w:asciiTheme="minorHAnsi" w:hAnsiTheme="minorHAnsi" w:cstheme="minorBidi"/>
          <w:i w:val="0"/>
          <w:sz w:val="22"/>
          <w:szCs w:val="22"/>
        </w:rPr>
      </w:pPr>
      <w:r w:rsidRPr="00CE0E8F">
        <w:rPr>
          <w:lang w:val="fr-FR"/>
        </w:rPr>
        <w:t>b) Participation d’États et d’organisations ayant le statut d’observateur aux travaux du CAJ, du TC, des TWP et aux ateliers préparatoires correspondants</w:t>
      </w:r>
      <w:r>
        <w:tab/>
      </w:r>
      <w:r>
        <w:fldChar w:fldCharType="begin"/>
      </w:r>
      <w:r>
        <w:instrText xml:space="preserve"> PAGEREF _Toc398541260 \h </w:instrText>
      </w:r>
      <w:r>
        <w:fldChar w:fldCharType="separate"/>
      </w:r>
      <w:r w:rsidR="00C928C5">
        <w:t>22</w:t>
      </w:r>
      <w:r>
        <w:fldChar w:fldCharType="end"/>
      </w:r>
    </w:p>
    <w:p w:rsidR="00A12CC3" w:rsidRDefault="00A12CC3">
      <w:pPr>
        <w:pStyle w:val="TOC8"/>
        <w:rPr>
          <w:rFonts w:asciiTheme="minorHAnsi" w:hAnsiTheme="minorHAnsi" w:cstheme="minorBidi"/>
          <w:i w:val="0"/>
          <w:sz w:val="22"/>
          <w:szCs w:val="22"/>
        </w:rPr>
      </w:pPr>
      <w:r w:rsidRPr="00CE0E8F">
        <w:rPr>
          <w:lang w:val="fr-FR"/>
        </w:rPr>
        <w:t>c) Participation aux activités de l’UPOV</w:t>
      </w:r>
      <w:r>
        <w:tab/>
      </w:r>
      <w:r>
        <w:fldChar w:fldCharType="begin"/>
      </w:r>
      <w:r>
        <w:instrText xml:space="preserve"> PAGEREF _Toc398541261 \h </w:instrText>
      </w:r>
      <w:r>
        <w:fldChar w:fldCharType="separate"/>
      </w:r>
      <w:r w:rsidR="00C928C5">
        <w:t>22</w:t>
      </w:r>
      <w:r>
        <w:fldChar w:fldCharType="end"/>
      </w:r>
    </w:p>
    <w:p w:rsidR="00A12CC3" w:rsidRDefault="00A12CC3">
      <w:pPr>
        <w:pStyle w:val="TOC8"/>
        <w:rPr>
          <w:rFonts w:asciiTheme="minorHAnsi" w:hAnsiTheme="minorHAnsi" w:cstheme="minorBidi"/>
          <w:i w:val="0"/>
          <w:sz w:val="22"/>
          <w:szCs w:val="22"/>
        </w:rPr>
      </w:pPr>
      <w:r w:rsidRPr="00CE0E8F">
        <w:rPr>
          <w:lang w:val="fr-FR"/>
        </w:rPr>
        <w:t>d) Participation aux activités faisant intervenir des membres du personnel de l’UPOV ou des formateurs de l’UPOV au nom du personnel de l’UPOV;</w:t>
      </w:r>
      <w:r>
        <w:tab/>
      </w:r>
      <w:r>
        <w:fldChar w:fldCharType="begin"/>
      </w:r>
      <w:r>
        <w:instrText xml:space="preserve"> PAGEREF _Toc398541262 \h </w:instrText>
      </w:r>
      <w:r>
        <w:fldChar w:fldCharType="separate"/>
      </w:r>
      <w:r w:rsidR="00C928C5">
        <w:t>22</w:t>
      </w:r>
      <w:r>
        <w:fldChar w:fldCharType="end"/>
      </w:r>
    </w:p>
    <w:p w:rsidR="00A12CC3" w:rsidRDefault="00A12CC3">
      <w:pPr>
        <w:pStyle w:val="TOC8"/>
        <w:rPr>
          <w:rFonts w:asciiTheme="minorHAnsi" w:hAnsiTheme="minorHAnsi" w:cstheme="minorBidi"/>
          <w:i w:val="0"/>
          <w:sz w:val="22"/>
          <w:szCs w:val="22"/>
        </w:rPr>
      </w:pPr>
      <w:r w:rsidRPr="00CE0E8F">
        <w:rPr>
          <w:lang w:val="fr-FR"/>
        </w:rPr>
        <w:t>e) Formation dispensée par des formateurs de l’UPOV au cours d’activités n’ayant pas été organisées par l’UPOV</w:t>
      </w:r>
      <w:r>
        <w:tab/>
      </w:r>
      <w:r>
        <w:fldChar w:fldCharType="begin"/>
      </w:r>
      <w:r>
        <w:instrText xml:space="preserve"> PAGEREF _Toc398541263 \h </w:instrText>
      </w:r>
      <w:r>
        <w:fldChar w:fldCharType="separate"/>
      </w:r>
      <w:r w:rsidR="00C928C5">
        <w:t>22</w:t>
      </w:r>
      <w:r>
        <w:fldChar w:fldCharType="end"/>
      </w:r>
    </w:p>
    <w:p w:rsidR="00A12CC3" w:rsidRDefault="00A12CC3">
      <w:pPr>
        <w:pStyle w:val="TOC8"/>
        <w:rPr>
          <w:rFonts w:asciiTheme="minorHAnsi" w:hAnsiTheme="minorHAnsi" w:cstheme="minorBidi"/>
          <w:i w:val="0"/>
          <w:sz w:val="22"/>
          <w:szCs w:val="22"/>
        </w:rPr>
      </w:pPr>
      <w:r w:rsidRPr="00CE0E8F">
        <w:rPr>
          <w:lang w:val="fr-FR"/>
        </w:rPr>
        <w:t>f) Mise en œuvre de projets avec des organisations partenaires et des donateurs</w:t>
      </w:r>
      <w:r>
        <w:tab/>
      </w:r>
      <w:r>
        <w:fldChar w:fldCharType="begin"/>
      </w:r>
      <w:r>
        <w:instrText xml:space="preserve"> PAGEREF _Toc398541264 \h </w:instrText>
      </w:r>
      <w:r>
        <w:fldChar w:fldCharType="separate"/>
      </w:r>
      <w:r w:rsidR="00C928C5">
        <w:t>23</w:t>
      </w:r>
      <w:r>
        <w:fldChar w:fldCharType="end"/>
      </w:r>
    </w:p>
    <w:p w:rsidR="00A12CC3" w:rsidRDefault="00A12CC3">
      <w:pPr>
        <w:pStyle w:val="TOC8"/>
        <w:rPr>
          <w:rFonts w:asciiTheme="minorHAnsi" w:hAnsiTheme="minorHAnsi" w:cstheme="minorBidi"/>
          <w:i w:val="0"/>
          <w:sz w:val="22"/>
          <w:szCs w:val="22"/>
        </w:rPr>
      </w:pPr>
      <w:r w:rsidRPr="00CE0E8F">
        <w:rPr>
          <w:lang w:val="fr-FR"/>
        </w:rPr>
        <w:t>g) Utilisation de la page Web “Assistance” en vue d’obtenir une aide dans le cadre d’un projet</w:t>
      </w:r>
      <w:r>
        <w:tab/>
      </w:r>
      <w:r>
        <w:fldChar w:fldCharType="begin"/>
      </w:r>
      <w:r>
        <w:instrText xml:space="preserve"> PAGEREF _Toc398541265 \h </w:instrText>
      </w:r>
      <w:r>
        <w:fldChar w:fldCharType="separate"/>
      </w:r>
      <w:r w:rsidR="00C928C5">
        <w:t>23</w:t>
      </w:r>
      <w:r>
        <w:fldChar w:fldCharType="end"/>
      </w:r>
    </w:p>
    <w:p w:rsidR="00A12CC3" w:rsidRDefault="00A12CC3">
      <w:pPr>
        <w:pStyle w:val="TOC3"/>
        <w:rPr>
          <w:rFonts w:asciiTheme="minorHAnsi" w:hAnsiTheme="minorHAnsi" w:cstheme="minorBidi"/>
          <w:b w:val="0"/>
          <w:noProof/>
          <w:sz w:val="22"/>
          <w:szCs w:val="22"/>
          <w:lang w:val="en-US"/>
        </w:rPr>
      </w:pPr>
      <w:r w:rsidRPr="00CE0E8F">
        <w:rPr>
          <w:noProof/>
        </w:rPr>
        <w:t>Sous-Programme UV.4 : Relations extérieures</w:t>
      </w:r>
      <w:r>
        <w:rPr>
          <w:noProof/>
        </w:rPr>
        <w:tab/>
      </w:r>
      <w:r>
        <w:rPr>
          <w:noProof/>
        </w:rPr>
        <w:fldChar w:fldCharType="begin"/>
      </w:r>
      <w:r>
        <w:rPr>
          <w:noProof/>
        </w:rPr>
        <w:instrText xml:space="preserve"> PAGEREF _Toc398541266 \h </w:instrText>
      </w:r>
      <w:r>
        <w:rPr>
          <w:noProof/>
        </w:rPr>
      </w:r>
      <w:r>
        <w:rPr>
          <w:noProof/>
        </w:rPr>
        <w:fldChar w:fldCharType="separate"/>
      </w:r>
      <w:r w:rsidR="00C928C5">
        <w:rPr>
          <w:noProof/>
        </w:rPr>
        <w:t>24</w:t>
      </w:r>
      <w:r>
        <w:rPr>
          <w:noProof/>
        </w:rPr>
        <w:fldChar w:fldCharType="end"/>
      </w:r>
    </w:p>
    <w:p w:rsidR="00A12CC3" w:rsidRDefault="00A12CC3">
      <w:pPr>
        <w:pStyle w:val="TOC5"/>
        <w:rPr>
          <w:rFonts w:asciiTheme="minorHAnsi" w:hAnsiTheme="minorHAnsi" w:cstheme="minorBidi"/>
          <w:sz w:val="22"/>
          <w:szCs w:val="22"/>
          <w:lang w:val="en-US"/>
        </w:rPr>
      </w:pPr>
      <w:r w:rsidRPr="00CE0E8F">
        <w:t>Objectifs :</w:t>
      </w:r>
      <w:r>
        <w:tab/>
      </w:r>
      <w:r>
        <w:fldChar w:fldCharType="begin"/>
      </w:r>
      <w:r>
        <w:instrText xml:space="preserve"> PAGEREF _Toc398541267 \h </w:instrText>
      </w:r>
      <w:r>
        <w:fldChar w:fldCharType="separate"/>
      </w:r>
      <w:r w:rsidR="00C928C5">
        <w:t>24</w:t>
      </w:r>
      <w:r>
        <w:fldChar w:fldCharType="end"/>
      </w:r>
    </w:p>
    <w:p w:rsidR="00A12CC3" w:rsidRDefault="00A12CC3">
      <w:pPr>
        <w:pStyle w:val="TOC5"/>
        <w:rPr>
          <w:rFonts w:asciiTheme="minorHAnsi" w:hAnsiTheme="minorHAnsi" w:cstheme="minorBidi"/>
          <w:sz w:val="22"/>
          <w:szCs w:val="22"/>
          <w:lang w:val="en-US"/>
        </w:rPr>
      </w:pPr>
      <w:r w:rsidRPr="00CE0E8F">
        <w:t>Résultats escomptés</w:t>
      </w:r>
      <w:r>
        <w:tab/>
      </w:r>
      <w:r>
        <w:fldChar w:fldCharType="begin"/>
      </w:r>
      <w:r>
        <w:instrText xml:space="preserve"> PAGEREF _Toc398541268 \h </w:instrText>
      </w:r>
      <w:r>
        <w:fldChar w:fldCharType="separate"/>
      </w:r>
      <w:r w:rsidR="00C928C5">
        <w:t>24</w:t>
      </w:r>
      <w:r>
        <w:fldChar w:fldCharType="end"/>
      </w:r>
    </w:p>
    <w:p w:rsidR="00A12CC3" w:rsidRDefault="00A12CC3">
      <w:pPr>
        <w:pStyle w:val="TOC7"/>
        <w:rPr>
          <w:rFonts w:asciiTheme="minorHAnsi" w:hAnsiTheme="minorHAnsi" w:cstheme="minorBidi"/>
          <w:i w:val="0"/>
          <w:sz w:val="22"/>
          <w:szCs w:val="22"/>
        </w:rPr>
      </w:pPr>
      <w:r w:rsidRPr="00CE0E8F">
        <w:rPr>
          <w:lang w:val="fr-FR"/>
        </w:rPr>
        <w:t>Résultats obtenus : indicateurs d’exécution retenus</w:t>
      </w:r>
      <w:r>
        <w:tab/>
      </w:r>
      <w:r>
        <w:fldChar w:fldCharType="begin"/>
      </w:r>
      <w:r>
        <w:instrText xml:space="preserve"> PAGEREF _Toc398541269 \h </w:instrText>
      </w:r>
      <w:r>
        <w:fldChar w:fldCharType="separate"/>
      </w:r>
      <w:r w:rsidR="00C928C5">
        <w:t>24</w:t>
      </w:r>
      <w:r>
        <w:fldChar w:fldCharType="end"/>
      </w:r>
    </w:p>
    <w:p w:rsidR="00A12CC3" w:rsidRDefault="00A12CC3">
      <w:pPr>
        <w:pStyle w:val="TOC6"/>
        <w:rPr>
          <w:rFonts w:asciiTheme="minorHAnsi" w:hAnsiTheme="minorHAnsi" w:cstheme="minorBidi"/>
          <w:sz w:val="22"/>
          <w:szCs w:val="22"/>
        </w:rPr>
      </w:pPr>
      <w:r w:rsidRPr="00CE0E8F">
        <w:rPr>
          <w:lang w:val="fr-FR"/>
        </w:rPr>
        <w:t>1.  Meilleure connaissance par le public du rôle et des activités de l’UPOV</w:t>
      </w:r>
      <w:r>
        <w:tab/>
      </w:r>
      <w:r>
        <w:fldChar w:fldCharType="begin"/>
      </w:r>
      <w:r>
        <w:instrText xml:space="preserve"> PAGEREF _Toc398541270 \h </w:instrText>
      </w:r>
      <w:r>
        <w:fldChar w:fldCharType="separate"/>
      </w:r>
      <w:r w:rsidR="00C928C5">
        <w:t>24</w:t>
      </w:r>
      <w:r>
        <w:fldChar w:fldCharType="end"/>
      </w:r>
    </w:p>
    <w:p w:rsidR="00A12CC3" w:rsidRDefault="00A12CC3">
      <w:pPr>
        <w:pStyle w:val="TOC8"/>
        <w:rPr>
          <w:rFonts w:asciiTheme="minorHAnsi" w:hAnsiTheme="minorHAnsi" w:cstheme="minorBidi"/>
          <w:i w:val="0"/>
          <w:sz w:val="22"/>
          <w:szCs w:val="22"/>
        </w:rPr>
      </w:pPr>
      <w:r w:rsidRPr="00CE0E8F">
        <w:rPr>
          <w:lang w:val="fr-FR"/>
        </w:rPr>
        <w:t>a) Mise à disposition sur le site Web de l’UPOV d’informations et de matériels à l’intention du grand public</w:t>
      </w:r>
      <w:r>
        <w:tab/>
      </w:r>
      <w:r>
        <w:fldChar w:fldCharType="begin"/>
      </w:r>
      <w:r>
        <w:instrText xml:space="preserve"> PAGEREF _Toc398541271 \h </w:instrText>
      </w:r>
      <w:r>
        <w:fldChar w:fldCharType="separate"/>
      </w:r>
      <w:r w:rsidR="00C928C5">
        <w:t>24</w:t>
      </w:r>
      <w:r>
        <w:fldChar w:fldCharType="end"/>
      </w:r>
    </w:p>
    <w:p w:rsidR="00A12CC3" w:rsidRDefault="00A12CC3">
      <w:pPr>
        <w:pStyle w:val="TOC8"/>
        <w:rPr>
          <w:rFonts w:asciiTheme="minorHAnsi" w:hAnsiTheme="minorHAnsi" w:cstheme="minorBidi"/>
          <w:i w:val="0"/>
          <w:sz w:val="22"/>
          <w:szCs w:val="22"/>
        </w:rPr>
      </w:pPr>
      <w:r w:rsidRPr="00CE0E8F">
        <w:rPr>
          <w:lang w:val="fr-FR"/>
        </w:rPr>
        <w:t>b) Consultations du site Web</w:t>
      </w:r>
      <w:r>
        <w:tab/>
      </w:r>
      <w:r>
        <w:fldChar w:fldCharType="begin"/>
      </w:r>
      <w:r>
        <w:instrText xml:space="preserve"> PAGEREF _Toc398541272 \h </w:instrText>
      </w:r>
      <w:r>
        <w:fldChar w:fldCharType="separate"/>
      </w:r>
      <w:r w:rsidR="00C928C5">
        <w:t>25</w:t>
      </w:r>
      <w:r>
        <w:fldChar w:fldCharType="end"/>
      </w:r>
    </w:p>
    <w:p w:rsidR="00A12CC3" w:rsidRDefault="00A12CC3">
      <w:pPr>
        <w:pStyle w:val="TOC8"/>
        <w:rPr>
          <w:rFonts w:asciiTheme="minorHAnsi" w:hAnsiTheme="minorHAnsi" w:cstheme="minorBidi"/>
          <w:i w:val="0"/>
          <w:sz w:val="22"/>
          <w:szCs w:val="22"/>
        </w:rPr>
      </w:pPr>
      <w:r w:rsidRPr="00CE0E8F">
        <w:rPr>
          <w:lang w:val="fr-FR"/>
        </w:rPr>
        <w:t>Consultation du site Web dans le monde</w:t>
      </w:r>
      <w:r>
        <w:tab/>
      </w:r>
      <w:r>
        <w:fldChar w:fldCharType="begin"/>
      </w:r>
      <w:r>
        <w:instrText xml:space="preserve"> PAGEREF _Toc398541273 \h </w:instrText>
      </w:r>
      <w:r>
        <w:fldChar w:fldCharType="separate"/>
      </w:r>
      <w:r w:rsidR="00C928C5">
        <w:t>25</w:t>
      </w:r>
      <w:r>
        <w:fldChar w:fldCharType="end"/>
      </w:r>
    </w:p>
    <w:p w:rsidR="00A12CC3" w:rsidRDefault="00A12CC3">
      <w:pPr>
        <w:pStyle w:val="TOC6"/>
        <w:rPr>
          <w:rFonts w:asciiTheme="minorHAnsi" w:hAnsiTheme="minorHAnsi" w:cstheme="minorBidi"/>
          <w:sz w:val="22"/>
          <w:szCs w:val="22"/>
        </w:rPr>
      </w:pPr>
      <w:r w:rsidRPr="00CE0E8F">
        <w:rPr>
          <w:lang w:val="fr-FR"/>
        </w:rPr>
        <w:t>2.  Fourniture d’informations à d’autres organisations</w:t>
      </w:r>
      <w:r>
        <w:tab/>
      </w:r>
      <w:r>
        <w:fldChar w:fldCharType="begin"/>
      </w:r>
      <w:r>
        <w:instrText xml:space="preserve"> PAGEREF _Toc398541274 \h </w:instrText>
      </w:r>
      <w:r>
        <w:fldChar w:fldCharType="separate"/>
      </w:r>
      <w:r w:rsidR="00C928C5">
        <w:t>25</w:t>
      </w:r>
      <w:r>
        <w:fldChar w:fldCharType="end"/>
      </w:r>
    </w:p>
    <w:p w:rsidR="00A12CC3" w:rsidRDefault="00A12CC3">
      <w:pPr>
        <w:pStyle w:val="TOC8"/>
        <w:rPr>
          <w:rFonts w:asciiTheme="minorHAnsi" w:hAnsiTheme="minorHAnsi" w:cstheme="minorBidi"/>
          <w:i w:val="0"/>
          <w:sz w:val="22"/>
          <w:szCs w:val="22"/>
        </w:rPr>
      </w:pPr>
      <w:r w:rsidRPr="00CE0E8F">
        <w:rPr>
          <w:lang w:val="fr-FR"/>
        </w:rPr>
        <w:t>Participation à des réunions ou à des activités en collaboration avec des organisations compétentes</w:t>
      </w:r>
      <w:r>
        <w:tab/>
      </w:r>
      <w:r>
        <w:fldChar w:fldCharType="begin"/>
      </w:r>
      <w:r>
        <w:instrText xml:space="preserve"> PAGEREF _Toc398541275 \h </w:instrText>
      </w:r>
      <w:r>
        <w:fldChar w:fldCharType="separate"/>
      </w:r>
      <w:r w:rsidR="00C928C5">
        <w:t>25</w:t>
      </w:r>
      <w:r>
        <w:fldChar w:fldCharType="end"/>
      </w:r>
    </w:p>
    <w:p w:rsidR="002B6D48" w:rsidRPr="009C351E" w:rsidRDefault="004461F2" w:rsidP="004461F2">
      <w:pPr>
        <w:pStyle w:val="Heading3"/>
        <w:rPr>
          <w:caps w:val="0"/>
        </w:rPr>
      </w:pPr>
      <w:r w:rsidRPr="009C351E">
        <w:rPr>
          <w:caps w:val="0"/>
          <w:lang w:val="fr-FR"/>
        </w:rPr>
        <w:fldChar w:fldCharType="end"/>
      </w:r>
    </w:p>
    <w:p w:rsidR="002B6D48" w:rsidRPr="009C351E" w:rsidRDefault="004461F2" w:rsidP="00796DB3">
      <w:pPr>
        <w:pStyle w:val="Heading3"/>
        <w:rPr>
          <w:lang w:val="fr-FR"/>
        </w:rPr>
      </w:pPr>
      <w:r w:rsidRPr="009C351E">
        <w:rPr>
          <w:lang w:val="fr-CH"/>
        </w:rPr>
        <w:br w:type="page"/>
      </w:r>
      <w:bookmarkStart w:id="29" w:name="_Toc398541183"/>
      <w:r w:rsidR="00796DB3" w:rsidRPr="009C351E">
        <w:rPr>
          <w:lang w:val="fr-FR"/>
        </w:rPr>
        <w:t>INTRODUCTION</w:t>
      </w:r>
      <w:bookmarkEnd w:id="29"/>
    </w:p>
    <w:p w:rsidR="002B6D48" w:rsidRPr="009C351E" w:rsidRDefault="002B6D48" w:rsidP="004461F2">
      <w:pPr>
        <w:rPr>
          <w:caps/>
          <w:lang w:val="fr-FR"/>
        </w:rPr>
      </w:pPr>
    </w:p>
    <w:p w:rsidR="002B6D48" w:rsidRPr="009C351E" w:rsidRDefault="00796DB3" w:rsidP="00796DB3">
      <w:pPr>
        <w:rPr>
          <w:lang w:val="fr-FR"/>
        </w:rPr>
      </w:pPr>
      <w:r w:rsidRPr="009C351E">
        <w:rPr>
          <w:lang w:val="fr-FR"/>
        </w:rPr>
        <w:t>1.</w:t>
      </w:r>
      <w:r w:rsidRPr="009C351E">
        <w:rPr>
          <w:lang w:val="fr-FR"/>
        </w:rPr>
        <w:tab/>
        <w:t>Le présent rapport réca</w:t>
      </w:r>
      <w:r w:rsidR="0004020C" w:rsidRPr="009C351E">
        <w:rPr>
          <w:lang w:val="fr-FR"/>
        </w:rPr>
        <w:t>pitule les résultats obtenus en </w:t>
      </w:r>
      <w:r w:rsidRPr="009C351E">
        <w:rPr>
          <w:lang w:val="fr-FR"/>
        </w:rPr>
        <w:t>2013.</w:t>
      </w:r>
      <w:r w:rsidR="004461F2" w:rsidRPr="009C351E">
        <w:rPr>
          <w:lang w:val="fr-FR"/>
        </w:rPr>
        <w:t xml:space="preserve">  </w:t>
      </w:r>
      <w:r w:rsidRPr="009C351E">
        <w:rPr>
          <w:lang w:val="fr-FR"/>
        </w:rPr>
        <w:t>Il suit la structure du programme et budget pour 2012-2013 (document C/45/4 Rev.2) adopté par le Conseil à sa quarante</w:t>
      </w:r>
      <w:r w:rsidR="0004020C" w:rsidRPr="009C351E">
        <w:rPr>
          <w:lang w:val="fr-FR"/>
        </w:rPr>
        <w:noBreakHyphen/>
      </w:r>
      <w:r w:rsidRPr="009C351E">
        <w:rPr>
          <w:lang w:val="fr-FR"/>
        </w:rPr>
        <w:t>cinquième session ordinaire, le 20 octobre 2011.</w:t>
      </w:r>
    </w:p>
    <w:p w:rsidR="002B6D48" w:rsidRPr="009C351E" w:rsidRDefault="002B6D48" w:rsidP="004461F2">
      <w:pPr>
        <w:rPr>
          <w:lang w:val="fr-FR"/>
        </w:rPr>
      </w:pPr>
    </w:p>
    <w:p w:rsidR="002B6D48" w:rsidRPr="009C351E" w:rsidRDefault="00796DB3" w:rsidP="00796DB3">
      <w:pPr>
        <w:rPr>
          <w:lang w:val="fr-FR"/>
        </w:rPr>
      </w:pPr>
      <w:r w:rsidRPr="009C351E">
        <w:rPr>
          <w:lang w:val="fr-FR"/>
        </w:rPr>
        <w:t xml:space="preserve">2. </w:t>
      </w:r>
      <w:r w:rsidRPr="009C351E">
        <w:rPr>
          <w:lang w:val="fr-FR"/>
        </w:rPr>
        <w:tab/>
      </w:r>
      <w:r w:rsidR="002B6672" w:rsidRPr="009C351E">
        <w:rPr>
          <w:lang w:val="fr-FR"/>
        </w:rPr>
        <w:t>L</w:t>
      </w:r>
      <w:r w:rsidRPr="009C351E">
        <w:rPr>
          <w:lang w:val="fr-FR"/>
        </w:rPr>
        <w:t>e rapport contient un</w:t>
      </w:r>
      <w:r w:rsidR="001872EA" w:rsidRPr="009C351E">
        <w:rPr>
          <w:lang w:val="fr-FR"/>
        </w:rPr>
        <w:t xml:space="preserve"> bref résumé</w:t>
      </w:r>
      <w:r w:rsidRPr="009C351E">
        <w:rPr>
          <w:lang w:val="fr-FR"/>
        </w:rPr>
        <w:t xml:space="preserve"> des progrès accomplis dans le sens de la réalisation des objectifs fixés au niveau des sous-programmes, suivi de tableaux des résultats récapitulant les objectifs, les résultats escomptés et les indicateurs d’exécution.</w:t>
      </w:r>
    </w:p>
    <w:p w:rsidR="002B6D48" w:rsidRPr="009C351E" w:rsidRDefault="002B6D48" w:rsidP="004461F2">
      <w:pPr>
        <w:rPr>
          <w:lang w:val="fr-FR"/>
        </w:rPr>
      </w:pPr>
    </w:p>
    <w:p w:rsidR="002B6D48" w:rsidRPr="009C351E" w:rsidRDefault="003330D8" w:rsidP="006F3110">
      <w:pPr>
        <w:rPr>
          <w:lang w:val="fr-FR"/>
        </w:rPr>
      </w:pPr>
      <w:r w:rsidRPr="009C351E">
        <w:rPr>
          <w:lang w:val="fr-FR"/>
        </w:rPr>
        <w:t>3.</w:t>
      </w:r>
      <w:r w:rsidRPr="009C351E">
        <w:rPr>
          <w:lang w:val="fr-FR"/>
        </w:rPr>
        <w:tab/>
      </w:r>
      <w:r w:rsidR="006F3110" w:rsidRPr="009C351E">
        <w:rPr>
          <w:lang w:val="fr-FR"/>
        </w:rPr>
        <w:t>Le rapport sur l’exécution du programme au c</w:t>
      </w:r>
      <w:r w:rsidR="0004020C" w:rsidRPr="009C351E">
        <w:rPr>
          <w:lang w:val="fr-FR"/>
        </w:rPr>
        <w:t>ours de l’exercice biennal 2012</w:t>
      </w:r>
      <w:r w:rsidR="0004020C" w:rsidRPr="009C351E">
        <w:rPr>
          <w:lang w:val="fr-FR"/>
        </w:rPr>
        <w:noBreakHyphen/>
      </w:r>
      <w:r w:rsidR="006F3110" w:rsidRPr="009C351E">
        <w:rPr>
          <w:lang w:val="fr-FR"/>
        </w:rPr>
        <w:t>2013 figure dans le document C/48/12.</w:t>
      </w:r>
    </w:p>
    <w:p w:rsidR="002B6D48" w:rsidRPr="009C351E" w:rsidRDefault="002B6D48" w:rsidP="004461F2">
      <w:pPr>
        <w:rPr>
          <w:lang w:val="fr-FR"/>
        </w:rPr>
      </w:pPr>
    </w:p>
    <w:p w:rsidR="002B6D48" w:rsidRPr="009C351E" w:rsidRDefault="004461F2" w:rsidP="00796DB3">
      <w:pPr>
        <w:pStyle w:val="Heading3"/>
        <w:rPr>
          <w:lang w:val="fr-FR"/>
        </w:rPr>
      </w:pPr>
      <w:r w:rsidRPr="009C351E">
        <w:rPr>
          <w:lang w:val="fr-FR"/>
        </w:rPr>
        <w:br w:type="page"/>
      </w:r>
      <w:bookmarkStart w:id="30" w:name="_Toc398541184"/>
      <w:bookmarkStart w:id="31" w:name="_Toc336331192"/>
      <w:bookmarkStart w:id="32" w:name="_Toc336339182"/>
      <w:r w:rsidR="00796DB3" w:rsidRPr="009C351E">
        <w:rPr>
          <w:lang w:val="fr-FR"/>
        </w:rPr>
        <w:t>Sous-programme UV.1 : Politique générale en matière de protection des obtentions végétales</w:t>
      </w:r>
      <w:bookmarkEnd w:id="30"/>
    </w:p>
    <w:p w:rsidR="002B6D48" w:rsidRPr="009C351E" w:rsidRDefault="002B6D48" w:rsidP="004461F2">
      <w:pPr>
        <w:rPr>
          <w:sz w:val="18"/>
          <w:szCs w:val="18"/>
          <w:lang w:val="fr-FR"/>
        </w:rPr>
      </w:pPr>
    </w:p>
    <w:p w:rsidR="002B6D48" w:rsidRPr="009C351E" w:rsidRDefault="00796DB3" w:rsidP="00796DB3">
      <w:pPr>
        <w:rPr>
          <w:sz w:val="18"/>
          <w:szCs w:val="18"/>
          <w:lang w:val="fr-FR"/>
        </w:rPr>
      </w:pPr>
      <w:r w:rsidRPr="009C351E">
        <w:rPr>
          <w:sz w:val="18"/>
          <w:szCs w:val="18"/>
          <w:lang w:val="fr-FR"/>
        </w:rPr>
        <w:t>Les sessions du Conseil et du Comité consultatif ont fourni la base de l’élaboration, de la gestion et de la coordination des activités dans le cadre du programme général de l’UPOV.</w:t>
      </w:r>
    </w:p>
    <w:p w:rsidR="002B6D48" w:rsidRPr="009C351E" w:rsidRDefault="002B6D48" w:rsidP="004461F2">
      <w:pPr>
        <w:rPr>
          <w:sz w:val="18"/>
          <w:szCs w:val="18"/>
          <w:lang w:val="fr-FR"/>
        </w:rPr>
      </w:pPr>
    </w:p>
    <w:p w:rsidR="004461F2" w:rsidRPr="009C351E" w:rsidRDefault="004461F2" w:rsidP="004461F2">
      <w:pPr>
        <w:rPr>
          <w:sz w:val="18"/>
          <w:szCs w:val="18"/>
          <w:lang w:val="fr-FR"/>
        </w:rPr>
      </w:pPr>
    </w:p>
    <w:tbl>
      <w:tblPr>
        <w:tblW w:w="9889" w:type="dxa"/>
        <w:tblLayout w:type="fixed"/>
        <w:tblLook w:val="0000" w:firstRow="0" w:lastRow="0" w:firstColumn="0" w:lastColumn="0" w:noHBand="0" w:noVBand="0"/>
      </w:tblPr>
      <w:tblGrid>
        <w:gridCol w:w="1951"/>
        <w:gridCol w:w="7938"/>
      </w:tblGrid>
      <w:tr w:rsidR="00796DB3" w:rsidRPr="009C351E" w:rsidTr="00613FBA">
        <w:tc>
          <w:tcPr>
            <w:tcW w:w="1951" w:type="dxa"/>
          </w:tcPr>
          <w:p w:rsidR="004461F2" w:rsidRPr="009C351E" w:rsidRDefault="00796DB3" w:rsidP="00796DB3">
            <w:pPr>
              <w:pStyle w:val="Heading5"/>
              <w:rPr>
                <w:lang w:val="fr-FR"/>
              </w:rPr>
            </w:pPr>
            <w:bookmarkStart w:id="33" w:name="_Toc398541185"/>
            <w:r w:rsidRPr="009C351E">
              <w:rPr>
                <w:lang w:val="fr-FR"/>
              </w:rPr>
              <w:t>Objectifs :</w:t>
            </w:r>
            <w:bookmarkEnd w:id="33"/>
          </w:p>
        </w:tc>
        <w:tc>
          <w:tcPr>
            <w:tcW w:w="7938" w:type="dxa"/>
            <w:vAlign w:val="center"/>
          </w:tcPr>
          <w:p w:rsidR="002B6D48" w:rsidRPr="009C351E" w:rsidRDefault="00796DB3" w:rsidP="00796DB3">
            <w:pPr>
              <w:keepNext/>
              <w:keepLines/>
              <w:widowControl w:val="0"/>
              <w:numPr>
                <w:ilvl w:val="0"/>
                <w:numId w:val="18"/>
              </w:numPr>
              <w:jc w:val="left"/>
              <w:rPr>
                <w:sz w:val="18"/>
                <w:szCs w:val="18"/>
                <w:lang w:val="fr-FR"/>
              </w:rPr>
            </w:pPr>
            <w:r w:rsidRPr="009C351E">
              <w:rPr>
                <w:sz w:val="18"/>
                <w:szCs w:val="18"/>
                <w:lang w:val="fr-FR"/>
              </w:rPr>
              <w:t>Orientations politiques et gestion à l’échelon exécutif.</w:t>
            </w:r>
          </w:p>
          <w:p w:rsidR="004461F2" w:rsidRPr="009C351E" w:rsidRDefault="00796DB3" w:rsidP="00796DB3">
            <w:pPr>
              <w:keepNext/>
              <w:keepLines/>
              <w:widowControl w:val="0"/>
              <w:numPr>
                <w:ilvl w:val="0"/>
                <w:numId w:val="18"/>
              </w:numPr>
              <w:jc w:val="left"/>
              <w:rPr>
                <w:sz w:val="18"/>
                <w:szCs w:val="18"/>
                <w:lang w:val="fr-FR"/>
              </w:rPr>
            </w:pPr>
            <w:r w:rsidRPr="009C351E">
              <w:rPr>
                <w:sz w:val="18"/>
                <w:szCs w:val="18"/>
                <w:lang w:val="fr-FR"/>
              </w:rPr>
              <w:t>Planification, mise en œuvre et évaluation du programme et budget.</w:t>
            </w:r>
          </w:p>
        </w:tc>
      </w:tr>
    </w:tbl>
    <w:p w:rsidR="002B6D48" w:rsidRPr="009C351E" w:rsidRDefault="002B6D48" w:rsidP="004461F2">
      <w:pPr>
        <w:rPr>
          <w:sz w:val="18"/>
          <w:szCs w:val="18"/>
          <w:lang w:val="fr-FR"/>
        </w:rPr>
      </w:pPr>
    </w:p>
    <w:p w:rsidR="004461F2" w:rsidRPr="009C351E" w:rsidRDefault="004461F2" w:rsidP="004461F2">
      <w:pPr>
        <w:rPr>
          <w:sz w:val="18"/>
          <w:szCs w:val="18"/>
          <w:lang w:val="fr-FR"/>
        </w:rPr>
      </w:pPr>
    </w:p>
    <w:tbl>
      <w:tblPr>
        <w:tblW w:w="9889" w:type="dxa"/>
        <w:tblLayout w:type="fixed"/>
        <w:tblLook w:val="0000" w:firstRow="0" w:lastRow="0" w:firstColumn="0" w:lastColumn="0" w:noHBand="0" w:noVBand="0"/>
      </w:tblPr>
      <w:tblGrid>
        <w:gridCol w:w="1951"/>
        <w:gridCol w:w="7938"/>
      </w:tblGrid>
      <w:tr w:rsidR="009C351E" w:rsidRPr="009C351E" w:rsidTr="008706D0">
        <w:trPr>
          <w:tblHeader/>
        </w:trPr>
        <w:tc>
          <w:tcPr>
            <w:tcW w:w="1951" w:type="dxa"/>
            <w:shd w:val="clear" w:color="auto" w:fill="auto"/>
          </w:tcPr>
          <w:p w:rsidR="004461F2" w:rsidRPr="009C351E" w:rsidRDefault="00796DB3" w:rsidP="00796DB3">
            <w:pPr>
              <w:pStyle w:val="Heading5"/>
              <w:rPr>
                <w:lang w:val="fr-FR"/>
              </w:rPr>
            </w:pPr>
            <w:bookmarkStart w:id="34" w:name="_Toc398541186"/>
            <w:r w:rsidRPr="009C351E">
              <w:rPr>
                <w:lang w:val="fr-FR"/>
              </w:rPr>
              <w:t>Résultats escomptés</w:t>
            </w:r>
            <w:bookmarkEnd w:id="34"/>
          </w:p>
        </w:tc>
        <w:tc>
          <w:tcPr>
            <w:tcW w:w="7938" w:type="dxa"/>
            <w:shd w:val="clear" w:color="auto" w:fill="auto"/>
          </w:tcPr>
          <w:p w:rsidR="004461F2" w:rsidRPr="009C351E" w:rsidRDefault="00796DB3" w:rsidP="00845760">
            <w:pPr>
              <w:pStyle w:val="Heading7"/>
              <w:rPr>
                <w:szCs w:val="18"/>
                <w:lang w:val="fr-FR"/>
              </w:rPr>
            </w:pPr>
            <w:bookmarkStart w:id="35" w:name="_Toc398541187"/>
            <w:r w:rsidRPr="009C351E">
              <w:rPr>
                <w:szCs w:val="18"/>
                <w:lang w:val="fr-FR"/>
              </w:rPr>
              <w:t xml:space="preserve">Résultats </w:t>
            </w:r>
            <w:r w:rsidR="00845760" w:rsidRPr="009C351E">
              <w:rPr>
                <w:szCs w:val="18"/>
                <w:lang w:val="fr-FR"/>
              </w:rPr>
              <w:t>obtenus</w:t>
            </w:r>
            <w:r w:rsidRPr="009C351E">
              <w:rPr>
                <w:szCs w:val="18"/>
                <w:lang w:val="fr-FR"/>
              </w:rPr>
              <w:t> : indicateurs d’exécution</w:t>
            </w:r>
            <w:r w:rsidR="00845760" w:rsidRPr="009C351E">
              <w:rPr>
                <w:szCs w:val="18"/>
                <w:lang w:val="fr-FR"/>
              </w:rPr>
              <w:t xml:space="preserve"> retenus</w:t>
            </w:r>
            <w:bookmarkEnd w:id="35"/>
          </w:p>
        </w:tc>
      </w:tr>
      <w:tr w:rsidR="009C351E" w:rsidRPr="009C351E" w:rsidTr="00613FBA">
        <w:tc>
          <w:tcPr>
            <w:tcW w:w="1951" w:type="dxa"/>
            <w:shd w:val="clear" w:color="auto" w:fill="auto"/>
          </w:tcPr>
          <w:p w:rsidR="004461F2" w:rsidRPr="009C351E" w:rsidRDefault="00796DB3" w:rsidP="00796DB3">
            <w:pPr>
              <w:pStyle w:val="Heading6"/>
              <w:rPr>
                <w:b/>
                <w:lang w:val="fr-FR"/>
              </w:rPr>
            </w:pPr>
            <w:bookmarkStart w:id="36" w:name="_Toc398541188"/>
            <w:r w:rsidRPr="009C351E">
              <w:rPr>
                <w:lang w:val="fr-FR"/>
              </w:rPr>
              <w:t>1.  Organisation des sessions du Conseil et du Comité consultatif</w:t>
            </w:r>
            <w:bookmarkEnd w:id="36"/>
          </w:p>
        </w:tc>
        <w:tc>
          <w:tcPr>
            <w:tcW w:w="7938" w:type="dxa"/>
            <w:shd w:val="clear" w:color="auto" w:fill="auto"/>
          </w:tcPr>
          <w:p w:rsidR="002B6D48" w:rsidRPr="009C351E" w:rsidRDefault="00796DB3" w:rsidP="00796DB3">
            <w:pPr>
              <w:pStyle w:val="Heading8"/>
              <w:rPr>
                <w:szCs w:val="18"/>
                <w:lang w:val="fr-FR"/>
              </w:rPr>
            </w:pPr>
            <w:bookmarkStart w:id="37" w:name="_Toc398541189"/>
            <w:r w:rsidRPr="009C351E">
              <w:rPr>
                <w:szCs w:val="18"/>
                <w:lang w:val="fr-FR"/>
              </w:rPr>
              <w:t>a) Participation aux sessions du Conseil et du Comité consultatif</w:t>
            </w:r>
            <w:bookmarkEnd w:id="37"/>
          </w:p>
          <w:p w:rsidR="002B6D48" w:rsidRPr="009C351E" w:rsidRDefault="00796DB3" w:rsidP="00796DB3">
            <w:pPr>
              <w:rPr>
                <w:i/>
                <w:sz w:val="18"/>
                <w:szCs w:val="18"/>
                <w:lang w:val="fr-FR"/>
              </w:rPr>
            </w:pPr>
            <w:r w:rsidRPr="009C351E">
              <w:rPr>
                <w:i/>
                <w:sz w:val="18"/>
                <w:szCs w:val="18"/>
                <w:lang w:val="fr-FR"/>
              </w:rPr>
              <w:t>Conseil</w:t>
            </w:r>
          </w:p>
          <w:p w:rsidR="002B6D48" w:rsidRPr="009C351E" w:rsidRDefault="002B6D48" w:rsidP="00613FBA">
            <w:pPr>
              <w:rPr>
                <w:sz w:val="18"/>
                <w:szCs w:val="18"/>
                <w:lang w:val="fr-FR"/>
              </w:rPr>
            </w:pPr>
          </w:p>
          <w:p w:rsidR="002B6D48" w:rsidRPr="009C351E" w:rsidRDefault="00796DB3" w:rsidP="00613FBA">
            <w:pPr>
              <w:rPr>
                <w:i/>
                <w:sz w:val="18"/>
                <w:szCs w:val="18"/>
                <w:lang w:val="fr-FR"/>
              </w:rPr>
            </w:pPr>
            <w:r w:rsidRPr="009C351E">
              <w:rPr>
                <w:i/>
                <w:sz w:val="18"/>
                <w:szCs w:val="18"/>
                <w:lang w:val="fr-FR"/>
              </w:rPr>
              <w:t>Quarante</w:t>
            </w:r>
            <w:r w:rsidRPr="009C351E">
              <w:rPr>
                <w:i/>
                <w:sz w:val="18"/>
                <w:szCs w:val="18"/>
                <w:lang w:val="fr-FR"/>
              </w:rPr>
              <w:noBreakHyphen/>
              <w:t>septième session ordinaire :</w:t>
            </w:r>
          </w:p>
          <w:p w:rsidR="002B6D48" w:rsidRPr="009C351E" w:rsidRDefault="002B6D48" w:rsidP="00613FBA">
            <w:pPr>
              <w:rPr>
                <w:sz w:val="18"/>
                <w:szCs w:val="18"/>
                <w:lang w:val="fr-FR"/>
              </w:rPr>
            </w:pPr>
          </w:p>
          <w:p w:rsidR="002B6D48" w:rsidRPr="009C351E" w:rsidRDefault="00796DB3" w:rsidP="00796DB3">
            <w:pPr>
              <w:rPr>
                <w:sz w:val="18"/>
                <w:szCs w:val="18"/>
                <w:lang w:val="fr-FR"/>
              </w:rPr>
            </w:pPr>
            <w:r w:rsidRPr="009C351E">
              <w:rPr>
                <w:sz w:val="18"/>
                <w:szCs w:val="18"/>
                <w:lang w:val="fr-FR"/>
              </w:rPr>
              <w:t xml:space="preserve">106 participants représentant 42 membres de l’Union, </w:t>
            </w:r>
            <w:r w:rsidR="00E103AD" w:rsidRPr="009C351E">
              <w:rPr>
                <w:sz w:val="18"/>
                <w:szCs w:val="18"/>
                <w:lang w:val="fr-FR"/>
              </w:rPr>
              <w:t>6 </w:t>
            </w:r>
            <w:r w:rsidRPr="009C351E">
              <w:rPr>
                <w:sz w:val="18"/>
                <w:szCs w:val="18"/>
                <w:lang w:val="fr-FR"/>
              </w:rPr>
              <w:t>États ayant le statut d’observateur et 9 organisations ayant le statut d’observateur</w:t>
            </w:r>
          </w:p>
          <w:p w:rsidR="002B6D48" w:rsidRPr="009C351E" w:rsidRDefault="002B6D48" w:rsidP="00613FBA">
            <w:pPr>
              <w:rPr>
                <w:sz w:val="18"/>
                <w:szCs w:val="18"/>
                <w:lang w:val="fr-FR"/>
              </w:rPr>
            </w:pPr>
          </w:p>
          <w:p w:rsidR="002B6D48" w:rsidRPr="009C351E" w:rsidRDefault="00796DB3" w:rsidP="00613FBA">
            <w:pPr>
              <w:rPr>
                <w:i/>
                <w:sz w:val="18"/>
                <w:szCs w:val="18"/>
                <w:lang w:val="fr-FR"/>
              </w:rPr>
            </w:pPr>
            <w:r w:rsidRPr="009C351E">
              <w:rPr>
                <w:i/>
                <w:sz w:val="18"/>
                <w:szCs w:val="18"/>
                <w:lang w:val="fr-FR"/>
              </w:rPr>
              <w:t>Trentième session extraordinaire :</w:t>
            </w:r>
          </w:p>
          <w:p w:rsidR="002B6D48" w:rsidRPr="009C351E" w:rsidRDefault="002B6D48" w:rsidP="00613FBA">
            <w:pPr>
              <w:rPr>
                <w:sz w:val="18"/>
                <w:szCs w:val="18"/>
                <w:lang w:val="fr-FR"/>
              </w:rPr>
            </w:pPr>
          </w:p>
          <w:p w:rsidR="002B6D48" w:rsidRPr="009C351E" w:rsidRDefault="00796DB3" w:rsidP="00796DB3">
            <w:pPr>
              <w:rPr>
                <w:sz w:val="18"/>
                <w:szCs w:val="18"/>
                <w:lang w:val="fr-FR"/>
              </w:rPr>
            </w:pPr>
            <w:r w:rsidRPr="009C351E">
              <w:rPr>
                <w:sz w:val="18"/>
                <w:szCs w:val="18"/>
                <w:lang w:val="fr-FR"/>
              </w:rPr>
              <w:t>90 participants représentant 40 membres de l’Union, 5 États ayant le statut d’observateur et 3 organisations ayant le statut d’observateur</w:t>
            </w:r>
          </w:p>
          <w:p w:rsidR="002B6D48" w:rsidRPr="009C351E" w:rsidRDefault="002B6D48" w:rsidP="00613FBA">
            <w:pPr>
              <w:rPr>
                <w:sz w:val="18"/>
                <w:szCs w:val="18"/>
                <w:lang w:val="fr-FR"/>
              </w:rPr>
            </w:pPr>
          </w:p>
          <w:p w:rsidR="002B6D48" w:rsidRPr="009C351E" w:rsidRDefault="002B6D48" w:rsidP="00613FBA">
            <w:pPr>
              <w:rPr>
                <w:sz w:val="18"/>
                <w:szCs w:val="18"/>
                <w:lang w:val="fr-FR"/>
              </w:rPr>
            </w:pPr>
          </w:p>
          <w:p w:rsidR="002B6D48" w:rsidRPr="009C351E" w:rsidRDefault="00796DB3" w:rsidP="00796DB3">
            <w:pPr>
              <w:rPr>
                <w:i/>
                <w:sz w:val="18"/>
                <w:szCs w:val="18"/>
                <w:lang w:val="fr-FR"/>
              </w:rPr>
            </w:pPr>
            <w:r w:rsidRPr="009C351E">
              <w:rPr>
                <w:i/>
                <w:sz w:val="18"/>
                <w:szCs w:val="18"/>
                <w:lang w:val="fr-FR"/>
              </w:rPr>
              <w:t>Comité consultatif</w:t>
            </w:r>
          </w:p>
          <w:p w:rsidR="002B6D48" w:rsidRPr="009C351E" w:rsidRDefault="002B6D48" w:rsidP="00613FBA">
            <w:pPr>
              <w:rPr>
                <w:sz w:val="18"/>
                <w:szCs w:val="18"/>
                <w:lang w:val="fr-FR"/>
              </w:rPr>
            </w:pPr>
          </w:p>
          <w:p w:rsidR="002B6D48" w:rsidRPr="009C351E" w:rsidRDefault="00796DB3" w:rsidP="00613FBA">
            <w:pPr>
              <w:rPr>
                <w:i/>
                <w:sz w:val="18"/>
                <w:szCs w:val="18"/>
                <w:lang w:val="fr-FR"/>
              </w:rPr>
            </w:pPr>
            <w:r w:rsidRPr="009C351E">
              <w:rPr>
                <w:i/>
                <w:spacing w:val="4"/>
                <w:sz w:val="18"/>
                <w:szCs w:val="18"/>
                <w:lang w:val="fr-FR"/>
              </w:rPr>
              <w:t>Quatre</w:t>
            </w:r>
            <w:r w:rsidRPr="009C351E">
              <w:rPr>
                <w:i/>
                <w:spacing w:val="4"/>
                <w:sz w:val="18"/>
                <w:szCs w:val="18"/>
                <w:lang w:val="fr-FR"/>
              </w:rPr>
              <w:noBreakHyphen/>
              <w:t>vingt</w:t>
            </w:r>
            <w:r w:rsidRPr="009C351E">
              <w:rPr>
                <w:i/>
                <w:spacing w:val="4"/>
                <w:sz w:val="18"/>
                <w:szCs w:val="18"/>
                <w:lang w:val="fr-FR"/>
              </w:rPr>
              <w:noBreakHyphen/>
            </w:r>
            <w:r w:rsidRPr="009C351E">
              <w:rPr>
                <w:i/>
                <w:snapToGrid w:val="0"/>
                <w:spacing w:val="4"/>
                <w:sz w:val="18"/>
                <w:szCs w:val="18"/>
                <w:lang w:val="fr-FR"/>
              </w:rPr>
              <w:t>sixième </w:t>
            </w:r>
            <w:r w:rsidR="004461F2" w:rsidRPr="009C351E">
              <w:rPr>
                <w:i/>
                <w:sz w:val="18"/>
                <w:szCs w:val="18"/>
                <w:lang w:val="fr-FR"/>
              </w:rPr>
              <w:t>session</w:t>
            </w:r>
          </w:p>
          <w:p w:rsidR="002B6D48" w:rsidRPr="009C351E" w:rsidRDefault="002B6D48" w:rsidP="00613FBA">
            <w:pPr>
              <w:rPr>
                <w:sz w:val="18"/>
                <w:szCs w:val="18"/>
                <w:lang w:val="fr-FR"/>
              </w:rPr>
            </w:pPr>
          </w:p>
          <w:p w:rsidR="002B6D48" w:rsidRPr="009C351E" w:rsidRDefault="00796DB3" w:rsidP="00796DB3">
            <w:pPr>
              <w:rPr>
                <w:sz w:val="18"/>
                <w:szCs w:val="18"/>
                <w:lang w:val="fr-FR"/>
              </w:rPr>
            </w:pPr>
            <w:r w:rsidRPr="009C351E">
              <w:rPr>
                <w:sz w:val="18"/>
                <w:szCs w:val="18"/>
                <w:lang w:val="fr-FR"/>
              </w:rPr>
              <w:t>80 participants représentant 40 membres de l’Union</w:t>
            </w:r>
          </w:p>
          <w:p w:rsidR="002B6D48" w:rsidRPr="009C351E" w:rsidRDefault="002B6D48" w:rsidP="00613FBA">
            <w:pPr>
              <w:rPr>
                <w:sz w:val="18"/>
                <w:szCs w:val="18"/>
                <w:lang w:val="fr-FR"/>
              </w:rPr>
            </w:pPr>
          </w:p>
          <w:p w:rsidR="002B6D48" w:rsidRPr="009C351E" w:rsidRDefault="00796DB3" w:rsidP="00613FBA">
            <w:pPr>
              <w:rPr>
                <w:i/>
                <w:sz w:val="18"/>
                <w:szCs w:val="18"/>
                <w:lang w:val="fr-FR"/>
              </w:rPr>
            </w:pPr>
            <w:r w:rsidRPr="009C351E">
              <w:rPr>
                <w:i/>
                <w:spacing w:val="4"/>
                <w:sz w:val="18"/>
                <w:szCs w:val="18"/>
                <w:lang w:val="fr-FR"/>
              </w:rPr>
              <w:t>Quatre</w:t>
            </w:r>
            <w:r w:rsidRPr="009C351E">
              <w:rPr>
                <w:i/>
                <w:spacing w:val="4"/>
                <w:sz w:val="18"/>
                <w:szCs w:val="18"/>
                <w:lang w:val="fr-FR"/>
              </w:rPr>
              <w:noBreakHyphen/>
              <w:t>vingt</w:t>
            </w:r>
            <w:r w:rsidRPr="009C351E">
              <w:rPr>
                <w:i/>
                <w:spacing w:val="4"/>
                <w:sz w:val="18"/>
                <w:szCs w:val="18"/>
                <w:lang w:val="fr-FR"/>
              </w:rPr>
              <w:noBreakHyphen/>
            </w:r>
            <w:r w:rsidRPr="009C351E">
              <w:rPr>
                <w:i/>
                <w:snapToGrid w:val="0"/>
                <w:spacing w:val="4"/>
                <w:sz w:val="18"/>
                <w:szCs w:val="18"/>
                <w:lang w:val="fr-FR"/>
              </w:rPr>
              <w:t>cinquième</w:t>
            </w:r>
            <w:r w:rsidRPr="009C351E">
              <w:rPr>
                <w:i/>
                <w:spacing w:val="4"/>
                <w:sz w:val="18"/>
                <w:szCs w:val="18"/>
                <w:lang w:val="fr-FR"/>
              </w:rPr>
              <w:t> </w:t>
            </w:r>
            <w:r w:rsidR="004461F2" w:rsidRPr="009C351E">
              <w:rPr>
                <w:i/>
                <w:sz w:val="18"/>
                <w:szCs w:val="18"/>
                <w:lang w:val="fr-FR"/>
              </w:rPr>
              <w:t>session</w:t>
            </w:r>
          </w:p>
          <w:p w:rsidR="002B6D48" w:rsidRPr="009C351E" w:rsidRDefault="002B6D48" w:rsidP="00613FBA">
            <w:pPr>
              <w:rPr>
                <w:sz w:val="18"/>
                <w:szCs w:val="18"/>
                <w:lang w:val="fr-FR"/>
              </w:rPr>
            </w:pPr>
          </w:p>
          <w:p w:rsidR="004461F2" w:rsidRPr="009C351E" w:rsidRDefault="00796DB3" w:rsidP="00796DB3">
            <w:pPr>
              <w:rPr>
                <w:sz w:val="18"/>
                <w:szCs w:val="18"/>
                <w:lang w:val="fr-FR"/>
              </w:rPr>
            </w:pPr>
            <w:r w:rsidRPr="009C351E">
              <w:rPr>
                <w:sz w:val="18"/>
                <w:szCs w:val="18"/>
                <w:lang w:val="fr-FR"/>
              </w:rPr>
              <w:t>75 participants représentant 39 membres de l’Union</w:t>
            </w:r>
          </w:p>
        </w:tc>
      </w:tr>
      <w:tr w:rsidR="009C351E" w:rsidRPr="009C351E" w:rsidTr="00613FBA">
        <w:tc>
          <w:tcPr>
            <w:tcW w:w="1951" w:type="dxa"/>
            <w:shd w:val="clear" w:color="auto" w:fill="auto"/>
          </w:tcPr>
          <w:p w:rsidR="008706D0" w:rsidRPr="009C351E" w:rsidRDefault="008706D0" w:rsidP="00796DB3">
            <w:pPr>
              <w:pStyle w:val="Heading6"/>
              <w:rPr>
                <w:lang w:val="fr-FR"/>
              </w:rPr>
            </w:pPr>
          </w:p>
        </w:tc>
        <w:tc>
          <w:tcPr>
            <w:tcW w:w="7938" w:type="dxa"/>
            <w:shd w:val="clear" w:color="auto" w:fill="auto"/>
          </w:tcPr>
          <w:p w:rsidR="008706D0" w:rsidRPr="009C351E" w:rsidRDefault="008706D0" w:rsidP="00796DB3">
            <w:pPr>
              <w:pStyle w:val="Heading8"/>
              <w:rPr>
                <w:szCs w:val="18"/>
                <w:lang w:val="fr-FR"/>
              </w:rPr>
            </w:pPr>
          </w:p>
        </w:tc>
      </w:tr>
      <w:tr w:rsidR="009C351E" w:rsidRPr="009C351E" w:rsidTr="00613FBA">
        <w:tc>
          <w:tcPr>
            <w:tcW w:w="1951" w:type="dxa"/>
            <w:shd w:val="clear" w:color="auto" w:fill="auto"/>
          </w:tcPr>
          <w:p w:rsidR="002B6D48" w:rsidRPr="009C351E" w:rsidRDefault="00796DB3" w:rsidP="00796DB3">
            <w:pPr>
              <w:pStyle w:val="Heading6"/>
              <w:rPr>
                <w:lang w:val="fr-FR"/>
              </w:rPr>
            </w:pPr>
            <w:bookmarkStart w:id="38" w:name="_Toc398541190"/>
            <w:r w:rsidRPr="009C351E">
              <w:rPr>
                <w:lang w:val="fr-FR"/>
              </w:rPr>
              <w:t>2.  Coordination, suivi et évaluation de l’exécution du programme et budget pour l’exercice biennal 2012-2013</w:t>
            </w:r>
            <w:bookmarkEnd w:id="38"/>
          </w:p>
          <w:p w:rsidR="004461F2" w:rsidRPr="009C351E" w:rsidRDefault="004461F2" w:rsidP="00613FBA">
            <w:pPr>
              <w:rPr>
                <w:lang w:val="fr-FR"/>
              </w:rPr>
            </w:pPr>
          </w:p>
        </w:tc>
        <w:tc>
          <w:tcPr>
            <w:tcW w:w="7938" w:type="dxa"/>
            <w:shd w:val="clear" w:color="auto" w:fill="auto"/>
          </w:tcPr>
          <w:p w:rsidR="002B6D48" w:rsidRPr="009C351E" w:rsidRDefault="00796DB3" w:rsidP="00796DB3">
            <w:pPr>
              <w:pStyle w:val="Heading8"/>
              <w:rPr>
                <w:szCs w:val="18"/>
                <w:lang w:val="fr-FR"/>
              </w:rPr>
            </w:pPr>
            <w:bookmarkStart w:id="39" w:name="_Toc398541191"/>
            <w:r w:rsidRPr="009C351E">
              <w:rPr>
                <w:szCs w:val="18"/>
                <w:lang w:val="fr-FR"/>
              </w:rPr>
              <w:t>a) Mise en œuvre du programme dans les limites du budget pour l’exercice biennal 2012-2013</w:t>
            </w:r>
            <w:bookmarkEnd w:id="39"/>
          </w:p>
          <w:p w:rsidR="004461F2" w:rsidRPr="009C351E" w:rsidRDefault="00A96CCA" w:rsidP="00A96CCA">
            <w:pPr>
              <w:rPr>
                <w:sz w:val="18"/>
                <w:szCs w:val="18"/>
                <w:lang w:val="fr-FR"/>
              </w:rPr>
            </w:pPr>
            <w:r w:rsidRPr="009C351E">
              <w:rPr>
                <w:sz w:val="18"/>
                <w:szCs w:val="18"/>
                <w:lang w:val="fr-FR"/>
              </w:rPr>
              <w:t xml:space="preserve">Voir le document C/48/12 intitulé </w:t>
            </w:r>
            <w:r w:rsidR="00E103AD" w:rsidRPr="009C351E">
              <w:rPr>
                <w:sz w:val="18"/>
                <w:szCs w:val="18"/>
                <w:lang w:val="fr-FR"/>
              </w:rPr>
              <w:t>“</w:t>
            </w:r>
            <w:r w:rsidRPr="009C351E">
              <w:rPr>
                <w:sz w:val="18"/>
                <w:szCs w:val="18"/>
                <w:lang w:val="fr-FR"/>
              </w:rPr>
              <w:t>Rapport sur l’exécution du programme au cours de l’exercice biennal 2012-2013</w:t>
            </w:r>
            <w:r w:rsidR="00E103AD" w:rsidRPr="009C351E">
              <w:rPr>
                <w:sz w:val="18"/>
                <w:szCs w:val="18"/>
                <w:lang w:val="fr-FR"/>
              </w:rPr>
              <w:t>”</w:t>
            </w:r>
            <w:r w:rsidRPr="009C351E">
              <w:rPr>
                <w:sz w:val="18"/>
                <w:szCs w:val="18"/>
                <w:lang w:val="fr-FR"/>
              </w:rPr>
              <w:t>.</w:t>
            </w:r>
          </w:p>
        </w:tc>
      </w:tr>
      <w:tr w:rsidR="009C351E" w:rsidRPr="009C351E" w:rsidTr="00613FBA">
        <w:tc>
          <w:tcPr>
            <w:tcW w:w="1951" w:type="dxa"/>
            <w:shd w:val="clear" w:color="auto" w:fill="auto"/>
          </w:tcPr>
          <w:p w:rsidR="008706D0" w:rsidRPr="009C351E" w:rsidRDefault="008706D0" w:rsidP="003832F2">
            <w:pPr>
              <w:pStyle w:val="Heading6"/>
              <w:rPr>
                <w:lang w:val="fr-FR"/>
              </w:rPr>
            </w:pPr>
          </w:p>
        </w:tc>
        <w:tc>
          <w:tcPr>
            <w:tcW w:w="7938" w:type="dxa"/>
            <w:shd w:val="clear" w:color="auto" w:fill="auto"/>
          </w:tcPr>
          <w:p w:rsidR="008706D0" w:rsidRPr="009C351E" w:rsidRDefault="008706D0" w:rsidP="003832F2">
            <w:pPr>
              <w:pStyle w:val="Heading8"/>
              <w:rPr>
                <w:szCs w:val="18"/>
                <w:lang w:val="fr-FR"/>
              </w:rPr>
            </w:pPr>
          </w:p>
        </w:tc>
      </w:tr>
      <w:tr w:rsidR="009C351E" w:rsidRPr="009C351E" w:rsidTr="00613FBA">
        <w:tc>
          <w:tcPr>
            <w:tcW w:w="1951" w:type="dxa"/>
            <w:shd w:val="clear" w:color="auto" w:fill="auto"/>
          </w:tcPr>
          <w:p w:rsidR="002B6D48" w:rsidRPr="009C351E" w:rsidRDefault="002C1CAC" w:rsidP="002C1CAC">
            <w:pPr>
              <w:pStyle w:val="Heading6"/>
              <w:rPr>
                <w:lang w:val="fr-FR"/>
              </w:rPr>
            </w:pPr>
            <w:bookmarkStart w:id="40" w:name="_Toc398541192"/>
            <w:r w:rsidRPr="009C351E">
              <w:rPr>
                <w:lang w:val="fr-FR"/>
              </w:rPr>
              <w:t>3.  Élaboration et adoption du programme et budget pour l’exercice biennal 2014-2015</w:t>
            </w:r>
            <w:bookmarkEnd w:id="40"/>
          </w:p>
          <w:p w:rsidR="004461F2" w:rsidRPr="009C351E" w:rsidRDefault="004461F2" w:rsidP="00613FBA">
            <w:pPr>
              <w:rPr>
                <w:lang w:val="fr-FR"/>
              </w:rPr>
            </w:pPr>
          </w:p>
        </w:tc>
        <w:tc>
          <w:tcPr>
            <w:tcW w:w="7938" w:type="dxa"/>
            <w:shd w:val="clear" w:color="auto" w:fill="auto"/>
          </w:tcPr>
          <w:p w:rsidR="002B6D48" w:rsidRPr="009C351E" w:rsidRDefault="002C1CAC" w:rsidP="002C1CAC">
            <w:pPr>
              <w:pStyle w:val="Heading8"/>
              <w:rPr>
                <w:szCs w:val="18"/>
                <w:lang w:val="fr-FR"/>
              </w:rPr>
            </w:pPr>
            <w:bookmarkStart w:id="41" w:name="_Toc398541193"/>
            <w:r w:rsidRPr="009C351E">
              <w:rPr>
                <w:szCs w:val="18"/>
                <w:lang w:val="fr-FR"/>
              </w:rPr>
              <w:t>a) Élaboration et adoption du programme et budget pour l’exercice biennal 2014-2015 conformément aux dispositions du “Règlement financier et règlement d’exécution du Règlement financier de l’UPOV”</w:t>
            </w:r>
            <w:bookmarkEnd w:id="41"/>
          </w:p>
          <w:p w:rsidR="004461F2" w:rsidRPr="009C351E" w:rsidRDefault="00410502" w:rsidP="00410502">
            <w:pPr>
              <w:rPr>
                <w:sz w:val="18"/>
                <w:szCs w:val="18"/>
                <w:lang w:val="fr-FR"/>
              </w:rPr>
            </w:pPr>
            <w:r w:rsidRPr="009C351E">
              <w:rPr>
                <w:sz w:val="18"/>
                <w:szCs w:val="18"/>
                <w:lang w:val="fr-FR"/>
              </w:rPr>
              <w:t>Le Programme et budget pour l’exercice biennal 2014-2015 a été adopté par le Conseil à sa quarante-septième session ordinaire tenue le 24 octobre 2013 (voir document C/47/4 Rev).</w:t>
            </w:r>
          </w:p>
        </w:tc>
      </w:tr>
      <w:tr w:rsidR="009C351E" w:rsidRPr="009C351E" w:rsidTr="00613FBA">
        <w:tc>
          <w:tcPr>
            <w:tcW w:w="1951" w:type="dxa"/>
            <w:shd w:val="clear" w:color="auto" w:fill="auto"/>
          </w:tcPr>
          <w:p w:rsidR="008706D0" w:rsidRPr="009C351E" w:rsidRDefault="008706D0" w:rsidP="002C1CAC">
            <w:pPr>
              <w:pStyle w:val="Heading6"/>
              <w:rPr>
                <w:lang w:val="fr-FR"/>
              </w:rPr>
            </w:pPr>
          </w:p>
        </w:tc>
        <w:tc>
          <w:tcPr>
            <w:tcW w:w="7938" w:type="dxa"/>
            <w:shd w:val="clear" w:color="auto" w:fill="auto"/>
          </w:tcPr>
          <w:p w:rsidR="008706D0" w:rsidRPr="009C351E" w:rsidRDefault="008706D0" w:rsidP="002C1CAC">
            <w:pPr>
              <w:pStyle w:val="Heading8"/>
              <w:rPr>
                <w:szCs w:val="18"/>
                <w:lang w:val="fr-FR"/>
              </w:rPr>
            </w:pPr>
          </w:p>
        </w:tc>
      </w:tr>
      <w:tr w:rsidR="009C351E" w:rsidRPr="009C351E" w:rsidTr="00613FBA">
        <w:tc>
          <w:tcPr>
            <w:tcW w:w="1951" w:type="dxa"/>
            <w:shd w:val="clear" w:color="auto" w:fill="auto"/>
          </w:tcPr>
          <w:p w:rsidR="002B6D48" w:rsidRPr="009C351E" w:rsidRDefault="002C1CAC" w:rsidP="00834096">
            <w:pPr>
              <w:pStyle w:val="Heading6"/>
              <w:pageBreakBefore/>
              <w:rPr>
                <w:lang w:val="fr-FR"/>
              </w:rPr>
            </w:pPr>
            <w:bookmarkStart w:id="42" w:name="_Toc398541194"/>
            <w:r w:rsidRPr="009C351E">
              <w:rPr>
                <w:lang w:val="fr-FR"/>
              </w:rPr>
              <w:t>4.  Politique du Conseil</w:t>
            </w:r>
            <w:bookmarkEnd w:id="42"/>
          </w:p>
          <w:p w:rsidR="009B44B2" w:rsidRPr="009C351E" w:rsidRDefault="009B44B2" w:rsidP="009B44B2">
            <w:pPr>
              <w:rPr>
                <w:lang w:val="fr-FR"/>
              </w:rPr>
            </w:pPr>
          </w:p>
        </w:tc>
        <w:tc>
          <w:tcPr>
            <w:tcW w:w="7938" w:type="dxa"/>
            <w:shd w:val="clear" w:color="auto" w:fill="auto"/>
          </w:tcPr>
          <w:p w:rsidR="002B6D48" w:rsidRPr="009C351E" w:rsidRDefault="00BE0DFE" w:rsidP="00BE0DFE">
            <w:pPr>
              <w:pStyle w:val="Heading8"/>
              <w:rPr>
                <w:rFonts w:cs="Arial"/>
                <w:szCs w:val="18"/>
                <w:lang w:val="fr-FR"/>
              </w:rPr>
            </w:pPr>
            <w:bookmarkStart w:id="43" w:name="_Toc398541195"/>
            <w:r w:rsidRPr="009C351E">
              <w:rPr>
                <w:rFonts w:cs="Arial"/>
                <w:szCs w:val="18"/>
                <w:lang w:val="fr-FR"/>
              </w:rPr>
              <w:t>a) Recommandations formulées par le Comité consultatif</w:t>
            </w:r>
            <w:bookmarkEnd w:id="43"/>
          </w:p>
          <w:p w:rsidR="002B6D48" w:rsidRPr="009C351E" w:rsidRDefault="001F4326" w:rsidP="001F4326">
            <w:pPr>
              <w:spacing w:after="120"/>
              <w:rPr>
                <w:rFonts w:cs="Arial"/>
                <w:sz w:val="18"/>
                <w:szCs w:val="18"/>
                <w:lang w:val="fr-FR"/>
              </w:rPr>
            </w:pPr>
            <w:r w:rsidRPr="009C351E">
              <w:rPr>
                <w:rFonts w:cs="Arial"/>
                <w:sz w:val="18"/>
                <w:szCs w:val="18"/>
                <w:lang w:val="fr-FR"/>
              </w:rPr>
              <w:t>À sa quatre-vingt-cinquième session, tenue à Genève le 22 </w:t>
            </w:r>
            <w:r w:rsidR="00E103AD" w:rsidRPr="009C351E">
              <w:rPr>
                <w:rFonts w:cs="Arial"/>
                <w:sz w:val="18"/>
                <w:szCs w:val="18"/>
                <w:lang w:val="fr-FR"/>
              </w:rPr>
              <w:t>mars </w:t>
            </w:r>
            <w:r w:rsidRPr="009C351E">
              <w:rPr>
                <w:rFonts w:cs="Arial"/>
                <w:sz w:val="18"/>
                <w:szCs w:val="18"/>
                <w:lang w:val="fr-FR"/>
              </w:rPr>
              <w:t>2013, le Comité consultatif a fait au Conseil des recommandations sur :</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l’examen de la conformité du projet de loi sur les droits d’obtenteur pour Zanzibar avec l’acte de 1991 de la Convention UPOV</w:t>
            </w:r>
            <w:r w:rsidR="00C42CEB" w:rsidRPr="009C351E">
              <w:rPr>
                <w:rFonts w:cs="Arial"/>
                <w:sz w:val="18"/>
                <w:szCs w:val="18"/>
                <w:lang w:val="fr-FR"/>
              </w:rPr>
              <w:t>;</w:t>
            </w:r>
          </w:p>
          <w:p w:rsidR="002B6D48" w:rsidRPr="009C351E" w:rsidRDefault="00E103AD" w:rsidP="005F1D16">
            <w:pPr>
              <w:pStyle w:val="ListParagraph"/>
              <w:numPr>
                <w:ilvl w:val="0"/>
                <w:numId w:val="39"/>
              </w:numPr>
              <w:spacing w:after="60"/>
              <w:contextualSpacing w:val="0"/>
              <w:rPr>
                <w:rFonts w:cs="Arial"/>
                <w:sz w:val="18"/>
                <w:szCs w:val="18"/>
                <w:lang w:val="fr-FR"/>
              </w:rPr>
            </w:pPr>
            <w:r w:rsidRPr="009C351E">
              <w:rPr>
                <w:rFonts w:cs="Arial"/>
                <w:sz w:val="18"/>
                <w:szCs w:val="18"/>
                <w:lang w:val="fr-FR"/>
              </w:rPr>
              <w:t>l’</w:t>
            </w:r>
            <w:r w:rsidR="005F1D16" w:rsidRPr="009C351E">
              <w:rPr>
                <w:rFonts w:cs="Arial"/>
                <w:sz w:val="18"/>
                <w:szCs w:val="18"/>
                <w:lang w:val="fr-FR"/>
              </w:rPr>
              <w:t xml:space="preserve">adoption de matériels d’information (voir le sous-programme UV.2, indicateur d’exécution </w:t>
            </w:r>
            <w:r w:rsidRPr="009C351E">
              <w:rPr>
                <w:rFonts w:cs="Arial"/>
                <w:sz w:val="18"/>
                <w:szCs w:val="18"/>
                <w:lang w:val="fr-FR"/>
              </w:rPr>
              <w:t xml:space="preserve">1 </w:t>
            </w:r>
            <w:r w:rsidR="005F1D16" w:rsidRPr="009C351E">
              <w:rPr>
                <w:rFonts w:cs="Arial"/>
                <w:sz w:val="18"/>
                <w:szCs w:val="18"/>
                <w:lang w:val="fr-FR"/>
              </w:rPr>
              <w:t>Orientations au sujet de la Convention UPOV et sa mise en œuvre et informations sur son application, section a)</w:t>
            </w:r>
            <w:r w:rsidRPr="009C351E">
              <w:rPr>
                <w:rFonts w:cs="Arial"/>
                <w:sz w:val="18"/>
                <w:szCs w:val="18"/>
                <w:lang w:val="fr-FR"/>
              </w:rPr>
              <w:t>;</w:t>
            </w:r>
          </w:p>
          <w:p w:rsidR="002B6D48" w:rsidRPr="009C351E" w:rsidRDefault="00E103AD"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w:t>
            </w:r>
            <w:r w:rsidR="00BE0DFE" w:rsidRPr="009C351E">
              <w:rPr>
                <w:rFonts w:cs="Arial"/>
                <w:sz w:val="18"/>
                <w:szCs w:val="18"/>
                <w:lang w:val="fr-FR"/>
              </w:rPr>
              <w:t>élaboration du calendrier des réunions</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un communiqué de presse</w:t>
            </w:r>
            <w:r w:rsidR="00C42CEB" w:rsidRPr="009C351E">
              <w:rPr>
                <w:rFonts w:cs="Arial"/>
                <w:sz w:val="18"/>
                <w:szCs w:val="18"/>
                <w:lang w:val="fr-FR"/>
              </w:rPr>
              <w:t>;</w:t>
            </w:r>
          </w:p>
          <w:p w:rsidR="002B6D48" w:rsidRPr="009C351E" w:rsidRDefault="005F1D16" w:rsidP="005F1D16">
            <w:pPr>
              <w:spacing w:before="60" w:after="120"/>
              <w:rPr>
                <w:rFonts w:cs="Arial"/>
                <w:sz w:val="18"/>
                <w:szCs w:val="18"/>
                <w:lang w:val="fr-FR"/>
              </w:rPr>
            </w:pPr>
            <w:r w:rsidRPr="009C351E">
              <w:rPr>
                <w:rFonts w:cs="Arial"/>
                <w:sz w:val="18"/>
                <w:szCs w:val="18"/>
                <w:lang w:val="fr-FR"/>
              </w:rPr>
              <w:t>et il:</w:t>
            </w:r>
          </w:p>
          <w:p w:rsidR="002B6D48" w:rsidRPr="009C351E" w:rsidRDefault="005F1D16" w:rsidP="005F1D16">
            <w:pPr>
              <w:pStyle w:val="ListParagraph"/>
              <w:numPr>
                <w:ilvl w:val="0"/>
                <w:numId w:val="39"/>
              </w:numPr>
              <w:spacing w:after="60"/>
              <w:contextualSpacing w:val="0"/>
              <w:rPr>
                <w:rFonts w:cs="Arial"/>
                <w:sz w:val="18"/>
                <w:szCs w:val="18"/>
                <w:lang w:val="fr-FR"/>
              </w:rPr>
            </w:pPr>
            <w:r w:rsidRPr="009C351E">
              <w:rPr>
                <w:rFonts w:cs="Arial"/>
                <w:sz w:val="18"/>
                <w:szCs w:val="18"/>
                <w:lang w:val="fr-FR"/>
              </w:rPr>
              <w:t>est convenu du point de départ de l’élaboration du projet de programme et budget de l’Union pour l’exercice biennal 2014-2015</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est convenu que le Bureau de l’Union devrait étudier la possibilité d’utiliser une base de données de consultants pour établir une liste des consultants et de leurs activités</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a approuvé le texte révisé d’un avertissement pour la partie du site Web de l’UPOV consacrée aux réunions de l’UPOV et l’ajout d’un avertissement sur chaque document de réunion de l’UPOV</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a approuvé la participation du Bureau de l’Union aux travaux d’une équipe regroupant plusieurs parties prenantes sur la définition de mécanismes permettant de renforcer les partenariats public-privé dans le domaine de la présélection, à la suite d’une demande émanant de l’“Équipe des ressources phytogénétiques et des semences et de certaines autres unités fonctionnelles, notamment le Traité international sur les ressources phytogénétiques pour l’alimentation et l’agriculture”.</w:t>
            </w:r>
          </w:p>
          <w:p w:rsidR="002B6D48" w:rsidRPr="009C351E" w:rsidRDefault="00BE0DFE" w:rsidP="00BE0DFE">
            <w:pPr>
              <w:spacing w:before="60" w:after="120"/>
              <w:rPr>
                <w:rFonts w:cs="Arial"/>
                <w:sz w:val="18"/>
                <w:szCs w:val="18"/>
                <w:lang w:val="fr-FR"/>
              </w:rPr>
            </w:pPr>
            <w:r w:rsidRPr="009C351E">
              <w:rPr>
                <w:rFonts w:cs="Arial"/>
                <w:sz w:val="18"/>
                <w:szCs w:val="18"/>
                <w:lang w:val="fr-FR"/>
              </w:rPr>
              <w:t>À sa quatre-vingt-sixième session, tenue à Genève le 23 octobre 2013, le Comité consultatif a fait au Conseil des recommandations sur :</w:t>
            </w:r>
          </w:p>
          <w:p w:rsidR="002B6D48" w:rsidRPr="009C351E" w:rsidRDefault="00E103AD"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w:t>
            </w:r>
            <w:r w:rsidR="00BE0DFE" w:rsidRPr="009C351E">
              <w:rPr>
                <w:rFonts w:cs="Arial"/>
                <w:sz w:val="18"/>
                <w:szCs w:val="18"/>
                <w:lang w:val="fr-FR"/>
              </w:rPr>
              <w:t>examen de la conformité de la loi sur la protection des obtentions végétales de</w:t>
            </w:r>
            <w:r w:rsidR="001872EA" w:rsidRPr="009C351E">
              <w:rPr>
                <w:rFonts w:cs="Arial"/>
                <w:sz w:val="18"/>
                <w:szCs w:val="18"/>
                <w:lang w:val="fr-FR"/>
              </w:rPr>
              <w:t xml:space="preserve"> la</w:t>
            </w:r>
            <w:r w:rsidR="00BE0DFE" w:rsidRPr="009C351E">
              <w:rPr>
                <w:rFonts w:cs="Arial"/>
                <w:sz w:val="18"/>
                <w:szCs w:val="18"/>
                <w:lang w:val="fr-FR"/>
              </w:rPr>
              <w:t xml:space="preserve"> Bosnie-Herzégovine avec l’Acte de 1991 de la Convention UPOV</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les faits nouveaux concernant le projet de loi du Ghana sur les droits d’obtenteur</w:t>
            </w:r>
            <w:r w:rsidR="00C42CEB" w:rsidRPr="009C351E">
              <w:rPr>
                <w:rFonts w:cs="Arial"/>
                <w:sz w:val="18"/>
                <w:szCs w:val="18"/>
                <w:lang w:val="fr-FR"/>
              </w:rPr>
              <w:t>;</w:t>
            </w:r>
          </w:p>
          <w:p w:rsidR="002B6D48" w:rsidRPr="009C351E" w:rsidRDefault="00651D95"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 xml:space="preserve">le </w:t>
            </w:r>
            <w:r w:rsidR="00BE0DFE" w:rsidRPr="009C351E">
              <w:rPr>
                <w:rFonts w:cs="Arial"/>
                <w:sz w:val="18"/>
                <w:szCs w:val="18"/>
                <w:lang w:val="fr-FR"/>
              </w:rPr>
              <w:t>projet de programme et budget de l’uni</w:t>
            </w:r>
            <w:r w:rsidR="001872EA" w:rsidRPr="009C351E">
              <w:rPr>
                <w:rFonts w:cs="Arial"/>
                <w:sz w:val="18"/>
                <w:szCs w:val="18"/>
                <w:lang w:val="fr-FR"/>
              </w:rPr>
              <w:t>on pour l’exercice biennal 2014</w:t>
            </w:r>
            <w:r w:rsidR="001872EA" w:rsidRPr="009C351E">
              <w:rPr>
                <w:rFonts w:cs="Arial"/>
                <w:sz w:val="18"/>
                <w:szCs w:val="18"/>
                <w:lang w:val="fr-FR"/>
              </w:rPr>
              <w:noBreakHyphen/>
            </w:r>
            <w:r w:rsidR="00BE0DFE" w:rsidRPr="009C351E">
              <w:rPr>
                <w:rFonts w:cs="Arial"/>
                <w:sz w:val="18"/>
                <w:szCs w:val="18"/>
                <w:lang w:val="fr-FR"/>
              </w:rPr>
              <w:t>2015</w:t>
            </w:r>
            <w:r w:rsidR="00C42CEB" w:rsidRPr="009C351E">
              <w:rPr>
                <w:rFonts w:cs="Arial"/>
                <w:sz w:val="18"/>
                <w:szCs w:val="18"/>
                <w:lang w:val="fr-FR"/>
              </w:rPr>
              <w:t>;</w:t>
            </w:r>
          </w:p>
          <w:p w:rsidR="002B6D48" w:rsidRPr="009C351E" w:rsidRDefault="00E103AD" w:rsidP="005F1D16">
            <w:pPr>
              <w:pStyle w:val="ListParagraph"/>
              <w:numPr>
                <w:ilvl w:val="0"/>
                <w:numId w:val="39"/>
              </w:numPr>
              <w:spacing w:after="60"/>
              <w:contextualSpacing w:val="0"/>
              <w:rPr>
                <w:rFonts w:cs="Arial"/>
                <w:sz w:val="18"/>
                <w:szCs w:val="18"/>
                <w:lang w:val="fr-FR"/>
              </w:rPr>
            </w:pPr>
            <w:r w:rsidRPr="009C351E">
              <w:rPr>
                <w:rFonts w:cs="Arial"/>
                <w:sz w:val="18"/>
                <w:szCs w:val="18"/>
                <w:lang w:val="fr-FR"/>
              </w:rPr>
              <w:t>l’</w:t>
            </w:r>
            <w:r w:rsidR="005F1D16" w:rsidRPr="009C351E">
              <w:rPr>
                <w:rFonts w:cs="Arial"/>
                <w:sz w:val="18"/>
                <w:szCs w:val="18"/>
                <w:lang w:val="fr-FR"/>
              </w:rPr>
              <w:t xml:space="preserve">adoption de matériels d’information (voir le sous-programme UV.2, indicateur d’exécution 1 </w:t>
            </w:r>
            <w:r w:rsidR="001872EA" w:rsidRPr="009C351E">
              <w:rPr>
                <w:rFonts w:cs="Arial"/>
                <w:sz w:val="18"/>
                <w:szCs w:val="18"/>
                <w:lang w:val="fr-FR"/>
              </w:rPr>
              <w:t>“</w:t>
            </w:r>
            <w:r w:rsidR="005F1D16" w:rsidRPr="009C351E">
              <w:rPr>
                <w:rFonts w:cs="Arial"/>
                <w:sz w:val="18"/>
                <w:szCs w:val="18"/>
                <w:lang w:val="fr-FR"/>
              </w:rPr>
              <w:t>Orientations au sujet de la Convention UPOV et sa mise en œuvre et informations sur son application</w:t>
            </w:r>
            <w:r w:rsidR="001872EA" w:rsidRPr="009C351E">
              <w:rPr>
                <w:rFonts w:cs="Arial"/>
                <w:sz w:val="18"/>
                <w:szCs w:val="18"/>
                <w:lang w:val="fr-FR"/>
              </w:rPr>
              <w:t>”</w:t>
            </w:r>
            <w:r w:rsidR="005F1D16" w:rsidRPr="009C351E">
              <w:rPr>
                <w:rFonts w:cs="Arial"/>
                <w:sz w:val="18"/>
                <w:szCs w:val="18"/>
                <w:lang w:val="fr-FR"/>
              </w:rPr>
              <w:t>, section a)</w:t>
            </w:r>
            <w:r w:rsidRPr="009C351E">
              <w:rPr>
                <w:rFonts w:cs="Arial"/>
                <w:sz w:val="18"/>
                <w:szCs w:val="18"/>
                <w:lang w:val="fr-FR"/>
              </w:rPr>
              <w:t>;</w:t>
            </w:r>
          </w:p>
          <w:p w:rsidR="002B6D48" w:rsidRPr="009C351E" w:rsidRDefault="005F1D16" w:rsidP="005F1D16">
            <w:pPr>
              <w:pStyle w:val="ListParagraph"/>
              <w:numPr>
                <w:ilvl w:val="0"/>
                <w:numId w:val="39"/>
              </w:numPr>
              <w:spacing w:after="60"/>
              <w:contextualSpacing w:val="0"/>
              <w:rPr>
                <w:rFonts w:cs="Arial"/>
                <w:sz w:val="18"/>
                <w:szCs w:val="18"/>
                <w:lang w:val="fr-FR"/>
              </w:rPr>
            </w:pPr>
            <w:r w:rsidRPr="009C351E">
              <w:rPr>
                <w:rFonts w:cs="Arial"/>
                <w:sz w:val="18"/>
                <w:szCs w:val="18"/>
                <w:lang w:val="fr-FR"/>
              </w:rPr>
              <w:t>les états financiers pour 2012</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les arriérés de contributions au 30 septembre 2013</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le calendrier des réunions en 2014</w:t>
            </w:r>
            <w:r w:rsidR="00C42CEB" w:rsidRPr="009C351E">
              <w:rPr>
                <w:rFonts w:cs="Arial"/>
                <w:sz w:val="18"/>
                <w:szCs w:val="18"/>
                <w:lang w:val="fr-FR"/>
              </w:rPr>
              <w:t>;</w:t>
            </w:r>
          </w:p>
          <w:p w:rsidR="002B6D48"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un communiqué de presse</w:t>
            </w:r>
            <w:r w:rsidR="00C42CEB" w:rsidRPr="009C351E">
              <w:rPr>
                <w:rFonts w:cs="Arial"/>
                <w:sz w:val="18"/>
                <w:szCs w:val="18"/>
                <w:lang w:val="fr-FR"/>
              </w:rPr>
              <w:t>;</w:t>
            </w:r>
          </w:p>
          <w:p w:rsidR="002B6D48" w:rsidRPr="009C351E" w:rsidRDefault="005F1D16" w:rsidP="005F1D16">
            <w:pPr>
              <w:pStyle w:val="ListParagraph"/>
              <w:numPr>
                <w:ilvl w:val="0"/>
                <w:numId w:val="39"/>
              </w:numPr>
              <w:spacing w:after="60"/>
              <w:contextualSpacing w:val="0"/>
              <w:rPr>
                <w:rFonts w:cs="Arial"/>
                <w:sz w:val="18"/>
                <w:szCs w:val="18"/>
                <w:lang w:val="fr-FR"/>
              </w:rPr>
            </w:pPr>
            <w:r w:rsidRPr="009C351E">
              <w:rPr>
                <w:rFonts w:cs="Arial"/>
                <w:sz w:val="18"/>
                <w:szCs w:val="18"/>
                <w:lang w:val="fr-FR"/>
              </w:rPr>
              <w:t xml:space="preserve">la création d’un compte spécial de l’UPOV qui serait utilisé pour financer les projets extrabudgétaires arrêtés par le Conseil, </w:t>
            </w:r>
            <w:r w:rsidR="00651D95" w:rsidRPr="009C351E">
              <w:rPr>
                <w:rFonts w:cs="Arial"/>
                <w:sz w:val="18"/>
                <w:szCs w:val="18"/>
                <w:lang w:val="fr-FR"/>
              </w:rPr>
              <w:t>si</w:t>
            </w:r>
            <w:r w:rsidRPr="009C351E">
              <w:rPr>
                <w:rFonts w:cs="Arial"/>
                <w:sz w:val="18"/>
                <w:szCs w:val="18"/>
                <w:lang w:val="fr-FR"/>
              </w:rPr>
              <w:t xml:space="preserve"> le montant du fonds de réserve dépass</w:t>
            </w:r>
            <w:r w:rsidR="00651D95" w:rsidRPr="009C351E">
              <w:rPr>
                <w:rFonts w:cs="Arial"/>
                <w:sz w:val="18"/>
                <w:szCs w:val="18"/>
                <w:lang w:val="fr-FR"/>
              </w:rPr>
              <w:t>ait</w:t>
            </w:r>
            <w:r w:rsidRPr="009C351E">
              <w:rPr>
                <w:rFonts w:cs="Arial"/>
                <w:sz w:val="18"/>
                <w:szCs w:val="18"/>
                <w:lang w:val="fr-FR"/>
              </w:rPr>
              <w:t xml:space="preserve"> 15% des recettes totales pour l’exercice biennal 2012-2013</w:t>
            </w:r>
            <w:r w:rsidR="00C42CEB" w:rsidRPr="009C351E">
              <w:rPr>
                <w:rFonts w:cs="Arial"/>
                <w:sz w:val="18"/>
                <w:szCs w:val="18"/>
                <w:lang w:val="fr-FR"/>
              </w:rPr>
              <w:t>;</w:t>
            </w:r>
          </w:p>
          <w:p w:rsidR="002B6D48" w:rsidRPr="009C351E" w:rsidRDefault="00E63D6E" w:rsidP="00E63D6E">
            <w:pPr>
              <w:pStyle w:val="ListParagraph"/>
              <w:numPr>
                <w:ilvl w:val="0"/>
                <w:numId w:val="39"/>
              </w:numPr>
              <w:spacing w:after="60"/>
              <w:contextualSpacing w:val="0"/>
              <w:rPr>
                <w:rFonts w:cs="Arial"/>
                <w:sz w:val="18"/>
                <w:szCs w:val="18"/>
                <w:lang w:val="fr-FR"/>
              </w:rPr>
            </w:pPr>
            <w:r w:rsidRPr="009C351E">
              <w:rPr>
                <w:rFonts w:cs="Arial"/>
                <w:sz w:val="18"/>
                <w:szCs w:val="18"/>
                <w:lang w:val="fr-FR"/>
              </w:rPr>
              <w:t xml:space="preserve">la transmission </w:t>
            </w:r>
            <w:r w:rsidR="00E103AD" w:rsidRPr="009C351E">
              <w:rPr>
                <w:rFonts w:cs="Arial"/>
                <w:sz w:val="18"/>
                <w:szCs w:val="18"/>
                <w:lang w:val="fr-FR"/>
              </w:rPr>
              <w:t>d’</w:t>
            </w:r>
            <w:r w:rsidRPr="009C351E">
              <w:rPr>
                <w:rFonts w:cs="Arial"/>
                <w:sz w:val="18"/>
                <w:szCs w:val="18"/>
                <w:lang w:val="fr-FR"/>
              </w:rPr>
              <w:t xml:space="preserve">une copie de la demande </w:t>
            </w:r>
            <w:r w:rsidR="00E103AD" w:rsidRPr="009C351E">
              <w:rPr>
                <w:rFonts w:cs="Arial"/>
                <w:sz w:val="18"/>
                <w:szCs w:val="18"/>
                <w:lang w:val="fr-FR"/>
              </w:rPr>
              <w:t>d’</w:t>
            </w:r>
            <w:r w:rsidRPr="009C351E">
              <w:rPr>
                <w:rFonts w:cs="Arial"/>
                <w:sz w:val="18"/>
                <w:szCs w:val="18"/>
                <w:lang w:val="fr-FR"/>
              </w:rPr>
              <w:t xml:space="preserve">information concernant la coopération en matière d’examen </w:t>
            </w:r>
            <w:r w:rsidR="00651D95" w:rsidRPr="009C351E">
              <w:rPr>
                <w:rFonts w:cs="Arial"/>
                <w:sz w:val="18"/>
                <w:szCs w:val="18"/>
                <w:lang w:val="fr-FR"/>
              </w:rPr>
              <w:t>(</w:t>
            </w:r>
            <w:r w:rsidRPr="009C351E">
              <w:rPr>
                <w:rFonts w:cs="Arial"/>
                <w:sz w:val="18"/>
                <w:szCs w:val="18"/>
                <w:lang w:val="fr-FR"/>
              </w:rPr>
              <w:t>voir par exemple le document C/xx/5</w:t>
            </w:r>
            <w:r w:rsidR="00651D95" w:rsidRPr="009C351E">
              <w:rPr>
                <w:rFonts w:cs="Arial"/>
                <w:sz w:val="18"/>
                <w:szCs w:val="18"/>
                <w:lang w:val="fr-FR"/>
              </w:rPr>
              <w:t>)</w:t>
            </w:r>
            <w:r w:rsidRPr="009C351E">
              <w:rPr>
                <w:rFonts w:cs="Arial"/>
                <w:sz w:val="18"/>
                <w:szCs w:val="18"/>
                <w:lang w:val="fr-FR"/>
              </w:rPr>
              <w:t xml:space="preserve"> aux personnes désignées du Comité technique (TC);</w:t>
            </w:r>
          </w:p>
          <w:p w:rsidR="002B6D48" w:rsidRPr="009C351E" w:rsidRDefault="00E63D6E" w:rsidP="00E63D6E">
            <w:pPr>
              <w:spacing w:before="60" w:after="120"/>
              <w:rPr>
                <w:rFonts w:cs="Arial"/>
                <w:sz w:val="18"/>
                <w:szCs w:val="18"/>
                <w:lang w:val="fr-FR"/>
              </w:rPr>
            </w:pPr>
            <w:r w:rsidRPr="009C351E">
              <w:rPr>
                <w:rFonts w:cs="Arial"/>
                <w:sz w:val="18"/>
                <w:szCs w:val="18"/>
                <w:lang w:val="fr-FR"/>
              </w:rPr>
              <w:t>et il:</w:t>
            </w:r>
          </w:p>
          <w:p w:rsidR="002B6D48" w:rsidRPr="009C351E" w:rsidRDefault="00E63D6E" w:rsidP="00E63D6E">
            <w:pPr>
              <w:pStyle w:val="ListParagraph"/>
              <w:numPr>
                <w:ilvl w:val="0"/>
                <w:numId w:val="39"/>
              </w:numPr>
              <w:spacing w:after="60"/>
              <w:contextualSpacing w:val="0"/>
              <w:rPr>
                <w:rFonts w:cs="Arial"/>
                <w:sz w:val="18"/>
                <w:szCs w:val="18"/>
                <w:lang w:val="fr-FR"/>
              </w:rPr>
            </w:pPr>
            <w:r w:rsidRPr="009C351E">
              <w:rPr>
                <w:rFonts w:cs="Arial"/>
                <w:sz w:val="18"/>
                <w:szCs w:val="18"/>
                <w:lang w:val="fr-FR"/>
              </w:rPr>
              <w:t xml:space="preserve">a approuvé la présentation proposée des informations destinées au rapport sur </w:t>
            </w:r>
            <w:r w:rsidR="00E103AD" w:rsidRPr="009C351E">
              <w:rPr>
                <w:rFonts w:cs="Arial"/>
                <w:sz w:val="18"/>
                <w:szCs w:val="18"/>
                <w:lang w:val="fr-FR"/>
              </w:rPr>
              <w:t>l’</w:t>
            </w:r>
            <w:r w:rsidRPr="009C351E">
              <w:rPr>
                <w:rFonts w:cs="Arial"/>
                <w:sz w:val="18"/>
                <w:szCs w:val="18"/>
                <w:lang w:val="fr-FR"/>
              </w:rPr>
              <w:t xml:space="preserve">exécution du programme pour </w:t>
            </w:r>
            <w:r w:rsidR="00E103AD" w:rsidRPr="009C351E">
              <w:rPr>
                <w:rFonts w:cs="Arial"/>
                <w:sz w:val="18"/>
                <w:szCs w:val="18"/>
                <w:lang w:val="fr-FR"/>
              </w:rPr>
              <w:t>l’</w:t>
            </w:r>
            <w:r w:rsidRPr="009C351E">
              <w:rPr>
                <w:rFonts w:cs="Arial"/>
                <w:sz w:val="18"/>
                <w:szCs w:val="18"/>
                <w:lang w:val="fr-FR"/>
              </w:rPr>
              <w:t>exercice biennal</w:t>
            </w:r>
            <w:r w:rsidR="00E103AD" w:rsidRPr="009C351E">
              <w:rPr>
                <w:rFonts w:cs="Arial"/>
                <w:sz w:val="18"/>
                <w:szCs w:val="18"/>
                <w:lang w:val="fr-FR"/>
              </w:rPr>
              <w:t>;</w:t>
            </w:r>
          </w:p>
          <w:p w:rsidR="002B6D48" w:rsidRPr="009C351E" w:rsidRDefault="00E63D6E" w:rsidP="00E63D6E">
            <w:pPr>
              <w:pStyle w:val="ListParagraph"/>
              <w:numPr>
                <w:ilvl w:val="0"/>
                <w:numId w:val="39"/>
              </w:numPr>
              <w:spacing w:after="60"/>
              <w:contextualSpacing w:val="0"/>
              <w:rPr>
                <w:rFonts w:cs="Arial"/>
                <w:sz w:val="18"/>
                <w:szCs w:val="18"/>
                <w:lang w:val="fr-FR"/>
              </w:rPr>
            </w:pPr>
            <w:r w:rsidRPr="009C351E">
              <w:rPr>
                <w:rFonts w:cs="Arial"/>
                <w:sz w:val="18"/>
                <w:szCs w:val="18"/>
                <w:lang w:val="fr-FR"/>
              </w:rPr>
              <w:t xml:space="preserve">a approuvé une stratégie </w:t>
            </w:r>
            <w:r w:rsidR="001872EA" w:rsidRPr="009C351E">
              <w:rPr>
                <w:rFonts w:cs="Arial"/>
                <w:sz w:val="18"/>
                <w:szCs w:val="18"/>
                <w:lang w:val="fr-FR"/>
              </w:rPr>
              <w:t xml:space="preserve">en matière </w:t>
            </w:r>
            <w:r w:rsidRPr="009C351E">
              <w:rPr>
                <w:rFonts w:cs="Arial"/>
                <w:sz w:val="18"/>
                <w:szCs w:val="18"/>
                <w:lang w:val="fr-FR"/>
              </w:rPr>
              <w:t>de communication, y compris les réponses aux questions fréquemment posées</w:t>
            </w:r>
            <w:r w:rsidR="00C42CEB" w:rsidRPr="009C351E">
              <w:rPr>
                <w:rFonts w:cs="Arial"/>
                <w:sz w:val="18"/>
                <w:szCs w:val="18"/>
                <w:lang w:val="fr-FR"/>
              </w:rPr>
              <w:t>;</w:t>
            </w:r>
          </w:p>
          <w:p w:rsidR="002B6D48" w:rsidRPr="009C351E" w:rsidRDefault="00E63D6E" w:rsidP="00E63D6E">
            <w:pPr>
              <w:pStyle w:val="ListParagraph"/>
              <w:numPr>
                <w:ilvl w:val="0"/>
                <w:numId w:val="39"/>
              </w:numPr>
              <w:spacing w:after="60"/>
              <w:contextualSpacing w:val="0"/>
              <w:rPr>
                <w:rFonts w:cs="Arial"/>
                <w:sz w:val="18"/>
                <w:szCs w:val="18"/>
                <w:lang w:val="fr-FR"/>
              </w:rPr>
            </w:pPr>
            <w:r w:rsidRPr="009C351E">
              <w:rPr>
                <w:rFonts w:cs="Arial"/>
                <w:sz w:val="18"/>
                <w:szCs w:val="18"/>
                <w:lang w:val="fr-FR"/>
              </w:rPr>
              <w:t>a approuvé l’approche actuelle selon laquelle le Groupe consultatif du Comité administratif et juridique (CAJ-AG) invite, dans certains cas, les organisations ayant le statut d’observateur auprès du CAJ à présenter leur point de vue lors d’une partie pertinente de sa session, s’il le juge approprié</w:t>
            </w:r>
            <w:r w:rsidR="00C42CEB" w:rsidRPr="009C351E">
              <w:rPr>
                <w:rFonts w:cs="Arial"/>
                <w:sz w:val="18"/>
                <w:szCs w:val="18"/>
                <w:lang w:val="fr-FR"/>
              </w:rPr>
              <w:t>;</w:t>
            </w:r>
          </w:p>
          <w:p w:rsidR="002B6D48" w:rsidRPr="009C351E" w:rsidRDefault="00E63D6E" w:rsidP="00E63D6E">
            <w:pPr>
              <w:pStyle w:val="ListParagraph"/>
              <w:numPr>
                <w:ilvl w:val="0"/>
                <w:numId w:val="39"/>
              </w:numPr>
              <w:spacing w:after="60"/>
              <w:contextualSpacing w:val="0"/>
              <w:rPr>
                <w:rFonts w:cs="Arial"/>
                <w:sz w:val="18"/>
                <w:szCs w:val="18"/>
                <w:lang w:val="fr-FR"/>
              </w:rPr>
            </w:pPr>
            <w:r w:rsidRPr="009C351E">
              <w:rPr>
                <w:rFonts w:cs="Arial"/>
                <w:sz w:val="18"/>
                <w:szCs w:val="18"/>
                <w:lang w:val="fr-FR"/>
              </w:rPr>
              <w:t>a décidé, concernant la demande de l’APBREBES, de ne pas transmettre le document intitulé “Observateurs auprès des organes de l’UPOV” à l’APBREBES et d’informer cette dernière de cette décision</w:t>
            </w:r>
            <w:r w:rsidR="00C42CEB" w:rsidRPr="009C351E">
              <w:rPr>
                <w:rFonts w:cs="Arial"/>
                <w:sz w:val="18"/>
                <w:szCs w:val="18"/>
                <w:lang w:val="fr-FR"/>
              </w:rPr>
              <w:t>;</w:t>
            </w:r>
          </w:p>
          <w:p w:rsidR="00FE208D" w:rsidRPr="009C351E" w:rsidRDefault="00BE0DFE" w:rsidP="00BE0DFE">
            <w:pPr>
              <w:pStyle w:val="ListParagraph"/>
              <w:numPr>
                <w:ilvl w:val="0"/>
                <w:numId w:val="39"/>
              </w:numPr>
              <w:spacing w:after="60"/>
              <w:contextualSpacing w:val="0"/>
              <w:rPr>
                <w:rFonts w:cs="Arial"/>
                <w:sz w:val="18"/>
                <w:szCs w:val="18"/>
                <w:lang w:val="fr-FR"/>
              </w:rPr>
            </w:pPr>
            <w:r w:rsidRPr="009C351E">
              <w:rPr>
                <w:rFonts w:cs="Arial"/>
                <w:sz w:val="18"/>
                <w:szCs w:val="18"/>
                <w:lang w:val="fr-FR"/>
              </w:rPr>
              <w:t>a approuvé l’évolution du document UPOV/INF/15 “Document d’orientation destiné aux membres de l’UPOV concernant les obligations en cours et les notifications connexes ainsi que la fourniture d’informations visant à faciliter la coopération” vers un document-cadre qui déterminera</w:t>
            </w:r>
            <w:r w:rsidR="00651D95" w:rsidRPr="009C351E">
              <w:rPr>
                <w:rFonts w:cs="Arial"/>
                <w:sz w:val="18"/>
                <w:szCs w:val="18"/>
                <w:lang w:val="fr-FR"/>
              </w:rPr>
              <w:t>it</w:t>
            </w:r>
            <w:r w:rsidRPr="009C351E">
              <w:rPr>
                <w:rFonts w:cs="Arial"/>
                <w:sz w:val="18"/>
                <w:szCs w:val="18"/>
                <w:lang w:val="fr-FR"/>
              </w:rPr>
              <w:t xml:space="preserve"> les questions clés pour le fonctionnement d’un système de protection des obtentions végétales et fournira</w:t>
            </w:r>
            <w:r w:rsidR="00651D95" w:rsidRPr="009C351E">
              <w:rPr>
                <w:rFonts w:cs="Arial"/>
                <w:sz w:val="18"/>
                <w:szCs w:val="18"/>
                <w:lang w:val="fr-FR"/>
              </w:rPr>
              <w:t>it</w:t>
            </w:r>
            <w:r w:rsidRPr="009C351E">
              <w:rPr>
                <w:rFonts w:cs="Arial"/>
                <w:sz w:val="18"/>
                <w:szCs w:val="18"/>
                <w:lang w:val="fr-FR"/>
              </w:rPr>
              <w:t xml:space="preserve"> des liens renvoyant aux documents d’information détaillés</w:t>
            </w:r>
            <w:r w:rsidR="00C42CEB" w:rsidRPr="009C351E">
              <w:rPr>
                <w:rFonts w:cs="Arial"/>
                <w:sz w:val="18"/>
                <w:szCs w:val="18"/>
                <w:lang w:val="fr-FR"/>
              </w:rPr>
              <w:t>;</w:t>
            </w:r>
          </w:p>
        </w:tc>
      </w:tr>
      <w:tr w:rsidR="009C351E" w:rsidRPr="009C351E" w:rsidTr="00613FBA">
        <w:tc>
          <w:tcPr>
            <w:tcW w:w="1951" w:type="dxa"/>
            <w:shd w:val="clear" w:color="auto" w:fill="auto"/>
          </w:tcPr>
          <w:p w:rsidR="004461F2" w:rsidRPr="009C351E" w:rsidRDefault="004461F2" w:rsidP="0004020C">
            <w:pPr>
              <w:keepNext/>
              <w:keepLines/>
              <w:jc w:val="left"/>
              <w:rPr>
                <w:sz w:val="18"/>
                <w:szCs w:val="18"/>
                <w:lang w:val="fr-FR"/>
              </w:rPr>
            </w:pPr>
          </w:p>
        </w:tc>
        <w:tc>
          <w:tcPr>
            <w:tcW w:w="7938" w:type="dxa"/>
            <w:shd w:val="clear" w:color="auto" w:fill="auto"/>
          </w:tcPr>
          <w:p w:rsidR="002B6D48" w:rsidRPr="009C351E" w:rsidRDefault="00E63D6E" w:rsidP="00E63D6E">
            <w:pPr>
              <w:pStyle w:val="ListParagraph"/>
              <w:numPr>
                <w:ilvl w:val="0"/>
                <w:numId w:val="40"/>
              </w:numPr>
              <w:spacing w:after="60"/>
              <w:contextualSpacing w:val="0"/>
              <w:rPr>
                <w:rFonts w:cs="Arial"/>
                <w:sz w:val="18"/>
                <w:szCs w:val="18"/>
                <w:lang w:val="fr-FR"/>
              </w:rPr>
            </w:pPr>
            <w:r w:rsidRPr="009C351E">
              <w:rPr>
                <w:rFonts w:cs="Arial"/>
                <w:sz w:val="18"/>
                <w:szCs w:val="18"/>
                <w:lang w:val="fr-FR"/>
              </w:rPr>
              <w:t xml:space="preserve">est convenu d’inviter le CAJ et le TC à examiner les recommandations de l’ISF concernant des documents d’information existants et futurs, parallèlement à </w:t>
            </w:r>
            <w:r w:rsidR="001872EA" w:rsidRPr="009C351E">
              <w:rPr>
                <w:rFonts w:cs="Arial"/>
                <w:sz w:val="18"/>
                <w:szCs w:val="18"/>
                <w:lang w:val="fr-FR"/>
              </w:rPr>
              <w:t>l’évolution</w:t>
            </w:r>
            <w:r w:rsidRPr="009C351E">
              <w:rPr>
                <w:rFonts w:cs="Arial"/>
                <w:sz w:val="18"/>
                <w:szCs w:val="18"/>
                <w:lang w:val="fr-FR"/>
              </w:rPr>
              <w:t xml:space="preserve"> du document UPOV/INF/15 </w:t>
            </w:r>
            <w:r w:rsidR="001872EA" w:rsidRPr="009C351E">
              <w:rPr>
                <w:rFonts w:cs="Arial"/>
                <w:sz w:val="18"/>
                <w:szCs w:val="18"/>
                <w:lang w:val="fr-FR"/>
              </w:rPr>
              <w:t>vers un</w:t>
            </w:r>
            <w:r w:rsidRPr="009C351E">
              <w:rPr>
                <w:rFonts w:cs="Arial"/>
                <w:sz w:val="18"/>
                <w:szCs w:val="18"/>
                <w:lang w:val="fr-FR"/>
              </w:rPr>
              <w:t xml:space="preserve"> document-cadre</w:t>
            </w:r>
            <w:r w:rsidR="00C42CEB" w:rsidRPr="009C351E">
              <w:rPr>
                <w:rFonts w:cs="Arial"/>
                <w:sz w:val="18"/>
                <w:szCs w:val="18"/>
                <w:lang w:val="fr-FR"/>
              </w:rPr>
              <w:t>;</w:t>
            </w:r>
          </w:p>
          <w:p w:rsidR="002B6D48" w:rsidRPr="009C351E" w:rsidRDefault="00E63D6E" w:rsidP="00E63D6E">
            <w:pPr>
              <w:pStyle w:val="ListParagraph"/>
              <w:numPr>
                <w:ilvl w:val="0"/>
                <w:numId w:val="40"/>
              </w:numPr>
              <w:spacing w:after="60"/>
              <w:contextualSpacing w:val="0"/>
              <w:rPr>
                <w:rFonts w:cs="Arial"/>
                <w:sz w:val="18"/>
                <w:szCs w:val="18"/>
                <w:lang w:val="fr-FR"/>
              </w:rPr>
            </w:pPr>
            <w:r w:rsidRPr="009C351E">
              <w:rPr>
                <w:rFonts w:cs="Arial"/>
                <w:sz w:val="18"/>
                <w:szCs w:val="18"/>
                <w:lang w:val="fr-FR"/>
              </w:rPr>
              <w:t>est convenu d’inviter l’ISF à faire part au TC de son avis en ce qui concerne les bases de données de descriptions variétales et les critères recensés par le</w:t>
            </w:r>
            <w:r w:rsidRPr="009C351E">
              <w:rPr>
                <w:rFonts w:cs="Arial"/>
                <w:szCs w:val="18"/>
                <w:lang w:val="fr-FR"/>
              </w:rPr>
              <w:t xml:space="preserve"> TC pour la </w:t>
            </w:r>
            <w:r w:rsidRPr="009C351E">
              <w:rPr>
                <w:rFonts w:cs="Arial"/>
                <w:sz w:val="18"/>
                <w:szCs w:val="18"/>
                <w:lang w:val="fr-FR"/>
              </w:rPr>
              <w:t>publication des descriptions variétales</w:t>
            </w:r>
            <w:r w:rsidR="00C42CEB" w:rsidRPr="009C351E">
              <w:rPr>
                <w:rFonts w:cs="Arial"/>
                <w:sz w:val="18"/>
                <w:szCs w:val="18"/>
                <w:lang w:val="fr-FR"/>
              </w:rPr>
              <w:t>.</w:t>
            </w:r>
          </w:p>
          <w:p w:rsidR="003832F2" w:rsidRPr="009C351E" w:rsidRDefault="003832F2" w:rsidP="003832F2">
            <w:pPr>
              <w:pStyle w:val="ListParagraph"/>
              <w:spacing w:after="60"/>
              <w:contextualSpacing w:val="0"/>
              <w:rPr>
                <w:rFonts w:cs="Arial"/>
                <w:szCs w:val="18"/>
                <w:lang w:val="fr-FR"/>
              </w:rPr>
            </w:pPr>
          </w:p>
        </w:tc>
      </w:tr>
      <w:tr w:rsidR="009C351E" w:rsidRPr="009C351E" w:rsidTr="00613FBA">
        <w:tc>
          <w:tcPr>
            <w:tcW w:w="1951" w:type="dxa"/>
            <w:shd w:val="clear" w:color="auto" w:fill="auto"/>
          </w:tcPr>
          <w:p w:rsidR="004461F2" w:rsidRPr="009C351E" w:rsidRDefault="004461F2" w:rsidP="00613FBA">
            <w:pPr>
              <w:pStyle w:val="Heading6"/>
              <w:rPr>
                <w:i w:val="0"/>
                <w:lang w:val="fr-FR"/>
              </w:rPr>
            </w:pPr>
          </w:p>
        </w:tc>
        <w:tc>
          <w:tcPr>
            <w:tcW w:w="7938" w:type="dxa"/>
            <w:shd w:val="clear" w:color="auto" w:fill="auto"/>
          </w:tcPr>
          <w:p w:rsidR="002B6D48" w:rsidRPr="009C351E" w:rsidRDefault="00BD4020" w:rsidP="00BD4020">
            <w:pPr>
              <w:pStyle w:val="Heading8"/>
              <w:rPr>
                <w:rFonts w:cs="Arial"/>
                <w:szCs w:val="18"/>
                <w:lang w:val="fr-FR"/>
              </w:rPr>
            </w:pPr>
            <w:bookmarkStart w:id="44" w:name="_Toc398541196"/>
            <w:r w:rsidRPr="009C351E">
              <w:rPr>
                <w:rFonts w:cs="Arial"/>
                <w:szCs w:val="18"/>
                <w:lang w:val="fr-FR"/>
              </w:rPr>
              <w:t>b) Décisions adoptées par le Conseil</w:t>
            </w:r>
            <w:bookmarkEnd w:id="44"/>
          </w:p>
          <w:p w:rsidR="002B6D48" w:rsidRPr="009C351E" w:rsidRDefault="00BD4020" w:rsidP="00BD4020">
            <w:pPr>
              <w:spacing w:after="120"/>
              <w:rPr>
                <w:rFonts w:cs="Arial"/>
                <w:sz w:val="18"/>
                <w:szCs w:val="18"/>
                <w:lang w:val="fr-FR"/>
              </w:rPr>
            </w:pPr>
            <w:r w:rsidRPr="009C351E">
              <w:rPr>
                <w:rFonts w:cs="Arial"/>
                <w:sz w:val="18"/>
                <w:szCs w:val="18"/>
                <w:lang w:val="fr-FR"/>
              </w:rPr>
              <w:t>À sa trentième session extraordinaire, tenue à Genève le 22 mars 2013, le Conseil :</w:t>
            </w:r>
          </w:p>
          <w:p w:rsidR="002B6D48" w:rsidRPr="009C351E" w:rsidRDefault="00BD4020" w:rsidP="00BD4020">
            <w:pPr>
              <w:pStyle w:val="ListParagraph"/>
              <w:numPr>
                <w:ilvl w:val="0"/>
                <w:numId w:val="37"/>
              </w:numPr>
              <w:spacing w:after="60"/>
              <w:contextualSpacing w:val="0"/>
              <w:rPr>
                <w:rFonts w:cs="Arial"/>
                <w:sz w:val="18"/>
                <w:szCs w:val="18"/>
                <w:lang w:val="fr-FR"/>
              </w:rPr>
            </w:pPr>
            <w:r w:rsidRPr="009C351E">
              <w:rPr>
                <w:rFonts w:cs="Arial"/>
                <w:sz w:val="18"/>
                <w:szCs w:val="18"/>
                <w:lang w:val="fr-FR"/>
              </w:rPr>
              <w:t>a décidé, sous réserve de l’incorporation dans le projet de loi sur les droits d’obtenteur pour Zanzibar des modifications recommandées dans les paragraphes 26, 28, 30 et 35 du document C(Extr.)/30/4 Rev. et sans aucune modification additionnelle, de rendre une décision positive sur la conformité du projet de loi sur les droits d’obtenteur pour Zanzibar avec les dispositions de l’Acte de 1991 de la Convention internationale pour la protection des obtentions végétales;</w:t>
            </w:r>
          </w:p>
          <w:p w:rsidR="002B6D48" w:rsidRPr="009C351E" w:rsidRDefault="00BD4020" w:rsidP="00BD4020">
            <w:pPr>
              <w:pStyle w:val="ListParagraph"/>
              <w:numPr>
                <w:ilvl w:val="0"/>
                <w:numId w:val="37"/>
              </w:numPr>
              <w:spacing w:after="60"/>
              <w:contextualSpacing w:val="0"/>
              <w:rPr>
                <w:rFonts w:cs="Arial"/>
                <w:sz w:val="18"/>
                <w:szCs w:val="18"/>
                <w:lang w:val="fr-FR"/>
              </w:rPr>
            </w:pPr>
            <w:r w:rsidRPr="009C351E">
              <w:rPr>
                <w:rFonts w:cs="Arial"/>
                <w:sz w:val="18"/>
                <w:szCs w:val="18"/>
                <w:lang w:val="fr-FR"/>
              </w:rPr>
              <w:t>a approuvé l’organisation d’un séminaire sur les variétés essentiellement dérivées le 22 octobre 2013;</w:t>
            </w:r>
          </w:p>
          <w:p w:rsidR="002B6D48" w:rsidRPr="009C351E" w:rsidRDefault="00BD4020" w:rsidP="00BD4020">
            <w:pPr>
              <w:pStyle w:val="ListParagraph"/>
              <w:numPr>
                <w:ilvl w:val="0"/>
                <w:numId w:val="37"/>
              </w:numPr>
              <w:spacing w:after="120"/>
              <w:ind w:left="714" w:hanging="357"/>
              <w:contextualSpacing w:val="0"/>
              <w:rPr>
                <w:rFonts w:cs="Arial"/>
                <w:sz w:val="18"/>
                <w:szCs w:val="18"/>
                <w:lang w:val="fr-FR"/>
              </w:rPr>
            </w:pPr>
            <w:r w:rsidRPr="009C351E">
              <w:rPr>
                <w:rFonts w:cs="Arial"/>
                <w:sz w:val="18"/>
                <w:szCs w:val="18"/>
                <w:lang w:val="fr-FR"/>
              </w:rPr>
              <w:t>a approuvé un communiqué de presse.</w:t>
            </w:r>
          </w:p>
          <w:p w:rsidR="002B6D48" w:rsidRPr="009C351E" w:rsidRDefault="002B6D48" w:rsidP="00A346EB">
            <w:pPr>
              <w:keepNext/>
              <w:rPr>
                <w:rFonts w:cs="Arial"/>
                <w:sz w:val="18"/>
                <w:szCs w:val="18"/>
                <w:lang w:val="fr-FR"/>
              </w:rPr>
            </w:pPr>
          </w:p>
          <w:p w:rsidR="002B6D48" w:rsidRPr="009C351E" w:rsidRDefault="00C42CEB" w:rsidP="00C42CEB">
            <w:pPr>
              <w:keepNext/>
              <w:spacing w:before="120" w:after="120"/>
              <w:rPr>
                <w:rFonts w:cs="Arial"/>
                <w:sz w:val="18"/>
                <w:szCs w:val="18"/>
                <w:lang w:val="fr-FR"/>
              </w:rPr>
            </w:pPr>
            <w:r w:rsidRPr="009C351E">
              <w:rPr>
                <w:rFonts w:cs="Arial"/>
                <w:sz w:val="18"/>
                <w:szCs w:val="18"/>
                <w:lang w:val="fr-FR"/>
              </w:rPr>
              <w:t xml:space="preserve">À sa quarante-septième session ordinaire, tenue à Genève le </w:t>
            </w:r>
            <w:r w:rsidR="00E103AD" w:rsidRPr="009C351E">
              <w:rPr>
                <w:rFonts w:cs="Arial"/>
                <w:sz w:val="18"/>
                <w:szCs w:val="18"/>
                <w:lang w:val="fr-FR"/>
              </w:rPr>
              <w:t>24 octobre </w:t>
            </w:r>
            <w:r w:rsidRPr="009C351E">
              <w:rPr>
                <w:rFonts w:cs="Arial"/>
                <w:sz w:val="18"/>
                <w:szCs w:val="18"/>
                <w:lang w:val="fr-FR"/>
              </w:rPr>
              <w:t>2013, le Conseil:</w:t>
            </w:r>
          </w:p>
          <w:p w:rsidR="002B6D48" w:rsidRPr="009C351E" w:rsidRDefault="00C42CEB" w:rsidP="00C42CEB">
            <w:pPr>
              <w:pStyle w:val="ListParagraph"/>
              <w:numPr>
                <w:ilvl w:val="0"/>
                <w:numId w:val="37"/>
              </w:numPr>
              <w:spacing w:after="60"/>
              <w:contextualSpacing w:val="0"/>
              <w:rPr>
                <w:rFonts w:cs="Arial"/>
                <w:sz w:val="18"/>
                <w:szCs w:val="18"/>
                <w:lang w:val="fr-FR"/>
              </w:rPr>
            </w:pPr>
            <w:r w:rsidRPr="009C351E">
              <w:rPr>
                <w:rFonts w:cs="Arial"/>
                <w:sz w:val="18"/>
                <w:szCs w:val="18"/>
                <w:lang w:val="fr-FR"/>
              </w:rPr>
              <w:t xml:space="preserve">a décidé de rendre une décision positive sur la conformité de la Loi sur la protection des obtentions végétales </w:t>
            </w:r>
            <w:r w:rsidR="001872EA" w:rsidRPr="009C351E">
              <w:rPr>
                <w:rFonts w:cs="Arial"/>
                <w:sz w:val="18"/>
                <w:szCs w:val="18"/>
                <w:lang w:val="fr-FR"/>
              </w:rPr>
              <w:t>de la</w:t>
            </w:r>
            <w:r w:rsidRPr="009C351E">
              <w:rPr>
                <w:rFonts w:cs="Arial"/>
                <w:sz w:val="18"/>
                <w:szCs w:val="18"/>
                <w:lang w:val="fr-FR"/>
              </w:rPr>
              <w:t xml:space="preserve"> Bosnie-Herzégovine avec les dispositions de l’Acte de 1991 de la Convention internationale pour la protection des obtentions végétales;</w:t>
            </w:r>
          </w:p>
          <w:p w:rsidR="002B6D48" w:rsidRPr="009C351E" w:rsidRDefault="00C42CEB" w:rsidP="00C42CEB">
            <w:pPr>
              <w:pStyle w:val="ListParagraph"/>
              <w:numPr>
                <w:ilvl w:val="0"/>
                <w:numId w:val="37"/>
              </w:numPr>
              <w:spacing w:after="60"/>
              <w:ind w:left="714" w:hanging="357"/>
              <w:contextualSpacing w:val="0"/>
              <w:rPr>
                <w:rFonts w:cs="Arial"/>
                <w:sz w:val="18"/>
                <w:szCs w:val="18"/>
                <w:lang w:val="fr-FR"/>
              </w:rPr>
            </w:pPr>
            <w:r w:rsidRPr="009C351E">
              <w:rPr>
                <w:rFonts w:cs="Arial"/>
                <w:sz w:val="18"/>
                <w:szCs w:val="18"/>
                <w:lang w:val="fr-FR"/>
              </w:rPr>
              <w:t>a confirmé la décision concernant la conformité du projet de loi du Ghana sur les obtenteurs;</w:t>
            </w:r>
          </w:p>
          <w:p w:rsidR="002B6D48" w:rsidRPr="009C351E" w:rsidRDefault="00BD4020" w:rsidP="00BD4020">
            <w:pPr>
              <w:pStyle w:val="ListParagraph"/>
              <w:numPr>
                <w:ilvl w:val="0"/>
                <w:numId w:val="37"/>
              </w:numPr>
              <w:spacing w:after="60"/>
              <w:ind w:left="714" w:hanging="357"/>
              <w:contextualSpacing w:val="0"/>
              <w:rPr>
                <w:rFonts w:cs="Arial"/>
                <w:sz w:val="18"/>
                <w:szCs w:val="18"/>
                <w:lang w:val="fr-FR"/>
              </w:rPr>
            </w:pPr>
            <w:r w:rsidRPr="009C351E">
              <w:rPr>
                <w:rFonts w:cs="Arial"/>
                <w:sz w:val="18"/>
                <w:szCs w:val="18"/>
                <w:lang w:val="fr-FR"/>
              </w:rPr>
              <w:t>a approuvé les propositions figurant dans le projet de programme et budget pour l’exercice biennal 2014-2015, y compris le montant des contributions des membres de l’Union, le plafond proposé pour les dépenses inscrites au budget ordinaire et le nombre total de postes pour le Bureau de l’Union;</w:t>
            </w:r>
          </w:p>
          <w:p w:rsidR="002B6D48" w:rsidRPr="009C351E" w:rsidRDefault="00C42CEB" w:rsidP="00C42CEB">
            <w:pPr>
              <w:pStyle w:val="ListParagraph"/>
              <w:numPr>
                <w:ilvl w:val="0"/>
                <w:numId w:val="37"/>
              </w:numPr>
              <w:spacing w:after="60"/>
              <w:ind w:left="714" w:hanging="357"/>
              <w:contextualSpacing w:val="0"/>
              <w:rPr>
                <w:rFonts w:cs="Arial"/>
                <w:sz w:val="18"/>
                <w:szCs w:val="18"/>
                <w:lang w:val="fr-FR"/>
              </w:rPr>
            </w:pPr>
            <w:r w:rsidRPr="009C351E">
              <w:rPr>
                <w:rFonts w:cs="Arial"/>
                <w:sz w:val="18"/>
                <w:szCs w:val="18"/>
                <w:lang w:val="fr-FR"/>
              </w:rPr>
              <w:t xml:space="preserve">a approuvé les états financiers pour 2012; </w:t>
            </w:r>
          </w:p>
          <w:p w:rsidR="002B6D48" w:rsidRPr="009C351E" w:rsidRDefault="00BD4020" w:rsidP="00BD4020">
            <w:pPr>
              <w:pStyle w:val="ListParagraph"/>
              <w:numPr>
                <w:ilvl w:val="0"/>
                <w:numId w:val="37"/>
              </w:numPr>
              <w:spacing w:after="60"/>
              <w:ind w:left="714" w:hanging="357"/>
              <w:contextualSpacing w:val="0"/>
              <w:rPr>
                <w:rFonts w:cs="Arial"/>
                <w:sz w:val="18"/>
                <w:szCs w:val="18"/>
                <w:lang w:val="fr-FR"/>
              </w:rPr>
            </w:pPr>
            <w:r w:rsidRPr="009C351E">
              <w:rPr>
                <w:rFonts w:cs="Arial"/>
                <w:sz w:val="18"/>
                <w:szCs w:val="18"/>
                <w:lang w:val="fr-FR"/>
              </w:rPr>
              <w:t>a approuvé le calendrier des réunions pour 2014;</w:t>
            </w:r>
          </w:p>
          <w:p w:rsidR="002B6D48" w:rsidRPr="009C351E" w:rsidRDefault="00BD4020" w:rsidP="00BD4020">
            <w:pPr>
              <w:pStyle w:val="ListParagraph"/>
              <w:numPr>
                <w:ilvl w:val="0"/>
                <w:numId w:val="37"/>
              </w:numPr>
              <w:spacing w:after="60"/>
              <w:rPr>
                <w:rFonts w:cs="Arial"/>
                <w:sz w:val="18"/>
                <w:szCs w:val="18"/>
                <w:lang w:val="fr-FR"/>
              </w:rPr>
            </w:pPr>
            <w:r w:rsidRPr="009C351E">
              <w:rPr>
                <w:rFonts w:cs="Arial"/>
                <w:sz w:val="18"/>
                <w:szCs w:val="18"/>
                <w:lang w:val="fr-FR"/>
              </w:rPr>
              <w:t>a élu, dans chaque cas pour un mandat de trois ans prenant fin avec la cinquantième session ordinaire du Conseil, en 2016 :</w:t>
            </w:r>
          </w:p>
          <w:p w:rsidR="002B6D48" w:rsidRPr="009C351E" w:rsidRDefault="00BD4020" w:rsidP="00BD4020">
            <w:pPr>
              <w:spacing w:after="60"/>
              <w:ind w:left="1026" w:hanging="306"/>
              <w:rPr>
                <w:rFonts w:cs="Arial"/>
                <w:sz w:val="18"/>
                <w:szCs w:val="18"/>
                <w:lang w:val="fr-FR"/>
              </w:rPr>
            </w:pPr>
            <w:r w:rsidRPr="009C351E">
              <w:rPr>
                <w:rFonts w:cs="Arial"/>
                <w:sz w:val="18"/>
                <w:szCs w:val="18"/>
                <w:lang w:val="fr-FR"/>
              </w:rPr>
              <w:t>–</w:t>
            </w:r>
            <w:r w:rsidRPr="009C351E">
              <w:rPr>
                <w:rFonts w:cs="Arial"/>
                <w:sz w:val="18"/>
                <w:szCs w:val="18"/>
                <w:lang w:val="fr-FR"/>
              </w:rPr>
              <w:tab/>
              <w:t>M. Martin Ekvad (Union européenne), président du Comité administratif et juridique;</w:t>
            </w:r>
          </w:p>
          <w:p w:rsidR="002B6D48" w:rsidRPr="009C351E" w:rsidRDefault="00BD4020" w:rsidP="00BD4020">
            <w:pPr>
              <w:spacing w:after="60"/>
              <w:ind w:left="1026" w:hanging="306"/>
              <w:rPr>
                <w:rFonts w:cs="Arial"/>
                <w:sz w:val="18"/>
                <w:szCs w:val="18"/>
                <w:lang w:val="fr-FR"/>
              </w:rPr>
            </w:pPr>
            <w:r w:rsidRPr="009C351E">
              <w:rPr>
                <w:rFonts w:cs="Arial"/>
                <w:sz w:val="18"/>
                <w:szCs w:val="18"/>
                <w:lang w:val="fr-FR"/>
              </w:rPr>
              <w:t>–</w:t>
            </w:r>
            <w:r w:rsidRPr="009C351E">
              <w:rPr>
                <w:rFonts w:cs="Arial"/>
                <w:sz w:val="18"/>
                <w:szCs w:val="18"/>
                <w:lang w:val="fr-FR"/>
              </w:rPr>
              <w:tab/>
              <w:t>M. James M. Onsando (Kenya), vice-président du Comité administratif et juridique;</w:t>
            </w:r>
          </w:p>
          <w:p w:rsidR="002B6D48" w:rsidRPr="009C351E" w:rsidRDefault="00BD4020" w:rsidP="00BD4020">
            <w:pPr>
              <w:spacing w:after="60"/>
              <w:ind w:left="1026" w:hanging="306"/>
              <w:rPr>
                <w:rFonts w:cs="Arial"/>
                <w:sz w:val="18"/>
                <w:szCs w:val="18"/>
                <w:lang w:val="fr-FR"/>
              </w:rPr>
            </w:pPr>
            <w:r w:rsidRPr="009C351E">
              <w:rPr>
                <w:rFonts w:cs="Arial"/>
                <w:sz w:val="18"/>
                <w:szCs w:val="18"/>
                <w:lang w:val="fr-FR"/>
              </w:rPr>
              <w:t>–</w:t>
            </w:r>
            <w:r w:rsidRPr="009C351E">
              <w:rPr>
                <w:rFonts w:cs="Arial"/>
                <w:sz w:val="18"/>
                <w:szCs w:val="18"/>
                <w:lang w:val="fr-FR"/>
              </w:rPr>
              <w:tab/>
              <w:t>M. Alejandro Barrientos-Priego (Mexique), président du Comité technique;</w:t>
            </w:r>
          </w:p>
          <w:p w:rsidR="002B6D48" w:rsidRPr="009C351E" w:rsidRDefault="00BD4020" w:rsidP="00BD4020">
            <w:pPr>
              <w:spacing w:after="60"/>
              <w:ind w:left="1026" w:hanging="306"/>
              <w:rPr>
                <w:rFonts w:cs="Arial"/>
                <w:sz w:val="18"/>
                <w:szCs w:val="18"/>
                <w:lang w:val="fr-FR"/>
              </w:rPr>
            </w:pPr>
            <w:r w:rsidRPr="009C351E">
              <w:rPr>
                <w:rFonts w:cs="Arial"/>
                <w:sz w:val="18"/>
                <w:szCs w:val="18"/>
                <w:lang w:val="fr-FR"/>
              </w:rPr>
              <w:t>–</w:t>
            </w:r>
            <w:r w:rsidRPr="009C351E">
              <w:rPr>
                <w:rFonts w:cs="Arial"/>
                <w:sz w:val="18"/>
                <w:szCs w:val="18"/>
                <w:lang w:val="fr-FR"/>
              </w:rPr>
              <w:tab/>
              <w:t>M. Kees van Ettekoven (Pays-Bas), vice-président du Comité technique;</w:t>
            </w:r>
          </w:p>
          <w:p w:rsidR="002B6D48" w:rsidRPr="009C351E" w:rsidRDefault="00BD4020" w:rsidP="00BD4020">
            <w:pPr>
              <w:pStyle w:val="ListParagraph"/>
              <w:numPr>
                <w:ilvl w:val="0"/>
                <w:numId w:val="37"/>
              </w:numPr>
              <w:spacing w:after="60"/>
              <w:ind w:left="714" w:hanging="357"/>
              <w:contextualSpacing w:val="0"/>
              <w:rPr>
                <w:rFonts w:cs="Arial"/>
                <w:sz w:val="18"/>
                <w:szCs w:val="18"/>
                <w:lang w:val="fr-FR"/>
              </w:rPr>
            </w:pPr>
            <w:r w:rsidRPr="009C351E">
              <w:rPr>
                <w:rFonts w:cs="Arial"/>
                <w:sz w:val="18"/>
                <w:szCs w:val="18"/>
                <w:lang w:val="fr-FR"/>
              </w:rPr>
              <w:t>a approuvé un communiqué de presse.</w:t>
            </w:r>
          </w:p>
          <w:p w:rsidR="003832F2" w:rsidRPr="009C351E" w:rsidRDefault="003832F2" w:rsidP="003832F2">
            <w:pPr>
              <w:pStyle w:val="ListParagraph"/>
              <w:spacing w:after="60"/>
              <w:ind w:left="714"/>
              <w:contextualSpacing w:val="0"/>
              <w:rPr>
                <w:rFonts w:cs="Arial"/>
                <w:sz w:val="18"/>
                <w:szCs w:val="18"/>
                <w:lang w:val="fr-FR"/>
              </w:rPr>
            </w:pPr>
          </w:p>
        </w:tc>
      </w:tr>
      <w:tr w:rsidR="009C351E" w:rsidRPr="009C351E" w:rsidTr="00613FBA">
        <w:tc>
          <w:tcPr>
            <w:tcW w:w="1951" w:type="dxa"/>
            <w:shd w:val="clear" w:color="auto" w:fill="auto"/>
          </w:tcPr>
          <w:p w:rsidR="004461F2" w:rsidRPr="009C351E" w:rsidRDefault="004461F2" w:rsidP="00613FBA">
            <w:pPr>
              <w:pStyle w:val="Heading6"/>
              <w:rPr>
                <w:lang w:val="fr-FR"/>
              </w:rPr>
            </w:pPr>
          </w:p>
        </w:tc>
        <w:tc>
          <w:tcPr>
            <w:tcW w:w="7938" w:type="dxa"/>
            <w:shd w:val="clear" w:color="auto" w:fill="auto"/>
          </w:tcPr>
          <w:p w:rsidR="002B6D48" w:rsidRPr="009C351E" w:rsidRDefault="00BD4020" w:rsidP="00BD4020">
            <w:pPr>
              <w:pStyle w:val="Heading8"/>
              <w:rPr>
                <w:rFonts w:cs="Arial"/>
                <w:szCs w:val="18"/>
                <w:lang w:val="fr-FR"/>
              </w:rPr>
            </w:pPr>
            <w:bookmarkStart w:id="45" w:name="_Toc398541197"/>
            <w:r w:rsidRPr="009C351E">
              <w:rPr>
                <w:rFonts w:cs="Arial"/>
                <w:szCs w:val="18"/>
                <w:lang w:val="fr-FR"/>
              </w:rPr>
              <w:t>c) Adoption des documents et notes d’information par le Conseil</w:t>
            </w:r>
            <w:bookmarkEnd w:id="45"/>
          </w:p>
          <w:p w:rsidR="002B6D48" w:rsidRPr="009C351E" w:rsidRDefault="001872EA" w:rsidP="008B65EB">
            <w:pPr>
              <w:keepNext/>
              <w:rPr>
                <w:rFonts w:cs="Arial"/>
                <w:sz w:val="18"/>
                <w:szCs w:val="18"/>
                <w:lang w:val="fr-FR"/>
              </w:rPr>
            </w:pPr>
            <w:r w:rsidRPr="009C351E">
              <w:rPr>
                <w:rFonts w:cs="Arial"/>
                <w:sz w:val="18"/>
                <w:szCs w:val="18"/>
                <w:lang w:val="fr-FR"/>
              </w:rPr>
              <w:t>Il est rendu compte de l</w:t>
            </w:r>
            <w:r w:rsidR="008B65EB" w:rsidRPr="009C351E">
              <w:rPr>
                <w:rFonts w:cs="Arial"/>
                <w:sz w:val="18"/>
                <w:szCs w:val="18"/>
                <w:lang w:val="fr-FR"/>
              </w:rPr>
              <w:t>’adoption des matériels d’information par le Conseil dans le sous</w:t>
            </w:r>
            <w:r w:rsidRPr="009C351E">
              <w:rPr>
                <w:rFonts w:cs="Arial"/>
                <w:sz w:val="18"/>
                <w:szCs w:val="18"/>
                <w:lang w:val="fr-FR"/>
              </w:rPr>
              <w:noBreakHyphen/>
            </w:r>
            <w:r w:rsidR="008B65EB" w:rsidRPr="009C351E">
              <w:rPr>
                <w:rFonts w:cs="Arial"/>
                <w:sz w:val="18"/>
                <w:szCs w:val="18"/>
                <w:lang w:val="fr-FR"/>
              </w:rPr>
              <w:t>programme UV.2.</w:t>
            </w:r>
          </w:p>
          <w:p w:rsidR="004461F2" w:rsidRPr="009C351E" w:rsidRDefault="004461F2" w:rsidP="00613FBA">
            <w:pPr>
              <w:keepNext/>
              <w:rPr>
                <w:rFonts w:cs="Arial"/>
                <w:sz w:val="18"/>
                <w:szCs w:val="18"/>
                <w:lang w:val="fr-FR"/>
              </w:rPr>
            </w:pPr>
          </w:p>
        </w:tc>
      </w:tr>
    </w:tbl>
    <w:p w:rsidR="002B6D48" w:rsidRPr="009C351E" w:rsidRDefault="004461F2" w:rsidP="004461F2">
      <w:pPr>
        <w:jc w:val="left"/>
        <w:rPr>
          <w:b/>
          <w:caps/>
          <w:sz w:val="18"/>
          <w:lang w:val="fr-FR"/>
        </w:rPr>
      </w:pPr>
      <w:r w:rsidRPr="009C351E">
        <w:rPr>
          <w:lang w:val="fr-FR"/>
        </w:rPr>
        <w:br w:type="page"/>
      </w:r>
    </w:p>
    <w:p w:rsidR="002B6D48" w:rsidRPr="009C351E" w:rsidRDefault="008B65EB" w:rsidP="008B65EB">
      <w:pPr>
        <w:pStyle w:val="Heading3"/>
        <w:rPr>
          <w:lang w:val="fr-FR"/>
        </w:rPr>
      </w:pPr>
      <w:bookmarkStart w:id="46" w:name="_Toc398541198"/>
      <w:bookmarkEnd w:id="31"/>
      <w:bookmarkEnd w:id="32"/>
      <w:r w:rsidRPr="009C351E">
        <w:rPr>
          <w:lang w:val="fr-FR"/>
        </w:rPr>
        <w:t>Sous-programme UV.2 : Services fournis à l’Union en vue d’augmenter l’efficacité du système de l’UPOV</w:t>
      </w:r>
      <w:bookmarkEnd w:id="46"/>
    </w:p>
    <w:p w:rsidR="002B6D48" w:rsidRPr="009C351E" w:rsidRDefault="002B6D48" w:rsidP="004461F2">
      <w:pPr>
        <w:rPr>
          <w:sz w:val="18"/>
          <w:szCs w:val="18"/>
          <w:lang w:val="fr-FR"/>
        </w:rPr>
      </w:pPr>
    </w:p>
    <w:p w:rsidR="002B6D48" w:rsidRPr="009C351E" w:rsidRDefault="008B65EB" w:rsidP="00330E4D">
      <w:pPr>
        <w:tabs>
          <w:tab w:val="left" w:pos="2410"/>
          <w:tab w:val="left" w:pos="4536"/>
          <w:tab w:val="left" w:pos="9072"/>
        </w:tabs>
        <w:rPr>
          <w:sz w:val="18"/>
          <w:szCs w:val="18"/>
          <w:lang w:val="fr-FR"/>
        </w:rPr>
      </w:pPr>
      <w:r w:rsidRPr="009C351E">
        <w:rPr>
          <w:sz w:val="18"/>
          <w:szCs w:val="18"/>
          <w:lang w:val="fr-FR"/>
        </w:rPr>
        <w:t>L’UPOV a continué d’adopter des documents d’information et d’orientation nouveaux ou révisés qui renforcent la compréhension et la mise en œuvre des dispositions de la Convention d’une manière efficace et harmonisée sur le plan international, ce qui contribue à améliorer la qualité de la protection et à réduire le coût d’obtention de la protection.</w:t>
      </w:r>
      <w:r w:rsidR="006473C0" w:rsidRPr="009C351E">
        <w:rPr>
          <w:sz w:val="18"/>
          <w:szCs w:val="18"/>
          <w:lang w:val="fr-FR"/>
        </w:rPr>
        <w:t xml:space="preserve">  </w:t>
      </w:r>
      <w:r w:rsidR="000C54C1" w:rsidRPr="009C351E">
        <w:rPr>
          <w:sz w:val="18"/>
          <w:szCs w:val="18"/>
          <w:lang w:val="fr-FR"/>
        </w:rPr>
        <w:t xml:space="preserve">Ces mesures ne cessent de prendre de </w:t>
      </w:r>
      <w:r w:rsidR="00E103AD" w:rsidRPr="009C351E">
        <w:rPr>
          <w:sz w:val="18"/>
          <w:szCs w:val="18"/>
          <w:lang w:val="fr-FR"/>
        </w:rPr>
        <w:t>l’</w:t>
      </w:r>
      <w:r w:rsidR="000C54C1" w:rsidRPr="009C351E">
        <w:rPr>
          <w:sz w:val="18"/>
          <w:szCs w:val="18"/>
          <w:lang w:val="fr-FR"/>
        </w:rPr>
        <w:t xml:space="preserve">importance </w:t>
      </w:r>
      <w:r w:rsidR="001872EA" w:rsidRPr="009C351E">
        <w:rPr>
          <w:sz w:val="18"/>
          <w:szCs w:val="18"/>
          <w:lang w:val="fr-FR"/>
        </w:rPr>
        <w:t xml:space="preserve">pour les nouveaux membres de l’UPOV </w:t>
      </w:r>
      <w:r w:rsidR="000C54C1" w:rsidRPr="009C351E">
        <w:rPr>
          <w:sz w:val="18"/>
          <w:szCs w:val="18"/>
          <w:lang w:val="fr-FR"/>
        </w:rPr>
        <w:t xml:space="preserve">étant donné que de plus en plus de membres de l’Union </w:t>
      </w:r>
      <w:r w:rsidR="00A614EF" w:rsidRPr="009C351E">
        <w:rPr>
          <w:sz w:val="18"/>
          <w:szCs w:val="18"/>
          <w:lang w:val="fr-FR"/>
        </w:rPr>
        <w:t>assurent la</w:t>
      </w:r>
      <w:r w:rsidR="000C54C1" w:rsidRPr="009C351E">
        <w:rPr>
          <w:sz w:val="18"/>
          <w:szCs w:val="18"/>
          <w:lang w:val="fr-FR"/>
        </w:rPr>
        <w:t xml:space="preserve"> protection de tous les genres et espèces.</w:t>
      </w:r>
      <w:r w:rsidR="004461F2" w:rsidRPr="009C351E">
        <w:rPr>
          <w:sz w:val="18"/>
          <w:szCs w:val="18"/>
          <w:lang w:val="fr-FR"/>
        </w:rPr>
        <w:t xml:space="preserve">  </w:t>
      </w:r>
      <w:r w:rsidRPr="009C351E">
        <w:rPr>
          <w:sz w:val="18"/>
          <w:szCs w:val="18"/>
          <w:lang w:val="fr-FR"/>
        </w:rPr>
        <w:t>En 2013, les principes directeurs d’examen adoptés ont couvert 91% de toutes les entrées de droits d’obtenteur dans la base de données sur les variétés végétales.</w:t>
      </w:r>
      <w:r w:rsidR="004461F2" w:rsidRPr="009C351E">
        <w:rPr>
          <w:sz w:val="18"/>
          <w:szCs w:val="18"/>
          <w:lang w:val="fr-FR"/>
        </w:rPr>
        <w:t xml:space="preserve">  </w:t>
      </w:r>
      <w:r w:rsidR="00A3274D" w:rsidRPr="009C351E">
        <w:rPr>
          <w:sz w:val="18"/>
          <w:szCs w:val="18"/>
          <w:lang w:val="fr-FR"/>
        </w:rPr>
        <w:t xml:space="preserve">Afin </w:t>
      </w:r>
      <w:r w:rsidR="00E103AD" w:rsidRPr="009C351E">
        <w:rPr>
          <w:sz w:val="18"/>
          <w:szCs w:val="18"/>
          <w:lang w:val="fr-FR"/>
        </w:rPr>
        <w:t>d’</w:t>
      </w:r>
      <w:r w:rsidR="00A3274D" w:rsidRPr="009C351E">
        <w:rPr>
          <w:sz w:val="18"/>
          <w:szCs w:val="18"/>
          <w:lang w:val="fr-FR"/>
        </w:rPr>
        <w:t xml:space="preserve">étudier la possibilité de mettre en place des mesures pour améliorer l’efficacité du Comité technique (TC), des groupes de travail techniques (TWP) et des ateliers préparatoires, le TC a donné son approbation à une série </w:t>
      </w:r>
      <w:r w:rsidR="00E103AD" w:rsidRPr="009C351E">
        <w:rPr>
          <w:sz w:val="18"/>
          <w:szCs w:val="18"/>
          <w:lang w:val="fr-FR"/>
        </w:rPr>
        <w:t>d’</w:t>
      </w:r>
      <w:r w:rsidR="00A3274D" w:rsidRPr="009C351E">
        <w:rPr>
          <w:sz w:val="18"/>
          <w:szCs w:val="18"/>
          <w:lang w:val="fr-FR"/>
        </w:rPr>
        <w:t>enquêtes.</w:t>
      </w:r>
      <w:r w:rsidR="00812E05" w:rsidRPr="009C351E">
        <w:rPr>
          <w:sz w:val="18"/>
          <w:szCs w:val="18"/>
          <w:lang w:val="fr-FR"/>
        </w:rPr>
        <w:t xml:space="preserve"> </w:t>
      </w:r>
      <w:r w:rsidR="004461F2" w:rsidRPr="009C351E">
        <w:rPr>
          <w:sz w:val="18"/>
          <w:szCs w:val="18"/>
          <w:lang w:val="fr-FR"/>
        </w:rPr>
        <w:t xml:space="preserve"> </w:t>
      </w:r>
      <w:r w:rsidR="00330E4D" w:rsidRPr="009C351E">
        <w:rPr>
          <w:sz w:val="18"/>
          <w:szCs w:val="18"/>
          <w:lang w:val="fr-FR"/>
        </w:rPr>
        <w:t xml:space="preserve">Pour renforcer la coopération entre les membres de l’Union, les informations fournies dans la base de données GENIE, la base de données sur les variétés végétales (base de données PLUTO) et la base de données sur les lois des membres de l’Union (UPOVLex) ont été améliorées, </w:t>
      </w:r>
      <w:r w:rsidR="00E103AD" w:rsidRPr="009C351E">
        <w:rPr>
          <w:sz w:val="18"/>
          <w:szCs w:val="18"/>
          <w:lang w:val="fr-FR"/>
        </w:rPr>
        <w:t>d’</w:t>
      </w:r>
      <w:r w:rsidR="00330E4D" w:rsidRPr="009C351E">
        <w:rPr>
          <w:sz w:val="18"/>
          <w:szCs w:val="18"/>
          <w:lang w:val="fr-FR"/>
        </w:rPr>
        <w:t>autres mesures étant prises concernant le programme d’améliorations de la base de données PLUTO</w:t>
      </w:r>
      <w:r w:rsidR="00E103AD" w:rsidRPr="009C351E">
        <w:rPr>
          <w:sz w:val="18"/>
          <w:szCs w:val="18"/>
          <w:lang w:val="fr-FR"/>
        </w:rPr>
        <w:t xml:space="preserve">.  </w:t>
      </w:r>
      <w:r w:rsidR="00330E4D" w:rsidRPr="009C351E">
        <w:rPr>
          <w:sz w:val="18"/>
          <w:szCs w:val="18"/>
          <w:lang w:val="fr-FR"/>
        </w:rPr>
        <w:t>Des progrès importants ont été enregistrés en ce qui concerne le projet de mise au point d’un formulaire électronique de demande de l’UPOV et une maquette a notamment été créée à des fins de démonstration.</w:t>
      </w:r>
    </w:p>
    <w:p w:rsidR="002B6D48" w:rsidRPr="009C351E" w:rsidRDefault="002B6D48" w:rsidP="004461F2">
      <w:pPr>
        <w:tabs>
          <w:tab w:val="left" w:pos="2410"/>
          <w:tab w:val="left" w:pos="4536"/>
          <w:tab w:val="left" w:pos="9072"/>
        </w:tabs>
        <w:rPr>
          <w:sz w:val="18"/>
          <w:szCs w:val="18"/>
          <w:lang w:val="fr-FR"/>
        </w:rPr>
      </w:pPr>
    </w:p>
    <w:p w:rsidR="004461F2" w:rsidRPr="009C351E" w:rsidRDefault="004461F2" w:rsidP="004461F2">
      <w:pPr>
        <w:tabs>
          <w:tab w:val="left" w:pos="2410"/>
          <w:tab w:val="left" w:pos="4536"/>
          <w:tab w:val="left" w:pos="9072"/>
        </w:tabs>
        <w:rPr>
          <w:sz w:val="18"/>
          <w:szCs w:val="18"/>
          <w:lang w:val="fr-FR"/>
        </w:rPr>
      </w:pPr>
    </w:p>
    <w:tbl>
      <w:tblPr>
        <w:tblW w:w="9889" w:type="dxa"/>
        <w:tblLayout w:type="fixed"/>
        <w:tblLook w:val="0000" w:firstRow="0" w:lastRow="0" w:firstColumn="0" w:lastColumn="0" w:noHBand="0" w:noVBand="0"/>
      </w:tblPr>
      <w:tblGrid>
        <w:gridCol w:w="1951"/>
        <w:gridCol w:w="7938"/>
      </w:tblGrid>
      <w:tr w:rsidR="0073512B" w:rsidRPr="009C351E" w:rsidTr="00613FBA">
        <w:tc>
          <w:tcPr>
            <w:tcW w:w="1951" w:type="dxa"/>
          </w:tcPr>
          <w:p w:rsidR="004461F2" w:rsidRPr="009C351E" w:rsidRDefault="008B65EB" w:rsidP="008B65EB">
            <w:pPr>
              <w:pStyle w:val="Heading5"/>
              <w:rPr>
                <w:lang w:val="fr-FR"/>
              </w:rPr>
            </w:pPr>
            <w:bookmarkStart w:id="47" w:name="_Toc398541199"/>
            <w:r w:rsidRPr="009C351E">
              <w:rPr>
                <w:lang w:val="fr-FR"/>
              </w:rPr>
              <w:t>Objectifs</w:t>
            </w:r>
            <w:bookmarkEnd w:id="47"/>
          </w:p>
        </w:tc>
        <w:tc>
          <w:tcPr>
            <w:tcW w:w="7938" w:type="dxa"/>
            <w:vAlign w:val="center"/>
          </w:tcPr>
          <w:p w:rsidR="002B6D48" w:rsidRPr="009C351E" w:rsidRDefault="008B65EB" w:rsidP="008B65EB">
            <w:pPr>
              <w:keepNext/>
              <w:keepLines/>
              <w:widowControl w:val="0"/>
              <w:numPr>
                <w:ilvl w:val="0"/>
                <w:numId w:val="18"/>
              </w:numPr>
              <w:jc w:val="left"/>
              <w:rPr>
                <w:sz w:val="18"/>
                <w:szCs w:val="18"/>
                <w:lang w:val="fr-FR"/>
              </w:rPr>
            </w:pPr>
            <w:r w:rsidRPr="009C351E">
              <w:rPr>
                <w:sz w:val="18"/>
                <w:szCs w:val="18"/>
                <w:lang w:val="fr-FR"/>
              </w:rPr>
              <w:t>Maintenir et améliorer l’efficacité du système de l’UPOV.</w:t>
            </w:r>
          </w:p>
          <w:p w:rsidR="004461F2" w:rsidRPr="009C351E" w:rsidRDefault="008B65EB" w:rsidP="008B65EB">
            <w:pPr>
              <w:keepNext/>
              <w:keepLines/>
              <w:widowControl w:val="0"/>
              <w:numPr>
                <w:ilvl w:val="0"/>
                <w:numId w:val="18"/>
              </w:numPr>
              <w:jc w:val="left"/>
              <w:rPr>
                <w:b/>
                <w:sz w:val="18"/>
                <w:szCs w:val="18"/>
                <w:lang w:val="fr-FR"/>
              </w:rPr>
            </w:pPr>
            <w:r w:rsidRPr="009C351E">
              <w:rPr>
                <w:sz w:val="18"/>
                <w:szCs w:val="18"/>
                <w:lang w:val="fr-FR"/>
              </w:rPr>
              <w:t>Jeter et développer les bases juridiques, administratives et techniques de la coopération internationale en matière de protection des obtentions végétales selon la Convention UPOV.</w:t>
            </w:r>
          </w:p>
        </w:tc>
      </w:tr>
    </w:tbl>
    <w:p w:rsidR="002B6D48" w:rsidRDefault="002B6D48" w:rsidP="004461F2">
      <w:pPr>
        <w:rPr>
          <w:sz w:val="18"/>
          <w:szCs w:val="18"/>
          <w:lang w:val="fr-FR"/>
        </w:rPr>
      </w:pPr>
    </w:p>
    <w:p w:rsidR="008312B0" w:rsidRDefault="008312B0" w:rsidP="004461F2">
      <w:pPr>
        <w:rPr>
          <w:sz w:val="18"/>
          <w:szCs w:val="18"/>
          <w:lang w:val="fr-FR"/>
        </w:rPr>
      </w:pPr>
    </w:p>
    <w:tbl>
      <w:tblPr>
        <w:tblW w:w="14450" w:type="dxa"/>
        <w:tblLayout w:type="fixed"/>
        <w:tblLook w:val="0000" w:firstRow="0" w:lastRow="0" w:firstColumn="0" w:lastColumn="0" w:noHBand="0" w:noVBand="0"/>
      </w:tblPr>
      <w:tblGrid>
        <w:gridCol w:w="1951"/>
        <w:gridCol w:w="3544"/>
        <w:gridCol w:w="142"/>
        <w:gridCol w:w="4252"/>
        <w:gridCol w:w="4561"/>
      </w:tblGrid>
      <w:tr w:rsidR="008312B0" w:rsidRPr="009C351E" w:rsidTr="008312B0">
        <w:trPr>
          <w:gridAfter w:val="1"/>
          <w:wAfter w:w="4561" w:type="dxa"/>
          <w:tblHeader/>
        </w:trPr>
        <w:tc>
          <w:tcPr>
            <w:tcW w:w="1951" w:type="dxa"/>
            <w:shd w:val="clear" w:color="auto" w:fill="auto"/>
          </w:tcPr>
          <w:p w:rsidR="00F80D0C" w:rsidRPr="00F80D0C" w:rsidRDefault="008312B0" w:rsidP="00F80D0C">
            <w:pPr>
              <w:pStyle w:val="Heading5"/>
              <w:rPr>
                <w:lang w:val="fr-FR"/>
              </w:rPr>
            </w:pPr>
            <w:bookmarkStart w:id="48" w:name="_Toc398541200"/>
            <w:r w:rsidRPr="009C351E">
              <w:rPr>
                <w:lang w:val="fr-FR"/>
              </w:rPr>
              <w:t>Résultats escomptés</w:t>
            </w:r>
            <w:bookmarkEnd w:id="48"/>
          </w:p>
        </w:tc>
        <w:tc>
          <w:tcPr>
            <w:tcW w:w="7938" w:type="dxa"/>
            <w:gridSpan w:val="3"/>
            <w:shd w:val="clear" w:color="auto" w:fill="auto"/>
          </w:tcPr>
          <w:p w:rsidR="008312B0" w:rsidRPr="009C351E" w:rsidRDefault="008312B0" w:rsidP="00697EDB">
            <w:pPr>
              <w:pStyle w:val="Heading7"/>
              <w:rPr>
                <w:lang w:val="fr-FR"/>
              </w:rPr>
            </w:pPr>
            <w:bookmarkStart w:id="49" w:name="_Toc398541201"/>
            <w:r w:rsidRPr="009C351E">
              <w:rPr>
                <w:lang w:val="fr-FR"/>
              </w:rPr>
              <w:t>Résultats obtenus : indicateurs d’exécution retenus</w:t>
            </w:r>
            <w:bookmarkEnd w:id="49"/>
          </w:p>
        </w:tc>
      </w:tr>
      <w:tr w:rsidR="008312B0" w:rsidRPr="009C351E" w:rsidTr="008312B0">
        <w:trPr>
          <w:gridAfter w:val="1"/>
          <w:wAfter w:w="4561" w:type="dxa"/>
        </w:trPr>
        <w:tc>
          <w:tcPr>
            <w:tcW w:w="1951" w:type="dxa"/>
            <w:shd w:val="clear" w:color="auto" w:fill="auto"/>
          </w:tcPr>
          <w:p w:rsidR="008312B0" w:rsidRPr="009C351E" w:rsidRDefault="008312B0" w:rsidP="00697EDB">
            <w:pPr>
              <w:pStyle w:val="Heading6"/>
              <w:rPr>
                <w:lang w:val="fr-FR"/>
              </w:rPr>
            </w:pPr>
            <w:bookmarkStart w:id="50" w:name="_Toc398541202"/>
            <w:r w:rsidRPr="009C351E">
              <w:rPr>
                <w:lang w:val="fr-FR"/>
              </w:rPr>
              <w:t>1.  Orientations au sujet de la Convention UPOV et sa mise en œuvre et informations sur son application</w:t>
            </w:r>
            <w:bookmarkEnd w:id="50"/>
          </w:p>
        </w:tc>
        <w:tc>
          <w:tcPr>
            <w:tcW w:w="3686" w:type="dxa"/>
            <w:gridSpan w:val="2"/>
            <w:shd w:val="clear" w:color="auto" w:fill="auto"/>
          </w:tcPr>
          <w:p w:rsidR="008312B0" w:rsidRPr="009C351E" w:rsidRDefault="008312B0" w:rsidP="00697EDB">
            <w:pPr>
              <w:pStyle w:val="Heading8"/>
              <w:rPr>
                <w:szCs w:val="18"/>
                <w:lang w:val="fr-FR"/>
              </w:rPr>
            </w:pPr>
            <w:bookmarkStart w:id="51" w:name="_Toc398541203"/>
            <w:r w:rsidRPr="009C351E">
              <w:rPr>
                <w:szCs w:val="18"/>
                <w:lang w:val="fr-FR"/>
              </w:rPr>
              <w:t>Collection de l’UPOV: consultations du site Web de l’UPOV en 2013</w:t>
            </w:r>
            <w:r w:rsidRPr="009C351E">
              <w:rPr>
                <w:rStyle w:val="EndnoteReference"/>
                <w:szCs w:val="18"/>
                <w:lang w:val="fr-FR"/>
              </w:rPr>
              <w:endnoteReference w:id="2"/>
            </w:r>
            <w:bookmarkEnd w:id="51"/>
          </w:p>
          <w:p w:rsidR="008312B0" w:rsidRPr="009C351E" w:rsidRDefault="008312B0" w:rsidP="00697EDB">
            <w:pPr>
              <w:jc w:val="left"/>
              <w:rPr>
                <w:sz w:val="18"/>
                <w:szCs w:val="18"/>
                <w:lang w:val="fr-FR"/>
              </w:rPr>
            </w:pPr>
            <w:r w:rsidRPr="009C351E">
              <w:rPr>
                <w:sz w:val="18"/>
                <w:szCs w:val="18"/>
                <w:lang w:val="fr-FR"/>
              </w:rPr>
              <w:t xml:space="preserve">Consultations de pages : </w:t>
            </w:r>
            <w:r w:rsidRPr="009C351E">
              <w:rPr>
                <w:sz w:val="18"/>
                <w:szCs w:val="18"/>
                <w:lang w:val="fr-FR"/>
              </w:rPr>
              <w:br/>
              <w:t>9336 (9741 en 2012)</w:t>
            </w:r>
            <w:r w:rsidRPr="009C351E">
              <w:rPr>
                <w:sz w:val="18"/>
                <w:szCs w:val="18"/>
                <w:lang w:val="fr-FR"/>
              </w:rPr>
              <w:br/>
            </w:r>
          </w:p>
          <w:p w:rsidR="008312B0" w:rsidRPr="009C351E" w:rsidRDefault="008312B0" w:rsidP="00697EDB">
            <w:pPr>
              <w:jc w:val="left"/>
              <w:rPr>
                <w:sz w:val="18"/>
                <w:szCs w:val="18"/>
                <w:lang w:val="fr-FR"/>
              </w:rPr>
            </w:pPr>
            <w:r w:rsidRPr="009C351E">
              <w:rPr>
                <w:sz w:val="18"/>
                <w:szCs w:val="18"/>
                <w:lang w:val="fr-FR"/>
              </w:rPr>
              <w:t>Consultations ponctuelles de pages :</w:t>
            </w:r>
            <w:r w:rsidRPr="009C351E">
              <w:rPr>
                <w:sz w:val="18"/>
                <w:szCs w:val="18"/>
                <w:lang w:val="fr-FR"/>
              </w:rPr>
              <w:br/>
              <w:t>5930 (5865 en 2012)</w:t>
            </w:r>
          </w:p>
          <w:p w:rsidR="008312B0" w:rsidRPr="009C351E" w:rsidRDefault="008312B0" w:rsidP="00697EDB">
            <w:pPr>
              <w:pStyle w:val="Heading7"/>
              <w:rPr>
                <w:lang w:val="fr-FR"/>
              </w:rPr>
            </w:pPr>
          </w:p>
        </w:tc>
        <w:tc>
          <w:tcPr>
            <w:tcW w:w="4252" w:type="dxa"/>
            <w:shd w:val="clear" w:color="auto" w:fill="auto"/>
          </w:tcPr>
          <w:p w:rsidR="008312B0" w:rsidRPr="009C351E" w:rsidRDefault="008312B0" w:rsidP="00697EDB">
            <w:pPr>
              <w:pStyle w:val="Heading7"/>
              <w:rPr>
                <w:lang w:val="fr-FR"/>
              </w:rPr>
            </w:pPr>
          </w:p>
          <w:tbl>
            <w:tblPr>
              <w:tblW w:w="39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63"/>
              <w:gridCol w:w="1417"/>
              <w:gridCol w:w="1417"/>
            </w:tblGrid>
            <w:tr w:rsidR="008312B0" w:rsidRPr="009C351E" w:rsidTr="00697EDB">
              <w:trPr>
                <w:trHeight w:val="143"/>
              </w:trPr>
              <w:tc>
                <w:tcPr>
                  <w:tcW w:w="1163" w:type="dxa"/>
                </w:tcPr>
                <w:p w:rsidR="008312B0" w:rsidRPr="009C351E" w:rsidRDefault="008312B0" w:rsidP="00697EDB">
                  <w:pPr>
                    <w:autoSpaceDE w:val="0"/>
                    <w:autoSpaceDN w:val="0"/>
                    <w:adjustRightInd w:val="0"/>
                    <w:ind w:left="157" w:hanging="157"/>
                    <w:jc w:val="left"/>
                    <w:rPr>
                      <w:rFonts w:cs="Arial"/>
                      <w:sz w:val="18"/>
                      <w:szCs w:val="18"/>
                      <w:lang w:val="fr-FR"/>
                    </w:rPr>
                  </w:pPr>
                  <w:r w:rsidRPr="009C351E">
                    <w:rPr>
                      <w:rFonts w:cs="Arial"/>
                      <w:bCs/>
                      <w:sz w:val="18"/>
                      <w:szCs w:val="18"/>
                      <w:lang w:val="fr-FR"/>
                    </w:rPr>
                    <w:t xml:space="preserve">Langue </w:t>
                  </w:r>
                </w:p>
              </w:tc>
              <w:tc>
                <w:tcPr>
                  <w:tcW w:w="1417"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bCs/>
                      <w:sz w:val="18"/>
                      <w:szCs w:val="18"/>
                      <w:lang w:val="fr-FR"/>
                    </w:rPr>
                    <w:t xml:space="preserve">Consultations de pages </w:t>
                  </w:r>
                </w:p>
              </w:tc>
              <w:tc>
                <w:tcPr>
                  <w:tcW w:w="1417"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bCs/>
                      <w:sz w:val="18"/>
                      <w:szCs w:val="18"/>
                      <w:lang w:val="fr-FR"/>
                    </w:rPr>
                    <w:t xml:space="preserve">Consultations ponctuelles de pages </w:t>
                  </w:r>
                </w:p>
              </w:tc>
            </w:tr>
            <w:tr w:rsidR="008312B0" w:rsidRPr="009C351E" w:rsidTr="00697EDB">
              <w:trPr>
                <w:trHeight w:val="148"/>
              </w:trPr>
              <w:tc>
                <w:tcPr>
                  <w:tcW w:w="1163"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sz w:val="18"/>
                      <w:szCs w:val="18"/>
                      <w:lang w:val="fr-FR"/>
                    </w:rPr>
                    <w:t xml:space="preserve">Anglais </w:t>
                  </w:r>
                </w:p>
              </w:tc>
              <w:tc>
                <w:tcPr>
                  <w:tcW w:w="1417" w:type="dxa"/>
                </w:tcPr>
                <w:p w:rsidR="008312B0" w:rsidRPr="009C351E" w:rsidRDefault="008312B0" w:rsidP="00697EDB">
                  <w:pPr>
                    <w:pStyle w:val="Default"/>
                    <w:tabs>
                      <w:tab w:val="decimal" w:pos="849"/>
                    </w:tabs>
                    <w:rPr>
                      <w:color w:val="auto"/>
                      <w:sz w:val="18"/>
                      <w:szCs w:val="18"/>
                      <w:lang w:val="fr-FR"/>
                    </w:rPr>
                  </w:pPr>
                  <w:r w:rsidRPr="009C351E">
                    <w:rPr>
                      <w:color w:val="auto"/>
                      <w:sz w:val="18"/>
                      <w:szCs w:val="18"/>
                      <w:lang w:val="fr-FR"/>
                    </w:rPr>
                    <w:t>6 304</w:t>
                  </w:r>
                </w:p>
              </w:tc>
              <w:tc>
                <w:tcPr>
                  <w:tcW w:w="1417" w:type="dxa"/>
                </w:tcPr>
                <w:p w:rsidR="008312B0" w:rsidRPr="009C351E" w:rsidRDefault="008312B0" w:rsidP="00697EDB">
                  <w:pPr>
                    <w:pStyle w:val="Default"/>
                    <w:tabs>
                      <w:tab w:val="decimal" w:pos="740"/>
                    </w:tabs>
                    <w:rPr>
                      <w:color w:val="auto"/>
                      <w:sz w:val="18"/>
                      <w:szCs w:val="18"/>
                      <w:lang w:val="fr-FR"/>
                    </w:rPr>
                  </w:pPr>
                  <w:r w:rsidRPr="009C351E">
                    <w:rPr>
                      <w:color w:val="auto"/>
                      <w:sz w:val="18"/>
                      <w:szCs w:val="18"/>
                      <w:lang w:val="fr-FR"/>
                    </w:rPr>
                    <w:t>4 157</w:t>
                  </w:r>
                </w:p>
              </w:tc>
            </w:tr>
            <w:tr w:rsidR="008312B0" w:rsidRPr="009C351E" w:rsidTr="00697EDB">
              <w:trPr>
                <w:trHeight w:val="142"/>
              </w:trPr>
              <w:tc>
                <w:tcPr>
                  <w:tcW w:w="1163"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sz w:val="18"/>
                      <w:szCs w:val="18"/>
                      <w:lang w:val="fr-FR"/>
                    </w:rPr>
                    <w:t xml:space="preserve">Espagnol </w:t>
                  </w:r>
                </w:p>
              </w:tc>
              <w:tc>
                <w:tcPr>
                  <w:tcW w:w="1417" w:type="dxa"/>
                </w:tcPr>
                <w:p w:rsidR="008312B0" w:rsidRPr="009C351E" w:rsidRDefault="008312B0" w:rsidP="00697EDB">
                  <w:pPr>
                    <w:pStyle w:val="Default"/>
                    <w:tabs>
                      <w:tab w:val="decimal" w:pos="849"/>
                    </w:tabs>
                    <w:rPr>
                      <w:color w:val="auto"/>
                      <w:sz w:val="18"/>
                      <w:szCs w:val="18"/>
                      <w:lang w:val="fr-FR"/>
                    </w:rPr>
                  </w:pPr>
                  <w:r w:rsidRPr="009C351E">
                    <w:rPr>
                      <w:color w:val="auto"/>
                      <w:sz w:val="18"/>
                      <w:szCs w:val="18"/>
                      <w:lang w:val="fr-FR"/>
                    </w:rPr>
                    <w:t>1 966</w:t>
                  </w:r>
                </w:p>
              </w:tc>
              <w:tc>
                <w:tcPr>
                  <w:tcW w:w="1417" w:type="dxa"/>
                </w:tcPr>
                <w:p w:rsidR="008312B0" w:rsidRPr="009C351E" w:rsidRDefault="008312B0" w:rsidP="00697EDB">
                  <w:pPr>
                    <w:pStyle w:val="Default"/>
                    <w:tabs>
                      <w:tab w:val="decimal" w:pos="740"/>
                    </w:tabs>
                    <w:rPr>
                      <w:color w:val="auto"/>
                      <w:sz w:val="18"/>
                      <w:szCs w:val="18"/>
                      <w:lang w:val="fr-FR"/>
                    </w:rPr>
                  </w:pPr>
                  <w:r w:rsidRPr="009C351E">
                    <w:rPr>
                      <w:color w:val="auto"/>
                      <w:sz w:val="18"/>
                      <w:szCs w:val="18"/>
                      <w:lang w:val="fr-FR"/>
                    </w:rPr>
                    <w:t>1 101</w:t>
                  </w:r>
                </w:p>
              </w:tc>
            </w:tr>
            <w:tr w:rsidR="008312B0" w:rsidRPr="009C351E" w:rsidTr="00697EDB">
              <w:trPr>
                <w:trHeight w:val="148"/>
              </w:trPr>
              <w:tc>
                <w:tcPr>
                  <w:tcW w:w="1163"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sz w:val="18"/>
                      <w:szCs w:val="18"/>
                      <w:lang w:val="fr-FR"/>
                    </w:rPr>
                    <w:t xml:space="preserve">Français </w:t>
                  </w:r>
                </w:p>
              </w:tc>
              <w:tc>
                <w:tcPr>
                  <w:tcW w:w="1417" w:type="dxa"/>
                </w:tcPr>
                <w:p w:rsidR="008312B0" w:rsidRPr="009C351E" w:rsidRDefault="008312B0" w:rsidP="00697EDB">
                  <w:pPr>
                    <w:pStyle w:val="Default"/>
                    <w:tabs>
                      <w:tab w:val="decimal" w:pos="849"/>
                    </w:tabs>
                    <w:rPr>
                      <w:color w:val="auto"/>
                      <w:sz w:val="18"/>
                      <w:szCs w:val="18"/>
                      <w:lang w:val="fr-FR"/>
                    </w:rPr>
                  </w:pPr>
                  <w:r w:rsidRPr="009C351E">
                    <w:rPr>
                      <w:color w:val="auto"/>
                      <w:sz w:val="18"/>
                      <w:szCs w:val="18"/>
                      <w:lang w:val="fr-FR"/>
                    </w:rPr>
                    <w:t>628</w:t>
                  </w:r>
                </w:p>
              </w:tc>
              <w:tc>
                <w:tcPr>
                  <w:tcW w:w="1417" w:type="dxa"/>
                </w:tcPr>
                <w:p w:rsidR="008312B0" w:rsidRPr="009C351E" w:rsidRDefault="008312B0" w:rsidP="00697EDB">
                  <w:pPr>
                    <w:pStyle w:val="Default"/>
                    <w:tabs>
                      <w:tab w:val="decimal" w:pos="740"/>
                    </w:tabs>
                    <w:rPr>
                      <w:color w:val="auto"/>
                      <w:sz w:val="18"/>
                      <w:szCs w:val="18"/>
                      <w:lang w:val="fr-FR"/>
                    </w:rPr>
                  </w:pPr>
                  <w:r w:rsidRPr="009C351E">
                    <w:rPr>
                      <w:color w:val="auto"/>
                      <w:sz w:val="18"/>
                      <w:szCs w:val="18"/>
                      <w:lang w:val="fr-FR"/>
                    </w:rPr>
                    <w:t>379</w:t>
                  </w:r>
                </w:p>
              </w:tc>
            </w:tr>
            <w:tr w:rsidR="008312B0" w:rsidRPr="009C351E" w:rsidTr="00697EDB">
              <w:trPr>
                <w:trHeight w:val="142"/>
              </w:trPr>
              <w:tc>
                <w:tcPr>
                  <w:tcW w:w="1163" w:type="dxa"/>
                </w:tcPr>
                <w:p w:rsidR="008312B0" w:rsidRPr="009C351E" w:rsidRDefault="008312B0" w:rsidP="00697EDB">
                  <w:pPr>
                    <w:autoSpaceDE w:val="0"/>
                    <w:autoSpaceDN w:val="0"/>
                    <w:adjustRightInd w:val="0"/>
                    <w:jc w:val="left"/>
                    <w:rPr>
                      <w:rFonts w:cs="Arial"/>
                      <w:sz w:val="18"/>
                      <w:szCs w:val="18"/>
                      <w:lang w:val="fr-FR"/>
                    </w:rPr>
                  </w:pPr>
                  <w:r w:rsidRPr="009C351E">
                    <w:rPr>
                      <w:rFonts w:cs="Arial"/>
                      <w:sz w:val="18"/>
                      <w:szCs w:val="18"/>
                      <w:lang w:val="fr-FR"/>
                    </w:rPr>
                    <w:t xml:space="preserve">Allemand </w:t>
                  </w:r>
                </w:p>
              </w:tc>
              <w:tc>
                <w:tcPr>
                  <w:tcW w:w="1417" w:type="dxa"/>
                </w:tcPr>
                <w:p w:rsidR="008312B0" w:rsidRPr="009C351E" w:rsidRDefault="008312B0" w:rsidP="00697EDB">
                  <w:pPr>
                    <w:pStyle w:val="Default"/>
                    <w:tabs>
                      <w:tab w:val="decimal" w:pos="849"/>
                    </w:tabs>
                    <w:rPr>
                      <w:color w:val="auto"/>
                      <w:sz w:val="18"/>
                      <w:szCs w:val="18"/>
                      <w:lang w:val="fr-FR"/>
                    </w:rPr>
                  </w:pPr>
                  <w:r w:rsidRPr="009C351E">
                    <w:rPr>
                      <w:color w:val="auto"/>
                      <w:sz w:val="18"/>
                      <w:szCs w:val="18"/>
                      <w:lang w:val="fr-FR"/>
                    </w:rPr>
                    <w:t>436</w:t>
                  </w:r>
                </w:p>
              </w:tc>
              <w:tc>
                <w:tcPr>
                  <w:tcW w:w="1417" w:type="dxa"/>
                </w:tcPr>
                <w:p w:rsidR="008312B0" w:rsidRPr="009C351E" w:rsidRDefault="008312B0" w:rsidP="00697EDB">
                  <w:pPr>
                    <w:pStyle w:val="Default"/>
                    <w:tabs>
                      <w:tab w:val="decimal" w:pos="740"/>
                    </w:tabs>
                    <w:rPr>
                      <w:color w:val="auto"/>
                      <w:sz w:val="18"/>
                      <w:szCs w:val="18"/>
                      <w:lang w:val="fr-FR"/>
                    </w:rPr>
                  </w:pPr>
                  <w:r w:rsidRPr="009C351E">
                    <w:rPr>
                      <w:color w:val="auto"/>
                      <w:sz w:val="18"/>
                      <w:szCs w:val="18"/>
                      <w:lang w:val="fr-FR"/>
                    </w:rPr>
                    <w:t>291</w:t>
                  </w:r>
                </w:p>
              </w:tc>
            </w:tr>
          </w:tbl>
          <w:p w:rsidR="008312B0" w:rsidRPr="009C351E" w:rsidRDefault="008312B0" w:rsidP="00697EDB">
            <w:pPr>
              <w:rPr>
                <w:lang w:val="fr-FR"/>
              </w:rPr>
            </w:pPr>
          </w:p>
        </w:tc>
      </w:tr>
      <w:tr w:rsidR="008312B0" w:rsidRPr="009C351E" w:rsidTr="008312B0">
        <w:trPr>
          <w:gridAfter w:val="1"/>
          <w:wAfter w:w="4561" w:type="dxa"/>
        </w:trPr>
        <w:tc>
          <w:tcPr>
            <w:tcW w:w="1951" w:type="dxa"/>
            <w:shd w:val="clear" w:color="auto" w:fill="auto"/>
          </w:tcPr>
          <w:p w:rsidR="008312B0" w:rsidRPr="009C351E" w:rsidRDefault="008312B0" w:rsidP="00697EDB">
            <w:pPr>
              <w:pStyle w:val="Heading6"/>
              <w:rPr>
                <w:lang w:val="fr-FR"/>
              </w:rPr>
            </w:pPr>
          </w:p>
        </w:tc>
        <w:tc>
          <w:tcPr>
            <w:tcW w:w="7938" w:type="dxa"/>
            <w:gridSpan w:val="3"/>
            <w:shd w:val="clear" w:color="auto" w:fill="auto"/>
          </w:tcPr>
          <w:p w:rsidR="008312B0" w:rsidRPr="009C351E" w:rsidRDefault="008312B0" w:rsidP="00697EDB">
            <w:pPr>
              <w:rPr>
                <w:lang w:val="fr-FR"/>
              </w:rPr>
            </w:pPr>
          </w:p>
          <w:p w:rsidR="008312B0" w:rsidRPr="009C351E" w:rsidRDefault="008312B0" w:rsidP="00697EDB">
            <w:pPr>
              <w:pStyle w:val="Heading8"/>
              <w:rPr>
                <w:lang w:val="fr-FR"/>
              </w:rPr>
            </w:pPr>
            <w:bookmarkStart w:id="52" w:name="_Toc398541204"/>
            <w:r w:rsidRPr="009C351E">
              <w:rPr>
                <w:lang w:val="fr-FR"/>
              </w:rPr>
              <w:t>a) Adoption de matériels d’information nouveaux ou révisés concernant la Convention UPOV</w:t>
            </w:r>
            <w:bookmarkEnd w:id="52"/>
          </w:p>
          <w:p w:rsidR="008312B0" w:rsidRPr="009C351E" w:rsidRDefault="008312B0" w:rsidP="00697EDB">
            <w:pPr>
              <w:keepNext/>
              <w:keepLines/>
              <w:numPr>
                <w:ilvl w:val="0"/>
                <w:numId w:val="19"/>
              </w:numPr>
              <w:spacing w:after="120"/>
              <w:ind w:left="357" w:right="176" w:hanging="357"/>
              <w:jc w:val="left"/>
              <w:rPr>
                <w:sz w:val="18"/>
                <w:szCs w:val="18"/>
                <w:lang w:val="fr-FR"/>
              </w:rPr>
            </w:pPr>
            <w:r w:rsidRPr="009C351E">
              <w:rPr>
                <w:sz w:val="18"/>
                <w:szCs w:val="18"/>
                <w:lang w:val="fr-FR"/>
              </w:rPr>
              <w:t>Matériels d’information concernant la Convention UPOV adoptés par le Conseil en 2013</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UPOV/INF/4/3</w:t>
            </w:r>
            <w:r w:rsidRPr="009C351E">
              <w:rPr>
                <w:sz w:val="18"/>
                <w:szCs w:val="18"/>
                <w:lang w:val="fr-FR"/>
              </w:rPr>
              <w:tab/>
              <w:t xml:space="preserve">Règlement financier et règlement d’exécution du Règlement financier de l’UPOV (révision) </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UPOV/INF/6/3</w:t>
            </w:r>
            <w:r w:rsidRPr="009C351E">
              <w:rPr>
                <w:sz w:val="18"/>
                <w:szCs w:val="18"/>
                <w:lang w:val="fr-FR"/>
              </w:rPr>
              <w:tab/>
              <w:t>Orientations en vue de la rédaction de lois fondées sur l’Acte de 1991 de la Convention UPOV (révision)</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UPOV/INF/15/2</w:t>
            </w:r>
            <w:r w:rsidRPr="009C351E">
              <w:rPr>
                <w:sz w:val="18"/>
                <w:szCs w:val="18"/>
                <w:lang w:val="fr-FR"/>
              </w:rPr>
              <w:tab/>
              <w:t>Document d’orientation destiné aux membres de l’UPOV concernant les obligations en cours et les notifications connexes, ainsi que la fourniture d’informations visant à faciliter la coopération (révision)</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UPOV/INF/16/3</w:t>
            </w:r>
            <w:r w:rsidRPr="009C351E">
              <w:rPr>
                <w:sz w:val="18"/>
                <w:szCs w:val="18"/>
                <w:lang w:val="fr-FR"/>
              </w:rPr>
              <w:tab/>
              <w:t>Logiciels échangeables (révision)</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UPOV/EXN/BRD/1</w:t>
            </w:r>
            <w:r w:rsidRPr="009C351E">
              <w:rPr>
                <w:sz w:val="18"/>
                <w:szCs w:val="18"/>
                <w:lang w:val="fr-FR"/>
              </w:rPr>
              <w:tab/>
              <w:t>Notes explicatives sur la définition de l’obtenteur selon l’Acte de 1991 de la Convention UPOV</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UPOV/EXN/HRV/1</w:t>
            </w:r>
            <w:r w:rsidRPr="009C351E">
              <w:rPr>
                <w:sz w:val="18"/>
                <w:szCs w:val="18"/>
                <w:lang w:val="fr-FR"/>
              </w:rPr>
              <w:tab/>
              <w:t>Notes explicatives sur les actes à l’égard du produit de la récolte selon l’Acte de 1991 de la Convention UPOV</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UPOV/INF-EXN/4</w:t>
            </w:r>
            <w:r w:rsidRPr="009C351E">
              <w:rPr>
                <w:sz w:val="18"/>
                <w:szCs w:val="18"/>
                <w:lang w:val="fr-FR"/>
              </w:rPr>
              <w:tab/>
              <w:t>Liste de documents UPOV/INF-EXN et date de la version la plus récente de ces documents (révision)</w:t>
            </w:r>
          </w:p>
          <w:p w:rsidR="008312B0" w:rsidRPr="009C351E" w:rsidRDefault="008312B0" w:rsidP="00697EDB">
            <w:pPr>
              <w:tabs>
                <w:tab w:val="num" w:pos="2160"/>
              </w:tabs>
              <w:spacing w:after="120"/>
              <w:ind w:left="2160" w:hanging="1593"/>
              <w:jc w:val="left"/>
              <w:rPr>
                <w:sz w:val="18"/>
                <w:szCs w:val="18"/>
                <w:lang w:val="fr-FR"/>
              </w:rPr>
            </w:pPr>
            <w:r w:rsidRPr="009C351E">
              <w:rPr>
                <w:sz w:val="18"/>
                <w:szCs w:val="18"/>
                <w:lang w:val="fr-FR"/>
              </w:rPr>
              <w:t>UPOV/INF-EXN/5</w:t>
            </w:r>
            <w:r w:rsidRPr="009C351E">
              <w:rPr>
                <w:sz w:val="18"/>
                <w:szCs w:val="18"/>
                <w:lang w:val="fr-FR"/>
              </w:rPr>
              <w:tab/>
              <w:t>Liste de documents UPOV/INF-EXN et date de la version la plus récente de ces documents (révision)</w:t>
            </w:r>
          </w:p>
          <w:p w:rsidR="008312B0" w:rsidRPr="009C351E" w:rsidRDefault="008312B0" w:rsidP="00697EDB">
            <w:pPr>
              <w:keepNext/>
              <w:keepLines/>
              <w:numPr>
                <w:ilvl w:val="0"/>
                <w:numId w:val="19"/>
              </w:numPr>
              <w:spacing w:before="120" w:after="120"/>
              <w:ind w:left="357" w:right="176" w:hanging="357"/>
              <w:jc w:val="left"/>
              <w:rPr>
                <w:sz w:val="18"/>
                <w:szCs w:val="18"/>
                <w:lang w:val="fr-FR"/>
              </w:rPr>
            </w:pPr>
            <w:r w:rsidRPr="009C351E">
              <w:rPr>
                <w:sz w:val="18"/>
                <w:szCs w:val="18"/>
                <w:lang w:val="fr-FR"/>
              </w:rPr>
              <w:t>Les projets des matériels ci-après ont été examinés par le CAJ en 2013:</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UPOV/EXN/BRD</w:t>
            </w:r>
            <w:r w:rsidRPr="009C351E">
              <w:rPr>
                <w:sz w:val="18"/>
                <w:szCs w:val="18"/>
                <w:lang w:val="fr-FR"/>
              </w:rPr>
              <w:tab/>
              <w:t>Notes explicatives sur la définition de l’obtenteur selon l’Acte de 1991 de la Convention UPOV</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UPOV/EXN/HRV</w:t>
            </w:r>
            <w:r w:rsidRPr="009C351E">
              <w:rPr>
                <w:sz w:val="18"/>
                <w:szCs w:val="18"/>
                <w:lang w:val="fr-FR"/>
              </w:rPr>
              <w:tab/>
              <w:t>Notes explicatives sur les actes à l’égard du produit de la récolte selon l’Acte de 1991 de la Convention UPOV</w:t>
            </w:r>
          </w:p>
          <w:p w:rsidR="008312B0" w:rsidRPr="009C351E" w:rsidRDefault="008312B0" w:rsidP="00697EDB">
            <w:pPr>
              <w:tabs>
                <w:tab w:val="num" w:pos="2160"/>
              </w:tabs>
              <w:spacing w:after="60"/>
              <w:ind w:left="2160" w:hanging="1593"/>
              <w:jc w:val="left"/>
              <w:rPr>
                <w:sz w:val="18"/>
                <w:szCs w:val="18"/>
                <w:lang w:val="fr-FR"/>
              </w:rPr>
            </w:pPr>
            <w:r w:rsidRPr="009C351E">
              <w:rPr>
                <w:sz w:val="18"/>
                <w:szCs w:val="18"/>
                <w:lang w:val="fr-FR"/>
              </w:rPr>
              <w:t>UPOV/EXN/EDV</w:t>
            </w:r>
            <w:r w:rsidRPr="009C351E">
              <w:rPr>
                <w:sz w:val="18"/>
                <w:szCs w:val="18"/>
                <w:lang w:val="fr-FR"/>
              </w:rPr>
              <w:tab/>
              <w:t>Notes explicatives sur les variétés essentiellement dérivées en vertu de l’Acte de 1991 de la Convention UPOV (révision)</w:t>
            </w:r>
          </w:p>
          <w:p w:rsidR="008312B0" w:rsidRPr="008312B0" w:rsidRDefault="008312B0" w:rsidP="00697EDB">
            <w:pPr>
              <w:tabs>
                <w:tab w:val="num" w:pos="2160"/>
              </w:tabs>
              <w:spacing w:after="60"/>
              <w:ind w:left="2160" w:hanging="1593"/>
              <w:jc w:val="left"/>
              <w:rPr>
                <w:sz w:val="18"/>
                <w:szCs w:val="18"/>
                <w:lang w:val="fr-FR"/>
              </w:rPr>
            </w:pPr>
            <w:r w:rsidRPr="009C351E">
              <w:rPr>
                <w:sz w:val="18"/>
                <w:szCs w:val="18"/>
                <w:lang w:val="fr-FR"/>
              </w:rPr>
              <w:t>UPOV/INF/16</w:t>
            </w:r>
            <w:r w:rsidRPr="009C351E">
              <w:rPr>
                <w:sz w:val="18"/>
                <w:szCs w:val="18"/>
                <w:lang w:val="fr-FR"/>
              </w:rPr>
              <w:tab/>
              <w:t>Logiciels échangeables (révision)</w:t>
            </w:r>
          </w:p>
        </w:tc>
      </w:tr>
      <w:tr w:rsidR="009C351E" w:rsidRPr="009C351E" w:rsidTr="008312B0">
        <w:trPr>
          <w:gridAfter w:val="1"/>
          <w:wAfter w:w="4561" w:type="dxa"/>
        </w:trPr>
        <w:tc>
          <w:tcPr>
            <w:tcW w:w="1951" w:type="dxa"/>
            <w:shd w:val="clear" w:color="auto" w:fill="auto"/>
          </w:tcPr>
          <w:p w:rsidR="00BB7283" w:rsidRPr="009C351E" w:rsidRDefault="00BB7283" w:rsidP="008312B0">
            <w:pPr>
              <w:jc w:val="left"/>
              <w:rPr>
                <w:sz w:val="18"/>
                <w:szCs w:val="18"/>
                <w:lang w:val="fr-FR"/>
              </w:rPr>
            </w:pPr>
          </w:p>
        </w:tc>
        <w:tc>
          <w:tcPr>
            <w:tcW w:w="7938" w:type="dxa"/>
            <w:gridSpan w:val="3"/>
            <w:shd w:val="clear" w:color="auto" w:fill="auto"/>
          </w:tcPr>
          <w:p w:rsidR="00BB7283" w:rsidRPr="009C351E" w:rsidRDefault="00BB7283" w:rsidP="00B12E74">
            <w:pPr>
              <w:keepNext/>
              <w:keepLines/>
              <w:numPr>
                <w:ilvl w:val="0"/>
                <w:numId w:val="19"/>
              </w:numPr>
              <w:tabs>
                <w:tab w:val="num" w:pos="2160"/>
              </w:tabs>
              <w:spacing w:before="120" w:after="120"/>
              <w:ind w:left="357" w:right="176" w:hanging="357"/>
              <w:jc w:val="left"/>
              <w:rPr>
                <w:sz w:val="18"/>
                <w:szCs w:val="18"/>
                <w:lang w:val="fr-FR"/>
              </w:rPr>
            </w:pPr>
            <w:r w:rsidRPr="009C351E">
              <w:rPr>
                <w:sz w:val="18"/>
                <w:szCs w:val="18"/>
                <w:lang w:val="fr-FR"/>
              </w:rPr>
              <w:t xml:space="preserve">Les matériels suivants ont été examinés par le CAJ-AG en 2013 : </w:t>
            </w:r>
          </w:p>
          <w:p w:rsidR="00BB7283" w:rsidRPr="009C351E" w:rsidRDefault="00BB7283" w:rsidP="00B12E74">
            <w:pPr>
              <w:spacing w:after="80"/>
              <w:ind w:left="567"/>
              <w:jc w:val="left"/>
              <w:rPr>
                <w:iCs/>
                <w:sz w:val="18"/>
                <w:szCs w:val="18"/>
                <w:lang w:val="fr-FR"/>
              </w:rPr>
            </w:pPr>
            <w:r w:rsidRPr="009C351E">
              <w:rPr>
                <w:iCs/>
                <w:sz w:val="18"/>
                <w:szCs w:val="18"/>
                <w:lang w:val="fr-FR"/>
              </w:rPr>
              <w:t>Projet de notes explicatives sur le matériel de reproduction ou de multiplication</w:t>
            </w:r>
          </w:p>
          <w:p w:rsidR="00BB7283" w:rsidRPr="009C351E" w:rsidRDefault="00BB7283" w:rsidP="00B12E74">
            <w:pPr>
              <w:spacing w:after="80"/>
              <w:ind w:left="567"/>
              <w:jc w:val="left"/>
              <w:rPr>
                <w:iCs/>
                <w:sz w:val="18"/>
                <w:szCs w:val="18"/>
                <w:lang w:val="fr-FR"/>
              </w:rPr>
            </w:pPr>
            <w:r w:rsidRPr="009C351E">
              <w:rPr>
                <w:iCs/>
                <w:sz w:val="18"/>
                <w:szCs w:val="18"/>
                <w:lang w:val="fr-FR"/>
              </w:rPr>
              <w:t>Projet de notes explicatives sur les variétés essentiellement dérivées selon l’Acte de 1991 de la Convention UPOV (révision)</w:t>
            </w:r>
          </w:p>
          <w:p w:rsidR="00BB7283" w:rsidRPr="009C351E" w:rsidRDefault="00BB7283" w:rsidP="00B12E74">
            <w:pPr>
              <w:spacing w:after="80"/>
              <w:ind w:left="567"/>
              <w:jc w:val="left"/>
              <w:rPr>
                <w:iCs/>
                <w:sz w:val="18"/>
                <w:szCs w:val="18"/>
                <w:lang w:val="fr-FR"/>
              </w:rPr>
            </w:pPr>
            <w:r w:rsidRPr="009C351E">
              <w:rPr>
                <w:iCs/>
                <w:sz w:val="18"/>
                <w:szCs w:val="18"/>
                <w:lang w:val="fr-FR"/>
              </w:rPr>
              <w:t>Projet de notes explicatives sur les actes à l’égard du produit de la récolte</w:t>
            </w:r>
          </w:p>
          <w:p w:rsidR="00BB7283" w:rsidRPr="009C351E" w:rsidRDefault="00BB7283" w:rsidP="00B12E74">
            <w:pPr>
              <w:spacing w:after="80"/>
              <w:ind w:left="567"/>
              <w:jc w:val="left"/>
              <w:rPr>
                <w:iCs/>
                <w:sz w:val="18"/>
                <w:szCs w:val="18"/>
                <w:lang w:val="fr-FR"/>
              </w:rPr>
            </w:pPr>
            <w:r w:rsidRPr="009C351E">
              <w:rPr>
                <w:iCs/>
                <w:sz w:val="18"/>
                <w:szCs w:val="18"/>
                <w:lang w:val="fr-FR"/>
              </w:rPr>
              <w:t>Questions concernant la déchéance de l’obtenteur</w:t>
            </w:r>
          </w:p>
          <w:p w:rsidR="00BB7283" w:rsidRPr="009C351E" w:rsidRDefault="00BB7283" w:rsidP="00B12E74">
            <w:pPr>
              <w:spacing w:after="80"/>
              <w:ind w:left="567"/>
              <w:jc w:val="left"/>
              <w:rPr>
                <w:iCs/>
                <w:sz w:val="18"/>
                <w:szCs w:val="18"/>
                <w:lang w:val="fr-FR"/>
              </w:rPr>
            </w:pPr>
            <w:r w:rsidRPr="009C351E">
              <w:rPr>
                <w:iCs/>
                <w:sz w:val="18"/>
                <w:szCs w:val="18"/>
                <w:lang w:val="fr-FR"/>
              </w:rPr>
              <w:t>Questions concernant la nullité du droit d’obtenteur</w:t>
            </w:r>
          </w:p>
          <w:p w:rsidR="00BB7283" w:rsidRPr="009C351E" w:rsidRDefault="00BB7283" w:rsidP="00B12E74">
            <w:pPr>
              <w:spacing w:after="80"/>
              <w:ind w:left="567"/>
              <w:jc w:val="left"/>
              <w:rPr>
                <w:iCs/>
                <w:sz w:val="18"/>
                <w:szCs w:val="18"/>
                <w:lang w:val="fr-FR"/>
              </w:rPr>
            </w:pPr>
            <w:r w:rsidRPr="009C351E">
              <w:rPr>
                <w:iCs/>
                <w:sz w:val="18"/>
                <w:szCs w:val="18"/>
                <w:lang w:val="fr-FR"/>
              </w:rPr>
              <w:t>Questions concernant les dénominations variétales</w:t>
            </w:r>
          </w:p>
          <w:p w:rsidR="00BB7283" w:rsidRPr="009C351E" w:rsidRDefault="00BB7283" w:rsidP="00B12E74">
            <w:pPr>
              <w:spacing w:after="80"/>
              <w:ind w:left="567"/>
              <w:jc w:val="left"/>
              <w:rPr>
                <w:iCs/>
                <w:sz w:val="18"/>
                <w:szCs w:val="18"/>
                <w:lang w:val="fr-FR"/>
              </w:rPr>
            </w:pPr>
            <w:r w:rsidRPr="009C351E">
              <w:rPr>
                <w:iCs/>
                <w:sz w:val="18"/>
                <w:szCs w:val="18"/>
                <w:lang w:val="fr-FR"/>
              </w:rPr>
              <w:t>Questions concernant les descriptions variétales</w:t>
            </w:r>
          </w:p>
          <w:p w:rsidR="00BB7283" w:rsidRPr="009C351E" w:rsidRDefault="00BB7283" w:rsidP="00B12E74">
            <w:pPr>
              <w:spacing w:after="80"/>
              <w:ind w:left="567"/>
              <w:jc w:val="left"/>
              <w:rPr>
                <w:lang w:val="fr-FR"/>
              </w:rPr>
            </w:pPr>
            <w:r w:rsidRPr="009C351E">
              <w:rPr>
                <w:lang w:val="fr-FR"/>
              </w:rPr>
              <w:t>Questions se posant après l’octroi du droit d’obtenteur concernant la protection provisoire, le dépôt des demandes et la défense des droits d’obtenteur.</w:t>
            </w:r>
          </w:p>
          <w:p w:rsidR="00BB7283" w:rsidRPr="009C351E" w:rsidRDefault="00BB7283" w:rsidP="006F2781">
            <w:pPr>
              <w:rPr>
                <w:lang w:val="fr-FR"/>
              </w:rPr>
            </w:pPr>
          </w:p>
          <w:p w:rsidR="00BB7283" w:rsidRPr="009C351E" w:rsidRDefault="00BB7283" w:rsidP="00B12E74">
            <w:pPr>
              <w:pStyle w:val="Heading8"/>
              <w:rPr>
                <w:lang w:val="fr-FR"/>
              </w:rPr>
            </w:pPr>
            <w:bookmarkStart w:id="53" w:name="_Toc398541205"/>
            <w:r w:rsidRPr="009C351E">
              <w:rPr>
                <w:lang w:val="fr-FR"/>
              </w:rPr>
              <w:t>b) Publication de la Gazette et Newsletter de l’UPOV</w:t>
            </w:r>
            <w:bookmarkEnd w:id="53"/>
          </w:p>
          <w:p w:rsidR="00BB7283" w:rsidRPr="009C351E" w:rsidRDefault="00BB7283" w:rsidP="009001BB">
            <w:pPr>
              <w:keepNext/>
              <w:keepLines/>
              <w:numPr>
                <w:ilvl w:val="0"/>
                <w:numId w:val="19"/>
              </w:numPr>
              <w:spacing w:after="120"/>
              <w:ind w:right="176"/>
              <w:jc w:val="left"/>
              <w:rPr>
                <w:sz w:val="18"/>
                <w:szCs w:val="18"/>
                <w:lang w:val="fr-FR"/>
              </w:rPr>
            </w:pPr>
            <w:r w:rsidRPr="009C351E">
              <w:rPr>
                <w:sz w:val="18"/>
                <w:szCs w:val="18"/>
                <w:lang w:val="fr-FR"/>
              </w:rPr>
              <w:t>Publication n° 438 de l’UPOV (E), Edition n° 106, décembre 2013</w:t>
            </w:r>
          </w:p>
          <w:p w:rsidR="00BB7283" w:rsidRPr="009C351E" w:rsidRDefault="00BB7283" w:rsidP="00362437">
            <w:pPr>
              <w:rPr>
                <w:sz w:val="18"/>
                <w:szCs w:val="18"/>
                <w:lang w:val="fr-FR"/>
              </w:rPr>
            </w:pPr>
          </w:p>
          <w:p w:rsidR="00BB7283" w:rsidRPr="009C351E" w:rsidRDefault="00BB7283" w:rsidP="00B12E74">
            <w:pPr>
              <w:pStyle w:val="Heading8"/>
              <w:rPr>
                <w:szCs w:val="18"/>
                <w:lang w:val="fr-FR"/>
              </w:rPr>
            </w:pPr>
            <w:bookmarkStart w:id="54" w:name="_Toc398541206"/>
            <w:r w:rsidRPr="009C351E">
              <w:rPr>
                <w:szCs w:val="18"/>
                <w:lang w:val="fr-FR"/>
              </w:rPr>
              <w:t>c) Incorporation de la législation des membres de l’Union dans la base de données UPOV Lex</w:t>
            </w:r>
            <w:bookmarkEnd w:id="54"/>
          </w:p>
          <w:p w:rsidR="00BB7283" w:rsidRPr="009C351E" w:rsidRDefault="00BB7283" w:rsidP="00E022E3">
            <w:pPr>
              <w:keepNext/>
              <w:keepLines/>
              <w:numPr>
                <w:ilvl w:val="0"/>
                <w:numId w:val="19"/>
              </w:numPr>
              <w:spacing w:after="120"/>
              <w:ind w:right="176"/>
              <w:jc w:val="left"/>
              <w:rPr>
                <w:sz w:val="18"/>
                <w:szCs w:val="18"/>
                <w:lang w:val="fr-FR"/>
              </w:rPr>
            </w:pPr>
            <w:r w:rsidRPr="009C351E">
              <w:rPr>
                <w:sz w:val="18"/>
                <w:szCs w:val="18"/>
                <w:lang w:val="fr-FR"/>
              </w:rPr>
              <w:t>Australie, États</w:t>
            </w:r>
            <w:r w:rsidRPr="009C351E">
              <w:rPr>
                <w:sz w:val="18"/>
                <w:szCs w:val="18"/>
                <w:lang w:val="fr-FR"/>
              </w:rPr>
              <w:noBreakHyphen/>
              <w:t>Unis d’Amérique, Panama, Pologne, Serbie et Viet Nam</w:t>
            </w:r>
          </w:p>
          <w:p w:rsidR="00BB7283" w:rsidRPr="009C351E" w:rsidRDefault="00BB7283" w:rsidP="001872EA">
            <w:pPr>
              <w:pStyle w:val="Heading8"/>
              <w:spacing w:before="240"/>
              <w:rPr>
                <w:lang w:val="fr-FR"/>
              </w:rPr>
            </w:pPr>
            <w:bookmarkStart w:id="55" w:name="_Toc398541207"/>
            <w:r w:rsidRPr="009C351E">
              <w:rPr>
                <w:lang w:val="fr-FR"/>
              </w:rPr>
              <w:t>Base de données UPOV</w:t>
            </w:r>
            <w:r w:rsidR="001872EA" w:rsidRPr="009C351E">
              <w:rPr>
                <w:lang w:val="fr-FR"/>
              </w:rPr>
              <w:t> Lex</w:t>
            </w:r>
            <w:r w:rsidRPr="009C351E">
              <w:rPr>
                <w:lang w:val="fr-FR"/>
              </w:rPr>
              <w:t>: consultations du site Web de l’UPOV en 2013</w:t>
            </w:r>
            <w:bookmarkEnd w:id="55"/>
          </w:p>
        </w:tc>
      </w:tr>
      <w:tr w:rsidR="009C351E" w:rsidRPr="009C351E" w:rsidTr="008312B0">
        <w:trPr>
          <w:gridAfter w:val="1"/>
          <w:wAfter w:w="4561" w:type="dxa"/>
        </w:trPr>
        <w:tc>
          <w:tcPr>
            <w:tcW w:w="1951" w:type="dxa"/>
            <w:shd w:val="clear" w:color="auto" w:fill="auto"/>
          </w:tcPr>
          <w:p w:rsidR="00AF0C9B" w:rsidRPr="009C351E" w:rsidRDefault="00AF0C9B" w:rsidP="003832F2">
            <w:pPr>
              <w:spacing w:after="240"/>
              <w:jc w:val="left"/>
              <w:rPr>
                <w:sz w:val="18"/>
                <w:szCs w:val="18"/>
                <w:lang w:val="fr-FR"/>
              </w:rPr>
            </w:pPr>
          </w:p>
        </w:tc>
        <w:tc>
          <w:tcPr>
            <w:tcW w:w="3686" w:type="dxa"/>
            <w:gridSpan w:val="2"/>
            <w:shd w:val="clear" w:color="auto" w:fill="auto"/>
          </w:tcPr>
          <w:p w:rsidR="00AF0C9B" w:rsidRPr="002A7F3B" w:rsidRDefault="00AF0C9B" w:rsidP="002A7F3B">
            <w:pPr>
              <w:jc w:val="left"/>
              <w:rPr>
                <w:sz w:val="18"/>
                <w:szCs w:val="18"/>
                <w:lang w:val="fr-FR"/>
              </w:rPr>
            </w:pPr>
            <w:r w:rsidRPr="002A7F3B">
              <w:rPr>
                <w:sz w:val="18"/>
                <w:szCs w:val="18"/>
                <w:lang w:val="fr-FR"/>
              </w:rPr>
              <w:t xml:space="preserve">Consultations de pages : </w:t>
            </w:r>
            <w:r w:rsidRPr="002A7F3B">
              <w:rPr>
                <w:sz w:val="18"/>
                <w:szCs w:val="18"/>
                <w:lang w:val="fr-FR"/>
              </w:rPr>
              <w:br/>
              <w:t>88 533 (91 245 en 2012)</w:t>
            </w:r>
          </w:p>
          <w:p w:rsidR="00AF0C9B" w:rsidRPr="002A7F3B" w:rsidRDefault="00AF0C9B" w:rsidP="002A7F3B">
            <w:pPr>
              <w:spacing w:before="40"/>
              <w:jc w:val="left"/>
              <w:rPr>
                <w:sz w:val="18"/>
                <w:szCs w:val="18"/>
                <w:lang w:val="fr-FR"/>
              </w:rPr>
            </w:pPr>
            <w:r w:rsidRPr="002A7F3B">
              <w:rPr>
                <w:sz w:val="18"/>
                <w:szCs w:val="18"/>
                <w:lang w:val="fr-FR"/>
              </w:rPr>
              <w:t xml:space="preserve">Consultations ponctuelles de pages : </w:t>
            </w:r>
            <w:r w:rsidRPr="002A7F3B">
              <w:rPr>
                <w:sz w:val="18"/>
                <w:szCs w:val="18"/>
                <w:lang w:val="fr-FR"/>
              </w:rPr>
              <w:br/>
              <w:t>61 230 (62 411 en 2012)</w:t>
            </w:r>
          </w:p>
          <w:p w:rsidR="00AF0C9B" w:rsidRPr="002A7F3B" w:rsidRDefault="00AF0C9B" w:rsidP="003832F2">
            <w:pPr>
              <w:spacing w:after="240"/>
              <w:jc w:val="left"/>
              <w:rPr>
                <w:i/>
                <w:sz w:val="18"/>
                <w:szCs w:val="18"/>
                <w:lang w:val="fr-FR"/>
              </w:rPr>
            </w:pPr>
          </w:p>
        </w:tc>
        <w:tc>
          <w:tcPr>
            <w:tcW w:w="4252" w:type="dxa"/>
            <w:shd w:val="clear" w:color="auto" w:fill="auto"/>
          </w:tcPr>
          <w:tbl>
            <w:tblPr>
              <w:tblW w:w="382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277"/>
              <w:gridCol w:w="1417"/>
            </w:tblGrid>
            <w:tr w:rsidR="009C351E" w:rsidRPr="009C351E" w:rsidTr="002A7F3B">
              <w:trPr>
                <w:trHeight w:val="143"/>
              </w:trPr>
              <w:tc>
                <w:tcPr>
                  <w:tcW w:w="1134"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bCs/>
                      <w:sz w:val="18"/>
                      <w:szCs w:val="22"/>
                      <w:lang w:val="fr-FR"/>
                    </w:rPr>
                    <w:t xml:space="preserve">Langue </w:t>
                  </w:r>
                </w:p>
              </w:tc>
              <w:tc>
                <w:tcPr>
                  <w:tcW w:w="1277"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bCs/>
                      <w:sz w:val="18"/>
                      <w:szCs w:val="22"/>
                      <w:lang w:val="fr-FR"/>
                    </w:rPr>
                    <w:t xml:space="preserve">Consultations de pages </w:t>
                  </w:r>
                </w:p>
              </w:tc>
              <w:tc>
                <w:tcPr>
                  <w:tcW w:w="1417" w:type="dxa"/>
                </w:tcPr>
                <w:p w:rsidR="00AF0C9B" w:rsidRPr="009C351E" w:rsidRDefault="00AF0C9B" w:rsidP="00F35DA4">
                  <w:pPr>
                    <w:autoSpaceDE w:val="0"/>
                    <w:autoSpaceDN w:val="0"/>
                    <w:adjustRightInd w:val="0"/>
                    <w:jc w:val="left"/>
                    <w:rPr>
                      <w:rFonts w:cs="Arial"/>
                      <w:sz w:val="18"/>
                      <w:szCs w:val="22"/>
                      <w:lang w:val="fr-FR"/>
                    </w:rPr>
                  </w:pPr>
                  <w:r w:rsidRPr="009C351E">
                    <w:rPr>
                      <w:rFonts w:cs="Arial"/>
                      <w:bCs/>
                      <w:sz w:val="18"/>
                      <w:szCs w:val="22"/>
                      <w:lang w:val="fr-FR"/>
                    </w:rPr>
                    <w:t xml:space="preserve">Consultations ponctuelles de pages </w:t>
                  </w:r>
                </w:p>
              </w:tc>
            </w:tr>
            <w:tr w:rsidR="009C351E" w:rsidRPr="009C351E" w:rsidTr="002A7F3B">
              <w:trPr>
                <w:trHeight w:val="148"/>
              </w:trPr>
              <w:tc>
                <w:tcPr>
                  <w:tcW w:w="1134"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sz w:val="18"/>
                      <w:szCs w:val="22"/>
                      <w:lang w:val="fr-FR"/>
                    </w:rPr>
                    <w:t xml:space="preserve">Anglais </w:t>
                  </w:r>
                </w:p>
              </w:tc>
              <w:tc>
                <w:tcPr>
                  <w:tcW w:w="1277" w:type="dxa"/>
                </w:tcPr>
                <w:p w:rsidR="00AF0C9B" w:rsidRPr="009C351E" w:rsidRDefault="00AF0C9B" w:rsidP="001872EA">
                  <w:pPr>
                    <w:pStyle w:val="Default"/>
                    <w:tabs>
                      <w:tab w:val="decimal" w:pos="849"/>
                    </w:tabs>
                    <w:rPr>
                      <w:color w:val="auto"/>
                      <w:sz w:val="18"/>
                      <w:szCs w:val="18"/>
                      <w:lang w:val="fr-FR"/>
                    </w:rPr>
                  </w:pPr>
                  <w:r w:rsidRPr="009C351E">
                    <w:rPr>
                      <w:color w:val="auto"/>
                      <w:sz w:val="18"/>
                      <w:szCs w:val="18"/>
                      <w:lang w:val="fr-FR"/>
                    </w:rPr>
                    <w:t>58 442</w:t>
                  </w:r>
                </w:p>
              </w:tc>
              <w:tc>
                <w:tcPr>
                  <w:tcW w:w="1417" w:type="dxa"/>
                </w:tcPr>
                <w:p w:rsidR="00AF0C9B" w:rsidRPr="009C351E" w:rsidRDefault="00AF0C9B" w:rsidP="001872EA">
                  <w:pPr>
                    <w:pStyle w:val="Default"/>
                    <w:tabs>
                      <w:tab w:val="decimal" w:pos="835"/>
                    </w:tabs>
                    <w:rPr>
                      <w:color w:val="auto"/>
                      <w:sz w:val="18"/>
                      <w:szCs w:val="18"/>
                      <w:lang w:val="fr-FR"/>
                    </w:rPr>
                  </w:pPr>
                  <w:r w:rsidRPr="009C351E">
                    <w:rPr>
                      <w:color w:val="auto"/>
                      <w:sz w:val="18"/>
                      <w:szCs w:val="18"/>
                      <w:lang w:val="fr-FR"/>
                    </w:rPr>
                    <w:t>40 221</w:t>
                  </w:r>
                </w:p>
              </w:tc>
            </w:tr>
            <w:tr w:rsidR="009C351E" w:rsidRPr="009C351E" w:rsidTr="002A7F3B">
              <w:trPr>
                <w:trHeight w:val="142"/>
              </w:trPr>
              <w:tc>
                <w:tcPr>
                  <w:tcW w:w="1134"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sz w:val="18"/>
                      <w:szCs w:val="22"/>
                      <w:lang w:val="fr-FR"/>
                    </w:rPr>
                    <w:t xml:space="preserve">Espagnol </w:t>
                  </w:r>
                </w:p>
              </w:tc>
              <w:tc>
                <w:tcPr>
                  <w:tcW w:w="1277" w:type="dxa"/>
                </w:tcPr>
                <w:p w:rsidR="00AF0C9B" w:rsidRPr="009C351E" w:rsidRDefault="00AF0C9B" w:rsidP="001872EA">
                  <w:pPr>
                    <w:pStyle w:val="Default"/>
                    <w:tabs>
                      <w:tab w:val="decimal" w:pos="849"/>
                    </w:tabs>
                    <w:rPr>
                      <w:color w:val="auto"/>
                      <w:sz w:val="18"/>
                      <w:szCs w:val="18"/>
                      <w:lang w:val="fr-FR"/>
                    </w:rPr>
                  </w:pPr>
                  <w:r w:rsidRPr="009C351E">
                    <w:rPr>
                      <w:color w:val="auto"/>
                      <w:sz w:val="18"/>
                      <w:szCs w:val="18"/>
                      <w:lang w:val="fr-FR"/>
                    </w:rPr>
                    <w:t>20 246</w:t>
                  </w:r>
                </w:p>
              </w:tc>
              <w:tc>
                <w:tcPr>
                  <w:tcW w:w="1417" w:type="dxa"/>
                </w:tcPr>
                <w:p w:rsidR="00AF0C9B" w:rsidRPr="009C351E" w:rsidRDefault="00AF0C9B" w:rsidP="001872EA">
                  <w:pPr>
                    <w:pStyle w:val="Default"/>
                    <w:tabs>
                      <w:tab w:val="decimal" w:pos="835"/>
                    </w:tabs>
                    <w:rPr>
                      <w:color w:val="auto"/>
                      <w:sz w:val="18"/>
                      <w:szCs w:val="18"/>
                      <w:lang w:val="fr-FR"/>
                    </w:rPr>
                  </w:pPr>
                  <w:r w:rsidRPr="009C351E">
                    <w:rPr>
                      <w:color w:val="auto"/>
                      <w:sz w:val="18"/>
                      <w:szCs w:val="18"/>
                      <w:lang w:val="fr-FR"/>
                    </w:rPr>
                    <w:t>14 057</w:t>
                  </w:r>
                </w:p>
              </w:tc>
            </w:tr>
            <w:tr w:rsidR="009C351E" w:rsidRPr="009C351E" w:rsidTr="002A7F3B">
              <w:trPr>
                <w:trHeight w:val="148"/>
              </w:trPr>
              <w:tc>
                <w:tcPr>
                  <w:tcW w:w="1134"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sz w:val="18"/>
                      <w:szCs w:val="22"/>
                      <w:lang w:val="fr-FR"/>
                    </w:rPr>
                    <w:t xml:space="preserve">Français </w:t>
                  </w:r>
                </w:p>
              </w:tc>
              <w:tc>
                <w:tcPr>
                  <w:tcW w:w="1277" w:type="dxa"/>
                </w:tcPr>
                <w:p w:rsidR="00AF0C9B" w:rsidRPr="009C351E" w:rsidRDefault="00AF0C9B" w:rsidP="001872EA">
                  <w:pPr>
                    <w:pStyle w:val="Default"/>
                    <w:tabs>
                      <w:tab w:val="decimal" w:pos="849"/>
                    </w:tabs>
                    <w:rPr>
                      <w:color w:val="auto"/>
                      <w:sz w:val="18"/>
                      <w:szCs w:val="18"/>
                      <w:lang w:val="fr-FR"/>
                    </w:rPr>
                  </w:pPr>
                  <w:r w:rsidRPr="009C351E">
                    <w:rPr>
                      <w:color w:val="auto"/>
                      <w:sz w:val="18"/>
                      <w:szCs w:val="18"/>
                      <w:lang w:val="fr-FR"/>
                    </w:rPr>
                    <w:t>7 216</w:t>
                  </w:r>
                </w:p>
              </w:tc>
              <w:tc>
                <w:tcPr>
                  <w:tcW w:w="1417" w:type="dxa"/>
                </w:tcPr>
                <w:p w:rsidR="00AF0C9B" w:rsidRPr="009C351E" w:rsidRDefault="00AF0C9B" w:rsidP="001872EA">
                  <w:pPr>
                    <w:pStyle w:val="Default"/>
                    <w:tabs>
                      <w:tab w:val="decimal" w:pos="835"/>
                    </w:tabs>
                    <w:rPr>
                      <w:color w:val="auto"/>
                      <w:sz w:val="18"/>
                      <w:szCs w:val="18"/>
                      <w:lang w:val="fr-FR"/>
                    </w:rPr>
                  </w:pPr>
                  <w:r w:rsidRPr="009C351E">
                    <w:rPr>
                      <w:color w:val="auto"/>
                      <w:sz w:val="18"/>
                      <w:szCs w:val="18"/>
                      <w:lang w:val="fr-FR"/>
                    </w:rPr>
                    <w:t>5 152</w:t>
                  </w:r>
                </w:p>
              </w:tc>
            </w:tr>
            <w:tr w:rsidR="009C351E" w:rsidRPr="009C351E" w:rsidTr="002A7F3B">
              <w:trPr>
                <w:trHeight w:val="142"/>
              </w:trPr>
              <w:tc>
                <w:tcPr>
                  <w:tcW w:w="1134" w:type="dxa"/>
                </w:tcPr>
                <w:p w:rsidR="00AF0C9B" w:rsidRPr="009C351E" w:rsidRDefault="00AF0C9B" w:rsidP="001872EA">
                  <w:pPr>
                    <w:autoSpaceDE w:val="0"/>
                    <w:autoSpaceDN w:val="0"/>
                    <w:adjustRightInd w:val="0"/>
                    <w:jc w:val="left"/>
                    <w:rPr>
                      <w:rFonts w:cs="Arial"/>
                      <w:sz w:val="18"/>
                      <w:szCs w:val="22"/>
                      <w:lang w:val="fr-FR"/>
                    </w:rPr>
                  </w:pPr>
                  <w:r w:rsidRPr="009C351E">
                    <w:rPr>
                      <w:rFonts w:cs="Arial"/>
                      <w:sz w:val="18"/>
                      <w:szCs w:val="22"/>
                      <w:lang w:val="fr-FR"/>
                    </w:rPr>
                    <w:t xml:space="preserve">Allemand </w:t>
                  </w:r>
                </w:p>
              </w:tc>
              <w:tc>
                <w:tcPr>
                  <w:tcW w:w="1277" w:type="dxa"/>
                </w:tcPr>
                <w:p w:rsidR="00AF0C9B" w:rsidRPr="009C351E" w:rsidRDefault="00AF0C9B" w:rsidP="001872EA">
                  <w:pPr>
                    <w:pStyle w:val="Default"/>
                    <w:tabs>
                      <w:tab w:val="decimal" w:pos="849"/>
                    </w:tabs>
                    <w:rPr>
                      <w:color w:val="auto"/>
                      <w:sz w:val="18"/>
                      <w:szCs w:val="18"/>
                      <w:lang w:val="fr-FR"/>
                    </w:rPr>
                  </w:pPr>
                  <w:r w:rsidRPr="009C351E">
                    <w:rPr>
                      <w:color w:val="auto"/>
                      <w:sz w:val="18"/>
                      <w:szCs w:val="18"/>
                      <w:lang w:val="fr-FR"/>
                    </w:rPr>
                    <w:t>2 629</w:t>
                  </w:r>
                </w:p>
              </w:tc>
              <w:tc>
                <w:tcPr>
                  <w:tcW w:w="1417" w:type="dxa"/>
                </w:tcPr>
                <w:p w:rsidR="00AF0C9B" w:rsidRPr="009C351E" w:rsidRDefault="00AF0C9B" w:rsidP="001872EA">
                  <w:pPr>
                    <w:pStyle w:val="Default"/>
                    <w:tabs>
                      <w:tab w:val="decimal" w:pos="835"/>
                    </w:tabs>
                    <w:rPr>
                      <w:color w:val="auto"/>
                      <w:sz w:val="18"/>
                      <w:szCs w:val="18"/>
                      <w:lang w:val="fr-FR"/>
                    </w:rPr>
                  </w:pPr>
                  <w:r w:rsidRPr="009C351E">
                    <w:rPr>
                      <w:color w:val="auto"/>
                      <w:sz w:val="18"/>
                      <w:szCs w:val="18"/>
                      <w:lang w:val="fr-FR"/>
                    </w:rPr>
                    <w:t>1 800</w:t>
                  </w:r>
                </w:p>
              </w:tc>
            </w:tr>
          </w:tbl>
          <w:p w:rsidR="00AF0C9B" w:rsidRPr="009C351E" w:rsidRDefault="00AF0C9B" w:rsidP="003832F2">
            <w:pPr>
              <w:spacing w:after="240"/>
              <w:jc w:val="left"/>
              <w:rPr>
                <w:i/>
                <w:sz w:val="18"/>
                <w:szCs w:val="18"/>
                <w:lang w:val="fr-FR"/>
              </w:rPr>
            </w:pPr>
          </w:p>
        </w:tc>
      </w:tr>
      <w:tr w:rsidR="009C351E" w:rsidRPr="009C351E" w:rsidTr="008312B0">
        <w:trPr>
          <w:gridAfter w:val="1"/>
          <w:wAfter w:w="4561" w:type="dxa"/>
        </w:trPr>
        <w:tc>
          <w:tcPr>
            <w:tcW w:w="1951" w:type="dxa"/>
            <w:shd w:val="clear" w:color="auto" w:fill="auto"/>
          </w:tcPr>
          <w:p w:rsidR="00AF0C9B" w:rsidRPr="009C351E" w:rsidRDefault="00AF0C9B" w:rsidP="003832F2">
            <w:pPr>
              <w:spacing w:after="240"/>
              <w:jc w:val="left"/>
              <w:rPr>
                <w:sz w:val="18"/>
                <w:szCs w:val="18"/>
                <w:lang w:val="fr-FR"/>
              </w:rPr>
            </w:pPr>
          </w:p>
        </w:tc>
        <w:tc>
          <w:tcPr>
            <w:tcW w:w="7938" w:type="dxa"/>
            <w:gridSpan w:val="3"/>
            <w:shd w:val="clear" w:color="auto" w:fill="auto"/>
          </w:tcPr>
          <w:p w:rsidR="008312B0" w:rsidRDefault="008312B0" w:rsidP="008312B0">
            <w:pPr>
              <w:rPr>
                <w:lang w:val="fr-FR"/>
              </w:rPr>
            </w:pPr>
          </w:p>
          <w:p w:rsidR="00F80D0C" w:rsidRPr="008312B0" w:rsidRDefault="00F80D0C" w:rsidP="008312B0">
            <w:pPr>
              <w:rPr>
                <w:lang w:val="fr-FR"/>
              </w:rPr>
            </w:pPr>
          </w:p>
          <w:p w:rsidR="00AF0C9B" w:rsidRPr="009C351E" w:rsidRDefault="00AF0C9B" w:rsidP="00AF0C9B">
            <w:pPr>
              <w:pStyle w:val="Heading8"/>
              <w:rPr>
                <w:i w:val="0"/>
                <w:szCs w:val="18"/>
                <w:lang w:val="fr-FR"/>
              </w:rPr>
            </w:pPr>
            <w:bookmarkStart w:id="56" w:name="_Toc398541208"/>
            <w:r w:rsidRPr="009C351E">
              <w:rPr>
                <w:szCs w:val="18"/>
                <w:lang w:val="fr-FR"/>
              </w:rPr>
              <w:t>d) Participation à des séminaires et colloques organisés à Genève parallèlement aux sessions de l’UPOV</w:t>
            </w:r>
            <w:bookmarkEnd w:id="56"/>
          </w:p>
          <w:p w:rsidR="00AF0C9B" w:rsidRPr="009C351E" w:rsidRDefault="00AF0C9B" w:rsidP="00F80D0C">
            <w:pPr>
              <w:jc w:val="left"/>
              <w:rPr>
                <w:i/>
                <w:sz w:val="18"/>
                <w:szCs w:val="18"/>
                <w:lang w:val="fr-FR"/>
              </w:rPr>
            </w:pPr>
            <w:r w:rsidRPr="009C351E">
              <w:rPr>
                <w:sz w:val="18"/>
                <w:szCs w:val="18"/>
                <w:lang w:val="fr-FR"/>
              </w:rPr>
              <w:t>Séminaire sur les variétés essentiellement dérivées, 22 octobre 2013</w:t>
            </w:r>
            <w:r w:rsidRPr="009C351E">
              <w:rPr>
                <w:sz w:val="18"/>
                <w:szCs w:val="18"/>
                <w:lang w:val="fr-FR"/>
              </w:rPr>
              <w:br/>
              <w:t>(177 participants)</w:t>
            </w:r>
          </w:p>
        </w:tc>
      </w:tr>
      <w:tr w:rsidR="009C351E" w:rsidRPr="009C351E" w:rsidTr="008312B0">
        <w:trPr>
          <w:gridAfter w:val="1"/>
          <w:wAfter w:w="4561" w:type="dxa"/>
        </w:trPr>
        <w:tc>
          <w:tcPr>
            <w:tcW w:w="1951" w:type="dxa"/>
            <w:shd w:val="clear" w:color="auto" w:fill="auto"/>
          </w:tcPr>
          <w:p w:rsidR="00AF0C9B" w:rsidRPr="009C351E" w:rsidRDefault="00AF0C9B" w:rsidP="003832F2">
            <w:pPr>
              <w:spacing w:after="240"/>
              <w:jc w:val="left"/>
              <w:rPr>
                <w:sz w:val="18"/>
                <w:szCs w:val="18"/>
                <w:lang w:val="fr-FR"/>
              </w:rPr>
            </w:pPr>
          </w:p>
        </w:tc>
        <w:tc>
          <w:tcPr>
            <w:tcW w:w="7938" w:type="dxa"/>
            <w:gridSpan w:val="3"/>
            <w:shd w:val="clear" w:color="auto" w:fill="auto"/>
          </w:tcPr>
          <w:p w:rsidR="00AF0C9B" w:rsidRPr="009C351E" w:rsidRDefault="00AF0C9B" w:rsidP="003832F2">
            <w:pPr>
              <w:spacing w:after="240"/>
              <w:jc w:val="left"/>
              <w:rPr>
                <w:i/>
                <w:sz w:val="18"/>
                <w:szCs w:val="18"/>
                <w:lang w:val="fr-FR"/>
              </w:rPr>
            </w:pPr>
          </w:p>
        </w:tc>
      </w:tr>
      <w:tr w:rsidR="009C351E" w:rsidRPr="009C351E" w:rsidTr="008312B0">
        <w:trPr>
          <w:gridAfter w:val="1"/>
          <w:wAfter w:w="4561" w:type="dxa"/>
        </w:trPr>
        <w:tc>
          <w:tcPr>
            <w:tcW w:w="1951" w:type="dxa"/>
            <w:shd w:val="clear" w:color="auto" w:fill="auto"/>
          </w:tcPr>
          <w:p w:rsidR="00BB7283" w:rsidRPr="009C351E" w:rsidRDefault="00BB7283" w:rsidP="00F80D0C">
            <w:pPr>
              <w:pStyle w:val="Heading6"/>
              <w:pageBreakBefore/>
              <w:rPr>
                <w:lang w:val="fr-FR"/>
              </w:rPr>
            </w:pPr>
            <w:bookmarkStart w:id="57" w:name="_Toc398541209"/>
            <w:r w:rsidRPr="009C351E">
              <w:rPr>
                <w:lang w:val="fr-FR"/>
              </w:rPr>
              <w:t>2.  Orientations au sujet de l’examen des variétés</w:t>
            </w:r>
            <w:bookmarkEnd w:id="57"/>
          </w:p>
        </w:tc>
        <w:tc>
          <w:tcPr>
            <w:tcW w:w="7938" w:type="dxa"/>
            <w:gridSpan w:val="3"/>
            <w:shd w:val="clear" w:color="auto" w:fill="auto"/>
          </w:tcPr>
          <w:p w:rsidR="00BB7283" w:rsidRPr="009C351E" w:rsidRDefault="00BB7283" w:rsidP="00B12E74">
            <w:pPr>
              <w:pStyle w:val="Heading8"/>
              <w:rPr>
                <w:lang w:val="fr-FR"/>
              </w:rPr>
            </w:pPr>
            <w:bookmarkStart w:id="58" w:name="_Toc398541210"/>
            <w:r w:rsidRPr="009C351E">
              <w:rPr>
                <w:lang w:val="fr-FR"/>
              </w:rPr>
              <w:t>a) Adoption de documents TGP et de matériels d’information nouveaux ou révisés</w:t>
            </w:r>
            <w:bookmarkEnd w:id="58"/>
          </w:p>
          <w:p w:rsidR="00BB7283" w:rsidRPr="009C351E" w:rsidRDefault="00BB7283" w:rsidP="007B6CF8">
            <w:pPr>
              <w:keepNext/>
              <w:keepLines/>
              <w:numPr>
                <w:ilvl w:val="0"/>
                <w:numId w:val="19"/>
              </w:numPr>
              <w:spacing w:after="120"/>
              <w:ind w:left="357" w:right="176" w:hanging="357"/>
              <w:jc w:val="left"/>
              <w:rPr>
                <w:i/>
                <w:sz w:val="18"/>
                <w:szCs w:val="18"/>
                <w:lang w:val="fr-FR"/>
              </w:rPr>
            </w:pPr>
            <w:r w:rsidRPr="009C351E">
              <w:rPr>
                <w:i/>
                <w:sz w:val="18"/>
                <w:szCs w:val="18"/>
                <w:lang w:val="fr-FR"/>
              </w:rPr>
              <w:t>Documents TGP adoptés et publiés sur le site Web de l’UPOV en 2013 :</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TGP/14/2</w:t>
            </w:r>
            <w:r w:rsidRPr="009C351E">
              <w:rPr>
                <w:sz w:val="18"/>
                <w:szCs w:val="18"/>
                <w:lang w:val="fr-FR"/>
              </w:rPr>
              <w:tab/>
              <w:t>Glossaire de termes utilisés dans les documents de l’UPOV (révision)</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TGP/15/1</w:t>
            </w:r>
            <w:r w:rsidRPr="009C351E">
              <w:rPr>
                <w:sz w:val="18"/>
                <w:szCs w:val="18"/>
                <w:lang w:val="fr-FR"/>
              </w:rPr>
              <w:tab/>
              <w:t>Conseils en ce qui concerne l’utilisation des marqueurs biochimiques et moléculaires dans l’examen de la distinction, de l’homogénéité et de la stabilité (DHS)</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TGP/0/6</w:t>
            </w:r>
            <w:r w:rsidRPr="009C351E">
              <w:rPr>
                <w:sz w:val="18"/>
                <w:szCs w:val="18"/>
                <w:lang w:val="fr-FR"/>
              </w:rPr>
              <w:tab/>
              <w:t xml:space="preserve">Liste des documents TGP et date de la version la plus récente de ces documents (révision) </w:t>
            </w:r>
          </w:p>
          <w:p w:rsidR="00BB7283" w:rsidRPr="009C351E" w:rsidRDefault="00BB7283" w:rsidP="007B6CF8">
            <w:pPr>
              <w:keepNext/>
              <w:keepLines/>
              <w:numPr>
                <w:ilvl w:val="0"/>
                <w:numId w:val="19"/>
              </w:numPr>
              <w:spacing w:before="120" w:after="120"/>
              <w:ind w:left="357" w:right="176" w:hanging="357"/>
              <w:jc w:val="left"/>
              <w:rPr>
                <w:sz w:val="18"/>
                <w:szCs w:val="18"/>
                <w:lang w:val="fr-FR"/>
              </w:rPr>
            </w:pPr>
            <w:r w:rsidRPr="009C351E">
              <w:rPr>
                <w:sz w:val="18"/>
                <w:szCs w:val="18"/>
                <w:lang w:val="fr-FR"/>
              </w:rPr>
              <w:t>Projets des documents TGP ci-après dont l’établissement a progressé au CAJ, au TC ou dans les groupes de travail techniques en 2013 :</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TGP/7</w:t>
            </w:r>
            <w:r w:rsidRPr="009C351E">
              <w:rPr>
                <w:sz w:val="18"/>
                <w:szCs w:val="18"/>
                <w:lang w:val="fr-FR"/>
              </w:rPr>
              <w:tab/>
              <w:t>Élaboration des principes directeurs d’examen</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TGP/8</w:t>
            </w:r>
            <w:r w:rsidRPr="009C351E">
              <w:rPr>
                <w:sz w:val="18"/>
                <w:szCs w:val="18"/>
                <w:lang w:val="fr-FR"/>
              </w:rPr>
              <w:tab/>
              <w:t>Protocole d’essai et techniques utilisés dans l’examen de la distinction, de l’homogénéité et de la stabilité</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TGP/14</w:t>
            </w:r>
            <w:r w:rsidRPr="009C351E">
              <w:rPr>
                <w:sz w:val="18"/>
                <w:szCs w:val="18"/>
                <w:lang w:val="fr-FR"/>
              </w:rPr>
              <w:tab/>
              <w:t>Glossaire des termes utilisés dans les documents UPOV</w:t>
            </w:r>
          </w:p>
          <w:p w:rsidR="00BB7283" w:rsidRPr="009C351E" w:rsidRDefault="00BB7283" w:rsidP="007B6CF8">
            <w:pPr>
              <w:tabs>
                <w:tab w:val="num" w:pos="2160"/>
              </w:tabs>
              <w:spacing w:after="120"/>
              <w:ind w:left="2160" w:hanging="1593"/>
              <w:jc w:val="left"/>
              <w:rPr>
                <w:sz w:val="18"/>
                <w:szCs w:val="18"/>
                <w:lang w:val="fr-FR"/>
              </w:rPr>
            </w:pPr>
            <w:r w:rsidRPr="009C351E">
              <w:rPr>
                <w:sz w:val="18"/>
                <w:szCs w:val="18"/>
                <w:lang w:val="fr-FR"/>
              </w:rPr>
              <w:t>TGP/15</w:t>
            </w:r>
            <w:r w:rsidRPr="009C351E">
              <w:rPr>
                <w:sz w:val="18"/>
                <w:szCs w:val="18"/>
                <w:lang w:val="fr-FR"/>
              </w:rPr>
              <w:tab/>
              <w:t>[</w:t>
            </w:r>
            <w:r w:rsidRPr="009C351E">
              <w:rPr>
                <w:strike/>
                <w:sz w:val="18"/>
                <w:szCs w:val="18"/>
                <w:lang w:val="fr-FR"/>
              </w:rPr>
              <w:t>Nouveaux types de caractères</w:t>
            </w:r>
            <w:r w:rsidRPr="009C351E">
              <w:rPr>
                <w:sz w:val="18"/>
                <w:szCs w:val="18"/>
                <w:lang w:val="fr-FR"/>
              </w:rPr>
              <w:t>] [Conseils en ce qui concerne l’utilisation des marqueurs biochimiques et moléculaires dans l’examen de la distinction, de l’homogénéité et de la stabilité (DHS)]</w:t>
            </w:r>
          </w:p>
          <w:p w:rsidR="00BB7283" w:rsidRPr="009C351E" w:rsidRDefault="00BB7283" w:rsidP="007B6CF8">
            <w:pPr>
              <w:keepNext/>
              <w:keepLines/>
              <w:numPr>
                <w:ilvl w:val="0"/>
                <w:numId w:val="19"/>
              </w:numPr>
              <w:tabs>
                <w:tab w:val="num" w:pos="2160"/>
              </w:tabs>
              <w:spacing w:before="120" w:after="120"/>
              <w:ind w:left="357" w:right="176" w:hanging="357"/>
              <w:jc w:val="left"/>
              <w:rPr>
                <w:sz w:val="18"/>
                <w:szCs w:val="18"/>
                <w:lang w:val="fr-FR"/>
              </w:rPr>
            </w:pPr>
            <w:r w:rsidRPr="009C351E">
              <w:rPr>
                <w:sz w:val="18"/>
                <w:szCs w:val="18"/>
                <w:lang w:val="fr-FR"/>
              </w:rPr>
              <w:t>Projets des matériels d’information ci-après dont l’établissement a progressé au CAJ, au TC ou dans les groupes de travail techniques en 2013 :</w:t>
            </w:r>
          </w:p>
          <w:p w:rsidR="00BB7283" w:rsidRPr="009C351E" w:rsidRDefault="00BB7283" w:rsidP="007B6CF8">
            <w:pPr>
              <w:tabs>
                <w:tab w:val="num" w:pos="2160"/>
              </w:tabs>
              <w:ind w:left="2160" w:hanging="1593"/>
              <w:jc w:val="left"/>
              <w:rPr>
                <w:sz w:val="18"/>
                <w:szCs w:val="18"/>
                <w:lang w:val="fr-FR"/>
              </w:rPr>
            </w:pPr>
            <w:r w:rsidRPr="009C351E">
              <w:rPr>
                <w:sz w:val="18"/>
                <w:szCs w:val="18"/>
                <w:lang w:val="fr-FR"/>
              </w:rPr>
              <w:t>UPOV/INF/16</w:t>
            </w:r>
            <w:r w:rsidRPr="009C351E">
              <w:rPr>
                <w:sz w:val="18"/>
                <w:szCs w:val="18"/>
                <w:lang w:val="fr-FR"/>
              </w:rPr>
              <w:tab/>
              <w:t>Logiciels échangeables (révision)</w:t>
            </w:r>
          </w:p>
          <w:p w:rsidR="00BB7283" w:rsidRDefault="00BB7283" w:rsidP="005E6C98">
            <w:pPr>
              <w:tabs>
                <w:tab w:val="num" w:pos="2160"/>
              </w:tabs>
              <w:ind w:left="2160" w:hanging="1593"/>
              <w:jc w:val="left"/>
              <w:rPr>
                <w:sz w:val="18"/>
                <w:szCs w:val="18"/>
                <w:lang w:val="fr-FR"/>
              </w:rPr>
            </w:pPr>
          </w:p>
          <w:p w:rsidR="00F80D0C" w:rsidRPr="009C351E" w:rsidRDefault="00F80D0C" w:rsidP="005E6C98">
            <w:pPr>
              <w:tabs>
                <w:tab w:val="num" w:pos="2160"/>
              </w:tabs>
              <w:ind w:left="2160" w:hanging="1593"/>
              <w:jc w:val="left"/>
              <w:rPr>
                <w:sz w:val="18"/>
                <w:szCs w:val="18"/>
                <w:lang w:val="fr-FR"/>
              </w:rPr>
            </w:pPr>
          </w:p>
        </w:tc>
      </w:tr>
      <w:tr w:rsidR="009C351E" w:rsidRPr="009C351E" w:rsidTr="008312B0">
        <w:trPr>
          <w:gridAfter w:val="1"/>
          <w:wAfter w:w="4561" w:type="dxa"/>
        </w:trPr>
        <w:tc>
          <w:tcPr>
            <w:tcW w:w="1951" w:type="dxa"/>
            <w:shd w:val="clear" w:color="auto" w:fill="auto"/>
          </w:tcPr>
          <w:p w:rsidR="00F35DA4" w:rsidRPr="009C351E" w:rsidRDefault="00F35DA4" w:rsidP="00B12E74">
            <w:pPr>
              <w:pStyle w:val="Heading6"/>
              <w:rPr>
                <w:lang w:val="fr-FR"/>
              </w:rPr>
            </w:pPr>
          </w:p>
        </w:tc>
        <w:tc>
          <w:tcPr>
            <w:tcW w:w="7938" w:type="dxa"/>
            <w:gridSpan w:val="3"/>
            <w:shd w:val="clear" w:color="auto" w:fill="auto"/>
          </w:tcPr>
          <w:p w:rsidR="00F35DA4" w:rsidRPr="009C351E" w:rsidRDefault="00F35DA4" w:rsidP="00F35DA4">
            <w:pPr>
              <w:pStyle w:val="Heading8"/>
              <w:rPr>
                <w:lang w:val="fr-FR"/>
              </w:rPr>
            </w:pPr>
            <w:bookmarkStart w:id="59" w:name="_Toc398541211"/>
            <w:r w:rsidRPr="009C351E">
              <w:rPr>
                <w:lang w:val="fr-FR"/>
              </w:rPr>
              <w:t>b) Adoption de principes directeurs d’examen nouveaux ou révisés</w:t>
            </w:r>
            <w:bookmarkEnd w:id="59"/>
          </w:p>
          <w:p w:rsidR="00F35DA4" w:rsidRPr="009C351E" w:rsidRDefault="00F35DA4" w:rsidP="00B12E74">
            <w:pPr>
              <w:pStyle w:val="Heading8"/>
              <w:rPr>
                <w:lang w:val="fr-FR"/>
              </w:rPr>
            </w:pPr>
            <w:bookmarkStart w:id="60" w:name="_Toc398541212"/>
            <w:r w:rsidRPr="009C351E">
              <w:rPr>
                <w:lang w:val="fr-FR"/>
              </w:rPr>
              <w:t>Principes directeurs d’examen: consultations du site Web de l’UPOV en 2013</w:t>
            </w:r>
            <w:bookmarkEnd w:id="60"/>
          </w:p>
        </w:tc>
      </w:tr>
      <w:tr w:rsidR="009C351E" w:rsidRPr="009C351E" w:rsidTr="008312B0">
        <w:trPr>
          <w:gridAfter w:val="1"/>
          <w:wAfter w:w="4561" w:type="dxa"/>
        </w:trPr>
        <w:tc>
          <w:tcPr>
            <w:tcW w:w="1951" w:type="dxa"/>
            <w:shd w:val="clear" w:color="auto" w:fill="auto"/>
          </w:tcPr>
          <w:p w:rsidR="00F35DA4" w:rsidRPr="009C351E" w:rsidRDefault="00F35DA4" w:rsidP="00B12E74">
            <w:pPr>
              <w:pStyle w:val="Heading6"/>
              <w:rPr>
                <w:lang w:val="fr-FR"/>
              </w:rPr>
            </w:pPr>
          </w:p>
        </w:tc>
        <w:tc>
          <w:tcPr>
            <w:tcW w:w="3686" w:type="dxa"/>
            <w:gridSpan w:val="2"/>
            <w:shd w:val="clear" w:color="auto" w:fill="auto"/>
          </w:tcPr>
          <w:p w:rsidR="00F35DA4" w:rsidRPr="009C351E" w:rsidRDefault="00F35DA4" w:rsidP="00F35DA4">
            <w:pPr>
              <w:jc w:val="left"/>
              <w:rPr>
                <w:sz w:val="18"/>
                <w:szCs w:val="18"/>
                <w:lang w:val="fr-FR"/>
              </w:rPr>
            </w:pPr>
            <w:r w:rsidRPr="009C351E">
              <w:rPr>
                <w:sz w:val="18"/>
                <w:szCs w:val="18"/>
                <w:lang w:val="fr-FR"/>
              </w:rPr>
              <w:t xml:space="preserve">Consultations de pages : </w:t>
            </w:r>
            <w:r w:rsidRPr="009C351E">
              <w:rPr>
                <w:sz w:val="18"/>
                <w:szCs w:val="18"/>
                <w:lang w:val="fr-FR"/>
              </w:rPr>
              <w:br/>
              <w:t>68 479 (65 471 en 2012)</w:t>
            </w:r>
            <w:r w:rsidRPr="009C351E">
              <w:rPr>
                <w:sz w:val="18"/>
                <w:szCs w:val="18"/>
                <w:lang w:val="fr-FR"/>
              </w:rPr>
              <w:br/>
            </w:r>
          </w:p>
          <w:p w:rsidR="00F35DA4" w:rsidRPr="009C351E" w:rsidRDefault="00F35DA4" w:rsidP="00F35DA4">
            <w:pPr>
              <w:jc w:val="left"/>
              <w:rPr>
                <w:sz w:val="18"/>
                <w:szCs w:val="18"/>
                <w:lang w:val="fr-FR"/>
              </w:rPr>
            </w:pPr>
            <w:r w:rsidRPr="009C351E">
              <w:rPr>
                <w:sz w:val="18"/>
                <w:szCs w:val="18"/>
                <w:lang w:val="fr-FR"/>
              </w:rPr>
              <w:t xml:space="preserve">Consultations ponctuelles de pages : </w:t>
            </w:r>
            <w:r w:rsidRPr="009C351E">
              <w:rPr>
                <w:sz w:val="18"/>
                <w:szCs w:val="18"/>
                <w:lang w:val="fr-FR"/>
              </w:rPr>
              <w:br/>
              <w:t>38 979 (37 227 en 2012)</w:t>
            </w:r>
          </w:p>
          <w:p w:rsidR="00F35DA4" w:rsidRPr="009C351E" w:rsidRDefault="00F35DA4" w:rsidP="00F35DA4">
            <w:pPr>
              <w:pStyle w:val="Heading8"/>
              <w:rPr>
                <w:lang w:val="fr-FR"/>
              </w:rPr>
            </w:pPr>
          </w:p>
        </w:tc>
        <w:tc>
          <w:tcPr>
            <w:tcW w:w="4252" w:type="dxa"/>
            <w:shd w:val="clear" w:color="auto" w:fill="auto"/>
          </w:tcPr>
          <w:tbl>
            <w:tblPr>
              <w:tblW w:w="3931"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96"/>
              <w:gridCol w:w="1417"/>
              <w:gridCol w:w="1418"/>
            </w:tblGrid>
            <w:tr w:rsidR="009C351E" w:rsidRPr="009C351E" w:rsidTr="001872EA">
              <w:trPr>
                <w:trHeight w:val="143"/>
              </w:trPr>
              <w:tc>
                <w:tcPr>
                  <w:tcW w:w="1096"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bCs/>
                      <w:sz w:val="18"/>
                      <w:szCs w:val="22"/>
                      <w:lang w:val="fr-FR"/>
                    </w:rPr>
                    <w:t xml:space="preserve">Langue </w:t>
                  </w:r>
                </w:p>
              </w:tc>
              <w:tc>
                <w:tcPr>
                  <w:tcW w:w="1417"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bCs/>
                      <w:sz w:val="18"/>
                      <w:szCs w:val="22"/>
                      <w:lang w:val="fr-FR"/>
                    </w:rPr>
                    <w:t xml:space="preserve">Consultations de pages </w:t>
                  </w:r>
                </w:p>
              </w:tc>
              <w:tc>
                <w:tcPr>
                  <w:tcW w:w="1418" w:type="dxa"/>
                </w:tcPr>
                <w:p w:rsidR="002C4E44" w:rsidRPr="009C351E" w:rsidRDefault="002C4E44" w:rsidP="001872EA">
                  <w:pPr>
                    <w:autoSpaceDE w:val="0"/>
                    <w:autoSpaceDN w:val="0"/>
                    <w:adjustRightInd w:val="0"/>
                    <w:jc w:val="left"/>
                    <w:rPr>
                      <w:rFonts w:cs="Arial"/>
                      <w:bCs/>
                      <w:sz w:val="18"/>
                      <w:szCs w:val="22"/>
                      <w:lang w:val="fr-FR"/>
                    </w:rPr>
                  </w:pPr>
                  <w:r w:rsidRPr="009C351E">
                    <w:rPr>
                      <w:rFonts w:cs="Arial"/>
                      <w:bCs/>
                      <w:sz w:val="18"/>
                      <w:szCs w:val="22"/>
                      <w:lang w:val="fr-FR"/>
                    </w:rPr>
                    <w:t xml:space="preserve">Consultations ponctuelles de pages </w:t>
                  </w:r>
                </w:p>
                <w:p w:rsidR="002C4E44" w:rsidRPr="009C351E" w:rsidRDefault="002C4E44" w:rsidP="001872EA">
                  <w:pPr>
                    <w:autoSpaceDE w:val="0"/>
                    <w:autoSpaceDN w:val="0"/>
                    <w:adjustRightInd w:val="0"/>
                    <w:jc w:val="left"/>
                    <w:rPr>
                      <w:rFonts w:cs="Arial"/>
                      <w:sz w:val="18"/>
                      <w:szCs w:val="22"/>
                      <w:lang w:val="fr-FR"/>
                    </w:rPr>
                  </w:pPr>
                </w:p>
              </w:tc>
            </w:tr>
            <w:tr w:rsidR="009C351E" w:rsidRPr="009C351E" w:rsidTr="001872EA">
              <w:trPr>
                <w:trHeight w:val="148"/>
              </w:trPr>
              <w:tc>
                <w:tcPr>
                  <w:tcW w:w="1096"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Anglais </w:t>
                  </w:r>
                </w:p>
              </w:tc>
              <w:tc>
                <w:tcPr>
                  <w:tcW w:w="1417"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 xml:space="preserve">55 559 </w:t>
                  </w:r>
                </w:p>
              </w:tc>
              <w:tc>
                <w:tcPr>
                  <w:tcW w:w="1418" w:type="dxa"/>
                </w:tcPr>
                <w:p w:rsidR="002C4E44" w:rsidRPr="009C351E" w:rsidRDefault="002C4E44" w:rsidP="001872EA">
                  <w:pPr>
                    <w:pStyle w:val="Default"/>
                    <w:tabs>
                      <w:tab w:val="decimal" w:pos="792"/>
                    </w:tabs>
                    <w:rPr>
                      <w:color w:val="auto"/>
                      <w:sz w:val="18"/>
                      <w:szCs w:val="18"/>
                      <w:lang w:val="fr-FR"/>
                    </w:rPr>
                  </w:pPr>
                  <w:r w:rsidRPr="009C351E">
                    <w:rPr>
                      <w:color w:val="auto"/>
                      <w:sz w:val="18"/>
                      <w:szCs w:val="18"/>
                      <w:lang w:val="fr-FR"/>
                    </w:rPr>
                    <w:t>31 498</w:t>
                  </w:r>
                </w:p>
              </w:tc>
            </w:tr>
            <w:tr w:rsidR="009C351E" w:rsidRPr="009C351E" w:rsidTr="001872EA">
              <w:trPr>
                <w:trHeight w:val="142"/>
              </w:trPr>
              <w:tc>
                <w:tcPr>
                  <w:tcW w:w="1096"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Espagnol </w:t>
                  </w:r>
                </w:p>
              </w:tc>
              <w:tc>
                <w:tcPr>
                  <w:tcW w:w="1417"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8 591</w:t>
                  </w:r>
                </w:p>
              </w:tc>
              <w:tc>
                <w:tcPr>
                  <w:tcW w:w="1418" w:type="dxa"/>
                </w:tcPr>
                <w:p w:rsidR="002C4E44" w:rsidRPr="009C351E" w:rsidRDefault="002C4E44" w:rsidP="001872EA">
                  <w:pPr>
                    <w:pStyle w:val="Default"/>
                    <w:tabs>
                      <w:tab w:val="decimal" w:pos="792"/>
                    </w:tabs>
                    <w:rPr>
                      <w:color w:val="auto"/>
                      <w:sz w:val="18"/>
                      <w:szCs w:val="18"/>
                      <w:lang w:val="fr-FR"/>
                    </w:rPr>
                  </w:pPr>
                  <w:r w:rsidRPr="009C351E">
                    <w:rPr>
                      <w:color w:val="auto"/>
                      <w:sz w:val="18"/>
                      <w:szCs w:val="18"/>
                      <w:lang w:val="fr-FR"/>
                    </w:rPr>
                    <w:t>4 802</w:t>
                  </w:r>
                </w:p>
              </w:tc>
            </w:tr>
            <w:tr w:rsidR="009C351E" w:rsidRPr="009C351E" w:rsidTr="001872EA">
              <w:trPr>
                <w:trHeight w:val="148"/>
              </w:trPr>
              <w:tc>
                <w:tcPr>
                  <w:tcW w:w="1096"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Français </w:t>
                  </w:r>
                </w:p>
              </w:tc>
              <w:tc>
                <w:tcPr>
                  <w:tcW w:w="1417"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3 071</w:t>
                  </w:r>
                </w:p>
              </w:tc>
              <w:tc>
                <w:tcPr>
                  <w:tcW w:w="1418" w:type="dxa"/>
                </w:tcPr>
                <w:p w:rsidR="002C4E44" w:rsidRPr="009C351E" w:rsidRDefault="002C4E44" w:rsidP="001872EA">
                  <w:pPr>
                    <w:pStyle w:val="Default"/>
                    <w:tabs>
                      <w:tab w:val="decimal" w:pos="792"/>
                    </w:tabs>
                    <w:rPr>
                      <w:color w:val="auto"/>
                      <w:sz w:val="18"/>
                      <w:szCs w:val="18"/>
                      <w:lang w:val="fr-FR"/>
                    </w:rPr>
                  </w:pPr>
                  <w:r w:rsidRPr="009C351E">
                    <w:rPr>
                      <w:color w:val="auto"/>
                      <w:sz w:val="18"/>
                      <w:szCs w:val="18"/>
                      <w:lang w:val="fr-FR"/>
                    </w:rPr>
                    <w:t>1 898</w:t>
                  </w:r>
                </w:p>
              </w:tc>
            </w:tr>
            <w:tr w:rsidR="009C351E" w:rsidRPr="009C351E" w:rsidTr="001872EA">
              <w:trPr>
                <w:trHeight w:val="142"/>
              </w:trPr>
              <w:tc>
                <w:tcPr>
                  <w:tcW w:w="1096"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Allemand </w:t>
                  </w:r>
                </w:p>
              </w:tc>
              <w:tc>
                <w:tcPr>
                  <w:tcW w:w="1417"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1 258</w:t>
                  </w:r>
                </w:p>
              </w:tc>
              <w:tc>
                <w:tcPr>
                  <w:tcW w:w="1418" w:type="dxa"/>
                </w:tcPr>
                <w:p w:rsidR="002C4E44" w:rsidRPr="009C351E" w:rsidRDefault="002C4E44" w:rsidP="001872EA">
                  <w:pPr>
                    <w:pStyle w:val="Default"/>
                    <w:tabs>
                      <w:tab w:val="decimal" w:pos="792"/>
                    </w:tabs>
                    <w:rPr>
                      <w:color w:val="auto"/>
                      <w:sz w:val="18"/>
                      <w:szCs w:val="18"/>
                      <w:lang w:val="fr-FR"/>
                    </w:rPr>
                  </w:pPr>
                  <w:r w:rsidRPr="009C351E">
                    <w:rPr>
                      <w:color w:val="auto"/>
                      <w:sz w:val="18"/>
                      <w:szCs w:val="18"/>
                      <w:lang w:val="fr-FR"/>
                    </w:rPr>
                    <w:t>781</w:t>
                  </w:r>
                </w:p>
              </w:tc>
            </w:tr>
          </w:tbl>
          <w:p w:rsidR="00F35DA4" w:rsidRPr="009C351E" w:rsidRDefault="00F35DA4" w:rsidP="00B12E74">
            <w:pPr>
              <w:pStyle w:val="Heading8"/>
              <w:rPr>
                <w:lang w:val="fr-FR"/>
              </w:rPr>
            </w:pPr>
          </w:p>
        </w:tc>
      </w:tr>
      <w:tr w:rsidR="009C351E" w:rsidRPr="009C351E" w:rsidTr="008312B0">
        <w:trPr>
          <w:gridAfter w:val="1"/>
          <w:wAfter w:w="4561" w:type="dxa"/>
        </w:trPr>
        <w:tc>
          <w:tcPr>
            <w:tcW w:w="1951" w:type="dxa"/>
            <w:shd w:val="clear" w:color="auto" w:fill="auto"/>
          </w:tcPr>
          <w:p w:rsidR="00BB7283" w:rsidRPr="009C351E" w:rsidRDefault="00BB7283" w:rsidP="006D23CA">
            <w:pPr>
              <w:jc w:val="left"/>
              <w:rPr>
                <w:sz w:val="18"/>
                <w:szCs w:val="18"/>
                <w:lang w:val="fr-FR"/>
              </w:rPr>
            </w:pPr>
          </w:p>
        </w:tc>
        <w:tc>
          <w:tcPr>
            <w:tcW w:w="7938" w:type="dxa"/>
            <w:gridSpan w:val="3"/>
            <w:shd w:val="clear" w:color="auto" w:fill="auto"/>
          </w:tcPr>
          <w:p w:rsidR="00BB7283" w:rsidRPr="009C351E" w:rsidRDefault="00BB7283" w:rsidP="00244A00">
            <w:pPr>
              <w:rPr>
                <w:sz w:val="18"/>
                <w:szCs w:val="18"/>
                <w:lang w:val="fr-FR"/>
              </w:rPr>
            </w:pPr>
          </w:p>
          <w:p w:rsidR="00BB7283" w:rsidRPr="009C351E" w:rsidRDefault="00BB7283" w:rsidP="00447AF8">
            <w:pPr>
              <w:keepNext/>
              <w:keepLines/>
              <w:spacing w:after="120"/>
              <w:jc w:val="left"/>
              <w:rPr>
                <w:i/>
                <w:sz w:val="18"/>
                <w:szCs w:val="18"/>
                <w:lang w:val="fr-FR"/>
              </w:rPr>
            </w:pPr>
            <w:r w:rsidRPr="009C351E">
              <w:rPr>
                <w:i/>
                <w:sz w:val="18"/>
                <w:szCs w:val="18"/>
                <w:lang w:val="fr-FR"/>
              </w:rPr>
              <w:t>Principes directeurs d’examen adoptés</w:t>
            </w:r>
          </w:p>
          <w:p w:rsidR="00BB7283" w:rsidRPr="009C351E" w:rsidRDefault="00BB7283" w:rsidP="00447AF8">
            <w:pPr>
              <w:keepNext/>
              <w:keepLines/>
              <w:spacing w:after="120"/>
              <w:jc w:val="left"/>
              <w:rPr>
                <w:sz w:val="18"/>
                <w:szCs w:val="18"/>
                <w:lang w:val="fr-FR"/>
              </w:rPr>
            </w:pPr>
            <w:r w:rsidRPr="009C351E">
              <w:rPr>
                <w:sz w:val="18"/>
                <w:szCs w:val="18"/>
                <w:lang w:val="fr-FR"/>
              </w:rPr>
              <w:t xml:space="preserve">En 2013, les principes directeurs d’examen adoptés ont couvert 91% de toutes les entrées de droits d’obtenteur dans la base de données sur les variétés végétales (217 298 </w:t>
            </w:r>
            <w:r w:rsidR="00A614EF" w:rsidRPr="009C351E">
              <w:rPr>
                <w:sz w:val="18"/>
                <w:szCs w:val="18"/>
                <w:lang w:val="fr-FR"/>
              </w:rPr>
              <w:t xml:space="preserve">entrées </w:t>
            </w:r>
            <w:r w:rsidRPr="009C351E">
              <w:rPr>
                <w:sz w:val="18"/>
                <w:szCs w:val="18"/>
                <w:lang w:val="fr-FR"/>
              </w:rPr>
              <w:t>sur 247 818</w:t>
            </w:r>
            <w:r w:rsidR="00A614EF" w:rsidRPr="009C351E">
              <w:rPr>
                <w:sz w:val="18"/>
                <w:szCs w:val="18"/>
                <w:lang w:val="fr-FR"/>
              </w:rPr>
              <w:t xml:space="preserve">) </w:t>
            </w:r>
            <w:r w:rsidRPr="009C351E">
              <w:rPr>
                <w:sz w:val="18"/>
                <w:szCs w:val="18"/>
                <w:lang w:val="fr-FR"/>
              </w:rPr>
              <w:t xml:space="preserve">contre 90% en 2012 </w:t>
            </w:r>
            <w:r w:rsidR="00A614EF" w:rsidRPr="009C351E">
              <w:rPr>
                <w:sz w:val="18"/>
                <w:szCs w:val="18"/>
                <w:lang w:val="fr-FR"/>
              </w:rPr>
              <w:t>(</w:t>
            </w:r>
            <w:r w:rsidRPr="009C351E">
              <w:rPr>
                <w:sz w:val="18"/>
                <w:szCs w:val="18"/>
                <w:lang w:val="fr-FR"/>
              </w:rPr>
              <w:t>207 235 entrées sur 236 107).</w:t>
            </w:r>
          </w:p>
          <w:p w:rsidR="00BB7283" w:rsidRPr="009C351E" w:rsidRDefault="00BB7283" w:rsidP="007B6CF8">
            <w:pPr>
              <w:keepNext/>
              <w:keepLines/>
              <w:numPr>
                <w:ilvl w:val="0"/>
                <w:numId w:val="21"/>
              </w:numPr>
              <w:tabs>
                <w:tab w:val="num" w:pos="318"/>
              </w:tabs>
              <w:spacing w:after="120"/>
              <w:ind w:left="357" w:hanging="357"/>
              <w:jc w:val="left"/>
              <w:rPr>
                <w:i/>
                <w:sz w:val="18"/>
                <w:szCs w:val="18"/>
                <w:lang w:val="fr-FR"/>
              </w:rPr>
            </w:pPr>
            <w:r w:rsidRPr="009C351E">
              <w:rPr>
                <w:sz w:val="18"/>
                <w:szCs w:val="18"/>
                <w:lang w:val="fr-FR"/>
              </w:rPr>
              <w:t xml:space="preserve">26 principes directeurs d’examen ont été adoptés par le TC, à savoir : </w:t>
            </w:r>
          </w:p>
          <w:p w:rsidR="00BB7283" w:rsidRPr="009C351E" w:rsidRDefault="00BB7283" w:rsidP="001F057F">
            <w:pPr>
              <w:spacing w:after="60"/>
              <w:ind w:left="743" w:hanging="386"/>
              <w:jc w:val="left"/>
              <w:rPr>
                <w:i/>
                <w:sz w:val="18"/>
                <w:szCs w:val="18"/>
                <w:lang w:val="fr-FR"/>
              </w:rPr>
            </w:pPr>
            <w:r w:rsidRPr="009C351E">
              <w:rPr>
                <w:sz w:val="18"/>
                <w:szCs w:val="18"/>
                <w:lang w:val="fr-FR"/>
              </w:rPr>
              <w:t>–</w:t>
            </w:r>
            <w:r w:rsidRPr="009C351E">
              <w:rPr>
                <w:sz w:val="18"/>
                <w:szCs w:val="18"/>
                <w:lang w:val="fr-FR"/>
              </w:rPr>
              <w:tab/>
              <w:t>15 nouveaux principes directeurs d’examen : TWA (2), TWF (3), TWO (6), TWV (4)</w:t>
            </w:r>
            <w:r w:rsidRPr="009C351E">
              <w:rPr>
                <w:sz w:val="18"/>
                <w:szCs w:val="18"/>
                <w:lang w:val="fr-FR"/>
              </w:rPr>
              <w:br/>
              <w:t>élaborés par des experts principaux des pays suivants</w:t>
            </w:r>
            <w:r w:rsidRPr="009C351E">
              <w:rPr>
                <w:i/>
                <w:sz w:val="18"/>
                <w:szCs w:val="18"/>
                <w:lang w:val="fr-FR"/>
              </w:rPr>
              <w:t> </w:t>
            </w:r>
            <w:r w:rsidRPr="009C351E">
              <w:rPr>
                <w:sz w:val="18"/>
                <w:szCs w:val="18"/>
                <w:lang w:val="fr-FR"/>
              </w:rPr>
              <w:t>: AU (2), BR (1), BR/CN (1), CA (1), CN (2), ES (1), FR (1), IL/KR (1), JP (1), KR (2), NL (1), NZ (1)</w:t>
            </w:r>
          </w:p>
          <w:p w:rsidR="00BB7283" w:rsidRPr="009C351E" w:rsidRDefault="00BB7283" w:rsidP="007B6CF8">
            <w:pPr>
              <w:spacing w:after="120"/>
              <w:ind w:left="743" w:hanging="386"/>
              <w:jc w:val="left"/>
              <w:rPr>
                <w:sz w:val="18"/>
                <w:szCs w:val="18"/>
                <w:lang w:val="fr-FR"/>
              </w:rPr>
            </w:pPr>
            <w:r w:rsidRPr="009C351E">
              <w:rPr>
                <w:sz w:val="18"/>
                <w:szCs w:val="18"/>
                <w:lang w:val="fr-FR"/>
              </w:rPr>
              <w:t>–</w:t>
            </w:r>
            <w:r w:rsidRPr="009C351E">
              <w:rPr>
                <w:sz w:val="18"/>
                <w:szCs w:val="18"/>
                <w:lang w:val="fr-FR"/>
              </w:rPr>
              <w:tab/>
              <w:t>7 principes directeurs d’examen révisés : TWA (1), TWF (1), TWO (3), TWV (2)</w:t>
            </w:r>
          </w:p>
          <w:p w:rsidR="00BB7283" w:rsidRPr="009C351E" w:rsidRDefault="00BB7283" w:rsidP="005140C0">
            <w:pPr>
              <w:spacing w:after="120"/>
              <w:ind w:left="743" w:hanging="386"/>
              <w:jc w:val="left"/>
              <w:rPr>
                <w:sz w:val="18"/>
                <w:szCs w:val="18"/>
                <w:lang w:val="fr-FR"/>
              </w:rPr>
            </w:pPr>
            <w:r w:rsidRPr="009C351E">
              <w:rPr>
                <w:sz w:val="18"/>
                <w:szCs w:val="18"/>
                <w:lang w:val="fr-FR"/>
              </w:rPr>
              <w:t>–</w:t>
            </w:r>
            <w:r w:rsidRPr="009C351E">
              <w:rPr>
                <w:sz w:val="18"/>
                <w:szCs w:val="18"/>
                <w:lang w:val="fr-FR"/>
              </w:rPr>
              <w:tab/>
              <w:t>4 principes directeurs d’examen partiellement révisés: TWO (1), TWV (3)</w:t>
            </w:r>
          </w:p>
          <w:p w:rsidR="00BB7283" w:rsidRPr="009C351E" w:rsidRDefault="00BB7283" w:rsidP="007B6CF8">
            <w:pPr>
              <w:spacing w:before="240" w:after="120"/>
              <w:jc w:val="left"/>
              <w:rPr>
                <w:i/>
                <w:sz w:val="18"/>
                <w:szCs w:val="18"/>
                <w:lang w:val="fr-FR"/>
              </w:rPr>
            </w:pPr>
            <w:r w:rsidRPr="009C351E">
              <w:rPr>
                <w:i/>
                <w:sz w:val="18"/>
                <w:szCs w:val="18"/>
                <w:lang w:val="fr-FR"/>
              </w:rPr>
              <w:t xml:space="preserve">Principes directeurs d’examen </w:t>
            </w:r>
            <w:r w:rsidR="00A614EF" w:rsidRPr="009C351E">
              <w:rPr>
                <w:i/>
                <w:sz w:val="18"/>
                <w:szCs w:val="18"/>
                <w:lang w:val="fr-FR"/>
              </w:rPr>
              <w:t xml:space="preserve">dont l’élaboration a progressé </w:t>
            </w:r>
            <w:r w:rsidRPr="009C351E">
              <w:rPr>
                <w:i/>
                <w:sz w:val="18"/>
                <w:szCs w:val="18"/>
                <w:lang w:val="fr-FR"/>
              </w:rPr>
              <w:t>dans le cadre des groupes de travail techniques</w:t>
            </w:r>
          </w:p>
          <w:p w:rsidR="00BB7283" w:rsidRPr="009C351E" w:rsidRDefault="00BB7283" w:rsidP="007B6CF8">
            <w:pPr>
              <w:keepNext/>
              <w:keepLines/>
              <w:numPr>
                <w:ilvl w:val="0"/>
                <w:numId w:val="21"/>
              </w:numPr>
              <w:tabs>
                <w:tab w:val="num" w:pos="318"/>
              </w:tabs>
              <w:spacing w:after="120"/>
              <w:ind w:left="357" w:hanging="357"/>
              <w:jc w:val="left"/>
              <w:rPr>
                <w:i/>
                <w:sz w:val="18"/>
                <w:szCs w:val="18"/>
                <w:lang w:val="fr-FR"/>
              </w:rPr>
            </w:pPr>
            <w:r w:rsidRPr="009C351E">
              <w:rPr>
                <w:i/>
                <w:sz w:val="18"/>
                <w:szCs w:val="18"/>
                <w:lang w:val="fr-FR"/>
              </w:rPr>
              <w:t>49 projets de principes directeurs d’examen ont progressé au sein des groupes de travail techniques, dont</w:t>
            </w:r>
          </w:p>
          <w:p w:rsidR="00BB7283" w:rsidRPr="009C351E" w:rsidRDefault="00BB7283" w:rsidP="007B6CF8">
            <w:pPr>
              <w:spacing w:after="60"/>
              <w:ind w:left="743" w:hanging="386"/>
              <w:jc w:val="left"/>
              <w:rPr>
                <w:sz w:val="18"/>
                <w:szCs w:val="18"/>
                <w:lang w:val="fr-FR"/>
              </w:rPr>
            </w:pPr>
            <w:r w:rsidRPr="009C351E">
              <w:rPr>
                <w:sz w:val="18"/>
                <w:szCs w:val="18"/>
                <w:lang w:val="fr-FR"/>
              </w:rPr>
              <w:t>–</w:t>
            </w:r>
            <w:r w:rsidRPr="009C351E">
              <w:rPr>
                <w:sz w:val="18"/>
                <w:szCs w:val="18"/>
                <w:lang w:val="fr-FR"/>
              </w:rPr>
              <w:tab/>
              <w:t>30 nouveaux principes directeurs d’examen : TWA (7), TWA/TWV (1), TWF (6), TWO (13), TWV (3)</w:t>
            </w:r>
          </w:p>
          <w:p w:rsidR="00BB7283" w:rsidRPr="009C351E" w:rsidRDefault="00BB7283" w:rsidP="007B6CF8">
            <w:pPr>
              <w:spacing w:after="60"/>
              <w:ind w:left="743" w:hanging="386"/>
              <w:jc w:val="left"/>
              <w:rPr>
                <w:sz w:val="18"/>
                <w:szCs w:val="18"/>
              </w:rPr>
            </w:pPr>
            <w:r w:rsidRPr="009C351E">
              <w:rPr>
                <w:sz w:val="18"/>
                <w:szCs w:val="18"/>
              </w:rPr>
              <w:t>–</w:t>
            </w:r>
            <w:r w:rsidRPr="009C351E">
              <w:rPr>
                <w:sz w:val="18"/>
                <w:szCs w:val="18"/>
              </w:rPr>
              <w:tab/>
              <w:t>13 révisions : TWA (4), TWF (3), TWO (2), TWV (4)</w:t>
            </w:r>
          </w:p>
          <w:p w:rsidR="00BB7283" w:rsidRPr="009C351E" w:rsidRDefault="00BB7283" w:rsidP="007B6CF8">
            <w:pPr>
              <w:spacing w:after="60"/>
              <w:ind w:left="743" w:hanging="386"/>
              <w:jc w:val="left"/>
              <w:rPr>
                <w:sz w:val="18"/>
                <w:szCs w:val="18"/>
                <w:lang w:val="fr-FR"/>
              </w:rPr>
            </w:pPr>
            <w:r w:rsidRPr="009C351E">
              <w:rPr>
                <w:sz w:val="18"/>
                <w:szCs w:val="18"/>
                <w:lang w:val="fr-FR"/>
              </w:rPr>
              <w:t>–</w:t>
            </w:r>
            <w:r w:rsidRPr="009C351E">
              <w:rPr>
                <w:sz w:val="18"/>
                <w:szCs w:val="18"/>
                <w:lang w:val="fr-FR"/>
              </w:rPr>
              <w:tab/>
              <w:t>6 révisions partielles : TWF (2), TWV (4)</w:t>
            </w:r>
          </w:p>
        </w:tc>
      </w:tr>
      <w:tr w:rsidR="009C351E" w:rsidRPr="009C351E" w:rsidTr="008312B0">
        <w:trPr>
          <w:gridAfter w:val="1"/>
          <w:wAfter w:w="4561" w:type="dxa"/>
        </w:trPr>
        <w:tc>
          <w:tcPr>
            <w:tcW w:w="1951" w:type="dxa"/>
            <w:vMerge w:val="restart"/>
            <w:shd w:val="clear" w:color="auto" w:fill="auto"/>
          </w:tcPr>
          <w:p w:rsidR="002C4E44" w:rsidRPr="009C351E" w:rsidRDefault="002C4E44" w:rsidP="00CB4F32">
            <w:pPr>
              <w:pStyle w:val="Heading6"/>
              <w:rPr>
                <w:lang w:val="fr-FR"/>
              </w:rPr>
            </w:pPr>
            <w:bookmarkStart w:id="61" w:name="_Toc398541213"/>
            <w:r w:rsidRPr="009C351E">
              <w:rPr>
                <w:lang w:val="fr-FR"/>
              </w:rPr>
              <w:t>3.  Coopération en matière d’examen des d</w:t>
            </w:r>
            <w:r w:rsidR="00CB4F32" w:rsidRPr="009C351E">
              <w:rPr>
                <w:lang w:val="fr-FR"/>
              </w:rPr>
              <w:t>roits d’obtenteur</w:t>
            </w:r>
            <w:bookmarkEnd w:id="61"/>
          </w:p>
        </w:tc>
        <w:tc>
          <w:tcPr>
            <w:tcW w:w="7938" w:type="dxa"/>
            <w:gridSpan w:val="3"/>
            <w:shd w:val="clear" w:color="auto" w:fill="auto"/>
          </w:tcPr>
          <w:p w:rsidR="002C4E44" w:rsidRPr="009C351E" w:rsidRDefault="002C4E44" w:rsidP="001A1072">
            <w:pPr>
              <w:pStyle w:val="Heading8"/>
              <w:rPr>
                <w:lang w:val="fr-FR"/>
              </w:rPr>
            </w:pPr>
            <w:bookmarkStart w:id="62" w:name="_Toc398541214"/>
            <w:r w:rsidRPr="009C351E">
              <w:rPr>
                <w:lang w:val="fr-FR"/>
              </w:rPr>
              <w:t>Base de données GENIE: consultations du site Web de l’UPOV en 2013</w:t>
            </w:r>
            <w:bookmarkEnd w:id="62"/>
          </w:p>
        </w:tc>
      </w:tr>
      <w:tr w:rsidR="009C351E" w:rsidRPr="009C351E" w:rsidTr="008312B0">
        <w:trPr>
          <w:gridAfter w:val="1"/>
          <w:wAfter w:w="4561" w:type="dxa"/>
        </w:trPr>
        <w:tc>
          <w:tcPr>
            <w:tcW w:w="1951" w:type="dxa"/>
            <w:vMerge/>
            <w:shd w:val="clear" w:color="auto" w:fill="auto"/>
          </w:tcPr>
          <w:p w:rsidR="002C4E44" w:rsidRPr="009C351E" w:rsidRDefault="002C4E44" w:rsidP="003832F2">
            <w:pPr>
              <w:spacing w:after="240"/>
              <w:rPr>
                <w:lang w:val="fr-FR"/>
              </w:rPr>
            </w:pPr>
          </w:p>
        </w:tc>
        <w:tc>
          <w:tcPr>
            <w:tcW w:w="3686" w:type="dxa"/>
            <w:gridSpan w:val="2"/>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170"/>
            </w:tblGrid>
            <w:tr w:rsidR="009C351E" w:rsidRPr="009C351E" w:rsidTr="001872EA">
              <w:trPr>
                <w:trHeight w:val="148"/>
              </w:trPr>
              <w:tc>
                <w:tcPr>
                  <w:tcW w:w="1644" w:type="dxa"/>
                </w:tcPr>
                <w:p w:rsidR="002C4E44" w:rsidRPr="009C351E" w:rsidRDefault="002C4E44" w:rsidP="001872EA">
                  <w:pPr>
                    <w:pStyle w:val="Default"/>
                    <w:ind w:firstLine="6"/>
                    <w:rPr>
                      <w:color w:val="auto"/>
                      <w:sz w:val="18"/>
                      <w:szCs w:val="18"/>
                      <w:lang w:val="fr-FR"/>
                    </w:rPr>
                  </w:pPr>
                  <w:r w:rsidRPr="009C351E">
                    <w:rPr>
                      <w:color w:val="auto"/>
                      <w:sz w:val="18"/>
                      <w:szCs w:val="18"/>
                      <w:lang w:val="fr-FR"/>
                    </w:rPr>
                    <w:t xml:space="preserve">Sessions </w:t>
                  </w:r>
                </w:p>
              </w:tc>
              <w:tc>
                <w:tcPr>
                  <w:tcW w:w="1170" w:type="dxa"/>
                </w:tcPr>
                <w:p w:rsidR="002C4E44" w:rsidRPr="009C351E" w:rsidRDefault="002C4E44" w:rsidP="001872EA">
                  <w:pPr>
                    <w:pStyle w:val="Default"/>
                    <w:tabs>
                      <w:tab w:val="decimal" w:pos="702"/>
                    </w:tabs>
                    <w:ind w:right="134"/>
                    <w:jc w:val="right"/>
                    <w:rPr>
                      <w:color w:val="auto"/>
                      <w:sz w:val="18"/>
                      <w:szCs w:val="18"/>
                      <w:lang w:val="fr-FR"/>
                    </w:rPr>
                  </w:pPr>
                  <w:r w:rsidRPr="009C351E">
                    <w:rPr>
                      <w:color w:val="auto"/>
                      <w:sz w:val="18"/>
                      <w:szCs w:val="18"/>
                      <w:lang w:val="fr-FR"/>
                    </w:rPr>
                    <w:t>16 545</w:t>
                  </w:r>
                </w:p>
              </w:tc>
            </w:tr>
            <w:tr w:rsidR="009C351E" w:rsidRPr="009C351E" w:rsidTr="001872EA">
              <w:trPr>
                <w:trHeight w:val="148"/>
              </w:trPr>
              <w:tc>
                <w:tcPr>
                  <w:tcW w:w="1644" w:type="dxa"/>
                </w:tcPr>
                <w:p w:rsidR="002C4E44" w:rsidRPr="009C351E" w:rsidRDefault="002C4E44" w:rsidP="001872EA">
                  <w:pPr>
                    <w:pStyle w:val="Default"/>
                    <w:ind w:firstLine="6"/>
                    <w:rPr>
                      <w:color w:val="auto"/>
                      <w:sz w:val="18"/>
                      <w:szCs w:val="18"/>
                      <w:lang w:val="fr-FR"/>
                    </w:rPr>
                  </w:pPr>
                  <w:r w:rsidRPr="009C351E">
                    <w:rPr>
                      <w:color w:val="auto"/>
                      <w:sz w:val="18"/>
                      <w:szCs w:val="18"/>
                      <w:lang w:val="fr-FR"/>
                    </w:rPr>
                    <w:t xml:space="preserve">Utilisateurs </w:t>
                  </w:r>
                </w:p>
              </w:tc>
              <w:tc>
                <w:tcPr>
                  <w:tcW w:w="1170" w:type="dxa"/>
                </w:tcPr>
                <w:p w:rsidR="002C4E44" w:rsidRPr="009C351E" w:rsidRDefault="002C4E44" w:rsidP="001872EA">
                  <w:pPr>
                    <w:pStyle w:val="Default"/>
                    <w:tabs>
                      <w:tab w:val="decimal" w:pos="702"/>
                    </w:tabs>
                    <w:ind w:right="134"/>
                    <w:jc w:val="right"/>
                    <w:rPr>
                      <w:color w:val="auto"/>
                      <w:sz w:val="18"/>
                      <w:szCs w:val="18"/>
                      <w:lang w:val="fr-FR"/>
                    </w:rPr>
                  </w:pPr>
                  <w:r w:rsidRPr="009C351E">
                    <w:rPr>
                      <w:color w:val="auto"/>
                      <w:sz w:val="18"/>
                      <w:szCs w:val="18"/>
                      <w:lang w:val="fr-FR"/>
                    </w:rPr>
                    <w:t>8 913</w:t>
                  </w:r>
                </w:p>
              </w:tc>
            </w:tr>
            <w:tr w:rsidR="009C351E" w:rsidRPr="009C351E" w:rsidTr="001872EA">
              <w:trPr>
                <w:trHeight w:val="148"/>
              </w:trPr>
              <w:tc>
                <w:tcPr>
                  <w:tcW w:w="1644" w:type="dxa"/>
                </w:tcPr>
                <w:p w:rsidR="002C4E44" w:rsidRPr="009C351E" w:rsidRDefault="002C4E44" w:rsidP="001872EA">
                  <w:pPr>
                    <w:pStyle w:val="Default"/>
                    <w:ind w:firstLine="6"/>
                    <w:rPr>
                      <w:color w:val="auto"/>
                      <w:sz w:val="18"/>
                      <w:szCs w:val="18"/>
                      <w:lang w:val="fr-FR"/>
                    </w:rPr>
                  </w:pPr>
                  <w:r w:rsidRPr="009C351E">
                    <w:rPr>
                      <w:color w:val="auto"/>
                      <w:sz w:val="18"/>
                      <w:szCs w:val="18"/>
                      <w:lang w:val="fr-FR"/>
                    </w:rPr>
                    <w:t xml:space="preserve">Consultations </w:t>
                  </w:r>
                </w:p>
              </w:tc>
              <w:tc>
                <w:tcPr>
                  <w:tcW w:w="1170" w:type="dxa"/>
                </w:tcPr>
                <w:p w:rsidR="002C4E44" w:rsidRPr="009C351E" w:rsidRDefault="002C4E44" w:rsidP="001872EA">
                  <w:pPr>
                    <w:pStyle w:val="Default"/>
                    <w:tabs>
                      <w:tab w:val="decimal" w:pos="702"/>
                    </w:tabs>
                    <w:ind w:right="134"/>
                    <w:jc w:val="right"/>
                    <w:rPr>
                      <w:color w:val="auto"/>
                      <w:sz w:val="18"/>
                      <w:szCs w:val="18"/>
                      <w:lang w:val="fr-FR"/>
                    </w:rPr>
                  </w:pPr>
                  <w:r w:rsidRPr="009C351E">
                    <w:rPr>
                      <w:color w:val="auto"/>
                      <w:sz w:val="18"/>
                      <w:szCs w:val="18"/>
                      <w:lang w:val="fr-FR"/>
                    </w:rPr>
                    <w:t>84 306</w:t>
                  </w:r>
                </w:p>
              </w:tc>
            </w:tr>
            <w:tr w:rsidR="009C351E" w:rsidRPr="009C351E" w:rsidTr="001872EA">
              <w:trPr>
                <w:trHeight w:val="148"/>
              </w:trPr>
              <w:tc>
                <w:tcPr>
                  <w:tcW w:w="1644" w:type="dxa"/>
                </w:tcPr>
                <w:p w:rsidR="002C4E44" w:rsidRPr="009C351E" w:rsidRDefault="002C4E44" w:rsidP="001872EA">
                  <w:pPr>
                    <w:pStyle w:val="Default"/>
                    <w:ind w:firstLine="6"/>
                    <w:rPr>
                      <w:color w:val="auto"/>
                      <w:sz w:val="18"/>
                      <w:szCs w:val="18"/>
                      <w:lang w:val="fr-FR"/>
                    </w:rPr>
                  </w:pPr>
                  <w:r w:rsidRPr="009C351E">
                    <w:rPr>
                      <w:color w:val="auto"/>
                      <w:sz w:val="18"/>
                      <w:szCs w:val="18"/>
                      <w:lang w:val="fr-FR"/>
                    </w:rPr>
                    <w:t xml:space="preserve">Nouveaux utilisateurs </w:t>
                  </w:r>
                </w:p>
              </w:tc>
              <w:tc>
                <w:tcPr>
                  <w:tcW w:w="1170" w:type="dxa"/>
                </w:tcPr>
                <w:p w:rsidR="002C4E44" w:rsidRPr="009C351E" w:rsidRDefault="002C4E44" w:rsidP="001872EA">
                  <w:pPr>
                    <w:pStyle w:val="Default"/>
                    <w:ind w:right="134" w:firstLine="276"/>
                    <w:jc w:val="right"/>
                    <w:rPr>
                      <w:color w:val="auto"/>
                      <w:sz w:val="18"/>
                      <w:szCs w:val="18"/>
                      <w:lang w:val="fr-FR"/>
                    </w:rPr>
                  </w:pPr>
                  <w:r w:rsidRPr="009C351E">
                    <w:rPr>
                      <w:color w:val="auto"/>
                      <w:sz w:val="18"/>
                      <w:szCs w:val="18"/>
                      <w:lang w:val="fr-FR"/>
                    </w:rPr>
                    <w:t xml:space="preserve">  48%</w:t>
                  </w:r>
                </w:p>
              </w:tc>
            </w:tr>
            <w:tr w:rsidR="009C351E" w:rsidRPr="009C351E" w:rsidTr="001872EA">
              <w:trPr>
                <w:trHeight w:val="148"/>
              </w:trPr>
              <w:tc>
                <w:tcPr>
                  <w:tcW w:w="1644" w:type="dxa"/>
                </w:tcPr>
                <w:p w:rsidR="002C4E44" w:rsidRPr="009C351E" w:rsidRDefault="002C4E44" w:rsidP="001872EA">
                  <w:pPr>
                    <w:ind w:firstLine="6"/>
                    <w:jc w:val="left"/>
                    <w:rPr>
                      <w:sz w:val="18"/>
                      <w:szCs w:val="18"/>
                      <w:lang w:val="fr-FR"/>
                    </w:rPr>
                  </w:pPr>
                  <w:r w:rsidRPr="009C351E">
                    <w:rPr>
                      <w:sz w:val="18"/>
                      <w:szCs w:val="18"/>
                      <w:lang w:val="fr-FR"/>
                    </w:rPr>
                    <w:t xml:space="preserve">Utilisateurs ayant déjà consulté le site Web </w:t>
                  </w:r>
                </w:p>
              </w:tc>
              <w:tc>
                <w:tcPr>
                  <w:tcW w:w="1170" w:type="dxa"/>
                </w:tcPr>
                <w:p w:rsidR="002C4E44" w:rsidRPr="009C351E" w:rsidRDefault="002C4E44" w:rsidP="001872EA">
                  <w:pPr>
                    <w:ind w:right="134" w:firstLine="276"/>
                    <w:jc w:val="right"/>
                    <w:rPr>
                      <w:sz w:val="18"/>
                      <w:szCs w:val="18"/>
                      <w:lang w:val="fr-FR"/>
                    </w:rPr>
                  </w:pPr>
                  <w:r w:rsidRPr="009C351E">
                    <w:rPr>
                      <w:sz w:val="18"/>
                      <w:szCs w:val="18"/>
                      <w:lang w:val="fr-FR"/>
                    </w:rPr>
                    <w:t xml:space="preserve">  52%</w:t>
                  </w:r>
                </w:p>
              </w:tc>
            </w:tr>
          </w:tbl>
          <w:p w:rsidR="002C4E44" w:rsidRPr="009C351E" w:rsidRDefault="002C4E44" w:rsidP="003832F2">
            <w:pPr>
              <w:spacing w:after="240"/>
              <w:rPr>
                <w:lang w:val="fr-FR"/>
              </w:rPr>
            </w:pPr>
          </w:p>
        </w:tc>
        <w:tc>
          <w:tcPr>
            <w:tcW w:w="4252" w:type="dxa"/>
            <w:shd w:val="clear" w:color="auto" w:fill="auto"/>
          </w:tcPr>
          <w:tbl>
            <w:tblPr>
              <w:tblW w:w="39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63"/>
              <w:gridCol w:w="1424"/>
              <w:gridCol w:w="1411"/>
            </w:tblGrid>
            <w:tr w:rsidR="009C351E" w:rsidRPr="009C351E" w:rsidTr="001872EA">
              <w:trPr>
                <w:trHeight w:val="143"/>
              </w:trPr>
              <w:tc>
                <w:tcPr>
                  <w:tcW w:w="1163"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bCs/>
                      <w:sz w:val="18"/>
                      <w:szCs w:val="22"/>
                      <w:lang w:val="fr-FR"/>
                    </w:rPr>
                    <w:t xml:space="preserve">Langue </w:t>
                  </w:r>
                </w:p>
              </w:tc>
              <w:tc>
                <w:tcPr>
                  <w:tcW w:w="1424"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bCs/>
                      <w:sz w:val="18"/>
                      <w:szCs w:val="22"/>
                      <w:lang w:val="fr-FR"/>
                    </w:rPr>
                    <w:t xml:space="preserve">Consultations </w:t>
                  </w:r>
                </w:p>
              </w:tc>
              <w:tc>
                <w:tcPr>
                  <w:tcW w:w="1411" w:type="dxa"/>
                </w:tcPr>
                <w:p w:rsidR="002C4E44" w:rsidRPr="009C351E" w:rsidRDefault="002C4E44" w:rsidP="001872EA">
                  <w:pPr>
                    <w:autoSpaceDE w:val="0"/>
                    <w:autoSpaceDN w:val="0"/>
                    <w:adjustRightInd w:val="0"/>
                    <w:jc w:val="left"/>
                    <w:rPr>
                      <w:rFonts w:cs="Arial"/>
                      <w:bCs/>
                      <w:sz w:val="18"/>
                      <w:szCs w:val="22"/>
                      <w:lang w:val="fr-FR"/>
                    </w:rPr>
                  </w:pPr>
                  <w:r w:rsidRPr="009C351E">
                    <w:rPr>
                      <w:rFonts w:cs="Arial"/>
                      <w:bCs/>
                      <w:sz w:val="18"/>
                      <w:szCs w:val="22"/>
                      <w:lang w:val="fr-FR"/>
                    </w:rPr>
                    <w:t xml:space="preserve">Consultations ponctuelles </w:t>
                  </w:r>
                </w:p>
                <w:p w:rsidR="002C4E44" w:rsidRPr="009C351E" w:rsidRDefault="002C4E44" w:rsidP="001872EA">
                  <w:pPr>
                    <w:autoSpaceDE w:val="0"/>
                    <w:autoSpaceDN w:val="0"/>
                    <w:adjustRightInd w:val="0"/>
                    <w:jc w:val="left"/>
                    <w:rPr>
                      <w:rFonts w:cs="Arial"/>
                      <w:sz w:val="18"/>
                      <w:szCs w:val="22"/>
                      <w:lang w:val="fr-FR"/>
                    </w:rPr>
                  </w:pPr>
                </w:p>
              </w:tc>
            </w:tr>
            <w:tr w:rsidR="009C351E" w:rsidRPr="009C351E" w:rsidTr="001872EA">
              <w:trPr>
                <w:trHeight w:val="148"/>
              </w:trPr>
              <w:tc>
                <w:tcPr>
                  <w:tcW w:w="1163"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Anglais </w:t>
                  </w:r>
                </w:p>
              </w:tc>
              <w:tc>
                <w:tcPr>
                  <w:tcW w:w="1424"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 xml:space="preserve">61 335 </w:t>
                  </w:r>
                </w:p>
              </w:tc>
              <w:tc>
                <w:tcPr>
                  <w:tcW w:w="1411" w:type="dxa"/>
                </w:tcPr>
                <w:p w:rsidR="002C4E44" w:rsidRPr="009C351E" w:rsidRDefault="002C4E44" w:rsidP="001872EA">
                  <w:pPr>
                    <w:pStyle w:val="Default"/>
                    <w:tabs>
                      <w:tab w:val="decimal" w:pos="1057"/>
                    </w:tabs>
                    <w:rPr>
                      <w:color w:val="auto"/>
                      <w:sz w:val="18"/>
                      <w:szCs w:val="18"/>
                      <w:lang w:val="fr-FR"/>
                    </w:rPr>
                  </w:pPr>
                  <w:r w:rsidRPr="009C351E">
                    <w:rPr>
                      <w:color w:val="auto"/>
                      <w:sz w:val="18"/>
                      <w:szCs w:val="18"/>
                      <w:lang w:val="fr-FR"/>
                    </w:rPr>
                    <w:t>35 992</w:t>
                  </w:r>
                </w:p>
              </w:tc>
            </w:tr>
            <w:tr w:rsidR="009C351E" w:rsidRPr="009C351E" w:rsidTr="001872EA">
              <w:trPr>
                <w:trHeight w:val="142"/>
              </w:trPr>
              <w:tc>
                <w:tcPr>
                  <w:tcW w:w="1163"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Espagnol </w:t>
                  </w:r>
                </w:p>
              </w:tc>
              <w:tc>
                <w:tcPr>
                  <w:tcW w:w="1424"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 xml:space="preserve">10 610 </w:t>
                  </w:r>
                </w:p>
              </w:tc>
              <w:tc>
                <w:tcPr>
                  <w:tcW w:w="1411" w:type="dxa"/>
                </w:tcPr>
                <w:p w:rsidR="002C4E44" w:rsidRPr="009C351E" w:rsidRDefault="002C4E44" w:rsidP="001872EA">
                  <w:pPr>
                    <w:pStyle w:val="Default"/>
                    <w:tabs>
                      <w:tab w:val="decimal" w:pos="1057"/>
                    </w:tabs>
                    <w:rPr>
                      <w:color w:val="auto"/>
                      <w:sz w:val="18"/>
                      <w:szCs w:val="18"/>
                      <w:lang w:val="fr-FR"/>
                    </w:rPr>
                  </w:pPr>
                  <w:r w:rsidRPr="009C351E">
                    <w:rPr>
                      <w:color w:val="auto"/>
                      <w:sz w:val="18"/>
                      <w:szCs w:val="18"/>
                      <w:lang w:val="fr-FR"/>
                    </w:rPr>
                    <w:t>6 074</w:t>
                  </w:r>
                </w:p>
              </w:tc>
            </w:tr>
            <w:tr w:rsidR="009C351E" w:rsidRPr="009C351E" w:rsidTr="001872EA">
              <w:trPr>
                <w:trHeight w:val="148"/>
              </w:trPr>
              <w:tc>
                <w:tcPr>
                  <w:tcW w:w="1163"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Français </w:t>
                  </w:r>
                </w:p>
              </w:tc>
              <w:tc>
                <w:tcPr>
                  <w:tcW w:w="1424"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7 050</w:t>
                  </w:r>
                </w:p>
              </w:tc>
              <w:tc>
                <w:tcPr>
                  <w:tcW w:w="1411" w:type="dxa"/>
                </w:tcPr>
                <w:p w:rsidR="002C4E44" w:rsidRPr="009C351E" w:rsidRDefault="002C4E44" w:rsidP="001872EA">
                  <w:pPr>
                    <w:pStyle w:val="Default"/>
                    <w:tabs>
                      <w:tab w:val="decimal" w:pos="1057"/>
                    </w:tabs>
                    <w:rPr>
                      <w:color w:val="auto"/>
                      <w:sz w:val="18"/>
                      <w:szCs w:val="18"/>
                      <w:lang w:val="fr-FR"/>
                    </w:rPr>
                  </w:pPr>
                  <w:r w:rsidRPr="009C351E">
                    <w:rPr>
                      <w:color w:val="auto"/>
                      <w:sz w:val="18"/>
                      <w:szCs w:val="18"/>
                      <w:lang w:val="fr-FR"/>
                    </w:rPr>
                    <w:t>4 252</w:t>
                  </w:r>
                </w:p>
              </w:tc>
            </w:tr>
            <w:tr w:rsidR="009C351E" w:rsidRPr="009C351E" w:rsidTr="001872EA">
              <w:trPr>
                <w:trHeight w:val="142"/>
              </w:trPr>
              <w:tc>
                <w:tcPr>
                  <w:tcW w:w="1163"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Allemand </w:t>
                  </w:r>
                </w:p>
              </w:tc>
              <w:tc>
                <w:tcPr>
                  <w:tcW w:w="1424" w:type="dxa"/>
                </w:tcPr>
                <w:p w:rsidR="002C4E44" w:rsidRPr="009C351E" w:rsidRDefault="002C4E44" w:rsidP="001872EA">
                  <w:pPr>
                    <w:pStyle w:val="Default"/>
                    <w:tabs>
                      <w:tab w:val="decimal" w:pos="849"/>
                    </w:tabs>
                    <w:rPr>
                      <w:color w:val="auto"/>
                      <w:sz w:val="18"/>
                      <w:szCs w:val="18"/>
                      <w:lang w:val="fr-FR"/>
                    </w:rPr>
                  </w:pPr>
                  <w:r w:rsidRPr="009C351E">
                    <w:rPr>
                      <w:color w:val="auto"/>
                      <w:sz w:val="18"/>
                      <w:szCs w:val="18"/>
                      <w:lang w:val="fr-FR"/>
                    </w:rPr>
                    <w:t>2 360</w:t>
                  </w:r>
                </w:p>
              </w:tc>
              <w:tc>
                <w:tcPr>
                  <w:tcW w:w="1411" w:type="dxa"/>
                </w:tcPr>
                <w:p w:rsidR="002C4E44" w:rsidRPr="009C351E" w:rsidRDefault="002C4E44" w:rsidP="001872EA">
                  <w:pPr>
                    <w:pStyle w:val="Default"/>
                    <w:tabs>
                      <w:tab w:val="decimal" w:pos="1057"/>
                    </w:tabs>
                    <w:rPr>
                      <w:color w:val="auto"/>
                      <w:sz w:val="18"/>
                      <w:szCs w:val="18"/>
                      <w:lang w:val="fr-FR"/>
                    </w:rPr>
                  </w:pPr>
                  <w:r w:rsidRPr="009C351E">
                    <w:rPr>
                      <w:color w:val="auto"/>
                      <w:sz w:val="18"/>
                      <w:szCs w:val="18"/>
                      <w:lang w:val="fr-FR"/>
                    </w:rPr>
                    <w:t>1 072</w:t>
                  </w:r>
                </w:p>
              </w:tc>
            </w:tr>
          </w:tbl>
          <w:p w:rsidR="002C4E44" w:rsidRPr="009C351E" w:rsidRDefault="002C4E44" w:rsidP="003832F2">
            <w:pPr>
              <w:spacing w:after="240"/>
              <w:rPr>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7B6CF8">
            <w:pPr>
              <w:pStyle w:val="Heading6"/>
              <w:rPr>
                <w:lang w:val="fr-FR"/>
              </w:rPr>
            </w:pPr>
          </w:p>
        </w:tc>
        <w:tc>
          <w:tcPr>
            <w:tcW w:w="7938" w:type="dxa"/>
            <w:gridSpan w:val="3"/>
            <w:shd w:val="clear" w:color="auto" w:fill="auto"/>
          </w:tcPr>
          <w:p w:rsidR="002C4E44" w:rsidRPr="009C351E" w:rsidRDefault="002C4E44" w:rsidP="00E010B2">
            <w:pPr>
              <w:rPr>
                <w:lang w:val="fr-FR"/>
              </w:rPr>
            </w:pPr>
          </w:p>
          <w:p w:rsidR="002C4E44" w:rsidRPr="009C351E" w:rsidRDefault="002C4E44" w:rsidP="007A755D">
            <w:pPr>
              <w:rPr>
                <w:bCs/>
                <w:sz w:val="18"/>
                <w:szCs w:val="22"/>
                <w:lang w:val="fr-FR"/>
              </w:rPr>
            </w:pPr>
            <w:r w:rsidRPr="009C351E">
              <w:rPr>
                <w:bCs/>
                <w:sz w:val="18"/>
                <w:szCs w:val="22"/>
                <w:lang w:val="fr-FR"/>
              </w:rPr>
              <w:t>10 pays ayant le plus consulté la base de données GENIE en 2013</w:t>
            </w:r>
          </w:p>
          <w:p w:rsidR="002C4E44" w:rsidRPr="009C351E" w:rsidRDefault="002C4E44" w:rsidP="005140C0">
            <w:pPr>
              <w:rPr>
                <w:b/>
                <w:bCs/>
                <w:sz w:val="18"/>
                <w:szCs w:val="22"/>
                <w:lang w:val="fr-FR"/>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80"/>
              <w:gridCol w:w="1134"/>
              <w:gridCol w:w="1843"/>
              <w:gridCol w:w="2207"/>
            </w:tblGrid>
            <w:tr w:rsidR="009C351E" w:rsidRPr="009C351E" w:rsidTr="00F80D0C">
              <w:trPr>
                <w:trHeight w:val="143"/>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bCs/>
                      <w:sz w:val="18"/>
                      <w:szCs w:val="18"/>
                      <w:lang w:val="fr-FR"/>
                    </w:rPr>
                    <w:t xml:space="preserve">Pays/territoire </w:t>
                  </w:r>
                </w:p>
              </w:tc>
              <w:tc>
                <w:tcPr>
                  <w:tcW w:w="1134" w:type="dxa"/>
                </w:tcPr>
                <w:p w:rsidR="002C4E44" w:rsidRPr="009C351E" w:rsidRDefault="002C4E44" w:rsidP="00F80D0C">
                  <w:pPr>
                    <w:autoSpaceDE w:val="0"/>
                    <w:autoSpaceDN w:val="0"/>
                    <w:adjustRightInd w:val="0"/>
                    <w:jc w:val="center"/>
                    <w:rPr>
                      <w:rFonts w:eastAsia="Times New Roman" w:cs="Arial"/>
                      <w:sz w:val="18"/>
                      <w:szCs w:val="18"/>
                      <w:lang w:val="fr-FR"/>
                    </w:rPr>
                  </w:pPr>
                  <w:r w:rsidRPr="009C351E">
                    <w:rPr>
                      <w:rFonts w:eastAsia="Times New Roman" w:cs="Arial"/>
                      <w:bCs/>
                      <w:sz w:val="18"/>
                      <w:szCs w:val="18"/>
                      <w:lang w:val="fr-FR"/>
                    </w:rPr>
                    <w:t>Sessions</w:t>
                  </w:r>
                </w:p>
              </w:tc>
              <w:tc>
                <w:tcPr>
                  <w:tcW w:w="1843" w:type="dxa"/>
                </w:tcPr>
                <w:p w:rsidR="002C4E44" w:rsidRPr="009C351E" w:rsidRDefault="002C4E44" w:rsidP="00F80D0C">
                  <w:pPr>
                    <w:autoSpaceDE w:val="0"/>
                    <w:autoSpaceDN w:val="0"/>
                    <w:adjustRightInd w:val="0"/>
                    <w:jc w:val="center"/>
                    <w:rPr>
                      <w:rFonts w:eastAsia="Times New Roman" w:cs="Arial"/>
                      <w:sz w:val="18"/>
                      <w:szCs w:val="18"/>
                      <w:lang w:val="fr-FR"/>
                    </w:rPr>
                  </w:pPr>
                  <w:r w:rsidRPr="009C351E">
                    <w:rPr>
                      <w:rFonts w:eastAsia="Times New Roman" w:cs="Arial"/>
                      <w:bCs/>
                      <w:sz w:val="18"/>
                      <w:szCs w:val="18"/>
                      <w:lang w:val="fr-FR"/>
                    </w:rPr>
                    <w:t xml:space="preserve">Pourcentage de nouvelles </w:t>
                  </w:r>
                  <w:r w:rsidR="00CB4F32" w:rsidRPr="009C351E">
                    <w:rPr>
                      <w:rFonts w:eastAsia="Times New Roman" w:cs="Arial"/>
                      <w:bCs/>
                      <w:sz w:val="18"/>
                      <w:szCs w:val="18"/>
                      <w:lang w:val="fr-FR"/>
                    </w:rPr>
                    <w:t>session</w:t>
                  </w:r>
                  <w:r w:rsidRPr="009C351E">
                    <w:rPr>
                      <w:rFonts w:eastAsia="Times New Roman" w:cs="Arial"/>
                      <w:bCs/>
                      <w:sz w:val="18"/>
                      <w:szCs w:val="18"/>
                      <w:lang w:val="fr-FR"/>
                    </w:rPr>
                    <w:t>s</w:t>
                  </w:r>
                </w:p>
              </w:tc>
              <w:tc>
                <w:tcPr>
                  <w:tcW w:w="2207" w:type="dxa"/>
                </w:tcPr>
                <w:p w:rsidR="002C4E44" w:rsidRPr="009C351E" w:rsidRDefault="002C4E44" w:rsidP="00F80D0C">
                  <w:pPr>
                    <w:autoSpaceDE w:val="0"/>
                    <w:autoSpaceDN w:val="0"/>
                    <w:adjustRightInd w:val="0"/>
                    <w:jc w:val="center"/>
                    <w:rPr>
                      <w:rFonts w:eastAsia="Times New Roman" w:cs="Arial"/>
                      <w:bCs/>
                      <w:sz w:val="18"/>
                      <w:szCs w:val="18"/>
                      <w:lang w:val="fr-FR"/>
                    </w:rPr>
                  </w:pPr>
                  <w:r w:rsidRPr="009C351E">
                    <w:rPr>
                      <w:rFonts w:eastAsia="Times New Roman" w:cs="Arial"/>
                      <w:bCs/>
                      <w:sz w:val="18"/>
                      <w:szCs w:val="18"/>
                      <w:lang w:val="fr-FR"/>
                    </w:rPr>
                    <w:t>Nouveaux utilisateurs</w:t>
                  </w:r>
                </w:p>
                <w:p w:rsidR="002C4E44" w:rsidRPr="009C351E" w:rsidRDefault="002C4E44" w:rsidP="00F80D0C">
                  <w:pPr>
                    <w:autoSpaceDE w:val="0"/>
                    <w:autoSpaceDN w:val="0"/>
                    <w:adjustRightInd w:val="0"/>
                    <w:jc w:val="center"/>
                    <w:rPr>
                      <w:rFonts w:eastAsia="Times New Roman" w:cs="Arial"/>
                      <w:sz w:val="18"/>
                      <w:szCs w:val="18"/>
                      <w:lang w:val="fr-FR"/>
                    </w:rPr>
                  </w:pPr>
                </w:p>
              </w:tc>
            </w:tr>
            <w:tr w:rsidR="009C351E" w:rsidRPr="009C351E" w:rsidTr="00F80D0C">
              <w:trPr>
                <w:trHeight w:val="148"/>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France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1 637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55,65%</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911 </w:t>
                  </w:r>
                </w:p>
              </w:tc>
            </w:tr>
            <w:tr w:rsidR="009C351E" w:rsidRPr="009C351E" w:rsidTr="00F80D0C">
              <w:trPr>
                <w:trHeight w:val="142"/>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Suisse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1 070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25,79%</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276 </w:t>
                  </w:r>
                </w:p>
              </w:tc>
            </w:tr>
            <w:tr w:rsidR="009C351E" w:rsidRPr="009C351E" w:rsidTr="00F80D0C">
              <w:trPr>
                <w:trHeight w:val="148"/>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États-Unis d’Amérique</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914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68,27%</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624 </w:t>
                  </w:r>
                </w:p>
              </w:tc>
            </w:tr>
            <w:tr w:rsidR="009C351E" w:rsidRPr="009C351E" w:rsidTr="00F80D0C">
              <w:trPr>
                <w:trHeight w:val="142"/>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Allemagne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857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70,36%</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603 </w:t>
                  </w:r>
                </w:p>
              </w:tc>
            </w:tr>
            <w:tr w:rsidR="009C351E" w:rsidRPr="009C351E" w:rsidTr="00F80D0C">
              <w:trPr>
                <w:trHeight w:val="148"/>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Japon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754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21,75%</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164 </w:t>
                  </w:r>
                </w:p>
              </w:tc>
            </w:tr>
            <w:tr w:rsidR="009C351E" w:rsidRPr="009C351E" w:rsidTr="00F80D0C">
              <w:trPr>
                <w:trHeight w:val="142"/>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Espagne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748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67,38%</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504 </w:t>
                  </w:r>
                </w:p>
              </w:tc>
            </w:tr>
            <w:tr w:rsidR="009C351E" w:rsidRPr="009C351E" w:rsidTr="00F80D0C">
              <w:trPr>
                <w:trHeight w:val="148"/>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Inde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662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74,17%</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491 </w:t>
                  </w:r>
                </w:p>
              </w:tc>
            </w:tr>
            <w:tr w:rsidR="009C351E" w:rsidRPr="009C351E" w:rsidTr="00F80D0C">
              <w:trPr>
                <w:trHeight w:val="142"/>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Mexique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633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52,13%</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330 </w:t>
                  </w:r>
                </w:p>
              </w:tc>
            </w:tr>
            <w:tr w:rsidR="009C351E" w:rsidRPr="009C351E" w:rsidTr="00F80D0C">
              <w:trPr>
                <w:trHeight w:val="148"/>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Pays-Bas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541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31,98%</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173 </w:t>
                  </w:r>
                </w:p>
              </w:tc>
            </w:tr>
            <w:tr w:rsidR="009C351E" w:rsidRPr="009C351E" w:rsidTr="00F80D0C">
              <w:trPr>
                <w:trHeight w:val="142"/>
              </w:trPr>
              <w:tc>
                <w:tcPr>
                  <w:tcW w:w="2580" w:type="dxa"/>
                </w:tcPr>
                <w:p w:rsidR="002C4E44" w:rsidRPr="009C351E" w:rsidRDefault="002C4E44" w:rsidP="007A755D">
                  <w:pPr>
                    <w:autoSpaceDE w:val="0"/>
                    <w:autoSpaceDN w:val="0"/>
                    <w:adjustRightInd w:val="0"/>
                    <w:jc w:val="left"/>
                    <w:rPr>
                      <w:rFonts w:eastAsia="Times New Roman" w:cs="Arial"/>
                      <w:sz w:val="18"/>
                      <w:szCs w:val="18"/>
                      <w:lang w:val="fr-FR"/>
                    </w:rPr>
                  </w:pPr>
                  <w:r w:rsidRPr="009C351E">
                    <w:rPr>
                      <w:rFonts w:eastAsia="Times New Roman" w:cs="Arial"/>
                      <w:sz w:val="18"/>
                      <w:szCs w:val="18"/>
                      <w:lang w:val="fr-FR"/>
                    </w:rPr>
                    <w:t xml:space="preserve">Australie </w:t>
                  </w:r>
                </w:p>
              </w:tc>
              <w:tc>
                <w:tcPr>
                  <w:tcW w:w="1134" w:type="dxa"/>
                </w:tcPr>
                <w:p w:rsidR="002C4E44" w:rsidRPr="009C351E" w:rsidRDefault="002C4E44" w:rsidP="00F80D0C">
                  <w:pPr>
                    <w:autoSpaceDE w:val="0"/>
                    <w:autoSpaceDN w:val="0"/>
                    <w:adjustRightInd w:val="0"/>
                    <w:ind w:right="98"/>
                    <w:jc w:val="right"/>
                    <w:rPr>
                      <w:rFonts w:eastAsia="Times New Roman" w:cs="Arial"/>
                      <w:sz w:val="18"/>
                      <w:szCs w:val="18"/>
                      <w:lang w:val="fr-FR"/>
                    </w:rPr>
                  </w:pPr>
                  <w:r w:rsidRPr="009C351E">
                    <w:rPr>
                      <w:rFonts w:eastAsia="Times New Roman" w:cs="Arial"/>
                      <w:sz w:val="18"/>
                      <w:szCs w:val="18"/>
                      <w:lang w:val="fr-FR"/>
                    </w:rPr>
                    <w:t xml:space="preserve">535 </w:t>
                  </w:r>
                </w:p>
              </w:tc>
              <w:tc>
                <w:tcPr>
                  <w:tcW w:w="1843" w:type="dxa"/>
                </w:tcPr>
                <w:p w:rsidR="002C4E44" w:rsidRPr="009C351E" w:rsidRDefault="002C4E44" w:rsidP="007A755D">
                  <w:pPr>
                    <w:autoSpaceDE w:val="0"/>
                    <w:autoSpaceDN w:val="0"/>
                    <w:adjustRightInd w:val="0"/>
                    <w:jc w:val="center"/>
                    <w:rPr>
                      <w:rFonts w:eastAsia="Times New Roman" w:cs="Arial"/>
                      <w:sz w:val="18"/>
                      <w:szCs w:val="18"/>
                      <w:lang w:val="fr-FR"/>
                    </w:rPr>
                  </w:pPr>
                  <w:r w:rsidRPr="009C351E">
                    <w:rPr>
                      <w:rFonts w:eastAsia="Times New Roman" w:cs="Arial"/>
                      <w:sz w:val="18"/>
                      <w:szCs w:val="18"/>
                      <w:lang w:val="fr-FR"/>
                    </w:rPr>
                    <w:t>34,39%</w:t>
                  </w:r>
                </w:p>
              </w:tc>
              <w:tc>
                <w:tcPr>
                  <w:tcW w:w="2207" w:type="dxa"/>
                </w:tcPr>
                <w:p w:rsidR="002C4E44" w:rsidRPr="009C351E" w:rsidRDefault="002C4E44" w:rsidP="00F80D0C">
                  <w:pPr>
                    <w:autoSpaceDE w:val="0"/>
                    <w:autoSpaceDN w:val="0"/>
                    <w:adjustRightInd w:val="0"/>
                    <w:ind w:right="681"/>
                    <w:jc w:val="right"/>
                    <w:rPr>
                      <w:rFonts w:eastAsia="Times New Roman" w:cs="Arial"/>
                      <w:sz w:val="18"/>
                      <w:szCs w:val="18"/>
                      <w:lang w:val="fr-FR"/>
                    </w:rPr>
                  </w:pPr>
                  <w:r w:rsidRPr="009C351E">
                    <w:rPr>
                      <w:rFonts w:eastAsia="Times New Roman" w:cs="Arial"/>
                      <w:sz w:val="18"/>
                      <w:szCs w:val="18"/>
                      <w:lang w:val="fr-FR"/>
                    </w:rPr>
                    <w:t xml:space="preserve">184 </w:t>
                  </w:r>
                </w:p>
              </w:tc>
            </w:tr>
          </w:tbl>
          <w:p w:rsidR="002C4E44" w:rsidRPr="009C351E" w:rsidRDefault="002C4E44" w:rsidP="00E010B2">
            <w:pPr>
              <w:rPr>
                <w:lang w:val="fr-FR"/>
              </w:rPr>
            </w:pPr>
          </w:p>
          <w:p w:rsidR="002C4E44" w:rsidRPr="009C351E" w:rsidRDefault="002C4E44" w:rsidP="00E010B2">
            <w:pPr>
              <w:rPr>
                <w:lang w:val="fr-FR"/>
              </w:rPr>
            </w:pPr>
          </w:p>
          <w:p w:rsidR="002C4E44" w:rsidRPr="009C351E" w:rsidRDefault="002C4E44" w:rsidP="007B6CF8">
            <w:pPr>
              <w:pStyle w:val="Heading8"/>
              <w:rPr>
                <w:lang w:val="fr-FR"/>
              </w:rPr>
            </w:pPr>
            <w:bookmarkStart w:id="63" w:name="_Toc398541215"/>
            <w:r w:rsidRPr="009C351E">
              <w:rPr>
                <w:lang w:val="fr-FR"/>
              </w:rPr>
              <w:t>a) Genres et espèces végétaux pour lesquels les membres de l’Union ont une expérience pratique</w:t>
            </w:r>
            <w:bookmarkEnd w:id="63"/>
          </w:p>
          <w:p w:rsidR="002C4E44" w:rsidRPr="009C351E" w:rsidRDefault="002C4E44" w:rsidP="007B6CF8">
            <w:pPr>
              <w:jc w:val="left"/>
              <w:rPr>
                <w:sz w:val="18"/>
                <w:szCs w:val="18"/>
                <w:lang w:val="fr-FR"/>
              </w:rPr>
            </w:pPr>
            <w:r w:rsidRPr="009C351E">
              <w:rPr>
                <w:sz w:val="18"/>
                <w:szCs w:val="18"/>
                <w:lang w:val="fr-FR"/>
              </w:rPr>
              <w:t>Expérience pratique en matière d’examen DHS portant sur environ 2589 genres ou espèces en 2013 (2726 en 2012 et 2679 en 2011) – voir le document TC/49/4</w:t>
            </w:r>
          </w:p>
          <w:p w:rsidR="002C4E44" w:rsidRPr="009C351E" w:rsidRDefault="002C4E44" w:rsidP="00613FBA">
            <w:pPr>
              <w:jc w:val="left"/>
              <w:rPr>
                <w:sz w:val="18"/>
                <w:szCs w:val="18"/>
                <w:lang w:val="fr-FR"/>
              </w:rPr>
            </w:pPr>
          </w:p>
          <w:p w:rsidR="002C4E44" w:rsidRPr="009C351E" w:rsidRDefault="002C4E44" w:rsidP="007B6CF8">
            <w:pPr>
              <w:pStyle w:val="Heading8"/>
              <w:rPr>
                <w:lang w:val="fr-FR"/>
              </w:rPr>
            </w:pPr>
            <w:bookmarkStart w:id="64" w:name="_Toc398541216"/>
            <w:r w:rsidRPr="009C351E">
              <w:rPr>
                <w:lang w:val="fr-FR"/>
              </w:rPr>
              <w:t>b) Genres et espèces végétaux pour lesquels les membres de l’Union coopèrent en matière d’examen DHS, comme indiqué dans la base de données GENIE</w:t>
            </w:r>
            <w:bookmarkEnd w:id="64"/>
          </w:p>
          <w:p w:rsidR="002C4E44" w:rsidRPr="009C351E" w:rsidRDefault="002C4E44" w:rsidP="007B6CF8">
            <w:pPr>
              <w:pStyle w:val="Heading8"/>
              <w:rPr>
                <w:lang w:val="fr-FR"/>
              </w:rPr>
            </w:pPr>
            <w:bookmarkStart w:id="65" w:name="_Toc398541217"/>
            <w:r w:rsidRPr="009C351E">
              <w:rPr>
                <w:lang w:val="fr-FR"/>
              </w:rPr>
              <w:t>- Coopération générale</w:t>
            </w:r>
            <w:bookmarkEnd w:id="65"/>
            <w:r w:rsidRPr="009C351E">
              <w:rPr>
                <w:lang w:val="fr-FR"/>
              </w:rPr>
              <w:t xml:space="preserve"> </w:t>
            </w:r>
          </w:p>
          <w:p w:rsidR="002C4E44" w:rsidRPr="009C351E" w:rsidRDefault="002C4E44" w:rsidP="007B6CF8">
            <w:pPr>
              <w:keepNext/>
              <w:spacing w:after="120"/>
              <w:jc w:val="left"/>
              <w:rPr>
                <w:sz w:val="18"/>
                <w:szCs w:val="18"/>
                <w:lang w:val="fr-FR"/>
              </w:rPr>
            </w:pPr>
            <w:r w:rsidRPr="009C351E">
              <w:rPr>
                <w:sz w:val="18"/>
                <w:szCs w:val="18"/>
                <w:lang w:val="fr-FR"/>
              </w:rPr>
              <w:t>Services qui communiqueront les rapports DHS existants à tout membre de l’Union :</w:t>
            </w:r>
          </w:p>
          <w:p w:rsidR="002C4E44" w:rsidRPr="009C351E" w:rsidRDefault="002C4E44" w:rsidP="000108C4">
            <w:pPr>
              <w:keepNext/>
              <w:jc w:val="left"/>
              <w:rPr>
                <w:sz w:val="18"/>
                <w:szCs w:val="18"/>
                <w:lang w:val="fr-FR"/>
              </w:rPr>
            </w:pPr>
            <w:r w:rsidRPr="009C351E">
              <w:rPr>
                <w:sz w:val="18"/>
                <w:szCs w:val="18"/>
                <w:lang w:val="fr-FR"/>
              </w:rPr>
              <w:tab/>
              <w:t>Australie, Brésil</w:t>
            </w:r>
          </w:p>
          <w:p w:rsidR="002C4E44" w:rsidRPr="009C351E" w:rsidRDefault="002C4E44" w:rsidP="000108C4">
            <w:pPr>
              <w:keepNext/>
              <w:jc w:val="left"/>
              <w:rPr>
                <w:sz w:val="18"/>
                <w:szCs w:val="18"/>
                <w:lang w:val="fr-FR"/>
              </w:rPr>
            </w:pPr>
          </w:p>
          <w:p w:rsidR="002C4E44" w:rsidRPr="009C351E" w:rsidRDefault="002C4E44" w:rsidP="007B6CF8">
            <w:pPr>
              <w:keepNext/>
              <w:spacing w:after="120"/>
              <w:jc w:val="left"/>
              <w:rPr>
                <w:sz w:val="18"/>
                <w:szCs w:val="18"/>
                <w:lang w:val="fr-FR"/>
              </w:rPr>
            </w:pPr>
            <w:r w:rsidRPr="009C351E">
              <w:rPr>
                <w:sz w:val="18"/>
                <w:szCs w:val="18"/>
                <w:lang w:val="fr-FR"/>
              </w:rPr>
              <w:t xml:space="preserve">Services qui communiqueront à tout membre de l’Union les rapports DHS existants pour toute espèce pour laquelle ils ont acquis une expérience pratique en matière d’examen :  </w:t>
            </w:r>
          </w:p>
          <w:p w:rsidR="002C4E44" w:rsidRPr="009C351E" w:rsidRDefault="002C4E44" w:rsidP="007B6CF8">
            <w:pPr>
              <w:keepNext/>
              <w:jc w:val="left"/>
              <w:rPr>
                <w:sz w:val="18"/>
                <w:szCs w:val="18"/>
                <w:lang w:val="fr-FR"/>
              </w:rPr>
            </w:pPr>
            <w:r w:rsidRPr="009C351E">
              <w:rPr>
                <w:sz w:val="18"/>
                <w:szCs w:val="18"/>
                <w:lang w:val="fr-FR"/>
              </w:rPr>
              <w:tab/>
              <w:t>Allemagne, Canada, Nouvelle-Zélande, Serbie, Union européenne, Uruguay</w:t>
            </w:r>
          </w:p>
          <w:p w:rsidR="002C4E44" w:rsidRPr="009C351E" w:rsidRDefault="002C4E44" w:rsidP="000108C4">
            <w:pPr>
              <w:keepNext/>
              <w:jc w:val="left"/>
              <w:rPr>
                <w:sz w:val="18"/>
                <w:szCs w:val="18"/>
                <w:lang w:val="fr-FR"/>
              </w:rPr>
            </w:pPr>
          </w:p>
          <w:p w:rsidR="002C4E44" w:rsidRPr="009C351E" w:rsidRDefault="002C4E44" w:rsidP="007B6CF8">
            <w:pPr>
              <w:keepNext/>
              <w:spacing w:after="120"/>
              <w:jc w:val="left"/>
              <w:rPr>
                <w:sz w:val="18"/>
                <w:szCs w:val="18"/>
                <w:lang w:val="fr-FR"/>
              </w:rPr>
            </w:pPr>
            <w:r w:rsidRPr="009C351E">
              <w:rPr>
                <w:sz w:val="18"/>
                <w:szCs w:val="18"/>
                <w:lang w:val="fr-FR"/>
              </w:rPr>
              <w:t xml:space="preserve">Services qui accepteront des rapports DHS de tout autre membre de l’Union : </w:t>
            </w:r>
          </w:p>
          <w:p w:rsidR="002C4E44" w:rsidRPr="009C351E" w:rsidRDefault="002C4E44" w:rsidP="007B6CF8">
            <w:pPr>
              <w:keepNext/>
              <w:jc w:val="left"/>
              <w:rPr>
                <w:sz w:val="18"/>
                <w:szCs w:val="18"/>
                <w:lang w:val="fr-FR"/>
              </w:rPr>
            </w:pPr>
            <w:r w:rsidRPr="009C351E">
              <w:rPr>
                <w:sz w:val="18"/>
                <w:szCs w:val="18"/>
                <w:lang w:val="fr-FR"/>
              </w:rPr>
              <w:tab/>
              <w:t xml:space="preserve">Australie (sauf pour </w:t>
            </w:r>
            <w:r w:rsidRPr="009C351E">
              <w:rPr>
                <w:i/>
                <w:sz w:val="18"/>
                <w:szCs w:val="18"/>
                <w:lang w:val="fr-FR"/>
              </w:rPr>
              <w:t xml:space="preserve">Solanum tuberosum </w:t>
            </w:r>
            <w:r w:rsidRPr="009C351E">
              <w:rPr>
                <w:sz w:val="18"/>
                <w:szCs w:val="18"/>
                <w:lang w:val="fr-FR"/>
              </w:rPr>
              <w:t xml:space="preserve">L.) </w:t>
            </w:r>
          </w:p>
          <w:p w:rsidR="002C4E44" w:rsidRPr="009C351E" w:rsidRDefault="002C4E44" w:rsidP="000108C4">
            <w:pPr>
              <w:jc w:val="left"/>
              <w:rPr>
                <w:sz w:val="18"/>
                <w:szCs w:val="18"/>
                <w:lang w:val="fr-FR"/>
              </w:rPr>
            </w:pPr>
          </w:p>
          <w:p w:rsidR="002C4E44" w:rsidRPr="009C351E" w:rsidRDefault="002C4E44" w:rsidP="007B6CF8">
            <w:pPr>
              <w:keepNext/>
              <w:jc w:val="left"/>
              <w:rPr>
                <w:sz w:val="18"/>
                <w:szCs w:val="18"/>
                <w:lang w:val="fr-FR"/>
              </w:rPr>
            </w:pPr>
            <w:r w:rsidRPr="009C351E">
              <w:rPr>
                <w:sz w:val="18"/>
                <w:szCs w:val="18"/>
                <w:lang w:val="fr-FR"/>
              </w:rPr>
              <w:t xml:space="preserve">La Suisse utilisera, en général, les rapports d’examen existants fournis par tout membre de l’Union.  Les examens DHS ne sont pas conduits en Suisse.  Lorsqu’un rapport d’examen DHS n’est pas disponible </w:t>
            </w:r>
            <w:r w:rsidR="00CB4F32" w:rsidRPr="009C351E">
              <w:rPr>
                <w:sz w:val="18"/>
                <w:szCs w:val="18"/>
                <w:lang w:val="fr-FR"/>
              </w:rPr>
              <w:t>auprès d’</w:t>
            </w:r>
            <w:r w:rsidRPr="009C351E">
              <w:rPr>
                <w:sz w:val="18"/>
                <w:szCs w:val="18"/>
                <w:lang w:val="fr-FR"/>
              </w:rPr>
              <w:t xml:space="preserve">un membre de l’Union, l’Office de la protection des obtentions végétales demandera à un service ou une station d’essai approprié d’un membre de l’Union de mener un examen DHS pour son compte. </w:t>
            </w:r>
          </w:p>
          <w:p w:rsidR="002C4E44" w:rsidRPr="009C351E" w:rsidRDefault="002C4E44" w:rsidP="00367C59">
            <w:pPr>
              <w:keepNext/>
              <w:jc w:val="left"/>
              <w:rPr>
                <w:sz w:val="18"/>
                <w:szCs w:val="18"/>
                <w:lang w:val="fr-FR"/>
              </w:rPr>
            </w:pPr>
          </w:p>
          <w:p w:rsidR="002C4E44" w:rsidRPr="009C351E" w:rsidRDefault="002C4E44" w:rsidP="007B6CF8">
            <w:pPr>
              <w:keepNext/>
              <w:jc w:val="left"/>
              <w:rPr>
                <w:sz w:val="18"/>
                <w:szCs w:val="18"/>
                <w:lang w:val="fr-FR"/>
              </w:rPr>
            </w:pPr>
            <w:r w:rsidRPr="009C351E">
              <w:rPr>
                <w:sz w:val="18"/>
                <w:szCs w:val="18"/>
                <w:lang w:val="fr-FR"/>
              </w:rPr>
              <w:t>Le Canada accepte en général des rapports DHS d’autres membres de l’Union pour les variétés de tout taxon qui sont multipliées par voie végétative et pour lesquelles les essais DHS sont effectués dans une serre à milieu ambiant contrôlé.</w:t>
            </w:r>
          </w:p>
          <w:p w:rsidR="002C4E44" w:rsidRPr="009C351E" w:rsidRDefault="002C4E44" w:rsidP="00367C59">
            <w:pPr>
              <w:keepNext/>
              <w:jc w:val="left"/>
              <w:rPr>
                <w:sz w:val="18"/>
                <w:szCs w:val="18"/>
                <w:lang w:val="fr-FR"/>
              </w:rPr>
            </w:pPr>
          </w:p>
          <w:p w:rsidR="002C4E44" w:rsidRPr="009C351E" w:rsidRDefault="002C4E44" w:rsidP="007B6CF8">
            <w:pPr>
              <w:pStyle w:val="Heading8"/>
              <w:rPr>
                <w:lang w:val="fr-FR"/>
              </w:rPr>
            </w:pPr>
            <w:bookmarkStart w:id="66" w:name="_Toc398541218"/>
            <w:r w:rsidRPr="009C351E">
              <w:rPr>
                <w:lang w:val="fr-FR"/>
              </w:rPr>
              <w:t>- Nombre d’accords bilatéraux et régionaux spécifiques sur la protection des obtentions végétales</w:t>
            </w:r>
            <w:bookmarkEnd w:id="66"/>
          </w:p>
          <w:p w:rsidR="002C4E44" w:rsidRPr="009C351E" w:rsidRDefault="002C4E44" w:rsidP="00F80D0C">
            <w:pPr>
              <w:keepNext/>
              <w:jc w:val="left"/>
              <w:rPr>
                <w:sz w:val="18"/>
                <w:szCs w:val="18"/>
                <w:lang w:val="fr-FR"/>
              </w:rPr>
            </w:pPr>
            <w:r w:rsidRPr="009C351E">
              <w:rPr>
                <w:sz w:val="18"/>
                <w:szCs w:val="18"/>
                <w:lang w:val="fr-FR"/>
              </w:rPr>
              <w:t>L’accord de coopération en matière d’examen s’applique à environ 1997 genres ou espèces (1991 en 2012 et 1990 en 2011) – à l’exclusion de la coopération générale (voir ci-dessus et le document C/47/5)</w:t>
            </w:r>
          </w:p>
        </w:tc>
      </w:tr>
      <w:tr w:rsidR="009C351E" w:rsidRPr="009C351E" w:rsidTr="008312B0">
        <w:trPr>
          <w:gridAfter w:val="1"/>
          <w:wAfter w:w="4561" w:type="dxa"/>
        </w:trPr>
        <w:tc>
          <w:tcPr>
            <w:tcW w:w="1951" w:type="dxa"/>
            <w:shd w:val="clear" w:color="auto" w:fill="auto"/>
          </w:tcPr>
          <w:p w:rsidR="002C4E44" w:rsidRPr="009C351E" w:rsidRDefault="002C4E44" w:rsidP="00613FBA">
            <w:pPr>
              <w:jc w:val="left"/>
              <w:rPr>
                <w:sz w:val="18"/>
                <w:szCs w:val="18"/>
                <w:lang w:val="fr-FR"/>
              </w:rPr>
            </w:pPr>
          </w:p>
        </w:tc>
        <w:tc>
          <w:tcPr>
            <w:tcW w:w="7938" w:type="dxa"/>
            <w:gridSpan w:val="3"/>
            <w:shd w:val="clear" w:color="auto" w:fill="auto"/>
          </w:tcPr>
          <w:p w:rsidR="002C4E44" w:rsidRPr="009C351E" w:rsidRDefault="002C4E44" w:rsidP="007B6CF8">
            <w:pPr>
              <w:pStyle w:val="Heading8"/>
              <w:jc w:val="both"/>
              <w:rPr>
                <w:szCs w:val="18"/>
                <w:lang w:val="fr-FR"/>
              </w:rPr>
            </w:pPr>
            <w:bookmarkStart w:id="67" w:name="_Toc398541219"/>
            <w:r w:rsidRPr="009C351E">
              <w:rPr>
                <w:szCs w:val="18"/>
                <w:lang w:val="fr-FR"/>
              </w:rPr>
              <w:t>c) Participation à l’élaboration de principes directeurs d’examen</w:t>
            </w:r>
            <w:bookmarkEnd w:id="67"/>
            <w:r w:rsidRPr="009C351E">
              <w:rPr>
                <w:szCs w:val="18"/>
                <w:lang w:val="fr-FR"/>
              </w:rPr>
              <w:t xml:space="preserve"> </w:t>
            </w:r>
          </w:p>
          <w:p w:rsidR="002C4E44" w:rsidRPr="009C351E" w:rsidRDefault="002C4E44" w:rsidP="007B6CF8">
            <w:pPr>
              <w:rPr>
                <w:sz w:val="18"/>
                <w:szCs w:val="18"/>
                <w:lang w:val="fr-FR"/>
              </w:rPr>
            </w:pPr>
            <w:r w:rsidRPr="009C351E">
              <w:rPr>
                <w:sz w:val="18"/>
                <w:szCs w:val="18"/>
                <w:lang w:val="fr-FR"/>
              </w:rPr>
              <w:t>Principes directeurs d’examen adoptés en 2013 :</w:t>
            </w:r>
          </w:p>
          <w:p w:rsidR="002C4E44" w:rsidRPr="009C351E" w:rsidRDefault="002C4E44" w:rsidP="00F726CA">
            <w:pPr>
              <w:rPr>
                <w:sz w:val="18"/>
                <w:szCs w:val="18"/>
                <w:lang w:val="fr-FR"/>
              </w:rPr>
            </w:pPr>
          </w:p>
          <w:p w:rsidR="002C4E44" w:rsidRPr="009C351E" w:rsidRDefault="002C4E44" w:rsidP="00CB4F32">
            <w:pPr>
              <w:pStyle w:val="ListParagraph"/>
              <w:numPr>
                <w:ilvl w:val="0"/>
                <w:numId w:val="1"/>
              </w:numPr>
              <w:spacing w:after="60"/>
              <w:jc w:val="left"/>
              <w:rPr>
                <w:i/>
                <w:sz w:val="18"/>
                <w:szCs w:val="18"/>
                <w:lang w:val="fr-FR"/>
              </w:rPr>
            </w:pPr>
            <w:r w:rsidRPr="009C351E">
              <w:rPr>
                <w:sz w:val="18"/>
                <w:szCs w:val="18"/>
                <w:lang w:val="fr-FR"/>
              </w:rPr>
              <w:t>15 nouveaux principes directeurs d’examen : TWA (2), TWF (3), TWO (6), TWV (4) élaborés par des experts principaux des pays suivants</w:t>
            </w:r>
            <w:r w:rsidR="00CB4F32" w:rsidRPr="009C351E">
              <w:rPr>
                <w:sz w:val="18"/>
                <w:szCs w:val="18"/>
                <w:lang w:val="fr-FR"/>
              </w:rPr>
              <w:t> </w:t>
            </w:r>
            <w:r w:rsidRPr="009C351E">
              <w:rPr>
                <w:i/>
                <w:sz w:val="18"/>
                <w:szCs w:val="18"/>
                <w:lang w:val="fr-FR"/>
              </w:rPr>
              <w:t>:</w:t>
            </w:r>
          </w:p>
          <w:p w:rsidR="002C4E44" w:rsidRPr="009C351E" w:rsidRDefault="002C4E44" w:rsidP="006627F2">
            <w:pPr>
              <w:keepNext/>
              <w:keepLines/>
              <w:ind w:left="3861" w:hanging="3402"/>
              <w:rPr>
                <w:sz w:val="18"/>
                <w:szCs w:val="18"/>
                <w:lang w:val="fr-FR"/>
              </w:rPr>
            </w:pPr>
            <w:r w:rsidRPr="009C351E">
              <w:rPr>
                <w:sz w:val="18"/>
                <w:szCs w:val="18"/>
                <w:lang w:val="fr-FR"/>
              </w:rPr>
              <w:t>Amériques – Asie/Pacifique :</w:t>
            </w:r>
            <w:r w:rsidRPr="009C351E">
              <w:rPr>
                <w:sz w:val="18"/>
                <w:szCs w:val="18"/>
                <w:lang w:val="fr-FR"/>
              </w:rPr>
              <w:tab/>
              <w:t>BR/CN (1)</w:t>
            </w:r>
          </w:p>
          <w:p w:rsidR="002C4E44" w:rsidRPr="009C351E" w:rsidRDefault="002C4E44" w:rsidP="006627F2">
            <w:pPr>
              <w:keepNext/>
              <w:keepLines/>
              <w:ind w:left="3861" w:hanging="3402"/>
              <w:rPr>
                <w:sz w:val="18"/>
                <w:szCs w:val="18"/>
                <w:lang w:val="fr-FR"/>
              </w:rPr>
            </w:pPr>
            <w:r w:rsidRPr="009C351E">
              <w:rPr>
                <w:sz w:val="18"/>
                <w:szCs w:val="18"/>
                <w:lang w:val="fr-FR"/>
              </w:rPr>
              <w:t>Asie/Pacifique :</w:t>
            </w:r>
            <w:r w:rsidRPr="009C351E">
              <w:rPr>
                <w:sz w:val="18"/>
                <w:szCs w:val="18"/>
                <w:lang w:val="fr-FR"/>
              </w:rPr>
              <w:tab/>
              <w:t>AU (2), CN (2), KR (2), JP (1), NZ (1)</w:t>
            </w:r>
          </w:p>
          <w:p w:rsidR="002C4E44" w:rsidRPr="009C351E" w:rsidRDefault="002C4E44" w:rsidP="006627F2">
            <w:pPr>
              <w:keepNext/>
              <w:keepLines/>
              <w:ind w:left="3861" w:hanging="3402"/>
              <w:rPr>
                <w:sz w:val="18"/>
                <w:szCs w:val="18"/>
                <w:lang w:val="fr-FR"/>
              </w:rPr>
            </w:pPr>
            <w:r w:rsidRPr="009C351E">
              <w:rPr>
                <w:sz w:val="18"/>
                <w:szCs w:val="18"/>
                <w:lang w:val="fr-FR"/>
              </w:rPr>
              <w:t>Proche/Moyen-Orient – Asie-Pacifique :</w:t>
            </w:r>
            <w:r w:rsidRPr="009C351E">
              <w:rPr>
                <w:sz w:val="18"/>
                <w:szCs w:val="18"/>
                <w:lang w:val="fr-FR"/>
              </w:rPr>
              <w:tab/>
              <w:t>IL/KR (1)</w:t>
            </w:r>
          </w:p>
          <w:p w:rsidR="002C4E44" w:rsidRPr="009C351E" w:rsidRDefault="002C4E44" w:rsidP="006627F2">
            <w:pPr>
              <w:keepNext/>
              <w:keepLines/>
              <w:ind w:left="3861" w:hanging="3402"/>
              <w:rPr>
                <w:sz w:val="18"/>
                <w:szCs w:val="18"/>
                <w:lang w:val="fr-FR"/>
              </w:rPr>
            </w:pPr>
            <w:r w:rsidRPr="009C351E">
              <w:rPr>
                <w:sz w:val="18"/>
                <w:szCs w:val="18"/>
                <w:lang w:val="fr-FR"/>
              </w:rPr>
              <w:t xml:space="preserve">Europe : </w:t>
            </w:r>
            <w:r w:rsidRPr="009C351E">
              <w:rPr>
                <w:sz w:val="18"/>
                <w:szCs w:val="18"/>
                <w:lang w:val="fr-FR"/>
              </w:rPr>
              <w:tab/>
              <w:t>DE(1), GB(1), FR (1), PL/GB (1), NL (1)</w:t>
            </w:r>
          </w:p>
          <w:p w:rsidR="002C4E44" w:rsidRPr="009C351E" w:rsidRDefault="002C4E44" w:rsidP="00F726CA">
            <w:pPr>
              <w:keepNext/>
              <w:keepLines/>
              <w:tabs>
                <w:tab w:val="left" w:pos="601"/>
              </w:tabs>
              <w:rPr>
                <w:sz w:val="18"/>
                <w:szCs w:val="18"/>
                <w:lang w:val="fr-FR"/>
              </w:rPr>
            </w:pPr>
          </w:p>
          <w:p w:rsidR="002C4E44" w:rsidRPr="009C351E" w:rsidRDefault="002C4E44" w:rsidP="00CB4F32">
            <w:pPr>
              <w:pStyle w:val="ListParagraph"/>
              <w:numPr>
                <w:ilvl w:val="0"/>
                <w:numId w:val="1"/>
              </w:numPr>
              <w:spacing w:after="120"/>
              <w:rPr>
                <w:sz w:val="18"/>
                <w:szCs w:val="18"/>
                <w:lang w:val="fr-FR"/>
              </w:rPr>
            </w:pPr>
            <w:r w:rsidRPr="009C351E">
              <w:rPr>
                <w:sz w:val="18"/>
                <w:szCs w:val="18"/>
                <w:lang w:val="fr-FR"/>
              </w:rPr>
              <w:t>7 principes directeurs d’examen révisés : TWA (1), TWF (1), TWO (3), TWV (2)</w:t>
            </w:r>
          </w:p>
          <w:p w:rsidR="002C4E44" w:rsidRPr="009C351E" w:rsidRDefault="002C4E44" w:rsidP="006627F2">
            <w:pPr>
              <w:keepNext/>
              <w:keepLines/>
              <w:ind w:left="3861" w:hanging="2694"/>
              <w:rPr>
                <w:sz w:val="18"/>
                <w:szCs w:val="18"/>
                <w:lang w:val="fr-FR"/>
              </w:rPr>
            </w:pPr>
            <w:r w:rsidRPr="009C351E">
              <w:rPr>
                <w:sz w:val="18"/>
                <w:szCs w:val="18"/>
                <w:lang w:val="fr-FR"/>
              </w:rPr>
              <w:t xml:space="preserve">Amériques : </w:t>
            </w:r>
            <w:r w:rsidRPr="009C351E">
              <w:rPr>
                <w:sz w:val="18"/>
                <w:szCs w:val="18"/>
                <w:lang w:val="fr-FR"/>
              </w:rPr>
              <w:tab/>
              <w:t>MX (1)</w:t>
            </w:r>
          </w:p>
          <w:p w:rsidR="002C4E44" w:rsidRPr="009C351E" w:rsidRDefault="002C4E44" w:rsidP="00F726CA">
            <w:pPr>
              <w:keepNext/>
              <w:keepLines/>
              <w:ind w:left="3861" w:hanging="2694"/>
              <w:rPr>
                <w:sz w:val="18"/>
                <w:szCs w:val="18"/>
                <w:lang w:val="fr-FR"/>
              </w:rPr>
            </w:pPr>
            <w:r w:rsidRPr="009C351E">
              <w:rPr>
                <w:sz w:val="18"/>
                <w:szCs w:val="18"/>
                <w:lang w:val="fr-FR"/>
              </w:rPr>
              <w:t xml:space="preserve">Europe :  </w:t>
            </w:r>
            <w:r w:rsidRPr="009C351E">
              <w:rPr>
                <w:sz w:val="18"/>
                <w:szCs w:val="18"/>
                <w:lang w:val="fr-FR"/>
              </w:rPr>
              <w:tab/>
              <w:t>ES (1), DE (1), NL (4)</w:t>
            </w:r>
          </w:p>
          <w:p w:rsidR="002C4E44" w:rsidRPr="009C351E" w:rsidRDefault="002C4E44" w:rsidP="00F726CA">
            <w:pPr>
              <w:keepNext/>
              <w:keepLines/>
              <w:tabs>
                <w:tab w:val="left" w:pos="601"/>
              </w:tabs>
              <w:rPr>
                <w:sz w:val="18"/>
                <w:szCs w:val="18"/>
                <w:lang w:val="fr-FR"/>
              </w:rPr>
            </w:pPr>
          </w:p>
          <w:p w:rsidR="002C4E44" w:rsidRPr="009C351E" w:rsidRDefault="002C4E44" w:rsidP="00CB4F32">
            <w:pPr>
              <w:pStyle w:val="ListParagraph"/>
              <w:numPr>
                <w:ilvl w:val="0"/>
                <w:numId w:val="1"/>
              </w:numPr>
              <w:spacing w:after="120"/>
              <w:rPr>
                <w:sz w:val="18"/>
                <w:szCs w:val="18"/>
                <w:lang w:val="fr-FR"/>
              </w:rPr>
            </w:pPr>
            <w:r w:rsidRPr="009C351E">
              <w:rPr>
                <w:sz w:val="18"/>
                <w:szCs w:val="18"/>
                <w:lang w:val="fr-FR"/>
              </w:rPr>
              <w:t>4 principes directeurs d’examen partiellement révisés: TWO (1), TWV (3)</w:t>
            </w:r>
          </w:p>
          <w:p w:rsidR="002C4E44" w:rsidRPr="009C351E" w:rsidRDefault="002C4E44" w:rsidP="006627F2">
            <w:pPr>
              <w:keepNext/>
              <w:keepLines/>
              <w:ind w:left="3861" w:hanging="2694"/>
              <w:rPr>
                <w:sz w:val="18"/>
                <w:szCs w:val="18"/>
                <w:lang w:val="fr-FR"/>
              </w:rPr>
            </w:pPr>
            <w:r w:rsidRPr="009C351E">
              <w:rPr>
                <w:sz w:val="18"/>
                <w:szCs w:val="18"/>
                <w:lang w:val="fr-FR"/>
              </w:rPr>
              <w:t>Afrique :</w:t>
            </w:r>
            <w:r w:rsidRPr="009C351E">
              <w:rPr>
                <w:sz w:val="18"/>
                <w:szCs w:val="18"/>
                <w:lang w:val="fr-FR"/>
              </w:rPr>
              <w:tab/>
              <w:t>ZA (1)</w:t>
            </w:r>
          </w:p>
          <w:p w:rsidR="002C4E44" w:rsidRPr="009C351E" w:rsidRDefault="002C4E44" w:rsidP="00F726CA">
            <w:pPr>
              <w:keepNext/>
              <w:keepLines/>
              <w:ind w:left="3861" w:hanging="2694"/>
              <w:rPr>
                <w:sz w:val="18"/>
                <w:szCs w:val="18"/>
                <w:lang w:val="fr-FR"/>
              </w:rPr>
            </w:pPr>
            <w:r w:rsidRPr="009C351E">
              <w:rPr>
                <w:sz w:val="18"/>
                <w:szCs w:val="18"/>
                <w:lang w:val="fr-FR"/>
              </w:rPr>
              <w:t xml:space="preserve">Europe :  </w:t>
            </w:r>
            <w:r w:rsidRPr="009C351E">
              <w:rPr>
                <w:sz w:val="18"/>
                <w:szCs w:val="18"/>
                <w:lang w:val="fr-FR"/>
              </w:rPr>
              <w:tab/>
              <w:t>FR/NL (1), NL (1), QZ (1)</w:t>
            </w:r>
          </w:p>
          <w:p w:rsidR="002C4E44" w:rsidRPr="009C351E" w:rsidRDefault="002C4E44" w:rsidP="00F726CA">
            <w:pPr>
              <w:rPr>
                <w:sz w:val="18"/>
                <w:szCs w:val="18"/>
                <w:lang w:val="fr-FR"/>
              </w:rPr>
            </w:pPr>
          </w:p>
          <w:p w:rsidR="002C4E44" w:rsidRPr="009C351E" w:rsidRDefault="002C4E44" w:rsidP="006627F2">
            <w:pPr>
              <w:rPr>
                <w:sz w:val="18"/>
                <w:lang w:val="fr-FR"/>
              </w:rPr>
            </w:pPr>
            <w:r w:rsidRPr="009C351E">
              <w:rPr>
                <w:sz w:val="18"/>
                <w:lang w:val="fr-FR"/>
              </w:rPr>
              <w:t>Principes directeurs d’examen en cours d’élaboration en 2013 :</w:t>
            </w:r>
          </w:p>
          <w:p w:rsidR="002C4E44" w:rsidRPr="009C351E" w:rsidRDefault="002C4E44" w:rsidP="00F726CA">
            <w:pPr>
              <w:rPr>
                <w:sz w:val="18"/>
                <w:lang w:val="fr-FR"/>
              </w:rPr>
            </w:pPr>
          </w:p>
          <w:p w:rsidR="002C4E44" w:rsidRPr="009C351E" w:rsidRDefault="002C4E44" w:rsidP="00CB4F32">
            <w:pPr>
              <w:pStyle w:val="ListParagraph"/>
              <w:numPr>
                <w:ilvl w:val="0"/>
                <w:numId w:val="1"/>
              </w:numPr>
              <w:spacing w:after="60"/>
              <w:jc w:val="left"/>
              <w:rPr>
                <w:sz w:val="18"/>
                <w:szCs w:val="18"/>
                <w:lang w:val="fr-FR"/>
              </w:rPr>
            </w:pPr>
            <w:r w:rsidRPr="009C351E">
              <w:rPr>
                <w:sz w:val="18"/>
                <w:szCs w:val="18"/>
                <w:lang w:val="fr-FR"/>
              </w:rPr>
              <w:t>30 nouveaux principes directeurs d’examen : TWA (7), TWA/TWV (1), TWF (6), TWO (13), TWV (</w:t>
            </w:r>
            <w:r w:rsidR="00CB4F32" w:rsidRPr="009C351E">
              <w:rPr>
                <w:sz w:val="18"/>
                <w:szCs w:val="18"/>
                <w:lang w:val="fr-FR"/>
              </w:rPr>
              <w:t>3</w:t>
            </w:r>
            <w:r w:rsidRPr="009C351E">
              <w:rPr>
                <w:sz w:val="18"/>
                <w:szCs w:val="18"/>
                <w:lang w:val="fr-FR"/>
              </w:rPr>
              <w:t>) élaborés par des experts principaux des pays suivants :</w:t>
            </w:r>
          </w:p>
          <w:p w:rsidR="002C4E44" w:rsidRPr="009C351E" w:rsidRDefault="002C4E44" w:rsidP="006627F2">
            <w:pPr>
              <w:keepNext/>
              <w:keepLines/>
              <w:ind w:left="3861" w:hanging="2694"/>
              <w:rPr>
                <w:sz w:val="18"/>
                <w:szCs w:val="18"/>
                <w:lang w:val="fr-FR"/>
              </w:rPr>
            </w:pPr>
            <w:r w:rsidRPr="009C351E">
              <w:rPr>
                <w:sz w:val="18"/>
                <w:szCs w:val="18"/>
                <w:lang w:val="fr-FR"/>
              </w:rPr>
              <w:t>Afrique :</w:t>
            </w:r>
            <w:r w:rsidRPr="009C351E">
              <w:rPr>
                <w:sz w:val="18"/>
                <w:szCs w:val="18"/>
                <w:lang w:val="fr-FR"/>
              </w:rPr>
              <w:tab/>
              <w:t>ZA (1)</w:t>
            </w:r>
          </w:p>
          <w:p w:rsidR="002C4E44" w:rsidRPr="009C351E" w:rsidRDefault="002C4E44" w:rsidP="006627F2">
            <w:pPr>
              <w:keepNext/>
              <w:keepLines/>
              <w:ind w:left="3861" w:hanging="2694"/>
              <w:rPr>
                <w:sz w:val="18"/>
                <w:szCs w:val="18"/>
                <w:lang w:val="fr-FR"/>
              </w:rPr>
            </w:pPr>
            <w:r w:rsidRPr="009C351E">
              <w:rPr>
                <w:sz w:val="18"/>
                <w:szCs w:val="18"/>
                <w:lang w:val="fr-FR"/>
              </w:rPr>
              <w:t>Afrique/Amériques :</w:t>
            </w:r>
            <w:r w:rsidRPr="009C351E">
              <w:rPr>
                <w:sz w:val="18"/>
                <w:szCs w:val="18"/>
                <w:lang w:val="fr-FR"/>
              </w:rPr>
              <w:tab/>
              <w:t>KE/BR (1)</w:t>
            </w:r>
          </w:p>
          <w:p w:rsidR="002C4E44" w:rsidRPr="009C351E" w:rsidRDefault="002C4E44" w:rsidP="006627F2">
            <w:pPr>
              <w:keepNext/>
              <w:keepLines/>
              <w:ind w:left="3861" w:hanging="2694"/>
              <w:rPr>
                <w:sz w:val="18"/>
                <w:szCs w:val="18"/>
                <w:lang w:val="fr-FR"/>
              </w:rPr>
            </w:pPr>
            <w:r w:rsidRPr="009C351E">
              <w:rPr>
                <w:sz w:val="18"/>
                <w:szCs w:val="18"/>
                <w:lang w:val="fr-FR"/>
              </w:rPr>
              <w:t>Amériques :</w:t>
            </w:r>
            <w:r w:rsidRPr="009C351E">
              <w:rPr>
                <w:sz w:val="18"/>
                <w:szCs w:val="18"/>
                <w:lang w:val="fr-FR"/>
              </w:rPr>
              <w:tab/>
              <w:t xml:space="preserve">AR (1), BR </w:t>
            </w:r>
            <w:r w:rsidR="00CB4F32" w:rsidRPr="009C351E">
              <w:rPr>
                <w:sz w:val="18"/>
                <w:szCs w:val="18"/>
                <w:lang w:val="fr-FR"/>
              </w:rPr>
              <w:t>2</w:t>
            </w:r>
            <w:r w:rsidRPr="009C351E">
              <w:rPr>
                <w:sz w:val="18"/>
                <w:szCs w:val="18"/>
                <w:lang w:val="fr-FR"/>
              </w:rPr>
              <w:t>), CO (1), MX (4)</w:t>
            </w:r>
          </w:p>
          <w:p w:rsidR="002C4E44" w:rsidRPr="009C351E" w:rsidRDefault="002C4E44" w:rsidP="006627F2">
            <w:pPr>
              <w:keepNext/>
              <w:keepLines/>
              <w:ind w:left="3861" w:hanging="2694"/>
              <w:rPr>
                <w:sz w:val="18"/>
                <w:szCs w:val="18"/>
                <w:lang w:val="fr-FR"/>
              </w:rPr>
            </w:pPr>
            <w:r w:rsidRPr="009C351E">
              <w:rPr>
                <w:sz w:val="18"/>
                <w:szCs w:val="18"/>
                <w:lang w:val="fr-FR"/>
              </w:rPr>
              <w:t>Asie-Pacifique :</w:t>
            </w:r>
            <w:r w:rsidRPr="009C351E">
              <w:rPr>
                <w:sz w:val="18"/>
                <w:szCs w:val="18"/>
                <w:lang w:val="fr-FR"/>
              </w:rPr>
              <w:tab/>
              <w:t>AU (2), CN (2), JP (7), NZ (2)</w:t>
            </w:r>
          </w:p>
          <w:p w:rsidR="002C4E44" w:rsidRPr="009C351E" w:rsidRDefault="002C4E44" w:rsidP="006627F2">
            <w:pPr>
              <w:keepNext/>
              <w:keepLines/>
              <w:ind w:left="3861" w:hanging="2694"/>
              <w:rPr>
                <w:sz w:val="18"/>
                <w:szCs w:val="18"/>
                <w:lang w:val="fr-FR"/>
              </w:rPr>
            </w:pPr>
            <w:r w:rsidRPr="009C351E">
              <w:rPr>
                <w:sz w:val="18"/>
                <w:szCs w:val="18"/>
                <w:lang w:val="fr-FR"/>
              </w:rPr>
              <w:t>Europe :</w:t>
            </w:r>
            <w:r w:rsidRPr="009C351E">
              <w:rPr>
                <w:sz w:val="18"/>
                <w:szCs w:val="18"/>
                <w:lang w:val="fr-FR"/>
              </w:rPr>
              <w:tab/>
              <w:t xml:space="preserve">FR (3), GB (1), NL (2), PL (1) </w:t>
            </w:r>
          </w:p>
          <w:p w:rsidR="002C4E44" w:rsidRPr="009C351E" w:rsidRDefault="002C4E44" w:rsidP="00F726CA">
            <w:pPr>
              <w:keepNext/>
              <w:keepLines/>
              <w:tabs>
                <w:tab w:val="left" w:pos="601"/>
              </w:tabs>
              <w:rPr>
                <w:sz w:val="18"/>
                <w:szCs w:val="18"/>
                <w:lang w:val="fr-FR"/>
              </w:rPr>
            </w:pPr>
          </w:p>
          <w:p w:rsidR="002C4E44" w:rsidRPr="009C351E" w:rsidRDefault="002C4E44" w:rsidP="00CB4F32">
            <w:pPr>
              <w:pStyle w:val="ListParagraph"/>
              <w:numPr>
                <w:ilvl w:val="0"/>
                <w:numId w:val="1"/>
              </w:numPr>
              <w:tabs>
                <w:tab w:val="left" w:pos="756"/>
                <w:tab w:val="left" w:pos="2444"/>
              </w:tabs>
              <w:spacing w:after="120"/>
              <w:rPr>
                <w:sz w:val="18"/>
                <w:szCs w:val="18"/>
              </w:rPr>
            </w:pPr>
            <w:r w:rsidRPr="009C351E">
              <w:rPr>
                <w:sz w:val="18"/>
                <w:szCs w:val="18"/>
              </w:rPr>
              <w:t>13 révisions : TWA (4), TWF (3), TWO (2), TWV (4)</w:t>
            </w:r>
          </w:p>
          <w:p w:rsidR="002C4E44" w:rsidRPr="009C351E" w:rsidRDefault="002C4E44" w:rsidP="006627F2">
            <w:pPr>
              <w:keepNext/>
              <w:keepLines/>
              <w:ind w:left="3861" w:hanging="2694"/>
              <w:rPr>
                <w:sz w:val="18"/>
                <w:szCs w:val="18"/>
                <w:lang w:val="fr-FR"/>
              </w:rPr>
            </w:pPr>
            <w:r w:rsidRPr="009C351E">
              <w:rPr>
                <w:sz w:val="18"/>
                <w:szCs w:val="18"/>
                <w:lang w:val="fr-FR"/>
              </w:rPr>
              <w:t>Afrique :</w:t>
            </w:r>
            <w:r w:rsidRPr="009C351E">
              <w:rPr>
                <w:sz w:val="18"/>
                <w:szCs w:val="18"/>
                <w:lang w:val="fr-FR"/>
              </w:rPr>
              <w:tab/>
              <w:t>ZA (1)</w:t>
            </w:r>
          </w:p>
          <w:p w:rsidR="002C4E44" w:rsidRPr="009C351E" w:rsidRDefault="002C4E44" w:rsidP="006627F2">
            <w:pPr>
              <w:keepNext/>
              <w:keepLines/>
              <w:ind w:left="3861" w:hanging="2694"/>
              <w:rPr>
                <w:sz w:val="18"/>
                <w:szCs w:val="18"/>
                <w:lang w:val="fr-FR"/>
              </w:rPr>
            </w:pPr>
            <w:r w:rsidRPr="009C351E">
              <w:rPr>
                <w:sz w:val="18"/>
                <w:szCs w:val="18"/>
                <w:lang w:val="fr-FR"/>
              </w:rPr>
              <w:t>Europe :</w:t>
            </w:r>
            <w:r w:rsidRPr="009C351E">
              <w:rPr>
                <w:sz w:val="18"/>
                <w:szCs w:val="18"/>
                <w:lang w:val="fr-FR"/>
              </w:rPr>
              <w:tab/>
              <w:t>DE (3), ES (1), FR (5), GB (1), NL (2)</w:t>
            </w:r>
          </w:p>
          <w:p w:rsidR="002C4E44" w:rsidRPr="009C351E" w:rsidRDefault="002C4E44" w:rsidP="00F726CA">
            <w:pPr>
              <w:keepNext/>
              <w:keepLines/>
              <w:tabs>
                <w:tab w:val="left" w:pos="601"/>
              </w:tabs>
              <w:rPr>
                <w:sz w:val="18"/>
                <w:szCs w:val="18"/>
                <w:lang w:val="fr-FR"/>
              </w:rPr>
            </w:pPr>
          </w:p>
          <w:p w:rsidR="002C4E44" w:rsidRPr="009C351E" w:rsidRDefault="002C4E44" w:rsidP="00CB4F32">
            <w:pPr>
              <w:pStyle w:val="ListParagraph"/>
              <w:numPr>
                <w:ilvl w:val="0"/>
                <w:numId w:val="1"/>
              </w:numPr>
              <w:tabs>
                <w:tab w:val="left" w:pos="756"/>
                <w:tab w:val="left" w:pos="2444"/>
              </w:tabs>
              <w:spacing w:after="120"/>
              <w:rPr>
                <w:sz w:val="18"/>
                <w:szCs w:val="18"/>
                <w:lang w:val="fr-FR"/>
              </w:rPr>
            </w:pPr>
            <w:r w:rsidRPr="009C351E">
              <w:rPr>
                <w:sz w:val="18"/>
                <w:szCs w:val="18"/>
                <w:lang w:val="fr-FR"/>
              </w:rPr>
              <w:t xml:space="preserve">6 révisions partielles : TWF (2), TWV (4) </w:t>
            </w:r>
          </w:p>
          <w:p w:rsidR="002C4E44" w:rsidRPr="009C351E" w:rsidRDefault="002C4E44" w:rsidP="006627F2">
            <w:pPr>
              <w:keepNext/>
              <w:keepLines/>
              <w:ind w:left="3861" w:hanging="2694"/>
              <w:rPr>
                <w:sz w:val="18"/>
                <w:szCs w:val="18"/>
                <w:lang w:val="fr-FR"/>
              </w:rPr>
            </w:pPr>
            <w:r w:rsidRPr="009C351E">
              <w:rPr>
                <w:sz w:val="18"/>
                <w:szCs w:val="18"/>
                <w:lang w:val="fr-FR"/>
              </w:rPr>
              <w:t>Europe :</w:t>
            </w:r>
            <w:r w:rsidRPr="009C351E">
              <w:rPr>
                <w:sz w:val="18"/>
                <w:szCs w:val="18"/>
                <w:lang w:val="fr-FR"/>
              </w:rPr>
              <w:tab/>
              <w:t>ES (</w:t>
            </w:r>
            <w:r w:rsidR="00CB4F32" w:rsidRPr="009C351E">
              <w:rPr>
                <w:sz w:val="18"/>
                <w:szCs w:val="18"/>
                <w:lang w:val="fr-FR"/>
              </w:rPr>
              <w:t>1</w:t>
            </w:r>
            <w:r w:rsidRPr="009C351E">
              <w:rPr>
                <w:sz w:val="18"/>
                <w:szCs w:val="18"/>
                <w:lang w:val="fr-FR"/>
              </w:rPr>
              <w:t>), FR (2), FR/NL (</w:t>
            </w:r>
            <w:r w:rsidR="00CB4F32" w:rsidRPr="009C351E">
              <w:rPr>
                <w:sz w:val="18"/>
                <w:szCs w:val="18"/>
                <w:lang w:val="fr-FR"/>
              </w:rPr>
              <w:t>2</w:t>
            </w:r>
            <w:r w:rsidRPr="009C351E">
              <w:rPr>
                <w:sz w:val="18"/>
                <w:szCs w:val="18"/>
                <w:lang w:val="fr-FR"/>
              </w:rPr>
              <w:t>), NL (1)</w:t>
            </w:r>
          </w:p>
          <w:p w:rsidR="002C4E44" w:rsidRPr="009C351E" w:rsidRDefault="002C4E44" w:rsidP="00F726CA">
            <w:pPr>
              <w:keepNext/>
              <w:keepLines/>
              <w:ind w:left="3861" w:hanging="2694"/>
              <w:rPr>
                <w:sz w:val="18"/>
                <w:szCs w:val="18"/>
                <w:lang w:val="fr-FR"/>
              </w:rPr>
            </w:pPr>
          </w:p>
          <w:p w:rsidR="002C4E44" w:rsidRPr="009C351E" w:rsidRDefault="002C4E44" w:rsidP="007A755D">
            <w:pPr>
              <w:rPr>
                <w:sz w:val="18"/>
                <w:szCs w:val="18"/>
                <w:lang w:val="fr-FR"/>
              </w:rPr>
            </w:pPr>
            <w:r w:rsidRPr="009C351E">
              <w:rPr>
                <w:sz w:val="18"/>
                <w:szCs w:val="18"/>
                <w:lang w:val="fr-FR"/>
              </w:rPr>
              <w:t>Au total, 16 membres de l’Union ont participé à l’élaboration de principes directeurs d’examen (AR, AU, BR, CN, CO, DE, ES, FR, GB, JP, KE, MX, NL, NZ, PL, ZA).</w:t>
            </w:r>
          </w:p>
          <w:p w:rsidR="002C4E44" w:rsidRPr="009C351E" w:rsidRDefault="002C4E44" w:rsidP="00F726CA">
            <w:pPr>
              <w:rPr>
                <w:sz w:val="18"/>
                <w:szCs w:val="18"/>
                <w:lang w:val="fr-FR"/>
              </w:rPr>
            </w:pPr>
          </w:p>
        </w:tc>
      </w:tr>
      <w:tr w:rsidR="009C351E" w:rsidRPr="009C351E" w:rsidTr="008312B0">
        <w:trPr>
          <w:gridAfter w:val="1"/>
          <w:wAfter w:w="4561" w:type="dxa"/>
        </w:trPr>
        <w:tc>
          <w:tcPr>
            <w:tcW w:w="1951" w:type="dxa"/>
            <w:shd w:val="clear" w:color="auto" w:fill="auto"/>
          </w:tcPr>
          <w:p w:rsidR="002C4E44" w:rsidRPr="009C351E" w:rsidRDefault="00CB4F32" w:rsidP="003832F2">
            <w:pPr>
              <w:jc w:val="left"/>
              <w:rPr>
                <w:lang w:val="fr-FR"/>
              </w:rPr>
            </w:pPr>
            <w:r w:rsidRPr="009C351E">
              <w:rPr>
                <w:lang w:val="fr-FR"/>
              </w:rPr>
              <w:t xml:space="preserve"> </w:t>
            </w:r>
          </w:p>
        </w:tc>
        <w:tc>
          <w:tcPr>
            <w:tcW w:w="7938" w:type="dxa"/>
            <w:gridSpan w:val="3"/>
            <w:shd w:val="clear" w:color="auto" w:fill="auto"/>
          </w:tcPr>
          <w:p w:rsidR="002C4E44" w:rsidRPr="009C351E" w:rsidRDefault="002C4E44" w:rsidP="00B96396">
            <w:pPr>
              <w:pStyle w:val="Heading8"/>
              <w:rPr>
                <w:lang w:val="fr-FR"/>
              </w:rPr>
            </w:pPr>
            <w:bookmarkStart w:id="68" w:name="_Toc398541220"/>
            <w:r w:rsidRPr="009C351E">
              <w:rPr>
                <w:lang w:val="fr-FR"/>
              </w:rPr>
              <w:t>Base de données PLUTO: consultations du site Web de l’UPOV en 2013</w:t>
            </w:r>
            <w:bookmarkEnd w:id="68"/>
          </w:p>
        </w:tc>
      </w:tr>
      <w:tr w:rsidR="009C351E" w:rsidRPr="009C351E" w:rsidTr="008312B0">
        <w:tc>
          <w:tcPr>
            <w:tcW w:w="1951" w:type="dxa"/>
            <w:shd w:val="clear" w:color="auto" w:fill="auto"/>
          </w:tcPr>
          <w:p w:rsidR="002C4E44" w:rsidRPr="009C351E" w:rsidRDefault="002C4E44" w:rsidP="00613FBA">
            <w:pPr>
              <w:pStyle w:val="Heading6"/>
              <w:rPr>
                <w:lang w:val="fr-FR"/>
              </w:rPr>
            </w:pPr>
          </w:p>
        </w:tc>
        <w:tc>
          <w:tcPr>
            <w:tcW w:w="3544"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13"/>
              <w:gridCol w:w="1134"/>
            </w:tblGrid>
            <w:tr w:rsidR="009C351E" w:rsidRPr="009C351E" w:rsidTr="00F80D0C">
              <w:trPr>
                <w:trHeight w:val="148"/>
              </w:trPr>
              <w:tc>
                <w:tcPr>
                  <w:tcW w:w="2013" w:type="dxa"/>
                </w:tcPr>
                <w:p w:rsidR="002C4E44" w:rsidRPr="009C351E" w:rsidRDefault="002C4E44" w:rsidP="00B96396">
                  <w:pPr>
                    <w:pStyle w:val="Default"/>
                    <w:ind w:firstLine="6"/>
                    <w:rPr>
                      <w:color w:val="auto"/>
                      <w:sz w:val="18"/>
                      <w:szCs w:val="18"/>
                      <w:lang w:val="fr-FR"/>
                    </w:rPr>
                  </w:pPr>
                  <w:r w:rsidRPr="009C351E">
                    <w:rPr>
                      <w:color w:val="auto"/>
                      <w:sz w:val="18"/>
                      <w:szCs w:val="18"/>
                      <w:lang w:val="fr-FR"/>
                    </w:rPr>
                    <w:t xml:space="preserve">Sessions </w:t>
                  </w:r>
                </w:p>
              </w:tc>
              <w:tc>
                <w:tcPr>
                  <w:tcW w:w="1134" w:type="dxa"/>
                </w:tcPr>
                <w:p w:rsidR="002C4E44" w:rsidRPr="009C351E" w:rsidRDefault="002C4E44" w:rsidP="00F80D0C">
                  <w:pPr>
                    <w:pStyle w:val="Default"/>
                    <w:ind w:right="130"/>
                    <w:jc w:val="right"/>
                    <w:rPr>
                      <w:color w:val="auto"/>
                      <w:sz w:val="18"/>
                      <w:szCs w:val="18"/>
                      <w:lang w:val="fr-FR"/>
                    </w:rPr>
                  </w:pPr>
                  <w:r w:rsidRPr="009C351E">
                    <w:rPr>
                      <w:color w:val="auto"/>
                      <w:sz w:val="18"/>
                      <w:szCs w:val="18"/>
                      <w:lang w:val="fr-FR"/>
                    </w:rPr>
                    <w:t>41 957</w:t>
                  </w:r>
                </w:p>
              </w:tc>
            </w:tr>
            <w:tr w:rsidR="009C351E" w:rsidRPr="009C351E" w:rsidTr="00F80D0C">
              <w:trPr>
                <w:trHeight w:val="148"/>
              </w:trPr>
              <w:tc>
                <w:tcPr>
                  <w:tcW w:w="2013" w:type="dxa"/>
                </w:tcPr>
                <w:p w:rsidR="002C4E44" w:rsidRPr="009C351E" w:rsidRDefault="002C4E44" w:rsidP="00B96396">
                  <w:pPr>
                    <w:pStyle w:val="Default"/>
                    <w:ind w:firstLine="6"/>
                    <w:rPr>
                      <w:color w:val="auto"/>
                      <w:sz w:val="18"/>
                      <w:szCs w:val="18"/>
                      <w:lang w:val="fr-FR"/>
                    </w:rPr>
                  </w:pPr>
                  <w:r w:rsidRPr="009C351E">
                    <w:rPr>
                      <w:color w:val="auto"/>
                      <w:sz w:val="18"/>
                      <w:szCs w:val="18"/>
                      <w:lang w:val="fr-FR"/>
                    </w:rPr>
                    <w:t xml:space="preserve">Utilisateurs </w:t>
                  </w:r>
                </w:p>
              </w:tc>
              <w:tc>
                <w:tcPr>
                  <w:tcW w:w="1134" w:type="dxa"/>
                </w:tcPr>
                <w:p w:rsidR="002C4E44" w:rsidRPr="009C351E" w:rsidRDefault="002C4E44" w:rsidP="00F80D0C">
                  <w:pPr>
                    <w:pStyle w:val="Default"/>
                    <w:ind w:right="130"/>
                    <w:jc w:val="right"/>
                    <w:rPr>
                      <w:color w:val="auto"/>
                      <w:sz w:val="18"/>
                      <w:szCs w:val="18"/>
                      <w:lang w:val="fr-FR"/>
                    </w:rPr>
                  </w:pPr>
                  <w:r w:rsidRPr="009C351E">
                    <w:rPr>
                      <w:color w:val="auto"/>
                      <w:sz w:val="18"/>
                      <w:szCs w:val="18"/>
                      <w:lang w:val="fr-FR"/>
                    </w:rPr>
                    <w:t>12 145</w:t>
                  </w:r>
                </w:p>
              </w:tc>
            </w:tr>
            <w:tr w:rsidR="009C351E" w:rsidRPr="009C351E" w:rsidTr="00F80D0C">
              <w:trPr>
                <w:trHeight w:val="148"/>
              </w:trPr>
              <w:tc>
                <w:tcPr>
                  <w:tcW w:w="2013" w:type="dxa"/>
                </w:tcPr>
                <w:p w:rsidR="002C4E44" w:rsidRPr="009C351E" w:rsidRDefault="002C4E44" w:rsidP="00B96396">
                  <w:pPr>
                    <w:pStyle w:val="Default"/>
                    <w:ind w:firstLine="6"/>
                    <w:rPr>
                      <w:color w:val="auto"/>
                      <w:sz w:val="18"/>
                      <w:szCs w:val="18"/>
                      <w:lang w:val="fr-FR"/>
                    </w:rPr>
                  </w:pPr>
                  <w:r w:rsidRPr="009C351E">
                    <w:rPr>
                      <w:color w:val="auto"/>
                      <w:sz w:val="18"/>
                      <w:szCs w:val="18"/>
                      <w:lang w:val="fr-FR"/>
                    </w:rPr>
                    <w:t xml:space="preserve">Consultations </w:t>
                  </w:r>
                </w:p>
              </w:tc>
              <w:tc>
                <w:tcPr>
                  <w:tcW w:w="1134" w:type="dxa"/>
                </w:tcPr>
                <w:p w:rsidR="002C4E44" w:rsidRPr="009C351E" w:rsidRDefault="002C4E44" w:rsidP="00F80D0C">
                  <w:pPr>
                    <w:pStyle w:val="Default"/>
                    <w:ind w:right="130"/>
                    <w:jc w:val="right"/>
                    <w:rPr>
                      <w:color w:val="auto"/>
                      <w:sz w:val="18"/>
                      <w:szCs w:val="18"/>
                      <w:lang w:val="fr-FR"/>
                    </w:rPr>
                  </w:pPr>
                  <w:r w:rsidRPr="009C351E">
                    <w:rPr>
                      <w:color w:val="auto"/>
                      <w:sz w:val="18"/>
                      <w:szCs w:val="18"/>
                      <w:lang w:val="fr-FR"/>
                    </w:rPr>
                    <w:t>70 739</w:t>
                  </w:r>
                </w:p>
              </w:tc>
            </w:tr>
            <w:tr w:rsidR="009C351E" w:rsidRPr="009C351E" w:rsidTr="00F80D0C">
              <w:trPr>
                <w:trHeight w:val="148"/>
              </w:trPr>
              <w:tc>
                <w:tcPr>
                  <w:tcW w:w="2013" w:type="dxa"/>
                </w:tcPr>
                <w:p w:rsidR="002C4E44" w:rsidRPr="009C351E" w:rsidRDefault="002C4E44" w:rsidP="00B96396">
                  <w:pPr>
                    <w:pStyle w:val="Default"/>
                    <w:ind w:firstLine="6"/>
                    <w:rPr>
                      <w:color w:val="auto"/>
                      <w:sz w:val="18"/>
                      <w:szCs w:val="18"/>
                      <w:lang w:val="fr-FR"/>
                    </w:rPr>
                  </w:pPr>
                  <w:r w:rsidRPr="009C351E">
                    <w:rPr>
                      <w:color w:val="auto"/>
                      <w:sz w:val="18"/>
                      <w:szCs w:val="18"/>
                      <w:lang w:val="fr-FR"/>
                    </w:rPr>
                    <w:t xml:space="preserve">Nouveaux utilisateurs </w:t>
                  </w:r>
                </w:p>
              </w:tc>
              <w:tc>
                <w:tcPr>
                  <w:tcW w:w="1134" w:type="dxa"/>
                </w:tcPr>
                <w:p w:rsidR="002C4E44" w:rsidRPr="009C351E" w:rsidRDefault="002C4E44" w:rsidP="00F80D0C">
                  <w:pPr>
                    <w:pStyle w:val="Default"/>
                    <w:ind w:right="130"/>
                    <w:jc w:val="right"/>
                    <w:rPr>
                      <w:color w:val="auto"/>
                      <w:sz w:val="18"/>
                      <w:szCs w:val="18"/>
                      <w:lang w:val="fr-FR"/>
                    </w:rPr>
                  </w:pPr>
                  <w:r w:rsidRPr="009C351E">
                    <w:rPr>
                      <w:color w:val="auto"/>
                      <w:sz w:val="18"/>
                      <w:szCs w:val="18"/>
                      <w:lang w:val="fr-FR"/>
                    </w:rPr>
                    <w:t>27,4%</w:t>
                  </w:r>
                </w:p>
              </w:tc>
            </w:tr>
            <w:tr w:rsidR="009C351E" w:rsidRPr="009C351E" w:rsidTr="00F80D0C">
              <w:trPr>
                <w:trHeight w:val="148"/>
              </w:trPr>
              <w:tc>
                <w:tcPr>
                  <w:tcW w:w="2013" w:type="dxa"/>
                </w:tcPr>
                <w:p w:rsidR="002C4E44" w:rsidRPr="009C351E" w:rsidRDefault="002C4E44" w:rsidP="00B96396">
                  <w:pPr>
                    <w:ind w:firstLine="6"/>
                    <w:jc w:val="left"/>
                    <w:rPr>
                      <w:sz w:val="18"/>
                      <w:szCs w:val="18"/>
                      <w:lang w:val="fr-FR"/>
                    </w:rPr>
                  </w:pPr>
                  <w:r w:rsidRPr="009C351E">
                    <w:rPr>
                      <w:sz w:val="18"/>
                      <w:szCs w:val="18"/>
                      <w:lang w:val="fr-FR"/>
                    </w:rPr>
                    <w:t xml:space="preserve">Utilisateurs ayant déjà consulté le site Web </w:t>
                  </w:r>
                </w:p>
              </w:tc>
              <w:tc>
                <w:tcPr>
                  <w:tcW w:w="1134" w:type="dxa"/>
                </w:tcPr>
                <w:p w:rsidR="002C4E44" w:rsidRPr="009C351E" w:rsidRDefault="002C4E44" w:rsidP="00F80D0C">
                  <w:pPr>
                    <w:ind w:right="130"/>
                    <w:jc w:val="right"/>
                    <w:rPr>
                      <w:sz w:val="18"/>
                      <w:szCs w:val="18"/>
                      <w:lang w:val="fr-FR"/>
                    </w:rPr>
                  </w:pPr>
                  <w:r w:rsidRPr="009C351E">
                    <w:rPr>
                      <w:sz w:val="18"/>
                      <w:szCs w:val="18"/>
                      <w:lang w:val="fr-FR"/>
                    </w:rPr>
                    <w:t>72,6%</w:t>
                  </w:r>
                </w:p>
              </w:tc>
            </w:tr>
          </w:tbl>
          <w:p w:rsidR="002C4E44" w:rsidRPr="009C351E" w:rsidRDefault="002C4E44" w:rsidP="00B96396">
            <w:pPr>
              <w:keepNext/>
              <w:ind w:firstLine="659"/>
              <w:rPr>
                <w:lang w:val="fr-FR"/>
              </w:rPr>
            </w:pPr>
          </w:p>
        </w:tc>
        <w:tc>
          <w:tcPr>
            <w:tcW w:w="4394" w:type="dxa"/>
            <w:gridSpan w:val="2"/>
            <w:shd w:val="clear" w:color="auto" w:fill="auto"/>
          </w:tcPr>
          <w:tbl>
            <w:tblPr>
              <w:tblW w:w="4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438"/>
              <w:gridCol w:w="1622"/>
            </w:tblGrid>
            <w:tr w:rsidR="009C351E" w:rsidRPr="009C351E" w:rsidTr="002C4E44">
              <w:trPr>
                <w:trHeight w:val="143"/>
              </w:trPr>
              <w:tc>
                <w:tcPr>
                  <w:tcW w:w="1284" w:type="dxa"/>
                </w:tcPr>
                <w:p w:rsidR="002C4E44" w:rsidRPr="009C351E" w:rsidRDefault="002C4E44" w:rsidP="00F80D0C">
                  <w:pPr>
                    <w:autoSpaceDE w:val="0"/>
                    <w:autoSpaceDN w:val="0"/>
                    <w:adjustRightInd w:val="0"/>
                    <w:jc w:val="center"/>
                    <w:rPr>
                      <w:rFonts w:cs="Arial"/>
                      <w:sz w:val="18"/>
                      <w:szCs w:val="22"/>
                      <w:lang w:val="fr-FR"/>
                    </w:rPr>
                  </w:pPr>
                  <w:r w:rsidRPr="009C351E">
                    <w:rPr>
                      <w:rFonts w:cs="Arial"/>
                      <w:bCs/>
                      <w:sz w:val="18"/>
                      <w:szCs w:val="22"/>
                      <w:lang w:val="fr-FR"/>
                    </w:rPr>
                    <w:t>Langue</w:t>
                  </w:r>
                </w:p>
              </w:tc>
              <w:tc>
                <w:tcPr>
                  <w:tcW w:w="1438" w:type="dxa"/>
                </w:tcPr>
                <w:p w:rsidR="002C4E44" w:rsidRPr="009C351E" w:rsidRDefault="002C4E44" w:rsidP="00F80D0C">
                  <w:pPr>
                    <w:autoSpaceDE w:val="0"/>
                    <w:autoSpaceDN w:val="0"/>
                    <w:adjustRightInd w:val="0"/>
                    <w:jc w:val="center"/>
                    <w:rPr>
                      <w:rFonts w:cs="Arial"/>
                      <w:sz w:val="18"/>
                      <w:szCs w:val="22"/>
                      <w:lang w:val="fr-FR"/>
                    </w:rPr>
                  </w:pPr>
                  <w:r w:rsidRPr="009C351E">
                    <w:rPr>
                      <w:rFonts w:cs="Arial"/>
                      <w:bCs/>
                      <w:sz w:val="18"/>
                      <w:szCs w:val="22"/>
                      <w:lang w:val="fr-FR"/>
                    </w:rPr>
                    <w:t>Consultations</w:t>
                  </w:r>
                </w:p>
              </w:tc>
              <w:tc>
                <w:tcPr>
                  <w:tcW w:w="1622" w:type="dxa"/>
                </w:tcPr>
                <w:p w:rsidR="002C4E44" w:rsidRPr="00F80D0C" w:rsidRDefault="002C4E44" w:rsidP="00F80D0C">
                  <w:pPr>
                    <w:autoSpaceDE w:val="0"/>
                    <w:autoSpaceDN w:val="0"/>
                    <w:adjustRightInd w:val="0"/>
                    <w:jc w:val="center"/>
                    <w:rPr>
                      <w:rFonts w:cs="Arial"/>
                      <w:bCs/>
                      <w:sz w:val="18"/>
                      <w:szCs w:val="22"/>
                      <w:lang w:val="fr-FR"/>
                    </w:rPr>
                  </w:pPr>
                  <w:r w:rsidRPr="009C351E">
                    <w:rPr>
                      <w:rFonts w:cs="Arial"/>
                      <w:bCs/>
                      <w:sz w:val="18"/>
                      <w:szCs w:val="22"/>
                      <w:lang w:val="fr-FR"/>
                    </w:rPr>
                    <w:t>Consultations ponctuelles</w:t>
                  </w:r>
                </w:p>
              </w:tc>
            </w:tr>
            <w:tr w:rsidR="009C351E" w:rsidRPr="009C351E" w:rsidTr="002C4E44">
              <w:trPr>
                <w:trHeight w:val="148"/>
              </w:trPr>
              <w:tc>
                <w:tcPr>
                  <w:tcW w:w="1284"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Anglais </w:t>
                  </w:r>
                </w:p>
              </w:tc>
              <w:tc>
                <w:tcPr>
                  <w:tcW w:w="1438" w:type="dxa"/>
                </w:tcPr>
                <w:p w:rsidR="002C4E44" w:rsidRPr="009C351E" w:rsidRDefault="002C4E44" w:rsidP="00F80D0C">
                  <w:pPr>
                    <w:pStyle w:val="Default"/>
                    <w:ind w:right="317"/>
                    <w:jc w:val="right"/>
                    <w:rPr>
                      <w:color w:val="auto"/>
                      <w:sz w:val="18"/>
                      <w:szCs w:val="18"/>
                      <w:lang w:val="fr-FR"/>
                    </w:rPr>
                  </w:pPr>
                  <w:r w:rsidRPr="009C351E">
                    <w:rPr>
                      <w:color w:val="auto"/>
                      <w:sz w:val="18"/>
                      <w:szCs w:val="18"/>
                      <w:lang w:val="fr-FR"/>
                    </w:rPr>
                    <w:t xml:space="preserve">41 058 </w:t>
                  </w:r>
                </w:p>
              </w:tc>
              <w:tc>
                <w:tcPr>
                  <w:tcW w:w="1622" w:type="dxa"/>
                </w:tcPr>
                <w:p w:rsidR="002C4E44" w:rsidRPr="009C351E" w:rsidRDefault="002C4E44" w:rsidP="00F80D0C">
                  <w:pPr>
                    <w:pStyle w:val="Default"/>
                    <w:ind w:right="380"/>
                    <w:jc w:val="right"/>
                    <w:rPr>
                      <w:color w:val="auto"/>
                      <w:sz w:val="18"/>
                      <w:szCs w:val="18"/>
                      <w:lang w:val="fr-FR"/>
                    </w:rPr>
                  </w:pPr>
                  <w:r w:rsidRPr="009C351E">
                    <w:rPr>
                      <w:color w:val="auto"/>
                      <w:sz w:val="18"/>
                      <w:szCs w:val="18"/>
                      <w:lang w:val="fr-FR"/>
                    </w:rPr>
                    <w:t>25 785</w:t>
                  </w:r>
                </w:p>
              </w:tc>
            </w:tr>
            <w:tr w:rsidR="009C351E" w:rsidRPr="009C351E" w:rsidTr="002C4E44">
              <w:trPr>
                <w:trHeight w:val="142"/>
              </w:trPr>
              <w:tc>
                <w:tcPr>
                  <w:tcW w:w="1284"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Espagnol </w:t>
                  </w:r>
                </w:p>
              </w:tc>
              <w:tc>
                <w:tcPr>
                  <w:tcW w:w="1438" w:type="dxa"/>
                </w:tcPr>
                <w:p w:rsidR="002C4E44" w:rsidRPr="009C351E" w:rsidRDefault="002C4E44" w:rsidP="00F80D0C">
                  <w:pPr>
                    <w:pStyle w:val="Default"/>
                    <w:ind w:right="317"/>
                    <w:jc w:val="right"/>
                    <w:rPr>
                      <w:color w:val="auto"/>
                      <w:sz w:val="18"/>
                      <w:szCs w:val="18"/>
                      <w:lang w:val="fr-FR"/>
                    </w:rPr>
                  </w:pPr>
                  <w:r w:rsidRPr="009C351E">
                    <w:rPr>
                      <w:color w:val="auto"/>
                      <w:sz w:val="18"/>
                      <w:szCs w:val="18"/>
                      <w:lang w:val="fr-FR"/>
                    </w:rPr>
                    <w:t>3 528</w:t>
                  </w:r>
                </w:p>
              </w:tc>
              <w:tc>
                <w:tcPr>
                  <w:tcW w:w="1622" w:type="dxa"/>
                </w:tcPr>
                <w:p w:rsidR="002C4E44" w:rsidRPr="009C351E" w:rsidRDefault="002C4E44" w:rsidP="00F80D0C">
                  <w:pPr>
                    <w:pStyle w:val="Default"/>
                    <w:ind w:right="380"/>
                    <w:jc w:val="right"/>
                    <w:rPr>
                      <w:color w:val="auto"/>
                      <w:sz w:val="18"/>
                      <w:szCs w:val="18"/>
                      <w:lang w:val="fr-FR"/>
                    </w:rPr>
                  </w:pPr>
                  <w:r w:rsidRPr="009C351E">
                    <w:rPr>
                      <w:color w:val="auto"/>
                      <w:sz w:val="18"/>
                      <w:szCs w:val="18"/>
                      <w:lang w:val="fr-FR"/>
                    </w:rPr>
                    <w:t>2 045</w:t>
                  </w:r>
                </w:p>
              </w:tc>
            </w:tr>
            <w:tr w:rsidR="009C351E" w:rsidRPr="009C351E" w:rsidTr="002C4E44">
              <w:trPr>
                <w:trHeight w:val="148"/>
              </w:trPr>
              <w:tc>
                <w:tcPr>
                  <w:tcW w:w="1284"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Français </w:t>
                  </w:r>
                </w:p>
              </w:tc>
              <w:tc>
                <w:tcPr>
                  <w:tcW w:w="1438" w:type="dxa"/>
                </w:tcPr>
                <w:p w:rsidR="002C4E44" w:rsidRPr="009C351E" w:rsidRDefault="002C4E44" w:rsidP="00F80D0C">
                  <w:pPr>
                    <w:pStyle w:val="Default"/>
                    <w:ind w:right="317"/>
                    <w:jc w:val="right"/>
                    <w:rPr>
                      <w:color w:val="auto"/>
                      <w:sz w:val="18"/>
                      <w:szCs w:val="18"/>
                      <w:lang w:val="fr-FR"/>
                    </w:rPr>
                  </w:pPr>
                  <w:r w:rsidRPr="009C351E">
                    <w:rPr>
                      <w:color w:val="auto"/>
                      <w:sz w:val="18"/>
                      <w:szCs w:val="18"/>
                      <w:lang w:val="fr-FR"/>
                    </w:rPr>
                    <w:t>3 850</w:t>
                  </w:r>
                </w:p>
              </w:tc>
              <w:tc>
                <w:tcPr>
                  <w:tcW w:w="1622" w:type="dxa"/>
                </w:tcPr>
                <w:p w:rsidR="002C4E44" w:rsidRPr="009C351E" w:rsidRDefault="002C4E44" w:rsidP="00F80D0C">
                  <w:pPr>
                    <w:pStyle w:val="Default"/>
                    <w:ind w:right="380"/>
                    <w:jc w:val="right"/>
                    <w:rPr>
                      <w:color w:val="auto"/>
                      <w:sz w:val="18"/>
                      <w:szCs w:val="18"/>
                      <w:lang w:val="fr-FR"/>
                    </w:rPr>
                  </w:pPr>
                  <w:r w:rsidRPr="009C351E">
                    <w:rPr>
                      <w:color w:val="auto"/>
                      <w:sz w:val="18"/>
                      <w:szCs w:val="18"/>
                      <w:lang w:val="fr-FR"/>
                    </w:rPr>
                    <w:t>2 525</w:t>
                  </w:r>
                </w:p>
              </w:tc>
            </w:tr>
            <w:tr w:rsidR="009C351E" w:rsidRPr="009C351E" w:rsidTr="002C4E44">
              <w:trPr>
                <w:trHeight w:val="142"/>
              </w:trPr>
              <w:tc>
                <w:tcPr>
                  <w:tcW w:w="1284" w:type="dxa"/>
                </w:tcPr>
                <w:p w:rsidR="002C4E44" w:rsidRPr="009C351E" w:rsidRDefault="002C4E44" w:rsidP="001872EA">
                  <w:pPr>
                    <w:autoSpaceDE w:val="0"/>
                    <w:autoSpaceDN w:val="0"/>
                    <w:adjustRightInd w:val="0"/>
                    <w:jc w:val="left"/>
                    <w:rPr>
                      <w:rFonts w:cs="Arial"/>
                      <w:sz w:val="18"/>
                      <w:szCs w:val="22"/>
                      <w:lang w:val="fr-FR"/>
                    </w:rPr>
                  </w:pPr>
                  <w:r w:rsidRPr="009C351E">
                    <w:rPr>
                      <w:rFonts w:cs="Arial"/>
                      <w:sz w:val="18"/>
                      <w:szCs w:val="22"/>
                      <w:lang w:val="fr-FR"/>
                    </w:rPr>
                    <w:t xml:space="preserve">Allemand </w:t>
                  </w:r>
                </w:p>
              </w:tc>
              <w:tc>
                <w:tcPr>
                  <w:tcW w:w="1438" w:type="dxa"/>
                </w:tcPr>
                <w:p w:rsidR="002C4E44" w:rsidRPr="009C351E" w:rsidRDefault="002C4E44" w:rsidP="00F80D0C">
                  <w:pPr>
                    <w:pStyle w:val="Default"/>
                    <w:ind w:right="317"/>
                    <w:jc w:val="right"/>
                    <w:rPr>
                      <w:color w:val="auto"/>
                      <w:sz w:val="18"/>
                      <w:szCs w:val="18"/>
                      <w:lang w:val="fr-FR"/>
                    </w:rPr>
                  </w:pPr>
                  <w:r w:rsidRPr="009C351E">
                    <w:rPr>
                      <w:color w:val="auto"/>
                      <w:sz w:val="18"/>
                      <w:szCs w:val="18"/>
                      <w:lang w:val="fr-FR"/>
                    </w:rPr>
                    <w:t>971</w:t>
                  </w:r>
                </w:p>
              </w:tc>
              <w:tc>
                <w:tcPr>
                  <w:tcW w:w="1622" w:type="dxa"/>
                </w:tcPr>
                <w:p w:rsidR="002C4E44" w:rsidRPr="009C351E" w:rsidRDefault="002C4E44" w:rsidP="00F80D0C">
                  <w:pPr>
                    <w:pStyle w:val="Default"/>
                    <w:ind w:right="380"/>
                    <w:jc w:val="right"/>
                    <w:rPr>
                      <w:color w:val="auto"/>
                      <w:sz w:val="18"/>
                      <w:szCs w:val="18"/>
                      <w:lang w:val="fr-FR"/>
                    </w:rPr>
                  </w:pPr>
                  <w:r w:rsidRPr="009C351E">
                    <w:rPr>
                      <w:color w:val="auto"/>
                      <w:sz w:val="18"/>
                      <w:szCs w:val="18"/>
                      <w:lang w:val="fr-FR"/>
                    </w:rPr>
                    <w:t>603</w:t>
                  </w:r>
                </w:p>
              </w:tc>
            </w:tr>
          </w:tbl>
          <w:p w:rsidR="002C4E44" w:rsidRPr="009C351E" w:rsidRDefault="002C4E44" w:rsidP="00B96396">
            <w:pPr>
              <w:keepNext/>
              <w:ind w:firstLine="659"/>
              <w:rPr>
                <w:lang w:val="fr-FR"/>
              </w:rPr>
            </w:pPr>
          </w:p>
        </w:tc>
        <w:tc>
          <w:tcPr>
            <w:tcW w:w="4561" w:type="dxa"/>
          </w:tcPr>
          <w:p w:rsidR="002C4E44" w:rsidRPr="009C351E" w:rsidRDefault="002C4E44" w:rsidP="00B96396">
            <w:pPr>
              <w:keepNext/>
              <w:rPr>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613FBA">
            <w:pPr>
              <w:pStyle w:val="Heading6"/>
              <w:rPr>
                <w:lang w:val="fr-FR"/>
              </w:rPr>
            </w:pPr>
          </w:p>
        </w:tc>
        <w:tc>
          <w:tcPr>
            <w:tcW w:w="7938" w:type="dxa"/>
            <w:gridSpan w:val="3"/>
            <w:shd w:val="clear" w:color="auto" w:fill="auto"/>
          </w:tcPr>
          <w:p w:rsidR="002C4E44" w:rsidRPr="009C351E" w:rsidRDefault="002C4E44" w:rsidP="00B96396">
            <w:pPr>
              <w:keepNext/>
              <w:rPr>
                <w:i/>
                <w:iCs/>
                <w:sz w:val="18"/>
                <w:szCs w:val="24"/>
                <w:lang w:val="fr-FR"/>
              </w:rPr>
            </w:pPr>
          </w:p>
          <w:p w:rsidR="002C4E44" w:rsidRPr="009C351E" w:rsidRDefault="002C4E44" w:rsidP="009B76D4">
            <w:pPr>
              <w:keepNext/>
              <w:rPr>
                <w:bCs/>
                <w:sz w:val="18"/>
                <w:szCs w:val="22"/>
                <w:lang w:val="fr-FR"/>
              </w:rPr>
            </w:pPr>
            <w:r w:rsidRPr="009C351E">
              <w:rPr>
                <w:bCs/>
                <w:sz w:val="18"/>
                <w:szCs w:val="22"/>
                <w:lang w:val="fr-FR"/>
              </w:rPr>
              <w:t>10 pays ayant le plus consulté la base de données PLUTO en 2013</w:t>
            </w:r>
          </w:p>
          <w:p w:rsidR="002C4E44" w:rsidRPr="009C351E" w:rsidRDefault="002C4E44" w:rsidP="00B96396">
            <w:pPr>
              <w:keepNext/>
              <w:rPr>
                <w:b/>
                <w:bCs/>
                <w:sz w:val="18"/>
                <w:szCs w:val="22"/>
                <w:lang w:val="fr-FR"/>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80"/>
              <w:gridCol w:w="1276"/>
              <w:gridCol w:w="1843"/>
              <w:gridCol w:w="2065"/>
            </w:tblGrid>
            <w:tr w:rsidR="009C351E" w:rsidRPr="009C351E" w:rsidTr="00F80D0C">
              <w:trPr>
                <w:trHeight w:val="143"/>
              </w:trPr>
              <w:tc>
                <w:tcPr>
                  <w:tcW w:w="2580" w:type="dxa"/>
                </w:tcPr>
                <w:p w:rsidR="002C4E44" w:rsidRPr="009C351E" w:rsidRDefault="002C4E44" w:rsidP="009B76D4">
                  <w:pPr>
                    <w:autoSpaceDE w:val="0"/>
                    <w:autoSpaceDN w:val="0"/>
                    <w:adjustRightInd w:val="0"/>
                    <w:jc w:val="left"/>
                    <w:rPr>
                      <w:rFonts w:cs="Arial"/>
                      <w:sz w:val="18"/>
                      <w:szCs w:val="18"/>
                      <w:lang w:val="fr-FR"/>
                    </w:rPr>
                  </w:pPr>
                  <w:r w:rsidRPr="009C351E">
                    <w:rPr>
                      <w:rFonts w:cs="Arial"/>
                      <w:bCs/>
                      <w:sz w:val="18"/>
                      <w:szCs w:val="18"/>
                      <w:lang w:val="fr-FR"/>
                    </w:rPr>
                    <w:t xml:space="preserve">Pays/territoire </w:t>
                  </w:r>
                </w:p>
              </w:tc>
              <w:tc>
                <w:tcPr>
                  <w:tcW w:w="1276" w:type="dxa"/>
                </w:tcPr>
                <w:p w:rsidR="002C4E44" w:rsidRPr="009C351E" w:rsidRDefault="002C4E44" w:rsidP="00F80D0C">
                  <w:pPr>
                    <w:autoSpaceDE w:val="0"/>
                    <w:autoSpaceDN w:val="0"/>
                    <w:adjustRightInd w:val="0"/>
                    <w:jc w:val="center"/>
                    <w:rPr>
                      <w:rFonts w:cs="Arial"/>
                      <w:sz w:val="18"/>
                      <w:szCs w:val="18"/>
                      <w:lang w:val="fr-FR"/>
                    </w:rPr>
                  </w:pPr>
                  <w:r w:rsidRPr="009C351E">
                    <w:rPr>
                      <w:rFonts w:cs="Arial"/>
                      <w:bCs/>
                      <w:sz w:val="18"/>
                      <w:szCs w:val="18"/>
                      <w:lang w:val="fr-FR"/>
                    </w:rPr>
                    <w:t>Sessions</w:t>
                  </w:r>
                </w:p>
              </w:tc>
              <w:tc>
                <w:tcPr>
                  <w:tcW w:w="1843" w:type="dxa"/>
                </w:tcPr>
                <w:p w:rsidR="002C4E44" w:rsidRPr="009C351E" w:rsidRDefault="002C4E44" w:rsidP="00F80D0C">
                  <w:pPr>
                    <w:autoSpaceDE w:val="0"/>
                    <w:autoSpaceDN w:val="0"/>
                    <w:adjustRightInd w:val="0"/>
                    <w:jc w:val="center"/>
                    <w:rPr>
                      <w:rFonts w:cs="Arial"/>
                      <w:bCs/>
                      <w:sz w:val="18"/>
                      <w:szCs w:val="18"/>
                      <w:lang w:val="fr-FR"/>
                    </w:rPr>
                  </w:pPr>
                  <w:r w:rsidRPr="009C351E">
                    <w:rPr>
                      <w:rFonts w:cs="Arial"/>
                      <w:bCs/>
                      <w:sz w:val="18"/>
                      <w:szCs w:val="18"/>
                      <w:lang w:val="fr-FR"/>
                    </w:rPr>
                    <w:t>Pou</w:t>
                  </w:r>
                  <w:r w:rsidR="00CB4F32" w:rsidRPr="009C351E">
                    <w:rPr>
                      <w:rFonts w:cs="Arial"/>
                      <w:bCs/>
                      <w:sz w:val="18"/>
                      <w:szCs w:val="18"/>
                      <w:lang w:val="fr-FR"/>
                    </w:rPr>
                    <w:t>rcentage de nouvelles sessio</w:t>
                  </w:r>
                  <w:r w:rsidRPr="009C351E">
                    <w:rPr>
                      <w:rFonts w:cs="Arial"/>
                      <w:bCs/>
                      <w:sz w:val="18"/>
                      <w:szCs w:val="18"/>
                      <w:lang w:val="fr-FR"/>
                    </w:rPr>
                    <w:t>ns</w:t>
                  </w:r>
                </w:p>
                <w:p w:rsidR="002C4E44" w:rsidRPr="009C351E" w:rsidRDefault="002C4E44" w:rsidP="00F80D0C">
                  <w:pPr>
                    <w:autoSpaceDE w:val="0"/>
                    <w:autoSpaceDN w:val="0"/>
                    <w:adjustRightInd w:val="0"/>
                    <w:jc w:val="center"/>
                    <w:rPr>
                      <w:rFonts w:cs="Arial"/>
                      <w:sz w:val="18"/>
                      <w:szCs w:val="18"/>
                      <w:lang w:val="fr-FR"/>
                    </w:rPr>
                  </w:pPr>
                </w:p>
              </w:tc>
              <w:tc>
                <w:tcPr>
                  <w:tcW w:w="2065" w:type="dxa"/>
                </w:tcPr>
                <w:p w:rsidR="002C4E44" w:rsidRPr="009C351E" w:rsidRDefault="002C4E44" w:rsidP="00F80D0C">
                  <w:pPr>
                    <w:autoSpaceDE w:val="0"/>
                    <w:autoSpaceDN w:val="0"/>
                    <w:adjustRightInd w:val="0"/>
                    <w:jc w:val="center"/>
                    <w:rPr>
                      <w:rFonts w:cs="Arial"/>
                      <w:bCs/>
                      <w:sz w:val="18"/>
                      <w:szCs w:val="18"/>
                      <w:lang w:val="fr-FR"/>
                    </w:rPr>
                  </w:pPr>
                  <w:r w:rsidRPr="009C351E">
                    <w:rPr>
                      <w:rFonts w:cs="Arial"/>
                      <w:bCs/>
                      <w:sz w:val="18"/>
                      <w:szCs w:val="18"/>
                      <w:lang w:val="fr-FR"/>
                    </w:rPr>
                    <w:t>Nouveaux utilisateurs</w:t>
                  </w:r>
                </w:p>
                <w:p w:rsidR="002C4E44" w:rsidRPr="009C351E" w:rsidRDefault="002C4E44" w:rsidP="00F80D0C">
                  <w:pPr>
                    <w:autoSpaceDE w:val="0"/>
                    <w:autoSpaceDN w:val="0"/>
                    <w:adjustRightInd w:val="0"/>
                    <w:jc w:val="center"/>
                    <w:rPr>
                      <w:rFonts w:cs="Arial"/>
                      <w:sz w:val="18"/>
                      <w:szCs w:val="18"/>
                      <w:lang w:val="fr-FR"/>
                    </w:rPr>
                  </w:pPr>
                </w:p>
              </w:tc>
            </w:tr>
            <w:tr w:rsidR="009C351E" w:rsidRPr="009C351E" w:rsidTr="00F80D0C">
              <w:trPr>
                <w:trHeight w:val="148"/>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France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4 225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29,35%</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1 240</w:t>
                  </w:r>
                </w:p>
              </w:tc>
            </w:tr>
            <w:tr w:rsidR="009C351E" w:rsidRPr="009C351E" w:rsidTr="00F80D0C">
              <w:trPr>
                <w:trHeight w:val="142"/>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États-Unis d’Amérique</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4 054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23,36%</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947</w:t>
                  </w:r>
                </w:p>
              </w:tc>
            </w:tr>
            <w:tr w:rsidR="009C351E" w:rsidRPr="009C351E" w:rsidTr="00F80D0C">
              <w:trPr>
                <w:trHeight w:val="148"/>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Pays-Bas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3 613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21,87%</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790</w:t>
                  </w:r>
                </w:p>
              </w:tc>
            </w:tr>
            <w:tr w:rsidR="009C351E" w:rsidRPr="009C351E" w:rsidTr="00F80D0C">
              <w:trPr>
                <w:trHeight w:val="142"/>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Australie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2 513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12,06%</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303</w:t>
                  </w:r>
                </w:p>
              </w:tc>
            </w:tr>
            <w:tr w:rsidR="009C351E" w:rsidRPr="009C351E" w:rsidTr="00F80D0C">
              <w:trPr>
                <w:trHeight w:val="148"/>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Brésil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2 359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33,36%</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787</w:t>
                  </w:r>
                </w:p>
              </w:tc>
            </w:tr>
            <w:tr w:rsidR="009C351E" w:rsidRPr="009C351E" w:rsidTr="00F80D0C">
              <w:trPr>
                <w:trHeight w:val="142"/>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Ukraine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2 180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13,12%</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286</w:t>
                  </w:r>
                </w:p>
              </w:tc>
            </w:tr>
            <w:tr w:rsidR="009C351E" w:rsidRPr="009C351E" w:rsidTr="00F80D0C">
              <w:trPr>
                <w:trHeight w:val="148"/>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Russie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1 583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15,41%</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244</w:t>
                  </w:r>
                </w:p>
              </w:tc>
            </w:tr>
            <w:tr w:rsidR="009C351E" w:rsidRPr="009C351E" w:rsidTr="00F80D0C">
              <w:trPr>
                <w:trHeight w:val="142"/>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Allemagne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1 579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34,07%</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538</w:t>
                  </w:r>
                </w:p>
              </w:tc>
            </w:tr>
            <w:tr w:rsidR="009C351E" w:rsidRPr="009C351E" w:rsidTr="00F80D0C">
              <w:trPr>
                <w:trHeight w:val="148"/>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Japon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1 506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27,56%</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415</w:t>
                  </w:r>
                </w:p>
              </w:tc>
            </w:tr>
            <w:tr w:rsidR="009C351E" w:rsidRPr="009C351E" w:rsidTr="00F80D0C">
              <w:trPr>
                <w:trHeight w:val="142"/>
              </w:trPr>
              <w:tc>
                <w:tcPr>
                  <w:tcW w:w="2580" w:type="dxa"/>
                </w:tcPr>
                <w:p w:rsidR="002C4E44" w:rsidRPr="009C351E" w:rsidRDefault="002C4E44" w:rsidP="009B76D4">
                  <w:pPr>
                    <w:pStyle w:val="Default"/>
                    <w:rPr>
                      <w:color w:val="auto"/>
                      <w:sz w:val="18"/>
                      <w:szCs w:val="18"/>
                      <w:lang w:val="fr-FR"/>
                    </w:rPr>
                  </w:pPr>
                  <w:r w:rsidRPr="009C351E">
                    <w:rPr>
                      <w:color w:val="auto"/>
                      <w:sz w:val="18"/>
                      <w:szCs w:val="18"/>
                      <w:lang w:val="fr-FR"/>
                    </w:rPr>
                    <w:t xml:space="preserve">Suisse </w:t>
                  </w:r>
                </w:p>
              </w:tc>
              <w:tc>
                <w:tcPr>
                  <w:tcW w:w="1276" w:type="dxa"/>
                </w:tcPr>
                <w:p w:rsidR="002C4E44" w:rsidRPr="009C351E" w:rsidRDefault="002C4E44" w:rsidP="00F80D0C">
                  <w:pPr>
                    <w:pStyle w:val="Default"/>
                    <w:ind w:right="240"/>
                    <w:jc w:val="right"/>
                    <w:rPr>
                      <w:color w:val="auto"/>
                      <w:sz w:val="18"/>
                      <w:szCs w:val="18"/>
                      <w:lang w:val="fr-FR"/>
                    </w:rPr>
                  </w:pPr>
                  <w:r w:rsidRPr="009C351E">
                    <w:rPr>
                      <w:color w:val="auto"/>
                      <w:sz w:val="18"/>
                      <w:szCs w:val="18"/>
                      <w:lang w:val="fr-FR"/>
                    </w:rPr>
                    <w:t xml:space="preserve">1 338 </w:t>
                  </w:r>
                </w:p>
              </w:tc>
              <w:tc>
                <w:tcPr>
                  <w:tcW w:w="1843" w:type="dxa"/>
                </w:tcPr>
                <w:p w:rsidR="002C4E44" w:rsidRPr="009C351E" w:rsidRDefault="002C4E44" w:rsidP="009B76D4">
                  <w:pPr>
                    <w:pStyle w:val="Default"/>
                    <w:jc w:val="center"/>
                    <w:rPr>
                      <w:color w:val="auto"/>
                      <w:sz w:val="18"/>
                      <w:szCs w:val="18"/>
                      <w:lang w:val="fr-FR"/>
                    </w:rPr>
                  </w:pPr>
                  <w:r w:rsidRPr="009C351E">
                    <w:rPr>
                      <w:color w:val="auto"/>
                      <w:sz w:val="18"/>
                      <w:szCs w:val="18"/>
                      <w:lang w:val="fr-FR"/>
                    </w:rPr>
                    <w:t>22,94%</w:t>
                  </w:r>
                </w:p>
              </w:tc>
              <w:tc>
                <w:tcPr>
                  <w:tcW w:w="2065" w:type="dxa"/>
                </w:tcPr>
                <w:p w:rsidR="002C4E44" w:rsidRPr="009C351E" w:rsidRDefault="002C4E44" w:rsidP="00F80D0C">
                  <w:pPr>
                    <w:pStyle w:val="Default"/>
                    <w:ind w:right="398"/>
                    <w:jc w:val="right"/>
                    <w:rPr>
                      <w:color w:val="auto"/>
                      <w:sz w:val="18"/>
                      <w:szCs w:val="18"/>
                      <w:lang w:val="fr-FR"/>
                    </w:rPr>
                  </w:pPr>
                  <w:r w:rsidRPr="009C351E">
                    <w:rPr>
                      <w:color w:val="auto"/>
                      <w:sz w:val="18"/>
                      <w:szCs w:val="18"/>
                      <w:lang w:val="fr-FR"/>
                    </w:rPr>
                    <w:t>307</w:t>
                  </w:r>
                </w:p>
              </w:tc>
            </w:tr>
          </w:tbl>
          <w:p w:rsidR="002C4E44" w:rsidRPr="009C351E" w:rsidRDefault="002C4E44" w:rsidP="00B96396">
            <w:pPr>
              <w:keepNext/>
              <w:rPr>
                <w:sz w:val="14"/>
                <w:szCs w:val="18"/>
                <w:lang w:val="fr-FR"/>
              </w:rPr>
            </w:pPr>
          </w:p>
          <w:p w:rsidR="002C4E44" w:rsidRPr="009C351E" w:rsidRDefault="002C4E44" w:rsidP="00D25DC1">
            <w:pPr>
              <w:pStyle w:val="Heading8"/>
              <w:rPr>
                <w:lang w:val="fr-FR"/>
              </w:rPr>
            </w:pPr>
            <w:bookmarkStart w:id="69" w:name="_Toc398541221"/>
            <w:r w:rsidRPr="009C351E">
              <w:rPr>
                <w:szCs w:val="18"/>
                <w:lang w:val="fr-FR"/>
              </w:rPr>
              <w:t>d) Qualité et exhaustivité des données contenues dans la base de données sur les variétés végétales et qualité du dispositif de recherche;  et moyens d’accès aux autres données pertinentes</w:t>
            </w:r>
            <w:bookmarkEnd w:id="69"/>
            <w:r w:rsidRPr="009C351E">
              <w:rPr>
                <w:szCs w:val="18"/>
                <w:lang w:val="fr-FR"/>
              </w:rPr>
              <w:t xml:space="preserve"> </w:t>
            </w:r>
          </w:p>
          <w:p w:rsidR="002C4E44" w:rsidRPr="009C351E" w:rsidRDefault="002C4E44" w:rsidP="007C1751">
            <w:pPr>
              <w:tabs>
                <w:tab w:val="left" w:pos="176"/>
                <w:tab w:val="left" w:pos="2302"/>
              </w:tabs>
              <w:spacing w:after="120"/>
              <w:ind w:left="459" w:hanging="459"/>
              <w:jc w:val="left"/>
              <w:rPr>
                <w:sz w:val="18"/>
                <w:szCs w:val="18"/>
                <w:lang w:val="fr-FR"/>
              </w:rPr>
            </w:pPr>
            <w:r w:rsidRPr="009C351E">
              <w:rPr>
                <w:sz w:val="18"/>
                <w:szCs w:val="18"/>
                <w:lang w:val="fr-FR"/>
              </w:rPr>
              <w:t xml:space="preserve">- </w:t>
            </w:r>
            <w:r w:rsidRPr="009C351E">
              <w:rPr>
                <w:sz w:val="18"/>
                <w:szCs w:val="18"/>
                <w:lang w:val="fr-FR"/>
              </w:rPr>
              <w:tab/>
              <w:t>Nombre total de fichiers figurant dans la base de données PLUTO à la fin de 2013 : 645 068 (620 517 fin 2012)</w:t>
            </w:r>
          </w:p>
          <w:p w:rsidR="002C4E44" w:rsidRPr="009C351E" w:rsidRDefault="002C4E44" w:rsidP="00D25DC1">
            <w:pPr>
              <w:tabs>
                <w:tab w:val="left" w:pos="176"/>
              </w:tabs>
              <w:ind w:left="176" w:hanging="176"/>
              <w:jc w:val="left"/>
              <w:rPr>
                <w:sz w:val="18"/>
                <w:szCs w:val="18"/>
                <w:lang w:val="fr-FR"/>
              </w:rPr>
            </w:pPr>
            <w:r w:rsidRPr="009C351E">
              <w:rPr>
                <w:sz w:val="18"/>
                <w:szCs w:val="18"/>
                <w:lang w:val="fr-FR"/>
              </w:rPr>
              <w:t>–</w:t>
            </w:r>
            <w:r w:rsidRPr="009C351E">
              <w:rPr>
                <w:sz w:val="18"/>
                <w:szCs w:val="18"/>
                <w:lang w:val="fr-FR"/>
              </w:rPr>
              <w:tab/>
              <w:t>Nombre de présentations de nouvelles données en 2013 (chaque contributeur a été invité à en présenter six fois en 2013) :</w:t>
            </w:r>
          </w:p>
          <w:p w:rsidR="002C4E44" w:rsidRPr="009C351E" w:rsidRDefault="002C4E44" w:rsidP="00D25DC1">
            <w:pPr>
              <w:spacing w:after="120"/>
              <w:ind w:left="459" w:hanging="459"/>
              <w:jc w:val="left"/>
              <w:rPr>
                <w:sz w:val="18"/>
                <w:szCs w:val="18"/>
                <w:lang w:val="fr-FR"/>
              </w:rPr>
            </w:pPr>
            <w:r w:rsidRPr="009C351E">
              <w:rPr>
                <w:sz w:val="18"/>
                <w:szCs w:val="18"/>
                <w:lang w:val="fr-FR"/>
              </w:rPr>
              <w:tab/>
              <w:t>16</w:t>
            </w:r>
            <w:r w:rsidRPr="009C351E">
              <w:rPr>
                <w:sz w:val="18"/>
                <w:szCs w:val="18"/>
                <w:lang w:val="fr-FR" w:eastAsia="ja-JP"/>
              </w:rPr>
              <w:t>3</w:t>
            </w:r>
            <w:r w:rsidRPr="009C351E">
              <w:rPr>
                <w:sz w:val="18"/>
                <w:szCs w:val="18"/>
                <w:lang w:val="fr-FR"/>
              </w:rPr>
              <w:t xml:space="preserve"> (</w:t>
            </w:r>
            <w:r w:rsidRPr="009C351E">
              <w:rPr>
                <w:sz w:val="18"/>
                <w:szCs w:val="18"/>
                <w:lang w:val="fr-FR" w:eastAsia="ja-JP"/>
              </w:rPr>
              <w:t>167</w:t>
            </w:r>
            <w:r w:rsidRPr="009C351E">
              <w:rPr>
                <w:sz w:val="18"/>
                <w:szCs w:val="18"/>
                <w:lang w:val="fr-FR"/>
              </w:rPr>
              <w:t xml:space="preserve"> en </w:t>
            </w:r>
            <w:r w:rsidRPr="009C351E">
              <w:rPr>
                <w:sz w:val="18"/>
                <w:szCs w:val="18"/>
                <w:lang w:val="fr-FR" w:eastAsia="ja-JP"/>
              </w:rPr>
              <w:t>2012</w:t>
            </w:r>
            <w:r w:rsidRPr="009C351E">
              <w:rPr>
                <w:sz w:val="18"/>
                <w:szCs w:val="18"/>
                <w:lang w:val="fr-FR"/>
              </w:rPr>
              <w:t>)</w:t>
            </w:r>
          </w:p>
          <w:p w:rsidR="002C4E44" w:rsidRPr="009C351E" w:rsidRDefault="002C4E44" w:rsidP="00D25DC1">
            <w:pPr>
              <w:tabs>
                <w:tab w:val="left" w:pos="176"/>
              </w:tabs>
              <w:spacing w:after="120"/>
              <w:ind w:left="459" w:hanging="459"/>
              <w:jc w:val="left"/>
              <w:rPr>
                <w:sz w:val="18"/>
                <w:szCs w:val="18"/>
                <w:lang w:val="fr-FR"/>
              </w:rPr>
            </w:pPr>
            <w:r w:rsidRPr="009C351E">
              <w:rPr>
                <w:sz w:val="18"/>
                <w:szCs w:val="18"/>
                <w:lang w:val="fr-FR"/>
              </w:rPr>
              <w:t>–</w:t>
            </w:r>
            <w:r w:rsidRPr="009C351E">
              <w:rPr>
                <w:sz w:val="18"/>
                <w:szCs w:val="18"/>
                <w:lang w:val="fr-FR"/>
              </w:rPr>
              <w:tab/>
              <w:t>Nombre de contributeurs figurant dans la base de données PLUTO à la fin de 2013 :</w:t>
            </w:r>
            <w:r w:rsidRPr="009C351E">
              <w:rPr>
                <w:sz w:val="18"/>
                <w:szCs w:val="18"/>
                <w:lang w:val="fr-FR"/>
              </w:rPr>
              <w:br/>
              <w:t>56 (52 en 2012)</w:t>
            </w:r>
          </w:p>
          <w:p w:rsidR="002C4E44" w:rsidRPr="009C351E" w:rsidRDefault="002C4E44" w:rsidP="00D25DC1">
            <w:pPr>
              <w:tabs>
                <w:tab w:val="left" w:pos="176"/>
                <w:tab w:val="left" w:pos="2302"/>
              </w:tabs>
              <w:spacing w:after="120"/>
              <w:ind w:left="459" w:hanging="459"/>
              <w:jc w:val="left"/>
              <w:rPr>
                <w:sz w:val="18"/>
                <w:szCs w:val="18"/>
                <w:lang w:val="fr-FR" w:eastAsia="ja-JP"/>
              </w:rPr>
            </w:pPr>
            <w:r w:rsidRPr="009C351E">
              <w:rPr>
                <w:sz w:val="18"/>
                <w:szCs w:val="18"/>
                <w:lang w:val="fr-FR" w:eastAsia="ja-JP"/>
              </w:rPr>
              <w:t>–</w:t>
            </w:r>
            <w:r w:rsidRPr="009C351E">
              <w:rPr>
                <w:sz w:val="18"/>
                <w:szCs w:val="18"/>
                <w:lang w:val="fr-FR" w:eastAsia="ja-JP"/>
              </w:rPr>
              <w:tab/>
              <w:t>Nombre de membres de l’Union qui ont fourni des données en 2013 :</w:t>
            </w:r>
            <w:r w:rsidRPr="009C351E">
              <w:rPr>
                <w:sz w:val="18"/>
                <w:szCs w:val="18"/>
                <w:lang w:val="fr-FR" w:eastAsia="ja-JP"/>
              </w:rPr>
              <w:br/>
              <w:t xml:space="preserve">45 (45 en 2012) </w:t>
            </w:r>
          </w:p>
          <w:p w:rsidR="002C4E44" w:rsidRPr="009C351E" w:rsidRDefault="002C4E44" w:rsidP="007C1751">
            <w:pPr>
              <w:tabs>
                <w:tab w:val="left" w:pos="176"/>
              </w:tabs>
              <w:spacing w:after="120"/>
              <w:ind w:left="459" w:hanging="459"/>
              <w:jc w:val="left"/>
              <w:rPr>
                <w:sz w:val="18"/>
                <w:szCs w:val="18"/>
                <w:lang w:val="fr-FR"/>
              </w:rPr>
            </w:pPr>
            <w:r w:rsidRPr="009C351E">
              <w:rPr>
                <w:sz w:val="18"/>
                <w:szCs w:val="18"/>
                <w:lang w:val="fr-FR"/>
              </w:rPr>
              <w:t>Nombre de membres de l’Union qui ont fourni des données pour la première fois en 2013: 4 (GE, KE, PE, RS) (4 en 2012)</w:t>
            </w:r>
          </w:p>
          <w:p w:rsidR="002C4E44" w:rsidRPr="009C351E" w:rsidRDefault="002C4E44" w:rsidP="00D25DC1">
            <w:pPr>
              <w:tabs>
                <w:tab w:val="left" w:pos="176"/>
              </w:tabs>
              <w:spacing w:after="240"/>
              <w:ind w:left="459" w:hanging="459"/>
              <w:jc w:val="left"/>
              <w:rPr>
                <w:sz w:val="18"/>
                <w:szCs w:val="18"/>
                <w:lang w:val="fr-FR"/>
              </w:rPr>
            </w:pPr>
            <w:r w:rsidRPr="009C351E">
              <w:rPr>
                <w:sz w:val="18"/>
                <w:szCs w:val="18"/>
                <w:lang w:val="fr-FR"/>
              </w:rPr>
              <w:t xml:space="preserve">-  Nombre d’autres </w:t>
            </w:r>
            <w:r w:rsidR="00CB4F32" w:rsidRPr="009C351E">
              <w:rPr>
                <w:sz w:val="18"/>
                <w:szCs w:val="18"/>
                <w:lang w:val="fr-FR"/>
              </w:rPr>
              <w:t>contributeurs ayant fourni des</w:t>
            </w:r>
            <w:r w:rsidRPr="009C351E">
              <w:rPr>
                <w:sz w:val="18"/>
                <w:szCs w:val="18"/>
                <w:lang w:val="fr-FR"/>
              </w:rPr>
              <w:t xml:space="preserve"> données en 2013 :</w:t>
            </w:r>
            <w:r w:rsidRPr="009C351E">
              <w:rPr>
                <w:sz w:val="18"/>
                <w:szCs w:val="18"/>
                <w:lang w:val="fr-FR"/>
              </w:rPr>
              <w:br/>
              <w:t>1 (OCDE) (1 en 2012)</w:t>
            </w:r>
          </w:p>
          <w:p w:rsidR="002C4E44" w:rsidRPr="009C351E" w:rsidRDefault="002C4E44" w:rsidP="00B6749C">
            <w:pPr>
              <w:jc w:val="left"/>
              <w:rPr>
                <w:sz w:val="18"/>
                <w:szCs w:val="18"/>
                <w:lang w:val="fr-FR"/>
              </w:rPr>
            </w:pPr>
            <w:r w:rsidRPr="009C351E">
              <w:rPr>
                <w:sz w:val="18"/>
                <w:szCs w:val="18"/>
                <w:lang w:val="fr-FR"/>
              </w:rPr>
              <w:t>Faits nouveaux concernant la base de données sur les variétés végétales (base de données PLUTO):</w:t>
            </w:r>
          </w:p>
          <w:p w:rsidR="002C4E44" w:rsidRPr="009C351E" w:rsidRDefault="002C4E44" w:rsidP="00D25DC1">
            <w:pPr>
              <w:jc w:val="left"/>
              <w:rPr>
                <w:sz w:val="18"/>
                <w:szCs w:val="18"/>
                <w:lang w:val="fr-FR"/>
              </w:rPr>
            </w:pPr>
          </w:p>
          <w:p w:rsidR="002C4E44" w:rsidRPr="009C351E" w:rsidRDefault="002C4E44" w:rsidP="00B6749C">
            <w:pPr>
              <w:pStyle w:val="ListParagraph"/>
              <w:numPr>
                <w:ilvl w:val="0"/>
                <w:numId w:val="42"/>
              </w:numPr>
              <w:jc w:val="left"/>
              <w:rPr>
                <w:rFonts w:cs="Arial"/>
                <w:sz w:val="18"/>
                <w:szCs w:val="18"/>
                <w:lang w:val="fr-FR"/>
              </w:rPr>
            </w:pPr>
            <w:r w:rsidRPr="009C351E">
              <w:rPr>
                <w:rFonts w:cs="Arial"/>
                <w:sz w:val="18"/>
                <w:szCs w:val="18"/>
                <w:lang w:val="fr-FR"/>
              </w:rPr>
              <w:t>Les contributeurs ont été priés de fournir des données dès que possible après leur publication par l’autorité concernée.</w:t>
            </w:r>
          </w:p>
          <w:p w:rsidR="002C4E44" w:rsidRPr="009C351E" w:rsidRDefault="002C4E44" w:rsidP="00B6749C">
            <w:pPr>
              <w:pStyle w:val="ListParagraph"/>
              <w:numPr>
                <w:ilvl w:val="0"/>
                <w:numId w:val="42"/>
              </w:numPr>
              <w:jc w:val="left"/>
              <w:rPr>
                <w:rFonts w:cs="Arial"/>
                <w:sz w:val="18"/>
                <w:szCs w:val="18"/>
                <w:lang w:val="fr-FR"/>
              </w:rPr>
            </w:pPr>
            <w:r w:rsidRPr="009C351E">
              <w:rPr>
                <w:rFonts w:cs="Arial"/>
                <w:sz w:val="18"/>
                <w:szCs w:val="18"/>
                <w:lang w:val="fr-FR"/>
              </w:rPr>
              <w:t>Modification de la procédure d’attribution et de correction des codes UPOV afin de réduire autant que possible le délai d’actualisation de la base de données.</w:t>
            </w:r>
          </w:p>
          <w:p w:rsidR="002C4E44" w:rsidRPr="009C351E" w:rsidRDefault="002C4E44" w:rsidP="00D25DC1">
            <w:pPr>
              <w:pStyle w:val="ListParagraph"/>
              <w:numPr>
                <w:ilvl w:val="0"/>
                <w:numId w:val="42"/>
              </w:numPr>
              <w:jc w:val="left"/>
              <w:rPr>
                <w:rFonts w:cs="Arial"/>
                <w:sz w:val="18"/>
                <w:szCs w:val="18"/>
                <w:lang w:val="fr-FR"/>
              </w:rPr>
            </w:pPr>
            <w:r w:rsidRPr="009C351E">
              <w:rPr>
                <w:rFonts w:cs="Arial"/>
                <w:sz w:val="18"/>
                <w:szCs w:val="18"/>
                <w:lang w:val="fr-FR"/>
              </w:rPr>
              <w:t>Pour aider les utilisateurs de la base de données PLUTO, une version en anglais de la vidéo pédagogique a été élaborée et affichée sur la page Web PLUTO (</w:t>
            </w:r>
            <w:r w:rsidRPr="009C351E">
              <w:rPr>
                <w:rFonts w:cs="Arial"/>
                <w:sz w:val="18"/>
                <w:szCs w:val="18"/>
                <w:u w:val="single"/>
                <w:lang w:val="fr-FR"/>
              </w:rPr>
              <w:t>https://www3.wipo.int/pluto/user/en/index.jsp</w:t>
            </w:r>
            <w:r w:rsidRPr="009C351E">
              <w:rPr>
                <w:rFonts w:cs="Arial"/>
                <w:sz w:val="18"/>
                <w:szCs w:val="18"/>
                <w:lang w:val="fr-FR"/>
              </w:rPr>
              <w:t>).</w:t>
            </w:r>
          </w:p>
          <w:p w:rsidR="002C4E44" w:rsidRPr="009C351E" w:rsidRDefault="002C4E44" w:rsidP="00386749">
            <w:pPr>
              <w:pStyle w:val="ListParagraph"/>
              <w:numPr>
                <w:ilvl w:val="0"/>
                <w:numId w:val="42"/>
              </w:numPr>
              <w:jc w:val="left"/>
              <w:rPr>
                <w:rFonts w:cs="Arial"/>
                <w:sz w:val="18"/>
                <w:szCs w:val="18"/>
                <w:lang w:val="fr-FR"/>
              </w:rPr>
            </w:pPr>
            <w:r w:rsidRPr="009C351E">
              <w:rPr>
                <w:rFonts w:cs="Arial"/>
                <w:sz w:val="18"/>
                <w:szCs w:val="18"/>
                <w:lang w:val="fr-FR"/>
              </w:rPr>
              <w:t>Le texte de l’avertissement concernant la base de données PLUTO a été modifié afin de tenir compte du contenu du Programme d’améliorations.</w:t>
            </w:r>
          </w:p>
          <w:p w:rsidR="002C4E44" w:rsidRPr="009C351E" w:rsidRDefault="002C4E44" w:rsidP="00386749">
            <w:pPr>
              <w:pStyle w:val="ListParagraph"/>
              <w:numPr>
                <w:ilvl w:val="0"/>
                <w:numId w:val="42"/>
              </w:numPr>
              <w:jc w:val="left"/>
              <w:rPr>
                <w:rFonts w:cs="Arial"/>
                <w:sz w:val="18"/>
                <w:szCs w:val="18"/>
                <w:lang w:val="fr-FR"/>
              </w:rPr>
            </w:pPr>
            <w:r w:rsidRPr="009C351E">
              <w:rPr>
                <w:rFonts w:cs="Arial"/>
                <w:sz w:val="18"/>
                <w:szCs w:val="18"/>
                <w:lang w:val="fr-FR"/>
              </w:rPr>
              <w:t>Un groupe de travail chargé d’élaborer des propositions relatives à un moteur de recherche des similitudes pour l’UPOV aux fins de</w:t>
            </w:r>
            <w:r w:rsidR="00CB4F32" w:rsidRPr="009C351E">
              <w:rPr>
                <w:rFonts w:cs="Arial"/>
                <w:sz w:val="18"/>
                <w:szCs w:val="18"/>
                <w:lang w:val="fr-FR"/>
              </w:rPr>
              <w:t xml:space="preserve"> la dénomination variétale</w:t>
            </w:r>
            <w:r w:rsidRPr="009C351E">
              <w:rPr>
                <w:rFonts w:cs="Arial"/>
                <w:sz w:val="18"/>
                <w:szCs w:val="18"/>
                <w:lang w:val="fr-FR"/>
              </w:rPr>
              <w:t xml:space="preserve"> a été créé.</w:t>
            </w:r>
          </w:p>
          <w:p w:rsidR="002C4E44" w:rsidRPr="009C351E" w:rsidRDefault="002C4E44" w:rsidP="0058025D">
            <w:pPr>
              <w:jc w:val="left"/>
              <w:rPr>
                <w:rFonts w:cs="Arial"/>
                <w:sz w:val="18"/>
                <w:szCs w:val="18"/>
                <w:lang w:val="fr-FR"/>
              </w:rPr>
            </w:pPr>
          </w:p>
          <w:p w:rsidR="002C4E44" w:rsidRPr="009C351E" w:rsidRDefault="002C4E44" w:rsidP="00D25DC1">
            <w:pPr>
              <w:pStyle w:val="Heading8"/>
              <w:rPr>
                <w:lang w:val="fr-FR"/>
              </w:rPr>
            </w:pPr>
            <w:bookmarkStart w:id="70" w:name="_Toc398541222"/>
            <w:r w:rsidRPr="009C351E">
              <w:rPr>
                <w:lang w:val="fr-FR"/>
              </w:rPr>
              <w:t>e) Logiciels échangeables figurant dans le document UPOV/INF/16 “Logiciels échangeables”</w:t>
            </w:r>
            <w:bookmarkEnd w:id="70"/>
          </w:p>
          <w:p w:rsidR="002C4E44" w:rsidRPr="009C351E" w:rsidRDefault="002C4E44" w:rsidP="00386749">
            <w:pPr>
              <w:jc w:val="left"/>
              <w:rPr>
                <w:rFonts w:cs="Arial"/>
                <w:sz w:val="18"/>
                <w:szCs w:val="18"/>
                <w:lang w:val="fr-FR"/>
              </w:rPr>
            </w:pPr>
            <w:r w:rsidRPr="009C351E">
              <w:rPr>
                <w:rFonts w:cs="Arial"/>
                <w:sz w:val="18"/>
                <w:szCs w:val="18"/>
                <w:lang w:val="fr-FR"/>
              </w:rPr>
              <w:t>Aucun nouveau logiciel n’a été ajouté dans ce document en 2013.</w:t>
            </w:r>
          </w:p>
          <w:p w:rsidR="002C4E44" w:rsidRDefault="002C4E44" w:rsidP="00B96396">
            <w:pPr>
              <w:rPr>
                <w:lang w:val="fr-FR"/>
              </w:rPr>
            </w:pPr>
          </w:p>
          <w:p w:rsidR="0058025D" w:rsidRPr="009C351E" w:rsidRDefault="0058025D" w:rsidP="00B96396">
            <w:pPr>
              <w:rPr>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5F07D0">
            <w:pPr>
              <w:pStyle w:val="Heading6"/>
              <w:rPr>
                <w:lang w:val="fr-FR"/>
              </w:rPr>
            </w:pPr>
            <w:bookmarkStart w:id="71" w:name="_Toc398541223"/>
            <w:r w:rsidRPr="009C351E">
              <w:rPr>
                <w:lang w:val="fr-FR"/>
              </w:rPr>
              <w:t>4.  Participation des membres de l’Union et des parties prenantes aux travaux des différents organes de l’UPOV</w:t>
            </w:r>
            <w:bookmarkEnd w:id="71"/>
          </w:p>
        </w:tc>
        <w:tc>
          <w:tcPr>
            <w:tcW w:w="7938" w:type="dxa"/>
            <w:gridSpan w:val="3"/>
            <w:shd w:val="clear" w:color="auto" w:fill="auto"/>
          </w:tcPr>
          <w:p w:rsidR="002C4E44" w:rsidRPr="009C351E" w:rsidRDefault="002C4E44" w:rsidP="005F07D0">
            <w:pPr>
              <w:pStyle w:val="Heading8"/>
              <w:rPr>
                <w:lang w:val="fr-FR"/>
              </w:rPr>
            </w:pPr>
            <w:bookmarkStart w:id="72" w:name="_Toc398541224"/>
            <w:r w:rsidRPr="009C351E">
              <w:rPr>
                <w:lang w:val="fr-FR"/>
              </w:rPr>
              <w:t>a) Participation aux travaux du Comité administratif et juridique</w:t>
            </w:r>
            <w:bookmarkEnd w:id="72"/>
          </w:p>
          <w:p w:rsidR="002C4E44" w:rsidRPr="009C351E" w:rsidRDefault="002C4E44" w:rsidP="009B5D83">
            <w:pPr>
              <w:keepNext/>
              <w:keepLines/>
              <w:tabs>
                <w:tab w:val="left" w:pos="885"/>
              </w:tabs>
              <w:ind w:left="885" w:hanging="885"/>
              <w:jc w:val="left"/>
              <w:rPr>
                <w:sz w:val="18"/>
                <w:szCs w:val="18"/>
                <w:lang w:val="fr-FR"/>
              </w:rPr>
            </w:pPr>
            <w:r w:rsidRPr="009C351E">
              <w:rPr>
                <w:sz w:val="18"/>
                <w:szCs w:val="18"/>
                <w:lang w:val="fr-FR"/>
              </w:rPr>
              <w:t>CAJ/67 : 99 participants représentant 37 membres de l’Union, 7 États ayant le statut d’observateur, 5 organisations ayant le statut d’observateur</w:t>
            </w:r>
          </w:p>
          <w:p w:rsidR="002C4E44" w:rsidRPr="009C351E" w:rsidRDefault="002C4E44" w:rsidP="009B5D83">
            <w:pPr>
              <w:keepNext/>
              <w:keepLines/>
              <w:tabs>
                <w:tab w:val="left" w:pos="885"/>
              </w:tabs>
              <w:ind w:left="885" w:hanging="885"/>
              <w:jc w:val="left"/>
              <w:rPr>
                <w:sz w:val="18"/>
                <w:szCs w:val="18"/>
                <w:lang w:val="fr-FR"/>
              </w:rPr>
            </w:pPr>
            <w:r w:rsidRPr="009C351E">
              <w:rPr>
                <w:sz w:val="18"/>
                <w:szCs w:val="18"/>
                <w:lang w:val="fr-FR"/>
              </w:rPr>
              <w:t>CAJ/68 : 94 participants représentant 37 membres de l’Union, 5 États ayant le statut d’observateur, 7 organisations ayant le statut d’observateur</w:t>
            </w:r>
          </w:p>
          <w:p w:rsidR="002C4E44" w:rsidRDefault="002C4E44" w:rsidP="00613FBA">
            <w:pPr>
              <w:keepNext/>
              <w:keepLines/>
              <w:tabs>
                <w:tab w:val="left" w:pos="885"/>
              </w:tabs>
              <w:ind w:left="885" w:hanging="885"/>
              <w:jc w:val="left"/>
              <w:rPr>
                <w:sz w:val="18"/>
                <w:szCs w:val="18"/>
                <w:lang w:val="fr-FR"/>
              </w:rPr>
            </w:pPr>
          </w:p>
          <w:p w:rsidR="0058025D" w:rsidRPr="009C351E" w:rsidRDefault="0058025D" w:rsidP="00613FBA">
            <w:pPr>
              <w:keepNext/>
              <w:keepLines/>
              <w:tabs>
                <w:tab w:val="left" w:pos="885"/>
              </w:tabs>
              <w:ind w:left="885" w:hanging="885"/>
              <w:jc w:val="left"/>
              <w:rPr>
                <w:sz w:val="18"/>
                <w:szCs w:val="18"/>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613FBA">
            <w:pPr>
              <w:jc w:val="left"/>
              <w:rPr>
                <w:i/>
                <w:sz w:val="18"/>
                <w:szCs w:val="18"/>
                <w:lang w:val="fr-FR"/>
              </w:rPr>
            </w:pPr>
          </w:p>
        </w:tc>
        <w:tc>
          <w:tcPr>
            <w:tcW w:w="7938" w:type="dxa"/>
            <w:gridSpan w:val="3"/>
            <w:shd w:val="clear" w:color="auto" w:fill="auto"/>
          </w:tcPr>
          <w:p w:rsidR="002C4E44" w:rsidRPr="009C351E" w:rsidRDefault="002C4E44" w:rsidP="005F07D0">
            <w:pPr>
              <w:pStyle w:val="Heading8"/>
              <w:rPr>
                <w:lang w:val="fr-FR"/>
              </w:rPr>
            </w:pPr>
            <w:bookmarkStart w:id="73" w:name="_Toc398541225"/>
            <w:r w:rsidRPr="009C351E">
              <w:rPr>
                <w:lang w:val="fr-FR"/>
              </w:rPr>
              <w:t>b) Participation aux travaux du Comité technique</w:t>
            </w:r>
            <w:bookmarkEnd w:id="73"/>
          </w:p>
          <w:p w:rsidR="002C4E44" w:rsidRPr="009C351E" w:rsidRDefault="002C4E44" w:rsidP="009B5D83">
            <w:pPr>
              <w:keepNext/>
              <w:keepLines/>
              <w:tabs>
                <w:tab w:val="left" w:pos="885"/>
              </w:tabs>
              <w:ind w:left="885" w:hanging="885"/>
              <w:jc w:val="left"/>
              <w:rPr>
                <w:sz w:val="18"/>
                <w:szCs w:val="18"/>
                <w:lang w:val="fr-FR"/>
              </w:rPr>
            </w:pPr>
            <w:r w:rsidRPr="009C351E">
              <w:rPr>
                <w:sz w:val="18"/>
                <w:szCs w:val="18"/>
                <w:lang w:val="fr-FR"/>
              </w:rPr>
              <w:t>TC/49 : 77 participants représentant 36 membres de l’Union, 7 États ayant le statut d’observateur, 4 organisations ayant le statut d’observateur</w:t>
            </w:r>
          </w:p>
          <w:p w:rsidR="002C4E44" w:rsidRPr="009C351E" w:rsidRDefault="002C4E44" w:rsidP="00613FBA">
            <w:pPr>
              <w:keepNext/>
              <w:keepLines/>
              <w:tabs>
                <w:tab w:val="left" w:pos="885"/>
              </w:tabs>
              <w:ind w:left="885" w:hanging="885"/>
              <w:jc w:val="left"/>
              <w:rPr>
                <w:sz w:val="18"/>
                <w:szCs w:val="18"/>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58025D">
            <w:pPr>
              <w:pageBreakBefore/>
              <w:jc w:val="left"/>
              <w:rPr>
                <w:sz w:val="18"/>
                <w:szCs w:val="18"/>
                <w:lang w:val="fr-FR"/>
              </w:rPr>
            </w:pPr>
          </w:p>
        </w:tc>
        <w:tc>
          <w:tcPr>
            <w:tcW w:w="7938" w:type="dxa"/>
            <w:gridSpan w:val="3"/>
            <w:shd w:val="clear" w:color="auto" w:fill="auto"/>
          </w:tcPr>
          <w:p w:rsidR="002C4E44" w:rsidRPr="009C351E" w:rsidRDefault="002C4E44" w:rsidP="005F07D0">
            <w:pPr>
              <w:pStyle w:val="Heading8"/>
              <w:jc w:val="both"/>
              <w:rPr>
                <w:lang w:val="fr-FR"/>
              </w:rPr>
            </w:pPr>
            <w:bookmarkStart w:id="74" w:name="_Toc398541226"/>
            <w:r w:rsidRPr="009C351E">
              <w:rPr>
                <w:lang w:val="fr-FR"/>
              </w:rPr>
              <w:t>c) Participation aux sessions des groupes de travail techniques</w:t>
            </w:r>
            <w:bookmarkEnd w:id="74"/>
          </w:p>
          <w:p w:rsidR="002C4E44" w:rsidRPr="009C351E" w:rsidRDefault="002C4E44" w:rsidP="005F07D0">
            <w:pPr>
              <w:numPr>
                <w:ilvl w:val="0"/>
                <w:numId w:val="19"/>
              </w:numPr>
              <w:spacing w:after="120"/>
              <w:ind w:left="357" w:hanging="357"/>
              <w:rPr>
                <w:i/>
                <w:sz w:val="18"/>
                <w:szCs w:val="18"/>
                <w:lang w:val="fr-FR"/>
              </w:rPr>
            </w:pPr>
            <w:r w:rsidRPr="009C351E">
              <w:rPr>
                <w:i/>
                <w:sz w:val="18"/>
                <w:szCs w:val="18"/>
                <w:lang w:val="fr-FR"/>
              </w:rPr>
              <w:t>334 experts représentant 35 membres de l’Union (membres), 5 États ayant le statut d’observateur (obs) et 3 organisations ayant le statut d’observateur (orgs) ont participé comme suit aux sessions des groupes de travail techniques :</w:t>
            </w:r>
          </w:p>
          <w:p w:rsidR="002C4E44" w:rsidRPr="009C351E" w:rsidRDefault="002C4E44" w:rsidP="0066492A">
            <w:pPr>
              <w:ind w:left="567"/>
              <w:rPr>
                <w:sz w:val="18"/>
                <w:szCs w:val="18"/>
                <w:lang w:val="fr-FR"/>
              </w:rPr>
            </w:pPr>
            <w:r w:rsidRPr="009C351E">
              <w:rPr>
                <w:sz w:val="18"/>
                <w:szCs w:val="18"/>
                <w:lang w:val="fr-FR"/>
              </w:rPr>
              <w:t xml:space="preserve">TWA (Ukraine) :  </w:t>
            </w:r>
          </w:p>
          <w:p w:rsidR="002C4E44" w:rsidRPr="009C351E" w:rsidRDefault="002C4E44" w:rsidP="005F07D0">
            <w:pPr>
              <w:ind w:left="567"/>
              <w:rPr>
                <w:sz w:val="18"/>
                <w:szCs w:val="18"/>
                <w:lang w:val="fr-FR"/>
              </w:rPr>
            </w:pPr>
            <w:r w:rsidRPr="009C351E">
              <w:rPr>
                <w:sz w:val="18"/>
                <w:szCs w:val="18"/>
                <w:lang w:val="fr-FR"/>
              </w:rPr>
              <w:tab/>
              <w:t>29 membres (80 participants) / 1 obs (2) / 2 orgs (4)</w:t>
            </w:r>
          </w:p>
          <w:p w:rsidR="002C4E44" w:rsidRPr="009C351E" w:rsidRDefault="002C4E44" w:rsidP="005F07D0">
            <w:pPr>
              <w:ind w:left="567"/>
              <w:rPr>
                <w:sz w:val="18"/>
                <w:szCs w:val="18"/>
                <w:lang w:val="fr-FR"/>
              </w:rPr>
            </w:pPr>
            <w:r w:rsidRPr="009C351E">
              <w:rPr>
                <w:sz w:val="18"/>
                <w:szCs w:val="18"/>
                <w:lang w:val="fr-FR"/>
              </w:rPr>
              <w:t xml:space="preserve">TWC (République de Corée) :  </w:t>
            </w:r>
          </w:p>
          <w:p w:rsidR="002C4E44" w:rsidRPr="009C351E" w:rsidRDefault="002C4E44" w:rsidP="005F07D0">
            <w:pPr>
              <w:ind w:left="567"/>
              <w:rPr>
                <w:sz w:val="18"/>
                <w:szCs w:val="18"/>
                <w:lang w:val="fr-FR"/>
              </w:rPr>
            </w:pPr>
            <w:r w:rsidRPr="009C351E">
              <w:rPr>
                <w:sz w:val="18"/>
                <w:szCs w:val="18"/>
                <w:lang w:val="fr-FR"/>
              </w:rPr>
              <w:tab/>
              <w:t>12 membres (43 participants) / 0 obs (0) / 0 org (0)</w:t>
            </w:r>
          </w:p>
          <w:p w:rsidR="002C4E44" w:rsidRPr="009C351E" w:rsidRDefault="002C4E44" w:rsidP="0066492A">
            <w:pPr>
              <w:ind w:left="567"/>
              <w:rPr>
                <w:sz w:val="18"/>
                <w:szCs w:val="18"/>
                <w:lang w:val="fr-FR"/>
              </w:rPr>
            </w:pPr>
            <w:r w:rsidRPr="009C351E">
              <w:rPr>
                <w:sz w:val="18"/>
                <w:szCs w:val="18"/>
                <w:lang w:val="fr-FR"/>
              </w:rPr>
              <w:t>TWF (Nouvelle</w:t>
            </w:r>
            <w:r w:rsidRPr="009C351E">
              <w:rPr>
                <w:sz w:val="18"/>
                <w:szCs w:val="18"/>
                <w:lang w:val="fr-FR"/>
              </w:rPr>
              <w:noBreakHyphen/>
              <w:t xml:space="preserve">Zélande) :  </w:t>
            </w:r>
          </w:p>
          <w:p w:rsidR="002C4E44" w:rsidRPr="009C351E" w:rsidRDefault="002C4E44" w:rsidP="005F07D0">
            <w:pPr>
              <w:ind w:left="567"/>
              <w:rPr>
                <w:sz w:val="18"/>
                <w:szCs w:val="18"/>
                <w:lang w:val="fr-FR"/>
              </w:rPr>
            </w:pPr>
            <w:r w:rsidRPr="009C351E">
              <w:rPr>
                <w:sz w:val="18"/>
                <w:szCs w:val="18"/>
                <w:lang w:val="fr-FR"/>
              </w:rPr>
              <w:tab/>
              <w:t>16 membres (36 participants) / 3 obs (3) / 1 org (1)</w:t>
            </w:r>
          </w:p>
          <w:p w:rsidR="002C4E44" w:rsidRPr="009C351E" w:rsidRDefault="002C4E44" w:rsidP="0066492A">
            <w:pPr>
              <w:ind w:left="567"/>
              <w:rPr>
                <w:sz w:val="18"/>
                <w:szCs w:val="18"/>
                <w:lang w:val="fr-FR"/>
              </w:rPr>
            </w:pPr>
            <w:r w:rsidRPr="009C351E">
              <w:rPr>
                <w:sz w:val="18"/>
                <w:szCs w:val="18"/>
                <w:lang w:val="fr-FR"/>
              </w:rPr>
              <w:t xml:space="preserve">TWO (Australie):  </w:t>
            </w:r>
          </w:p>
          <w:p w:rsidR="002C4E44" w:rsidRPr="009C351E" w:rsidRDefault="002C4E44" w:rsidP="0066492A">
            <w:pPr>
              <w:ind w:left="567"/>
              <w:rPr>
                <w:sz w:val="18"/>
                <w:szCs w:val="18"/>
                <w:lang w:val="fr-FR"/>
              </w:rPr>
            </w:pPr>
            <w:r w:rsidRPr="009C351E">
              <w:rPr>
                <w:sz w:val="18"/>
                <w:szCs w:val="18"/>
                <w:lang w:val="fr-FR"/>
              </w:rPr>
              <w:tab/>
              <w:t>18 membres (37 participants) / 3 obs (4) / 1 org (2)</w:t>
            </w:r>
          </w:p>
          <w:p w:rsidR="002C4E44" w:rsidRPr="009C351E" w:rsidRDefault="002C4E44" w:rsidP="0066492A">
            <w:pPr>
              <w:ind w:left="567"/>
              <w:rPr>
                <w:sz w:val="18"/>
                <w:szCs w:val="18"/>
                <w:lang w:val="fr-FR"/>
              </w:rPr>
            </w:pPr>
            <w:r w:rsidRPr="009C351E">
              <w:rPr>
                <w:sz w:val="18"/>
                <w:szCs w:val="18"/>
                <w:lang w:val="fr-FR"/>
              </w:rPr>
              <w:t xml:space="preserve">TWV (Japon) :  </w:t>
            </w:r>
          </w:p>
          <w:p w:rsidR="002C4E44" w:rsidRPr="009C351E" w:rsidRDefault="002C4E44" w:rsidP="0066492A">
            <w:pPr>
              <w:ind w:left="567"/>
              <w:rPr>
                <w:sz w:val="18"/>
                <w:szCs w:val="18"/>
                <w:lang w:val="fr-FR"/>
              </w:rPr>
            </w:pPr>
            <w:r w:rsidRPr="009C351E">
              <w:rPr>
                <w:sz w:val="18"/>
                <w:szCs w:val="18"/>
                <w:lang w:val="fr-FR"/>
              </w:rPr>
              <w:tab/>
              <w:t>16 membres (49 participants) / 3 obs (3) / 2 org (1)</w:t>
            </w:r>
          </w:p>
          <w:p w:rsidR="002C4E44" w:rsidRPr="009C351E" w:rsidRDefault="002C4E44" w:rsidP="00613FBA">
            <w:pPr>
              <w:keepNext/>
              <w:keepLines/>
              <w:tabs>
                <w:tab w:val="left" w:pos="885"/>
              </w:tabs>
              <w:ind w:left="885" w:hanging="885"/>
              <w:jc w:val="left"/>
              <w:rPr>
                <w:sz w:val="18"/>
                <w:szCs w:val="18"/>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613FBA">
            <w:pPr>
              <w:jc w:val="left"/>
              <w:rPr>
                <w:i/>
                <w:sz w:val="18"/>
                <w:szCs w:val="18"/>
                <w:lang w:val="fr-FR"/>
              </w:rPr>
            </w:pPr>
          </w:p>
        </w:tc>
        <w:tc>
          <w:tcPr>
            <w:tcW w:w="7938" w:type="dxa"/>
            <w:gridSpan w:val="3"/>
            <w:shd w:val="clear" w:color="auto" w:fill="auto"/>
          </w:tcPr>
          <w:p w:rsidR="002C4E44" w:rsidRPr="009C351E" w:rsidRDefault="002C4E44" w:rsidP="005F07D0">
            <w:pPr>
              <w:pStyle w:val="Heading8"/>
              <w:jc w:val="both"/>
              <w:rPr>
                <w:lang w:val="fr-FR"/>
              </w:rPr>
            </w:pPr>
            <w:bookmarkStart w:id="75" w:name="_Toc398541227"/>
            <w:r w:rsidRPr="009C351E">
              <w:rPr>
                <w:lang w:val="fr-FR"/>
              </w:rPr>
              <w:t>d) Participation aux ateliers préparatoires des sessions des groupes de travail techniques</w:t>
            </w:r>
            <w:bookmarkEnd w:id="75"/>
          </w:p>
          <w:p w:rsidR="002C4E44" w:rsidRPr="009C351E" w:rsidRDefault="002C4E44" w:rsidP="005F07D0">
            <w:pPr>
              <w:numPr>
                <w:ilvl w:val="0"/>
                <w:numId w:val="19"/>
              </w:numPr>
              <w:spacing w:after="120"/>
              <w:ind w:left="357" w:hanging="357"/>
              <w:rPr>
                <w:sz w:val="18"/>
                <w:szCs w:val="18"/>
                <w:lang w:val="fr-FR"/>
              </w:rPr>
            </w:pPr>
            <w:r w:rsidRPr="009C351E">
              <w:rPr>
                <w:sz w:val="18"/>
                <w:szCs w:val="18"/>
                <w:lang w:val="fr-FR"/>
              </w:rPr>
              <w:t>146 experts représentant 27 membres de l’Union (membres), 4 États ayant le statut d’observateur (obs) et 2 organisations ayant le statut d’observateur (orgs) ont participé comme suit aux ateliers préparatoires :</w:t>
            </w:r>
          </w:p>
          <w:p w:rsidR="002C4E44" w:rsidRPr="009C351E" w:rsidRDefault="002C4E44" w:rsidP="0066492A">
            <w:pPr>
              <w:ind w:left="1168" w:hanging="601"/>
              <w:rPr>
                <w:sz w:val="18"/>
                <w:szCs w:val="18"/>
                <w:lang w:val="fr-FR"/>
              </w:rPr>
            </w:pPr>
            <w:r w:rsidRPr="009C351E">
              <w:rPr>
                <w:sz w:val="18"/>
                <w:szCs w:val="18"/>
                <w:lang w:val="fr-FR"/>
              </w:rPr>
              <w:t>TWA :</w:t>
            </w:r>
            <w:r w:rsidRPr="009C351E">
              <w:rPr>
                <w:sz w:val="18"/>
                <w:szCs w:val="18"/>
                <w:lang w:val="fr-FR"/>
              </w:rPr>
              <w:tab/>
              <w:t xml:space="preserve"> 15 membres (33 participants) / 0 obs (0) / 1 org (1)</w:t>
            </w:r>
          </w:p>
          <w:p w:rsidR="002C4E44" w:rsidRPr="009C351E" w:rsidRDefault="002C4E44" w:rsidP="0066492A">
            <w:pPr>
              <w:ind w:left="1168" w:hanging="601"/>
              <w:rPr>
                <w:sz w:val="18"/>
                <w:szCs w:val="18"/>
                <w:lang w:val="fr-FR"/>
              </w:rPr>
            </w:pPr>
            <w:r w:rsidRPr="009C351E">
              <w:rPr>
                <w:sz w:val="18"/>
                <w:szCs w:val="18"/>
                <w:lang w:val="fr-FR"/>
              </w:rPr>
              <w:t>TWC :</w:t>
            </w:r>
            <w:r w:rsidRPr="009C351E">
              <w:rPr>
                <w:sz w:val="18"/>
                <w:szCs w:val="18"/>
                <w:lang w:val="fr-FR"/>
              </w:rPr>
              <w:tab/>
              <w:t xml:space="preserve"> 10 membres (23 participants) / 0 obs (0) / 0 org (0)</w:t>
            </w:r>
          </w:p>
          <w:p w:rsidR="002C4E44" w:rsidRPr="009C351E" w:rsidRDefault="002C4E44" w:rsidP="0066492A">
            <w:pPr>
              <w:ind w:left="1168" w:hanging="601"/>
              <w:rPr>
                <w:sz w:val="18"/>
                <w:szCs w:val="18"/>
                <w:lang w:val="fr-FR"/>
              </w:rPr>
            </w:pPr>
            <w:r w:rsidRPr="009C351E">
              <w:rPr>
                <w:sz w:val="18"/>
                <w:szCs w:val="18"/>
                <w:lang w:val="fr-FR"/>
              </w:rPr>
              <w:t>TWF :</w:t>
            </w:r>
            <w:r w:rsidRPr="009C351E">
              <w:rPr>
                <w:sz w:val="18"/>
                <w:szCs w:val="18"/>
                <w:lang w:val="fr-FR"/>
              </w:rPr>
              <w:tab/>
              <w:t xml:space="preserve"> 16 membres (35 participants) / 3 obs (3) / 1 org (1)</w:t>
            </w:r>
          </w:p>
          <w:p w:rsidR="002C4E44" w:rsidRPr="009C351E" w:rsidRDefault="002C4E44" w:rsidP="0066492A">
            <w:pPr>
              <w:ind w:left="1168" w:hanging="601"/>
              <w:rPr>
                <w:sz w:val="18"/>
                <w:szCs w:val="18"/>
                <w:lang w:val="fr-FR"/>
              </w:rPr>
            </w:pPr>
            <w:r w:rsidRPr="009C351E">
              <w:rPr>
                <w:sz w:val="18"/>
                <w:szCs w:val="18"/>
                <w:lang w:val="fr-FR"/>
              </w:rPr>
              <w:t>TWO :</w:t>
            </w:r>
            <w:r w:rsidRPr="009C351E">
              <w:rPr>
                <w:sz w:val="18"/>
                <w:szCs w:val="18"/>
                <w:lang w:val="fr-FR"/>
              </w:rPr>
              <w:tab/>
              <w:t xml:space="preserve"> 13 membres (24 participants) / 3 obs (4) / 2 org (1)</w:t>
            </w:r>
          </w:p>
          <w:p w:rsidR="002C4E44" w:rsidRPr="009C351E" w:rsidRDefault="002C4E44" w:rsidP="0066492A">
            <w:pPr>
              <w:ind w:left="1168" w:hanging="601"/>
              <w:rPr>
                <w:sz w:val="18"/>
                <w:szCs w:val="18"/>
                <w:lang w:val="fr-FR"/>
              </w:rPr>
            </w:pPr>
            <w:r w:rsidRPr="009C351E">
              <w:rPr>
                <w:sz w:val="18"/>
                <w:szCs w:val="18"/>
                <w:lang w:val="fr-FR"/>
              </w:rPr>
              <w:t xml:space="preserve">TWV: </w:t>
            </w:r>
            <w:r w:rsidRPr="009C351E">
              <w:rPr>
                <w:sz w:val="18"/>
                <w:szCs w:val="18"/>
                <w:lang w:val="fr-FR"/>
              </w:rPr>
              <w:tab/>
              <w:t xml:space="preserve">  6 membres (18 participants) / 2 obs (2) / 0 org (0)</w:t>
            </w:r>
          </w:p>
          <w:p w:rsidR="002C4E44" w:rsidRPr="009C351E" w:rsidRDefault="002C4E44" w:rsidP="0066492A">
            <w:pPr>
              <w:ind w:left="1168" w:hanging="601"/>
              <w:rPr>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E87428">
            <w:pPr>
              <w:jc w:val="left"/>
              <w:rPr>
                <w:sz w:val="18"/>
                <w:szCs w:val="18"/>
                <w:lang w:val="fr-FR"/>
              </w:rPr>
            </w:pPr>
          </w:p>
        </w:tc>
        <w:tc>
          <w:tcPr>
            <w:tcW w:w="7938" w:type="dxa"/>
            <w:gridSpan w:val="3"/>
            <w:shd w:val="clear" w:color="auto" w:fill="auto"/>
          </w:tcPr>
          <w:p w:rsidR="002C4E44" w:rsidRPr="009C351E" w:rsidRDefault="002C4E44" w:rsidP="002F523E">
            <w:pPr>
              <w:pStyle w:val="Heading8"/>
              <w:rPr>
                <w:lang w:val="fr-FR"/>
              </w:rPr>
            </w:pPr>
            <w:bookmarkStart w:id="76" w:name="_Toc398541228"/>
            <w:r w:rsidRPr="009C351E">
              <w:rPr>
                <w:lang w:val="fr-FR"/>
              </w:rPr>
              <w:t>e) Présentation des mesures visant à améliorer l’efficacité du Comité technique (TC), des groupes de travail techniques (TWP) et des ateliers préparatoires</w:t>
            </w:r>
            <w:bookmarkEnd w:id="76"/>
            <w:r w:rsidRPr="009C351E">
              <w:rPr>
                <w:lang w:val="fr-FR"/>
              </w:rPr>
              <w:t xml:space="preserve"> </w:t>
            </w:r>
          </w:p>
          <w:p w:rsidR="002C4E44" w:rsidRPr="009C351E" w:rsidRDefault="002C4E44" w:rsidP="00CB4F32">
            <w:pPr>
              <w:jc w:val="left"/>
              <w:rPr>
                <w:sz w:val="18"/>
                <w:szCs w:val="18"/>
                <w:lang w:val="fr-FR"/>
              </w:rPr>
            </w:pPr>
            <w:r w:rsidRPr="009C351E">
              <w:rPr>
                <w:sz w:val="18"/>
                <w:szCs w:val="18"/>
                <w:lang w:val="fr-FR"/>
              </w:rPr>
              <w:t>À sa quarante</w:t>
            </w:r>
            <w:r w:rsidRPr="009C351E">
              <w:rPr>
                <w:sz w:val="18"/>
                <w:szCs w:val="18"/>
                <w:lang w:val="fr-FR"/>
              </w:rPr>
              <w:noBreakHyphen/>
              <w:t>neuvième session, le TC a suivi des exposés du Bureau de l’Union sur une enquête auprès des participants au TWO, à sa quarante-cinquième session tenue à Jeju (République de Corée) du 6 au 10 août 2012, et au TWF, à sa quarante-troisième session, tenue à Beijing (Chine), du 30 juillet au 3 août 2012, ainsi que sur une analyse de la participation au</w:t>
            </w:r>
            <w:r w:rsidR="00CB4F32" w:rsidRPr="009C351E">
              <w:rPr>
                <w:sz w:val="18"/>
                <w:szCs w:val="18"/>
                <w:lang w:val="fr-FR"/>
              </w:rPr>
              <w:t>x sessions du T</w:t>
            </w:r>
            <w:r w:rsidRPr="009C351E">
              <w:rPr>
                <w:sz w:val="18"/>
                <w:szCs w:val="18"/>
                <w:lang w:val="fr-FR"/>
              </w:rPr>
              <w:t xml:space="preserve">C et </w:t>
            </w:r>
            <w:r w:rsidR="00CB4F32" w:rsidRPr="009C351E">
              <w:rPr>
                <w:sz w:val="18"/>
                <w:szCs w:val="18"/>
                <w:lang w:val="fr-FR"/>
              </w:rPr>
              <w:t>des</w:t>
            </w:r>
            <w:r w:rsidRPr="009C351E">
              <w:rPr>
                <w:sz w:val="18"/>
                <w:szCs w:val="18"/>
                <w:lang w:val="fr-FR"/>
              </w:rPr>
              <w:t> TWP.</w:t>
            </w:r>
          </w:p>
        </w:tc>
      </w:tr>
      <w:tr w:rsidR="009C351E" w:rsidRPr="009C351E" w:rsidTr="008312B0">
        <w:trPr>
          <w:gridAfter w:val="1"/>
          <w:wAfter w:w="4561" w:type="dxa"/>
        </w:trPr>
        <w:tc>
          <w:tcPr>
            <w:tcW w:w="1951" w:type="dxa"/>
            <w:shd w:val="clear" w:color="auto" w:fill="auto"/>
          </w:tcPr>
          <w:p w:rsidR="002C4E44" w:rsidRPr="009C351E" w:rsidRDefault="002C4E44" w:rsidP="00E87428">
            <w:pPr>
              <w:jc w:val="left"/>
              <w:rPr>
                <w:sz w:val="18"/>
                <w:szCs w:val="18"/>
                <w:lang w:val="fr-FR"/>
              </w:rPr>
            </w:pPr>
          </w:p>
        </w:tc>
        <w:tc>
          <w:tcPr>
            <w:tcW w:w="7938" w:type="dxa"/>
            <w:gridSpan w:val="3"/>
            <w:shd w:val="clear" w:color="auto" w:fill="auto"/>
          </w:tcPr>
          <w:p w:rsidR="002C4E44" w:rsidRPr="009C351E" w:rsidRDefault="002C4E44" w:rsidP="00E87428">
            <w:pPr>
              <w:pStyle w:val="Heading8"/>
              <w:rPr>
                <w:lang w:val="fr-FR"/>
              </w:rPr>
            </w:pPr>
          </w:p>
        </w:tc>
      </w:tr>
      <w:tr w:rsidR="009C351E" w:rsidRPr="009C351E" w:rsidTr="008312B0">
        <w:trPr>
          <w:gridAfter w:val="1"/>
          <w:wAfter w:w="4561" w:type="dxa"/>
        </w:trPr>
        <w:tc>
          <w:tcPr>
            <w:tcW w:w="1951" w:type="dxa"/>
            <w:shd w:val="clear" w:color="auto" w:fill="auto"/>
          </w:tcPr>
          <w:p w:rsidR="002C4E44" w:rsidRPr="009C351E" w:rsidRDefault="002C4E44" w:rsidP="005F07D0">
            <w:pPr>
              <w:pStyle w:val="Heading6"/>
              <w:rPr>
                <w:lang w:val="fr-FR"/>
              </w:rPr>
            </w:pPr>
            <w:bookmarkStart w:id="77" w:name="_Toc398541229"/>
            <w:r w:rsidRPr="009C351E">
              <w:rPr>
                <w:lang w:val="fr-FR"/>
              </w:rPr>
              <w:t>5.  Documents et matériels de l’UPOV dans des langues supplémentaires</w:t>
            </w:r>
            <w:bookmarkEnd w:id="77"/>
          </w:p>
        </w:tc>
        <w:tc>
          <w:tcPr>
            <w:tcW w:w="7938" w:type="dxa"/>
            <w:gridSpan w:val="3"/>
            <w:shd w:val="clear" w:color="auto" w:fill="auto"/>
          </w:tcPr>
          <w:p w:rsidR="002C4E44" w:rsidRPr="009C351E" w:rsidRDefault="002C4E44" w:rsidP="005F07D0">
            <w:pPr>
              <w:pStyle w:val="Heading8"/>
              <w:rPr>
                <w:szCs w:val="18"/>
                <w:lang w:val="fr-FR"/>
              </w:rPr>
            </w:pPr>
            <w:bookmarkStart w:id="78" w:name="_Toc398541230"/>
            <w:r w:rsidRPr="009C351E">
              <w:rPr>
                <w:szCs w:val="18"/>
                <w:lang w:val="fr-FR"/>
              </w:rPr>
              <w:t>a) Mise à disposition de documents et de matériels de l’UPOV dans des langues autres que les langues utilisées au sein de l’UPOV (français, allemand, anglais et espagnol)</w:t>
            </w:r>
            <w:bookmarkEnd w:id="78"/>
          </w:p>
          <w:p w:rsidR="002C4E44" w:rsidRPr="009C351E" w:rsidRDefault="002C4E44" w:rsidP="00B36BC9">
            <w:pPr>
              <w:pStyle w:val="ListParagraph"/>
              <w:numPr>
                <w:ilvl w:val="0"/>
                <w:numId w:val="44"/>
              </w:numPr>
              <w:rPr>
                <w:sz w:val="18"/>
                <w:szCs w:val="18"/>
                <w:lang w:val="fr-FR"/>
              </w:rPr>
            </w:pPr>
            <w:r w:rsidRPr="009C351E">
              <w:rPr>
                <w:sz w:val="18"/>
                <w:szCs w:val="18"/>
                <w:lang w:val="fr-FR"/>
              </w:rPr>
              <w:t xml:space="preserve">L’Acte de 1991 de la Convention UPOV a été traduit en khmer et en serbe (les traductions seront vérifiées avant d’être publiées sur le site Web de l’UPOV). </w:t>
            </w:r>
          </w:p>
        </w:tc>
      </w:tr>
      <w:tr w:rsidR="009C351E" w:rsidRPr="009C351E" w:rsidTr="008312B0">
        <w:trPr>
          <w:gridAfter w:val="1"/>
          <w:wAfter w:w="4561" w:type="dxa"/>
        </w:trPr>
        <w:tc>
          <w:tcPr>
            <w:tcW w:w="1951" w:type="dxa"/>
            <w:shd w:val="clear" w:color="auto" w:fill="auto"/>
          </w:tcPr>
          <w:p w:rsidR="002C4E44" w:rsidRPr="009C351E" w:rsidRDefault="002C4E44" w:rsidP="00613FBA">
            <w:pPr>
              <w:pStyle w:val="Heading6"/>
              <w:rPr>
                <w:lang w:val="fr-FR"/>
              </w:rPr>
            </w:pPr>
          </w:p>
        </w:tc>
        <w:tc>
          <w:tcPr>
            <w:tcW w:w="7938" w:type="dxa"/>
            <w:gridSpan w:val="3"/>
            <w:shd w:val="clear" w:color="auto" w:fill="auto"/>
          </w:tcPr>
          <w:p w:rsidR="002C4E44" w:rsidRPr="009C351E" w:rsidRDefault="002C4E44" w:rsidP="00613FBA">
            <w:pPr>
              <w:pStyle w:val="Heading8"/>
              <w:rPr>
                <w:szCs w:val="18"/>
                <w:lang w:val="fr-FR"/>
              </w:rPr>
            </w:pPr>
          </w:p>
        </w:tc>
      </w:tr>
      <w:tr w:rsidR="009C351E" w:rsidRPr="009C351E" w:rsidTr="008312B0">
        <w:trPr>
          <w:gridAfter w:val="1"/>
          <w:wAfter w:w="4561" w:type="dxa"/>
        </w:trPr>
        <w:tc>
          <w:tcPr>
            <w:tcW w:w="1951" w:type="dxa"/>
          </w:tcPr>
          <w:p w:rsidR="002C4E44" w:rsidRPr="009C351E" w:rsidRDefault="002C4E44" w:rsidP="00CB4F32">
            <w:pPr>
              <w:pStyle w:val="Heading6"/>
              <w:rPr>
                <w:lang w:val="fr-FR"/>
              </w:rPr>
            </w:pPr>
            <w:bookmarkStart w:id="79" w:name="_Toc398541231"/>
            <w:r w:rsidRPr="009C351E">
              <w:rPr>
                <w:lang w:val="fr-FR"/>
              </w:rPr>
              <w:t xml:space="preserve">6.  Facilitation du dépôt de demandes de </w:t>
            </w:r>
            <w:r w:rsidR="00CB4F32" w:rsidRPr="009C351E">
              <w:rPr>
                <w:lang w:val="fr-FR"/>
              </w:rPr>
              <w:t>droits</w:t>
            </w:r>
            <w:r w:rsidRPr="009C351E">
              <w:rPr>
                <w:lang w:val="fr-FR"/>
              </w:rPr>
              <w:t xml:space="preserve"> d’obtent</w:t>
            </w:r>
            <w:r w:rsidR="00CB4F32" w:rsidRPr="009C351E">
              <w:rPr>
                <w:lang w:val="fr-FR"/>
              </w:rPr>
              <w:t>eur</w:t>
            </w:r>
            <w:bookmarkEnd w:id="79"/>
            <w:r w:rsidRPr="009C351E">
              <w:rPr>
                <w:lang w:val="fr-FR"/>
              </w:rPr>
              <w:t xml:space="preserve"> </w:t>
            </w:r>
          </w:p>
        </w:tc>
        <w:tc>
          <w:tcPr>
            <w:tcW w:w="7938" w:type="dxa"/>
            <w:gridSpan w:val="3"/>
          </w:tcPr>
          <w:p w:rsidR="002C4E44" w:rsidRPr="009C351E" w:rsidRDefault="002C4E44" w:rsidP="005F07D0">
            <w:pPr>
              <w:pStyle w:val="Heading8"/>
              <w:rPr>
                <w:lang w:val="fr-FR"/>
              </w:rPr>
            </w:pPr>
            <w:bookmarkStart w:id="80" w:name="_Toc398541232"/>
            <w:r w:rsidRPr="009C351E">
              <w:rPr>
                <w:lang w:val="fr-FR"/>
              </w:rPr>
              <w:t xml:space="preserve">a) Nombre de demandes de </w:t>
            </w:r>
            <w:r w:rsidR="00CB4F32" w:rsidRPr="009C351E">
              <w:rPr>
                <w:lang w:val="fr-FR"/>
              </w:rPr>
              <w:t>droits d’obtenteur</w:t>
            </w:r>
            <w:bookmarkEnd w:id="80"/>
            <w:r w:rsidRPr="009C351E">
              <w:rPr>
                <w:lang w:val="fr-FR"/>
              </w:rPr>
              <w:t xml:space="preserve"> </w:t>
            </w:r>
          </w:p>
          <w:p w:rsidR="002C4E44" w:rsidRPr="009C351E" w:rsidRDefault="002C4E44" w:rsidP="005F07D0">
            <w:pPr>
              <w:tabs>
                <w:tab w:val="left" w:pos="2410"/>
                <w:tab w:val="left" w:pos="4536"/>
                <w:tab w:val="left" w:pos="9072"/>
              </w:tabs>
              <w:jc w:val="left"/>
              <w:rPr>
                <w:sz w:val="18"/>
                <w:szCs w:val="18"/>
                <w:lang w:val="fr-FR"/>
              </w:rPr>
            </w:pPr>
            <w:r w:rsidRPr="009C351E">
              <w:rPr>
                <w:sz w:val="18"/>
                <w:szCs w:val="18"/>
                <w:lang w:val="fr-FR"/>
              </w:rPr>
              <w:t>13 867 demandes adressées à des membres de l’Union en 2012 (13 714 en 2011;  13 038 en 2010) (voir le document C/47/7)</w:t>
            </w:r>
          </w:p>
          <w:p w:rsidR="002C4E44" w:rsidRPr="009C351E" w:rsidRDefault="002C4E44" w:rsidP="00613FBA">
            <w:pPr>
              <w:tabs>
                <w:tab w:val="left" w:pos="2410"/>
                <w:tab w:val="left" w:pos="4536"/>
                <w:tab w:val="left" w:pos="9072"/>
              </w:tabs>
              <w:jc w:val="left"/>
              <w:rPr>
                <w:sz w:val="18"/>
                <w:szCs w:val="18"/>
                <w:lang w:val="fr-FR"/>
              </w:rPr>
            </w:pPr>
          </w:p>
        </w:tc>
      </w:tr>
      <w:tr w:rsidR="009C351E" w:rsidRPr="009C351E" w:rsidTr="008312B0">
        <w:trPr>
          <w:gridAfter w:val="1"/>
          <w:wAfter w:w="4561" w:type="dxa"/>
        </w:trPr>
        <w:tc>
          <w:tcPr>
            <w:tcW w:w="1951" w:type="dxa"/>
          </w:tcPr>
          <w:p w:rsidR="002C4E44" w:rsidRPr="009C351E" w:rsidRDefault="002C4E44" w:rsidP="00553E23">
            <w:pPr>
              <w:jc w:val="left"/>
              <w:rPr>
                <w:sz w:val="18"/>
                <w:szCs w:val="18"/>
                <w:lang w:val="fr-FR"/>
              </w:rPr>
            </w:pPr>
          </w:p>
        </w:tc>
        <w:tc>
          <w:tcPr>
            <w:tcW w:w="7938" w:type="dxa"/>
            <w:gridSpan w:val="3"/>
          </w:tcPr>
          <w:p w:rsidR="002C4E44" w:rsidRPr="009C351E" w:rsidRDefault="002C4E44" w:rsidP="005F07D0">
            <w:pPr>
              <w:pStyle w:val="Heading8"/>
              <w:rPr>
                <w:szCs w:val="18"/>
                <w:lang w:val="fr-FR"/>
              </w:rPr>
            </w:pPr>
            <w:bookmarkStart w:id="81" w:name="_Toc398541233"/>
            <w:r w:rsidRPr="009C351E">
              <w:rPr>
                <w:szCs w:val="18"/>
                <w:lang w:val="fr-FR"/>
              </w:rPr>
              <w:t>b) Nombre de titres octroyés</w:t>
            </w:r>
            <w:bookmarkEnd w:id="81"/>
          </w:p>
          <w:p w:rsidR="002C4E44" w:rsidRPr="009C351E" w:rsidRDefault="002C4E44" w:rsidP="009E6B54">
            <w:pPr>
              <w:tabs>
                <w:tab w:val="left" w:pos="2410"/>
                <w:tab w:val="left" w:pos="4536"/>
                <w:tab w:val="left" w:pos="9072"/>
              </w:tabs>
              <w:jc w:val="left"/>
              <w:rPr>
                <w:sz w:val="18"/>
                <w:szCs w:val="18"/>
                <w:lang w:val="fr-FR"/>
              </w:rPr>
            </w:pPr>
            <w:r w:rsidRPr="009C351E">
              <w:rPr>
                <w:sz w:val="18"/>
                <w:szCs w:val="18"/>
                <w:lang w:val="fr-FR" w:eastAsia="ja-JP"/>
              </w:rPr>
              <w:t>9822 </w:t>
            </w:r>
            <w:r w:rsidRPr="009C351E">
              <w:rPr>
                <w:sz w:val="18"/>
                <w:szCs w:val="18"/>
                <w:lang w:val="fr-FR"/>
              </w:rPr>
              <w:t>titres octroyés par des membres de l’Union en 201</w:t>
            </w:r>
            <w:r w:rsidRPr="009C351E">
              <w:rPr>
                <w:sz w:val="18"/>
                <w:szCs w:val="18"/>
                <w:lang w:val="fr-FR" w:eastAsia="ja-JP"/>
              </w:rPr>
              <w:t xml:space="preserve">2 </w:t>
            </w:r>
            <w:r w:rsidRPr="009C351E">
              <w:rPr>
                <w:sz w:val="18"/>
                <w:szCs w:val="18"/>
                <w:lang w:val="fr-FR"/>
              </w:rPr>
              <w:t>(</w:t>
            </w:r>
            <w:r w:rsidRPr="009C351E">
              <w:rPr>
                <w:sz w:val="18"/>
                <w:szCs w:val="18"/>
                <w:lang w:val="fr-FR" w:eastAsia="ja-JP"/>
              </w:rPr>
              <w:t xml:space="preserve">10 065 en 2011;  </w:t>
            </w:r>
            <w:r w:rsidRPr="009C351E">
              <w:rPr>
                <w:sz w:val="18"/>
                <w:szCs w:val="18"/>
                <w:lang w:val="fr-FR"/>
              </w:rPr>
              <w:t>11 115 en 2010)</w:t>
            </w:r>
          </w:p>
          <w:p w:rsidR="002C4E44" w:rsidRPr="009C351E" w:rsidRDefault="002C4E44" w:rsidP="005F07D0">
            <w:pPr>
              <w:tabs>
                <w:tab w:val="left" w:pos="2410"/>
                <w:tab w:val="left" w:pos="4536"/>
                <w:tab w:val="left" w:pos="9072"/>
              </w:tabs>
              <w:jc w:val="left"/>
              <w:rPr>
                <w:sz w:val="18"/>
                <w:szCs w:val="18"/>
                <w:lang w:val="fr-FR"/>
              </w:rPr>
            </w:pPr>
            <w:r w:rsidRPr="009C351E">
              <w:rPr>
                <w:sz w:val="18"/>
                <w:szCs w:val="18"/>
                <w:lang w:val="fr-FR"/>
              </w:rPr>
              <w:t>(voir le document C/47/7)</w:t>
            </w:r>
          </w:p>
          <w:p w:rsidR="002C4E44" w:rsidRPr="009C351E" w:rsidRDefault="002C4E44" w:rsidP="00613FBA">
            <w:pPr>
              <w:rPr>
                <w:sz w:val="18"/>
                <w:szCs w:val="18"/>
                <w:lang w:val="fr-FR"/>
              </w:rPr>
            </w:pPr>
          </w:p>
        </w:tc>
      </w:tr>
      <w:tr w:rsidR="009C351E" w:rsidRPr="009C351E" w:rsidTr="008312B0">
        <w:trPr>
          <w:gridAfter w:val="1"/>
          <w:wAfter w:w="4561" w:type="dxa"/>
        </w:trPr>
        <w:tc>
          <w:tcPr>
            <w:tcW w:w="1951" w:type="dxa"/>
          </w:tcPr>
          <w:p w:rsidR="002C4E44" w:rsidRPr="009C351E" w:rsidRDefault="002C4E44" w:rsidP="00613FBA">
            <w:pPr>
              <w:rPr>
                <w:sz w:val="18"/>
                <w:szCs w:val="18"/>
                <w:lang w:val="fr-FR"/>
              </w:rPr>
            </w:pPr>
          </w:p>
        </w:tc>
        <w:tc>
          <w:tcPr>
            <w:tcW w:w="7938" w:type="dxa"/>
            <w:gridSpan w:val="3"/>
          </w:tcPr>
          <w:p w:rsidR="002C4E44" w:rsidRPr="009C351E" w:rsidRDefault="002C4E44" w:rsidP="005F07D0">
            <w:pPr>
              <w:pStyle w:val="Heading8"/>
              <w:rPr>
                <w:szCs w:val="18"/>
                <w:lang w:val="fr-FR"/>
              </w:rPr>
            </w:pPr>
            <w:bookmarkStart w:id="82" w:name="_Toc398541234"/>
            <w:r w:rsidRPr="009C351E">
              <w:rPr>
                <w:szCs w:val="18"/>
                <w:lang w:val="fr-FR"/>
              </w:rPr>
              <w:t>c) Nombre de titres en vigueur</w:t>
            </w:r>
            <w:bookmarkEnd w:id="82"/>
          </w:p>
          <w:p w:rsidR="002C4E44" w:rsidRPr="009C351E" w:rsidRDefault="002C4E44" w:rsidP="005F07D0">
            <w:pPr>
              <w:jc w:val="left"/>
              <w:rPr>
                <w:sz w:val="18"/>
                <w:szCs w:val="18"/>
                <w:lang w:val="fr-FR"/>
              </w:rPr>
            </w:pPr>
            <w:r w:rsidRPr="009C351E">
              <w:rPr>
                <w:sz w:val="18"/>
                <w:szCs w:val="18"/>
                <w:lang w:val="fr-FR"/>
              </w:rPr>
              <w:t>99 409 titres en vigueur auprès de membres de l’Union à la fin de 2011 (95 041 en 2011;  90 344 en 2010) (voir le document C/47/7)</w:t>
            </w:r>
          </w:p>
          <w:p w:rsidR="002C4E44" w:rsidRPr="009C351E" w:rsidRDefault="002C4E44" w:rsidP="00613FBA">
            <w:pPr>
              <w:jc w:val="left"/>
              <w:rPr>
                <w:sz w:val="18"/>
                <w:szCs w:val="18"/>
                <w:lang w:val="fr-FR"/>
              </w:rPr>
            </w:pPr>
          </w:p>
        </w:tc>
      </w:tr>
      <w:tr w:rsidR="009C351E" w:rsidRPr="009C351E" w:rsidTr="008312B0">
        <w:trPr>
          <w:gridAfter w:val="1"/>
          <w:wAfter w:w="4561" w:type="dxa"/>
        </w:trPr>
        <w:tc>
          <w:tcPr>
            <w:tcW w:w="1951" w:type="dxa"/>
          </w:tcPr>
          <w:p w:rsidR="002C4E44" w:rsidRPr="009C351E" w:rsidRDefault="002C4E44" w:rsidP="0058025D">
            <w:pPr>
              <w:pageBreakBefore/>
              <w:jc w:val="left"/>
              <w:rPr>
                <w:sz w:val="18"/>
                <w:szCs w:val="18"/>
                <w:lang w:val="fr-FR"/>
              </w:rPr>
            </w:pPr>
          </w:p>
        </w:tc>
        <w:tc>
          <w:tcPr>
            <w:tcW w:w="7938" w:type="dxa"/>
            <w:gridSpan w:val="3"/>
          </w:tcPr>
          <w:p w:rsidR="002C4E44" w:rsidRPr="009C351E" w:rsidRDefault="002C4E44" w:rsidP="005F07D0">
            <w:pPr>
              <w:pStyle w:val="Heading8"/>
              <w:rPr>
                <w:szCs w:val="18"/>
                <w:lang w:val="fr-FR"/>
              </w:rPr>
            </w:pPr>
            <w:bookmarkStart w:id="83" w:name="_Toc398541235"/>
            <w:r w:rsidRPr="009C351E">
              <w:rPr>
                <w:szCs w:val="18"/>
                <w:lang w:val="fr-FR"/>
              </w:rPr>
              <w:t>d) Nombre de genres ou d’espèces protégés par des membres de l’Union</w:t>
            </w:r>
            <w:bookmarkEnd w:id="83"/>
            <w:r w:rsidRPr="009C351E">
              <w:rPr>
                <w:szCs w:val="18"/>
                <w:lang w:val="fr-FR"/>
              </w:rPr>
              <w:t xml:space="preserve"> </w:t>
            </w:r>
          </w:p>
          <w:p w:rsidR="002C4E44" w:rsidRPr="009C351E" w:rsidRDefault="002C4E44" w:rsidP="00E22CD7">
            <w:pPr>
              <w:tabs>
                <w:tab w:val="left" w:pos="2410"/>
                <w:tab w:val="left" w:pos="4536"/>
                <w:tab w:val="left" w:pos="9072"/>
              </w:tabs>
              <w:jc w:val="left"/>
              <w:rPr>
                <w:sz w:val="18"/>
                <w:szCs w:val="18"/>
                <w:lang w:val="fr-FR"/>
              </w:rPr>
            </w:pPr>
            <w:r w:rsidRPr="009C351E">
              <w:rPr>
                <w:sz w:val="18"/>
                <w:szCs w:val="18"/>
                <w:lang w:val="fr-FR"/>
              </w:rPr>
              <w:t>À la fin de 2013, 56 membres de l’Union assuraient la protection de tous les genres et espèces (53 en 2012 et 48 en 2011) et 15 membres la protection d’un nombre limité de genres et d’espèces (17 en 2012 et 22 en 2011) (voir le document C/47/6).</w:t>
            </w:r>
          </w:p>
          <w:p w:rsidR="002C4E44" w:rsidRPr="009C351E" w:rsidRDefault="002C4E44" w:rsidP="00BE2BFC">
            <w:pPr>
              <w:tabs>
                <w:tab w:val="left" w:pos="2410"/>
                <w:tab w:val="left" w:pos="4536"/>
                <w:tab w:val="left" w:pos="9072"/>
              </w:tabs>
              <w:jc w:val="left"/>
              <w:rPr>
                <w:sz w:val="18"/>
                <w:szCs w:val="18"/>
                <w:lang w:val="fr-FR"/>
              </w:rPr>
            </w:pPr>
          </w:p>
          <w:p w:rsidR="002C4E44" w:rsidRPr="009C351E" w:rsidRDefault="002C4E44" w:rsidP="00E22CD7">
            <w:pPr>
              <w:tabs>
                <w:tab w:val="left" w:pos="1735"/>
                <w:tab w:val="left" w:pos="2410"/>
                <w:tab w:val="left" w:pos="9072"/>
              </w:tabs>
              <w:jc w:val="left"/>
              <w:rPr>
                <w:sz w:val="18"/>
                <w:szCs w:val="18"/>
                <w:lang w:val="fr-FR"/>
              </w:rPr>
            </w:pPr>
            <w:r w:rsidRPr="009C351E">
              <w:rPr>
                <w:sz w:val="18"/>
                <w:szCs w:val="18"/>
                <w:lang w:val="fr-FR"/>
              </w:rPr>
              <w:t xml:space="preserve">Les membres ci-après de l’Union ont notifié l’extension de leur protection à de nouveaux genres et espèces en 2013 :  </w:t>
            </w:r>
          </w:p>
          <w:p w:rsidR="002C4E44" w:rsidRPr="009C351E" w:rsidRDefault="002C4E44" w:rsidP="00BE2BFC">
            <w:pPr>
              <w:tabs>
                <w:tab w:val="left" w:pos="1735"/>
                <w:tab w:val="left" w:pos="2410"/>
                <w:tab w:val="left" w:pos="9072"/>
              </w:tabs>
              <w:jc w:val="left"/>
              <w:rPr>
                <w:sz w:val="18"/>
                <w:szCs w:val="18"/>
                <w:lang w:val="fr-FR"/>
              </w:rPr>
            </w:pPr>
          </w:p>
          <w:p w:rsidR="002C4E44" w:rsidRPr="009C351E" w:rsidRDefault="002C4E44" w:rsidP="00BE2BFC">
            <w:pPr>
              <w:tabs>
                <w:tab w:val="left" w:pos="1735"/>
                <w:tab w:val="left" w:pos="2410"/>
                <w:tab w:val="left" w:pos="9072"/>
              </w:tabs>
              <w:jc w:val="left"/>
              <w:rPr>
                <w:sz w:val="18"/>
                <w:szCs w:val="18"/>
                <w:lang w:val="fr-FR" w:eastAsia="ja-JP"/>
              </w:rPr>
            </w:pPr>
            <w:r w:rsidRPr="009C351E">
              <w:rPr>
                <w:sz w:val="18"/>
                <w:szCs w:val="18"/>
                <w:lang w:val="fr-FR" w:eastAsia="ja-JP"/>
              </w:rPr>
              <w:t>Afrique du Sud, Bélarus, Singapour et Viet Nam</w:t>
            </w:r>
          </w:p>
          <w:p w:rsidR="002C4E44" w:rsidRDefault="002C4E44" w:rsidP="00613FBA">
            <w:pPr>
              <w:tabs>
                <w:tab w:val="left" w:pos="1735"/>
                <w:tab w:val="left" w:pos="2410"/>
                <w:tab w:val="left" w:pos="9072"/>
              </w:tabs>
              <w:jc w:val="left"/>
              <w:rPr>
                <w:sz w:val="18"/>
                <w:szCs w:val="18"/>
                <w:lang w:val="fr-FR"/>
              </w:rPr>
            </w:pPr>
          </w:p>
          <w:p w:rsidR="0058025D" w:rsidRPr="009C351E" w:rsidRDefault="0058025D" w:rsidP="00613FBA">
            <w:pPr>
              <w:tabs>
                <w:tab w:val="left" w:pos="1735"/>
                <w:tab w:val="left" w:pos="2410"/>
                <w:tab w:val="left" w:pos="9072"/>
              </w:tabs>
              <w:jc w:val="left"/>
              <w:rPr>
                <w:sz w:val="18"/>
                <w:szCs w:val="18"/>
                <w:lang w:val="fr-FR"/>
              </w:rPr>
            </w:pPr>
          </w:p>
        </w:tc>
      </w:tr>
      <w:tr w:rsidR="009C351E" w:rsidRPr="009C351E" w:rsidTr="008312B0">
        <w:trPr>
          <w:gridAfter w:val="1"/>
          <w:wAfter w:w="4561" w:type="dxa"/>
        </w:trPr>
        <w:tc>
          <w:tcPr>
            <w:tcW w:w="1951" w:type="dxa"/>
          </w:tcPr>
          <w:p w:rsidR="002C4E44" w:rsidRPr="009C351E" w:rsidRDefault="002C4E44" w:rsidP="00613FBA">
            <w:pPr>
              <w:rPr>
                <w:sz w:val="18"/>
                <w:szCs w:val="18"/>
                <w:lang w:val="fr-FR"/>
              </w:rPr>
            </w:pPr>
          </w:p>
        </w:tc>
        <w:tc>
          <w:tcPr>
            <w:tcW w:w="7938" w:type="dxa"/>
            <w:gridSpan w:val="3"/>
          </w:tcPr>
          <w:p w:rsidR="002C4E44" w:rsidRPr="009C351E" w:rsidRDefault="002C4E44" w:rsidP="00E22CD7">
            <w:pPr>
              <w:pStyle w:val="Heading8"/>
              <w:rPr>
                <w:szCs w:val="18"/>
                <w:lang w:val="fr-FR"/>
              </w:rPr>
            </w:pPr>
            <w:bookmarkStart w:id="84" w:name="_Toc398541236"/>
            <w:r w:rsidRPr="009C351E">
              <w:rPr>
                <w:szCs w:val="18"/>
                <w:lang w:val="fr-FR"/>
              </w:rPr>
              <w:t>e) Nombre de genres ou d’espèces dont des variétés sont protégées</w:t>
            </w:r>
            <w:bookmarkEnd w:id="84"/>
          </w:p>
          <w:p w:rsidR="002C4E44" w:rsidRPr="00A23C7C" w:rsidRDefault="002C4E44" w:rsidP="00B36BC9">
            <w:pPr>
              <w:tabs>
                <w:tab w:val="left" w:pos="2410"/>
                <w:tab w:val="left" w:pos="4536"/>
                <w:tab w:val="left" w:pos="9072"/>
              </w:tabs>
              <w:jc w:val="left"/>
              <w:rPr>
                <w:sz w:val="18"/>
                <w:szCs w:val="18"/>
                <w:lang w:val="fr-FR"/>
              </w:rPr>
            </w:pPr>
            <w:r w:rsidRPr="009C351E">
              <w:rPr>
                <w:sz w:val="18"/>
                <w:szCs w:val="18"/>
                <w:lang w:val="fr-FR"/>
              </w:rPr>
              <w:t xml:space="preserve">Nombre de genres et d’espèces avec des entrées de droits d’obtenteur dans la base de </w:t>
            </w:r>
            <w:r w:rsidRPr="00A23C7C">
              <w:rPr>
                <w:sz w:val="18"/>
                <w:szCs w:val="18"/>
                <w:lang w:val="fr-FR"/>
              </w:rPr>
              <w:t xml:space="preserve">données sur les variétés végétales (PLUTO): </w:t>
            </w:r>
          </w:p>
          <w:p w:rsidR="00A23C7C" w:rsidRPr="009C351E" w:rsidRDefault="00A23C7C" w:rsidP="00B36BC9">
            <w:pPr>
              <w:tabs>
                <w:tab w:val="left" w:pos="2410"/>
                <w:tab w:val="left" w:pos="4536"/>
                <w:tab w:val="left" w:pos="9072"/>
              </w:tabs>
              <w:jc w:val="left"/>
              <w:rPr>
                <w:sz w:val="18"/>
                <w:szCs w:val="18"/>
                <w:lang w:val="fr-FR"/>
              </w:rPr>
            </w:pPr>
            <w:r w:rsidRPr="00A23C7C">
              <w:rPr>
                <w:sz w:val="18"/>
                <w:szCs w:val="18"/>
                <w:lang w:val="fr-FR"/>
              </w:rPr>
              <w:t>3 </w:t>
            </w:r>
            <w:r w:rsidR="00B70B5F">
              <w:rPr>
                <w:sz w:val="18"/>
                <w:szCs w:val="18"/>
                <w:lang w:val="fr-FR"/>
              </w:rPr>
              <w:t>297</w:t>
            </w:r>
          </w:p>
          <w:p w:rsidR="002C4E44" w:rsidRPr="009C351E" w:rsidRDefault="002C4E44" w:rsidP="00B36BC9">
            <w:pPr>
              <w:tabs>
                <w:tab w:val="left" w:pos="2410"/>
                <w:tab w:val="left" w:pos="4536"/>
                <w:tab w:val="left" w:pos="9072"/>
              </w:tabs>
              <w:jc w:val="left"/>
              <w:rPr>
                <w:sz w:val="18"/>
                <w:szCs w:val="18"/>
                <w:lang w:val="fr-FR"/>
              </w:rPr>
            </w:pPr>
            <w:r w:rsidRPr="009C351E">
              <w:rPr>
                <w:sz w:val="18"/>
                <w:szCs w:val="18"/>
                <w:lang w:val="fr-FR"/>
              </w:rPr>
              <w:t>(3</w:t>
            </w:r>
            <w:r w:rsidR="00A23C7C">
              <w:rPr>
                <w:sz w:val="18"/>
                <w:szCs w:val="18"/>
                <w:lang w:val="fr-FR"/>
              </w:rPr>
              <w:t> </w:t>
            </w:r>
            <w:r w:rsidRPr="009C351E">
              <w:rPr>
                <w:sz w:val="18"/>
                <w:szCs w:val="18"/>
                <w:lang w:val="fr-FR"/>
              </w:rPr>
              <w:t>144 en août 2012; 3</w:t>
            </w:r>
            <w:r w:rsidR="00A23C7C">
              <w:rPr>
                <w:sz w:val="18"/>
                <w:szCs w:val="18"/>
                <w:lang w:val="fr-FR"/>
              </w:rPr>
              <w:t> </w:t>
            </w:r>
            <w:r w:rsidRPr="009C351E">
              <w:rPr>
                <w:sz w:val="18"/>
                <w:szCs w:val="18"/>
                <w:lang w:val="fr-FR"/>
              </w:rPr>
              <w:t>042 en août 2011)</w:t>
            </w:r>
          </w:p>
          <w:p w:rsidR="002C4E44" w:rsidRDefault="002C4E44" w:rsidP="00613FBA">
            <w:pPr>
              <w:tabs>
                <w:tab w:val="left" w:pos="1735"/>
                <w:tab w:val="left" w:pos="2410"/>
                <w:tab w:val="left" w:pos="9072"/>
              </w:tabs>
              <w:jc w:val="left"/>
              <w:rPr>
                <w:sz w:val="18"/>
                <w:szCs w:val="18"/>
                <w:lang w:val="fr-FR"/>
              </w:rPr>
            </w:pPr>
          </w:p>
          <w:p w:rsidR="0058025D" w:rsidRPr="009C351E" w:rsidRDefault="0058025D" w:rsidP="00613FBA">
            <w:pPr>
              <w:tabs>
                <w:tab w:val="left" w:pos="1735"/>
                <w:tab w:val="left" w:pos="2410"/>
                <w:tab w:val="left" w:pos="9072"/>
              </w:tabs>
              <w:jc w:val="left"/>
              <w:rPr>
                <w:sz w:val="18"/>
                <w:szCs w:val="18"/>
                <w:lang w:val="fr-FR"/>
              </w:rPr>
            </w:pPr>
          </w:p>
        </w:tc>
      </w:tr>
      <w:tr w:rsidR="009C351E" w:rsidRPr="009C351E" w:rsidTr="008312B0">
        <w:trPr>
          <w:gridAfter w:val="1"/>
          <w:wAfter w:w="4561" w:type="dxa"/>
        </w:trPr>
        <w:tc>
          <w:tcPr>
            <w:tcW w:w="1951" w:type="dxa"/>
          </w:tcPr>
          <w:p w:rsidR="002C4E44" w:rsidRPr="009C351E" w:rsidRDefault="002C4E44" w:rsidP="00613FBA">
            <w:pPr>
              <w:rPr>
                <w:sz w:val="18"/>
                <w:szCs w:val="18"/>
                <w:lang w:val="fr-FR"/>
              </w:rPr>
            </w:pPr>
          </w:p>
        </w:tc>
        <w:tc>
          <w:tcPr>
            <w:tcW w:w="7938" w:type="dxa"/>
            <w:gridSpan w:val="3"/>
          </w:tcPr>
          <w:p w:rsidR="002C4E44" w:rsidRPr="009C351E" w:rsidRDefault="002C4E44" w:rsidP="00E22CD7">
            <w:pPr>
              <w:pStyle w:val="Heading8"/>
              <w:rPr>
                <w:szCs w:val="18"/>
                <w:lang w:val="fr-FR"/>
              </w:rPr>
            </w:pPr>
            <w:bookmarkStart w:id="85" w:name="_Toc398541237"/>
            <w:r w:rsidRPr="009C351E">
              <w:rPr>
                <w:szCs w:val="18"/>
                <w:lang w:val="fr-FR"/>
              </w:rPr>
              <w:t>f) Utilisation par les membres de l’Union de renvois normalisés dans les formulaires de demande</w:t>
            </w:r>
            <w:bookmarkEnd w:id="85"/>
          </w:p>
          <w:p w:rsidR="002C4E44" w:rsidRPr="009C351E" w:rsidRDefault="002C4E44" w:rsidP="00B36BC9">
            <w:pPr>
              <w:autoSpaceDE w:val="0"/>
              <w:autoSpaceDN w:val="0"/>
              <w:adjustRightInd w:val="0"/>
              <w:rPr>
                <w:sz w:val="18"/>
                <w:szCs w:val="18"/>
                <w:lang w:val="fr-FR"/>
              </w:rPr>
            </w:pPr>
            <w:r w:rsidRPr="009C351E">
              <w:rPr>
                <w:sz w:val="18"/>
                <w:szCs w:val="18"/>
                <w:lang w:val="fr-FR"/>
              </w:rPr>
              <w:t>En 2012, 13 membres de l’Union ont indiqué que les renvois normalisés au formulaire de demande type de l’UPOV figuraient dans leurs formulaires de demande.</w:t>
            </w:r>
          </w:p>
          <w:p w:rsidR="002C4E44" w:rsidRPr="009C351E" w:rsidRDefault="002C4E44" w:rsidP="00613FBA">
            <w:pPr>
              <w:rPr>
                <w:sz w:val="18"/>
                <w:szCs w:val="18"/>
                <w:lang w:val="fr-FR"/>
              </w:rPr>
            </w:pPr>
          </w:p>
          <w:p w:rsidR="002C4E44" w:rsidRPr="009C351E" w:rsidRDefault="002C4E44" w:rsidP="00B36BC9">
            <w:pPr>
              <w:rPr>
                <w:sz w:val="18"/>
                <w:szCs w:val="18"/>
                <w:lang w:val="fr-FR"/>
              </w:rPr>
            </w:pPr>
            <w:r w:rsidRPr="009C351E">
              <w:rPr>
                <w:sz w:val="18"/>
                <w:szCs w:val="18"/>
                <w:lang w:val="fr-FR"/>
              </w:rPr>
              <w:t>En 2013, aucune nouvelle information n’a été communiquée à cet égard.</w:t>
            </w:r>
          </w:p>
          <w:p w:rsidR="002C4E44" w:rsidRDefault="002C4E44" w:rsidP="00613FBA">
            <w:pPr>
              <w:rPr>
                <w:sz w:val="18"/>
                <w:szCs w:val="18"/>
                <w:lang w:val="fr-FR"/>
              </w:rPr>
            </w:pPr>
          </w:p>
          <w:p w:rsidR="0058025D" w:rsidRPr="009C351E" w:rsidRDefault="0058025D" w:rsidP="00613FBA">
            <w:pPr>
              <w:rPr>
                <w:sz w:val="18"/>
                <w:szCs w:val="18"/>
                <w:lang w:val="fr-FR"/>
              </w:rPr>
            </w:pPr>
          </w:p>
        </w:tc>
      </w:tr>
      <w:tr w:rsidR="009C351E" w:rsidRPr="009C351E" w:rsidTr="008312B0">
        <w:trPr>
          <w:gridAfter w:val="1"/>
          <w:wAfter w:w="4561" w:type="dxa"/>
          <w:trHeight w:hRule="exact" w:val="4673"/>
        </w:trPr>
        <w:tc>
          <w:tcPr>
            <w:tcW w:w="1951" w:type="dxa"/>
          </w:tcPr>
          <w:p w:rsidR="002C4E44" w:rsidRPr="009C351E" w:rsidRDefault="002C4E44" w:rsidP="006C53D9">
            <w:pPr>
              <w:jc w:val="left"/>
              <w:rPr>
                <w:sz w:val="18"/>
                <w:szCs w:val="18"/>
                <w:lang w:val="fr-FR"/>
              </w:rPr>
            </w:pPr>
          </w:p>
        </w:tc>
        <w:tc>
          <w:tcPr>
            <w:tcW w:w="7938" w:type="dxa"/>
            <w:gridSpan w:val="3"/>
          </w:tcPr>
          <w:p w:rsidR="002C4E44" w:rsidRPr="009C351E" w:rsidRDefault="002C4E44" w:rsidP="00E22CD7">
            <w:pPr>
              <w:pStyle w:val="Heading8"/>
              <w:rPr>
                <w:szCs w:val="18"/>
                <w:lang w:val="fr-FR"/>
              </w:rPr>
            </w:pPr>
            <w:bookmarkStart w:id="86" w:name="_Toc398541238"/>
            <w:r w:rsidRPr="009C351E">
              <w:rPr>
                <w:szCs w:val="18"/>
                <w:lang w:val="fr-FR"/>
              </w:rPr>
              <w:t xml:space="preserve">g) Utilisation de formulaires vierges linéaires correspondant au “Formulaire type de l’UPOV </w:t>
            </w:r>
            <w:r w:rsidR="00385150" w:rsidRPr="009C351E">
              <w:rPr>
                <w:szCs w:val="18"/>
                <w:lang w:val="fr-FR"/>
              </w:rPr>
              <w:t xml:space="preserve">pour la </w:t>
            </w:r>
            <w:r w:rsidRPr="009C351E">
              <w:rPr>
                <w:szCs w:val="18"/>
                <w:lang w:val="fr-FR"/>
              </w:rPr>
              <w:t>demande de protection d’une obtention végétale”</w:t>
            </w:r>
            <w:bookmarkEnd w:id="86"/>
          </w:p>
          <w:p w:rsidR="002C4E44" w:rsidRPr="009C351E" w:rsidRDefault="002C4E44" w:rsidP="0076609C">
            <w:pPr>
              <w:rPr>
                <w:sz w:val="18"/>
                <w:szCs w:val="18"/>
                <w:lang w:val="fr-FR"/>
              </w:rPr>
            </w:pPr>
            <w:r w:rsidRPr="009C351E">
              <w:rPr>
                <w:sz w:val="18"/>
                <w:szCs w:val="18"/>
                <w:lang w:val="fr-FR"/>
              </w:rPr>
              <w:t>En 2012, le CAJ a approuvé l’élaboration d’un</w:t>
            </w:r>
            <w:r w:rsidR="00385150" w:rsidRPr="009C351E">
              <w:rPr>
                <w:sz w:val="18"/>
                <w:szCs w:val="18"/>
                <w:lang w:val="fr-FR"/>
              </w:rPr>
              <w:t xml:space="preserve"> prototype de</w:t>
            </w:r>
            <w:r w:rsidRPr="009C351E">
              <w:rPr>
                <w:sz w:val="18"/>
                <w:szCs w:val="18"/>
                <w:lang w:val="fr-FR"/>
              </w:rPr>
              <w:t xml:space="preserve"> formulaire électronique à l’intention des membres intéressés de l’Union et est convenu du contenu du formulaire, du statut et du format des données, des langues de travail et des plantes/espèces concernées.  Les membres ci-après de l’Union, outre l’Union européenne à titre permanent, ont exprimé le souhait de prendre part à l’élaboration du prototype : Australie, Brésil, Canada, Colombie, États-Unis d’Amérique, Mexique, Nouvelle-Zélande, Paraguay, République de Corée, République dominicaine et Viet Nam.  L’OCVV, l’ISF, la CIOPORA, la Section des services Internet ainsi que la Section des normes et le Service des bases de données mondiales de l’OMPI participent également à ce projet.</w:t>
            </w:r>
          </w:p>
          <w:p w:rsidR="002C4E44" w:rsidRPr="009C351E" w:rsidRDefault="002C4E44" w:rsidP="00366B78">
            <w:pPr>
              <w:rPr>
                <w:sz w:val="18"/>
                <w:szCs w:val="18"/>
                <w:lang w:val="fr-FR"/>
              </w:rPr>
            </w:pPr>
          </w:p>
          <w:p w:rsidR="002C4E44" w:rsidRPr="009C351E" w:rsidRDefault="002C4E44" w:rsidP="00CB36C3">
            <w:pPr>
              <w:rPr>
                <w:sz w:val="18"/>
                <w:szCs w:val="18"/>
                <w:lang w:val="fr-FR"/>
              </w:rPr>
            </w:pPr>
            <w:r w:rsidRPr="009C351E">
              <w:rPr>
                <w:sz w:val="18"/>
                <w:szCs w:val="18"/>
                <w:lang w:val="fr-FR"/>
              </w:rPr>
              <w:t>Le formulaire électronique de l’UPOV devrait permettre de transférer aux membres participants de l’Union des données dans les formats Word, Excel, PDF ou XML.  Les membres participants de l’Union décideraient du ou des formats dans lesquels ils accepteraient ces données.  Dans le cas du format XML, un format type devrait être élaboré sur la base de la norme ST.96 de l’OMPI.</w:t>
            </w:r>
          </w:p>
          <w:p w:rsidR="002C4E44" w:rsidRPr="009C351E" w:rsidRDefault="002C4E44" w:rsidP="00366B78">
            <w:pPr>
              <w:rPr>
                <w:sz w:val="18"/>
                <w:szCs w:val="18"/>
                <w:lang w:val="fr-FR"/>
              </w:rPr>
            </w:pPr>
          </w:p>
          <w:p w:rsidR="002C4E44" w:rsidRPr="009C351E" w:rsidRDefault="002C4E44" w:rsidP="00CB36C3">
            <w:pPr>
              <w:rPr>
                <w:sz w:val="18"/>
                <w:szCs w:val="18"/>
                <w:lang w:val="fr-FR"/>
              </w:rPr>
            </w:pPr>
            <w:r w:rsidRPr="009C351E">
              <w:rPr>
                <w:sz w:val="18"/>
                <w:szCs w:val="18"/>
                <w:lang w:val="fr-FR"/>
              </w:rPr>
              <w:t>En 2013, une maquette de certaines parties du prototype de formulaire électronique a été présentée.  Il a été convenu que ce prototype serait élaboré en anglais uniquement et que le questionnaire technique serait mis au point pour la laitue (</w:t>
            </w:r>
            <w:r w:rsidRPr="009C351E">
              <w:rPr>
                <w:i/>
                <w:sz w:val="18"/>
                <w:szCs w:val="18"/>
                <w:lang w:val="fr-FR"/>
              </w:rPr>
              <w:t>Lactuca sativa</w:t>
            </w:r>
            <w:r w:rsidRPr="009C351E">
              <w:rPr>
                <w:sz w:val="18"/>
                <w:szCs w:val="18"/>
                <w:lang w:val="fr-FR"/>
              </w:rPr>
              <w:t xml:space="preserve"> L.).  L’Argentine, le Japon et la Suisse ont demandé à participer à l’élaboration du prototype.</w:t>
            </w:r>
          </w:p>
        </w:tc>
      </w:tr>
      <w:tr w:rsidR="009C351E" w:rsidRPr="009C351E" w:rsidTr="008312B0">
        <w:trPr>
          <w:gridAfter w:val="1"/>
          <w:wAfter w:w="4561" w:type="dxa"/>
        </w:trPr>
        <w:tc>
          <w:tcPr>
            <w:tcW w:w="1951" w:type="dxa"/>
          </w:tcPr>
          <w:p w:rsidR="002C4E44" w:rsidRPr="009C351E" w:rsidRDefault="002C4E44" w:rsidP="006C53D9">
            <w:pPr>
              <w:jc w:val="left"/>
              <w:rPr>
                <w:sz w:val="18"/>
                <w:szCs w:val="18"/>
                <w:lang w:val="fr-FR"/>
              </w:rPr>
            </w:pPr>
          </w:p>
        </w:tc>
        <w:tc>
          <w:tcPr>
            <w:tcW w:w="7938" w:type="dxa"/>
            <w:gridSpan w:val="3"/>
          </w:tcPr>
          <w:p w:rsidR="002C4E44" w:rsidRPr="009C351E" w:rsidRDefault="002C4E44" w:rsidP="00613FBA">
            <w:pPr>
              <w:pStyle w:val="Heading8"/>
              <w:rPr>
                <w:szCs w:val="18"/>
                <w:lang w:val="fr-FR"/>
              </w:rPr>
            </w:pPr>
          </w:p>
        </w:tc>
      </w:tr>
      <w:tr w:rsidR="002C4E44" w:rsidRPr="009C351E" w:rsidTr="008312B0">
        <w:trPr>
          <w:gridAfter w:val="1"/>
          <w:wAfter w:w="4561" w:type="dxa"/>
        </w:trPr>
        <w:tc>
          <w:tcPr>
            <w:tcW w:w="1951" w:type="dxa"/>
          </w:tcPr>
          <w:p w:rsidR="002C4E44" w:rsidRPr="009C351E" w:rsidRDefault="002C4E44" w:rsidP="0058025D">
            <w:pPr>
              <w:pStyle w:val="Heading6"/>
              <w:pageBreakBefore/>
              <w:rPr>
                <w:lang w:val="fr-FR"/>
              </w:rPr>
            </w:pPr>
            <w:bookmarkStart w:id="87" w:name="_Toc398541239"/>
            <w:r w:rsidRPr="009C351E">
              <w:rPr>
                <w:lang w:val="fr-FR"/>
              </w:rPr>
              <w:t>7.  Fourniture d’informations sur la Convention UPOV à l’intention des parties prenantes (obtenteurs, agriculteurs, producteurs, vendeurs de semences, etc.)</w:t>
            </w:r>
            <w:bookmarkEnd w:id="87"/>
          </w:p>
        </w:tc>
        <w:tc>
          <w:tcPr>
            <w:tcW w:w="7938" w:type="dxa"/>
            <w:gridSpan w:val="3"/>
          </w:tcPr>
          <w:p w:rsidR="002C4E44" w:rsidRPr="009C351E" w:rsidRDefault="002C4E44" w:rsidP="00E22CD7">
            <w:pPr>
              <w:pStyle w:val="Heading8"/>
              <w:rPr>
                <w:szCs w:val="18"/>
                <w:lang w:val="fr-FR"/>
              </w:rPr>
            </w:pPr>
            <w:bookmarkStart w:id="88" w:name="_Toc398541240"/>
            <w:r w:rsidRPr="009C351E">
              <w:rPr>
                <w:szCs w:val="18"/>
                <w:lang w:val="fr-FR"/>
              </w:rPr>
              <w:t>a) Informations destinées aux parties prenantes sur le site Web de l’UPOV</w:t>
            </w:r>
            <w:bookmarkEnd w:id="88"/>
          </w:p>
          <w:p w:rsidR="002C4E44" w:rsidRPr="009C351E" w:rsidRDefault="002C4E44" w:rsidP="00CB36C3">
            <w:pPr>
              <w:rPr>
                <w:sz w:val="18"/>
                <w:szCs w:val="18"/>
                <w:lang w:val="fr-FR"/>
              </w:rPr>
            </w:pPr>
            <w:r w:rsidRPr="009C351E">
              <w:rPr>
                <w:sz w:val="18"/>
                <w:szCs w:val="18"/>
                <w:lang w:val="fr-FR"/>
              </w:rPr>
              <w:t xml:space="preserve">Les matériels ci-après ont été mis au point en 2013: </w:t>
            </w:r>
          </w:p>
          <w:p w:rsidR="002C4E44" w:rsidRPr="009C351E" w:rsidRDefault="002C4E44" w:rsidP="00613FBA">
            <w:pPr>
              <w:rPr>
                <w:sz w:val="18"/>
                <w:szCs w:val="18"/>
                <w:lang w:val="fr-FR"/>
              </w:rPr>
            </w:pPr>
          </w:p>
          <w:p w:rsidR="002C4E44" w:rsidRPr="009C351E" w:rsidRDefault="002C4E44" w:rsidP="00020847">
            <w:pPr>
              <w:pStyle w:val="ListParagraph"/>
              <w:numPr>
                <w:ilvl w:val="0"/>
                <w:numId w:val="44"/>
              </w:numPr>
              <w:spacing w:after="120"/>
              <w:ind w:hanging="357"/>
              <w:contextualSpacing w:val="0"/>
              <w:rPr>
                <w:sz w:val="18"/>
                <w:szCs w:val="18"/>
                <w:lang w:val="fr-FR"/>
              </w:rPr>
            </w:pPr>
            <w:r w:rsidRPr="009C351E">
              <w:rPr>
                <w:sz w:val="18"/>
                <w:szCs w:val="18"/>
                <w:lang w:val="fr-FR"/>
              </w:rPr>
              <w:t xml:space="preserve">Coffret (en anglais uniquement) contenant des exemplaires de la publication </w:t>
            </w:r>
            <w:r w:rsidRPr="009C351E">
              <w:rPr>
                <w:rFonts w:cs="Arial"/>
                <w:sz w:val="18"/>
                <w:szCs w:val="18"/>
                <w:lang w:val="fr-FR"/>
              </w:rPr>
              <w:t>“</w:t>
            </w:r>
            <w:r w:rsidRPr="009C351E">
              <w:rPr>
                <w:sz w:val="18"/>
                <w:szCs w:val="18"/>
                <w:lang w:val="fr-FR"/>
              </w:rPr>
              <w:t>Trilogie” de l’UPOV regroupant les documents ci</w:t>
            </w:r>
            <w:r w:rsidRPr="009C351E">
              <w:rPr>
                <w:sz w:val="18"/>
                <w:szCs w:val="18"/>
                <w:lang w:val="fr-FR"/>
              </w:rPr>
              <w:noBreakHyphen/>
              <w:t>après qui ont également été publiés sur le site Web de l’UPOV:</w:t>
            </w:r>
          </w:p>
          <w:p w:rsidR="002C4E44" w:rsidRPr="009C351E" w:rsidRDefault="002C4E44" w:rsidP="00020847">
            <w:pPr>
              <w:pStyle w:val="ListParagraph"/>
              <w:numPr>
                <w:ilvl w:val="1"/>
                <w:numId w:val="44"/>
              </w:numPr>
              <w:spacing w:after="120"/>
              <w:ind w:hanging="357"/>
              <w:contextualSpacing w:val="0"/>
              <w:rPr>
                <w:sz w:val="18"/>
                <w:szCs w:val="18"/>
                <w:lang w:val="fr-FR"/>
              </w:rPr>
            </w:pPr>
            <w:r w:rsidRPr="009C351E">
              <w:rPr>
                <w:sz w:val="18"/>
                <w:szCs w:val="18"/>
                <w:lang w:val="fr-FR"/>
              </w:rPr>
              <w:t>Résumé (Publication UPOV 357.1F);</w:t>
            </w:r>
          </w:p>
          <w:p w:rsidR="002C4E44" w:rsidRPr="009C351E" w:rsidRDefault="002C4E44" w:rsidP="00020847">
            <w:pPr>
              <w:pStyle w:val="ListParagraph"/>
              <w:numPr>
                <w:ilvl w:val="1"/>
                <w:numId w:val="44"/>
              </w:numPr>
              <w:spacing w:after="120"/>
              <w:ind w:hanging="357"/>
              <w:contextualSpacing w:val="0"/>
              <w:rPr>
                <w:sz w:val="18"/>
                <w:szCs w:val="18"/>
                <w:lang w:val="fr-FR"/>
              </w:rPr>
            </w:pPr>
            <w:r w:rsidRPr="009C351E">
              <w:rPr>
                <w:sz w:val="18"/>
                <w:szCs w:val="18"/>
                <w:lang w:val="fr-FR"/>
              </w:rPr>
              <w:t>Compte rendu du Colloque sur la sélection végétale pour l’avenir (Publication UPOV  357.2F);</w:t>
            </w:r>
          </w:p>
          <w:p w:rsidR="002C4E44" w:rsidRPr="009C351E" w:rsidRDefault="002C4E44" w:rsidP="00020847">
            <w:pPr>
              <w:pStyle w:val="ListParagraph"/>
              <w:numPr>
                <w:ilvl w:val="1"/>
                <w:numId w:val="44"/>
              </w:numPr>
              <w:spacing w:after="120"/>
              <w:ind w:hanging="357"/>
              <w:contextualSpacing w:val="0"/>
              <w:rPr>
                <w:sz w:val="18"/>
                <w:szCs w:val="18"/>
                <w:lang w:val="fr-FR"/>
              </w:rPr>
            </w:pPr>
            <w:r w:rsidRPr="009C351E">
              <w:rPr>
                <w:sz w:val="18"/>
                <w:szCs w:val="18"/>
                <w:lang w:val="fr-FR"/>
              </w:rPr>
              <w:t>Compte rendu du Séminaire sur la protection des variétés végétales et le transfert de technologie : les avantages d’un partenariat secteur public-secteur privé (Publication UPOV 357.3F);</w:t>
            </w:r>
          </w:p>
          <w:p w:rsidR="002C4E44" w:rsidRPr="009C351E" w:rsidRDefault="002C4E44" w:rsidP="00020847">
            <w:pPr>
              <w:pStyle w:val="ListParagraph"/>
              <w:numPr>
                <w:ilvl w:val="1"/>
                <w:numId w:val="44"/>
              </w:numPr>
              <w:spacing w:after="120"/>
              <w:ind w:hanging="357"/>
              <w:contextualSpacing w:val="0"/>
              <w:rPr>
                <w:sz w:val="18"/>
                <w:szCs w:val="18"/>
                <w:lang w:val="fr-FR"/>
              </w:rPr>
            </w:pPr>
            <w:r w:rsidRPr="009C351E">
              <w:rPr>
                <w:sz w:val="18"/>
                <w:szCs w:val="18"/>
                <w:lang w:val="fr-FR"/>
              </w:rPr>
              <w:t>Compte-rendu du Colloque sur les avantages de la protection des obtentions végétales pour les agriculteurs et les producteurs (Publication UPOV 357.4F).</w:t>
            </w:r>
          </w:p>
          <w:p w:rsidR="002C4E44" w:rsidRPr="009C351E" w:rsidRDefault="002C4E44" w:rsidP="00E22CD7">
            <w:pPr>
              <w:pStyle w:val="ListParagraph"/>
              <w:numPr>
                <w:ilvl w:val="0"/>
                <w:numId w:val="44"/>
              </w:numPr>
              <w:spacing w:after="120"/>
              <w:contextualSpacing w:val="0"/>
              <w:rPr>
                <w:sz w:val="18"/>
                <w:szCs w:val="18"/>
                <w:lang w:val="fr-FR"/>
              </w:rPr>
            </w:pPr>
            <w:r w:rsidRPr="009C351E">
              <w:rPr>
                <w:sz w:val="18"/>
                <w:szCs w:val="18"/>
                <w:lang w:val="fr-FR"/>
              </w:rPr>
              <w:t>Séminaire sur les variétés essentiellement dérivées</w:t>
            </w:r>
          </w:p>
          <w:p w:rsidR="002C4E44" w:rsidRPr="009C351E" w:rsidRDefault="002C4E44" w:rsidP="00A23C7C">
            <w:pPr>
              <w:pStyle w:val="ListParagraph"/>
              <w:numPr>
                <w:ilvl w:val="1"/>
                <w:numId w:val="44"/>
              </w:numPr>
              <w:spacing w:after="120"/>
              <w:ind w:hanging="357"/>
              <w:contextualSpacing w:val="0"/>
              <w:jc w:val="left"/>
              <w:rPr>
                <w:sz w:val="18"/>
                <w:szCs w:val="18"/>
                <w:lang w:val="fr-FR"/>
              </w:rPr>
            </w:pPr>
            <w:r w:rsidRPr="009C351E">
              <w:rPr>
                <w:sz w:val="18"/>
                <w:szCs w:val="18"/>
                <w:lang w:val="fr-FR"/>
              </w:rPr>
              <w:t xml:space="preserve">Les documents et une vidéo du séminaire ont été publiés sur le site Web de l’UPOV, à l’adresse suivante : </w:t>
            </w:r>
            <w:hyperlink r:id="rId17" w:history="1">
              <w:r w:rsidR="00A23C7C" w:rsidRPr="00290D56">
                <w:rPr>
                  <w:rStyle w:val="Hyperlink"/>
                  <w:sz w:val="18"/>
                  <w:szCs w:val="18"/>
                  <w:lang w:val="fr-FR"/>
                </w:rPr>
                <w:t>http://www.upov.int/meetings/en/details.jsp?meeting_id=29782</w:t>
              </w:r>
            </w:hyperlink>
            <w:r w:rsidRPr="009C351E">
              <w:rPr>
                <w:sz w:val="18"/>
                <w:szCs w:val="18"/>
                <w:lang w:val="fr-FR"/>
              </w:rPr>
              <w:t>.</w:t>
            </w:r>
            <w:r w:rsidR="00A23C7C">
              <w:rPr>
                <w:sz w:val="18"/>
                <w:szCs w:val="18"/>
                <w:lang w:val="fr-FR"/>
              </w:rPr>
              <w:t xml:space="preserve"> </w:t>
            </w:r>
          </w:p>
        </w:tc>
      </w:tr>
    </w:tbl>
    <w:p w:rsidR="002B6D48" w:rsidRPr="009C351E" w:rsidRDefault="002B6D48" w:rsidP="004461F2">
      <w:pPr>
        <w:rPr>
          <w:sz w:val="18"/>
          <w:szCs w:val="18"/>
          <w:lang w:val="fr-FR"/>
        </w:rPr>
      </w:pPr>
    </w:p>
    <w:p w:rsidR="002B6D48" w:rsidRPr="009C351E" w:rsidRDefault="002B6D48" w:rsidP="004461F2">
      <w:pPr>
        <w:rPr>
          <w:sz w:val="18"/>
          <w:szCs w:val="18"/>
          <w:lang w:val="fr-FR"/>
        </w:rPr>
      </w:pPr>
    </w:p>
    <w:p w:rsidR="002B6D48" w:rsidRPr="009C351E" w:rsidRDefault="004461F2" w:rsidP="00ED1B90">
      <w:pPr>
        <w:pStyle w:val="Heading3"/>
        <w:rPr>
          <w:lang w:val="fr-FR"/>
        </w:rPr>
      </w:pPr>
      <w:r w:rsidRPr="009C351E">
        <w:rPr>
          <w:lang w:val="fr-FR"/>
        </w:rPr>
        <w:br w:type="page"/>
      </w:r>
      <w:bookmarkStart w:id="89" w:name="_Toc398541241"/>
      <w:r w:rsidR="00ED1B90" w:rsidRPr="009C351E">
        <w:rPr>
          <w:lang w:val="fr-FR"/>
        </w:rPr>
        <w:t>Sous-programme UV.3 : Aide à la mise en place et à l’application du système de l’UPOV</w:t>
      </w:r>
      <w:bookmarkEnd w:id="89"/>
    </w:p>
    <w:p w:rsidR="002B6D48" w:rsidRPr="009C351E" w:rsidRDefault="002B6D48" w:rsidP="004461F2">
      <w:pPr>
        <w:rPr>
          <w:sz w:val="18"/>
          <w:szCs w:val="18"/>
          <w:lang w:val="fr-FR"/>
        </w:rPr>
      </w:pPr>
    </w:p>
    <w:p w:rsidR="002B6D48" w:rsidRPr="009C351E" w:rsidRDefault="00ED1B90" w:rsidP="008A7CF9">
      <w:pPr>
        <w:rPr>
          <w:sz w:val="18"/>
          <w:szCs w:val="18"/>
          <w:lang w:val="fr-FR"/>
        </w:rPr>
      </w:pPr>
      <w:r w:rsidRPr="009C351E">
        <w:rPr>
          <w:sz w:val="18"/>
          <w:szCs w:val="18"/>
          <w:lang w:val="fr-FR"/>
        </w:rPr>
        <w:t>L’Union a aidé un certain nombre d’États à mettre en place un système de protection des obtentions végétales sur la base des dispositions de la Convention UPOV et a donné aux gouvernements des conseils sur la manière d’élaborer la législation appropriée.</w:t>
      </w:r>
      <w:r w:rsidR="004461F2" w:rsidRPr="009C351E">
        <w:rPr>
          <w:sz w:val="18"/>
          <w:szCs w:val="18"/>
          <w:lang w:val="fr-FR"/>
        </w:rPr>
        <w:t xml:space="preserve">  </w:t>
      </w:r>
      <w:r w:rsidRPr="009C351E">
        <w:rPr>
          <w:sz w:val="18"/>
          <w:szCs w:val="18"/>
          <w:lang w:val="fr-FR"/>
        </w:rPr>
        <w:t>La coopération avec les membres de l’Union, notamment pour ce qui est des cours de formation, a donné des résultats notables en termes de communication.</w:t>
      </w:r>
      <w:r w:rsidR="004461F2" w:rsidRPr="009C351E">
        <w:rPr>
          <w:sz w:val="18"/>
          <w:szCs w:val="18"/>
          <w:lang w:val="fr-FR"/>
        </w:rPr>
        <w:t xml:space="preserve">  </w:t>
      </w:r>
      <w:r w:rsidRPr="009C351E">
        <w:rPr>
          <w:sz w:val="18"/>
          <w:szCs w:val="18"/>
          <w:lang w:val="fr-FR"/>
        </w:rPr>
        <w:t xml:space="preserve">L’utilisation du cours d’enseignement à distance “Mise en place du système UPOV de protection des obtentions végétales </w:t>
      </w:r>
      <w:r w:rsidR="00A10D4E" w:rsidRPr="009C351E">
        <w:rPr>
          <w:sz w:val="18"/>
          <w:szCs w:val="18"/>
          <w:lang w:val="fr-FR"/>
        </w:rPr>
        <w:t>selon</w:t>
      </w:r>
      <w:r w:rsidRPr="009C351E">
        <w:rPr>
          <w:sz w:val="18"/>
          <w:szCs w:val="18"/>
          <w:lang w:val="fr-FR"/>
        </w:rPr>
        <w:t xml:space="preserve"> la Convention UPOV” (DL-205) et la formation de formateurs revêtent une importance particulière pour la prestation d’une assistance à un large éventail d’experts.</w:t>
      </w:r>
      <w:r w:rsidR="00EC5B9F" w:rsidRPr="009C351E">
        <w:rPr>
          <w:sz w:val="18"/>
          <w:szCs w:val="18"/>
          <w:lang w:val="fr-FR"/>
        </w:rPr>
        <w:t xml:space="preserve">  </w:t>
      </w:r>
      <w:r w:rsidR="00E103AD" w:rsidRPr="009C351E">
        <w:rPr>
          <w:sz w:val="18"/>
          <w:szCs w:val="18"/>
          <w:lang w:val="fr-FR"/>
        </w:rPr>
        <w:t>L’</w:t>
      </w:r>
      <w:r w:rsidR="008A7CF9" w:rsidRPr="009C351E">
        <w:rPr>
          <w:sz w:val="18"/>
          <w:szCs w:val="18"/>
          <w:lang w:val="fr-FR"/>
        </w:rPr>
        <w:t>année 2013 a également été marquée par le nouveau cours d’enseignement à distance intitulé “Examen des demandes de droits d’obtenteur” (DL-305) qui a été dispensé avec succès.</w:t>
      </w:r>
    </w:p>
    <w:p w:rsidR="002B6D48" w:rsidRPr="009C351E" w:rsidRDefault="002B6D48" w:rsidP="004461F2">
      <w:pPr>
        <w:rPr>
          <w:sz w:val="18"/>
          <w:szCs w:val="18"/>
          <w:lang w:val="fr-FR"/>
        </w:rPr>
      </w:pPr>
    </w:p>
    <w:p w:rsidR="004461F2" w:rsidRPr="009C351E" w:rsidRDefault="004461F2" w:rsidP="004461F2">
      <w:pPr>
        <w:rPr>
          <w:sz w:val="18"/>
          <w:szCs w:val="18"/>
          <w:lang w:val="fr-FR"/>
        </w:rPr>
      </w:pPr>
    </w:p>
    <w:tbl>
      <w:tblPr>
        <w:tblW w:w="9889" w:type="dxa"/>
        <w:tblLayout w:type="fixed"/>
        <w:tblLook w:val="0000" w:firstRow="0" w:lastRow="0" w:firstColumn="0" w:lastColumn="0" w:noHBand="0" w:noVBand="0"/>
      </w:tblPr>
      <w:tblGrid>
        <w:gridCol w:w="1951"/>
        <w:gridCol w:w="7938"/>
      </w:tblGrid>
      <w:tr w:rsidR="004461F2" w:rsidRPr="009C351E" w:rsidTr="00613FBA">
        <w:tc>
          <w:tcPr>
            <w:tcW w:w="1951" w:type="dxa"/>
          </w:tcPr>
          <w:p w:rsidR="004461F2" w:rsidRPr="009C351E" w:rsidRDefault="00ED1B90" w:rsidP="00ED1B90">
            <w:pPr>
              <w:pStyle w:val="Heading5"/>
              <w:rPr>
                <w:lang w:val="fr-FR"/>
              </w:rPr>
            </w:pPr>
            <w:bookmarkStart w:id="90" w:name="_Toc398541242"/>
            <w:r w:rsidRPr="009C351E">
              <w:rPr>
                <w:lang w:val="fr-FR"/>
              </w:rPr>
              <w:t>Objectifs</w:t>
            </w:r>
            <w:bookmarkEnd w:id="90"/>
          </w:p>
        </w:tc>
        <w:tc>
          <w:tcPr>
            <w:tcW w:w="7938" w:type="dxa"/>
          </w:tcPr>
          <w:p w:rsidR="002B6D48" w:rsidRPr="009C351E" w:rsidRDefault="00ED1B90" w:rsidP="00ED1B90">
            <w:pPr>
              <w:keepNext/>
              <w:keepLines/>
              <w:widowControl w:val="0"/>
              <w:numPr>
                <w:ilvl w:val="0"/>
                <w:numId w:val="18"/>
              </w:numPr>
              <w:jc w:val="left"/>
              <w:rPr>
                <w:spacing w:val="-1"/>
                <w:sz w:val="18"/>
                <w:szCs w:val="18"/>
                <w:lang w:val="fr-FR"/>
              </w:rPr>
            </w:pPr>
            <w:r w:rsidRPr="009C351E">
              <w:rPr>
                <w:spacing w:val="-1"/>
                <w:sz w:val="18"/>
                <w:szCs w:val="18"/>
                <w:lang w:val="fr-FR"/>
              </w:rPr>
              <w:t>Faire mieux connaître l’importance de la protection des obtentions végétales conformément à la Convention UPOV.</w:t>
            </w:r>
          </w:p>
          <w:p w:rsidR="002B6D48" w:rsidRPr="009C351E" w:rsidRDefault="00ED1B90" w:rsidP="00ED1B90">
            <w:pPr>
              <w:keepNext/>
              <w:keepLines/>
              <w:widowControl w:val="0"/>
              <w:numPr>
                <w:ilvl w:val="0"/>
                <w:numId w:val="18"/>
              </w:numPr>
              <w:jc w:val="left"/>
              <w:rPr>
                <w:sz w:val="18"/>
                <w:szCs w:val="18"/>
                <w:lang w:val="fr-FR"/>
              </w:rPr>
            </w:pPr>
            <w:r w:rsidRPr="009C351E">
              <w:rPr>
                <w:sz w:val="18"/>
                <w:szCs w:val="18"/>
                <w:lang w:val="fr-FR"/>
              </w:rPr>
              <w:t>Aider les États et les organisations, en particulier les gouvernements des pays en développement et des pays en transition vers l’économie de marché, à élaborer une législation conforme à l’Acte de 1991 de la Convention UPOV.</w:t>
            </w:r>
          </w:p>
          <w:p w:rsidR="002B6D48" w:rsidRPr="009C351E" w:rsidRDefault="00ED1B90" w:rsidP="00ED1B90">
            <w:pPr>
              <w:keepNext/>
              <w:keepLines/>
              <w:widowControl w:val="0"/>
              <w:numPr>
                <w:ilvl w:val="0"/>
                <w:numId w:val="18"/>
              </w:numPr>
              <w:jc w:val="left"/>
              <w:rPr>
                <w:sz w:val="18"/>
                <w:szCs w:val="18"/>
                <w:lang w:val="fr-FR"/>
              </w:rPr>
            </w:pPr>
            <w:r w:rsidRPr="009C351E">
              <w:rPr>
                <w:sz w:val="18"/>
                <w:szCs w:val="18"/>
                <w:lang w:val="fr-FR"/>
              </w:rPr>
              <w:t>Aider les États et les organisations à adhérer à l’Acte de 1991 de la Convention UPOV.</w:t>
            </w:r>
          </w:p>
          <w:p w:rsidR="004461F2" w:rsidRPr="009C351E" w:rsidRDefault="00ED1B90" w:rsidP="00ED1B90">
            <w:pPr>
              <w:keepNext/>
              <w:keepLines/>
              <w:widowControl w:val="0"/>
              <w:numPr>
                <w:ilvl w:val="0"/>
                <w:numId w:val="18"/>
              </w:numPr>
              <w:jc w:val="left"/>
              <w:rPr>
                <w:sz w:val="18"/>
                <w:szCs w:val="18"/>
                <w:lang w:val="fr-FR"/>
              </w:rPr>
            </w:pPr>
            <w:r w:rsidRPr="009C351E">
              <w:rPr>
                <w:sz w:val="18"/>
                <w:szCs w:val="18"/>
                <w:lang w:val="fr-FR"/>
              </w:rPr>
              <w:t>Aider les États et les organisations à mettre en œuvre un système efficace de protection des obtentions végétales conforme à l’Acte de 1991 de la Convention UPOV.</w:t>
            </w:r>
          </w:p>
        </w:tc>
      </w:tr>
    </w:tbl>
    <w:p w:rsidR="002B6D48" w:rsidRPr="009C351E" w:rsidRDefault="002B6D48" w:rsidP="004461F2">
      <w:pPr>
        <w:rPr>
          <w:sz w:val="18"/>
          <w:szCs w:val="18"/>
          <w:lang w:val="fr-FR"/>
        </w:rPr>
      </w:pPr>
    </w:p>
    <w:p w:rsidR="004461F2" w:rsidRPr="009C351E" w:rsidRDefault="004461F2" w:rsidP="004461F2">
      <w:pPr>
        <w:rPr>
          <w:sz w:val="18"/>
          <w:szCs w:val="18"/>
          <w:lang w:val="fr-FR"/>
        </w:rPr>
      </w:pPr>
    </w:p>
    <w:tbl>
      <w:tblPr>
        <w:tblW w:w="9889" w:type="dxa"/>
        <w:tblLayout w:type="fixed"/>
        <w:tblLook w:val="0000" w:firstRow="0" w:lastRow="0" w:firstColumn="0" w:lastColumn="0" w:noHBand="0" w:noVBand="0"/>
      </w:tblPr>
      <w:tblGrid>
        <w:gridCol w:w="1951"/>
        <w:gridCol w:w="7938"/>
      </w:tblGrid>
      <w:tr w:rsidR="009C351E" w:rsidRPr="009C351E" w:rsidTr="00613FBA">
        <w:trPr>
          <w:tblHeader/>
        </w:trPr>
        <w:tc>
          <w:tcPr>
            <w:tcW w:w="1951" w:type="dxa"/>
          </w:tcPr>
          <w:p w:rsidR="004461F2" w:rsidRPr="009C351E" w:rsidRDefault="00ED1B90" w:rsidP="00ED1B90">
            <w:pPr>
              <w:pStyle w:val="Heading5"/>
              <w:rPr>
                <w:lang w:val="fr-FR"/>
              </w:rPr>
            </w:pPr>
            <w:bookmarkStart w:id="91" w:name="_Toc398541243"/>
            <w:r w:rsidRPr="009C351E">
              <w:rPr>
                <w:lang w:val="fr-FR"/>
              </w:rPr>
              <w:t>Résultats escomptés</w:t>
            </w:r>
            <w:bookmarkEnd w:id="91"/>
          </w:p>
        </w:tc>
        <w:tc>
          <w:tcPr>
            <w:tcW w:w="7938" w:type="dxa"/>
          </w:tcPr>
          <w:p w:rsidR="004461F2" w:rsidRPr="009C351E" w:rsidRDefault="00ED1B90" w:rsidP="00A10D4E">
            <w:pPr>
              <w:pStyle w:val="Heading7"/>
              <w:rPr>
                <w:lang w:val="fr-FR"/>
              </w:rPr>
            </w:pPr>
            <w:bookmarkStart w:id="92" w:name="_Toc398541244"/>
            <w:r w:rsidRPr="009C351E">
              <w:rPr>
                <w:lang w:val="fr-FR"/>
              </w:rPr>
              <w:t xml:space="preserve">Résultats </w:t>
            </w:r>
            <w:r w:rsidR="00A10D4E" w:rsidRPr="009C351E">
              <w:rPr>
                <w:lang w:val="fr-FR"/>
              </w:rPr>
              <w:t>obtenus</w:t>
            </w:r>
            <w:r w:rsidRPr="009C351E">
              <w:rPr>
                <w:lang w:val="fr-FR"/>
              </w:rPr>
              <w:t> : indicateurs d’exécution</w:t>
            </w:r>
            <w:r w:rsidR="00A10D4E" w:rsidRPr="009C351E">
              <w:rPr>
                <w:lang w:val="fr-FR"/>
              </w:rPr>
              <w:t xml:space="preserve"> retenus</w:t>
            </w:r>
            <w:bookmarkEnd w:id="92"/>
          </w:p>
        </w:tc>
      </w:tr>
      <w:tr w:rsidR="009C351E" w:rsidRPr="009C351E" w:rsidTr="00613FBA">
        <w:tc>
          <w:tcPr>
            <w:tcW w:w="1951" w:type="dxa"/>
          </w:tcPr>
          <w:p w:rsidR="004461F2" w:rsidRPr="009C351E" w:rsidRDefault="00ED1B90" w:rsidP="00ED1B90">
            <w:pPr>
              <w:pStyle w:val="Heading6"/>
              <w:rPr>
                <w:lang w:val="fr-FR"/>
              </w:rPr>
            </w:pPr>
            <w:bookmarkStart w:id="93" w:name="_Toc398541245"/>
            <w:r w:rsidRPr="009C351E">
              <w:rPr>
                <w:lang w:val="fr-FR"/>
              </w:rPr>
              <w:t>1.  Sensibiliser au rôle de la protection des obtentions végétales conformément à la Convention UPOV</w:t>
            </w:r>
            <w:bookmarkEnd w:id="93"/>
          </w:p>
        </w:tc>
        <w:tc>
          <w:tcPr>
            <w:tcW w:w="7938" w:type="dxa"/>
          </w:tcPr>
          <w:p w:rsidR="002B6D48" w:rsidRPr="009C351E" w:rsidRDefault="00ED1B90" w:rsidP="00ED1B90">
            <w:pPr>
              <w:pStyle w:val="Heading8"/>
              <w:rPr>
                <w:szCs w:val="18"/>
                <w:lang w:val="fr-FR"/>
              </w:rPr>
            </w:pPr>
            <w:bookmarkStart w:id="94" w:name="_Toc398541246"/>
            <w:r w:rsidRPr="009C351E">
              <w:rPr>
                <w:szCs w:val="18"/>
                <w:lang w:val="fr-FR"/>
              </w:rPr>
              <w:t>a) Publications sur le rôle de</w:t>
            </w:r>
            <w:r w:rsidR="00385150" w:rsidRPr="009C351E">
              <w:rPr>
                <w:szCs w:val="18"/>
                <w:lang w:val="fr-FR"/>
              </w:rPr>
              <w:t xml:space="preserve"> la</w:t>
            </w:r>
            <w:r w:rsidRPr="009C351E">
              <w:rPr>
                <w:szCs w:val="18"/>
                <w:lang w:val="fr-FR"/>
              </w:rPr>
              <w:t xml:space="preserve"> protection des obtentions végétales, y compris des documents sur le site Web</w:t>
            </w:r>
            <w:r w:rsidR="00385150" w:rsidRPr="009C351E">
              <w:rPr>
                <w:szCs w:val="18"/>
                <w:lang w:val="fr-FR"/>
              </w:rPr>
              <w:t xml:space="preserve"> de l’UPOV</w:t>
            </w:r>
            <w:bookmarkEnd w:id="94"/>
          </w:p>
          <w:p w:rsidR="002B6D48" w:rsidRPr="009C351E" w:rsidRDefault="008A7CF9" w:rsidP="008A7CF9">
            <w:pPr>
              <w:pStyle w:val="ListParagraph"/>
              <w:numPr>
                <w:ilvl w:val="0"/>
                <w:numId w:val="44"/>
              </w:numPr>
              <w:spacing w:after="120"/>
              <w:ind w:hanging="357"/>
              <w:contextualSpacing w:val="0"/>
              <w:rPr>
                <w:sz w:val="18"/>
                <w:szCs w:val="18"/>
                <w:lang w:val="fr-FR"/>
              </w:rPr>
            </w:pPr>
            <w:r w:rsidRPr="009C351E">
              <w:rPr>
                <w:sz w:val="18"/>
                <w:szCs w:val="18"/>
                <w:lang w:val="fr-FR"/>
              </w:rPr>
              <w:t xml:space="preserve">La publication </w:t>
            </w:r>
            <w:r w:rsidR="00E103AD" w:rsidRPr="009C351E">
              <w:rPr>
                <w:sz w:val="18"/>
                <w:szCs w:val="18"/>
                <w:lang w:val="fr-FR"/>
              </w:rPr>
              <w:t>“</w:t>
            </w:r>
            <w:r w:rsidRPr="009C351E">
              <w:rPr>
                <w:sz w:val="18"/>
                <w:szCs w:val="18"/>
                <w:lang w:val="fr-FR"/>
              </w:rPr>
              <w:t>Trilogie</w:t>
            </w:r>
            <w:r w:rsidR="00E103AD" w:rsidRPr="009C351E">
              <w:rPr>
                <w:sz w:val="18"/>
                <w:szCs w:val="18"/>
                <w:lang w:val="fr-FR"/>
              </w:rPr>
              <w:t>”</w:t>
            </w:r>
            <w:r w:rsidRPr="009C351E">
              <w:rPr>
                <w:sz w:val="18"/>
                <w:szCs w:val="18"/>
                <w:lang w:val="fr-FR"/>
              </w:rPr>
              <w:t xml:space="preserve"> de </w:t>
            </w:r>
            <w:r w:rsidR="00E103AD" w:rsidRPr="009C351E">
              <w:rPr>
                <w:sz w:val="18"/>
                <w:szCs w:val="18"/>
                <w:lang w:val="fr-FR"/>
              </w:rPr>
              <w:t>l’</w:t>
            </w:r>
            <w:r w:rsidRPr="009C351E">
              <w:rPr>
                <w:sz w:val="18"/>
                <w:szCs w:val="18"/>
                <w:lang w:val="fr-FR"/>
              </w:rPr>
              <w:t>UPOV qui regroupe les documents ci-après a également été publiée sur le site Web de l’UPOV:</w:t>
            </w:r>
          </w:p>
          <w:p w:rsidR="002B6D48" w:rsidRPr="009C351E" w:rsidRDefault="008A7CF9" w:rsidP="008A7CF9">
            <w:pPr>
              <w:pStyle w:val="ListParagraph"/>
              <w:numPr>
                <w:ilvl w:val="1"/>
                <w:numId w:val="44"/>
              </w:numPr>
              <w:spacing w:after="120"/>
              <w:ind w:hanging="357"/>
              <w:contextualSpacing w:val="0"/>
              <w:rPr>
                <w:sz w:val="18"/>
                <w:szCs w:val="18"/>
                <w:lang w:val="fr-FR"/>
              </w:rPr>
            </w:pPr>
            <w:r w:rsidRPr="009C351E">
              <w:rPr>
                <w:sz w:val="18"/>
                <w:szCs w:val="18"/>
                <w:lang w:val="fr-FR"/>
              </w:rPr>
              <w:t>Résumé (Publication UPOV 357.1F);</w:t>
            </w:r>
          </w:p>
          <w:p w:rsidR="002B6D48" w:rsidRPr="009C351E" w:rsidRDefault="008A7CF9" w:rsidP="008A7CF9">
            <w:pPr>
              <w:pStyle w:val="ListParagraph"/>
              <w:numPr>
                <w:ilvl w:val="1"/>
                <w:numId w:val="44"/>
              </w:numPr>
              <w:spacing w:after="120"/>
              <w:ind w:hanging="357"/>
              <w:contextualSpacing w:val="0"/>
              <w:rPr>
                <w:sz w:val="18"/>
                <w:szCs w:val="18"/>
                <w:lang w:val="fr-FR"/>
              </w:rPr>
            </w:pPr>
            <w:r w:rsidRPr="009C351E">
              <w:rPr>
                <w:sz w:val="18"/>
                <w:szCs w:val="18"/>
                <w:lang w:val="fr-FR"/>
              </w:rPr>
              <w:t>Compte rendu du Colloque sur la sélection végétale pour l’avenir (Publication UPOV  357.2F);</w:t>
            </w:r>
          </w:p>
          <w:p w:rsidR="002B6D48" w:rsidRPr="009C351E" w:rsidRDefault="008A7CF9" w:rsidP="008A7CF9">
            <w:pPr>
              <w:pStyle w:val="ListParagraph"/>
              <w:numPr>
                <w:ilvl w:val="1"/>
                <w:numId w:val="44"/>
              </w:numPr>
              <w:spacing w:after="120"/>
              <w:ind w:hanging="357"/>
              <w:contextualSpacing w:val="0"/>
              <w:rPr>
                <w:sz w:val="18"/>
                <w:szCs w:val="18"/>
                <w:lang w:val="fr-FR"/>
              </w:rPr>
            </w:pPr>
            <w:r w:rsidRPr="009C351E">
              <w:rPr>
                <w:sz w:val="18"/>
                <w:szCs w:val="18"/>
                <w:lang w:val="fr-FR"/>
              </w:rPr>
              <w:t>Compte rendu du Séminaire sur la protection des variétés végétales et le transfert de technologie : les avantages d’un partenariat secteur public-secteur privé (Publication UPOV 357.3F);</w:t>
            </w:r>
          </w:p>
          <w:p w:rsidR="002B6D48" w:rsidRPr="009C351E" w:rsidRDefault="008A7CF9" w:rsidP="008A7CF9">
            <w:pPr>
              <w:pStyle w:val="ListParagraph"/>
              <w:numPr>
                <w:ilvl w:val="1"/>
                <w:numId w:val="44"/>
              </w:numPr>
              <w:ind w:hanging="357"/>
              <w:contextualSpacing w:val="0"/>
              <w:rPr>
                <w:sz w:val="18"/>
                <w:szCs w:val="18"/>
                <w:lang w:val="fr-FR"/>
              </w:rPr>
            </w:pPr>
            <w:r w:rsidRPr="009C351E">
              <w:rPr>
                <w:sz w:val="18"/>
                <w:szCs w:val="18"/>
                <w:lang w:val="fr-FR"/>
              </w:rPr>
              <w:t>Compte-rendu du Colloque sur les avantages de la protection des obtentions végétales pour les agriculteurs et les producteurs (Publication UPOV 357.4F).</w:t>
            </w:r>
          </w:p>
          <w:p w:rsidR="002B6D48" w:rsidRPr="009C351E" w:rsidRDefault="002B6D48" w:rsidP="00613FBA">
            <w:pPr>
              <w:rPr>
                <w:sz w:val="18"/>
                <w:szCs w:val="18"/>
                <w:lang w:val="fr-FR"/>
              </w:rPr>
            </w:pPr>
          </w:p>
          <w:p w:rsidR="002B6D48" w:rsidRPr="009C351E" w:rsidRDefault="00ED1B90" w:rsidP="00ED1B90">
            <w:pPr>
              <w:pStyle w:val="ListParagraph"/>
              <w:numPr>
                <w:ilvl w:val="0"/>
                <w:numId w:val="44"/>
              </w:numPr>
              <w:spacing w:after="120"/>
              <w:contextualSpacing w:val="0"/>
              <w:rPr>
                <w:sz w:val="18"/>
                <w:szCs w:val="18"/>
                <w:lang w:val="fr-FR"/>
              </w:rPr>
            </w:pPr>
            <w:r w:rsidRPr="009C351E">
              <w:rPr>
                <w:sz w:val="18"/>
                <w:szCs w:val="18"/>
                <w:lang w:val="fr-FR"/>
              </w:rPr>
              <w:t>Séminaire sur les variétés essentiellement dérivées</w:t>
            </w:r>
          </w:p>
          <w:p w:rsidR="002B6D48" w:rsidRPr="009C351E" w:rsidRDefault="008A7CF9" w:rsidP="008A7CF9">
            <w:pPr>
              <w:pStyle w:val="ListParagraph"/>
              <w:numPr>
                <w:ilvl w:val="1"/>
                <w:numId w:val="44"/>
              </w:numPr>
              <w:spacing w:after="120"/>
              <w:ind w:hanging="357"/>
              <w:contextualSpacing w:val="0"/>
              <w:rPr>
                <w:sz w:val="18"/>
                <w:szCs w:val="18"/>
                <w:lang w:val="fr-FR"/>
              </w:rPr>
            </w:pPr>
            <w:r w:rsidRPr="009C351E">
              <w:rPr>
                <w:sz w:val="18"/>
                <w:szCs w:val="18"/>
                <w:lang w:val="fr-FR"/>
              </w:rPr>
              <w:t>Les documents et une vidéo du séminaire sont accessibles sur le site Web de l’UPOV, à l’adresse suivante </w:t>
            </w:r>
            <w:r w:rsidR="00E103AD" w:rsidRPr="009C351E">
              <w:rPr>
                <w:sz w:val="18"/>
                <w:szCs w:val="18"/>
                <w:lang w:val="fr-FR"/>
              </w:rPr>
              <w:t xml:space="preserve">: </w:t>
            </w:r>
            <w:r w:rsidRPr="009C351E">
              <w:rPr>
                <w:sz w:val="18"/>
                <w:szCs w:val="18"/>
                <w:lang w:val="fr-FR"/>
              </w:rPr>
              <w:t>http://www.upov.int/meetings/en/details.jsp?meeting_id=29782.</w:t>
            </w:r>
          </w:p>
          <w:p w:rsidR="002B6D48" w:rsidRPr="009C351E" w:rsidRDefault="002B6D48" w:rsidP="00613FBA">
            <w:pPr>
              <w:rPr>
                <w:sz w:val="18"/>
                <w:szCs w:val="18"/>
                <w:lang w:val="fr-FR"/>
              </w:rPr>
            </w:pPr>
          </w:p>
          <w:p w:rsidR="002B6D48" w:rsidRPr="009C351E" w:rsidRDefault="00ED1B90" w:rsidP="00ED1B90">
            <w:pPr>
              <w:pStyle w:val="Heading8"/>
              <w:rPr>
                <w:szCs w:val="18"/>
                <w:lang w:val="fr-FR"/>
              </w:rPr>
            </w:pPr>
            <w:bookmarkStart w:id="95" w:name="_Toc398541247"/>
            <w:r w:rsidRPr="009C351E">
              <w:rPr>
                <w:szCs w:val="18"/>
                <w:lang w:val="fr-FR"/>
              </w:rPr>
              <w:t>b) Fourniture aux États et aux organisations d’informations sur les activités de l’UPOV</w:t>
            </w:r>
            <w:bookmarkEnd w:id="95"/>
          </w:p>
          <w:p w:rsidR="002B6D48" w:rsidRPr="009C351E" w:rsidRDefault="00ED1B90" w:rsidP="00613FBA">
            <w:pPr>
              <w:rPr>
                <w:sz w:val="18"/>
                <w:szCs w:val="18"/>
                <w:lang w:val="fr-FR"/>
              </w:rPr>
            </w:pPr>
            <w:r w:rsidRPr="009C351E">
              <w:rPr>
                <w:sz w:val="18"/>
                <w:szCs w:val="18"/>
                <w:lang w:val="fr-FR"/>
              </w:rPr>
              <w:t>Afghanistan, Afrique du Sud, Allemagne, Antigua</w:t>
            </w:r>
            <w:r w:rsidRPr="009C351E">
              <w:rPr>
                <w:sz w:val="18"/>
                <w:szCs w:val="18"/>
                <w:lang w:val="fr-FR"/>
              </w:rPr>
              <w:noBreakHyphen/>
              <w:t>et</w:t>
            </w:r>
            <w:r w:rsidRPr="009C351E">
              <w:rPr>
                <w:sz w:val="18"/>
                <w:szCs w:val="18"/>
                <w:lang w:val="fr-FR"/>
              </w:rPr>
              <w:noBreakHyphen/>
              <w:t>Barbuda, Argentine, Autriche, Bahamas, Barbade, Belgique, Bolivie (État plurinational de), Botswana, Brésil, Brunéi Darussalam, Cambodge, Canada, Chili, Chine, Colombie, Costa Rica, Croatie, Cuba, Équateur, Espagne, Estonie, États</w:t>
            </w:r>
            <w:r w:rsidRPr="009C351E">
              <w:rPr>
                <w:sz w:val="18"/>
                <w:szCs w:val="18"/>
                <w:lang w:val="fr-FR"/>
              </w:rPr>
              <w:noBreakHyphen/>
              <w:t>Unis d’Amérique, Fédération de Russie, Finlande, France, Gambie, Ghana, Grenade, Guatemala, Guyana, Honduras, Hongrie, Inde, Indonésie, Irlande, Israël, Italie, Jamaïque, Japon, Kenya, Lesotho, Lettonie, Libéria, Lituanie, Malaisie, Malawi, Maldives, Maroc, Mexique, Mozambique, Myanmar, Namibie, Nicaragua, Norvège, Nouvelle</w:t>
            </w:r>
            <w:r w:rsidRPr="009C351E">
              <w:rPr>
                <w:sz w:val="18"/>
                <w:szCs w:val="18"/>
                <w:lang w:val="fr-FR"/>
              </w:rPr>
              <w:noBreakHyphen/>
              <w:t>Zélande, Ouganda, Pakistan, Paraguay, Pays</w:t>
            </w:r>
            <w:r w:rsidRPr="009C351E">
              <w:rPr>
                <w:sz w:val="18"/>
                <w:szCs w:val="18"/>
                <w:lang w:val="fr-FR"/>
              </w:rPr>
              <w:noBreakHyphen/>
              <w:t>Bas, Pérou, Philippines, Pologne, République de Corée, République de Moldova, République démocratique populaire lao, République dominicaine, République tchèque, République</w:t>
            </w:r>
            <w:r w:rsidRPr="009C351E">
              <w:rPr>
                <w:sz w:val="18"/>
                <w:szCs w:val="18"/>
                <w:lang w:val="fr-FR"/>
              </w:rPr>
              <w:noBreakHyphen/>
              <w:t>Unie de Tanzanie, Roumanie, Royaume</w:t>
            </w:r>
            <w:r w:rsidRPr="009C351E">
              <w:rPr>
                <w:sz w:val="18"/>
                <w:szCs w:val="18"/>
                <w:lang w:val="fr-FR"/>
              </w:rPr>
              <w:noBreakHyphen/>
              <w:t>Uni, Rwanda, Sainte</w:t>
            </w:r>
            <w:r w:rsidRPr="009C351E">
              <w:rPr>
                <w:sz w:val="18"/>
                <w:szCs w:val="18"/>
                <w:lang w:val="fr-FR"/>
              </w:rPr>
              <w:noBreakHyphen/>
              <w:t>Lucie, Saint</w:t>
            </w:r>
            <w:r w:rsidRPr="009C351E">
              <w:rPr>
                <w:sz w:val="18"/>
                <w:szCs w:val="18"/>
                <w:lang w:val="fr-FR"/>
              </w:rPr>
              <w:noBreakHyphen/>
              <w:t>Kitts</w:t>
            </w:r>
            <w:r w:rsidRPr="009C351E">
              <w:rPr>
                <w:sz w:val="18"/>
                <w:szCs w:val="18"/>
                <w:lang w:val="fr-FR"/>
              </w:rPr>
              <w:noBreakHyphen/>
              <w:t>et</w:t>
            </w:r>
            <w:r w:rsidRPr="009C351E">
              <w:rPr>
                <w:sz w:val="18"/>
                <w:szCs w:val="18"/>
                <w:lang w:val="fr-FR"/>
              </w:rPr>
              <w:noBreakHyphen/>
              <w:t>Nevis, Saint</w:t>
            </w:r>
            <w:r w:rsidRPr="009C351E">
              <w:rPr>
                <w:sz w:val="18"/>
                <w:szCs w:val="18"/>
                <w:lang w:val="fr-FR"/>
              </w:rPr>
              <w:noBreakHyphen/>
              <w:t>Vincent</w:t>
            </w:r>
            <w:r w:rsidRPr="009C351E">
              <w:rPr>
                <w:sz w:val="18"/>
                <w:szCs w:val="18"/>
                <w:lang w:val="fr-FR"/>
              </w:rPr>
              <w:noBreakHyphen/>
              <w:t>et</w:t>
            </w:r>
            <w:r w:rsidRPr="009C351E">
              <w:rPr>
                <w:sz w:val="18"/>
                <w:szCs w:val="18"/>
                <w:lang w:val="fr-FR"/>
              </w:rPr>
              <w:noBreakHyphen/>
              <w:t>les Grenadines, Sierra Leone, Singapour, Slovaquie, Somalie, Sri Lanka, Suisse, Swaziland, Thaïlande, Trinité</w:t>
            </w:r>
            <w:r w:rsidRPr="009C351E">
              <w:rPr>
                <w:sz w:val="18"/>
                <w:szCs w:val="18"/>
                <w:lang w:val="fr-FR"/>
              </w:rPr>
              <w:noBreakHyphen/>
              <w:t>et</w:t>
            </w:r>
            <w:r w:rsidRPr="009C351E">
              <w:rPr>
                <w:sz w:val="18"/>
                <w:szCs w:val="18"/>
                <w:lang w:val="fr-FR"/>
              </w:rPr>
              <w:noBreakHyphen/>
              <w:t>Tobago, Tunisie, Union européenne, Uruguay, Viet Nam, Zambie, Zimbabwe, AOHE, APBREBES, APSA, ARIPO, ASTA, CIAT, CIOPORA, Déclaration de Berne, ESA, OMPI</w:t>
            </w:r>
          </w:p>
          <w:p w:rsidR="002B6D48" w:rsidRPr="009C351E" w:rsidRDefault="002B6D48" w:rsidP="00613FBA">
            <w:pPr>
              <w:rPr>
                <w:sz w:val="18"/>
                <w:szCs w:val="18"/>
                <w:lang w:val="fr-FR"/>
              </w:rPr>
            </w:pPr>
          </w:p>
          <w:p w:rsidR="002B6D48" w:rsidRPr="009C351E" w:rsidRDefault="00ED1B90" w:rsidP="00ED1B90">
            <w:pPr>
              <w:rPr>
                <w:sz w:val="18"/>
                <w:szCs w:val="18"/>
                <w:lang w:val="fr-FR"/>
              </w:rPr>
            </w:pPr>
            <w:r w:rsidRPr="009C351E">
              <w:rPr>
                <w:sz w:val="18"/>
                <w:szCs w:val="18"/>
                <w:lang w:val="fr-FR"/>
              </w:rPr>
              <w:t>Voir également l’alinéa e) ci-dessous</w:t>
            </w:r>
          </w:p>
          <w:p w:rsidR="002B6D48" w:rsidRPr="009C351E" w:rsidRDefault="002B6D48" w:rsidP="00D23252">
            <w:pPr>
              <w:rPr>
                <w:sz w:val="18"/>
                <w:szCs w:val="18"/>
                <w:lang w:val="fr-FR"/>
              </w:rPr>
            </w:pPr>
          </w:p>
          <w:p w:rsidR="00850DEE" w:rsidRPr="009C351E" w:rsidRDefault="00850DEE" w:rsidP="00D23252">
            <w:pPr>
              <w:rPr>
                <w:sz w:val="18"/>
                <w:szCs w:val="18"/>
                <w:lang w:val="fr-FR"/>
              </w:rPr>
            </w:pPr>
          </w:p>
        </w:tc>
      </w:tr>
      <w:tr w:rsidR="009C351E" w:rsidRPr="009C351E" w:rsidTr="00613FBA">
        <w:tc>
          <w:tcPr>
            <w:tcW w:w="1951" w:type="dxa"/>
          </w:tcPr>
          <w:p w:rsidR="004461F2" w:rsidRPr="009C351E" w:rsidRDefault="004461F2" w:rsidP="00D01543">
            <w:pPr>
              <w:pageBreakBefore/>
              <w:jc w:val="left"/>
              <w:rPr>
                <w:sz w:val="18"/>
                <w:szCs w:val="18"/>
                <w:lang w:val="fr-FR"/>
              </w:rPr>
            </w:pPr>
          </w:p>
        </w:tc>
        <w:tc>
          <w:tcPr>
            <w:tcW w:w="7938" w:type="dxa"/>
          </w:tcPr>
          <w:p w:rsidR="002B6D48" w:rsidRPr="009C351E" w:rsidRDefault="00E14107" w:rsidP="00E14107">
            <w:pPr>
              <w:pStyle w:val="Heading8"/>
              <w:rPr>
                <w:szCs w:val="18"/>
                <w:lang w:val="fr-FR"/>
              </w:rPr>
            </w:pPr>
            <w:bookmarkStart w:id="96" w:name="_Toc398541248"/>
            <w:r w:rsidRPr="009C351E">
              <w:rPr>
                <w:szCs w:val="18"/>
                <w:lang w:val="fr-FR"/>
              </w:rPr>
              <w:t xml:space="preserve">c) États et organisations ayant contacté le Bureau de l’Union pour obtenir </w:t>
            </w:r>
            <w:r w:rsidR="00385150" w:rsidRPr="009C351E">
              <w:rPr>
                <w:szCs w:val="18"/>
                <w:lang w:val="fr-FR"/>
              </w:rPr>
              <w:t xml:space="preserve">une assistance </w:t>
            </w:r>
            <w:r w:rsidRPr="009C351E">
              <w:rPr>
                <w:szCs w:val="18"/>
                <w:lang w:val="fr-FR"/>
              </w:rPr>
              <w:t>en matière d’élaboration d’une législation relative à la protection des obtentions végétales</w:t>
            </w:r>
            <w:bookmarkEnd w:id="96"/>
          </w:p>
          <w:p w:rsidR="002B6D48" w:rsidRPr="009C351E" w:rsidRDefault="00E1725C" w:rsidP="00D23252">
            <w:pPr>
              <w:pStyle w:val="BodyText"/>
              <w:rPr>
                <w:sz w:val="18"/>
                <w:szCs w:val="18"/>
                <w:lang w:val="fr-FR"/>
              </w:rPr>
            </w:pPr>
            <w:r w:rsidRPr="009C351E">
              <w:rPr>
                <w:sz w:val="18"/>
                <w:szCs w:val="18"/>
                <w:lang w:val="fr-FR"/>
              </w:rPr>
              <w:t>Membres de l’Union : Afrique du Sud, Azerbaïdjan, Nicaragua et Singapour</w:t>
            </w:r>
          </w:p>
          <w:p w:rsidR="002B6D48" w:rsidRPr="009C351E" w:rsidRDefault="002B6D48" w:rsidP="00D23252">
            <w:pPr>
              <w:rPr>
                <w:sz w:val="18"/>
                <w:szCs w:val="18"/>
                <w:lang w:val="fr-FR"/>
              </w:rPr>
            </w:pPr>
          </w:p>
          <w:p w:rsidR="002B6D48" w:rsidRPr="009C351E" w:rsidRDefault="00E1725C" w:rsidP="00D23252">
            <w:pPr>
              <w:tabs>
                <w:tab w:val="left" w:pos="2410"/>
              </w:tabs>
              <w:jc w:val="left"/>
              <w:rPr>
                <w:sz w:val="18"/>
                <w:szCs w:val="18"/>
                <w:lang w:val="fr-FR"/>
              </w:rPr>
            </w:pPr>
            <w:r w:rsidRPr="009C351E">
              <w:rPr>
                <w:sz w:val="18"/>
                <w:szCs w:val="18"/>
                <w:lang w:val="fr-FR"/>
              </w:rPr>
              <w:t xml:space="preserve">Membres potentiels de l’Union </w:t>
            </w:r>
            <w:r w:rsidR="00D23252" w:rsidRPr="009C351E">
              <w:rPr>
                <w:sz w:val="18"/>
                <w:szCs w:val="18"/>
                <w:lang w:val="fr-FR"/>
              </w:rPr>
              <w:t xml:space="preserve">: ARIPO, </w:t>
            </w:r>
            <w:r w:rsidRPr="009C351E">
              <w:rPr>
                <w:sz w:val="18"/>
                <w:szCs w:val="18"/>
                <w:lang w:val="fr-FR"/>
              </w:rPr>
              <w:t>Bahamas, Bosnie</w:t>
            </w:r>
            <w:r w:rsidRPr="009C351E">
              <w:rPr>
                <w:sz w:val="18"/>
                <w:szCs w:val="18"/>
                <w:lang w:val="fr-FR"/>
              </w:rPr>
              <w:noBreakHyphen/>
              <w:t>Herzégovine, Botswana, Brunéi Darussalam, Égypte, Émirats arabes unis, Ghana, Honduras, Myanmar, Namibie, Pakistan, République</w:t>
            </w:r>
            <w:r w:rsidRPr="009C351E">
              <w:rPr>
                <w:sz w:val="18"/>
                <w:szCs w:val="18"/>
                <w:lang w:val="fr-FR"/>
              </w:rPr>
              <w:noBreakHyphen/>
              <w:t>Unie de Tanzanie</w:t>
            </w:r>
            <w:r w:rsidRPr="009C351E">
              <w:rPr>
                <w:lang w:val="fr-FR"/>
              </w:rPr>
              <w:t xml:space="preserve">, </w:t>
            </w:r>
            <w:r w:rsidRPr="009C351E">
              <w:rPr>
                <w:sz w:val="18"/>
                <w:szCs w:val="18"/>
                <w:lang w:val="fr-FR"/>
              </w:rPr>
              <w:t>Rwanda, Saint</w:t>
            </w:r>
            <w:r w:rsidRPr="009C351E">
              <w:rPr>
                <w:sz w:val="18"/>
                <w:szCs w:val="18"/>
                <w:lang w:val="fr-FR"/>
              </w:rPr>
              <w:noBreakHyphen/>
              <w:t>Kitts</w:t>
            </w:r>
            <w:r w:rsidRPr="009C351E">
              <w:rPr>
                <w:sz w:val="18"/>
                <w:szCs w:val="18"/>
                <w:lang w:val="fr-FR"/>
              </w:rPr>
              <w:noBreakHyphen/>
              <w:t>et</w:t>
            </w:r>
            <w:r w:rsidRPr="009C351E">
              <w:rPr>
                <w:sz w:val="18"/>
                <w:szCs w:val="18"/>
                <w:lang w:val="fr-FR"/>
              </w:rPr>
              <w:noBreakHyphen/>
              <w:t>Nevis, Seychelles et</w:t>
            </w:r>
            <w:r w:rsidR="00D136F1" w:rsidRPr="009C351E">
              <w:rPr>
                <w:sz w:val="18"/>
                <w:szCs w:val="18"/>
                <w:lang w:val="fr-FR"/>
              </w:rPr>
              <w:t xml:space="preserve"> Zimbabwe</w:t>
            </w:r>
          </w:p>
          <w:p w:rsidR="002B6D48" w:rsidRPr="009C351E" w:rsidRDefault="002B6D48" w:rsidP="00D23252">
            <w:pPr>
              <w:tabs>
                <w:tab w:val="left" w:pos="2410"/>
              </w:tabs>
              <w:jc w:val="left"/>
              <w:rPr>
                <w:sz w:val="18"/>
                <w:szCs w:val="18"/>
                <w:lang w:val="fr-FR"/>
              </w:rPr>
            </w:pPr>
          </w:p>
          <w:p w:rsidR="002B6D48" w:rsidRPr="009C351E" w:rsidRDefault="002B6D48" w:rsidP="00D23252">
            <w:pPr>
              <w:tabs>
                <w:tab w:val="left" w:pos="2410"/>
              </w:tabs>
              <w:jc w:val="left"/>
              <w:rPr>
                <w:sz w:val="18"/>
                <w:szCs w:val="18"/>
                <w:lang w:val="fr-FR"/>
              </w:rPr>
            </w:pPr>
          </w:p>
          <w:p w:rsidR="002B6D48" w:rsidRPr="009C351E" w:rsidRDefault="00E14107" w:rsidP="00E14107">
            <w:pPr>
              <w:pStyle w:val="Heading8"/>
              <w:rPr>
                <w:szCs w:val="18"/>
                <w:lang w:val="fr-FR"/>
              </w:rPr>
            </w:pPr>
            <w:bookmarkStart w:id="97" w:name="_Toc398541249"/>
            <w:r w:rsidRPr="009C351E">
              <w:rPr>
                <w:szCs w:val="18"/>
                <w:lang w:val="fr-FR"/>
              </w:rPr>
              <w:t>d) États et organisations ayant entamé auprès du Conseil de l’UPOV la procédure pour devenir membre de l’Union</w:t>
            </w:r>
            <w:bookmarkEnd w:id="97"/>
          </w:p>
          <w:p w:rsidR="002B6D48" w:rsidRPr="009C351E" w:rsidRDefault="00A57F19" w:rsidP="00E14107">
            <w:pPr>
              <w:rPr>
                <w:sz w:val="18"/>
                <w:szCs w:val="18"/>
                <w:lang w:val="fr-FR"/>
              </w:rPr>
            </w:pPr>
            <w:r w:rsidRPr="009C351E">
              <w:rPr>
                <w:sz w:val="18"/>
                <w:szCs w:val="18"/>
                <w:lang w:val="fr-FR"/>
              </w:rPr>
              <w:t>Ghana, République</w:t>
            </w:r>
            <w:r w:rsidRPr="009C351E">
              <w:rPr>
                <w:sz w:val="18"/>
                <w:szCs w:val="18"/>
                <w:lang w:val="fr-FR"/>
              </w:rPr>
              <w:noBreakHyphen/>
            </w:r>
            <w:r w:rsidR="00E14107" w:rsidRPr="009C351E">
              <w:rPr>
                <w:sz w:val="18"/>
                <w:szCs w:val="18"/>
                <w:lang w:val="fr-FR"/>
              </w:rPr>
              <w:t>Unie de Tanzanie</w:t>
            </w:r>
            <w:r w:rsidR="00D23252" w:rsidRPr="009C351E">
              <w:rPr>
                <w:sz w:val="18"/>
                <w:szCs w:val="18"/>
                <w:lang w:val="fr-FR"/>
              </w:rPr>
              <w:t xml:space="preserve"> </w:t>
            </w:r>
          </w:p>
          <w:p w:rsidR="002B6D48" w:rsidRPr="009C351E" w:rsidRDefault="002B6D48" w:rsidP="00D23252">
            <w:pPr>
              <w:rPr>
                <w:sz w:val="18"/>
                <w:szCs w:val="18"/>
                <w:lang w:val="fr-FR"/>
              </w:rPr>
            </w:pPr>
          </w:p>
          <w:p w:rsidR="002B6D48" w:rsidRPr="009C351E" w:rsidRDefault="002B6D48" w:rsidP="00D23252">
            <w:pPr>
              <w:rPr>
                <w:sz w:val="18"/>
                <w:szCs w:val="18"/>
                <w:lang w:val="fr-FR"/>
              </w:rPr>
            </w:pPr>
          </w:p>
          <w:p w:rsidR="002B6D48" w:rsidRPr="009C351E" w:rsidRDefault="00E14107" w:rsidP="00E14107">
            <w:pPr>
              <w:pStyle w:val="Heading8"/>
              <w:rPr>
                <w:szCs w:val="18"/>
                <w:lang w:val="fr-FR"/>
              </w:rPr>
            </w:pPr>
            <w:bookmarkStart w:id="98" w:name="_Toc398541250"/>
            <w:r w:rsidRPr="009C351E">
              <w:rPr>
                <w:szCs w:val="18"/>
                <w:lang w:val="fr-FR"/>
              </w:rPr>
              <w:t>e) Participation aux activités de sensibilisation organisées par l’UPOV ou aux activités faisant intervenir des membres du personnel de l’UPOV ou des formateurs de l’UPOV au nom du personnel de l’UPOV</w:t>
            </w:r>
            <w:bookmarkEnd w:id="98"/>
          </w:p>
          <w:p w:rsidR="002B6D48" w:rsidRPr="009C351E" w:rsidRDefault="004915D4" w:rsidP="004915D4">
            <w:pPr>
              <w:rPr>
                <w:sz w:val="18"/>
                <w:szCs w:val="18"/>
                <w:lang w:val="fr-FR"/>
              </w:rPr>
            </w:pPr>
            <w:r w:rsidRPr="009C351E">
              <w:rPr>
                <w:sz w:val="18"/>
                <w:szCs w:val="18"/>
                <w:lang w:val="fr-FR"/>
              </w:rPr>
              <w:t xml:space="preserve">1) Activités organisées par (ou en collaboration avec) </w:t>
            </w:r>
            <w:r w:rsidR="00E103AD" w:rsidRPr="009C351E">
              <w:rPr>
                <w:sz w:val="18"/>
                <w:szCs w:val="18"/>
                <w:lang w:val="fr-FR"/>
              </w:rPr>
              <w:t>l’</w:t>
            </w:r>
            <w:r w:rsidRPr="009C351E">
              <w:rPr>
                <w:sz w:val="18"/>
                <w:szCs w:val="18"/>
                <w:lang w:val="fr-FR"/>
              </w:rPr>
              <w:t>UPOV:</w:t>
            </w:r>
          </w:p>
          <w:p w:rsidR="002B6D48" w:rsidRPr="009C351E" w:rsidRDefault="002B6D48" w:rsidP="00366D0D">
            <w:pPr>
              <w:rPr>
                <w:sz w:val="18"/>
                <w:szCs w:val="18"/>
                <w:lang w:val="fr-FR"/>
              </w:rPr>
            </w:pPr>
          </w:p>
          <w:p w:rsidR="002B6D48" w:rsidRPr="009C351E" w:rsidRDefault="00954DB4" w:rsidP="00954DB4">
            <w:pPr>
              <w:numPr>
                <w:ilvl w:val="0"/>
                <w:numId w:val="28"/>
              </w:numPr>
              <w:tabs>
                <w:tab w:val="left" w:pos="459"/>
              </w:tabs>
              <w:spacing w:after="60"/>
              <w:jc w:val="left"/>
              <w:rPr>
                <w:sz w:val="18"/>
                <w:szCs w:val="18"/>
                <w:lang w:val="fr-FR"/>
              </w:rPr>
            </w:pPr>
            <w:r w:rsidRPr="009C351E">
              <w:rPr>
                <w:sz w:val="18"/>
                <w:szCs w:val="18"/>
                <w:lang w:val="fr-FR"/>
              </w:rPr>
              <w:t>Séminaire de sensibilisation au système de protection des obtentions végétales, Vientiane (République démocratique populaire lao) (</w:t>
            </w:r>
            <w:r w:rsidR="00E103AD" w:rsidRPr="009C351E">
              <w:rPr>
                <w:sz w:val="18"/>
                <w:szCs w:val="18"/>
                <w:lang w:val="fr-FR"/>
              </w:rPr>
              <w:t>février </w:t>
            </w:r>
            <w:r w:rsidRPr="009C351E">
              <w:rPr>
                <w:sz w:val="18"/>
                <w:szCs w:val="18"/>
                <w:lang w:val="fr-FR"/>
              </w:rPr>
              <w:t>2013)</w:t>
            </w:r>
          </w:p>
          <w:p w:rsidR="002B6D48" w:rsidRPr="009C351E" w:rsidRDefault="00954DB4" w:rsidP="00954DB4">
            <w:pPr>
              <w:numPr>
                <w:ilvl w:val="0"/>
                <w:numId w:val="28"/>
              </w:numPr>
              <w:tabs>
                <w:tab w:val="left" w:pos="459"/>
              </w:tabs>
              <w:spacing w:after="60"/>
              <w:jc w:val="left"/>
              <w:rPr>
                <w:sz w:val="18"/>
                <w:szCs w:val="18"/>
                <w:lang w:val="fr-FR"/>
              </w:rPr>
            </w:pPr>
            <w:r w:rsidRPr="009C351E">
              <w:rPr>
                <w:sz w:val="18"/>
                <w:szCs w:val="18"/>
                <w:lang w:val="fr-FR"/>
              </w:rPr>
              <w:t>Séminaire régional sur la protection des obtentions végétales dans le cadre de la Convention UPOV, Port of Spain (Trinité-et-Tobago) (</w:t>
            </w:r>
            <w:r w:rsidR="00E103AD" w:rsidRPr="009C351E">
              <w:rPr>
                <w:sz w:val="18"/>
                <w:szCs w:val="18"/>
                <w:lang w:val="fr-FR"/>
              </w:rPr>
              <w:t>juillet </w:t>
            </w:r>
            <w:r w:rsidRPr="009C351E">
              <w:rPr>
                <w:sz w:val="18"/>
                <w:szCs w:val="18"/>
                <w:lang w:val="fr-FR"/>
              </w:rPr>
              <w:t>2013)</w:t>
            </w:r>
          </w:p>
          <w:p w:rsidR="002B6D48" w:rsidRPr="009C351E" w:rsidRDefault="00954DB4" w:rsidP="00954DB4">
            <w:pPr>
              <w:numPr>
                <w:ilvl w:val="0"/>
                <w:numId w:val="28"/>
              </w:numPr>
              <w:tabs>
                <w:tab w:val="left" w:pos="459"/>
              </w:tabs>
              <w:spacing w:after="60"/>
              <w:jc w:val="left"/>
              <w:rPr>
                <w:sz w:val="18"/>
                <w:szCs w:val="18"/>
                <w:lang w:val="fr-FR"/>
              </w:rPr>
            </w:pPr>
            <w:r w:rsidRPr="009C351E">
              <w:rPr>
                <w:sz w:val="18"/>
                <w:szCs w:val="18"/>
                <w:lang w:val="fr-FR"/>
              </w:rPr>
              <w:t>Séminaire national sur l’examen des obtentions végétales, Port of Spain (Trinité</w:t>
            </w:r>
            <w:r w:rsidR="00DC0AA9" w:rsidRPr="009C351E">
              <w:rPr>
                <w:sz w:val="18"/>
                <w:szCs w:val="18"/>
                <w:lang w:val="fr-FR"/>
              </w:rPr>
              <w:noBreakHyphen/>
            </w:r>
            <w:r w:rsidRPr="009C351E">
              <w:rPr>
                <w:sz w:val="18"/>
                <w:szCs w:val="18"/>
                <w:lang w:val="fr-FR"/>
              </w:rPr>
              <w:t>et</w:t>
            </w:r>
            <w:r w:rsidR="00DC0AA9" w:rsidRPr="009C351E">
              <w:rPr>
                <w:sz w:val="18"/>
                <w:szCs w:val="18"/>
                <w:lang w:val="fr-FR"/>
              </w:rPr>
              <w:noBreakHyphen/>
            </w:r>
            <w:r w:rsidRPr="009C351E">
              <w:rPr>
                <w:sz w:val="18"/>
                <w:szCs w:val="18"/>
                <w:lang w:val="fr-FR"/>
              </w:rPr>
              <w:t>Tobago) (</w:t>
            </w:r>
            <w:r w:rsidR="00E103AD" w:rsidRPr="009C351E">
              <w:rPr>
                <w:sz w:val="18"/>
                <w:szCs w:val="18"/>
                <w:lang w:val="fr-FR"/>
              </w:rPr>
              <w:t>juillet </w:t>
            </w:r>
            <w:r w:rsidRPr="009C351E">
              <w:rPr>
                <w:sz w:val="18"/>
                <w:szCs w:val="18"/>
                <w:lang w:val="fr-FR"/>
              </w:rPr>
              <w:t>2013)</w:t>
            </w:r>
          </w:p>
          <w:p w:rsidR="002B6D48" w:rsidRPr="009C351E" w:rsidRDefault="00954DB4" w:rsidP="00954DB4">
            <w:pPr>
              <w:numPr>
                <w:ilvl w:val="0"/>
                <w:numId w:val="28"/>
              </w:numPr>
              <w:tabs>
                <w:tab w:val="left" w:pos="459"/>
              </w:tabs>
              <w:spacing w:after="60"/>
              <w:jc w:val="left"/>
              <w:rPr>
                <w:sz w:val="18"/>
                <w:szCs w:val="18"/>
                <w:lang w:val="fr-FR"/>
              </w:rPr>
            </w:pPr>
            <w:r w:rsidRPr="009C351E">
              <w:rPr>
                <w:sz w:val="18"/>
                <w:szCs w:val="18"/>
                <w:lang w:val="fr-FR"/>
              </w:rPr>
              <w:t xml:space="preserve">Visite de </w:t>
            </w:r>
            <w:r w:rsidR="00E103AD" w:rsidRPr="009C351E">
              <w:rPr>
                <w:sz w:val="18"/>
                <w:szCs w:val="18"/>
                <w:lang w:val="fr-FR"/>
              </w:rPr>
              <w:t>l’</w:t>
            </w:r>
            <w:r w:rsidRPr="009C351E">
              <w:rPr>
                <w:sz w:val="18"/>
                <w:szCs w:val="18"/>
                <w:lang w:val="fr-FR"/>
              </w:rPr>
              <w:t>Office national de la propriété intellec</w:t>
            </w:r>
            <w:r w:rsidR="00DC0AA9" w:rsidRPr="009C351E">
              <w:rPr>
                <w:sz w:val="18"/>
                <w:szCs w:val="18"/>
                <w:lang w:val="fr-FR"/>
              </w:rPr>
              <w:t>tuelle (BruIPO), Bandar (Brunéi </w:t>
            </w:r>
            <w:r w:rsidRPr="009C351E">
              <w:rPr>
                <w:sz w:val="18"/>
                <w:szCs w:val="18"/>
                <w:lang w:val="fr-FR"/>
              </w:rPr>
              <w:t>Darussalam), (</w:t>
            </w:r>
            <w:r w:rsidR="00E103AD" w:rsidRPr="009C351E">
              <w:rPr>
                <w:sz w:val="18"/>
                <w:szCs w:val="18"/>
                <w:lang w:val="fr-FR"/>
              </w:rPr>
              <w:t>juillet </w:t>
            </w:r>
            <w:r w:rsidRPr="009C351E">
              <w:rPr>
                <w:sz w:val="18"/>
                <w:szCs w:val="18"/>
                <w:lang w:val="fr-FR"/>
              </w:rPr>
              <w:t>2013)</w:t>
            </w:r>
          </w:p>
          <w:p w:rsidR="002B6D48" w:rsidRPr="009C351E" w:rsidRDefault="00692792" w:rsidP="00692792">
            <w:pPr>
              <w:numPr>
                <w:ilvl w:val="0"/>
                <w:numId w:val="28"/>
              </w:numPr>
              <w:tabs>
                <w:tab w:val="left" w:pos="459"/>
              </w:tabs>
              <w:spacing w:after="60"/>
              <w:jc w:val="left"/>
              <w:rPr>
                <w:sz w:val="18"/>
                <w:szCs w:val="18"/>
                <w:lang w:val="fr-FR"/>
              </w:rPr>
            </w:pPr>
            <w:r w:rsidRPr="009C351E">
              <w:rPr>
                <w:sz w:val="18"/>
                <w:szCs w:val="18"/>
                <w:lang w:val="fr-FR"/>
              </w:rPr>
              <w:t>Sixième réunion annuelle du Forum sur la protection des obtentions végétales en Asie orientale (Forum EAPVP), Kuching (Malaisie) (</w:t>
            </w:r>
            <w:r w:rsidR="00E103AD" w:rsidRPr="009C351E">
              <w:rPr>
                <w:sz w:val="18"/>
                <w:szCs w:val="18"/>
                <w:lang w:val="fr-FR"/>
              </w:rPr>
              <w:t>juillet </w:t>
            </w:r>
            <w:r w:rsidRPr="009C351E">
              <w:rPr>
                <w:sz w:val="18"/>
                <w:szCs w:val="18"/>
                <w:lang w:val="fr-FR"/>
              </w:rPr>
              <w:t>2013)</w:t>
            </w:r>
          </w:p>
          <w:p w:rsidR="002B6D48" w:rsidRPr="009C351E" w:rsidRDefault="00692792" w:rsidP="00692792">
            <w:pPr>
              <w:numPr>
                <w:ilvl w:val="0"/>
                <w:numId w:val="28"/>
              </w:numPr>
              <w:tabs>
                <w:tab w:val="left" w:pos="459"/>
              </w:tabs>
              <w:spacing w:after="60"/>
              <w:jc w:val="left"/>
              <w:rPr>
                <w:sz w:val="18"/>
                <w:szCs w:val="18"/>
                <w:lang w:val="fr-FR"/>
              </w:rPr>
            </w:pPr>
            <w:r w:rsidRPr="009C351E">
              <w:rPr>
                <w:sz w:val="18"/>
                <w:szCs w:val="18"/>
                <w:lang w:val="fr-FR"/>
              </w:rPr>
              <w:t>Colloque sur la protection des</w:t>
            </w:r>
            <w:r w:rsidR="00DC0AA9" w:rsidRPr="009C351E">
              <w:rPr>
                <w:sz w:val="18"/>
                <w:szCs w:val="18"/>
                <w:lang w:val="fr-FR"/>
              </w:rPr>
              <w:t xml:space="preserve"> obtentions végétales intitulé “</w:t>
            </w:r>
            <w:r w:rsidRPr="009C351E">
              <w:rPr>
                <w:sz w:val="18"/>
                <w:szCs w:val="18"/>
                <w:lang w:val="fr-FR"/>
              </w:rPr>
              <w:t>Coopération régionale pour une harmonisation internationale en matière de protection des obtentions végétales</w:t>
            </w:r>
            <w:r w:rsidR="00DC0AA9" w:rsidRPr="009C351E">
              <w:rPr>
                <w:sz w:val="18"/>
                <w:szCs w:val="18"/>
                <w:lang w:val="fr-FR"/>
              </w:rPr>
              <w:t>”</w:t>
            </w:r>
            <w:r w:rsidRPr="009C351E">
              <w:rPr>
                <w:sz w:val="18"/>
                <w:szCs w:val="18"/>
                <w:lang w:val="fr-FR"/>
              </w:rPr>
              <w:t>, Kuching (Malaisie) (</w:t>
            </w:r>
            <w:r w:rsidR="00E103AD" w:rsidRPr="009C351E">
              <w:rPr>
                <w:sz w:val="18"/>
                <w:szCs w:val="18"/>
                <w:lang w:val="fr-FR"/>
              </w:rPr>
              <w:t>juillet </w:t>
            </w:r>
            <w:r w:rsidRPr="009C351E">
              <w:rPr>
                <w:sz w:val="18"/>
                <w:szCs w:val="18"/>
                <w:lang w:val="fr-FR"/>
              </w:rPr>
              <w:t>2013)</w:t>
            </w:r>
          </w:p>
          <w:p w:rsidR="002B6D48" w:rsidRPr="009C351E" w:rsidRDefault="00692792" w:rsidP="00692792">
            <w:pPr>
              <w:numPr>
                <w:ilvl w:val="0"/>
                <w:numId w:val="28"/>
              </w:numPr>
              <w:tabs>
                <w:tab w:val="left" w:pos="459"/>
              </w:tabs>
              <w:spacing w:after="60"/>
              <w:jc w:val="left"/>
              <w:rPr>
                <w:sz w:val="18"/>
                <w:szCs w:val="18"/>
                <w:lang w:val="fr-FR"/>
              </w:rPr>
            </w:pPr>
            <w:r w:rsidRPr="009C351E">
              <w:rPr>
                <w:sz w:val="18"/>
                <w:szCs w:val="18"/>
                <w:lang w:val="fr-FR"/>
              </w:rPr>
              <w:t xml:space="preserve">Atelier régional sur le projet de cadre juridique de </w:t>
            </w:r>
            <w:r w:rsidR="00E103AD" w:rsidRPr="009C351E">
              <w:rPr>
                <w:sz w:val="18"/>
                <w:szCs w:val="18"/>
                <w:lang w:val="fr-FR"/>
              </w:rPr>
              <w:t>l’</w:t>
            </w:r>
            <w:r w:rsidRPr="009C351E">
              <w:rPr>
                <w:sz w:val="18"/>
                <w:szCs w:val="18"/>
                <w:lang w:val="fr-FR"/>
              </w:rPr>
              <w:t>ARIPO pour la protection des obtentions végétales, Lilongwe (Malawi) (</w:t>
            </w:r>
            <w:r w:rsidR="00E103AD" w:rsidRPr="009C351E">
              <w:rPr>
                <w:sz w:val="18"/>
                <w:szCs w:val="18"/>
                <w:lang w:val="fr-FR"/>
              </w:rPr>
              <w:t>juillet </w:t>
            </w:r>
            <w:r w:rsidRPr="009C351E">
              <w:rPr>
                <w:sz w:val="18"/>
                <w:szCs w:val="18"/>
                <w:lang w:val="fr-FR"/>
              </w:rPr>
              <w:t>2013)</w:t>
            </w:r>
          </w:p>
          <w:p w:rsidR="002B6D48" w:rsidRPr="009C351E" w:rsidRDefault="00692792" w:rsidP="00692792">
            <w:pPr>
              <w:numPr>
                <w:ilvl w:val="0"/>
                <w:numId w:val="28"/>
              </w:numPr>
              <w:tabs>
                <w:tab w:val="left" w:pos="459"/>
              </w:tabs>
              <w:spacing w:after="60"/>
              <w:jc w:val="left"/>
              <w:rPr>
                <w:sz w:val="18"/>
                <w:szCs w:val="18"/>
                <w:lang w:val="fr-FR"/>
              </w:rPr>
            </w:pPr>
            <w:r w:rsidRPr="009C351E">
              <w:rPr>
                <w:sz w:val="18"/>
                <w:szCs w:val="18"/>
                <w:lang w:val="fr-FR"/>
              </w:rPr>
              <w:t>Réunion d’experts concernant les recommandations du Conseil d’administration de l’ARIPO sur le projet de cadre juridique, Lilongwe, Malawi (</w:t>
            </w:r>
            <w:r w:rsidR="00E103AD" w:rsidRPr="009C351E">
              <w:rPr>
                <w:sz w:val="18"/>
                <w:szCs w:val="18"/>
                <w:lang w:val="fr-FR"/>
              </w:rPr>
              <w:t>juillet </w:t>
            </w:r>
            <w:r w:rsidRPr="009C351E">
              <w:rPr>
                <w:sz w:val="18"/>
                <w:szCs w:val="18"/>
                <w:lang w:val="fr-FR"/>
              </w:rPr>
              <w:t>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 xml:space="preserve">Cours de formation USPTO/UPOV </w:t>
            </w:r>
            <w:r w:rsidR="00E103AD" w:rsidRPr="009C351E">
              <w:rPr>
                <w:sz w:val="18"/>
                <w:szCs w:val="18"/>
                <w:lang w:val="fr-FR"/>
              </w:rPr>
              <w:t>“</w:t>
            </w:r>
            <w:r w:rsidRPr="009C351E">
              <w:rPr>
                <w:sz w:val="18"/>
                <w:szCs w:val="18"/>
                <w:lang w:val="fr-FR"/>
              </w:rPr>
              <w:t>Protection des obtentions végétales selon la Convention UPOV”, Genève (Suisse) (</w:t>
            </w:r>
            <w:r w:rsidR="00E103AD" w:rsidRPr="009C351E">
              <w:rPr>
                <w:sz w:val="18"/>
                <w:szCs w:val="18"/>
                <w:lang w:val="fr-FR"/>
              </w:rPr>
              <w:t>septembre </w:t>
            </w:r>
            <w:r w:rsidRPr="009C351E">
              <w:rPr>
                <w:sz w:val="18"/>
                <w:szCs w:val="18"/>
                <w:lang w:val="fr-FR"/>
              </w:rPr>
              <w:t>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Atelier conjoint sur l’examen DHS et les techniques moléculaires, Beijing (Chine) (</w:t>
            </w:r>
            <w:r w:rsidR="00E103AD" w:rsidRPr="009C351E">
              <w:rPr>
                <w:sz w:val="18"/>
                <w:szCs w:val="18"/>
                <w:lang w:val="fr-FR"/>
              </w:rPr>
              <w:t>septembre </w:t>
            </w:r>
            <w:r w:rsidRPr="009C351E">
              <w:rPr>
                <w:sz w:val="18"/>
                <w:szCs w:val="18"/>
                <w:lang w:val="fr-FR"/>
              </w:rPr>
              <w:t>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Séminaire sur les variétés essentiellement dérivées, Genève (Suisse) (</w:t>
            </w:r>
            <w:r w:rsidR="00E103AD" w:rsidRPr="009C351E">
              <w:rPr>
                <w:sz w:val="18"/>
                <w:szCs w:val="18"/>
                <w:lang w:val="fr-FR"/>
              </w:rPr>
              <w:t>octobre </w:t>
            </w:r>
            <w:r w:rsidRPr="009C351E">
              <w:rPr>
                <w:sz w:val="18"/>
                <w:szCs w:val="18"/>
                <w:lang w:val="fr-FR"/>
              </w:rPr>
              <w:t>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 xml:space="preserve">Séminaire international sur les droits </w:t>
            </w:r>
            <w:r w:rsidR="00E103AD" w:rsidRPr="009C351E">
              <w:rPr>
                <w:sz w:val="18"/>
                <w:szCs w:val="18"/>
                <w:lang w:val="fr-FR"/>
              </w:rPr>
              <w:t>d’</w:t>
            </w:r>
            <w:r w:rsidRPr="009C351E">
              <w:rPr>
                <w:sz w:val="18"/>
                <w:szCs w:val="18"/>
                <w:lang w:val="fr-FR"/>
              </w:rPr>
              <w:t>obtenteur et la sélection végétale, Quito (</w:t>
            </w:r>
            <w:r w:rsidR="00720508" w:rsidRPr="009C351E">
              <w:rPr>
                <w:sz w:val="18"/>
                <w:szCs w:val="18"/>
                <w:lang w:val="fr-FR"/>
              </w:rPr>
              <w:t>Équateur</w:t>
            </w:r>
            <w:r w:rsidRPr="009C351E">
              <w:rPr>
                <w:sz w:val="18"/>
                <w:szCs w:val="18"/>
                <w:lang w:val="fr-FR"/>
              </w:rPr>
              <w:t>) (</w:t>
            </w:r>
            <w:r w:rsidR="00E103AD" w:rsidRPr="009C351E">
              <w:rPr>
                <w:sz w:val="18"/>
                <w:szCs w:val="18"/>
                <w:lang w:val="fr-FR"/>
              </w:rPr>
              <w:t>novembre </w:t>
            </w:r>
            <w:r w:rsidRPr="009C351E">
              <w:rPr>
                <w:sz w:val="18"/>
                <w:szCs w:val="18"/>
                <w:lang w:val="fr-FR"/>
              </w:rPr>
              <w:t>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Réunion technique sur la protection des obtentions de soja dans le cadre de la Convention UPOV, Buenos Aires (Argentine) (</w:t>
            </w:r>
            <w:r w:rsidR="00E103AD" w:rsidRPr="009C351E">
              <w:rPr>
                <w:sz w:val="18"/>
                <w:szCs w:val="18"/>
                <w:lang w:val="fr-FR"/>
              </w:rPr>
              <w:t>novembre </w:t>
            </w:r>
            <w:r w:rsidRPr="009C351E">
              <w:rPr>
                <w:sz w:val="18"/>
                <w:szCs w:val="18"/>
                <w:lang w:val="fr-FR"/>
              </w:rPr>
              <w:t>2013)</w:t>
            </w:r>
          </w:p>
          <w:p w:rsidR="002B6D48" w:rsidRPr="009C351E" w:rsidRDefault="00385150" w:rsidP="00E14107">
            <w:pPr>
              <w:numPr>
                <w:ilvl w:val="0"/>
                <w:numId w:val="28"/>
              </w:numPr>
              <w:tabs>
                <w:tab w:val="left" w:pos="459"/>
              </w:tabs>
              <w:spacing w:after="60"/>
              <w:jc w:val="left"/>
              <w:rPr>
                <w:sz w:val="18"/>
                <w:szCs w:val="18"/>
                <w:lang w:val="fr-FR"/>
              </w:rPr>
            </w:pPr>
            <w:r w:rsidRPr="009C351E">
              <w:rPr>
                <w:sz w:val="18"/>
                <w:szCs w:val="18"/>
                <w:lang w:val="fr-FR"/>
              </w:rPr>
              <w:t xml:space="preserve">Douzième </w:t>
            </w:r>
            <w:r w:rsidR="00E14107" w:rsidRPr="009C351E">
              <w:rPr>
                <w:sz w:val="18"/>
                <w:szCs w:val="18"/>
                <w:lang w:val="fr-FR"/>
              </w:rPr>
              <w:t>cours de formation pour les pays ibéro-américains sur la protection des obtentions végétales, Montevideo (Uruguay) (novembre 2013)</w:t>
            </w:r>
          </w:p>
          <w:p w:rsidR="002B6D48" w:rsidRPr="009C351E" w:rsidRDefault="00077223" w:rsidP="00077223">
            <w:pPr>
              <w:numPr>
                <w:ilvl w:val="0"/>
                <w:numId w:val="28"/>
              </w:numPr>
              <w:tabs>
                <w:tab w:val="left" w:pos="459"/>
              </w:tabs>
              <w:spacing w:after="60"/>
              <w:jc w:val="left"/>
              <w:rPr>
                <w:sz w:val="18"/>
                <w:szCs w:val="18"/>
                <w:lang w:val="fr-FR"/>
              </w:rPr>
            </w:pPr>
            <w:r w:rsidRPr="009C351E">
              <w:rPr>
                <w:sz w:val="18"/>
                <w:szCs w:val="18"/>
                <w:lang w:val="fr-FR"/>
              </w:rPr>
              <w:t xml:space="preserve">Séminaire sur les droits </w:t>
            </w:r>
            <w:r w:rsidR="00E103AD" w:rsidRPr="009C351E">
              <w:rPr>
                <w:sz w:val="18"/>
                <w:szCs w:val="18"/>
                <w:lang w:val="fr-FR"/>
              </w:rPr>
              <w:t>d’</w:t>
            </w:r>
            <w:r w:rsidRPr="009C351E">
              <w:rPr>
                <w:sz w:val="18"/>
                <w:szCs w:val="18"/>
                <w:lang w:val="fr-FR"/>
              </w:rPr>
              <w:t>obtenteur au Pérou dans le cadre de la Convention UPOV, Lima (Pérou) (</w:t>
            </w:r>
            <w:r w:rsidR="00E103AD" w:rsidRPr="009C351E">
              <w:rPr>
                <w:sz w:val="18"/>
                <w:szCs w:val="18"/>
                <w:lang w:val="fr-FR"/>
              </w:rPr>
              <w:t>novembre </w:t>
            </w:r>
            <w:r w:rsidRPr="009C351E">
              <w:rPr>
                <w:sz w:val="18"/>
                <w:szCs w:val="18"/>
                <w:lang w:val="fr-FR"/>
              </w:rPr>
              <w:t>2013)</w:t>
            </w:r>
          </w:p>
          <w:p w:rsidR="002B6D48" w:rsidRPr="009C351E" w:rsidRDefault="00385150" w:rsidP="00077223">
            <w:pPr>
              <w:numPr>
                <w:ilvl w:val="0"/>
                <w:numId w:val="28"/>
              </w:numPr>
              <w:tabs>
                <w:tab w:val="left" w:pos="459"/>
              </w:tabs>
              <w:spacing w:after="60"/>
              <w:jc w:val="left"/>
              <w:rPr>
                <w:sz w:val="18"/>
                <w:szCs w:val="18"/>
                <w:lang w:val="fr-FR"/>
              </w:rPr>
            </w:pPr>
            <w:r w:rsidRPr="009C351E">
              <w:rPr>
                <w:sz w:val="18"/>
                <w:szCs w:val="18"/>
                <w:lang w:val="fr-FR"/>
              </w:rPr>
              <w:t>Séminaire sur les avantages des</w:t>
            </w:r>
            <w:r w:rsidR="00077223" w:rsidRPr="009C351E">
              <w:rPr>
                <w:sz w:val="18"/>
                <w:szCs w:val="18"/>
                <w:lang w:val="fr-FR"/>
              </w:rPr>
              <w:t xml:space="preserve"> système</w:t>
            </w:r>
            <w:r w:rsidRPr="009C351E">
              <w:rPr>
                <w:sz w:val="18"/>
                <w:szCs w:val="18"/>
                <w:lang w:val="fr-FR"/>
              </w:rPr>
              <w:t>s</w:t>
            </w:r>
            <w:r w:rsidR="00077223" w:rsidRPr="009C351E">
              <w:rPr>
                <w:sz w:val="18"/>
                <w:szCs w:val="18"/>
                <w:lang w:val="fr-FR"/>
              </w:rPr>
              <w:t xml:space="preserve"> de protection des obtentions végétales conformément à la Convention UPOV, Peradeniya (Sri Lanka) (</w:t>
            </w:r>
            <w:r w:rsidR="00E103AD" w:rsidRPr="009C351E">
              <w:rPr>
                <w:sz w:val="18"/>
                <w:szCs w:val="18"/>
                <w:lang w:val="fr-FR"/>
              </w:rPr>
              <w:t>novembre </w:t>
            </w:r>
            <w:r w:rsidR="00077223" w:rsidRPr="009C351E">
              <w:rPr>
                <w:sz w:val="18"/>
                <w:szCs w:val="18"/>
                <w:lang w:val="fr-FR"/>
              </w:rPr>
              <w:t>2013)</w:t>
            </w:r>
          </w:p>
          <w:p w:rsidR="002B6D48" w:rsidRPr="009C351E" w:rsidRDefault="002B6D48" w:rsidP="00366D0D">
            <w:pPr>
              <w:rPr>
                <w:sz w:val="18"/>
                <w:szCs w:val="18"/>
                <w:lang w:val="fr-FR"/>
              </w:rPr>
            </w:pPr>
          </w:p>
          <w:p w:rsidR="002B6D48" w:rsidRPr="009C351E" w:rsidRDefault="00077223" w:rsidP="00077223">
            <w:pPr>
              <w:rPr>
                <w:sz w:val="18"/>
                <w:szCs w:val="18"/>
                <w:lang w:val="fr-FR"/>
              </w:rPr>
            </w:pPr>
            <w:r w:rsidRPr="009C351E">
              <w:rPr>
                <w:sz w:val="18"/>
                <w:szCs w:val="18"/>
                <w:lang w:val="fr-FR"/>
              </w:rPr>
              <w:t xml:space="preserve">2) Activités et réunions auxquelles </w:t>
            </w:r>
            <w:r w:rsidR="00E103AD" w:rsidRPr="009C351E">
              <w:rPr>
                <w:sz w:val="18"/>
                <w:szCs w:val="18"/>
                <w:lang w:val="fr-FR"/>
              </w:rPr>
              <w:t>l’</w:t>
            </w:r>
            <w:r w:rsidRPr="009C351E">
              <w:rPr>
                <w:sz w:val="18"/>
                <w:szCs w:val="18"/>
                <w:lang w:val="fr-FR"/>
              </w:rPr>
              <w:t>UPOV a participé:</w:t>
            </w:r>
          </w:p>
          <w:p w:rsidR="002B6D48" w:rsidRPr="009C351E" w:rsidRDefault="002B6D48" w:rsidP="00366D0D">
            <w:pPr>
              <w:rPr>
                <w:sz w:val="18"/>
                <w:szCs w:val="18"/>
                <w:lang w:val="fr-FR"/>
              </w:rPr>
            </w:pPr>
          </w:p>
          <w:p w:rsidR="002B6D48" w:rsidRPr="009C351E" w:rsidRDefault="00696F24" w:rsidP="00696F24">
            <w:pPr>
              <w:numPr>
                <w:ilvl w:val="0"/>
                <w:numId w:val="28"/>
              </w:numPr>
              <w:tabs>
                <w:tab w:val="left" w:pos="459"/>
              </w:tabs>
              <w:spacing w:after="60"/>
              <w:jc w:val="left"/>
              <w:rPr>
                <w:sz w:val="18"/>
                <w:szCs w:val="18"/>
                <w:lang w:val="fr-FR"/>
              </w:rPr>
            </w:pPr>
            <w:r w:rsidRPr="009C351E">
              <w:rPr>
                <w:sz w:val="18"/>
                <w:szCs w:val="18"/>
                <w:lang w:val="fr-FR"/>
              </w:rPr>
              <w:t>Réunions sur les systèmes de semences de l’OCDE, Paris (France) (</w:t>
            </w:r>
            <w:r w:rsidR="00E103AD" w:rsidRPr="009C351E">
              <w:rPr>
                <w:sz w:val="18"/>
                <w:szCs w:val="18"/>
                <w:lang w:val="fr-FR"/>
              </w:rPr>
              <w:t>janvier </w:t>
            </w:r>
            <w:r w:rsidRPr="009C351E">
              <w:rPr>
                <w:sz w:val="18"/>
                <w:szCs w:val="18"/>
                <w:lang w:val="fr-FR"/>
              </w:rPr>
              <w:t>2013)</w:t>
            </w:r>
          </w:p>
          <w:p w:rsidR="002B6D48" w:rsidRPr="009C351E" w:rsidRDefault="00DC0AA9" w:rsidP="00696F24">
            <w:pPr>
              <w:numPr>
                <w:ilvl w:val="0"/>
                <w:numId w:val="28"/>
              </w:numPr>
              <w:tabs>
                <w:tab w:val="left" w:pos="459"/>
              </w:tabs>
              <w:spacing w:after="60"/>
              <w:jc w:val="left"/>
              <w:rPr>
                <w:sz w:val="18"/>
                <w:szCs w:val="18"/>
                <w:lang w:val="fr-FR"/>
              </w:rPr>
            </w:pPr>
            <w:r w:rsidRPr="009C351E">
              <w:rPr>
                <w:sz w:val="18"/>
                <w:szCs w:val="18"/>
                <w:lang w:val="fr-FR"/>
              </w:rPr>
              <w:t>Vingt</w:t>
            </w:r>
            <w:r w:rsidRPr="009C351E">
              <w:rPr>
                <w:sz w:val="18"/>
                <w:szCs w:val="18"/>
                <w:lang w:val="fr-FR"/>
              </w:rPr>
              <w:noBreakHyphen/>
            </w:r>
            <w:r w:rsidR="00696F24" w:rsidRPr="009C351E">
              <w:rPr>
                <w:sz w:val="18"/>
                <w:szCs w:val="18"/>
                <w:lang w:val="fr-FR"/>
              </w:rPr>
              <w:t xml:space="preserve">troisième session de </w:t>
            </w:r>
            <w:r w:rsidR="00E103AD" w:rsidRPr="009C351E">
              <w:rPr>
                <w:sz w:val="18"/>
                <w:szCs w:val="18"/>
                <w:lang w:val="fr-FR"/>
              </w:rPr>
              <w:t>l’</w:t>
            </w:r>
            <w:r w:rsidR="00696F24" w:rsidRPr="009C351E">
              <w:rPr>
                <w:sz w:val="18"/>
                <w:szCs w:val="18"/>
                <w:lang w:val="fr-FR"/>
              </w:rPr>
              <w:t>IGC de l’OMPI, Genève (Suisse) (</w:t>
            </w:r>
            <w:r w:rsidR="00E103AD" w:rsidRPr="009C351E">
              <w:rPr>
                <w:sz w:val="18"/>
                <w:szCs w:val="18"/>
                <w:lang w:val="fr-FR"/>
              </w:rPr>
              <w:t>février </w:t>
            </w:r>
            <w:r w:rsidR="00696F24" w:rsidRPr="009C351E">
              <w:rPr>
                <w:sz w:val="18"/>
                <w:szCs w:val="18"/>
                <w:lang w:val="fr-FR"/>
              </w:rPr>
              <w:t>2013)</w:t>
            </w:r>
          </w:p>
          <w:p w:rsidR="002B6D48" w:rsidRPr="009C351E" w:rsidRDefault="00696F24" w:rsidP="00696F24">
            <w:pPr>
              <w:numPr>
                <w:ilvl w:val="0"/>
                <w:numId w:val="28"/>
              </w:numPr>
              <w:tabs>
                <w:tab w:val="left" w:pos="459"/>
              </w:tabs>
              <w:spacing w:after="60"/>
              <w:jc w:val="left"/>
              <w:rPr>
                <w:sz w:val="18"/>
                <w:szCs w:val="18"/>
                <w:lang w:val="fr-FR"/>
              </w:rPr>
            </w:pPr>
            <w:r w:rsidRPr="009C351E">
              <w:rPr>
                <w:sz w:val="18"/>
                <w:szCs w:val="18"/>
                <w:lang w:val="fr-FR"/>
              </w:rPr>
              <w:t xml:space="preserve">Conseil </w:t>
            </w:r>
            <w:r w:rsidR="00E103AD" w:rsidRPr="009C351E">
              <w:rPr>
                <w:sz w:val="18"/>
                <w:szCs w:val="18"/>
                <w:lang w:val="fr-FR"/>
              </w:rPr>
              <w:t>d’</w:t>
            </w:r>
            <w:r w:rsidRPr="009C351E">
              <w:rPr>
                <w:sz w:val="18"/>
                <w:szCs w:val="18"/>
                <w:lang w:val="fr-FR"/>
              </w:rPr>
              <w:t xml:space="preserve">administration de </w:t>
            </w:r>
            <w:r w:rsidR="00E103AD" w:rsidRPr="009C351E">
              <w:rPr>
                <w:sz w:val="18"/>
                <w:szCs w:val="18"/>
                <w:lang w:val="fr-FR"/>
              </w:rPr>
              <w:t>l’</w:t>
            </w:r>
            <w:r w:rsidRPr="009C351E">
              <w:rPr>
                <w:sz w:val="18"/>
                <w:szCs w:val="18"/>
                <w:lang w:val="fr-FR"/>
              </w:rPr>
              <w:t>OCVV, Angers (France) (</w:t>
            </w:r>
            <w:r w:rsidR="00E103AD" w:rsidRPr="009C351E">
              <w:rPr>
                <w:sz w:val="18"/>
                <w:szCs w:val="18"/>
                <w:lang w:val="fr-FR"/>
              </w:rPr>
              <w:t>février </w:t>
            </w:r>
            <w:r w:rsidRPr="009C351E">
              <w:rPr>
                <w:sz w:val="18"/>
                <w:szCs w:val="18"/>
                <w:lang w:val="fr-FR"/>
              </w:rPr>
              <w:t>2013)</w:t>
            </w:r>
          </w:p>
          <w:p w:rsidR="002B6D48" w:rsidRPr="009C351E" w:rsidRDefault="00696F24" w:rsidP="00696F24">
            <w:pPr>
              <w:numPr>
                <w:ilvl w:val="0"/>
                <w:numId w:val="28"/>
              </w:numPr>
              <w:tabs>
                <w:tab w:val="left" w:pos="459"/>
              </w:tabs>
              <w:spacing w:after="60"/>
              <w:jc w:val="left"/>
              <w:rPr>
                <w:sz w:val="18"/>
                <w:szCs w:val="18"/>
                <w:lang w:val="fr-FR"/>
              </w:rPr>
            </w:pPr>
            <w:r w:rsidRPr="009C351E">
              <w:rPr>
                <w:sz w:val="18"/>
                <w:szCs w:val="18"/>
                <w:lang w:val="fr-FR"/>
              </w:rPr>
              <w:t xml:space="preserve">Treizième Congrès annuel de </w:t>
            </w:r>
            <w:r w:rsidR="00E103AD" w:rsidRPr="009C351E">
              <w:rPr>
                <w:sz w:val="18"/>
                <w:szCs w:val="18"/>
                <w:lang w:val="fr-FR"/>
              </w:rPr>
              <w:t>l’</w:t>
            </w:r>
            <w:r w:rsidRPr="009C351E">
              <w:rPr>
                <w:sz w:val="18"/>
                <w:szCs w:val="18"/>
                <w:lang w:val="fr-FR"/>
              </w:rPr>
              <w:t>Association africaine du commerce des semences (AFSTA), Maurice (</w:t>
            </w:r>
            <w:r w:rsidR="00E103AD" w:rsidRPr="009C351E">
              <w:rPr>
                <w:sz w:val="18"/>
                <w:szCs w:val="18"/>
                <w:lang w:val="fr-FR"/>
              </w:rPr>
              <w:t>mars </w:t>
            </w:r>
            <w:r w:rsidRPr="009C351E">
              <w:rPr>
                <w:sz w:val="18"/>
                <w:szCs w:val="18"/>
                <w:lang w:val="fr-FR"/>
              </w:rPr>
              <w:t>2013)</w:t>
            </w:r>
          </w:p>
          <w:p w:rsidR="004461F2" w:rsidRPr="009C351E" w:rsidRDefault="00696F24" w:rsidP="00696F24">
            <w:pPr>
              <w:numPr>
                <w:ilvl w:val="0"/>
                <w:numId w:val="28"/>
              </w:numPr>
              <w:tabs>
                <w:tab w:val="left" w:pos="459"/>
              </w:tabs>
              <w:spacing w:after="60"/>
              <w:jc w:val="left"/>
              <w:rPr>
                <w:sz w:val="18"/>
                <w:szCs w:val="18"/>
                <w:lang w:val="fr-FR"/>
              </w:rPr>
            </w:pPr>
            <w:r w:rsidRPr="009C351E">
              <w:rPr>
                <w:sz w:val="18"/>
                <w:szCs w:val="18"/>
                <w:lang w:val="fr-FR"/>
              </w:rPr>
              <w:t>Réunion du Conseil des ADPIC, Genève (Suisse) (mars 2013)</w:t>
            </w:r>
          </w:p>
        </w:tc>
      </w:tr>
      <w:tr w:rsidR="009C351E" w:rsidRPr="009C351E" w:rsidTr="00636946">
        <w:tc>
          <w:tcPr>
            <w:tcW w:w="1951" w:type="dxa"/>
          </w:tcPr>
          <w:p w:rsidR="00D00D9E" w:rsidRPr="009C351E" w:rsidRDefault="00D00D9E" w:rsidP="00636946">
            <w:pPr>
              <w:jc w:val="left"/>
              <w:rPr>
                <w:sz w:val="18"/>
                <w:szCs w:val="18"/>
                <w:lang w:val="fr-FR"/>
              </w:rPr>
            </w:pPr>
          </w:p>
        </w:tc>
        <w:tc>
          <w:tcPr>
            <w:tcW w:w="7938" w:type="dxa"/>
          </w:tcPr>
          <w:p w:rsidR="002B6D48" w:rsidRPr="009C351E" w:rsidRDefault="00E14107" w:rsidP="00E14107">
            <w:pPr>
              <w:numPr>
                <w:ilvl w:val="0"/>
                <w:numId w:val="28"/>
              </w:numPr>
              <w:tabs>
                <w:tab w:val="left" w:pos="459"/>
              </w:tabs>
              <w:spacing w:after="60"/>
              <w:jc w:val="left"/>
              <w:rPr>
                <w:sz w:val="18"/>
                <w:szCs w:val="18"/>
                <w:lang w:val="fr-FR"/>
              </w:rPr>
            </w:pPr>
            <w:r w:rsidRPr="009C351E">
              <w:rPr>
                <w:sz w:val="18"/>
                <w:szCs w:val="18"/>
                <w:lang w:val="fr-FR"/>
              </w:rPr>
              <w:t>Cours de niveau avancé organisé par l’OMPI et l’OMC sur la propriété intellectuelle à l’intention des fonctionnaires nationaux, Genève (Suisse) (mars 2013)</w:t>
            </w:r>
          </w:p>
          <w:p w:rsidR="002B6D48" w:rsidRPr="009C351E" w:rsidRDefault="00C04E3B" w:rsidP="00C04E3B">
            <w:pPr>
              <w:numPr>
                <w:ilvl w:val="0"/>
                <w:numId w:val="28"/>
              </w:numPr>
              <w:tabs>
                <w:tab w:val="left" w:pos="459"/>
              </w:tabs>
              <w:spacing w:after="60"/>
              <w:jc w:val="left"/>
              <w:rPr>
                <w:sz w:val="18"/>
                <w:szCs w:val="18"/>
                <w:lang w:val="fr-FR"/>
              </w:rPr>
            </w:pPr>
            <w:r w:rsidRPr="009C351E">
              <w:rPr>
                <w:sz w:val="18"/>
                <w:szCs w:val="18"/>
                <w:lang w:val="fr-FR"/>
              </w:rPr>
              <w:t xml:space="preserve">Visite </w:t>
            </w:r>
            <w:r w:rsidR="00E103AD" w:rsidRPr="009C351E">
              <w:rPr>
                <w:sz w:val="18"/>
                <w:szCs w:val="18"/>
                <w:lang w:val="fr-FR"/>
              </w:rPr>
              <w:t>d’</w:t>
            </w:r>
            <w:r w:rsidRPr="009C351E">
              <w:rPr>
                <w:sz w:val="18"/>
                <w:szCs w:val="18"/>
                <w:lang w:val="fr-FR"/>
              </w:rPr>
              <w:t xml:space="preserve">étude de hauts fonctionnaires des Seychelles au siège de </w:t>
            </w:r>
            <w:r w:rsidR="00E103AD" w:rsidRPr="009C351E">
              <w:rPr>
                <w:sz w:val="18"/>
                <w:szCs w:val="18"/>
                <w:lang w:val="fr-FR"/>
              </w:rPr>
              <w:t>l’</w:t>
            </w:r>
            <w:r w:rsidRPr="009C351E">
              <w:rPr>
                <w:sz w:val="18"/>
                <w:szCs w:val="18"/>
                <w:lang w:val="fr-FR"/>
              </w:rPr>
              <w:t>OMPI, Genève (Suisse) (mars 2013)</w:t>
            </w:r>
          </w:p>
          <w:p w:rsidR="002B6D48" w:rsidRPr="009C351E" w:rsidRDefault="00C04E3B" w:rsidP="00C04E3B">
            <w:pPr>
              <w:numPr>
                <w:ilvl w:val="0"/>
                <w:numId w:val="28"/>
              </w:numPr>
              <w:tabs>
                <w:tab w:val="left" w:pos="459"/>
              </w:tabs>
              <w:spacing w:after="60"/>
              <w:jc w:val="left"/>
              <w:rPr>
                <w:sz w:val="18"/>
                <w:szCs w:val="18"/>
                <w:lang w:val="fr-FR"/>
              </w:rPr>
            </w:pPr>
            <w:r w:rsidRPr="009C351E">
              <w:rPr>
                <w:sz w:val="18"/>
                <w:szCs w:val="18"/>
                <w:lang w:val="fr-FR"/>
              </w:rPr>
              <w:t>Quatorzième session de la CGRFA, Rome (Italie) (</w:t>
            </w:r>
            <w:r w:rsidR="00E103AD" w:rsidRPr="009C351E">
              <w:rPr>
                <w:sz w:val="18"/>
                <w:szCs w:val="18"/>
                <w:lang w:val="fr-FR"/>
              </w:rPr>
              <w:t>avril </w:t>
            </w:r>
            <w:r w:rsidRPr="009C351E">
              <w:rPr>
                <w:sz w:val="18"/>
                <w:szCs w:val="18"/>
                <w:lang w:val="fr-FR"/>
              </w:rPr>
              <w:t>2013)</w:t>
            </w:r>
          </w:p>
          <w:p w:rsidR="002B6D48" w:rsidRPr="009C351E" w:rsidRDefault="00C04E3B" w:rsidP="00C04E3B">
            <w:pPr>
              <w:numPr>
                <w:ilvl w:val="0"/>
                <w:numId w:val="28"/>
              </w:numPr>
              <w:tabs>
                <w:tab w:val="left" w:pos="459"/>
              </w:tabs>
              <w:spacing w:after="60"/>
              <w:jc w:val="left"/>
              <w:rPr>
                <w:sz w:val="18"/>
                <w:szCs w:val="18"/>
                <w:lang w:val="fr-FR"/>
              </w:rPr>
            </w:pPr>
            <w:r w:rsidRPr="009C351E">
              <w:rPr>
                <w:sz w:val="18"/>
                <w:szCs w:val="18"/>
                <w:lang w:val="fr-FR"/>
              </w:rPr>
              <w:t>Réunion du Groupe de travail technique de l’OCDE pour les semences et plants forestiers, Vérone (Italie) (</w:t>
            </w:r>
            <w:r w:rsidR="00E103AD" w:rsidRPr="009C351E">
              <w:rPr>
                <w:sz w:val="18"/>
                <w:szCs w:val="18"/>
                <w:lang w:val="fr-FR"/>
              </w:rPr>
              <w:t>avril </w:t>
            </w:r>
            <w:r w:rsidRPr="009C351E">
              <w:rPr>
                <w:sz w:val="18"/>
                <w:szCs w:val="18"/>
                <w:lang w:val="fr-FR"/>
              </w:rPr>
              <w:t>2013)</w:t>
            </w:r>
          </w:p>
          <w:p w:rsidR="002B6D48" w:rsidRPr="009C351E" w:rsidRDefault="00C04E3B" w:rsidP="00C04E3B">
            <w:pPr>
              <w:numPr>
                <w:ilvl w:val="0"/>
                <w:numId w:val="28"/>
              </w:numPr>
              <w:tabs>
                <w:tab w:val="left" w:pos="459"/>
              </w:tabs>
              <w:spacing w:after="60"/>
              <w:jc w:val="left"/>
              <w:rPr>
                <w:sz w:val="18"/>
                <w:szCs w:val="18"/>
                <w:lang w:val="fr-FR"/>
              </w:rPr>
            </w:pPr>
            <w:r w:rsidRPr="009C351E">
              <w:rPr>
                <w:sz w:val="18"/>
                <w:szCs w:val="18"/>
                <w:lang w:val="fr-FR"/>
              </w:rPr>
              <w:t xml:space="preserve">Vingt-quatrième session de </w:t>
            </w:r>
            <w:r w:rsidR="00E103AD" w:rsidRPr="009C351E">
              <w:rPr>
                <w:sz w:val="18"/>
                <w:szCs w:val="18"/>
                <w:lang w:val="fr-FR"/>
              </w:rPr>
              <w:t>l’</w:t>
            </w:r>
            <w:r w:rsidRPr="009C351E">
              <w:rPr>
                <w:sz w:val="18"/>
                <w:szCs w:val="18"/>
                <w:lang w:val="fr-FR"/>
              </w:rPr>
              <w:t>IGC de l’OMPI, Genève (Suisse) (</w:t>
            </w:r>
            <w:r w:rsidR="00E103AD" w:rsidRPr="009C351E">
              <w:rPr>
                <w:sz w:val="18"/>
                <w:szCs w:val="18"/>
                <w:lang w:val="fr-FR"/>
              </w:rPr>
              <w:t>avril </w:t>
            </w:r>
            <w:r w:rsidRPr="009C351E">
              <w:rPr>
                <w:sz w:val="18"/>
                <w:szCs w:val="18"/>
                <w:lang w:val="fr-FR"/>
              </w:rPr>
              <w:t>2013)</w:t>
            </w:r>
          </w:p>
          <w:p w:rsidR="002B6D48" w:rsidRPr="009C351E" w:rsidRDefault="001131DD" w:rsidP="005C0D02">
            <w:pPr>
              <w:numPr>
                <w:ilvl w:val="0"/>
                <w:numId w:val="28"/>
              </w:numPr>
              <w:tabs>
                <w:tab w:val="left" w:pos="459"/>
              </w:tabs>
              <w:spacing w:after="60"/>
              <w:jc w:val="left"/>
              <w:rPr>
                <w:sz w:val="18"/>
                <w:szCs w:val="18"/>
                <w:lang w:val="fr-FR"/>
              </w:rPr>
            </w:pPr>
            <w:r w:rsidRPr="009C351E">
              <w:rPr>
                <w:sz w:val="18"/>
                <w:szCs w:val="18"/>
                <w:lang w:val="fr-FR"/>
              </w:rPr>
              <w:t>Evénement</w:t>
            </w:r>
            <w:r w:rsidR="00DC0AA9" w:rsidRPr="009C351E">
              <w:rPr>
                <w:sz w:val="18"/>
                <w:szCs w:val="18"/>
                <w:lang w:val="fr-FR"/>
              </w:rPr>
              <w:t xml:space="preserve"> “</w:t>
            </w:r>
            <w:r w:rsidR="005C0D02" w:rsidRPr="009C351E">
              <w:rPr>
                <w:sz w:val="18"/>
                <w:szCs w:val="18"/>
                <w:lang w:val="fr-FR"/>
              </w:rPr>
              <w:t xml:space="preserve">Encourager </w:t>
            </w:r>
            <w:r w:rsidR="00E103AD" w:rsidRPr="009C351E">
              <w:rPr>
                <w:sz w:val="18"/>
                <w:szCs w:val="18"/>
                <w:lang w:val="fr-FR"/>
              </w:rPr>
              <w:t>l’</w:t>
            </w:r>
            <w:r w:rsidR="005C0D02" w:rsidRPr="009C351E">
              <w:rPr>
                <w:sz w:val="18"/>
                <w:szCs w:val="18"/>
                <w:lang w:val="fr-FR"/>
              </w:rPr>
              <w:t xml:space="preserve">innovation dans le domaine des ressources phytogénétiques: définir un rôle pour le Partenariat européen </w:t>
            </w:r>
            <w:r w:rsidR="00E103AD" w:rsidRPr="009C351E">
              <w:rPr>
                <w:sz w:val="18"/>
                <w:szCs w:val="18"/>
                <w:lang w:val="fr-FR"/>
              </w:rPr>
              <w:t>d’</w:t>
            </w:r>
            <w:r w:rsidR="005C0D02" w:rsidRPr="009C351E">
              <w:rPr>
                <w:sz w:val="18"/>
                <w:szCs w:val="18"/>
                <w:lang w:val="fr-FR"/>
              </w:rPr>
              <w:t xml:space="preserve">innovation pour la productivité et le développement durable de </w:t>
            </w:r>
            <w:r w:rsidR="00E103AD" w:rsidRPr="009C351E">
              <w:rPr>
                <w:sz w:val="18"/>
                <w:szCs w:val="18"/>
                <w:lang w:val="fr-FR"/>
              </w:rPr>
              <w:t>l’</w:t>
            </w:r>
            <w:r w:rsidR="005C0D02" w:rsidRPr="009C351E">
              <w:rPr>
                <w:sz w:val="18"/>
                <w:szCs w:val="18"/>
                <w:lang w:val="fr-FR"/>
              </w:rPr>
              <w:t>agriculture</w:t>
            </w:r>
            <w:r w:rsidR="00DC0AA9" w:rsidRPr="009C351E">
              <w:rPr>
                <w:sz w:val="18"/>
                <w:szCs w:val="18"/>
                <w:lang w:val="fr-FR"/>
              </w:rPr>
              <w:t>”</w:t>
            </w:r>
            <w:r w:rsidR="005C0D02" w:rsidRPr="009C351E">
              <w:rPr>
                <w:sz w:val="18"/>
                <w:szCs w:val="18"/>
                <w:lang w:val="fr-FR"/>
              </w:rPr>
              <w:t>, Bruxelles (Belgique) (</w:t>
            </w:r>
            <w:r w:rsidR="00E103AD" w:rsidRPr="009C351E">
              <w:rPr>
                <w:sz w:val="18"/>
                <w:szCs w:val="18"/>
                <w:lang w:val="fr-FR"/>
              </w:rPr>
              <w:t>avril </w:t>
            </w:r>
            <w:r w:rsidR="005C0D02" w:rsidRPr="009C351E">
              <w:rPr>
                <w:sz w:val="18"/>
                <w:szCs w:val="18"/>
                <w:lang w:val="fr-FR"/>
              </w:rPr>
              <w:t xml:space="preserve">2013) </w:t>
            </w:r>
          </w:p>
          <w:p w:rsidR="002B6D48" w:rsidRPr="009C351E" w:rsidRDefault="00380FF8" w:rsidP="00380FF8">
            <w:pPr>
              <w:numPr>
                <w:ilvl w:val="0"/>
                <w:numId w:val="28"/>
              </w:numPr>
              <w:tabs>
                <w:tab w:val="left" w:pos="459"/>
              </w:tabs>
              <w:spacing w:after="60"/>
              <w:jc w:val="left"/>
              <w:rPr>
                <w:sz w:val="18"/>
                <w:szCs w:val="18"/>
                <w:lang w:val="fr-FR"/>
              </w:rPr>
            </w:pPr>
            <w:r w:rsidRPr="009C351E">
              <w:rPr>
                <w:sz w:val="18"/>
                <w:szCs w:val="18"/>
                <w:lang w:val="fr-FR"/>
              </w:rPr>
              <w:t>Atelier national sur les droits d’obtenteur organisé dans le cadre du programme TAIEX, Bakou (Azerbaïdjan) (</w:t>
            </w:r>
            <w:r w:rsidR="00E103AD" w:rsidRPr="009C351E">
              <w:rPr>
                <w:sz w:val="18"/>
                <w:szCs w:val="18"/>
                <w:lang w:val="fr-FR"/>
              </w:rPr>
              <w:t>mai </w:t>
            </w:r>
            <w:r w:rsidRPr="009C351E">
              <w:rPr>
                <w:sz w:val="18"/>
                <w:szCs w:val="18"/>
                <w:lang w:val="fr-FR"/>
              </w:rPr>
              <w:t>2013)</w:t>
            </w:r>
          </w:p>
          <w:p w:rsidR="002B6D48" w:rsidRPr="009C351E" w:rsidRDefault="00E14107" w:rsidP="00E14107">
            <w:pPr>
              <w:numPr>
                <w:ilvl w:val="0"/>
                <w:numId w:val="28"/>
              </w:numPr>
              <w:tabs>
                <w:tab w:val="left" w:pos="459"/>
              </w:tabs>
              <w:spacing w:after="60"/>
              <w:jc w:val="left"/>
              <w:rPr>
                <w:sz w:val="18"/>
                <w:szCs w:val="18"/>
                <w:lang w:val="fr-FR"/>
              </w:rPr>
            </w:pPr>
            <w:r w:rsidRPr="009C351E">
              <w:rPr>
                <w:sz w:val="18"/>
                <w:szCs w:val="18"/>
                <w:lang w:val="fr-FR"/>
              </w:rPr>
              <w:t>Session de formation sur la protection des obtentions végétales dans le cadre du programme international de formation avancée “Ressources génétiques et droits de propriété intellectuelle” (cours GRIP 2013), Uppsala (Suède) (mai 2013)</w:t>
            </w:r>
          </w:p>
          <w:p w:rsidR="002B6D48" w:rsidRPr="009C351E" w:rsidRDefault="005C0D02" w:rsidP="005C0D02">
            <w:pPr>
              <w:numPr>
                <w:ilvl w:val="0"/>
                <w:numId w:val="28"/>
              </w:numPr>
              <w:tabs>
                <w:tab w:val="left" w:pos="459"/>
              </w:tabs>
              <w:spacing w:after="60"/>
              <w:jc w:val="left"/>
              <w:rPr>
                <w:sz w:val="18"/>
                <w:szCs w:val="18"/>
                <w:lang w:val="fr-FR"/>
              </w:rPr>
            </w:pPr>
            <w:r w:rsidRPr="009C351E">
              <w:rPr>
                <w:sz w:val="18"/>
                <w:szCs w:val="18"/>
                <w:lang w:val="fr-FR"/>
              </w:rPr>
              <w:t>Congrès mondial sur les semences 2013 (ISF 2013), Athènes (Grèce) (</w:t>
            </w:r>
            <w:r w:rsidR="00E103AD" w:rsidRPr="009C351E">
              <w:rPr>
                <w:sz w:val="18"/>
                <w:szCs w:val="18"/>
                <w:lang w:val="fr-FR"/>
              </w:rPr>
              <w:t>mai </w:t>
            </w:r>
            <w:r w:rsidRPr="009C351E">
              <w:rPr>
                <w:sz w:val="18"/>
                <w:szCs w:val="18"/>
                <w:lang w:val="fr-FR"/>
              </w:rPr>
              <w:t>2013)</w:t>
            </w:r>
          </w:p>
          <w:p w:rsidR="002B6D48" w:rsidRPr="009C351E" w:rsidRDefault="005C0D02" w:rsidP="005C0D02">
            <w:pPr>
              <w:numPr>
                <w:ilvl w:val="0"/>
                <w:numId w:val="28"/>
              </w:numPr>
              <w:tabs>
                <w:tab w:val="left" w:pos="459"/>
              </w:tabs>
              <w:spacing w:after="60"/>
              <w:jc w:val="left"/>
              <w:rPr>
                <w:sz w:val="18"/>
                <w:szCs w:val="18"/>
                <w:lang w:val="fr-FR"/>
              </w:rPr>
            </w:pPr>
            <w:r w:rsidRPr="009C351E">
              <w:rPr>
                <w:sz w:val="18"/>
                <w:szCs w:val="18"/>
                <w:lang w:val="fr-FR"/>
              </w:rPr>
              <w:t>Réunion de consultation afin de promouvoir un partenariat public-privé de présélection, Rome (Italie) (</w:t>
            </w:r>
            <w:r w:rsidR="00E103AD" w:rsidRPr="009C351E">
              <w:rPr>
                <w:sz w:val="18"/>
                <w:szCs w:val="18"/>
                <w:lang w:val="fr-FR"/>
              </w:rPr>
              <w:t>mai </w:t>
            </w:r>
            <w:r w:rsidRPr="009C351E">
              <w:rPr>
                <w:sz w:val="18"/>
                <w:szCs w:val="18"/>
                <w:lang w:val="fr-FR"/>
              </w:rPr>
              <w:t>2013)</w:t>
            </w:r>
          </w:p>
          <w:p w:rsidR="002B6D48" w:rsidRPr="009C351E" w:rsidRDefault="005C0D02" w:rsidP="005C0D02">
            <w:pPr>
              <w:numPr>
                <w:ilvl w:val="0"/>
                <w:numId w:val="28"/>
              </w:numPr>
              <w:tabs>
                <w:tab w:val="left" w:pos="459"/>
              </w:tabs>
              <w:spacing w:after="60"/>
              <w:jc w:val="left"/>
              <w:rPr>
                <w:sz w:val="18"/>
                <w:szCs w:val="18"/>
                <w:lang w:val="fr-FR"/>
              </w:rPr>
            </w:pPr>
            <w:r w:rsidRPr="009C351E">
              <w:rPr>
                <w:sz w:val="18"/>
                <w:szCs w:val="18"/>
                <w:lang w:val="fr-FR"/>
              </w:rPr>
              <w:t xml:space="preserve">Visite </w:t>
            </w:r>
            <w:r w:rsidR="00E103AD" w:rsidRPr="009C351E">
              <w:rPr>
                <w:sz w:val="18"/>
                <w:szCs w:val="18"/>
                <w:lang w:val="fr-FR"/>
              </w:rPr>
              <w:t>d’</w:t>
            </w:r>
            <w:r w:rsidRPr="009C351E">
              <w:rPr>
                <w:sz w:val="18"/>
                <w:szCs w:val="18"/>
                <w:lang w:val="fr-FR"/>
              </w:rPr>
              <w:t xml:space="preserve">étude à </w:t>
            </w:r>
            <w:r w:rsidR="00E103AD" w:rsidRPr="009C351E">
              <w:rPr>
                <w:sz w:val="18"/>
                <w:szCs w:val="18"/>
                <w:lang w:val="fr-FR"/>
              </w:rPr>
              <w:t>l’</w:t>
            </w:r>
            <w:r w:rsidRPr="009C351E">
              <w:rPr>
                <w:sz w:val="18"/>
                <w:szCs w:val="18"/>
                <w:lang w:val="fr-FR"/>
              </w:rPr>
              <w:t>Office suisse de la protection des obtentions végétales, Berne (Suisse) (</w:t>
            </w:r>
            <w:r w:rsidR="00E103AD" w:rsidRPr="009C351E">
              <w:rPr>
                <w:sz w:val="18"/>
                <w:szCs w:val="18"/>
                <w:lang w:val="fr-FR"/>
              </w:rPr>
              <w:t>juin </w:t>
            </w:r>
            <w:r w:rsidRPr="009C351E">
              <w:rPr>
                <w:sz w:val="18"/>
                <w:szCs w:val="18"/>
                <w:lang w:val="fr-FR"/>
              </w:rPr>
              <w:t>2013)</w:t>
            </w:r>
          </w:p>
          <w:p w:rsidR="002B6D48" w:rsidRPr="009C351E" w:rsidRDefault="005C0D02" w:rsidP="005C0D02">
            <w:pPr>
              <w:numPr>
                <w:ilvl w:val="0"/>
                <w:numId w:val="28"/>
              </w:numPr>
              <w:tabs>
                <w:tab w:val="left" w:pos="459"/>
              </w:tabs>
              <w:spacing w:after="60"/>
              <w:jc w:val="left"/>
              <w:rPr>
                <w:sz w:val="18"/>
                <w:szCs w:val="18"/>
                <w:lang w:val="fr-FR"/>
              </w:rPr>
            </w:pPr>
            <w:r w:rsidRPr="009C351E">
              <w:rPr>
                <w:sz w:val="18"/>
                <w:szCs w:val="18"/>
                <w:lang w:val="fr-FR"/>
              </w:rPr>
              <w:t>Réunions sur les systèmes de semences de l’OCDE, Paris (France) (</w:t>
            </w:r>
            <w:r w:rsidR="00E103AD" w:rsidRPr="009C351E">
              <w:rPr>
                <w:sz w:val="18"/>
                <w:szCs w:val="18"/>
                <w:lang w:val="fr-FR"/>
              </w:rPr>
              <w:t>juin </w:t>
            </w:r>
            <w:r w:rsidRPr="009C351E">
              <w:rPr>
                <w:sz w:val="18"/>
                <w:szCs w:val="18"/>
                <w:lang w:val="fr-FR"/>
              </w:rPr>
              <w:t>2013)</w:t>
            </w:r>
          </w:p>
          <w:p w:rsidR="002B6D48" w:rsidRPr="009C351E" w:rsidRDefault="005C0D02" w:rsidP="005C0D02">
            <w:pPr>
              <w:numPr>
                <w:ilvl w:val="0"/>
                <w:numId w:val="28"/>
              </w:numPr>
              <w:tabs>
                <w:tab w:val="left" w:pos="459"/>
              </w:tabs>
              <w:spacing w:after="60"/>
              <w:jc w:val="left"/>
              <w:rPr>
                <w:sz w:val="18"/>
                <w:szCs w:val="18"/>
                <w:lang w:val="fr-FR"/>
              </w:rPr>
            </w:pPr>
            <w:r w:rsidRPr="009C351E">
              <w:rPr>
                <w:sz w:val="18"/>
                <w:szCs w:val="18"/>
                <w:lang w:val="fr-FR"/>
              </w:rPr>
              <w:t>Réunion du Conseil des ADPIC (siège de l’OMC), Genève (Suisse) (</w:t>
            </w:r>
            <w:r w:rsidR="00E103AD" w:rsidRPr="009C351E">
              <w:rPr>
                <w:sz w:val="18"/>
                <w:szCs w:val="18"/>
                <w:lang w:val="fr-FR"/>
              </w:rPr>
              <w:t>juin </w:t>
            </w:r>
            <w:r w:rsidRPr="009C351E">
              <w:rPr>
                <w:sz w:val="18"/>
                <w:szCs w:val="18"/>
                <w:lang w:val="fr-FR"/>
              </w:rPr>
              <w:t>2013)</w:t>
            </w:r>
          </w:p>
          <w:p w:rsidR="002B6D48" w:rsidRPr="009C351E" w:rsidRDefault="00DA7629" w:rsidP="00DA7629">
            <w:pPr>
              <w:numPr>
                <w:ilvl w:val="0"/>
                <w:numId w:val="28"/>
              </w:numPr>
              <w:tabs>
                <w:tab w:val="left" w:pos="459"/>
              </w:tabs>
              <w:spacing w:after="60"/>
              <w:jc w:val="left"/>
              <w:rPr>
                <w:sz w:val="18"/>
                <w:szCs w:val="18"/>
                <w:lang w:val="fr-FR"/>
              </w:rPr>
            </w:pPr>
            <w:r w:rsidRPr="009C351E">
              <w:rPr>
                <w:sz w:val="18"/>
                <w:szCs w:val="18"/>
                <w:lang w:val="fr-FR"/>
              </w:rPr>
              <w:t>Trentième Congrès de l’ISTA, Antalya (Turquie) (</w:t>
            </w:r>
            <w:r w:rsidR="00E103AD" w:rsidRPr="009C351E">
              <w:rPr>
                <w:sz w:val="18"/>
                <w:szCs w:val="18"/>
                <w:lang w:val="fr-FR"/>
              </w:rPr>
              <w:t>juin </w:t>
            </w:r>
            <w:r w:rsidRPr="009C351E">
              <w:rPr>
                <w:sz w:val="18"/>
                <w:szCs w:val="18"/>
                <w:lang w:val="fr-FR"/>
              </w:rPr>
              <w:t>2013)</w:t>
            </w:r>
          </w:p>
          <w:p w:rsidR="002B6D48" w:rsidRPr="009C351E" w:rsidRDefault="00DA7629" w:rsidP="00DA7629">
            <w:pPr>
              <w:numPr>
                <w:ilvl w:val="0"/>
                <w:numId w:val="28"/>
              </w:numPr>
              <w:tabs>
                <w:tab w:val="left" w:pos="459"/>
              </w:tabs>
              <w:spacing w:after="60"/>
              <w:jc w:val="left"/>
              <w:rPr>
                <w:sz w:val="18"/>
                <w:szCs w:val="18"/>
                <w:lang w:val="fr-FR"/>
              </w:rPr>
            </w:pPr>
            <w:r w:rsidRPr="009C351E">
              <w:rPr>
                <w:sz w:val="18"/>
                <w:szCs w:val="18"/>
                <w:lang w:val="fr-FR"/>
              </w:rPr>
              <w:t>Seizième cours international sur la protection des variétés végétales (Naktuinbouw 2013), Wageningen (Pays-Bas) (juin 2013)</w:t>
            </w:r>
          </w:p>
          <w:p w:rsidR="002B6D48" w:rsidRPr="009C351E" w:rsidRDefault="00E14107" w:rsidP="00E14107">
            <w:pPr>
              <w:numPr>
                <w:ilvl w:val="0"/>
                <w:numId w:val="28"/>
              </w:numPr>
              <w:tabs>
                <w:tab w:val="left" w:pos="459"/>
              </w:tabs>
              <w:spacing w:after="60"/>
              <w:jc w:val="left"/>
              <w:rPr>
                <w:sz w:val="18"/>
                <w:szCs w:val="18"/>
                <w:lang w:val="fr-FR"/>
              </w:rPr>
            </w:pPr>
            <w:r w:rsidRPr="009C351E">
              <w:rPr>
                <w:sz w:val="18"/>
                <w:szCs w:val="18"/>
                <w:lang w:val="fr-FR"/>
              </w:rPr>
              <w:t>Colloque OMPI-OMC à l’intention des enseignants en propriété intellectuelle, Genève (Suisse) (juin 2013)</w:t>
            </w:r>
          </w:p>
          <w:p w:rsidR="002B6D48" w:rsidRPr="009C351E" w:rsidRDefault="00DA7629" w:rsidP="00DA7629">
            <w:pPr>
              <w:numPr>
                <w:ilvl w:val="0"/>
                <w:numId w:val="28"/>
              </w:numPr>
              <w:tabs>
                <w:tab w:val="left" w:pos="459"/>
              </w:tabs>
              <w:spacing w:after="60"/>
              <w:jc w:val="left"/>
              <w:rPr>
                <w:sz w:val="18"/>
                <w:szCs w:val="18"/>
                <w:lang w:val="fr-FR"/>
              </w:rPr>
            </w:pPr>
            <w:r w:rsidRPr="009C351E">
              <w:rPr>
                <w:sz w:val="18"/>
                <w:szCs w:val="18"/>
                <w:lang w:val="fr-FR"/>
              </w:rPr>
              <w:t>Cours d’été OMPI-Université de Genève (UNIGE) sur la propriété intellectuelle, Genève (Suisse) (</w:t>
            </w:r>
            <w:r w:rsidR="00E103AD" w:rsidRPr="009C351E">
              <w:rPr>
                <w:sz w:val="18"/>
                <w:szCs w:val="18"/>
                <w:lang w:val="fr-FR"/>
              </w:rPr>
              <w:t>juin </w:t>
            </w:r>
            <w:r w:rsidRPr="009C351E">
              <w:rPr>
                <w:sz w:val="18"/>
                <w:szCs w:val="18"/>
                <w:lang w:val="fr-FR"/>
              </w:rPr>
              <w:t>2013)</w:t>
            </w:r>
          </w:p>
          <w:p w:rsidR="002B6D48" w:rsidRPr="009C351E" w:rsidRDefault="00DA7629" w:rsidP="00DA7629">
            <w:pPr>
              <w:numPr>
                <w:ilvl w:val="0"/>
                <w:numId w:val="28"/>
              </w:numPr>
              <w:tabs>
                <w:tab w:val="left" w:pos="459"/>
              </w:tabs>
              <w:spacing w:after="60"/>
              <w:jc w:val="left"/>
              <w:rPr>
                <w:sz w:val="18"/>
                <w:szCs w:val="18"/>
                <w:lang w:val="fr-FR"/>
              </w:rPr>
            </w:pPr>
            <w:r w:rsidRPr="009C351E">
              <w:rPr>
                <w:sz w:val="18"/>
                <w:szCs w:val="18"/>
                <w:lang w:val="fr-FR"/>
              </w:rPr>
              <w:t>Réunion de la Plate</w:t>
            </w:r>
            <w:r w:rsidR="00352D59" w:rsidRPr="009C351E">
              <w:rPr>
                <w:sz w:val="18"/>
                <w:szCs w:val="18"/>
                <w:lang w:val="fr-FR"/>
              </w:rPr>
              <w:t>-</w:t>
            </w:r>
            <w:r w:rsidRPr="009C351E">
              <w:rPr>
                <w:sz w:val="18"/>
                <w:szCs w:val="18"/>
                <w:lang w:val="fr-FR"/>
              </w:rPr>
              <w:t xml:space="preserve">forme </w:t>
            </w:r>
            <w:r w:rsidR="00651D95" w:rsidRPr="009C351E">
              <w:rPr>
                <w:sz w:val="18"/>
                <w:szCs w:val="18"/>
                <w:lang w:val="fr-FR"/>
              </w:rPr>
              <w:t xml:space="preserve">du TIRPGAA, </w:t>
            </w:r>
            <w:r w:rsidRPr="009C351E">
              <w:rPr>
                <w:sz w:val="18"/>
                <w:szCs w:val="18"/>
                <w:lang w:val="fr-FR"/>
              </w:rPr>
              <w:t>pour le codéveloppement et le transfert de technologies Bandung (Indonésie) (juin/</w:t>
            </w:r>
            <w:r w:rsidR="00E103AD" w:rsidRPr="009C351E">
              <w:rPr>
                <w:sz w:val="18"/>
                <w:szCs w:val="18"/>
                <w:lang w:val="fr-FR"/>
              </w:rPr>
              <w:t>juillet </w:t>
            </w:r>
            <w:r w:rsidRPr="009C351E">
              <w:rPr>
                <w:sz w:val="18"/>
                <w:szCs w:val="18"/>
                <w:lang w:val="fr-FR"/>
              </w:rPr>
              <w:t>2013)</w:t>
            </w:r>
          </w:p>
          <w:p w:rsidR="002B6D48" w:rsidRPr="009C351E" w:rsidRDefault="00DA7629" w:rsidP="00DA7629">
            <w:pPr>
              <w:numPr>
                <w:ilvl w:val="0"/>
                <w:numId w:val="28"/>
              </w:numPr>
              <w:tabs>
                <w:tab w:val="left" w:pos="459"/>
              </w:tabs>
              <w:spacing w:after="60"/>
              <w:jc w:val="left"/>
              <w:rPr>
                <w:sz w:val="18"/>
                <w:szCs w:val="18"/>
                <w:lang w:val="fr-FR"/>
              </w:rPr>
            </w:pPr>
            <w:r w:rsidRPr="009C351E">
              <w:rPr>
                <w:sz w:val="18"/>
                <w:szCs w:val="18"/>
                <w:lang w:val="fr-FR"/>
              </w:rPr>
              <w:t xml:space="preserve">Manifestation parallèle de </w:t>
            </w:r>
            <w:r w:rsidR="00E103AD" w:rsidRPr="009C351E">
              <w:rPr>
                <w:sz w:val="18"/>
                <w:szCs w:val="18"/>
                <w:lang w:val="fr-FR"/>
              </w:rPr>
              <w:t>l’</w:t>
            </w:r>
            <w:r w:rsidRPr="009C351E">
              <w:rPr>
                <w:sz w:val="18"/>
                <w:szCs w:val="18"/>
                <w:lang w:val="fr-FR"/>
              </w:rPr>
              <w:t>ECOSOC intitulée “Promouvoir le transfert de technologie pour la sécurité alimentaire”, organisée par la FAO et la Mission permanente de l’Équateur à Genève, Genève (Suisse) (</w:t>
            </w:r>
            <w:r w:rsidR="00E103AD" w:rsidRPr="009C351E">
              <w:rPr>
                <w:sz w:val="18"/>
                <w:szCs w:val="18"/>
                <w:lang w:val="fr-FR"/>
              </w:rPr>
              <w:t>juillet </w:t>
            </w:r>
            <w:r w:rsidRPr="009C351E">
              <w:rPr>
                <w:sz w:val="18"/>
                <w:szCs w:val="18"/>
                <w:lang w:val="fr-FR"/>
              </w:rPr>
              <w:t>2013)</w:t>
            </w:r>
          </w:p>
          <w:p w:rsidR="002B6D48" w:rsidRPr="009C351E" w:rsidRDefault="00C3013C" w:rsidP="00C3013C">
            <w:pPr>
              <w:numPr>
                <w:ilvl w:val="0"/>
                <w:numId w:val="28"/>
              </w:numPr>
              <w:tabs>
                <w:tab w:val="left" w:pos="459"/>
              </w:tabs>
              <w:spacing w:after="60"/>
              <w:jc w:val="left"/>
              <w:rPr>
                <w:sz w:val="18"/>
                <w:szCs w:val="18"/>
                <w:lang w:val="fr-FR"/>
              </w:rPr>
            </w:pPr>
            <w:r w:rsidRPr="009C351E">
              <w:rPr>
                <w:sz w:val="18"/>
                <w:szCs w:val="18"/>
                <w:lang w:val="fr-FR"/>
              </w:rPr>
              <w:t>C</w:t>
            </w:r>
            <w:r w:rsidR="00DC0AA9" w:rsidRPr="009C351E">
              <w:rPr>
                <w:sz w:val="18"/>
                <w:szCs w:val="18"/>
                <w:lang w:val="fr-FR"/>
              </w:rPr>
              <w:t>ours de formation sur le thème “</w:t>
            </w:r>
            <w:r w:rsidRPr="009C351E">
              <w:rPr>
                <w:sz w:val="18"/>
                <w:szCs w:val="18"/>
                <w:lang w:val="fr-FR"/>
              </w:rPr>
              <w:t>Protection des obt</w:t>
            </w:r>
            <w:r w:rsidR="00DC0AA9" w:rsidRPr="009C351E">
              <w:rPr>
                <w:sz w:val="18"/>
                <w:szCs w:val="18"/>
                <w:lang w:val="fr-FR"/>
              </w:rPr>
              <w:t>entions végétales et examen DHS”</w:t>
            </w:r>
            <w:r w:rsidRPr="009C351E">
              <w:rPr>
                <w:sz w:val="18"/>
                <w:szCs w:val="18"/>
                <w:lang w:val="fr-FR"/>
              </w:rPr>
              <w:t xml:space="preserve"> organisé par la KOICA et le KSVS, </w:t>
            </w:r>
            <w:r w:rsidR="001131DD" w:rsidRPr="009C351E">
              <w:rPr>
                <w:sz w:val="18"/>
                <w:szCs w:val="18"/>
                <w:lang w:val="fr-FR"/>
              </w:rPr>
              <w:t>Sŏngnam</w:t>
            </w:r>
            <w:r w:rsidRPr="009C351E">
              <w:rPr>
                <w:sz w:val="18"/>
                <w:szCs w:val="18"/>
                <w:lang w:val="fr-FR"/>
              </w:rPr>
              <w:t xml:space="preserve"> (République de Corée) (</w:t>
            </w:r>
            <w:r w:rsidR="00E103AD" w:rsidRPr="009C351E">
              <w:rPr>
                <w:sz w:val="18"/>
                <w:szCs w:val="18"/>
                <w:lang w:val="fr-FR"/>
              </w:rPr>
              <w:t>juillet </w:t>
            </w:r>
            <w:r w:rsidRPr="009C351E">
              <w:rPr>
                <w:sz w:val="18"/>
                <w:szCs w:val="18"/>
                <w:lang w:val="fr-FR"/>
              </w:rPr>
              <w:t>2013)</w:t>
            </w:r>
          </w:p>
          <w:p w:rsidR="002B6D48" w:rsidRPr="009C351E" w:rsidRDefault="001131DD" w:rsidP="00C3013C">
            <w:pPr>
              <w:numPr>
                <w:ilvl w:val="0"/>
                <w:numId w:val="28"/>
              </w:numPr>
              <w:tabs>
                <w:tab w:val="left" w:pos="459"/>
              </w:tabs>
              <w:spacing w:after="60"/>
              <w:jc w:val="left"/>
              <w:rPr>
                <w:sz w:val="18"/>
                <w:szCs w:val="18"/>
                <w:lang w:val="fr-FR"/>
              </w:rPr>
            </w:pPr>
            <w:r w:rsidRPr="009C351E">
              <w:rPr>
                <w:sz w:val="18"/>
                <w:szCs w:val="18"/>
                <w:lang w:val="fr-FR"/>
              </w:rPr>
              <w:t>Vingt-cinquième</w:t>
            </w:r>
            <w:r w:rsidR="00C3013C" w:rsidRPr="009C351E">
              <w:rPr>
                <w:sz w:val="18"/>
                <w:szCs w:val="18"/>
                <w:lang w:val="fr-FR"/>
              </w:rPr>
              <w:t xml:space="preserve"> session de </w:t>
            </w:r>
            <w:r w:rsidR="00E103AD" w:rsidRPr="009C351E">
              <w:rPr>
                <w:sz w:val="18"/>
                <w:szCs w:val="18"/>
                <w:lang w:val="fr-FR"/>
              </w:rPr>
              <w:t>l’</w:t>
            </w:r>
            <w:r w:rsidR="00C3013C" w:rsidRPr="009C351E">
              <w:rPr>
                <w:sz w:val="18"/>
                <w:szCs w:val="18"/>
                <w:lang w:val="fr-FR"/>
              </w:rPr>
              <w:t>IGC de l’OMPI, Genève (Suisse) (</w:t>
            </w:r>
            <w:r w:rsidR="00E103AD" w:rsidRPr="009C351E">
              <w:rPr>
                <w:sz w:val="18"/>
                <w:szCs w:val="18"/>
                <w:lang w:val="fr-FR"/>
              </w:rPr>
              <w:t>juillet </w:t>
            </w:r>
            <w:r w:rsidR="00C3013C" w:rsidRPr="009C351E">
              <w:rPr>
                <w:sz w:val="18"/>
                <w:szCs w:val="18"/>
                <w:lang w:val="fr-FR"/>
              </w:rPr>
              <w:t>2013)</w:t>
            </w:r>
          </w:p>
          <w:p w:rsidR="002B6D48" w:rsidRPr="009C351E" w:rsidRDefault="00C3013C" w:rsidP="00C3013C">
            <w:pPr>
              <w:numPr>
                <w:ilvl w:val="0"/>
                <w:numId w:val="28"/>
              </w:numPr>
              <w:tabs>
                <w:tab w:val="left" w:pos="459"/>
              </w:tabs>
              <w:spacing w:after="60"/>
              <w:jc w:val="left"/>
              <w:rPr>
                <w:sz w:val="18"/>
                <w:szCs w:val="18"/>
                <w:lang w:val="fr-FR"/>
              </w:rPr>
            </w:pPr>
            <w:r w:rsidRPr="009C351E">
              <w:rPr>
                <w:sz w:val="18"/>
                <w:szCs w:val="18"/>
                <w:lang w:val="fr-FR"/>
              </w:rPr>
              <w:t xml:space="preserve">Quatrième édition du programme de maîtrise en droit de la propriété intellectuelle organisé par </w:t>
            </w:r>
            <w:r w:rsidR="00E103AD" w:rsidRPr="009C351E">
              <w:rPr>
                <w:sz w:val="18"/>
                <w:szCs w:val="18"/>
                <w:lang w:val="fr-FR"/>
              </w:rPr>
              <w:t>l’</w:t>
            </w:r>
            <w:r w:rsidRPr="009C351E">
              <w:rPr>
                <w:sz w:val="18"/>
                <w:szCs w:val="18"/>
                <w:lang w:val="fr-FR"/>
              </w:rPr>
              <w:t>OMPI et l’Université de technologie du Queensland (QUT), Brisbane (Australie) (</w:t>
            </w:r>
            <w:r w:rsidR="00E103AD" w:rsidRPr="009C351E">
              <w:rPr>
                <w:sz w:val="18"/>
                <w:szCs w:val="18"/>
                <w:lang w:val="fr-FR"/>
              </w:rPr>
              <w:t>juillet </w:t>
            </w:r>
            <w:r w:rsidRPr="009C351E">
              <w:rPr>
                <w:sz w:val="18"/>
                <w:szCs w:val="18"/>
                <w:lang w:val="fr-FR"/>
              </w:rPr>
              <w:t>2013) </w:t>
            </w:r>
          </w:p>
          <w:p w:rsidR="002B6D48" w:rsidRPr="009C351E" w:rsidRDefault="00C3013C" w:rsidP="00C3013C">
            <w:pPr>
              <w:numPr>
                <w:ilvl w:val="0"/>
                <w:numId w:val="28"/>
              </w:numPr>
              <w:tabs>
                <w:tab w:val="left" w:pos="459"/>
              </w:tabs>
              <w:spacing w:after="60"/>
              <w:jc w:val="left"/>
              <w:rPr>
                <w:sz w:val="18"/>
                <w:szCs w:val="18"/>
                <w:lang w:val="fr-FR"/>
              </w:rPr>
            </w:pPr>
            <w:r w:rsidRPr="009C351E">
              <w:rPr>
                <w:sz w:val="18"/>
                <w:szCs w:val="18"/>
                <w:lang w:val="fr-FR"/>
              </w:rPr>
              <w:t>Sixième Colloque international sur la taxonomie des plantes cultivées (ISTCP 2013)</w:t>
            </w:r>
          </w:p>
          <w:p w:rsidR="002B6D48" w:rsidRPr="009C351E" w:rsidRDefault="00C3013C" w:rsidP="00C3013C">
            <w:pPr>
              <w:numPr>
                <w:ilvl w:val="0"/>
                <w:numId w:val="28"/>
              </w:numPr>
              <w:tabs>
                <w:tab w:val="left" w:pos="459"/>
              </w:tabs>
              <w:spacing w:after="60"/>
              <w:jc w:val="left"/>
              <w:rPr>
                <w:sz w:val="18"/>
                <w:szCs w:val="18"/>
                <w:lang w:val="fr-FR"/>
              </w:rPr>
            </w:pPr>
            <w:r w:rsidRPr="009C351E">
              <w:rPr>
                <w:sz w:val="18"/>
                <w:szCs w:val="18"/>
                <w:lang w:val="fr-FR"/>
              </w:rPr>
              <w:t>Réunions de la Commission internationale de nomenclature des plantes cultivées de l’Union internationale des sciences biologiques (Commission de l’UISB), Beijing (Chine) (</w:t>
            </w:r>
            <w:r w:rsidR="00E103AD" w:rsidRPr="009C351E">
              <w:rPr>
                <w:sz w:val="18"/>
                <w:szCs w:val="18"/>
                <w:lang w:val="fr-FR"/>
              </w:rPr>
              <w:t>juillet </w:t>
            </w:r>
            <w:r w:rsidRPr="009C351E">
              <w:rPr>
                <w:sz w:val="18"/>
                <w:szCs w:val="18"/>
                <w:lang w:val="fr-FR"/>
              </w:rPr>
              <w:t>2013)</w:t>
            </w:r>
          </w:p>
          <w:p w:rsidR="002B6D48" w:rsidRPr="009C351E" w:rsidRDefault="00354DC6" w:rsidP="00354DC6">
            <w:pPr>
              <w:numPr>
                <w:ilvl w:val="0"/>
                <w:numId w:val="28"/>
              </w:numPr>
              <w:tabs>
                <w:tab w:val="left" w:pos="459"/>
              </w:tabs>
              <w:spacing w:after="60"/>
              <w:jc w:val="left"/>
              <w:rPr>
                <w:sz w:val="18"/>
                <w:szCs w:val="18"/>
                <w:lang w:val="fr-FR"/>
              </w:rPr>
            </w:pPr>
            <w:r w:rsidRPr="009C351E">
              <w:rPr>
                <w:sz w:val="18"/>
                <w:szCs w:val="18"/>
                <w:lang w:val="fr-FR"/>
              </w:rPr>
              <w:t>Séminaire sur la propriété intellectuelle et l’innovation en Côte d’Ivoire organisé par l’OMPI et l’OIPI, Abidjan (Côte d’Ivoire) (</w:t>
            </w:r>
            <w:r w:rsidR="00E103AD" w:rsidRPr="009C351E">
              <w:rPr>
                <w:sz w:val="18"/>
                <w:szCs w:val="18"/>
                <w:lang w:val="fr-FR"/>
              </w:rPr>
              <w:t>juillet </w:t>
            </w:r>
            <w:r w:rsidRPr="009C351E">
              <w:rPr>
                <w:sz w:val="18"/>
                <w:szCs w:val="18"/>
                <w:lang w:val="fr-FR"/>
              </w:rPr>
              <w:t xml:space="preserve">2013) </w:t>
            </w:r>
          </w:p>
          <w:p w:rsidR="002B6D48" w:rsidRPr="009C351E" w:rsidRDefault="00354DC6" w:rsidP="00354DC6">
            <w:pPr>
              <w:numPr>
                <w:ilvl w:val="0"/>
                <w:numId w:val="28"/>
              </w:numPr>
              <w:tabs>
                <w:tab w:val="left" w:pos="459"/>
              </w:tabs>
              <w:spacing w:after="60"/>
              <w:jc w:val="left"/>
              <w:rPr>
                <w:sz w:val="18"/>
                <w:szCs w:val="18"/>
                <w:lang w:val="fr-FR"/>
              </w:rPr>
            </w:pPr>
            <w:r w:rsidRPr="009C351E">
              <w:rPr>
                <w:sz w:val="18"/>
                <w:szCs w:val="18"/>
                <w:lang w:val="fr-FR"/>
              </w:rPr>
              <w:t xml:space="preserve">Visite </w:t>
            </w:r>
            <w:r w:rsidR="00E103AD" w:rsidRPr="009C351E">
              <w:rPr>
                <w:sz w:val="18"/>
                <w:szCs w:val="18"/>
                <w:lang w:val="fr-FR"/>
              </w:rPr>
              <w:t>d’</w:t>
            </w:r>
            <w:r w:rsidRPr="009C351E">
              <w:rPr>
                <w:sz w:val="18"/>
                <w:szCs w:val="18"/>
                <w:lang w:val="fr-FR"/>
              </w:rPr>
              <w:t xml:space="preserve">étude de parlementaires et de hauts fonctionnaires de l’Ouganda à </w:t>
            </w:r>
            <w:r w:rsidR="00E103AD" w:rsidRPr="009C351E">
              <w:rPr>
                <w:sz w:val="18"/>
                <w:szCs w:val="18"/>
                <w:lang w:val="fr-FR"/>
              </w:rPr>
              <w:t>l’</w:t>
            </w:r>
            <w:r w:rsidRPr="009C351E">
              <w:rPr>
                <w:sz w:val="18"/>
                <w:szCs w:val="18"/>
                <w:lang w:val="fr-FR"/>
              </w:rPr>
              <w:t>OMPI, Genève (Suisse) (juillet 2013)</w:t>
            </w:r>
          </w:p>
          <w:p w:rsidR="002B6D48" w:rsidRPr="009C351E" w:rsidRDefault="00233138" w:rsidP="00233138">
            <w:pPr>
              <w:numPr>
                <w:ilvl w:val="0"/>
                <w:numId w:val="28"/>
              </w:numPr>
              <w:tabs>
                <w:tab w:val="left" w:pos="459"/>
              </w:tabs>
              <w:spacing w:after="60"/>
              <w:jc w:val="left"/>
              <w:rPr>
                <w:sz w:val="18"/>
                <w:szCs w:val="18"/>
                <w:lang w:val="fr-FR"/>
              </w:rPr>
            </w:pPr>
            <w:r w:rsidRPr="009C351E">
              <w:rPr>
                <w:sz w:val="18"/>
                <w:szCs w:val="18"/>
                <w:lang w:val="fr-FR"/>
              </w:rPr>
              <w:t xml:space="preserve">Cours de formation intitulé </w:t>
            </w:r>
            <w:r w:rsidR="00E103AD" w:rsidRPr="009C351E">
              <w:rPr>
                <w:sz w:val="18"/>
                <w:szCs w:val="18"/>
                <w:lang w:val="fr-FR"/>
              </w:rPr>
              <w:t>“</w:t>
            </w:r>
            <w:r w:rsidRPr="009C351E">
              <w:rPr>
                <w:sz w:val="18"/>
                <w:szCs w:val="18"/>
                <w:lang w:val="fr-FR"/>
              </w:rPr>
              <w:t xml:space="preserve">Mettre en </w:t>
            </w:r>
            <w:r w:rsidR="001131DD" w:rsidRPr="009C351E">
              <w:rPr>
                <w:sz w:val="18"/>
                <w:szCs w:val="18"/>
                <w:lang w:val="fr-FR"/>
              </w:rPr>
              <w:t>œuvre</w:t>
            </w:r>
            <w:r w:rsidRPr="009C351E">
              <w:rPr>
                <w:sz w:val="18"/>
                <w:szCs w:val="18"/>
                <w:lang w:val="fr-FR"/>
              </w:rPr>
              <w:t xml:space="preserve"> un système de contrôle de la qualité des semences et des plants pour assurer la distribution de semences de haute qualité</w:t>
            </w:r>
            <w:r w:rsidR="00E103AD" w:rsidRPr="009C351E">
              <w:rPr>
                <w:sz w:val="18"/>
                <w:szCs w:val="18"/>
                <w:lang w:val="fr-FR"/>
              </w:rPr>
              <w:t>”</w:t>
            </w:r>
            <w:r w:rsidRPr="009C351E">
              <w:rPr>
                <w:sz w:val="18"/>
                <w:szCs w:val="18"/>
                <w:lang w:val="fr-FR"/>
              </w:rPr>
              <w:t xml:space="preserve"> organisé par la JICA, Tsukuba (Japon) (</w:t>
            </w:r>
            <w:r w:rsidR="00E103AD" w:rsidRPr="009C351E">
              <w:rPr>
                <w:sz w:val="18"/>
                <w:szCs w:val="18"/>
                <w:lang w:val="fr-FR"/>
              </w:rPr>
              <w:t>août </w:t>
            </w:r>
            <w:r w:rsidRPr="009C351E">
              <w:rPr>
                <w:sz w:val="18"/>
                <w:szCs w:val="18"/>
                <w:lang w:val="fr-FR"/>
              </w:rPr>
              <w:t>2013)</w:t>
            </w:r>
          </w:p>
          <w:p w:rsidR="002B6D48" w:rsidRPr="009C351E" w:rsidRDefault="005E5A1B" w:rsidP="005E5A1B">
            <w:pPr>
              <w:numPr>
                <w:ilvl w:val="0"/>
                <w:numId w:val="28"/>
              </w:numPr>
              <w:tabs>
                <w:tab w:val="left" w:pos="459"/>
              </w:tabs>
              <w:spacing w:after="60"/>
              <w:jc w:val="left"/>
              <w:rPr>
                <w:sz w:val="18"/>
                <w:szCs w:val="18"/>
                <w:lang w:val="fr-FR"/>
              </w:rPr>
            </w:pPr>
            <w:r w:rsidRPr="009C351E">
              <w:rPr>
                <w:sz w:val="18"/>
                <w:szCs w:val="18"/>
                <w:lang w:val="fr-FR"/>
              </w:rPr>
              <w:t>Quatrième Congrès des semences des Amériques, Punt</w:t>
            </w:r>
            <w:r w:rsidR="00DC0AA9" w:rsidRPr="009C351E">
              <w:rPr>
                <w:sz w:val="18"/>
                <w:szCs w:val="18"/>
                <w:lang w:val="fr-FR"/>
              </w:rPr>
              <w:t>a del Este (Uruguay) (septembre </w:t>
            </w:r>
            <w:r w:rsidRPr="009C351E">
              <w:rPr>
                <w:sz w:val="18"/>
                <w:szCs w:val="18"/>
                <w:lang w:val="fr-FR"/>
              </w:rPr>
              <w:t>2013)</w:t>
            </w:r>
          </w:p>
          <w:p w:rsidR="002B6D48" w:rsidRPr="009C351E" w:rsidRDefault="00DC0AA9" w:rsidP="005E5A1B">
            <w:pPr>
              <w:numPr>
                <w:ilvl w:val="0"/>
                <w:numId w:val="28"/>
              </w:numPr>
              <w:tabs>
                <w:tab w:val="left" w:pos="459"/>
              </w:tabs>
              <w:spacing w:after="60"/>
              <w:jc w:val="left"/>
              <w:rPr>
                <w:sz w:val="18"/>
                <w:szCs w:val="18"/>
                <w:lang w:val="fr-FR"/>
              </w:rPr>
            </w:pPr>
            <w:r w:rsidRPr="009C351E">
              <w:rPr>
                <w:sz w:val="18"/>
                <w:szCs w:val="18"/>
                <w:lang w:val="fr-FR"/>
              </w:rPr>
              <w:t>Cinquante </w:t>
            </w:r>
            <w:r w:rsidR="005E5A1B" w:rsidRPr="009C351E">
              <w:rPr>
                <w:sz w:val="18"/>
                <w:szCs w:val="18"/>
                <w:lang w:val="fr-FR"/>
              </w:rPr>
              <w:t>et</w:t>
            </w:r>
            <w:r w:rsidRPr="009C351E">
              <w:rPr>
                <w:sz w:val="18"/>
                <w:szCs w:val="18"/>
                <w:lang w:val="fr-FR"/>
              </w:rPr>
              <w:t> </w:t>
            </w:r>
            <w:r w:rsidR="005E5A1B" w:rsidRPr="009C351E">
              <w:rPr>
                <w:sz w:val="18"/>
                <w:szCs w:val="18"/>
                <w:lang w:val="fr-FR"/>
              </w:rPr>
              <w:t>unième série de réunions des assemblées des États membres de l’OMPI, Genève (Suisse) (septembre/</w:t>
            </w:r>
            <w:r w:rsidR="00E103AD" w:rsidRPr="009C351E">
              <w:rPr>
                <w:sz w:val="18"/>
                <w:szCs w:val="18"/>
                <w:lang w:val="fr-FR"/>
              </w:rPr>
              <w:t>octobre </w:t>
            </w:r>
            <w:r w:rsidR="005E5A1B" w:rsidRPr="009C351E">
              <w:rPr>
                <w:sz w:val="18"/>
                <w:szCs w:val="18"/>
                <w:lang w:val="fr-FR"/>
              </w:rPr>
              <w:t>2013)</w:t>
            </w:r>
          </w:p>
          <w:p w:rsidR="002B6D48" w:rsidRPr="009C351E" w:rsidRDefault="005E5A1B" w:rsidP="005E5A1B">
            <w:pPr>
              <w:numPr>
                <w:ilvl w:val="0"/>
                <w:numId w:val="28"/>
              </w:numPr>
              <w:tabs>
                <w:tab w:val="left" w:pos="459"/>
              </w:tabs>
              <w:spacing w:after="60"/>
              <w:jc w:val="left"/>
              <w:rPr>
                <w:sz w:val="18"/>
                <w:szCs w:val="18"/>
                <w:lang w:val="fr-FR"/>
              </w:rPr>
            </w:pPr>
            <w:r w:rsidRPr="009C351E">
              <w:rPr>
                <w:sz w:val="18"/>
                <w:szCs w:val="18"/>
                <w:lang w:val="fr-FR"/>
              </w:rPr>
              <w:t xml:space="preserve">Cinquième session de l’Organe directeur du </w:t>
            </w:r>
            <w:r w:rsidR="008A6F7D" w:rsidRPr="009C351E">
              <w:rPr>
                <w:sz w:val="18"/>
                <w:szCs w:val="18"/>
                <w:lang w:val="fr-FR"/>
              </w:rPr>
              <w:t>TIRPGAA</w:t>
            </w:r>
            <w:r w:rsidRPr="009C351E">
              <w:rPr>
                <w:sz w:val="18"/>
                <w:szCs w:val="18"/>
                <w:lang w:val="fr-FR"/>
              </w:rPr>
              <w:t>, Mascate (Oman) (septembre</w:t>
            </w:r>
            <w:r w:rsidR="00DC0AA9" w:rsidRPr="009C351E">
              <w:rPr>
                <w:sz w:val="18"/>
                <w:szCs w:val="18"/>
                <w:lang w:val="fr-FR"/>
              </w:rPr>
              <w:t> </w:t>
            </w:r>
            <w:r w:rsidRPr="009C351E">
              <w:rPr>
                <w:sz w:val="18"/>
                <w:szCs w:val="18"/>
                <w:lang w:val="fr-FR"/>
              </w:rPr>
              <w:t>2013)</w:t>
            </w:r>
          </w:p>
          <w:p w:rsidR="00D00D9E"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Réunion des directeurs des offices de la propriété intellectuelle dans les pays des Caraïbes, Genève (Suisse) (</w:t>
            </w:r>
            <w:r w:rsidR="00E103AD" w:rsidRPr="009C351E">
              <w:rPr>
                <w:sz w:val="18"/>
                <w:szCs w:val="18"/>
                <w:lang w:val="fr-FR"/>
              </w:rPr>
              <w:t>septembre </w:t>
            </w:r>
            <w:r w:rsidRPr="009C351E">
              <w:rPr>
                <w:sz w:val="18"/>
                <w:szCs w:val="18"/>
                <w:lang w:val="fr-FR"/>
              </w:rPr>
              <w:t>2013)</w:t>
            </w:r>
          </w:p>
        </w:tc>
      </w:tr>
      <w:tr w:rsidR="009C351E" w:rsidRPr="009C351E" w:rsidTr="00636946">
        <w:tc>
          <w:tcPr>
            <w:tcW w:w="1951" w:type="dxa"/>
          </w:tcPr>
          <w:p w:rsidR="00D00D9E" w:rsidRPr="009C351E" w:rsidRDefault="00D00D9E" w:rsidP="00636946">
            <w:pPr>
              <w:jc w:val="left"/>
              <w:rPr>
                <w:sz w:val="18"/>
                <w:szCs w:val="18"/>
                <w:lang w:val="fr-FR"/>
              </w:rPr>
            </w:pPr>
          </w:p>
        </w:tc>
        <w:tc>
          <w:tcPr>
            <w:tcW w:w="7938" w:type="dxa"/>
          </w:tcPr>
          <w:p w:rsidR="002B6D48"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 xml:space="preserve">Visite </w:t>
            </w:r>
            <w:r w:rsidR="00E103AD" w:rsidRPr="009C351E">
              <w:rPr>
                <w:sz w:val="18"/>
                <w:szCs w:val="18"/>
                <w:lang w:val="fr-FR"/>
              </w:rPr>
              <w:t>d’</w:t>
            </w:r>
            <w:r w:rsidRPr="009C351E">
              <w:rPr>
                <w:sz w:val="18"/>
                <w:szCs w:val="18"/>
                <w:lang w:val="fr-FR"/>
              </w:rPr>
              <w:t xml:space="preserve">étude à </w:t>
            </w:r>
            <w:r w:rsidR="00E103AD" w:rsidRPr="009C351E">
              <w:rPr>
                <w:sz w:val="18"/>
                <w:szCs w:val="18"/>
                <w:lang w:val="fr-FR"/>
              </w:rPr>
              <w:t>l’</w:t>
            </w:r>
            <w:r w:rsidRPr="009C351E">
              <w:rPr>
                <w:sz w:val="18"/>
                <w:szCs w:val="18"/>
                <w:lang w:val="fr-FR"/>
              </w:rPr>
              <w:t>Office suisse de la protection des obtentions végétales, Berne (Suisse) (</w:t>
            </w:r>
            <w:r w:rsidR="00E103AD" w:rsidRPr="009C351E">
              <w:rPr>
                <w:sz w:val="18"/>
                <w:szCs w:val="18"/>
                <w:lang w:val="fr-FR"/>
              </w:rPr>
              <w:t>octobre </w:t>
            </w:r>
            <w:r w:rsidRPr="009C351E">
              <w:rPr>
                <w:sz w:val="18"/>
                <w:szCs w:val="18"/>
                <w:lang w:val="fr-FR"/>
              </w:rPr>
              <w:t>2013)</w:t>
            </w:r>
          </w:p>
          <w:p w:rsidR="002B6D48"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Conseil d’administration de l’OCVV, Bruxelles (Belgique) (</w:t>
            </w:r>
            <w:r w:rsidR="00E103AD" w:rsidRPr="009C351E">
              <w:rPr>
                <w:sz w:val="18"/>
                <w:szCs w:val="18"/>
                <w:lang w:val="fr-FR"/>
              </w:rPr>
              <w:t>octobre </w:t>
            </w:r>
            <w:r w:rsidRPr="009C351E">
              <w:rPr>
                <w:sz w:val="18"/>
                <w:szCs w:val="18"/>
                <w:lang w:val="fr-FR"/>
              </w:rPr>
              <w:t>2013)</w:t>
            </w:r>
          </w:p>
          <w:p w:rsidR="002B6D48"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Session de formation sur la protection des obtentions végétales d</w:t>
            </w:r>
            <w:r w:rsidR="00DC0AA9" w:rsidRPr="009C351E">
              <w:rPr>
                <w:sz w:val="18"/>
                <w:szCs w:val="18"/>
                <w:lang w:val="fr-FR"/>
              </w:rPr>
              <w:t>ans le cadre du cours intitulé “</w:t>
            </w:r>
            <w:r w:rsidRPr="009C351E">
              <w:rPr>
                <w:sz w:val="18"/>
                <w:szCs w:val="18"/>
                <w:lang w:val="fr-FR"/>
              </w:rPr>
              <w:t>Ressources génétiques et droits de propriété intellectuelle</w:t>
            </w:r>
            <w:r w:rsidR="00DC0AA9" w:rsidRPr="009C351E">
              <w:rPr>
                <w:sz w:val="18"/>
                <w:szCs w:val="18"/>
                <w:lang w:val="fr-FR"/>
              </w:rPr>
              <w:t>”</w:t>
            </w:r>
            <w:r w:rsidRPr="009C351E">
              <w:rPr>
                <w:sz w:val="18"/>
                <w:szCs w:val="18"/>
                <w:lang w:val="fr-FR"/>
              </w:rPr>
              <w:t xml:space="preserve"> (Cours GRIP 2013), Uppsala (Suède) (</w:t>
            </w:r>
            <w:r w:rsidR="00E103AD" w:rsidRPr="009C351E">
              <w:rPr>
                <w:sz w:val="18"/>
                <w:szCs w:val="18"/>
                <w:lang w:val="fr-FR"/>
              </w:rPr>
              <w:t>octobre </w:t>
            </w:r>
            <w:r w:rsidRPr="009C351E">
              <w:rPr>
                <w:sz w:val="18"/>
                <w:szCs w:val="18"/>
                <w:lang w:val="fr-FR"/>
              </w:rPr>
              <w:t>2013)</w:t>
            </w:r>
          </w:p>
          <w:p w:rsidR="002B6D48" w:rsidRPr="009C351E" w:rsidRDefault="00A10D4E" w:rsidP="00FD7DBA">
            <w:pPr>
              <w:numPr>
                <w:ilvl w:val="0"/>
                <w:numId w:val="28"/>
              </w:numPr>
              <w:tabs>
                <w:tab w:val="left" w:pos="459"/>
              </w:tabs>
              <w:spacing w:after="60"/>
              <w:jc w:val="left"/>
              <w:rPr>
                <w:sz w:val="18"/>
                <w:szCs w:val="18"/>
                <w:lang w:val="fr-FR"/>
              </w:rPr>
            </w:pPr>
            <w:r w:rsidRPr="009C351E">
              <w:rPr>
                <w:sz w:val="18"/>
                <w:szCs w:val="18"/>
                <w:lang w:val="fr-FR"/>
              </w:rPr>
              <w:t xml:space="preserve">Maîtrise </w:t>
            </w:r>
            <w:r w:rsidR="00FD7DBA" w:rsidRPr="009C351E">
              <w:rPr>
                <w:sz w:val="18"/>
                <w:szCs w:val="18"/>
                <w:lang w:val="fr-FR"/>
              </w:rPr>
              <w:t>e</w:t>
            </w:r>
            <w:r w:rsidRPr="009C351E">
              <w:rPr>
                <w:sz w:val="18"/>
                <w:szCs w:val="18"/>
                <w:lang w:val="fr-FR"/>
              </w:rPr>
              <w:t>n</w:t>
            </w:r>
            <w:r w:rsidR="00FD7DBA" w:rsidRPr="009C351E">
              <w:rPr>
                <w:sz w:val="18"/>
                <w:szCs w:val="18"/>
                <w:lang w:val="fr-FR"/>
              </w:rPr>
              <w:t xml:space="preserve"> droit </w:t>
            </w:r>
            <w:r w:rsidRPr="009C351E">
              <w:rPr>
                <w:sz w:val="18"/>
                <w:szCs w:val="18"/>
                <w:lang w:val="fr-FR"/>
              </w:rPr>
              <w:t>de la</w:t>
            </w:r>
            <w:r w:rsidR="00FD7DBA" w:rsidRPr="009C351E">
              <w:rPr>
                <w:sz w:val="18"/>
                <w:szCs w:val="18"/>
                <w:lang w:val="fr-FR"/>
              </w:rPr>
              <w:t xml:space="preserve"> propriété intellectuelle organisée par l’OMPI et l’Université de Turin en coopération avec le CIF-OIT, Genève (Suisse) (</w:t>
            </w:r>
            <w:r w:rsidR="00E103AD" w:rsidRPr="009C351E">
              <w:rPr>
                <w:sz w:val="18"/>
                <w:szCs w:val="18"/>
                <w:lang w:val="fr-FR"/>
              </w:rPr>
              <w:t>octobre </w:t>
            </w:r>
            <w:r w:rsidR="00FD7DBA" w:rsidRPr="009C351E">
              <w:rPr>
                <w:sz w:val="18"/>
                <w:szCs w:val="18"/>
                <w:lang w:val="fr-FR"/>
              </w:rPr>
              <w:t>2013)</w:t>
            </w:r>
          </w:p>
          <w:p w:rsidR="002B6D48"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Réunion du Conseil des ADPIC (siège de l’OMC), Genève (Suisse) (</w:t>
            </w:r>
            <w:r w:rsidR="00E103AD" w:rsidRPr="009C351E">
              <w:rPr>
                <w:sz w:val="18"/>
                <w:szCs w:val="18"/>
                <w:lang w:val="fr-FR"/>
              </w:rPr>
              <w:t>octobre </w:t>
            </w:r>
            <w:r w:rsidRPr="009C351E">
              <w:rPr>
                <w:sz w:val="18"/>
                <w:szCs w:val="18"/>
                <w:lang w:val="fr-FR"/>
              </w:rPr>
              <w:t>2013)</w:t>
            </w:r>
          </w:p>
          <w:p w:rsidR="002B6D48" w:rsidRPr="009C351E" w:rsidRDefault="00FD7DBA" w:rsidP="00FD7DBA">
            <w:pPr>
              <w:numPr>
                <w:ilvl w:val="0"/>
                <w:numId w:val="28"/>
              </w:numPr>
              <w:tabs>
                <w:tab w:val="left" w:pos="459"/>
              </w:tabs>
              <w:spacing w:after="60"/>
              <w:jc w:val="left"/>
              <w:rPr>
                <w:sz w:val="18"/>
                <w:szCs w:val="18"/>
                <w:lang w:val="fr-FR"/>
              </w:rPr>
            </w:pPr>
            <w:r w:rsidRPr="009C351E">
              <w:rPr>
                <w:sz w:val="18"/>
                <w:szCs w:val="18"/>
                <w:lang w:val="fr-FR"/>
              </w:rPr>
              <w:t xml:space="preserve">Réunion annuelle et assemblée générale de 2013 de </w:t>
            </w:r>
            <w:r w:rsidR="00E103AD" w:rsidRPr="009C351E">
              <w:rPr>
                <w:sz w:val="18"/>
                <w:szCs w:val="18"/>
                <w:lang w:val="fr-FR"/>
              </w:rPr>
              <w:t>l’</w:t>
            </w:r>
            <w:r w:rsidRPr="009C351E">
              <w:rPr>
                <w:sz w:val="18"/>
                <w:szCs w:val="18"/>
                <w:lang w:val="fr-FR"/>
              </w:rPr>
              <w:t>E</w:t>
            </w:r>
            <w:r w:rsidR="00DC0AA9" w:rsidRPr="009C351E">
              <w:rPr>
                <w:sz w:val="18"/>
                <w:szCs w:val="18"/>
                <w:lang w:val="fr-FR"/>
              </w:rPr>
              <w:t>SA, Varsovie (Pologne) (octobre </w:t>
            </w:r>
            <w:r w:rsidRPr="009C351E">
              <w:rPr>
                <w:sz w:val="18"/>
                <w:szCs w:val="18"/>
                <w:lang w:val="fr-FR"/>
              </w:rPr>
              <w:t>2013)</w:t>
            </w:r>
          </w:p>
          <w:p w:rsidR="002B6D48" w:rsidRPr="009C351E" w:rsidRDefault="00DC0AA9" w:rsidP="008D448D">
            <w:pPr>
              <w:numPr>
                <w:ilvl w:val="0"/>
                <w:numId w:val="28"/>
              </w:numPr>
              <w:tabs>
                <w:tab w:val="left" w:pos="459"/>
              </w:tabs>
              <w:spacing w:after="60"/>
              <w:jc w:val="left"/>
              <w:rPr>
                <w:sz w:val="18"/>
                <w:szCs w:val="18"/>
                <w:lang w:val="fr-FR"/>
              </w:rPr>
            </w:pPr>
            <w:r w:rsidRPr="009C351E">
              <w:rPr>
                <w:sz w:val="18"/>
                <w:szCs w:val="18"/>
                <w:lang w:val="fr-FR"/>
              </w:rPr>
              <w:t>Atelier intitulé “</w:t>
            </w:r>
            <w:r w:rsidR="008D448D" w:rsidRPr="009C351E">
              <w:rPr>
                <w:sz w:val="18"/>
                <w:szCs w:val="18"/>
                <w:lang w:val="fr-FR"/>
              </w:rPr>
              <w:t xml:space="preserve">Journée internationale des femmes rurales – Investir </w:t>
            </w:r>
            <w:r w:rsidR="00385150" w:rsidRPr="009C351E">
              <w:rPr>
                <w:sz w:val="18"/>
                <w:szCs w:val="18"/>
                <w:lang w:val="fr-FR"/>
              </w:rPr>
              <w:t>en faveur</w:t>
            </w:r>
            <w:r w:rsidR="008D448D" w:rsidRPr="009C351E">
              <w:rPr>
                <w:sz w:val="18"/>
                <w:szCs w:val="18"/>
                <w:lang w:val="fr-FR"/>
              </w:rPr>
              <w:t xml:space="preserve"> </w:t>
            </w:r>
            <w:r w:rsidR="00385150" w:rsidRPr="009C351E">
              <w:rPr>
                <w:sz w:val="18"/>
                <w:szCs w:val="18"/>
                <w:lang w:val="fr-FR"/>
              </w:rPr>
              <w:t>d</w:t>
            </w:r>
            <w:r w:rsidR="008D448D" w:rsidRPr="009C351E">
              <w:rPr>
                <w:sz w:val="18"/>
                <w:szCs w:val="18"/>
                <w:lang w:val="fr-FR"/>
              </w:rPr>
              <w:t xml:space="preserve">es femmes rurales pour obtenir des systèmes </w:t>
            </w:r>
            <w:r w:rsidR="00E103AD" w:rsidRPr="009C351E">
              <w:rPr>
                <w:sz w:val="18"/>
                <w:szCs w:val="18"/>
                <w:lang w:val="fr-FR"/>
              </w:rPr>
              <w:t>d’</w:t>
            </w:r>
            <w:r w:rsidR="008D448D" w:rsidRPr="009C351E">
              <w:rPr>
                <w:sz w:val="18"/>
                <w:szCs w:val="18"/>
                <w:lang w:val="fr-FR"/>
              </w:rPr>
              <w:t>alimentation durables</w:t>
            </w:r>
            <w:r w:rsidRPr="009C351E">
              <w:rPr>
                <w:sz w:val="18"/>
                <w:szCs w:val="18"/>
                <w:lang w:val="fr-FR"/>
              </w:rPr>
              <w:t>”</w:t>
            </w:r>
            <w:r w:rsidR="008D448D" w:rsidRPr="009C351E">
              <w:rPr>
                <w:sz w:val="18"/>
                <w:szCs w:val="18"/>
                <w:lang w:val="fr-FR"/>
              </w:rPr>
              <w:t xml:space="preserve"> organisé par </w:t>
            </w:r>
            <w:r w:rsidR="00E103AD" w:rsidRPr="009C351E">
              <w:rPr>
                <w:sz w:val="18"/>
                <w:szCs w:val="18"/>
                <w:lang w:val="fr-FR"/>
              </w:rPr>
              <w:t>l’</w:t>
            </w:r>
            <w:r w:rsidR="008D448D" w:rsidRPr="009C351E">
              <w:rPr>
                <w:sz w:val="18"/>
                <w:szCs w:val="18"/>
                <w:lang w:val="fr-FR"/>
              </w:rPr>
              <w:t>OMA, Lusaka (Zambie) (</w:t>
            </w:r>
            <w:r w:rsidR="00E103AD" w:rsidRPr="009C351E">
              <w:rPr>
                <w:sz w:val="18"/>
                <w:szCs w:val="18"/>
                <w:lang w:val="fr-FR"/>
              </w:rPr>
              <w:t>octobre </w:t>
            </w:r>
            <w:r w:rsidR="008D448D" w:rsidRPr="009C351E">
              <w:rPr>
                <w:sz w:val="18"/>
                <w:szCs w:val="18"/>
                <w:lang w:val="fr-FR"/>
              </w:rPr>
              <w:t>2013)</w:t>
            </w:r>
          </w:p>
          <w:p w:rsidR="002B6D48" w:rsidRPr="009C351E" w:rsidRDefault="008D448D" w:rsidP="008D448D">
            <w:pPr>
              <w:numPr>
                <w:ilvl w:val="0"/>
                <w:numId w:val="28"/>
              </w:numPr>
              <w:tabs>
                <w:tab w:val="left" w:pos="459"/>
              </w:tabs>
              <w:spacing w:after="60"/>
              <w:jc w:val="left"/>
              <w:rPr>
                <w:sz w:val="18"/>
                <w:szCs w:val="18"/>
                <w:lang w:val="fr-FR"/>
              </w:rPr>
            </w:pPr>
            <w:r w:rsidRPr="009C351E">
              <w:rPr>
                <w:sz w:val="18"/>
                <w:szCs w:val="18"/>
                <w:lang w:val="fr-FR"/>
              </w:rPr>
              <w:t>Réunion des obtenteurs de champignons, Genève (Suisse) (</w:t>
            </w:r>
            <w:r w:rsidR="00E103AD" w:rsidRPr="009C351E">
              <w:rPr>
                <w:sz w:val="18"/>
                <w:szCs w:val="18"/>
                <w:lang w:val="fr-FR"/>
              </w:rPr>
              <w:t>octobre </w:t>
            </w:r>
            <w:r w:rsidRPr="009C351E">
              <w:rPr>
                <w:sz w:val="18"/>
                <w:szCs w:val="18"/>
                <w:lang w:val="fr-FR"/>
              </w:rPr>
              <w:t>2013)</w:t>
            </w:r>
          </w:p>
          <w:p w:rsidR="002B6D48" w:rsidRPr="009C351E" w:rsidRDefault="00DC0AA9" w:rsidP="008D448D">
            <w:pPr>
              <w:numPr>
                <w:ilvl w:val="0"/>
                <w:numId w:val="28"/>
              </w:numPr>
              <w:tabs>
                <w:tab w:val="left" w:pos="459"/>
              </w:tabs>
              <w:spacing w:after="60"/>
              <w:jc w:val="left"/>
              <w:rPr>
                <w:sz w:val="18"/>
                <w:szCs w:val="18"/>
                <w:lang w:val="fr-FR"/>
              </w:rPr>
            </w:pPr>
            <w:r w:rsidRPr="009C351E">
              <w:rPr>
                <w:sz w:val="18"/>
                <w:szCs w:val="18"/>
                <w:lang w:val="fr-FR"/>
              </w:rPr>
              <w:t>Réunion sur le thème “</w:t>
            </w:r>
            <w:r w:rsidR="008D448D" w:rsidRPr="009C351E">
              <w:rPr>
                <w:sz w:val="18"/>
                <w:szCs w:val="18"/>
                <w:lang w:val="fr-FR"/>
              </w:rPr>
              <w:t>Comment nourrir une population mondiale croissante face à la diminution des ressources</w:t>
            </w:r>
            <w:r w:rsidRPr="009C351E">
              <w:rPr>
                <w:sz w:val="18"/>
                <w:szCs w:val="18"/>
                <w:lang w:val="fr-FR"/>
              </w:rPr>
              <w:t>”</w:t>
            </w:r>
            <w:r w:rsidR="008D448D" w:rsidRPr="009C351E">
              <w:rPr>
                <w:sz w:val="18"/>
                <w:szCs w:val="18"/>
                <w:lang w:val="fr-FR"/>
              </w:rPr>
              <w:t xml:space="preserve"> organisée par la FAO, Genève (Suisse) (novembre</w:t>
            </w:r>
            <w:r w:rsidRPr="009C351E">
              <w:rPr>
                <w:sz w:val="18"/>
                <w:szCs w:val="18"/>
                <w:lang w:val="fr-FR"/>
              </w:rPr>
              <w:t> </w:t>
            </w:r>
            <w:r w:rsidR="008D448D" w:rsidRPr="009C351E">
              <w:rPr>
                <w:sz w:val="18"/>
                <w:szCs w:val="18"/>
                <w:lang w:val="fr-FR"/>
              </w:rPr>
              <w:t>2013)</w:t>
            </w:r>
          </w:p>
          <w:p w:rsidR="002B6D48" w:rsidRPr="009C351E" w:rsidRDefault="002A4E16" w:rsidP="002A4E16">
            <w:pPr>
              <w:numPr>
                <w:ilvl w:val="0"/>
                <w:numId w:val="28"/>
              </w:numPr>
              <w:tabs>
                <w:tab w:val="left" w:pos="459"/>
              </w:tabs>
              <w:spacing w:after="60"/>
              <w:jc w:val="left"/>
              <w:rPr>
                <w:sz w:val="18"/>
                <w:szCs w:val="18"/>
                <w:lang w:val="fr-FR"/>
              </w:rPr>
            </w:pPr>
            <w:r w:rsidRPr="009C351E">
              <w:rPr>
                <w:sz w:val="18"/>
                <w:szCs w:val="18"/>
                <w:lang w:val="fr-FR"/>
              </w:rPr>
              <w:t>Congrès international de la sélection végétale, Antalya (Turquie) (</w:t>
            </w:r>
            <w:r w:rsidR="00E103AD" w:rsidRPr="009C351E">
              <w:rPr>
                <w:sz w:val="18"/>
                <w:szCs w:val="18"/>
                <w:lang w:val="fr-FR"/>
              </w:rPr>
              <w:t>novembre </w:t>
            </w:r>
            <w:r w:rsidRPr="009C351E">
              <w:rPr>
                <w:sz w:val="18"/>
                <w:szCs w:val="18"/>
                <w:lang w:val="fr-FR"/>
              </w:rPr>
              <w:t>2013)</w:t>
            </w:r>
          </w:p>
          <w:p w:rsidR="002B6D48" w:rsidRPr="009C351E" w:rsidRDefault="002A4E16" w:rsidP="002A4E16">
            <w:pPr>
              <w:numPr>
                <w:ilvl w:val="0"/>
                <w:numId w:val="28"/>
              </w:numPr>
              <w:tabs>
                <w:tab w:val="left" w:pos="459"/>
              </w:tabs>
              <w:spacing w:after="60"/>
              <w:jc w:val="left"/>
              <w:rPr>
                <w:sz w:val="18"/>
                <w:szCs w:val="18"/>
                <w:lang w:val="fr-FR"/>
              </w:rPr>
            </w:pPr>
            <w:r w:rsidRPr="009C351E">
              <w:rPr>
                <w:sz w:val="18"/>
                <w:szCs w:val="18"/>
                <w:lang w:val="fr-FR"/>
              </w:rPr>
              <w:t xml:space="preserve">Douzième session du Comité du développement et de la propriété intellectuelle (CDIP) de </w:t>
            </w:r>
            <w:r w:rsidR="00E103AD" w:rsidRPr="009C351E">
              <w:rPr>
                <w:sz w:val="18"/>
                <w:szCs w:val="18"/>
                <w:lang w:val="fr-FR"/>
              </w:rPr>
              <w:t>l’</w:t>
            </w:r>
            <w:r w:rsidRPr="009C351E">
              <w:rPr>
                <w:sz w:val="18"/>
                <w:szCs w:val="18"/>
                <w:lang w:val="fr-FR"/>
              </w:rPr>
              <w:t>OMPI, Genève (Suisse) (</w:t>
            </w:r>
            <w:r w:rsidR="00E103AD" w:rsidRPr="009C351E">
              <w:rPr>
                <w:sz w:val="18"/>
                <w:szCs w:val="18"/>
                <w:lang w:val="fr-FR"/>
              </w:rPr>
              <w:t>novembre </w:t>
            </w:r>
            <w:r w:rsidRPr="009C351E">
              <w:rPr>
                <w:sz w:val="18"/>
                <w:szCs w:val="18"/>
                <w:lang w:val="fr-FR"/>
              </w:rPr>
              <w:t>2013)</w:t>
            </w:r>
          </w:p>
          <w:p w:rsidR="002B6D48" w:rsidRPr="009C351E" w:rsidRDefault="002A4E16" w:rsidP="002A4E16">
            <w:pPr>
              <w:numPr>
                <w:ilvl w:val="0"/>
                <w:numId w:val="28"/>
              </w:numPr>
              <w:tabs>
                <w:tab w:val="left" w:pos="459"/>
              </w:tabs>
              <w:spacing w:after="60"/>
              <w:jc w:val="left"/>
              <w:rPr>
                <w:sz w:val="18"/>
                <w:szCs w:val="18"/>
                <w:lang w:val="fr-FR"/>
              </w:rPr>
            </w:pPr>
            <w:r w:rsidRPr="009C351E">
              <w:rPr>
                <w:sz w:val="18"/>
                <w:szCs w:val="18"/>
                <w:lang w:val="fr-FR"/>
              </w:rPr>
              <w:t xml:space="preserve">Congrès de </w:t>
            </w:r>
            <w:r w:rsidR="00E103AD" w:rsidRPr="009C351E">
              <w:rPr>
                <w:sz w:val="18"/>
                <w:szCs w:val="18"/>
                <w:lang w:val="fr-FR"/>
              </w:rPr>
              <w:t>l’</w:t>
            </w:r>
            <w:r w:rsidRPr="009C351E">
              <w:rPr>
                <w:sz w:val="18"/>
                <w:szCs w:val="18"/>
                <w:lang w:val="fr-FR"/>
              </w:rPr>
              <w:t>APSA de 2013, Kobe (Japon) (</w:t>
            </w:r>
            <w:r w:rsidR="00E103AD" w:rsidRPr="009C351E">
              <w:rPr>
                <w:sz w:val="18"/>
                <w:szCs w:val="18"/>
                <w:lang w:val="fr-FR"/>
              </w:rPr>
              <w:t>novembre </w:t>
            </w:r>
            <w:r w:rsidRPr="009C351E">
              <w:rPr>
                <w:sz w:val="18"/>
                <w:szCs w:val="18"/>
                <w:lang w:val="fr-FR"/>
              </w:rPr>
              <w:t>2013)</w:t>
            </w:r>
          </w:p>
          <w:p w:rsidR="002B6D48" w:rsidRPr="009C351E" w:rsidRDefault="00DC0AA9" w:rsidP="002A4E16">
            <w:pPr>
              <w:numPr>
                <w:ilvl w:val="0"/>
                <w:numId w:val="28"/>
              </w:numPr>
              <w:tabs>
                <w:tab w:val="left" w:pos="459"/>
              </w:tabs>
              <w:spacing w:after="60"/>
              <w:jc w:val="left"/>
              <w:rPr>
                <w:sz w:val="18"/>
                <w:szCs w:val="18"/>
                <w:lang w:val="fr-FR"/>
              </w:rPr>
            </w:pPr>
            <w:r w:rsidRPr="009C351E">
              <w:rPr>
                <w:sz w:val="18"/>
                <w:szCs w:val="18"/>
                <w:lang w:val="fr-FR"/>
              </w:rPr>
              <w:t xml:space="preserve">Cours intitulé </w:t>
            </w:r>
            <w:r w:rsidRPr="009C351E">
              <w:rPr>
                <w:rFonts w:cs="Arial"/>
                <w:sz w:val="18"/>
                <w:szCs w:val="18"/>
                <w:lang w:val="fr-FR"/>
              </w:rPr>
              <w:t>“</w:t>
            </w:r>
            <w:r w:rsidR="002A4E16" w:rsidRPr="009C351E">
              <w:rPr>
                <w:sz w:val="18"/>
                <w:szCs w:val="18"/>
                <w:lang w:val="fr-FR"/>
              </w:rPr>
              <w:t>Concession de licences de technologie dans les pays en développement: conseils pratiques</w:t>
            </w:r>
            <w:r w:rsidRPr="009C351E">
              <w:rPr>
                <w:sz w:val="18"/>
                <w:szCs w:val="18"/>
                <w:lang w:val="fr-FR"/>
              </w:rPr>
              <w:t>”</w:t>
            </w:r>
            <w:r w:rsidR="002A4E16" w:rsidRPr="009C351E">
              <w:rPr>
                <w:sz w:val="18"/>
                <w:szCs w:val="18"/>
                <w:lang w:val="fr-FR"/>
              </w:rPr>
              <w:t xml:space="preserve"> organisé par </w:t>
            </w:r>
            <w:r w:rsidR="00E103AD" w:rsidRPr="009C351E">
              <w:rPr>
                <w:sz w:val="18"/>
                <w:szCs w:val="18"/>
                <w:lang w:val="fr-FR"/>
              </w:rPr>
              <w:t>l’</w:t>
            </w:r>
            <w:r w:rsidR="002A4E16" w:rsidRPr="009C351E">
              <w:rPr>
                <w:sz w:val="18"/>
                <w:szCs w:val="18"/>
                <w:lang w:val="fr-FR"/>
              </w:rPr>
              <w:t>OIDD, Rome (Italie) (</w:t>
            </w:r>
            <w:r w:rsidR="00E103AD" w:rsidRPr="009C351E">
              <w:rPr>
                <w:sz w:val="18"/>
                <w:szCs w:val="18"/>
                <w:lang w:val="fr-FR"/>
              </w:rPr>
              <w:t>novembre </w:t>
            </w:r>
            <w:r w:rsidR="002A4E16" w:rsidRPr="009C351E">
              <w:rPr>
                <w:sz w:val="18"/>
                <w:szCs w:val="18"/>
                <w:lang w:val="fr-FR"/>
              </w:rPr>
              <w:t>2013)</w:t>
            </w:r>
          </w:p>
          <w:p w:rsidR="002B6D48" w:rsidRPr="009C351E" w:rsidRDefault="002A4E16" w:rsidP="002A4E16">
            <w:pPr>
              <w:numPr>
                <w:ilvl w:val="0"/>
                <w:numId w:val="28"/>
              </w:numPr>
              <w:tabs>
                <w:tab w:val="left" w:pos="459"/>
              </w:tabs>
              <w:spacing w:after="60"/>
              <w:jc w:val="left"/>
              <w:rPr>
                <w:sz w:val="18"/>
                <w:szCs w:val="18"/>
                <w:lang w:val="fr-FR"/>
              </w:rPr>
            </w:pPr>
            <w:r w:rsidRPr="009C351E">
              <w:rPr>
                <w:sz w:val="18"/>
                <w:szCs w:val="18"/>
                <w:lang w:val="fr-FR"/>
              </w:rPr>
              <w:t xml:space="preserve">Quatorzième session du Conseil des ministres de l’ARIPO et Forum </w:t>
            </w:r>
            <w:r w:rsidR="00DC0AA9" w:rsidRPr="009C351E">
              <w:rPr>
                <w:sz w:val="18"/>
                <w:szCs w:val="18"/>
                <w:lang w:val="fr-FR"/>
              </w:rPr>
              <w:t>“</w:t>
            </w:r>
            <w:r w:rsidRPr="009C351E">
              <w:rPr>
                <w:sz w:val="18"/>
                <w:szCs w:val="18"/>
                <w:lang w:val="fr-FR"/>
              </w:rPr>
              <w:t>Innovative Africa</w:t>
            </w:r>
            <w:r w:rsidR="00DC0AA9" w:rsidRPr="009C351E">
              <w:rPr>
                <w:sz w:val="18"/>
                <w:szCs w:val="18"/>
                <w:lang w:val="fr-FR"/>
              </w:rPr>
              <w:t>”</w:t>
            </w:r>
            <w:r w:rsidRPr="009C351E">
              <w:rPr>
                <w:sz w:val="18"/>
                <w:szCs w:val="18"/>
                <w:lang w:val="fr-FR"/>
              </w:rPr>
              <w:t>, Kampala (Ouganda) (</w:t>
            </w:r>
            <w:r w:rsidR="00E103AD" w:rsidRPr="009C351E">
              <w:rPr>
                <w:sz w:val="18"/>
                <w:szCs w:val="18"/>
                <w:lang w:val="fr-FR"/>
              </w:rPr>
              <w:t>novembre </w:t>
            </w:r>
            <w:r w:rsidRPr="009C351E">
              <w:rPr>
                <w:sz w:val="18"/>
                <w:szCs w:val="18"/>
                <w:lang w:val="fr-FR"/>
              </w:rPr>
              <w:t>2013)</w:t>
            </w:r>
          </w:p>
          <w:p w:rsidR="002B6D48" w:rsidRPr="009C351E" w:rsidRDefault="0028197E" w:rsidP="0028197E">
            <w:pPr>
              <w:numPr>
                <w:ilvl w:val="0"/>
                <w:numId w:val="28"/>
              </w:numPr>
              <w:tabs>
                <w:tab w:val="left" w:pos="459"/>
              </w:tabs>
              <w:spacing w:after="60"/>
              <w:jc w:val="left"/>
              <w:rPr>
                <w:sz w:val="18"/>
                <w:szCs w:val="18"/>
                <w:lang w:val="fr-FR"/>
              </w:rPr>
            </w:pPr>
            <w:r w:rsidRPr="009C351E">
              <w:rPr>
                <w:sz w:val="18"/>
                <w:szCs w:val="18"/>
                <w:lang w:val="fr-FR"/>
              </w:rPr>
              <w:t xml:space="preserve">Atelier international </w:t>
            </w:r>
            <w:r w:rsidR="00E103AD" w:rsidRPr="009C351E">
              <w:rPr>
                <w:sz w:val="18"/>
                <w:szCs w:val="18"/>
                <w:lang w:val="fr-FR"/>
              </w:rPr>
              <w:t>à l’intention</w:t>
            </w:r>
            <w:r w:rsidR="00DC0AA9" w:rsidRPr="009C351E">
              <w:rPr>
                <w:sz w:val="18"/>
                <w:szCs w:val="18"/>
                <w:lang w:val="fr-FR"/>
              </w:rPr>
              <w:t xml:space="preserve"> des semenciers sur le thème “</w:t>
            </w:r>
            <w:r w:rsidRPr="009C351E">
              <w:rPr>
                <w:sz w:val="18"/>
                <w:szCs w:val="18"/>
                <w:lang w:val="fr-FR"/>
              </w:rPr>
              <w:t>Le secteur des semences en Turquie dans une perspective mondiale</w:t>
            </w:r>
            <w:r w:rsidR="00DC0AA9" w:rsidRPr="009C351E">
              <w:rPr>
                <w:sz w:val="18"/>
                <w:szCs w:val="18"/>
                <w:lang w:val="fr-FR"/>
              </w:rPr>
              <w:t>”</w:t>
            </w:r>
            <w:r w:rsidRPr="009C351E">
              <w:rPr>
                <w:sz w:val="18"/>
                <w:szCs w:val="18"/>
                <w:lang w:val="fr-FR"/>
              </w:rPr>
              <w:t>, Antalya (Turquie) (</w:t>
            </w:r>
            <w:r w:rsidR="00E103AD" w:rsidRPr="009C351E">
              <w:rPr>
                <w:sz w:val="18"/>
                <w:szCs w:val="18"/>
                <w:lang w:val="fr-FR"/>
              </w:rPr>
              <w:t>décembre </w:t>
            </w:r>
            <w:r w:rsidRPr="009C351E">
              <w:rPr>
                <w:sz w:val="18"/>
                <w:szCs w:val="18"/>
                <w:lang w:val="fr-FR"/>
              </w:rPr>
              <w:t>2013)</w:t>
            </w:r>
          </w:p>
          <w:p w:rsidR="002B6D48" w:rsidRPr="009C351E" w:rsidRDefault="0028197E" w:rsidP="0028197E">
            <w:pPr>
              <w:numPr>
                <w:ilvl w:val="0"/>
                <w:numId w:val="28"/>
              </w:numPr>
              <w:tabs>
                <w:tab w:val="left" w:pos="459"/>
              </w:tabs>
              <w:spacing w:after="60"/>
              <w:jc w:val="left"/>
              <w:rPr>
                <w:sz w:val="18"/>
                <w:szCs w:val="18"/>
                <w:lang w:val="fr-FR"/>
              </w:rPr>
            </w:pPr>
            <w:r w:rsidRPr="009C351E">
              <w:rPr>
                <w:sz w:val="18"/>
                <w:szCs w:val="18"/>
                <w:lang w:val="fr-FR"/>
              </w:rPr>
              <w:t xml:space="preserve">Dix-septième réunion annuelle de l’OCVV et de ses </w:t>
            </w:r>
            <w:r w:rsidR="001E232B" w:rsidRPr="009C351E">
              <w:rPr>
                <w:sz w:val="18"/>
                <w:szCs w:val="18"/>
                <w:lang w:val="fr-FR"/>
              </w:rPr>
              <w:t>offices</w:t>
            </w:r>
            <w:r w:rsidRPr="009C351E">
              <w:rPr>
                <w:sz w:val="18"/>
                <w:szCs w:val="18"/>
                <w:lang w:val="fr-FR"/>
              </w:rPr>
              <w:t xml:space="preserve"> d’examen, Angers (France) (</w:t>
            </w:r>
            <w:r w:rsidR="00E103AD" w:rsidRPr="009C351E">
              <w:rPr>
                <w:sz w:val="18"/>
                <w:szCs w:val="18"/>
                <w:lang w:val="fr-FR"/>
              </w:rPr>
              <w:t>décembre </w:t>
            </w:r>
            <w:r w:rsidRPr="009C351E">
              <w:rPr>
                <w:sz w:val="18"/>
                <w:szCs w:val="18"/>
                <w:lang w:val="fr-FR"/>
              </w:rPr>
              <w:t>2013)</w:t>
            </w:r>
          </w:p>
          <w:p w:rsidR="00D00D9E" w:rsidRPr="009C351E" w:rsidRDefault="0028197E" w:rsidP="0028197E">
            <w:pPr>
              <w:numPr>
                <w:ilvl w:val="0"/>
                <w:numId w:val="28"/>
              </w:numPr>
              <w:tabs>
                <w:tab w:val="left" w:pos="459"/>
              </w:tabs>
              <w:spacing w:after="60"/>
              <w:jc w:val="left"/>
              <w:rPr>
                <w:sz w:val="18"/>
                <w:szCs w:val="18"/>
                <w:lang w:val="fr-FR"/>
              </w:rPr>
            </w:pPr>
            <w:r w:rsidRPr="009C351E">
              <w:rPr>
                <w:sz w:val="18"/>
                <w:szCs w:val="18"/>
                <w:lang w:val="fr-FR"/>
              </w:rPr>
              <w:t>Cinquante-troisième session du Conseil d’administr</w:t>
            </w:r>
            <w:r w:rsidR="00DC0AA9" w:rsidRPr="009C351E">
              <w:rPr>
                <w:sz w:val="18"/>
                <w:szCs w:val="18"/>
                <w:lang w:val="fr-FR"/>
              </w:rPr>
              <w:t>ation de l’OAPI, Malabo (Guinée </w:t>
            </w:r>
            <w:r w:rsidRPr="009C351E">
              <w:rPr>
                <w:sz w:val="18"/>
                <w:szCs w:val="18"/>
                <w:lang w:val="fr-FR"/>
              </w:rPr>
              <w:t>équatoriale) (</w:t>
            </w:r>
            <w:r w:rsidR="00E103AD" w:rsidRPr="009C351E">
              <w:rPr>
                <w:sz w:val="18"/>
                <w:szCs w:val="18"/>
                <w:lang w:val="fr-FR"/>
              </w:rPr>
              <w:t>décembre </w:t>
            </w:r>
            <w:r w:rsidRPr="009C351E">
              <w:rPr>
                <w:sz w:val="18"/>
                <w:szCs w:val="18"/>
                <w:lang w:val="fr-FR"/>
              </w:rPr>
              <w:t>2013)</w:t>
            </w:r>
          </w:p>
        </w:tc>
      </w:tr>
      <w:tr w:rsidR="009C351E" w:rsidRPr="009C351E" w:rsidTr="00636946">
        <w:tc>
          <w:tcPr>
            <w:tcW w:w="1951" w:type="dxa"/>
          </w:tcPr>
          <w:p w:rsidR="00850DEE" w:rsidRDefault="00850DEE" w:rsidP="00D01543">
            <w:pPr>
              <w:jc w:val="left"/>
              <w:rPr>
                <w:sz w:val="18"/>
                <w:szCs w:val="18"/>
                <w:lang w:val="fr-FR"/>
              </w:rPr>
            </w:pPr>
          </w:p>
          <w:p w:rsidR="00D01543" w:rsidRPr="009C351E" w:rsidRDefault="00D01543" w:rsidP="00D01543">
            <w:pPr>
              <w:jc w:val="left"/>
              <w:rPr>
                <w:sz w:val="18"/>
                <w:szCs w:val="18"/>
                <w:lang w:val="fr-FR"/>
              </w:rPr>
            </w:pPr>
          </w:p>
        </w:tc>
        <w:tc>
          <w:tcPr>
            <w:tcW w:w="7938" w:type="dxa"/>
          </w:tcPr>
          <w:p w:rsidR="00850DEE" w:rsidRPr="009C351E" w:rsidRDefault="00850DEE" w:rsidP="00D01543">
            <w:pPr>
              <w:tabs>
                <w:tab w:val="left" w:pos="459"/>
              </w:tabs>
              <w:ind w:left="357"/>
              <w:jc w:val="left"/>
              <w:rPr>
                <w:sz w:val="18"/>
                <w:szCs w:val="18"/>
                <w:lang w:val="fr-FR"/>
              </w:rPr>
            </w:pPr>
          </w:p>
        </w:tc>
      </w:tr>
      <w:tr w:rsidR="009C351E" w:rsidRPr="009C351E" w:rsidTr="00613FBA">
        <w:tc>
          <w:tcPr>
            <w:tcW w:w="1951" w:type="dxa"/>
          </w:tcPr>
          <w:p w:rsidR="004461F2" w:rsidRPr="009C351E" w:rsidRDefault="00E14107" w:rsidP="00E14107">
            <w:pPr>
              <w:pStyle w:val="Heading6"/>
              <w:rPr>
                <w:lang w:val="fr-FR"/>
              </w:rPr>
            </w:pPr>
            <w:bookmarkStart w:id="99" w:name="_Toc398541251"/>
            <w:r w:rsidRPr="009C351E">
              <w:rPr>
                <w:lang w:val="fr-FR"/>
              </w:rPr>
              <w:t>2.  Assistance en vue de l’élaboration d’une législation relative à la protection des obtentions végétales conforme à l’Acte de 1991 de la Convention UPOV</w:t>
            </w:r>
            <w:bookmarkEnd w:id="99"/>
          </w:p>
        </w:tc>
        <w:tc>
          <w:tcPr>
            <w:tcW w:w="7938" w:type="dxa"/>
          </w:tcPr>
          <w:p w:rsidR="002B6D48" w:rsidRPr="009C351E" w:rsidRDefault="00E14107" w:rsidP="00E14107">
            <w:pPr>
              <w:pStyle w:val="Heading8"/>
              <w:rPr>
                <w:lang w:val="fr-FR"/>
              </w:rPr>
            </w:pPr>
            <w:bookmarkStart w:id="100" w:name="_Toc398541252"/>
            <w:r w:rsidRPr="009C351E">
              <w:rPr>
                <w:lang w:val="fr-FR"/>
              </w:rPr>
              <w:t>a) États et organisations ayant reçu des commentaires sur leurs lois</w:t>
            </w:r>
            <w:bookmarkEnd w:id="100"/>
          </w:p>
          <w:p w:rsidR="002B6D48" w:rsidRPr="009C351E" w:rsidRDefault="00E14107" w:rsidP="00A57443">
            <w:pPr>
              <w:pStyle w:val="BodyText"/>
              <w:rPr>
                <w:sz w:val="18"/>
                <w:szCs w:val="18"/>
                <w:lang w:val="fr-FR"/>
              </w:rPr>
            </w:pPr>
            <w:r w:rsidRPr="009C351E">
              <w:rPr>
                <w:sz w:val="18"/>
                <w:szCs w:val="18"/>
                <w:lang w:val="fr-FR"/>
              </w:rPr>
              <w:t xml:space="preserve">Membres de l’Union </w:t>
            </w:r>
            <w:r w:rsidR="00A57443" w:rsidRPr="009C351E">
              <w:rPr>
                <w:sz w:val="18"/>
                <w:szCs w:val="18"/>
                <w:lang w:val="fr-FR"/>
              </w:rPr>
              <w:t>:</w:t>
            </w:r>
            <w:r w:rsidRPr="009C351E">
              <w:rPr>
                <w:sz w:val="18"/>
                <w:szCs w:val="18"/>
                <w:lang w:val="fr-FR"/>
              </w:rPr>
              <w:t xml:space="preserve"> Afrique du Sud, Azerbaïdjan, Nicaragua et Singapour.</w:t>
            </w:r>
          </w:p>
          <w:p w:rsidR="002B6D48" w:rsidRPr="009C351E" w:rsidRDefault="002B6D48" w:rsidP="00A57443">
            <w:pPr>
              <w:rPr>
                <w:sz w:val="18"/>
                <w:szCs w:val="18"/>
                <w:lang w:val="fr-FR"/>
              </w:rPr>
            </w:pPr>
          </w:p>
          <w:p w:rsidR="002B6D48" w:rsidRPr="009C351E" w:rsidRDefault="00E1725C" w:rsidP="00636946">
            <w:pPr>
              <w:rPr>
                <w:sz w:val="18"/>
                <w:szCs w:val="18"/>
                <w:lang w:val="fr-FR"/>
              </w:rPr>
            </w:pPr>
            <w:r w:rsidRPr="009C351E">
              <w:rPr>
                <w:sz w:val="18"/>
                <w:szCs w:val="18"/>
                <w:lang w:val="fr-FR"/>
              </w:rPr>
              <w:t xml:space="preserve">Non-membres de l’Union </w:t>
            </w:r>
            <w:r w:rsidR="00A57443" w:rsidRPr="009C351E">
              <w:rPr>
                <w:sz w:val="18"/>
                <w:szCs w:val="18"/>
                <w:lang w:val="fr-FR"/>
              </w:rPr>
              <w:t>: ARIPO,</w:t>
            </w:r>
            <w:r w:rsidRPr="009C351E">
              <w:rPr>
                <w:sz w:val="18"/>
                <w:szCs w:val="18"/>
                <w:lang w:val="fr-FR"/>
              </w:rPr>
              <w:t xml:space="preserve"> Bosnie</w:t>
            </w:r>
            <w:r w:rsidRPr="009C351E">
              <w:rPr>
                <w:sz w:val="18"/>
                <w:szCs w:val="18"/>
                <w:lang w:val="fr-FR"/>
              </w:rPr>
              <w:noBreakHyphen/>
              <w:t>Herzégovine, Botswana, Brunéi Darussalam, Égypte, Émirats arabes unis, Ghana, Honduras, Myanmar, Namibie, Pakistan, République</w:t>
            </w:r>
            <w:r w:rsidRPr="009C351E">
              <w:rPr>
                <w:sz w:val="18"/>
                <w:szCs w:val="18"/>
                <w:lang w:val="fr-FR"/>
              </w:rPr>
              <w:noBreakHyphen/>
              <w:t>Unie de Tanzanie</w:t>
            </w:r>
            <w:r w:rsidRPr="009C351E">
              <w:rPr>
                <w:lang w:val="fr-FR"/>
              </w:rPr>
              <w:t xml:space="preserve">, </w:t>
            </w:r>
            <w:r w:rsidRPr="009C351E">
              <w:rPr>
                <w:sz w:val="18"/>
                <w:szCs w:val="18"/>
                <w:lang w:val="fr-FR"/>
              </w:rPr>
              <w:t>Rwanda</w:t>
            </w:r>
            <w:r w:rsidR="00A57443" w:rsidRPr="009C351E">
              <w:rPr>
                <w:sz w:val="18"/>
                <w:szCs w:val="18"/>
                <w:lang w:val="fr-FR"/>
              </w:rPr>
              <w:t xml:space="preserve"> </w:t>
            </w:r>
            <w:r w:rsidRPr="009C351E">
              <w:rPr>
                <w:sz w:val="18"/>
                <w:szCs w:val="18"/>
                <w:lang w:val="fr-FR"/>
              </w:rPr>
              <w:t>et</w:t>
            </w:r>
            <w:r w:rsidR="00A57443" w:rsidRPr="009C351E">
              <w:rPr>
                <w:sz w:val="18"/>
                <w:szCs w:val="18"/>
                <w:lang w:val="fr-FR"/>
              </w:rPr>
              <w:t xml:space="preserve"> Zimbabwe.</w:t>
            </w:r>
          </w:p>
          <w:p w:rsidR="002B6D48" w:rsidRPr="009C351E" w:rsidRDefault="002B6D48" w:rsidP="00613FBA">
            <w:pPr>
              <w:tabs>
                <w:tab w:val="left" w:pos="2410"/>
              </w:tabs>
              <w:jc w:val="left"/>
              <w:rPr>
                <w:sz w:val="18"/>
                <w:szCs w:val="18"/>
                <w:lang w:val="fr-FR"/>
              </w:rPr>
            </w:pPr>
          </w:p>
          <w:p w:rsidR="002B6D48" w:rsidRPr="009C351E" w:rsidRDefault="002B6D48" w:rsidP="00613FBA">
            <w:pPr>
              <w:tabs>
                <w:tab w:val="left" w:pos="2410"/>
              </w:tabs>
              <w:jc w:val="left"/>
              <w:rPr>
                <w:i/>
                <w:sz w:val="18"/>
                <w:szCs w:val="18"/>
                <w:lang w:val="fr-FR"/>
              </w:rPr>
            </w:pPr>
          </w:p>
          <w:p w:rsidR="002B6D48" w:rsidRPr="009C351E" w:rsidRDefault="00E14107" w:rsidP="00E14107">
            <w:pPr>
              <w:pStyle w:val="Heading8"/>
              <w:rPr>
                <w:lang w:val="fr-FR"/>
              </w:rPr>
            </w:pPr>
            <w:bookmarkStart w:id="101" w:name="_Toc398541253"/>
            <w:r w:rsidRPr="009C351E">
              <w:rPr>
                <w:lang w:val="fr-FR"/>
              </w:rPr>
              <w:t>b) États et organisations ayant reçu un avis positif du Conseil de l’UPOV</w:t>
            </w:r>
            <w:bookmarkEnd w:id="101"/>
          </w:p>
          <w:p w:rsidR="002B6D48" w:rsidRPr="009C351E" w:rsidRDefault="0028197E" w:rsidP="0028197E">
            <w:pPr>
              <w:tabs>
                <w:tab w:val="left" w:pos="2410"/>
              </w:tabs>
              <w:jc w:val="left"/>
              <w:rPr>
                <w:sz w:val="18"/>
                <w:szCs w:val="18"/>
                <w:lang w:val="fr-FR"/>
              </w:rPr>
            </w:pPr>
            <w:r w:rsidRPr="009C351E">
              <w:rPr>
                <w:sz w:val="18"/>
                <w:szCs w:val="18"/>
                <w:lang w:val="fr-FR"/>
              </w:rPr>
              <w:t>Ghana (confirmation), République-Unie de Tanzanie (projet de loi sur les droits d’obtenteur pour Zanzibar)</w:t>
            </w:r>
          </w:p>
          <w:p w:rsidR="002B6D48" w:rsidRPr="009C351E" w:rsidRDefault="002B6D48" w:rsidP="00613FBA">
            <w:pPr>
              <w:tabs>
                <w:tab w:val="left" w:pos="2410"/>
              </w:tabs>
              <w:jc w:val="left"/>
              <w:rPr>
                <w:sz w:val="18"/>
                <w:szCs w:val="18"/>
                <w:lang w:val="fr-FR"/>
              </w:rPr>
            </w:pPr>
          </w:p>
          <w:p w:rsidR="002B6D48" w:rsidRPr="009C351E" w:rsidRDefault="002B6D48" w:rsidP="00613FBA">
            <w:pPr>
              <w:tabs>
                <w:tab w:val="left" w:pos="2410"/>
              </w:tabs>
              <w:jc w:val="left"/>
              <w:rPr>
                <w:i/>
                <w:sz w:val="18"/>
                <w:szCs w:val="18"/>
                <w:lang w:val="fr-FR"/>
              </w:rPr>
            </w:pPr>
          </w:p>
          <w:p w:rsidR="002B6D48" w:rsidRPr="009C351E" w:rsidRDefault="00E14107" w:rsidP="00E14107">
            <w:pPr>
              <w:pStyle w:val="Heading8"/>
              <w:rPr>
                <w:lang w:val="fr-FR"/>
              </w:rPr>
            </w:pPr>
            <w:bookmarkStart w:id="102" w:name="_Toc398541254"/>
            <w:r w:rsidRPr="009C351E">
              <w:rPr>
                <w:lang w:val="fr-FR"/>
              </w:rPr>
              <w:t>c) Réunions avec des responsables gouvernementaux</w:t>
            </w:r>
            <w:bookmarkEnd w:id="102"/>
          </w:p>
          <w:p w:rsidR="002B6D48" w:rsidRPr="009C351E" w:rsidRDefault="00E1725C" w:rsidP="00E1725C">
            <w:pPr>
              <w:pStyle w:val="BodyText"/>
              <w:rPr>
                <w:sz w:val="18"/>
                <w:szCs w:val="18"/>
                <w:lang w:val="fr-FR"/>
              </w:rPr>
            </w:pPr>
            <w:r w:rsidRPr="009C351E">
              <w:rPr>
                <w:sz w:val="18"/>
                <w:szCs w:val="18"/>
                <w:lang w:val="fr-FR"/>
              </w:rPr>
              <w:t>Membres de l’Union : Afrique du Sud, Azerbaïdjan, Nicaragua et Singapour.</w:t>
            </w:r>
          </w:p>
          <w:p w:rsidR="002B6D48" w:rsidRPr="009C351E" w:rsidRDefault="002B6D48" w:rsidP="00A57443">
            <w:pPr>
              <w:rPr>
                <w:lang w:val="fr-FR"/>
              </w:rPr>
            </w:pPr>
          </w:p>
          <w:p w:rsidR="004461F2" w:rsidRPr="009C351E" w:rsidRDefault="00E1725C" w:rsidP="00D01543">
            <w:pPr>
              <w:jc w:val="left"/>
              <w:rPr>
                <w:sz w:val="18"/>
                <w:szCs w:val="18"/>
                <w:lang w:val="fr-FR"/>
              </w:rPr>
            </w:pPr>
            <w:r w:rsidRPr="009C351E">
              <w:rPr>
                <w:sz w:val="18"/>
                <w:szCs w:val="18"/>
                <w:lang w:val="fr-FR"/>
              </w:rPr>
              <w:t>Non-membres de l’Union : ARIPO, Bahamas, Bosni</w:t>
            </w:r>
            <w:r w:rsidR="00D01543">
              <w:rPr>
                <w:sz w:val="18"/>
                <w:szCs w:val="18"/>
                <w:lang w:val="fr-FR"/>
              </w:rPr>
              <w:t>e</w:t>
            </w:r>
            <w:r w:rsidR="00D01543">
              <w:rPr>
                <w:sz w:val="18"/>
                <w:szCs w:val="18"/>
                <w:lang w:val="fr-FR"/>
              </w:rPr>
              <w:noBreakHyphen/>
              <w:t>Herzégovine, Botswana, Brunéi </w:t>
            </w:r>
            <w:r w:rsidRPr="009C351E">
              <w:rPr>
                <w:sz w:val="18"/>
                <w:szCs w:val="18"/>
                <w:lang w:val="fr-FR"/>
              </w:rPr>
              <w:t>Darussalam, Ghana, Namibie, Pakistan, République</w:t>
            </w:r>
            <w:r w:rsidRPr="009C351E">
              <w:rPr>
                <w:sz w:val="18"/>
                <w:szCs w:val="18"/>
                <w:lang w:val="fr-FR"/>
              </w:rPr>
              <w:noBreakHyphen/>
              <w:t>Unie de Tanzanie</w:t>
            </w:r>
            <w:r w:rsidRPr="009C351E">
              <w:rPr>
                <w:lang w:val="fr-FR"/>
              </w:rPr>
              <w:t xml:space="preserve">, </w:t>
            </w:r>
            <w:r w:rsidRPr="009C351E">
              <w:rPr>
                <w:sz w:val="18"/>
                <w:szCs w:val="18"/>
                <w:lang w:val="fr-FR"/>
              </w:rPr>
              <w:t>Rwanda, Saint</w:t>
            </w:r>
            <w:r w:rsidRPr="009C351E">
              <w:rPr>
                <w:sz w:val="18"/>
                <w:szCs w:val="18"/>
                <w:lang w:val="fr-FR"/>
              </w:rPr>
              <w:noBreakHyphen/>
              <w:t>Kitts</w:t>
            </w:r>
            <w:r w:rsidRPr="009C351E">
              <w:rPr>
                <w:sz w:val="18"/>
                <w:szCs w:val="18"/>
                <w:lang w:val="fr-FR"/>
              </w:rPr>
              <w:noBreakHyphen/>
              <w:t>et</w:t>
            </w:r>
            <w:r w:rsidRPr="009C351E">
              <w:rPr>
                <w:sz w:val="18"/>
                <w:szCs w:val="18"/>
                <w:lang w:val="fr-FR"/>
              </w:rPr>
              <w:noBreakHyphen/>
              <w:t>Nevis, Seychelles et</w:t>
            </w:r>
            <w:r w:rsidR="00A57443" w:rsidRPr="009C351E">
              <w:rPr>
                <w:sz w:val="18"/>
                <w:szCs w:val="18"/>
                <w:lang w:val="fr-FR"/>
              </w:rPr>
              <w:t xml:space="preserve"> Zimbabwe.</w:t>
            </w:r>
          </w:p>
        </w:tc>
      </w:tr>
      <w:tr w:rsidR="009C351E" w:rsidRPr="009C351E" w:rsidTr="00613FBA">
        <w:tc>
          <w:tcPr>
            <w:tcW w:w="1951" w:type="dxa"/>
          </w:tcPr>
          <w:p w:rsidR="004461F2" w:rsidRPr="009C351E" w:rsidRDefault="00E14107" w:rsidP="00E14107">
            <w:pPr>
              <w:pStyle w:val="Heading6"/>
              <w:rPr>
                <w:lang w:val="fr-FR"/>
              </w:rPr>
            </w:pPr>
            <w:bookmarkStart w:id="103" w:name="_Toc398541255"/>
            <w:r w:rsidRPr="009C351E">
              <w:rPr>
                <w:lang w:val="fr-FR"/>
              </w:rPr>
              <w:t>3.  Assistance fournie à des États et organisations en vue de leur adhésion à l’Acte de 1991 de la Convention UPOV</w:t>
            </w:r>
            <w:bookmarkEnd w:id="103"/>
          </w:p>
        </w:tc>
        <w:tc>
          <w:tcPr>
            <w:tcW w:w="7938" w:type="dxa"/>
          </w:tcPr>
          <w:p w:rsidR="002B6D48" w:rsidRPr="009C351E" w:rsidRDefault="00E14107" w:rsidP="00E14107">
            <w:pPr>
              <w:pStyle w:val="Heading8"/>
              <w:rPr>
                <w:lang w:val="fr-FR"/>
              </w:rPr>
            </w:pPr>
            <w:bookmarkStart w:id="104" w:name="_Toc398541256"/>
            <w:r w:rsidRPr="009C351E">
              <w:rPr>
                <w:lang w:val="fr-FR"/>
              </w:rPr>
              <w:t>a) États ayant adhéré à l’Acte de 1991 de la Convention UPOV ou l’ayant ratifié</w:t>
            </w:r>
            <w:bookmarkEnd w:id="104"/>
          </w:p>
          <w:p w:rsidR="002B6D48" w:rsidRPr="009C351E" w:rsidRDefault="00E14107" w:rsidP="00E14107">
            <w:pPr>
              <w:tabs>
                <w:tab w:val="left" w:pos="2410"/>
              </w:tabs>
              <w:jc w:val="left"/>
              <w:rPr>
                <w:sz w:val="18"/>
                <w:szCs w:val="18"/>
                <w:lang w:val="fr-FR"/>
              </w:rPr>
            </w:pPr>
            <w:r w:rsidRPr="009C351E">
              <w:rPr>
                <w:sz w:val="18"/>
                <w:szCs w:val="18"/>
                <w:lang w:val="fr-FR"/>
              </w:rPr>
              <w:t>Aucun</w:t>
            </w:r>
          </w:p>
          <w:p w:rsidR="002B6D48" w:rsidRPr="009C351E" w:rsidRDefault="002B6D48" w:rsidP="00613FBA">
            <w:pPr>
              <w:tabs>
                <w:tab w:val="left" w:pos="2410"/>
              </w:tabs>
              <w:jc w:val="left"/>
              <w:rPr>
                <w:sz w:val="18"/>
                <w:szCs w:val="18"/>
                <w:lang w:val="fr-FR"/>
              </w:rPr>
            </w:pPr>
          </w:p>
          <w:p w:rsidR="002B6D48" w:rsidRPr="009C351E" w:rsidRDefault="00E14107" w:rsidP="00E14107">
            <w:pPr>
              <w:pStyle w:val="Heading8"/>
              <w:rPr>
                <w:lang w:val="fr-FR"/>
              </w:rPr>
            </w:pPr>
            <w:bookmarkStart w:id="105" w:name="_Toc398541257"/>
            <w:r w:rsidRPr="009C351E">
              <w:rPr>
                <w:lang w:val="fr-FR"/>
              </w:rPr>
              <w:t>b) États et organisations devenus membres de l’Union</w:t>
            </w:r>
            <w:bookmarkEnd w:id="105"/>
          </w:p>
          <w:p w:rsidR="004461F2" w:rsidRPr="009C351E" w:rsidRDefault="00E14107" w:rsidP="00E14107">
            <w:pPr>
              <w:tabs>
                <w:tab w:val="left" w:pos="2410"/>
              </w:tabs>
              <w:jc w:val="left"/>
              <w:rPr>
                <w:sz w:val="18"/>
                <w:szCs w:val="18"/>
                <w:lang w:val="fr-FR"/>
              </w:rPr>
            </w:pPr>
            <w:r w:rsidRPr="009C351E">
              <w:rPr>
                <w:sz w:val="18"/>
                <w:szCs w:val="18"/>
                <w:lang w:val="fr-FR"/>
              </w:rPr>
              <w:t>Serbie</w:t>
            </w:r>
          </w:p>
        </w:tc>
      </w:tr>
      <w:tr w:rsidR="009C351E" w:rsidRPr="009C351E" w:rsidTr="00613FBA">
        <w:tc>
          <w:tcPr>
            <w:tcW w:w="1951" w:type="dxa"/>
          </w:tcPr>
          <w:p w:rsidR="00850DEE" w:rsidRPr="009C351E" w:rsidRDefault="00850DEE" w:rsidP="00613FBA">
            <w:pPr>
              <w:pStyle w:val="Heading6"/>
              <w:rPr>
                <w:lang w:val="fr-FR"/>
              </w:rPr>
            </w:pPr>
          </w:p>
        </w:tc>
        <w:tc>
          <w:tcPr>
            <w:tcW w:w="7938" w:type="dxa"/>
          </w:tcPr>
          <w:p w:rsidR="00850DEE" w:rsidRPr="009C351E" w:rsidRDefault="00850DEE" w:rsidP="00613FBA">
            <w:pPr>
              <w:pStyle w:val="Heading8"/>
              <w:rPr>
                <w:lang w:val="fr-FR"/>
              </w:rPr>
            </w:pPr>
          </w:p>
        </w:tc>
      </w:tr>
      <w:tr w:rsidR="004461F2" w:rsidRPr="009C351E" w:rsidTr="00613FBA">
        <w:tc>
          <w:tcPr>
            <w:tcW w:w="1951" w:type="dxa"/>
          </w:tcPr>
          <w:p w:rsidR="004461F2" w:rsidRPr="009C351E" w:rsidRDefault="00E14107" w:rsidP="00385150">
            <w:pPr>
              <w:pStyle w:val="Heading6"/>
              <w:rPr>
                <w:lang w:val="fr-FR"/>
              </w:rPr>
            </w:pPr>
            <w:bookmarkStart w:id="106" w:name="_Toc398541258"/>
            <w:r w:rsidRPr="009C351E">
              <w:rPr>
                <w:lang w:val="fr-FR"/>
              </w:rPr>
              <w:t xml:space="preserve">4.  Assistance </w:t>
            </w:r>
            <w:r w:rsidR="00385150" w:rsidRPr="009C351E">
              <w:rPr>
                <w:lang w:val="fr-FR"/>
              </w:rPr>
              <w:t>aux fins de</w:t>
            </w:r>
            <w:r w:rsidRPr="009C351E">
              <w:rPr>
                <w:lang w:val="fr-FR"/>
              </w:rPr>
              <w:t xml:space="preserve"> la mise en œuvre d’un système efficace de protection des obtentions végétales conforme à l’Acte de 1991 de la Convention UPOV</w:t>
            </w:r>
            <w:bookmarkEnd w:id="106"/>
          </w:p>
        </w:tc>
        <w:tc>
          <w:tcPr>
            <w:tcW w:w="7938" w:type="dxa"/>
          </w:tcPr>
          <w:p w:rsidR="002B6D48" w:rsidRPr="009C351E" w:rsidRDefault="00E14107" w:rsidP="00E14107">
            <w:pPr>
              <w:pStyle w:val="Heading8"/>
              <w:rPr>
                <w:lang w:val="fr-FR"/>
              </w:rPr>
            </w:pPr>
            <w:bookmarkStart w:id="107" w:name="_Toc398541259"/>
            <w:r w:rsidRPr="009C351E">
              <w:rPr>
                <w:lang w:val="fr-FR"/>
              </w:rPr>
              <w:t>a) Participation aux cours d’enseignement à distance</w:t>
            </w:r>
            <w:bookmarkEnd w:id="107"/>
          </w:p>
          <w:p w:rsidR="002B6D48" w:rsidRPr="009C351E" w:rsidRDefault="00385150" w:rsidP="00E14107">
            <w:pPr>
              <w:tabs>
                <w:tab w:val="left" w:pos="2410"/>
              </w:tabs>
              <w:jc w:val="left"/>
              <w:rPr>
                <w:sz w:val="18"/>
                <w:szCs w:val="18"/>
                <w:lang w:val="fr-FR"/>
              </w:rPr>
            </w:pPr>
            <w:r w:rsidRPr="009C351E">
              <w:rPr>
                <w:sz w:val="18"/>
                <w:szCs w:val="18"/>
                <w:lang w:val="fr-FR"/>
              </w:rPr>
              <w:t xml:space="preserve">Cours </w:t>
            </w:r>
            <w:r w:rsidR="00E14107" w:rsidRPr="009C351E">
              <w:rPr>
                <w:sz w:val="18"/>
                <w:szCs w:val="18"/>
                <w:lang w:val="fr-FR"/>
              </w:rPr>
              <w:t>UPOV DL-205 “Introduction au système UPOV de protection des obtentions végétales selon la Convention UPOV”</w:t>
            </w:r>
          </w:p>
          <w:p w:rsidR="004461F2" w:rsidRPr="009C351E" w:rsidRDefault="004461F2" w:rsidP="00613FBA">
            <w:pPr>
              <w:tabs>
                <w:tab w:val="left" w:pos="2410"/>
              </w:tabs>
              <w:jc w:val="left"/>
              <w:rPr>
                <w:sz w:val="18"/>
                <w:szCs w:val="18"/>
                <w:lang w:val="fr-FR"/>
              </w:rPr>
            </w:pPr>
          </w:p>
        </w:tc>
      </w:tr>
    </w:tbl>
    <w:p w:rsidR="002B6D48" w:rsidRPr="009C351E" w:rsidRDefault="002B6D48" w:rsidP="004461F2">
      <w:pPr>
        <w:rPr>
          <w:sz w:val="18"/>
          <w:szCs w:val="18"/>
          <w:lang w:val="fr-FR"/>
        </w:rPr>
      </w:pPr>
    </w:p>
    <w:p w:rsidR="002B6D48" w:rsidRPr="009C351E" w:rsidRDefault="002B6D48" w:rsidP="004461F2">
      <w:pPr>
        <w:rPr>
          <w:sz w:val="18"/>
          <w:szCs w:val="18"/>
          <w:lang w:val="fr-FR"/>
        </w:rPr>
      </w:pPr>
    </w:p>
    <w:p w:rsidR="002B6D48" w:rsidRPr="009C351E" w:rsidRDefault="00E14107" w:rsidP="00E14107">
      <w:pPr>
        <w:jc w:val="center"/>
        <w:rPr>
          <w:rFonts w:cs="Arial"/>
          <w:b/>
          <w:sz w:val="18"/>
          <w:szCs w:val="18"/>
          <w:lang w:val="fr-FR"/>
        </w:rPr>
      </w:pPr>
      <w:bookmarkStart w:id="108" w:name="_Toc336339239"/>
      <w:r w:rsidRPr="009C351E">
        <w:rPr>
          <w:rFonts w:cs="Arial"/>
          <w:b/>
          <w:sz w:val="18"/>
          <w:szCs w:val="18"/>
          <w:lang w:val="fr-FR"/>
        </w:rPr>
        <w:t>Liste des pays d’où provenaient les participants au cours d’enseignement à distance de l’UPOV (en 2013)</w:t>
      </w:r>
    </w:p>
    <w:p w:rsidR="002B6D48" w:rsidRPr="009C351E" w:rsidRDefault="002B6D48" w:rsidP="004461F2">
      <w:pPr>
        <w:jc w:val="center"/>
        <w:rPr>
          <w:rFonts w:cs="Arial"/>
          <w:sz w:val="18"/>
          <w:szCs w:val="18"/>
          <w:lang w:val="fr-FR"/>
        </w:rPr>
      </w:pPr>
    </w:p>
    <w:p w:rsidR="002B6D48" w:rsidRPr="009C351E" w:rsidRDefault="00E14107" w:rsidP="004461F2">
      <w:pPr>
        <w:rPr>
          <w:rFonts w:eastAsia="MS Mincho" w:cs="Arial"/>
          <w:sz w:val="18"/>
          <w:szCs w:val="18"/>
          <w:lang w:val="fr-FR" w:eastAsia="ja-JP"/>
        </w:rPr>
      </w:pPr>
      <w:r w:rsidRPr="009C351E">
        <w:rPr>
          <w:rFonts w:eastAsia="MS Mincho"/>
          <w:sz w:val="18"/>
          <w:szCs w:val="18"/>
          <w:lang w:val="fr-FR" w:eastAsia="ja-JP"/>
        </w:rPr>
        <w:t xml:space="preserve">Algérie, Allemagne, Argentine, Australie, Autriche, Belgique, Bolivie, Brésil, Bulgarie, </w:t>
      </w:r>
      <w:r w:rsidRPr="009C351E">
        <w:rPr>
          <w:rFonts w:eastAsia="MS Mincho" w:cs="Arial"/>
          <w:sz w:val="18"/>
          <w:szCs w:val="18"/>
          <w:lang w:val="fr-FR" w:eastAsia="ja-JP"/>
        </w:rPr>
        <w:t>Canada</w:t>
      </w:r>
      <w:r w:rsidRPr="009C351E">
        <w:rPr>
          <w:rFonts w:eastAsia="MS Mincho"/>
          <w:sz w:val="18"/>
          <w:szCs w:val="18"/>
          <w:lang w:val="fr-FR" w:eastAsia="ja-JP"/>
        </w:rPr>
        <w:t xml:space="preserve">, Chili, Chine, Colombie, Costa Rica, </w:t>
      </w:r>
      <w:r w:rsidRPr="009C351E">
        <w:rPr>
          <w:rFonts w:eastAsia="MS Mincho" w:cs="Arial"/>
          <w:sz w:val="18"/>
          <w:szCs w:val="18"/>
          <w:lang w:val="fr-FR" w:eastAsia="ja-JP"/>
        </w:rPr>
        <w:t>Côte</w:t>
      </w:r>
      <w:r w:rsidRPr="009C351E">
        <w:rPr>
          <w:rFonts w:eastAsia="MS Mincho"/>
          <w:sz w:val="18"/>
          <w:szCs w:val="18"/>
          <w:lang w:val="fr-FR" w:eastAsia="ja-JP"/>
        </w:rPr>
        <w:t xml:space="preserve"> </w:t>
      </w:r>
      <w:r w:rsidRPr="009C351E">
        <w:rPr>
          <w:rFonts w:eastAsia="MS Mincho" w:cs="Arial"/>
          <w:sz w:val="18"/>
          <w:szCs w:val="18"/>
          <w:lang w:val="fr-FR" w:eastAsia="ja-JP"/>
        </w:rPr>
        <w:t>d’Ivoire</w:t>
      </w:r>
      <w:r w:rsidRPr="009C351E">
        <w:rPr>
          <w:rFonts w:eastAsia="MS Mincho"/>
          <w:sz w:val="18"/>
          <w:szCs w:val="18"/>
          <w:lang w:val="fr-FR" w:eastAsia="ja-JP"/>
        </w:rPr>
        <w:t>, Croatie, Égypte, Équateur, Espagne, États</w:t>
      </w:r>
      <w:r w:rsidRPr="009C351E">
        <w:rPr>
          <w:rFonts w:eastAsia="MS Mincho"/>
          <w:sz w:val="18"/>
          <w:szCs w:val="18"/>
          <w:lang w:val="fr-FR" w:eastAsia="ja-JP"/>
        </w:rPr>
        <w:noBreakHyphen/>
        <w:t xml:space="preserve">Unis d’Amérique, Fédération de Russie, Finlande, </w:t>
      </w:r>
      <w:r w:rsidRPr="009C351E">
        <w:rPr>
          <w:rFonts w:eastAsia="MS Mincho" w:cs="Arial"/>
          <w:sz w:val="18"/>
          <w:szCs w:val="18"/>
          <w:lang w:val="fr-FR" w:eastAsia="ja-JP"/>
        </w:rPr>
        <w:t>France</w:t>
      </w:r>
      <w:r w:rsidRPr="009C351E">
        <w:rPr>
          <w:rFonts w:eastAsia="MS Mincho"/>
          <w:sz w:val="18"/>
          <w:szCs w:val="18"/>
          <w:lang w:val="fr-FR" w:eastAsia="ja-JP"/>
        </w:rPr>
        <w:t xml:space="preserve">, </w:t>
      </w:r>
      <w:r w:rsidRPr="009C351E">
        <w:rPr>
          <w:rFonts w:eastAsia="MS Mincho" w:cs="Arial"/>
          <w:sz w:val="18"/>
          <w:szCs w:val="18"/>
          <w:lang w:val="fr-FR" w:eastAsia="ja-JP"/>
        </w:rPr>
        <w:t>Honduras</w:t>
      </w:r>
      <w:r w:rsidRPr="009C351E">
        <w:rPr>
          <w:rFonts w:eastAsia="MS Mincho"/>
          <w:sz w:val="18"/>
          <w:szCs w:val="18"/>
          <w:lang w:val="fr-FR" w:eastAsia="ja-JP"/>
        </w:rPr>
        <w:t xml:space="preserve">, Hongrie, Inde, Indonésie, </w:t>
      </w:r>
      <w:r w:rsidRPr="009C351E">
        <w:rPr>
          <w:rFonts w:eastAsia="MS Mincho" w:cs="Arial"/>
          <w:sz w:val="18"/>
          <w:szCs w:val="18"/>
          <w:lang w:val="fr-FR" w:eastAsia="ja-JP"/>
        </w:rPr>
        <w:t>Iran (</w:t>
      </w:r>
      <w:r w:rsidRPr="009C351E">
        <w:rPr>
          <w:rFonts w:eastAsia="MS Mincho"/>
          <w:sz w:val="18"/>
          <w:szCs w:val="18"/>
          <w:lang w:val="fr-FR" w:eastAsia="ja-JP"/>
        </w:rPr>
        <w:t>République islamique d’</w:t>
      </w:r>
      <w:r w:rsidRPr="009C351E">
        <w:rPr>
          <w:rFonts w:eastAsia="MS Mincho" w:cs="Arial"/>
          <w:sz w:val="18"/>
          <w:szCs w:val="18"/>
          <w:lang w:val="fr-FR" w:eastAsia="ja-JP"/>
        </w:rPr>
        <w:t>)</w:t>
      </w:r>
      <w:r w:rsidRPr="009C351E">
        <w:rPr>
          <w:rFonts w:eastAsia="MS Mincho"/>
          <w:sz w:val="18"/>
          <w:szCs w:val="18"/>
          <w:lang w:val="fr-FR" w:eastAsia="ja-JP"/>
        </w:rPr>
        <w:t xml:space="preserve">, Israël, Italie, Japon, Kenya, Lituanie, Maroc, Mexique, </w:t>
      </w:r>
      <w:r w:rsidRPr="009C351E">
        <w:rPr>
          <w:rFonts w:eastAsia="MS Mincho" w:cs="Arial"/>
          <w:sz w:val="18"/>
          <w:szCs w:val="18"/>
          <w:lang w:val="fr-FR" w:eastAsia="ja-JP"/>
        </w:rPr>
        <w:t>Nicaragua</w:t>
      </w:r>
      <w:r w:rsidRPr="009C351E">
        <w:rPr>
          <w:rFonts w:eastAsia="MS Mincho"/>
          <w:sz w:val="18"/>
          <w:szCs w:val="18"/>
          <w:lang w:val="fr-FR" w:eastAsia="ja-JP"/>
        </w:rPr>
        <w:t>, Nigéria, Nouvelle</w:t>
      </w:r>
      <w:r w:rsidRPr="009C351E">
        <w:rPr>
          <w:rFonts w:eastAsia="MS Mincho"/>
          <w:sz w:val="18"/>
          <w:szCs w:val="18"/>
          <w:lang w:val="fr-FR" w:eastAsia="ja-JP"/>
        </w:rPr>
        <w:noBreakHyphen/>
        <w:t xml:space="preserve">Zélande, </w:t>
      </w:r>
      <w:r w:rsidRPr="009C351E">
        <w:rPr>
          <w:rFonts w:eastAsia="MS Mincho" w:cs="Arial"/>
          <w:sz w:val="18"/>
          <w:szCs w:val="18"/>
          <w:lang w:val="fr-FR" w:eastAsia="ja-JP"/>
        </w:rPr>
        <w:t>Oman</w:t>
      </w:r>
      <w:r w:rsidRPr="009C351E">
        <w:rPr>
          <w:rFonts w:eastAsia="MS Mincho"/>
          <w:sz w:val="18"/>
          <w:szCs w:val="18"/>
          <w:lang w:val="fr-FR" w:eastAsia="ja-JP"/>
        </w:rPr>
        <w:t xml:space="preserve">, </w:t>
      </w:r>
      <w:r w:rsidRPr="009C351E">
        <w:rPr>
          <w:rFonts w:eastAsia="MS Mincho" w:cs="Arial"/>
          <w:sz w:val="18"/>
          <w:szCs w:val="18"/>
          <w:lang w:val="fr-FR" w:eastAsia="ja-JP"/>
        </w:rPr>
        <w:t>Paraguay</w:t>
      </w:r>
      <w:r w:rsidRPr="009C351E">
        <w:rPr>
          <w:rFonts w:eastAsia="MS Mincho"/>
          <w:sz w:val="18"/>
          <w:szCs w:val="18"/>
          <w:lang w:val="fr-FR" w:eastAsia="ja-JP"/>
        </w:rPr>
        <w:t>, Pays</w:t>
      </w:r>
      <w:r w:rsidRPr="009C351E">
        <w:rPr>
          <w:rFonts w:eastAsia="MS Mincho"/>
          <w:sz w:val="18"/>
          <w:szCs w:val="18"/>
          <w:lang w:val="fr-FR" w:eastAsia="ja-JP"/>
        </w:rPr>
        <w:noBreakHyphen/>
        <w:t>Bas, Pérou, République de Corée, République</w:t>
      </w:r>
      <w:r w:rsidRPr="009C351E">
        <w:rPr>
          <w:rFonts w:eastAsia="MS Mincho"/>
          <w:sz w:val="18"/>
          <w:szCs w:val="18"/>
          <w:lang w:val="fr-FR" w:eastAsia="ja-JP"/>
        </w:rPr>
        <w:noBreakHyphen/>
        <w:t>Unie de Tanzanie, Royaume</w:t>
      </w:r>
      <w:r w:rsidRPr="009C351E">
        <w:rPr>
          <w:rFonts w:eastAsia="MS Mincho"/>
          <w:sz w:val="18"/>
          <w:szCs w:val="18"/>
          <w:lang w:val="fr-FR" w:eastAsia="ja-JP"/>
        </w:rPr>
        <w:noBreakHyphen/>
        <w:t xml:space="preserve">Uni, Serbie, Singapour, Slovaquie, Sri Lanka, Suisse, Tunisie, Uruguay et </w:t>
      </w:r>
      <w:r w:rsidRPr="009C351E">
        <w:rPr>
          <w:rFonts w:eastAsia="MS Mincho" w:cs="Arial"/>
          <w:sz w:val="18"/>
          <w:szCs w:val="18"/>
          <w:lang w:val="fr-FR" w:eastAsia="ja-JP"/>
        </w:rPr>
        <w:t xml:space="preserve">Zimbabwe </w:t>
      </w:r>
      <w:r w:rsidR="001205F3" w:rsidRPr="009C351E">
        <w:rPr>
          <w:rFonts w:eastAsia="MS Mincho" w:cs="Arial"/>
          <w:sz w:val="18"/>
          <w:szCs w:val="18"/>
          <w:lang w:val="fr-FR" w:eastAsia="ja-JP"/>
        </w:rPr>
        <w:t>(total</w:t>
      </w:r>
      <w:r w:rsidRPr="009C351E">
        <w:rPr>
          <w:rFonts w:eastAsia="MS Mincho" w:cs="Arial"/>
          <w:sz w:val="18"/>
          <w:szCs w:val="18"/>
          <w:lang w:val="fr-FR" w:eastAsia="ja-JP"/>
        </w:rPr>
        <w:t> </w:t>
      </w:r>
      <w:r w:rsidR="001205F3" w:rsidRPr="009C351E">
        <w:rPr>
          <w:rFonts w:eastAsia="MS Mincho" w:cs="Arial"/>
          <w:sz w:val="18"/>
          <w:szCs w:val="18"/>
          <w:lang w:val="fr-FR" w:eastAsia="ja-JP"/>
        </w:rPr>
        <w:t>: 52</w:t>
      </w:r>
      <w:r w:rsidRPr="009C351E">
        <w:rPr>
          <w:rFonts w:eastAsia="MS Mincho" w:cs="Arial"/>
          <w:sz w:val="18"/>
          <w:szCs w:val="18"/>
          <w:lang w:val="fr-FR" w:eastAsia="ja-JP"/>
        </w:rPr>
        <w:t> pays</w:t>
      </w:r>
      <w:r w:rsidR="001205F3" w:rsidRPr="009C351E">
        <w:rPr>
          <w:rFonts w:eastAsia="MS Mincho" w:cs="Arial"/>
          <w:sz w:val="18"/>
          <w:szCs w:val="18"/>
          <w:lang w:val="fr-FR" w:eastAsia="ja-JP"/>
        </w:rPr>
        <w:t>).</w:t>
      </w:r>
    </w:p>
    <w:p w:rsidR="002B6D48" w:rsidRPr="009C351E" w:rsidRDefault="002B6D48" w:rsidP="004461F2">
      <w:pPr>
        <w:rPr>
          <w:rFonts w:eastAsia="MS Mincho" w:cs="Arial"/>
          <w:sz w:val="18"/>
          <w:szCs w:val="18"/>
          <w:lang w:val="fr-FR" w:eastAsia="ja-JP"/>
        </w:rPr>
      </w:pPr>
    </w:p>
    <w:p w:rsidR="002B6D48" w:rsidRPr="009C351E" w:rsidRDefault="002B6D48" w:rsidP="004461F2">
      <w:pPr>
        <w:rPr>
          <w:sz w:val="18"/>
          <w:szCs w:val="18"/>
          <w:lang w:val="fr-FR"/>
        </w:rPr>
      </w:pPr>
    </w:p>
    <w:p w:rsidR="002B6D48" w:rsidRPr="009C351E" w:rsidRDefault="00E14107" w:rsidP="00E14107">
      <w:pPr>
        <w:keepNext/>
        <w:jc w:val="center"/>
        <w:rPr>
          <w:rFonts w:cs="Arial"/>
          <w:b/>
          <w:sz w:val="18"/>
          <w:szCs w:val="18"/>
          <w:lang w:val="fr-FR"/>
        </w:rPr>
      </w:pPr>
      <w:r w:rsidRPr="009C351E">
        <w:rPr>
          <w:rFonts w:cs="Arial"/>
          <w:b/>
          <w:sz w:val="18"/>
          <w:szCs w:val="18"/>
          <w:lang w:val="fr-FR"/>
        </w:rPr>
        <w:t xml:space="preserve">Nombre total de participants aux principales sessions </w:t>
      </w:r>
      <w:r w:rsidRPr="009C351E">
        <w:rPr>
          <w:rFonts w:cs="Arial"/>
          <w:b/>
          <w:sz w:val="18"/>
          <w:szCs w:val="18"/>
          <w:lang w:val="fr-FR"/>
        </w:rPr>
        <w:br/>
        <w:t>du cours DL-205 par catégorie (deux sessions en 2013)</w:t>
      </w:r>
    </w:p>
    <w:p w:rsidR="004461F2" w:rsidRPr="009C351E" w:rsidRDefault="004461F2" w:rsidP="004461F2">
      <w:pPr>
        <w:keepNext/>
        <w:rPr>
          <w:rFonts w:cs="Arial"/>
          <w:sz w:val="18"/>
          <w:szCs w:val="18"/>
          <w:lang w:val="fr-FR"/>
        </w:rPr>
      </w:pPr>
    </w:p>
    <w:tbl>
      <w:tblPr>
        <w:tblStyle w:val="TableGrid"/>
        <w:tblW w:w="0" w:type="auto"/>
        <w:tblLook w:val="01E0" w:firstRow="1" w:lastRow="1" w:firstColumn="1" w:lastColumn="1" w:noHBand="0" w:noVBand="0"/>
      </w:tblPr>
      <w:tblGrid>
        <w:gridCol w:w="8472"/>
        <w:gridCol w:w="1383"/>
      </w:tblGrid>
      <w:tr w:rsidR="009C351E" w:rsidRPr="009C351E" w:rsidTr="00613FBA">
        <w:tc>
          <w:tcPr>
            <w:tcW w:w="8472" w:type="dxa"/>
            <w:shd w:val="clear" w:color="auto" w:fill="D9D9D9"/>
            <w:vAlign w:val="center"/>
          </w:tcPr>
          <w:p w:rsidR="004461F2" w:rsidRPr="009C351E" w:rsidRDefault="00E14107" w:rsidP="00E14107">
            <w:pPr>
              <w:spacing w:before="40" w:after="40"/>
              <w:jc w:val="left"/>
              <w:rPr>
                <w:rFonts w:eastAsia="MS Mincho"/>
                <w:b/>
                <w:sz w:val="18"/>
                <w:szCs w:val="18"/>
                <w:lang w:val="fr-FR"/>
              </w:rPr>
            </w:pPr>
            <w:r w:rsidRPr="009C351E">
              <w:rPr>
                <w:rFonts w:eastAsia="MS Mincho"/>
                <w:b/>
                <w:sz w:val="18"/>
                <w:szCs w:val="18"/>
                <w:lang w:val="fr-FR"/>
              </w:rPr>
              <w:t>Catégorie</w:t>
            </w:r>
          </w:p>
        </w:tc>
        <w:tc>
          <w:tcPr>
            <w:tcW w:w="1383" w:type="dxa"/>
            <w:shd w:val="clear" w:color="auto" w:fill="D9D9D9"/>
            <w:vAlign w:val="center"/>
          </w:tcPr>
          <w:p w:rsidR="004461F2" w:rsidRPr="009C351E" w:rsidRDefault="00E14107" w:rsidP="00E14107">
            <w:pPr>
              <w:spacing w:before="40" w:after="40"/>
              <w:jc w:val="center"/>
              <w:rPr>
                <w:b/>
                <w:sz w:val="18"/>
                <w:szCs w:val="18"/>
                <w:lang w:val="fr-FR"/>
              </w:rPr>
            </w:pPr>
            <w:r w:rsidRPr="009C351E">
              <w:rPr>
                <w:b/>
                <w:sz w:val="18"/>
                <w:szCs w:val="18"/>
                <w:lang w:val="fr-FR"/>
              </w:rPr>
              <w:t>Nombre d’étudiants</w:t>
            </w:r>
          </w:p>
        </w:tc>
      </w:tr>
      <w:tr w:rsidR="009C351E" w:rsidRPr="009C351E" w:rsidTr="00613FBA">
        <w:tc>
          <w:tcPr>
            <w:tcW w:w="8472" w:type="dxa"/>
          </w:tcPr>
          <w:p w:rsidR="001205F3" w:rsidRPr="009C351E" w:rsidRDefault="00E14107" w:rsidP="00E14107">
            <w:pPr>
              <w:spacing w:before="40" w:after="40"/>
              <w:jc w:val="left"/>
              <w:rPr>
                <w:sz w:val="18"/>
                <w:szCs w:val="18"/>
                <w:lang w:val="fr-FR"/>
              </w:rPr>
            </w:pPr>
            <w:r w:rsidRPr="009C351E">
              <w:rPr>
                <w:b/>
                <w:sz w:val="18"/>
                <w:szCs w:val="18"/>
                <w:lang w:val="fr-FR"/>
              </w:rPr>
              <w:t>Catégorie 1 :</w:t>
            </w:r>
            <w:r w:rsidRPr="009C351E">
              <w:rPr>
                <w:sz w:val="18"/>
                <w:szCs w:val="18"/>
                <w:lang w:val="fr-FR"/>
              </w:rPr>
              <w:t xml:space="preserve"> Fonctionnaires de membres de l’Union, dont la candidature a été approuvée par le représentant intéressé auprès du Conseil de l’UPOV</w:t>
            </w:r>
            <w:r w:rsidRPr="009C351E">
              <w:rPr>
                <w:sz w:val="18"/>
                <w:szCs w:val="18"/>
                <w:lang w:val="fr-FR"/>
              </w:rPr>
              <w:br/>
              <w:t>Exonérés des droits d’inscription</w:t>
            </w:r>
          </w:p>
        </w:tc>
        <w:tc>
          <w:tcPr>
            <w:tcW w:w="1383" w:type="dxa"/>
            <w:vAlign w:val="bottom"/>
          </w:tcPr>
          <w:p w:rsidR="001205F3" w:rsidRPr="009C351E" w:rsidRDefault="001205F3" w:rsidP="008765BC">
            <w:pPr>
              <w:spacing w:before="40" w:after="40"/>
              <w:ind w:right="206"/>
              <w:jc w:val="right"/>
              <w:rPr>
                <w:sz w:val="18"/>
                <w:szCs w:val="18"/>
                <w:lang w:val="fr-FR"/>
              </w:rPr>
            </w:pPr>
            <w:r w:rsidRPr="009C351E">
              <w:rPr>
                <w:sz w:val="18"/>
                <w:szCs w:val="18"/>
                <w:lang w:val="fr-FR"/>
              </w:rPr>
              <w:t>248</w:t>
            </w:r>
          </w:p>
        </w:tc>
      </w:tr>
      <w:tr w:rsidR="009C351E" w:rsidRPr="009C351E" w:rsidTr="00613FBA">
        <w:tc>
          <w:tcPr>
            <w:tcW w:w="8472" w:type="dxa"/>
          </w:tcPr>
          <w:p w:rsidR="001205F3" w:rsidRPr="009C351E" w:rsidRDefault="00E14107" w:rsidP="00E14107">
            <w:pPr>
              <w:spacing w:before="40" w:after="40"/>
              <w:jc w:val="left"/>
              <w:rPr>
                <w:sz w:val="18"/>
                <w:szCs w:val="18"/>
                <w:lang w:val="fr-FR"/>
              </w:rPr>
            </w:pPr>
            <w:r w:rsidRPr="009C351E">
              <w:rPr>
                <w:sz w:val="18"/>
                <w:szCs w:val="18"/>
                <w:lang w:val="fr-FR"/>
              </w:rPr>
              <w:t>Catégorie 2 : Fonctionnaires d’États ou d’organisations intergouvernementales ayant le statut d’observateur, dont la candidature a été approuvée par le représentant intéressé auprès du Conseil de l’UPOV</w:t>
            </w:r>
            <w:r w:rsidRPr="009C351E">
              <w:rPr>
                <w:sz w:val="18"/>
                <w:szCs w:val="18"/>
                <w:lang w:val="fr-FR"/>
              </w:rPr>
              <w:br/>
              <w:t>Un étudiant exonéré des droits d’inscription par État ou organisation intergouvernementale;  étudiants supplémentaires : 1000 francs suisses par étudiant</w:t>
            </w:r>
          </w:p>
        </w:tc>
        <w:tc>
          <w:tcPr>
            <w:tcW w:w="1383" w:type="dxa"/>
            <w:vAlign w:val="bottom"/>
          </w:tcPr>
          <w:p w:rsidR="001205F3" w:rsidRPr="009C351E" w:rsidRDefault="001205F3" w:rsidP="008765BC">
            <w:pPr>
              <w:spacing w:before="40" w:after="40"/>
              <w:ind w:right="206"/>
              <w:jc w:val="right"/>
              <w:rPr>
                <w:sz w:val="18"/>
                <w:szCs w:val="18"/>
                <w:lang w:val="fr-FR"/>
              </w:rPr>
            </w:pPr>
            <w:r w:rsidRPr="009C351E">
              <w:rPr>
                <w:sz w:val="18"/>
                <w:szCs w:val="18"/>
                <w:lang w:val="fr-FR"/>
              </w:rPr>
              <w:t>10</w:t>
            </w:r>
          </w:p>
        </w:tc>
      </w:tr>
      <w:tr w:rsidR="009C351E" w:rsidRPr="009C351E" w:rsidTr="00613FBA">
        <w:tc>
          <w:tcPr>
            <w:tcW w:w="8472" w:type="dxa"/>
          </w:tcPr>
          <w:p w:rsidR="001205F3" w:rsidRPr="009C351E" w:rsidRDefault="00E14107" w:rsidP="00E14107">
            <w:pPr>
              <w:spacing w:before="40" w:after="40"/>
              <w:jc w:val="left"/>
              <w:rPr>
                <w:sz w:val="18"/>
                <w:szCs w:val="18"/>
                <w:lang w:val="fr-FR"/>
              </w:rPr>
            </w:pPr>
            <w:r w:rsidRPr="009C351E">
              <w:rPr>
                <w:b/>
                <w:sz w:val="18"/>
                <w:szCs w:val="18"/>
                <w:lang w:val="fr-FR"/>
              </w:rPr>
              <w:t>Catégorie 3 :</w:t>
            </w:r>
            <w:r w:rsidRPr="009C351E">
              <w:rPr>
                <w:sz w:val="18"/>
                <w:szCs w:val="18"/>
                <w:lang w:val="fr-FR"/>
              </w:rPr>
              <w:t xml:space="preserve"> Au</w:t>
            </w:r>
            <w:r w:rsidR="001E3669" w:rsidRPr="009C351E">
              <w:rPr>
                <w:sz w:val="18"/>
                <w:szCs w:val="18"/>
                <w:lang w:val="fr-FR"/>
              </w:rPr>
              <w:t>tres</w:t>
            </w:r>
            <w:r w:rsidR="001E3669" w:rsidRPr="009C351E">
              <w:rPr>
                <w:sz w:val="18"/>
                <w:szCs w:val="18"/>
                <w:lang w:val="fr-FR"/>
              </w:rPr>
              <w:br/>
              <w:t>Droit d’inscription : 1000 </w:t>
            </w:r>
            <w:r w:rsidRPr="009C351E">
              <w:rPr>
                <w:sz w:val="18"/>
                <w:szCs w:val="18"/>
                <w:lang w:val="fr-FR"/>
              </w:rPr>
              <w:t>francs suisses</w:t>
            </w:r>
          </w:p>
        </w:tc>
        <w:tc>
          <w:tcPr>
            <w:tcW w:w="1383" w:type="dxa"/>
            <w:vAlign w:val="bottom"/>
          </w:tcPr>
          <w:p w:rsidR="001205F3" w:rsidRPr="009C351E" w:rsidRDefault="001205F3" w:rsidP="008765BC">
            <w:pPr>
              <w:spacing w:before="40" w:after="40"/>
              <w:ind w:right="206"/>
              <w:jc w:val="right"/>
              <w:rPr>
                <w:sz w:val="18"/>
                <w:szCs w:val="18"/>
                <w:lang w:val="fr-FR"/>
              </w:rPr>
            </w:pPr>
            <w:r w:rsidRPr="009C351E">
              <w:rPr>
                <w:sz w:val="18"/>
                <w:szCs w:val="18"/>
                <w:lang w:val="fr-FR"/>
              </w:rPr>
              <w:t>17</w:t>
            </w:r>
          </w:p>
        </w:tc>
      </w:tr>
      <w:tr w:rsidR="009C351E" w:rsidRPr="009C351E" w:rsidTr="00613FBA">
        <w:tc>
          <w:tcPr>
            <w:tcW w:w="8472" w:type="dxa"/>
          </w:tcPr>
          <w:p w:rsidR="001205F3" w:rsidRPr="009C351E" w:rsidRDefault="00E14107" w:rsidP="00E14107">
            <w:pPr>
              <w:spacing w:before="40" w:after="40"/>
              <w:jc w:val="left"/>
              <w:rPr>
                <w:sz w:val="18"/>
                <w:szCs w:val="18"/>
                <w:lang w:val="fr-FR"/>
              </w:rPr>
            </w:pPr>
            <w:r w:rsidRPr="009C351E">
              <w:rPr>
                <w:b/>
                <w:sz w:val="18"/>
                <w:szCs w:val="18"/>
                <w:lang w:val="fr-FR"/>
              </w:rPr>
              <w:t>Catégorie 4 :</w:t>
            </w:r>
            <w:r w:rsidRPr="009C351E">
              <w:rPr>
                <w:sz w:val="18"/>
                <w:szCs w:val="18"/>
                <w:lang w:val="fr-FR"/>
              </w:rPr>
              <w:t xml:space="preserve"> Exonération discrétionnaire des droits d’inscription pour quelques étudiants</w:t>
            </w:r>
          </w:p>
        </w:tc>
        <w:tc>
          <w:tcPr>
            <w:tcW w:w="1383" w:type="dxa"/>
            <w:vAlign w:val="bottom"/>
          </w:tcPr>
          <w:p w:rsidR="001205F3" w:rsidRPr="009C351E" w:rsidRDefault="001205F3" w:rsidP="008765BC">
            <w:pPr>
              <w:spacing w:before="40" w:after="40"/>
              <w:ind w:right="206"/>
              <w:jc w:val="right"/>
              <w:rPr>
                <w:sz w:val="18"/>
                <w:szCs w:val="18"/>
                <w:lang w:val="fr-FR"/>
              </w:rPr>
            </w:pPr>
            <w:r w:rsidRPr="009C351E">
              <w:rPr>
                <w:sz w:val="18"/>
                <w:szCs w:val="18"/>
                <w:lang w:val="fr-FR"/>
              </w:rPr>
              <w:t>3</w:t>
            </w:r>
          </w:p>
        </w:tc>
      </w:tr>
      <w:tr w:rsidR="00E14107" w:rsidRPr="009C351E" w:rsidTr="00613FBA">
        <w:tc>
          <w:tcPr>
            <w:tcW w:w="8472" w:type="dxa"/>
          </w:tcPr>
          <w:p w:rsidR="001205F3" w:rsidRPr="009C351E" w:rsidRDefault="00E14107" w:rsidP="00E14107">
            <w:pPr>
              <w:spacing w:before="40" w:after="40"/>
              <w:ind w:right="318"/>
              <w:jc w:val="right"/>
              <w:rPr>
                <w:rFonts w:eastAsia="MS Mincho"/>
                <w:b/>
                <w:sz w:val="18"/>
                <w:szCs w:val="18"/>
                <w:lang w:val="fr-FR"/>
              </w:rPr>
            </w:pPr>
            <w:r w:rsidRPr="009C351E">
              <w:rPr>
                <w:rFonts w:eastAsia="MS Mincho"/>
                <w:b/>
                <w:sz w:val="18"/>
                <w:szCs w:val="18"/>
                <w:lang w:val="fr-FR"/>
              </w:rPr>
              <w:t>Total :</w:t>
            </w:r>
          </w:p>
        </w:tc>
        <w:tc>
          <w:tcPr>
            <w:tcW w:w="1383" w:type="dxa"/>
            <w:vAlign w:val="bottom"/>
          </w:tcPr>
          <w:p w:rsidR="001205F3" w:rsidRPr="009C351E" w:rsidRDefault="001205F3" w:rsidP="008765BC">
            <w:pPr>
              <w:spacing w:before="40" w:after="40"/>
              <w:ind w:right="206"/>
              <w:jc w:val="right"/>
              <w:rPr>
                <w:b/>
                <w:sz w:val="18"/>
                <w:szCs w:val="18"/>
                <w:lang w:val="fr-FR"/>
              </w:rPr>
            </w:pPr>
            <w:r w:rsidRPr="009C351E">
              <w:rPr>
                <w:b/>
                <w:sz w:val="18"/>
                <w:szCs w:val="18"/>
                <w:lang w:val="fr-FR"/>
              </w:rPr>
              <w:t>278</w:t>
            </w:r>
          </w:p>
        </w:tc>
      </w:tr>
    </w:tbl>
    <w:p w:rsidR="002B6D48" w:rsidRPr="009C351E" w:rsidRDefault="002B6D48" w:rsidP="004461F2">
      <w:pPr>
        <w:rPr>
          <w:rFonts w:cs="Arial"/>
          <w:sz w:val="18"/>
          <w:szCs w:val="18"/>
          <w:lang w:val="fr-FR"/>
        </w:rPr>
      </w:pPr>
    </w:p>
    <w:p w:rsidR="002B6D48" w:rsidRPr="009C351E" w:rsidRDefault="002B6D48" w:rsidP="004461F2">
      <w:pPr>
        <w:rPr>
          <w:rFonts w:cs="Arial"/>
          <w:sz w:val="18"/>
          <w:szCs w:val="18"/>
          <w:lang w:val="fr-FR"/>
        </w:rPr>
      </w:pPr>
    </w:p>
    <w:p w:rsidR="002B6D48" w:rsidRPr="009C351E" w:rsidRDefault="00385150" w:rsidP="00B95F0F">
      <w:pPr>
        <w:keepNext/>
        <w:jc w:val="center"/>
        <w:rPr>
          <w:rFonts w:cs="Arial"/>
          <w:b/>
          <w:sz w:val="18"/>
          <w:szCs w:val="18"/>
        </w:rPr>
      </w:pPr>
      <w:r w:rsidRPr="009C351E">
        <w:rPr>
          <w:rFonts w:cs="Arial"/>
          <w:b/>
          <w:sz w:val="18"/>
          <w:szCs w:val="18"/>
        </w:rPr>
        <w:t>Nombre total de</w:t>
      </w:r>
      <w:r w:rsidR="00B95F0F" w:rsidRPr="009C351E">
        <w:rPr>
          <w:rFonts w:cs="Arial"/>
          <w:b/>
          <w:sz w:val="18"/>
          <w:szCs w:val="18"/>
        </w:rPr>
        <w:t xml:space="preserve"> participants </w:t>
      </w:r>
      <w:r w:rsidRPr="009C351E">
        <w:rPr>
          <w:rFonts w:cs="Arial"/>
          <w:b/>
          <w:sz w:val="18"/>
          <w:szCs w:val="18"/>
        </w:rPr>
        <w:t>aux principals sessions du cours DL-205</w:t>
      </w:r>
      <w:r w:rsidR="00B95F0F" w:rsidRPr="009C351E">
        <w:rPr>
          <w:rFonts w:cs="Arial"/>
          <w:b/>
          <w:sz w:val="18"/>
          <w:szCs w:val="18"/>
        </w:rPr>
        <w:br/>
      </w:r>
      <w:r w:rsidRPr="009C351E">
        <w:rPr>
          <w:rFonts w:cs="Arial"/>
          <w:b/>
          <w:sz w:val="18"/>
          <w:szCs w:val="18"/>
        </w:rPr>
        <w:t>par language (en</w:t>
      </w:r>
      <w:r w:rsidR="00B95F0F" w:rsidRPr="009C351E">
        <w:rPr>
          <w:rFonts w:cs="Arial"/>
          <w:b/>
          <w:sz w:val="18"/>
          <w:szCs w:val="18"/>
        </w:rPr>
        <w:t xml:space="preserve"> 2013)</w:t>
      </w:r>
    </w:p>
    <w:p w:rsidR="00B95F0F" w:rsidRPr="009C351E" w:rsidRDefault="00B95F0F" w:rsidP="00B95F0F"/>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9C351E" w:rsidRPr="009C351E" w:rsidTr="006644D9">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B95F0F" w:rsidRPr="009C351E" w:rsidRDefault="00B95F0F" w:rsidP="006644D9">
            <w:pPr>
              <w:spacing w:before="40" w:after="40"/>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B95F0F" w:rsidRPr="009C351E" w:rsidRDefault="005A1115" w:rsidP="005A1115">
            <w:pPr>
              <w:spacing w:before="40" w:after="40"/>
              <w:jc w:val="center"/>
              <w:rPr>
                <w:lang w:val="fr-FR"/>
              </w:rPr>
            </w:pPr>
            <w:r w:rsidRPr="009C351E">
              <w:rPr>
                <w:lang w:val="fr-FR"/>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Pr="009C351E" w:rsidRDefault="005A1115" w:rsidP="005A1115">
            <w:pPr>
              <w:spacing w:before="40" w:after="40"/>
              <w:jc w:val="center"/>
              <w:rPr>
                <w:lang w:val="fr-FR"/>
              </w:rPr>
            </w:pPr>
            <w:r w:rsidRPr="009C351E">
              <w:rPr>
                <w:lang w:val="fr-FR"/>
              </w:rPr>
              <w:t>Français</w:t>
            </w:r>
          </w:p>
        </w:tc>
        <w:tc>
          <w:tcPr>
            <w:tcW w:w="1169" w:type="dxa"/>
            <w:tcBorders>
              <w:top w:val="single" w:sz="4" w:space="0" w:color="auto"/>
              <w:left w:val="single" w:sz="4" w:space="0" w:color="auto"/>
              <w:bottom w:val="single" w:sz="4" w:space="0" w:color="auto"/>
              <w:right w:val="single" w:sz="4" w:space="0" w:color="auto"/>
            </w:tcBorders>
            <w:vAlign w:val="center"/>
          </w:tcPr>
          <w:p w:rsidR="00B95F0F" w:rsidRPr="009C351E" w:rsidRDefault="005A1115" w:rsidP="005A1115">
            <w:pPr>
              <w:spacing w:before="40" w:after="40"/>
              <w:jc w:val="center"/>
              <w:rPr>
                <w:lang w:val="fr-FR"/>
              </w:rPr>
            </w:pPr>
            <w:r w:rsidRPr="009C351E">
              <w:rPr>
                <w:lang w:val="fr-FR"/>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Pr="009C351E" w:rsidRDefault="005A1115" w:rsidP="005A1115">
            <w:pPr>
              <w:spacing w:before="40" w:after="40"/>
              <w:jc w:val="center"/>
              <w:rPr>
                <w:lang w:val="fr-FR"/>
              </w:rPr>
            </w:pPr>
            <w:r w:rsidRPr="009C351E">
              <w:rPr>
                <w:lang w:val="fr-FR"/>
              </w:rPr>
              <w:t>Espagnol</w:t>
            </w:r>
          </w:p>
        </w:tc>
      </w:tr>
      <w:tr w:rsidR="009C351E" w:rsidRPr="009C351E" w:rsidTr="006644D9">
        <w:tc>
          <w:tcPr>
            <w:tcW w:w="3828" w:type="dxa"/>
            <w:tcBorders>
              <w:top w:val="single" w:sz="4" w:space="0" w:color="auto"/>
              <w:left w:val="single" w:sz="4" w:space="0" w:color="auto"/>
              <w:bottom w:val="single" w:sz="4" w:space="0" w:color="auto"/>
              <w:right w:val="single" w:sz="4" w:space="0" w:color="auto"/>
            </w:tcBorders>
          </w:tcPr>
          <w:p w:rsidR="00B95F0F" w:rsidRPr="009C351E" w:rsidRDefault="00F97F37" w:rsidP="00F97F37">
            <w:pPr>
              <w:spacing w:before="40" w:after="40"/>
              <w:jc w:val="left"/>
              <w:rPr>
                <w:lang w:val="fr-FR"/>
              </w:rPr>
            </w:pPr>
            <w:r w:rsidRPr="009C351E">
              <w:rPr>
                <w:lang w:val="fr-FR"/>
              </w:rPr>
              <w:t>Première session: total par langue</w:t>
            </w:r>
          </w:p>
        </w:tc>
        <w:tc>
          <w:tcPr>
            <w:tcW w:w="1169" w:type="dxa"/>
            <w:tcBorders>
              <w:top w:val="single" w:sz="4" w:space="0" w:color="auto"/>
              <w:left w:val="single" w:sz="4" w:space="0" w:color="auto"/>
              <w:bottom w:val="single" w:sz="4" w:space="0" w:color="auto"/>
              <w:right w:val="single" w:sz="4" w:space="0" w:color="auto"/>
            </w:tcBorders>
          </w:tcPr>
          <w:p w:rsidR="00B95F0F" w:rsidRPr="009C351E" w:rsidRDefault="00B95F0F" w:rsidP="006644D9">
            <w:pPr>
              <w:spacing w:before="40" w:after="40"/>
              <w:jc w:val="center"/>
              <w:rPr>
                <w:lang w:val="fr-FR"/>
              </w:rPr>
            </w:pPr>
            <w:r w:rsidRPr="009C351E">
              <w:rPr>
                <w:lang w:val="fr-FR"/>
              </w:rPr>
              <w:t>48</w:t>
            </w:r>
          </w:p>
        </w:tc>
        <w:tc>
          <w:tcPr>
            <w:tcW w:w="1170" w:type="dxa"/>
            <w:tcBorders>
              <w:top w:val="single" w:sz="4" w:space="0" w:color="auto"/>
              <w:left w:val="single" w:sz="4" w:space="0" w:color="auto"/>
              <w:bottom w:val="single" w:sz="4" w:space="0" w:color="auto"/>
              <w:right w:val="single" w:sz="4" w:space="0" w:color="auto"/>
            </w:tcBorders>
          </w:tcPr>
          <w:p w:rsidR="00B95F0F" w:rsidRPr="009C351E" w:rsidRDefault="00B95F0F" w:rsidP="006644D9">
            <w:pPr>
              <w:spacing w:before="40" w:after="40"/>
              <w:jc w:val="center"/>
              <w:rPr>
                <w:lang w:val="fr-FR"/>
              </w:rPr>
            </w:pPr>
            <w:r w:rsidRPr="009C351E">
              <w:rPr>
                <w:lang w:val="fr-FR"/>
              </w:rPr>
              <w:t>11</w:t>
            </w:r>
          </w:p>
        </w:tc>
        <w:tc>
          <w:tcPr>
            <w:tcW w:w="1169" w:type="dxa"/>
            <w:tcBorders>
              <w:top w:val="single" w:sz="4" w:space="0" w:color="auto"/>
              <w:left w:val="single" w:sz="4" w:space="0" w:color="auto"/>
              <w:bottom w:val="single" w:sz="4" w:space="0" w:color="auto"/>
              <w:right w:val="single" w:sz="4" w:space="0" w:color="auto"/>
            </w:tcBorders>
          </w:tcPr>
          <w:p w:rsidR="00B95F0F" w:rsidRPr="009C351E" w:rsidRDefault="00B95F0F" w:rsidP="006644D9">
            <w:pPr>
              <w:spacing w:before="40" w:after="40"/>
              <w:jc w:val="center"/>
              <w:rPr>
                <w:lang w:val="fr-FR"/>
              </w:rPr>
            </w:pPr>
            <w:r w:rsidRPr="009C351E">
              <w:rPr>
                <w:lang w:val="fr-FR"/>
              </w:rPr>
              <w:t>2</w:t>
            </w:r>
          </w:p>
        </w:tc>
        <w:tc>
          <w:tcPr>
            <w:tcW w:w="1170" w:type="dxa"/>
            <w:tcBorders>
              <w:top w:val="single" w:sz="4" w:space="0" w:color="auto"/>
              <w:left w:val="single" w:sz="4" w:space="0" w:color="auto"/>
              <w:bottom w:val="single" w:sz="4" w:space="0" w:color="auto"/>
              <w:right w:val="single" w:sz="4" w:space="0" w:color="auto"/>
            </w:tcBorders>
          </w:tcPr>
          <w:p w:rsidR="00B95F0F" w:rsidRPr="009C351E" w:rsidRDefault="00B95F0F" w:rsidP="006644D9">
            <w:pPr>
              <w:spacing w:before="40" w:after="40"/>
              <w:jc w:val="center"/>
              <w:rPr>
                <w:lang w:val="fr-FR"/>
              </w:rPr>
            </w:pPr>
            <w:r w:rsidRPr="009C351E">
              <w:rPr>
                <w:lang w:val="fr-FR"/>
              </w:rPr>
              <w:t>77</w:t>
            </w:r>
          </w:p>
        </w:tc>
      </w:tr>
      <w:tr w:rsidR="009C351E" w:rsidRPr="009C351E" w:rsidTr="006644D9">
        <w:tc>
          <w:tcPr>
            <w:tcW w:w="3828" w:type="dxa"/>
            <w:tcBorders>
              <w:top w:val="single" w:sz="4" w:space="0" w:color="auto"/>
              <w:left w:val="single" w:sz="4" w:space="0" w:color="auto"/>
              <w:bottom w:val="single" w:sz="4" w:space="0" w:color="auto"/>
              <w:right w:val="single" w:sz="4" w:space="0" w:color="auto"/>
            </w:tcBorders>
          </w:tcPr>
          <w:p w:rsidR="00B95F0F" w:rsidRPr="009C351E" w:rsidRDefault="00F97F37" w:rsidP="00F97F37">
            <w:pPr>
              <w:spacing w:before="40" w:after="40"/>
              <w:jc w:val="left"/>
              <w:rPr>
                <w:szCs w:val="24"/>
                <w:lang w:val="fr-FR"/>
              </w:rPr>
            </w:pPr>
            <w:r w:rsidRPr="009C351E">
              <w:rPr>
                <w:szCs w:val="24"/>
                <w:lang w:val="fr-FR"/>
              </w:rPr>
              <w:t>Deuxième session: total par langue</w:t>
            </w:r>
          </w:p>
        </w:tc>
        <w:tc>
          <w:tcPr>
            <w:tcW w:w="1169" w:type="dxa"/>
            <w:tcBorders>
              <w:top w:val="single" w:sz="4" w:space="0" w:color="auto"/>
              <w:left w:val="single" w:sz="4" w:space="0" w:color="auto"/>
              <w:bottom w:val="single" w:sz="4" w:space="0" w:color="auto"/>
              <w:right w:val="single" w:sz="4" w:space="0" w:color="auto"/>
            </w:tcBorders>
          </w:tcPr>
          <w:p w:rsidR="00B95F0F" w:rsidRPr="009C351E" w:rsidRDefault="00475CCD" w:rsidP="006644D9">
            <w:pPr>
              <w:spacing w:before="40" w:after="40"/>
              <w:jc w:val="center"/>
              <w:rPr>
                <w:lang w:val="fr-FR"/>
              </w:rPr>
            </w:pPr>
            <w:r w:rsidRPr="009C351E">
              <w:rPr>
                <w:lang w:val="fr-FR"/>
              </w:rPr>
              <w:t>61</w:t>
            </w:r>
          </w:p>
        </w:tc>
        <w:tc>
          <w:tcPr>
            <w:tcW w:w="1170" w:type="dxa"/>
            <w:tcBorders>
              <w:top w:val="single" w:sz="4" w:space="0" w:color="auto"/>
              <w:left w:val="single" w:sz="4" w:space="0" w:color="auto"/>
              <w:bottom w:val="single" w:sz="4" w:space="0" w:color="auto"/>
              <w:right w:val="single" w:sz="4" w:space="0" w:color="auto"/>
            </w:tcBorders>
          </w:tcPr>
          <w:p w:rsidR="00B95F0F" w:rsidRPr="009C351E" w:rsidRDefault="00475CCD" w:rsidP="006644D9">
            <w:pPr>
              <w:spacing w:before="40" w:after="40"/>
              <w:jc w:val="center"/>
              <w:rPr>
                <w:lang w:val="fr-FR"/>
              </w:rPr>
            </w:pPr>
            <w:r w:rsidRPr="009C351E">
              <w:rPr>
                <w:lang w:val="fr-FR"/>
              </w:rPr>
              <w:t>6</w:t>
            </w:r>
          </w:p>
        </w:tc>
        <w:tc>
          <w:tcPr>
            <w:tcW w:w="1169" w:type="dxa"/>
            <w:tcBorders>
              <w:top w:val="single" w:sz="4" w:space="0" w:color="auto"/>
              <w:left w:val="single" w:sz="4" w:space="0" w:color="auto"/>
              <w:bottom w:val="single" w:sz="4" w:space="0" w:color="auto"/>
              <w:right w:val="single" w:sz="4" w:space="0" w:color="auto"/>
            </w:tcBorders>
          </w:tcPr>
          <w:p w:rsidR="00B95F0F" w:rsidRPr="009C351E" w:rsidRDefault="00475CCD" w:rsidP="006644D9">
            <w:pPr>
              <w:spacing w:before="40" w:after="40"/>
              <w:jc w:val="center"/>
              <w:rPr>
                <w:lang w:val="fr-FR"/>
              </w:rPr>
            </w:pPr>
            <w:r w:rsidRPr="009C351E">
              <w:rPr>
                <w:lang w:val="fr-FR"/>
              </w:rPr>
              <w:t>3</w:t>
            </w:r>
          </w:p>
        </w:tc>
        <w:tc>
          <w:tcPr>
            <w:tcW w:w="1170" w:type="dxa"/>
            <w:tcBorders>
              <w:top w:val="single" w:sz="4" w:space="0" w:color="auto"/>
              <w:left w:val="single" w:sz="4" w:space="0" w:color="auto"/>
              <w:bottom w:val="single" w:sz="4" w:space="0" w:color="auto"/>
              <w:right w:val="single" w:sz="4" w:space="0" w:color="auto"/>
            </w:tcBorders>
          </w:tcPr>
          <w:p w:rsidR="00B95F0F" w:rsidRPr="009C351E" w:rsidRDefault="00475CCD" w:rsidP="006644D9">
            <w:pPr>
              <w:spacing w:before="40" w:after="40"/>
              <w:jc w:val="center"/>
              <w:rPr>
                <w:lang w:val="fr-FR"/>
              </w:rPr>
            </w:pPr>
            <w:r w:rsidRPr="009C351E">
              <w:rPr>
                <w:lang w:val="fr-FR"/>
              </w:rPr>
              <w:t>70</w:t>
            </w:r>
          </w:p>
        </w:tc>
      </w:tr>
    </w:tbl>
    <w:p w:rsidR="002B6D48" w:rsidRPr="009C351E" w:rsidRDefault="002B6D48" w:rsidP="004461F2">
      <w:pPr>
        <w:rPr>
          <w:rFonts w:cs="Arial"/>
          <w:sz w:val="18"/>
          <w:szCs w:val="18"/>
          <w:lang w:val="fr-FR"/>
        </w:rPr>
      </w:pPr>
    </w:p>
    <w:p w:rsidR="002B6D48" w:rsidRPr="009C351E" w:rsidRDefault="002B6D48" w:rsidP="004461F2">
      <w:pPr>
        <w:rPr>
          <w:rFonts w:cs="Arial"/>
          <w:sz w:val="18"/>
          <w:szCs w:val="18"/>
          <w:lang w:val="fr-FR"/>
        </w:rPr>
      </w:pPr>
    </w:p>
    <w:p w:rsidR="002C4E44" w:rsidRPr="009C351E" w:rsidRDefault="002C4E44">
      <w:pPr>
        <w:jc w:val="left"/>
        <w:rPr>
          <w:rFonts w:cs="Arial"/>
          <w:b/>
          <w:sz w:val="18"/>
          <w:szCs w:val="18"/>
          <w:u w:val="single"/>
          <w:lang w:val="fr-FR"/>
        </w:rPr>
      </w:pPr>
      <w:r w:rsidRPr="009C351E">
        <w:rPr>
          <w:rFonts w:cs="Arial"/>
          <w:b/>
          <w:sz w:val="18"/>
          <w:szCs w:val="18"/>
          <w:u w:val="single"/>
          <w:lang w:val="fr-FR"/>
        </w:rPr>
        <w:br w:type="page"/>
      </w:r>
    </w:p>
    <w:p w:rsidR="002B6D48" w:rsidRPr="009C351E" w:rsidRDefault="005A1115" w:rsidP="005A1115">
      <w:pPr>
        <w:keepNext/>
        <w:jc w:val="center"/>
        <w:rPr>
          <w:rFonts w:cs="Arial"/>
          <w:b/>
          <w:sz w:val="18"/>
          <w:szCs w:val="18"/>
          <w:u w:val="single"/>
          <w:lang w:val="fr-FR"/>
        </w:rPr>
      </w:pPr>
      <w:r w:rsidRPr="009C351E">
        <w:rPr>
          <w:rFonts w:cs="Arial"/>
          <w:b/>
          <w:sz w:val="18"/>
          <w:szCs w:val="18"/>
          <w:u w:val="single"/>
          <w:lang w:val="fr-FR"/>
        </w:rPr>
        <w:t>Sessions spéciales du cours DL-205 (en 2013)</w:t>
      </w:r>
    </w:p>
    <w:p w:rsidR="00423FC7" w:rsidRPr="009C351E" w:rsidRDefault="00423FC7" w:rsidP="00423FC7">
      <w:pPr>
        <w:keepNext/>
        <w:rPr>
          <w:rFonts w:cs="Arial"/>
          <w:sz w:val="18"/>
          <w:szCs w:val="18"/>
          <w:lang w:val="fr-FR"/>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16"/>
        <w:gridCol w:w="1134"/>
        <w:gridCol w:w="1155"/>
      </w:tblGrid>
      <w:tr w:rsidR="009C351E" w:rsidRPr="009C351E" w:rsidTr="008F77B8">
        <w:tc>
          <w:tcPr>
            <w:tcW w:w="1418" w:type="dxa"/>
            <w:shd w:val="solid" w:color="C0C0C0" w:fill="D9D9D9"/>
            <w:tcMar>
              <w:left w:w="57" w:type="dxa"/>
              <w:right w:w="57" w:type="dxa"/>
            </w:tcMar>
            <w:vAlign w:val="bottom"/>
          </w:tcPr>
          <w:p w:rsidR="00423FC7" w:rsidRPr="009C351E" w:rsidRDefault="005A1115" w:rsidP="005A1115">
            <w:pPr>
              <w:autoSpaceDE w:val="0"/>
              <w:autoSpaceDN w:val="0"/>
              <w:adjustRightInd w:val="0"/>
              <w:spacing w:before="40" w:after="40"/>
              <w:jc w:val="left"/>
              <w:rPr>
                <w:rFonts w:eastAsia="MS Mincho" w:cs="Arial"/>
                <w:b/>
                <w:sz w:val="18"/>
                <w:szCs w:val="18"/>
                <w:lang w:val="fr-FR" w:eastAsia="ja-JP"/>
              </w:rPr>
            </w:pPr>
            <w:r w:rsidRPr="009C351E">
              <w:rPr>
                <w:rFonts w:eastAsia="MS Mincho" w:cs="Arial"/>
                <w:b/>
                <w:sz w:val="18"/>
                <w:szCs w:val="18"/>
                <w:lang w:val="fr-FR" w:eastAsia="ja-JP"/>
              </w:rPr>
              <w:t>Mois/</w:t>
            </w:r>
            <w:r w:rsidRPr="009C351E">
              <w:rPr>
                <w:rFonts w:eastAsia="MS Mincho" w:cs="Arial"/>
                <w:sz w:val="18"/>
                <w:szCs w:val="18"/>
                <w:lang w:val="fr-FR" w:eastAsia="ja-JP"/>
              </w:rPr>
              <w:t xml:space="preserve"> </w:t>
            </w:r>
            <w:r w:rsidRPr="009C351E">
              <w:rPr>
                <w:rFonts w:eastAsia="MS Mincho" w:cs="Arial"/>
                <w:b/>
                <w:sz w:val="18"/>
                <w:szCs w:val="18"/>
                <w:lang w:val="fr-FR" w:eastAsia="ja-JP"/>
              </w:rPr>
              <w:t>Année</w:t>
            </w:r>
          </w:p>
        </w:tc>
        <w:tc>
          <w:tcPr>
            <w:tcW w:w="6216" w:type="dxa"/>
            <w:shd w:val="solid" w:color="C0C0C0" w:fill="D9D9D9"/>
            <w:tcMar>
              <w:left w:w="57" w:type="dxa"/>
              <w:right w:w="57" w:type="dxa"/>
            </w:tcMar>
            <w:vAlign w:val="bottom"/>
          </w:tcPr>
          <w:p w:rsidR="00423FC7" w:rsidRPr="009C351E" w:rsidRDefault="005A1115" w:rsidP="005A1115">
            <w:pPr>
              <w:autoSpaceDE w:val="0"/>
              <w:autoSpaceDN w:val="0"/>
              <w:adjustRightInd w:val="0"/>
              <w:spacing w:before="40" w:after="40"/>
              <w:jc w:val="left"/>
              <w:rPr>
                <w:rFonts w:eastAsia="MS Mincho" w:cs="Arial"/>
                <w:b/>
                <w:sz w:val="18"/>
                <w:szCs w:val="18"/>
                <w:lang w:val="fr-FR" w:eastAsia="ja-JP"/>
              </w:rPr>
            </w:pPr>
            <w:r w:rsidRPr="009C351E">
              <w:rPr>
                <w:rFonts w:eastAsia="MS Mincho" w:cs="Arial"/>
                <w:b/>
                <w:sz w:val="18"/>
                <w:szCs w:val="18"/>
                <w:lang w:val="fr-FR" w:eastAsia="ja-JP"/>
              </w:rPr>
              <w:t>Nom du cours</w:t>
            </w:r>
          </w:p>
        </w:tc>
        <w:tc>
          <w:tcPr>
            <w:tcW w:w="1134" w:type="dxa"/>
            <w:shd w:val="solid" w:color="C0C0C0" w:fill="D9D9D9"/>
            <w:tcMar>
              <w:left w:w="57" w:type="dxa"/>
              <w:right w:w="57" w:type="dxa"/>
            </w:tcMar>
            <w:vAlign w:val="bottom"/>
          </w:tcPr>
          <w:p w:rsidR="00423FC7" w:rsidRPr="009C351E" w:rsidRDefault="005A1115" w:rsidP="005A1115">
            <w:pPr>
              <w:autoSpaceDE w:val="0"/>
              <w:autoSpaceDN w:val="0"/>
              <w:adjustRightInd w:val="0"/>
              <w:spacing w:before="40" w:after="40"/>
              <w:jc w:val="left"/>
              <w:rPr>
                <w:rFonts w:eastAsia="MS Mincho" w:cs="Arial"/>
                <w:b/>
                <w:sz w:val="18"/>
                <w:szCs w:val="18"/>
                <w:lang w:val="fr-FR" w:eastAsia="ja-JP"/>
              </w:rPr>
            </w:pPr>
            <w:r w:rsidRPr="009C351E">
              <w:rPr>
                <w:rFonts w:eastAsia="MS Mincho" w:cs="Arial"/>
                <w:b/>
                <w:sz w:val="18"/>
                <w:szCs w:val="18"/>
                <w:lang w:val="fr-FR" w:eastAsia="ja-JP"/>
              </w:rPr>
              <w:t>Langue</w:t>
            </w:r>
          </w:p>
        </w:tc>
        <w:tc>
          <w:tcPr>
            <w:tcW w:w="1155" w:type="dxa"/>
            <w:shd w:val="solid" w:color="C0C0C0" w:fill="D9D9D9"/>
            <w:tcMar>
              <w:left w:w="57" w:type="dxa"/>
              <w:right w:w="57" w:type="dxa"/>
            </w:tcMar>
            <w:vAlign w:val="bottom"/>
          </w:tcPr>
          <w:p w:rsidR="00423FC7" w:rsidRPr="009C351E" w:rsidRDefault="005A1115" w:rsidP="005A1115">
            <w:pPr>
              <w:autoSpaceDE w:val="0"/>
              <w:autoSpaceDN w:val="0"/>
              <w:adjustRightInd w:val="0"/>
              <w:spacing w:before="40" w:after="40"/>
              <w:jc w:val="center"/>
              <w:rPr>
                <w:rFonts w:eastAsia="MS Mincho" w:cs="Arial"/>
                <w:b/>
                <w:sz w:val="18"/>
                <w:szCs w:val="18"/>
                <w:lang w:val="fr-FR" w:eastAsia="ja-JP"/>
              </w:rPr>
            </w:pPr>
            <w:r w:rsidRPr="009C351E">
              <w:rPr>
                <w:rFonts w:eastAsia="MS Mincho" w:cs="Arial"/>
                <w:b/>
                <w:sz w:val="18"/>
                <w:szCs w:val="18"/>
                <w:lang w:val="fr-FR" w:eastAsia="ja-JP"/>
              </w:rPr>
              <w:t>Nombre de participants</w:t>
            </w:r>
          </w:p>
        </w:tc>
      </w:tr>
      <w:tr w:rsidR="009C351E" w:rsidRPr="009C351E" w:rsidTr="008F77B8">
        <w:tc>
          <w:tcPr>
            <w:tcW w:w="1418" w:type="dxa"/>
            <w:tcMar>
              <w:left w:w="57" w:type="dxa"/>
              <w:right w:w="57" w:type="dxa"/>
            </w:tcMar>
          </w:tcPr>
          <w:p w:rsidR="00423FC7" w:rsidRPr="009C351E" w:rsidRDefault="005A1115" w:rsidP="005A1115">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Juin 2013</w:t>
            </w:r>
          </w:p>
        </w:tc>
        <w:tc>
          <w:tcPr>
            <w:tcW w:w="6216" w:type="dxa"/>
            <w:tcMar>
              <w:left w:w="57" w:type="dxa"/>
              <w:right w:w="57" w:type="dxa"/>
            </w:tcMar>
          </w:tcPr>
          <w:p w:rsidR="00423FC7" w:rsidRPr="009C351E" w:rsidRDefault="005A1115" w:rsidP="005A1115">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Cours international organisé par Naktuinbouw sur la protection des obtentions végétales (Pays-Bas)</w:t>
            </w:r>
          </w:p>
        </w:tc>
        <w:tc>
          <w:tcPr>
            <w:tcW w:w="1134" w:type="dxa"/>
            <w:tcMar>
              <w:left w:w="57" w:type="dxa"/>
              <w:right w:w="57" w:type="dxa"/>
            </w:tcMar>
          </w:tcPr>
          <w:p w:rsidR="00423FC7" w:rsidRPr="009C351E" w:rsidRDefault="005A1115" w:rsidP="005A1115">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EN</w:t>
            </w:r>
          </w:p>
        </w:tc>
        <w:tc>
          <w:tcPr>
            <w:tcW w:w="1155" w:type="dxa"/>
            <w:tcMar>
              <w:left w:w="57" w:type="dxa"/>
              <w:right w:w="57" w:type="dxa"/>
            </w:tcMar>
          </w:tcPr>
          <w:p w:rsidR="00423FC7" w:rsidRPr="009C351E" w:rsidRDefault="00423FC7" w:rsidP="008765BC">
            <w:pPr>
              <w:autoSpaceDE w:val="0"/>
              <w:autoSpaceDN w:val="0"/>
              <w:adjustRightInd w:val="0"/>
              <w:spacing w:before="40" w:after="40"/>
              <w:jc w:val="center"/>
              <w:rPr>
                <w:rFonts w:eastAsia="MS Mincho" w:cs="Arial"/>
                <w:sz w:val="18"/>
                <w:szCs w:val="18"/>
                <w:lang w:val="fr-FR" w:eastAsia="ja-JP"/>
              </w:rPr>
            </w:pPr>
            <w:r w:rsidRPr="009C351E">
              <w:rPr>
                <w:rFonts w:eastAsia="MS Mincho" w:cs="Arial"/>
                <w:sz w:val="18"/>
                <w:szCs w:val="18"/>
                <w:lang w:val="fr-FR" w:eastAsia="ja-JP"/>
              </w:rPr>
              <w:t>30</w:t>
            </w:r>
          </w:p>
        </w:tc>
      </w:tr>
      <w:tr w:rsidR="009C351E" w:rsidRPr="009C351E" w:rsidTr="008F77B8">
        <w:tc>
          <w:tcPr>
            <w:tcW w:w="1418" w:type="dxa"/>
            <w:tcMar>
              <w:left w:w="57" w:type="dxa"/>
              <w:right w:w="57" w:type="dxa"/>
            </w:tcMar>
          </w:tcPr>
          <w:p w:rsidR="00423FC7" w:rsidRPr="009C351E" w:rsidRDefault="005A1115" w:rsidP="005A1115">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Juillet 2013</w:t>
            </w:r>
          </w:p>
        </w:tc>
        <w:tc>
          <w:tcPr>
            <w:tcW w:w="6216" w:type="dxa"/>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Cours de formation organisé par la KOICA sur la protection des obtentions végétales (République de Corée)</w:t>
            </w:r>
          </w:p>
        </w:tc>
        <w:tc>
          <w:tcPr>
            <w:tcW w:w="1134" w:type="dxa"/>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EN</w:t>
            </w:r>
          </w:p>
        </w:tc>
        <w:tc>
          <w:tcPr>
            <w:tcW w:w="1155" w:type="dxa"/>
            <w:tcMar>
              <w:left w:w="57" w:type="dxa"/>
              <w:right w:w="57" w:type="dxa"/>
            </w:tcMar>
          </w:tcPr>
          <w:p w:rsidR="00423FC7" w:rsidRPr="009C351E" w:rsidRDefault="00423FC7" w:rsidP="008765BC">
            <w:pPr>
              <w:autoSpaceDE w:val="0"/>
              <w:autoSpaceDN w:val="0"/>
              <w:adjustRightInd w:val="0"/>
              <w:spacing w:before="40" w:after="40"/>
              <w:jc w:val="center"/>
              <w:rPr>
                <w:rFonts w:eastAsia="MS Mincho" w:cs="Arial"/>
                <w:sz w:val="18"/>
                <w:szCs w:val="18"/>
                <w:lang w:val="fr-FR" w:eastAsia="ja-JP"/>
              </w:rPr>
            </w:pPr>
            <w:r w:rsidRPr="009C351E">
              <w:rPr>
                <w:rFonts w:eastAsia="MS Mincho" w:cs="Arial"/>
                <w:sz w:val="18"/>
                <w:szCs w:val="18"/>
                <w:lang w:val="fr-FR" w:eastAsia="ja-JP"/>
              </w:rPr>
              <w:t>12</w:t>
            </w:r>
          </w:p>
        </w:tc>
      </w:tr>
      <w:tr w:rsidR="009C351E" w:rsidRPr="009C351E" w:rsidTr="008F77B8">
        <w:tc>
          <w:tcPr>
            <w:tcW w:w="1418" w:type="dxa"/>
            <w:shd w:val="clear" w:color="auto" w:fill="auto"/>
            <w:tcMar>
              <w:left w:w="57" w:type="dxa"/>
              <w:right w:w="57" w:type="dxa"/>
            </w:tcMar>
          </w:tcPr>
          <w:p w:rsidR="00423FC7" w:rsidRPr="009C351E" w:rsidRDefault="00423FC7" w:rsidP="008765BC">
            <w:pPr>
              <w:autoSpaceDE w:val="0"/>
              <w:autoSpaceDN w:val="0"/>
              <w:adjustRightInd w:val="0"/>
              <w:spacing w:before="40" w:after="40"/>
              <w:jc w:val="left"/>
              <w:rPr>
                <w:rFonts w:eastAsia="MS Mincho" w:cs="Arial"/>
                <w:sz w:val="18"/>
                <w:szCs w:val="18"/>
                <w:lang w:val="fr-FR" w:eastAsia="ja-JP"/>
              </w:rPr>
            </w:pPr>
          </w:p>
        </w:tc>
        <w:tc>
          <w:tcPr>
            <w:tcW w:w="6216" w:type="dxa"/>
            <w:shd w:val="clear" w:color="auto" w:fill="auto"/>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Cours de formation organisé par la JICA sur “l’harmonisation internationale du système de protection des obtentions végétales” (Japon)</w:t>
            </w:r>
          </w:p>
        </w:tc>
        <w:tc>
          <w:tcPr>
            <w:tcW w:w="1134" w:type="dxa"/>
            <w:shd w:val="clear" w:color="auto" w:fill="auto"/>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EN</w:t>
            </w:r>
          </w:p>
        </w:tc>
        <w:tc>
          <w:tcPr>
            <w:tcW w:w="1155" w:type="dxa"/>
            <w:shd w:val="clear" w:color="auto" w:fill="auto"/>
            <w:tcMar>
              <w:left w:w="57" w:type="dxa"/>
              <w:right w:w="57" w:type="dxa"/>
            </w:tcMar>
          </w:tcPr>
          <w:p w:rsidR="00423FC7" w:rsidRPr="009C351E" w:rsidRDefault="00423FC7" w:rsidP="008765BC">
            <w:pPr>
              <w:autoSpaceDE w:val="0"/>
              <w:autoSpaceDN w:val="0"/>
              <w:adjustRightInd w:val="0"/>
              <w:spacing w:before="40" w:after="40"/>
              <w:jc w:val="center"/>
              <w:rPr>
                <w:rFonts w:eastAsia="MS Mincho" w:cs="Arial"/>
                <w:sz w:val="18"/>
                <w:szCs w:val="18"/>
                <w:lang w:val="fr-FR" w:eastAsia="ja-JP"/>
              </w:rPr>
            </w:pPr>
            <w:r w:rsidRPr="009C351E">
              <w:rPr>
                <w:rFonts w:eastAsia="MS Mincho" w:cs="Arial"/>
                <w:sz w:val="18"/>
                <w:szCs w:val="18"/>
                <w:lang w:val="fr-FR" w:eastAsia="ja-JP"/>
              </w:rPr>
              <w:t>9</w:t>
            </w:r>
          </w:p>
        </w:tc>
      </w:tr>
      <w:tr w:rsidR="009C351E" w:rsidRPr="009C351E" w:rsidTr="008F77B8">
        <w:tc>
          <w:tcPr>
            <w:tcW w:w="1418" w:type="dxa"/>
            <w:shd w:val="clear" w:color="auto" w:fill="auto"/>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Octobre 2013</w:t>
            </w:r>
          </w:p>
        </w:tc>
        <w:tc>
          <w:tcPr>
            <w:tcW w:w="6216" w:type="dxa"/>
            <w:shd w:val="clear" w:color="auto" w:fill="auto"/>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Douzième cours de formation à la protection des obtentions végétales à l’intention des pays ibéro-américains (Uruguay)</w:t>
            </w:r>
          </w:p>
        </w:tc>
        <w:tc>
          <w:tcPr>
            <w:tcW w:w="1134" w:type="dxa"/>
            <w:shd w:val="clear" w:color="auto" w:fill="auto"/>
            <w:tcMar>
              <w:left w:w="57" w:type="dxa"/>
              <w:right w:w="57" w:type="dxa"/>
            </w:tcMar>
          </w:tcPr>
          <w:p w:rsidR="00423FC7" w:rsidRPr="009C351E" w:rsidRDefault="008F77B8" w:rsidP="008F77B8">
            <w:pPr>
              <w:autoSpaceDE w:val="0"/>
              <w:autoSpaceDN w:val="0"/>
              <w:adjustRightInd w:val="0"/>
              <w:spacing w:before="40" w:after="40"/>
              <w:jc w:val="left"/>
              <w:rPr>
                <w:rFonts w:eastAsia="MS Mincho" w:cs="Arial"/>
                <w:sz w:val="18"/>
                <w:szCs w:val="18"/>
                <w:lang w:val="fr-FR" w:eastAsia="ja-JP"/>
              </w:rPr>
            </w:pPr>
            <w:r w:rsidRPr="009C351E">
              <w:rPr>
                <w:rFonts w:eastAsia="MS Mincho" w:cs="Arial"/>
                <w:sz w:val="18"/>
                <w:szCs w:val="18"/>
                <w:lang w:val="fr-FR" w:eastAsia="ja-JP"/>
              </w:rPr>
              <w:t>ES</w:t>
            </w:r>
          </w:p>
        </w:tc>
        <w:tc>
          <w:tcPr>
            <w:tcW w:w="1155" w:type="dxa"/>
            <w:shd w:val="clear" w:color="auto" w:fill="auto"/>
            <w:tcMar>
              <w:left w:w="57" w:type="dxa"/>
              <w:right w:w="57" w:type="dxa"/>
            </w:tcMar>
          </w:tcPr>
          <w:p w:rsidR="00423FC7" w:rsidRPr="009C351E" w:rsidRDefault="00423FC7" w:rsidP="008765BC">
            <w:pPr>
              <w:autoSpaceDE w:val="0"/>
              <w:autoSpaceDN w:val="0"/>
              <w:adjustRightInd w:val="0"/>
              <w:spacing w:before="40" w:after="40"/>
              <w:jc w:val="center"/>
              <w:rPr>
                <w:rFonts w:eastAsia="MS Mincho" w:cs="Arial"/>
                <w:sz w:val="18"/>
                <w:szCs w:val="18"/>
                <w:lang w:val="fr-FR" w:eastAsia="ja-JP"/>
              </w:rPr>
            </w:pPr>
            <w:r w:rsidRPr="009C351E">
              <w:rPr>
                <w:rFonts w:eastAsia="MS Mincho" w:cs="Arial"/>
                <w:sz w:val="18"/>
                <w:szCs w:val="18"/>
                <w:lang w:val="fr-FR" w:eastAsia="ja-JP"/>
              </w:rPr>
              <w:t>11</w:t>
            </w:r>
          </w:p>
        </w:tc>
      </w:tr>
    </w:tbl>
    <w:p w:rsidR="002B6D48" w:rsidRPr="009C351E" w:rsidRDefault="002B6D48" w:rsidP="00423FC7">
      <w:pPr>
        <w:rPr>
          <w:rFonts w:cs="Arial"/>
          <w:sz w:val="18"/>
          <w:szCs w:val="18"/>
          <w:lang w:val="fr-FR"/>
        </w:rPr>
      </w:pPr>
    </w:p>
    <w:p w:rsidR="0012580D" w:rsidRPr="009C351E" w:rsidRDefault="0012580D">
      <w:pPr>
        <w:rPr>
          <w:lang w:val="fr-FR"/>
        </w:rPr>
      </w:pPr>
    </w:p>
    <w:tbl>
      <w:tblPr>
        <w:tblW w:w="9889" w:type="dxa"/>
        <w:tblLayout w:type="fixed"/>
        <w:tblLook w:val="0000" w:firstRow="0" w:lastRow="0" w:firstColumn="0" w:lastColumn="0" w:noHBand="0" w:noVBand="0"/>
      </w:tblPr>
      <w:tblGrid>
        <w:gridCol w:w="1951"/>
        <w:gridCol w:w="7938"/>
      </w:tblGrid>
      <w:tr w:rsidR="009C351E" w:rsidRPr="009C351E" w:rsidTr="00613FBA">
        <w:tc>
          <w:tcPr>
            <w:tcW w:w="1951" w:type="dxa"/>
            <w:shd w:val="clear" w:color="auto" w:fill="auto"/>
          </w:tcPr>
          <w:p w:rsidR="004461F2" w:rsidRPr="009C351E" w:rsidRDefault="008F77B8" w:rsidP="008F77B8">
            <w:pPr>
              <w:keepNext/>
              <w:rPr>
                <w:b/>
                <w:sz w:val="18"/>
                <w:szCs w:val="18"/>
                <w:lang w:val="fr-FR"/>
              </w:rPr>
            </w:pPr>
            <w:r w:rsidRPr="009C351E">
              <w:rPr>
                <w:b/>
                <w:sz w:val="18"/>
                <w:szCs w:val="18"/>
                <w:lang w:val="fr-FR"/>
              </w:rPr>
              <w:t>Résultats escomptés</w:t>
            </w:r>
          </w:p>
        </w:tc>
        <w:tc>
          <w:tcPr>
            <w:tcW w:w="7938" w:type="dxa"/>
            <w:shd w:val="clear" w:color="auto" w:fill="auto"/>
          </w:tcPr>
          <w:p w:rsidR="002B6D48" w:rsidRPr="009C351E" w:rsidRDefault="008F77B8" w:rsidP="008F77B8">
            <w:pPr>
              <w:keepNext/>
              <w:rPr>
                <w:b/>
                <w:sz w:val="18"/>
                <w:szCs w:val="18"/>
                <w:lang w:val="fr-FR"/>
              </w:rPr>
            </w:pPr>
            <w:r w:rsidRPr="009C351E">
              <w:rPr>
                <w:b/>
                <w:sz w:val="18"/>
                <w:szCs w:val="18"/>
                <w:lang w:val="fr-FR"/>
              </w:rPr>
              <w:t xml:space="preserve">Résultats </w:t>
            </w:r>
            <w:r w:rsidR="00A10D4E" w:rsidRPr="009C351E">
              <w:rPr>
                <w:b/>
                <w:sz w:val="18"/>
                <w:szCs w:val="18"/>
                <w:lang w:val="fr-FR"/>
              </w:rPr>
              <w:t>obtenus</w:t>
            </w:r>
            <w:r w:rsidRPr="009C351E">
              <w:rPr>
                <w:b/>
                <w:sz w:val="18"/>
                <w:szCs w:val="18"/>
                <w:lang w:val="fr-FR"/>
              </w:rPr>
              <w:t> : indicateurs d’exécution</w:t>
            </w:r>
            <w:r w:rsidR="00A10D4E" w:rsidRPr="009C351E">
              <w:rPr>
                <w:b/>
                <w:sz w:val="18"/>
                <w:szCs w:val="18"/>
                <w:lang w:val="fr-FR"/>
              </w:rPr>
              <w:t xml:space="preserve"> retenus</w:t>
            </w:r>
          </w:p>
          <w:p w:rsidR="004461F2" w:rsidRPr="009C351E" w:rsidRDefault="004461F2" w:rsidP="00613FBA">
            <w:pPr>
              <w:keepNext/>
              <w:rPr>
                <w:b/>
                <w:sz w:val="18"/>
                <w:szCs w:val="18"/>
                <w:lang w:val="fr-FR"/>
              </w:rPr>
            </w:pPr>
          </w:p>
        </w:tc>
      </w:tr>
      <w:tr w:rsidR="009C351E" w:rsidRPr="009C351E" w:rsidTr="001143B7">
        <w:trPr>
          <w:trHeight w:val="1435"/>
        </w:trPr>
        <w:tc>
          <w:tcPr>
            <w:tcW w:w="1951" w:type="dxa"/>
          </w:tcPr>
          <w:p w:rsidR="004461F2" w:rsidRPr="009C351E" w:rsidRDefault="008F77B8" w:rsidP="001143B7">
            <w:pPr>
              <w:jc w:val="left"/>
              <w:rPr>
                <w:sz w:val="18"/>
                <w:szCs w:val="18"/>
                <w:lang w:val="fr-FR"/>
              </w:rPr>
            </w:pPr>
            <w:r w:rsidRPr="009C351E">
              <w:rPr>
                <w:i/>
                <w:sz w:val="18"/>
                <w:szCs w:val="18"/>
                <w:lang w:val="fr-FR"/>
              </w:rPr>
              <w:t xml:space="preserve">4.  Assistance </w:t>
            </w:r>
            <w:r w:rsidR="001143B7" w:rsidRPr="009C351E">
              <w:rPr>
                <w:i/>
                <w:sz w:val="18"/>
                <w:szCs w:val="18"/>
                <w:lang w:val="fr-FR"/>
              </w:rPr>
              <w:t>aux fins de</w:t>
            </w:r>
            <w:r w:rsidRPr="009C351E">
              <w:rPr>
                <w:i/>
                <w:sz w:val="18"/>
                <w:szCs w:val="18"/>
                <w:lang w:val="fr-FR"/>
              </w:rPr>
              <w:t xml:space="preserve"> la mise en œuvre d’un système efficace de protection des obtentions végétales conforme à l’Acte de 1991 de la Convention UPOV </w:t>
            </w:r>
            <w:r w:rsidRPr="009C351E">
              <w:rPr>
                <w:sz w:val="18"/>
                <w:szCs w:val="18"/>
                <w:lang w:val="fr-FR"/>
              </w:rPr>
              <w:t>(suite)</w:t>
            </w:r>
          </w:p>
        </w:tc>
        <w:tc>
          <w:tcPr>
            <w:tcW w:w="7938" w:type="dxa"/>
          </w:tcPr>
          <w:p w:rsidR="002B6D48" w:rsidRPr="009C351E" w:rsidRDefault="008F77B8" w:rsidP="008F77B8">
            <w:pPr>
              <w:pStyle w:val="Heading8"/>
              <w:rPr>
                <w:szCs w:val="18"/>
                <w:lang w:val="fr-FR"/>
              </w:rPr>
            </w:pPr>
            <w:bookmarkStart w:id="109" w:name="_Toc398541260"/>
            <w:r w:rsidRPr="009C351E">
              <w:rPr>
                <w:szCs w:val="18"/>
                <w:lang w:val="fr-FR"/>
              </w:rPr>
              <w:t>b) Participation d’États et d’organisations ayant le statut d’observateur aux travaux du CAJ, du TC, des TWP et aux ateliers préparatoires correspondants</w:t>
            </w:r>
            <w:bookmarkEnd w:id="109"/>
          </w:p>
          <w:p w:rsidR="002B6D48" w:rsidRPr="009C351E" w:rsidRDefault="008F77B8" w:rsidP="008F77B8">
            <w:pPr>
              <w:jc w:val="left"/>
              <w:rPr>
                <w:sz w:val="18"/>
                <w:szCs w:val="18"/>
                <w:lang w:val="fr-FR"/>
              </w:rPr>
            </w:pPr>
            <w:r w:rsidRPr="009C351E">
              <w:rPr>
                <w:sz w:val="18"/>
                <w:szCs w:val="18"/>
                <w:lang w:val="fr-FR"/>
              </w:rPr>
              <w:t>Voir le sous-programme UV.2, indicateur d’exécution 4 “Participation des membres de l’Union et des parties prenantes aux travaux des différents organes de l’UPOV</w:t>
            </w:r>
            <w:r w:rsidR="00E103AD" w:rsidRPr="009C351E">
              <w:rPr>
                <w:sz w:val="18"/>
                <w:szCs w:val="18"/>
                <w:lang w:val="fr-FR"/>
              </w:rPr>
              <w:t>”</w:t>
            </w:r>
            <w:r w:rsidRPr="009C351E">
              <w:rPr>
                <w:sz w:val="18"/>
                <w:szCs w:val="18"/>
                <w:lang w:val="fr-FR"/>
              </w:rPr>
              <w:t>, sections a) à d)</w:t>
            </w:r>
          </w:p>
          <w:p w:rsidR="002B6D48" w:rsidRPr="009C351E" w:rsidRDefault="002B6D48" w:rsidP="00F73ADD">
            <w:pPr>
              <w:jc w:val="left"/>
              <w:rPr>
                <w:sz w:val="18"/>
                <w:szCs w:val="18"/>
                <w:lang w:val="fr-FR"/>
              </w:rPr>
            </w:pPr>
          </w:p>
          <w:p w:rsidR="002B6D48" w:rsidRPr="009C351E" w:rsidRDefault="002B6D48" w:rsidP="00613FBA">
            <w:pPr>
              <w:jc w:val="left"/>
              <w:rPr>
                <w:sz w:val="18"/>
                <w:szCs w:val="18"/>
                <w:lang w:val="fr-FR"/>
              </w:rPr>
            </w:pPr>
          </w:p>
          <w:p w:rsidR="002B6D48" w:rsidRPr="009C351E" w:rsidRDefault="008F77B8" w:rsidP="008F77B8">
            <w:pPr>
              <w:pStyle w:val="Heading8"/>
              <w:rPr>
                <w:szCs w:val="18"/>
                <w:lang w:val="fr-FR"/>
              </w:rPr>
            </w:pPr>
            <w:bookmarkStart w:id="110" w:name="_Toc398541261"/>
            <w:r w:rsidRPr="009C351E">
              <w:rPr>
                <w:szCs w:val="18"/>
                <w:lang w:val="fr-FR"/>
              </w:rPr>
              <w:t>c) Participation aux activités de l’UPOV</w:t>
            </w:r>
            <w:bookmarkEnd w:id="110"/>
          </w:p>
          <w:p w:rsidR="002B6D48" w:rsidRPr="009C351E" w:rsidRDefault="008F77B8" w:rsidP="008F77B8">
            <w:pPr>
              <w:jc w:val="left"/>
              <w:rPr>
                <w:sz w:val="18"/>
                <w:szCs w:val="18"/>
                <w:lang w:val="fr-FR"/>
              </w:rPr>
            </w:pPr>
            <w:r w:rsidRPr="009C351E">
              <w:rPr>
                <w:sz w:val="18"/>
                <w:szCs w:val="18"/>
                <w:lang w:val="fr-FR"/>
              </w:rPr>
              <w:t>Voir le sous-programme UV.3, indicateur d’exécution 1 “Sensibiliser au rôle de la protection des obtentions végétales conformément à la Convention UPOV”, section b)</w:t>
            </w:r>
          </w:p>
          <w:p w:rsidR="002B6D48" w:rsidRPr="009C351E" w:rsidRDefault="002B6D48" w:rsidP="00F73ADD">
            <w:pPr>
              <w:rPr>
                <w:sz w:val="18"/>
                <w:szCs w:val="18"/>
                <w:lang w:val="fr-FR"/>
              </w:rPr>
            </w:pPr>
          </w:p>
          <w:p w:rsidR="002B6D48" w:rsidRPr="009C351E" w:rsidRDefault="002B6D48" w:rsidP="00F73ADD">
            <w:pPr>
              <w:rPr>
                <w:sz w:val="18"/>
                <w:szCs w:val="18"/>
                <w:lang w:val="fr-FR"/>
              </w:rPr>
            </w:pPr>
          </w:p>
          <w:p w:rsidR="002B6D48" w:rsidRPr="009C351E" w:rsidRDefault="008F77B8" w:rsidP="008F77B8">
            <w:pPr>
              <w:pStyle w:val="Heading8"/>
              <w:rPr>
                <w:szCs w:val="18"/>
                <w:lang w:val="fr-FR"/>
              </w:rPr>
            </w:pPr>
            <w:bookmarkStart w:id="111" w:name="_Toc398541262"/>
            <w:r w:rsidRPr="009C351E">
              <w:rPr>
                <w:szCs w:val="18"/>
                <w:lang w:val="fr-FR"/>
              </w:rPr>
              <w:t>d) Participation aux activités faisant intervenir des membres du personnel de l’UPOV ou des formateurs de l’UPOV au nom du personnel de l’UPOV;</w:t>
            </w:r>
            <w:bookmarkEnd w:id="111"/>
          </w:p>
          <w:p w:rsidR="002B6D48" w:rsidRPr="009C351E" w:rsidRDefault="00F3703C" w:rsidP="00023C61">
            <w:pPr>
              <w:rPr>
                <w:sz w:val="18"/>
                <w:szCs w:val="18"/>
                <w:lang w:val="fr-FR"/>
              </w:rPr>
            </w:pPr>
            <w:r w:rsidRPr="009C351E">
              <w:rPr>
                <w:sz w:val="18"/>
                <w:szCs w:val="18"/>
                <w:lang w:val="fr-FR"/>
              </w:rPr>
              <w:t>Afrique du Sud, Algérie, Allemagne, Angola, Antigua</w:t>
            </w:r>
            <w:r w:rsidRPr="009C351E">
              <w:rPr>
                <w:sz w:val="18"/>
                <w:szCs w:val="18"/>
                <w:lang w:val="fr-FR"/>
              </w:rPr>
              <w:noBreakHyphen/>
              <w:t>et</w:t>
            </w:r>
            <w:r w:rsidRPr="009C351E">
              <w:rPr>
                <w:sz w:val="18"/>
                <w:szCs w:val="18"/>
                <w:lang w:val="fr-FR"/>
              </w:rPr>
              <w:noBreakHyphen/>
              <w:t>Barbuda, Arabie saoudite, Argentine, Australie, Autriche, Azerbaïdjan, Bahamas, Bangladesh, Belgique, Belize, Bolivie (État plurinational de), Botswana, Brésil, Brunéi Darussalam, Bulgarie, Burkina Faso, Cambodge, Cameroun, Canada, Chili, Chine, Colombie, Côte d’Ivoire, Cuba, Dominique, Égypte, Équateur, Espagne, États</w:t>
            </w:r>
            <w:r w:rsidRPr="009C351E">
              <w:rPr>
                <w:sz w:val="18"/>
                <w:szCs w:val="18"/>
                <w:lang w:val="fr-FR"/>
              </w:rPr>
              <w:noBreakHyphen/>
              <w:t>Unis d’Amérique, Éthiopie, Éthiopie, ex-République yougoslave de Macédoine, Fédération de Russie, Fidji, France, Géorgie, Ghana, Guatemala, Inde, Indonésie, Iran (République islamique d’), Iraq, Italie, Jamaïque, Japon, Jordanie, Kenya, Lesotho, Lettonie, Libye, Malaisie, Mali, Maroc, Mexique, Mongolie, Myanmar, Népal, Nigéria, Nouvelle</w:t>
            </w:r>
            <w:r w:rsidRPr="009C351E">
              <w:rPr>
                <w:sz w:val="18"/>
                <w:szCs w:val="18"/>
                <w:lang w:val="fr-FR"/>
              </w:rPr>
              <w:noBreakHyphen/>
              <w:t>Zélande, Oman, Ouganda, Pakistan, Pays</w:t>
            </w:r>
            <w:r w:rsidRPr="009C351E">
              <w:rPr>
                <w:sz w:val="18"/>
                <w:szCs w:val="18"/>
                <w:lang w:val="fr-FR"/>
              </w:rPr>
              <w:noBreakHyphen/>
              <w:t>Bas, Pérou, Philippines, Pologne, Portugal, République de Corée, République démocratique du Congo, République démocratique populaire lao, République dominicaine, République populaire démocratique de Corée, République tchèque, République</w:t>
            </w:r>
            <w:r w:rsidRPr="009C351E">
              <w:rPr>
                <w:sz w:val="18"/>
                <w:szCs w:val="18"/>
                <w:lang w:val="fr-FR"/>
              </w:rPr>
              <w:noBreakHyphen/>
              <w:t>Unie de Tanzanie, Royaume</w:t>
            </w:r>
            <w:r w:rsidRPr="009C351E">
              <w:rPr>
                <w:sz w:val="18"/>
                <w:szCs w:val="18"/>
                <w:lang w:val="fr-FR"/>
              </w:rPr>
              <w:noBreakHyphen/>
              <w:t>Uni, Rwanda, Sainte</w:t>
            </w:r>
            <w:r w:rsidRPr="009C351E">
              <w:rPr>
                <w:sz w:val="18"/>
                <w:szCs w:val="18"/>
                <w:lang w:val="fr-FR"/>
              </w:rPr>
              <w:noBreakHyphen/>
              <w:t>Lucie, Sénégal, Serbie, Seychelles, Singapour, Slovaquie, Soudan, Sri Lanka, Suède, Suisse, Suriname, Tadjikistan, Thaïlande, Trinité</w:t>
            </w:r>
            <w:r w:rsidRPr="009C351E">
              <w:rPr>
                <w:sz w:val="18"/>
                <w:szCs w:val="18"/>
                <w:lang w:val="fr-FR"/>
              </w:rPr>
              <w:noBreakHyphen/>
              <w:t>et</w:t>
            </w:r>
            <w:r w:rsidRPr="009C351E">
              <w:rPr>
                <w:sz w:val="18"/>
                <w:szCs w:val="18"/>
                <w:lang w:val="fr-FR"/>
              </w:rPr>
              <w:noBreakHyphen/>
              <w:t>Tobago, Tunisie, Turquie, Ukraine, Venezuela (République bolivarienne du), Viet Nam, Zambie, Zimbabwe</w:t>
            </w:r>
            <w:r w:rsidR="00A90EED" w:rsidRPr="009C351E">
              <w:rPr>
                <w:sz w:val="18"/>
                <w:szCs w:val="18"/>
                <w:lang w:val="fr-FR"/>
              </w:rPr>
              <w:t xml:space="preserve">.  </w:t>
            </w:r>
            <w:r w:rsidR="00023C61" w:rsidRPr="009C351E">
              <w:rPr>
                <w:sz w:val="18"/>
                <w:szCs w:val="18"/>
                <w:lang w:val="fr-FR"/>
              </w:rPr>
              <w:t xml:space="preserve">Des participants du Kosovo, de </w:t>
            </w:r>
            <w:r w:rsidR="00E103AD" w:rsidRPr="009C351E">
              <w:rPr>
                <w:sz w:val="18"/>
                <w:szCs w:val="18"/>
                <w:lang w:val="fr-FR"/>
              </w:rPr>
              <w:t>l’</w:t>
            </w:r>
            <w:r w:rsidR="00023C61" w:rsidRPr="009C351E">
              <w:rPr>
                <w:sz w:val="18"/>
                <w:szCs w:val="18"/>
                <w:lang w:val="fr-FR"/>
              </w:rPr>
              <w:t xml:space="preserve">AFSTA, de Biodiversity International et de </w:t>
            </w:r>
            <w:r w:rsidR="00E103AD" w:rsidRPr="009C351E">
              <w:rPr>
                <w:sz w:val="18"/>
                <w:szCs w:val="18"/>
                <w:lang w:val="fr-FR"/>
              </w:rPr>
              <w:t>l’</w:t>
            </w:r>
            <w:r w:rsidR="00023C61" w:rsidRPr="009C351E">
              <w:rPr>
                <w:sz w:val="18"/>
                <w:szCs w:val="18"/>
                <w:lang w:val="fr-FR"/>
              </w:rPr>
              <w:t>OMA ont également assisté à ces activités.</w:t>
            </w:r>
          </w:p>
          <w:p w:rsidR="002B6D48" w:rsidRPr="009C351E" w:rsidRDefault="002B6D48" w:rsidP="00F73ADD">
            <w:pPr>
              <w:rPr>
                <w:sz w:val="18"/>
                <w:szCs w:val="18"/>
                <w:lang w:val="fr-FR"/>
              </w:rPr>
            </w:pPr>
          </w:p>
          <w:p w:rsidR="002B6D48" w:rsidRPr="009C351E" w:rsidRDefault="002B6D48" w:rsidP="00F73ADD">
            <w:pPr>
              <w:rPr>
                <w:sz w:val="18"/>
                <w:szCs w:val="18"/>
                <w:lang w:val="fr-FR"/>
              </w:rPr>
            </w:pPr>
          </w:p>
          <w:p w:rsidR="004461F2" w:rsidRPr="009C351E" w:rsidRDefault="008F77B8" w:rsidP="008F77B8">
            <w:pPr>
              <w:pStyle w:val="Heading8"/>
              <w:rPr>
                <w:szCs w:val="18"/>
                <w:lang w:val="fr-FR"/>
              </w:rPr>
            </w:pPr>
            <w:bookmarkStart w:id="112" w:name="_Toc398541263"/>
            <w:r w:rsidRPr="009C351E">
              <w:rPr>
                <w:szCs w:val="18"/>
                <w:lang w:val="fr-FR"/>
              </w:rPr>
              <w:t>e) Formation dispensée par des formateurs de l’UPOV au cours d’activités n’ayant pas été organisées par l’UPOV</w:t>
            </w:r>
            <w:bookmarkEnd w:id="112"/>
          </w:p>
          <w:tbl>
            <w:tblPr>
              <w:tblStyle w:val="TableGrid1"/>
              <w:tblW w:w="7400" w:type="dxa"/>
              <w:tblLayout w:type="fixed"/>
              <w:tblLook w:val="01E0" w:firstRow="1" w:lastRow="1" w:firstColumn="1" w:lastColumn="1" w:noHBand="0" w:noVBand="0"/>
            </w:tblPr>
            <w:tblGrid>
              <w:gridCol w:w="3444"/>
              <w:gridCol w:w="3956"/>
            </w:tblGrid>
            <w:tr w:rsidR="009C351E" w:rsidRPr="009C351E" w:rsidTr="00E068C7">
              <w:trPr>
                <w:trHeight w:val="433"/>
              </w:trPr>
              <w:tc>
                <w:tcPr>
                  <w:tcW w:w="3444" w:type="dxa"/>
                  <w:tcBorders>
                    <w:top w:val="single" w:sz="4" w:space="0" w:color="auto"/>
                    <w:left w:val="single" w:sz="4" w:space="0" w:color="auto"/>
                    <w:bottom w:val="single" w:sz="4" w:space="0" w:color="auto"/>
                    <w:right w:val="single" w:sz="4" w:space="0" w:color="auto"/>
                  </w:tcBorders>
                  <w:vAlign w:val="center"/>
                </w:tcPr>
                <w:p w:rsidR="002B6D48" w:rsidRPr="009C351E" w:rsidRDefault="00023C61" w:rsidP="00023C61">
                  <w:pPr>
                    <w:spacing w:before="40" w:after="40"/>
                    <w:jc w:val="left"/>
                    <w:rPr>
                      <w:sz w:val="18"/>
                      <w:lang w:val="fr-FR"/>
                    </w:rPr>
                  </w:pPr>
                  <w:r w:rsidRPr="009C351E">
                    <w:rPr>
                      <w:sz w:val="18"/>
                      <w:lang w:val="fr-FR"/>
                    </w:rPr>
                    <w:t>Lieu de la formation (Etat)</w:t>
                  </w:r>
                </w:p>
                <w:p w:rsidR="00E068C7" w:rsidRPr="009C351E" w:rsidRDefault="00E068C7" w:rsidP="000B11AC">
                  <w:pPr>
                    <w:spacing w:before="40" w:after="40"/>
                    <w:jc w:val="left"/>
                    <w:rPr>
                      <w:sz w:val="18"/>
                      <w:lang w:val="fr-FR"/>
                    </w:rPr>
                  </w:pPr>
                </w:p>
              </w:tc>
              <w:tc>
                <w:tcPr>
                  <w:tcW w:w="3956" w:type="dxa"/>
                  <w:tcBorders>
                    <w:top w:val="single" w:sz="4" w:space="0" w:color="auto"/>
                    <w:left w:val="single" w:sz="4" w:space="0" w:color="auto"/>
                    <w:bottom w:val="single" w:sz="4" w:space="0" w:color="auto"/>
                    <w:right w:val="single" w:sz="4" w:space="0" w:color="auto"/>
                  </w:tcBorders>
                  <w:vAlign w:val="center"/>
                </w:tcPr>
                <w:p w:rsidR="002B6D48" w:rsidRPr="009C351E" w:rsidRDefault="001E3669" w:rsidP="00023C61">
                  <w:pPr>
                    <w:spacing w:before="40" w:after="40"/>
                    <w:jc w:val="center"/>
                    <w:rPr>
                      <w:sz w:val="18"/>
                      <w:lang w:val="fr-FR"/>
                    </w:rPr>
                  </w:pPr>
                  <w:r w:rsidRPr="009C351E">
                    <w:rPr>
                      <w:sz w:val="18"/>
                      <w:lang w:val="fr-FR"/>
                    </w:rPr>
                    <w:t>É</w:t>
                  </w:r>
                  <w:r w:rsidR="00023C61" w:rsidRPr="009C351E">
                    <w:rPr>
                      <w:sz w:val="18"/>
                      <w:lang w:val="fr-FR"/>
                    </w:rPr>
                    <w:t>tats/organisations ayant participé</w:t>
                  </w:r>
                </w:p>
                <w:p w:rsidR="00E068C7" w:rsidRPr="009C351E" w:rsidRDefault="00E068C7" w:rsidP="000B11AC">
                  <w:pPr>
                    <w:spacing w:before="40" w:after="40"/>
                    <w:rPr>
                      <w:sz w:val="18"/>
                      <w:lang w:val="fr-FR"/>
                    </w:rPr>
                  </w:pPr>
                </w:p>
              </w:tc>
            </w:tr>
            <w:tr w:rsidR="009C351E" w:rsidRPr="009C351E" w:rsidTr="00E068C7">
              <w:tc>
                <w:tcPr>
                  <w:tcW w:w="3444" w:type="dxa"/>
                  <w:tcBorders>
                    <w:top w:val="single" w:sz="4" w:space="0" w:color="auto"/>
                    <w:left w:val="single" w:sz="4" w:space="0" w:color="auto"/>
                    <w:bottom w:val="single" w:sz="4" w:space="0" w:color="auto"/>
                    <w:right w:val="single" w:sz="4" w:space="0" w:color="auto"/>
                  </w:tcBorders>
                </w:tcPr>
                <w:p w:rsidR="00E068C7" w:rsidRPr="009C351E" w:rsidRDefault="00F3703C" w:rsidP="00F3703C">
                  <w:pPr>
                    <w:spacing w:before="40" w:after="40"/>
                    <w:jc w:val="left"/>
                    <w:rPr>
                      <w:sz w:val="18"/>
                      <w:lang w:val="fr-FR"/>
                    </w:rPr>
                  </w:pPr>
                  <w:r w:rsidRPr="009C351E">
                    <w:rPr>
                      <w:sz w:val="18"/>
                      <w:lang w:val="fr-FR"/>
                    </w:rPr>
                    <w:t xml:space="preserve">Azerbaïdjan, Cambodge, Chine, Espagne, Indonésie, Japon, Philippines, </w:t>
                  </w:r>
                  <w:r w:rsidRPr="009C351E">
                    <w:rPr>
                      <w:sz w:val="18"/>
                      <w:szCs w:val="18"/>
                      <w:lang w:val="fr-FR"/>
                    </w:rPr>
                    <w:t xml:space="preserve">République démocratique populaire lao, </w:t>
                  </w:r>
                  <w:r w:rsidRPr="009C351E">
                    <w:rPr>
                      <w:sz w:val="18"/>
                      <w:lang w:val="fr-FR"/>
                    </w:rPr>
                    <w:t>Sri Lanka, Ukraine, Uruguay, Viet Nam</w:t>
                  </w:r>
                </w:p>
              </w:tc>
              <w:tc>
                <w:tcPr>
                  <w:tcW w:w="3956" w:type="dxa"/>
                  <w:tcBorders>
                    <w:top w:val="single" w:sz="4" w:space="0" w:color="auto"/>
                    <w:left w:val="single" w:sz="4" w:space="0" w:color="auto"/>
                    <w:bottom w:val="single" w:sz="4" w:space="0" w:color="auto"/>
                    <w:right w:val="single" w:sz="4" w:space="0" w:color="auto"/>
                  </w:tcBorders>
                </w:tcPr>
                <w:p w:rsidR="00E068C7" w:rsidRPr="009C351E" w:rsidRDefault="00F3703C" w:rsidP="00557D9F">
                  <w:pPr>
                    <w:spacing w:before="40" w:after="40"/>
                    <w:jc w:val="left"/>
                    <w:rPr>
                      <w:sz w:val="18"/>
                      <w:lang w:val="fr-FR"/>
                    </w:rPr>
                  </w:pPr>
                  <w:r w:rsidRPr="009C351E">
                    <w:rPr>
                      <w:sz w:val="18"/>
                      <w:lang w:val="fr-FR"/>
                    </w:rPr>
                    <w:t xml:space="preserve">Afghanistan, Algérie, Argentine, Azerbaïdjan, Bolivie, Brésil, Cambodge, Chine, Colombie, Costa Rica, Cuba, Égypte, Équateur, Espagne, Guatemala, Honduras, Inde, Indonésie, Maldives, Maroc, Mexique, Nicaragua, Ouganda, Paraguay, Pérou, Philippines, </w:t>
                  </w:r>
                  <w:r w:rsidRPr="009C351E">
                    <w:rPr>
                      <w:sz w:val="18"/>
                      <w:szCs w:val="18"/>
                      <w:lang w:val="fr-FR"/>
                    </w:rPr>
                    <w:t xml:space="preserve">République démocratique populaire lao, </w:t>
                  </w:r>
                  <w:r w:rsidRPr="009C351E">
                    <w:rPr>
                      <w:sz w:val="18"/>
                      <w:lang w:val="fr-FR"/>
                    </w:rPr>
                    <w:t>République dominicaine, Sénégal, Sri Lanka, Thaïlande, Tunisie, Ukraine, Uruguay, Viet Nam</w:t>
                  </w:r>
                </w:p>
              </w:tc>
            </w:tr>
          </w:tbl>
          <w:p w:rsidR="002B6D48" w:rsidRPr="009C351E" w:rsidRDefault="002B6D48" w:rsidP="00E068C7">
            <w:pPr>
              <w:jc w:val="left"/>
              <w:rPr>
                <w:sz w:val="18"/>
                <w:szCs w:val="18"/>
                <w:lang w:val="fr-FR"/>
              </w:rPr>
            </w:pPr>
          </w:p>
          <w:p w:rsidR="001143B7" w:rsidRPr="009C351E" w:rsidRDefault="001143B7" w:rsidP="001143B7">
            <w:pPr>
              <w:pStyle w:val="Heading8"/>
              <w:rPr>
                <w:szCs w:val="18"/>
                <w:lang w:val="fr-FR"/>
              </w:rPr>
            </w:pPr>
            <w:bookmarkStart w:id="113" w:name="_Toc398541264"/>
            <w:r w:rsidRPr="009C351E">
              <w:rPr>
                <w:szCs w:val="18"/>
                <w:lang w:val="fr-FR"/>
              </w:rPr>
              <w:t>f) Mise en œuvre de projets avec des organisations partenaires et des donateurs</w:t>
            </w:r>
            <w:bookmarkEnd w:id="113"/>
            <w:r w:rsidRPr="009C351E">
              <w:rPr>
                <w:szCs w:val="18"/>
                <w:lang w:val="fr-FR"/>
              </w:rPr>
              <w:t xml:space="preserve"> </w:t>
            </w:r>
          </w:p>
          <w:p w:rsidR="004461F2" w:rsidRPr="009C351E" w:rsidRDefault="001143B7" w:rsidP="001143B7">
            <w:pPr>
              <w:jc w:val="left"/>
              <w:rPr>
                <w:sz w:val="18"/>
                <w:szCs w:val="18"/>
                <w:lang w:val="fr-FR"/>
              </w:rPr>
            </w:pPr>
            <w:r w:rsidRPr="009C351E">
              <w:rPr>
                <w:sz w:val="18"/>
                <w:szCs w:val="18"/>
                <w:lang w:val="fr-FR"/>
              </w:rPr>
              <w:t>Projet mondial sur les semences: 12 réunions électroniques, 4 réunions du Comité directeur et une réunion, au siège de la FAO, du Comité directeur avec des partenaires financiers potentiels.</w:t>
            </w:r>
          </w:p>
          <w:p w:rsidR="001143B7" w:rsidRPr="009C351E" w:rsidRDefault="001143B7" w:rsidP="001143B7">
            <w:pPr>
              <w:jc w:val="left"/>
              <w:rPr>
                <w:sz w:val="18"/>
                <w:szCs w:val="18"/>
                <w:lang w:val="fr-FR"/>
              </w:rPr>
            </w:pPr>
          </w:p>
        </w:tc>
      </w:tr>
      <w:tr w:rsidR="004461F2" w:rsidRPr="009C351E" w:rsidTr="00613FBA">
        <w:trPr>
          <w:cantSplit/>
        </w:trPr>
        <w:tc>
          <w:tcPr>
            <w:tcW w:w="1951" w:type="dxa"/>
          </w:tcPr>
          <w:p w:rsidR="004461F2" w:rsidRPr="009C351E" w:rsidRDefault="004461F2" w:rsidP="00613FBA">
            <w:pPr>
              <w:jc w:val="left"/>
              <w:rPr>
                <w:i/>
                <w:sz w:val="18"/>
                <w:szCs w:val="18"/>
                <w:lang w:val="fr-FR"/>
              </w:rPr>
            </w:pPr>
          </w:p>
        </w:tc>
        <w:tc>
          <w:tcPr>
            <w:tcW w:w="7938" w:type="dxa"/>
          </w:tcPr>
          <w:p w:rsidR="001143B7" w:rsidRPr="009C351E" w:rsidRDefault="001143B7" w:rsidP="001143B7">
            <w:pPr>
              <w:pStyle w:val="Heading8"/>
              <w:rPr>
                <w:szCs w:val="18"/>
                <w:lang w:val="fr-FR"/>
              </w:rPr>
            </w:pPr>
            <w:bookmarkStart w:id="114" w:name="_Toc398541265"/>
            <w:r w:rsidRPr="009C351E">
              <w:rPr>
                <w:szCs w:val="18"/>
                <w:lang w:val="fr-FR"/>
              </w:rPr>
              <w:t>g) Utilisation de la page Web “Assistance” en vue d’obtenir une aide dans le cadre d’un projet</w:t>
            </w:r>
            <w:bookmarkEnd w:id="114"/>
          </w:p>
          <w:p w:rsidR="004461F2" w:rsidRPr="009C351E" w:rsidRDefault="001143B7" w:rsidP="001143B7">
            <w:pPr>
              <w:spacing w:after="240"/>
              <w:jc w:val="left"/>
              <w:rPr>
                <w:sz w:val="18"/>
                <w:szCs w:val="18"/>
                <w:lang w:val="fr-FR"/>
              </w:rPr>
            </w:pPr>
            <w:r w:rsidRPr="009C351E">
              <w:rPr>
                <w:sz w:val="18"/>
                <w:szCs w:val="18"/>
                <w:lang w:val="fr-FR"/>
              </w:rPr>
              <w:t>Aucun fait nouveau.</w:t>
            </w:r>
            <w:r w:rsidR="006D0A3B" w:rsidRPr="009C351E">
              <w:rPr>
                <w:sz w:val="18"/>
                <w:szCs w:val="18"/>
                <w:lang w:val="fr-FR"/>
              </w:rPr>
              <w:t>.</w:t>
            </w:r>
          </w:p>
        </w:tc>
      </w:tr>
    </w:tbl>
    <w:p w:rsidR="002B6D48" w:rsidRPr="009C351E" w:rsidRDefault="002B6D48" w:rsidP="004461F2">
      <w:pPr>
        <w:rPr>
          <w:sz w:val="18"/>
          <w:szCs w:val="18"/>
          <w:lang w:val="fr-FR"/>
        </w:rPr>
      </w:pPr>
    </w:p>
    <w:bookmarkEnd w:id="108"/>
    <w:p w:rsidR="002B6D48" w:rsidRPr="009C351E" w:rsidRDefault="002B6D48" w:rsidP="004461F2">
      <w:pPr>
        <w:rPr>
          <w:sz w:val="18"/>
          <w:szCs w:val="18"/>
          <w:lang w:val="fr-FR"/>
        </w:rPr>
      </w:pPr>
    </w:p>
    <w:p w:rsidR="002B6D48" w:rsidRPr="009C351E" w:rsidRDefault="004461F2" w:rsidP="008F77B8">
      <w:pPr>
        <w:pStyle w:val="Heading3"/>
        <w:rPr>
          <w:lang w:val="fr-FR"/>
        </w:rPr>
      </w:pPr>
      <w:r w:rsidRPr="009C351E">
        <w:rPr>
          <w:lang w:val="fr-FR"/>
        </w:rPr>
        <w:br w:type="page"/>
      </w:r>
      <w:bookmarkStart w:id="115" w:name="_Toc398541266"/>
      <w:r w:rsidR="008F77B8" w:rsidRPr="009C351E">
        <w:rPr>
          <w:lang w:val="fr-FR"/>
        </w:rPr>
        <w:t>Sous-Programme UV.4 : Relations extérieures</w:t>
      </w:r>
      <w:bookmarkEnd w:id="115"/>
    </w:p>
    <w:p w:rsidR="002B6D48" w:rsidRPr="009C351E" w:rsidRDefault="002B6D48" w:rsidP="004461F2">
      <w:pPr>
        <w:rPr>
          <w:sz w:val="18"/>
          <w:szCs w:val="18"/>
          <w:lang w:val="fr-FR"/>
        </w:rPr>
      </w:pPr>
    </w:p>
    <w:p w:rsidR="002B6D48" w:rsidRPr="009C351E" w:rsidRDefault="006D0A3B" w:rsidP="005358DD">
      <w:pPr>
        <w:rPr>
          <w:lang w:val="fr-FR"/>
        </w:rPr>
      </w:pPr>
      <w:r w:rsidRPr="009C351E">
        <w:rPr>
          <w:lang w:val="fr-FR"/>
        </w:rPr>
        <w:t xml:space="preserve">Le site Web reste </w:t>
      </w:r>
      <w:r w:rsidR="00E103AD" w:rsidRPr="009C351E">
        <w:rPr>
          <w:lang w:val="fr-FR"/>
        </w:rPr>
        <w:t>l’</w:t>
      </w:r>
      <w:r w:rsidRPr="009C351E">
        <w:rPr>
          <w:lang w:val="fr-FR"/>
        </w:rPr>
        <w:t xml:space="preserve">instrument privilégié pour la diffusion des informations, et le nombre de consultations et </w:t>
      </w:r>
      <w:r w:rsidR="00E103AD" w:rsidRPr="009C351E">
        <w:rPr>
          <w:lang w:val="fr-FR"/>
        </w:rPr>
        <w:t>d’</w:t>
      </w:r>
      <w:r w:rsidRPr="009C351E">
        <w:rPr>
          <w:lang w:val="fr-FR"/>
        </w:rPr>
        <w:t>utilisateurs a augmenté (de 15% par rapport à 2012).</w:t>
      </w:r>
      <w:r w:rsidR="002A52EA" w:rsidRPr="009C351E">
        <w:rPr>
          <w:lang w:val="fr-FR"/>
        </w:rPr>
        <w:t xml:space="preserve">  </w:t>
      </w:r>
      <w:r w:rsidR="001E3669" w:rsidRPr="009C351E">
        <w:rPr>
          <w:lang w:val="fr-FR"/>
        </w:rPr>
        <w:t>En 2013, la publication “</w:t>
      </w:r>
      <w:r w:rsidR="00492F0D" w:rsidRPr="009C351E">
        <w:rPr>
          <w:lang w:val="fr-FR"/>
        </w:rPr>
        <w:t>Trilogie</w:t>
      </w:r>
      <w:r w:rsidR="001E3669" w:rsidRPr="009C351E">
        <w:rPr>
          <w:lang w:val="fr-FR"/>
        </w:rPr>
        <w:t>”</w:t>
      </w:r>
      <w:r w:rsidR="00492F0D" w:rsidRPr="009C351E">
        <w:rPr>
          <w:lang w:val="fr-FR"/>
        </w:rPr>
        <w:t>, qui regroupe un résumé ainsi que les actes du “Colloque sur la sélection végétale pour l’avenir”, du “Séminaire sur la protection des obtentions végétales et le transfert de technologie : avantage des</w:t>
      </w:r>
      <w:r w:rsidR="00820838" w:rsidRPr="009C351E">
        <w:rPr>
          <w:lang w:val="fr-FR"/>
        </w:rPr>
        <w:t xml:space="preserve"> partenariats public-privé”, </w:t>
      </w:r>
      <w:r w:rsidR="00492F0D" w:rsidRPr="009C351E">
        <w:rPr>
          <w:lang w:val="fr-FR"/>
        </w:rPr>
        <w:t>et du “Colloque sur les avantages de la protection des obtentions végétales pour les agri</w:t>
      </w:r>
      <w:r w:rsidR="00820838" w:rsidRPr="009C351E">
        <w:rPr>
          <w:lang w:val="fr-FR"/>
        </w:rPr>
        <w:t xml:space="preserve">culteurs et les producteurs” </w:t>
      </w:r>
      <w:r w:rsidR="00492F0D" w:rsidRPr="009C351E">
        <w:rPr>
          <w:lang w:val="fr-FR"/>
        </w:rPr>
        <w:t>est parue sous forme imprimée et sous forme électronique (en anglais uniquement).</w:t>
      </w:r>
      <w:r w:rsidR="001C27AE" w:rsidRPr="009C351E">
        <w:rPr>
          <w:lang w:val="fr-FR"/>
        </w:rPr>
        <w:t xml:space="preserve">  </w:t>
      </w:r>
      <w:r w:rsidR="001E3669" w:rsidRPr="009C351E">
        <w:rPr>
          <w:lang w:val="fr-FR"/>
        </w:rPr>
        <w:t>La </w:t>
      </w:r>
      <w:r w:rsidR="00492F0D" w:rsidRPr="009C351E">
        <w:rPr>
          <w:lang w:val="fr-FR"/>
        </w:rPr>
        <w:t xml:space="preserve">publication périodique de communiqués de presse, y compris au sujet des éléments nouveaux survenus au sein du Conseil de </w:t>
      </w:r>
      <w:r w:rsidR="00E103AD" w:rsidRPr="009C351E">
        <w:rPr>
          <w:lang w:val="fr-FR"/>
        </w:rPr>
        <w:t>l’</w:t>
      </w:r>
      <w:r w:rsidR="00492F0D" w:rsidRPr="009C351E">
        <w:rPr>
          <w:lang w:val="fr-FR"/>
        </w:rPr>
        <w:t xml:space="preserve">UPOV, offre un moyen très utile pour diffuser des informations </w:t>
      </w:r>
      <w:r w:rsidR="00E103AD" w:rsidRPr="009C351E">
        <w:rPr>
          <w:lang w:val="fr-FR"/>
        </w:rPr>
        <w:t>à l’intention</w:t>
      </w:r>
      <w:r w:rsidR="00492F0D" w:rsidRPr="009C351E">
        <w:rPr>
          <w:lang w:val="fr-FR"/>
        </w:rPr>
        <w:t xml:space="preserve"> du grand public</w:t>
      </w:r>
      <w:r w:rsidR="00820838" w:rsidRPr="009C351E">
        <w:rPr>
          <w:lang w:val="fr-FR"/>
        </w:rPr>
        <w:t>.</w:t>
      </w:r>
      <w:r w:rsidR="00A55A9B" w:rsidRPr="009C351E">
        <w:rPr>
          <w:lang w:val="fr-FR"/>
        </w:rPr>
        <w:t xml:space="preserve">  </w:t>
      </w:r>
      <w:r w:rsidR="00E103AD" w:rsidRPr="009C351E">
        <w:rPr>
          <w:lang w:val="fr-FR"/>
        </w:rPr>
        <w:t>L’</w:t>
      </w:r>
      <w:r w:rsidR="00492F0D" w:rsidRPr="009C351E">
        <w:rPr>
          <w:lang w:val="fr-FR"/>
        </w:rPr>
        <w:t xml:space="preserve">année 2013 a également été marquée par la mise en place </w:t>
      </w:r>
      <w:r w:rsidR="00E103AD" w:rsidRPr="009C351E">
        <w:rPr>
          <w:lang w:val="fr-FR"/>
        </w:rPr>
        <w:t>d’</w:t>
      </w:r>
      <w:r w:rsidR="00492F0D" w:rsidRPr="009C351E">
        <w:rPr>
          <w:lang w:val="fr-FR"/>
        </w:rPr>
        <w:t>une stratégie de communication visant à améliorer la compréhension globale du système de l’UPOV.</w:t>
      </w:r>
      <w:r w:rsidR="00A55A9B" w:rsidRPr="009C351E">
        <w:rPr>
          <w:rFonts w:cs="Arial"/>
          <w:lang w:val="fr-FR"/>
        </w:rPr>
        <w:t xml:space="preserve">  </w:t>
      </w:r>
      <w:r w:rsidR="008F77B8" w:rsidRPr="009C351E">
        <w:rPr>
          <w:rFonts w:cs="Arial"/>
          <w:lang w:val="fr-FR"/>
        </w:rPr>
        <w:t>L’une des priorités du programme de travail porterait sur l’établissement de fonctions axées sur les parties prenantes sur le site Web de l’UPOV, visant plus particulièrement les obtenteurs, les producteurs de semences/multiplicateurs de végétaux, les agriculteurs et les décideurs.</w:t>
      </w:r>
      <w:r w:rsidR="00A55A9B" w:rsidRPr="009C351E">
        <w:rPr>
          <w:rFonts w:cs="Arial"/>
          <w:lang w:val="fr-FR"/>
        </w:rPr>
        <w:t xml:space="preserve">  </w:t>
      </w:r>
      <w:r w:rsidR="005358DD" w:rsidRPr="009C351E">
        <w:rPr>
          <w:rFonts w:cs="Arial"/>
          <w:lang w:val="fr-FR"/>
        </w:rPr>
        <w:t>Dans le cadre de cette stratégie, une première série de réponses aux questions fréquemment posées a été établie.</w:t>
      </w:r>
    </w:p>
    <w:p w:rsidR="002B6D48" w:rsidRPr="009C351E" w:rsidRDefault="002B6D48" w:rsidP="004461F2">
      <w:pPr>
        <w:rPr>
          <w:lang w:val="fr-FR"/>
        </w:rPr>
      </w:pPr>
    </w:p>
    <w:p w:rsidR="002B6D48" w:rsidRPr="009C351E" w:rsidRDefault="005358DD" w:rsidP="005358DD">
      <w:pPr>
        <w:rPr>
          <w:lang w:val="fr-FR"/>
        </w:rPr>
      </w:pPr>
      <w:r w:rsidRPr="009C351E">
        <w:rPr>
          <w:lang w:val="fr-FR"/>
        </w:rPr>
        <w:t xml:space="preserve">Un certain nombre </w:t>
      </w:r>
      <w:r w:rsidR="00E103AD" w:rsidRPr="009C351E">
        <w:rPr>
          <w:lang w:val="fr-FR"/>
        </w:rPr>
        <w:t>d’</w:t>
      </w:r>
      <w:r w:rsidRPr="009C351E">
        <w:rPr>
          <w:lang w:val="fr-FR"/>
        </w:rPr>
        <w:t>organisations intergouvernementales ont invité l’UPOV à contribuer à leurs travaux.</w:t>
      </w:r>
      <w:r w:rsidR="004461F2" w:rsidRPr="009C351E">
        <w:rPr>
          <w:lang w:val="fr-FR"/>
        </w:rPr>
        <w:t xml:space="preserve">  </w:t>
      </w:r>
      <w:r w:rsidR="00E103AD" w:rsidRPr="009C351E">
        <w:rPr>
          <w:lang w:val="fr-FR"/>
        </w:rPr>
        <w:t>L’</w:t>
      </w:r>
      <w:r w:rsidRPr="009C351E">
        <w:rPr>
          <w:lang w:val="fr-FR"/>
        </w:rPr>
        <w:t xml:space="preserve">UPOV a pris part à des réunions avec </w:t>
      </w:r>
      <w:r w:rsidR="00E103AD" w:rsidRPr="009C351E">
        <w:rPr>
          <w:lang w:val="fr-FR"/>
        </w:rPr>
        <w:t>d’</w:t>
      </w:r>
      <w:r w:rsidRPr="009C351E">
        <w:rPr>
          <w:lang w:val="fr-FR"/>
        </w:rPr>
        <w:t>autres organisations compétentes.</w:t>
      </w:r>
    </w:p>
    <w:p w:rsidR="002B6D48" w:rsidRPr="009C351E" w:rsidRDefault="002B6D48" w:rsidP="004461F2">
      <w:pPr>
        <w:rPr>
          <w:lang w:val="fr-FR"/>
        </w:rPr>
      </w:pPr>
    </w:p>
    <w:p w:rsidR="004461F2" w:rsidRPr="009C351E" w:rsidRDefault="004461F2" w:rsidP="004461F2">
      <w:pPr>
        <w:rPr>
          <w:lang w:val="fr-FR"/>
        </w:rPr>
      </w:pPr>
    </w:p>
    <w:tbl>
      <w:tblPr>
        <w:tblW w:w="9889" w:type="dxa"/>
        <w:tblLayout w:type="fixed"/>
        <w:tblLook w:val="0000" w:firstRow="0" w:lastRow="0" w:firstColumn="0" w:lastColumn="0" w:noHBand="0" w:noVBand="0"/>
      </w:tblPr>
      <w:tblGrid>
        <w:gridCol w:w="1809"/>
        <w:gridCol w:w="8080"/>
      </w:tblGrid>
      <w:tr w:rsidR="004461F2" w:rsidRPr="009C351E" w:rsidTr="00613FBA">
        <w:tc>
          <w:tcPr>
            <w:tcW w:w="1809" w:type="dxa"/>
          </w:tcPr>
          <w:p w:rsidR="004461F2" w:rsidRPr="009C351E" w:rsidRDefault="008F77B8" w:rsidP="008F77B8">
            <w:pPr>
              <w:pStyle w:val="Heading5"/>
              <w:rPr>
                <w:lang w:val="fr-FR"/>
              </w:rPr>
            </w:pPr>
            <w:bookmarkStart w:id="116" w:name="_Toc398541267"/>
            <w:r w:rsidRPr="009C351E">
              <w:rPr>
                <w:lang w:val="fr-FR"/>
              </w:rPr>
              <w:t>Objectifs :</w:t>
            </w:r>
            <w:bookmarkEnd w:id="116"/>
          </w:p>
        </w:tc>
        <w:tc>
          <w:tcPr>
            <w:tcW w:w="8080" w:type="dxa"/>
          </w:tcPr>
          <w:p w:rsidR="002B6D48" w:rsidRPr="009C351E" w:rsidRDefault="008F77B8" w:rsidP="008F77B8">
            <w:pPr>
              <w:keepNext/>
              <w:keepLines/>
              <w:widowControl w:val="0"/>
              <w:numPr>
                <w:ilvl w:val="0"/>
                <w:numId w:val="18"/>
              </w:numPr>
              <w:jc w:val="left"/>
              <w:rPr>
                <w:sz w:val="18"/>
                <w:szCs w:val="18"/>
                <w:lang w:val="fr-FR"/>
              </w:rPr>
            </w:pPr>
            <w:r w:rsidRPr="009C351E">
              <w:rPr>
                <w:sz w:val="18"/>
                <w:szCs w:val="18"/>
                <w:lang w:val="fr-FR"/>
              </w:rPr>
              <w:t>Renforcer la compréhension du système de l’UPOV de protection des obtentions végétales par le public et les organisations non gouvernementales</w:t>
            </w:r>
          </w:p>
          <w:p w:rsidR="004461F2" w:rsidRPr="009C351E" w:rsidRDefault="008F77B8" w:rsidP="008F77B8">
            <w:pPr>
              <w:keepNext/>
              <w:keepLines/>
              <w:widowControl w:val="0"/>
              <w:numPr>
                <w:ilvl w:val="0"/>
                <w:numId w:val="18"/>
              </w:numPr>
              <w:jc w:val="left"/>
              <w:rPr>
                <w:sz w:val="18"/>
                <w:szCs w:val="18"/>
                <w:lang w:val="fr-FR"/>
              </w:rPr>
            </w:pPr>
            <w:r w:rsidRPr="009C351E">
              <w:rPr>
                <w:sz w:val="18"/>
                <w:szCs w:val="18"/>
                <w:lang w:val="fr-FR"/>
              </w:rPr>
              <w:t>Fournir aux autres organisations intergouvernementales des informations sur la Convention UPOV, en vue d’assurer sa complémentarité avec les autres traités internationaux.</w:t>
            </w:r>
          </w:p>
        </w:tc>
      </w:tr>
    </w:tbl>
    <w:p w:rsidR="002B6D48" w:rsidRPr="009C351E" w:rsidRDefault="002B6D48" w:rsidP="004461F2">
      <w:pPr>
        <w:rPr>
          <w:sz w:val="18"/>
          <w:szCs w:val="18"/>
          <w:lang w:val="fr-FR"/>
        </w:rPr>
      </w:pPr>
    </w:p>
    <w:p w:rsidR="004461F2" w:rsidRPr="009C351E" w:rsidRDefault="004461F2" w:rsidP="004461F2">
      <w:pPr>
        <w:rPr>
          <w:sz w:val="18"/>
          <w:szCs w:val="18"/>
          <w:lang w:val="fr-FR"/>
        </w:rPr>
      </w:pPr>
    </w:p>
    <w:tbl>
      <w:tblPr>
        <w:tblW w:w="9889" w:type="dxa"/>
        <w:tblLayout w:type="fixed"/>
        <w:tblLook w:val="0000" w:firstRow="0" w:lastRow="0" w:firstColumn="0" w:lastColumn="0" w:noHBand="0" w:noVBand="0"/>
      </w:tblPr>
      <w:tblGrid>
        <w:gridCol w:w="1809"/>
        <w:gridCol w:w="8080"/>
      </w:tblGrid>
      <w:tr w:rsidR="009C351E" w:rsidRPr="009C351E" w:rsidTr="00613FBA">
        <w:trPr>
          <w:tblHeader/>
        </w:trPr>
        <w:tc>
          <w:tcPr>
            <w:tcW w:w="1809" w:type="dxa"/>
          </w:tcPr>
          <w:p w:rsidR="004461F2" w:rsidRPr="009C351E" w:rsidRDefault="008F77B8" w:rsidP="008F77B8">
            <w:pPr>
              <w:pStyle w:val="Heading5"/>
              <w:rPr>
                <w:lang w:val="fr-FR"/>
              </w:rPr>
            </w:pPr>
            <w:bookmarkStart w:id="117" w:name="_Toc398541268"/>
            <w:r w:rsidRPr="009C351E">
              <w:rPr>
                <w:lang w:val="fr-FR"/>
              </w:rPr>
              <w:t>Résultats escomptés</w:t>
            </w:r>
            <w:bookmarkEnd w:id="117"/>
          </w:p>
        </w:tc>
        <w:tc>
          <w:tcPr>
            <w:tcW w:w="8080" w:type="dxa"/>
          </w:tcPr>
          <w:p w:rsidR="004461F2" w:rsidRPr="009C351E" w:rsidRDefault="008F77B8" w:rsidP="00845760">
            <w:pPr>
              <w:pStyle w:val="Heading7"/>
              <w:rPr>
                <w:lang w:val="fr-FR"/>
              </w:rPr>
            </w:pPr>
            <w:bookmarkStart w:id="118" w:name="_Toc398541269"/>
            <w:r w:rsidRPr="009C351E">
              <w:rPr>
                <w:lang w:val="fr-FR"/>
              </w:rPr>
              <w:t xml:space="preserve">Résultats </w:t>
            </w:r>
            <w:r w:rsidR="00845760" w:rsidRPr="009C351E">
              <w:rPr>
                <w:lang w:val="fr-FR"/>
              </w:rPr>
              <w:t>obtenus</w:t>
            </w:r>
            <w:r w:rsidRPr="009C351E">
              <w:rPr>
                <w:lang w:val="fr-FR"/>
              </w:rPr>
              <w:t> : indicateurs d’exécution</w:t>
            </w:r>
            <w:r w:rsidR="00845760" w:rsidRPr="009C351E">
              <w:rPr>
                <w:lang w:val="fr-FR"/>
              </w:rPr>
              <w:t xml:space="preserve"> retenus</w:t>
            </w:r>
            <w:bookmarkEnd w:id="118"/>
          </w:p>
        </w:tc>
      </w:tr>
      <w:tr w:rsidR="009C351E" w:rsidRPr="009C351E" w:rsidTr="00613FBA">
        <w:tc>
          <w:tcPr>
            <w:tcW w:w="1809" w:type="dxa"/>
          </w:tcPr>
          <w:p w:rsidR="004461F2" w:rsidRPr="009C351E" w:rsidRDefault="008F77B8" w:rsidP="008F77B8">
            <w:pPr>
              <w:pStyle w:val="Heading6"/>
              <w:rPr>
                <w:lang w:val="fr-FR"/>
              </w:rPr>
            </w:pPr>
            <w:bookmarkStart w:id="119" w:name="_Toc398541270"/>
            <w:r w:rsidRPr="009C351E">
              <w:rPr>
                <w:lang w:val="fr-FR"/>
              </w:rPr>
              <w:t>1.  Meilleure connaissance par le public du rôle et des activités de l’UPOV</w:t>
            </w:r>
            <w:bookmarkEnd w:id="119"/>
          </w:p>
        </w:tc>
        <w:tc>
          <w:tcPr>
            <w:tcW w:w="8080" w:type="dxa"/>
          </w:tcPr>
          <w:p w:rsidR="002B6D48" w:rsidRPr="009C351E" w:rsidRDefault="008F77B8" w:rsidP="008F77B8">
            <w:pPr>
              <w:pStyle w:val="Heading8"/>
              <w:rPr>
                <w:lang w:val="fr-FR"/>
              </w:rPr>
            </w:pPr>
            <w:bookmarkStart w:id="120" w:name="_Toc398541271"/>
            <w:r w:rsidRPr="009C351E">
              <w:rPr>
                <w:lang w:val="fr-FR"/>
              </w:rPr>
              <w:t>a) Mise à disposition sur le site Web de l’UPOV d’informations et de matériels à l’intention du grand public</w:t>
            </w:r>
            <w:bookmarkEnd w:id="120"/>
          </w:p>
          <w:p w:rsidR="002B6D48" w:rsidRPr="009C351E" w:rsidRDefault="008F77B8" w:rsidP="008F77B8">
            <w:pPr>
              <w:ind w:right="459"/>
              <w:jc w:val="left"/>
              <w:rPr>
                <w:rFonts w:cs="Arial"/>
                <w:sz w:val="18"/>
                <w:szCs w:val="18"/>
                <w:lang w:val="fr-FR"/>
              </w:rPr>
            </w:pPr>
            <w:r w:rsidRPr="009C351E">
              <w:rPr>
                <w:rFonts w:cs="Arial"/>
                <w:sz w:val="18"/>
                <w:szCs w:val="18"/>
                <w:lang w:val="fr-FR"/>
              </w:rPr>
              <w:t>Informations et matériels ajoutés au site Web en 2013 :</w:t>
            </w:r>
          </w:p>
          <w:p w:rsidR="002B6D48" w:rsidRPr="009C351E" w:rsidRDefault="002B6D48" w:rsidP="00C714B4">
            <w:pPr>
              <w:ind w:right="459"/>
              <w:jc w:val="left"/>
              <w:rPr>
                <w:rFonts w:cs="Arial"/>
                <w:sz w:val="18"/>
                <w:szCs w:val="18"/>
                <w:lang w:val="fr-FR"/>
              </w:rPr>
            </w:pPr>
          </w:p>
          <w:p w:rsidR="002B6D48" w:rsidRPr="009C351E" w:rsidRDefault="004876C6" w:rsidP="004876C6">
            <w:pPr>
              <w:pStyle w:val="ListParagraph"/>
              <w:numPr>
                <w:ilvl w:val="0"/>
                <w:numId w:val="44"/>
              </w:numPr>
              <w:spacing w:after="120"/>
              <w:ind w:hanging="357"/>
              <w:contextualSpacing w:val="0"/>
              <w:rPr>
                <w:sz w:val="18"/>
                <w:szCs w:val="18"/>
                <w:lang w:val="fr-FR"/>
              </w:rPr>
            </w:pPr>
            <w:r w:rsidRPr="009C351E">
              <w:rPr>
                <w:sz w:val="18"/>
                <w:szCs w:val="18"/>
                <w:lang w:val="fr-FR"/>
              </w:rPr>
              <w:t xml:space="preserve">La publication </w:t>
            </w:r>
            <w:r w:rsidR="00E103AD" w:rsidRPr="009C351E">
              <w:rPr>
                <w:sz w:val="18"/>
                <w:szCs w:val="18"/>
                <w:lang w:val="fr-FR"/>
              </w:rPr>
              <w:t>“</w:t>
            </w:r>
            <w:r w:rsidRPr="009C351E">
              <w:rPr>
                <w:sz w:val="18"/>
                <w:szCs w:val="18"/>
                <w:lang w:val="fr-FR"/>
              </w:rPr>
              <w:t>Trilogie</w:t>
            </w:r>
            <w:r w:rsidR="00E103AD" w:rsidRPr="009C351E">
              <w:rPr>
                <w:sz w:val="18"/>
                <w:szCs w:val="18"/>
                <w:lang w:val="fr-FR"/>
              </w:rPr>
              <w:t>”</w:t>
            </w:r>
            <w:r w:rsidRPr="009C351E">
              <w:rPr>
                <w:sz w:val="18"/>
                <w:szCs w:val="18"/>
                <w:lang w:val="fr-FR"/>
              </w:rPr>
              <w:t xml:space="preserve"> de </w:t>
            </w:r>
            <w:r w:rsidR="00E103AD" w:rsidRPr="009C351E">
              <w:rPr>
                <w:sz w:val="18"/>
                <w:szCs w:val="18"/>
                <w:lang w:val="fr-FR"/>
              </w:rPr>
              <w:t>l’</w:t>
            </w:r>
            <w:r w:rsidRPr="009C351E">
              <w:rPr>
                <w:sz w:val="18"/>
                <w:szCs w:val="18"/>
                <w:lang w:val="fr-FR"/>
              </w:rPr>
              <w:t>UPOV (en anglais uniquement) qui regroupe les documents ci-après:</w:t>
            </w:r>
          </w:p>
          <w:p w:rsidR="002B6D48" w:rsidRPr="009C351E" w:rsidRDefault="004876C6" w:rsidP="004876C6">
            <w:pPr>
              <w:pStyle w:val="ListParagraph"/>
              <w:numPr>
                <w:ilvl w:val="1"/>
                <w:numId w:val="44"/>
              </w:numPr>
              <w:spacing w:after="120"/>
              <w:ind w:hanging="357"/>
              <w:contextualSpacing w:val="0"/>
              <w:rPr>
                <w:sz w:val="18"/>
                <w:szCs w:val="18"/>
                <w:lang w:val="fr-FR"/>
              </w:rPr>
            </w:pPr>
            <w:r w:rsidRPr="009C351E">
              <w:rPr>
                <w:sz w:val="18"/>
                <w:szCs w:val="18"/>
                <w:lang w:val="fr-FR"/>
              </w:rPr>
              <w:t>Résumé (Publication UPOV 357.1F);</w:t>
            </w:r>
          </w:p>
          <w:p w:rsidR="002B6D48" w:rsidRPr="009C351E" w:rsidRDefault="004876C6" w:rsidP="004876C6">
            <w:pPr>
              <w:pStyle w:val="ListParagraph"/>
              <w:numPr>
                <w:ilvl w:val="1"/>
                <w:numId w:val="44"/>
              </w:numPr>
              <w:spacing w:after="120"/>
              <w:ind w:hanging="357"/>
              <w:contextualSpacing w:val="0"/>
              <w:rPr>
                <w:sz w:val="18"/>
                <w:szCs w:val="18"/>
                <w:lang w:val="fr-FR"/>
              </w:rPr>
            </w:pPr>
            <w:r w:rsidRPr="009C351E">
              <w:rPr>
                <w:sz w:val="18"/>
                <w:szCs w:val="18"/>
                <w:lang w:val="fr-FR"/>
              </w:rPr>
              <w:t>Compte rendu du Colloque sur la sélection végétale pour l’avenir (Publication UPOV  357.2F);</w:t>
            </w:r>
          </w:p>
          <w:p w:rsidR="002B6D48" w:rsidRPr="009C351E" w:rsidRDefault="004876C6" w:rsidP="004876C6">
            <w:pPr>
              <w:pStyle w:val="ListParagraph"/>
              <w:numPr>
                <w:ilvl w:val="1"/>
                <w:numId w:val="44"/>
              </w:numPr>
              <w:spacing w:after="120"/>
              <w:ind w:hanging="357"/>
              <w:contextualSpacing w:val="0"/>
              <w:rPr>
                <w:sz w:val="18"/>
                <w:szCs w:val="18"/>
                <w:lang w:val="fr-FR"/>
              </w:rPr>
            </w:pPr>
            <w:r w:rsidRPr="009C351E">
              <w:rPr>
                <w:sz w:val="18"/>
                <w:szCs w:val="18"/>
                <w:lang w:val="fr-FR"/>
              </w:rPr>
              <w:t>Compte rendu du Séminaire sur la protection des variétés végétales et le transfert de technologie : les avantages d’un partenariat secteur public-secteur privé (Publication UPOV 357.3F);</w:t>
            </w:r>
          </w:p>
          <w:p w:rsidR="002B6D48" w:rsidRPr="009C351E" w:rsidRDefault="004876C6" w:rsidP="004876C6">
            <w:pPr>
              <w:pStyle w:val="ListParagraph"/>
              <w:numPr>
                <w:ilvl w:val="1"/>
                <w:numId w:val="44"/>
              </w:numPr>
              <w:ind w:hanging="357"/>
              <w:contextualSpacing w:val="0"/>
              <w:rPr>
                <w:sz w:val="18"/>
                <w:szCs w:val="18"/>
                <w:lang w:val="fr-FR"/>
              </w:rPr>
            </w:pPr>
            <w:r w:rsidRPr="009C351E">
              <w:rPr>
                <w:sz w:val="18"/>
                <w:szCs w:val="18"/>
                <w:lang w:val="fr-FR"/>
              </w:rPr>
              <w:t>Compte-rendu du Colloque sur les avantages de la protection des obtentions végétales pour les agriculteurs et les producteurs (Publication UPOV 357.4F).</w:t>
            </w:r>
          </w:p>
          <w:p w:rsidR="002B6D48" w:rsidRPr="009C351E" w:rsidRDefault="002B6D48" w:rsidP="00007633">
            <w:pPr>
              <w:rPr>
                <w:sz w:val="18"/>
                <w:szCs w:val="18"/>
                <w:lang w:val="fr-FR"/>
              </w:rPr>
            </w:pPr>
          </w:p>
          <w:p w:rsidR="002B6D48" w:rsidRPr="009C351E" w:rsidRDefault="008F77B8" w:rsidP="008F77B8">
            <w:pPr>
              <w:pStyle w:val="ListParagraph"/>
              <w:numPr>
                <w:ilvl w:val="0"/>
                <w:numId w:val="44"/>
              </w:numPr>
              <w:spacing w:after="120"/>
              <w:contextualSpacing w:val="0"/>
              <w:rPr>
                <w:sz w:val="18"/>
                <w:szCs w:val="18"/>
                <w:lang w:val="fr-FR"/>
              </w:rPr>
            </w:pPr>
            <w:r w:rsidRPr="009C351E">
              <w:rPr>
                <w:sz w:val="18"/>
                <w:szCs w:val="18"/>
                <w:lang w:val="fr-FR"/>
              </w:rPr>
              <w:t>Séminaire sur les variétés essentiellement dérivées</w:t>
            </w:r>
          </w:p>
          <w:p w:rsidR="002B6D48" w:rsidRPr="009C351E" w:rsidRDefault="00991F2D" w:rsidP="00095E15">
            <w:pPr>
              <w:pStyle w:val="ListParagraph"/>
              <w:numPr>
                <w:ilvl w:val="1"/>
                <w:numId w:val="44"/>
              </w:numPr>
              <w:spacing w:after="120"/>
              <w:ind w:hanging="357"/>
              <w:contextualSpacing w:val="0"/>
              <w:jc w:val="left"/>
              <w:rPr>
                <w:sz w:val="18"/>
                <w:szCs w:val="18"/>
              </w:rPr>
            </w:pPr>
            <w:r w:rsidRPr="009C351E">
              <w:rPr>
                <w:sz w:val="18"/>
                <w:szCs w:val="18"/>
              </w:rPr>
              <w:t>Les documents et une video du séminaire sont accessibles sur le site Web de l’UPOV à l’adresse suivante :</w:t>
            </w:r>
            <w:r w:rsidR="00751371" w:rsidRPr="009C351E">
              <w:rPr>
                <w:sz w:val="18"/>
                <w:szCs w:val="18"/>
              </w:rPr>
              <w:t xml:space="preserve"> </w:t>
            </w:r>
            <w:hyperlink r:id="rId18" w:history="1">
              <w:r w:rsidR="00751371" w:rsidRPr="00095E15">
                <w:rPr>
                  <w:rStyle w:val="Hyperlink"/>
                  <w:sz w:val="18"/>
                </w:rPr>
                <w:t>http://www.upov.int/meetings/en/details.jsp?meeting_id=29782</w:t>
              </w:r>
            </w:hyperlink>
          </w:p>
          <w:p w:rsidR="002B6D48" w:rsidRPr="009C351E" w:rsidRDefault="002B6D48" w:rsidP="00751371">
            <w:pPr>
              <w:rPr>
                <w:sz w:val="18"/>
                <w:szCs w:val="18"/>
              </w:rPr>
            </w:pPr>
          </w:p>
          <w:p w:rsidR="002B6D48" w:rsidRPr="009C351E" w:rsidRDefault="00F3703C" w:rsidP="00007633">
            <w:pPr>
              <w:pStyle w:val="ListParagraph"/>
              <w:numPr>
                <w:ilvl w:val="0"/>
                <w:numId w:val="44"/>
              </w:numPr>
              <w:spacing w:after="120"/>
              <w:ind w:hanging="357"/>
              <w:contextualSpacing w:val="0"/>
              <w:rPr>
                <w:rFonts w:cs="Arial"/>
                <w:sz w:val="18"/>
                <w:szCs w:val="18"/>
                <w:lang w:val="fr-FR"/>
              </w:rPr>
            </w:pPr>
            <w:r w:rsidRPr="009C351E">
              <w:rPr>
                <w:rFonts w:cs="Arial"/>
                <w:sz w:val="18"/>
                <w:szCs w:val="18"/>
                <w:lang w:val="fr-FR"/>
              </w:rPr>
              <w:t>Deux communiqués de presse</w:t>
            </w:r>
          </w:p>
          <w:p w:rsidR="002B6D48" w:rsidRPr="009C351E" w:rsidRDefault="002B6D48" w:rsidP="00C714B4">
            <w:pPr>
              <w:ind w:right="459"/>
              <w:jc w:val="left"/>
              <w:rPr>
                <w:rFonts w:cs="Arial"/>
                <w:sz w:val="18"/>
                <w:szCs w:val="18"/>
                <w:lang w:val="fr-FR"/>
              </w:rPr>
            </w:pPr>
          </w:p>
          <w:p w:rsidR="00A55A9B" w:rsidRPr="009C351E" w:rsidRDefault="00A55A9B" w:rsidP="00613FBA">
            <w:pPr>
              <w:tabs>
                <w:tab w:val="right" w:pos="3720"/>
                <w:tab w:val="left" w:pos="4003"/>
              </w:tabs>
              <w:ind w:left="602" w:right="176" w:hanging="318"/>
              <w:jc w:val="left"/>
              <w:rPr>
                <w:sz w:val="18"/>
                <w:szCs w:val="18"/>
                <w:lang w:val="fr-FR"/>
              </w:rPr>
            </w:pPr>
          </w:p>
        </w:tc>
      </w:tr>
      <w:tr w:rsidR="009C351E" w:rsidRPr="009C351E" w:rsidTr="00AE57E2">
        <w:trPr>
          <w:cantSplit/>
        </w:trPr>
        <w:tc>
          <w:tcPr>
            <w:tcW w:w="1809" w:type="dxa"/>
          </w:tcPr>
          <w:p w:rsidR="00F3703C" w:rsidRPr="009C351E" w:rsidRDefault="00F3703C" w:rsidP="008F77B8">
            <w:pPr>
              <w:pStyle w:val="Heading6"/>
              <w:rPr>
                <w:lang w:val="fr-FR"/>
              </w:rPr>
            </w:pPr>
          </w:p>
        </w:tc>
        <w:tc>
          <w:tcPr>
            <w:tcW w:w="8080" w:type="dxa"/>
          </w:tcPr>
          <w:p w:rsidR="00F3703C" w:rsidRPr="009C351E" w:rsidRDefault="00F3703C" w:rsidP="00F3703C">
            <w:pPr>
              <w:pStyle w:val="Heading8"/>
              <w:rPr>
                <w:lang w:val="fr-FR"/>
              </w:rPr>
            </w:pPr>
            <w:bookmarkStart w:id="121" w:name="_Toc398541272"/>
            <w:r w:rsidRPr="009C351E">
              <w:rPr>
                <w:lang w:val="fr-FR"/>
              </w:rPr>
              <w:t>b) Consultations du site Web</w:t>
            </w:r>
            <w:bookmarkEnd w:id="121"/>
          </w:p>
          <w:tbl>
            <w:tblPr>
              <w:tblStyle w:val="TableGrid"/>
              <w:tblW w:w="0" w:type="auto"/>
              <w:tblInd w:w="29" w:type="dxa"/>
              <w:tblLayout w:type="fixed"/>
              <w:tblLook w:val="04A0" w:firstRow="1" w:lastRow="0" w:firstColumn="1" w:lastColumn="0" w:noHBand="0" w:noVBand="1"/>
            </w:tblPr>
            <w:tblGrid>
              <w:gridCol w:w="2552"/>
              <w:gridCol w:w="1263"/>
              <w:gridCol w:w="1264"/>
              <w:gridCol w:w="1264"/>
              <w:gridCol w:w="1264"/>
            </w:tblGrid>
            <w:tr w:rsidR="009C351E" w:rsidRPr="009C351E" w:rsidTr="00F33765">
              <w:tc>
                <w:tcPr>
                  <w:tcW w:w="2552" w:type="dxa"/>
                  <w:tcMar>
                    <w:top w:w="28" w:type="dxa"/>
                    <w:bottom w:w="0" w:type="dxa"/>
                  </w:tcMar>
                </w:tcPr>
                <w:p w:rsidR="00F3703C" w:rsidRPr="009C351E" w:rsidRDefault="00F3703C" w:rsidP="00AE57E2">
                  <w:pPr>
                    <w:keepNext/>
                    <w:ind w:right="176"/>
                    <w:jc w:val="left"/>
                    <w:rPr>
                      <w:rFonts w:cs="Arial"/>
                      <w:sz w:val="18"/>
                      <w:szCs w:val="18"/>
                      <w:lang w:val="fr-FR"/>
                    </w:rPr>
                  </w:pPr>
                </w:p>
              </w:tc>
              <w:tc>
                <w:tcPr>
                  <w:tcW w:w="1263" w:type="dxa"/>
                </w:tcPr>
                <w:p w:rsidR="00F3703C" w:rsidRPr="009C351E" w:rsidRDefault="00F3703C" w:rsidP="00AE57E2">
                  <w:pPr>
                    <w:keepNext/>
                    <w:jc w:val="center"/>
                    <w:rPr>
                      <w:rFonts w:cs="Arial"/>
                      <w:i/>
                      <w:sz w:val="18"/>
                      <w:szCs w:val="18"/>
                      <w:lang w:val="fr-FR"/>
                    </w:rPr>
                  </w:pPr>
                  <w:r w:rsidRPr="009C351E">
                    <w:rPr>
                      <w:rFonts w:cs="Arial"/>
                      <w:i/>
                      <w:sz w:val="18"/>
                      <w:szCs w:val="18"/>
                      <w:lang w:val="fr-FR"/>
                    </w:rPr>
                    <w:t>2013</w:t>
                  </w:r>
                </w:p>
              </w:tc>
              <w:tc>
                <w:tcPr>
                  <w:tcW w:w="1264" w:type="dxa"/>
                  <w:tcMar>
                    <w:top w:w="28" w:type="dxa"/>
                    <w:bottom w:w="0" w:type="dxa"/>
                  </w:tcMar>
                </w:tcPr>
                <w:p w:rsidR="00F3703C" w:rsidRPr="009C351E" w:rsidRDefault="00F3703C" w:rsidP="00AE57E2">
                  <w:pPr>
                    <w:keepNext/>
                    <w:jc w:val="center"/>
                    <w:rPr>
                      <w:rFonts w:cs="Arial"/>
                      <w:i/>
                      <w:sz w:val="18"/>
                      <w:szCs w:val="18"/>
                      <w:lang w:val="fr-FR"/>
                    </w:rPr>
                  </w:pPr>
                  <w:r w:rsidRPr="009C351E">
                    <w:rPr>
                      <w:rFonts w:cs="Arial"/>
                      <w:i/>
                      <w:sz w:val="18"/>
                      <w:szCs w:val="18"/>
                      <w:lang w:val="fr-FR"/>
                    </w:rPr>
                    <w:t>2012</w:t>
                  </w:r>
                </w:p>
              </w:tc>
              <w:tc>
                <w:tcPr>
                  <w:tcW w:w="1264" w:type="dxa"/>
                  <w:tcMar>
                    <w:top w:w="28" w:type="dxa"/>
                    <w:bottom w:w="0" w:type="dxa"/>
                  </w:tcMar>
                </w:tcPr>
                <w:p w:rsidR="00F3703C" w:rsidRPr="009C351E" w:rsidRDefault="00F3703C" w:rsidP="00AE57E2">
                  <w:pPr>
                    <w:keepNext/>
                    <w:jc w:val="center"/>
                    <w:rPr>
                      <w:rFonts w:cs="Arial"/>
                      <w:i/>
                      <w:sz w:val="18"/>
                      <w:szCs w:val="18"/>
                      <w:lang w:val="fr-FR"/>
                    </w:rPr>
                  </w:pPr>
                  <w:r w:rsidRPr="009C351E">
                    <w:rPr>
                      <w:rFonts w:cs="Arial"/>
                      <w:i/>
                      <w:sz w:val="18"/>
                      <w:szCs w:val="18"/>
                      <w:lang w:val="fr-FR"/>
                    </w:rPr>
                    <w:t>2011</w:t>
                  </w:r>
                </w:p>
              </w:tc>
              <w:tc>
                <w:tcPr>
                  <w:tcW w:w="1264" w:type="dxa"/>
                </w:tcPr>
                <w:p w:rsidR="00F3703C" w:rsidRPr="009C351E" w:rsidRDefault="00F3703C" w:rsidP="00AE57E2">
                  <w:pPr>
                    <w:keepNext/>
                    <w:jc w:val="center"/>
                    <w:rPr>
                      <w:rFonts w:cs="Arial"/>
                      <w:i/>
                      <w:sz w:val="18"/>
                      <w:szCs w:val="18"/>
                      <w:lang w:val="fr-FR"/>
                    </w:rPr>
                  </w:pPr>
                  <w:r w:rsidRPr="009C351E">
                    <w:rPr>
                      <w:rFonts w:cs="Arial"/>
                      <w:i/>
                      <w:sz w:val="18"/>
                      <w:szCs w:val="18"/>
                      <w:lang w:val="fr-FR"/>
                    </w:rPr>
                    <w:t>2010</w:t>
                  </w:r>
                </w:p>
              </w:tc>
            </w:tr>
            <w:tr w:rsidR="009C351E" w:rsidRPr="009C351E" w:rsidTr="00F33765">
              <w:tc>
                <w:tcPr>
                  <w:tcW w:w="2552" w:type="dxa"/>
                  <w:tcMar>
                    <w:top w:w="28" w:type="dxa"/>
                    <w:bottom w:w="0" w:type="dxa"/>
                  </w:tcMar>
                </w:tcPr>
                <w:p w:rsidR="00F3703C" w:rsidRPr="009C351E" w:rsidRDefault="00F3703C" w:rsidP="004876C6">
                  <w:pPr>
                    <w:keepNext/>
                    <w:ind w:right="176"/>
                    <w:jc w:val="left"/>
                    <w:rPr>
                      <w:rFonts w:cs="Arial"/>
                      <w:i/>
                      <w:sz w:val="18"/>
                      <w:szCs w:val="18"/>
                      <w:lang w:val="fr-FR"/>
                    </w:rPr>
                  </w:pPr>
                  <w:r w:rsidRPr="009C351E">
                    <w:rPr>
                      <w:rFonts w:cs="Arial"/>
                      <w:i/>
                      <w:sz w:val="18"/>
                      <w:szCs w:val="18"/>
                      <w:lang w:val="fr-FR"/>
                    </w:rPr>
                    <w:t xml:space="preserve">Nombre de </w:t>
                  </w:r>
                  <w:r w:rsidR="004876C6" w:rsidRPr="009C351E">
                    <w:rPr>
                      <w:rFonts w:cs="Arial"/>
                      <w:i/>
                      <w:sz w:val="18"/>
                      <w:szCs w:val="18"/>
                      <w:lang w:val="fr-FR"/>
                    </w:rPr>
                    <w:t>sessions</w:t>
                  </w:r>
                  <w:r w:rsidRPr="009C351E">
                    <w:rPr>
                      <w:rFonts w:cs="Arial"/>
                      <w:i/>
                      <w:sz w:val="18"/>
                      <w:szCs w:val="18"/>
                      <w:lang w:val="fr-FR"/>
                    </w:rPr>
                    <w:t xml:space="preserve"> : </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178 732</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151 914</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140 371</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118 895</w:t>
                  </w:r>
                </w:p>
              </w:tc>
            </w:tr>
            <w:tr w:rsidR="009C351E" w:rsidRPr="009C351E" w:rsidTr="00F33765">
              <w:tc>
                <w:tcPr>
                  <w:tcW w:w="2552" w:type="dxa"/>
                  <w:tcMar>
                    <w:top w:w="28" w:type="dxa"/>
                    <w:bottom w:w="0" w:type="dxa"/>
                  </w:tcMar>
                </w:tcPr>
                <w:p w:rsidR="00F3703C" w:rsidRPr="009C351E" w:rsidRDefault="004876C6" w:rsidP="004876C6">
                  <w:pPr>
                    <w:keepNext/>
                    <w:ind w:right="176"/>
                    <w:jc w:val="left"/>
                    <w:rPr>
                      <w:rFonts w:cs="Arial"/>
                      <w:i/>
                      <w:sz w:val="18"/>
                      <w:szCs w:val="18"/>
                      <w:lang w:val="fr-FR"/>
                    </w:rPr>
                  </w:pPr>
                  <w:r w:rsidRPr="009C351E">
                    <w:rPr>
                      <w:rFonts w:cs="Arial"/>
                      <w:i/>
                      <w:sz w:val="18"/>
                      <w:szCs w:val="18"/>
                      <w:lang w:val="fr-FR"/>
                    </w:rPr>
                    <w:t>Utilisateurs ponctuels:</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84 336</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71 506</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75 673</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62 758</w:t>
                  </w:r>
                </w:p>
              </w:tc>
            </w:tr>
            <w:tr w:rsidR="009C351E" w:rsidRPr="009C351E" w:rsidTr="00F33765">
              <w:tc>
                <w:tcPr>
                  <w:tcW w:w="2552" w:type="dxa"/>
                  <w:tcMar>
                    <w:top w:w="28" w:type="dxa"/>
                    <w:bottom w:w="0" w:type="dxa"/>
                  </w:tcMar>
                </w:tcPr>
                <w:p w:rsidR="00F3703C" w:rsidRPr="009C351E" w:rsidRDefault="00F3703C" w:rsidP="00AE57E2">
                  <w:pPr>
                    <w:keepNext/>
                    <w:ind w:right="176"/>
                    <w:jc w:val="left"/>
                    <w:rPr>
                      <w:rFonts w:cs="Arial"/>
                      <w:i/>
                      <w:sz w:val="18"/>
                      <w:szCs w:val="18"/>
                      <w:lang w:val="fr-FR"/>
                    </w:rPr>
                  </w:pPr>
                  <w:r w:rsidRPr="009C351E">
                    <w:rPr>
                      <w:rFonts w:cs="Arial"/>
                      <w:i/>
                      <w:sz w:val="18"/>
                      <w:szCs w:val="18"/>
                      <w:lang w:val="fr-FR"/>
                    </w:rPr>
                    <w:t>Nombre de consultations de pages :</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1 129 052</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1 139 570</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798 942</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656 722</w:t>
                  </w:r>
                </w:p>
              </w:tc>
            </w:tr>
            <w:tr w:rsidR="009C351E" w:rsidRPr="009C351E" w:rsidTr="00F33765">
              <w:tc>
                <w:tcPr>
                  <w:tcW w:w="2552" w:type="dxa"/>
                  <w:tcMar>
                    <w:top w:w="28" w:type="dxa"/>
                    <w:bottom w:w="0" w:type="dxa"/>
                  </w:tcMar>
                </w:tcPr>
                <w:p w:rsidR="00F3703C" w:rsidRPr="009C351E" w:rsidRDefault="00F3703C" w:rsidP="00AE57E2">
                  <w:pPr>
                    <w:keepNext/>
                    <w:ind w:right="176"/>
                    <w:jc w:val="left"/>
                    <w:rPr>
                      <w:rFonts w:cs="Arial"/>
                      <w:i/>
                      <w:sz w:val="18"/>
                      <w:szCs w:val="18"/>
                      <w:lang w:val="fr-FR"/>
                    </w:rPr>
                  </w:pPr>
                  <w:r w:rsidRPr="009C351E">
                    <w:rPr>
                      <w:rFonts w:cs="Arial"/>
                      <w:i/>
                      <w:sz w:val="18"/>
                      <w:szCs w:val="18"/>
                      <w:lang w:val="fr-FR"/>
                    </w:rPr>
                    <w:t>Nombre de pages/visite :</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6,32</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7,50</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5,69</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5,52</w:t>
                  </w:r>
                </w:p>
              </w:tc>
            </w:tr>
            <w:tr w:rsidR="009C351E" w:rsidRPr="009C351E" w:rsidTr="00F33765">
              <w:tc>
                <w:tcPr>
                  <w:tcW w:w="2552" w:type="dxa"/>
                  <w:tcMar>
                    <w:top w:w="28" w:type="dxa"/>
                    <w:bottom w:w="0" w:type="dxa"/>
                  </w:tcMar>
                </w:tcPr>
                <w:p w:rsidR="00F3703C" w:rsidRPr="009C351E" w:rsidRDefault="00F3703C" w:rsidP="00AE57E2">
                  <w:pPr>
                    <w:keepNext/>
                    <w:ind w:right="176"/>
                    <w:jc w:val="left"/>
                    <w:rPr>
                      <w:rFonts w:cs="Arial"/>
                      <w:i/>
                      <w:sz w:val="18"/>
                      <w:szCs w:val="18"/>
                      <w:lang w:val="fr-FR"/>
                    </w:rPr>
                  </w:pPr>
                  <w:r w:rsidRPr="009C351E">
                    <w:rPr>
                      <w:rFonts w:cs="Arial"/>
                      <w:i/>
                      <w:sz w:val="18"/>
                      <w:szCs w:val="18"/>
                      <w:lang w:val="fr-FR"/>
                    </w:rPr>
                    <w:t>Durée moyenne des consultations :</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00:06:35</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00:07:19</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00:04:41</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00:04:12</w:t>
                  </w:r>
                </w:p>
              </w:tc>
            </w:tr>
            <w:tr w:rsidR="009C351E" w:rsidRPr="009C351E" w:rsidTr="00F33765">
              <w:tc>
                <w:tcPr>
                  <w:tcW w:w="2552" w:type="dxa"/>
                  <w:tcMar>
                    <w:top w:w="28" w:type="dxa"/>
                    <w:bottom w:w="0" w:type="dxa"/>
                  </w:tcMar>
                </w:tcPr>
                <w:p w:rsidR="00F3703C" w:rsidRPr="009C351E" w:rsidRDefault="00F3703C" w:rsidP="00AE57E2">
                  <w:pPr>
                    <w:keepNext/>
                    <w:jc w:val="left"/>
                    <w:rPr>
                      <w:rFonts w:cs="Arial"/>
                      <w:i/>
                      <w:sz w:val="18"/>
                      <w:szCs w:val="18"/>
                      <w:lang w:val="fr-FR"/>
                    </w:rPr>
                  </w:pPr>
                  <w:r w:rsidRPr="009C351E">
                    <w:rPr>
                      <w:rFonts w:cs="Arial"/>
                      <w:i/>
                      <w:sz w:val="18"/>
                      <w:szCs w:val="18"/>
                      <w:lang w:val="fr-FR"/>
                    </w:rPr>
                    <w:t>Pourcentage de nouvelles consultations :</w:t>
                  </w:r>
                </w:p>
              </w:tc>
              <w:tc>
                <w:tcPr>
                  <w:tcW w:w="1263"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54,6%</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45,05%</w:t>
                  </w:r>
                </w:p>
              </w:tc>
              <w:tc>
                <w:tcPr>
                  <w:tcW w:w="1264" w:type="dxa"/>
                  <w:tcMar>
                    <w:top w:w="28" w:type="dxa"/>
                    <w:bottom w:w="0" w:type="dxa"/>
                  </w:tcMar>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51,91%</w:t>
                  </w:r>
                </w:p>
              </w:tc>
              <w:tc>
                <w:tcPr>
                  <w:tcW w:w="1264" w:type="dxa"/>
                </w:tcPr>
                <w:p w:rsidR="00F3703C" w:rsidRPr="009C351E" w:rsidRDefault="00F3703C" w:rsidP="00AE57E2">
                  <w:pPr>
                    <w:keepNext/>
                    <w:ind w:right="113"/>
                    <w:jc w:val="center"/>
                    <w:rPr>
                      <w:rFonts w:cs="Arial"/>
                      <w:sz w:val="18"/>
                      <w:szCs w:val="18"/>
                      <w:lang w:val="fr-FR"/>
                    </w:rPr>
                  </w:pPr>
                  <w:r w:rsidRPr="009C351E">
                    <w:rPr>
                      <w:rFonts w:cs="Arial"/>
                      <w:sz w:val="18"/>
                      <w:szCs w:val="18"/>
                      <w:lang w:val="fr-FR"/>
                    </w:rPr>
                    <w:t>50,57%</w:t>
                  </w:r>
                </w:p>
              </w:tc>
            </w:tr>
          </w:tbl>
          <w:p w:rsidR="00F97F37" w:rsidRPr="009C351E" w:rsidRDefault="00F97F37" w:rsidP="00AE57E2">
            <w:pPr>
              <w:keepNext/>
              <w:tabs>
                <w:tab w:val="left" w:pos="2694"/>
                <w:tab w:val="left" w:pos="3957"/>
                <w:tab w:val="left" w:pos="5221"/>
                <w:tab w:val="left" w:pos="6485"/>
              </w:tabs>
              <w:ind w:right="113"/>
              <w:jc w:val="left"/>
              <w:rPr>
                <w:rFonts w:cs="Arial"/>
                <w:sz w:val="18"/>
                <w:szCs w:val="18"/>
                <w:lang w:val="fr-FR"/>
              </w:rPr>
            </w:pPr>
          </w:p>
          <w:tbl>
            <w:tblPr>
              <w:tblW w:w="9889" w:type="dxa"/>
              <w:tblLayout w:type="fixed"/>
              <w:tblLook w:val="0000" w:firstRow="0" w:lastRow="0" w:firstColumn="0" w:lastColumn="0" w:noHBand="0" w:noVBand="0"/>
            </w:tblPr>
            <w:tblGrid>
              <w:gridCol w:w="4944"/>
              <w:gridCol w:w="4945"/>
            </w:tblGrid>
            <w:tr w:rsidR="009C351E" w:rsidRPr="009C351E" w:rsidTr="00E04960">
              <w:tc>
                <w:tcPr>
                  <w:tcW w:w="4040" w:type="dxa"/>
                </w:tcPr>
                <w:p w:rsidR="002B6D48" w:rsidRPr="009C351E" w:rsidRDefault="00E04960" w:rsidP="00E04960">
                  <w:pPr>
                    <w:pStyle w:val="Heading8"/>
                    <w:rPr>
                      <w:lang w:val="fr-FR"/>
                    </w:rPr>
                  </w:pPr>
                  <w:bookmarkStart w:id="122" w:name="_Toc398541273"/>
                  <w:r w:rsidRPr="009C351E">
                    <w:rPr>
                      <w:lang w:val="fr-FR"/>
                    </w:rPr>
                    <w:t>Consultation du site Web dans le monde</w:t>
                  </w:r>
                  <w:bookmarkEnd w:id="122"/>
                </w:p>
                <w:p w:rsidR="002B6D48" w:rsidRPr="009C351E" w:rsidRDefault="00E04960" w:rsidP="00E04960">
                  <w:pPr>
                    <w:pStyle w:val="Default"/>
                    <w:rPr>
                      <w:b/>
                      <w:bCs/>
                      <w:color w:val="auto"/>
                      <w:sz w:val="18"/>
                      <w:szCs w:val="18"/>
                      <w:lang w:val="fr-FR"/>
                    </w:rPr>
                  </w:pPr>
                  <w:r w:rsidRPr="009C351E">
                    <w:rPr>
                      <w:noProof/>
                      <w:color w:val="auto"/>
                      <w:sz w:val="18"/>
                      <w:szCs w:val="18"/>
                    </w:rPr>
                    <w:drawing>
                      <wp:inline distT="0" distB="0" distL="0" distR="0" wp14:anchorId="43342DE9" wp14:editId="43D22B1F">
                        <wp:extent cx="2343150" cy="16170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2013_geo_session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4342" cy="1617847"/>
                                </a:xfrm>
                                <a:prstGeom prst="rect">
                                  <a:avLst/>
                                </a:prstGeom>
                              </pic:spPr>
                            </pic:pic>
                          </a:graphicData>
                        </a:graphic>
                      </wp:inline>
                    </w:drawing>
                  </w:r>
                </w:p>
                <w:p w:rsidR="00E04960" w:rsidRPr="009C351E" w:rsidRDefault="00E04960" w:rsidP="00E04960">
                  <w:pPr>
                    <w:pStyle w:val="Default"/>
                    <w:rPr>
                      <w:color w:val="auto"/>
                      <w:sz w:val="18"/>
                      <w:szCs w:val="18"/>
                      <w:lang w:val="fr-FR"/>
                    </w:rPr>
                  </w:pPr>
                </w:p>
              </w:tc>
              <w:tc>
                <w:tcPr>
                  <w:tcW w:w="4040" w:type="dxa"/>
                </w:tcPr>
                <w:p w:rsidR="002B6D48" w:rsidRPr="009C351E" w:rsidRDefault="00E04960" w:rsidP="00E04960">
                  <w:pPr>
                    <w:pStyle w:val="Default"/>
                    <w:rPr>
                      <w:b/>
                      <w:bCs/>
                      <w:color w:val="auto"/>
                      <w:sz w:val="18"/>
                      <w:szCs w:val="18"/>
                      <w:lang w:val="fr-FR"/>
                    </w:rPr>
                  </w:pPr>
                  <w:r w:rsidRPr="009C351E">
                    <w:rPr>
                      <w:b/>
                      <w:bCs/>
                      <w:color w:val="auto"/>
                      <w:sz w:val="18"/>
                      <w:szCs w:val="18"/>
                      <w:lang w:val="fr-FR"/>
                    </w:rPr>
                    <w:t xml:space="preserve">Sessions par pays: </w:t>
                  </w:r>
                </w:p>
                <w:p w:rsidR="002B6D48" w:rsidRPr="009C351E" w:rsidRDefault="002B6D48" w:rsidP="00E04960">
                  <w:pPr>
                    <w:pStyle w:val="Default"/>
                    <w:rPr>
                      <w:color w:val="auto"/>
                      <w:sz w:val="18"/>
                      <w:szCs w:val="18"/>
                      <w:lang w:val="fr-FR"/>
                    </w:rPr>
                  </w:pPr>
                </w:p>
                <w:p w:rsidR="002B6D48" w:rsidRPr="009C351E" w:rsidRDefault="00E04960" w:rsidP="00E04960">
                  <w:pPr>
                    <w:pStyle w:val="Default"/>
                    <w:rPr>
                      <w:color w:val="auto"/>
                      <w:sz w:val="18"/>
                      <w:szCs w:val="18"/>
                      <w:lang w:val="fr-FR"/>
                    </w:rPr>
                  </w:pPr>
                  <w:r w:rsidRPr="009C351E">
                    <w:rPr>
                      <w:color w:val="auto"/>
                      <w:sz w:val="18"/>
                      <w:szCs w:val="18"/>
                      <w:lang w:val="fr-FR"/>
                    </w:rPr>
                    <w:t xml:space="preserve">1. Suisse (8%)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2. France (7%)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3. États-Unis d’Amérique (6%)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4. Japon (4%)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5. Pays-Bas (4%)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6. Inde (4%)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7. Allemagne (4%)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8. Mexique (4%)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9. Chili (3%) </w:t>
                  </w:r>
                </w:p>
                <w:p w:rsidR="002B6D48" w:rsidRPr="009C351E" w:rsidRDefault="00E04960" w:rsidP="00E04960">
                  <w:pPr>
                    <w:pStyle w:val="Default"/>
                    <w:rPr>
                      <w:color w:val="auto"/>
                      <w:sz w:val="18"/>
                      <w:szCs w:val="18"/>
                      <w:lang w:val="fr-FR"/>
                    </w:rPr>
                  </w:pPr>
                  <w:r w:rsidRPr="009C351E">
                    <w:rPr>
                      <w:color w:val="auto"/>
                      <w:sz w:val="18"/>
                      <w:szCs w:val="18"/>
                      <w:lang w:val="fr-FR"/>
                    </w:rPr>
                    <w:t xml:space="preserve">10. Espagne (3%) </w:t>
                  </w:r>
                </w:p>
                <w:p w:rsidR="00E04960" w:rsidRPr="009C351E" w:rsidRDefault="00E04960" w:rsidP="00E04960">
                  <w:pPr>
                    <w:rPr>
                      <w:lang w:val="fr-FR"/>
                    </w:rPr>
                  </w:pPr>
                </w:p>
              </w:tc>
            </w:tr>
          </w:tbl>
          <w:p w:rsidR="00F3703C" w:rsidRPr="009C351E" w:rsidRDefault="00F3703C" w:rsidP="00AE57E2">
            <w:pPr>
              <w:pStyle w:val="Heading8"/>
              <w:spacing w:after="0"/>
              <w:rPr>
                <w:lang w:val="fr-FR"/>
              </w:rPr>
            </w:pPr>
          </w:p>
        </w:tc>
      </w:tr>
      <w:tr w:rsidR="004461F2" w:rsidRPr="009C351E" w:rsidTr="00F3703C">
        <w:tc>
          <w:tcPr>
            <w:tcW w:w="1809" w:type="dxa"/>
          </w:tcPr>
          <w:p w:rsidR="004461F2" w:rsidRPr="009C351E" w:rsidRDefault="004461F2" w:rsidP="00613FBA">
            <w:pPr>
              <w:jc w:val="left"/>
              <w:rPr>
                <w:sz w:val="18"/>
                <w:szCs w:val="18"/>
                <w:lang w:val="fr-FR"/>
              </w:rPr>
            </w:pPr>
          </w:p>
        </w:tc>
        <w:tc>
          <w:tcPr>
            <w:tcW w:w="8080" w:type="dxa"/>
          </w:tcPr>
          <w:p w:rsidR="008D6988" w:rsidRPr="009C351E" w:rsidRDefault="008D6988" w:rsidP="008922F4">
            <w:pPr>
              <w:tabs>
                <w:tab w:val="left" w:pos="795"/>
              </w:tabs>
              <w:jc w:val="left"/>
              <w:rPr>
                <w:lang w:val="fr-FR"/>
              </w:rPr>
            </w:pPr>
          </w:p>
        </w:tc>
      </w:tr>
    </w:tbl>
    <w:p w:rsidR="004461F2" w:rsidRPr="009C351E" w:rsidRDefault="004461F2" w:rsidP="004461F2">
      <w:pPr>
        <w:jc w:val="left"/>
        <w:rPr>
          <w:sz w:val="18"/>
          <w:szCs w:val="18"/>
          <w:lang w:val="fr-FR"/>
        </w:rPr>
      </w:pPr>
    </w:p>
    <w:tbl>
      <w:tblPr>
        <w:tblStyle w:val="TableGrid"/>
        <w:tblW w:w="8970" w:type="dxa"/>
        <w:tblInd w:w="392" w:type="dxa"/>
        <w:tblLayout w:type="fixed"/>
        <w:tblLook w:val="04A0" w:firstRow="1" w:lastRow="0" w:firstColumn="1" w:lastColumn="0" w:noHBand="0" w:noVBand="1"/>
      </w:tblPr>
      <w:tblGrid>
        <w:gridCol w:w="2658"/>
        <w:gridCol w:w="867"/>
        <w:gridCol w:w="767"/>
        <w:gridCol w:w="793"/>
        <w:gridCol w:w="767"/>
        <w:gridCol w:w="792"/>
        <w:gridCol w:w="767"/>
        <w:gridCol w:w="792"/>
        <w:gridCol w:w="767"/>
      </w:tblGrid>
      <w:tr w:rsidR="009C351E" w:rsidRPr="009C351E" w:rsidTr="008922F4">
        <w:tc>
          <w:tcPr>
            <w:tcW w:w="2658" w:type="dxa"/>
            <w:vMerge w:val="restart"/>
            <w:tcMar>
              <w:top w:w="28" w:type="dxa"/>
              <w:bottom w:w="28" w:type="dxa"/>
            </w:tcMar>
          </w:tcPr>
          <w:p w:rsidR="008922F4" w:rsidRPr="009C351E" w:rsidRDefault="00AE57E2" w:rsidP="00991F2D">
            <w:pPr>
              <w:tabs>
                <w:tab w:val="right" w:pos="3720"/>
                <w:tab w:val="left" w:pos="4003"/>
              </w:tabs>
              <w:jc w:val="left"/>
              <w:rPr>
                <w:rFonts w:cs="Arial"/>
                <w:sz w:val="18"/>
                <w:szCs w:val="18"/>
                <w:lang w:val="fr-FR"/>
              </w:rPr>
            </w:pPr>
            <w:r w:rsidRPr="009C351E">
              <w:rPr>
                <w:rFonts w:cs="Arial"/>
                <w:sz w:val="18"/>
                <w:szCs w:val="18"/>
                <w:lang w:val="fr-FR"/>
              </w:rPr>
              <w:t xml:space="preserve">Langue du </w:t>
            </w:r>
            <w:r w:rsidR="00991F2D" w:rsidRPr="009C351E">
              <w:rPr>
                <w:rFonts w:cs="Arial"/>
                <w:sz w:val="18"/>
                <w:szCs w:val="18"/>
                <w:lang w:val="fr-FR"/>
              </w:rPr>
              <w:t>navigateur utilisé par les utilisateurs</w:t>
            </w:r>
          </w:p>
        </w:tc>
        <w:tc>
          <w:tcPr>
            <w:tcW w:w="1634" w:type="dxa"/>
            <w:gridSpan w:val="2"/>
            <w:tcMar>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2013</w:t>
            </w:r>
          </w:p>
        </w:tc>
        <w:tc>
          <w:tcPr>
            <w:tcW w:w="1560" w:type="dxa"/>
            <w:gridSpan w:val="2"/>
            <w:tcMar>
              <w:top w:w="28" w:type="dxa"/>
              <w:left w:w="57" w:type="dxa"/>
              <w:bottom w:w="28"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2012</w:t>
            </w:r>
          </w:p>
        </w:tc>
        <w:tc>
          <w:tcPr>
            <w:tcW w:w="1559" w:type="dxa"/>
            <w:gridSpan w:val="2"/>
            <w:tcMar>
              <w:top w:w="28" w:type="dxa"/>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2011</w:t>
            </w:r>
          </w:p>
        </w:tc>
        <w:tc>
          <w:tcPr>
            <w:tcW w:w="1559" w:type="dxa"/>
            <w:gridSpan w:val="2"/>
            <w:tcMar>
              <w:top w:w="28" w:type="dxa"/>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2010</w:t>
            </w:r>
          </w:p>
        </w:tc>
      </w:tr>
      <w:tr w:rsidR="009C351E" w:rsidRPr="009C351E" w:rsidTr="008922F4">
        <w:tc>
          <w:tcPr>
            <w:tcW w:w="2658" w:type="dxa"/>
            <w:vMerge/>
            <w:tcMar>
              <w:top w:w="28" w:type="dxa"/>
              <w:bottom w:w="28" w:type="dxa"/>
            </w:tcMar>
          </w:tcPr>
          <w:p w:rsidR="008922F4" w:rsidRPr="009C351E" w:rsidRDefault="008922F4" w:rsidP="00E94B90">
            <w:pPr>
              <w:tabs>
                <w:tab w:val="right" w:pos="3720"/>
                <w:tab w:val="left" w:pos="4003"/>
              </w:tabs>
              <w:jc w:val="left"/>
              <w:rPr>
                <w:rFonts w:cs="Arial"/>
                <w:sz w:val="18"/>
                <w:szCs w:val="18"/>
                <w:lang w:val="fr-FR"/>
              </w:rPr>
            </w:pPr>
          </w:p>
        </w:tc>
        <w:tc>
          <w:tcPr>
            <w:tcW w:w="867" w:type="dxa"/>
            <w:tcMar>
              <w:left w:w="57"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Visites</w:t>
            </w:r>
          </w:p>
        </w:tc>
        <w:tc>
          <w:tcPr>
            <w:tcW w:w="767" w:type="dxa"/>
            <w:tcMar>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w:t>
            </w:r>
          </w:p>
        </w:tc>
        <w:tc>
          <w:tcPr>
            <w:tcW w:w="793" w:type="dxa"/>
            <w:tcMar>
              <w:top w:w="28" w:type="dxa"/>
              <w:left w:w="57" w:type="dxa"/>
              <w:bottom w:w="28"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Visites</w:t>
            </w:r>
          </w:p>
        </w:tc>
        <w:tc>
          <w:tcPr>
            <w:tcW w:w="767" w:type="dxa"/>
            <w:tcMar>
              <w:top w:w="28" w:type="dxa"/>
              <w:left w:w="57" w:type="dxa"/>
              <w:bottom w:w="28"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w:t>
            </w:r>
          </w:p>
        </w:tc>
        <w:tc>
          <w:tcPr>
            <w:tcW w:w="792" w:type="dxa"/>
            <w:tcMar>
              <w:top w:w="28" w:type="dxa"/>
              <w:left w:w="57"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Visites</w:t>
            </w:r>
          </w:p>
        </w:tc>
        <w:tc>
          <w:tcPr>
            <w:tcW w:w="767" w:type="dxa"/>
            <w:tcMar>
              <w:top w:w="28" w:type="dxa"/>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w:t>
            </w:r>
          </w:p>
        </w:tc>
        <w:tc>
          <w:tcPr>
            <w:tcW w:w="792" w:type="dxa"/>
            <w:tcMar>
              <w:top w:w="28" w:type="dxa"/>
              <w:left w:w="57"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Visites</w:t>
            </w:r>
          </w:p>
        </w:tc>
        <w:tc>
          <w:tcPr>
            <w:tcW w:w="767" w:type="dxa"/>
            <w:tcMar>
              <w:top w:w="28" w:type="dxa"/>
              <w:left w:w="57" w:type="dxa"/>
              <w:right w:w="57" w:type="dxa"/>
            </w:tcMar>
          </w:tcPr>
          <w:p w:rsidR="008922F4" w:rsidRPr="009C351E" w:rsidRDefault="008922F4" w:rsidP="00E94B90">
            <w:pPr>
              <w:tabs>
                <w:tab w:val="right" w:pos="3720"/>
                <w:tab w:val="left" w:pos="4003"/>
              </w:tabs>
              <w:jc w:val="center"/>
              <w:rPr>
                <w:rFonts w:cs="Arial"/>
                <w:sz w:val="18"/>
                <w:szCs w:val="18"/>
                <w:lang w:val="fr-FR"/>
              </w:rPr>
            </w:pPr>
            <w:r w:rsidRPr="009C351E">
              <w:rPr>
                <w:rFonts w:cs="Arial"/>
                <w:sz w:val="18"/>
                <w:szCs w:val="18"/>
                <w:lang w:val="fr-FR"/>
              </w:rPr>
              <w:t>%</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en-us : anglais (États-Unis d’Amérique)</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70 706</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39,56</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57 341</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37,75</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50 571</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36,03</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46 527</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39,13</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es : espagnol</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18 669</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10,45</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19 001</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12,51</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23 605</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16,82</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16 141</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13,58</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fr : français</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13 876</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7,76</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14 212</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9,36</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10 670</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7,60</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11 169</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9,39</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es-es : espagnol (Espagne)</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9 234</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5,17</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5 698</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3,75</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9 124</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6,50</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4 104</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3,45</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ru : russe</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6 596</w:t>
            </w:r>
          </w:p>
        </w:tc>
        <w:tc>
          <w:tcPr>
            <w:tcW w:w="767" w:type="dxa"/>
            <w:tcMar>
              <w:left w:w="57" w:type="dxa"/>
              <w:right w:w="57" w:type="dxa"/>
            </w:tcMar>
            <w:vAlign w:val="bottom"/>
          </w:tcPr>
          <w:p w:rsidR="008922F4" w:rsidRPr="009C351E" w:rsidRDefault="00991F2D" w:rsidP="00991F2D">
            <w:pPr>
              <w:tabs>
                <w:tab w:val="right" w:pos="3720"/>
                <w:tab w:val="left" w:pos="4003"/>
              </w:tabs>
              <w:jc w:val="center"/>
              <w:rPr>
                <w:rFonts w:cs="Arial"/>
                <w:sz w:val="18"/>
                <w:szCs w:val="18"/>
                <w:lang w:val="fr-FR"/>
              </w:rPr>
            </w:pPr>
            <w:r w:rsidRPr="009C351E">
              <w:rPr>
                <w:rFonts w:cs="Arial"/>
                <w:sz w:val="18"/>
                <w:szCs w:val="18"/>
                <w:lang w:val="fr-FR"/>
              </w:rPr>
              <w:t>3</w:t>
            </w:r>
            <w:r w:rsidR="00AE57E2" w:rsidRPr="009C351E">
              <w:rPr>
                <w:rFonts w:cs="Arial"/>
                <w:sz w:val="18"/>
                <w:szCs w:val="18"/>
                <w:lang w:val="fr-FR"/>
              </w:rPr>
              <w:t>,6</w:t>
            </w:r>
            <w:r w:rsidRPr="009C351E">
              <w:rPr>
                <w:rFonts w:cs="Arial"/>
                <w:sz w:val="18"/>
                <w:szCs w:val="18"/>
                <w:lang w:val="fr-FR"/>
              </w:rPr>
              <w:t>9</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3 630</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2,39</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3 168</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2,26</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2 509</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2,11</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ja : japonais</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6 444</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3,61</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7 562</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4,98</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6 387</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4,55</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5 349</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4,50</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nl : néerlandais</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4 347</w:t>
            </w:r>
          </w:p>
        </w:tc>
        <w:tc>
          <w:tcPr>
            <w:tcW w:w="767" w:type="dxa"/>
            <w:tcMar>
              <w:left w:w="57" w:type="dxa"/>
              <w:right w:w="57" w:type="dxa"/>
            </w:tcMar>
            <w:vAlign w:val="bottom"/>
          </w:tcPr>
          <w:p w:rsidR="008922F4" w:rsidRPr="009C351E" w:rsidRDefault="00991F2D" w:rsidP="00991F2D">
            <w:pPr>
              <w:tabs>
                <w:tab w:val="right" w:pos="3720"/>
                <w:tab w:val="left" w:pos="4003"/>
              </w:tabs>
              <w:jc w:val="center"/>
              <w:rPr>
                <w:rFonts w:cs="Arial"/>
                <w:sz w:val="18"/>
                <w:szCs w:val="18"/>
                <w:lang w:val="fr-FR"/>
              </w:rPr>
            </w:pPr>
            <w:r w:rsidRPr="009C351E">
              <w:rPr>
                <w:rFonts w:cs="Arial"/>
                <w:sz w:val="18"/>
                <w:szCs w:val="18"/>
                <w:lang w:val="fr-FR"/>
              </w:rPr>
              <w:t>2</w:t>
            </w:r>
            <w:r w:rsidR="00AE57E2" w:rsidRPr="009C351E">
              <w:rPr>
                <w:rFonts w:cs="Arial"/>
                <w:sz w:val="18"/>
                <w:szCs w:val="18"/>
                <w:lang w:val="fr-FR"/>
              </w:rPr>
              <w:t>,</w:t>
            </w:r>
            <w:r w:rsidRPr="009C351E">
              <w:rPr>
                <w:rFonts w:cs="Arial"/>
                <w:sz w:val="18"/>
                <w:szCs w:val="18"/>
                <w:lang w:val="fr-FR"/>
              </w:rPr>
              <w:t>43</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4 152</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2,73</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2 742</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1,95</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2 671</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2,25</w:t>
            </w:r>
          </w:p>
        </w:tc>
      </w:tr>
      <w:tr w:rsidR="009C351E" w:rsidRPr="009C351E" w:rsidTr="008922F4">
        <w:tc>
          <w:tcPr>
            <w:tcW w:w="2658" w:type="dxa"/>
            <w:tcMar>
              <w:top w:w="28" w:type="dxa"/>
              <w:bottom w:w="28" w:type="dxa"/>
            </w:tcMar>
          </w:tcPr>
          <w:p w:rsidR="008922F4" w:rsidRPr="009C351E" w:rsidRDefault="00AE57E2"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de : allemand</w:t>
            </w:r>
          </w:p>
        </w:tc>
        <w:tc>
          <w:tcPr>
            <w:tcW w:w="867" w:type="dxa"/>
            <w:tcMar>
              <w:left w:w="57"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4 065</w:t>
            </w:r>
          </w:p>
        </w:tc>
        <w:tc>
          <w:tcPr>
            <w:tcW w:w="767" w:type="dxa"/>
            <w:tcMar>
              <w:left w:w="57" w:type="dxa"/>
              <w:right w:w="57" w:type="dxa"/>
            </w:tcMar>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2,27</w:t>
            </w:r>
          </w:p>
        </w:tc>
        <w:tc>
          <w:tcPr>
            <w:tcW w:w="793" w:type="dxa"/>
            <w:tcMar>
              <w:top w:w="28" w:type="dxa"/>
              <w:left w:w="57" w:type="dxa"/>
              <w:bottom w:w="28"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bottom w:w="28"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92"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92"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r>
      <w:tr w:rsidR="009C351E" w:rsidRPr="009C351E" w:rsidTr="008922F4">
        <w:tc>
          <w:tcPr>
            <w:tcW w:w="2658" w:type="dxa"/>
            <w:tcMar>
              <w:top w:w="28" w:type="dxa"/>
              <w:bottom w:w="28" w:type="dxa"/>
            </w:tcMar>
          </w:tcPr>
          <w:p w:rsidR="008922F4" w:rsidRPr="009C351E" w:rsidRDefault="008922F4"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pt-br</w:t>
            </w:r>
            <w:r w:rsidR="00AE57E2" w:rsidRPr="009C351E">
              <w:rPr>
                <w:rFonts w:cs="Arial"/>
                <w:sz w:val="18"/>
                <w:szCs w:val="18"/>
                <w:lang w:val="fr-FR"/>
              </w:rPr>
              <w:t xml:space="preserve"> </w:t>
            </w:r>
            <w:r w:rsidRPr="009C351E">
              <w:rPr>
                <w:rFonts w:cs="Arial"/>
                <w:sz w:val="18"/>
                <w:szCs w:val="18"/>
                <w:lang w:val="fr-FR"/>
              </w:rPr>
              <w:t xml:space="preserve">: </w:t>
            </w:r>
            <w:r w:rsidR="001131DD" w:rsidRPr="009C351E">
              <w:rPr>
                <w:rFonts w:cs="Arial"/>
                <w:sz w:val="18"/>
                <w:szCs w:val="18"/>
                <w:lang w:val="fr-FR"/>
              </w:rPr>
              <w:t>portugais</w:t>
            </w:r>
            <w:r w:rsidR="00AE57E2" w:rsidRPr="009C351E">
              <w:rPr>
                <w:rFonts w:cs="Arial"/>
                <w:sz w:val="18"/>
                <w:szCs w:val="18"/>
                <w:lang w:val="fr-FR"/>
              </w:rPr>
              <w:t xml:space="preserve"> </w:t>
            </w:r>
            <w:r w:rsidRPr="009C351E">
              <w:rPr>
                <w:rFonts w:cs="Arial"/>
                <w:sz w:val="18"/>
                <w:szCs w:val="18"/>
                <w:lang w:val="fr-FR"/>
              </w:rPr>
              <w:t>(</w:t>
            </w:r>
            <w:r w:rsidR="00AE57E2" w:rsidRPr="009C351E">
              <w:rPr>
                <w:rFonts w:cs="Arial"/>
                <w:sz w:val="18"/>
                <w:szCs w:val="18"/>
                <w:lang w:val="fr-FR"/>
              </w:rPr>
              <w:t>Brésil</w:t>
            </w:r>
            <w:r w:rsidRPr="009C351E">
              <w:rPr>
                <w:rFonts w:cs="Arial"/>
                <w:sz w:val="18"/>
                <w:szCs w:val="18"/>
                <w:lang w:val="fr-FR"/>
              </w:rPr>
              <w:t>)</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4 014</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2,25</w:t>
            </w:r>
          </w:p>
        </w:tc>
        <w:tc>
          <w:tcPr>
            <w:tcW w:w="793" w:type="dxa"/>
            <w:tcMar>
              <w:top w:w="28" w:type="dxa"/>
              <w:left w:w="57" w:type="dxa"/>
              <w:bottom w:w="28"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bottom w:w="28"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92"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92"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c>
          <w:tcPr>
            <w:tcW w:w="767" w:type="dxa"/>
            <w:tcMar>
              <w:top w:w="28" w:type="dxa"/>
              <w:left w:w="57" w:type="dxa"/>
              <w:right w:w="57" w:type="dxa"/>
            </w:tcMar>
            <w:vAlign w:val="bottom"/>
          </w:tcPr>
          <w:p w:rsidR="008922F4" w:rsidRPr="009C351E" w:rsidRDefault="008922F4" w:rsidP="00E94B90">
            <w:pPr>
              <w:tabs>
                <w:tab w:val="right" w:pos="3720"/>
                <w:tab w:val="left" w:pos="4003"/>
              </w:tabs>
              <w:jc w:val="center"/>
              <w:rPr>
                <w:rFonts w:cs="Arial"/>
                <w:sz w:val="18"/>
                <w:szCs w:val="18"/>
                <w:lang w:val="fr-FR"/>
              </w:rPr>
            </w:pPr>
          </w:p>
        </w:tc>
      </w:tr>
      <w:tr w:rsidR="009C351E" w:rsidRPr="009C351E" w:rsidTr="008922F4">
        <w:tc>
          <w:tcPr>
            <w:tcW w:w="2658" w:type="dxa"/>
            <w:tcMar>
              <w:top w:w="28" w:type="dxa"/>
              <w:bottom w:w="28" w:type="dxa"/>
            </w:tcMar>
          </w:tcPr>
          <w:p w:rsidR="008922F4" w:rsidRPr="009C351E" w:rsidRDefault="008922F4" w:rsidP="00AE57E2">
            <w:pPr>
              <w:pStyle w:val="ListParagraph"/>
              <w:numPr>
                <w:ilvl w:val="0"/>
                <w:numId w:val="45"/>
              </w:numPr>
              <w:tabs>
                <w:tab w:val="right" w:pos="3720"/>
                <w:tab w:val="left" w:pos="4003"/>
              </w:tabs>
              <w:jc w:val="left"/>
              <w:rPr>
                <w:rFonts w:cs="Arial"/>
                <w:sz w:val="18"/>
                <w:szCs w:val="18"/>
                <w:lang w:val="fr-FR"/>
              </w:rPr>
            </w:pPr>
            <w:r w:rsidRPr="009C351E">
              <w:rPr>
                <w:rFonts w:cs="Arial"/>
                <w:sz w:val="18"/>
                <w:szCs w:val="18"/>
                <w:lang w:val="fr-FR"/>
              </w:rPr>
              <w:t>de-de</w:t>
            </w:r>
            <w:r w:rsidR="00AE57E2" w:rsidRPr="009C351E">
              <w:rPr>
                <w:rFonts w:cs="Arial"/>
                <w:sz w:val="18"/>
                <w:szCs w:val="18"/>
                <w:lang w:val="fr-FR"/>
              </w:rPr>
              <w:t xml:space="preserve"> </w:t>
            </w:r>
            <w:r w:rsidRPr="009C351E">
              <w:rPr>
                <w:rFonts w:cs="Arial"/>
                <w:sz w:val="18"/>
                <w:szCs w:val="18"/>
                <w:lang w:val="fr-FR"/>
              </w:rPr>
              <w:t xml:space="preserve">: </w:t>
            </w:r>
            <w:r w:rsidR="00AE57E2" w:rsidRPr="009C351E">
              <w:rPr>
                <w:rFonts w:cs="Arial"/>
                <w:sz w:val="18"/>
                <w:szCs w:val="18"/>
                <w:lang w:val="fr-FR"/>
              </w:rPr>
              <w:t>allemand</w:t>
            </w:r>
          </w:p>
        </w:tc>
        <w:tc>
          <w:tcPr>
            <w:tcW w:w="8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3 998</w:t>
            </w:r>
          </w:p>
        </w:tc>
        <w:tc>
          <w:tcPr>
            <w:tcW w:w="767" w:type="dxa"/>
            <w:tcMar>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2,24</w:t>
            </w:r>
          </w:p>
        </w:tc>
        <w:tc>
          <w:tcPr>
            <w:tcW w:w="793"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4 562</w:t>
            </w:r>
          </w:p>
        </w:tc>
        <w:tc>
          <w:tcPr>
            <w:tcW w:w="767" w:type="dxa"/>
            <w:tcMar>
              <w:top w:w="28" w:type="dxa"/>
              <w:left w:w="57" w:type="dxa"/>
              <w:bottom w:w="28"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3,00</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5 577</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3,97</w:t>
            </w:r>
          </w:p>
        </w:tc>
        <w:tc>
          <w:tcPr>
            <w:tcW w:w="792"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7 068</w:t>
            </w:r>
          </w:p>
        </w:tc>
        <w:tc>
          <w:tcPr>
            <w:tcW w:w="767" w:type="dxa"/>
            <w:tcMar>
              <w:top w:w="28" w:type="dxa"/>
              <w:left w:w="57" w:type="dxa"/>
              <w:right w:w="57" w:type="dxa"/>
            </w:tcMar>
            <w:vAlign w:val="bottom"/>
          </w:tcPr>
          <w:p w:rsidR="008922F4" w:rsidRPr="009C351E" w:rsidRDefault="00AE57E2" w:rsidP="00AE57E2">
            <w:pPr>
              <w:tabs>
                <w:tab w:val="right" w:pos="3720"/>
                <w:tab w:val="left" w:pos="4003"/>
              </w:tabs>
              <w:jc w:val="center"/>
              <w:rPr>
                <w:rFonts w:cs="Arial"/>
                <w:sz w:val="18"/>
                <w:szCs w:val="18"/>
                <w:lang w:val="fr-FR"/>
              </w:rPr>
            </w:pPr>
            <w:r w:rsidRPr="009C351E">
              <w:rPr>
                <w:rFonts w:cs="Arial"/>
                <w:sz w:val="18"/>
                <w:szCs w:val="18"/>
                <w:lang w:val="fr-FR"/>
              </w:rPr>
              <w:t>5,94</w:t>
            </w:r>
          </w:p>
        </w:tc>
      </w:tr>
    </w:tbl>
    <w:p w:rsidR="002B6D48" w:rsidRPr="009C351E" w:rsidRDefault="002B6D48" w:rsidP="008922F4">
      <w:pPr>
        <w:tabs>
          <w:tab w:val="left" w:pos="795"/>
        </w:tabs>
        <w:jc w:val="left"/>
        <w:rPr>
          <w:sz w:val="18"/>
          <w:szCs w:val="18"/>
          <w:lang w:val="fr-FR"/>
        </w:rPr>
      </w:pPr>
    </w:p>
    <w:p w:rsidR="008922F4" w:rsidRPr="009C351E" w:rsidRDefault="008922F4" w:rsidP="004461F2">
      <w:pPr>
        <w:jc w:val="left"/>
        <w:rPr>
          <w:sz w:val="18"/>
          <w:szCs w:val="18"/>
          <w:lang w:val="fr-FR"/>
        </w:rPr>
      </w:pPr>
    </w:p>
    <w:tbl>
      <w:tblPr>
        <w:tblW w:w="9889" w:type="dxa"/>
        <w:tblLayout w:type="fixed"/>
        <w:tblLook w:val="0000" w:firstRow="0" w:lastRow="0" w:firstColumn="0" w:lastColumn="0" w:noHBand="0" w:noVBand="0"/>
      </w:tblPr>
      <w:tblGrid>
        <w:gridCol w:w="1809"/>
        <w:gridCol w:w="8080"/>
      </w:tblGrid>
      <w:tr w:rsidR="004461F2" w:rsidRPr="009C351E" w:rsidTr="00613FBA">
        <w:tc>
          <w:tcPr>
            <w:tcW w:w="1809" w:type="dxa"/>
          </w:tcPr>
          <w:p w:rsidR="004461F2" w:rsidRPr="009C351E" w:rsidRDefault="00AE57E2" w:rsidP="00AE57E2">
            <w:pPr>
              <w:pStyle w:val="Heading6"/>
              <w:rPr>
                <w:lang w:val="fr-FR"/>
              </w:rPr>
            </w:pPr>
            <w:bookmarkStart w:id="123" w:name="_Toc398541274"/>
            <w:r w:rsidRPr="009C351E">
              <w:rPr>
                <w:lang w:val="fr-FR"/>
              </w:rPr>
              <w:t>2.  Fourniture d’informations à d’autres organisations</w:t>
            </w:r>
            <w:bookmarkEnd w:id="123"/>
          </w:p>
        </w:tc>
        <w:tc>
          <w:tcPr>
            <w:tcW w:w="8080" w:type="dxa"/>
          </w:tcPr>
          <w:p w:rsidR="002B6D48" w:rsidRPr="009C351E" w:rsidRDefault="00690F66" w:rsidP="00E04960">
            <w:pPr>
              <w:pStyle w:val="Heading8"/>
              <w:rPr>
                <w:szCs w:val="18"/>
                <w:lang w:val="fr-FR"/>
              </w:rPr>
            </w:pPr>
            <w:bookmarkStart w:id="124" w:name="_Toc398541275"/>
            <w:bookmarkStart w:id="125" w:name="_Toc336339260"/>
            <w:bookmarkStart w:id="126" w:name="_Toc336613862"/>
            <w:r w:rsidRPr="009C351E">
              <w:rPr>
                <w:szCs w:val="18"/>
                <w:lang w:val="fr-FR"/>
              </w:rPr>
              <w:t>Participation</w:t>
            </w:r>
            <w:r w:rsidR="00E04960" w:rsidRPr="009C351E">
              <w:rPr>
                <w:szCs w:val="18"/>
                <w:lang w:val="fr-FR"/>
              </w:rPr>
              <w:t xml:space="preserve"> à des réunions ou à des activités en collaboration avec des organisations compétentes</w:t>
            </w:r>
            <w:bookmarkEnd w:id="124"/>
          </w:p>
          <w:bookmarkEnd w:id="125"/>
          <w:bookmarkEnd w:id="126"/>
          <w:p w:rsidR="002B6D48" w:rsidRPr="009C351E" w:rsidRDefault="007E6646" w:rsidP="007E6646">
            <w:pPr>
              <w:pStyle w:val="ListParagraph"/>
              <w:numPr>
                <w:ilvl w:val="0"/>
                <w:numId w:val="21"/>
              </w:numPr>
              <w:ind w:left="360"/>
              <w:jc w:val="left"/>
              <w:rPr>
                <w:sz w:val="18"/>
                <w:szCs w:val="18"/>
                <w:lang w:val="fr-FR"/>
              </w:rPr>
            </w:pPr>
            <w:r w:rsidRPr="009C351E">
              <w:rPr>
                <w:sz w:val="18"/>
                <w:szCs w:val="18"/>
                <w:lang w:val="fr-FR"/>
              </w:rPr>
              <w:t>Organisations intergouvernementales: ARIPO, FAO, ISTA, OAPI, OCDE, OIDD, OMC, OMPI et Union européenne (OCVV).</w:t>
            </w:r>
          </w:p>
          <w:p w:rsidR="002B6D48" w:rsidRPr="009C351E" w:rsidRDefault="002B6D48" w:rsidP="00613FBA">
            <w:pPr>
              <w:jc w:val="left"/>
              <w:rPr>
                <w:sz w:val="18"/>
                <w:szCs w:val="18"/>
                <w:lang w:val="fr-FR"/>
              </w:rPr>
            </w:pPr>
          </w:p>
          <w:p w:rsidR="002B6D48" w:rsidRPr="009C351E" w:rsidRDefault="007E6646" w:rsidP="007E6646">
            <w:pPr>
              <w:pStyle w:val="ListParagraph"/>
              <w:numPr>
                <w:ilvl w:val="0"/>
                <w:numId w:val="21"/>
              </w:numPr>
              <w:ind w:left="360"/>
              <w:jc w:val="left"/>
              <w:rPr>
                <w:sz w:val="18"/>
                <w:szCs w:val="18"/>
                <w:lang w:val="fr-FR"/>
              </w:rPr>
            </w:pPr>
            <w:r w:rsidRPr="009C351E">
              <w:rPr>
                <w:sz w:val="18"/>
                <w:szCs w:val="18"/>
                <w:lang w:val="fr-FR"/>
              </w:rPr>
              <w:t>Autres organisations: AFSTA, APSA, ESA, ISF, Commission de l’UISB et SAA.</w:t>
            </w:r>
          </w:p>
          <w:p w:rsidR="004461F2" w:rsidRPr="009C351E" w:rsidRDefault="004461F2" w:rsidP="00613FBA">
            <w:pPr>
              <w:ind w:right="459"/>
              <w:jc w:val="left"/>
              <w:rPr>
                <w:sz w:val="18"/>
                <w:szCs w:val="18"/>
                <w:lang w:val="fr-FR"/>
              </w:rPr>
            </w:pPr>
          </w:p>
        </w:tc>
      </w:tr>
    </w:tbl>
    <w:p w:rsidR="002B6D48" w:rsidRPr="009C351E" w:rsidRDefault="002B6D48" w:rsidP="004461F2">
      <w:pPr>
        <w:rPr>
          <w:lang w:val="fr-FR"/>
        </w:rPr>
      </w:pPr>
    </w:p>
    <w:p w:rsidR="002B6D48" w:rsidRDefault="002B6D48" w:rsidP="004461F2">
      <w:pPr>
        <w:rPr>
          <w:lang w:val="fr-FR"/>
        </w:rPr>
      </w:pPr>
    </w:p>
    <w:p w:rsidR="00CF1FCB" w:rsidRPr="009C351E" w:rsidRDefault="00CF1FCB" w:rsidP="004461F2">
      <w:pPr>
        <w:rPr>
          <w:lang w:val="fr-FR"/>
        </w:rPr>
      </w:pPr>
    </w:p>
    <w:p w:rsidR="002B6D48" w:rsidRPr="009C351E" w:rsidRDefault="002B6D48" w:rsidP="004461F2">
      <w:pPr>
        <w:rPr>
          <w:lang w:val="fr-FR"/>
        </w:rPr>
      </w:pPr>
    </w:p>
    <w:p w:rsidR="002B6D48" w:rsidRPr="009C351E" w:rsidRDefault="002B6D48" w:rsidP="00B04B62">
      <w:pPr>
        <w:rPr>
          <w:lang w:val="fr-FR"/>
        </w:rPr>
      </w:pPr>
    </w:p>
    <w:p w:rsidR="00B04B62" w:rsidRPr="009C351E" w:rsidRDefault="00B04B62" w:rsidP="00B04B62">
      <w:pPr>
        <w:rPr>
          <w:lang w:val="fr-FR"/>
        </w:rPr>
        <w:sectPr w:rsidR="00B04B62" w:rsidRPr="009C351E" w:rsidSect="00FB3DDD">
          <w:headerReference w:type="default" r:id="rId20"/>
          <w:endnotePr>
            <w:numFmt w:val="lowerLetter"/>
          </w:endnotePr>
          <w:pgSz w:w="11907" w:h="16840" w:code="9"/>
          <w:pgMar w:top="510" w:right="1134" w:bottom="1134" w:left="1134" w:header="510" w:footer="680" w:gutter="0"/>
          <w:pgNumType w:start="1"/>
          <w:cols w:space="720"/>
          <w:titlePg/>
          <w:docGrid w:linePitch="272"/>
        </w:sectPr>
      </w:pPr>
    </w:p>
    <w:p w:rsidR="002B6D48" w:rsidRPr="009C351E" w:rsidRDefault="00B04B62" w:rsidP="00B04B62">
      <w:pPr>
        <w:jc w:val="center"/>
        <w:rPr>
          <w:lang w:val="fr-FR"/>
        </w:rPr>
      </w:pPr>
      <w:r w:rsidRPr="009C351E">
        <w:rPr>
          <w:lang w:val="fr-FR"/>
        </w:rPr>
        <w:t>C/48/2</w:t>
      </w:r>
    </w:p>
    <w:p w:rsidR="002B6D48" w:rsidRPr="009C351E" w:rsidRDefault="002B6D48" w:rsidP="00B04B62">
      <w:pPr>
        <w:jc w:val="center"/>
        <w:rPr>
          <w:lang w:val="fr-FR"/>
        </w:rPr>
      </w:pPr>
    </w:p>
    <w:p w:rsidR="002B6D48" w:rsidRPr="009C351E" w:rsidRDefault="001E4562" w:rsidP="00B04B62">
      <w:pPr>
        <w:jc w:val="center"/>
        <w:rPr>
          <w:lang w:val="fr-FR"/>
        </w:rPr>
      </w:pPr>
      <w:r>
        <w:rPr>
          <w:lang w:val="fr-FR"/>
        </w:rPr>
        <w:t>APPENDICE</w:t>
      </w:r>
    </w:p>
    <w:p w:rsidR="002B6D48" w:rsidRPr="009C351E" w:rsidRDefault="002B6D48" w:rsidP="00B04B62">
      <w:pPr>
        <w:jc w:val="center"/>
        <w:rPr>
          <w:lang w:val="fr-FR"/>
        </w:rPr>
      </w:pPr>
    </w:p>
    <w:p w:rsidR="002B6D48" w:rsidRPr="009C351E" w:rsidRDefault="001E4562" w:rsidP="007E6646">
      <w:pPr>
        <w:jc w:val="center"/>
        <w:rPr>
          <w:lang w:val="fr-FR"/>
        </w:rPr>
      </w:pPr>
      <w:r>
        <w:rPr>
          <w:lang w:val="fr-FR"/>
        </w:rPr>
        <w:t xml:space="preserve">SIGLES ET </w:t>
      </w:r>
      <w:r w:rsidR="007E6646" w:rsidRPr="009C351E">
        <w:rPr>
          <w:lang w:val="fr-FR"/>
        </w:rPr>
        <w:t>ABRÉVIATIONS</w:t>
      </w:r>
    </w:p>
    <w:p w:rsidR="002B6D48" w:rsidRPr="009C351E" w:rsidRDefault="002B6D48" w:rsidP="00B04B62">
      <w:pPr>
        <w:rPr>
          <w:lang w:val="fr-FR"/>
        </w:rPr>
      </w:pPr>
    </w:p>
    <w:p w:rsidR="002B6D48" w:rsidRPr="009C351E" w:rsidRDefault="002B6D48" w:rsidP="00B04B62">
      <w:pPr>
        <w:rPr>
          <w:lang w:val="fr-FR"/>
        </w:rPr>
      </w:pPr>
    </w:p>
    <w:p w:rsidR="002B6D48" w:rsidRPr="001E4562" w:rsidRDefault="007E6646" w:rsidP="007E6646">
      <w:pPr>
        <w:jc w:val="center"/>
        <w:rPr>
          <w:u w:val="single"/>
          <w:lang w:val="fr-FR"/>
        </w:rPr>
      </w:pPr>
      <w:r w:rsidRPr="001E4562">
        <w:rPr>
          <w:u w:val="single"/>
          <w:lang w:val="fr-FR"/>
        </w:rPr>
        <w:t xml:space="preserve">Termes de </w:t>
      </w:r>
      <w:r w:rsidR="00E103AD" w:rsidRPr="001E4562">
        <w:rPr>
          <w:u w:val="single"/>
          <w:lang w:val="fr-FR"/>
        </w:rPr>
        <w:t>l’</w:t>
      </w:r>
      <w:r w:rsidRPr="001E4562">
        <w:rPr>
          <w:u w:val="single"/>
          <w:lang w:val="fr-FR"/>
        </w:rPr>
        <w:t>UPOV</w:t>
      </w:r>
    </w:p>
    <w:p w:rsidR="007E47A8" w:rsidRPr="009C351E" w:rsidRDefault="007E47A8" w:rsidP="007E47A8">
      <w:pPr>
        <w:rPr>
          <w:lang w:val="fr-FR"/>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6A6847" w:rsidRPr="009C351E" w:rsidTr="00BB392B">
        <w:tc>
          <w:tcPr>
            <w:tcW w:w="1904" w:type="dxa"/>
          </w:tcPr>
          <w:p w:rsidR="006A6847" w:rsidRPr="009C351E" w:rsidRDefault="006A6847" w:rsidP="00F33765">
            <w:pPr>
              <w:jc w:val="left"/>
              <w:rPr>
                <w:lang w:val="fr-FR"/>
              </w:rPr>
            </w:pPr>
            <w:r w:rsidRPr="009C351E">
              <w:rPr>
                <w:lang w:val="fr-FR"/>
              </w:rPr>
              <w:t>BMT</w:t>
            </w:r>
          </w:p>
        </w:tc>
        <w:tc>
          <w:tcPr>
            <w:tcW w:w="7985" w:type="dxa"/>
          </w:tcPr>
          <w:p w:rsidR="006A6847" w:rsidRPr="009C351E" w:rsidRDefault="006A6847" w:rsidP="00F33765">
            <w:pPr>
              <w:jc w:val="left"/>
              <w:rPr>
                <w:lang w:val="fr-FR"/>
              </w:rPr>
            </w:pPr>
            <w:r w:rsidRPr="009C351E">
              <w:rPr>
                <w:lang w:val="fr-FR"/>
              </w:rPr>
              <w:t>Groupe de travail sur les techniques biochimiques et moléculaires, notamment les profils d’ADN</w:t>
            </w:r>
          </w:p>
        </w:tc>
      </w:tr>
      <w:tr w:rsidR="006A6847" w:rsidRPr="009C351E" w:rsidTr="00BB392B">
        <w:tc>
          <w:tcPr>
            <w:tcW w:w="1904" w:type="dxa"/>
          </w:tcPr>
          <w:p w:rsidR="006A6847" w:rsidRPr="009C351E" w:rsidRDefault="006A6847" w:rsidP="0010236B">
            <w:pPr>
              <w:jc w:val="left"/>
              <w:rPr>
                <w:lang w:val="fr-FR"/>
              </w:rPr>
            </w:pPr>
            <w:r w:rsidRPr="009C351E">
              <w:rPr>
                <w:lang w:val="fr-FR"/>
              </w:rPr>
              <w:t>Bureau</w:t>
            </w:r>
          </w:p>
        </w:tc>
        <w:tc>
          <w:tcPr>
            <w:tcW w:w="7985" w:type="dxa"/>
          </w:tcPr>
          <w:p w:rsidR="006A6847" w:rsidRPr="009C351E" w:rsidRDefault="006A6847" w:rsidP="0010236B">
            <w:pPr>
              <w:jc w:val="left"/>
              <w:rPr>
                <w:lang w:val="fr-FR"/>
              </w:rPr>
            </w:pPr>
            <w:r w:rsidRPr="009C351E">
              <w:rPr>
                <w:lang w:val="fr-FR"/>
              </w:rPr>
              <w:t>Bureau de l’Union</w:t>
            </w:r>
          </w:p>
        </w:tc>
      </w:tr>
      <w:tr w:rsidR="006A6847" w:rsidRPr="009C351E" w:rsidTr="00BB392B">
        <w:tc>
          <w:tcPr>
            <w:tcW w:w="1904" w:type="dxa"/>
          </w:tcPr>
          <w:p w:rsidR="006A6847" w:rsidRPr="009C351E" w:rsidRDefault="006A6847" w:rsidP="00F33765">
            <w:pPr>
              <w:jc w:val="left"/>
              <w:rPr>
                <w:lang w:val="fr-FR"/>
              </w:rPr>
            </w:pPr>
            <w:r w:rsidRPr="009C351E">
              <w:rPr>
                <w:lang w:val="fr-FR"/>
              </w:rPr>
              <w:t>CAJ</w:t>
            </w:r>
          </w:p>
        </w:tc>
        <w:tc>
          <w:tcPr>
            <w:tcW w:w="7985" w:type="dxa"/>
          </w:tcPr>
          <w:p w:rsidR="006A6847" w:rsidRPr="009C351E" w:rsidRDefault="006A6847" w:rsidP="00F33765">
            <w:pPr>
              <w:jc w:val="left"/>
              <w:rPr>
                <w:lang w:val="fr-FR"/>
              </w:rPr>
            </w:pPr>
            <w:r w:rsidRPr="009C351E">
              <w:rPr>
                <w:lang w:val="fr-FR"/>
              </w:rPr>
              <w:t xml:space="preserve">Comité administratif et juridique </w:t>
            </w:r>
          </w:p>
        </w:tc>
      </w:tr>
      <w:tr w:rsidR="006A6847" w:rsidRPr="009C351E" w:rsidTr="00BB392B">
        <w:tc>
          <w:tcPr>
            <w:tcW w:w="1904" w:type="dxa"/>
          </w:tcPr>
          <w:p w:rsidR="006A6847" w:rsidRPr="009C351E" w:rsidRDefault="006A6847" w:rsidP="00BB392B">
            <w:pPr>
              <w:jc w:val="left"/>
              <w:rPr>
                <w:lang w:val="fr-FR"/>
              </w:rPr>
            </w:pPr>
            <w:r w:rsidRPr="009C351E">
              <w:rPr>
                <w:lang w:val="fr-FR"/>
              </w:rPr>
              <w:t>DHS</w:t>
            </w:r>
          </w:p>
        </w:tc>
        <w:tc>
          <w:tcPr>
            <w:tcW w:w="7985" w:type="dxa"/>
          </w:tcPr>
          <w:p w:rsidR="006A6847" w:rsidRPr="009C351E" w:rsidRDefault="006A6847" w:rsidP="00F33765">
            <w:pPr>
              <w:jc w:val="left"/>
              <w:rPr>
                <w:lang w:val="fr-FR"/>
              </w:rPr>
            </w:pPr>
            <w:r w:rsidRPr="009C351E">
              <w:rPr>
                <w:lang w:val="fr-FR"/>
              </w:rPr>
              <w:t>Distinction, homogénéité et stabilité</w:t>
            </w:r>
          </w:p>
        </w:tc>
      </w:tr>
      <w:tr w:rsidR="006A6847" w:rsidRPr="009C351E" w:rsidTr="00BB392B">
        <w:tc>
          <w:tcPr>
            <w:tcW w:w="1904" w:type="dxa"/>
          </w:tcPr>
          <w:p w:rsidR="006A6847" w:rsidRPr="009C351E" w:rsidRDefault="006A6847" w:rsidP="00F33765">
            <w:pPr>
              <w:autoSpaceDE w:val="0"/>
              <w:autoSpaceDN w:val="0"/>
              <w:adjustRightInd w:val="0"/>
              <w:jc w:val="left"/>
              <w:rPr>
                <w:lang w:val="fr-FR"/>
              </w:rPr>
            </w:pPr>
            <w:r w:rsidRPr="009C351E">
              <w:rPr>
                <w:lang w:val="fr-FR"/>
              </w:rPr>
              <w:t>DL-205</w:t>
            </w:r>
          </w:p>
        </w:tc>
        <w:tc>
          <w:tcPr>
            <w:tcW w:w="7985" w:type="dxa"/>
          </w:tcPr>
          <w:p w:rsidR="006A6847" w:rsidRPr="009C351E" w:rsidRDefault="006A6847" w:rsidP="00BB392B">
            <w:pPr>
              <w:autoSpaceDE w:val="0"/>
              <w:autoSpaceDN w:val="0"/>
              <w:adjustRightInd w:val="0"/>
              <w:jc w:val="left"/>
              <w:rPr>
                <w:lang w:val="fr-FR"/>
              </w:rPr>
            </w:pPr>
            <w:r w:rsidRPr="009C351E">
              <w:rPr>
                <w:lang w:val="fr-FR"/>
              </w:rPr>
              <w:t>Cours d’enseignement à distance de l’UPOV “Introduction au système UPOV de protection des variétés végétales selon la Convention UPOV”</w:t>
            </w:r>
          </w:p>
        </w:tc>
      </w:tr>
      <w:tr w:rsidR="006A6847" w:rsidRPr="009C351E" w:rsidTr="00BB392B">
        <w:tc>
          <w:tcPr>
            <w:tcW w:w="1904" w:type="dxa"/>
          </w:tcPr>
          <w:p w:rsidR="006A6847" w:rsidRPr="009C351E" w:rsidRDefault="006A6847" w:rsidP="00F33765">
            <w:pPr>
              <w:autoSpaceDE w:val="0"/>
              <w:autoSpaceDN w:val="0"/>
              <w:adjustRightInd w:val="0"/>
              <w:jc w:val="left"/>
              <w:rPr>
                <w:lang w:val="fr-FR"/>
              </w:rPr>
            </w:pPr>
            <w:r w:rsidRPr="009C351E">
              <w:rPr>
                <w:lang w:val="fr-FR"/>
              </w:rPr>
              <w:t>DL-305</w:t>
            </w:r>
          </w:p>
        </w:tc>
        <w:tc>
          <w:tcPr>
            <w:tcW w:w="7985" w:type="dxa"/>
          </w:tcPr>
          <w:p w:rsidR="006A6847" w:rsidRPr="009C351E" w:rsidRDefault="006A6847" w:rsidP="00BB392B">
            <w:pPr>
              <w:autoSpaceDE w:val="0"/>
              <w:autoSpaceDN w:val="0"/>
              <w:adjustRightInd w:val="0"/>
              <w:jc w:val="left"/>
              <w:rPr>
                <w:lang w:val="fr-FR"/>
              </w:rPr>
            </w:pPr>
            <w:r w:rsidRPr="009C351E">
              <w:rPr>
                <w:lang w:val="fr-FR"/>
              </w:rPr>
              <w:t>Cours d’enseignement à distance de l’UPOV “Examen des demandes de droits d’obtenteur”</w:t>
            </w:r>
          </w:p>
        </w:tc>
      </w:tr>
      <w:tr w:rsidR="006A6847" w:rsidRPr="009C351E" w:rsidTr="00BB392B">
        <w:tc>
          <w:tcPr>
            <w:tcW w:w="1904" w:type="dxa"/>
          </w:tcPr>
          <w:p w:rsidR="006A6847" w:rsidRPr="009C351E" w:rsidRDefault="006A6847" w:rsidP="0010236B">
            <w:pPr>
              <w:jc w:val="left"/>
              <w:rPr>
                <w:lang w:val="fr-FR"/>
              </w:rPr>
            </w:pPr>
            <w:r w:rsidRPr="009C351E">
              <w:rPr>
                <w:lang w:val="fr-FR"/>
              </w:rPr>
              <w:t>TC</w:t>
            </w:r>
          </w:p>
        </w:tc>
        <w:tc>
          <w:tcPr>
            <w:tcW w:w="7985" w:type="dxa"/>
          </w:tcPr>
          <w:p w:rsidR="006A6847" w:rsidRPr="009C351E" w:rsidRDefault="006A6847" w:rsidP="0010236B">
            <w:pPr>
              <w:jc w:val="left"/>
              <w:rPr>
                <w:lang w:val="fr-FR"/>
              </w:rPr>
            </w:pPr>
            <w:r w:rsidRPr="009C351E">
              <w:rPr>
                <w:lang w:val="fr-FR"/>
              </w:rPr>
              <w:t>Comité technique</w:t>
            </w:r>
          </w:p>
        </w:tc>
      </w:tr>
      <w:tr w:rsidR="006A6847" w:rsidRPr="009C351E" w:rsidTr="00BB392B">
        <w:tc>
          <w:tcPr>
            <w:tcW w:w="1904" w:type="dxa"/>
          </w:tcPr>
          <w:p w:rsidR="006A6847" w:rsidRPr="009C351E" w:rsidRDefault="006A6847" w:rsidP="0010236B">
            <w:pPr>
              <w:jc w:val="left"/>
              <w:rPr>
                <w:lang w:val="fr-FR"/>
              </w:rPr>
            </w:pPr>
            <w:r w:rsidRPr="009C351E">
              <w:rPr>
                <w:lang w:val="fr-FR"/>
              </w:rPr>
              <w:t>TC-EDC</w:t>
            </w:r>
          </w:p>
        </w:tc>
        <w:tc>
          <w:tcPr>
            <w:tcW w:w="7985" w:type="dxa"/>
          </w:tcPr>
          <w:p w:rsidR="006A6847" w:rsidRPr="009C351E" w:rsidRDefault="006A6847" w:rsidP="0010236B">
            <w:pPr>
              <w:jc w:val="left"/>
              <w:rPr>
                <w:lang w:val="fr-FR"/>
              </w:rPr>
            </w:pPr>
            <w:r w:rsidRPr="009C351E">
              <w:rPr>
                <w:lang w:val="fr-FR"/>
              </w:rPr>
              <w:t>Comité de rédaction élargi</w:t>
            </w:r>
          </w:p>
        </w:tc>
      </w:tr>
      <w:tr w:rsidR="006A6847" w:rsidRPr="009C351E" w:rsidTr="00BB392B">
        <w:tc>
          <w:tcPr>
            <w:tcW w:w="1904" w:type="dxa"/>
          </w:tcPr>
          <w:p w:rsidR="006A6847" w:rsidRPr="009C351E" w:rsidRDefault="006A6847" w:rsidP="0010236B">
            <w:pPr>
              <w:jc w:val="left"/>
              <w:rPr>
                <w:lang w:val="fr-FR"/>
              </w:rPr>
            </w:pPr>
            <w:r w:rsidRPr="009C351E">
              <w:rPr>
                <w:lang w:val="fr-FR"/>
              </w:rPr>
              <w:t>TWA</w:t>
            </w:r>
          </w:p>
        </w:tc>
        <w:tc>
          <w:tcPr>
            <w:tcW w:w="7985" w:type="dxa"/>
          </w:tcPr>
          <w:p w:rsidR="006A6847" w:rsidRPr="009C351E" w:rsidRDefault="006A6847" w:rsidP="0010236B">
            <w:pPr>
              <w:jc w:val="left"/>
              <w:rPr>
                <w:lang w:val="fr-FR"/>
              </w:rPr>
            </w:pPr>
            <w:r w:rsidRPr="009C351E">
              <w:rPr>
                <w:lang w:val="fr-FR"/>
              </w:rPr>
              <w:t>Groupe de travail technique sur les plantes agricoles</w:t>
            </w:r>
          </w:p>
        </w:tc>
      </w:tr>
      <w:tr w:rsidR="006A6847" w:rsidRPr="009C351E" w:rsidTr="00BB392B">
        <w:tc>
          <w:tcPr>
            <w:tcW w:w="1904" w:type="dxa"/>
          </w:tcPr>
          <w:p w:rsidR="006A6847" w:rsidRPr="009C351E" w:rsidRDefault="006A6847" w:rsidP="002B0ED4">
            <w:pPr>
              <w:jc w:val="left"/>
              <w:rPr>
                <w:lang w:val="fr-FR"/>
              </w:rPr>
            </w:pPr>
            <w:r w:rsidRPr="009C351E">
              <w:rPr>
                <w:lang w:val="fr-FR"/>
              </w:rPr>
              <w:t>TWC</w:t>
            </w:r>
          </w:p>
        </w:tc>
        <w:tc>
          <w:tcPr>
            <w:tcW w:w="7985" w:type="dxa"/>
          </w:tcPr>
          <w:p w:rsidR="006A6847" w:rsidRPr="009C351E" w:rsidRDefault="006A6847" w:rsidP="002B0ED4">
            <w:pPr>
              <w:jc w:val="left"/>
              <w:rPr>
                <w:lang w:val="fr-FR"/>
              </w:rPr>
            </w:pPr>
            <w:r w:rsidRPr="009C351E">
              <w:rPr>
                <w:lang w:val="fr-FR"/>
              </w:rPr>
              <w:t>Groupe de travail technique sur les systèmes d’automatisation et les programmes d’ordinateur</w:t>
            </w:r>
          </w:p>
        </w:tc>
      </w:tr>
      <w:tr w:rsidR="006A6847" w:rsidRPr="009C351E" w:rsidTr="00BB392B">
        <w:tc>
          <w:tcPr>
            <w:tcW w:w="1904" w:type="dxa"/>
          </w:tcPr>
          <w:p w:rsidR="006A6847" w:rsidRPr="009C351E" w:rsidRDefault="006A6847" w:rsidP="002B0ED4">
            <w:pPr>
              <w:jc w:val="left"/>
              <w:rPr>
                <w:lang w:val="fr-FR"/>
              </w:rPr>
            </w:pPr>
            <w:r w:rsidRPr="009C351E">
              <w:rPr>
                <w:lang w:val="fr-FR"/>
              </w:rPr>
              <w:t>TWF</w:t>
            </w:r>
          </w:p>
        </w:tc>
        <w:tc>
          <w:tcPr>
            <w:tcW w:w="7985" w:type="dxa"/>
          </w:tcPr>
          <w:p w:rsidR="006A6847" w:rsidRPr="009C351E" w:rsidRDefault="006A6847" w:rsidP="002B0ED4">
            <w:pPr>
              <w:jc w:val="left"/>
              <w:rPr>
                <w:lang w:val="fr-FR"/>
              </w:rPr>
            </w:pPr>
            <w:r w:rsidRPr="009C351E">
              <w:rPr>
                <w:lang w:val="fr-FR"/>
              </w:rPr>
              <w:t>Groupe de travail technique sur les plantes fruitières</w:t>
            </w:r>
          </w:p>
        </w:tc>
      </w:tr>
      <w:tr w:rsidR="006A6847" w:rsidRPr="009C351E" w:rsidTr="00BB392B">
        <w:tc>
          <w:tcPr>
            <w:tcW w:w="1904" w:type="dxa"/>
          </w:tcPr>
          <w:p w:rsidR="006A6847" w:rsidRPr="009C351E" w:rsidRDefault="006A6847" w:rsidP="002B0ED4">
            <w:pPr>
              <w:jc w:val="left"/>
              <w:rPr>
                <w:lang w:val="fr-FR"/>
              </w:rPr>
            </w:pPr>
            <w:r w:rsidRPr="009C351E">
              <w:rPr>
                <w:lang w:val="fr-FR"/>
              </w:rPr>
              <w:t>TWO</w:t>
            </w:r>
          </w:p>
        </w:tc>
        <w:tc>
          <w:tcPr>
            <w:tcW w:w="7985" w:type="dxa"/>
          </w:tcPr>
          <w:p w:rsidR="006A6847" w:rsidRPr="009C351E" w:rsidRDefault="006A6847" w:rsidP="002B0ED4">
            <w:pPr>
              <w:jc w:val="left"/>
              <w:rPr>
                <w:lang w:val="fr-FR"/>
              </w:rPr>
            </w:pPr>
            <w:r w:rsidRPr="009C351E">
              <w:rPr>
                <w:lang w:val="fr-FR"/>
              </w:rPr>
              <w:t>Groupe de travail technique sur les plantes ornementales et les arbres forestiers</w:t>
            </w:r>
          </w:p>
        </w:tc>
      </w:tr>
      <w:tr w:rsidR="006A6847" w:rsidRPr="009C351E" w:rsidTr="00BB392B">
        <w:tc>
          <w:tcPr>
            <w:tcW w:w="1904" w:type="dxa"/>
          </w:tcPr>
          <w:p w:rsidR="006A6847" w:rsidRPr="009C351E" w:rsidRDefault="006A6847" w:rsidP="002B0ED4">
            <w:pPr>
              <w:jc w:val="left"/>
              <w:rPr>
                <w:lang w:val="fr-FR"/>
              </w:rPr>
            </w:pPr>
            <w:r>
              <w:rPr>
                <w:lang w:val="fr-FR"/>
              </w:rPr>
              <w:t>TWP</w:t>
            </w:r>
          </w:p>
        </w:tc>
        <w:tc>
          <w:tcPr>
            <w:tcW w:w="7985" w:type="dxa"/>
          </w:tcPr>
          <w:p w:rsidR="006A6847" w:rsidRPr="009C351E" w:rsidRDefault="006A6847" w:rsidP="00824804">
            <w:pPr>
              <w:jc w:val="left"/>
              <w:rPr>
                <w:lang w:val="fr-FR"/>
              </w:rPr>
            </w:pPr>
            <w:r w:rsidRPr="009C351E">
              <w:rPr>
                <w:lang w:val="fr-FR"/>
              </w:rPr>
              <w:t>Groupe de travail technique</w:t>
            </w:r>
          </w:p>
        </w:tc>
      </w:tr>
      <w:tr w:rsidR="006A6847" w:rsidRPr="009C351E" w:rsidTr="00BB392B">
        <w:tc>
          <w:tcPr>
            <w:tcW w:w="1904" w:type="dxa"/>
          </w:tcPr>
          <w:p w:rsidR="006A6847" w:rsidRPr="009C351E" w:rsidRDefault="006A6847" w:rsidP="002B0ED4">
            <w:pPr>
              <w:jc w:val="left"/>
              <w:rPr>
                <w:lang w:val="fr-FR"/>
              </w:rPr>
            </w:pPr>
            <w:r w:rsidRPr="009C351E">
              <w:rPr>
                <w:lang w:val="fr-FR"/>
              </w:rPr>
              <w:t>TWV</w:t>
            </w:r>
          </w:p>
        </w:tc>
        <w:tc>
          <w:tcPr>
            <w:tcW w:w="7985" w:type="dxa"/>
          </w:tcPr>
          <w:p w:rsidR="006A6847" w:rsidRPr="009C351E" w:rsidRDefault="006A6847" w:rsidP="002B0ED4">
            <w:pPr>
              <w:jc w:val="left"/>
              <w:rPr>
                <w:lang w:val="fr-FR"/>
              </w:rPr>
            </w:pPr>
            <w:r w:rsidRPr="009C351E">
              <w:rPr>
                <w:lang w:val="fr-FR"/>
              </w:rPr>
              <w:t>Groupe de travail technique sur les plantes potagères</w:t>
            </w:r>
          </w:p>
        </w:tc>
      </w:tr>
    </w:tbl>
    <w:p w:rsidR="002B6D48" w:rsidRPr="009C351E" w:rsidRDefault="002B6D48" w:rsidP="007E47A8">
      <w:pPr>
        <w:rPr>
          <w:lang w:val="fr-FR"/>
        </w:rPr>
      </w:pPr>
    </w:p>
    <w:p w:rsidR="002B6D48" w:rsidRPr="009C351E" w:rsidRDefault="002B6D48" w:rsidP="00B04B62">
      <w:pPr>
        <w:ind w:left="1418" w:hanging="1418"/>
        <w:rPr>
          <w:lang w:val="fr-FR"/>
        </w:rPr>
      </w:pPr>
    </w:p>
    <w:p w:rsidR="002B6D48" w:rsidRPr="009C351E" w:rsidRDefault="00890C51" w:rsidP="00890C51">
      <w:pPr>
        <w:ind w:left="1418" w:hanging="1418"/>
        <w:jc w:val="center"/>
        <w:rPr>
          <w:u w:val="single"/>
          <w:lang w:val="fr-FR"/>
        </w:rPr>
      </w:pPr>
      <w:r w:rsidRPr="009C351E">
        <w:rPr>
          <w:u w:val="single"/>
          <w:lang w:val="fr-FR"/>
        </w:rPr>
        <w:t>Acronymes</w:t>
      </w:r>
    </w:p>
    <w:p w:rsidR="002B6D48" w:rsidRPr="009C351E" w:rsidRDefault="002B6D48" w:rsidP="00B04B62">
      <w:pPr>
        <w:ind w:left="1418" w:hanging="1418"/>
        <w:rPr>
          <w:lang w:val="fr-FR"/>
        </w:rPr>
      </w:pPr>
    </w:p>
    <w:p w:rsidR="00BB392B" w:rsidRPr="009C351E" w:rsidRDefault="00BB392B" w:rsidP="00BB392B">
      <w:pPr>
        <w:rPr>
          <w:lang w:val="fr-FR"/>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AATF</w:t>
            </w:r>
          </w:p>
        </w:tc>
        <w:tc>
          <w:tcPr>
            <w:tcW w:w="7985" w:type="dxa"/>
          </w:tcPr>
          <w:p w:rsidR="006A6847" w:rsidRPr="009C351E" w:rsidRDefault="006A6847" w:rsidP="00BB392B">
            <w:pPr>
              <w:autoSpaceDE w:val="0"/>
              <w:autoSpaceDN w:val="0"/>
              <w:adjustRightInd w:val="0"/>
              <w:jc w:val="left"/>
              <w:rPr>
                <w:lang w:val="fr-FR"/>
              </w:rPr>
            </w:pPr>
            <w:r w:rsidRPr="009C351E">
              <w:rPr>
                <w:lang w:val="fr-FR"/>
              </w:rPr>
              <w:t>Fondation africaine pour les technologies agricoles</w:t>
            </w:r>
          </w:p>
        </w:tc>
      </w:tr>
      <w:tr w:rsidR="006A6847" w:rsidRPr="009C351E" w:rsidTr="00172548">
        <w:tc>
          <w:tcPr>
            <w:tcW w:w="1904" w:type="dxa"/>
          </w:tcPr>
          <w:p w:rsidR="006A6847" w:rsidRPr="009C351E" w:rsidRDefault="006A6847" w:rsidP="00584489">
            <w:pPr>
              <w:jc w:val="left"/>
              <w:rPr>
                <w:szCs w:val="24"/>
                <w:lang w:val="fr-FR"/>
              </w:rPr>
            </w:pPr>
            <w:r w:rsidRPr="009C351E">
              <w:rPr>
                <w:szCs w:val="24"/>
                <w:lang w:val="fr-FR"/>
              </w:rPr>
              <w:t>ADPIC</w:t>
            </w:r>
          </w:p>
        </w:tc>
        <w:tc>
          <w:tcPr>
            <w:tcW w:w="7985" w:type="dxa"/>
          </w:tcPr>
          <w:p w:rsidR="006A6847" w:rsidRPr="009C351E" w:rsidRDefault="006A6847" w:rsidP="00584489">
            <w:pPr>
              <w:jc w:val="left"/>
              <w:rPr>
                <w:szCs w:val="24"/>
                <w:lang w:val="fr-FR"/>
              </w:rPr>
            </w:pPr>
            <w:r w:rsidRPr="009C351E">
              <w:rPr>
                <w:szCs w:val="24"/>
                <w:lang w:val="fr-FR"/>
              </w:rPr>
              <w:t>Aspects des droits de propriété intellectuelle qui touchent au commerce</w:t>
            </w:r>
          </w:p>
        </w:tc>
      </w:tr>
      <w:tr w:rsidR="006A6847" w:rsidRPr="009C351E" w:rsidTr="00172548">
        <w:tc>
          <w:tcPr>
            <w:tcW w:w="1904" w:type="dxa"/>
          </w:tcPr>
          <w:p w:rsidR="006A6847" w:rsidRPr="009C351E" w:rsidRDefault="006A6847" w:rsidP="00BB392B">
            <w:pPr>
              <w:jc w:val="left"/>
              <w:rPr>
                <w:lang w:val="fr-FR"/>
              </w:rPr>
            </w:pPr>
            <w:r w:rsidRPr="009C351E">
              <w:rPr>
                <w:lang w:val="fr-FR"/>
              </w:rPr>
              <w:t>AECID</w:t>
            </w:r>
          </w:p>
        </w:tc>
        <w:tc>
          <w:tcPr>
            <w:tcW w:w="7985" w:type="dxa"/>
          </w:tcPr>
          <w:p w:rsidR="006A6847" w:rsidRPr="009C351E" w:rsidRDefault="006A6847" w:rsidP="00AF268D">
            <w:pPr>
              <w:jc w:val="left"/>
              <w:rPr>
                <w:lang w:val="fr-FR"/>
              </w:rPr>
            </w:pPr>
            <w:r w:rsidRPr="009C351E">
              <w:rPr>
                <w:lang w:val="fr-FR"/>
              </w:rPr>
              <w:t xml:space="preserve">Agence espagnole de coopération internationale pour le développement </w:t>
            </w:r>
          </w:p>
        </w:tc>
      </w:tr>
      <w:tr w:rsidR="006A6847" w:rsidRPr="009C351E" w:rsidTr="00172548">
        <w:tc>
          <w:tcPr>
            <w:tcW w:w="1904" w:type="dxa"/>
          </w:tcPr>
          <w:p w:rsidR="006A6847" w:rsidRPr="009C351E" w:rsidRDefault="006A6847" w:rsidP="00BB392B">
            <w:pPr>
              <w:jc w:val="left"/>
              <w:rPr>
                <w:lang w:val="fr-FR"/>
              </w:rPr>
            </w:pPr>
            <w:r w:rsidRPr="009C351E">
              <w:rPr>
                <w:lang w:val="fr-FR"/>
              </w:rPr>
              <w:t>AFSTA</w:t>
            </w:r>
          </w:p>
        </w:tc>
        <w:tc>
          <w:tcPr>
            <w:tcW w:w="7985" w:type="dxa"/>
          </w:tcPr>
          <w:p w:rsidR="006A6847" w:rsidRPr="009C351E" w:rsidRDefault="006A6847" w:rsidP="00BB392B">
            <w:pPr>
              <w:jc w:val="left"/>
              <w:rPr>
                <w:lang w:val="fr-FR"/>
              </w:rPr>
            </w:pPr>
            <w:r w:rsidRPr="009C351E">
              <w:rPr>
                <w:lang w:val="fr-FR"/>
              </w:rPr>
              <w:t>Association africaine du commerce des semences</w:t>
            </w:r>
          </w:p>
        </w:tc>
      </w:tr>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AIPPI</w:t>
            </w:r>
          </w:p>
        </w:tc>
        <w:tc>
          <w:tcPr>
            <w:tcW w:w="7985" w:type="dxa"/>
          </w:tcPr>
          <w:p w:rsidR="006A6847" w:rsidRPr="009C351E" w:rsidRDefault="006A6847" w:rsidP="00BB392B">
            <w:pPr>
              <w:autoSpaceDE w:val="0"/>
              <w:autoSpaceDN w:val="0"/>
              <w:adjustRightInd w:val="0"/>
              <w:jc w:val="left"/>
              <w:rPr>
                <w:lang w:val="fr-FR"/>
              </w:rPr>
            </w:pPr>
            <w:r w:rsidRPr="009C351E">
              <w:rPr>
                <w:lang w:val="fr-FR"/>
              </w:rPr>
              <w:t>Association internationale pour la protection de la propriété intellectuelle</w:t>
            </w:r>
          </w:p>
        </w:tc>
      </w:tr>
      <w:tr w:rsidR="006A6847" w:rsidRPr="009C351E" w:rsidTr="00172548">
        <w:tc>
          <w:tcPr>
            <w:tcW w:w="1904" w:type="dxa"/>
          </w:tcPr>
          <w:p w:rsidR="006A6847" w:rsidRPr="009C351E" w:rsidRDefault="006A6847" w:rsidP="004D73FF">
            <w:pPr>
              <w:autoSpaceDE w:val="0"/>
              <w:autoSpaceDN w:val="0"/>
              <w:adjustRightInd w:val="0"/>
              <w:jc w:val="left"/>
              <w:rPr>
                <w:lang w:val="fr-FR"/>
              </w:rPr>
            </w:pPr>
            <w:r w:rsidRPr="009C351E">
              <w:rPr>
                <w:lang w:val="fr-FR"/>
              </w:rPr>
              <w:t>AOHE</w:t>
            </w:r>
          </w:p>
        </w:tc>
        <w:tc>
          <w:tcPr>
            <w:tcW w:w="7985" w:type="dxa"/>
          </w:tcPr>
          <w:p w:rsidR="006A6847" w:rsidRPr="009C351E" w:rsidRDefault="006A6847" w:rsidP="004D73FF">
            <w:pPr>
              <w:autoSpaceDE w:val="0"/>
              <w:autoSpaceDN w:val="0"/>
              <w:adjustRightInd w:val="0"/>
              <w:jc w:val="left"/>
              <w:rPr>
                <w:lang w:val="fr-FR"/>
              </w:rPr>
            </w:pPr>
            <w:r w:rsidRPr="009C351E">
              <w:rPr>
                <w:lang w:val="fr-FR"/>
              </w:rPr>
              <w:t>Association des obtenteurs horticoles européens</w:t>
            </w:r>
          </w:p>
        </w:tc>
      </w:tr>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APBREBES</w:t>
            </w:r>
          </w:p>
        </w:tc>
        <w:tc>
          <w:tcPr>
            <w:tcW w:w="7985" w:type="dxa"/>
          </w:tcPr>
          <w:p w:rsidR="006A6847" w:rsidRPr="009C351E" w:rsidRDefault="006A6847" w:rsidP="00BB392B">
            <w:pPr>
              <w:autoSpaceDE w:val="0"/>
              <w:autoSpaceDN w:val="0"/>
              <w:adjustRightInd w:val="0"/>
              <w:jc w:val="left"/>
            </w:pPr>
            <w:r w:rsidRPr="009C351E">
              <w:t>Association for Plant Breeding for the Benefit of Society</w:t>
            </w:r>
          </w:p>
        </w:tc>
      </w:tr>
      <w:tr w:rsidR="006A6847" w:rsidRPr="009C351E" w:rsidTr="00172548">
        <w:tc>
          <w:tcPr>
            <w:tcW w:w="1904" w:type="dxa"/>
          </w:tcPr>
          <w:p w:rsidR="006A6847" w:rsidRPr="009C351E" w:rsidRDefault="006A6847" w:rsidP="004D73FF">
            <w:pPr>
              <w:jc w:val="left"/>
              <w:rPr>
                <w:lang w:val="fr-FR"/>
              </w:rPr>
            </w:pPr>
            <w:r w:rsidRPr="009C351E">
              <w:rPr>
                <w:lang w:val="fr-FR"/>
              </w:rPr>
              <w:t>APSA</w:t>
            </w:r>
          </w:p>
        </w:tc>
        <w:tc>
          <w:tcPr>
            <w:tcW w:w="7985" w:type="dxa"/>
          </w:tcPr>
          <w:p w:rsidR="006A6847" w:rsidRPr="009C351E" w:rsidRDefault="006A6847" w:rsidP="004D73FF">
            <w:pPr>
              <w:jc w:val="left"/>
              <w:rPr>
                <w:lang w:val="fr-FR"/>
              </w:rPr>
            </w:pPr>
            <w:r w:rsidRPr="009C351E">
              <w:rPr>
                <w:lang w:val="fr-FR"/>
              </w:rPr>
              <w:t>Association des semenciers d’Asie et du Pacifique</w:t>
            </w:r>
          </w:p>
        </w:tc>
      </w:tr>
      <w:tr w:rsidR="006A6847" w:rsidRPr="009C351E" w:rsidTr="00172548">
        <w:tc>
          <w:tcPr>
            <w:tcW w:w="1904" w:type="dxa"/>
          </w:tcPr>
          <w:p w:rsidR="006A6847" w:rsidRPr="009C351E" w:rsidRDefault="006A6847" w:rsidP="00BB392B">
            <w:pPr>
              <w:jc w:val="left"/>
              <w:rPr>
                <w:lang w:val="fr-FR"/>
              </w:rPr>
            </w:pPr>
            <w:r w:rsidRPr="009C351E">
              <w:rPr>
                <w:lang w:val="fr-FR"/>
              </w:rPr>
              <w:t>ARIPO</w:t>
            </w:r>
          </w:p>
        </w:tc>
        <w:tc>
          <w:tcPr>
            <w:tcW w:w="7985" w:type="dxa"/>
          </w:tcPr>
          <w:p w:rsidR="006A6847" w:rsidRPr="009C351E" w:rsidRDefault="006A6847" w:rsidP="00BB392B">
            <w:pPr>
              <w:jc w:val="left"/>
              <w:rPr>
                <w:lang w:val="fr-FR"/>
              </w:rPr>
            </w:pPr>
            <w:r w:rsidRPr="009C351E">
              <w:rPr>
                <w:lang w:val="fr-FR"/>
              </w:rPr>
              <w:t>Organisation régionale africaine de la propriété intellectuelle</w:t>
            </w:r>
          </w:p>
        </w:tc>
      </w:tr>
      <w:tr w:rsidR="006A6847" w:rsidRPr="009C351E" w:rsidTr="00172548">
        <w:tc>
          <w:tcPr>
            <w:tcW w:w="1904" w:type="dxa"/>
          </w:tcPr>
          <w:p w:rsidR="006A6847" w:rsidRPr="009C351E" w:rsidRDefault="006A6847" w:rsidP="00BB392B">
            <w:pPr>
              <w:jc w:val="left"/>
              <w:rPr>
                <w:lang w:val="fr-FR"/>
              </w:rPr>
            </w:pPr>
            <w:r w:rsidRPr="009C351E">
              <w:rPr>
                <w:lang w:val="fr-FR"/>
              </w:rPr>
              <w:t>ASEAN</w:t>
            </w:r>
          </w:p>
        </w:tc>
        <w:tc>
          <w:tcPr>
            <w:tcW w:w="7985" w:type="dxa"/>
          </w:tcPr>
          <w:p w:rsidR="006A6847" w:rsidRPr="009C351E" w:rsidRDefault="006A6847" w:rsidP="00BB392B">
            <w:pPr>
              <w:jc w:val="left"/>
              <w:rPr>
                <w:lang w:val="fr-FR"/>
              </w:rPr>
            </w:pPr>
            <w:r w:rsidRPr="009C351E">
              <w:rPr>
                <w:lang w:val="fr-FR"/>
              </w:rPr>
              <w:t>Association des nations de l’Asie du Sud-Est</w:t>
            </w:r>
          </w:p>
        </w:tc>
      </w:tr>
      <w:tr w:rsidR="006A6847" w:rsidRPr="009C351E" w:rsidTr="00172548">
        <w:tc>
          <w:tcPr>
            <w:tcW w:w="1904" w:type="dxa"/>
          </w:tcPr>
          <w:p w:rsidR="006A6847" w:rsidRPr="009C351E" w:rsidRDefault="006A6847" w:rsidP="00BB392B">
            <w:pPr>
              <w:jc w:val="left"/>
              <w:rPr>
                <w:rFonts w:cs="Arial"/>
                <w:lang w:val="fr-FR"/>
              </w:rPr>
            </w:pPr>
            <w:r w:rsidRPr="009C351E">
              <w:rPr>
                <w:lang w:val="fr-FR"/>
              </w:rPr>
              <w:t>ASTA</w:t>
            </w:r>
          </w:p>
        </w:tc>
        <w:tc>
          <w:tcPr>
            <w:tcW w:w="7985" w:type="dxa"/>
          </w:tcPr>
          <w:p w:rsidR="006A6847" w:rsidRPr="009C351E" w:rsidRDefault="006A6847" w:rsidP="00BB392B">
            <w:pPr>
              <w:jc w:val="left"/>
              <w:rPr>
                <w:rFonts w:cs="Arial"/>
                <w:lang w:val="fr-FR"/>
              </w:rPr>
            </w:pPr>
            <w:r w:rsidRPr="009C351E">
              <w:rPr>
                <w:lang w:val="fr-FR"/>
              </w:rPr>
              <w:t>American Seed Trade Association</w:t>
            </w:r>
          </w:p>
        </w:tc>
      </w:tr>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BSPB</w:t>
            </w:r>
          </w:p>
        </w:tc>
        <w:tc>
          <w:tcPr>
            <w:tcW w:w="7985" w:type="dxa"/>
          </w:tcPr>
          <w:p w:rsidR="006A6847" w:rsidRPr="009C351E" w:rsidRDefault="006A6847" w:rsidP="00BB392B">
            <w:pPr>
              <w:autoSpaceDE w:val="0"/>
              <w:autoSpaceDN w:val="0"/>
              <w:adjustRightInd w:val="0"/>
              <w:jc w:val="left"/>
            </w:pPr>
            <w:r w:rsidRPr="009C351E">
              <w:t>British Society of Plant Breeders</w:t>
            </w:r>
          </w:p>
        </w:tc>
      </w:tr>
      <w:tr w:rsidR="006A6847" w:rsidRPr="009C351E" w:rsidTr="00172548">
        <w:tc>
          <w:tcPr>
            <w:tcW w:w="1904" w:type="dxa"/>
          </w:tcPr>
          <w:p w:rsidR="006A6847" w:rsidRPr="009C351E" w:rsidRDefault="006A6847" w:rsidP="00BB392B">
            <w:pPr>
              <w:jc w:val="left"/>
              <w:rPr>
                <w:lang w:val="fr-FR"/>
              </w:rPr>
            </w:pPr>
            <w:r w:rsidRPr="009C351E">
              <w:rPr>
                <w:lang w:val="fr-FR"/>
              </w:rPr>
              <w:t>CDB</w:t>
            </w:r>
          </w:p>
        </w:tc>
        <w:tc>
          <w:tcPr>
            <w:tcW w:w="7985" w:type="dxa"/>
          </w:tcPr>
          <w:p w:rsidR="006A6847" w:rsidRPr="009C351E" w:rsidRDefault="006A6847" w:rsidP="00BB392B">
            <w:pPr>
              <w:jc w:val="left"/>
              <w:rPr>
                <w:lang w:val="fr-FR"/>
              </w:rPr>
            </w:pPr>
            <w:r w:rsidRPr="009C351E">
              <w:rPr>
                <w:lang w:val="fr-FR"/>
              </w:rPr>
              <w:t>Convention sur la diversité biologique</w:t>
            </w:r>
          </w:p>
        </w:tc>
      </w:tr>
      <w:tr w:rsidR="006A6847" w:rsidRPr="009C351E" w:rsidTr="00172548">
        <w:tc>
          <w:tcPr>
            <w:tcW w:w="1904" w:type="dxa"/>
          </w:tcPr>
          <w:p w:rsidR="006A6847" w:rsidRPr="009C351E" w:rsidRDefault="006A6847" w:rsidP="00BB392B">
            <w:pPr>
              <w:jc w:val="left"/>
              <w:rPr>
                <w:lang w:val="fr-FR"/>
              </w:rPr>
            </w:pPr>
            <w:r w:rsidRPr="009C351E">
              <w:rPr>
                <w:lang w:val="fr-FR"/>
              </w:rPr>
              <w:t>CDIP</w:t>
            </w:r>
          </w:p>
        </w:tc>
        <w:tc>
          <w:tcPr>
            <w:tcW w:w="7985" w:type="dxa"/>
          </w:tcPr>
          <w:p w:rsidR="006A6847" w:rsidRPr="009C351E" w:rsidRDefault="006A6847" w:rsidP="00BB392B">
            <w:pPr>
              <w:jc w:val="left"/>
              <w:rPr>
                <w:lang w:val="fr-FR"/>
              </w:rPr>
            </w:pPr>
            <w:r w:rsidRPr="009C351E">
              <w:rPr>
                <w:lang w:val="fr-FR"/>
              </w:rPr>
              <w:t>Comité du développement et de la propriété intellectuelle de l’OMPI</w:t>
            </w:r>
          </w:p>
        </w:tc>
      </w:tr>
      <w:tr w:rsidR="006A6847" w:rsidRPr="009C351E" w:rsidTr="00172548">
        <w:tc>
          <w:tcPr>
            <w:tcW w:w="1904" w:type="dxa"/>
          </w:tcPr>
          <w:p w:rsidR="006A6847" w:rsidRPr="009C351E" w:rsidRDefault="006A6847" w:rsidP="004D73FF">
            <w:pPr>
              <w:jc w:val="left"/>
              <w:rPr>
                <w:snapToGrid w:val="0"/>
                <w:lang w:val="fr-FR"/>
              </w:rPr>
            </w:pPr>
            <w:r w:rsidRPr="009C351E">
              <w:rPr>
                <w:snapToGrid w:val="0"/>
                <w:lang w:val="fr-FR"/>
              </w:rPr>
              <w:t>CGRFA</w:t>
            </w:r>
          </w:p>
        </w:tc>
        <w:tc>
          <w:tcPr>
            <w:tcW w:w="7985" w:type="dxa"/>
          </w:tcPr>
          <w:p w:rsidR="006A6847" w:rsidRPr="009C351E" w:rsidRDefault="006A6847" w:rsidP="004D73FF">
            <w:pPr>
              <w:jc w:val="left"/>
              <w:rPr>
                <w:snapToGrid w:val="0"/>
                <w:lang w:val="fr-FR"/>
              </w:rPr>
            </w:pPr>
            <w:r w:rsidRPr="009C351E">
              <w:rPr>
                <w:snapToGrid w:val="0"/>
                <w:lang w:val="fr-FR"/>
              </w:rPr>
              <w:t>Commission des ressources génétiques pour l’alimentation et l’agriculture</w:t>
            </w:r>
          </w:p>
        </w:tc>
      </w:tr>
      <w:tr w:rsidR="006A6847" w:rsidRPr="009C351E" w:rsidTr="00172548">
        <w:tc>
          <w:tcPr>
            <w:tcW w:w="1904" w:type="dxa"/>
          </w:tcPr>
          <w:p w:rsidR="006A6847" w:rsidRPr="009C351E" w:rsidRDefault="006A6847" w:rsidP="00E32B91">
            <w:pPr>
              <w:jc w:val="left"/>
              <w:rPr>
                <w:snapToGrid w:val="0"/>
                <w:lang w:val="fr-FR"/>
              </w:rPr>
            </w:pPr>
            <w:r w:rsidRPr="009C351E">
              <w:rPr>
                <w:snapToGrid w:val="0"/>
                <w:lang w:val="fr-FR"/>
              </w:rPr>
              <w:t>CINPC</w:t>
            </w:r>
          </w:p>
        </w:tc>
        <w:tc>
          <w:tcPr>
            <w:tcW w:w="7985" w:type="dxa"/>
          </w:tcPr>
          <w:p w:rsidR="006A6847" w:rsidRPr="009C351E" w:rsidRDefault="006A6847" w:rsidP="00E32B91">
            <w:pPr>
              <w:jc w:val="left"/>
              <w:rPr>
                <w:snapToGrid w:val="0"/>
                <w:lang w:val="fr-FR"/>
              </w:rPr>
            </w:pPr>
            <w:r w:rsidRPr="009C351E">
              <w:rPr>
                <w:snapToGrid w:val="0"/>
                <w:lang w:val="fr-FR"/>
              </w:rPr>
              <w:t xml:space="preserve">Code international de nomenclature des plantes cultivées </w:t>
            </w:r>
          </w:p>
        </w:tc>
      </w:tr>
      <w:tr w:rsidR="006A6847" w:rsidRPr="009C351E" w:rsidTr="00172548">
        <w:tc>
          <w:tcPr>
            <w:tcW w:w="1904" w:type="dxa"/>
          </w:tcPr>
          <w:p w:rsidR="006A6847" w:rsidRPr="009C351E" w:rsidRDefault="006A6847" w:rsidP="00BB392B">
            <w:pPr>
              <w:jc w:val="left"/>
              <w:rPr>
                <w:rFonts w:cs="Arial"/>
                <w:lang w:val="fr-FR"/>
              </w:rPr>
            </w:pPr>
            <w:r w:rsidRPr="009C351E">
              <w:rPr>
                <w:rFonts w:cs="Arial"/>
                <w:lang w:val="fr-FR"/>
              </w:rPr>
              <w:t>CIOPORA</w:t>
            </w:r>
          </w:p>
        </w:tc>
        <w:tc>
          <w:tcPr>
            <w:tcW w:w="7985" w:type="dxa"/>
          </w:tcPr>
          <w:p w:rsidR="006A6847" w:rsidRPr="009C351E" w:rsidRDefault="006A6847" w:rsidP="00AF268D">
            <w:pPr>
              <w:jc w:val="left"/>
              <w:rPr>
                <w:rFonts w:cs="Arial"/>
                <w:lang w:val="fr-FR"/>
              </w:rPr>
            </w:pPr>
            <w:r w:rsidRPr="009C351E">
              <w:rPr>
                <w:rFonts w:cs="Arial"/>
                <w:lang w:val="fr-FR"/>
              </w:rPr>
              <w:t>Communauté internationale des obtenteurs de plantes ornementales et fruitières de reproduction asexuée</w:t>
            </w:r>
          </w:p>
        </w:tc>
      </w:tr>
      <w:tr w:rsidR="006A6847" w:rsidRPr="009C351E" w:rsidTr="00172548">
        <w:tc>
          <w:tcPr>
            <w:tcW w:w="1904" w:type="dxa"/>
          </w:tcPr>
          <w:p w:rsidR="006A6847" w:rsidRPr="009C351E" w:rsidRDefault="006A6847" w:rsidP="00E32B91">
            <w:pPr>
              <w:autoSpaceDE w:val="0"/>
              <w:autoSpaceDN w:val="0"/>
              <w:adjustRightInd w:val="0"/>
              <w:jc w:val="left"/>
              <w:rPr>
                <w:lang w:val="fr-FR"/>
              </w:rPr>
            </w:pPr>
            <w:r w:rsidRPr="009C351E">
              <w:rPr>
                <w:lang w:val="fr-FR"/>
              </w:rPr>
              <w:t>CIPN</w:t>
            </w:r>
          </w:p>
        </w:tc>
        <w:tc>
          <w:tcPr>
            <w:tcW w:w="7985" w:type="dxa"/>
          </w:tcPr>
          <w:p w:rsidR="006A6847" w:rsidRPr="009C351E" w:rsidRDefault="006A6847" w:rsidP="00E32B91">
            <w:pPr>
              <w:autoSpaceDE w:val="0"/>
              <w:autoSpaceDN w:val="0"/>
              <w:adjustRightInd w:val="0"/>
              <w:jc w:val="left"/>
              <w:rPr>
                <w:lang w:val="fr-FR"/>
              </w:rPr>
            </w:pPr>
            <w:r w:rsidRPr="009C351E">
              <w:rPr>
                <w:lang w:val="fr-FR"/>
              </w:rPr>
              <w:t xml:space="preserve">Comité intergouvernemental spécial à composition non limitée pour le Protocole de Nagoya sur l’accès et le partage des avantages </w:t>
            </w:r>
          </w:p>
        </w:tc>
      </w:tr>
      <w:tr w:rsidR="006A6847" w:rsidRPr="009C351E" w:rsidTr="00172548">
        <w:tc>
          <w:tcPr>
            <w:tcW w:w="1904" w:type="dxa"/>
          </w:tcPr>
          <w:p w:rsidR="006A6847" w:rsidRPr="009C351E" w:rsidRDefault="006A6847" w:rsidP="001D36AA">
            <w:pPr>
              <w:jc w:val="left"/>
              <w:rPr>
                <w:rFonts w:cs="Arial"/>
                <w:snapToGrid w:val="0"/>
                <w:lang w:val="fr-FR"/>
              </w:rPr>
            </w:pPr>
            <w:r w:rsidRPr="009C351E">
              <w:rPr>
                <w:rFonts w:cs="Arial"/>
                <w:snapToGrid w:val="0"/>
                <w:lang w:val="fr-FR"/>
              </w:rPr>
              <w:t>Commission de l’UISB</w:t>
            </w:r>
          </w:p>
        </w:tc>
        <w:tc>
          <w:tcPr>
            <w:tcW w:w="7985" w:type="dxa"/>
          </w:tcPr>
          <w:p w:rsidR="006A6847" w:rsidRPr="009C351E" w:rsidRDefault="006A6847" w:rsidP="00D95211">
            <w:pPr>
              <w:jc w:val="left"/>
              <w:rPr>
                <w:lang w:val="fr-FR"/>
              </w:rPr>
            </w:pPr>
            <w:r w:rsidRPr="009C351E">
              <w:rPr>
                <w:lang w:val="fr-FR"/>
              </w:rPr>
              <w:t>Commission internationale de nomenclature des plantes cultivées de l’Union internationale des sciences biologiques</w:t>
            </w:r>
          </w:p>
        </w:tc>
      </w:tr>
      <w:tr w:rsidR="006A6847" w:rsidRPr="009C351E" w:rsidTr="00172548">
        <w:tc>
          <w:tcPr>
            <w:tcW w:w="1904" w:type="dxa"/>
          </w:tcPr>
          <w:p w:rsidR="006A6847" w:rsidRPr="009C351E" w:rsidRDefault="006A6847" w:rsidP="00E32B91">
            <w:pPr>
              <w:jc w:val="left"/>
              <w:rPr>
                <w:lang w:val="fr-FR"/>
              </w:rPr>
            </w:pPr>
            <w:r w:rsidRPr="009C351E">
              <w:rPr>
                <w:lang w:val="fr-FR"/>
              </w:rPr>
              <w:t>Cours GRIP</w:t>
            </w:r>
          </w:p>
        </w:tc>
        <w:tc>
          <w:tcPr>
            <w:tcW w:w="7985" w:type="dxa"/>
          </w:tcPr>
          <w:p w:rsidR="006A6847" w:rsidRPr="009C351E" w:rsidRDefault="006A6847" w:rsidP="00E32B91">
            <w:pPr>
              <w:jc w:val="left"/>
              <w:rPr>
                <w:lang w:val="fr-FR"/>
              </w:rPr>
            </w:pPr>
            <w:r w:rsidRPr="009C351E">
              <w:rPr>
                <w:lang w:val="fr-FR"/>
              </w:rPr>
              <w:t>Cours sur les ressources génétiques et les droits de propriété intellectuelle</w:t>
            </w:r>
          </w:p>
        </w:tc>
      </w:tr>
      <w:tr w:rsidR="006A6847" w:rsidRPr="009C351E" w:rsidTr="00172548">
        <w:tc>
          <w:tcPr>
            <w:tcW w:w="1904" w:type="dxa"/>
          </w:tcPr>
          <w:p w:rsidR="006A6847" w:rsidRPr="009C351E" w:rsidRDefault="006A6847" w:rsidP="00EB01CB">
            <w:pPr>
              <w:autoSpaceDE w:val="0"/>
              <w:autoSpaceDN w:val="0"/>
              <w:adjustRightInd w:val="0"/>
              <w:jc w:val="left"/>
              <w:rPr>
                <w:lang w:val="fr-FR"/>
              </w:rPr>
            </w:pPr>
            <w:r w:rsidRPr="009C351E">
              <w:rPr>
                <w:lang w:val="fr-FR"/>
              </w:rPr>
              <w:t>ECOSA</w:t>
            </w:r>
          </w:p>
        </w:tc>
        <w:tc>
          <w:tcPr>
            <w:tcW w:w="7985" w:type="dxa"/>
          </w:tcPr>
          <w:p w:rsidR="006A6847" w:rsidRPr="009C351E" w:rsidRDefault="006A6847" w:rsidP="00EB01CB">
            <w:pPr>
              <w:autoSpaceDE w:val="0"/>
              <w:autoSpaceDN w:val="0"/>
              <w:adjustRightInd w:val="0"/>
              <w:jc w:val="left"/>
              <w:rPr>
                <w:lang w:val="fr-FR"/>
              </w:rPr>
            </w:pPr>
            <w:r w:rsidRPr="009C351E">
              <w:rPr>
                <w:lang w:val="fr-FR"/>
              </w:rPr>
              <w:t>Association semencière de l’OCE</w:t>
            </w:r>
          </w:p>
        </w:tc>
      </w:tr>
      <w:tr w:rsidR="006A6847" w:rsidRPr="009C351E" w:rsidTr="00172548">
        <w:tc>
          <w:tcPr>
            <w:tcW w:w="1904" w:type="dxa"/>
          </w:tcPr>
          <w:p w:rsidR="006A6847" w:rsidRPr="009C351E" w:rsidRDefault="006A6847" w:rsidP="00EB01CB">
            <w:pPr>
              <w:jc w:val="left"/>
              <w:rPr>
                <w:lang w:val="fr-FR"/>
              </w:rPr>
            </w:pPr>
            <w:r w:rsidRPr="009C351E">
              <w:rPr>
                <w:lang w:val="fr-FR"/>
              </w:rPr>
              <w:t>ECOSOC</w:t>
            </w:r>
          </w:p>
        </w:tc>
        <w:tc>
          <w:tcPr>
            <w:tcW w:w="7985" w:type="dxa"/>
          </w:tcPr>
          <w:p w:rsidR="006A6847" w:rsidRPr="009C351E" w:rsidRDefault="006A6847" w:rsidP="00BB392B">
            <w:pPr>
              <w:jc w:val="left"/>
              <w:rPr>
                <w:rFonts w:cs="Arial"/>
                <w:lang w:val="fr-FR"/>
              </w:rPr>
            </w:pPr>
            <w:r w:rsidRPr="009C351E">
              <w:rPr>
                <w:rFonts w:cs="Arial"/>
                <w:lang w:val="fr-FR"/>
              </w:rPr>
              <w:t>Conseil économique et social de l’Organisation des Nations Unies</w:t>
            </w:r>
          </w:p>
        </w:tc>
      </w:tr>
      <w:tr w:rsidR="006A6847" w:rsidRPr="009C351E" w:rsidTr="00172548">
        <w:tc>
          <w:tcPr>
            <w:tcW w:w="1904" w:type="dxa"/>
          </w:tcPr>
          <w:p w:rsidR="006A6847" w:rsidRPr="009C351E" w:rsidRDefault="006A6847" w:rsidP="00EB01CB">
            <w:pPr>
              <w:autoSpaceDE w:val="0"/>
              <w:autoSpaceDN w:val="0"/>
              <w:adjustRightInd w:val="0"/>
              <w:jc w:val="left"/>
              <w:rPr>
                <w:snapToGrid w:val="0"/>
                <w:lang w:val="fr-FR"/>
              </w:rPr>
            </w:pPr>
            <w:r w:rsidRPr="009C351E">
              <w:rPr>
                <w:snapToGrid w:val="0"/>
                <w:lang w:val="fr-FR"/>
              </w:rPr>
              <w:t>EMBRAPA</w:t>
            </w:r>
          </w:p>
        </w:tc>
        <w:tc>
          <w:tcPr>
            <w:tcW w:w="7985" w:type="dxa"/>
          </w:tcPr>
          <w:p w:rsidR="006A6847" w:rsidRPr="009C351E" w:rsidRDefault="006A6847" w:rsidP="00EB01CB">
            <w:pPr>
              <w:autoSpaceDE w:val="0"/>
              <w:autoSpaceDN w:val="0"/>
              <w:adjustRightInd w:val="0"/>
              <w:jc w:val="left"/>
              <w:rPr>
                <w:snapToGrid w:val="0"/>
                <w:lang w:val="fr-FR"/>
              </w:rPr>
            </w:pPr>
            <w:r w:rsidRPr="009C351E">
              <w:rPr>
                <w:snapToGrid w:val="0"/>
                <w:lang w:val="fr-FR"/>
              </w:rPr>
              <w:t>Société brésilienne de recherche agricole</w:t>
            </w:r>
          </w:p>
        </w:tc>
      </w:tr>
      <w:tr w:rsidR="006A6847" w:rsidRPr="009C351E" w:rsidTr="00172548">
        <w:tc>
          <w:tcPr>
            <w:tcW w:w="1904" w:type="dxa"/>
          </w:tcPr>
          <w:p w:rsidR="006A6847" w:rsidRPr="009C351E" w:rsidRDefault="006A6847" w:rsidP="00EB01CB">
            <w:pPr>
              <w:jc w:val="left"/>
              <w:rPr>
                <w:rFonts w:cs="Arial"/>
                <w:snapToGrid w:val="0"/>
                <w:lang w:val="fr-FR"/>
              </w:rPr>
            </w:pPr>
            <w:r w:rsidRPr="009C351E">
              <w:rPr>
                <w:rFonts w:cs="Arial"/>
                <w:snapToGrid w:val="0"/>
                <w:lang w:val="fr-FR"/>
              </w:rPr>
              <w:t>ESA</w:t>
            </w:r>
          </w:p>
        </w:tc>
        <w:tc>
          <w:tcPr>
            <w:tcW w:w="7985" w:type="dxa"/>
          </w:tcPr>
          <w:p w:rsidR="006A6847" w:rsidRPr="009C351E" w:rsidRDefault="006A6847" w:rsidP="00991F2D">
            <w:pPr>
              <w:jc w:val="left"/>
              <w:rPr>
                <w:rFonts w:cs="Arial"/>
                <w:snapToGrid w:val="0"/>
                <w:lang w:val="fr-FR"/>
              </w:rPr>
            </w:pPr>
            <w:r w:rsidRPr="009C351E">
              <w:rPr>
                <w:rFonts w:cs="Arial"/>
                <w:snapToGrid w:val="0"/>
                <w:lang w:val="fr-FR"/>
              </w:rPr>
              <w:t>Association européenne des semences</w:t>
            </w:r>
          </w:p>
        </w:tc>
      </w:tr>
      <w:tr w:rsidR="006A6847" w:rsidRPr="009C351E" w:rsidTr="00172548">
        <w:tc>
          <w:tcPr>
            <w:tcW w:w="1904" w:type="dxa"/>
          </w:tcPr>
          <w:p w:rsidR="006A6847" w:rsidRPr="009C351E" w:rsidRDefault="006A6847" w:rsidP="00BB392B">
            <w:pPr>
              <w:jc w:val="left"/>
              <w:rPr>
                <w:lang w:val="fr-FR"/>
              </w:rPr>
            </w:pPr>
            <w:r w:rsidRPr="009C351E">
              <w:rPr>
                <w:lang w:val="fr-FR"/>
              </w:rPr>
              <w:t>FAO</w:t>
            </w:r>
          </w:p>
        </w:tc>
        <w:tc>
          <w:tcPr>
            <w:tcW w:w="7985" w:type="dxa"/>
          </w:tcPr>
          <w:p w:rsidR="006A6847" w:rsidRPr="009C351E" w:rsidRDefault="006A6847" w:rsidP="00BB392B">
            <w:pPr>
              <w:jc w:val="left"/>
              <w:rPr>
                <w:lang w:val="fr-FR"/>
              </w:rPr>
            </w:pPr>
            <w:r w:rsidRPr="009C351E">
              <w:rPr>
                <w:lang w:val="fr-FR"/>
              </w:rPr>
              <w:t>Organisation des Nations Unies pour l’alimentation et l’agriculture</w:t>
            </w:r>
          </w:p>
        </w:tc>
      </w:tr>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FELAS</w:t>
            </w:r>
          </w:p>
        </w:tc>
        <w:tc>
          <w:tcPr>
            <w:tcW w:w="7985" w:type="dxa"/>
          </w:tcPr>
          <w:p w:rsidR="006A6847" w:rsidRPr="009C351E" w:rsidRDefault="006A6847" w:rsidP="00BB392B">
            <w:pPr>
              <w:autoSpaceDE w:val="0"/>
              <w:autoSpaceDN w:val="0"/>
              <w:adjustRightInd w:val="0"/>
              <w:jc w:val="left"/>
              <w:rPr>
                <w:lang w:val="fr-FR"/>
              </w:rPr>
            </w:pPr>
            <w:r w:rsidRPr="009C351E">
              <w:rPr>
                <w:lang w:val="fr-FR"/>
              </w:rPr>
              <w:t>Fédération latino-américaine des associations de semenciers</w:t>
            </w:r>
          </w:p>
        </w:tc>
      </w:tr>
      <w:tr w:rsidR="006A6847" w:rsidRPr="009C351E" w:rsidTr="00172548">
        <w:tc>
          <w:tcPr>
            <w:tcW w:w="1904" w:type="dxa"/>
          </w:tcPr>
          <w:p w:rsidR="006A6847" w:rsidRPr="009C351E" w:rsidRDefault="006A6847" w:rsidP="00AF268D">
            <w:pPr>
              <w:jc w:val="left"/>
              <w:rPr>
                <w:snapToGrid w:val="0"/>
                <w:lang w:val="fr-FR"/>
              </w:rPr>
            </w:pPr>
            <w:r w:rsidRPr="009C351E">
              <w:rPr>
                <w:snapToGrid w:val="0"/>
                <w:lang w:val="fr-FR"/>
              </w:rPr>
              <w:t xml:space="preserve">Forum EAPVP </w:t>
            </w:r>
          </w:p>
        </w:tc>
        <w:tc>
          <w:tcPr>
            <w:tcW w:w="7985" w:type="dxa"/>
          </w:tcPr>
          <w:p w:rsidR="006A6847" w:rsidRPr="009C351E" w:rsidRDefault="006A6847" w:rsidP="004D73FF">
            <w:pPr>
              <w:jc w:val="left"/>
              <w:rPr>
                <w:snapToGrid w:val="0"/>
                <w:lang w:val="fr-FR"/>
              </w:rPr>
            </w:pPr>
            <w:r w:rsidRPr="009C351E">
              <w:rPr>
                <w:snapToGrid w:val="0"/>
                <w:lang w:val="fr-FR"/>
              </w:rPr>
              <w:t>Forum sur la protection des obtentions végétales en Asie orientale</w:t>
            </w:r>
          </w:p>
        </w:tc>
      </w:tr>
      <w:tr w:rsidR="006A6847" w:rsidRPr="009C351E" w:rsidTr="00172548">
        <w:tc>
          <w:tcPr>
            <w:tcW w:w="1904" w:type="dxa"/>
          </w:tcPr>
          <w:p w:rsidR="006A6847" w:rsidRPr="009C351E" w:rsidRDefault="006A6847" w:rsidP="00EB01CB">
            <w:pPr>
              <w:jc w:val="left"/>
              <w:rPr>
                <w:lang w:val="fr-FR"/>
              </w:rPr>
            </w:pPr>
            <w:r w:rsidRPr="009C351E">
              <w:rPr>
                <w:lang w:val="fr-FR"/>
              </w:rPr>
              <w:t>FWCC</w:t>
            </w:r>
          </w:p>
        </w:tc>
        <w:tc>
          <w:tcPr>
            <w:tcW w:w="7985" w:type="dxa"/>
          </w:tcPr>
          <w:p w:rsidR="006A6847" w:rsidRPr="009C351E" w:rsidRDefault="006A6847" w:rsidP="00E32B91">
            <w:pPr>
              <w:jc w:val="left"/>
              <w:rPr>
                <w:lang w:val="fr-FR"/>
              </w:rPr>
            </w:pPr>
            <w:r w:rsidRPr="009C351E">
              <w:rPr>
                <w:lang w:val="fr-FR"/>
              </w:rPr>
              <w:t>Comité consultatif mondial de la Société des amis</w:t>
            </w:r>
          </w:p>
        </w:tc>
      </w:tr>
      <w:tr w:rsidR="006A6847" w:rsidRPr="009C351E" w:rsidTr="00172548">
        <w:tc>
          <w:tcPr>
            <w:tcW w:w="1904" w:type="dxa"/>
          </w:tcPr>
          <w:p w:rsidR="006A6847" w:rsidRPr="009C351E" w:rsidRDefault="006A6847" w:rsidP="00D95211">
            <w:pPr>
              <w:autoSpaceDE w:val="0"/>
              <w:autoSpaceDN w:val="0"/>
              <w:adjustRightInd w:val="0"/>
              <w:jc w:val="left"/>
              <w:rPr>
                <w:lang w:val="fr-FR"/>
              </w:rPr>
            </w:pPr>
            <w:r w:rsidRPr="009C351E">
              <w:rPr>
                <w:lang w:val="fr-FR"/>
              </w:rPr>
              <w:t>GEVES</w:t>
            </w:r>
          </w:p>
        </w:tc>
        <w:tc>
          <w:tcPr>
            <w:tcW w:w="7985" w:type="dxa"/>
          </w:tcPr>
          <w:p w:rsidR="006A6847" w:rsidRPr="009C351E" w:rsidRDefault="006A6847" w:rsidP="00841C17">
            <w:pPr>
              <w:autoSpaceDE w:val="0"/>
              <w:autoSpaceDN w:val="0"/>
              <w:adjustRightInd w:val="0"/>
              <w:jc w:val="left"/>
              <w:rPr>
                <w:lang w:val="fr-FR"/>
              </w:rPr>
            </w:pPr>
            <w:r w:rsidRPr="009C351E">
              <w:rPr>
                <w:lang w:val="fr-FR"/>
              </w:rPr>
              <w:t>Groupe d’étude et de contrôle des variétés et des semences</w:t>
            </w:r>
          </w:p>
        </w:tc>
      </w:tr>
      <w:tr w:rsidR="006A6847" w:rsidRPr="009C351E" w:rsidTr="00172548">
        <w:tc>
          <w:tcPr>
            <w:tcW w:w="1904" w:type="dxa"/>
          </w:tcPr>
          <w:p w:rsidR="006A6847" w:rsidRPr="009C351E" w:rsidRDefault="006A6847" w:rsidP="00BB392B">
            <w:pPr>
              <w:autoSpaceDE w:val="0"/>
              <w:autoSpaceDN w:val="0"/>
              <w:adjustRightInd w:val="0"/>
              <w:jc w:val="left"/>
              <w:rPr>
                <w:lang w:val="fr-FR"/>
              </w:rPr>
            </w:pPr>
            <w:r w:rsidRPr="009C351E">
              <w:rPr>
                <w:lang w:val="fr-FR"/>
              </w:rPr>
              <w:t>GRUR</w:t>
            </w:r>
          </w:p>
        </w:tc>
        <w:tc>
          <w:tcPr>
            <w:tcW w:w="7985" w:type="dxa"/>
          </w:tcPr>
          <w:p w:rsidR="006A6847" w:rsidRPr="009C351E" w:rsidRDefault="006A6847" w:rsidP="00841C17">
            <w:pPr>
              <w:autoSpaceDE w:val="0"/>
              <w:autoSpaceDN w:val="0"/>
              <w:adjustRightInd w:val="0"/>
              <w:jc w:val="left"/>
              <w:rPr>
                <w:lang w:val="fr-FR"/>
              </w:rPr>
            </w:pPr>
            <w:r w:rsidRPr="009C351E">
              <w:rPr>
                <w:i/>
                <w:lang w:val="fr-FR"/>
              </w:rPr>
              <w:t>Deutsche Vereinigung für gewerblichen Rechtsschutz und Urheberrecht</w:t>
            </w:r>
            <w:r w:rsidRPr="009C351E">
              <w:rPr>
                <w:lang w:val="fr-FR"/>
              </w:rPr>
              <w:t xml:space="preserve"> (Association allemande pour la protection de la propriété intellectuelle et le droit d’auteur)</w:t>
            </w:r>
          </w:p>
        </w:tc>
      </w:tr>
      <w:tr w:rsidR="006A6847" w:rsidRPr="009C351E" w:rsidTr="00172548">
        <w:tc>
          <w:tcPr>
            <w:tcW w:w="1904" w:type="dxa"/>
          </w:tcPr>
          <w:p w:rsidR="006A6847" w:rsidRPr="009C351E" w:rsidRDefault="006A6847" w:rsidP="00D95211">
            <w:pPr>
              <w:autoSpaceDE w:val="0"/>
              <w:autoSpaceDN w:val="0"/>
              <w:adjustRightInd w:val="0"/>
              <w:jc w:val="left"/>
              <w:rPr>
                <w:lang w:val="fr-FR"/>
              </w:rPr>
            </w:pPr>
            <w:r w:rsidRPr="009C351E">
              <w:rPr>
                <w:lang w:val="fr-FR"/>
              </w:rPr>
              <w:t>ICARDA</w:t>
            </w:r>
          </w:p>
        </w:tc>
        <w:tc>
          <w:tcPr>
            <w:tcW w:w="7985" w:type="dxa"/>
          </w:tcPr>
          <w:p w:rsidR="006A6847" w:rsidRPr="009C351E" w:rsidRDefault="006A6847" w:rsidP="00E32B91">
            <w:pPr>
              <w:autoSpaceDE w:val="0"/>
              <w:autoSpaceDN w:val="0"/>
              <w:adjustRightInd w:val="0"/>
              <w:jc w:val="left"/>
              <w:rPr>
                <w:rFonts w:cs="Arial"/>
                <w:lang w:val="fr-FR"/>
              </w:rPr>
            </w:pPr>
            <w:r w:rsidRPr="009C351E">
              <w:rPr>
                <w:rFonts w:cs="Arial"/>
                <w:lang w:val="fr-FR"/>
              </w:rPr>
              <w:t>Centre international de recherche agricole dans les zones arides</w:t>
            </w:r>
          </w:p>
        </w:tc>
      </w:tr>
      <w:tr w:rsidR="006A6847" w:rsidRPr="009C351E" w:rsidTr="00172548">
        <w:tc>
          <w:tcPr>
            <w:tcW w:w="1904" w:type="dxa"/>
          </w:tcPr>
          <w:p w:rsidR="006A6847" w:rsidRPr="009C351E" w:rsidRDefault="006A6847" w:rsidP="00E32B91">
            <w:pPr>
              <w:jc w:val="left"/>
              <w:rPr>
                <w:snapToGrid w:val="0"/>
                <w:lang w:val="fr-FR"/>
              </w:rPr>
            </w:pPr>
            <w:r w:rsidRPr="009C351E">
              <w:rPr>
                <w:snapToGrid w:val="0"/>
                <w:lang w:val="fr-FR"/>
              </w:rPr>
              <w:t>IGC</w:t>
            </w:r>
          </w:p>
        </w:tc>
        <w:tc>
          <w:tcPr>
            <w:tcW w:w="7985" w:type="dxa"/>
          </w:tcPr>
          <w:p w:rsidR="006A6847" w:rsidRPr="009C351E" w:rsidRDefault="006A6847" w:rsidP="00E32B91">
            <w:pPr>
              <w:jc w:val="left"/>
              <w:rPr>
                <w:snapToGrid w:val="0"/>
                <w:lang w:val="fr-FR"/>
              </w:rPr>
            </w:pPr>
            <w:r w:rsidRPr="009C351E">
              <w:rPr>
                <w:snapToGrid w:val="0"/>
                <w:lang w:val="fr-FR"/>
              </w:rPr>
              <w:t>Comité intergouvernemental de la propriété intellectuelle relative aux ressources génétiques, aux savoirs traditionnels et au folklore</w:t>
            </w:r>
          </w:p>
        </w:tc>
      </w:tr>
      <w:tr w:rsidR="006A6847" w:rsidRPr="009C351E" w:rsidTr="00172548">
        <w:tc>
          <w:tcPr>
            <w:tcW w:w="1904" w:type="dxa"/>
          </w:tcPr>
          <w:p w:rsidR="006A6847" w:rsidRPr="009C351E" w:rsidRDefault="006A6847" w:rsidP="00F45B8A">
            <w:pPr>
              <w:autoSpaceDE w:val="0"/>
              <w:autoSpaceDN w:val="0"/>
              <w:adjustRightInd w:val="0"/>
              <w:jc w:val="left"/>
              <w:rPr>
                <w:snapToGrid w:val="0"/>
                <w:lang w:val="fr-FR"/>
              </w:rPr>
            </w:pPr>
            <w:r w:rsidRPr="009C351E">
              <w:rPr>
                <w:snapToGrid w:val="0"/>
                <w:lang w:val="fr-FR"/>
              </w:rPr>
              <w:t>IPSAS</w:t>
            </w:r>
          </w:p>
        </w:tc>
        <w:tc>
          <w:tcPr>
            <w:tcW w:w="7985" w:type="dxa"/>
          </w:tcPr>
          <w:p w:rsidR="006A6847" w:rsidRPr="009C351E" w:rsidRDefault="006A6847" w:rsidP="00F45B8A">
            <w:pPr>
              <w:autoSpaceDE w:val="0"/>
              <w:autoSpaceDN w:val="0"/>
              <w:adjustRightInd w:val="0"/>
              <w:jc w:val="left"/>
              <w:rPr>
                <w:snapToGrid w:val="0"/>
                <w:lang w:val="fr-FR"/>
              </w:rPr>
            </w:pPr>
            <w:r w:rsidRPr="009C351E">
              <w:rPr>
                <w:snapToGrid w:val="0"/>
                <w:lang w:val="fr-FR"/>
              </w:rPr>
              <w:t>Normes comptables internationales pour le secteur public</w:t>
            </w:r>
          </w:p>
        </w:tc>
      </w:tr>
      <w:tr w:rsidR="006A6847" w:rsidRPr="009C351E" w:rsidTr="00172548">
        <w:tc>
          <w:tcPr>
            <w:tcW w:w="1904" w:type="dxa"/>
          </w:tcPr>
          <w:p w:rsidR="006A6847" w:rsidRPr="009C351E" w:rsidRDefault="006A6847" w:rsidP="00F45B8A">
            <w:pPr>
              <w:jc w:val="left"/>
              <w:rPr>
                <w:lang w:val="fr-FR"/>
              </w:rPr>
            </w:pPr>
            <w:r w:rsidRPr="009C351E">
              <w:rPr>
                <w:lang w:val="fr-FR"/>
              </w:rPr>
              <w:t>IRRI</w:t>
            </w:r>
          </w:p>
        </w:tc>
        <w:tc>
          <w:tcPr>
            <w:tcW w:w="7985" w:type="dxa"/>
          </w:tcPr>
          <w:p w:rsidR="006A6847" w:rsidRPr="009C351E" w:rsidRDefault="006A6847" w:rsidP="00991F2D">
            <w:pPr>
              <w:jc w:val="left"/>
              <w:rPr>
                <w:lang w:val="fr-FR"/>
              </w:rPr>
            </w:pPr>
            <w:r w:rsidRPr="009C351E">
              <w:rPr>
                <w:lang w:val="fr-FR"/>
              </w:rPr>
              <w:t>Institut international de recherche sur le riz</w:t>
            </w:r>
          </w:p>
        </w:tc>
      </w:tr>
      <w:tr w:rsidR="006A6847" w:rsidRPr="009C351E" w:rsidTr="00172548">
        <w:tc>
          <w:tcPr>
            <w:tcW w:w="1904" w:type="dxa"/>
          </w:tcPr>
          <w:p w:rsidR="006A6847" w:rsidRPr="009C351E" w:rsidRDefault="006A6847" w:rsidP="00F45B8A">
            <w:pPr>
              <w:jc w:val="left"/>
              <w:rPr>
                <w:lang w:val="fr-FR"/>
              </w:rPr>
            </w:pPr>
            <w:r w:rsidRPr="009C351E">
              <w:rPr>
                <w:lang w:val="fr-FR"/>
              </w:rPr>
              <w:t>ISF</w:t>
            </w:r>
          </w:p>
        </w:tc>
        <w:tc>
          <w:tcPr>
            <w:tcW w:w="7985" w:type="dxa"/>
          </w:tcPr>
          <w:p w:rsidR="006A6847" w:rsidRPr="009C351E" w:rsidRDefault="006A6847" w:rsidP="00D95211">
            <w:pPr>
              <w:jc w:val="left"/>
              <w:rPr>
                <w:i/>
                <w:lang w:val="fr-FR"/>
              </w:rPr>
            </w:pPr>
            <w:r w:rsidRPr="009C351E">
              <w:rPr>
                <w:i/>
                <w:lang w:val="fr-FR"/>
              </w:rPr>
              <w:t>International Seed Federation</w:t>
            </w:r>
          </w:p>
        </w:tc>
      </w:tr>
      <w:tr w:rsidR="006A6847" w:rsidRPr="009C351E" w:rsidTr="00172548">
        <w:tc>
          <w:tcPr>
            <w:tcW w:w="1904" w:type="dxa"/>
          </w:tcPr>
          <w:p w:rsidR="006A6847" w:rsidRPr="009C351E" w:rsidRDefault="006A6847" w:rsidP="00D95211">
            <w:pPr>
              <w:jc w:val="left"/>
              <w:rPr>
                <w:lang w:val="fr-FR"/>
              </w:rPr>
            </w:pPr>
            <w:r w:rsidRPr="009C351E">
              <w:rPr>
                <w:lang w:val="fr-FR"/>
              </w:rPr>
              <w:t>ISTA</w:t>
            </w:r>
          </w:p>
        </w:tc>
        <w:tc>
          <w:tcPr>
            <w:tcW w:w="7985" w:type="dxa"/>
          </w:tcPr>
          <w:p w:rsidR="006A6847" w:rsidRPr="009C351E" w:rsidRDefault="006A6847" w:rsidP="00D95211">
            <w:pPr>
              <w:jc w:val="left"/>
              <w:rPr>
                <w:lang w:val="fr-FR"/>
              </w:rPr>
            </w:pPr>
            <w:r w:rsidRPr="009C351E">
              <w:rPr>
                <w:lang w:val="fr-FR"/>
              </w:rPr>
              <w:t>Association internationale d’essais de semences</w:t>
            </w:r>
          </w:p>
        </w:tc>
      </w:tr>
      <w:tr w:rsidR="006A6847" w:rsidRPr="009C351E" w:rsidTr="00172548">
        <w:tc>
          <w:tcPr>
            <w:tcW w:w="1904" w:type="dxa"/>
          </w:tcPr>
          <w:p w:rsidR="006A6847" w:rsidRPr="009C351E" w:rsidRDefault="006A6847" w:rsidP="001D36AA">
            <w:pPr>
              <w:jc w:val="left"/>
              <w:rPr>
                <w:lang w:val="fr-FR"/>
              </w:rPr>
            </w:pPr>
            <w:r w:rsidRPr="009C351E">
              <w:rPr>
                <w:lang w:val="fr-FR"/>
              </w:rPr>
              <w:t>JICA</w:t>
            </w:r>
          </w:p>
        </w:tc>
        <w:tc>
          <w:tcPr>
            <w:tcW w:w="7985" w:type="dxa"/>
          </w:tcPr>
          <w:p w:rsidR="006A6847" w:rsidRPr="009C351E" w:rsidRDefault="006A6847" w:rsidP="001D36AA">
            <w:pPr>
              <w:jc w:val="left"/>
              <w:rPr>
                <w:lang w:val="fr-FR"/>
              </w:rPr>
            </w:pPr>
            <w:r w:rsidRPr="009C351E">
              <w:rPr>
                <w:lang w:val="fr-FR"/>
              </w:rPr>
              <w:t xml:space="preserve">Agence japonaise de coopération internationale </w:t>
            </w:r>
          </w:p>
        </w:tc>
      </w:tr>
      <w:tr w:rsidR="006A6847" w:rsidRPr="009C351E" w:rsidTr="00172548">
        <w:tc>
          <w:tcPr>
            <w:tcW w:w="1904" w:type="dxa"/>
          </w:tcPr>
          <w:p w:rsidR="006A6847" w:rsidRPr="009C351E" w:rsidRDefault="006A6847" w:rsidP="00725E7F">
            <w:pPr>
              <w:autoSpaceDE w:val="0"/>
              <w:autoSpaceDN w:val="0"/>
              <w:adjustRightInd w:val="0"/>
              <w:jc w:val="left"/>
              <w:rPr>
                <w:rFonts w:eastAsia="MS Mincho" w:cs="Arial"/>
                <w:lang w:val="fr-FR" w:eastAsia="ja-JP"/>
              </w:rPr>
            </w:pPr>
            <w:r w:rsidRPr="009C351E">
              <w:rPr>
                <w:rFonts w:eastAsia="MS Mincho" w:cs="Arial"/>
                <w:lang w:val="fr-FR" w:eastAsia="ja-JP"/>
              </w:rPr>
              <w:t>KEPHIS</w:t>
            </w:r>
          </w:p>
        </w:tc>
        <w:tc>
          <w:tcPr>
            <w:tcW w:w="7985" w:type="dxa"/>
          </w:tcPr>
          <w:p w:rsidR="006A6847" w:rsidRPr="009C351E" w:rsidRDefault="006A6847" w:rsidP="00725E7F">
            <w:pPr>
              <w:autoSpaceDE w:val="0"/>
              <w:autoSpaceDN w:val="0"/>
              <w:adjustRightInd w:val="0"/>
              <w:jc w:val="left"/>
              <w:rPr>
                <w:rFonts w:eastAsia="MS Mincho" w:cs="Arial"/>
                <w:lang w:val="fr-FR" w:eastAsia="ja-JP"/>
              </w:rPr>
            </w:pPr>
            <w:r w:rsidRPr="009C351E">
              <w:rPr>
                <w:rFonts w:eastAsia="MS Mincho" w:cs="Arial"/>
                <w:lang w:val="fr-FR" w:eastAsia="ja-JP"/>
              </w:rPr>
              <w:t xml:space="preserve">Service d’inspection phytosanitaire du Kenya </w:t>
            </w:r>
          </w:p>
        </w:tc>
      </w:tr>
      <w:tr w:rsidR="006A6847" w:rsidRPr="009C351E" w:rsidTr="00172548">
        <w:tc>
          <w:tcPr>
            <w:tcW w:w="1904" w:type="dxa"/>
          </w:tcPr>
          <w:p w:rsidR="006A6847" w:rsidRPr="009C351E" w:rsidRDefault="006A6847" w:rsidP="00725E7F">
            <w:pPr>
              <w:jc w:val="left"/>
              <w:rPr>
                <w:snapToGrid w:val="0"/>
                <w:lang w:val="fr-FR" w:eastAsia="ja-JP"/>
              </w:rPr>
            </w:pPr>
            <w:r w:rsidRPr="009C351E">
              <w:rPr>
                <w:snapToGrid w:val="0"/>
                <w:lang w:val="fr-FR" w:eastAsia="ja-JP"/>
              </w:rPr>
              <w:t>KOICA</w:t>
            </w:r>
          </w:p>
        </w:tc>
        <w:tc>
          <w:tcPr>
            <w:tcW w:w="7985" w:type="dxa"/>
          </w:tcPr>
          <w:p w:rsidR="006A6847" w:rsidRPr="009C351E" w:rsidRDefault="006A6847" w:rsidP="00725E7F">
            <w:pPr>
              <w:jc w:val="left"/>
              <w:rPr>
                <w:snapToGrid w:val="0"/>
                <w:lang w:val="fr-FR" w:eastAsia="ja-JP"/>
              </w:rPr>
            </w:pPr>
            <w:r w:rsidRPr="009C351E">
              <w:rPr>
                <w:snapToGrid w:val="0"/>
                <w:lang w:val="fr-FR" w:eastAsia="ja-JP"/>
              </w:rPr>
              <w:t xml:space="preserve">Agence coréenne de coopération internationale </w:t>
            </w:r>
          </w:p>
        </w:tc>
      </w:tr>
      <w:tr w:rsidR="006A6847" w:rsidRPr="009C351E" w:rsidTr="00172548">
        <w:tc>
          <w:tcPr>
            <w:tcW w:w="1904" w:type="dxa"/>
          </w:tcPr>
          <w:p w:rsidR="006A6847" w:rsidRPr="009C351E" w:rsidRDefault="006A6847" w:rsidP="00725E7F">
            <w:pPr>
              <w:jc w:val="left"/>
              <w:rPr>
                <w:rFonts w:cs="Arial"/>
                <w:lang w:val="fr-FR" w:eastAsia="ja-JP" w:bidi="km-KH"/>
              </w:rPr>
            </w:pPr>
            <w:r w:rsidRPr="009C351E">
              <w:rPr>
                <w:rFonts w:cs="Arial"/>
                <w:lang w:val="fr-FR" w:eastAsia="ja-JP" w:bidi="km-KH"/>
              </w:rPr>
              <w:t>KSVS</w:t>
            </w:r>
          </w:p>
        </w:tc>
        <w:tc>
          <w:tcPr>
            <w:tcW w:w="7985" w:type="dxa"/>
          </w:tcPr>
          <w:p w:rsidR="006A6847" w:rsidRPr="009C351E" w:rsidRDefault="006A6847" w:rsidP="00941BB8">
            <w:pPr>
              <w:jc w:val="left"/>
              <w:rPr>
                <w:rFonts w:cs="Arial"/>
                <w:lang w:val="fr-FR" w:eastAsia="ja-JP" w:bidi="km-KH"/>
              </w:rPr>
            </w:pPr>
            <w:r w:rsidRPr="009C351E">
              <w:rPr>
                <w:rFonts w:cs="Arial"/>
                <w:lang w:val="fr-FR" w:eastAsia="ja-JP" w:bidi="km-KH"/>
              </w:rPr>
              <w:t>Service coréen des semences et des variétés</w:t>
            </w:r>
          </w:p>
        </w:tc>
      </w:tr>
      <w:tr w:rsidR="006A6847" w:rsidRPr="009C351E" w:rsidTr="00172548">
        <w:tc>
          <w:tcPr>
            <w:tcW w:w="1904" w:type="dxa"/>
          </w:tcPr>
          <w:p w:rsidR="006A6847" w:rsidRPr="009C351E" w:rsidRDefault="006A6847" w:rsidP="00941BB8">
            <w:pPr>
              <w:jc w:val="left"/>
              <w:rPr>
                <w:lang w:val="fr-FR"/>
              </w:rPr>
            </w:pPr>
            <w:r w:rsidRPr="009C351E">
              <w:rPr>
                <w:lang w:val="fr-FR"/>
              </w:rPr>
              <w:t>OAPI</w:t>
            </w:r>
          </w:p>
        </w:tc>
        <w:tc>
          <w:tcPr>
            <w:tcW w:w="7985" w:type="dxa"/>
          </w:tcPr>
          <w:p w:rsidR="006A6847" w:rsidRPr="009C351E" w:rsidRDefault="006A6847" w:rsidP="00D95211">
            <w:pPr>
              <w:jc w:val="left"/>
              <w:rPr>
                <w:lang w:val="fr-FR"/>
              </w:rPr>
            </w:pPr>
            <w:r w:rsidRPr="009C351E">
              <w:rPr>
                <w:lang w:val="fr-FR"/>
              </w:rPr>
              <w:t>Organisation africaine de la propriété intellectuelle</w:t>
            </w:r>
          </w:p>
        </w:tc>
      </w:tr>
      <w:tr w:rsidR="006A6847" w:rsidRPr="009C351E" w:rsidTr="00172548">
        <w:tc>
          <w:tcPr>
            <w:tcW w:w="1904" w:type="dxa"/>
          </w:tcPr>
          <w:p w:rsidR="006A6847" w:rsidRPr="009C351E" w:rsidRDefault="006A6847" w:rsidP="00D95211">
            <w:pPr>
              <w:jc w:val="left"/>
              <w:rPr>
                <w:lang w:val="fr-FR"/>
              </w:rPr>
            </w:pPr>
            <w:r w:rsidRPr="009C351E">
              <w:rPr>
                <w:lang w:val="fr-FR"/>
              </w:rPr>
              <w:t>OCDE</w:t>
            </w:r>
          </w:p>
        </w:tc>
        <w:tc>
          <w:tcPr>
            <w:tcW w:w="7985" w:type="dxa"/>
          </w:tcPr>
          <w:p w:rsidR="006A6847" w:rsidRPr="009C351E" w:rsidRDefault="006A6847" w:rsidP="000C10FD">
            <w:pPr>
              <w:jc w:val="left"/>
              <w:rPr>
                <w:lang w:val="fr-FR"/>
              </w:rPr>
            </w:pPr>
            <w:r w:rsidRPr="009C351E">
              <w:rPr>
                <w:lang w:val="fr-FR"/>
              </w:rPr>
              <w:t>Organisation de coopération et de développement économiques</w:t>
            </w:r>
          </w:p>
        </w:tc>
      </w:tr>
      <w:tr w:rsidR="006A6847" w:rsidRPr="009C351E" w:rsidTr="00172548">
        <w:tc>
          <w:tcPr>
            <w:tcW w:w="1904" w:type="dxa"/>
          </w:tcPr>
          <w:p w:rsidR="006A6847" w:rsidRPr="009C351E" w:rsidRDefault="006A6847" w:rsidP="00EB01CB">
            <w:pPr>
              <w:autoSpaceDE w:val="0"/>
              <w:autoSpaceDN w:val="0"/>
              <w:adjustRightInd w:val="0"/>
              <w:jc w:val="left"/>
              <w:rPr>
                <w:lang w:val="fr-FR"/>
              </w:rPr>
            </w:pPr>
            <w:r w:rsidRPr="009C351E">
              <w:rPr>
                <w:lang w:val="fr-FR"/>
              </w:rPr>
              <w:t>OCE</w:t>
            </w:r>
          </w:p>
        </w:tc>
        <w:tc>
          <w:tcPr>
            <w:tcW w:w="7985" w:type="dxa"/>
          </w:tcPr>
          <w:p w:rsidR="006A6847" w:rsidRPr="009C351E" w:rsidRDefault="006A6847" w:rsidP="00EB01CB">
            <w:pPr>
              <w:autoSpaceDE w:val="0"/>
              <w:autoSpaceDN w:val="0"/>
              <w:adjustRightInd w:val="0"/>
              <w:jc w:val="left"/>
              <w:rPr>
                <w:lang w:val="fr-FR"/>
              </w:rPr>
            </w:pPr>
            <w:r w:rsidRPr="009C351E">
              <w:rPr>
                <w:lang w:val="fr-FR"/>
              </w:rPr>
              <w:t>Organisation de coopération économique</w:t>
            </w:r>
          </w:p>
        </w:tc>
      </w:tr>
      <w:tr w:rsidR="006A6847" w:rsidRPr="009C351E" w:rsidTr="00172548">
        <w:tc>
          <w:tcPr>
            <w:tcW w:w="1904" w:type="dxa"/>
          </w:tcPr>
          <w:p w:rsidR="006A6847" w:rsidRPr="009C351E" w:rsidRDefault="006A6847" w:rsidP="00BB392B">
            <w:pPr>
              <w:jc w:val="left"/>
              <w:rPr>
                <w:lang w:val="fr-FR"/>
              </w:rPr>
            </w:pPr>
            <w:r w:rsidRPr="009C351E">
              <w:rPr>
                <w:lang w:val="fr-FR"/>
              </w:rPr>
              <w:t>OCIS</w:t>
            </w:r>
          </w:p>
        </w:tc>
        <w:tc>
          <w:tcPr>
            <w:tcW w:w="7985" w:type="dxa"/>
          </w:tcPr>
          <w:p w:rsidR="006A6847" w:rsidRPr="009C351E" w:rsidRDefault="006A6847" w:rsidP="00BB392B">
            <w:pPr>
              <w:jc w:val="left"/>
              <w:rPr>
                <w:lang w:val="fr-FR"/>
              </w:rPr>
            </w:pPr>
            <w:r w:rsidRPr="009C351E">
              <w:rPr>
                <w:lang w:val="fr-FR"/>
              </w:rPr>
              <w:t>Organe consultatif indépendant de surveillance de l’OMPI</w:t>
            </w:r>
          </w:p>
        </w:tc>
      </w:tr>
      <w:tr w:rsidR="006A6847" w:rsidRPr="009C351E" w:rsidTr="00172548">
        <w:tc>
          <w:tcPr>
            <w:tcW w:w="1904" w:type="dxa"/>
          </w:tcPr>
          <w:p w:rsidR="006A6847" w:rsidRPr="009C351E" w:rsidRDefault="006A6847" w:rsidP="00BB392B">
            <w:pPr>
              <w:jc w:val="left"/>
              <w:rPr>
                <w:lang w:val="fr-FR"/>
              </w:rPr>
            </w:pPr>
            <w:r w:rsidRPr="009C351E">
              <w:rPr>
                <w:lang w:val="fr-FR"/>
              </w:rPr>
              <w:t>OCVV</w:t>
            </w:r>
          </w:p>
        </w:tc>
        <w:tc>
          <w:tcPr>
            <w:tcW w:w="7985" w:type="dxa"/>
          </w:tcPr>
          <w:p w:rsidR="006A6847" w:rsidRPr="009C351E" w:rsidRDefault="006A6847" w:rsidP="00BB392B">
            <w:pPr>
              <w:jc w:val="left"/>
              <w:rPr>
                <w:lang w:val="fr-FR"/>
              </w:rPr>
            </w:pPr>
            <w:r w:rsidRPr="009C351E">
              <w:rPr>
                <w:lang w:val="fr-FR"/>
              </w:rPr>
              <w:t>Office communautaire des variétés végétales de l’Union européenne</w:t>
            </w:r>
          </w:p>
        </w:tc>
      </w:tr>
      <w:tr w:rsidR="006A6847" w:rsidRPr="009C351E" w:rsidTr="00172548">
        <w:tc>
          <w:tcPr>
            <w:tcW w:w="1904" w:type="dxa"/>
          </w:tcPr>
          <w:p w:rsidR="006A6847" w:rsidRPr="009C351E" w:rsidRDefault="006A6847" w:rsidP="00941BB8">
            <w:pPr>
              <w:autoSpaceDE w:val="0"/>
              <w:autoSpaceDN w:val="0"/>
              <w:adjustRightInd w:val="0"/>
              <w:jc w:val="left"/>
              <w:rPr>
                <w:szCs w:val="24"/>
                <w:lang w:val="fr-FR"/>
              </w:rPr>
            </w:pPr>
            <w:r w:rsidRPr="009C351E">
              <w:rPr>
                <w:szCs w:val="24"/>
                <w:lang w:val="fr-FR"/>
              </w:rPr>
              <w:t>OEVV</w:t>
            </w:r>
          </w:p>
        </w:tc>
        <w:tc>
          <w:tcPr>
            <w:tcW w:w="7985" w:type="dxa"/>
          </w:tcPr>
          <w:p w:rsidR="006A6847" w:rsidRPr="009C351E" w:rsidRDefault="006A6847" w:rsidP="00941BB8">
            <w:pPr>
              <w:autoSpaceDE w:val="0"/>
              <w:autoSpaceDN w:val="0"/>
              <w:adjustRightInd w:val="0"/>
              <w:jc w:val="left"/>
              <w:rPr>
                <w:szCs w:val="24"/>
                <w:lang w:val="fr-FR"/>
              </w:rPr>
            </w:pPr>
            <w:r w:rsidRPr="009C351E">
              <w:rPr>
                <w:szCs w:val="24"/>
                <w:lang w:val="fr-FR"/>
              </w:rPr>
              <w:t xml:space="preserve">Office espagnol des variétés végétales </w:t>
            </w:r>
          </w:p>
        </w:tc>
      </w:tr>
      <w:tr w:rsidR="006A6847" w:rsidRPr="009C351E" w:rsidTr="00172548">
        <w:tc>
          <w:tcPr>
            <w:tcW w:w="1904" w:type="dxa"/>
          </w:tcPr>
          <w:p w:rsidR="006A6847" w:rsidRPr="009C351E" w:rsidRDefault="006A6847" w:rsidP="00BB392B">
            <w:pPr>
              <w:jc w:val="left"/>
              <w:rPr>
                <w:lang w:val="fr-FR"/>
              </w:rPr>
            </w:pPr>
            <w:r w:rsidRPr="009C351E">
              <w:rPr>
                <w:lang w:val="fr-FR"/>
              </w:rPr>
              <w:t>OIDD</w:t>
            </w:r>
          </w:p>
        </w:tc>
        <w:tc>
          <w:tcPr>
            <w:tcW w:w="7985" w:type="dxa"/>
          </w:tcPr>
          <w:p w:rsidR="006A6847" w:rsidRPr="009C351E" w:rsidRDefault="006A6847" w:rsidP="00E32B91">
            <w:pPr>
              <w:jc w:val="left"/>
              <w:rPr>
                <w:lang w:val="fr-FR"/>
              </w:rPr>
            </w:pPr>
            <w:r w:rsidRPr="009C351E">
              <w:rPr>
                <w:lang w:val="fr-FR"/>
              </w:rPr>
              <w:t>Organisation internationale de droit du développement</w:t>
            </w:r>
          </w:p>
        </w:tc>
      </w:tr>
      <w:tr w:rsidR="006A6847" w:rsidRPr="009C351E" w:rsidTr="00172548">
        <w:tc>
          <w:tcPr>
            <w:tcW w:w="1904" w:type="dxa"/>
          </w:tcPr>
          <w:p w:rsidR="006A6847" w:rsidRPr="009C351E" w:rsidRDefault="006A6847" w:rsidP="00584489">
            <w:pPr>
              <w:jc w:val="left"/>
              <w:rPr>
                <w:spacing w:val="-2"/>
                <w:lang w:val="fr-FR"/>
              </w:rPr>
            </w:pPr>
            <w:r w:rsidRPr="009C351E">
              <w:rPr>
                <w:spacing w:val="-2"/>
                <w:lang w:val="fr-FR"/>
              </w:rPr>
              <w:t>OMA</w:t>
            </w:r>
          </w:p>
        </w:tc>
        <w:tc>
          <w:tcPr>
            <w:tcW w:w="7985" w:type="dxa"/>
          </w:tcPr>
          <w:p w:rsidR="006A6847" w:rsidRPr="009C351E" w:rsidRDefault="006A6847" w:rsidP="00584489">
            <w:pPr>
              <w:jc w:val="left"/>
              <w:rPr>
                <w:spacing w:val="-2"/>
                <w:lang w:val="fr-FR"/>
              </w:rPr>
            </w:pPr>
            <w:r w:rsidRPr="009C351E">
              <w:rPr>
                <w:spacing w:val="-2"/>
                <w:lang w:val="fr-FR"/>
              </w:rPr>
              <w:t>Organisation mondiale des agriculteurs</w:t>
            </w:r>
          </w:p>
        </w:tc>
      </w:tr>
      <w:tr w:rsidR="006A6847" w:rsidRPr="009C351E" w:rsidTr="00172548">
        <w:tc>
          <w:tcPr>
            <w:tcW w:w="1904" w:type="dxa"/>
          </w:tcPr>
          <w:p w:rsidR="006A6847" w:rsidRPr="009C351E" w:rsidRDefault="006A6847" w:rsidP="000C10FD">
            <w:pPr>
              <w:jc w:val="left"/>
              <w:rPr>
                <w:lang w:val="fr-FR"/>
              </w:rPr>
            </w:pPr>
            <w:r w:rsidRPr="009C351E">
              <w:rPr>
                <w:lang w:val="fr-FR"/>
              </w:rPr>
              <w:t>OMC</w:t>
            </w:r>
          </w:p>
        </w:tc>
        <w:tc>
          <w:tcPr>
            <w:tcW w:w="7985" w:type="dxa"/>
          </w:tcPr>
          <w:p w:rsidR="006A6847" w:rsidRPr="009C351E" w:rsidRDefault="006A6847" w:rsidP="000C10FD">
            <w:pPr>
              <w:jc w:val="left"/>
              <w:rPr>
                <w:lang w:val="fr-FR"/>
              </w:rPr>
            </w:pPr>
            <w:r w:rsidRPr="009C351E">
              <w:rPr>
                <w:lang w:val="fr-FR"/>
              </w:rPr>
              <w:t>Organisation mondiale du commerce</w:t>
            </w:r>
          </w:p>
        </w:tc>
      </w:tr>
      <w:tr w:rsidR="006A6847" w:rsidRPr="009C351E" w:rsidTr="00172548">
        <w:tc>
          <w:tcPr>
            <w:tcW w:w="1904" w:type="dxa"/>
          </w:tcPr>
          <w:p w:rsidR="006A6847" w:rsidRPr="009C351E" w:rsidRDefault="006A6847" w:rsidP="000C10FD">
            <w:pPr>
              <w:jc w:val="left"/>
              <w:rPr>
                <w:snapToGrid w:val="0"/>
                <w:lang w:val="fr-FR"/>
              </w:rPr>
            </w:pPr>
            <w:r w:rsidRPr="009C351E">
              <w:rPr>
                <w:snapToGrid w:val="0"/>
                <w:lang w:val="fr-FR"/>
              </w:rPr>
              <w:t>OMPI</w:t>
            </w:r>
          </w:p>
        </w:tc>
        <w:tc>
          <w:tcPr>
            <w:tcW w:w="7985" w:type="dxa"/>
          </w:tcPr>
          <w:p w:rsidR="006A6847" w:rsidRPr="009C351E" w:rsidRDefault="006A6847" w:rsidP="000C10FD">
            <w:pPr>
              <w:jc w:val="left"/>
              <w:rPr>
                <w:snapToGrid w:val="0"/>
                <w:lang w:val="fr-FR"/>
              </w:rPr>
            </w:pPr>
            <w:r w:rsidRPr="009C351E">
              <w:rPr>
                <w:snapToGrid w:val="0"/>
                <w:lang w:val="fr-FR"/>
              </w:rPr>
              <w:t>Organisation Mondiale de la Propriété intellectuelle</w:t>
            </w:r>
          </w:p>
        </w:tc>
      </w:tr>
      <w:tr w:rsidR="006A6847" w:rsidRPr="009C351E" w:rsidTr="00172548">
        <w:tc>
          <w:tcPr>
            <w:tcW w:w="1904" w:type="dxa"/>
          </w:tcPr>
          <w:p w:rsidR="006A6847" w:rsidRPr="009C351E" w:rsidRDefault="006A6847" w:rsidP="000C10FD">
            <w:pPr>
              <w:autoSpaceDE w:val="0"/>
              <w:autoSpaceDN w:val="0"/>
              <w:adjustRightInd w:val="0"/>
              <w:jc w:val="left"/>
              <w:rPr>
                <w:lang w:val="fr-FR"/>
              </w:rPr>
            </w:pPr>
            <w:r w:rsidRPr="009C351E">
              <w:rPr>
                <w:lang w:val="fr-FR"/>
              </w:rPr>
              <w:t>ONUDI</w:t>
            </w:r>
          </w:p>
        </w:tc>
        <w:tc>
          <w:tcPr>
            <w:tcW w:w="7985" w:type="dxa"/>
          </w:tcPr>
          <w:p w:rsidR="006A6847" w:rsidRPr="009C351E" w:rsidRDefault="006A6847" w:rsidP="000C10FD">
            <w:pPr>
              <w:autoSpaceDE w:val="0"/>
              <w:autoSpaceDN w:val="0"/>
              <w:adjustRightInd w:val="0"/>
              <w:jc w:val="left"/>
              <w:rPr>
                <w:lang w:val="fr-FR"/>
              </w:rPr>
            </w:pPr>
            <w:r w:rsidRPr="009C351E">
              <w:rPr>
                <w:lang w:val="fr-FR"/>
              </w:rPr>
              <w:t>Organisation des Nations Unies pour le développement industriel</w:t>
            </w:r>
          </w:p>
        </w:tc>
      </w:tr>
      <w:tr w:rsidR="006A6847" w:rsidRPr="009C351E" w:rsidTr="00172548">
        <w:tc>
          <w:tcPr>
            <w:tcW w:w="1904" w:type="dxa"/>
          </w:tcPr>
          <w:p w:rsidR="006A6847" w:rsidRPr="009C351E" w:rsidRDefault="006A6847" w:rsidP="00941BB8">
            <w:pPr>
              <w:autoSpaceDE w:val="0"/>
              <w:autoSpaceDN w:val="0"/>
              <w:adjustRightInd w:val="0"/>
              <w:jc w:val="left"/>
              <w:rPr>
                <w:lang w:val="fr-FR"/>
              </w:rPr>
            </w:pPr>
            <w:r w:rsidRPr="009C351E">
              <w:rPr>
                <w:lang w:val="fr-FR"/>
              </w:rPr>
              <w:t>PCT</w:t>
            </w:r>
          </w:p>
        </w:tc>
        <w:tc>
          <w:tcPr>
            <w:tcW w:w="7985" w:type="dxa"/>
          </w:tcPr>
          <w:p w:rsidR="006A6847" w:rsidRPr="009C351E" w:rsidRDefault="006A6847" w:rsidP="00941BB8">
            <w:pPr>
              <w:autoSpaceDE w:val="0"/>
              <w:autoSpaceDN w:val="0"/>
              <w:adjustRightInd w:val="0"/>
              <w:jc w:val="left"/>
              <w:rPr>
                <w:lang w:val="fr-FR"/>
              </w:rPr>
            </w:pPr>
            <w:r w:rsidRPr="009C351E">
              <w:rPr>
                <w:lang w:val="fr-FR"/>
              </w:rPr>
              <w:t>Traité de coopération en matière de brevets de l’OMPI</w:t>
            </w:r>
          </w:p>
        </w:tc>
      </w:tr>
      <w:tr w:rsidR="006A6847" w:rsidRPr="009C351E" w:rsidTr="00172548">
        <w:tc>
          <w:tcPr>
            <w:tcW w:w="1904" w:type="dxa"/>
          </w:tcPr>
          <w:p w:rsidR="006A6847" w:rsidRPr="009C351E" w:rsidRDefault="006A6847" w:rsidP="000C10FD">
            <w:pPr>
              <w:autoSpaceDE w:val="0"/>
              <w:autoSpaceDN w:val="0"/>
              <w:adjustRightInd w:val="0"/>
              <w:jc w:val="left"/>
              <w:rPr>
                <w:lang w:val="fr-FR"/>
              </w:rPr>
            </w:pPr>
            <w:r w:rsidRPr="009C351E">
              <w:rPr>
                <w:lang w:val="fr-FR"/>
              </w:rPr>
              <w:t>PNUD</w:t>
            </w:r>
          </w:p>
        </w:tc>
        <w:tc>
          <w:tcPr>
            <w:tcW w:w="7985" w:type="dxa"/>
          </w:tcPr>
          <w:p w:rsidR="006A6847" w:rsidRPr="009C351E" w:rsidRDefault="006A6847" w:rsidP="000C10FD">
            <w:pPr>
              <w:autoSpaceDE w:val="0"/>
              <w:autoSpaceDN w:val="0"/>
              <w:adjustRightInd w:val="0"/>
              <w:jc w:val="left"/>
              <w:rPr>
                <w:lang w:val="fr-FR"/>
              </w:rPr>
            </w:pPr>
            <w:r w:rsidRPr="009C351E">
              <w:rPr>
                <w:lang w:val="fr-FR"/>
              </w:rPr>
              <w:t>Programme des Nations Unies pour le développement</w:t>
            </w:r>
          </w:p>
        </w:tc>
      </w:tr>
      <w:tr w:rsidR="006A6847" w:rsidRPr="009C351E" w:rsidTr="00172548">
        <w:tc>
          <w:tcPr>
            <w:tcW w:w="1904" w:type="dxa"/>
          </w:tcPr>
          <w:p w:rsidR="006A6847" w:rsidRPr="009C351E" w:rsidRDefault="006A6847" w:rsidP="000C10FD">
            <w:pPr>
              <w:jc w:val="left"/>
              <w:rPr>
                <w:lang w:val="fr-FR"/>
              </w:rPr>
            </w:pPr>
            <w:r w:rsidRPr="009C351E">
              <w:rPr>
                <w:lang w:val="fr-FR"/>
              </w:rPr>
              <w:t>QUNO</w:t>
            </w:r>
          </w:p>
        </w:tc>
        <w:tc>
          <w:tcPr>
            <w:tcW w:w="7985" w:type="dxa"/>
          </w:tcPr>
          <w:p w:rsidR="006A6847" w:rsidRPr="009C351E" w:rsidRDefault="006A6847" w:rsidP="00941BB8">
            <w:pPr>
              <w:jc w:val="left"/>
              <w:rPr>
                <w:lang w:val="fr-FR"/>
              </w:rPr>
            </w:pPr>
            <w:r w:rsidRPr="009C351E">
              <w:rPr>
                <w:lang w:val="fr-FR"/>
              </w:rPr>
              <w:t>Bureau Quaker auprès des Nations Unies</w:t>
            </w:r>
          </w:p>
        </w:tc>
      </w:tr>
      <w:tr w:rsidR="006A6847" w:rsidRPr="009C351E" w:rsidTr="00172548">
        <w:tc>
          <w:tcPr>
            <w:tcW w:w="1904" w:type="dxa"/>
          </w:tcPr>
          <w:p w:rsidR="006A6847" w:rsidRPr="009C351E" w:rsidRDefault="006A6847" w:rsidP="00BB392B">
            <w:pPr>
              <w:jc w:val="left"/>
              <w:rPr>
                <w:lang w:val="fr-FR"/>
              </w:rPr>
            </w:pPr>
            <w:r w:rsidRPr="009C351E">
              <w:rPr>
                <w:lang w:val="fr-FR"/>
              </w:rPr>
              <w:t>QUT</w:t>
            </w:r>
          </w:p>
        </w:tc>
        <w:tc>
          <w:tcPr>
            <w:tcW w:w="7985" w:type="dxa"/>
          </w:tcPr>
          <w:p w:rsidR="006A6847" w:rsidRPr="009C351E" w:rsidRDefault="006A6847" w:rsidP="000C10FD">
            <w:pPr>
              <w:jc w:val="left"/>
              <w:rPr>
                <w:lang w:val="fr-FR"/>
              </w:rPr>
            </w:pPr>
            <w:r w:rsidRPr="009C351E">
              <w:rPr>
                <w:lang w:val="fr-FR"/>
              </w:rPr>
              <w:t>Université de technologie du Queensland</w:t>
            </w:r>
          </w:p>
        </w:tc>
      </w:tr>
      <w:tr w:rsidR="006A6847" w:rsidRPr="009C351E" w:rsidTr="00172548">
        <w:tc>
          <w:tcPr>
            <w:tcW w:w="1904" w:type="dxa"/>
          </w:tcPr>
          <w:p w:rsidR="006A6847" w:rsidRPr="009C351E" w:rsidRDefault="006A6847" w:rsidP="00941BB8">
            <w:pPr>
              <w:jc w:val="left"/>
              <w:rPr>
                <w:lang w:val="fr-FR"/>
              </w:rPr>
            </w:pPr>
            <w:r w:rsidRPr="009C351E">
              <w:rPr>
                <w:lang w:val="fr-FR"/>
              </w:rPr>
              <w:t>SAA</w:t>
            </w:r>
          </w:p>
        </w:tc>
        <w:tc>
          <w:tcPr>
            <w:tcW w:w="7985" w:type="dxa"/>
          </w:tcPr>
          <w:p w:rsidR="006A6847" w:rsidRPr="009C351E" w:rsidRDefault="006A6847" w:rsidP="00941BB8">
            <w:pPr>
              <w:jc w:val="left"/>
            </w:pPr>
            <w:r w:rsidRPr="009C351E">
              <w:rPr>
                <w:i/>
              </w:rPr>
              <w:t>Seed Association of the Americas</w:t>
            </w:r>
          </w:p>
        </w:tc>
      </w:tr>
      <w:tr w:rsidR="006A6847" w:rsidRPr="009C351E" w:rsidTr="00172548">
        <w:tc>
          <w:tcPr>
            <w:tcW w:w="1904" w:type="dxa"/>
          </w:tcPr>
          <w:p w:rsidR="006A6847" w:rsidRPr="009C351E" w:rsidRDefault="006A6847" w:rsidP="003907B2">
            <w:pPr>
              <w:jc w:val="left"/>
              <w:rPr>
                <w:lang w:val="fr-FR"/>
              </w:rPr>
            </w:pPr>
            <w:r w:rsidRPr="009C351E">
              <w:rPr>
                <w:lang w:val="fr-FR"/>
              </w:rPr>
              <w:t>Sida</w:t>
            </w:r>
          </w:p>
        </w:tc>
        <w:tc>
          <w:tcPr>
            <w:tcW w:w="7985" w:type="dxa"/>
          </w:tcPr>
          <w:p w:rsidR="006A6847" w:rsidRPr="009C351E" w:rsidRDefault="006A6847" w:rsidP="003907B2">
            <w:pPr>
              <w:jc w:val="left"/>
              <w:rPr>
                <w:lang w:val="fr-FR"/>
              </w:rPr>
            </w:pPr>
            <w:r w:rsidRPr="009C351E">
              <w:rPr>
                <w:lang w:val="fr-FR"/>
              </w:rPr>
              <w:t xml:space="preserve">Agence suédoise de coopération internationale au développement </w:t>
            </w:r>
          </w:p>
        </w:tc>
      </w:tr>
      <w:tr w:rsidR="006A6847" w:rsidRPr="009C351E" w:rsidTr="00172548">
        <w:tc>
          <w:tcPr>
            <w:tcW w:w="1904" w:type="dxa"/>
          </w:tcPr>
          <w:p w:rsidR="006A6847" w:rsidRPr="009C351E" w:rsidRDefault="006A6847" w:rsidP="00F45B8A">
            <w:pPr>
              <w:jc w:val="left"/>
              <w:rPr>
                <w:snapToGrid w:val="0"/>
                <w:lang w:val="fr-FR"/>
              </w:rPr>
            </w:pPr>
            <w:r w:rsidRPr="009C351E">
              <w:rPr>
                <w:snapToGrid w:val="0"/>
                <w:lang w:val="fr-FR"/>
              </w:rPr>
              <w:t>SISH</w:t>
            </w:r>
          </w:p>
        </w:tc>
        <w:tc>
          <w:tcPr>
            <w:tcW w:w="7985" w:type="dxa"/>
          </w:tcPr>
          <w:p w:rsidR="006A6847" w:rsidRPr="009C351E" w:rsidRDefault="006A6847" w:rsidP="007E098D">
            <w:pPr>
              <w:jc w:val="left"/>
              <w:rPr>
                <w:lang w:val="fr-FR"/>
              </w:rPr>
            </w:pPr>
            <w:r w:rsidRPr="009C351E">
              <w:rPr>
                <w:lang w:val="fr-FR"/>
              </w:rPr>
              <w:t>Société internationale de la science horticole</w:t>
            </w:r>
          </w:p>
        </w:tc>
      </w:tr>
      <w:tr w:rsidR="006A6847" w:rsidRPr="009C351E" w:rsidTr="00172548">
        <w:tc>
          <w:tcPr>
            <w:tcW w:w="1904" w:type="dxa"/>
          </w:tcPr>
          <w:p w:rsidR="006A6847" w:rsidRPr="009C351E" w:rsidRDefault="006A6847" w:rsidP="00584489">
            <w:pPr>
              <w:jc w:val="left"/>
              <w:rPr>
                <w:lang w:val="fr-FR"/>
              </w:rPr>
            </w:pPr>
            <w:r w:rsidRPr="009C351E">
              <w:rPr>
                <w:lang w:val="fr-FR"/>
              </w:rPr>
              <w:t>TAIEX</w:t>
            </w:r>
          </w:p>
        </w:tc>
        <w:tc>
          <w:tcPr>
            <w:tcW w:w="7985" w:type="dxa"/>
          </w:tcPr>
          <w:p w:rsidR="006A6847" w:rsidRPr="009C351E" w:rsidRDefault="006A6847" w:rsidP="00584489">
            <w:pPr>
              <w:jc w:val="left"/>
              <w:rPr>
                <w:lang w:val="fr-FR"/>
              </w:rPr>
            </w:pPr>
            <w:r w:rsidRPr="009C351E">
              <w:rPr>
                <w:lang w:val="fr-FR"/>
              </w:rPr>
              <w:t>Instrument d’assistance technique et d’échange d’informations de l’Union européenne</w:t>
            </w:r>
          </w:p>
        </w:tc>
      </w:tr>
      <w:tr w:rsidR="006A6847" w:rsidRPr="009C351E" w:rsidTr="00172548">
        <w:tc>
          <w:tcPr>
            <w:tcW w:w="1904" w:type="dxa"/>
          </w:tcPr>
          <w:p w:rsidR="006A6847" w:rsidRPr="009C351E" w:rsidRDefault="006A6847" w:rsidP="003E7A2A">
            <w:pPr>
              <w:jc w:val="left"/>
              <w:rPr>
                <w:snapToGrid w:val="0"/>
                <w:lang w:val="fr-FR"/>
              </w:rPr>
            </w:pPr>
            <w:r w:rsidRPr="009C351E">
              <w:rPr>
                <w:snapToGrid w:val="0"/>
                <w:lang w:val="fr-FR"/>
              </w:rPr>
              <w:t>TIRPGAA</w:t>
            </w:r>
          </w:p>
        </w:tc>
        <w:tc>
          <w:tcPr>
            <w:tcW w:w="7985" w:type="dxa"/>
          </w:tcPr>
          <w:p w:rsidR="006A6847" w:rsidRPr="009C351E" w:rsidRDefault="006A6847" w:rsidP="00D95211">
            <w:pPr>
              <w:jc w:val="left"/>
              <w:rPr>
                <w:snapToGrid w:val="0"/>
                <w:lang w:val="fr-FR"/>
              </w:rPr>
            </w:pPr>
            <w:r w:rsidRPr="009C351E">
              <w:rPr>
                <w:snapToGrid w:val="0"/>
                <w:lang w:val="fr-FR"/>
              </w:rPr>
              <w:t>Traité international sur les ressources phytogénétiques pour l’alimentation et l’agriculture</w:t>
            </w:r>
          </w:p>
        </w:tc>
      </w:tr>
      <w:tr w:rsidR="006A6847" w:rsidRPr="009C351E" w:rsidTr="009F2038">
        <w:tc>
          <w:tcPr>
            <w:tcW w:w="1904" w:type="dxa"/>
          </w:tcPr>
          <w:p w:rsidR="006A6847" w:rsidRPr="009C351E" w:rsidRDefault="006A6847" w:rsidP="009F2038">
            <w:pPr>
              <w:autoSpaceDE w:val="0"/>
              <w:autoSpaceDN w:val="0"/>
              <w:adjustRightInd w:val="0"/>
              <w:jc w:val="left"/>
              <w:rPr>
                <w:lang w:val="fr-FR"/>
              </w:rPr>
            </w:pPr>
            <w:r w:rsidRPr="009C351E">
              <w:rPr>
                <w:lang w:val="fr-FR"/>
              </w:rPr>
              <w:t>UN</w:t>
            </w:r>
          </w:p>
        </w:tc>
        <w:tc>
          <w:tcPr>
            <w:tcW w:w="7985" w:type="dxa"/>
          </w:tcPr>
          <w:p w:rsidR="006A6847" w:rsidRPr="009C351E" w:rsidRDefault="006A6847" w:rsidP="000C10FD">
            <w:pPr>
              <w:autoSpaceDE w:val="0"/>
              <w:autoSpaceDN w:val="0"/>
              <w:adjustRightInd w:val="0"/>
              <w:jc w:val="left"/>
              <w:rPr>
                <w:lang w:val="fr-FR"/>
              </w:rPr>
            </w:pPr>
            <w:r w:rsidRPr="009C351E">
              <w:rPr>
                <w:lang w:val="fr-FR"/>
              </w:rPr>
              <w:t>Organisation des Nations Unies</w:t>
            </w:r>
          </w:p>
        </w:tc>
      </w:tr>
      <w:tr w:rsidR="006A6847" w:rsidRPr="009C351E" w:rsidTr="00172548">
        <w:tc>
          <w:tcPr>
            <w:tcW w:w="1904" w:type="dxa"/>
          </w:tcPr>
          <w:p w:rsidR="006A6847" w:rsidRPr="009C351E" w:rsidRDefault="006A6847" w:rsidP="00BB392B">
            <w:pPr>
              <w:jc w:val="left"/>
              <w:rPr>
                <w:lang w:val="fr-FR"/>
              </w:rPr>
            </w:pPr>
            <w:r w:rsidRPr="009C351E">
              <w:rPr>
                <w:lang w:val="fr-FR"/>
              </w:rPr>
              <w:t>UNIGE</w:t>
            </w:r>
          </w:p>
        </w:tc>
        <w:tc>
          <w:tcPr>
            <w:tcW w:w="7985" w:type="dxa"/>
          </w:tcPr>
          <w:p w:rsidR="006A6847" w:rsidRPr="009C351E" w:rsidRDefault="006A6847" w:rsidP="000C10FD">
            <w:pPr>
              <w:jc w:val="left"/>
              <w:rPr>
                <w:lang w:val="fr-FR"/>
              </w:rPr>
            </w:pPr>
            <w:r w:rsidRPr="009C351E">
              <w:rPr>
                <w:lang w:val="fr-FR"/>
              </w:rPr>
              <w:t>Université de Genève</w:t>
            </w:r>
          </w:p>
        </w:tc>
      </w:tr>
      <w:tr w:rsidR="006A6847" w:rsidRPr="009C351E" w:rsidTr="00172548">
        <w:tc>
          <w:tcPr>
            <w:tcW w:w="1904" w:type="dxa"/>
          </w:tcPr>
          <w:p w:rsidR="006A6847" w:rsidRPr="009C351E" w:rsidRDefault="006A6847" w:rsidP="000C10FD">
            <w:pPr>
              <w:jc w:val="left"/>
              <w:rPr>
                <w:lang w:val="fr-FR"/>
              </w:rPr>
            </w:pPr>
            <w:r w:rsidRPr="009C351E">
              <w:rPr>
                <w:lang w:val="fr-FR"/>
              </w:rPr>
              <w:t>USPTO</w:t>
            </w:r>
          </w:p>
        </w:tc>
        <w:tc>
          <w:tcPr>
            <w:tcW w:w="7985" w:type="dxa"/>
          </w:tcPr>
          <w:p w:rsidR="006A6847" w:rsidRPr="009C351E" w:rsidRDefault="006A6847" w:rsidP="000C10FD">
            <w:pPr>
              <w:jc w:val="left"/>
              <w:rPr>
                <w:lang w:val="fr-FR"/>
              </w:rPr>
            </w:pPr>
            <w:r w:rsidRPr="009C351E">
              <w:rPr>
                <w:lang w:val="fr-FR"/>
              </w:rPr>
              <w:t>Office des brevets et des marques des États-Unis d’Amérique</w:t>
            </w:r>
          </w:p>
        </w:tc>
      </w:tr>
    </w:tbl>
    <w:p w:rsidR="002B6D48" w:rsidRPr="009C351E" w:rsidRDefault="002B6D48" w:rsidP="00BB392B">
      <w:pPr>
        <w:autoSpaceDE w:val="0"/>
        <w:autoSpaceDN w:val="0"/>
        <w:adjustRightInd w:val="0"/>
        <w:jc w:val="left"/>
        <w:rPr>
          <w:lang w:val="fr-FR"/>
        </w:rPr>
      </w:pPr>
    </w:p>
    <w:p w:rsidR="002B6D48" w:rsidRDefault="002B6D48" w:rsidP="00B04B62">
      <w:pPr>
        <w:ind w:left="1418" w:hanging="1418"/>
        <w:rPr>
          <w:lang w:val="fr-FR"/>
        </w:rPr>
      </w:pPr>
    </w:p>
    <w:p w:rsidR="00A23C7C" w:rsidRDefault="00A23C7C" w:rsidP="00B04B62">
      <w:pPr>
        <w:ind w:left="1418" w:hanging="1418"/>
        <w:rPr>
          <w:lang w:val="fr-FR"/>
        </w:rPr>
      </w:pPr>
    </w:p>
    <w:p w:rsidR="00A23C7C" w:rsidRPr="009C351E" w:rsidRDefault="00A23C7C" w:rsidP="00A23C7C">
      <w:pPr>
        <w:ind w:left="1418" w:hanging="1418"/>
        <w:jc w:val="right"/>
        <w:rPr>
          <w:lang w:val="fr-FR"/>
        </w:rPr>
      </w:pPr>
      <w:r>
        <w:rPr>
          <w:lang w:val="fr-FR"/>
        </w:rPr>
        <w:t>[Fin de l’appendice et du document]</w:t>
      </w:r>
      <w:bookmarkStart w:id="127" w:name="_GoBack"/>
      <w:bookmarkEnd w:id="127"/>
    </w:p>
    <w:sectPr w:rsidR="00A23C7C" w:rsidRPr="009C351E" w:rsidSect="00325A29">
      <w:headerReference w:type="default" r:id="rId2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9D" w:rsidRDefault="00813C9D" w:rsidP="006655D3">
      <w:r>
        <w:separator/>
      </w:r>
    </w:p>
  </w:endnote>
  <w:endnote w:type="continuationSeparator" w:id="0">
    <w:p w:rsidR="00813C9D" w:rsidRDefault="00813C9D" w:rsidP="006655D3">
      <w:r>
        <w:separator/>
      </w:r>
    </w:p>
  </w:endnote>
  <w:endnote w:type="continuationNotice" w:id="1">
    <w:p w:rsidR="00813C9D" w:rsidRPr="00CF1FCB" w:rsidRDefault="00813C9D" w:rsidP="00CF1FCB">
      <w:pPr>
        <w:pStyle w:val="Footer"/>
      </w:pPr>
    </w:p>
  </w:endnote>
  <w:endnote w:id="2">
    <w:p w:rsidR="008312B0" w:rsidRPr="00CF1FCB" w:rsidRDefault="008312B0" w:rsidP="00CF1FCB">
      <w:pPr>
        <w:pStyle w:val="EndnoteText"/>
        <w:tabs>
          <w:tab w:val="left" w:pos="284"/>
        </w:tabs>
        <w:spacing w:before="60"/>
        <w:rPr>
          <w:sz w:val="16"/>
          <w:szCs w:val="16"/>
          <w:lang w:val="fr-CH"/>
        </w:rPr>
      </w:pPr>
      <w:r w:rsidRPr="00CF1FCB">
        <w:rPr>
          <w:rStyle w:val="EndnoteReference"/>
          <w:sz w:val="16"/>
          <w:szCs w:val="16"/>
        </w:rPr>
        <w:endnoteRef/>
      </w:r>
      <w:r w:rsidR="00CF1FCB">
        <w:rPr>
          <w:sz w:val="16"/>
          <w:szCs w:val="16"/>
          <w:lang w:val="fr-CH"/>
        </w:rPr>
        <w:tab/>
      </w:r>
      <w:r w:rsidRPr="00CF1FCB">
        <w:rPr>
          <w:color w:val="000000"/>
          <w:sz w:val="16"/>
          <w:szCs w:val="16"/>
          <w:lang w:val="fr-CH"/>
        </w:rPr>
        <w:t>Définition des termes employés en lien avec les statistiques concernant le site Web dans le présent rapport:</w:t>
      </w:r>
      <w:r w:rsidRPr="00CF1FCB">
        <w:rPr>
          <w:sz w:val="16"/>
          <w:szCs w:val="16"/>
          <w:lang w:val="fr-CH"/>
        </w:rPr>
        <w:t xml:space="preserve"> </w:t>
      </w:r>
    </w:p>
    <w:p w:rsidR="008312B0" w:rsidRPr="00CF1FCB" w:rsidRDefault="00CF1FCB" w:rsidP="00CF1FCB">
      <w:pPr>
        <w:pStyle w:val="EndnoteText"/>
        <w:spacing w:before="60"/>
        <w:ind w:left="284"/>
        <w:rPr>
          <w:sz w:val="16"/>
          <w:szCs w:val="16"/>
          <w:lang w:val="fr-CH"/>
        </w:rPr>
      </w:pPr>
      <w:r>
        <w:rPr>
          <w:color w:val="000000"/>
          <w:sz w:val="16"/>
          <w:szCs w:val="16"/>
          <w:lang w:val="fr-CH"/>
        </w:rPr>
        <w:t xml:space="preserve">- </w:t>
      </w:r>
      <w:r w:rsidR="008312B0" w:rsidRPr="00CF1FCB">
        <w:rPr>
          <w:color w:val="000000"/>
          <w:sz w:val="16"/>
          <w:szCs w:val="16"/>
          <w:lang w:val="fr-CH"/>
        </w:rPr>
        <w:t>Les “utilisateurs” sont les personnes qui ont effectué au moins une session au cours de la période donnée.</w:t>
      </w:r>
      <w:r w:rsidR="008312B0" w:rsidRPr="00CF1FCB">
        <w:rPr>
          <w:sz w:val="16"/>
          <w:szCs w:val="16"/>
          <w:lang w:val="fr-CH"/>
        </w:rPr>
        <w:t xml:space="preserve"> </w:t>
      </w:r>
    </w:p>
    <w:p w:rsidR="008312B0" w:rsidRPr="00CF1FCB" w:rsidRDefault="00CF1FCB" w:rsidP="00CF1FCB">
      <w:pPr>
        <w:pStyle w:val="EndnoteText"/>
        <w:spacing w:before="60"/>
        <w:ind w:left="284"/>
        <w:rPr>
          <w:sz w:val="16"/>
          <w:szCs w:val="16"/>
          <w:lang w:val="fr-CH"/>
        </w:rPr>
      </w:pPr>
      <w:r>
        <w:rPr>
          <w:color w:val="000000"/>
          <w:sz w:val="16"/>
          <w:szCs w:val="16"/>
          <w:lang w:val="fr-CH"/>
        </w:rPr>
        <w:t xml:space="preserve">- </w:t>
      </w:r>
      <w:r w:rsidR="008312B0" w:rsidRPr="00CF1FCB">
        <w:rPr>
          <w:color w:val="000000"/>
          <w:sz w:val="16"/>
          <w:szCs w:val="16"/>
          <w:lang w:val="fr-CH"/>
        </w:rPr>
        <w:t>Une “session” est la période pendant laquelle un utilisateur consulte le site Web de manière active.</w:t>
      </w:r>
      <w:r w:rsidR="008312B0" w:rsidRPr="00CF1FCB">
        <w:rPr>
          <w:sz w:val="16"/>
          <w:szCs w:val="16"/>
          <w:lang w:val="fr-CH"/>
        </w:rPr>
        <w:t xml:space="preserve">  </w:t>
      </w:r>
      <w:r w:rsidR="008312B0" w:rsidRPr="00CF1FCB">
        <w:rPr>
          <w:color w:val="000000"/>
          <w:sz w:val="16"/>
          <w:szCs w:val="16"/>
          <w:lang w:val="fr-CH"/>
        </w:rPr>
        <w:t>Le terme “sessions” correspond au nombre total de sessions au cours de la période donnée.</w:t>
      </w:r>
      <w:r w:rsidR="008312B0" w:rsidRPr="00CF1FCB">
        <w:rPr>
          <w:sz w:val="16"/>
          <w:szCs w:val="16"/>
          <w:lang w:val="fr-CH"/>
        </w:rPr>
        <w:t xml:space="preserve"> </w:t>
      </w:r>
    </w:p>
    <w:p w:rsidR="008312B0" w:rsidRPr="00CF1FCB" w:rsidRDefault="00CF1FCB" w:rsidP="00CF1FCB">
      <w:pPr>
        <w:pStyle w:val="EndnoteText"/>
        <w:spacing w:before="60"/>
        <w:ind w:left="284"/>
        <w:rPr>
          <w:sz w:val="16"/>
          <w:szCs w:val="16"/>
          <w:lang w:val="fr-CH"/>
        </w:rPr>
      </w:pPr>
      <w:r>
        <w:rPr>
          <w:color w:val="000000"/>
          <w:sz w:val="16"/>
          <w:szCs w:val="16"/>
          <w:lang w:val="fr-CH"/>
        </w:rPr>
        <w:t xml:space="preserve">- </w:t>
      </w:r>
      <w:r w:rsidR="008312B0" w:rsidRPr="00CF1FCB">
        <w:rPr>
          <w:color w:val="000000"/>
          <w:sz w:val="16"/>
          <w:szCs w:val="16"/>
          <w:lang w:val="fr-CH"/>
        </w:rPr>
        <w:t>L'expression “consultations ponctuelles” correspond au nombre de consultations du site Web au cours desquelles la page en question a été consultée au moins une fois.</w:t>
      </w:r>
      <w:r w:rsidR="008312B0" w:rsidRPr="00CF1FCB">
        <w:rPr>
          <w:sz w:val="16"/>
          <w:szCs w:val="16"/>
          <w:lang w:val="fr-CH"/>
        </w:rPr>
        <w:t xml:space="preserve"> </w:t>
      </w:r>
    </w:p>
    <w:p w:rsidR="008312B0" w:rsidRPr="00CF1FCB" w:rsidRDefault="00CF1FCB" w:rsidP="00CF1FCB">
      <w:pPr>
        <w:pStyle w:val="EndnoteText"/>
        <w:spacing w:before="60"/>
        <w:ind w:left="284"/>
        <w:rPr>
          <w:sz w:val="16"/>
          <w:szCs w:val="16"/>
          <w:lang w:val="fr-CH"/>
        </w:rPr>
      </w:pPr>
      <w:r>
        <w:rPr>
          <w:color w:val="000000"/>
          <w:sz w:val="16"/>
          <w:szCs w:val="16"/>
          <w:lang w:val="fr-CH"/>
        </w:rPr>
        <w:t xml:space="preserve">- </w:t>
      </w:r>
      <w:r w:rsidR="008312B0" w:rsidRPr="00CF1FCB">
        <w:rPr>
          <w:color w:val="000000"/>
          <w:sz w:val="16"/>
          <w:szCs w:val="16"/>
          <w:lang w:val="fr-CH"/>
        </w:rPr>
        <w:t>Le terme “consultations” correspond au nombre total de consultations d'une page.</w:t>
      </w:r>
      <w:r w:rsidR="008312B0" w:rsidRPr="00CF1FCB">
        <w:rPr>
          <w:sz w:val="16"/>
          <w:szCs w:val="16"/>
          <w:lang w:val="fr-CH"/>
        </w:rPr>
        <w:t xml:space="preserve">  </w:t>
      </w:r>
      <w:r w:rsidR="008312B0" w:rsidRPr="00CF1FCB">
        <w:rPr>
          <w:color w:val="000000"/>
          <w:sz w:val="16"/>
          <w:szCs w:val="16"/>
          <w:lang w:val="fr-CH"/>
        </w:rPr>
        <w:t>Si le même utilisateur consulte plusieurs fois une page donnée au cours de la même session, toutes les consultations sont comptabilisées.</w:t>
      </w:r>
    </w:p>
    <w:p w:rsidR="008312B0" w:rsidRDefault="008312B0" w:rsidP="008312B0">
      <w:pPr>
        <w:pStyle w:val="EndnoteText"/>
        <w:rPr>
          <w:lang w:val="fr-CH"/>
        </w:rPr>
      </w:pPr>
    </w:p>
    <w:p w:rsidR="008312B0" w:rsidRDefault="008312B0" w:rsidP="008312B0">
      <w:pPr>
        <w:pStyle w:val="EndnoteText"/>
        <w:rPr>
          <w:lang w:val="fr-CH"/>
        </w:rPr>
      </w:pPr>
    </w:p>
    <w:p w:rsidR="008312B0" w:rsidRPr="00643520" w:rsidRDefault="008312B0" w:rsidP="008312B0">
      <w:pPr>
        <w:pStyle w:val="EndnoteText"/>
        <w:rPr>
          <w:lang w:val="fr-CH"/>
        </w:rPr>
      </w:pPr>
    </w:p>
    <w:p w:rsidR="00CF1FCB" w:rsidRPr="009C351E" w:rsidRDefault="00CF1FCB" w:rsidP="00CF1FCB">
      <w:pPr>
        <w:jc w:val="right"/>
        <w:rPr>
          <w:lang w:val="fr-FR"/>
        </w:rPr>
      </w:pPr>
      <w:r w:rsidRPr="009C351E">
        <w:rPr>
          <w:lang w:val="fr-FR"/>
        </w:rPr>
        <w:t>[L’a</w:t>
      </w:r>
      <w:r>
        <w:rPr>
          <w:lang w:val="fr-FR"/>
        </w:rPr>
        <w:t>ppendice</w:t>
      </w:r>
      <w:r w:rsidRPr="009C351E">
        <w:rPr>
          <w:lang w:val="fr-FR"/>
        </w:rPr>
        <w:t xml:space="preserve"> suit]</w:t>
      </w:r>
    </w:p>
    <w:p w:rsidR="00A23C7C" w:rsidRPr="009C351E" w:rsidRDefault="00A23C7C" w:rsidP="00A23C7C">
      <w:pPr>
        <w:pStyle w:val="EndnoteTex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1D1EDE" w:rsidRDefault="00813C9D" w:rsidP="001D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74C0E" w:rsidRDefault="00813C9D" w:rsidP="006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9D" w:rsidRDefault="00813C9D" w:rsidP="00C95616">
      <w:pPr>
        <w:spacing w:before="120"/>
      </w:pPr>
      <w:r>
        <w:separator/>
      </w:r>
    </w:p>
  </w:footnote>
  <w:footnote w:type="continuationSeparator" w:id="0">
    <w:p w:rsidR="00813C9D" w:rsidRDefault="00813C9D" w:rsidP="006655D3">
      <w:r>
        <w:separator/>
      </w:r>
    </w:p>
  </w:footnote>
  <w:footnote w:type="continuationNotice" w:id="1">
    <w:p w:rsidR="00813C9D" w:rsidRPr="00A56FAA" w:rsidRDefault="00813C9D" w:rsidP="00A56FAA">
      <w:pPr>
        <w:pStyle w:val="Footer"/>
        <w:rPr>
          <w:szCs w:val="18"/>
        </w:rPr>
      </w:pPr>
    </w:p>
  </w:footnote>
  <w:footnote w:id="2">
    <w:p w:rsidR="00813C9D" w:rsidRPr="00962CC9" w:rsidRDefault="00813C9D" w:rsidP="00962CC9">
      <w:pPr>
        <w:pStyle w:val="FootnoteText"/>
        <w:rPr>
          <w:lang w:val="fr-CH"/>
        </w:rPr>
      </w:pPr>
      <w:r w:rsidRPr="009C351E">
        <w:rPr>
          <w:color w:val="000000"/>
          <w:lang w:val="fr-CH"/>
        </w:rPr>
        <w:t>Le terme "missions" fait référence à des événements organisés en dehors du siège de l’UPOV.</w:t>
      </w:r>
    </w:p>
  </w:footnote>
  <w:footnote w:id="3">
    <w:p w:rsidR="00813C9D" w:rsidRPr="009C351E" w:rsidRDefault="00813C9D" w:rsidP="003D2AFA">
      <w:pPr>
        <w:pStyle w:val="FootnoteText"/>
        <w:rPr>
          <w:lang w:val="fr-CH"/>
        </w:rPr>
      </w:pPr>
      <w:r w:rsidRPr="009C351E">
        <w:rPr>
          <w:rStyle w:val="FootnoteReference"/>
          <w:rFonts w:cs="Arial"/>
          <w:u w:val="single"/>
        </w:rPr>
        <w:footnoteRef/>
      </w:r>
      <w:r w:rsidRPr="009C351E">
        <w:rPr>
          <w:lang w:val="fr-CH"/>
        </w:rPr>
        <w:tab/>
        <w:t xml:space="preserve">Continuation de l’adhésion de la Tchécoslovaquie (instrument déposé le 4 novembre 1991; prise d’effet le 4 décembre 1991). </w:t>
      </w:r>
    </w:p>
  </w:footnote>
  <w:footnote w:id="4">
    <w:p w:rsidR="00813C9D" w:rsidRPr="009C351E" w:rsidRDefault="00813C9D" w:rsidP="0004020C">
      <w:pPr>
        <w:pStyle w:val="FootnoteText"/>
        <w:tabs>
          <w:tab w:val="clear" w:pos="284"/>
          <w:tab w:val="left" w:pos="567"/>
        </w:tabs>
        <w:rPr>
          <w:lang w:val="fr-CH"/>
        </w:rPr>
      </w:pPr>
      <w:r w:rsidRPr="009C351E">
        <w:rPr>
          <w:rStyle w:val="FootnoteReference"/>
          <w:rFonts w:cs="Arial"/>
          <w:lang w:val="fr-CH"/>
        </w:rPr>
        <w:t>1</w:t>
      </w:r>
      <w:r w:rsidRPr="009C351E">
        <w:rPr>
          <w:lang w:val="fr-CH"/>
        </w:rPr>
        <w:t xml:space="preserve"> </w:t>
      </w:r>
      <w:r w:rsidRPr="009C351E">
        <w:rPr>
          <w:lang w:val="fr-CH"/>
        </w:rPr>
        <w:tab/>
      </w:r>
      <w:r w:rsidRPr="009C351E">
        <w:rPr>
          <w:lang w:val="fr-CH"/>
        </w:rPr>
        <w:tab/>
        <w:t>Continuation de l’adhésion de la Tchécoslovaquie (instrument déposé le 4 novembre 1991; prise d’effet le 4 décembre 1991).</w:t>
      </w:r>
    </w:p>
  </w:footnote>
  <w:footnote w:id="5">
    <w:p w:rsidR="00813C9D" w:rsidRPr="00962CC9" w:rsidRDefault="00813C9D" w:rsidP="00BA4DAB">
      <w:pPr>
        <w:pStyle w:val="FootnoteText"/>
        <w:rPr>
          <w:lang w:val="fr-CH"/>
        </w:rPr>
      </w:pPr>
      <w:r>
        <w:rPr>
          <w:color w:val="000000"/>
          <w:lang w:val="fr-CH"/>
        </w:rPr>
        <w:t>*</w:t>
      </w:r>
      <w:r>
        <w:rPr>
          <w:color w:val="000000"/>
          <w:lang w:val="fr-CH"/>
        </w:rPr>
        <w:tab/>
        <w:t>Le terme “</w:t>
      </w:r>
      <w:r w:rsidRPr="0004020C">
        <w:rPr>
          <w:color w:val="000000"/>
          <w:lang w:val="fr-CH"/>
        </w:rPr>
        <w:t>missions</w:t>
      </w:r>
      <w:r>
        <w:rPr>
          <w:color w:val="000000"/>
          <w:lang w:val="fr-CH"/>
        </w:rPr>
        <w:t>”</w:t>
      </w:r>
      <w:r w:rsidRPr="0004020C">
        <w:rPr>
          <w:color w:val="000000"/>
          <w:lang w:val="fr-CH"/>
        </w:rPr>
        <w:t xml:space="preserve"> fait référence à des événements </w:t>
      </w:r>
      <w:r>
        <w:rPr>
          <w:color w:val="000000"/>
          <w:lang w:val="fr-CH"/>
        </w:rPr>
        <w:t>tenus hors</w:t>
      </w:r>
      <w:r w:rsidRPr="0004020C">
        <w:rPr>
          <w:color w:val="000000"/>
          <w:lang w:val="fr-CH"/>
        </w:rPr>
        <w:t xml:space="preserve"> du siège de l’UPOV.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5280D" w:rsidRDefault="00813C9D" w:rsidP="009C351E">
    <w:pPr>
      <w:pStyle w:val="Header"/>
      <w:rPr>
        <w:rStyle w:val="PageNumber"/>
      </w:rPr>
    </w:pPr>
    <w:r>
      <w:rPr>
        <w:rStyle w:val="PageNumber"/>
      </w:rPr>
      <w:t>C/48/2</w:t>
    </w:r>
  </w:p>
  <w:p w:rsidR="00813C9D" w:rsidRPr="00C5280D" w:rsidRDefault="00813C9D" w:rsidP="009C351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28C5">
      <w:rPr>
        <w:rStyle w:val="PageNumber"/>
        <w:noProof/>
      </w:rPr>
      <w:t>24</w:t>
    </w:r>
    <w:r w:rsidRPr="00C5280D">
      <w:rPr>
        <w:rStyle w:val="PageNumber"/>
      </w:rPr>
      <w:fldChar w:fldCharType="end"/>
    </w:r>
  </w:p>
  <w:p w:rsidR="00813C9D" w:rsidRPr="00C5280D" w:rsidRDefault="00813C9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5280D" w:rsidRDefault="00813C9D" w:rsidP="009C351E">
    <w:pPr>
      <w:pStyle w:val="Header"/>
      <w:rPr>
        <w:rStyle w:val="PageNumber"/>
      </w:rPr>
    </w:pPr>
    <w:r>
      <w:rPr>
        <w:rStyle w:val="PageNumber"/>
      </w:rPr>
      <w:t>C/48/2</w:t>
    </w:r>
  </w:p>
  <w:p w:rsidR="00813C9D" w:rsidRPr="009C351E" w:rsidRDefault="00813C9D" w:rsidP="009C351E">
    <w:pPr>
      <w:pStyle w:val="Header"/>
    </w:pPr>
    <w:r w:rsidRPr="009C351E">
      <w:t xml:space="preserve">Annexe I, page </w:t>
    </w:r>
    <w:r w:rsidRPr="009C351E">
      <w:rPr>
        <w:rStyle w:val="PageNumber"/>
      </w:rPr>
      <w:fldChar w:fldCharType="begin"/>
    </w:r>
    <w:r w:rsidRPr="009C351E">
      <w:rPr>
        <w:rStyle w:val="PageNumber"/>
      </w:rPr>
      <w:instrText xml:space="preserve"> PAGE </w:instrText>
    </w:r>
    <w:r w:rsidRPr="009C351E">
      <w:rPr>
        <w:rStyle w:val="PageNumber"/>
      </w:rPr>
      <w:fldChar w:fldCharType="separate"/>
    </w:r>
    <w:r w:rsidR="00C928C5">
      <w:rPr>
        <w:rStyle w:val="PageNumber"/>
        <w:noProof/>
      </w:rPr>
      <w:t>2</w:t>
    </w:r>
    <w:r w:rsidRPr="009C351E">
      <w:rPr>
        <w:rStyle w:val="PageNumber"/>
      </w:rPr>
      <w:fldChar w:fldCharType="end"/>
    </w:r>
  </w:p>
  <w:p w:rsidR="00813C9D" w:rsidRPr="00C5280D" w:rsidRDefault="00813C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Default="00813C9D" w:rsidP="009C35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5280D" w:rsidRDefault="00813C9D" w:rsidP="009C351E">
    <w:pPr>
      <w:pStyle w:val="Header"/>
      <w:rPr>
        <w:rStyle w:val="PageNumber"/>
      </w:rPr>
    </w:pPr>
    <w:r>
      <w:rPr>
        <w:rStyle w:val="PageNumber"/>
      </w:rPr>
      <w:t>C/48/2</w:t>
    </w:r>
  </w:p>
  <w:p w:rsidR="00813C9D" w:rsidRPr="00C5280D" w:rsidRDefault="00813C9D" w:rsidP="009C351E">
    <w:pPr>
      <w:pStyle w:val="Header"/>
    </w:pPr>
    <w:r w:rsidRPr="00584489">
      <w:t>Annexe II, page</w:t>
    </w:r>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28C5">
      <w:rPr>
        <w:rStyle w:val="PageNumber"/>
        <w:noProof/>
      </w:rPr>
      <w:t>5</w:t>
    </w:r>
    <w:r w:rsidRPr="00C5280D">
      <w:rPr>
        <w:rStyle w:val="PageNumber"/>
      </w:rPr>
      <w:fldChar w:fldCharType="end"/>
    </w:r>
  </w:p>
  <w:p w:rsidR="00813C9D" w:rsidRPr="00C5280D" w:rsidRDefault="00813C9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5280D" w:rsidRDefault="00813C9D" w:rsidP="009C351E">
    <w:pPr>
      <w:pStyle w:val="Header"/>
      <w:rPr>
        <w:rStyle w:val="PageNumber"/>
      </w:rPr>
    </w:pPr>
    <w:r>
      <w:rPr>
        <w:rStyle w:val="PageNumber"/>
      </w:rPr>
      <w:t>C/48/2</w:t>
    </w:r>
  </w:p>
  <w:p w:rsidR="00813C9D" w:rsidRPr="00C5280D" w:rsidRDefault="00813C9D" w:rsidP="009C351E">
    <w:pPr>
      <w:pStyle w:val="Header"/>
    </w:pPr>
    <w:r w:rsidRPr="00584489">
      <w:t>Annexe III, page</w:t>
    </w:r>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28C5">
      <w:rPr>
        <w:rStyle w:val="PageNumber"/>
        <w:noProof/>
      </w:rPr>
      <w:t>26</w:t>
    </w:r>
    <w:r w:rsidRPr="00C5280D">
      <w:rPr>
        <w:rStyle w:val="PageNumber"/>
      </w:rPr>
      <w:fldChar w:fldCharType="end"/>
    </w:r>
  </w:p>
  <w:p w:rsidR="00813C9D" w:rsidRPr="00C5280D" w:rsidRDefault="00813C9D"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9D" w:rsidRPr="00C5280D" w:rsidRDefault="00813C9D" w:rsidP="009C351E">
    <w:pPr>
      <w:pStyle w:val="Header"/>
      <w:rPr>
        <w:rStyle w:val="PageNumber"/>
      </w:rPr>
    </w:pPr>
    <w:r>
      <w:rPr>
        <w:rStyle w:val="PageNumber"/>
      </w:rPr>
      <w:t>C/48/2</w:t>
    </w:r>
  </w:p>
  <w:p w:rsidR="00813C9D" w:rsidRPr="00C5280D" w:rsidRDefault="001204B3" w:rsidP="009C351E">
    <w:pPr>
      <w:pStyle w:val="Header"/>
    </w:pPr>
    <w:r>
      <w:t>Appendice</w:t>
    </w:r>
    <w:r w:rsidR="00813C9D" w:rsidRPr="00584489">
      <w:t>, page</w:t>
    </w:r>
    <w:r w:rsidR="00813C9D" w:rsidRPr="00C5280D">
      <w:t xml:space="preserve"> </w:t>
    </w:r>
    <w:r w:rsidR="00813C9D" w:rsidRPr="00C5280D">
      <w:rPr>
        <w:rStyle w:val="PageNumber"/>
      </w:rPr>
      <w:fldChar w:fldCharType="begin"/>
    </w:r>
    <w:r w:rsidR="00813C9D" w:rsidRPr="00C5280D">
      <w:rPr>
        <w:rStyle w:val="PageNumber"/>
      </w:rPr>
      <w:instrText xml:space="preserve"> PAGE </w:instrText>
    </w:r>
    <w:r w:rsidR="00813C9D" w:rsidRPr="00C5280D">
      <w:rPr>
        <w:rStyle w:val="PageNumber"/>
      </w:rPr>
      <w:fldChar w:fldCharType="separate"/>
    </w:r>
    <w:r w:rsidR="00C928C5">
      <w:rPr>
        <w:rStyle w:val="PageNumber"/>
        <w:noProof/>
      </w:rPr>
      <w:t>2</w:t>
    </w:r>
    <w:r w:rsidR="00813C9D" w:rsidRPr="00C5280D">
      <w:rPr>
        <w:rStyle w:val="PageNumber"/>
      </w:rPr>
      <w:fldChar w:fldCharType="end"/>
    </w:r>
  </w:p>
  <w:p w:rsidR="00813C9D" w:rsidRPr="00C5280D" w:rsidRDefault="00813C9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E0694"/>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BC7856"/>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24C83AAD"/>
    <w:multiLevelType w:val="hybridMultilevel"/>
    <w:tmpl w:val="766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E930401"/>
    <w:multiLevelType w:val="hybridMultilevel"/>
    <w:tmpl w:val="58C054FA"/>
    <w:lvl w:ilvl="0" w:tplc="2AC6357C">
      <w:start w:val="3"/>
      <w:numFmt w:val="bullet"/>
      <w:lvlText w:val="-"/>
      <w:lvlJc w:val="left"/>
      <w:pPr>
        <w:ind w:left="677" w:hanging="360"/>
      </w:pPr>
      <w:rPr>
        <w:rFonts w:ascii="Arial" w:eastAsiaTheme="minorEastAsia" w:hAnsi="Arial" w:cs="Aria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5">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9">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33">
    <w:nsid w:val="5D2F2B05"/>
    <w:multiLevelType w:val="hybridMultilevel"/>
    <w:tmpl w:val="2E9451B6"/>
    <w:lvl w:ilvl="0" w:tplc="4A62E5DA">
      <w:start w:val="3"/>
      <w:numFmt w:val="bullet"/>
      <w:lvlText w:val="–"/>
      <w:lvlJc w:val="left"/>
      <w:pPr>
        <w:ind w:left="664" w:hanging="360"/>
      </w:pPr>
      <w:rPr>
        <w:rFonts w:ascii="Arial" w:eastAsia="Times New Roman" w:hAnsi="Arial" w:cs="Aria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4">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5">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41">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AB4877"/>
    <w:multiLevelType w:val="hybridMultilevel"/>
    <w:tmpl w:val="5546EB6A"/>
    <w:lvl w:ilvl="0" w:tplc="275685AC">
      <w:start w:val="1"/>
      <w:numFmt w:val="bullet"/>
      <w:lvlText w:val=""/>
      <w:lvlJc w:val="left"/>
      <w:pPr>
        <w:tabs>
          <w:tab w:val="num" w:pos="610"/>
        </w:tabs>
        <w:ind w:left="61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A75D97"/>
    <w:multiLevelType w:val="hybridMultilevel"/>
    <w:tmpl w:val="C1BA7886"/>
    <w:lvl w:ilvl="0" w:tplc="04090001">
      <w:start w:val="1"/>
      <w:numFmt w:val="bullet"/>
      <w:lvlText w:val=""/>
      <w:lvlJc w:val="left"/>
      <w:pPr>
        <w:ind w:left="720" w:hanging="360"/>
      </w:pPr>
      <w:rPr>
        <w:rFonts w:ascii="Symbol" w:hAnsi="Symbol" w:hint="default"/>
      </w:rPr>
    </w:lvl>
    <w:lvl w:ilvl="1" w:tplc="7C6A94B2">
      <w:numFmt w:val="bullet"/>
      <w:lvlText w:val="-"/>
      <w:lvlJc w:val="left"/>
      <w:pPr>
        <w:ind w:left="1440" w:hanging="360"/>
      </w:pPr>
      <w:rPr>
        <w:rFonts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7">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38"/>
  </w:num>
  <w:num w:numId="3">
    <w:abstractNumId w:val="15"/>
  </w:num>
  <w:num w:numId="4">
    <w:abstractNumId w:val="22"/>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17"/>
  </w:num>
  <w:num w:numId="18">
    <w:abstractNumId w:val="48"/>
  </w:num>
  <w:num w:numId="19">
    <w:abstractNumId w:val="34"/>
  </w:num>
  <w:num w:numId="20">
    <w:abstractNumId w:val="40"/>
  </w:num>
  <w:num w:numId="21">
    <w:abstractNumId w:val="24"/>
  </w:num>
  <w:num w:numId="22">
    <w:abstractNumId w:val="28"/>
  </w:num>
  <w:num w:numId="23">
    <w:abstractNumId w:val="32"/>
  </w:num>
  <w:num w:numId="24">
    <w:abstractNumId w:val="10"/>
  </w:num>
  <w:num w:numId="25">
    <w:abstractNumId w:val="37"/>
  </w:num>
  <w:num w:numId="26">
    <w:abstractNumId w:val="21"/>
  </w:num>
  <w:num w:numId="27">
    <w:abstractNumId w:val="36"/>
  </w:num>
  <w:num w:numId="28">
    <w:abstractNumId w:val="42"/>
  </w:num>
  <w:num w:numId="29">
    <w:abstractNumId w:val="46"/>
  </w:num>
  <w:num w:numId="30">
    <w:abstractNumId w:val="19"/>
  </w:num>
  <w:num w:numId="31">
    <w:abstractNumId w:val="41"/>
  </w:num>
  <w:num w:numId="32">
    <w:abstractNumId w:val="30"/>
  </w:num>
  <w:num w:numId="33">
    <w:abstractNumId w:val="45"/>
  </w:num>
  <w:num w:numId="34">
    <w:abstractNumId w:val="43"/>
  </w:num>
  <w:num w:numId="35">
    <w:abstractNumId w:val="47"/>
  </w:num>
  <w:num w:numId="36">
    <w:abstractNumId w:val="12"/>
  </w:num>
  <w:num w:numId="37">
    <w:abstractNumId w:val="18"/>
  </w:num>
  <w:num w:numId="38">
    <w:abstractNumId w:val="29"/>
  </w:num>
  <w:num w:numId="39">
    <w:abstractNumId w:val="25"/>
  </w:num>
  <w:num w:numId="40">
    <w:abstractNumId w:val="14"/>
  </w:num>
  <w:num w:numId="41">
    <w:abstractNumId w:val="31"/>
  </w:num>
  <w:num w:numId="42">
    <w:abstractNumId w:val="33"/>
  </w:num>
  <w:num w:numId="43">
    <w:abstractNumId w:val="26"/>
  </w:num>
  <w:num w:numId="44">
    <w:abstractNumId w:val="44"/>
  </w:num>
  <w:num w:numId="45">
    <w:abstractNumId w:val="13"/>
  </w:num>
  <w:num w:numId="46">
    <w:abstractNumId w:val="27"/>
  </w:num>
  <w:num w:numId="47">
    <w:abstractNumId w:val="11"/>
  </w:num>
  <w:num w:numId="48">
    <w:abstractNumId w:val="1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 w:id="1"/>
  </w:footnotePr>
  <w:endnotePr>
    <w:pos w:val="sectEnd"/>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UPOV\Meetings|UPOV\Other|UPOV\Publications|UPOV\Technical Guidelines|Treaties\Model Laws|Treaties\Other Laws and Agreements|Treaties\WIPO-administered|Glossaries\EN-FR|Trademarks\Meetings|Trademarks\Other|Trademarks\Publications|Patents\Meetings|Patents\Other|Patents\Publications|IP in General\Academy|IP in General\Arbitration and Mediation|IP in General\Meetings|IP in General\Other|IP in General\Press Room|IP in General\Publications|Copyright\Meetings|Copyright\Other|Copyright\Publications|Budget and Finance\Meetings|Budget and Finance\Other|Budget and Finance\Publications|Administrative\Meetings|Administrative\Other|Administrative\Publications"/>
    <w:docVar w:name="TextBaseURL" w:val="empty"/>
    <w:docVar w:name="UILng" w:val="en"/>
  </w:docVars>
  <w:rsids>
    <w:rsidRoot w:val="00A4557C"/>
    <w:rsid w:val="00007633"/>
    <w:rsid w:val="000108C4"/>
    <w:rsid w:val="00010CF3"/>
    <w:rsid w:val="00011E27"/>
    <w:rsid w:val="00014196"/>
    <w:rsid w:val="000148BC"/>
    <w:rsid w:val="00020847"/>
    <w:rsid w:val="00020952"/>
    <w:rsid w:val="00022D9D"/>
    <w:rsid w:val="000230D3"/>
    <w:rsid w:val="00023C61"/>
    <w:rsid w:val="00024AB8"/>
    <w:rsid w:val="000268A6"/>
    <w:rsid w:val="00030854"/>
    <w:rsid w:val="000338E3"/>
    <w:rsid w:val="00036028"/>
    <w:rsid w:val="0004020C"/>
    <w:rsid w:val="00044642"/>
    <w:rsid w:val="000446B9"/>
    <w:rsid w:val="00047199"/>
    <w:rsid w:val="00047207"/>
    <w:rsid w:val="00047E21"/>
    <w:rsid w:val="00050172"/>
    <w:rsid w:val="0005027B"/>
    <w:rsid w:val="00050DF9"/>
    <w:rsid w:val="000535FF"/>
    <w:rsid w:val="00054227"/>
    <w:rsid w:val="000564C6"/>
    <w:rsid w:val="000574E8"/>
    <w:rsid w:val="000605BB"/>
    <w:rsid w:val="00062AFD"/>
    <w:rsid w:val="00066A82"/>
    <w:rsid w:val="00070987"/>
    <w:rsid w:val="000711A6"/>
    <w:rsid w:val="0007396F"/>
    <w:rsid w:val="00077223"/>
    <w:rsid w:val="0008163F"/>
    <w:rsid w:val="00081DFD"/>
    <w:rsid w:val="00085505"/>
    <w:rsid w:val="00090FAB"/>
    <w:rsid w:val="00091420"/>
    <w:rsid w:val="00095E15"/>
    <w:rsid w:val="0009621A"/>
    <w:rsid w:val="00097775"/>
    <w:rsid w:val="000A0E3A"/>
    <w:rsid w:val="000A1E0D"/>
    <w:rsid w:val="000A200E"/>
    <w:rsid w:val="000A21C5"/>
    <w:rsid w:val="000A2F23"/>
    <w:rsid w:val="000A4531"/>
    <w:rsid w:val="000A4B09"/>
    <w:rsid w:val="000A68B4"/>
    <w:rsid w:val="000B11AC"/>
    <w:rsid w:val="000B2C92"/>
    <w:rsid w:val="000B5D06"/>
    <w:rsid w:val="000B663F"/>
    <w:rsid w:val="000B7C43"/>
    <w:rsid w:val="000C10FD"/>
    <w:rsid w:val="000C1D42"/>
    <w:rsid w:val="000C34CB"/>
    <w:rsid w:val="000C3C4D"/>
    <w:rsid w:val="000C4AF0"/>
    <w:rsid w:val="000C54C1"/>
    <w:rsid w:val="000C63E1"/>
    <w:rsid w:val="000C7021"/>
    <w:rsid w:val="000D4542"/>
    <w:rsid w:val="000D4FE8"/>
    <w:rsid w:val="000D644B"/>
    <w:rsid w:val="000D6BBC"/>
    <w:rsid w:val="000D7780"/>
    <w:rsid w:val="000E0DA1"/>
    <w:rsid w:val="000E3B8C"/>
    <w:rsid w:val="000E42B1"/>
    <w:rsid w:val="000F155A"/>
    <w:rsid w:val="000F2C8F"/>
    <w:rsid w:val="0010236B"/>
    <w:rsid w:val="00105929"/>
    <w:rsid w:val="00110FD6"/>
    <w:rsid w:val="00111FD8"/>
    <w:rsid w:val="001131D5"/>
    <w:rsid w:val="001131DD"/>
    <w:rsid w:val="001143B7"/>
    <w:rsid w:val="00117A0F"/>
    <w:rsid w:val="001204B3"/>
    <w:rsid w:val="001205F3"/>
    <w:rsid w:val="00121210"/>
    <w:rsid w:val="00122E27"/>
    <w:rsid w:val="00124D80"/>
    <w:rsid w:val="0012580D"/>
    <w:rsid w:val="00130C5F"/>
    <w:rsid w:val="001349A2"/>
    <w:rsid w:val="0013625C"/>
    <w:rsid w:val="001375F8"/>
    <w:rsid w:val="00140A01"/>
    <w:rsid w:val="00140FAF"/>
    <w:rsid w:val="001417FE"/>
    <w:rsid w:val="00141DB8"/>
    <w:rsid w:val="001464B7"/>
    <w:rsid w:val="001472E2"/>
    <w:rsid w:val="00160BA4"/>
    <w:rsid w:val="00164AEE"/>
    <w:rsid w:val="00165C0E"/>
    <w:rsid w:val="00167F1E"/>
    <w:rsid w:val="00172548"/>
    <w:rsid w:val="00172B24"/>
    <w:rsid w:val="0017474A"/>
    <w:rsid w:val="001751E7"/>
    <w:rsid w:val="001758C6"/>
    <w:rsid w:val="001807BD"/>
    <w:rsid w:val="00180B10"/>
    <w:rsid w:val="00182B99"/>
    <w:rsid w:val="00182DA9"/>
    <w:rsid w:val="00183555"/>
    <w:rsid w:val="001836AC"/>
    <w:rsid w:val="0018531C"/>
    <w:rsid w:val="00186232"/>
    <w:rsid w:val="001872EA"/>
    <w:rsid w:val="001877FA"/>
    <w:rsid w:val="00192411"/>
    <w:rsid w:val="00192CC4"/>
    <w:rsid w:val="00195A63"/>
    <w:rsid w:val="001A0080"/>
    <w:rsid w:val="001A100F"/>
    <w:rsid w:val="001A1072"/>
    <w:rsid w:val="001A538C"/>
    <w:rsid w:val="001A5B75"/>
    <w:rsid w:val="001B3079"/>
    <w:rsid w:val="001B37A0"/>
    <w:rsid w:val="001C14C4"/>
    <w:rsid w:val="001C27AE"/>
    <w:rsid w:val="001D1EDE"/>
    <w:rsid w:val="001D3401"/>
    <w:rsid w:val="001D36AA"/>
    <w:rsid w:val="001D6854"/>
    <w:rsid w:val="001E0CF9"/>
    <w:rsid w:val="001E10D7"/>
    <w:rsid w:val="001E194B"/>
    <w:rsid w:val="001E1DBF"/>
    <w:rsid w:val="001E232B"/>
    <w:rsid w:val="001E2F3A"/>
    <w:rsid w:val="001E3669"/>
    <w:rsid w:val="001E4562"/>
    <w:rsid w:val="001F057F"/>
    <w:rsid w:val="001F181E"/>
    <w:rsid w:val="001F22A5"/>
    <w:rsid w:val="001F3B1E"/>
    <w:rsid w:val="001F4326"/>
    <w:rsid w:val="001F49BF"/>
    <w:rsid w:val="001F771B"/>
    <w:rsid w:val="00200743"/>
    <w:rsid w:val="00201107"/>
    <w:rsid w:val="00203B63"/>
    <w:rsid w:val="00206B8B"/>
    <w:rsid w:val="00207F23"/>
    <w:rsid w:val="00211A2F"/>
    <w:rsid w:val="0021332C"/>
    <w:rsid w:val="00213982"/>
    <w:rsid w:val="00215633"/>
    <w:rsid w:val="00215D95"/>
    <w:rsid w:val="00221B0A"/>
    <w:rsid w:val="00222CA0"/>
    <w:rsid w:val="0022457A"/>
    <w:rsid w:val="00225C9F"/>
    <w:rsid w:val="00230AE9"/>
    <w:rsid w:val="00233138"/>
    <w:rsid w:val="002348E9"/>
    <w:rsid w:val="00235EC0"/>
    <w:rsid w:val="002366ED"/>
    <w:rsid w:val="00236A4A"/>
    <w:rsid w:val="00243C43"/>
    <w:rsid w:val="0024416D"/>
    <w:rsid w:val="00244A00"/>
    <w:rsid w:val="002450F8"/>
    <w:rsid w:val="00252D1B"/>
    <w:rsid w:val="002575B4"/>
    <w:rsid w:val="00260371"/>
    <w:rsid w:val="00260C04"/>
    <w:rsid w:val="00261740"/>
    <w:rsid w:val="00270F78"/>
    <w:rsid w:val="00270F81"/>
    <w:rsid w:val="00272084"/>
    <w:rsid w:val="0027379E"/>
    <w:rsid w:val="00273B3D"/>
    <w:rsid w:val="00275537"/>
    <w:rsid w:val="00276748"/>
    <w:rsid w:val="00277103"/>
    <w:rsid w:val="00277BD7"/>
    <w:rsid w:val="00277FD0"/>
    <w:rsid w:val="002800A0"/>
    <w:rsid w:val="002801B3"/>
    <w:rsid w:val="0028098F"/>
    <w:rsid w:val="00281060"/>
    <w:rsid w:val="0028197E"/>
    <w:rsid w:val="00281E25"/>
    <w:rsid w:val="00282D77"/>
    <w:rsid w:val="002940E8"/>
    <w:rsid w:val="00297913"/>
    <w:rsid w:val="002A3907"/>
    <w:rsid w:val="002A4A80"/>
    <w:rsid w:val="002A4DB0"/>
    <w:rsid w:val="002A4E16"/>
    <w:rsid w:val="002A5168"/>
    <w:rsid w:val="002A5231"/>
    <w:rsid w:val="002A52EA"/>
    <w:rsid w:val="002A6E50"/>
    <w:rsid w:val="002A719B"/>
    <w:rsid w:val="002A793B"/>
    <w:rsid w:val="002A7F3B"/>
    <w:rsid w:val="002B00F0"/>
    <w:rsid w:val="002B03B2"/>
    <w:rsid w:val="002B0ED4"/>
    <w:rsid w:val="002B1422"/>
    <w:rsid w:val="002B6672"/>
    <w:rsid w:val="002B6D48"/>
    <w:rsid w:val="002C1B9D"/>
    <w:rsid w:val="002C1CAC"/>
    <w:rsid w:val="002C1DAA"/>
    <w:rsid w:val="002C256A"/>
    <w:rsid w:val="002C4E44"/>
    <w:rsid w:val="002C63D4"/>
    <w:rsid w:val="002C7DAE"/>
    <w:rsid w:val="002D06CA"/>
    <w:rsid w:val="002D07F0"/>
    <w:rsid w:val="002D2E53"/>
    <w:rsid w:val="002D78DE"/>
    <w:rsid w:val="002E13B5"/>
    <w:rsid w:val="002E59BD"/>
    <w:rsid w:val="002F19E3"/>
    <w:rsid w:val="002F396B"/>
    <w:rsid w:val="002F43C8"/>
    <w:rsid w:val="002F523E"/>
    <w:rsid w:val="003002ED"/>
    <w:rsid w:val="00302386"/>
    <w:rsid w:val="00305A7F"/>
    <w:rsid w:val="003065D5"/>
    <w:rsid w:val="00306AA3"/>
    <w:rsid w:val="00310FA2"/>
    <w:rsid w:val="00311710"/>
    <w:rsid w:val="00312AA6"/>
    <w:rsid w:val="00315280"/>
    <w:rsid w:val="003152FE"/>
    <w:rsid w:val="00317A58"/>
    <w:rsid w:val="00317ABD"/>
    <w:rsid w:val="00323FD3"/>
    <w:rsid w:val="00324D23"/>
    <w:rsid w:val="00325A29"/>
    <w:rsid w:val="003269A7"/>
    <w:rsid w:val="00326AF6"/>
    <w:rsid w:val="00327436"/>
    <w:rsid w:val="00330E4D"/>
    <w:rsid w:val="003330D8"/>
    <w:rsid w:val="00333BDA"/>
    <w:rsid w:val="00334C40"/>
    <w:rsid w:val="0033507D"/>
    <w:rsid w:val="00340E77"/>
    <w:rsid w:val="00341A68"/>
    <w:rsid w:val="00344BD6"/>
    <w:rsid w:val="0034589B"/>
    <w:rsid w:val="00346B3E"/>
    <w:rsid w:val="00352D59"/>
    <w:rsid w:val="003540FB"/>
    <w:rsid w:val="0035426E"/>
    <w:rsid w:val="00354DC6"/>
    <w:rsid w:val="00354DE6"/>
    <w:rsid w:val="0035528D"/>
    <w:rsid w:val="00361821"/>
    <w:rsid w:val="00362437"/>
    <w:rsid w:val="00366B78"/>
    <w:rsid w:val="00366D0D"/>
    <w:rsid w:val="00367A37"/>
    <w:rsid w:val="00367C59"/>
    <w:rsid w:val="003728CB"/>
    <w:rsid w:val="00373678"/>
    <w:rsid w:val="003761E1"/>
    <w:rsid w:val="0037784C"/>
    <w:rsid w:val="003804F2"/>
    <w:rsid w:val="00380FF8"/>
    <w:rsid w:val="00381544"/>
    <w:rsid w:val="00382112"/>
    <w:rsid w:val="003825F3"/>
    <w:rsid w:val="003832F2"/>
    <w:rsid w:val="00385150"/>
    <w:rsid w:val="00385743"/>
    <w:rsid w:val="00385950"/>
    <w:rsid w:val="00386749"/>
    <w:rsid w:val="003907B2"/>
    <w:rsid w:val="00390BD3"/>
    <w:rsid w:val="0039245B"/>
    <w:rsid w:val="0039312B"/>
    <w:rsid w:val="00394F54"/>
    <w:rsid w:val="003B081D"/>
    <w:rsid w:val="003B30F4"/>
    <w:rsid w:val="003B755F"/>
    <w:rsid w:val="003C1C6A"/>
    <w:rsid w:val="003C7458"/>
    <w:rsid w:val="003D0481"/>
    <w:rsid w:val="003D1B25"/>
    <w:rsid w:val="003D1C3E"/>
    <w:rsid w:val="003D227C"/>
    <w:rsid w:val="003D2AFA"/>
    <w:rsid w:val="003D2B4D"/>
    <w:rsid w:val="003D2CE4"/>
    <w:rsid w:val="003D37F0"/>
    <w:rsid w:val="003D54B1"/>
    <w:rsid w:val="003D56A0"/>
    <w:rsid w:val="003E028D"/>
    <w:rsid w:val="003E0F09"/>
    <w:rsid w:val="003E2893"/>
    <w:rsid w:val="003E58F9"/>
    <w:rsid w:val="003E79C3"/>
    <w:rsid w:val="003E7A2A"/>
    <w:rsid w:val="003F1CF9"/>
    <w:rsid w:val="003F2840"/>
    <w:rsid w:val="003F2A05"/>
    <w:rsid w:val="003F775C"/>
    <w:rsid w:val="003F7D70"/>
    <w:rsid w:val="00401A94"/>
    <w:rsid w:val="00410502"/>
    <w:rsid w:val="00410D99"/>
    <w:rsid w:val="004123AD"/>
    <w:rsid w:val="00413DD8"/>
    <w:rsid w:val="0041550E"/>
    <w:rsid w:val="00417663"/>
    <w:rsid w:val="00421D98"/>
    <w:rsid w:val="004234BD"/>
    <w:rsid w:val="00423743"/>
    <w:rsid w:val="00423FC7"/>
    <w:rsid w:val="004252A8"/>
    <w:rsid w:val="004270A8"/>
    <w:rsid w:val="00430913"/>
    <w:rsid w:val="00434430"/>
    <w:rsid w:val="00434956"/>
    <w:rsid w:val="00444A88"/>
    <w:rsid w:val="0044617A"/>
    <w:rsid w:val="004461F2"/>
    <w:rsid w:val="00447655"/>
    <w:rsid w:val="00447AF8"/>
    <w:rsid w:val="0045288E"/>
    <w:rsid w:val="00455127"/>
    <w:rsid w:val="0045522D"/>
    <w:rsid w:val="00455AB3"/>
    <w:rsid w:val="0045695F"/>
    <w:rsid w:val="00460629"/>
    <w:rsid w:val="004631F4"/>
    <w:rsid w:val="0046472E"/>
    <w:rsid w:val="0046675A"/>
    <w:rsid w:val="004714AA"/>
    <w:rsid w:val="004733D4"/>
    <w:rsid w:val="0047461D"/>
    <w:rsid w:val="00474DA4"/>
    <w:rsid w:val="00475CCD"/>
    <w:rsid w:val="00476B4D"/>
    <w:rsid w:val="0047704F"/>
    <w:rsid w:val="004805FA"/>
    <w:rsid w:val="004831D0"/>
    <w:rsid w:val="004836B8"/>
    <w:rsid w:val="004876C6"/>
    <w:rsid w:val="004915D4"/>
    <w:rsid w:val="00492F0D"/>
    <w:rsid w:val="004A032F"/>
    <w:rsid w:val="004A30C8"/>
    <w:rsid w:val="004A46FF"/>
    <w:rsid w:val="004A53A9"/>
    <w:rsid w:val="004B48C1"/>
    <w:rsid w:val="004B772C"/>
    <w:rsid w:val="004B78F4"/>
    <w:rsid w:val="004C1DD1"/>
    <w:rsid w:val="004D047D"/>
    <w:rsid w:val="004D0BC9"/>
    <w:rsid w:val="004D36D1"/>
    <w:rsid w:val="004D3B1F"/>
    <w:rsid w:val="004D3F1D"/>
    <w:rsid w:val="004D5EB1"/>
    <w:rsid w:val="004D73FF"/>
    <w:rsid w:val="004D783F"/>
    <w:rsid w:val="004E1E8C"/>
    <w:rsid w:val="004F16A8"/>
    <w:rsid w:val="004F305A"/>
    <w:rsid w:val="004F532E"/>
    <w:rsid w:val="004F6182"/>
    <w:rsid w:val="00504A46"/>
    <w:rsid w:val="00511A9C"/>
    <w:rsid w:val="00512164"/>
    <w:rsid w:val="0051255C"/>
    <w:rsid w:val="005140C0"/>
    <w:rsid w:val="0051411C"/>
    <w:rsid w:val="005146FA"/>
    <w:rsid w:val="00520297"/>
    <w:rsid w:val="00522A96"/>
    <w:rsid w:val="00522E73"/>
    <w:rsid w:val="005265BE"/>
    <w:rsid w:val="00526737"/>
    <w:rsid w:val="00526A20"/>
    <w:rsid w:val="0053004B"/>
    <w:rsid w:val="00531388"/>
    <w:rsid w:val="0053238B"/>
    <w:rsid w:val="005338F9"/>
    <w:rsid w:val="0053462B"/>
    <w:rsid w:val="005358DD"/>
    <w:rsid w:val="005365AB"/>
    <w:rsid w:val="00537FBA"/>
    <w:rsid w:val="00540931"/>
    <w:rsid w:val="0054281C"/>
    <w:rsid w:val="005432EC"/>
    <w:rsid w:val="00543542"/>
    <w:rsid w:val="005447BF"/>
    <w:rsid w:val="00546819"/>
    <w:rsid w:val="00547481"/>
    <w:rsid w:val="00547C32"/>
    <w:rsid w:val="0055268D"/>
    <w:rsid w:val="00553E23"/>
    <w:rsid w:val="00557431"/>
    <w:rsid w:val="00557D9F"/>
    <w:rsid w:val="0056077A"/>
    <w:rsid w:val="00560A6D"/>
    <w:rsid w:val="00563212"/>
    <w:rsid w:val="00572CF6"/>
    <w:rsid w:val="00574569"/>
    <w:rsid w:val="0057611A"/>
    <w:rsid w:val="00576BE4"/>
    <w:rsid w:val="00577060"/>
    <w:rsid w:val="0058025D"/>
    <w:rsid w:val="00583718"/>
    <w:rsid w:val="00584489"/>
    <w:rsid w:val="0058545A"/>
    <w:rsid w:val="0058715C"/>
    <w:rsid w:val="005915A9"/>
    <w:rsid w:val="005936CA"/>
    <w:rsid w:val="00593B0C"/>
    <w:rsid w:val="00596ACF"/>
    <w:rsid w:val="00597665"/>
    <w:rsid w:val="005A1115"/>
    <w:rsid w:val="005A2DE1"/>
    <w:rsid w:val="005A2F7B"/>
    <w:rsid w:val="005A33D2"/>
    <w:rsid w:val="005A400A"/>
    <w:rsid w:val="005B2F36"/>
    <w:rsid w:val="005B3D9C"/>
    <w:rsid w:val="005B5239"/>
    <w:rsid w:val="005C0D02"/>
    <w:rsid w:val="005C5EFB"/>
    <w:rsid w:val="005D1E7D"/>
    <w:rsid w:val="005D42CA"/>
    <w:rsid w:val="005E082E"/>
    <w:rsid w:val="005E5A1B"/>
    <w:rsid w:val="005E6C98"/>
    <w:rsid w:val="005F05B6"/>
    <w:rsid w:val="005F07D0"/>
    <w:rsid w:val="005F0B02"/>
    <w:rsid w:val="005F1670"/>
    <w:rsid w:val="005F1D16"/>
    <w:rsid w:val="00602281"/>
    <w:rsid w:val="006103D5"/>
    <w:rsid w:val="00611C47"/>
    <w:rsid w:val="00612379"/>
    <w:rsid w:val="006134C8"/>
    <w:rsid w:val="00613FBA"/>
    <w:rsid w:val="006152F8"/>
    <w:rsid w:val="0061555F"/>
    <w:rsid w:val="00625023"/>
    <w:rsid w:val="00625981"/>
    <w:rsid w:val="006268B0"/>
    <w:rsid w:val="0063410D"/>
    <w:rsid w:val="00634FC3"/>
    <w:rsid w:val="00636946"/>
    <w:rsid w:val="00637801"/>
    <w:rsid w:val="00641200"/>
    <w:rsid w:val="00643520"/>
    <w:rsid w:val="006456AB"/>
    <w:rsid w:val="00645BB1"/>
    <w:rsid w:val="0064651C"/>
    <w:rsid w:val="006473C0"/>
    <w:rsid w:val="006504EE"/>
    <w:rsid w:val="00651D95"/>
    <w:rsid w:val="00652463"/>
    <w:rsid w:val="00652672"/>
    <w:rsid w:val="006538F8"/>
    <w:rsid w:val="00654678"/>
    <w:rsid w:val="00654D4D"/>
    <w:rsid w:val="00655361"/>
    <w:rsid w:val="00655840"/>
    <w:rsid w:val="00656A8E"/>
    <w:rsid w:val="006604EE"/>
    <w:rsid w:val="006612E7"/>
    <w:rsid w:val="006627F2"/>
    <w:rsid w:val="006644D9"/>
    <w:rsid w:val="0066492A"/>
    <w:rsid w:val="00664D2B"/>
    <w:rsid w:val="006655D3"/>
    <w:rsid w:val="00666B56"/>
    <w:rsid w:val="0067078A"/>
    <w:rsid w:val="00671664"/>
    <w:rsid w:val="00671A10"/>
    <w:rsid w:val="006765E4"/>
    <w:rsid w:val="00676FC3"/>
    <w:rsid w:val="006817F5"/>
    <w:rsid w:val="00683472"/>
    <w:rsid w:val="006871AD"/>
    <w:rsid w:val="0068742D"/>
    <w:rsid w:val="00687EB4"/>
    <w:rsid w:val="00687F5C"/>
    <w:rsid w:val="0069091E"/>
    <w:rsid w:val="00690F66"/>
    <w:rsid w:val="006912CD"/>
    <w:rsid w:val="00692792"/>
    <w:rsid w:val="00696F24"/>
    <w:rsid w:val="006A01A8"/>
    <w:rsid w:val="006A4B56"/>
    <w:rsid w:val="006A6749"/>
    <w:rsid w:val="006A6847"/>
    <w:rsid w:val="006A78E5"/>
    <w:rsid w:val="006B0AE4"/>
    <w:rsid w:val="006B17D2"/>
    <w:rsid w:val="006B4192"/>
    <w:rsid w:val="006B49F3"/>
    <w:rsid w:val="006B5750"/>
    <w:rsid w:val="006B7D0A"/>
    <w:rsid w:val="006C224E"/>
    <w:rsid w:val="006C53D9"/>
    <w:rsid w:val="006C75A7"/>
    <w:rsid w:val="006D055F"/>
    <w:rsid w:val="006D084D"/>
    <w:rsid w:val="006D0A3B"/>
    <w:rsid w:val="006D23CA"/>
    <w:rsid w:val="006D2D7E"/>
    <w:rsid w:val="006D3311"/>
    <w:rsid w:val="006D360D"/>
    <w:rsid w:val="006D42C1"/>
    <w:rsid w:val="006D450B"/>
    <w:rsid w:val="006D60F2"/>
    <w:rsid w:val="006D74AC"/>
    <w:rsid w:val="006D780A"/>
    <w:rsid w:val="006D7D2E"/>
    <w:rsid w:val="006E26FE"/>
    <w:rsid w:val="006E572C"/>
    <w:rsid w:val="006E6951"/>
    <w:rsid w:val="006F01A1"/>
    <w:rsid w:val="006F2781"/>
    <w:rsid w:val="006F3110"/>
    <w:rsid w:val="006F70E6"/>
    <w:rsid w:val="006F7157"/>
    <w:rsid w:val="007028DE"/>
    <w:rsid w:val="007029E9"/>
    <w:rsid w:val="007052F9"/>
    <w:rsid w:val="00705778"/>
    <w:rsid w:val="00716AB0"/>
    <w:rsid w:val="00717658"/>
    <w:rsid w:val="00720508"/>
    <w:rsid w:val="0072166B"/>
    <w:rsid w:val="007240CD"/>
    <w:rsid w:val="00724AB4"/>
    <w:rsid w:val="00725E7F"/>
    <w:rsid w:val="00730AFD"/>
    <w:rsid w:val="00731244"/>
    <w:rsid w:val="00732DEC"/>
    <w:rsid w:val="00732FA3"/>
    <w:rsid w:val="00733086"/>
    <w:rsid w:val="00734C4D"/>
    <w:rsid w:val="00734E80"/>
    <w:rsid w:val="0073512B"/>
    <w:rsid w:val="00735BD5"/>
    <w:rsid w:val="007362DE"/>
    <w:rsid w:val="007365E5"/>
    <w:rsid w:val="007366BA"/>
    <w:rsid w:val="00742503"/>
    <w:rsid w:val="00743B44"/>
    <w:rsid w:val="00744D4D"/>
    <w:rsid w:val="0075025F"/>
    <w:rsid w:val="00751371"/>
    <w:rsid w:val="00753680"/>
    <w:rsid w:val="007556F6"/>
    <w:rsid w:val="00757170"/>
    <w:rsid w:val="00760DF4"/>
    <w:rsid w:val="00760EEF"/>
    <w:rsid w:val="00761512"/>
    <w:rsid w:val="0076609C"/>
    <w:rsid w:val="00766FB3"/>
    <w:rsid w:val="007727FA"/>
    <w:rsid w:val="007742BA"/>
    <w:rsid w:val="00774E2B"/>
    <w:rsid w:val="007757D9"/>
    <w:rsid w:val="00775B1B"/>
    <w:rsid w:val="00777EE5"/>
    <w:rsid w:val="0078408B"/>
    <w:rsid w:val="00784836"/>
    <w:rsid w:val="00786899"/>
    <w:rsid w:val="007874B6"/>
    <w:rsid w:val="0079023E"/>
    <w:rsid w:val="00790A5C"/>
    <w:rsid w:val="00791EDE"/>
    <w:rsid w:val="00794798"/>
    <w:rsid w:val="00794FD9"/>
    <w:rsid w:val="00796DB3"/>
    <w:rsid w:val="007A0456"/>
    <w:rsid w:val="007A2854"/>
    <w:rsid w:val="007A4A8D"/>
    <w:rsid w:val="007A661A"/>
    <w:rsid w:val="007A755D"/>
    <w:rsid w:val="007B12A0"/>
    <w:rsid w:val="007B195B"/>
    <w:rsid w:val="007B1F82"/>
    <w:rsid w:val="007B3FF9"/>
    <w:rsid w:val="007B6CF8"/>
    <w:rsid w:val="007B7AC1"/>
    <w:rsid w:val="007B7C7D"/>
    <w:rsid w:val="007C1751"/>
    <w:rsid w:val="007C4E72"/>
    <w:rsid w:val="007C61BE"/>
    <w:rsid w:val="007D0B9D"/>
    <w:rsid w:val="007D19B0"/>
    <w:rsid w:val="007D2771"/>
    <w:rsid w:val="007D58D3"/>
    <w:rsid w:val="007E098D"/>
    <w:rsid w:val="007E3DBD"/>
    <w:rsid w:val="007E47A8"/>
    <w:rsid w:val="007E6646"/>
    <w:rsid w:val="007F498F"/>
    <w:rsid w:val="00800905"/>
    <w:rsid w:val="00802695"/>
    <w:rsid w:val="00805BAC"/>
    <w:rsid w:val="0080679D"/>
    <w:rsid w:val="00806B88"/>
    <w:rsid w:val="00806D83"/>
    <w:rsid w:val="00807720"/>
    <w:rsid w:val="008108B0"/>
    <w:rsid w:val="00811B20"/>
    <w:rsid w:val="00812E05"/>
    <w:rsid w:val="00813C9D"/>
    <w:rsid w:val="008173AD"/>
    <w:rsid w:val="008174B3"/>
    <w:rsid w:val="00820563"/>
    <w:rsid w:val="00820838"/>
    <w:rsid w:val="0082296E"/>
    <w:rsid w:val="0082352E"/>
    <w:rsid w:val="00824099"/>
    <w:rsid w:val="00824804"/>
    <w:rsid w:val="008275A5"/>
    <w:rsid w:val="008277F3"/>
    <w:rsid w:val="008312B0"/>
    <w:rsid w:val="00834096"/>
    <w:rsid w:val="00834C54"/>
    <w:rsid w:val="00834E46"/>
    <w:rsid w:val="00836012"/>
    <w:rsid w:val="00841C17"/>
    <w:rsid w:val="0084262B"/>
    <w:rsid w:val="00844EB4"/>
    <w:rsid w:val="00845760"/>
    <w:rsid w:val="008459C9"/>
    <w:rsid w:val="00850DEE"/>
    <w:rsid w:val="00855929"/>
    <w:rsid w:val="00857F0F"/>
    <w:rsid w:val="00867AC1"/>
    <w:rsid w:val="008706D0"/>
    <w:rsid w:val="0087234E"/>
    <w:rsid w:val="008765BC"/>
    <w:rsid w:val="00885E90"/>
    <w:rsid w:val="00890C51"/>
    <w:rsid w:val="008922F4"/>
    <w:rsid w:val="008969FB"/>
    <w:rsid w:val="008977BE"/>
    <w:rsid w:val="008A1DEA"/>
    <w:rsid w:val="008A2F11"/>
    <w:rsid w:val="008A3C6D"/>
    <w:rsid w:val="008A6F7D"/>
    <w:rsid w:val="008A743F"/>
    <w:rsid w:val="008A7CF9"/>
    <w:rsid w:val="008B0C66"/>
    <w:rsid w:val="008B2CA4"/>
    <w:rsid w:val="008B32E4"/>
    <w:rsid w:val="008B65EB"/>
    <w:rsid w:val="008C0970"/>
    <w:rsid w:val="008C1E37"/>
    <w:rsid w:val="008C3B56"/>
    <w:rsid w:val="008C732B"/>
    <w:rsid w:val="008D2CF7"/>
    <w:rsid w:val="008D3508"/>
    <w:rsid w:val="008D448D"/>
    <w:rsid w:val="008D477C"/>
    <w:rsid w:val="008D637B"/>
    <w:rsid w:val="008D6988"/>
    <w:rsid w:val="008D7A17"/>
    <w:rsid w:val="008E4109"/>
    <w:rsid w:val="008E610C"/>
    <w:rsid w:val="008F032E"/>
    <w:rsid w:val="008F0F9F"/>
    <w:rsid w:val="008F4856"/>
    <w:rsid w:val="008F77B8"/>
    <w:rsid w:val="008F7F2F"/>
    <w:rsid w:val="009000C6"/>
    <w:rsid w:val="009001BB"/>
    <w:rsid w:val="00900C26"/>
    <w:rsid w:val="0090197F"/>
    <w:rsid w:val="00901A3F"/>
    <w:rsid w:val="0090591A"/>
    <w:rsid w:val="00906DDC"/>
    <w:rsid w:val="009169A2"/>
    <w:rsid w:val="009248C4"/>
    <w:rsid w:val="0092608B"/>
    <w:rsid w:val="00934E09"/>
    <w:rsid w:val="00936253"/>
    <w:rsid w:val="00941BB8"/>
    <w:rsid w:val="00943FFC"/>
    <w:rsid w:val="00947760"/>
    <w:rsid w:val="009509C2"/>
    <w:rsid w:val="00952DD4"/>
    <w:rsid w:val="00954DB4"/>
    <w:rsid w:val="00954E79"/>
    <w:rsid w:val="0095557E"/>
    <w:rsid w:val="00955B41"/>
    <w:rsid w:val="009608C6"/>
    <w:rsid w:val="00962556"/>
    <w:rsid w:val="009627BD"/>
    <w:rsid w:val="00962CC9"/>
    <w:rsid w:val="00963B3E"/>
    <w:rsid w:val="00970DC2"/>
    <w:rsid w:val="00970FED"/>
    <w:rsid w:val="009731BE"/>
    <w:rsid w:val="00974DD2"/>
    <w:rsid w:val="00991CA5"/>
    <w:rsid w:val="00991E68"/>
    <w:rsid w:val="00991F2D"/>
    <w:rsid w:val="00997029"/>
    <w:rsid w:val="00997A0D"/>
    <w:rsid w:val="009A2805"/>
    <w:rsid w:val="009A5C63"/>
    <w:rsid w:val="009A7271"/>
    <w:rsid w:val="009B0C9F"/>
    <w:rsid w:val="009B1FBB"/>
    <w:rsid w:val="009B34EF"/>
    <w:rsid w:val="009B3FAB"/>
    <w:rsid w:val="009B44B2"/>
    <w:rsid w:val="009B53EE"/>
    <w:rsid w:val="009B5553"/>
    <w:rsid w:val="009B5D83"/>
    <w:rsid w:val="009B6E57"/>
    <w:rsid w:val="009B76D4"/>
    <w:rsid w:val="009C2160"/>
    <w:rsid w:val="009C2DF7"/>
    <w:rsid w:val="009C3371"/>
    <w:rsid w:val="009C351E"/>
    <w:rsid w:val="009C6BB2"/>
    <w:rsid w:val="009D1B50"/>
    <w:rsid w:val="009D2A07"/>
    <w:rsid w:val="009D3727"/>
    <w:rsid w:val="009D690D"/>
    <w:rsid w:val="009D7945"/>
    <w:rsid w:val="009E600C"/>
    <w:rsid w:val="009E65B6"/>
    <w:rsid w:val="009E6B54"/>
    <w:rsid w:val="009E7E00"/>
    <w:rsid w:val="009F1775"/>
    <w:rsid w:val="009F2038"/>
    <w:rsid w:val="009F342D"/>
    <w:rsid w:val="009F49C1"/>
    <w:rsid w:val="009F7D0F"/>
    <w:rsid w:val="00A01989"/>
    <w:rsid w:val="00A05898"/>
    <w:rsid w:val="00A06585"/>
    <w:rsid w:val="00A07340"/>
    <w:rsid w:val="00A07791"/>
    <w:rsid w:val="00A07D5C"/>
    <w:rsid w:val="00A1066E"/>
    <w:rsid w:val="00A10D4E"/>
    <w:rsid w:val="00A12CC3"/>
    <w:rsid w:val="00A16579"/>
    <w:rsid w:val="00A17382"/>
    <w:rsid w:val="00A20D44"/>
    <w:rsid w:val="00A2167F"/>
    <w:rsid w:val="00A23284"/>
    <w:rsid w:val="00A23C7C"/>
    <w:rsid w:val="00A26804"/>
    <w:rsid w:val="00A26CDF"/>
    <w:rsid w:val="00A2792D"/>
    <w:rsid w:val="00A3274D"/>
    <w:rsid w:val="00A346EB"/>
    <w:rsid w:val="00A377F0"/>
    <w:rsid w:val="00A4094D"/>
    <w:rsid w:val="00A41A8D"/>
    <w:rsid w:val="00A42AC3"/>
    <w:rsid w:val="00A42CA5"/>
    <w:rsid w:val="00A42E8A"/>
    <w:rsid w:val="00A430CF"/>
    <w:rsid w:val="00A43132"/>
    <w:rsid w:val="00A443E9"/>
    <w:rsid w:val="00A4557C"/>
    <w:rsid w:val="00A5326F"/>
    <w:rsid w:val="00A54164"/>
    <w:rsid w:val="00A54309"/>
    <w:rsid w:val="00A55A9B"/>
    <w:rsid w:val="00A55FAB"/>
    <w:rsid w:val="00A56FAA"/>
    <w:rsid w:val="00A57443"/>
    <w:rsid w:val="00A57F19"/>
    <w:rsid w:val="00A614EF"/>
    <w:rsid w:val="00A63380"/>
    <w:rsid w:val="00A64C4E"/>
    <w:rsid w:val="00A70CE3"/>
    <w:rsid w:val="00A70D88"/>
    <w:rsid w:val="00A7589E"/>
    <w:rsid w:val="00A75F58"/>
    <w:rsid w:val="00A76C98"/>
    <w:rsid w:val="00A86BA0"/>
    <w:rsid w:val="00A907C4"/>
    <w:rsid w:val="00A90EED"/>
    <w:rsid w:val="00A913B3"/>
    <w:rsid w:val="00A96CCA"/>
    <w:rsid w:val="00A975BE"/>
    <w:rsid w:val="00AA760C"/>
    <w:rsid w:val="00AB0086"/>
    <w:rsid w:val="00AB0891"/>
    <w:rsid w:val="00AB1B41"/>
    <w:rsid w:val="00AB2A52"/>
    <w:rsid w:val="00AB2B93"/>
    <w:rsid w:val="00AB7725"/>
    <w:rsid w:val="00AB7E5B"/>
    <w:rsid w:val="00AC04D3"/>
    <w:rsid w:val="00AC5D63"/>
    <w:rsid w:val="00AD403B"/>
    <w:rsid w:val="00AD5237"/>
    <w:rsid w:val="00AD55D8"/>
    <w:rsid w:val="00AE0EF1"/>
    <w:rsid w:val="00AE108C"/>
    <w:rsid w:val="00AE2937"/>
    <w:rsid w:val="00AE2ADE"/>
    <w:rsid w:val="00AE57E2"/>
    <w:rsid w:val="00AE7679"/>
    <w:rsid w:val="00AF0C9B"/>
    <w:rsid w:val="00AF268D"/>
    <w:rsid w:val="00AF2BC4"/>
    <w:rsid w:val="00AF5AF7"/>
    <w:rsid w:val="00AF75AB"/>
    <w:rsid w:val="00B00875"/>
    <w:rsid w:val="00B03FD7"/>
    <w:rsid w:val="00B04B62"/>
    <w:rsid w:val="00B07301"/>
    <w:rsid w:val="00B11E24"/>
    <w:rsid w:val="00B12E74"/>
    <w:rsid w:val="00B14D2A"/>
    <w:rsid w:val="00B1578A"/>
    <w:rsid w:val="00B1667A"/>
    <w:rsid w:val="00B17103"/>
    <w:rsid w:val="00B173A7"/>
    <w:rsid w:val="00B224DE"/>
    <w:rsid w:val="00B23187"/>
    <w:rsid w:val="00B26547"/>
    <w:rsid w:val="00B34A0B"/>
    <w:rsid w:val="00B3586A"/>
    <w:rsid w:val="00B36BC9"/>
    <w:rsid w:val="00B46575"/>
    <w:rsid w:val="00B607AD"/>
    <w:rsid w:val="00B62609"/>
    <w:rsid w:val="00B62784"/>
    <w:rsid w:val="00B66851"/>
    <w:rsid w:val="00B67293"/>
    <w:rsid w:val="00B6749C"/>
    <w:rsid w:val="00B67D3B"/>
    <w:rsid w:val="00B70B5F"/>
    <w:rsid w:val="00B730A9"/>
    <w:rsid w:val="00B74E5E"/>
    <w:rsid w:val="00B7536A"/>
    <w:rsid w:val="00B80F73"/>
    <w:rsid w:val="00B84BBD"/>
    <w:rsid w:val="00B8781C"/>
    <w:rsid w:val="00B87EC4"/>
    <w:rsid w:val="00B95234"/>
    <w:rsid w:val="00B95A35"/>
    <w:rsid w:val="00B95B91"/>
    <w:rsid w:val="00B95F0F"/>
    <w:rsid w:val="00B96396"/>
    <w:rsid w:val="00B97075"/>
    <w:rsid w:val="00B972D0"/>
    <w:rsid w:val="00BA033C"/>
    <w:rsid w:val="00BA2536"/>
    <w:rsid w:val="00BA27FD"/>
    <w:rsid w:val="00BA43FB"/>
    <w:rsid w:val="00BA4DAB"/>
    <w:rsid w:val="00BA4E26"/>
    <w:rsid w:val="00BB0E92"/>
    <w:rsid w:val="00BB3788"/>
    <w:rsid w:val="00BB392B"/>
    <w:rsid w:val="00BB4853"/>
    <w:rsid w:val="00BB7283"/>
    <w:rsid w:val="00BC127D"/>
    <w:rsid w:val="00BC1FE6"/>
    <w:rsid w:val="00BC7298"/>
    <w:rsid w:val="00BD0614"/>
    <w:rsid w:val="00BD32F3"/>
    <w:rsid w:val="00BD3D90"/>
    <w:rsid w:val="00BD3FFB"/>
    <w:rsid w:val="00BD4020"/>
    <w:rsid w:val="00BD58E3"/>
    <w:rsid w:val="00BD59DD"/>
    <w:rsid w:val="00BD6BD7"/>
    <w:rsid w:val="00BE0DFE"/>
    <w:rsid w:val="00BE14F1"/>
    <w:rsid w:val="00BE1CBB"/>
    <w:rsid w:val="00BE2599"/>
    <w:rsid w:val="00BE2BFC"/>
    <w:rsid w:val="00BE3358"/>
    <w:rsid w:val="00BF20B6"/>
    <w:rsid w:val="00BF6CE3"/>
    <w:rsid w:val="00BF7D54"/>
    <w:rsid w:val="00C04E3B"/>
    <w:rsid w:val="00C0557D"/>
    <w:rsid w:val="00C061B6"/>
    <w:rsid w:val="00C07C94"/>
    <w:rsid w:val="00C07D3E"/>
    <w:rsid w:val="00C1036C"/>
    <w:rsid w:val="00C13D4C"/>
    <w:rsid w:val="00C17896"/>
    <w:rsid w:val="00C20042"/>
    <w:rsid w:val="00C2446C"/>
    <w:rsid w:val="00C24C05"/>
    <w:rsid w:val="00C3013C"/>
    <w:rsid w:val="00C31A38"/>
    <w:rsid w:val="00C35D59"/>
    <w:rsid w:val="00C36AE5"/>
    <w:rsid w:val="00C374FB"/>
    <w:rsid w:val="00C37A32"/>
    <w:rsid w:val="00C37A5A"/>
    <w:rsid w:val="00C405D0"/>
    <w:rsid w:val="00C40B9F"/>
    <w:rsid w:val="00C41AC2"/>
    <w:rsid w:val="00C41F17"/>
    <w:rsid w:val="00C42CEB"/>
    <w:rsid w:val="00C46F2B"/>
    <w:rsid w:val="00C518F2"/>
    <w:rsid w:val="00C51D44"/>
    <w:rsid w:val="00C5280D"/>
    <w:rsid w:val="00C5417C"/>
    <w:rsid w:val="00C5498B"/>
    <w:rsid w:val="00C54C96"/>
    <w:rsid w:val="00C57524"/>
    <w:rsid w:val="00C5791C"/>
    <w:rsid w:val="00C60624"/>
    <w:rsid w:val="00C651CE"/>
    <w:rsid w:val="00C66290"/>
    <w:rsid w:val="00C66470"/>
    <w:rsid w:val="00C714B4"/>
    <w:rsid w:val="00C72B7A"/>
    <w:rsid w:val="00C74560"/>
    <w:rsid w:val="00C81996"/>
    <w:rsid w:val="00C82536"/>
    <w:rsid w:val="00C8391C"/>
    <w:rsid w:val="00C85163"/>
    <w:rsid w:val="00C86D26"/>
    <w:rsid w:val="00C906B5"/>
    <w:rsid w:val="00C9171F"/>
    <w:rsid w:val="00C928C5"/>
    <w:rsid w:val="00C95616"/>
    <w:rsid w:val="00C973F2"/>
    <w:rsid w:val="00CA304C"/>
    <w:rsid w:val="00CA774A"/>
    <w:rsid w:val="00CB17CE"/>
    <w:rsid w:val="00CB1D92"/>
    <w:rsid w:val="00CB3413"/>
    <w:rsid w:val="00CB36C3"/>
    <w:rsid w:val="00CB4F32"/>
    <w:rsid w:val="00CC11B0"/>
    <w:rsid w:val="00CC25BA"/>
    <w:rsid w:val="00CC3B10"/>
    <w:rsid w:val="00CD01FA"/>
    <w:rsid w:val="00CD1F0E"/>
    <w:rsid w:val="00CD3094"/>
    <w:rsid w:val="00CE0070"/>
    <w:rsid w:val="00CE18E0"/>
    <w:rsid w:val="00CE1AF0"/>
    <w:rsid w:val="00CE486B"/>
    <w:rsid w:val="00CE499D"/>
    <w:rsid w:val="00CE6804"/>
    <w:rsid w:val="00CE6F10"/>
    <w:rsid w:val="00CF1FCB"/>
    <w:rsid w:val="00CF206F"/>
    <w:rsid w:val="00CF2153"/>
    <w:rsid w:val="00CF3486"/>
    <w:rsid w:val="00CF44E1"/>
    <w:rsid w:val="00CF4EF7"/>
    <w:rsid w:val="00CF7E36"/>
    <w:rsid w:val="00D00D9E"/>
    <w:rsid w:val="00D01543"/>
    <w:rsid w:val="00D06BFA"/>
    <w:rsid w:val="00D06D6C"/>
    <w:rsid w:val="00D136F1"/>
    <w:rsid w:val="00D20C4E"/>
    <w:rsid w:val="00D22371"/>
    <w:rsid w:val="00D23252"/>
    <w:rsid w:val="00D2456A"/>
    <w:rsid w:val="00D25C0A"/>
    <w:rsid w:val="00D25DC1"/>
    <w:rsid w:val="00D26E5A"/>
    <w:rsid w:val="00D27060"/>
    <w:rsid w:val="00D30C23"/>
    <w:rsid w:val="00D322DB"/>
    <w:rsid w:val="00D32B7C"/>
    <w:rsid w:val="00D368D3"/>
    <w:rsid w:val="00D3708D"/>
    <w:rsid w:val="00D40426"/>
    <w:rsid w:val="00D417EB"/>
    <w:rsid w:val="00D43378"/>
    <w:rsid w:val="00D45147"/>
    <w:rsid w:val="00D45880"/>
    <w:rsid w:val="00D4748A"/>
    <w:rsid w:val="00D510FD"/>
    <w:rsid w:val="00D51420"/>
    <w:rsid w:val="00D53D5B"/>
    <w:rsid w:val="00D54079"/>
    <w:rsid w:val="00D54464"/>
    <w:rsid w:val="00D54BA8"/>
    <w:rsid w:val="00D55AD1"/>
    <w:rsid w:val="00D57882"/>
    <w:rsid w:val="00D57C96"/>
    <w:rsid w:val="00D652C4"/>
    <w:rsid w:val="00D655F1"/>
    <w:rsid w:val="00D67CC5"/>
    <w:rsid w:val="00D7122D"/>
    <w:rsid w:val="00D72629"/>
    <w:rsid w:val="00D74ED7"/>
    <w:rsid w:val="00D76D74"/>
    <w:rsid w:val="00D80C5A"/>
    <w:rsid w:val="00D80F96"/>
    <w:rsid w:val="00D851D1"/>
    <w:rsid w:val="00D90A23"/>
    <w:rsid w:val="00D91203"/>
    <w:rsid w:val="00D92348"/>
    <w:rsid w:val="00D94034"/>
    <w:rsid w:val="00D94BF2"/>
    <w:rsid w:val="00D95174"/>
    <w:rsid w:val="00D95211"/>
    <w:rsid w:val="00D954F9"/>
    <w:rsid w:val="00DA287E"/>
    <w:rsid w:val="00DA6F36"/>
    <w:rsid w:val="00DA7629"/>
    <w:rsid w:val="00DB152F"/>
    <w:rsid w:val="00DB356B"/>
    <w:rsid w:val="00DB596E"/>
    <w:rsid w:val="00DB66BC"/>
    <w:rsid w:val="00DB6A09"/>
    <w:rsid w:val="00DC00EA"/>
    <w:rsid w:val="00DC0AA9"/>
    <w:rsid w:val="00DC101D"/>
    <w:rsid w:val="00DC6073"/>
    <w:rsid w:val="00DC6EF1"/>
    <w:rsid w:val="00DD1790"/>
    <w:rsid w:val="00DD23EB"/>
    <w:rsid w:val="00DD4B50"/>
    <w:rsid w:val="00DD7B0F"/>
    <w:rsid w:val="00DE0B90"/>
    <w:rsid w:val="00DE2CBF"/>
    <w:rsid w:val="00DE2D4F"/>
    <w:rsid w:val="00DF4CBC"/>
    <w:rsid w:val="00DF5EC8"/>
    <w:rsid w:val="00DF5FB1"/>
    <w:rsid w:val="00DF708D"/>
    <w:rsid w:val="00E010B2"/>
    <w:rsid w:val="00E01409"/>
    <w:rsid w:val="00E022E3"/>
    <w:rsid w:val="00E03E7E"/>
    <w:rsid w:val="00E04960"/>
    <w:rsid w:val="00E068C7"/>
    <w:rsid w:val="00E103AD"/>
    <w:rsid w:val="00E13E8F"/>
    <w:rsid w:val="00E14107"/>
    <w:rsid w:val="00E14CE1"/>
    <w:rsid w:val="00E15A0B"/>
    <w:rsid w:val="00E1655B"/>
    <w:rsid w:val="00E1725C"/>
    <w:rsid w:val="00E21DAA"/>
    <w:rsid w:val="00E22CD7"/>
    <w:rsid w:val="00E301EE"/>
    <w:rsid w:val="00E32B91"/>
    <w:rsid w:val="00E32F7E"/>
    <w:rsid w:val="00E36099"/>
    <w:rsid w:val="00E41573"/>
    <w:rsid w:val="00E429FA"/>
    <w:rsid w:val="00E47387"/>
    <w:rsid w:val="00E47F4F"/>
    <w:rsid w:val="00E50D90"/>
    <w:rsid w:val="00E50D95"/>
    <w:rsid w:val="00E53FA2"/>
    <w:rsid w:val="00E5403A"/>
    <w:rsid w:val="00E576E2"/>
    <w:rsid w:val="00E62101"/>
    <w:rsid w:val="00E6268A"/>
    <w:rsid w:val="00E63838"/>
    <w:rsid w:val="00E63D6E"/>
    <w:rsid w:val="00E70F6B"/>
    <w:rsid w:val="00E72D49"/>
    <w:rsid w:val="00E73F9E"/>
    <w:rsid w:val="00E7593C"/>
    <w:rsid w:val="00E7678A"/>
    <w:rsid w:val="00E82EAE"/>
    <w:rsid w:val="00E8400C"/>
    <w:rsid w:val="00E85511"/>
    <w:rsid w:val="00E863D0"/>
    <w:rsid w:val="00E86A73"/>
    <w:rsid w:val="00E87428"/>
    <w:rsid w:val="00E8787B"/>
    <w:rsid w:val="00E90C9C"/>
    <w:rsid w:val="00E9191B"/>
    <w:rsid w:val="00E919F2"/>
    <w:rsid w:val="00E92EA0"/>
    <w:rsid w:val="00E935F1"/>
    <w:rsid w:val="00E94599"/>
    <w:rsid w:val="00E94A81"/>
    <w:rsid w:val="00E94B90"/>
    <w:rsid w:val="00EA1FFB"/>
    <w:rsid w:val="00EA5013"/>
    <w:rsid w:val="00EA6379"/>
    <w:rsid w:val="00EA7DEF"/>
    <w:rsid w:val="00EB0197"/>
    <w:rsid w:val="00EB01CB"/>
    <w:rsid w:val="00EB048E"/>
    <w:rsid w:val="00EB2FFF"/>
    <w:rsid w:val="00EB79EB"/>
    <w:rsid w:val="00EC5B9F"/>
    <w:rsid w:val="00ED1B90"/>
    <w:rsid w:val="00ED38D2"/>
    <w:rsid w:val="00EE0121"/>
    <w:rsid w:val="00EE34DF"/>
    <w:rsid w:val="00EE4814"/>
    <w:rsid w:val="00EE493F"/>
    <w:rsid w:val="00EE4AC0"/>
    <w:rsid w:val="00EE540D"/>
    <w:rsid w:val="00EF23A4"/>
    <w:rsid w:val="00EF2E44"/>
    <w:rsid w:val="00EF2F89"/>
    <w:rsid w:val="00EF5B32"/>
    <w:rsid w:val="00EF5B4E"/>
    <w:rsid w:val="00F009CB"/>
    <w:rsid w:val="00F0202D"/>
    <w:rsid w:val="00F1186B"/>
    <w:rsid w:val="00F11DB6"/>
    <w:rsid w:val="00F1237A"/>
    <w:rsid w:val="00F1281B"/>
    <w:rsid w:val="00F14FD6"/>
    <w:rsid w:val="00F154BA"/>
    <w:rsid w:val="00F177EB"/>
    <w:rsid w:val="00F22CBD"/>
    <w:rsid w:val="00F22D2F"/>
    <w:rsid w:val="00F23493"/>
    <w:rsid w:val="00F25629"/>
    <w:rsid w:val="00F25AAB"/>
    <w:rsid w:val="00F33765"/>
    <w:rsid w:val="00F35DA4"/>
    <w:rsid w:val="00F35FFD"/>
    <w:rsid w:val="00F3703C"/>
    <w:rsid w:val="00F40EF2"/>
    <w:rsid w:val="00F4522B"/>
    <w:rsid w:val="00F4532F"/>
    <w:rsid w:val="00F45372"/>
    <w:rsid w:val="00F45B8A"/>
    <w:rsid w:val="00F5113E"/>
    <w:rsid w:val="00F53DFC"/>
    <w:rsid w:val="00F560F7"/>
    <w:rsid w:val="00F56C99"/>
    <w:rsid w:val="00F57533"/>
    <w:rsid w:val="00F61288"/>
    <w:rsid w:val="00F632BD"/>
    <w:rsid w:val="00F6334D"/>
    <w:rsid w:val="00F642EF"/>
    <w:rsid w:val="00F65FDE"/>
    <w:rsid w:val="00F67387"/>
    <w:rsid w:val="00F6739F"/>
    <w:rsid w:val="00F726CA"/>
    <w:rsid w:val="00F72C5B"/>
    <w:rsid w:val="00F7371E"/>
    <w:rsid w:val="00F73ADD"/>
    <w:rsid w:val="00F75DF5"/>
    <w:rsid w:val="00F766ED"/>
    <w:rsid w:val="00F768C1"/>
    <w:rsid w:val="00F8026C"/>
    <w:rsid w:val="00F80602"/>
    <w:rsid w:val="00F80D0C"/>
    <w:rsid w:val="00F84D1E"/>
    <w:rsid w:val="00F9277E"/>
    <w:rsid w:val="00F92A59"/>
    <w:rsid w:val="00F960F7"/>
    <w:rsid w:val="00F96318"/>
    <w:rsid w:val="00F9649C"/>
    <w:rsid w:val="00F97F37"/>
    <w:rsid w:val="00FA2190"/>
    <w:rsid w:val="00FA49AB"/>
    <w:rsid w:val="00FA7477"/>
    <w:rsid w:val="00FB0A75"/>
    <w:rsid w:val="00FB0D37"/>
    <w:rsid w:val="00FB1615"/>
    <w:rsid w:val="00FB2D1C"/>
    <w:rsid w:val="00FB3DDD"/>
    <w:rsid w:val="00FB4016"/>
    <w:rsid w:val="00FC57DA"/>
    <w:rsid w:val="00FC6C4E"/>
    <w:rsid w:val="00FC7EAA"/>
    <w:rsid w:val="00FD2C0D"/>
    <w:rsid w:val="00FD6028"/>
    <w:rsid w:val="00FD7DBA"/>
    <w:rsid w:val="00FE208D"/>
    <w:rsid w:val="00FE39C7"/>
    <w:rsid w:val="00FE5C60"/>
    <w:rsid w:val="00FE611E"/>
    <w:rsid w:val="00FF0979"/>
    <w:rsid w:val="00FF29D3"/>
    <w:rsid w:val="00FF6321"/>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link w:val="Heading1Char"/>
    <w:autoRedefine/>
    <w:qFormat/>
    <w:rsid w:val="00834E46"/>
    <w:pPr>
      <w:keepNext/>
      <w:jc w:val="both"/>
      <w:outlineLvl w:val="0"/>
    </w:pPr>
    <w:rPr>
      <w:rFonts w:ascii="Arial" w:hAnsi="Arial"/>
      <w:caps/>
      <w:color w:val="008000"/>
    </w:rPr>
  </w:style>
  <w:style w:type="paragraph" w:styleId="Heading2">
    <w:name w:val="heading 2"/>
    <w:next w:val="Normal"/>
    <w:link w:val="Heading2Char"/>
    <w:autoRedefine/>
    <w:qFormat/>
    <w:rsid w:val="00B11E24"/>
    <w:pPr>
      <w:keepNext/>
      <w:jc w:val="both"/>
      <w:outlineLvl w:val="1"/>
    </w:pPr>
    <w:rPr>
      <w:rFonts w:ascii="Arial" w:hAnsi="Arial"/>
      <w:u w:val="single"/>
    </w:rPr>
  </w:style>
  <w:style w:type="paragraph" w:styleId="Heading3">
    <w:name w:val="heading 3"/>
    <w:next w:val="Normal"/>
    <w:link w:val="Heading3Char"/>
    <w:autoRedefine/>
    <w:qFormat/>
    <w:rsid w:val="00B11E24"/>
    <w:pPr>
      <w:keepNext/>
      <w:jc w:val="both"/>
      <w:outlineLvl w:val="2"/>
    </w:pPr>
    <w:rPr>
      <w:rFonts w:ascii="Arial" w:hAnsi="Arial"/>
      <w:b/>
      <w:caps/>
      <w:sz w:val="18"/>
    </w:rPr>
  </w:style>
  <w:style w:type="paragraph" w:styleId="Heading4">
    <w:name w:val="heading 4"/>
    <w:next w:val="Normal"/>
    <w:link w:val="Heading4Char"/>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9C351E"/>
    <w:pPr>
      <w:tabs>
        <w:tab w:val="center" w:pos="4536"/>
        <w:tab w:val="right" w:pos="9072"/>
      </w:tabs>
      <w:jc w:val="center"/>
    </w:pPr>
    <w:rPr>
      <w:rFonts w:ascii="Arial" w:hAnsi="Arial"/>
    </w:rPr>
  </w:style>
  <w:style w:type="paragraph" w:styleId="Footer">
    <w:name w:val="footer"/>
    <w:aliases w:val="doc_path_name"/>
    <w:link w:val="FooterChar"/>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link w:val="EndnoteTextChar"/>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B11E24"/>
    <w:pPr>
      <w:tabs>
        <w:tab w:val="right" w:leader="dot" w:pos="9629"/>
      </w:tabs>
      <w:spacing w:after="40"/>
      <w:ind w:left="1134" w:right="284"/>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Annex">
    <w:name w:val="[End of document - Annex]"/>
    <w:basedOn w:val="Normal"/>
    <w:rsid w:val="003D2AFA"/>
    <w:pPr>
      <w:ind w:left="5534"/>
      <w:jc w:val="left"/>
    </w:pPr>
    <w:rPr>
      <w:rFonts w:eastAsia="SimSun" w:cs="Arial"/>
      <w:sz w:val="22"/>
      <w:lang w:eastAsia="zh-CN"/>
    </w:rPr>
  </w:style>
  <w:style w:type="paragraph" w:styleId="Caption">
    <w:name w:val="caption"/>
    <w:basedOn w:val="Normal"/>
    <w:next w:val="Normal"/>
    <w:qFormat/>
    <w:rsid w:val="003D2AFA"/>
    <w:pPr>
      <w:jc w:val="left"/>
    </w:pPr>
    <w:rPr>
      <w:rFonts w:eastAsia="SimSun" w:cs="Arial"/>
      <w:b/>
      <w:bCs/>
      <w:sz w:val="18"/>
      <w:lang w:val="fr-CH" w:eastAsia="zh-CN"/>
    </w:rPr>
  </w:style>
  <w:style w:type="character" w:customStyle="1" w:styleId="EndnoteTextChar">
    <w:name w:val="Endnote Text Char"/>
    <w:basedOn w:val="DefaultParagraphFont"/>
    <w:link w:val="EndnoteText"/>
    <w:semiHidden/>
    <w:rsid w:val="003D2AFA"/>
    <w:rPr>
      <w:rFonts w:ascii="Arial" w:hAnsi="Arial"/>
    </w:rPr>
  </w:style>
  <w:style w:type="character" w:customStyle="1" w:styleId="FooterChar">
    <w:name w:val="Footer Char"/>
    <w:aliases w:val="doc_path_name Char"/>
    <w:basedOn w:val="DefaultParagraphFont"/>
    <w:link w:val="Footer"/>
    <w:rsid w:val="003D2AFA"/>
    <w:rPr>
      <w:rFonts w:ascii="Arial" w:hAnsi="Arial"/>
      <w:sz w:val="14"/>
    </w:rPr>
  </w:style>
  <w:style w:type="character" w:customStyle="1" w:styleId="HeaderChar">
    <w:name w:val="Header Char"/>
    <w:basedOn w:val="DefaultParagraphFont"/>
    <w:link w:val="Header"/>
    <w:rsid w:val="009C351E"/>
    <w:rPr>
      <w:rFonts w:ascii="Arial" w:hAnsi="Arial"/>
    </w:rPr>
  </w:style>
  <w:style w:type="character" w:customStyle="1" w:styleId="Heading1Char">
    <w:name w:val="Heading 1 Char"/>
    <w:basedOn w:val="DefaultParagraphFont"/>
    <w:link w:val="Heading1"/>
    <w:rsid w:val="003D2AFA"/>
    <w:rPr>
      <w:rFonts w:ascii="Arial" w:hAnsi="Arial"/>
      <w:caps/>
      <w:color w:val="008000"/>
    </w:rPr>
  </w:style>
  <w:style w:type="character" w:customStyle="1" w:styleId="Heading2Char">
    <w:name w:val="Heading 2 Char"/>
    <w:basedOn w:val="DefaultParagraphFont"/>
    <w:link w:val="Heading2"/>
    <w:rsid w:val="003D2AFA"/>
    <w:rPr>
      <w:rFonts w:ascii="Arial" w:hAnsi="Arial"/>
      <w:u w:val="single"/>
    </w:rPr>
  </w:style>
  <w:style w:type="character" w:customStyle="1" w:styleId="Heading3Char">
    <w:name w:val="Heading 3 Char"/>
    <w:basedOn w:val="DefaultParagraphFont"/>
    <w:link w:val="Heading3"/>
    <w:rsid w:val="003D2AFA"/>
    <w:rPr>
      <w:rFonts w:ascii="Arial" w:hAnsi="Arial"/>
      <w:b/>
      <w:caps/>
      <w:sz w:val="18"/>
    </w:rPr>
  </w:style>
  <w:style w:type="character" w:customStyle="1" w:styleId="Heading4Char">
    <w:name w:val="Heading 4 Char"/>
    <w:basedOn w:val="DefaultParagraphFont"/>
    <w:link w:val="Heading4"/>
    <w:rsid w:val="003D2AFA"/>
    <w:rPr>
      <w:rFonts w:ascii="Arial" w:hAnsi="Arial"/>
      <w:b/>
      <w:smallCaps/>
    </w:rPr>
  </w:style>
  <w:style w:type="paragraph" w:styleId="ListNumber">
    <w:name w:val="List Number"/>
    <w:basedOn w:val="Normal"/>
    <w:rsid w:val="003D2AFA"/>
    <w:pPr>
      <w:numPr>
        <w:numId w:val="46"/>
      </w:numPr>
      <w:jc w:val="left"/>
    </w:pPr>
    <w:rPr>
      <w:rFonts w:eastAsia="SimSun" w:cs="Arial"/>
      <w:sz w:val="22"/>
      <w:lang w:val="fr-CH" w:eastAsia="zh-CN"/>
    </w:rPr>
  </w:style>
  <w:style w:type="paragraph" w:customStyle="1" w:styleId="ONUME">
    <w:name w:val="ONUM E"/>
    <w:basedOn w:val="BodyText"/>
    <w:rsid w:val="003D2AFA"/>
    <w:pPr>
      <w:numPr>
        <w:numId w:val="47"/>
      </w:numPr>
      <w:spacing w:after="220"/>
      <w:jc w:val="left"/>
    </w:pPr>
    <w:rPr>
      <w:rFonts w:eastAsia="SimSun" w:cs="Arial"/>
      <w:sz w:val="22"/>
      <w:lang w:val="fr-CH" w:eastAsia="zh-CN"/>
    </w:rPr>
  </w:style>
  <w:style w:type="paragraph" w:customStyle="1" w:styleId="ONUMFS">
    <w:name w:val="ONUM FS"/>
    <w:basedOn w:val="BodyText"/>
    <w:rsid w:val="003D2AFA"/>
    <w:pPr>
      <w:numPr>
        <w:numId w:val="48"/>
      </w:numPr>
      <w:spacing w:after="220"/>
      <w:jc w:val="left"/>
    </w:pPr>
    <w:rPr>
      <w:rFonts w:eastAsia="SimSun" w:cs="Arial"/>
      <w:sz w:val="22"/>
      <w:lang w:val="fr-CH" w:eastAsia="zh-CN"/>
    </w:rPr>
  </w:style>
  <w:style w:type="paragraph" w:styleId="Salutation">
    <w:name w:val="Salutation"/>
    <w:basedOn w:val="Normal"/>
    <w:next w:val="Normal"/>
    <w:link w:val="SalutationChar"/>
    <w:rsid w:val="003D2AFA"/>
    <w:pPr>
      <w:jc w:val="left"/>
    </w:pPr>
    <w:rPr>
      <w:rFonts w:eastAsia="SimSun" w:cs="Arial"/>
      <w:sz w:val="22"/>
      <w:lang w:val="fr-CH" w:eastAsia="zh-CN"/>
    </w:rPr>
  </w:style>
  <w:style w:type="character" w:customStyle="1" w:styleId="SalutationChar">
    <w:name w:val="Salutation Char"/>
    <w:basedOn w:val="DefaultParagraphFont"/>
    <w:link w:val="Salutation"/>
    <w:rsid w:val="003D2AFA"/>
    <w:rPr>
      <w:rFonts w:ascii="Arial" w:eastAsia="SimSun" w:hAnsi="Arial" w:cs="Arial"/>
      <w:sz w:val="22"/>
      <w:lang w:val="fr-CH" w:eastAsia="zh-CN"/>
    </w:rPr>
  </w:style>
  <w:style w:type="character" w:customStyle="1" w:styleId="SignatureChar">
    <w:name w:val="Signature Char"/>
    <w:basedOn w:val="DefaultParagraphFont"/>
    <w:link w:val="Signature"/>
    <w:rsid w:val="003D2AFA"/>
    <w:rPr>
      <w:rFonts w:ascii="Arial" w:hAnsi="Arial"/>
    </w:rPr>
  </w:style>
  <w:style w:type="paragraph" w:customStyle="1" w:styleId="Default">
    <w:name w:val="Default"/>
    <w:rsid w:val="007B3FF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link w:val="Heading1Char"/>
    <w:autoRedefine/>
    <w:qFormat/>
    <w:rsid w:val="00834E46"/>
    <w:pPr>
      <w:keepNext/>
      <w:jc w:val="both"/>
      <w:outlineLvl w:val="0"/>
    </w:pPr>
    <w:rPr>
      <w:rFonts w:ascii="Arial" w:hAnsi="Arial"/>
      <w:caps/>
      <w:color w:val="008000"/>
    </w:rPr>
  </w:style>
  <w:style w:type="paragraph" w:styleId="Heading2">
    <w:name w:val="heading 2"/>
    <w:next w:val="Normal"/>
    <w:link w:val="Heading2Char"/>
    <w:autoRedefine/>
    <w:qFormat/>
    <w:rsid w:val="00B11E24"/>
    <w:pPr>
      <w:keepNext/>
      <w:jc w:val="both"/>
      <w:outlineLvl w:val="1"/>
    </w:pPr>
    <w:rPr>
      <w:rFonts w:ascii="Arial" w:hAnsi="Arial"/>
      <w:u w:val="single"/>
    </w:rPr>
  </w:style>
  <w:style w:type="paragraph" w:styleId="Heading3">
    <w:name w:val="heading 3"/>
    <w:next w:val="Normal"/>
    <w:link w:val="Heading3Char"/>
    <w:autoRedefine/>
    <w:qFormat/>
    <w:rsid w:val="00B11E24"/>
    <w:pPr>
      <w:keepNext/>
      <w:jc w:val="both"/>
      <w:outlineLvl w:val="2"/>
    </w:pPr>
    <w:rPr>
      <w:rFonts w:ascii="Arial" w:hAnsi="Arial"/>
      <w:b/>
      <w:caps/>
      <w:sz w:val="18"/>
    </w:rPr>
  </w:style>
  <w:style w:type="paragraph" w:styleId="Heading4">
    <w:name w:val="heading 4"/>
    <w:next w:val="Normal"/>
    <w:link w:val="Heading4Char"/>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9C351E"/>
    <w:pPr>
      <w:tabs>
        <w:tab w:val="center" w:pos="4536"/>
        <w:tab w:val="right" w:pos="9072"/>
      </w:tabs>
      <w:jc w:val="center"/>
    </w:pPr>
    <w:rPr>
      <w:rFonts w:ascii="Arial" w:hAnsi="Arial"/>
    </w:rPr>
  </w:style>
  <w:style w:type="paragraph" w:styleId="Footer">
    <w:name w:val="footer"/>
    <w:aliases w:val="doc_path_name"/>
    <w:link w:val="FooterChar"/>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link w:val="EndnoteTextChar"/>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B11E24"/>
    <w:pPr>
      <w:tabs>
        <w:tab w:val="right" w:leader="dot" w:pos="9629"/>
      </w:tabs>
      <w:spacing w:after="40"/>
      <w:ind w:left="1134" w:right="284"/>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Annex">
    <w:name w:val="[End of document - Annex]"/>
    <w:basedOn w:val="Normal"/>
    <w:rsid w:val="003D2AFA"/>
    <w:pPr>
      <w:ind w:left="5534"/>
      <w:jc w:val="left"/>
    </w:pPr>
    <w:rPr>
      <w:rFonts w:eastAsia="SimSun" w:cs="Arial"/>
      <w:sz w:val="22"/>
      <w:lang w:eastAsia="zh-CN"/>
    </w:rPr>
  </w:style>
  <w:style w:type="paragraph" w:styleId="Caption">
    <w:name w:val="caption"/>
    <w:basedOn w:val="Normal"/>
    <w:next w:val="Normal"/>
    <w:qFormat/>
    <w:rsid w:val="003D2AFA"/>
    <w:pPr>
      <w:jc w:val="left"/>
    </w:pPr>
    <w:rPr>
      <w:rFonts w:eastAsia="SimSun" w:cs="Arial"/>
      <w:b/>
      <w:bCs/>
      <w:sz w:val="18"/>
      <w:lang w:val="fr-CH" w:eastAsia="zh-CN"/>
    </w:rPr>
  </w:style>
  <w:style w:type="character" w:customStyle="1" w:styleId="EndnoteTextChar">
    <w:name w:val="Endnote Text Char"/>
    <w:basedOn w:val="DefaultParagraphFont"/>
    <w:link w:val="EndnoteText"/>
    <w:semiHidden/>
    <w:rsid w:val="003D2AFA"/>
    <w:rPr>
      <w:rFonts w:ascii="Arial" w:hAnsi="Arial"/>
    </w:rPr>
  </w:style>
  <w:style w:type="character" w:customStyle="1" w:styleId="FooterChar">
    <w:name w:val="Footer Char"/>
    <w:aliases w:val="doc_path_name Char"/>
    <w:basedOn w:val="DefaultParagraphFont"/>
    <w:link w:val="Footer"/>
    <w:rsid w:val="003D2AFA"/>
    <w:rPr>
      <w:rFonts w:ascii="Arial" w:hAnsi="Arial"/>
      <w:sz w:val="14"/>
    </w:rPr>
  </w:style>
  <w:style w:type="character" w:customStyle="1" w:styleId="HeaderChar">
    <w:name w:val="Header Char"/>
    <w:basedOn w:val="DefaultParagraphFont"/>
    <w:link w:val="Header"/>
    <w:rsid w:val="009C351E"/>
    <w:rPr>
      <w:rFonts w:ascii="Arial" w:hAnsi="Arial"/>
    </w:rPr>
  </w:style>
  <w:style w:type="character" w:customStyle="1" w:styleId="Heading1Char">
    <w:name w:val="Heading 1 Char"/>
    <w:basedOn w:val="DefaultParagraphFont"/>
    <w:link w:val="Heading1"/>
    <w:rsid w:val="003D2AFA"/>
    <w:rPr>
      <w:rFonts w:ascii="Arial" w:hAnsi="Arial"/>
      <w:caps/>
      <w:color w:val="008000"/>
    </w:rPr>
  </w:style>
  <w:style w:type="character" w:customStyle="1" w:styleId="Heading2Char">
    <w:name w:val="Heading 2 Char"/>
    <w:basedOn w:val="DefaultParagraphFont"/>
    <w:link w:val="Heading2"/>
    <w:rsid w:val="003D2AFA"/>
    <w:rPr>
      <w:rFonts w:ascii="Arial" w:hAnsi="Arial"/>
      <w:u w:val="single"/>
    </w:rPr>
  </w:style>
  <w:style w:type="character" w:customStyle="1" w:styleId="Heading3Char">
    <w:name w:val="Heading 3 Char"/>
    <w:basedOn w:val="DefaultParagraphFont"/>
    <w:link w:val="Heading3"/>
    <w:rsid w:val="003D2AFA"/>
    <w:rPr>
      <w:rFonts w:ascii="Arial" w:hAnsi="Arial"/>
      <w:b/>
      <w:caps/>
      <w:sz w:val="18"/>
    </w:rPr>
  </w:style>
  <w:style w:type="character" w:customStyle="1" w:styleId="Heading4Char">
    <w:name w:val="Heading 4 Char"/>
    <w:basedOn w:val="DefaultParagraphFont"/>
    <w:link w:val="Heading4"/>
    <w:rsid w:val="003D2AFA"/>
    <w:rPr>
      <w:rFonts w:ascii="Arial" w:hAnsi="Arial"/>
      <w:b/>
      <w:smallCaps/>
    </w:rPr>
  </w:style>
  <w:style w:type="paragraph" w:styleId="ListNumber">
    <w:name w:val="List Number"/>
    <w:basedOn w:val="Normal"/>
    <w:rsid w:val="003D2AFA"/>
    <w:pPr>
      <w:numPr>
        <w:numId w:val="46"/>
      </w:numPr>
      <w:jc w:val="left"/>
    </w:pPr>
    <w:rPr>
      <w:rFonts w:eastAsia="SimSun" w:cs="Arial"/>
      <w:sz w:val="22"/>
      <w:lang w:val="fr-CH" w:eastAsia="zh-CN"/>
    </w:rPr>
  </w:style>
  <w:style w:type="paragraph" w:customStyle="1" w:styleId="ONUME">
    <w:name w:val="ONUM E"/>
    <w:basedOn w:val="BodyText"/>
    <w:rsid w:val="003D2AFA"/>
    <w:pPr>
      <w:numPr>
        <w:numId w:val="47"/>
      </w:numPr>
      <w:spacing w:after="220"/>
      <w:jc w:val="left"/>
    </w:pPr>
    <w:rPr>
      <w:rFonts w:eastAsia="SimSun" w:cs="Arial"/>
      <w:sz w:val="22"/>
      <w:lang w:val="fr-CH" w:eastAsia="zh-CN"/>
    </w:rPr>
  </w:style>
  <w:style w:type="paragraph" w:customStyle="1" w:styleId="ONUMFS">
    <w:name w:val="ONUM FS"/>
    <w:basedOn w:val="BodyText"/>
    <w:rsid w:val="003D2AFA"/>
    <w:pPr>
      <w:numPr>
        <w:numId w:val="48"/>
      </w:numPr>
      <w:spacing w:after="220"/>
      <w:jc w:val="left"/>
    </w:pPr>
    <w:rPr>
      <w:rFonts w:eastAsia="SimSun" w:cs="Arial"/>
      <w:sz w:val="22"/>
      <w:lang w:val="fr-CH" w:eastAsia="zh-CN"/>
    </w:rPr>
  </w:style>
  <w:style w:type="paragraph" w:styleId="Salutation">
    <w:name w:val="Salutation"/>
    <w:basedOn w:val="Normal"/>
    <w:next w:val="Normal"/>
    <w:link w:val="SalutationChar"/>
    <w:rsid w:val="003D2AFA"/>
    <w:pPr>
      <w:jc w:val="left"/>
    </w:pPr>
    <w:rPr>
      <w:rFonts w:eastAsia="SimSun" w:cs="Arial"/>
      <w:sz w:val="22"/>
      <w:lang w:val="fr-CH" w:eastAsia="zh-CN"/>
    </w:rPr>
  </w:style>
  <w:style w:type="character" w:customStyle="1" w:styleId="SalutationChar">
    <w:name w:val="Salutation Char"/>
    <w:basedOn w:val="DefaultParagraphFont"/>
    <w:link w:val="Salutation"/>
    <w:rsid w:val="003D2AFA"/>
    <w:rPr>
      <w:rFonts w:ascii="Arial" w:eastAsia="SimSun" w:hAnsi="Arial" w:cs="Arial"/>
      <w:sz w:val="22"/>
      <w:lang w:val="fr-CH" w:eastAsia="zh-CN"/>
    </w:rPr>
  </w:style>
  <w:style w:type="character" w:customStyle="1" w:styleId="SignatureChar">
    <w:name w:val="Signature Char"/>
    <w:basedOn w:val="DefaultParagraphFont"/>
    <w:link w:val="Signature"/>
    <w:rsid w:val="003D2AFA"/>
    <w:rPr>
      <w:rFonts w:ascii="Arial" w:hAnsi="Arial"/>
    </w:rPr>
  </w:style>
  <w:style w:type="paragraph" w:customStyle="1" w:styleId="Default">
    <w:name w:val="Default"/>
    <w:rsid w:val="007B3F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meetings/en/details.jsp?meeting_id=29782"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pov.int/meetings/en/details.jsp?meeting_id=2978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upov.int/meetings/fr/details.jsp?meeting_id=29782"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0D51-7316-44EE-9127-B5D567B9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63</Pages>
  <Words>28109</Words>
  <Characters>154324</Characters>
  <Application>Microsoft Office Word</Application>
  <DocSecurity>0</DocSecurity>
  <Lines>5511</Lines>
  <Paragraphs>2942</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179491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SANCHEZ-VIZCAINO GOMEZ Rosa Maria</dc:creator>
  <cp:keywords>NR/mhf</cp:keywords>
  <cp:lastModifiedBy>SANCHEZ-VIZCAINO GOMEZ Rosa Maria</cp:lastModifiedBy>
  <cp:revision>76</cp:revision>
  <cp:lastPrinted>2014-09-15T15:59:00Z</cp:lastPrinted>
  <dcterms:created xsi:type="dcterms:W3CDTF">2014-08-22T07:48:00Z</dcterms:created>
  <dcterms:modified xsi:type="dcterms:W3CDTF">2014-09-15T15:59:00Z</dcterms:modified>
</cp:coreProperties>
</file>