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F1DD6" w:rsidRPr="002F1DD6" w:rsidTr="00600FA9">
        <w:trPr>
          <w:trHeight w:val="1760"/>
        </w:trPr>
        <w:tc>
          <w:tcPr>
            <w:tcW w:w="4243" w:type="dxa"/>
          </w:tcPr>
          <w:p w:rsidR="00600FA9" w:rsidRPr="002F1DD6" w:rsidRDefault="00600FA9" w:rsidP="00600FA9">
            <w:pPr>
              <w:rPr>
                <w:noProof w:val="0"/>
              </w:rPr>
            </w:pPr>
          </w:p>
        </w:tc>
        <w:tc>
          <w:tcPr>
            <w:tcW w:w="1646" w:type="dxa"/>
            <w:vAlign w:val="center"/>
          </w:tcPr>
          <w:p w:rsidR="00600FA9" w:rsidRPr="008A36B7" w:rsidRDefault="00600FA9" w:rsidP="00600FA9">
            <w:pPr>
              <w:pStyle w:val="LogoUPOV"/>
              <w:rPr>
                <w:noProof w:val="0"/>
              </w:rPr>
            </w:pPr>
            <w:r w:rsidRPr="008A36B7">
              <w:rPr>
                <w:lang w:val="en-US"/>
              </w:rPr>
              <w:drawing>
                <wp:inline distT="0" distB="0" distL="0" distR="0" wp14:anchorId="0A390AA2" wp14:editId="49599AF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F93AA0" w:rsidRPr="008A36B7" w:rsidRDefault="00600FA9" w:rsidP="00600FA9">
            <w:pPr>
              <w:pStyle w:val="Lettrine"/>
              <w:rPr>
                <w:noProof w:val="0"/>
              </w:rPr>
            </w:pPr>
            <w:r w:rsidRPr="008A36B7">
              <w:rPr>
                <w:noProof w:val="0"/>
              </w:rPr>
              <w:t>F</w:t>
            </w:r>
          </w:p>
          <w:p w:rsidR="00F93AA0" w:rsidRPr="008A36B7" w:rsidRDefault="00600FA9" w:rsidP="00600FA9">
            <w:pPr>
              <w:pStyle w:val="Docoriginal"/>
              <w:rPr>
                <w:noProof w:val="0"/>
              </w:rPr>
            </w:pPr>
            <w:r w:rsidRPr="008A36B7">
              <w:rPr>
                <w:noProof w:val="0"/>
              </w:rPr>
              <w:t>C/48/</w:t>
            </w:r>
            <w:bookmarkStart w:id="0" w:name="Code"/>
            <w:bookmarkEnd w:id="0"/>
            <w:r w:rsidRPr="008A36B7">
              <w:rPr>
                <w:noProof w:val="0"/>
              </w:rPr>
              <w:t>12</w:t>
            </w:r>
          </w:p>
          <w:p w:rsidR="00F93AA0" w:rsidRPr="008A36B7" w:rsidRDefault="00600FA9" w:rsidP="00600FA9">
            <w:pPr>
              <w:pStyle w:val="Docoriginal"/>
              <w:rPr>
                <w:b w:val="0"/>
                <w:noProof w:val="0"/>
                <w:spacing w:val="0"/>
              </w:rPr>
            </w:pPr>
            <w:r w:rsidRPr="008A36B7">
              <w:rPr>
                <w:rStyle w:val="StyleDoclangBold"/>
                <w:b/>
                <w:bCs/>
                <w:noProof w:val="0"/>
                <w:spacing w:val="0"/>
                <w:lang w:val="fr-FR"/>
              </w:rPr>
              <w:t>ORIGINAL</w:t>
            </w:r>
            <w:r w:rsidR="00C67A34" w:rsidRPr="008A36B7">
              <w:rPr>
                <w:rStyle w:val="StyleDoclangBold"/>
                <w:b/>
                <w:bCs/>
                <w:noProof w:val="0"/>
                <w:spacing w:val="0"/>
                <w:lang w:val="fr-FR"/>
              </w:rPr>
              <w:t> </w:t>
            </w:r>
            <w:r w:rsidRPr="008A36B7">
              <w:rPr>
                <w:rStyle w:val="StyleDoclangBold"/>
                <w:b/>
                <w:bCs/>
                <w:noProof w:val="0"/>
                <w:spacing w:val="0"/>
                <w:lang w:val="fr-FR"/>
              </w:rPr>
              <w:t>:</w:t>
            </w:r>
            <w:r w:rsidRPr="008A36B7">
              <w:rPr>
                <w:rStyle w:val="StyleDocoriginalNotBold1"/>
                <w:noProof w:val="0"/>
                <w:spacing w:val="0"/>
                <w:lang w:val="fr-FR"/>
              </w:rPr>
              <w:t xml:space="preserve"> </w:t>
            </w:r>
            <w:bookmarkStart w:id="1" w:name="Original"/>
            <w:bookmarkEnd w:id="1"/>
            <w:r w:rsidRPr="008A36B7">
              <w:rPr>
                <w:b w:val="0"/>
                <w:noProof w:val="0"/>
                <w:spacing w:val="0"/>
              </w:rPr>
              <w:t>anglais</w:t>
            </w:r>
          </w:p>
          <w:p w:rsidR="00600FA9" w:rsidRPr="002F1DD6" w:rsidRDefault="00600FA9" w:rsidP="008A36B7">
            <w:pPr>
              <w:pStyle w:val="Docoriginal"/>
              <w:rPr>
                <w:noProof w:val="0"/>
              </w:rPr>
            </w:pPr>
            <w:r w:rsidRPr="008A36B7">
              <w:rPr>
                <w:noProof w:val="0"/>
                <w:spacing w:val="0"/>
              </w:rPr>
              <w:t>DATE</w:t>
            </w:r>
            <w:r w:rsidR="00C67A34" w:rsidRPr="008A36B7">
              <w:rPr>
                <w:noProof w:val="0"/>
                <w:spacing w:val="0"/>
              </w:rPr>
              <w:t> </w:t>
            </w:r>
            <w:r w:rsidRPr="008A36B7">
              <w:rPr>
                <w:noProof w:val="0"/>
                <w:spacing w:val="0"/>
              </w:rPr>
              <w:t>:</w:t>
            </w:r>
            <w:r w:rsidRPr="008A36B7">
              <w:rPr>
                <w:rStyle w:val="StyleDocoriginalNotBold1"/>
                <w:noProof w:val="0"/>
                <w:spacing w:val="0"/>
                <w:lang w:val="fr-FR"/>
              </w:rPr>
              <w:t xml:space="preserve"> </w:t>
            </w:r>
            <w:bookmarkStart w:id="2" w:name="Date"/>
            <w:bookmarkEnd w:id="2"/>
            <w:r w:rsidR="008A36B7" w:rsidRPr="008A36B7">
              <w:rPr>
                <w:b w:val="0"/>
                <w:noProof w:val="0"/>
                <w:spacing w:val="0"/>
              </w:rPr>
              <w:t xml:space="preserve">17 septembre </w:t>
            </w:r>
            <w:r w:rsidR="00F40A5E" w:rsidRPr="008A36B7">
              <w:rPr>
                <w:b w:val="0"/>
                <w:noProof w:val="0"/>
                <w:spacing w:val="0"/>
              </w:rPr>
              <w:t>20</w:t>
            </w:r>
            <w:r w:rsidRPr="008A36B7">
              <w:rPr>
                <w:b w:val="0"/>
                <w:noProof w:val="0"/>
                <w:spacing w:val="0"/>
              </w:rPr>
              <w:t>14</w:t>
            </w:r>
            <w:bookmarkStart w:id="3" w:name="_GoBack"/>
            <w:bookmarkEnd w:id="3"/>
          </w:p>
        </w:tc>
      </w:tr>
      <w:tr w:rsidR="002F1DD6" w:rsidRPr="002F1DD6" w:rsidTr="00600FA9">
        <w:tc>
          <w:tcPr>
            <w:tcW w:w="10131" w:type="dxa"/>
            <w:gridSpan w:val="3"/>
          </w:tcPr>
          <w:p w:rsidR="00600FA9" w:rsidRPr="002F1DD6" w:rsidRDefault="00600FA9" w:rsidP="00600FA9">
            <w:pPr>
              <w:pStyle w:val="upove"/>
              <w:rPr>
                <w:noProof w:val="0"/>
                <w:sz w:val="28"/>
              </w:rPr>
            </w:pPr>
            <w:r w:rsidRPr="002F1DD6">
              <w:rPr>
                <w:noProof w:val="0"/>
                <w:spacing w:val="6"/>
              </w:rPr>
              <w:t>UNION INTERNATIONALE POUR LA PROTECTION DES OBTENTIONS VÉGÉTALES</w:t>
            </w:r>
          </w:p>
        </w:tc>
      </w:tr>
      <w:tr w:rsidR="002F1DD6" w:rsidRPr="002F1DD6" w:rsidTr="00600FA9">
        <w:tc>
          <w:tcPr>
            <w:tcW w:w="10131" w:type="dxa"/>
            <w:gridSpan w:val="3"/>
          </w:tcPr>
          <w:p w:rsidR="00600FA9" w:rsidRPr="002F1DD6" w:rsidRDefault="00600FA9" w:rsidP="00600FA9">
            <w:pPr>
              <w:pStyle w:val="Country"/>
              <w:rPr>
                <w:noProof w:val="0"/>
              </w:rPr>
            </w:pPr>
            <w:r w:rsidRPr="002F1DD6">
              <w:rPr>
                <w:noProof w:val="0"/>
              </w:rPr>
              <w:t>Genève</w:t>
            </w:r>
          </w:p>
        </w:tc>
      </w:tr>
    </w:tbl>
    <w:p w:rsidR="00F93AA0" w:rsidRPr="002F1DD6" w:rsidRDefault="00600FA9" w:rsidP="00600FA9">
      <w:pPr>
        <w:pStyle w:val="Sessiontc"/>
        <w:rPr>
          <w:noProof w:val="0"/>
        </w:rPr>
      </w:pPr>
      <w:r w:rsidRPr="002F1DD6">
        <w:rPr>
          <w:noProof w:val="0"/>
        </w:rPr>
        <w:t>CONSEIL</w:t>
      </w:r>
    </w:p>
    <w:p w:rsidR="00F93AA0" w:rsidRPr="002F1DD6" w:rsidRDefault="00600FA9" w:rsidP="00600FA9">
      <w:pPr>
        <w:pStyle w:val="Sessiontcplacedate"/>
        <w:rPr>
          <w:noProof w:val="0"/>
        </w:rPr>
      </w:pPr>
      <w:r w:rsidRPr="002F1DD6">
        <w:rPr>
          <w:noProof w:val="0"/>
        </w:rPr>
        <w:t>Quarante</w:t>
      </w:r>
      <w:r w:rsidR="00BD11F0" w:rsidRPr="002F1DD6">
        <w:rPr>
          <w:noProof w:val="0"/>
        </w:rPr>
        <w:noBreakHyphen/>
      </w:r>
      <w:r w:rsidRPr="002F1DD6">
        <w:rPr>
          <w:noProof w:val="0"/>
        </w:rPr>
        <w:t>huitième</w:t>
      </w:r>
      <w:r w:rsidR="00C67A34" w:rsidRPr="002F1DD6">
        <w:rPr>
          <w:noProof w:val="0"/>
        </w:rPr>
        <w:t> </w:t>
      </w:r>
      <w:r w:rsidRPr="002F1DD6">
        <w:rPr>
          <w:noProof w:val="0"/>
        </w:rPr>
        <w:t>session ordinaire</w:t>
      </w:r>
      <w:r w:rsidRPr="002F1DD6">
        <w:rPr>
          <w:noProof w:val="0"/>
        </w:rPr>
        <w:br/>
        <w:t>Genève, 1</w:t>
      </w:r>
      <w:r w:rsidR="00F40A5E" w:rsidRPr="002F1DD6">
        <w:rPr>
          <w:noProof w:val="0"/>
        </w:rPr>
        <w:t>6 octobre 20</w:t>
      </w:r>
      <w:r w:rsidRPr="002F1DD6">
        <w:rPr>
          <w:noProof w:val="0"/>
        </w:rPr>
        <w:t>14</w:t>
      </w:r>
    </w:p>
    <w:p w:rsidR="00F93AA0" w:rsidRPr="002F1DD6" w:rsidRDefault="00B60C46" w:rsidP="00B60C46">
      <w:pPr>
        <w:pStyle w:val="Titleofdoc0"/>
        <w:rPr>
          <w:noProof w:val="0"/>
        </w:rPr>
      </w:pPr>
      <w:bookmarkStart w:id="4" w:name="TitleOfDoc"/>
      <w:bookmarkEnd w:id="4"/>
      <w:r w:rsidRPr="002F1DD6">
        <w:rPr>
          <w:noProof w:val="0"/>
        </w:rPr>
        <w:t>RAPPORT SUR L</w:t>
      </w:r>
      <w:r w:rsidR="00F40A5E" w:rsidRPr="002F1DD6">
        <w:rPr>
          <w:noProof w:val="0"/>
        </w:rPr>
        <w:t>’</w:t>
      </w:r>
      <w:r w:rsidRPr="002F1DD6">
        <w:rPr>
          <w:noProof w:val="0"/>
        </w:rPr>
        <w:t>EXÉCUTION DU PROGRAMME POUR L</w:t>
      </w:r>
      <w:r w:rsidR="00F40A5E" w:rsidRPr="002F1DD6">
        <w:rPr>
          <w:noProof w:val="0"/>
        </w:rPr>
        <w:t>’</w:t>
      </w:r>
      <w:r w:rsidRPr="002F1DD6">
        <w:rPr>
          <w:noProof w:val="0"/>
        </w:rPr>
        <w:t>EXERCICE BIENNAL 2012</w:t>
      </w:r>
      <w:r w:rsidR="00BD11F0" w:rsidRPr="002F1DD6">
        <w:rPr>
          <w:noProof w:val="0"/>
        </w:rPr>
        <w:noBreakHyphen/>
      </w:r>
      <w:r w:rsidRPr="002F1DD6">
        <w:rPr>
          <w:noProof w:val="0"/>
        </w:rPr>
        <w:t>2013</w:t>
      </w:r>
    </w:p>
    <w:p w:rsidR="00F93AA0" w:rsidRPr="004C0261" w:rsidRDefault="00600FA9" w:rsidP="00600FA9">
      <w:pPr>
        <w:pStyle w:val="preparedby1"/>
        <w:rPr>
          <w:noProof w:val="0"/>
          <w:color w:val="A6A6A6" w:themeColor="background1" w:themeShade="A6"/>
        </w:rPr>
      </w:pPr>
      <w:bookmarkStart w:id="5" w:name="Prepared"/>
      <w:bookmarkEnd w:id="5"/>
      <w:proofErr w:type="gramStart"/>
      <w:r w:rsidRPr="002F1DD6">
        <w:rPr>
          <w:noProof w:val="0"/>
        </w:rPr>
        <w:t>établi</w:t>
      </w:r>
      <w:proofErr w:type="gramEnd"/>
      <w:r w:rsidRPr="002F1DD6">
        <w:rPr>
          <w:noProof w:val="0"/>
        </w:rPr>
        <w:t xml:space="preserve"> par le Bureau de l</w:t>
      </w:r>
      <w:r w:rsidR="00F40A5E" w:rsidRPr="002F1DD6">
        <w:rPr>
          <w:noProof w:val="0"/>
        </w:rPr>
        <w:t>’</w:t>
      </w:r>
      <w:r w:rsidRPr="002F1DD6">
        <w:rPr>
          <w:noProof w:val="0"/>
        </w:rPr>
        <w:t>Union</w:t>
      </w:r>
      <w:r w:rsidRPr="002F1DD6">
        <w:rPr>
          <w:noProof w:val="0"/>
        </w:rPr>
        <w:br/>
      </w:r>
      <w:r w:rsidRPr="002F1DD6">
        <w:rPr>
          <w:noProof w:val="0"/>
        </w:rPr>
        <w:br/>
      </w:r>
      <w:r w:rsidRPr="004C0261">
        <w:rPr>
          <w:noProof w:val="0"/>
          <w:color w:val="A6A6A6" w:themeColor="background1" w:themeShade="A6"/>
        </w:rPr>
        <w:t>Avertissement : le présent document ne représente pas les principes ou les orientations de l</w:t>
      </w:r>
      <w:r w:rsidR="00F40A5E" w:rsidRPr="004C0261">
        <w:rPr>
          <w:noProof w:val="0"/>
          <w:color w:val="A6A6A6" w:themeColor="background1" w:themeShade="A6"/>
        </w:rPr>
        <w:t>’</w:t>
      </w:r>
      <w:r w:rsidRPr="004C0261">
        <w:rPr>
          <w:noProof w:val="0"/>
          <w:color w:val="A6A6A6" w:themeColor="background1" w:themeShade="A6"/>
        </w:rPr>
        <w:t>UPOV</w:t>
      </w:r>
    </w:p>
    <w:p w:rsidR="00F93AA0" w:rsidRPr="002F1DD6" w:rsidRDefault="00480AD7" w:rsidP="00480AD7">
      <w:pPr>
        <w:rPr>
          <w:noProof w:val="0"/>
        </w:rPr>
      </w:pPr>
      <w:r w:rsidRPr="002F1DD6">
        <w:rPr>
          <w:noProof w:val="0"/>
        </w:rPr>
        <w:t>Le présent document présente le rapport sur l</w:t>
      </w:r>
      <w:r w:rsidR="00F40A5E" w:rsidRPr="002F1DD6">
        <w:rPr>
          <w:noProof w:val="0"/>
        </w:rPr>
        <w:t>’</w:t>
      </w:r>
      <w:r w:rsidRPr="002F1DD6">
        <w:rPr>
          <w:noProof w:val="0"/>
        </w:rPr>
        <w:t>exécution du programme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 fondé sur le programme et budget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 adopté par le Conseil (voir le document C/45/4</w:t>
      </w:r>
      <w:r w:rsidR="00C67A34" w:rsidRPr="002F1DD6">
        <w:rPr>
          <w:noProof w:val="0"/>
        </w:rPr>
        <w:t> </w:t>
      </w:r>
      <w:r w:rsidRPr="002F1DD6">
        <w:rPr>
          <w:noProof w:val="0"/>
        </w:rPr>
        <w:t xml:space="preserve">Rev.2 </w:t>
      </w:r>
      <w:r w:rsidR="00C67A34" w:rsidRPr="002F1DD6">
        <w:rPr>
          <w:noProof w:val="0"/>
        </w:rPr>
        <w:t>“</w:t>
      </w:r>
      <w:r w:rsidRPr="002F1DD6">
        <w:rPr>
          <w:noProof w:val="0"/>
        </w:rPr>
        <w:t>Programme et budget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w:t>
      </w:r>
      <w:r w:rsidR="00C67A34" w:rsidRPr="002F1DD6">
        <w:rPr>
          <w:noProof w:val="0"/>
        </w:rPr>
        <w:t>”</w:t>
      </w:r>
      <w:r w:rsidRPr="002F1DD6">
        <w:rPr>
          <w:noProof w:val="0"/>
        </w:rPr>
        <w:t>).</w:t>
      </w:r>
    </w:p>
    <w:p w:rsidR="00F93AA0" w:rsidRPr="002F1DD6" w:rsidRDefault="00F93AA0" w:rsidP="001D7A75">
      <w:pPr>
        <w:rPr>
          <w:noProof w:val="0"/>
        </w:rPr>
      </w:pPr>
    </w:p>
    <w:p w:rsidR="00F93AA0" w:rsidRPr="002F1DD6" w:rsidRDefault="002D6F42">
      <w:pPr>
        <w:jc w:val="left"/>
        <w:rPr>
          <w:noProof w:val="0"/>
          <w:snapToGrid w:val="0"/>
        </w:rPr>
      </w:pPr>
      <w:r w:rsidRPr="002F1DD6">
        <w:rPr>
          <w:noProof w:val="0"/>
          <w:snapToGrid w:val="0"/>
        </w:rPr>
        <w:br w:type="page"/>
      </w:r>
    </w:p>
    <w:p w:rsidR="00F93AA0" w:rsidRPr="002F1DD6" w:rsidRDefault="00480AD7" w:rsidP="00480AD7">
      <w:pPr>
        <w:jc w:val="center"/>
        <w:rPr>
          <w:noProof w:val="0"/>
        </w:rPr>
      </w:pPr>
      <w:r w:rsidRPr="002F1DD6">
        <w:rPr>
          <w:noProof w:val="0"/>
        </w:rPr>
        <w:lastRenderedPageBreak/>
        <w:t>TABLEAU DES RÉSULTATS POUR L</w:t>
      </w:r>
      <w:r w:rsidR="00F40A5E" w:rsidRPr="002F1DD6">
        <w:rPr>
          <w:noProof w:val="0"/>
        </w:rPr>
        <w:t>’</w:t>
      </w:r>
      <w:r w:rsidRPr="002F1DD6">
        <w:rPr>
          <w:noProof w:val="0"/>
        </w:rPr>
        <w:t>EXERCICE BIENNAL 2012</w:t>
      </w:r>
      <w:r w:rsidR="00BD11F0" w:rsidRPr="002F1DD6">
        <w:rPr>
          <w:noProof w:val="0"/>
        </w:rPr>
        <w:noBreakHyphen/>
      </w:r>
      <w:r w:rsidRPr="002F1DD6">
        <w:rPr>
          <w:noProof w:val="0"/>
        </w:rPr>
        <w:t>2013</w:t>
      </w:r>
    </w:p>
    <w:p w:rsidR="00F93AA0" w:rsidRPr="002F1DD6" w:rsidRDefault="00F93AA0" w:rsidP="002D6F42">
      <w:pPr>
        <w:jc w:val="center"/>
        <w:rPr>
          <w:noProof w:val="0"/>
        </w:rPr>
      </w:pPr>
    </w:p>
    <w:p w:rsidR="00F93AA0" w:rsidRPr="002F1DD6" w:rsidRDefault="00480AD7" w:rsidP="00480AD7">
      <w:pPr>
        <w:jc w:val="center"/>
        <w:rPr>
          <w:noProof w:val="0"/>
          <w:u w:val="single"/>
        </w:rPr>
      </w:pPr>
      <w:r w:rsidRPr="002F1DD6">
        <w:rPr>
          <w:noProof w:val="0"/>
          <w:u w:val="single"/>
        </w:rPr>
        <w:t>Table des matières</w:t>
      </w:r>
    </w:p>
    <w:p w:rsidR="00F93AA0" w:rsidRPr="002F1DD6" w:rsidRDefault="00F93AA0" w:rsidP="002D6F42">
      <w:pPr>
        <w:rPr>
          <w:noProof w:val="0"/>
        </w:rPr>
      </w:pPr>
    </w:p>
    <w:p w:rsidR="00115052" w:rsidRDefault="00DE4689">
      <w:pPr>
        <w:pStyle w:val="TOC3"/>
        <w:tabs>
          <w:tab w:val="left" w:pos="425"/>
        </w:tabs>
        <w:rPr>
          <w:rFonts w:asciiTheme="minorHAnsi" w:eastAsiaTheme="minorEastAsia" w:hAnsiTheme="minorHAnsi" w:cstheme="minorBidi"/>
          <w:b w:val="0"/>
          <w:caps w:val="0"/>
          <w:noProof/>
          <w:sz w:val="22"/>
          <w:szCs w:val="22"/>
          <w:lang w:val="en-US"/>
        </w:rPr>
      </w:pPr>
      <w:r w:rsidRPr="00B505A5">
        <w:rPr>
          <w:rFonts w:cs="Arial"/>
          <w:caps w:val="0"/>
          <w:szCs w:val="18"/>
        </w:rPr>
        <w:fldChar w:fldCharType="begin"/>
      </w:r>
      <w:r w:rsidRPr="00B505A5">
        <w:rPr>
          <w:rFonts w:cs="Arial"/>
          <w:caps w:val="0"/>
          <w:szCs w:val="18"/>
        </w:rPr>
        <w:instrText xml:space="preserve"> TOC \o "3-9" \u </w:instrText>
      </w:r>
      <w:r w:rsidRPr="00B505A5">
        <w:rPr>
          <w:rFonts w:cs="Arial"/>
          <w:caps w:val="0"/>
          <w:szCs w:val="18"/>
        </w:rPr>
        <w:fldChar w:fldCharType="separate"/>
      </w:r>
      <w:r w:rsidR="00115052">
        <w:rPr>
          <w:noProof/>
        </w:rPr>
        <w:t>1.</w:t>
      </w:r>
      <w:r w:rsidR="00115052">
        <w:rPr>
          <w:rFonts w:asciiTheme="minorHAnsi" w:eastAsiaTheme="minorEastAsia" w:hAnsiTheme="minorHAnsi" w:cstheme="minorBidi"/>
          <w:b w:val="0"/>
          <w:caps w:val="0"/>
          <w:noProof/>
          <w:sz w:val="22"/>
          <w:szCs w:val="22"/>
          <w:lang w:val="en-US"/>
        </w:rPr>
        <w:tab/>
      </w:r>
      <w:r w:rsidR="00115052">
        <w:rPr>
          <w:noProof/>
        </w:rPr>
        <w:t>Introduction</w:t>
      </w:r>
      <w:r w:rsidR="00115052">
        <w:rPr>
          <w:noProof/>
        </w:rPr>
        <w:tab/>
      </w:r>
      <w:r w:rsidR="00115052">
        <w:rPr>
          <w:noProof/>
        </w:rPr>
        <w:fldChar w:fldCharType="begin"/>
      </w:r>
      <w:r w:rsidR="00115052">
        <w:rPr>
          <w:noProof/>
        </w:rPr>
        <w:instrText xml:space="preserve"> PAGEREF _Toc398735517 \h </w:instrText>
      </w:r>
      <w:r w:rsidR="00115052">
        <w:rPr>
          <w:noProof/>
        </w:rPr>
      </w:r>
      <w:r w:rsidR="00115052">
        <w:rPr>
          <w:noProof/>
        </w:rPr>
        <w:fldChar w:fldCharType="separate"/>
      </w:r>
      <w:r w:rsidR="00F758D8">
        <w:rPr>
          <w:noProof/>
        </w:rPr>
        <w:t>5</w:t>
      </w:r>
      <w:r w:rsidR="00115052">
        <w:rPr>
          <w:noProof/>
        </w:rPr>
        <w:fldChar w:fldCharType="end"/>
      </w:r>
    </w:p>
    <w:p w:rsidR="00115052" w:rsidRDefault="00115052">
      <w:pPr>
        <w:pStyle w:val="TOC3"/>
        <w:tabs>
          <w:tab w:val="left" w:pos="425"/>
        </w:tabs>
        <w:rPr>
          <w:rFonts w:asciiTheme="minorHAnsi" w:eastAsiaTheme="minorEastAsia" w:hAnsiTheme="minorHAnsi" w:cstheme="minorBidi"/>
          <w:b w:val="0"/>
          <w:caps w:val="0"/>
          <w:noProof/>
          <w:sz w:val="22"/>
          <w:szCs w:val="22"/>
          <w:lang w:val="en-US"/>
        </w:rPr>
      </w:pPr>
      <w:r>
        <w:rPr>
          <w:noProof/>
        </w:rPr>
        <w:t>2.</w:t>
      </w:r>
      <w:r>
        <w:rPr>
          <w:rFonts w:asciiTheme="minorHAnsi" w:eastAsiaTheme="minorEastAsia" w:hAnsiTheme="minorHAnsi" w:cstheme="minorBidi"/>
          <w:b w:val="0"/>
          <w:caps w:val="0"/>
          <w:noProof/>
          <w:sz w:val="22"/>
          <w:szCs w:val="22"/>
          <w:lang w:val="en-US"/>
        </w:rPr>
        <w:tab/>
      </w:r>
      <w:r>
        <w:rPr>
          <w:noProof/>
        </w:rPr>
        <w:t>Exécution du programme</w:t>
      </w:r>
      <w:r>
        <w:rPr>
          <w:noProof/>
        </w:rPr>
        <w:tab/>
      </w:r>
      <w:r>
        <w:rPr>
          <w:noProof/>
        </w:rPr>
        <w:fldChar w:fldCharType="begin"/>
      </w:r>
      <w:r>
        <w:rPr>
          <w:noProof/>
        </w:rPr>
        <w:instrText xml:space="preserve"> PAGEREF _Toc398735518 \h </w:instrText>
      </w:r>
      <w:r>
        <w:rPr>
          <w:noProof/>
        </w:rPr>
      </w:r>
      <w:r>
        <w:rPr>
          <w:noProof/>
        </w:rPr>
        <w:fldChar w:fldCharType="separate"/>
      </w:r>
      <w:r w:rsidR="00F758D8">
        <w:rPr>
          <w:noProof/>
        </w:rPr>
        <w:t>7</w:t>
      </w:r>
      <w:r>
        <w:rPr>
          <w:noProof/>
        </w:rPr>
        <w:fldChar w:fldCharType="end"/>
      </w:r>
    </w:p>
    <w:p w:rsidR="00115052" w:rsidRDefault="00115052">
      <w:pPr>
        <w:pStyle w:val="TOC4"/>
        <w:rPr>
          <w:rFonts w:asciiTheme="minorHAnsi" w:eastAsiaTheme="minorEastAsia" w:hAnsiTheme="minorHAnsi" w:cstheme="minorBidi"/>
          <w:b w:val="0"/>
          <w:smallCaps w:val="0"/>
          <w:sz w:val="22"/>
          <w:szCs w:val="22"/>
          <w:lang w:val="en-US"/>
        </w:rPr>
      </w:pPr>
      <w:r>
        <w:t>2.1</w:t>
      </w:r>
      <w:r>
        <w:rPr>
          <w:rFonts w:asciiTheme="minorHAnsi" w:eastAsiaTheme="minorEastAsia" w:hAnsiTheme="minorHAnsi" w:cstheme="minorBidi"/>
          <w:b w:val="0"/>
          <w:smallCaps w:val="0"/>
          <w:sz w:val="22"/>
          <w:szCs w:val="22"/>
          <w:lang w:val="en-US"/>
        </w:rPr>
        <w:tab/>
      </w:r>
      <w:r>
        <w:t>Sous</w:t>
      </w:r>
      <w:r>
        <w:noBreakHyphen/>
        <w:t>programme UV.1 : Politique générale en matière de protection des obtentions végétales</w:t>
      </w:r>
      <w:r>
        <w:tab/>
      </w:r>
      <w:r>
        <w:fldChar w:fldCharType="begin"/>
      </w:r>
      <w:r>
        <w:instrText xml:space="preserve"> PAGEREF _Toc398735519 \h </w:instrText>
      </w:r>
      <w:r>
        <w:fldChar w:fldCharType="separate"/>
      </w:r>
      <w:r w:rsidR="00F758D8">
        <w:t>7</w:t>
      </w:r>
      <w:r>
        <w:fldChar w:fldCharType="end"/>
      </w:r>
    </w:p>
    <w:p w:rsidR="00115052" w:rsidRDefault="00115052">
      <w:pPr>
        <w:pStyle w:val="TOC5"/>
        <w:rPr>
          <w:rFonts w:asciiTheme="minorHAnsi" w:eastAsiaTheme="minorEastAsia" w:hAnsiTheme="minorHAnsi" w:cstheme="minorBidi"/>
          <w:b w:val="0"/>
          <w:sz w:val="22"/>
          <w:szCs w:val="22"/>
          <w:lang w:val="en-US"/>
        </w:rPr>
      </w:pPr>
      <w:r w:rsidRPr="002A0BFF">
        <w:t>Objectifs</w:t>
      </w:r>
      <w:r>
        <w:tab/>
      </w:r>
      <w:r>
        <w:fldChar w:fldCharType="begin"/>
      </w:r>
      <w:r>
        <w:instrText xml:space="preserve"> PAGEREF _Toc398735520 \h </w:instrText>
      </w:r>
      <w:r>
        <w:fldChar w:fldCharType="separate"/>
      </w:r>
      <w:r w:rsidR="00F758D8">
        <w:t>7</w:t>
      </w:r>
      <w:r>
        <w:fldChar w:fldCharType="end"/>
      </w:r>
    </w:p>
    <w:p w:rsidR="00115052" w:rsidRDefault="00115052">
      <w:pPr>
        <w:pStyle w:val="TOC5"/>
        <w:rPr>
          <w:rFonts w:asciiTheme="minorHAnsi" w:eastAsiaTheme="minorEastAsia" w:hAnsiTheme="minorHAnsi" w:cstheme="minorBidi"/>
          <w:b w:val="0"/>
          <w:sz w:val="22"/>
          <w:szCs w:val="22"/>
          <w:lang w:val="en-US"/>
        </w:rPr>
      </w:pPr>
      <w:r>
        <w:t>Résultats obtenus : indicateurs d’exécution retenus</w:t>
      </w:r>
      <w:r>
        <w:tab/>
      </w:r>
      <w:r>
        <w:fldChar w:fldCharType="begin"/>
      </w:r>
      <w:r>
        <w:instrText xml:space="preserve"> PAGEREF _Toc398735521 \h </w:instrText>
      </w:r>
      <w:r>
        <w:fldChar w:fldCharType="separate"/>
      </w:r>
      <w:r w:rsidR="00F758D8">
        <w:t>7</w:t>
      </w:r>
      <w:r>
        <w:fldChar w:fldCharType="end"/>
      </w:r>
    </w:p>
    <w:p w:rsidR="00115052" w:rsidRDefault="00115052">
      <w:pPr>
        <w:pStyle w:val="TOC6"/>
        <w:rPr>
          <w:rFonts w:asciiTheme="minorHAnsi" w:eastAsiaTheme="minorEastAsia" w:hAnsiTheme="minorHAnsi" w:cstheme="minorBidi"/>
          <w:caps w:val="0"/>
          <w:sz w:val="22"/>
          <w:szCs w:val="22"/>
          <w:lang w:val="en-US"/>
        </w:rPr>
      </w:pPr>
      <w:r>
        <w:t>1.</w:t>
      </w:r>
      <w:r>
        <w:rPr>
          <w:rFonts w:asciiTheme="minorHAnsi" w:eastAsiaTheme="minorEastAsia" w:hAnsiTheme="minorHAnsi" w:cstheme="minorBidi"/>
          <w:caps w:val="0"/>
          <w:sz w:val="22"/>
          <w:szCs w:val="22"/>
          <w:lang w:val="en-US"/>
        </w:rPr>
        <w:tab/>
      </w:r>
      <w:r>
        <w:t>ORGANISATION DES SESSIONS DU CONSEIL ET DU COMITÉ CONSULTATIF</w:t>
      </w:r>
      <w:r>
        <w:tab/>
      </w:r>
      <w:r>
        <w:fldChar w:fldCharType="begin"/>
      </w:r>
      <w:r>
        <w:instrText xml:space="preserve"> PAGEREF _Toc398735522 \h </w:instrText>
      </w:r>
      <w:r>
        <w:fldChar w:fldCharType="separate"/>
      </w:r>
      <w:r w:rsidR="00F758D8">
        <w:t>7</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Participation aux sessions du Conseil et du Comité consultatif</w:t>
      </w:r>
      <w:r>
        <w:tab/>
      </w:r>
      <w:r>
        <w:fldChar w:fldCharType="begin"/>
      </w:r>
      <w:r>
        <w:instrText xml:space="preserve"> PAGEREF _Toc398735523 \h </w:instrText>
      </w:r>
      <w:r>
        <w:fldChar w:fldCharType="separate"/>
      </w:r>
      <w:r w:rsidR="00F758D8">
        <w:t>7</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  Participation aux sessions ordinaires du Conseil (sessions d’octobre)</w:t>
      </w:r>
      <w:r>
        <w:tab/>
      </w:r>
      <w:r>
        <w:fldChar w:fldCharType="begin"/>
      </w:r>
      <w:r>
        <w:instrText xml:space="preserve"> PAGEREF _Toc398735524 \h </w:instrText>
      </w:r>
      <w:r>
        <w:fldChar w:fldCharType="separate"/>
      </w:r>
      <w:r w:rsidR="00F758D8">
        <w:t>7</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  Participation</w:t>
      </w:r>
      <w:r w:rsidRPr="002A0BFF">
        <w:rPr>
          <w:vertAlign w:val="superscript"/>
        </w:rPr>
        <w:t>*</w:t>
      </w:r>
      <w:r>
        <w:t xml:space="preserve"> aux sessions extraordinaires du Conseil (sessions d’avril)</w:t>
      </w:r>
      <w:r>
        <w:tab/>
      </w:r>
      <w:r>
        <w:fldChar w:fldCharType="begin"/>
      </w:r>
      <w:r>
        <w:instrText xml:space="preserve"> PAGEREF _Toc398735525 \h </w:instrText>
      </w:r>
      <w:r>
        <w:fldChar w:fldCharType="separate"/>
      </w:r>
      <w:r w:rsidR="00F758D8">
        <w:t>7</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  Participation</w:t>
      </w:r>
      <w:r w:rsidRPr="002A0BFF">
        <w:rPr>
          <w:vertAlign w:val="superscript"/>
        </w:rPr>
        <w:t>*</w:t>
      </w:r>
      <w:r>
        <w:t xml:space="preserve"> aux sessions du Comité consultatif</w:t>
      </w:r>
      <w:r>
        <w:tab/>
      </w:r>
      <w:r>
        <w:fldChar w:fldCharType="begin"/>
      </w:r>
      <w:r>
        <w:instrText xml:space="preserve"> PAGEREF _Toc398735526 \h </w:instrText>
      </w:r>
      <w:r>
        <w:fldChar w:fldCharType="separate"/>
      </w:r>
      <w:r w:rsidR="00F758D8">
        <w:t>7</w:t>
      </w:r>
      <w:r>
        <w:fldChar w:fldCharType="end"/>
      </w:r>
    </w:p>
    <w:p w:rsidR="00115052" w:rsidRDefault="00115052">
      <w:pPr>
        <w:pStyle w:val="TOC6"/>
        <w:rPr>
          <w:rFonts w:asciiTheme="minorHAnsi" w:eastAsiaTheme="minorEastAsia" w:hAnsiTheme="minorHAnsi" w:cstheme="minorBidi"/>
          <w:caps w:val="0"/>
          <w:sz w:val="22"/>
          <w:szCs w:val="22"/>
          <w:lang w:val="en-US"/>
        </w:rPr>
      </w:pPr>
      <w:r>
        <w:t>2.</w:t>
      </w:r>
      <w:r>
        <w:rPr>
          <w:rFonts w:asciiTheme="minorHAnsi" w:eastAsiaTheme="minorEastAsia" w:hAnsiTheme="minorHAnsi" w:cstheme="minorBidi"/>
          <w:caps w:val="0"/>
          <w:sz w:val="22"/>
          <w:szCs w:val="22"/>
          <w:lang w:val="en-US"/>
        </w:rPr>
        <w:tab/>
      </w:r>
      <w:r>
        <w:t>Coordination, suivi et évaluation de l’exécution du programme et budget pour l’exercice biennal 2012</w:t>
      </w:r>
      <w:r>
        <w:noBreakHyphen/>
        <w:t>2013</w:t>
      </w:r>
      <w:r>
        <w:tab/>
      </w:r>
      <w:r>
        <w:fldChar w:fldCharType="begin"/>
      </w:r>
      <w:r>
        <w:instrText xml:space="preserve"> PAGEREF _Toc398735527 \h </w:instrText>
      </w:r>
      <w:r>
        <w:fldChar w:fldCharType="separate"/>
      </w:r>
      <w:r w:rsidR="00F758D8">
        <w:t>8</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Mise en œuvre du programme dans les limites du budget pour l’exercice biennal 2012</w:t>
      </w:r>
      <w:r>
        <w:noBreakHyphen/>
        <w:t>2013</w:t>
      </w:r>
      <w:r>
        <w:tab/>
      </w:r>
      <w:r>
        <w:fldChar w:fldCharType="begin"/>
      </w:r>
      <w:r>
        <w:instrText xml:space="preserve"> PAGEREF _Toc398735528 \h </w:instrText>
      </w:r>
      <w:r>
        <w:fldChar w:fldCharType="separate"/>
      </w:r>
      <w:r w:rsidR="00F758D8">
        <w:t>8</w:t>
      </w:r>
      <w:r>
        <w:fldChar w:fldCharType="end"/>
      </w:r>
    </w:p>
    <w:p w:rsidR="00115052" w:rsidRDefault="00115052">
      <w:pPr>
        <w:pStyle w:val="TOC6"/>
        <w:rPr>
          <w:rFonts w:asciiTheme="minorHAnsi" w:eastAsiaTheme="minorEastAsia" w:hAnsiTheme="minorHAnsi" w:cstheme="minorBidi"/>
          <w:caps w:val="0"/>
          <w:sz w:val="22"/>
          <w:szCs w:val="22"/>
          <w:lang w:val="en-US"/>
        </w:rPr>
      </w:pPr>
      <w:r>
        <w:t>3.</w:t>
      </w:r>
      <w:r>
        <w:rPr>
          <w:rFonts w:asciiTheme="minorHAnsi" w:eastAsiaTheme="minorEastAsia" w:hAnsiTheme="minorHAnsi" w:cstheme="minorBidi"/>
          <w:caps w:val="0"/>
          <w:sz w:val="22"/>
          <w:szCs w:val="22"/>
          <w:lang w:val="en-US"/>
        </w:rPr>
        <w:tab/>
      </w:r>
      <w:r>
        <w:t>Élaboration et adoption du programme et budget pour l’exercice biennal 2014</w:t>
      </w:r>
      <w:r>
        <w:noBreakHyphen/>
        <w:t>2015</w:t>
      </w:r>
      <w:r>
        <w:tab/>
      </w:r>
      <w:r>
        <w:fldChar w:fldCharType="begin"/>
      </w:r>
      <w:r>
        <w:instrText xml:space="preserve"> PAGEREF _Toc398735529 \h </w:instrText>
      </w:r>
      <w:r>
        <w:fldChar w:fldCharType="separate"/>
      </w:r>
      <w:r w:rsidR="00F758D8">
        <w:t>8</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Élaboration et adoption du programme et budget pour l’exercice biennal 2014</w:t>
      </w:r>
      <w:r>
        <w:noBreakHyphen/>
        <w:t>2015 conformément aux dispositions du “Règlement financier et règlement d’exécution du Règlement financier de l’UPOV”</w:t>
      </w:r>
      <w:r>
        <w:tab/>
      </w:r>
      <w:r>
        <w:fldChar w:fldCharType="begin"/>
      </w:r>
      <w:r>
        <w:instrText xml:space="preserve"> PAGEREF _Toc398735530 \h </w:instrText>
      </w:r>
      <w:r>
        <w:fldChar w:fldCharType="separate"/>
      </w:r>
      <w:r w:rsidR="00F758D8">
        <w:t>8</w:t>
      </w:r>
      <w:r>
        <w:fldChar w:fldCharType="end"/>
      </w:r>
    </w:p>
    <w:p w:rsidR="00115052" w:rsidRDefault="00115052">
      <w:pPr>
        <w:pStyle w:val="TOC6"/>
        <w:rPr>
          <w:rFonts w:asciiTheme="minorHAnsi" w:eastAsiaTheme="minorEastAsia" w:hAnsiTheme="minorHAnsi" w:cstheme="minorBidi"/>
          <w:caps w:val="0"/>
          <w:sz w:val="22"/>
          <w:szCs w:val="22"/>
          <w:lang w:val="en-US"/>
        </w:rPr>
      </w:pPr>
      <w:r>
        <w:t>4.</w:t>
      </w:r>
      <w:r>
        <w:rPr>
          <w:rFonts w:asciiTheme="minorHAnsi" w:eastAsiaTheme="minorEastAsia" w:hAnsiTheme="minorHAnsi" w:cstheme="minorBidi"/>
          <w:caps w:val="0"/>
          <w:sz w:val="22"/>
          <w:szCs w:val="22"/>
          <w:lang w:val="en-US"/>
        </w:rPr>
        <w:tab/>
      </w:r>
      <w:r>
        <w:t>Politique du Conseil</w:t>
      </w:r>
      <w:r>
        <w:tab/>
      </w:r>
      <w:r>
        <w:fldChar w:fldCharType="begin"/>
      </w:r>
      <w:r>
        <w:instrText xml:space="preserve"> PAGEREF _Toc398735531 \h </w:instrText>
      </w:r>
      <w:r>
        <w:fldChar w:fldCharType="separate"/>
      </w:r>
      <w:r w:rsidR="00F758D8">
        <w:t>8</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Recommandations formulées par le Comité consultatif et décisions du Conseil</w:t>
      </w:r>
      <w:r>
        <w:tab/>
      </w:r>
      <w:r>
        <w:fldChar w:fldCharType="begin"/>
      </w:r>
      <w:r>
        <w:instrText xml:space="preserve"> PAGEREF _Toc398735532 \h </w:instrText>
      </w:r>
      <w:r>
        <w:fldChar w:fldCharType="separate"/>
      </w:r>
      <w:r w:rsidR="00F758D8">
        <w:t>8</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Autres décisions du Conseil</w:t>
      </w:r>
      <w:r>
        <w:tab/>
      </w:r>
      <w:r>
        <w:fldChar w:fldCharType="begin"/>
      </w:r>
      <w:r>
        <w:instrText xml:space="preserve"> PAGEREF _Toc398735533 \h </w:instrText>
      </w:r>
      <w:r>
        <w:fldChar w:fldCharType="separate"/>
      </w:r>
      <w:r w:rsidR="00F758D8">
        <w:t>8</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Autres travaux du Comité consultatif</w:t>
      </w:r>
      <w:r>
        <w:tab/>
      </w:r>
      <w:r>
        <w:fldChar w:fldCharType="begin"/>
      </w:r>
      <w:r>
        <w:instrText xml:space="preserve"> PAGEREF _Toc398735534 \h </w:instrText>
      </w:r>
      <w:r>
        <w:fldChar w:fldCharType="separate"/>
      </w:r>
      <w:r w:rsidR="00F758D8">
        <w:t>9</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Adoption des documents et notes d’information par le Conseil</w:t>
      </w:r>
      <w:r>
        <w:tab/>
      </w:r>
      <w:r>
        <w:fldChar w:fldCharType="begin"/>
      </w:r>
      <w:r>
        <w:instrText xml:space="preserve"> PAGEREF _Toc398735535 \h </w:instrText>
      </w:r>
      <w:r>
        <w:fldChar w:fldCharType="separate"/>
      </w:r>
      <w:r w:rsidR="00F758D8">
        <w:t>9</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2.2</w:t>
      </w:r>
      <w:r>
        <w:rPr>
          <w:rFonts w:asciiTheme="minorHAnsi" w:eastAsiaTheme="minorEastAsia" w:hAnsiTheme="minorHAnsi" w:cstheme="minorBidi"/>
          <w:b w:val="0"/>
          <w:smallCaps w:val="0"/>
          <w:sz w:val="22"/>
          <w:szCs w:val="22"/>
          <w:lang w:val="en-US"/>
        </w:rPr>
        <w:tab/>
      </w:r>
      <w:r>
        <w:t>Sous</w:t>
      </w:r>
      <w:r>
        <w:noBreakHyphen/>
        <w:t>programme UV.2 : Services fournis à l’Union en vue d’augmenter l’efficacité du système de l’UPOV</w:t>
      </w:r>
      <w:r>
        <w:tab/>
      </w:r>
      <w:r>
        <w:fldChar w:fldCharType="begin"/>
      </w:r>
      <w:r>
        <w:instrText xml:space="preserve"> PAGEREF _Toc398735536 \h </w:instrText>
      </w:r>
      <w:r>
        <w:fldChar w:fldCharType="separate"/>
      </w:r>
      <w:r w:rsidR="00F758D8">
        <w:t>10</w:t>
      </w:r>
      <w:r>
        <w:fldChar w:fldCharType="end"/>
      </w:r>
    </w:p>
    <w:p w:rsidR="00115052" w:rsidRDefault="00115052">
      <w:pPr>
        <w:pStyle w:val="TOC5"/>
        <w:rPr>
          <w:rFonts w:asciiTheme="minorHAnsi" w:eastAsiaTheme="minorEastAsia" w:hAnsiTheme="minorHAnsi" w:cstheme="minorBidi"/>
          <w:b w:val="0"/>
          <w:sz w:val="22"/>
          <w:szCs w:val="22"/>
          <w:lang w:val="en-US"/>
        </w:rPr>
      </w:pPr>
      <w:r w:rsidRPr="002A0BFF">
        <w:t>Objectifs</w:t>
      </w:r>
      <w:r>
        <w:tab/>
      </w:r>
      <w:r>
        <w:fldChar w:fldCharType="begin"/>
      </w:r>
      <w:r>
        <w:instrText xml:space="preserve"> PAGEREF _Toc398735537 \h </w:instrText>
      </w:r>
      <w:r>
        <w:fldChar w:fldCharType="separate"/>
      </w:r>
      <w:r w:rsidR="00F758D8">
        <w:t>10</w:t>
      </w:r>
      <w:r>
        <w:fldChar w:fldCharType="end"/>
      </w:r>
    </w:p>
    <w:p w:rsidR="00115052" w:rsidRDefault="00115052">
      <w:pPr>
        <w:pStyle w:val="TOC5"/>
        <w:rPr>
          <w:rFonts w:asciiTheme="minorHAnsi" w:eastAsiaTheme="minorEastAsia" w:hAnsiTheme="minorHAnsi" w:cstheme="minorBidi"/>
          <w:b w:val="0"/>
          <w:sz w:val="22"/>
          <w:szCs w:val="22"/>
          <w:lang w:val="en-US"/>
        </w:rPr>
      </w:pPr>
      <w:r w:rsidRPr="002A0BFF">
        <w:t>Résultats obtenus : indicateurs d’exécution retenus</w:t>
      </w:r>
      <w:r>
        <w:tab/>
      </w:r>
      <w:r>
        <w:fldChar w:fldCharType="begin"/>
      </w:r>
      <w:r>
        <w:instrText xml:space="preserve"> PAGEREF _Toc398735538 \h </w:instrText>
      </w:r>
      <w:r>
        <w:fldChar w:fldCharType="separate"/>
      </w:r>
      <w:r w:rsidR="00F758D8">
        <w:t>10</w:t>
      </w:r>
      <w:r>
        <w:fldChar w:fldCharType="end"/>
      </w:r>
    </w:p>
    <w:p w:rsidR="00115052" w:rsidRDefault="00115052">
      <w:pPr>
        <w:pStyle w:val="TOC6"/>
        <w:rPr>
          <w:rFonts w:asciiTheme="minorHAnsi" w:eastAsiaTheme="minorEastAsia" w:hAnsiTheme="minorHAnsi" w:cstheme="minorBidi"/>
          <w:caps w:val="0"/>
          <w:sz w:val="22"/>
          <w:szCs w:val="22"/>
          <w:lang w:val="en-US"/>
        </w:rPr>
      </w:pPr>
      <w:r>
        <w:t>1.</w:t>
      </w:r>
      <w:r>
        <w:rPr>
          <w:rFonts w:asciiTheme="minorHAnsi" w:eastAsiaTheme="minorEastAsia" w:hAnsiTheme="minorHAnsi" w:cstheme="minorBidi"/>
          <w:caps w:val="0"/>
          <w:sz w:val="22"/>
          <w:szCs w:val="22"/>
          <w:lang w:val="en-US"/>
        </w:rPr>
        <w:tab/>
      </w:r>
      <w:r>
        <w:t>Orientations au sujet de la Convention UPOV et sa mise en œuvre et informations sur son application</w:t>
      </w:r>
      <w:r>
        <w:tab/>
      </w:r>
      <w:r>
        <w:fldChar w:fldCharType="begin"/>
      </w:r>
      <w:r>
        <w:instrText xml:space="preserve"> PAGEREF _Toc398735539 \h </w:instrText>
      </w:r>
      <w:r>
        <w:fldChar w:fldCharType="separate"/>
      </w:r>
      <w:r w:rsidR="00F758D8">
        <w:t>10</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Adoption de matériels d’information nouveaux ou révisés concernant la Convention UPOV</w:t>
      </w:r>
      <w:r>
        <w:tab/>
      </w:r>
      <w:r>
        <w:fldChar w:fldCharType="begin"/>
      </w:r>
      <w:r>
        <w:instrText xml:space="preserve"> PAGEREF _Toc398735540 \h </w:instrText>
      </w:r>
      <w:r>
        <w:fldChar w:fldCharType="separate"/>
      </w:r>
      <w:r w:rsidR="00F758D8">
        <w:t>10</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Publication de la Gazette et Newsletter de l’UPOV</w:t>
      </w:r>
      <w:r>
        <w:tab/>
      </w:r>
      <w:r>
        <w:fldChar w:fldCharType="begin"/>
      </w:r>
      <w:r>
        <w:instrText xml:space="preserve"> PAGEREF _Toc398735541 \h </w:instrText>
      </w:r>
      <w:r>
        <w:fldChar w:fldCharType="separate"/>
      </w:r>
      <w:r w:rsidR="00F758D8">
        <w:t>11</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Incorporation de la législation des membres de l’Union dans la base de données UPOV Lex</w:t>
      </w:r>
      <w:r>
        <w:tab/>
      </w:r>
      <w:r>
        <w:fldChar w:fldCharType="begin"/>
      </w:r>
      <w:r>
        <w:instrText xml:space="preserve"> PAGEREF _Toc398735542 \h </w:instrText>
      </w:r>
      <w:r>
        <w:fldChar w:fldCharType="separate"/>
      </w:r>
      <w:r w:rsidR="00F758D8">
        <w:t>11</w:t>
      </w:r>
      <w:r>
        <w:fldChar w:fldCharType="end"/>
      </w:r>
    </w:p>
    <w:p w:rsidR="00115052" w:rsidRDefault="00115052">
      <w:pPr>
        <w:pStyle w:val="TOC8"/>
        <w:rPr>
          <w:rFonts w:asciiTheme="minorHAnsi" w:eastAsiaTheme="minorEastAsia" w:hAnsiTheme="minorHAnsi" w:cstheme="minorBidi"/>
          <w:sz w:val="22"/>
          <w:szCs w:val="22"/>
          <w:lang w:val="en-US"/>
        </w:rPr>
      </w:pPr>
      <w:r>
        <w:t>Base de données UPOV Lex : consultations du site Web de l’UPOV en 2013</w:t>
      </w:r>
      <w:r>
        <w:tab/>
      </w:r>
      <w:r>
        <w:fldChar w:fldCharType="begin"/>
      </w:r>
      <w:r>
        <w:instrText xml:space="preserve"> PAGEREF _Toc398735543 \h </w:instrText>
      </w:r>
      <w:r>
        <w:fldChar w:fldCharType="separate"/>
      </w:r>
      <w:r w:rsidR="00F758D8">
        <w:t>11</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Participation à des séminaires et colloques organisés à Genève parallèlement aux sessions de l’UPOV</w:t>
      </w:r>
      <w:r>
        <w:tab/>
      </w:r>
      <w:r>
        <w:fldChar w:fldCharType="begin"/>
      </w:r>
      <w:r>
        <w:instrText xml:space="preserve"> PAGEREF _Toc398735544 \h </w:instrText>
      </w:r>
      <w:r>
        <w:fldChar w:fldCharType="separate"/>
      </w:r>
      <w:r w:rsidR="00F758D8">
        <w:t>11</w:t>
      </w:r>
      <w:r>
        <w:fldChar w:fldCharType="end"/>
      </w:r>
    </w:p>
    <w:p w:rsidR="00115052" w:rsidRDefault="00115052">
      <w:pPr>
        <w:pStyle w:val="TOC6"/>
        <w:rPr>
          <w:rFonts w:asciiTheme="minorHAnsi" w:eastAsiaTheme="minorEastAsia" w:hAnsiTheme="minorHAnsi" w:cstheme="minorBidi"/>
          <w:caps w:val="0"/>
          <w:sz w:val="22"/>
          <w:szCs w:val="22"/>
          <w:lang w:val="en-US"/>
        </w:rPr>
      </w:pPr>
      <w:r>
        <w:t>2.</w:t>
      </w:r>
      <w:r>
        <w:rPr>
          <w:rFonts w:asciiTheme="minorHAnsi" w:eastAsiaTheme="minorEastAsia" w:hAnsiTheme="minorHAnsi" w:cstheme="minorBidi"/>
          <w:caps w:val="0"/>
          <w:sz w:val="22"/>
          <w:szCs w:val="22"/>
          <w:lang w:val="en-US"/>
        </w:rPr>
        <w:tab/>
      </w:r>
      <w:r>
        <w:t>Orientations au sujet de l’examen des variétés</w:t>
      </w:r>
      <w:r>
        <w:tab/>
      </w:r>
      <w:r>
        <w:fldChar w:fldCharType="begin"/>
      </w:r>
      <w:r>
        <w:instrText xml:space="preserve"> PAGEREF _Toc398735545 \h </w:instrText>
      </w:r>
      <w:r>
        <w:fldChar w:fldCharType="separate"/>
      </w:r>
      <w:r w:rsidR="00F758D8">
        <w:t>12</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Adoption de documents TGP et de matériels d’information nouveaux ou révisés</w:t>
      </w:r>
      <w:r>
        <w:tab/>
      </w:r>
      <w:r>
        <w:fldChar w:fldCharType="begin"/>
      </w:r>
      <w:r>
        <w:instrText xml:space="preserve"> PAGEREF _Toc398735546 \h </w:instrText>
      </w:r>
      <w:r>
        <w:fldChar w:fldCharType="separate"/>
      </w:r>
      <w:r w:rsidR="00F758D8">
        <w:t>12</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Adoption de principes directeurs d’examen nouveaux ou révisés</w:t>
      </w:r>
      <w:r>
        <w:tab/>
      </w:r>
      <w:r>
        <w:fldChar w:fldCharType="begin"/>
      </w:r>
      <w:r>
        <w:instrText xml:space="preserve"> PAGEREF _Toc398735547 \h </w:instrText>
      </w:r>
      <w:r>
        <w:fldChar w:fldCharType="separate"/>
      </w:r>
      <w:r w:rsidR="00F758D8">
        <w:t>12</w:t>
      </w:r>
      <w:r>
        <w:fldChar w:fldCharType="end"/>
      </w:r>
    </w:p>
    <w:p w:rsidR="00115052" w:rsidRDefault="00115052">
      <w:pPr>
        <w:pStyle w:val="TOC8"/>
        <w:rPr>
          <w:rFonts w:asciiTheme="minorHAnsi" w:eastAsiaTheme="minorEastAsia" w:hAnsiTheme="minorHAnsi" w:cstheme="minorBidi"/>
          <w:sz w:val="22"/>
          <w:szCs w:val="22"/>
          <w:lang w:val="en-US"/>
        </w:rPr>
      </w:pPr>
      <w:r w:rsidRPr="002A0BFF">
        <w:rPr>
          <w:rFonts w:eastAsiaTheme="minorEastAsia"/>
        </w:rPr>
        <w:t>Principes directeurs d’examen : consultations du site Web de l’UPOV en 2013</w:t>
      </w:r>
      <w:r>
        <w:tab/>
      </w:r>
      <w:r>
        <w:fldChar w:fldCharType="begin"/>
      </w:r>
      <w:r>
        <w:instrText xml:space="preserve"> PAGEREF _Toc398735548 \h </w:instrText>
      </w:r>
      <w:r>
        <w:fldChar w:fldCharType="separate"/>
      </w:r>
      <w:r w:rsidR="00F758D8">
        <w:t>13</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4.  Adoption de principes directeurs d’examen</w:t>
      </w:r>
      <w:r>
        <w:tab/>
      </w:r>
      <w:r>
        <w:fldChar w:fldCharType="begin"/>
      </w:r>
      <w:r>
        <w:instrText xml:space="preserve"> PAGEREF _Toc398735549 \h </w:instrText>
      </w:r>
      <w:r>
        <w:fldChar w:fldCharType="separate"/>
      </w:r>
      <w:r w:rsidR="00F758D8">
        <w:t>13</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5.  Projets de principes directeurs d’examen examinés par les TWP</w:t>
      </w:r>
      <w:r>
        <w:tab/>
      </w:r>
      <w:r>
        <w:fldChar w:fldCharType="begin"/>
      </w:r>
      <w:r>
        <w:instrText xml:space="preserve"> PAGEREF _Toc398735550 \h </w:instrText>
      </w:r>
      <w:r>
        <w:fldChar w:fldCharType="separate"/>
      </w:r>
      <w:r w:rsidR="00F758D8">
        <w:t>13</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6.  Entrées de droits d’obtenteur dans la base de données sur les variétés végétales couvertes par des principes directeurs d’examen</w:t>
      </w:r>
      <w:r>
        <w:tab/>
      </w:r>
      <w:r>
        <w:fldChar w:fldCharType="begin"/>
      </w:r>
      <w:r>
        <w:instrText xml:space="preserve"> PAGEREF _Toc398735551 \h </w:instrText>
      </w:r>
      <w:r>
        <w:fldChar w:fldCharType="separate"/>
      </w:r>
      <w:r w:rsidR="00F758D8">
        <w:t>13</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Participation à des séminaires et colloques organisés à Genève parallèlement aux sessions de l’UPOV</w:t>
      </w:r>
      <w:r>
        <w:tab/>
      </w:r>
      <w:r>
        <w:fldChar w:fldCharType="begin"/>
      </w:r>
      <w:r>
        <w:instrText xml:space="preserve"> PAGEREF _Toc398735552 \h </w:instrText>
      </w:r>
      <w:r>
        <w:fldChar w:fldCharType="separate"/>
      </w:r>
      <w:r w:rsidR="00F758D8">
        <w:t>14</w:t>
      </w:r>
      <w:r>
        <w:fldChar w:fldCharType="end"/>
      </w:r>
    </w:p>
    <w:p w:rsidR="00115052" w:rsidRDefault="00115052">
      <w:pPr>
        <w:pStyle w:val="TOC6"/>
        <w:rPr>
          <w:rFonts w:asciiTheme="minorHAnsi" w:eastAsiaTheme="minorEastAsia" w:hAnsiTheme="minorHAnsi" w:cstheme="minorBidi"/>
          <w:caps w:val="0"/>
          <w:sz w:val="22"/>
          <w:szCs w:val="22"/>
          <w:lang w:val="en-US"/>
        </w:rPr>
      </w:pPr>
      <w:r>
        <w:t>3.</w:t>
      </w:r>
      <w:r>
        <w:rPr>
          <w:rFonts w:asciiTheme="minorHAnsi" w:eastAsiaTheme="minorEastAsia" w:hAnsiTheme="minorHAnsi" w:cstheme="minorBidi"/>
          <w:caps w:val="0"/>
          <w:sz w:val="22"/>
          <w:szCs w:val="22"/>
          <w:lang w:val="en-US"/>
        </w:rPr>
        <w:tab/>
      </w:r>
      <w:r>
        <w:t>Coopération en matière d’examen des demandes de protection d’obtentions végétales</w:t>
      </w:r>
      <w:r>
        <w:tab/>
      </w:r>
      <w:r>
        <w:fldChar w:fldCharType="begin"/>
      </w:r>
      <w:r>
        <w:instrText xml:space="preserve"> PAGEREF _Toc398735553 \h </w:instrText>
      </w:r>
      <w:r>
        <w:fldChar w:fldCharType="separate"/>
      </w:r>
      <w:r w:rsidR="00F758D8">
        <w:t>14</w:t>
      </w:r>
      <w:r>
        <w:fldChar w:fldCharType="end"/>
      </w:r>
    </w:p>
    <w:p w:rsidR="00115052" w:rsidRDefault="00115052">
      <w:pPr>
        <w:pStyle w:val="TOC8"/>
        <w:rPr>
          <w:rFonts w:asciiTheme="minorHAnsi" w:eastAsiaTheme="minorEastAsia" w:hAnsiTheme="minorHAnsi" w:cstheme="minorBidi"/>
          <w:sz w:val="22"/>
          <w:szCs w:val="22"/>
          <w:lang w:val="en-US"/>
        </w:rPr>
      </w:pPr>
      <w:r>
        <w:t>Base de données GENIE : consultations du site Web de l’UPOV en 2013</w:t>
      </w:r>
      <w:r>
        <w:tab/>
      </w:r>
      <w:r>
        <w:fldChar w:fldCharType="begin"/>
      </w:r>
      <w:r>
        <w:instrText xml:space="preserve"> PAGEREF _Toc398735554 \h </w:instrText>
      </w:r>
      <w:r>
        <w:fldChar w:fldCharType="separate"/>
      </w:r>
      <w:r w:rsidR="00F758D8">
        <w:t>14</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Genres et espèces végétaux pour lesquels les membres de l’Union ont une expérience concrète</w:t>
      </w:r>
      <w:r>
        <w:tab/>
      </w:r>
      <w:r>
        <w:fldChar w:fldCharType="begin"/>
      </w:r>
      <w:r>
        <w:instrText xml:space="preserve"> PAGEREF _Toc398735555 \h </w:instrText>
      </w:r>
      <w:r>
        <w:fldChar w:fldCharType="separate"/>
      </w:r>
      <w:r w:rsidR="00F758D8">
        <w:t>15</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7.  Genres/espèces pour lesquels il existe des accords de coopération, de l’expérience pratique  et des entrées de droits d’obtenteur dans la base de données sur les variétés végétales</w:t>
      </w:r>
      <w:r>
        <w:tab/>
      </w:r>
      <w:r>
        <w:fldChar w:fldCharType="begin"/>
      </w:r>
      <w:r>
        <w:instrText xml:space="preserve"> PAGEREF _Toc398735556 \h </w:instrText>
      </w:r>
      <w:r>
        <w:fldChar w:fldCharType="separate"/>
      </w:r>
      <w:r w:rsidR="00F758D8">
        <w:t>15</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Genres et espèces végétaux au sujet desquels les membres de l’Union coopèrent en matière d’examen DHS, comme indiqué dans la base de données GENIE</w:t>
      </w:r>
      <w:r>
        <w:tab/>
      </w:r>
      <w:r>
        <w:fldChar w:fldCharType="begin"/>
      </w:r>
      <w:r>
        <w:instrText xml:space="preserve"> PAGEREF _Toc398735557 \h </w:instrText>
      </w:r>
      <w:r>
        <w:fldChar w:fldCharType="separate"/>
      </w:r>
      <w:r w:rsidR="00F758D8">
        <w:t>15</w:t>
      </w:r>
      <w:r>
        <w:fldChar w:fldCharType="end"/>
      </w:r>
    </w:p>
    <w:p w:rsidR="00115052" w:rsidRDefault="00115052">
      <w:pPr>
        <w:pStyle w:val="TOC8"/>
        <w:rPr>
          <w:rFonts w:asciiTheme="minorHAnsi" w:eastAsiaTheme="minorEastAsia" w:hAnsiTheme="minorHAnsi" w:cstheme="minorBidi"/>
          <w:sz w:val="22"/>
          <w:szCs w:val="22"/>
          <w:lang w:val="en-US"/>
        </w:rPr>
      </w:pPr>
      <w:r w:rsidRPr="002A0BFF">
        <w:rPr>
          <w:i/>
        </w:rPr>
        <w:noBreakHyphen/>
      </w:r>
      <w:r>
        <w:rPr>
          <w:rFonts w:asciiTheme="minorHAnsi" w:eastAsiaTheme="minorEastAsia" w:hAnsiTheme="minorHAnsi" w:cstheme="minorBidi"/>
          <w:sz w:val="22"/>
          <w:szCs w:val="22"/>
          <w:lang w:val="en-US"/>
        </w:rPr>
        <w:tab/>
      </w:r>
      <w:r w:rsidRPr="002A0BFF">
        <w:rPr>
          <w:i/>
        </w:rPr>
        <w:t>Coopération générale</w:t>
      </w:r>
      <w:r>
        <w:tab/>
      </w:r>
      <w:r>
        <w:fldChar w:fldCharType="begin"/>
      </w:r>
      <w:r>
        <w:instrText xml:space="preserve"> PAGEREF _Toc398735558 \h </w:instrText>
      </w:r>
      <w:r>
        <w:fldChar w:fldCharType="separate"/>
      </w:r>
      <w:r w:rsidR="00F758D8">
        <w:t>15</w:t>
      </w:r>
      <w:r>
        <w:fldChar w:fldCharType="end"/>
      </w:r>
    </w:p>
    <w:p w:rsidR="00115052" w:rsidRDefault="00115052">
      <w:pPr>
        <w:pStyle w:val="TOC8"/>
        <w:rPr>
          <w:rFonts w:asciiTheme="minorHAnsi" w:eastAsiaTheme="minorEastAsia" w:hAnsiTheme="minorHAnsi" w:cstheme="minorBidi"/>
          <w:sz w:val="22"/>
          <w:szCs w:val="22"/>
          <w:lang w:val="en-US"/>
        </w:rPr>
      </w:pPr>
      <w:r w:rsidRPr="002A0BFF">
        <w:rPr>
          <w:i/>
        </w:rPr>
        <w:noBreakHyphen/>
      </w:r>
      <w:r>
        <w:rPr>
          <w:rFonts w:asciiTheme="minorHAnsi" w:eastAsiaTheme="minorEastAsia" w:hAnsiTheme="minorHAnsi" w:cstheme="minorBidi"/>
          <w:sz w:val="22"/>
          <w:szCs w:val="22"/>
          <w:lang w:val="en-US"/>
        </w:rPr>
        <w:tab/>
      </w:r>
      <w:r w:rsidRPr="002A0BFF">
        <w:rPr>
          <w:i/>
        </w:rPr>
        <w:t>Nombre d’accords bilatéraux et régionaux spécifiques sur la protection des obtentions végétales</w:t>
      </w:r>
      <w:r>
        <w:tab/>
      </w:r>
      <w:r>
        <w:fldChar w:fldCharType="begin"/>
      </w:r>
      <w:r>
        <w:instrText xml:space="preserve"> PAGEREF _Toc398735559 \h </w:instrText>
      </w:r>
      <w:r>
        <w:fldChar w:fldCharType="separate"/>
      </w:r>
      <w:r w:rsidR="00F758D8">
        <w:t>15</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Participation à l’élaboration de principes directeurs d’examen</w:t>
      </w:r>
      <w:r>
        <w:tab/>
      </w:r>
      <w:r>
        <w:fldChar w:fldCharType="begin"/>
      </w:r>
      <w:r>
        <w:instrText xml:space="preserve"> PAGEREF _Toc398735560 \h </w:instrText>
      </w:r>
      <w:r>
        <w:fldChar w:fldCharType="separate"/>
      </w:r>
      <w:r w:rsidR="00F758D8">
        <w:t>16</w:t>
      </w:r>
      <w:r>
        <w:fldChar w:fldCharType="end"/>
      </w:r>
    </w:p>
    <w:p w:rsidR="00115052" w:rsidRDefault="00115052" w:rsidP="00E076E3">
      <w:pPr>
        <w:pStyle w:val="TOC9"/>
        <w:rPr>
          <w:rFonts w:asciiTheme="minorHAnsi" w:eastAsiaTheme="minorEastAsia" w:hAnsiTheme="minorHAnsi" w:cstheme="minorBidi"/>
          <w:sz w:val="22"/>
          <w:szCs w:val="22"/>
          <w:lang w:val="en-US"/>
        </w:rPr>
      </w:pPr>
      <w:r>
        <w:lastRenderedPageBreak/>
        <w:t xml:space="preserve">Figure 8.  Nombre total de principes directeurs d’examen adoptés  </w:t>
      </w:r>
      <w:r w:rsidRPr="002A0BFF">
        <w:t>(par groupe de travail technique)</w:t>
      </w:r>
      <w:r>
        <w:tab/>
      </w:r>
      <w:r>
        <w:fldChar w:fldCharType="begin"/>
      </w:r>
      <w:r>
        <w:instrText xml:space="preserve"> PAGEREF _Toc398735561 \h </w:instrText>
      </w:r>
      <w:r>
        <w:fldChar w:fldCharType="separate"/>
      </w:r>
      <w:r w:rsidR="00F758D8">
        <w:t>16</w:t>
      </w:r>
      <w:r>
        <w:fldChar w:fldCharType="end"/>
      </w:r>
    </w:p>
    <w:p w:rsidR="00115052" w:rsidRDefault="00115052" w:rsidP="00E076E3">
      <w:pPr>
        <w:pStyle w:val="TOC9"/>
        <w:rPr>
          <w:rFonts w:asciiTheme="minorHAnsi" w:eastAsiaTheme="minorEastAsia" w:hAnsiTheme="minorHAnsi" w:cstheme="minorBidi"/>
          <w:sz w:val="22"/>
          <w:szCs w:val="22"/>
          <w:lang w:val="en-US"/>
        </w:rPr>
      </w:pPr>
      <w:r>
        <w:t xml:space="preserve">Figure 9.  Nombre total de principes directeurs d’examen en cours d’élaboration  </w:t>
      </w:r>
      <w:r w:rsidRPr="002A0BFF">
        <w:t>(par groupe de travail technique)</w:t>
      </w:r>
      <w:r>
        <w:tab/>
      </w:r>
      <w:r>
        <w:fldChar w:fldCharType="begin"/>
      </w:r>
      <w:r>
        <w:instrText xml:space="preserve"> PAGEREF _Toc398735562 \h </w:instrText>
      </w:r>
      <w:r>
        <w:fldChar w:fldCharType="separate"/>
      </w:r>
      <w:r w:rsidR="00F758D8">
        <w:t>16</w:t>
      </w:r>
      <w:r>
        <w:fldChar w:fldCharType="end"/>
      </w:r>
    </w:p>
    <w:p w:rsidR="00115052" w:rsidRDefault="00115052" w:rsidP="00E076E3">
      <w:pPr>
        <w:pStyle w:val="TOC9"/>
        <w:rPr>
          <w:rFonts w:asciiTheme="minorHAnsi" w:eastAsiaTheme="minorEastAsia" w:hAnsiTheme="minorHAnsi" w:cstheme="minorBidi"/>
          <w:sz w:val="22"/>
          <w:szCs w:val="22"/>
          <w:lang w:val="en-US"/>
        </w:rPr>
      </w:pPr>
      <w:r>
        <w:t xml:space="preserve">Figure 10.  Nombre total de principes directeurs d’examen adoptés  </w:t>
      </w:r>
      <w:r w:rsidRPr="002A0BFF">
        <w:t>(par région de l’expert principal)</w:t>
      </w:r>
      <w:r>
        <w:tab/>
      </w:r>
      <w:r>
        <w:fldChar w:fldCharType="begin"/>
      </w:r>
      <w:r>
        <w:instrText xml:space="preserve"> PAGEREF _Toc398735563 \h </w:instrText>
      </w:r>
      <w:r>
        <w:fldChar w:fldCharType="separate"/>
      </w:r>
      <w:r w:rsidR="00F758D8">
        <w:t>16</w:t>
      </w:r>
      <w:r>
        <w:fldChar w:fldCharType="end"/>
      </w:r>
    </w:p>
    <w:p w:rsidR="00115052" w:rsidRDefault="00115052" w:rsidP="00E076E3">
      <w:pPr>
        <w:pStyle w:val="TOC9"/>
        <w:rPr>
          <w:rFonts w:asciiTheme="minorHAnsi" w:eastAsiaTheme="minorEastAsia" w:hAnsiTheme="minorHAnsi" w:cstheme="minorBidi"/>
          <w:sz w:val="22"/>
          <w:szCs w:val="22"/>
          <w:lang w:val="en-US"/>
        </w:rPr>
      </w:pPr>
      <w:r>
        <w:t xml:space="preserve">Figure 11.  Nombre total de principes directeurs d’examen en cours d’élaboration  </w:t>
      </w:r>
      <w:r w:rsidRPr="002A0BFF">
        <w:t>(par groupe de travail technique)</w:t>
      </w:r>
      <w:r>
        <w:tab/>
      </w:r>
      <w:r>
        <w:fldChar w:fldCharType="begin"/>
      </w:r>
      <w:r>
        <w:instrText xml:space="preserve"> PAGEREF _Toc398735564 \h </w:instrText>
      </w:r>
      <w:r>
        <w:fldChar w:fldCharType="separate"/>
      </w:r>
      <w:r w:rsidR="00F758D8">
        <w:t>16</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12.  Nombre de membres de l’Union ayant participé à l’élaboration de principes directeurs d’examen</w:t>
      </w:r>
      <w:r>
        <w:tab/>
      </w:r>
      <w:r>
        <w:fldChar w:fldCharType="begin"/>
      </w:r>
      <w:r>
        <w:instrText xml:space="preserve"> PAGEREF _Toc398735565 \h </w:instrText>
      </w:r>
      <w:r>
        <w:fldChar w:fldCharType="separate"/>
      </w:r>
      <w:r w:rsidR="00F758D8">
        <w:t>17</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Qualité et exhaustivité des données contenues dans la base de données sur les variétés végétales et qualité du dispositif de recherche;  et moyens d’accès aux autres données pertinentes</w:t>
      </w:r>
      <w:r>
        <w:tab/>
      </w:r>
      <w:r>
        <w:fldChar w:fldCharType="begin"/>
      </w:r>
      <w:r>
        <w:instrText xml:space="preserve"> PAGEREF _Toc398735566 \h </w:instrText>
      </w:r>
      <w:r>
        <w:fldChar w:fldCharType="separate"/>
      </w:r>
      <w:r w:rsidR="00F758D8">
        <w:t>17</w:t>
      </w:r>
      <w:r>
        <w:fldChar w:fldCharType="end"/>
      </w:r>
    </w:p>
    <w:p w:rsidR="00115052" w:rsidRDefault="00115052">
      <w:pPr>
        <w:pStyle w:val="TOC8"/>
        <w:rPr>
          <w:rFonts w:asciiTheme="minorHAnsi" w:eastAsiaTheme="minorEastAsia" w:hAnsiTheme="minorHAnsi" w:cstheme="minorBidi"/>
          <w:sz w:val="22"/>
          <w:szCs w:val="22"/>
          <w:lang w:val="en-US"/>
        </w:rPr>
      </w:pPr>
      <w:r>
        <w:t>Base de données PLUTO : consultations du site Web de l’UPOV en 2013</w:t>
      </w:r>
      <w:r>
        <w:tab/>
      </w:r>
      <w:r>
        <w:fldChar w:fldCharType="begin"/>
      </w:r>
      <w:r>
        <w:instrText xml:space="preserve"> PAGEREF _Toc398735567 \h </w:instrText>
      </w:r>
      <w:r>
        <w:fldChar w:fldCharType="separate"/>
      </w:r>
      <w:r w:rsidR="00F758D8">
        <w:t>18</w:t>
      </w:r>
      <w:r>
        <w:fldChar w:fldCharType="end"/>
      </w:r>
    </w:p>
    <w:p w:rsidR="00115052" w:rsidRDefault="00115052">
      <w:pPr>
        <w:pStyle w:val="TOC8"/>
        <w:rPr>
          <w:rFonts w:asciiTheme="minorHAnsi" w:eastAsiaTheme="minorEastAsia" w:hAnsiTheme="minorHAnsi" w:cstheme="minorBidi"/>
          <w:sz w:val="22"/>
          <w:szCs w:val="22"/>
          <w:lang w:val="en-US"/>
        </w:rPr>
      </w:pPr>
      <w:r>
        <w:t>e)</w:t>
      </w:r>
      <w:r>
        <w:rPr>
          <w:rFonts w:asciiTheme="minorHAnsi" w:eastAsiaTheme="minorEastAsia" w:hAnsiTheme="minorHAnsi" w:cstheme="minorBidi"/>
          <w:sz w:val="22"/>
          <w:szCs w:val="22"/>
          <w:lang w:val="en-US"/>
        </w:rPr>
        <w:tab/>
      </w:r>
      <w:r>
        <w:t>Logiciels échangeables figurant dans le document UPOV/INF/16 “Logiciels échangeables”</w:t>
      </w:r>
      <w:r>
        <w:tab/>
      </w:r>
      <w:r>
        <w:fldChar w:fldCharType="begin"/>
      </w:r>
      <w:r>
        <w:instrText xml:space="preserve"> PAGEREF _Toc398735568 \h </w:instrText>
      </w:r>
      <w:r>
        <w:fldChar w:fldCharType="separate"/>
      </w:r>
      <w:r w:rsidR="00F758D8">
        <w:t>19</w:t>
      </w:r>
      <w:r>
        <w:fldChar w:fldCharType="end"/>
      </w:r>
    </w:p>
    <w:p w:rsidR="00115052" w:rsidRDefault="00115052">
      <w:pPr>
        <w:pStyle w:val="TOC6"/>
        <w:rPr>
          <w:rFonts w:asciiTheme="minorHAnsi" w:eastAsiaTheme="minorEastAsia" w:hAnsiTheme="minorHAnsi" w:cstheme="minorBidi"/>
          <w:caps w:val="0"/>
          <w:sz w:val="22"/>
          <w:szCs w:val="22"/>
          <w:lang w:val="en-US"/>
        </w:rPr>
      </w:pPr>
      <w:r>
        <w:t>4.</w:t>
      </w:r>
      <w:r>
        <w:rPr>
          <w:rFonts w:asciiTheme="minorHAnsi" w:eastAsiaTheme="minorEastAsia" w:hAnsiTheme="minorHAnsi" w:cstheme="minorBidi"/>
          <w:caps w:val="0"/>
          <w:sz w:val="22"/>
          <w:szCs w:val="22"/>
          <w:lang w:val="en-US"/>
        </w:rPr>
        <w:tab/>
      </w:r>
      <w:r>
        <w:t>Participation des membres de l’Union et des parties prenantes aux travaux des différents organes de l’UPOV</w:t>
      </w:r>
      <w:r>
        <w:tab/>
      </w:r>
      <w:r>
        <w:fldChar w:fldCharType="begin"/>
      </w:r>
      <w:r>
        <w:instrText xml:space="preserve"> PAGEREF _Toc398735569 \h </w:instrText>
      </w:r>
      <w:r>
        <w:fldChar w:fldCharType="separate"/>
      </w:r>
      <w:r w:rsidR="00F758D8">
        <w:t>19</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Participation aux travaux du Comité administratif et juridique</w:t>
      </w:r>
      <w:r>
        <w:tab/>
      </w:r>
      <w:r>
        <w:fldChar w:fldCharType="begin"/>
      </w:r>
      <w:r>
        <w:instrText xml:space="preserve"> PAGEREF _Toc398735570 \h </w:instrText>
      </w:r>
      <w:r>
        <w:fldChar w:fldCharType="separate"/>
      </w:r>
      <w:r w:rsidR="00F758D8">
        <w:t>19</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13.  Nombre de membres et d’États ou d’organisations ayant le statut d’observateur  ayant participé au sein du CAJ</w:t>
      </w:r>
      <w:r>
        <w:tab/>
      </w:r>
      <w:r>
        <w:fldChar w:fldCharType="begin"/>
      </w:r>
      <w:r>
        <w:instrText xml:space="preserve"> PAGEREF _Toc398735571 \h </w:instrText>
      </w:r>
      <w:r>
        <w:fldChar w:fldCharType="separate"/>
      </w:r>
      <w:r w:rsidR="00F758D8">
        <w:t>19</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Participation aux travaux du Comité technique</w:t>
      </w:r>
      <w:r>
        <w:tab/>
      </w:r>
      <w:r>
        <w:fldChar w:fldCharType="begin"/>
      </w:r>
      <w:r>
        <w:instrText xml:space="preserve"> PAGEREF _Toc398735572 \h </w:instrText>
      </w:r>
      <w:r>
        <w:fldChar w:fldCharType="separate"/>
      </w:r>
      <w:r w:rsidR="00F758D8">
        <w:t>20</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14.  Nombre de membres et d’États ou d’organisations ayant le statut d’observateur  ayant participé au sein du TC</w:t>
      </w:r>
      <w:r>
        <w:tab/>
      </w:r>
      <w:r>
        <w:fldChar w:fldCharType="begin"/>
      </w:r>
      <w:r>
        <w:instrText xml:space="preserve"> PAGEREF _Toc398735573 \h </w:instrText>
      </w:r>
      <w:r>
        <w:fldChar w:fldCharType="separate"/>
      </w:r>
      <w:r w:rsidR="00F758D8">
        <w:t>20</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Participation aux sessions des groupes de travail techniques</w:t>
      </w:r>
      <w:r>
        <w:tab/>
      </w:r>
      <w:r>
        <w:fldChar w:fldCharType="begin"/>
      </w:r>
      <w:r>
        <w:instrText xml:space="preserve"> PAGEREF _Toc398735574 \h </w:instrText>
      </w:r>
      <w:r>
        <w:fldChar w:fldCharType="separate"/>
      </w:r>
      <w:r w:rsidR="00F758D8">
        <w:t>20</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15.  Nombre de membres et d’États ou d’organisations ayant le statut d’observateur  ayant participé au sein des groupes de travail techniques</w:t>
      </w:r>
      <w:r>
        <w:tab/>
      </w:r>
      <w:r>
        <w:fldChar w:fldCharType="begin"/>
      </w:r>
      <w:r>
        <w:instrText xml:space="preserve"> PAGEREF _Toc398735575 \h </w:instrText>
      </w:r>
      <w:r>
        <w:fldChar w:fldCharType="separate"/>
      </w:r>
      <w:r w:rsidR="00F758D8">
        <w:t>20</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Participation aux ateliers préparatoires des sessions des groupes de travail techniques</w:t>
      </w:r>
      <w:r>
        <w:tab/>
      </w:r>
      <w:r>
        <w:fldChar w:fldCharType="begin"/>
      </w:r>
      <w:r>
        <w:instrText xml:space="preserve"> PAGEREF _Toc398735576 \h </w:instrText>
      </w:r>
      <w:r>
        <w:fldChar w:fldCharType="separate"/>
      </w:r>
      <w:r w:rsidR="00F758D8">
        <w:t>21</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16.</w:t>
      </w:r>
      <w:r>
        <w:tab/>
      </w:r>
      <w:r>
        <w:fldChar w:fldCharType="begin"/>
      </w:r>
      <w:r>
        <w:instrText xml:space="preserve"> PAGEREF _Toc398735577 \h </w:instrText>
      </w:r>
      <w:r>
        <w:fldChar w:fldCharType="separate"/>
      </w:r>
      <w:r w:rsidR="00F758D8">
        <w:t>21</w:t>
      </w:r>
      <w:r>
        <w:fldChar w:fldCharType="end"/>
      </w:r>
    </w:p>
    <w:p w:rsidR="00115052" w:rsidRDefault="00115052" w:rsidP="00E076E3">
      <w:pPr>
        <w:pStyle w:val="TOC9"/>
        <w:rPr>
          <w:rFonts w:asciiTheme="minorHAnsi" w:eastAsiaTheme="minorEastAsia" w:hAnsiTheme="minorHAnsi" w:cstheme="minorBidi"/>
          <w:sz w:val="22"/>
          <w:szCs w:val="22"/>
          <w:lang w:val="en-US"/>
        </w:rPr>
      </w:pPr>
      <w:r>
        <w:t>i) Nombre de participants aux ateliers préparatoires : membres et observateurs</w:t>
      </w:r>
      <w:r>
        <w:tab/>
      </w:r>
      <w:r>
        <w:fldChar w:fldCharType="begin"/>
      </w:r>
      <w:r>
        <w:instrText xml:space="preserve"> PAGEREF _Toc398735578 \h </w:instrText>
      </w:r>
      <w:r>
        <w:fldChar w:fldCharType="separate"/>
      </w:r>
      <w:r w:rsidR="00F758D8">
        <w:t>21</w:t>
      </w:r>
      <w:r>
        <w:fldChar w:fldCharType="end"/>
      </w:r>
    </w:p>
    <w:p w:rsidR="00115052" w:rsidRDefault="00115052" w:rsidP="00E076E3">
      <w:pPr>
        <w:pStyle w:val="TOC9"/>
        <w:rPr>
          <w:rFonts w:asciiTheme="minorHAnsi" w:eastAsiaTheme="minorEastAsia" w:hAnsiTheme="minorHAnsi" w:cstheme="minorBidi"/>
          <w:sz w:val="22"/>
          <w:szCs w:val="22"/>
          <w:lang w:val="en-US"/>
        </w:rPr>
      </w:pPr>
      <w:r>
        <w:t>ii) Nombre de participants aux ateliers préparatoires par groupe de travail technique</w:t>
      </w:r>
      <w:r>
        <w:tab/>
      </w:r>
      <w:r>
        <w:fldChar w:fldCharType="begin"/>
      </w:r>
      <w:r>
        <w:instrText xml:space="preserve"> PAGEREF _Toc398735579 \h </w:instrText>
      </w:r>
      <w:r>
        <w:fldChar w:fldCharType="separate"/>
      </w:r>
      <w:r w:rsidR="00F758D8">
        <w:t>21</w:t>
      </w:r>
      <w:r>
        <w:fldChar w:fldCharType="end"/>
      </w:r>
    </w:p>
    <w:p w:rsidR="00115052" w:rsidRDefault="00115052">
      <w:pPr>
        <w:pStyle w:val="TOC8"/>
        <w:rPr>
          <w:rFonts w:asciiTheme="minorHAnsi" w:eastAsiaTheme="minorEastAsia" w:hAnsiTheme="minorHAnsi" w:cstheme="minorBidi"/>
          <w:sz w:val="22"/>
          <w:szCs w:val="22"/>
          <w:lang w:val="en-US"/>
        </w:rPr>
      </w:pPr>
      <w:r>
        <w:t>e)</w:t>
      </w:r>
      <w:r>
        <w:rPr>
          <w:rFonts w:asciiTheme="minorHAnsi" w:eastAsiaTheme="minorEastAsia" w:hAnsiTheme="minorHAnsi" w:cstheme="minorBidi"/>
          <w:sz w:val="22"/>
          <w:szCs w:val="22"/>
          <w:lang w:val="en-US"/>
        </w:rPr>
        <w:tab/>
      </w:r>
      <w:r>
        <w:t>Mesures visant à améliorer l’efficacité des travaux du TC des TWP et des ateliers préparatoires</w:t>
      </w:r>
      <w:r>
        <w:tab/>
      </w:r>
      <w:r>
        <w:fldChar w:fldCharType="begin"/>
      </w:r>
      <w:r>
        <w:instrText xml:space="preserve"> PAGEREF _Toc398735580 \h </w:instrText>
      </w:r>
      <w:r>
        <w:fldChar w:fldCharType="separate"/>
      </w:r>
      <w:r w:rsidR="00F758D8">
        <w:t>21</w:t>
      </w:r>
      <w:r>
        <w:fldChar w:fldCharType="end"/>
      </w:r>
    </w:p>
    <w:p w:rsidR="00115052" w:rsidRDefault="00115052">
      <w:pPr>
        <w:pStyle w:val="TOC6"/>
        <w:rPr>
          <w:rFonts w:asciiTheme="minorHAnsi" w:eastAsiaTheme="minorEastAsia" w:hAnsiTheme="minorHAnsi" w:cstheme="minorBidi"/>
          <w:caps w:val="0"/>
          <w:sz w:val="22"/>
          <w:szCs w:val="22"/>
          <w:lang w:val="en-US"/>
        </w:rPr>
      </w:pPr>
      <w:r>
        <w:t>5.</w:t>
      </w:r>
      <w:r>
        <w:rPr>
          <w:rFonts w:asciiTheme="minorHAnsi" w:eastAsiaTheme="minorEastAsia" w:hAnsiTheme="minorHAnsi" w:cstheme="minorBidi"/>
          <w:caps w:val="0"/>
          <w:sz w:val="22"/>
          <w:szCs w:val="22"/>
          <w:lang w:val="en-US"/>
        </w:rPr>
        <w:tab/>
      </w:r>
      <w:r>
        <w:t>Documents et matériels de l’UPOV dans des langues supplémentaires</w:t>
      </w:r>
      <w:r>
        <w:tab/>
      </w:r>
      <w:r>
        <w:fldChar w:fldCharType="begin"/>
      </w:r>
      <w:r>
        <w:instrText xml:space="preserve"> PAGEREF _Toc398735581 \h </w:instrText>
      </w:r>
      <w:r>
        <w:fldChar w:fldCharType="separate"/>
      </w:r>
      <w:r w:rsidR="00F758D8">
        <w:t>22</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Mise à disposition de documents et de matériels de l’UPOV dans des langues autres que les langues utilisées au sein de l’UPOV (français, anglais, allemand et espagnol).</w:t>
      </w:r>
      <w:r>
        <w:tab/>
      </w:r>
      <w:r>
        <w:fldChar w:fldCharType="begin"/>
      </w:r>
      <w:r>
        <w:instrText xml:space="preserve"> PAGEREF _Toc398735582 \h </w:instrText>
      </w:r>
      <w:r>
        <w:fldChar w:fldCharType="separate"/>
      </w:r>
      <w:r w:rsidR="00F758D8">
        <w:t>22</w:t>
      </w:r>
      <w:r>
        <w:fldChar w:fldCharType="end"/>
      </w:r>
    </w:p>
    <w:p w:rsidR="00115052" w:rsidRDefault="00115052">
      <w:pPr>
        <w:pStyle w:val="TOC6"/>
        <w:rPr>
          <w:rFonts w:asciiTheme="minorHAnsi" w:eastAsiaTheme="minorEastAsia" w:hAnsiTheme="minorHAnsi" w:cstheme="minorBidi"/>
          <w:caps w:val="0"/>
          <w:sz w:val="22"/>
          <w:szCs w:val="22"/>
          <w:lang w:val="en-US"/>
        </w:rPr>
      </w:pPr>
      <w:r>
        <w:t>6.</w:t>
      </w:r>
      <w:r>
        <w:rPr>
          <w:rFonts w:asciiTheme="minorHAnsi" w:eastAsiaTheme="minorEastAsia" w:hAnsiTheme="minorHAnsi" w:cstheme="minorBidi"/>
          <w:caps w:val="0"/>
          <w:sz w:val="22"/>
          <w:szCs w:val="22"/>
          <w:lang w:val="en-US"/>
        </w:rPr>
        <w:tab/>
      </w:r>
      <w:r>
        <w:t>Facilitation du dépôt de demandes de droits d’obtenteur</w:t>
      </w:r>
      <w:r>
        <w:tab/>
      </w:r>
      <w:r>
        <w:fldChar w:fldCharType="begin"/>
      </w:r>
      <w:r>
        <w:instrText xml:space="preserve"> PAGEREF _Toc398735583 \h </w:instrText>
      </w:r>
      <w:r>
        <w:fldChar w:fldCharType="separate"/>
      </w:r>
      <w:r w:rsidR="00F758D8">
        <w:t>22</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Nombre de demandes de protection d’obtentions végétales</w:t>
      </w:r>
      <w:r>
        <w:tab/>
      </w:r>
      <w:r>
        <w:fldChar w:fldCharType="begin"/>
      </w:r>
      <w:r>
        <w:instrText xml:space="preserve"> PAGEREF _Toc398735584 \h </w:instrText>
      </w:r>
      <w:r>
        <w:fldChar w:fldCharType="separate"/>
      </w:r>
      <w:r w:rsidR="00F758D8">
        <w:t>22</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Nombre de titres octroyés</w:t>
      </w:r>
      <w:r>
        <w:tab/>
      </w:r>
      <w:r>
        <w:fldChar w:fldCharType="begin"/>
      </w:r>
      <w:r>
        <w:instrText xml:space="preserve"> PAGEREF _Toc398735585 \h </w:instrText>
      </w:r>
      <w:r>
        <w:fldChar w:fldCharType="separate"/>
      </w:r>
      <w:r w:rsidR="00F758D8">
        <w:t>22</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Nombre de titres en vigueur</w:t>
      </w:r>
      <w:r>
        <w:tab/>
      </w:r>
      <w:r>
        <w:fldChar w:fldCharType="begin"/>
      </w:r>
      <w:r>
        <w:instrText xml:space="preserve"> PAGEREF _Toc398735586 \h </w:instrText>
      </w:r>
      <w:r>
        <w:fldChar w:fldCharType="separate"/>
      </w:r>
      <w:r w:rsidR="00F758D8">
        <w:t>22</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17.  Demandes de droits d’obtenteur</w:t>
      </w:r>
      <w:r>
        <w:tab/>
      </w:r>
      <w:r>
        <w:fldChar w:fldCharType="begin"/>
      </w:r>
      <w:r>
        <w:instrText xml:space="preserve"> PAGEREF _Toc398735587 \h </w:instrText>
      </w:r>
      <w:r>
        <w:fldChar w:fldCharType="separate"/>
      </w:r>
      <w:r w:rsidR="00F758D8">
        <w:t>22</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18.  Titres d’obtenteur en vigueur</w:t>
      </w:r>
      <w:r>
        <w:tab/>
      </w:r>
      <w:r>
        <w:fldChar w:fldCharType="begin"/>
      </w:r>
      <w:r>
        <w:instrText xml:space="preserve"> PAGEREF _Toc398735588 \h </w:instrText>
      </w:r>
      <w:r>
        <w:fldChar w:fldCharType="separate"/>
      </w:r>
      <w:r w:rsidR="00F758D8">
        <w:t>22</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19.  Demandes de droits d’obtenteur déposées par des résidents ou des non</w:t>
      </w:r>
      <w:r>
        <w:noBreakHyphen/>
        <w:t>résidents</w:t>
      </w:r>
      <w:r>
        <w:tab/>
      </w:r>
      <w:r>
        <w:fldChar w:fldCharType="begin"/>
      </w:r>
      <w:r>
        <w:instrText xml:space="preserve"> PAGEREF _Toc398735589 \h </w:instrText>
      </w:r>
      <w:r>
        <w:fldChar w:fldCharType="separate"/>
      </w:r>
      <w:r w:rsidR="00F758D8">
        <w:t>22</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20.  Titres d’obtenteur octroyés à des résidents ou à des non</w:t>
      </w:r>
      <w:r>
        <w:noBreakHyphen/>
        <w:t>résidents</w:t>
      </w:r>
      <w:r>
        <w:tab/>
      </w:r>
      <w:r>
        <w:fldChar w:fldCharType="begin"/>
      </w:r>
      <w:r>
        <w:instrText xml:space="preserve"> PAGEREF _Toc398735590 \h </w:instrText>
      </w:r>
      <w:r>
        <w:fldChar w:fldCharType="separate"/>
      </w:r>
      <w:r w:rsidR="00F758D8">
        <w:t>22</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Nombre de genres ou espèces protégés par des membres de l’Union</w:t>
      </w:r>
      <w:r>
        <w:tab/>
      </w:r>
      <w:r>
        <w:fldChar w:fldCharType="begin"/>
      </w:r>
      <w:r>
        <w:instrText xml:space="preserve"> PAGEREF _Toc398735591 \h </w:instrText>
      </w:r>
      <w:r>
        <w:fldChar w:fldCharType="separate"/>
      </w:r>
      <w:r w:rsidR="00F758D8">
        <w:t>23</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21.  Protection de genres et espèces végétaux en 2013</w:t>
      </w:r>
      <w:r>
        <w:tab/>
      </w:r>
      <w:r>
        <w:fldChar w:fldCharType="begin"/>
      </w:r>
      <w:r>
        <w:instrText xml:space="preserve"> PAGEREF _Toc398735592 \h </w:instrText>
      </w:r>
      <w:r>
        <w:fldChar w:fldCharType="separate"/>
      </w:r>
      <w:r w:rsidR="00F758D8">
        <w:t>23</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22.  Évolution de la protection de genres et espèces végétaux</w:t>
      </w:r>
      <w:r>
        <w:tab/>
      </w:r>
      <w:r>
        <w:fldChar w:fldCharType="begin"/>
      </w:r>
      <w:r>
        <w:instrText xml:space="preserve"> PAGEREF _Toc398735593 \h </w:instrText>
      </w:r>
      <w:r>
        <w:fldChar w:fldCharType="separate"/>
      </w:r>
      <w:r w:rsidR="00F758D8">
        <w:t>23</w:t>
      </w:r>
      <w:r>
        <w:fldChar w:fldCharType="end"/>
      </w:r>
    </w:p>
    <w:p w:rsidR="00115052" w:rsidRDefault="00115052">
      <w:pPr>
        <w:pStyle w:val="TOC8"/>
        <w:rPr>
          <w:rFonts w:asciiTheme="minorHAnsi" w:eastAsiaTheme="minorEastAsia" w:hAnsiTheme="minorHAnsi" w:cstheme="minorBidi"/>
          <w:sz w:val="22"/>
          <w:szCs w:val="22"/>
          <w:lang w:val="en-US"/>
        </w:rPr>
      </w:pPr>
      <w:r>
        <w:t>e)</w:t>
      </w:r>
      <w:r>
        <w:rPr>
          <w:rFonts w:asciiTheme="minorHAnsi" w:eastAsiaTheme="minorEastAsia" w:hAnsiTheme="minorHAnsi" w:cstheme="minorBidi"/>
          <w:sz w:val="22"/>
          <w:szCs w:val="22"/>
          <w:lang w:val="en-US"/>
        </w:rPr>
        <w:tab/>
      </w:r>
      <w:r>
        <w:t>Nombre de genres ou espèces dont des variétés sont protégées</w:t>
      </w:r>
      <w:r>
        <w:tab/>
      </w:r>
      <w:r>
        <w:fldChar w:fldCharType="begin"/>
      </w:r>
      <w:r>
        <w:instrText xml:space="preserve"> PAGEREF _Toc398735594 \h </w:instrText>
      </w:r>
      <w:r>
        <w:fldChar w:fldCharType="separate"/>
      </w:r>
      <w:r w:rsidR="00F758D8">
        <w:t>24</w:t>
      </w:r>
      <w:r>
        <w:fldChar w:fldCharType="end"/>
      </w:r>
    </w:p>
    <w:p w:rsidR="00115052" w:rsidRDefault="00115052">
      <w:pPr>
        <w:pStyle w:val="TOC8"/>
        <w:rPr>
          <w:rFonts w:asciiTheme="minorHAnsi" w:eastAsiaTheme="minorEastAsia" w:hAnsiTheme="minorHAnsi" w:cstheme="minorBidi"/>
          <w:sz w:val="22"/>
          <w:szCs w:val="22"/>
          <w:lang w:val="en-US"/>
        </w:rPr>
      </w:pPr>
      <w:r>
        <w:t>f)</w:t>
      </w:r>
      <w:r>
        <w:rPr>
          <w:rFonts w:asciiTheme="minorHAnsi" w:eastAsiaTheme="minorEastAsia" w:hAnsiTheme="minorHAnsi" w:cstheme="minorBidi"/>
          <w:sz w:val="22"/>
          <w:szCs w:val="22"/>
          <w:lang w:val="en-US"/>
        </w:rPr>
        <w:tab/>
      </w:r>
      <w:r>
        <w:t>Utilisation par les membres de l’Union de renvois normalisés dans les formulaires de demande</w:t>
      </w:r>
      <w:r>
        <w:tab/>
      </w:r>
      <w:r>
        <w:fldChar w:fldCharType="begin"/>
      </w:r>
      <w:r>
        <w:instrText xml:space="preserve"> PAGEREF _Toc398735595 \h </w:instrText>
      </w:r>
      <w:r>
        <w:fldChar w:fldCharType="separate"/>
      </w:r>
      <w:r w:rsidR="00F758D8">
        <w:t>24</w:t>
      </w:r>
      <w:r>
        <w:fldChar w:fldCharType="end"/>
      </w:r>
    </w:p>
    <w:p w:rsidR="00115052" w:rsidRDefault="00115052">
      <w:pPr>
        <w:pStyle w:val="TOC8"/>
        <w:rPr>
          <w:rFonts w:asciiTheme="minorHAnsi" w:eastAsiaTheme="minorEastAsia" w:hAnsiTheme="minorHAnsi" w:cstheme="minorBidi"/>
          <w:sz w:val="22"/>
          <w:szCs w:val="22"/>
          <w:lang w:val="en-US"/>
        </w:rPr>
      </w:pPr>
      <w:r>
        <w:t>g)</w:t>
      </w:r>
      <w:r>
        <w:rPr>
          <w:rFonts w:asciiTheme="minorHAnsi" w:eastAsiaTheme="minorEastAsia" w:hAnsiTheme="minorHAnsi" w:cstheme="minorBidi"/>
          <w:sz w:val="22"/>
          <w:szCs w:val="22"/>
          <w:lang w:val="en-US"/>
        </w:rPr>
        <w:tab/>
      </w:r>
      <w:r>
        <w:t>Utilisation de formulaires vierges linéaires correspondant au “Formulaire type de l’UPOV de demande de protection d’une obtention végétale”</w:t>
      </w:r>
      <w:r>
        <w:tab/>
      </w:r>
      <w:r>
        <w:fldChar w:fldCharType="begin"/>
      </w:r>
      <w:r>
        <w:instrText xml:space="preserve"> PAGEREF _Toc398735596 \h </w:instrText>
      </w:r>
      <w:r>
        <w:fldChar w:fldCharType="separate"/>
      </w:r>
      <w:r w:rsidR="00F758D8">
        <w:t>24</w:t>
      </w:r>
      <w:r>
        <w:fldChar w:fldCharType="end"/>
      </w:r>
    </w:p>
    <w:p w:rsidR="00115052" w:rsidRDefault="00115052">
      <w:pPr>
        <w:pStyle w:val="TOC6"/>
        <w:rPr>
          <w:rFonts w:asciiTheme="minorHAnsi" w:eastAsiaTheme="minorEastAsia" w:hAnsiTheme="minorHAnsi" w:cstheme="minorBidi"/>
          <w:caps w:val="0"/>
          <w:sz w:val="22"/>
          <w:szCs w:val="22"/>
          <w:lang w:val="en-US"/>
        </w:rPr>
      </w:pPr>
      <w:r>
        <w:t>7.</w:t>
      </w:r>
      <w:r>
        <w:rPr>
          <w:rFonts w:asciiTheme="minorHAnsi" w:eastAsiaTheme="minorEastAsia" w:hAnsiTheme="minorHAnsi" w:cstheme="minorBidi"/>
          <w:caps w:val="0"/>
          <w:sz w:val="22"/>
          <w:szCs w:val="22"/>
          <w:lang w:val="en-US"/>
        </w:rPr>
        <w:tab/>
      </w:r>
      <w:r>
        <w:t>Fourniture d’informations sur la Convention UPOV à l’intention des parties prenantes (obtenteurs, agriculteurs, producteurs, vendeurs de semences, etc.)</w:t>
      </w:r>
      <w:r>
        <w:tab/>
      </w:r>
      <w:r>
        <w:fldChar w:fldCharType="begin"/>
      </w:r>
      <w:r>
        <w:instrText xml:space="preserve"> PAGEREF _Toc398735597 \h </w:instrText>
      </w:r>
      <w:r>
        <w:fldChar w:fldCharType="separate"/>
      </w:r>
      <w:r w:rsidR="00F758D8">
        <w:t>24</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Informations destinées aux parties prenantes sur le site Web de l’UPOV</w:t>
      </w:r>
      <w:r>
        <w:tab/>
      </w:r>
      <w:r>
        <w:fldChar w:fldCharType="begin"/>
      </w:r>
      <w:r>
        <w:instrText xml:space="preserve"> PAGEREF _Toc398735598 \h </w:instrText>
      </w:r>
      <w:r>
        <w:fldChar w:fldCharType="separate"/>
      </w:r>
      <w:r w:rsidR="00F758D8">
        <w:t>24</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2.3</w:t>
      </w:r>
      <w:r>
        <w:rPr>
          <w:rFonts w:asciiTheme="minorHAnsi" w:eastAsiaTheme="minorEastAsia" w:hAnsiTheme="minorHAnsi" w:cstheme="minorBidi"/>
          <w:b w:val="0"/>
          <w:smallCaps w:val="0"/>
          <w:sz w:val="22"/>
          <w:szCs w:val="22"/>
          <w:lang w:val="en-US"/>
        </w:rPr>
        <w:tab/>
      </w:r>
      <w:r>
        <w:t>Sous</w:t>
      </w:r>
      <w:r>
        <w:noBreakHyphen/>
        <w:t>programme UV.3 : Aide à la mise en place et à l’application du système de l’UPOV</w:t>
      </w:r>
      <w:r>
        <w:tab/>
      </w:r>
      <w:r>
        <w:fldChar w:fldCharType="begin"/>
      </w:r>
      <w:r>
        <w:instrText xml:space="preserve"> PAGEREF _Toc398735599 \h </w:instrText>
      </w:r>
      <w:r>
        <w:fldChar w:fldCharType="separate"/>
      </w:r>
      <w:r w:rsidR="00F758D8">
        <w:t>25</w:t>
      </w:r>
      <w:r>
        <w:fldChar w:fldCharType="end"/>
      </w:r>
    </w:p>
    <w:p w:rsidR="00115052" w:rsidRDefault="00115052">
      <w:pPr>
        <w:pStyle w:val="TOC5"/>
        <w:rPr>
          <w:rFonts w:asciiTheme="minorHAnsi" w:eastAsiaTheme="minorEastAsia" w:hAnsiTheme="minorHAnsi" w:cstheme="minorBidi"/>
          <w:b w:val="0"/>
          <w:sz w:val="22"/>
          <w:szCs w:val="22"/>
          <w:lang w:val="en-US"/>
        </w:rPr>
      </w:pPr>
      <w:r w:rsidRPr="002A0BFF">
        <w:t>Objectifs</w:t>
      </w:r>
      <w:r>
        <w:tab/>
      </w:r>
      <w:r>
        <w:fldChar w:fldCharType="begin"/>
      </w:r>
      <w:r>
        <w:instrText xml:space="preserve"> PAGEREF _Toc398735600 \h </w:instrText>
      </w:r>
      <w:r>
        <w:fldChar w:fldCharType="separate"/>
      </w:r>
      <w:r w:rsidR="00F758D8">
        <w:t>25</w:t>
      </w:r>
      <w:r>
        <w:fldChar w:fldCharType="end"/>
      </w:r>
    </w:p>
    <w:p w:rsidR="00115052" w:rsidRDefault="00115052">
      <w:pPr>
        <w:pStyle w:val="TOC5"/>
        <w:rPr>
          <w:rFonts w:asciiTheme="minorHAnsi" w:eastAsiaTheme="minorEastAsia" w:hAnsiTheme="minorHAnsi" w:cstheme="minorBidi"/>
          <w:b w:val="0"/>
          <w:sz w:val="22"/>
          <w:szCs w:val="22"/>
          <w:lang w:val="en-US"/>
        </w:rPr>
      </w:pPr>
      <w:r>
        <w:t>Résultats obtenus : indicateurs d’exécution retenus</w:t>
      </w:r>
      <w:r>
        <w:tab/>
      </w:r>
      <w:r>
        <w:fldChar w:fldCharType="begin"/>
      </w:r>
      <w:r>
        <w:instrText xml:space="preserve"> PAGEREF _Toc398735601 \h </w:instrText>
      </w:r>
      <w:r>
        <w:fldChar w:fldCharType="separate"/>
      </w:r>
      <w:r w:rsidR="00F758D8">
        <w:t>25</w:t>
      </w:r>
      <w:r>
        <w:fldChar w:fldCharType="end"/>
      </w:r>
    </w:p>
    <w:p w:rsidR="00115052" w:rsidRDefault="00115052">
      <w:pPr>
        <w:pStyle w:val="TOC6"/>
        <w:rPr>
          <w:rFonts w:asciiTheme="minorHAnsi" w:eastAsiaTheme="minorEastAsia" w:hAnsiTheme="minorHAnsi" w:cstheme="minorBidi"/>
          <w:caps w:val="0"/>
          <w:sz w:val="22"/>
          <w:szCs w:val="22"/>
          <w:lang w:val="en-US"/>
        </w:rPr>
      </w:pPr>
      <w:r>
        <w:t>1.</w:t>
      </w:r>
      <w:r>
        <w:rPr>
          <w:rFonts w:asciiTheme="minorHAnsi" w:eastAsiaTheme="minorEastAsia" w:hAnsiTheme="minorHAnsi" w:cstheme="minorBidi"/>
          <w:caps w:val="0"/>
          <w:sz w:val="22"/>
          <w:szCs w:val="22"/>
          <w:lang w:val="en-US"/>
        </w:rPr>
        <w:tab/>
      </w:r>
      <w:r>
        <w:t>Sensibilisation au rôle de la protection des obtentions végétales conformément à la Convention UPOV</w:t>
      </w:r>
      <w:r>
        <w:tab/>
      </w:r>
      <w:r>
        <w:fldChar w:fldCharType="begin"/>
      </w:r>
      <w:r>
        <w:instrText xml:space="preserve"> PAGEREF _Toc398735602 \h </w:instrText>
      </w:r>
      <w:r>
        <w:fldChar w:fldCharType="separate"/>
      </w:r>
      <w:r w:rsidR="00F758D8">
        <w:t>25</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Publications sur le rôle du système de l’UPOV de protection des obtentions végétales, y compris des documents sur le site Web</w:t>
      </w:r>
      <w:r>
        <w:tab/>
      </w:r>
      <w:r>
        <w:fldChar w:fldCharType="begin"/>
      </w:r>
      <w:r>
        <w:instrText xml:space="preserve"> PAGEREF _Toc398735603 \h </w:instrText>
      </w:r>
      <w:r>
        <w:fldChar w:fldCharType="separate"/>
      </w:r>
      <w:r w:rsidR="00F758D8">
        <w:t>25</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Fourniture aux États et aux organisations d’informations sur les activités de l’UPOV</w:t>
      </w:r>
      <w:r>
        <w:tab/>
      </w:r>
      <w:r>
        <w:fldChar w:fldCharType="begin"/>
      </w:r>
      <w:r>
        <w:instrText xml:space="preserve"> PAGEREF _Toc398735604 \h </w:instrText>
      </w:r>
      <w:r>
        <w:fldChar w:fldCharType="separate"/>
      </w:r>
      <w:r w:rsidR="00F758D8">
        <w:t>25</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23.  États ayant reçu des informations sur les activités de l’UPOV</w:t>
      </w:r>
      <w:r>
        <w:tab/>
      </w:r>
      <w:r>
        <w:fldChar w:fldCharType="begin"/>
      </w:r>
      <w:r>
        <w:instrText xml:space="preserve"> PAGEREF _Toc398735605 \h </w:instrText>
      </w:r>
      <w:r>
        <w:fldChar w:fldCharType="separate"/>
      </w:r>
      <w:r w:rsidR="00F758D8">
        <w:t>25</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24.  Lieu des activités de l’UPOV</w:t>
      </w:r>
      <w:r>
        <w:tab/>
      </w:r>
      <w:r>
        <w:fldChar w:fldCharType="begin"/>
      </w:r>
      <w:r>
        <w:instrText xml:space="preserve"> PAGEREF _Toc398735606 \h </w:instrText>
      </w:r>
      <w:r>
        <w:fldChar w:fldCharType="separate"/>
      </w:r>
      <w:r w:rsidR="00F758D8">
        <w:t>26</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États et organisations ayant contacté le Bureau de l’UPOV pour obtenir de l’aide en matière d’élaboration d’une législation relative à la protection des obtentions végétales</w:t>
      </w:r>
      <w:r>
        <w:tab/>
      </w:r>
      <w:r>
        <w:fldChar w:fldCharType="begin"/>
      </w:r>
      <w:r>
        <w:instrText xml:space="preserve"> PAGEREF _Toc398735607 \h </w:instrText>
      </w:r>
      <w:r>
        <w:fldChar w:fldCharType="separate"/>
      </w:r>
      <w:r w:rsidR="00F758D8">
        <w:t>26</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États et organisations ayant entamé auprès du Conseil de l’UPOV la procédure pour devenir membre de l’Union</w:t>
      </w:r>
      <w:r>
        <w:tab/>
      </w:r>
      <w:r>
        <w:fldChar w:fldCharType="begin"/>
      </w:r>
      <w:r>
        <w:instrText xml:space="preserve"> PAGEREF _Toc398735608 \h </w:instrText>
      </w:r>
      <w:r>
        <w:fldChar w:fldCharType="separate"/>
      </w:r>
      <w:r w:rsidR="00F758D8">
        <w:t>26</w:t>
      </w:r>
      <w:r>
        <w:fldChar w:fldCharType="end"/>
      </w:r>
    </w:p>
    <w:p w:rsidR="00115052" w:rsidRDefault="00115052" w:rsidP="00E076E3">
      <w:pPr>
        <w:pStyle w:val="TOC9"/>
        <w:rPr>
          <w:rFonts w:asciiTheme="minorHAnsi" w:eastAsiaTheme="minorEastAsia" w:hAnsiTheme="minorHAnsi" w:cstheme="minorBidi"/>
          <w:sz w:val="22"/>
          <w:szCs w:val="22"/>
          <w:lang w:val="en-US"/>
        </w:rPr>
      </w:pPr>
      <w:r w:rsidRPr="002A0BFF">
        <w:rPr>
          <w:snapToGrid w:val="0"/>
        </w:rPr>
        <w:t>Figure 25.  États et organisations ayant contacté le Bureau de l’Union pour obtenir de l’aide en matière d’élaboration d’une législation relative à la protection des obtentions végétales et États et organisations ayant entamé auprès du Conseil de l’UPOV la procédure pour devenir membre de l’Union</w:t>
      </w:r>
      <w:r>
        <w:tab/>
      </w:r>
      <w:r>
        <w:fldChar w:fldCharType="begin"/>
      </w:r>
      <w:r>
        <w:instrText xml:space="preserve"> PAGEREF _Toc398735609 \h </w:instrText>
      </w:r>
      <w:r>
        <w:fldChar w:fldCharType="separate"/>
      </w:r>
      <w:r w:rsidR="00F758D8">
        <w:t>27</w:t>
      </w:r>
      <w:r>
        <w:fldChar w:fldCharType="end"/>
      </w:r>
    </w:p>
    <w:p w:rsidR="00115052" w:rsidRDefault="00115052">
      <w:pPr>
        <w:pStyle w:val="TOC8"/>
        <w:rPr>
          <w:rFonts w:asciiTheme="minorHAnsi" w:eastAsiaTheme="minorEastAsia" w:hAnsiTheme="minorHAnsi" w:cstheme="minorBidi"/>
          <w:sz w:val="22"/>
          <w:szCs w:val="22"/>
          <w:lang w:val="en-US"/>
        </w:rPr>
      </w:pPr>
      <w:r>
        <w:t>e)</w:t>
      </w:r>
      <w:r>
        <w:rPr>
          <w:rFonts w:asciiTheme="minorHAnsi" w:eastAsiaTheme="minorEastAsia" w:hAnsiTheme="minorHAnsi" w:cstheme="minorBidi"/>
          <w:sz w:val="22"/>
          <w:szCs w:val="22"/>
          <w:lang w:val="en-US"/>
        </w:rPr>
        <w:tab/>
      </w:r>
      <w:r>
        <w:t>Participation aux activités de sensibilisation organisées par l’UPOV ou aux activités faisant intervenir des membres du personnel de l’UPOV ou des formateurs de l’UPOV au nom du personnel de l’UPOV</w:t>
      </w:r>
      <w:r>
        <w:tab/>
      </w:r>
      <w:r>
        <w:fldChar w:fldCharType="begin"/>
      </w:r>
      <w:r>
        <w:instrText xml:space="preserve"> PAGEREF _Toc398735610 \h </w:instrText>
      </w:r>
      <w:r>
        <w:fldChar w:fldCharType="separate"/>
      </w:r>
      <w:r w:rsidR="00F758D8">
        <w:t>27</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26.  Lieu des activités et réunions au cours desquelles l’UPOV a fait des exposés</w:t>
      </w:r>
      <w:r>
        <w:tab/>
      </w:r>
      <w:r>
        <w:fldChar w:fldCharType="begin"/>
      </w:r>
      <w:r>
        <w:instrText xml:space="preserve"> PAGEREF _Toc398735611 \h </w:instrText>
      </w:r>
      <w:r>
        <w:fldChar w:fldCharType="separate"/>
      </w:r>
      <w:r w:rsidR="00F758D8">
        <w:t>27</w:t>
      </w:r>
      <w:r>
        <w:fldChar w:fldCharType="end"/>
      </w:r>
    </w:p>
    <w:p w:rsidR="00115052" w:rsidRDefault="00115052">
      <w:pPr>
        <w:pStyle w:val="TOC6"/>
        <w:rPr>
          <w:rFonts w:asciiTheme="minorHAnsi" w:eastAsiaTheme="minorEastAsia" w:hAnsiTheme="minorHAnsi" w:cstheme="minorBidi"/>
          <w:caps w:val="0"/>
          <w:sz w:val="22"/>
          <w:szCs w:val="22"/>
          <w:lang w:val="en-US"/>
        </w:rPr>
      </w:pPr>
      <w:r>
        <w:t>2.</w:t>
      </w:r>
      <w:r>
        <w:rPr>
          <w:rFonts w:asciiTheme="minorHAnsi" w:eastAsiaTheme="minorEastAsia" w:hAnsiTheme="minorHAnsi" w:cstheme="minorBidi"/>
          <w:caps w:val="0"/>
          <w:sz w:val="22"/>
          <w:szCs w:val="22"/>
          <w:lang w:val="en-US"/>
        </w:rPr>
        <w:tab/>
      </w:r>
      <w:r>
        <w:t>Assistance en vue de l’élaboration d’une législation relative à la protection des obtentions végétales conforme à l’Acte de 1991 de la Convention UPOV</w:t>
      </w:r>
      <w:r>
        <w:tab/>
      </w:r>
      <w:r>
        <w:fldChar w:fldCharType="begin"/>
      </w:r>
      <w:r>
        <w:instrText xml:space="preserve"> PAGEREF _Toc398735612 \h </w:instrText>
      </w:r>
      <w:r>
        <w:fldChar w:fldCharType="separate"/>
      </w:r>
      <w:r w:rsidR="00F758D8">
        <w:t>28</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États et organisations ayant reçu des commentaires sur leurs lois</w:t>
      </w:r>
      <w:r>
        <w:tab/>
      </w:r>
      <w:r>
        <w:fldChar w:fldCharType="begin"/>
      </w:r>
      <w:r>
        <w:instrText xml:space="preserve"> PAGEREF _Toc398735613 \h </w:instrText>
      </w:r>
      <w:r>
        <w:fldChar w:fldCharType="separate"/>
      </w:r>
      <w:r w:rsidR="00F758D8">
        <w:t>28</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États et organisations ayant reçu un avis positif du Conseil de l’UPOV</w:t>
      </w:r>
      <w:r>
        <w:tab/>
      </w:r>
      <w:r>
        <w:fldChar w:fldCharType="begin"/>
      </w:r>
      <w:r>
        <w:instrText xml:space="preserve"> PAGEREF _Toc398735614 \h </w:instrText>
      </w:r>
      <w:r>
        <w:fldChar w:fldCharType="separate"/>
      </w:r>
      <w:r w:rsidR="00F758D8">
        <w:t>28</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Réunions avec des responsables gouvernementaux</w:t>
      </w:r>
      <w:r>
        <w:tab/>
      </w:r>
      <w:r>
        <w:fldChar w:fldCharType="begin"/>
      </w:r>
      <w:r>
        <w:instrText xml:space="preserve"> PAGEREF _Toc398735615 \h </w:instrText>
      </w:r>
      <w:r>
        <w:fldChar w:fldCharType="separate"/>
      </w:r>
      <w:r w:rsidR="00F758D8">
        <w:t>28</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27.  Assistance fournie en vue de l’élaboration d’une législation relative  à la protection des obtentions végétales</w:t>
      </w:r>
      <w:r>
        <w:tab/>
      </w:r>
      <w:r>
        <w:fldChar w:fldCharType="begin"/>
      </w:r>
      <w:r>
        <w:instrText xml:space="preserve"> PAGEREF _Toc398735616 \h </w:instrText>
      </w:r>
      <w:r>
        <w:fldChar w:fldCharType="separate"/>
      </w:r>
      <w:r w:rsidR="00F758D8">
        <w:t>28</w:t>
      </w:r>
      <w:r>
        <w:fldChar w:fldCharType="end"/>
      </w:r>
    </w:p>
    <w:p w:rsidR="00115052" w:rsidRDefault="00115052">
      <w:pPr>
        <w:pStyle w:val="TOC6"/>
        <w:rPr>
          <w:rFonts w:asciiTheme="minorHAnsi" w:eastAsiaTheme="minorEastAsia" w:hAnsiTheme="minorHAnsi" w:cstheme="minorBidi"/>
          <w:caps w:val="0"/>
          <w:sz w:val="22"/>
          <w:szCs w:val="22"/>
          <w:lang w:val="en-US"/>
        </w:rPr>
      </w:pPr>
      <w:r>
        <w:t>3.</w:t>
      </w:r>
      <w:r>
        <w:rPr>
          <w:rFonts w:asciiTheme="minorHAnsi" w:eastAsiaTheme="minorEastAsia" w:hAnsiTheme="minorHAnsi" w:cstheme="minorBidi"/>
          <w:caps w:val="0"/>
          <w:sz w:val="22"/>
          <w:szCs w:val="22"/>
          <w:lang w:val="en-US"/>
        </w:rPr>
        <w:tab/>
      </w:r>
      <w:r>
        <w:t>Assistance fournie à des États et organisations en vue de leur adhésion à l’Acte de 1991 de la Convention UPOV</w:t>
      </w:r>
      <w:r>
        <w:tab/>
      </w:r>
      <w:r>
        <w:fldChar w:fldCharType="begin"/>
      </w:r>
      <w:r>
        <w:instrText xml:space="preserve"> PAGEREF _Toc398735617 \h </w:instrText>
      </w:r>
      <w:r>
        <w:fldChar w:fldCharType="separate"/>
      </w:r>
      <w:r w:rsidR="00F758D8">
        <w:t>29</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États ayant adhéré à l’Acte de 1991 de la Convention UPOV ou l’ayant ratifié</w:t>
      </w:r>
      <w:r>
        <w:tab/>
      </w:r>
      <w:r>
        <w:fldChar w:fldCharType="begin"/>
      </w:r>
      <w:r>
        <w:instrText xml:space="preserve"> PAGEREF _Toc398735618 \h </w:instrText>
      </w:r>
      <w:r>
        <w:fldChar w:fldCharType="separate"/>
      </w:r>
      <w:r w:rsidR="00F758D8">
        <w:t>29</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États et organisations devenus membres de l’Union</w:t>
      </w:r>
      <w:r>
        <w:tab/>
      </w:r>
      <w:r>
        <w:fldChar w:fldCharType="begin"/>
      </w:r>
      <w:r>
        <w:instrText xml:space="preserve"> PAGEREF _Toc398735619 \h </w:instrText>
      </w:r>
      <w:r>
        <w:fldChar w:fldCharType="separate"/>
      </w:r>
      <w:r w:rsidR="00F758D8">
        <w:t>29</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28.  États ou organisations ayant reçu des avis législatifs</w:t>
      </w:r>
      <w:r>
        <w:tab/>
      </w:r>
      <w:r>
        <w:fldChar w:fldCharType="begin"/>
      </w:r>
      <w:r>
        <w:instrText xml:space="preserve"> PAGEREF _Toc398735620 \h </w:instrText>
      </w:r>
      <w:r>
        <w:fldChar w:fldCharType="separate"/>
      </w:r>
      <w:r w:rsidR="00F758D8">
        <w:t>29</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29.  États ou organisations ayant obtenu l’avis positif du Conseil</w:t>
      </w:r>
      <w:r>
        <w:tab/>
      </w:r>
      <w:r>
        <w:fldChar w:fldCharType="begin"/>
      </w:r>
      <w:r>
        <w:instrText xml:space="preserve"> PAGEREF _Toc398735621 \h </w:instrText>
      </w:r>
      <w:r>
        <w:fldChar w:fldCharType="separate"/>
      </w:r>
      <w:r w:rsidR="00F758D8">
        <w:t>29</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30.  Nouveaux membres de l’Union</w:t>
      </w:r>
      <w:r>
        <w:tab/>
      </w:r>
      <w:r>
        <w:fldChar w:fldCharType="begin"/>
      </w:r>
      <w:r>
        <w:instrText xml:space="preserve"> PAGEREF _Toc398735622 \h </w:instrText>
      </w:r>
      <w:r>
        <w:fldChar w:fldCharType="separate"/>
      </w:r>
      <w:r w:rsidR="00F758D8">
        <w:t>29</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31.  Adhésion à l’Acte de 1991 ou ratification de ce dernier</w:t>
      </w:r>
      <w:r>
        <w:tab/>
      </w:r>
      <w:r>
        <w:fldChar w:fldCharType="begin"/>
      </w:r>
      <w:r>
        <w:instrText xml:space="preserve"> PAGEREF _Toc398735623 \h </w:instrText>
      </w:r>
      <w:r>
        <w:fldChar w:fldCharType="separate"/>
      </w:r>
      <w:r w:rsidR="00F758D8">
        <w:t>29</w:t>
      </w:r>
      <w:r>
        <w:fldChar w:fldCharType="end"/>
      </w:r>
    </w:p>
    <w:p w:rsidR="00115052" w:rsidRDefault="00115052">
      <w:pPr>
        <w:pStyle w:val="TOC6"/>
        <w:rPr>
          <w:rFonts w:asciiTheme="minorHAnsi" w:eastAsiaTheme="minorEastAsia" w:hAnsiTheme="minorHAnsi" w:cstheme="minorBidi"/>
          <w:caps w:val="0"/>
          <w:sz w:val="22"/>
          <w:szCs w:val="22"/>
          <w:lang w:val="en-US"/>
        </w:rPr>
      </w:pPr>
      <w:r>
        <w:t>4.</w:t>
      </w:r>
      <w:r>
        <w:rPr>
          <w:rFonts w:asciiTheme="minorHAnsi" w:eastAsiaTheme="minorEastAsia" w:hAnsiTheme="minorHAnsi" w:cstheme="minorBidi"/>
          <w:caps w:val="0"/>
          <w:sz w:val="22"/>
          <w:szCs w:val="22"/>
          <w:lang w:val="en-US"/>
        </w:rPr>
        <w:tab/>
      </w:r>
      <w:r>
        <w:t>Assistance à la mise en œuvre d’un système efficace de protection des obtentions végétales conforme à l’Acte de 1991 de la Convention UPOV</w:t>
      </w:r>
      <w:r>
        <w:tab/>
      </w:r>
      <w:r>
        <w:fldChar w:fldCharType="begin"/>
      </w:r>
      <w:r>
        <w:instrText xml:space="preserve"> PAGEREF _Toc398735624 \h </w:instrText>
      </w:r>
      <w:r>
        <w:fldChar w:fldCharType="separate"/>
      </w:r>
      <w:r w:rsidR="00F758D8">
        <w:t>30</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Participation aux cours d’enseignement à distance</w:t>
      </w:r>
      <w:r>
        <w:tab/>
      </w:r>
      <w:r>
        <w:fldChar w:fldCharType="begin"/>
      </w:r>
      <w:r>
        <w:instrText xml:space="preserve"> PAGEREF _Toc398735625 \h </w:instrText>
      </w:r>
      <w:r>
        <w:fldChar w:fldCharType="separate"/>
      </w:r>
      <w:r w:rsidR="00F758D8">
        <w:t>30</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32.  Participation au cours UPOV DL </w:t>
      </w:r>
      <w:r>
        <w:noBreakHyphen/>
        <w:t>205 en 2012 et 2013</w:t>
      </w:r>
      <w:r>
        <w:tab/>
      </w:r>
      <w:r>
        <w:fldChar w:fldCharType="begin"/>
      </w:r>
      <w:r>
        <w:instrText xml:space="preserve"> PAGEREF _Toc398735626 \h </w:instrText>
      </w:r>
      <w:r>
        <w:fldChar w:fldCharType="separate"/>
      </w:r>
      <w:r w:rsidR="00F758D8">
        <w:t>30</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33.  Participants aux sessions principales du cours DL</w:t>
      </w:r>
      <w:r>
        <w:noBreakHyphen/>
        <w:t>205</w:t>
      </w:r>
      <w:r w:rsidRPr="002A0BFF">
        <w:t xml:space="preserve"> </w:t>
      </w:r>
      <w:r>
        <w:t>par catégorie d’inscription</w:t>
      </w:r>
      <w:r>
        <w:tab/>
      </w:r>
      <w:r>
        <w:fldChar w:fldCharType="begin"/>
      </w:r>
      <w:r>
        <w:instrText xml:space="preserve"> PAGEREF _Toc398735627 \h </w:instrText>
      </w:r>
      <w:r>
        <w:fldChar w:fldCharType="separate"/>
      </w:r>
      <w:r w:rsidR="00F758D8">
        <w:t>31</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34.  Participants aux sessions principales du cours DL</w:t>
      </w:r>
      <w:r>
        <w:noBreakHyphen/>
        <w:t>205</w:t>
      </w:r>
      <w:r w:rsidRPr="002A0BFF">
        <w:t xml:space="preserve"> </w:t>
      </w:r>
      <w:r>
        <w:t>par langue</w:t>
      </w:r>
      <w:r>
        <w:tab/>
      </w:r>
      <w:r>
        <w:fldChar w:fldCharType="begin"/>
      </w:r>
      <w:r>
        <w:instrText xml:space="preserve"> PAGEREF _Toc398735628 \h </w:instrText>
      </w:r>
      <w:r>
        <w:fldChar w:fldCharType="separate"/>
      </w:r>
      <w:r w:rsidR="00F758D8">
        <w:t>31</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Participation d’États et d’organisations ayant le statut d’observateurs aux travaux du CAJ, du TC, des TWP et aux ateliers préparatoires correspondants</w:t>
      </w:r>
      <w:r>
        <w:tab/>
      </w:r>
      <w:r>
        <w:fldChar w:fldCharType="begin"/>
      </w:r>
      <w:r>
        <w:instrText xml:space="preserve"> PAGEREF _Toc398735629 \h </w:instrText>
      </w:r>
      <w:r>
        <w:fldChar w:fldCharType="separate"/>
      </w:r>
      <w:r w:rsidR="00F758D8">
        <w:t>32</w:t>
      </w:r>
      <w:r>
        <w:fldChar w:fldCharType="end"/>
      </w:r>
    </w:p>
    <w:p w:rsidR="00115052" w:rsidRDefault="00115052">
      <w:pPr>
        <w:pStyle w:val="TOC8"/>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Participation aux activités de l’UPOV</w:t>
      </w:r>
      <w:r>
        <w:tab/>
      </w:r>
      <w:r>
        <w:fldChar w:fldCharType="begin"/>
      </w:r>
      <w:r>
        <w:instrText xml:space="preserve"> PAGEREF _Toc398735630 \h </w:instrText>
      </w:r>
      <w:r>
        <w:fldChar w:fldCharType="separate"/>
      </w:r>
      <w:r w:rsidR="00F758D8">
        <w:t>32</w:t>
      </w:r>
      <w:r>
        <w:fldChar w:fldCharType="end"/>
      </w:r>
    </w:p>
    <w:p w:rsidR="00115052" w:rsidRDefault="00115052">
      <w:pPr>
        <w:pStyle w:val="TOC8"/>
        <w:rPr>
          <w:rFonts w:asciiTheme="minorHAnsi" w:eastAsiaTheme="minorEastAsia" w:hAnsiTheme="minorHAnsi" w:cstheme="minorBidi"/>
          <w:sz w:val="22"/>
          <w:szCs w:val="22"/>
          <w:lang w:val="en-US"/>
        </w:rPr>
      </w:pPr>
      <w:r>
        <w:t>d)</w:t>
      </w:r>
      <w:r>
        <w:rPr>
          <w:rFonts w:asciiTheme="minorHAnsi" w:eastAsiaTheme="minorEastAsia" w:hAnsiTheme="minorHAnsi" w:cstheme="minorBidi"/>
          <w:sz w:val="22"/>
          <w:szCs w:val="22"/>
          <w:lang w:val="en-US"/>
        </w:rPr>
        <w:tab/>
      </w:r>
      <w:r>
        <w:t>Participation aux activités faisant intervenir des membres du personnel de l’UPOV ou des formateurs de l’UPOV au nom du personnel de l’UPOV</w:t>
      </w:r>
      <w:r>
        <w:tab/>
      </w:r>
      <w:r>
        <w:fldChar w:fldCharType="begin"/>
      </w:r>
      <w:r>
        <w:instrText xml:space="preserve"> PAGEREF _Toc398735631 \h </w:instrText>
      </w:r>
      <w:r>
        <w:fldChar w:fldCharType="separate"/>
      </w:r>
      <w:r w:rsidR="00F758D8">
        <w:t>32</w:t>
      </w:r>
      <w:r>
        <w:fldChar w:fldCharType="end"/>
      </w:r>
    </w:p>
    <w:p w:rsidR="00115052" w:rsidRDefault="00115052">
      <w:pPr>
        <w:pStyle w:val="TOC8"/>
        <w:rPr>
          <w:rFonts w:asciiTheme="minorHAnsi" w:eastAsiaTheme="minorEastAsia" w:hAnsiTheme="minorHAnsi" w:cstheme="minorBidi"/>
          <w:sz w:val="22"/>
          <w:szCs w:val="22"/>
          <w:lang w:val="en-US"/>
        </w:rPr>
      </w:pPr>
      <w:r>
        <w:t>e)</w:t>
      </w:r>
      <w:r>
        <w:rPr>
          <w:rFonts w:asciiTheme="minorHAnsi" w:eastAsiaTheme="minorEastAsia" w:hAnsiTheme="minorHAnsi" w:cstheme="minorBidi"/>
          <w:sz w:val="22"/>
          <w:szCs w:val="22"/>
          <w:lang w:val="en-US"/>
        </w:rPr>
        <w:tab/>
      </w:r>
      <w:r>
        <w:t>Formation dispensée par des formateurs de l’UPOV au cours d’activités n’ayant pas été organisées par l’UPOV</w:t>
      </w:r>
      <w:r>
        <w:tab/>
      </w:r>
      <w:r>
        <w:fldChar w:fldCharType="begin"/>
      </w:r>
      <w:r>
        <w:instrText xml:space="preserve"> PAGEREF _Toc398735632 \h </w:instrText>
      </w:r>
      <w:r>
        <w:fldChar w:fldCharType="separate"/>
      </w:r>
      <w:r w:rsidR="00F758D8">
        <w:t>32</w:t>
      </w:r>
      <w:r>
        <w:fldChar w:fldCharType="end"/>
      </w:r>
    </w:p>
    <w:p w:rsidR="00115052" w:rsidRDefault="00115052">
      <w:pPr>
        <w:pStyle w:val="TOC8"/>
        <w:rPr>
          <w:rFonts w:asciiTheme="minorHAnsi" w:eastAsiaTheme="minorEastAsia" w:hAnsiTheme="minorHAnsi" w:cstheme="minorBidi"/>
          <w:sz w:val="22"/>
          <w:szCs w:val="22"/>
          <w:lang w:val="en-US"/>
        </w:rPr>
      </w:pPr>
      <w:r>
        <w:t>f)</w:t>
      </w:r>
      <w:r>
        <w:rPr>
          <w:rFonts w:asciiTheme="minorHAnsi" w:eastAsiaTheme="minorEastAsia" w:hAnsiTheme="minorHAnsi" w:cstheme="minorBidi"/>
          <w:sz w:val="22"/>
          <w:szCs w:val="22"/>
          <w:lang w:val="en-US"/>
        </w:rPr>
        <w:tab/>
      </w:r>
      <w:r>
        <w:t>Mise en œuvre de projets avec des organisations partenaires et des donateurs</w:t>
      </w:r>
      <w:r>
        <w:tab/>
      </w:r>
      <w:r>
        <w:fldChar w:fldCharType="begin"/>
      </w:r>
      <w:r>
        <w:instrText xml:space="preserve"> PAGEREF _Toc398735633 \h </w:instrText>
      </w:r>
      <w:r>
        <w:fldChar w:fldCharType="separate"/>
      </w:r>
      <w:r w:rsidR="00F758D8">
        <w:t>32</w:t>
      </w:r>
      <w:r>
        <w:fldChar w:fldCharType="end"/>
      </w:r>
    </w:p>
    <w:p w:rsidR="00115052" w:rsidRDefault="00115052">
      <w:pPr>
        <w:pStyle w:val="TOC8"/>
        <w:rPr>
          <w:rFonts w:asciiTheme="minorHAnsi" w:eastAsiaTheme="minorEastAsia" w:hAnsiTheme="minorHAnsi" w:cstheme="minorBidi"/>
          <w:sz w:val="22"/>
          <w:szCs w:val="22"/>
          <w:lang w:val="en-US"/>
        </w:rPr>
      </w:pPr>
      <w:r>
        <w:t>g)</w:t>
      </w:r>
      <w:r>
        <w:rPr>
          <w:rFonts w:asciiTheme="minorHAnsi" w:eastAsiaTheme="minorEastAsia" w:hAnsiTheme="minorHAnsi" w:cstheme="minorBidi"/>
          <w:sz w:val="22"/>
          <w:szCs w:val="22"/>
          <w:lang w:val="en-US"/>
        </w:rPr>
        <w:tab/>
      </w:r>
      <w:r>
        <w:t>Utilisation de la page Web “Assistance” en vue d’obtenir une aide dans le cadre d’un projet</w:t>
      </w:r>
      <w:r>
        <w:tab/>
      </w:r>
      <w:r>
        <w:fldChar w:fldCharType="begin"/>
      </w:r>
      <w:r>
        <w:instrText xml:space="preserve"> PAGEREF _Toc398735634 \h </w:instrText>
      </w:r>
      <w:r>
        <w:fldChar w:fldCharType="separate"/>
      </w:r>
      <w:r w:rsidR="00F758D8">
        <w:t>32</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2.4</w:t>
      </w:r>
      <w:r>
        <w:rPr>
          <w:rFonts w:asciiTheme="minorHAnsi" w:eastAsiaTheme="minorEastAsia" w:hAnsiTheme="minorHAnsi" w:cstheme="minorBidi"/>
          <w:b w:val="0"/>
          <w:smallCaps w:val="0"/>
          <w:sz w:val="22"/>
          <w:szCs w:val="22"/>
          <w:lang w:val="en-US"/>
        </w:rPr>
        <w:tab/>
      </w:r>
      <w:r>
        <w:t>Sous</w:t>
      </w:r>
      <w:r>
        <w:noBreakHyphen/>
        <w:t>programme UV.4 : Relations extérieures</w:t>
      </w:r>
      <w:r>
        <w:tab/>
      </w:r>
      <w:r>
        <w:fldChar w:fldCharType="begin"/>
      </w:r>
      <w:r>
        <w:instrText xml:space="preserve"> PAGEREF _Toc398735635 \h </w:instrText>
      </w:r>
      <w:r>
        <w:fldChar w:fldCharType="separate"/>
      </w:r>
      <w:r w:rsidR="00F758D8">
        <w:t>33</w:t>
      </w:r>
      <w:r>
        <w:fldChar w:fldCharType="end"/>
      </w:r>
    </w:p>
    <w:p w:rsidR="00115052" w:rsidRDefault="00115052">
      <w:pPr>
        <w:pStyle w:val="TOC5"/>
        <w:rPr>
          <w:rFonts w:asciiTheme="minorHAnsi" w:eastAsiaTheme="minorEastAsia" w:hAnsiTheme="minorHAnsi" w:cstheme="minorBidi"/>
          <w:b w:val="0"/>
          <w:sz w:val="22"/>
          <w:szCs w:val="22"/>
          <w:lang w:val="en-US"/>
        </w:rPr>
      </w:pPr>
      <w:r w:rsidRPr="002A0BFF">
        <w:t>Objectifs</w:t>
      </w:r>
      <w:r>
        <w:tab/>
      </w:r>
      <w:r>
        <w:fldChar w:fldCharType="begin"/>
      </w:r>
      <w:r>
        <w:instrText xml:space="preserve"> PAGEREF _Toc398735636 \h </w:instrText>
      </w:r>
      <w:r>
        <w:fldChar w:fldCharType="separate"/>
      </w:r>
      <w:r w:rsidR="00F758D8">
        <w:t>33</w:t>
      </w:r>
      <w:r>
        <w:fldChar w:fldCharType="end"/>
      </w:r>
    </w:p>
    <w:p w:rsidR="00115052" w:rsidRDefault="00115052">
      <w:pPr>
        <w:pStyle w:val="TOC5"/>
        <w:rPr>
          <w:rFonts w:asciiTheme="minorHAnsi" w:eastAsiaTheme="minorEastAsia" w:hAnsiTheme="minorHAnsi" w:cstheme="minorBidi"/>
          <w:b w:val="0"/>
          <w:sz w:val="22"/>
          <w:szCs w:val="22"/>
          <w:lang w:val="en-US"/>
        </w:rPr>
      </w:pPr>
      <w:r>
        <w:t>Résultats obtenus : indicateurs d’exécution retenus</w:t>
      </w:r>
      <w:r>
        <w:tab/>
      </w:r>
      <w:r>
        <w:fldChar w:fldCharType="begin"/>
      </w:r>
      <w:r>
        <w:instrText xml:space="preserve"> PAGEREF _Toc398735637 \h </w:instrText>
      </w:r>
      <w:r>
        <w:fldChar w:fldCharType="separate"/>
      </w:r>
      <w:r w:rsidR="00F758D8">
        <w:t>33</w:t>
      </w:r>
      <w:r>
        <w:fldChar w:fldCharType="end"/>
      </w:r>
    </w:p>
    <w:p w:rsidR="00115052" w:rsidRDefault="00115052">
      <w:pPr>
        <w:pStyle w:val="TOC6"/>
        <w:rPr>
          <w:rFonts w:asciiTheme="minorHAnsi" w:eastAsiaTheme="minorEastAsia" w:hAnsiTheme="minorHAnsi" w:cstheme="minorBidi"/>
          <w:caps w:val="0"/>
          <w:sz w:val="22"/>
          <w:szCs w:val="22"/>
          <w:lang w:val="en-US"/>
        </w:rPr>
      </w:pPr>
      <w:r>
        <w:t>1.</w:t>
      </w:r>
      <w:r>
        <w:rPr>
          <w:rFonts w:asciiTheme="minorHAnsi" w:eastAsiaTheme="minorEastAsia" w:hAnsiTheme="minorHAnsi" w:cstheme="minorBidi"/>
          <w:caps w:val="0"/>
          <w:sz w:val="22"/>
          <w:szCs w:val="22"/>
          <w:lang w:val="en-US"/>
        </w:rPr>
        <w:tab/>
      </w:r>
      <w:r>
        <w:t>Meilleure connaissance par le public du rôle et des activités de l’UPOV</w:t>
      </w:r>
      <w:r>
        <w:tab/>
      </w:r>
      <w:r>
        <w:fldChar w:fldCharType="begin"/>
      </w:r>
      <w:r>
        <w:instrText xml:space="preserve"> PAGEREF _Toc398735638 \h </w:instrText>
      </w:r>
      <w:r>
        <w:fldChar w:fldCharType="separate"/>
      </w:r>
      <w:r w:rsidR="00F758D8">
        <w:t>33</w:t>
      </w:r>
      <w:r>
        <w:fldChar w:fldCharType="end"/>
      </w:r>
    </w:p>
    <w:p w:rsidR="00115052" w:rsidRDefault="00115052">
      <w:pPr>
        <w:pStyle w:val="TOC8"/>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Mise à disposition sur le site Web de l’UPOV d’informations et de matériels à l’intention du grand public</w:t>
      </w:r>
      <w:r>
        <w:tab/>
      </w:r>
      <w:r>
        <w:fldChar w:fldCharType="begin"/>
      </w:r>
      <w:r>
        <w:instrText xml:space="preserve"> PAGEREF _Toc398735639 \h </w:instrText>
      </w:r>
      <w:r>
        <w:fldChar w:fldCharType="separate"/>
      </w:r>
      <w:r w:rsidR="00F758D8">
        <w:t>33</w:t>
      </w:r>
      <w:r>
        <w:fldChar w:fldCharType="end"/>
      </w:r>
    </w:p>
    <w:p w:rsidR="00115052" w:rsidRDefault="00115052">
      <w:pPr>
        <w:pStyle w:val="TOC8"/>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Consultations du site Web</w:t>
      </w:r>
      <w:r>
        <w:tab/>
      </w:r>
      <w:r>
        <w:fldChar w:fldCharType="begin"/>
      </w:r>
      <w:r>
        <w:instrText xml:space="preserve"> PAGEREF _Toc398735640 \h </w:instrText>
      </w:r>
      <w:r>
        <w:fldChar w:fldCharType="separate"/>
      </w:r>
      <w:r w:rsidR="00F758D8">
        <w:t>33</w:t>
      </w:r>
      <w:r>
        <w:fldChar w:fldCharType="end"/>
      </w:r>
    </w:p>
    <w:p w:rsidR="00115052" w:rsidRDefault="00115052">
      <w:pPr>
        <w:pStyle w:val="TOC6"/>
        <w:rPr>
          <w:rFonts w:asciiTheme="minorHAnsi" w:eastAsiaTheme="minorEastAsia" w:hAnsiTheme="minorHAnsi" w:cstheme="minorBidi"/>
          <w:caps w:val="0"/>
          <w:sz w:val="22"/>
          <w:szCs w:val="22"/>
          <w:lang w:val="en-US"/>
        </w:rPr>
      </w:pPr>
      <w:r>
        <w:t>2.</w:t>
      </w:r>
      <w:r>
        <w:rPr>
          <w:rFonts w:asciiTheme="minorHAnsi" w:eastAsiaTheme="minorEastAsia" w:hAnsiTheme="minorHAnsi" w:cstheme="minorBidi"/>
          <w:caps w:val="0"/>
          <w:sz w:val="22"/>
          <w:szCs w:val="22"/>
          <w:lang w:val="en-US"/>
        </w:rPr>
        <w:tab/>
      </w:r>
      <w:r>
        <w:t>Fourniture d’informations à d’autres organisations</w:t>
      </w:r>
      <w:r>
        <w:tab/>
      </w:r>
      <w:r>
        <w:fldChar w:fldCharType="begin"/>
      </w:r>
      <w:r>
        <w:instrText xml:space="preserve"> PAGEREF _Toc398735641 \h </w:instrText>
      </w:r>
      <w:r>
        <w:fldChar w:fldCharType="separate"/>
      </w:r>
      <w:r w:rsidR="00F758D8">
        <w:t>35</w:t>
      </w:r>
      <w:r>
        <w:fldChar w:fldCharType="end"/>
      </w:r>
    </w:p>
    <w:p w:rsidR="00115052" w:rsidRDefault="00115052">
      <w:pPr>
        <w:pStyle w:val="TOC8"/>
        <w:rPr>
          <w:rFonts w:asciiTheme="minorHAnsi" w:eastAsiaTheme="minorEastAsia" w:hAnsiTheme="minorHAnsi" w:cstheme="minorBidi"/>
          <w:sz w:val="22"/>
          <w:szCs w:val="22"/>
          <w:lang w:val="en-US"/>
        </w:rPr>
      </w:pPr>
      <w:r>
        <w:t>Participation à des réunions ou à des activités d’organisations compétentes</w:t>
      </w:r>
      <w:r>
        <w:tab/>
      </w:r>
      <w:r>
        <w:fldChar w:fldCharType="begin"/>
      </w:r>
      <w:r>
        <w:instrText xml:space="preserve"> PAGEREF _Toc398735642 \h </w:instrText>
      </w:r>
      <w:r>
        <w:fldChar w:fldCharType="separate"/>
      </w:r>
      <w:r w:rsidR="00F758D8">
        <w:t>35</w:t>
      </w:r>
      <w:r>
        <w:fldChar w:fldCharType="end"/>
      </w:r>
    </w:p>
    <w:p w:rsidR="00115052" w:rsidRDefault="00115052">
      <w:pPr>
        <w:pStyle w:val="TOC3"/>
        <w:tabs>
          <w:tab w:val="left" w:pos="425"/>
        </w:tabs>
        <w:rPr>
          <w:rFonts w:asciiTheme="minorHAnsi" w:eastAsiaTheme="minorEastAsia" w:hAnsiTheme="minorHAnsi" w:cstheme="minorBidi"/>
          <w:b w:val="0"/>
          <w:caps w:val="0"/>
          <w:noProof/>
          <w:sz w:val="22"/>
          <w:szCs w:val="22"/>
          <w:lang w:val="en-US"/>
        </w:rPr>
      </w:pPr>
      <w:r w:rsidRPr="002A0BFF">
        <w:rPr>
          <w:noProof/>
        </w:rPr>
        <w:t>3.</w:t>
      </w:r>
      <w:r>
        <w:rPr>
          <w:rFonts w:asciiTheme="minorHAnsi" w:eastAsiaTheme="minorEastAsia" w:hAnsiTheme="minorHAnsi" w:cstheme="minorBidi"/>
          <w:b w:val="0"/>
          <w:caps w:val="0"/>
          <w:noProof/>
          <w:sz w:val="22"/>
          <w:szCs w:val="22"/>
          <w:lang w:val="en-US"/>
        </w:rPr>
        <w:tab/>
      </w:r>
      <w:r w:rsidRPr="002A0BFF">
        <w:rPr>
          <w:noProof/>
        </w:rPr>
        <w:t>Performance financière</w:t>
      </w:r>
      <w:r>
        <w:rPr>
          <w:noProof/>
        </w:rPr>
        <w:tab/>
      </w:r>
      <w:r>
        <w:rPr>
          <w:noProof/>
        </w:rPr>
        <w:fldChar w:fldCharType="begin"/>
      </w:r>
      <w:r>
        <w:rPr>
          <w:noProof/>
        </w:rPr>
        <w:instrText xml:space="preserve"> PAGEREF _Toc398735643 \h </w:instrText>
      </w:r>
      <w:r>
        <w:rPr>
          <w:noProof/>
        </w:rPr>
      </w:r>
      <w:r>
        <w:rPr>
          <w:noProof/>
        </w:rPr>
        <w:fldChar w:fldCharType="separate"/>
      </w:r>
      <w:r w:rsidR="00F758D8">
        <w:rPr>
          <w:noProof/>
        </w:rPr>
        <w:t>36</w:t>
      </w:r>
      <w:r>
        <w:rPr>
          <w:noProof/>
        </w:rPr>
        <w:fldChar w:fldCharType="end"/>
      </w:r>
    </w:p>
    <w:p w:rsidR="00115052" w:rsidRDefault="00115052">
      <w:pPr>
        <w:pStyle w:val="TOC4"/>
        <w:rPr>
          <w:rFonts w:asciiTheme="minorHAnsi" w:eastAsiaTheme="minorEastAsia" w:hAnsiTheme="minorHAnsi" w:cstheme="minorBidi"/>
          <w:b w:val="0"/>
          <w:smallCaps w:val="0"/>
          <w:sz w:val="22"/>
          <w:szCs w:val="22"/>
          <w:lang w:val="en-US"/>
        </w:rPr>
      </w:pPr>
      <w:r>
        <w:t>3.1</w:t>
      </w:r>
      <w:r>
        <w:rPr>
          <w:rFonts w:asciiTheme="minorHAnsi" w:eastAsiaTheme="minorEastAsia" w:hAnsiTheme="minorHAnsi" w:cstheme="minorBidi"/>
          <w:b w:val="0"/>
          <w:smallCaps w:val="0"/>
          <w:sz w:val="22"/>
          <w:szCs w:val="22"/>
          <w:lang w:val="en-US"/>
        </w:rPr>
        <w:tab/>
      </w:r>
      <w:r>
        <w:t>Recettes, dépenses et réserves</w:t>
      </w:r>
      <w:r>
        <w:tab/>
      </w:r>
      <w:r>
        <w:fldChar w:fldCharType="begin"/>
      </w:r>
      <w:r>
        <w:instrText xml:space="preserve"> PAGEREF _Toc398735644 \h </w:instrText>
      </w:r>
      <w:r>
        <w:fldChar w:fldCharType="separate"/>
      </w:r>
      <w:r w:rsidR="00F758D8">
        <w:t>36</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3.2</w:t>
      </w:r>
      <w:r>
        <w:rPr>
          <w:rFonts w:asciiTheme="minorHAnsi" w:eastAsiaTheme="minorEastAsia" w:hAnsiTheme="minorHAnsi" w:cstheme="minorBidi"/>
          <w:b w:val="0"/>
          <w:smallCaps w:val="0"/>
          <w:sz w:val="22"/>
          <w:szCs w:val="22"/>
          <w:lang w:val="en-US"/>
        </w:rPr>
        <w:tab/>
      </w:r>
      <w:r>
        <w:t>Structure du budget</w:t>
      </w:r>
      <w:r>
        <w:tab/>
      </w:r>
      <w:r>
        <w:fldChar w:fldCharType="begin"/>
      </w:r>
      <w:r>
        <w:instrText xml:space="preserve"> PAGEREF _Toc398735645 \h </w:instrText>
      </w:r>
      <w:r>
        <w:fldChar w:fldCharType="separate"/>
      </w:r>
      <w:r w:rsidR="00F758D8">
        <w:t>36</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3.3</w:t>
      </w:r>
      <w:r>
        <w:rPr>
          <w:rFonts w:asciiTheme="minorHAnsi" w:eastAsiaTheme="minorEastAsia" w:hAnsiTheme="minorHAnsi" w:cstheme="minorBidi"/>
          <w:b w:val="0"/>
          <w:smallCaps w:val="0"/>
          <w:sz w:val="22"/>
          <w:szCs w:val="22"/>
          <w:lang w:val="en-US"/>
        </w:rPr>
        <w:tab/>
      </w:r>
      <w:r>
        <w:t>Variation budgétaire par objet de dépense</w:t>
      </w:r>
      <w:r>
        <w:tab/>
      </w:r>
      <w:r>
        <w:fldChar w:fldCharType="begin"/>
      </w:r>
      <w:r>
        <w:instrText xml:space="preserve"> PAGEREF _Toc398735646 \h </w:instrText>
      </w:r>
      <w:r>
        <w:fldChar w:fldCharType="separate"/>
      </w:r>
      <w:r w:rsidR="00F758D8">
        <w:t>37</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35.  Recettes et dépenses (entre 2002 et 2013)</w:t>
      </w:r>
      <w:r>
        <w:tab/>
      </w:r>
      <w:r>
        <w:fldChar w:fldCharType="begin"/>
      </w:r>
      <w:r>
        <w:instrText xml:space="preserve"> PAGEREF _Toc398735647 \h </w:instrText>
      </w:r>
      <w:r>
        <w:fldChar w:fldCharType="separate"/>
      </w:r>
      <w:r w:rsidR="00F758D8">
        <w:t>39</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3.4</w:t>
      </w:r>
      <w:r>
        <w:rPr>
          <w:rFonts w:asciiTheme="minorHAnsi" w:eastAsiaTheme="minorEastAsia" w:hAnsiTheme="minorHAnsi" w:cstheme="minorBidi"/>
          <w:b w:val="0"/>
          <w:smallCaps w:val="0"/>
          <w:sz w:val="22"/>
          <w:szCs w:val="22"/>
          <w:lang w:val="en-US"/>
        </w:rPr>
        <w:tab/>
      </w:r>
      <w:r>
        <w:t>Budget 2010</w:t>
      </w:r>
      <w:r>
        <w:noBreakHyphen/>
        <w:t>2011 : postes par catégorie</w:t>
      </w:r>
      <w:r>
        <w:tab/>
      </w:r>
      <w:r>
        <w:fldChar w:fldCharType="begin"/>
      </w:r>
      <w:r>
        <w:instrText xml:space="preserve"> PAGEREF _Toc398735648 \h </w:instrText>
      </w:r>
      <w:r>
        <w:fldChar w:fldCharType="separate"/>
      </w:r>
      <w:r w:rsidR="00F758D8">
        <w:t>39</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3.5</w:t>
      </w:r>
      <w:r>
        <w:rPr>
          <w:rFonts w:asciiTheme="minorHAnsi" w:eastAsiaTheme="minorEastAsia" w:hAnsiTheme="minorHAnsi" w:cstheme="minorBidi"/>
          <w:b w:val="0"/>
          <w:smallCaps w:val="0"/>
          <w:sz w:val="22"/>
          <w:szCs w:val="22"/>
          <w:lang w:val="en-US"/>
        </w:rPr>
        <w:tab/>
      </w:r>
      <w:r>
        <w:t>Recettes : variation par source</w:t>
      </w:r>
      <w:r>
        <w:tab/>
      </w:r>
      <w:r>
        <w:fldChar w:fldCharType="begin"/>
      </w:r>
      <w:r>
        <w:instrText xml:space="preserve"> PAGEREF _Toc398735649 \h </w:instrText>
      </w:r>
      <w:r>
        <w:fldChar w:fldCharType="separate"/>
      </w:r>
      <w:r w:rsidR="00F758D8">
        <w:t>40</w:t>
      </w:r>
      <w:r>
        <w:fldChar w:fldCharType="end"/>
      </w:r>
    </w:p>
    <w:p w:rsidR="00115052" w:rsidRDefault="00115052">
      <w:pPr>
        <w:pStyle w:val="TOC4"/>
        <w:rPr>
          <w:rFonts w:asciiTheme="minorHAnsi" w:eastAsiaTheme="minorEastAsia" w:hAnsiTheme="minorHAnsi" w:cstheme="minorBidi"/>
          <w:b w:val="0"/>
          <w:smallCaps w:val="0"/>
          <w:sz w:val="22"/>
          <w:szCs w:val="22"/>
          <w:lang w:val="en-US"/>
        </w:rPr>
      </w:pPr>
      <w:r>
        <w:t>3.6</w:t>
      </w:r>
      <w:r>
        <w:rPr>
          <w:rFonts w:asciiTheme="minorHAnsi" w:eastAsiaTheme="minorEastAsia" w:hAnsiTheme="minorHAnsi" w:cstheme="minorBidi"/>
          <w:b w:val="0"/>
          <w:smallCaps w:val="0"/>
          <w:sz w:val="22"/>
          <w:szCs w:val="22"/>
          <w:lang w:val="en-US"/>
        </w:rPr>
        <w:tab/>
      </w:r>
      <w:r>
        <w:t>Recettes, dépenses et réserves</w:t>
      </w:r>
      <w:r>
        <w:tab/>
      </w:r>
      <w:r>
        <w:fldChar w:fldCharType="begin"/>
      </w:r>
      <w:r>
        <w:instrText xml:space="preserve"> PAGEREF _Toc398735650 \h </w:instrText>
      </w:r>
      <w:r>
        <w:fldChar w:fldCharType="separate"/>
      </w:r>
      <w:r w:rsidR="00F758D8">
        <w:t>41</w:t>
      </w:r>
      <w:r>
        <w:fldChar w:fldCharType="end"/>
      </w:r>
    </w:p>
    <w:p w:rsidR="00115052" w:rsidRDefault="00115052" w:rsidP="00E076E3">
      <w:pPr>
        <w:pStyle w:val="TOC9"/>
        <w:rPr>
          <w:rFonts w:asciiTheme="minorHAnsi" w:eastAsiaTheme="minorEastAsia" w:hAnsiTheme="minorHAnsi" w:cstheme="minorBidi"/>
          <w:sz w:val="22"/>
          <w:szCs w:val="22"/>
          <w:lang w:val="en-US"/>
        </w:rPr>
      </w:pPr>
      <w:r>
        <w:t>Figure 36.  Recettes, dépenses et réserves pour la période 2003</w:t>
      </w:r>
      <w:r>
        <w:noBreakHyphen/>
        <w:t>2013</w:t>
      </w:r>
      <w:r w:rsidRPr="002A0BFF">
        <w:rPr>
          <w:rFonts w:cs="Arial"/>
          <w:iCs/>
        </w:rPr>
        <w:t xml:space="preserve"> (en milliers de francs suisses)</w:t>
      </w:r>
      <w:r>
        <w:tab/>
      </w:r>
      <w:r>
        <w:fldChar w:fldCharType="begin"/>
      </w:r>
      <w:r>
        <w:instrText xml:space="preserve"> PAGEREF _Toc398735651 \h </w:instrText>
      </w:r>
      <w:r>
        <w:fldChar w:fldCharType="separate"/>
      </w:r>
      <w:r w:rsidR="00F758D8">
        <w:t>42</w:t>
      </w:r>
      <w:r>
        <w:fldChar w:fldCharType="end"/>
      </w:r>
    </w:p>
    <w:p w:rsidR="00F93AA0" w:rsidRPr="00B505A5" w:rsidRDefault="00DE4689" w:rsidP="00391A81">
      <w:pPr>
        <w:rPr>
          <w:rFonts w:cs="Arial"/>
          <w:sz w:val="18"/>
          <w:szCs w:val="18"/>
        </w:rPr>
      </w:pPr>
      <w:r w:rsidRPr="00B505A5">
        <w:rPr>
          <w:rFonts w:cs="Arial"/>
          <w:sz w:val="18"/>
          <w:szCs w:val="18"/>
        </w:rPr>
        <w:fldChar w:fldCharType="end"/>
      </w:r>
    </w:p>
    <w:p w:rsidR="00391A81" w:rsidRDefault="00391A81" w:rsidP="00391A81">
      <w:pPr>
        <w:rPr>
          <w:rFonts w:cs="Arial"/>
          <w:sz w:val="18"/>
          <w:szCs w:val="18"/>
        </w:rPr>
      </w:pPr>
      <w:r w:rsidRPr="00B505A5">
        <w:rPr>
          <w:rFonts w:cs="Arial"/>
          <w:sz w:val="18"/>
          <w:szCs w:val="18"/>
        </w:rPr>
        <w:t>Appendice</w:t>
      </w:r>
      <w:r w:rsidRPr="00B505A5">
        <w:rPr>
          <w:rFonts w:cs="Arial"/>
          <w:sz w:val="18"/>
          <w:szCs w:val="18"/>
        </w:rPr>
        <w:tab/>
        <w:t>Sigles et abréviations</w:t>
      </w:r>
    </w:p>
    <w:p w:rsidR="00F93AA0" w:rsidRPr="00B505A5" w:rsidRDefault="00F93AA0" w:rsidP="00B505A5"/>
    <w:p w:rsidR="00B505A5" w:rsidRDefault="00B505A5" w:rsidP="0033379E">
      <w:pPr>
        <w:pStyle w:val="Heading3"/>
        <w:sectPr w:rsidR="00B505A5" w:rsidSect="00B505A5">
          <w:headerReference w:type="default" r:id="rId11"/>
          <w:pgSz w:w="11907" w:h="16840" w:code="9"/>
          <w:pgMar w:top="510" w:right="1134" w:bottom="709" w:left="1134" w:header="510" w:footer="680" w:gutter="0"/>
          <w:cols w:space="720"/>
          <w:titlePg/>
          <w:docGrid w:linePitch="272"/>
        </w:sectPr>
      </w:pPr>
    </w:p>
    <w:p w:rsidR="00F93AA0" w:rsidRPr="002F1DD6" w:rsidRDefault="0033379E" w:rsidP="0033379E">
      <w:pPr>
        <w:pStyle w:val="Heading3"/>
        <w:rPr>
          <w:lang w:val="fr-FR"/>
        </w:rPr>
      </w:pPr>
      <w:bookmarkStart w:id="6" w:name="_Toc398735517"/>
      <w:r w:rsidRPr="002F1DD6">
        <w:t>1.</w:t>
      </w:r>
      <w:r w:rsidRPr="002F1DD6">
        <w:tab/>
        <w:t>Introduction</w:t>
      </w:r>
      <w:bookmarkEnd w:id="6"/>
    </w:p>
    <w:p w:rsidR="00F93AA0" w:rsidRPr="002F1DD6" w:rsidRDefault="00F93AA0" w:rsidP="002D6F42">
      <w:pPr>
        <w:rPr>
          <w:caps/>
          <w:noProof w:val="0"/>
        </w:rPr>
      </w:pPr>
    </w:p>
    <w:p w:rsidR="00F93AA0" w:rsidRPr="002F1DD6" w:rsidRDefault="00480AD7" w:rsidP="00480AD7">
      <w:pPr>
        <w:rPr>
          <w:noProof w:val="0"/>
        </w:rPr>
      </w:pPr>
      <w:r w:rsidRPr="002F1DD6">
        <w:rPr>
          <w:noProof w:val="0"/>
        </w:rPr>
        <w:t>1.</w:t>
      </w:r>
      <w:r w:rsidRPr="002F1DD6">
        <w:rPr>
          <w:noProof w:val="0"/>
        </w:rPr>
        <w:tab/>
        <w:t>Le présent document présente le rapport sur l</w:t>
      </w:r>
      <w:r w:rsidR="00F40A5E" w:rsidRPr="002F1DD6">
        <w:rPr>
          <w:noProof w:val="0"/>
        </w:rPr>
        <w:t>’</w:t>
      </w:r>
      <w:r w:rsidRPr="002F1DD6">
        <w:rPr>
          <w:noProof w:val="0"/>
        </w:rPr>
        <w:t>exécution du programme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 fondé sur le programme et budget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 adopté par le Conseil à sa quarante</w:t>
      </w:r>
      <w:r w:rsidR="00BD11F0" w:rsidRPr="002F1DD6">
        <w:rPr>
          <w:noProof w:val="0"/>
        </w:rPr>
        <w:noBreakHyphen/>
      </w:r>
      <w:r w:rsidRPr="002F1DD6">
        <w:rPr>
          <w:noProof w:val="0"/>
        </w:rPr>
        <w:t>cinquième</w:t>
      </w:r>
      <w:r w:rsidR="00C67A34" w:rsidRPr="002F1DD6">
        <w:rPr>
          <w:noProof w:val="0"/>
        </w:rPr>
        <w:t> </w:t>
      </w:r>
      <w:r w:rsidRPr="002F1DD6">
        <w:rPr>
          <w:noProof w:val="0"/>
        </w:rPr>
        <w:t>session ordinaire tenue à Genève le 2</w:t>
      </w:r>
      <w:r w:rsidR="00F40A5E" w:rsidRPr="002F1DD6">
        <w:rPr>
          <w:noProof w:val="0"/>
        </w:rPr>
        <w:t>0 octobre 20</w:t>
      </w:r>
      <w:r w:rsidRPr="002F1DD6">
        <w:rPr>
          <w:noProof w:val="0"/>
        </w:rPr>
        <w:t>11 (voir le document C/45/4</w:t>
      </w:r>
      <w:r w:rsidR="00C67A34" w:rsidRPr="002F1DD6">
        <w:rPr>
          <w:noProof w:val="0"/>
        </w:rPr>
        <w:t> </w:t>
      </w:r>
      <w:r w:rsidRPr="002F1DD6">
        <w:rPr>
          <w:noProof w:val="0"/>
        </w:rPr>
        <w:t xml:space="preserve">Rev.2 </w:t>
      </w:r>
      <w:r w:rsidR="00C67A34" w:rsidRPr="002F1DD6">
        <w:rPr>
          <w:noProof w:val="0"/>
        </w:rPr>
        <w:t>“</w:t>
      </w:r>
      <w:r w:rsidRPr="002F1DD6">
        <w:rPr>
          <w:noProof w:val="0"/>
        </w:rPr>
        <w:t>Programme et budget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w:t>
      </w:r>
      <w:r w:rsidR="00C67A34" w:rsidRPr="002F1DD6">
        <w:rPr>
          <w:noProof w:val="0"/>
        </w:rPr>
        <w:t>”</w:t>
      </w:r>
      <w:r w:rsidRPr="002F1DD6">
        <w:rPr>
          <w:noProof w:val="0"/>
        </w:rPr>
        <w:t>).</w:t>
      </w:r>
    </w:p>
    <w:p w:rsidR="00F93AA0" w:rsidRPr="002F1DD6" w:rsidRDefault="00F93AA0" w:rsidP="002D6F42">
      <w:pPr>
        <w:rPr>
          <w:noProof w:val="0"/>
        </w:rPr>
      </w:pPr>
    </w:p>
    <w:p w:rsidR="00F93AA0" w:rsidRPr="002F1DD6" w:rsidRDefault="00480AD7" w:rsidP="00480AD7">
      <w:pPr>
        <w:rPr>
          <w:noProof w:val="0"/>
          <w:snapToGrid w:val="0"/>
        </w:rPr>
      </w:pPr>
      <w:r w:rsidRPr="002F1DD6">
        <w:rPr>
          <w:noProof w:val="0"/>
          <w:snapToGrid w:val="0"/>
        </w:rPr>
        <w:t>2.</w:t>
      </w:r>
      <w:r w:rsidRPr="002F1DD6">
        <w:rPr>
          <w:noProof w:val="0"/>
          <w:snapToGrid w:val="0"/>
        </w:rPr>
        <w:tab/>
        <w:t>Le rapport sur l</w:t>
      </w:r>
      <w:r w:rsidR="00F40A5E" w:rsidRPr="002F1DD6">
        <w:rPr>
          <w:noProof w:val="0"/>
          <w:snapToGrid w:val="0"/>
        </w:rPr>
        <w:t>’</w:t>
      </w:r>
      <w:r w:rsidRPr="002F1DD6">
        <w:rPr>
          <w:noProof w:val="0"/>
          <w:snapToGrid w:val="0"/>
        </w:rPr>
        <w:t>exécution du programme pour l</w:t>
      </w:r>
      <w:r w:rsidR="00F40A5E" w:rsidRPr="002F1DD6">
        <w:rPr>
          <w:noProof w:val="0"/>
          <w:snapToGrid w:val="0"/>
        </w:rPr>
        <w:t>’</w:t>
      </w:r>
      <w:r w:rsidRPr="002F1DD6">
        <w:rPr>
          <w:noProof w:val="0"/>
          <w:snapToGrid w:val="0"/>
        </w:rPr>
        <w:t>exercice biennal</w:t>
      </w:r>
      <w:r w:rsidR="00C67A34" w:rsidRPr="002F1DD6">
        <w:rPr>
          <w:noProof w:val="0"/>
          <w:snapToGrid w:val="0"/>
        </w:rPr>
        <w:t> </w:t>
      </w:r>
      <w:r w:rsidRPr="002F1DD6">
        <w:rPr>
          <w:noProof w:val="0"/>
          <w:snapToGrid w:val="0"/>
        </w:rPr>
        <w:t>2012</w:t>
      </w:r>
      <w:r w:rsidR="00BD11F0" w:rsidRPr="002F1DD6">
        <w:rPr>
          <w:noProof w:val="0"/>
          <w:snapToGrid w:val="0"/>
        </w:rPr>
        <w:noBreakHyphen/>
      </w:r>
      <w:r w:rsidRPr="002F1DD6">
        <w:rPr>
          <w:noProof w:val="0"/>
          <w:snapToGrid w:val="0"/>
        </w:rPr>
        <w:t>2013 donne un aperçu des résultats de l</w:t>
      </w:r>
      <w:r w:rsidR="00F40A5E" w:rsidRPr="002F1DD6">
        <w:rPr>
          <w:noProof w:val="0"/>
          <w:snapToGrid w:val="0"/>
        </w:rPr>
        <w:t>’</w:t>
      </w:r>
      <w:r w:rsidRPr="002F1DD6">
        <w:rPr>
          <w:noProof w:val="0"/>
          <w:snapToGrid w:val="0"/>
        </w:rPr>
        <w:t>UPOV fondé sur les informations issues des documents ci</w:t>
      </w:r>
      <w:r w:rsidR="00BD11F0" w:rsidRPr="002F1DD6">
        <w:rPr>
          <w:noProof w:val="0"/>
          <w:snapToGrid w:val="0"/>
        </w:rPr>
        <w:noBreakHyphen/>
      </w:r>
      <w:r w:rsidRPr="002F1DD6">
        <w:rPr>
          <w:noProof w:val="0"/>
          <w:snapToGrid w:val="0"/>
        </w:rPr>
        <w:t>après, qui contiennent des informations plus détaillées</w:t>
      </w:r>
      <w:r w:rsidR="00C67A34" w:rsidRPr="002F1DD6">
        <w:rPr>
          <w:noProof w:val="0"/>
          <w:snapToGrid w:val="0"/>
        </w:rPr>
        <w:t> </w:t>
      </w:r>
      <w:r w:rsidRPr="002F1DD6">
        <w:rPr>
          <w:noProof w:val="0"/>
          <w:snapToGrid w:val="0"/>
        </w:rPr>
        <w:t>:</w:t>
      </w:r>
    </w:p>
    <w:p w:rsidR="00F93AA0" w:rsidRPr="002F1DD6" w:rsidRDefault="00F93AA0" w:rsidP="004A7151">
      <w:pPr>
        <w:rPr>
          <w:noProof w:val="0"/>
          <w:snapToGrid w:val="0"/>
        </w:rPr>
      </w:pPr>
    </w:p>
    <w:p w:rsidR="00F93AA0" w:rsidRPr="002F1DD6" w:rsidRDefault="00146583" w:rsidP="00146583">
      <w:pPr>
        <w:spacing w:after="120"/>
        <w:ind w:left="567"/>
        <w:rPr>
          <w:noProof w:val="0"/>
          <w:snapToGrid w:val="0"/>
        </w:rPr>
      </w:pPr>
      <w:r w:rsidRPr="002F1DD6">
        <w:rPr>
          <w:noProof w:val="0"/>
          <w:snapToGrid w:val="0"/>
        </w:rPr>
        <w:t>a)</w:t>
      </w:r>
      <w:r w:rsidRPr="002F1DD6">
        <w:rPr>
          <w:noProof w:val="0"/>
          <w:snapToGrid w:val="0"/>
        </w:rPr>
        <w:tab/>
        <w:t>document C/45/4</w:t>
      </w:r>
      <w:r w:rsidR="00C67A34" w:rsidRPr="002F1DD6">
        <w:rPr>
          <w:noProof w:val="0"/>
          <w:snapToGrid w:val="0"/>
        </w:rPr>
        <w:t> </w:t>
      </w:r>
      <w:r w:rsidR="00CF3AFE" w:rsidRPr="002F1DD6">
        <w:rPr>
          <w:noProof w:val="0"/>
          <w:snapToGrid w:val="0"/>
        </w:rPr>
        <w:t>Rev.</w:t>
      </w:r>
      <w:r w:rsidRPr="002F1DD6">
        <w:rPr>
          <w:noProof w:val="0"/>
          <w:snapToGrid w:val="0"/>
        </w:rPr>
        <w:t xml:space="preserve">2 </w:t>
      </w:r>
      <w:r w:rsidR="00C67A34" w:rsidRPr="002F1DD6">
        <w:rPr>
          <w:noProof w:val="0"/>
          <w:snapToGrid w:val="0"/>
        </w:rPr>
        <w:t>“</w:t>
      </w:r>
      <w:r w:rsidRPr="002F1DD6">
        <w:rPr>
          <w:noProof w:val="0"/>
          <w:snapToGrid w:val="0"/>
        </w:rPr>
        <w:t>Programme et budget pour l</w:t>
      </w:r>
      <w:r w:rsidR="00F40A5E" w:rsidRPr="002F1DD6">
        <w:rPr>
          <w:noProof w:val="0"/>
          <w:snapToGrid w:val="0"/>
        </w:rPr>
        <w:t>’</w:t>
      </w:r>
      <w:r w:rsidRPr="002F1DD6">
        <w:rPr>
          <w:noProof w:val="0"/>
          <w:snapToGrid w:val="0"/>
        </w:rPr>
        <w:t>exercice biennal</w:t>
      </w:r>
      <w:r w:rsidR="00C67A34" w:rsidRPr="002F1DD6">
        <w:rPr>
          <w:noProof w:val="0"/>
          <w:snapToGrid w:val="0"/>
        </w:rPr>
        <w:t> </w:t>
      </w:r>
      <w:r w:rsidRPr="002F1DD6">
        <w:rPr>
          <w:noProof w:val="0"/>
          <w:snapToGrid w:val="0"/>
        </w:rPr>
        <w:t>2012</w:t>
      </w:r>
      <w:r w:rsidR="00BD11F0" w:rsidRPr="002F1DD6">
        <w:rPr>
          <w:noProof w:val="0"/>
          <w:snapToGrid w:val="0"/>
        </w:rPr>
        <w:noBreakHyphen/>
      </w:r>
      <w:r w:rsidRPr="002F1DD6">
        <w:rPr>
          <w:noProof w:val="0"/>
          <w:snapToGrid w:val="0"/>
        </w:rPr>
        <w:t>2013</w:t>
      </w:r>
      <w:r w:rsidR="00C67A34" w:rsidRPr="002F1DD6">
        <w:rPr>
          <w:noProof w:val="0"/>
          <w:snapToGrid w:val="0"/>
        </w:rPr>
        <w:t>”</w:t>
      </w:r>
      <w:r w:rsidRPr="002F1DD6">
        <w:rPr>
          <w:noProof w:val="0"/>
          <w:snapToGrid w:val="0"/>
        </w:rPr>
        <w:t>;</w:t>
      </w:r>
    </w:p>
    <w:p w:rsidR="00F93AA0" w:rsidRPr="002F1DD6" w:rsidRDefault="00146583" w:rsidP="00146583">
      <w:pPr>
        <w:spacing w:after="120"/>
        <w:ind w:left="567"/>
        <w:rPr>
          <w:noProof w:val="0"/>
          <w:snapToGrid w:val="0"/>
        </w:rPr>
      </w:pPr>
      <w:r w:rsidRPr="002F1DD6">
        <w:rPr>
          <w:noProof w:val="0"/>
          <w:snapToGrid w:val="0"/>
        </w:rPr>
        <w:t>b)</w:t>
      </w:r>
      <w:r w:rsidRPr="002F1DD6">
        <w:rPr>
          <w:noProof w:val="0"/>
          <w:snapToGrid w:val="0"/>
        </w:rPr>
        <w:tab/>
        <w:t xml:space="preserve">document C/47/2 </w:t>
      </w:r>
      <w:r w:rsidR="00C67A34" w:rsidRPr="002F1DD6">
        <w:rPr>
          <w:noProof w:val="0"/>
          <w:snapToGrid w:val="0"/>
        </w:rPr>
        <w:t>“</w:t>
      </w:r>
      <w:r w:rsidRPr="002F1DD6">
        <w:rPr>
          <w:noProof w:val="0"/>
          <w:snapToGrid w:val="0"/>
        </w:rPr>
        <w:t>Rapport annuel du Secrétaire général pour</w:t>
      </w:r>
      <w:r w:rsidR="00C67A34" w:rsidRPr="002F1DD6">
        <w:rPr>
          <w:noProof w:val="0"/>
          <w:snapToGrid w:val="0"/>
        </w:rPr>
        <w:t> </w:t>
      </w:r>
      <w:r w:rsidRPr="002F1DD6">
        <w:rPr>
          <w:noProof w:val="0"/>
          <w:snapToGrid w:val="0"/>
        </w:rPr>
        <w:t>2012</w:t>
      </w:r>
      <w:r w:rsidR="00C67A34" w:rsidRPr="002F1DD6">
        <w:rPr>
          <w:noProof w:val="0"/>
          <w:snapToGrid w:val="0"/>
        </w:rPr>
        <w:t>”</w:t>
      </w:r>
      <w:r w:rsidRPr="002F1DD6">
        <w:rPr>
          <w:noProof w:val="0"/>
          <w:snapToGrid w:val="0"/>
        </w:rPr>
        <w:t>;</w:t>
      </w:r>
    </w:p>
    <w:p w:rsidR="00F93AA0" w:rsidRPr="002F1DD6" w:rsidRDefault="00146583" w:rsidP="00146583">
      <w:pPr>
        <w:spacing w:after="120"/>
        <w:ind w:left="567"/>
        <w:rPr>
          <w:noProof w:val="0"/>
          <w:snapToGrid w:val="0"/>
        </w:rPr>
      </w:pPr>
      <w:r w:rsidRPr="002F1DD6">
        <w:rPr>
          <w:noProof w:val="0"/>
          <w:snapToGrid w:val="0"/>
        </w:rPr>
        <w:t>c)</w:t>
      </w:r>
      <w:r w:rsidRPr="002F1DD6">
        <w:rPr>
          <w:noProof w:val="0"/>
          <w:snapToGrid w:val="0"/>
        </w:rPr>
        <w:tab/>
        <w:t xml:space="preserve">document C/48/2 </w:t>
      </w:r>
      <w:r w:rsidR="00C67A34" w:rsidRPr="002F1DD6">
        <w:rPr>
          <w:noProof w:val="0"/>
          <w:snapToGrid w:val="0"/>
        </w:rPr>
        <w:t>“</w:t>
      </w:r>
      <w:r w:rsidRPr="002F1DD6">
        <w:rPr>
          <w:noProof w:val="0"/>
          <w:snapToGrid w:val="0"/>
        </w:rPr>
        <w:t>Rapport annuel du Secrétaire général pour</w:t>
      </w:r>
      <w:r w:rsidR="00C67A34" w:rsidRPr="002F1DD6">
        <w:rPr>
          <w:noProof w:val="0"/>
          <w:snapToGrid w:val="0"/>
        </w:rPr>
        <w:t> </w:t>
      </w:r>
      <w:r w:rsidRPr="002F1DD6">
        <w:rPr>
          <w:noProof w:val="0"/>
          <w:snapToGrid w:val="0"/>
        </w:rPr>
        <w:t>2013</w:t>
      </w:r>
      <w:r w:rsidR="00C67A34" w:rsidRPr="002F1DD6">
        <w:rPr>
          <w:noProof w:val="0"/>
          <w:snapToGrid w:val="0"/>
        </w:rPr>
        <w:t>”;</w:t>
      </w:r>
      <w:r w:rsidRPr="002F1DD6">
        <w:rPr>
          <w:noProof w:val="0"/>
          <w:snapToGrid w:val="0"/>
        </w:rPr>
        <w:t xml:space="preserve">  et</w:t>
      </w:r>
    </w:p>
    <w:p w:rsidR="00F93AA0" w:rsidRPr="002F1DD6" w:rsidRDefault="00146583" w:rsidP="00146583">
      <w:pPr>
        <w:spacing w:after="120"/>
        <w:ind w:left="567"/>
        <w:rPr>
          <w:noProof w:val="0"/>
          <w:snapToGrid w:val="0"/>
        </w:rPr>
      </w:pPr>
      <w:r w:rsidRPr="002F1DD6">
        <w:rPr>
          <w:noProof w:val="0"/>
          <w:snapToGrid w:val="0"/>
        </w:rPr>
        <w:t>d)</w:t>
      </w:r>
      <w:r w:rsidRPr="002F1DD6">
        <w:rPr>
          <w:noProof w:val="0"/>
          <w:snapToGrid w:val="0"/>
        </w:rPr>
        <w:tab/>
        <w:t xml:space="preserve">document C/48/4 </w:t>
      </w:r>
      <w:r w:rsidR="00C67A34" w:rsidRPr="002F1DD6">
        <w:rPr>
          <w:noProof w:val="0"/>
          <w:snapToGrid w:val="0"/>
        </w:rPr>
        <w:t>“</w:t>
      </w:r>
      <w:r w:rsidRPr="002F1DD6">
        <w:rPr>
          <w:noProof w:val="0"/>
          <w:snapToGrid w:val="0"/>
        </w:rPr>
        <w:t>Rapport sur la gestion financière pour l</w:t>
      </w:r>
      <w:r w:rsidR="00F40A5E" w:rsidRPr="002F1DD6">
        <w:rPr>
          <w:noProof w:val="0"/>
          <w:snapToGrid w:val="0"/>
        </w:rPr>
        <w:t>’</w:t>
      </w:r>
      <w:r w:rsidRPr="002F1DD6">
        <w:rPr>
          <w:noProof w:val="0"/>
          <w:snapToGrid w:val="0"/>
        </w:rPr>
        <w:t>exercice biennal</w:t>
      </w:r>
      <w:r w:rsidR="00C67A34" w:rsidRPr="002F1DD6">
        <w:rPr>
          <w:noProof w:val="0"/>
          <w:snapToGrid w:val="0"/>
        </w:rPr>
        <w:t> </w:t>
      </w:r>
      <w:r w:rsidRPr="002F1DD6">
        <w:rPr>
          <w:noProof w:val="0"/>
          <w:snapToGrid w:val="0"/>
        </w:rPr>
        <w:t>2012</w:t>
      </w:r>
      <w:r w:rsidR="00BD11F0" w:rsidRPr="002F1DD6">
        <w:rPr>
          <w:noProof w:val="0"/>
          <w:snapToGrid w:val="0"/>
        </w:rPr>
        <w:noBreakHyphen/>
      </w:r>
      <w:r w:rsidRPr="002F1DD6">
        <w:rPr>
          <w:noProof w:val="0"/>
          <w:snapToGrid w:val="0"/>
        </w:rPr>
        <w:t>2013</w:t>
      </w:r>
      <w:r w:rsidR="00C67A34" w:rsidRPr="002F1DD6">
        <w:rPr>
          <w:noProof w:val="0"/>
          <w:snapToGrid w:val="0"/>
        </w:rPr>
        <w:t>”</w:t>
      </w:r>
      <w:r w:rsidRPr="002F1DD6">
        <w:rPr>
          <w:noProof w:val="0"/>
          <w:snapToGrid w:val="0"/>
        </w:rPr>
        <w:t>.</w:t>
      </w:r>
    </w:p>
    <w:p w:rsidR="00F93AA0" w:rsidRPr="002F1DD6" w:rsidRDefault="00F93AA0" w:rsidP="002D6F42">
      <w:pPr>
        <w:rPr>
          <w:noProof w:val="0"/>
        </w:rPr>
      </w:pPr>
    </w:p>
    <w:p w:rsidR="00F93AA0" w:rsidRPr="002F1DD6" w:rsidRDefault="00146583" w:rsidP="00146583">
      <w:pPr>
        <w:rPr>
          <w:noProof w:val="0"/>
        </w:rPr>
      </w:pPr>
      <w:r w:rsidRPr="002F1DD6">
        <w:rPr>
          <w:noProof w:val="0"/>
        </w:rPr>
        <w:t>3.</w:t>
      </w:r>
      <w:r w:rsidRPr="002F1DD6">
        <w:rPr>
          <w:noProof w:val="0"/>
        </w:rPr>
        <w:tab/>
        <w:t xml:space="preserve">La section 2 </w:t>
      </w:r>
      <w:r w:rsidR="00C67A34" w:rsidRPr="002F1DD6">
        <w:rPr>
          <w:noProof w:val="0"/>
        </w:rPr>
        <w:t>“</w:t>
      </w:r>
      <w:r w:rsidRPr="002F1DD6">
        <w:rPr>
          <w:noProof w:val="0"/>
        </w:rPr>
        <w:t>Exécution du programme</w:t>
      </w:r>
      <w:r w:rsidR="00C67A34" w:rsidRPr="002F1DD6">
        <w:rPr>
          <w:noProof w:val="0"/>
        </w:rPr>
        <w:t>”</w:t>
      </w:r>
      <w:r w:rsidRPr="002F1DD6">
        <w:rPr>
          <w:noProof w:val="0"/>
        </w:rPr>
        <w:t xml:space="preserve"> contient un bref résumé des progrès accomplis dans le sens de la réalisation des objectifs fixés au niveau des sous</w:t>
      </w:r>
      <w:r w:rsidR="00BD11F0" w:rsidRPr="002F1DD6">
        <w:rPr>
          <w:noProof w:val="0"/>
        </w:rPr>
        <w:noBreakHyphen/>
      </w:r>
      <w:r w:rsidRPr="002F1DD6">
        <w:rPr>
          <w:noProof w:val="0"/>
        </w:rPr>
        <w:t>programmes, suivi de tableaux des résultats récapitulant les objectifs, les résultats escomptés et les indicateurs d</w:t>
      </w:r>
      <w:r w:rsidR="00F40A5E" w:rsidRPr="002F1DD6">
        <w:rPr>
          <w:noProof w:val="0"/>
        </w:rPr>
        <w:t>’</w:t>
      </w:r>
      <w:r w:rsidRPr="002F1DD6">
        <w:rPr>
          <w:noProof w:val="0"/>
        </w:rPr>
        <w:t>exécution.</w:t>
      </w:r>
      <w:r w:rsidR="004A7151" w:rsidRPr="002F1DD6">
        <w:rPr>
          <w:noProof w:val="0"/>
        </w:rPr>
        <w:t xml:space="preserve">  </w:t>
      </w:r>
      <w:r w:rsidRPr="002F1DD6">
        <w:rPr>
          <w:noProof w:val="0"/>
        </w:rPr>
        <w:t xml:space="preserve">La section 3 </w:t>
      </w:r>
      <w:r w:rsidR="00C67A34" w:rsidRPr="002F1DD6">
        <w:rPr>
          <w:noProof w:val="0"/>
        </w:rPr>
        <w:t>“</w:t>
      </w:r>
      <w:r w:rsidRPr="002F1DD6">
        <w:rPr>
          <w:noProof w:val="0"/>
        </w:rPr>
        <w:t>Performance financière</w:t>
      </w:r>
      <w:r w:rsidR="00C67A34" w:rsidRPr="002F1DD6">
        <w:rPr>
          <w:noProof w:val="0"/>
        </w:rPr>
        <w:t>”</w:t>
      </w:r>
      <w:r w:rsidRPr="002F1DD6">
        <w:rPr>
          <w:noProof w:val="0"/>
        </w:rPr>
        <w:t xml:space="preserve"> donne un aperçu de la performance financière et du nombre de postes pour le Bureau de l</w:t>
      </w:r>
      <w:r w:rsidR="00F40A5E" w:rsidRPr="002F1DD6">
        <w:rPr>
          <w:noProof w:val="0"/>
        </w:rPr>
        <w:t>’</w:t>
      </w:r>
      <w:r w:rsidRPr="002F1DD6">
        <w:rPr>
          <w:noProof w:val="0"/>
        </w:rPr>
        <w:t>Union, par rapport au programme et budget pour l</w:t>
      </w:r>
      <w:r w:rsidR="00F40A5E" w:rsidRPr="002F1DD6">
        <w:rPr>
          <w:noProof w:val="0"/>
        </w:rPr>
        <w:t>’</w:t>
      </w:r>
      <w:r w:rsidRPr="002F1DD6">
        <w:rPr>
          <w:noProof w:val="0"/>
        </w:rPr>
        <w:t>exercice biennal</w:t>
      </w:r>
      <w:r w:rsidR="00C67A34" w:rsidRPr="002F1DD6">
        <w:rPr>
          <w:noProof w:val="0"/>
        </w:rPr>
        <w:t> </w:t>
      </w:r>
      <w:r w:rsidRPr="002F1DD6">
        <w:rPr>
          <w:noProof w:val="0"/>
        </w:rPr>
        <w:t>2012</w:t>
      </w:r>
      <w:r w:rsidR="00BD11F0" w:rsidRPr="002F1DD6">
        <w:rPr>
          <w:noProof w:val="0"/>
        </w:rPr>
        <w:noBreakHyphen/>
      </w:r>
      <w:r w:rsidRPr="002F1DD6">
        <w:rPr>
          <w:noProof w:val="0"/>
        </w:rPr>
        <w:t>2013.</w:t>
      </w:r>
    </w:p>
    <w:p w:rsidR="00F93AA0" w:rsidRPr="002F1DD6" w:rsidRDefault="00F93AA0" w:rsidP="002D6F42">
      <w:pPr>
        <w:rPr>
          <w:noProof w:val="0"/>
        </w:rPr>
      </w:pPr>
    </w:p>
    <w:p w:rsidR="00F93AA0" w:rsidRPr="002F1DD6" w:rsidRDefault="008D1FB3" w:rsidP="00865BA4">
      <w:pPr>
        <w:rPr>
          <w:noProof w:val="0"/>
        </w:rPr>
      </w:pPr>
      <w:r w:rsidRPr="002F1DD6">
        <w:rPr>
          <w:noProof w:val="0"/>
        </w:rPr>
        <w:t>4.</w:t>
      </w:r>
      <w:r w:rsidRPr="002F1DD6">
        <w:rPr>
          <w:noProof w:val="0"/>
        </w:rPr>
        <w:tab/>
      </w:r>
      <w:r w:rsidR="00865BA4" w:rsidRPr="002F1DD6">
        <w:rPr>
          <w:noProof w:val="0"/>
        </w:rPr>
        <w:t>La carte ci</w:t>
      </w:r>
      <w:r w:rsidR="00BD11F0" w:rsidRPr="002F1DD6">
        <w:rPr>
          <w:noProof w:val="0"/>
        </w:rPr>
        <w:noBreakHyphen/>
      </w:r>
      <w:r w:rsidR="00865BA4" w:rsidRPr="002F1DD6">
        <w:rPr>
          <w:noProof w:val="0"/>
        </w:rPr>
        <w:t>après donne un aperçu graphique de la situation actuelle en rapport avec l</w:t>
      </w:r>
      <w:r w:rsidR="00F40A5E" w:rsidRPr="002F1DD6">
        <w:rPr>
          <w:noProof w:val="0"/>
        </w:rPr>
        <w:t>’</w:t>
      </w:r>
      <w:r w:rsidR="00865BA4" w:rsidRPr="002F1DD6">
        <w:rPr>
          <w:noProof w:val="0"/>
        </w:rPr>
        <w:t>UPOV à la fin de l</w:t>
      </w:r>
      <w:r w:rsidR="00F40A5E" w:rsidRPr="002F1DD6">
        <w:rPr>
          <w:noProof w:val="0"/>
        </w:rPr>
        <w:t>’</w:t>
      </w:r>
      <w:r w:rsidR="00865BA4" w:rsidRPr="002F1DD6">
        <w:rPr>
          <w:noProof w:val="0"/>
        </w:rPr>
        <w:t>exercice biennal</w:t>
      </w:r>
      <w:r w:rsidR="00C67A34" w:rsidRPr="002F1DD6">
        <w:rPr>
          <w:noProof w:val="0"/>
        </w:rPr>
        <w:t> </w:t>
      </w:r>
      <w:r w:rsidR="00865BA4" w:rsidRPr="002F1DD6">
        <w:rPr>
          <w:noProof w:val="0"/>
        </w:rPr>
        <w:t>2012</w:t>
      </w:r>
      <w:r w:rsidR="00BD11F0" w:rsidRPr="002F1DD6">
        <w:rPr>
          <w:noProof w:val="0"/>
        </w:rPr>
        <w:noBreakHyphen/>
      </w:r>
      <w:r w:rsidR="00865BA4" w:rsidRPr="002F1DD6">
        <w:rPr>
          <w:noProof w:val="0"/>
        </w:rPr>
        <w:t>2013.</w:t>
      </w:r>
    </w:p>
    <w:p w:rsidR="00F93AA0" w:rsidRPr="002F1DD6" w:rsidRDefault="00F93AA0" w:rsidP="002D6F42">
      <w:pPr>
        <w:rPr>
          <w:noProof w:val="0"/>
        </w:rPr>
      </w:pPr>
    </w:p>
    <w:p w:rsidR="00F93AA0" w:rsidRPr="002F1DD6" w:rsidRDefault="00515214" w:rsidP="002D6F42">
      <w:pPr>
        <w:rPr>
          <w:noProof w:val="0"/>
        </w:rPr>
      </w:pPr>
      <w:r w:rsidRPr="002F1DD6">
        <w:rPr>
          <w:rFonts w:cs="Arial"/>
          <w:lang w:val="en-US"/>
        </w:rPr>
        <w:drawing>
          <wp:inline distT="0" distB="0" distL="0" distR="0" wp14:anchorId="0EB45ECC" wp14:editId="38A57D0B">
            <wp:extent cx="6120765" cy="3100358"/>
            <wp:effectExtent l="0" t="0" r="0" b="5080"/>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100358"/>
                    </a:xfrm>
                    <a:prstGeom prst="rect">
                      <a:avLst/>
                    </a:prstGeom>
                    <a:noFill/>
                    <a:ln>
                      <a:noFill/>
                    </a:ln>
                    <a:extLst/>
                  </pic:spPr>
                </pic:pic>
              </a:graphicData>
            </a:graphic>
          </wp:inline>
        </w:drawing>
      </w:r>
    </w:p>
    <w:p w:rsidR="00F93AA0" w:rsidRPr="002F1DD6" w:rsidRDefault="00865BA4" w:rsidP="00865BA4">
      <w:pPr>
        <w:pStyle w:val="BodyText"/>
        <w:spacing w:after="180"/>
        <w:rPr>
          <w:rFonts w:cs="Arial"/>
          <w:noProof w:val="0"/>
          <w:sz w:val="12"/>
          <w:szCs w:val="12"/>
        </w:rPr>
      </w:pPr>
      <w:r w:rsidRPr="002F1DD6">
        <w:rPr>
          <w:rFonts w:cs="Arial"/>
          <w:noProof w:val="0"/>
          <w:sz w:val="12"/>
          <w:szCs w:val="12"/>
        </w:rPr>
        <w:t>Les limites indiquées sur cette carte ne représentent en aucun cas l</w:t>
      </w:r>
      <w:r w:rsidR="00F40A5E" w:rsidRPr="002F1DD6">
        <w:rPr>
          <w:rFonts w:cs="Arial"/>
          <w:noProof w:val="0"/>
          <w:sz w:val="12"/>
          <w:szCs w:val="12"/>
        </w:rPr>
        <w:t>’</w:t>
      </w:r>
      <w:r w:rsidRPr="002F1DD6">
        <w:rPr>
          <w:rFonts w:cs="Arial"/>
          <w:noProof w:val="0"/>
          <w:sz w:val="12"/>
          <w:szCs w:val="12"/>
        </w:rPr>
        <w:t>expression d</w:t>
      </w:r>
      <w:r w:rsidR="00F40A5E" w:rsidRPr="002F1DD6">
        <w:rPr>
          <w:rFonts w:cs="Arial"/>
          <w:noProof w:val="0"/>
          <w:sz w:val="12"/>
          <w:szCs w:val="12"/>
        </w:rPr>
        <w:t>’</w:t>
      </w:r>
      <w:r w:rsidRPr="002F1DD6">
        <w:rPr>
          <w:rFonts w:cs="Arial"/>
          <w:noProof w:val="0"/>
          <w:sz w:val="12"/>
          <w:szCs w:val="12"/>
        </w:rPr>
        <w:t>une opinion de la part de l</w:t>
      </w:r>
      <w:r w:rsidR="00F40A5E" w:rsidRPr="002F1DD6">
        <w:rPr>
          <w:rFonts w:cs="Arial"/>
          <w:noProof w:val="0"/>
          <w:sz w:val="12"/>
          <w:szCs w:val="12"/>
        </w:rPr>
        <w:t>’</w:t>
      </w:r>
      <w:r w:rsidRPr="002F1DD6">
        <w:rPr>
          <w:rFonts w:cs="Arial"/>
          <w:noProof w:val="0"/>
          <w:sz w:val="12"/>
          <w:szCs w:val="12"/>
        </w:rPr>
        <w:t>UPOV concernant le statut juridique d</w:t>
      </w:r>
      <w:r w:rsidR="00F40A5E" w:rsidRPr="002F1DD6">
        <w:rPr>
          <w:rFonts w:cs="Arial"/>
          <w:noProof w:val="0"/>
          <w:sz w:val="12"/>
          <w:szCs w:val="12"/>
        </w:rPr>
        <w:t>’</w:t>
      </w:r>
      <w:r w:rsidRPr="002F1DD6">
        <w:rPr>
          <w:rFonts w:cs="Arial"/>
          <w:noProof w:val="0"/>
          <w:sz w:val="12"/>
          <w:szCs w:val="12"/>
        </w:rPr>
        <w:t>un pays ou d</w:t>
      </w:r>
      <w:r w:rsidR="00F40A5E" w:rsidRPr="002F1DD6">
        <w:rPr>
          <w:rFonts w:cs="Arial"/>
          <w:noProof w:val="0"/>
          <w:sz w:val="12"/>
          <w:szCs w:val="12"/>
        </w:rPr>
        <w:t>’</w:t>
      </w:r>
      <w:r w:rsidRPr="002F1DD6">
        <w:rPr>
          <w:rFonts w:cs="Arial"/>
          <w:noProof w:val="0"/>
          <w:sz w:val="12"/>
          <w:szCs w:val="12"/>
        </w:rPr>
        <w:t>un territoire</w:t>
      </w:r>
      <w:r w:rsidR="0033379E" w:rsidRPr="002F1DD6">
        <w:rPr>
          <w:rFonts w:cs="Arial"/>
          <w:noProof w:val="0"/>
          <w:sz w:val="12"/>
          <w:szCs w:val="12"/>
        </w:rPr>
        <w:t>.</w:t>
      </w:r>
    </w:p>
    <w:p w:rsidR="00F93AA0" w:rsidRPr="00EC7205" w:rsidRDefault="0033379E" w:rsidP="00EC7205">
      <w:pPr>
        <w:pStyle w:val="ListParagraph"/>
        <w:numPr>
          <w:ilvl w:val="0"/>
          <w:numId w:val="19"/>
        </w:numPr>
        <w:tabs>
          <w:tab w:val="clear" w:pos="720"/>
          <w:tab w:val="num" w:pos="709"/>
        </w:tabs>
        <w:ind w:right="567" w:hanging="436"/>
        <w:jc w:val="left"/>
        <w:rPr>
          <w:noProof w:val="0"/>
          <w:sz w:val="18"/>
        </w:rPr>
      </w:pPr>
      <w:r w:rsidRPr="00EC7205">
        <w:rPr>
          <w:noProof w:val="0"/>
          <w:sz w:val="18"/>
        </w:rPr>
        <w:t>71 </w:t>
      </w:r>
      <w:r w:rsidR="00865BA4" w:rsidRPr="00EC7205">
        <w:rPr>
          <w:noProof w:val="0"/>
          <w:sz w:val="18"/>
        </w:rPr>
        <w:t>membres de l</w:t>
      </w:r>
      <w:r w:rsidR="00F40A5E" w:rsidRPr="00EC7205">
        <w:rPr>
          <w:noProof w:val="0"/>
          <w:sz w:val="18"/>
        </w:rPr>
        <w:t>’</w:t>
      </w:r>
      <w:r w:rsidR="00865BA4" w:rsidRPr="00EC7205">
        <w:rPr>
          <w:noProof w:val="0"/>
          <w:sz w:val="18"/>
        </w:rPr>
        <w:t>UPOV</w:t>
      </w:r>
    </w:p>
    <w:p w:rsidR="00F93AA0" w:rsidRPr="00EC7205" w:rsidRDefault="00F93AA0" w:rsidP="00EC7205">
      <w:pPr>
        <w:tabs>
          <w:tab w:val="num" w:pos="709"/>
        </w:tabs>
        <w:ind w:left="720" w:right="567" w:hanging="436"/>
        <w:jc w:val="left"/>
        <w:rPr>
          <w:noProof w:val="0"/>
          <w:sz w:val="4"/>
          <w:szCs w:val="6"/>
        </w:rPr>
      </w:pPr>
    </w:p>
    <w:p w:rsidR="00F93AA0" w:rsidRPr="00EC7205" w:rsidRDefault="00F93AA0" w:rsidP="00EC7205">
      <w:pPr>
        <w:pStyle w:val="ListParagraph"/>
        <w:tabs>
          <w:tab w:val="num" w:pos="709"/>
        </w:tabs>
        <w:ind w:right="567" w:hanging="436"/>
        <w:jc w:val="left"/>
        <w:rPr>
          <w:noProof w:val="0"/>
          <w:sz w:val="4"/>
          <w:szCs w:val="6"/>
        </w:rPr>
      </w:pPr>
    </w:p>
    <w:p w:rsidR="00F93AA0" w:rsidRPr="00EC7205" w:rsidRDefault="0033379E" w:rsidP="00EC7205">
      <w:pPr>
        <w:pStyle w:val="ListParagraph"/>
        <w:numPr>
          <w:ilvl w:val="0"/>
          <w:numId w:val="22"/>
        </w:numPr>
        <w:tabs>
          <w:tab w:val="clear" w:pos="720"/>
          <w:tab w:val="num" w:pos="709"/>
        </w:tabs>
        <w:ind w:right="567" w:hanging="436"/>
        <w:jc w:val="left"/>
        <w:rPr>
          <w:noProof w:val="0"/>
          <w:sz w:val="18"/>
        </w:rPr>
      </w:pPr>
      <w:r w:rsidRPr="00EC7205">
        <w:rPr>
          <w:noProof w:val="0"/>
          <w:sz w:val="18"/>
        </w:rPr>
        <w:t>16 </w:t>
      </w:r>
      <w:r w:rsidR="00865BA4" w:rsidRPr="00EC7205">
        <w:rPr>
          <w:noProof w:val="0"/>
          <w:sz w:val="18"/>
        </w:rPr>
        <w:t>États et une organisation intergouvernementale ayant entamé la procédure d</w:t>
      </w:r>
      <w:r w:rsidR="00F40A5E" w:rsidRPr="00EC7205">
        <w:rPr>
          <w:noProof w:val="0"/>
          <w:sz w:val="18"/>
        </w:rPr>
        <w:t>’</w:t>
      </w:r>
      <w:r w:rsidR="00865BA4" w:rsidRPr="00EC7205">
        <w:rPr>
          <w:noProof w:val="0"/>
          <w:sz w:val="18"/>
        </w:rPr>
        <w:t xml:space="preserve">adhésion à la </w:t>
      </w:r>
      <w:r w:rsidR="00F40A5E" w:rsidRPr="00EC7205">
        <w:rPr>
          <w:noProof w:val="0"/>
          <w:sz w:val="18"/>
        </w:rPr>
        <w:t>Convention UPOV</w:t>
      </w:r>
    </w:p>
    <w:p w:rsidR="00F93AA0" w:rsidRPr="00EC7205" w:rsidRDefault="00F93AA0" w:rsidP="00EC7205">
      <w:pPr>
        <w:tabs>
          <w:tab w:val="num" w:pos="709"/>
        </w:tabs>
        <w:ind w:left="360" w:right="567" w:hanging="436"/>
        <w:jc w:val="left"/>
        <w:rPr>
          <w:noProof w:val="0"/>
          <w:sz w:val="4"/>
          <w:szCs w:val="6"/>
        </w:rPr>
      </w:pPr>
    </w:p>
    <w:p w:rsidR="00F93AA0" w:rsidRPr="00EC7205" w:rsidRDefault="00F93AA0" w:rsidP="00EC7205">
      <w:pPr>
        <w:tabs>
          <w:tab w:val="num" w:pos="709"/>
        </w:tabs>
        <w:ind w:left="360" w:right="567" w:hanging="436"/>
        <w:jc w:val="left"/>
        <w:rPr>
          <w:noProof w:val="0"/>
          <w:sz w:val="4"/>
          <w:szCs w:val="6"/>
        </w:rPr>
      </w:pPr>
    </w:p>
    <w:p w:rsidR="00F93AA0" w:rsidRPr="00EC7205" w:rsidRDefault="0033379E" w:rsidP="00EC7205">
      <w:pPr>
        <w:pStyle w:val="ListParagraph"/>
        <w:numPr>
          <w:ilvl w:val="0"/>
          <w:numId w:val="21"/>
        </w:numPr>
        <w:tabs>
          <w:tab w:val="clear" w:pos="720"/>
          <w:tab w:val="num" w:pos="709"/>
        </w:tabs>
        <w:ind w:right="567" w:hanging="436"/>
        <w:jc w:val="left"/>
        <w:rPr>
          <w:noProof w:val="0"/>
          <w:sz w:val="18"/>
        </w:rPr>
      </w:pPr>
      <w:r w:rsidRPr="00EC7205">
        <w:rPr>
          <w:noProof w:val="0"/>
          <w:sz w:val="18"/>
        </w:rPr>
        <w:t>24 </w:t>
      </w:r>
      <w:r w:rsidR="00865BA4" w:rsidRPr="00EC7205">
        <w:rPr>
          <w:noProof w:val="0"/>
          <w:sz w:val="18"/>
        </w:rPr>
        <w:t>États et deux</w:t>
      </w:r>
      <w:r w:rsidR="00C67A34" w:rsidRPr="00EC7205">
        <w:rPr>
          <w:noProof w:val="0"/>
          <w:sz w:val="18"/>
        </w:rPr>
        <w:t> </w:t>
      </w:r>
      <w:r w:rsidR="00865BA4" w:rsidRPr="00EC7205">
        <w:rPr>
          <w:noProof w:val="0"/>
          <w:sz w:val="18"/>
        </w:rPr>
        <w:t>organisations intergouvernementales ayant pris contact avec le Bureau de l</w:t>
      </w:r>
      <w:r w:rsidR="00F40A5E" w:rsidRPr="00EC7205">
        <w:rPr>
          <w:noProof w:val="0"/>
          <w:sz w:val="18"/>
        </w:rPr>
        <w:t>’</w:t>
      </w:r>
      <w:r w:rsidR="00865BA4" w:rsidRPr="00EC7205">
        <w:rPr>
          <w:noProof w:val="0"/>
          <w:sz w:val="18"/>
        </w:rPr>
        <w:t>Union afin de solliciter une aide dans l</w:t>
      </w:r>
      <w:r w:rsidR="00F40A5E" w:rsidRPr="00EC7205">
        <w:rPr>
          <w:noProof w:val="0"/>
          <w:sz w:val="18"/>
        </w:rPr>
        <w:t>’</w:t>
      </w:r>
      <w:r w:rsidR="00865BA4" w:rsidRPr="00EC7205">
        <w:rPr>
          <w:noProof w:val="0"/>
          <w:sz w:val="18"/>
        </w:rPr>
        <w:t xml:space="preserve">élaboration de lois fondées sur la </w:t>
      </w:r>
      <w:r w:rsidR="00F40A5E" w:rsidRPr="00EC7205">
        <w:rPr>
          <w:noProof w:val="0"/>
          <w:sz w:val="18"/>
        </w:rPr>
        <w:t>Convention UPOV</w:t>
      </w:r>
    </w:p>
    <w:p w:rsidR="00F93AA0" w:rsidRPr="002F1DD6" w:rsidRDefault="00515214" w:rsidP="000366DC">
      <w:pPr>
        <w:jc w:val="left"/>
        <w:rPr>
          <w:noProof w:val="0"/>
        </w:rPr>
      </w:pPr>
      <w:r w:rsidRPr="002F1DD6">
        <w:rPr>
          <w:noProof w:val="0"/>
        </w:rPr>
        <w:br w:type="page"/>
      </w:r>
    </w:p>
    <w:p w:rsidR="00F93AA0" w:rsidRPr="002F1DD6" w:rsidRDefault="00865BA4" w:rsidP="00865BA4">
      <w:pPr>
        <w:jc w:val="left"/>
        <w:rPr>
          <w:noProof w:val="0"/>
        </w:rPr>
      </w:pPr>
      <w:r w:rsidRPr="002F1DD6">
        <w:rPr>
          <w:noProof w:val="0"/>
        </w:rPr>
        <w:t>5.</w:t>
      </w:r>
      <w:r w:rsidRPr="002F1DD6">
        <w:rPr>
          <w:noProof w:val="0"/>
        </w:rPr>
        <w:tab/>
        <w:t>Le tableau ci</w:t>
      </w:r>
      <w:r w:rsidR="00BD11F0" w:rsidRPr="002F1DD6">
        <w:rPr>
          <w:noProof w:val="0"/>
        </w:rPr>
        <w:noBreakHyphen/>
      </w:r>
      <w:r w:rsidRPr="002F1DD6">
        <w:rPr>
          <w:noProof w:val="0"/>
        </w:rPr>
        <w:t>après contient des informations détaillées sur la situation en rapport avec l</w:t>
      </w:r>
      <w:r w:rsidR="00F40A5E" w:rsidRPr="002F1DD6">
        <w:rPr>
          <w:noProof w:val="0"/>
        </w:rPr>
        <w:t>’</w:t>
      </w:r>
      <w:r w:rsidRPr="002F1DD6">
        <w:rPr>
          <w:noProof w:val="0"/>
        </w:rPr>
        <w:t>UPOV.</w:t>
      </w:r>
    </w:p>
    <w:p w:rsidR="00F93AA0" w:rsidRPr="002F1DD6" w:rsidRDefault="00F93AA0" w:rsidP="00515214">
      <w:pPr>
        <w:pStyle w:val="BodyText"/>
        <w:jc w:val="center"/>
        <w:rPr>
          <w:rFonts w:cs="Arial"/>
          <w:b/>
          <w:noProof w:val="0"/>
          <w:sz w:val="18"/>
        </w:rPr>
      </w:pPr>
    </w:p>
    <w:p w:rsidR="00F93AA0" w:rsidRPr="002F1DD6" w:rsidRDefault="00865BA4" w:rsidP="00865BA4">
      <w:pPr>
        <w:pStyle w:val="BodyText"/>
        <w:jc w:val="center"/>
        <w:rPr>
          <w:rFonts w:cs="Arial"/>
          <w:b/>
          <w:noProof w:val="0"/>
          <w:sz w:val="18"/>
        </w:rPr>
      </w:pPr>
      <w:r w:rsidRPr="002F1DD6">
        <w:rPr>
          <w:rFonts w:cs="Arial"/>
          <w:b/>
          <w:noProof w:val="0"/>
          <w:sz w:val="18"/>
        </w:rPr>
        <w:t>Membres de l</w:t>
      </w:r>
      <w:r w:rsidR="00F40A5E" w:rsidRPr="002F1DD6">
        <w:rPr>
          <w:rFonts w:cs="Arial"/>
          <w:b/>
          <w:noProof w:val="0"/>
          <w:sz w:val="18"/>
        </w:rPr>
        <w:t>’</w:t>
      </w:r>
      <w:r w:rsidRPr="002F1DD6">
        <w:rPr>
          <w:rFonts w:cs="Arial"/>
          <w:b/>
          <w:noProof w:val="0"/>
          <w:sz w:val="18"/>
        </w:rPr>
        <w:t>UPOV</w:t>
      </w:r>
    </w:p>
    <w:p w:rsidR="00515214" w:rsidRPr="002F1DD6" w:rsidRDefault="00515214" w:rsidP="00515214">
      <w:pPr>
        <w:pStyle w:val="BodyText"/>
        <w:rPr>
          <w:rFonts w:cs="Arial"/>
          <w:noProof w:val="0"/>
        </w:rPr>
      </w:pPr>
    </w:p>
    <w:tbl>
      <w:tblPr>
        <w:tblStyle w:val="TableGrid"/>
        <w:tblW w:w="10821" w:type="dxa"/>
        <w:jc w:val="center"/>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43"/>
        <w:gridCol w:w="1821"/>
        <w:gridCol w:w="1526"/>
        <w:gridCol w:w="2046"/>
        <w:gridCol w:w="1499"/>
      </w:tblGrid>
      <w:tr w:rsidR="002F1DD6" w:rsidRPr="002F1DD6" w:rsidTr="00B60C46">
        <w:trPr>
          <w:jc w:val="center"/>
        </w:trPr>
        <w:tc>
          <w:tcPr>
            <w:tcW w:w="1686" w:type="dxa"/>
          </w:tcPr>
          <w:p w:rsidR="002567E7" w:rsidRPr="002F1DD6" w:rsidRDefault="002567E7" w:rsidP="00B60C46">
            <w:pPr>
              <w:spacing w:before="40"/>
              <w:jc w:val="left"/>
              <w:rPr>
                <w:rFonts w:cs="Arial"/>
                <w:noProof w:val="0"/>
                <w:szCs w:val="16"/>
              </w:rPr>
            </w:pPr>
            <w:r w:rsidRPr="002F1DD6">
              <w:rPr>
                <w:rFonts w:cs="Arial"/>
                <w:noProof w:val="0"/>
                <w:sz w:val="16"/>
                <w:szCs w:val="16"/>
              </w:rPr>
              <w:t>Afrique du Sud</w:t>
            </w:r>
            <w:r w:rsidRPr="002F1DD6">
              <w:rPr>
                <w:rStyle w:val="FootnoteReference"/>
                <w:rFonts w:cs="Arial"/>
                <w:noProof w:val="0"/>
                <w:szCs w:val="16"/>
              </w:rPr>
              <w:t>2</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Canada</w:t>
            </w:r>
            <w:r w:rsidRPr="002F1DD6">
              <w:rPr>
                <w:rStyle w:val="FootnoteReference"/>
                <w:rFonts w:cs="Arial"/>
                <w:noProof w:val="0"/>
                <w:szCs w:val="16"/>
              </w:rPr>
              <w:t>2</w:t>
            </w:r>
          </w:p>
        </w:tc>
        <w:tc>
          <w:tcPr>
            <w:tcW w:w="1821"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Fédération de Russie</w:t>
            </w:r>
            <w:r w:rsidRPr="002F1DD6">
              <w:rPr>
                <w:rFonts w:ascii="Arial" w:hAnsi="Arial" w:cs="Arial"/>
                <w:noProof w:val="0"/>
                <w:sz w:val="16"/>
                <w:szCs w:val="16"/>
                <w:vertAlign w:val="superscript"/>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Lettonie</w:t>
            </w:r>
            <w:r w:rsidRPr="002F1DD6">
              <w:rPr>
                <w:rFonts w:cs="Arial"/>
                <w:noProof w:val="0"/>
                <w:sz w:val="16"/>
                <w:szCs w:val="16"/>
                <w:vertAlign w:val="superscript"/>
              </w:rPr>
              <w:t>3</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Pologne</w:t>
            </w:r>
            <w:r w:rsidRPr="002F1DD6">
              <w:rPr>
                <w:rStyle w:val="FootnoteReference"/>
                <w:rFonts w:cs="Arial"/>
                <w:noProof w:val="0"/>
                <w:szCs w:val="16"/>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Suisse</w:t>
            </w:r>
            <w:r w:rsidRPr="002F1DD6">
              <w:rPr>
                <w:rFonts w:cs="Arial"/>
                <w:noProof w:val="0"/>
                <w:sz w:val="16"/>
                <w:szCs w:val="16"/>
                <w:vertAlign w:val="superscript"/>
              </w:rPr>
              <w:t>3</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Albanie</w:t>
            </w:r>
            <w:r w:rsidRPr="002F1DD6">
              <w:rPr>
                <w:rFonts w:cs="Arial"/>
                <w:noProof w:val="0"/>
                <w:sz w:val="16"/>
                <w:szCs w:val="16"/>
                <w:vertAlign w:val="superscript"/>
              </w:rPr>
              <w:t>3</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Chili</w:t>
            </w:r>
            <w:r w:rsidRPr="002F1DD6">
              <w:rPr>
                <w:rFonts w:cs="Arial"/>
                <w:noProof w:val="0"/>
                <w:sz w:val="16"/>
                <w:szCs w:val="16"/>
                <w:vertAlign w:val="superscript"/>
              </w:rPr>
              <w:t>2</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Finlande</w:t>
            </w:r>
            <w:r w:rsidRPr="002F1DD6">
              <w:rPr>
                <w:rStyle w:val="FootnoteReference"/>
                <w:rFonts w:cs="Arial"/>
                <w:noProof w:val="0"/>
                <w:szCs w:val="16"/>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Lituanie</w:t>
            </w:r>
            <w:r w:rsidRPr="002F1DD6">
              <w:rPr>
                <w:rFonts w:cs="Arial"/>
                <w:noProof w:val="0"/>
                <w:sz w:val="16"/>
                <w:szCs w:val="16"/>
                <w:vertAlign w:val="superscript"/>
              </w:rPr>
              <w:t>3</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Portugal</w:t>
            </w:r>
            <w:r w:rsidRPr="002F1DD6">
              <w:rPr>
                <w:rFonts w:ascii="Arial" w:hAnsi="Arial" w:cs="Arial"/>
                <w:noProof w:val="0"/>
                <w:sz w:val="16"/>
                <w:szCs w:val="16"/>
                <w:vertAlign w:val="superscript"/>
              </w:rPr>
              <w:t>2</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Trinité</w:t>
            </w:r>
            <w:r w:rsidR="00BD11F0" w:rsidRPr="002F1DD6">
              <w:rPr>
                <w:rFonts w:cs="Arial"/>
                <w:noProof w:val="0"/>
                <w:sz w:val="16"/>
                <w:szCs w:val="16"/>
              </w:rPr>
              <w:noBreakHyphen/>
            </w:r>
            <w:r w:rsidRPr="002F1DD6">
              <w:rPr>
                <w:rFonts w:cs="Arial"/>
                <w:noProof w:val="0"/>
                <w:sz w:val="16"/>
                <w:szCs w:val="16"/>
              </w:rPr>
              <w:t>et</w:t>
            </w:r>
            <w:r w:rsidR="00BD11F0" w:rsidRPr="002F1DD6">
              <w:rPr>
                <w:rFonts w:cs="Arial"/>
                <w:noProof w:val="0"/>
                <w:sz w:val="16"/>
                <w:szCs w:val="16"/>
              </w:rPr>
              <w:noBreakHyphen/>
            </w:r>
            <w:r w:rsidRPr="002F1DD6">
              <w:rPr>
                <w:rFonts w:cs="Arial"/>
                <w:noProof w:val="0"/>
                <w:sz w:val="16"/>
                <w:szCs w:val="16"/>
              </w:rPr>
              <w:t>Tobago</w:t>
            </w:r>
            <w:r w:rsidRPr="002F1DD6">
              <w:rPr>
                <w:rFonts w:cs="Arial"/>
                <w:noProof w:val="0"/>
                <w:sz w:val="16"/>
                <w:szCs w:val="16"/>
                <w:vertAlign w:val="superscript"/>
              </w:rPr>
              <w:t>2</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Allemagne</w:t>
            </w:r>
            <w:r w:rsidRPr="002F1DD6">
              <w:rPr>
                <w:rStyle w:val="FootnoteReference"/>
                <w:rFonts w:cs="Arial"/>
                <w:noProof w:val="0"/>
                <w:szCs w:val="16"/>
              </w:rPr>
              <w:t>3</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Chine</w:t>
            </w:r>
            <w:r w:rsidRPr="002F1DD6">
              <w:rPr>
                <w:rFonts w:cs="Arial"/>
                <w:noProof w:val="0"/>
                <w:sz w:val="16"/>
                <w:szCs w:val="16"/>
                <w:vertAlign w:val="superscript"/>
              </w:rPr>
              <w:t>2</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France</w:t>
            </w:r>
            <w:r w:rsidRPr="002F1DD6">
              <w:rPr>
                <w:rStyle w:val="FootnoteReference"/>
                <w:rFonts w:cs="Arial"/>
                <w:noProof w:val="0"/>
                <w:szCs w:val="16"/>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Maroc</w:t>
            </w:r>
            <w:r w:rsidRPr="002F1DD6">
              <w:rPr>
                <w:rStyle w:val="FootnoteReference"/>
                <w:rFonts w:cs="Arial"/>
                <w:noProof w:val="0"/>
                <w:szCs w:val="16"/>
              </w:rPr>
              <w:t>3</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République de Corée</w:t>
            </w:r>
            <w:r w:rsidRPr="002F1DD6">
              <w:rPr>
                <w:rFonts w:ascii="Arial" w:hAnsi="Arial"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Tunisie</w:t>
            </w:r>
            <w:r w:rsidRPr="002F1DD6">
              <w:rPr>
                <w:rFonts w:cs="Arial"/>
                <w:noProof w:val="0"/>
                <w:sz w:val="16"/>
                <w:szCs w:val="16"/>
                <w:vertAlign w:val="superscript"/>
              </w:rPr>
              <w:t>3</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Argentine</w:t>
            </w:r>
            <w:r w:rsidRPr="002F1DD6">
              <w:rPr>
                <w:rStyle w:val="FootnoteReference"/>
                <w:rFonts w:cs="Arial"/>
                <w:noProof w:val="0"/>
                <w:szCs w:val="16"/>
              </w:rPr>
              <w:t>2</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Colombie</w:t>
            </w:r>
            <w:r w:rsidRPr="002F1DD6">
              <w:rPr>
                <w:rFonts w:cs="Arial"/>
                <w:noProof w:val="0"/>
                <w:sz w:val="16"/>
                <w:szCs w:val="16"/>
                <w:vertAlign w:val="superscript"/>
              </w:rPr>
              <w:t>2</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Géorgie</w:t>
            </w:r>
            <w:r w:rsidRPr="002F1DD6">
              <w:rPr>
                <w:rFonts w:cs="Arial"/>
                <w:noProof w:val="0"/>
                <w:sz w:val="16"/>
                <w:szCs w:val="16"/>
                <w:vertAlign w:val="superscript"/>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Mexique</w:t>
            </w:r>
            <w:r w:rsidRPr="002F1DD6">
              <w:rPr>
                <w:rFonts w:cs="Arial"/>
                <w:noProof w:val="0"/>
                <w:sz w:val="16"/>
                <w:szCs w:val="16"/>
                <w:vertAlign w:val="superscript"/>
              </w:rPr>
              <w:t>2</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République de Moldova</w:t>
            </w:r>
            <w:r w:rsidRPr="002F1DD6">
              <w:rPr>
                <w:rFonts w:ascii="Arial" w:hAnsi="Arial"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Turquie</w:t>
            </w:r>
            <w:r w:rsidRPr="002F1DD6">
              <w:rPr>
                <w:rFonts w:cs="Arial"/>
                <w:noProof w:val="0"/>
                <w:sz w:val="16"/>
                <w:szCs w:val="16"/>
                <w:vertAlign w:val="superscript"/>
              </w:rPr>
              <w:t>3</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Australie</w:t>
            </w:r>
            <w:r w:rsidRPr="002F1DD6">
              <w:rPr>
                <w:rFonts w:cs="Arial"/>
                <w:noProof w:val="0"/>
                <w:sz w:val="16"/>
                <w:szCs w:val="16"/>
                <w:vertAlign w:val="superscript"/>
              </w:rPr>
              <w:t>3</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Costa Rica</w:t>
            </w:r>
            <w:r w:rsidRPr="002F1DD6">
              <w:rPr>
                <w:rFonts w:cs="Arial"/>
                <w:noProof w:val="0"/>
                <w:sz w:val="16"/>
                <w:szCs w:val="16"/>
                <w:vertAlign w:val="superscript"/>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Hongrie</w:t>
            </w:r>
            <w:r w:rsidRPr="002F1DD6">
              <w:rPr>
                <w:rStyle w:val="FootnoteReference"/>
                <w:rFonts w:cs="Arial"/>
                <w:noProof w:val="0"/>
                <w:szCs w:val="16"/>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Nicaragua</w:t>
            </w:r>
            <w:r w:rsidRPr="002F1DD6">
              <w:rPr>
                <w:rFonts w:cs="Arial"/>
                <w:noProof w:val="0"/>
                <w:sz w:val="16"/>
                <w:szCs w:val="16"/>
                <w:vertAlign w:val="superscript"/>
              </w:rPr>
              <w:t>2</w:t>
            </w:r>
          </w:p>
        </w:tc>
        <w:tc>
          <w:tcPr>
            <w:tcW w:w="204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République dominicaine</w:t>
            </w:r>
            <w:r w:rsidRPr="002F1DD6">
              <w:rPr>
                <w:rFonts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Ukraine</w:t>
            </w:r>
            <w:r w:rsidRPr="002F1DD6">
              <w:rPr>
                <w:rFonts w:cs="Arial"/>
                <w:noProof w:val="0"/>
                <w:sz w:val="16"/>
                <w:szCs w:val="16"/>
                <w:vertAlign w:val="superscript"/>
              </w:rPr>
              <w:t>3</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Autriche</w:t>
            </w:r>
            <w:r w:rsidRPr="002F1DD6">
              <w:rPr>
                <w:rStyle w:val="FootnoteReference"/>
                <w:rFonts w:cs="Arial"/>
                <w:noProof w:val="0"/>
                <w:szCs w:val="16"/>
              </w:rPr>
              <w:t>3</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Croatie</w:t>
            </w:r>
            <w:r w:rsidRPr="002F1DD6">
              <w:rPr>
                <w:rFonts w:cs="Arial"/>
                <w:noProof w:val="0"/>
                <w:sz w:val="16"/>
                <w:szCs w:val="16"/>
                <w:vertAlign w:val="superscript"/>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Irlande</w:t>
            </w:r>
            <w:r w:rsidRPr="002F1DD6">
              <w:rPr>
                <w:rStyle w:val="FootnoteReference"/>
                <w:rFonts w:cs="Arial"/>
                <w:noProof w:val="0"/>
                <w:szCs w:val="16"/>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Norvège</w:t>
            </w:r>
            <w:r w:rsidRPr="002F1DD6">
              <w:rPr>
                <w:rStyle w:val="FootnoteReference"/>
                <w:rFonts w:cs="Arial"/>
                <w:noProof w:val="0"/>
                <w:szCs w:val="16"/>
              </w:rPr>
              <w:t>2</w:t>
            </w:r>
          </w:p>
        </w:tc>
        <w:tc>
          <w:tcPr>
            <w:tcW w:w="204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République tchèque</w:t>
            </w:r>
            <w:r w:rsidRPr="002F1DD6">
              <w:rPr>
                <w:rFonts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 xml:space="preserve">Union </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Azerbaïdjan</w:t>
            </w:r>
            <w:r w:rsidRPr="002F1DD6">
              <w:rPr>
                <w:rFonts w:cs="Arial"/>
                <w:noProof w:val="0"/>
                <w:sz w:val="16"/>
                <w:szCs w:val="16"/>
                <w:vertAlign w:val="superscript"/>
              </w:rPr>
              <w:t>3</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Danemark</w:t>
            </w:r>
            <w:r w:rsidRPr="002F1DD6">
              <w:rPr>
                <w:rStyle w:val="FootnoteReference"/>
                <w:rFonts w:cs="Arial"/>
                <w:noProof w:val="0"/>
                <w:szCs w:val="16"/>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Islande</w:t>
            </w:r>
            <w:r w:rsidRPr="002F1DD6">
              <w:rPr>
                <w:rStyle w:val="FootnoteReference"/>
                <w:rFonts w:cs="Arial"/>
                <w:noProof w:val="0"/>
                <w:szCs w:val="16"/>
              </w:rPr>
              <w:t>3</w:t>
            </w:r>
            <w:r w:rsidRPr="002F1DD6">
              <w:rPr>
                <w:rFonts w:cs="Arial"/>
                <w:noProof w:val="0"/>
                <w:sz w:val="16"/>
                <w:szCs w:val="16"/>
              </w:rPr>
              <w:t xml:space="preserve"> </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Nouvelle</w:t>
            </w:r>
            <w:r w:rsidR="00BD11F0" w:rsidRPr="002F1DD6">
              <w:rPr>
                <w:rFonts w:cs="Arial"/>
                <w:noProof w:val="0"/>
                <w:sz w:val="16"/>
                <w:szCs w:val="16"/>
              </w:rPr>
              <w:noBreakHyphen/>
            </w:r>
            <w:r w:rsidRPr="002F1DD6">
              <w:rPr>
                <w:rFonts w:cs="Arial"/>
                <w:noProof w:val="0"/>
                <w:sz w:val="16"/>
                <w:szCs w:val="16"/>
              </w:rPr>
              <w:t>Zélande</w:t>
            </w:r>
            <w:r w:rsidRPr="002F1DD6">
              <w:rPr>
                <w:rStyle w:val="FootnoteReference"/>
                <w:rFonts w:cs="Arial"/>
                <w:noProof w:val="0"/>
                <w:szCs w:val="16"/>
              </w:rPr>
              <w:t>2</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Roumanie</w:t>
            </w:r>
            <w:r w:rsidRPr="002F1DD6">
              <w:rPr>
                <w:rFonts w:ascii="Arial" w:hAnsi="Arial"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 xml:space="preserve"> européenne</w:t>
            </w:r>
            <w:r w:rsidRPr="002F1DD6">
              <w:rPr>
                <w:rFonts w:cs="Arial"/>
                <w:noProof w:val="0"/>
                <w:sz w:val="16"/>
                <w:szCs w:val="16"/>
                <w:vertAlign w:val="superscript"/>
              </w:rPr>
              <w:t>3</w:t>
            </w:r>
            <w:proofErr w:type="gramStart"/>
            <w:r w:rsidRPr="002F1DD6">
              <w:rPr>
                <w:rFonts w:cs="Arial"/>
                <w:noProof w:val="0"/>
                <w:sz w:val="16"/>
                <w:szCs w:val="16"/>
                <w:vertAlign w:val="superscript"/>
              </w:rPr>
              <w:t>,4</w:t>
            </w:r>
            <w:proofErr w:type="gramEnd"/>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Bélarus</w:t>
            </w:r>
            <w:r w:rsidRPr="002F1DD6">
              <w:rPr>
                <w:rFonts w:cs="Arial"/>
                <w:noProof w:val="0"/>
                <w:sz w:val="16"/>
                <w:szCs w:val="16"/>
                <w:vertAlign w:val="superscript"/>
              </w:rPr>
              <w:t>3</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Équateur</w:t>
            </w:r>
            <w:r w:rsidRPr="002F1DD6">
              <w:rPr>
                <w:rFonts w:cs="Arial"/>
                <w:noProof w:val="0"/>
                <w:sz w:val="16"/>
                <w:szCs w:val="16"/>
                <w:vertAlign w:val="superscript"/>
              </w:rPr>
              <w:t>2</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Israël</w:t>
            </w:r>
            <w:r w:rsidRPr="002F1DD6">
              <w:rPr>
                <w:rFonts w:cs="Arial"/>
                <w:noProof w:val="0"/>
                <w:sz w:val="16"/>
                <w:szCs w:val="16"/>
                <w:vertAlign w:val="superscript"/>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Oman</w:t>
            </w:r>
            <w:r w:rsidRPr="002F1DD6">
              <w:rPr>
                <w:rFonts w:cs="Arial"/>
                <w:noProof w:val="0"/>
                <w:sz w:val="16"/>
                <w:szCs w:val="16"/>
                <w:vertAlign w:val="superscript"/>
              </w:rPr>
              <w:t>3</w:t>
            </w:r>
          </w:p>
        </w:tc>
        <w:tc>
          <w:tcPr>
            <w:tcW w:w="204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Royaume</w:t>
            </w:r>
            <w:r w:rsidR="00BD11F0" w:rsidRPr="002F1DD6">
              <w:rPr>
                <w:rFonts w:cs="Arial"/>
                <w:noProof w:val="0"/>
                <w:sz w:val="16"/>
                <w:szCs w:val="16"/>
              </w:rPr>
              <w:noBreakHyphen/>
            </w:r>
            <w:r w:rsidRPr="002F1DD6">
              <w:rPr>
                <w:rFonts w:cs="Arial"/>
                <w:noProof w:val="0"/>
                <w:sz w:val="16"/>
                <w:szCs w:val="16"/>
              </w:rPr>
              <w:t>Uni</w:t>
            </w:r>
            <w:r w:rsidRPr="002F1DD6">
              <w:rPr>
                <w:rFonts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Uruguay</w:t>
            </w:r>
            <w:r w:rsidRPr="002F1DD6">
              <w:rPr>
                <w:rFonts w:cs="Arial"/>
                <w:noProof w:val="0"/>
                <w:sz w:val="16"/>
                <w:szCs w:val="16"/>
                <w:vertAlign w:val="superscript"/>
              </w:rPr>
              <w:t>2</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Belgique</w:t>
            </w:r>
            <w:r w:rsidRPr="002F1DD6">
              <w:rPr>
                <w:rStyle w:val="FootnoteReference"/>
                <w:rFonts w:cs="Arial"/>
                <w:noProof w:val="0"/>
                <w:szCs w:val="16"/>
              </w:rPr>
              <w:t>1</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Espagne</w:t>
            </w:r>
            <w:r w:rsidRPr="002F1DD6">
              <w:rPr>
                <w:rStyle w:val="FootnoteReference"/>
                <w:rFonts w:cs="Arial"/>
                <w:noProof w:val="0"/>
                <w:szCs w:val="16"/>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Italie</w:t>
            </w:r>
            <w:r w:rsidRPr="002F1DD6">
              <w:rPr>
                <w:rStyle w:val="FootnoteReference"/>
                <w:rFonts w:cs="Arial"/>
                <w:noProof w:val="0"/>
                <w:szCs w:val="16"/>
              </w:rPr>
              <w:t>2</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Ouzbékistan</w:t>
            </w:r>
            <w:r w:rsidRPr="002F1DD6">
              <w:rPr>
                <w:rFonts w:cs="Arial"/>
                <w:noProof w:val="0"/>
                <w:sz w:val="16"/>
                <w:szCs w:val="16"/>
                <w:vertAlign w:val="superscript"/>
              </w:rPr>
              <w:t>3</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Serbie</w:t>
            </w:r>
            <w:r w:rsidRPr="002F1DD6">
              <w:rPr>
                <w:rFonts w:ascii="Arial" w:hAnsi="Arial" w:cs="Arial"/>
                <w:noProof w:val="0"/>
                <w:sz w:val="16"/>
                <w:szCs w:val="16"/>
                <w:vertAlign w:val="superscript"/>
              </w:rPr>
              <w:t>3</w:t>
            </w:r>
          </w:p>
        </w:tc>
        <w:tc>
          <w:tcPr>
            <w:tcW w:w="1499"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Viet Nam</w:t>
            </w:r>
            <w:r w:rsidRPr="002F1DD6">
              <w:rPr>
                <w:rFonts w:cs="Arial"/>
                <w:noProof w:val="0"/>
                <w:sz w:val="16"/>
                <w:szCs w:val="16"/>
                <w:vertAlign w:val="superscript"/>
              </w:rPr>
              <w:t>3</w:t>
            </w: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 xml:space="preserve">Bolivie (État </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Estonie</w:t>
            </w:r>
            <w:r w:rsidRPr="002F1DD6">
              <w:rPr>
                <w:rFonts w:cs="Arial"/>
                <w:noProof w:val="0"/>
                <w:sz w:val="16"/>
                <w:szCs w:val="16"/>
                <w:vertAlign w:val="superscript"/>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Japon</w:t>
            </w:r>
            <w:r w:rsidRPr="002F1DD6">
              <w:rPr>
                <w:rFonts w:cs="Arial"/>
                <w:noProof w:val="0"/>
                <w:sz w:val="16"/>
                <w:szCs w:val="16"/>
                <w:vertAlign w:val="superscript"/>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Panama</w:t>
            </w:r>
            <w:r w:rsidRPr="002F1DD6">
              <w:rPr>
                <w:rFonts w:cs="Arial"/>
                <w:noProof w:val="0"/>
                <w:sz w:val="16"/>
                <w:szCs w:val="16"/>
                <w:vertAlign w:val="superscript"/>
              </w:rPr>
              <w:t>3</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Singapour</w:t>
            </w:r>
            <w:r w:rsidRPr="002F1DD6">
              <w:rPr>
                <w:rFonts w:ascii="Arial" w:hAnsi="Arial" w:cs="Arial"/>
                <w:noProof w:val="0"/>
                <w:sz w:val="16"/>
                <w:szCs w:val="16"/>
                <w:vertAlign w:val="superscript"/>
              </w:rPr>
              <w:t>3</w:t>
            </w:r>
          </w:p>
        </w:tc>
        <w:tc>
          <w:tcPr>
            <w:tcW w:w="1499" w:type="dxa"/>
          </w:tcPr>
          <w:p w:rsidR="002567E7" w:rsidRPr="002F1DD6" w:rsidRDefault="002567E7" w:rsidP="00B60C46">
            <w:pPr>
              <w:spacing w:before="40"/>
              <w:rPr>
                <w:rFonts w:cs="Arial"/>
                <w:noProof w:val="0"/>
                <w:sz w:val="16"/>
                <w:szCs w:val="16"/>
              </w:rPr>
            </w:pPr>
          </w:p>
        </w:tc>
      </w:tr>
      <w:tr w:rsidR="002F1DD6" w:rsidRPr="002F1DD6" w:rsidTr="00B60C46">
        <w:trPr>
          <w:jc w:val="center"/>
        </w:trPr>
        <w:tc>
          <w:tcPr>
            <w:tcW w:w="1686" w:type="dxa"/>
          </w:tcPr>
          <w:p w:rsidR="002567E7" w:rsidRPr="002F1DD6" w:rsidRDefault="0033379E" w:rsidP="00B60C46">
            <w:pPr>
              <w:spacing w:before="40"/>
              <w:jc w:val="left"/>
              <w:rPr>
                <w:rFonts w:cs="Arial"/>
                <w:noProof w:val="0"/>
                <w:sz w:val="16"/>
                <w:szCs w:val="16"/>
              </w:rPr>
            </w:pPr>
            <w:r w:rsidRPr="002F1DD6">
              <w:rPr>
                <w:rFonts w:cs="Arial"/>
                <w:noProof w:val="0"/>
                <w:sz w:val="16"/>
                <w:szCs w:val="16"/>
              </w:rPr>
              <w:t xml:space="preserve"> </w:t>
            </w:r>
            <w:r w:rsidR="002567E7" w:rsidRPr="002F1DD6">
              <w:rPr>
                <w:rFonts w:cs="Arial"/>
                <w:noProof w:val="0"/>
                <w:sz w:val="16"/>
                <w:szCs w:val="16"/>
              </w:rPr>
              <w:t>plurinational de)</w:t>
            </w:r>
            <w:r w:rsidR="002567E7" w:rsidRPr="002F1DD6">
              <w:rPr>
                <w:rFonts w:cs="Arial"/>
                <w:noProof w:val="0"/>
                <w:sz w:val="16"/>
                <w:szCs w:val="16"/>
                <w:vertAlign w:val="superscript"/>
              </w:rPr>
              <w:t>2</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États</w:t>
            </w:r>
            <w:r w:rsidR="00BD11F0" w:rsidRPr="002F1DD6">
              <w:rPr>
                <w:rFonts w:cs="Arial"/>
                <w:noProof w:val="0"/>
                <w:sz w:val="16"/>
                <w:szCs w:val="16"/>
              </w:rPr>
              <w:noBreakHyphen/>
            </w:r>
            <w:r w:rsidRPr="002F1DD6">
              <w:rPr>
                <w:rFonts w:cs="Arial"/>
                <w:noProof w:val="0"/>
                <w:sz w:val="16"/>
                <w:szCs w:val="16"/>
              </w:rPr>
              <w:t>Unis d</w:t>
            </w:r>
            <w:r w:rsidR="00F40A5E" w:rsidRPr="002F1DD6">
              <w:rPr>
                <w:rFonts w:cs="Arial"/>
                <w:noProof w:val="0"/>
                <w:sz w:val="16"/>
                <w:szCs w:val="16"/>
              </w:rPr>
              <w:t>’</w:t>
            </w:r>
            <w:r w:rsidRPr="002F1DD6">
              <w:rPr>
                <w:rFonts w:cs="Arial"/>
                <w:noProof w:val="0"/>
                <w:sz w:val="16"/>
                <w:szCs w:val="16"/>
              </w:rPr>
              <w:t>Amérique</w:t>
            </w:r>
            <w:r w:rsidRPr="002F1DD6">
              <w:rPr>
                <w:rFonts w:cs="Arial"/>
                <w:noProof w:val="0"/>
                <w:sz w:val="16"/>
                <w:szCs w:val="16"/>
                <w:vertAlign w:val="superscript"/>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Jordanie</w:t>
            </w:r>
            <w:r w:rsidRPr="002F1DD6">
              <w:rPr>
                <w:rFonts w:cs="Arial"/>
                <w:noProof w:val="0"/>
                <w:sz w:val="16"/>
                <w:szCs w:val="16"/>
                <w:vertAlign w:val="superscript"/>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Paraguay</w:t>
            </w:r>
            <w:r w:rsidRPr="002F1DD6">
              <w:rPr>
                <w:rFonts w:cs="Arial"/>
                <w:noProof w:val="0"/>
                <w:sz w:val="16"/>
                <w:szCs w:val="16"/>
                <w:vertAlign w:val="superscript"/>
              </w:rPr>
              <w:t>2</w:t>
            </w:r>
          </w:p>
        </w:tc>
        <w:tc>
          <w:tcPr>
            <w:tcW w:w="204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Slovaquie</w:t>
            </w:r>
            <w:r w:rsidRPr="002F1DD6">
              <w:rPr>
                <w:rFonts w:cs="Arial"/>
                <w:noProof w:val="0"/>
                <w:sz w:val="16"/>
                <w:szCs w:val="16"/>
                <w:vertAlign w:val="superscript"/>
              </w:rPr>
              <w:t>3</w:t>
            </w:r>
          </w:p>
        </w:tc>
        <w:tc>
          <w:tcPr>
            <w:tcW w:w="1499" w:type="dxa"/>
          </w:tcPr>
          <w:p w:rsidR="002567E7" w:rsidRPr="002F1DD6" w:rsidRDefault="002567E7" w:rsidP="00B60C46">
            <w:pPr>
              <w:spacing w:before="40"/>
              <w:rPr>
                <w:rFonts w:cs="Arial"/>
                <w:noProof w:val="0"/>
                <w:sz w:val="16"/>
                <w:szCs w:val="16"/>
              </w:rPr>
            </w:pP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Brésil</w:t>
            </w:r>
            <w:r w:rsidRPr="002F1DD6">
              <w:rPr>
                <w:rFonts w:cs="Arial"/>
                <w:noProof w:val="0"/>
                <w:sz w:val="16"/>
                <w:szCs w:val="16"/>
                <w:vertAlign w:val="superscript"/>
              </w:rPr>
              <w:t>2</w:t>
            </w:r>
          </w:p>
        </w:tc>
        <w:tc>
          <w:tcPr>
            <w:tcW w:w="2243"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Ex</w:t>
            </w:r>
            <w:r w:rsidR="00BD11F0" w:rsidRPr="002F1DD6">
              <w:rPr>
                <w:rFonts w:cs="Arial"/>
                <w:noProof w:val="0"/>
                <w:sz w:val="16"/>
                <w:szCs w:val="16"/>
              </w:rPr>
              <w:noBreakHyphen/>
            </w:r>
            <w:r w:rsidRPr="002F1DD6">
              <w:rPr>
                <w:rFonts w:cs="Arial"/>
                <w:noProof w:val="0"/>
                <w:sz w:val="16"/>
                <w:szCs w:val="16"/>
              </w:rPr>
              <w:t xml:space="preserve">République yougoslave </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Kenya</w:t>
            </w:r>
            <w:r w:rsidRPr="002F1DD6">
              <w:rPr>
                <w:rFonts w:cs="Arial"/>
                <w:noProof w:val="0"/>
                <w:sz w:val="16"/>
                <w:szCs w:val="16"/>
                <w:vertAlign w:val="superscript"/>
              </w:rPr>
              <w:t>2</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Pays</w:t>
            </w:r>
            <w:r w:rsidR="00BD11F0" w:rsidRPr="002F1DD6">
              <w:rPr>
                <w:rFonts w:cs="Arial"/>
                <w:noProof w:val="0"/>
                <w:sz w:val="16"/>
                <w:szCs w:val="16"/>
              </w:rPr>
              <w:noBreakHyphen/>
            </w:r>
            <w:r w:rsidRPr="002F1DD6">
              <w:rPr>
                <w:rFonts w:cs="Arial"/>
                <w:noProof w:val="0"/>
                <w:sz w:val="16"/>
                <w:szCs w:val="16"/>
              </w:rPr>
              <w:t>Bas</w:t>
            </w:r>
            <w:r w:rsidRPr="002F1DD6">
              <w:rPr>
                <w:rFonts w:cs="Arial"/>
                <w:noProof w:val="0"/>
                <w:sz w:val="16"/>
                <w:szCs w:val="16"/>
                <w:vertAlign w:val="superscript"/>
              </w:rPr>
              <w:t>3</w:t>
            </w:r>
          </w:p>
        </w:tc>
        <w:tc>
          <w:tcPr>
            <w:tcW w:w="204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Slovénie</w:t>
            </w:r>
            <w:r w:rsidRPr="002F1DD6">
              <w:rPr>
                <w:rFonts w:cs="Arial"/>
                <w:noProof w:val="0"/>
                <w:sz w:val="16"/>
                <w:szCs w:val="16"/>
                <w:vertAlign w:val="superscript"/>
              </w:rPr>
              <w:t>3</w:t>
            </w:r>
          </w:p>
        </w:tc>
        <w:tc>
          <w:tcPr>
            <w:tcW w:w="1499" w:type="dxa"/>
          </w:tcPr>
          <w:p w:rsidR="002567E7" w:rsidRPr="002F1DD6" w:rsidRDefault="002567E7" w:rsidP="00B60C46">
            <w:pPr>
              <w:spacing w:before="40"/>
              <w:rPr>
                <w:rFonts w:cs="Arial"/>
                <w:noProof w:val="0"/>
                <w:sz w:val="16"/>
                <w:szCs w:val="16"/>
              </w:rPr>
            </w:pPr>
          </w:p>
        </w:tc>
      </w:tr>
      <w:tr w:rsidR="002F1DD6" w:rsidRPr="002F1DD6" w:rsidTr="00B60C46">
        <w:trPr>
          <w:jc w:val="center"/>
        </w:trPr>
        <w:tc>
          <w:tcPr>
            <w:tcW w:w="168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Bulgarie</w:t>
            </w:r>
            <w:r w:rsidRPr="002F1DD6">
              <w:rPr>
                <w:rFonts w:cs="Arial"/>
                <w:noProof w:val="0"/>
                <w:sz w:val="16"/>
                <w:szCs w:val="16"/>
                <w:vertAlign w:val="superscript"/>
              </w:rPr>
              <w:t>3</w:t>
            </w:r>
          </w:p>
        </w:tc>
        <w:tc>
          <w:tcPr>
            <w:tcW w:w="2243" w:type="dxa"/>
          </w:tcPr>
          <w:p w:rsidR="002567E7" w:rsidRPr="002F1DD6" w:rsidRDefault="0033379E"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 xml:space="preserve"> </w:t>
            </w:r>
            <w:r w:rsidR="002567E7" w:rsidRPr="002F1DD6">
              <w:rPr>
                <w:rFonts w:ascii="Arial" w:hAnsi="Arial" w:cs="Arial"/>
                <w:noProof w:val="0"/>
                <w:sz w:val="16"/>
                <w:szCs w:val="16"/>
              </w:rPr>
              <w:t>de Macédoine</w:t>
            </w:r>
            <w:r w:rsidR="002567E7" w:rsidRPr="002F1DD6">
              <w:rPr>
                <w:rFonts w:ascii="Arial" w:hAnsi="Arial" w:cs="Arial"/>
                <w:noProof w:val="0"/>
                <w:sz w:val="16"/>
                <w:szCs w:val="16"/>
                <w:vertAlign w:val="superscript"/>
              </w:rPr>
              <w:t>3</w:t>
            </w:r>
          </w:p>
        </w:tc>
        <w:tc>
          <w:tcPr>
            <w:tcW w:w="1821"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Kirghizistan</w:t>
            </w:r>
            <w:r w:rsidRPr="002F1DD6">
              <w:rPr>
                <w:rFonts w:cs="Arial"/>
                <w:noProof w:val="0"/>
                <w:sz w:val="16"/>
                <w:szCs w:val="16"/>
                <w:vertAlign w:val="superscript"/>
              </w:rPr>
              <w:t>3</w:t>
            </w:r>
          </w:p>
        </w:tc>
        <w:tc>
          <w:tcPr>
            <w:tcW w:w="1526" w:type="dxa"/>
          </w:tcPr>
          <w:p w:rsidR="002567E7" w:rsidRPr="002F1DD6" w:rsidRDefault="002567E7" w:rsidP="00B60C46">
            <w:pPr>
              <w:spacing w:before="40"/>
              <w:jc w:val="left"/>
              <w:rPr>
                <w:rFonts w:cs="Arial"/>
                <w:noProof w:val="0"/>
                <w:sz w:val="16"/>
                <w:szCs w:val="16"/>
              </w:rPr>
            </w:pPr>
            <w:r w:rsidRPr="002F1DD6">
              <w:rPr>
                <w:rFonts w:cs="Arial"/>
                <w:noProof w:val="0"/>
                <w:sz w:val="16"/>
                <w:szCs w:val="16"/>
              </w:rPr>
              <w:t>Pérou</w:t>
            </w:r>
            <w:r w:rsidRPr="002F1DD6">
              <w:rPr>
                <w:rFonts w:cs="Arial"/>
                <w:noProof w:val="0"/>
                <w:sz w:val="16"/>
                <w:szCs w:val="16"/>
                <w:vertAlign w:val="superscript"/>
              </w:rPr>
              <w:t>3</w:t>
            </w:r>
          </w:p>
        </w:tc>
        <w:tc>
          <w:tcPr>
            <w:tcW w:w="2046" w:type="dxa"/>
          </w:tcPr>
          <w:p w:rsidR="002567E7" w:rsidRPr="002F1DD6" w:rsidRDefault="002567E7" w:rsidP="00B60C46">
            <w:pPr>
              <w:pStyle w:val="BodyTextKeep"/>
              <w:keepNext w:val="0"/>
              <w:spacing w:before="40" w:after="0"/>
              <w:rPr>
                <w:rFonts w:ascii="Arial" w:hAnsi="Arial" w:cs="Arial"/>
                <w:noProof w:val="0"/>
                <w:sz w:val="16"/>
                <w:szCs w:val="16"/>
              </w:rPr>
            </w:pPr>
            <w:r w:rsidRPr="002F1DD6">
              <w:rPr>
                <w:rFonts w:ascii="Arial" w:hAnsi="Arial" w:cs="Arial"/>
                <w:noProof w:val="0"/>
                <w:sz w:val="16"/>
                <w:szCs w:val="16"/>
              </w:rPr>
              <w:t>Suède</w:t>
            </w:r>
            <w:r w:rsidRPr="002F1DD6">
              <w:rPr>
                <w:rFonts w:ascii="Arial" w:hAnsi="Arial" w:cs="Arial"/>
                <w:noProof w:val="0"/>
                <w:sz w:val="16"/>
                <w:szCs w:val="16"/>
                <w:vertAlign w:val="superscript"/>
              </w:rPr>
              <w:t>3</w:t>
            </w:r>
          </w:p>
        </w:tc>
        <w:tc>
          <w:tcPr>
            <w:tcW w:w="1499" w:type="dxa"/>
          </w:tcPr>
          <w:p w:rsidR="002567E7" w:rsidRPr="002F1DD6" w:rsidRDefault="0033379E" w:rsidP="00B60C46">
            <w:pPr>
              <w:spacing w:before="40"/>
              <w:jc w:val="right"/>
              <w:rPr>
                <w:rFonts w:cs="Arial"/>
                <w:noProof w:val="0"/>
                <w:sz w:val="16"/>
                <w:szCs w:val="16"/>
              </w:rPr>
            </w:pPr>
            <w:r w:rsidRPr="002F1DD6">
              <w:rPr>
                <w:rFonts w:cs="Arial"/>
                <w:noProof w:val="0"/>
                <w:sz w:val="16"/>
                <w:szCs w:val="16"/>
              </w:rPr>
              <w:t>(Total </w:t>
            </w:r>
            <w:r w:rsidR="002567E7" w:rsidRPr="002F1DD6">
              <w:rPr>
                <w:rFonts w:cs="Arial"/>
                <w:noProof w:val="0"/>
                <w:sz w:val="16"/>
                <w:szCs w:val="16"/>
              </w:rPr>
              <w:t>71)</w:t>
            </w:r>
          </w:p>
        </w:tc>
      </w:tr>
    </w:tbl>
    <w:p w:rsidR="00F93AA0" w:rsidRPr="002F1DD6" w:rsidRDefault="00F93AA0" w:rsidP="00515214">
      <w:pPr>
        <w:pStyle w:val="BodyText"/>
        <w:rPr>
          <w:rFonts w:cs="Arial"/>
          <w:noProof w:val="0"/>
        </w:rPr>
      </w:pPr>
    </w:p>
    <w:p w:rsidR="00F93AA0" w:rsidRPr="002F1DD6" w:rsidRDefault="00515214" w:rsidP="00515214">
      <w:pPr>
        <w:tabs>
          <w:tab w:val="left" w:pos="1560"/>
        </w:tabs>
        <w:spacing w:after="60"/>
        <w:ind w:left="284"/>
        <w:rPr>
          <w:rFonts w:cs="Arial"/>
          <w:noProof w:val="0"/>
          <w:u w:val="single"/>
        </w:rPr>
      </w:pPr>
      <w:r w:rsidRPr="002F1DD6">
        <w:rPr>
          <w:rFonts w:cs="Arial"/>
          <w:noProof w:val="0"/>
          <w:u w:val="single"/>
        </w:rPr>
        <w:tab/>
      </w:r>
    </w:p>
    <w:p w:rsidR="00F93AA0" w:rsidRPr="002F1DD6" w:rsidRDefault="00515214" w:rsidP="00D81E44">
      <w:pPr>
        <w:spacing w:after="60"/>
        <w:ind w:left="567" w:hanging="283"/>
        <w:rPr>
          <w:rFonts w:cs="Arial"/>
          <w:noProof w:val="0"/>
          <w:sz w:val="18"/>
          <w:szCs w:val="18"/>
        </w:rPr>
      </w:pPr>
      <w:r w:rsidRPr="002F1DD6">
        <w:rPr>
          <w:rFonts w:cs="Arial"/>
          <w:noProof w:val="0"/>
          <w:sz w:val="18"/>
          <w:szCs w:val="18"/>
          <w:vertAlign w:val="superscript"/>
        </w:rPr>
        <w:t>1</w:t>
      </w:r>
      <w:r w:rsidRPr="002F1DD6">
        <w:rPr>
          <w:rFonts w:cs="Arial"/>
          <w:noProof w:val="0"/>
          <w:sz w:val="18"/>
          <w:szCs w:val="18"/>
        </w:rPr>
        <w:tab/>
      </w:r>
      <w:r w:rsidR="00865BA4" w:rsidRPr="002F1DD6">
        <w:rPr>
          <w:rFonts w:cs="Arial"/>
          <w:noProof w:val="0"/>
          <w:sz w:val="18"/>
          <w:szCs w:val="18"/>
        </w:rPr>
        <w:t>La Convention de 1961 modifiée par l</w:t>
      </w:r>
      <w:r w:rsidR="00F40A5E" w:rsidRPr="002F1DD6">
        <w:rPr>
          <w:rFonts w:cs="Arial"/>
          <w:noProof w:val="0"/>
          <w:sz w:val="18"/>
          <w:szCs w:val="18"/>
        </w:rPr>
        <w:t>’</w:t>
      </w:r>
      <w:r w:rsidR="00865BA4" w:rsidRPr="002F1DD6">
        <w:rPr>
          <w:rFonts w:cs="Arial"/>
          <w:noProof w:val="0"/>
          <w:sz w:val="18"/>
          <w:szCs w:val="18"/>
        </w:rPr>
        <w:t>Acte additionnel de 1972 est le dernier Acte auquel un État a adhéré.</w:t>
      </w:r>
    </w:p>
    <w:p w:rsidR="00F93AA0" w:rsidRPr="002F1DD6" w:rsidRDefault="00865BA4" w:rsidP="00D81E44">
      <w:pPr>
        <w:spacing w:after="60"/>
        <w:ind w:left="567" w:hanging="283"/>
        <w:rPr>
          <w:rFonts w:cs="Arial"/>
          <w:noProof w:val="0"/>
          <w:sz w:val="18"/>
        </w:rPr>
      </w:pPr>
      <w:r w:rsidRPr="002F1DD6">
        <w:rPr>
          <w:rFonts w:cs="Arial"/>
          <w:noProof w:val="0"/>
          <w:sz w:val="18"/>
          <w:vertAlign w:val="superscript"/>
        </w:rPr>
        <w:t>2</w:t>
      </w:r>
      <w:r w:rsidRPr="002F1DD6">
        <w:rPr>
          <w:rFonts w:cs="Arial"/>
          <w:noProof w:val="0"/>
          <w:sz w:val="18"/>
        </w:rPr>
        <w:tab/>
        <w:t>L</w:t>
      </w:r>
      <w:r w:rsidR="00F40A5E" w:rsidRPr="002F1DD6">
        <w:rPr>
          <w:rFonts w:cs="Arial"/>
          <w:noProof w:val="0"/>
          <w:sz w:val="18"/>
        </w:rPr>
        <w:t>’</w:t>
      </w:r>
      <w:r w:rsidRPr="002F1DD6">
        <w:rPr>
          <w:rFonts w:cs="Arial"/>
          <w:noProof w:val="0"/>
          <w:sz w:val="18"/>
        </w:rPr>
        <w:t>Acte de</w:t>
      </w:r>
      <w:r w:rsidR="00C67A34" w:rsidRPr="002F1DD6">
        <w:rPr>
          <w:rFonts w:cs="Arial"/>
          <w:noProof w:val="0"/>
          <w:sz w:val="18"/>
        </w:rPr>
        <w:t> </w:t>
      </w:r>
      <w:r w:rsidRPr="002F1DD6">
        <w:rPr>
          <w:rFonts w:cs="Arial"/>
          <w:noProof w:val="0"/>
          <w:sz w:val="18"/>
        </w:rPr>
        <w:t xml:space="preserve">1978 est le dernier Acte auquel </w:t>
      </w:r>
      <w:r w:rsidR="00B56CCF" w:rsidRPr="002F1DD6">
        <w:rPr>
          <w:rFonts w:cs="Arial"/>
          <w:noProof w:val="0"/>
          <w:sz w:val="18"/>
        </w:rPr>
        <w:t>19 </w:t>
      </w:r>
      <w:r w:rsidRPr="002F1DD6">
        <w:rPr>
          <w:rFonts w:cs="Arial"/>
          <w:noProof w:val="0"/>
          <w:sz w:val="18"/>
        </w:rPr>
        <w:t>États ont adhéré.</w:t>
      </w:r>
    </w:p>
    <w:p w:rsidR="00F93AA0" w:rsidRPr="002F1DD6" w:rsidRDefault="00515214" w:rsidP="00D81E44">
      <w:pPr>
        <w:spacing w:after="60"/>
        <w:ind w:left="567" w:hanging="283"/>
        <w:rPr>
          <w:rFonts w:cs="Arial"/>
          <w:noProof w:val="0"/>
          <w:sz w:val="18"/>
        </w:rPr>
      </w:pPr>
      <w:r w:rsidRPr="002F1DD6">
        <w:rPr>
          <w:rFonts w:cs="Arial"/>
          <w:noProof w:val="0"/>
          <w:sz w:val="18"/>
          <w:vertAlign w:val="superscript"/>
        </w:rPr>
        <w:t>3</w:t>
      </w:r>
      <w:r w:rsidRPr="002F1DD6">
        <w:rPr>
          <w:rFonts w:cs="Arial"/>
          <w:noProof w:val="0"/>
          <w:sz w:val="18"/>
        </w:rPr>
        <w:tab/>
      </w:r>
      <w:r w:rsidR="00865BA4" w:rsidRPr="002F1DD6">
        <w:rPr>
          <w:rFonts w:cs="Arial"/>
          <w:noProof w:val="0"/>
          <w:sz w:val="18"/>
        </w:rPr>
        <w:t>L</w:t>
      </w:r>
      <w:r w:rsidR="00F40A5E" w:rsidRPr="002F1DD6">
        <w:rPr>
          <w:rFonts w:cs="Arial"/>
          <w:noProof w:val="0"/>
          <w:sz w:val="18"/>
        </w:rPr>
        <w:t>’</w:t>
      </w:r>
      <w:r w:rsidR="00865BA4" w:rsidRPr="002F1DD6">
        <w:rPr>
          <w:rFonts w:cs="Arial"/>
          <w:noProof w:val="0"/>
          <w:sz w:val="18"/>
        </w:rPr>
        <w:t>Acte de</w:t>
      </w:r>
      <w:r w:rsidR="00C67A34" w:rsidRPr="002F1DD6">
        <w:rPr>
          <w:rFonts w:cs="Arial"/>
          <w:noProof w:val="0"/>
          <w:sz w:val="18"/>
        </w:rPr>
        <w:t> </w:t>
      </w:r>
      <w:r w:rsidR="00865BA4" w:rsidRPr="002F1DD6">
        <w:rPr>
          <w:rFonts w:cs="Arial"/>
          <w:noProof w:val="0"/>
          <w:sz w:val="18"/>
        </w:rPr>
        <w:t xml:space="preserve">1991 est le dernier Acte auquel </w:t>
      </w:r>
      <w:r w:rsidR="00B56CCF" w:rsidRPr="002F1DD6">
        <w:rPr>
          <w:rFonts w:cs="Arial"/>
          <w:noProof w:val="0"/>
          <w:sz w:val="18"/>
        </w:rPr>
        <w:t>50 </w:t>
      </w:r>
      <w:r w:rsidR="00865BA4" w:rsidRPr="002F1DD6">
        <w:rPr>
          <w:rFonts w:cs="Arial"/>
          <w:noProof w:val="0"/>
          <w:sz w:val="18"/>
        </w:rPr>
        <w:t>États et une organisation ont adhéré</w:t>
      </w:r>
      <w:r w:rsidRPr="002F1DD6">
        <w:rPr>
          <w:rFonts w:cs="Arial"/>
          <w:noProof w:val="0"/>
          <w:sz w:val="18"/>
        </w:rPr>
        <w:t>.</w:t>
      </w:r>
    </w:p>
    <w:p w:rsidR="00F93AA0" w:rsidRPr="002F1DD6" w:rsidRDefault="00515214" w:rsidP="00D81E44">
      <w:pPr>
        <w:spacing w:after="60"/>
        <w:ind w:left="567" w:hanging="283"/>
        <w:rPr>
          <w:rFonts w:cs="Arial"/>
          <w:noProof w:val="0"/>
          <w:sz w:val="18"/>
        </w:rPr>
      </w:pPr>
      <w:r w:rsidRPr="002F1DD6">
        <w:rPr>
          <w:rFonts w:cs="Arial"/>
          <w:noProof w:val="0"/>
          <w:sz w:val="18"/>
          <w:vertAlign w:val="superscript"/>
        </w:rPr>
        <w:t>4</w:t>
      </w:r>
      <w:r w:rsidRPr="002F1DD6">
        <w:rPr>
          <w:rFonts w:cs="Arial"/>
          <w:noProof w:val="0"/>
          <w:sz w:val="18"/>
        </w:rPr>
        <w:tab/>
      </w:r>
      <w:r w:rsidR="00865BA4" w:rsidRPr="002F1DD6">
        <w:rPr>
          <w:rFonts w:cs="Arial"/>
          <w:noProof w:val="0"/>
          <w:sz w:val="18"/>
        </w:rPr>
        <w:t xml:space="preserve">A adopté un système communautaire (supranational) de protection des obtentions végétales qui couvre le territoire de ses </w:t>
      </w:r>
      <w:r w:rsidR="00B56CCF" w:rsidRPr="002F1DD6">
        <w:rPr>
          <w:rFonts w:cs="Arial"/>
          <w:noProof w:val="0"/>
          <w:sz w:val="18"/>
        </w:rPr>
        <w:t>28 </w:t>
      </w:r>
      <w:r w:rsidR="00865BA4" w:rsidRPr="002F1DD6">
        <w:rPr>
          <w:rFonts w:cs="Arial"/>
          <w:noProof w:val="0"/>
          <w:sz w:val="18"/>
        </w:rPr>
        <w:t>États membres.</w:t>
      </w:r>
    </w:p>
    <w:p w:rsidR="00F93AA0" w:rsidRPr="002F1DD6" w:rsidRDefault="00F93AA0" w:rsidP="00515214">
      <w:pPr>
        <w:pStyle w:val="BodyText3"/>
        <w:tabs>
          <w:tab w:val="left" w:pos="284"/>
        </w:tabs>
        <w:spacing w:after="0"/>
        <w:jc w:val="both"/>
        <w:rPr>
          <w:rFonts w:ascii="Arial" w:hAnsi="Arial" w:cs="Arial"/>
          <w:noProof w:val="0"/>
          <w:sz w:val="20"/>
          <w:szCs w:val="20"/>
        </w:rPr>
      </w:pPr>
    </w:p>
    <w:p w:rsidR="00F93AA0" w:rsidRPr="002F1DD6" w:rsidRDefault="00F93AA0" w:rsidP="00515214">
      <w:pPr>
        <w:pStyle w:val="BodyText3"/>
        <w:tabs>
          <w:tab w:val="left" w:pos="284"/>
        </w:tabs>
        <w:spacing w:after="0"/>
        <w:jc w:val="both"/>
        <w:rPr>
          <w:rFonts w:ascii="Arial" w:hAnsi="Arial" w:cs="Arial"/>
          <w:noProof w:val="0"/>
          <w:sz w:val="20"/>
          <w:szCs w:val="20"/>
        </w:rPr>
      </w:pPr>
    </w:p>
    <w:p w:rsidR="00F93AA0" w:rsidRPr="002F1DD6" w:rsidRDefault="00FA3A44" w:rsidP="00FA3A44">
      <w:pPr>
        <w:tabs>
          <w:tab w:val="left" w:pos="0"/>
        </w:tabs>
        <w:jc w:val="center"/>
        <w:rPr>
          <w:rFonts w:cs="Arial"/>
          <w:b/>
          <w:noProof w:val="0"/>
          <w:spacing w:val="-2"/>
          <w:sz w:val="18"/>
        </w:rPr>
      </w:pPr>
      <w:r w:rsidRPr="002F1DD6">
        <w:rPr>
          <w:rFonts w:cs="Arial"/>
          <w:b/>
          <w:noProof w:val="0"/>
          <w:spacing w:val="-2"/>
          <w:sz w:val="18"/>
        </w:rPr>
        <w:t xml:space="preserve">États et organisations intergouvernementales ayant engagé </w:t>
      </w:r>
      <w:r w:rsidRPr="002F1DD6">
        <w:rPr>
          <w:rFonts w:cs="Arial"/>
          <w:b/>
          <w:noProof w:val="0"/>
          <w:spacing w:val="-2"/>
          <w:sz w:val="18"/>
        </w:rPr>
        <w:br/>
        <w:t>la procédure d</w:t>
      </w:r>
      <w:r w:rsidR="00F40A5E" w:rsidRPr="002F1DD6">
        <w:rPr>
          <w:rFonts w:cs="Arial"/>
          <w:b/>
          <w:noProof w:val="0"/>
          <w:spacing w:val="-2"/>
          <w:sz w:val="18"/>
        </w:rPr>
        <w:t>’</w:t>
      </w:r>
      <w:r w:rsidRPr="002F1DD6">
        <w:rPr>
          <w:rFonts w:cs="Arial"/>
          <w:b/>
          <w:noProof w:val="0"/>
          <w:spacing w:val="-2"/>
          <w:sz w:val="18"/>
        </w:rPr>
        <w:t xml:space="preserve">adhésion à la </w:t>
      </w:r>
      <w:r w:rsidR="00F40A5E" w:rsidRPr="002F1DD6">
        <w:rPr>
          <w:rFonts w:cs="Arial"/>
          <w:b/>
          <w:noProof w:val="0"/>
          <w:spacing w:val="-2"/>
          <w:sz w:val="18"/>
        </w:rPr>
        <w:t>Convention UPOV</w:t>
      </w:r>
    </w:p>
    <w:p w:rsidR="00F93AA0" w:rsidRPr="002F1DD6" w:rsidRDefault="00F93AA0" w:rsidP="00515214">
      <w:pPr>
        <w:tabs>
          <w:tab w:val="left" w:pos="284"/>
        </w:tabs>
        <w:ind w:left="284"/>
        <w:rPr>
          <w:rFonts w:cs="Arial"/>
          <w:noProof w:val="0"/>
          <w:sz w:val="18"/>
        </w:rPr>
      </w:pPr>
    </w:p>
    <w:p w:rsidR="00F93AA0" w:rsidRPr="002F1DD6" w:rsidRDefault="002567E7" w:rsidP="00515214">
      <w:pPr>
        <w:pStyle w:val="BodyText3"/>
        <w:tabs>
          <w:tab w:val="left" w:pos="284"/>
        </w:tabs>
        <w:spacing w:after="0"/>
        <w:jc w:val="both"/>
        <w:rPr>
          <w:rFonts w:ascii="Arial" w:hAnsi="Arial" w:cs="Arial"/>
          <w:noProof w:val="0"/>
          <w:sz w:val="18"/>
          <w:szCs w:val="20"/>
        </w:rPr>
      </w:pPr>
      <w:r w:rsidRPr="002F1DD6">
        <w:rPr>
          <w:rFonts w:ascii="Arial" w:hAnsi="Arial" w:cs="Arial"/>
          <w:noProof w:val="0"/>
          <w:sz w:val="18"/>
        </w:rPr>
        <w:t>Arménie, Bosnie</w:t>
      </w:r>
      <w:r w:rsidR="00BD11F0" w:rsidRPr="002F1DD6">
        <w:rPr>
          <w:rFonts w:ascii="Arial" w:hAnsi="Arial" w:cs="Arial"/>
          <w:noProof w:val="0"/>
          <w:sz w:val="18"/>
        </w:rPr>
        <w:noBreakHyphen/>
      </w:r>
      <w:r w:rsidRPr="002F1DD6">
        <w:rPr>
          <w:rFonts w:ascii="Arial" w:hAnsi="Arial" w:cs="Arial"/>
          <w:noProof w:val="0"/>
          <w:sz w:val="18"/>
        </w:rPr>
        <w:t xml:space="preserve">Herzégovine, Égypte, </w:t>
      </w:r>
      <w:r w:rsidRPr="002F1DD6">
        <w:rPr>
          <w:rFonts w:ascii="Arial" w:hAnsi="Arial" w:cs="Arial"/>
          <w:noProof w:val="0"/>
          <w:sz w:val="18"/>
          <w:szCs w:val="20"/>
        </w:rPr>
        <w:t>Ghana</w:t>
      </w:r>
      <w:r w:rsidRPr="002F1DD6">
        <w:rPr>
          <w:rFonts w:ascii="Arial" w:hAnsi="Arial" w:cs="Arial"/>
          <w:noProof w:val="0"/>
          <w:sz w:val="18"/>
        </w:rPr>
        <w:t xml:space="preserve">, </w:t>
      </w:r>
      <w:r w:rsidRPr="002F1DD6">
        <w:rPr>
          <w:rFonts w:ascii="Arial" w:hAnsi="Arial" w:cs="Arial"/>
          <w:noProof w:val="0"/>
          <w:sz w:val="18"/>
          <w:szCs w:val="20"/>
        </w:rPr>
        <w:t>Guatemala</w:t>
      </w:r>
      <w:r w:rsidRPr="002F1DD6">
        <w:rPr>
          <w:rFonts w:ascii="Arial" w:hAnsi="Arial" w:cs="Arial"/>
          <w:noProof w:val="0"/>
          <w:sz w:val="18"/>
        </w:rPr>
        <w:t xml:space="preserve">, </w:t>
      </w:r>
      <w:r w:rsidRPr="002F1DD6">
        <w:rPr>
          <w:rFonts w:ascii="Arial" w:hAnsi="Arial" w:cs="Arial"/>
          <w:noProof w:val="0"/>
          <w:sz w:val="18"/>
          <w:szCs w:val="20"/>
        </w:rPr>
        <w:t>Honduras</w:t>
      </w:r>
      <w:r w:rsidRPr="002F1DD6">
        <w:rPr>
          <w:rFonts w:ascii="Arial" w:hAnsi="Arial" w:cs="Arial"/>
          <w:noProof w:val="0"/>
          <w:sz w:val="18"/>
        </w:rPr>
        <w:t xml:space="preserve">, Inde, </w:t>
      </w:r>
      <w:r w:rsidRPr="002F1DD6">
        <w:rPr>
          <w:rFonts w:ascii="Arial" w:hAnsi="Arial" w:cs="Arial"/>
          <w:noProof w:val="0"/>
          <w:sz w:val="18"/>
          <w:szCs w:val="20"/>
        </w:rPr>
        <w:t>Kazakhstan</w:t>
      </w:r>
      <w:r w:rsidRPr="002F1DD6">
        <w:rPr>
          <w:rFonts w:ascii="Arial" w:hAnsi="Arial" w:cs="Arial"/>
          <w:noProof w:val="0"/>
          <w:sz w:val="18"/>
        </w:rPr>
        <w:t>, Malaisie, Maurice, Monténégro, Philippines, République</w:t>
      </w:r>
      <w:r w:rsidR="00BD11F0" w:rsidRPr="002F1DD6">
        <w:rPr>
          <w:rFonts w:ascii="Arial" w:hAnsi="Arial" w:cs="Arial"/>
          <w:noProof w:val="0"/>
          <w:sz w:val="18"/>
        </w:rPr>
        <w:noBreakHyphen/>
      </w:r>
      <w:r w:rsidRPr="002F1DD6">
        <w:rPr>
          <w:rFonts w:ascii="Arial" w:hAnsi="Arial" w:cs="Arial"/>
          <w:noProof w:val="0"/>
          <w:sz w:val="18"/>
        </w:rPr>
        <w:t xml:space="preserve">Unie de Tanzanie, Tadjikistan, </w:t>
      </w:r>
      <w:r w:rsidRPr="002F1DD6">
        <w:rPr>
          <w:rFonts w:ascii="Arial" w:hAnsi="Arial" w:cs="Arial"/>
          <w:noProof w:val="0"/>
          <w:sz w:val="18"/>
          <w:szCs w:val="20"/>
        </w:rPr>
        <w:t>Venezuela (</w:t>
      </w:r>
      <w:r w:rsidRPr="002F1DD6">
        <w:rPr>
          <w:rFonts w:ascii="Arial" w:hAnsi="Arial" w:cs="Arial"/>
          <w:noProof w:val="0"/>
          <w:sz w:val="18"/>
        </w:rPr>
        <w:t>République bolivarienne du</w:t>
      </w:r>
      <w:r w:rsidRPr="002F1DD6">
        <w:rPr>
          <w:rFonts w:ascii="Arial" w:hAnsi="Arial" w:cs="Arial"/>
          <w:noProof w:val="0"/>
          <w:sz w:val="18"/>
          <w:szCs w:val="20"/>
        </w:rPr>
        <w:t>)</w:t>
      </w:r>
      <w:r w:rsidRPr="002F1DD6">
        <w:rPr>
          <w:rFonts w:ascii="Arial" w:hAnsi="Arial" w:cs="Arial"/>
          <w:noProof w:val="0"/>
          <w:sz w:val="18"/>
        </w:rPr>
        <w:t xml:space="preserve">, </w:t>
      </w:r>
      <w:r w:rsidRPr="002F1DD6">
        <w:rPr>
          <w:rFonts w:ascii="Arial" w:hAnsi="Arial" w:cs="Arial"/>
          <w:noProof w:val="0"/>
          <w:sz w:val="18"/>
          <w:szCs w:val="20"/>
        </w:rPr>
        <w:t>Zimbabwe</w:t>
      </w:r>
      <w:r w:rsidRPr="002F1DD6">
        <w:rPr>
          <w:rFonts w:ascii="Arial" w:hAnsi="Arial" w:cs="Arial"/>
          <w:noProof w:val="0"/>
          <w:sz w:val="18"/>
        </w:rPr>
        <w:t xml:space="preserve">, </w:t>
      </w:r>
      <w:r w:rsidR="00FA3A44" w:rsidRPr="002F1DD6">
        <w:rPr>
          <w:rFonts w:ascii="Arial" w:hAnsi="Arial" w:cs="Arial"/>
          <w:noProof w:val="0"/>
          <w:sz w:val="18"/>
        </w:rPr>
        <w:t>ainsi que</w:t>
      </w:r>
      <w:r w:rsidRPr="002F1DD6">
        <w:rPr>
          <w:rFonts w:ascii="Arial" w:hAnsi="Arial" w:cs="Arial"/>
          <w:noProof w:val="0"/>
          <w:sz w:val="18"/>
          <w:szCs w:val="20"/>
        </w:rPr>
        <w:t xml:space="preserve"> </w:t>
      </w:r>
      <w:r w:rsidRPr="002F1DD6">
        <w:rPr>
          <w:rFonts w:ascii="Arial" w:hAnsi="Arial" w:cs="Arial"/>
          <w:noProof w:val="0"/>
          <w:sz w:val="18"/>
        </w:rPr>
        <w:t>l</w:t>
      </w:r>
      <w:r w:rsidR="00F40A5E" w:rsidRPr="002F1DD6">
        <w:rPr>
          <w:rFonts w:ascii="Arial" w:hAnsi="Arial" w:cs="Arial"/>
          <w:noProof w:val="0"/>
          <w:sz w:val="18"/>
        </w:rPr>
        <w:t>’</w:t>
      </w:r>
      <w:r w:rsidRPr="002F1DD6">
        <w:rPr>
          <w:rFonts w:ascii="Arial" w:hAnsi="Arial" w:cs="Arial"/>
          <w:noProof w:val="0"/>
          <w:sz w:val="18"/>
        </w:rPr>
        <w:t>Organisation africaine de la propriété intellectuelle (OAPI)</w:t>
      </w:r>
      <w:r w:rsidRPr="002F1DD6">
        <w:rPr>
          <w:rFonts w:ascii="Arial" w:hAnsi="Arial" w:cs="Arial"/>
          <w:noProof w:val="0"/>
          <w:sz w:val="18"/>
          <w:szCs w:val="20"/>
        </w:rPr>
        <w:t>.</w:t>
      </w:r>
    </w:p>
    <w:p w:rsidR="00F93AA0" w:rsidRPr="002F1DD6" w:rsidRDefault="00F93AA0" w:rsidP="00515214">
      <w:pPr>
        <w:pStyle w:val="BodyText3"/>
        <w:tabs>
          <w:tab w:val="left" w:pos="284"/>
        </w:tabs>
        <w:spacing w:after="0"/>
        <w:jc w:val="both"/>
        <w:rPr>
          <w:rFonts w:ascii="Arial" w:hAnsi="Arial" w:cs="Arial"/>
          <w:noProof w:val="0"/>
          <w:sz w:val="18"/>
          <w:szCs w:val="20"/>
        </w:rPr>
      </w:pPr>
    </w:p>
    <w:p w:rsidR="00F93AA0" w:rsidRPr="002F1DD6" w:rsidRDefault="00F93AA0" w:rsidP="00515214">
      <w:pPr>
        <w:pStyle w:val="BodyText3"/>
        <w:tabs>
          <w:tab w:val="left" w:pos="284"/>
        </w:tabs>
        <w:spacing w:after="0"/>
        <w:jc w:val="both"/>
        <w:rPr>
          <w:rFonts w:ascii="Arial" w:hAnsi="Arial" w:cs="Arial"/>
          <w:noProof w:val="0"/>
          <w:sz w:val="18"/>
          <w:szCs w:val="20"/>
        </w:rPr>
      </w:pPr>
    </w:p>
    <w:p w:rsidR="00F93AA0" w:rsidRPr="002F1DD6" w:rsidRDefault="00FA3A44" w:rsidP="00FA3A44">
      <w:pPr>
        <w:jc w:val="center"/>
        <w:rPr>
          <w:rFonts w:cs="Arial"/>
          <w:b/>
          <w:noProof w:val="0"/>
          <w:sz w:val="18"/>
        </w:rPr>
      </w:pPr>
      <w:r w:rsidRPr="002F1DD6">
        <w:rPr>
          <w:rFonts w:cs="Arial"/>
          <w:b/>
          <w:noProof w:val="0"/>
          <w:sz w:val="18"/>
        </w:rPr>
        <w:t>États et organisations intergouvernementales ayant été en rapport avec le Bureau de l</w:t>
      </w:r>
      <w:r w:rsidR="00F40A5E" w:rsidRPr="002F1DD6">
        <w:rPr>
          <w:rFonts w:cs="Arial"/>
          <w:b/>
          <w:noProof w:val="0"/>
          <w:sz w:val="18"/>
        </w:rPr>
        <w:t>’</w:t>
      </w:r>
      <w:r w:rsidRPr="002F1DD6">
        <w:rPr>
          <w:rFonts w:cs="Arial"/>
          <w:b/>
          <w:noProof w:val="0"/>
          <w:sz w:val="18"/>
        </w:rPr>
        <w:t>Union en vue d</w:t>
      </w:r>
      <w:r w:rsidR="00F40A5E" w:rsidRPr="002F1DD6">
        <w:rPr>
          <w:rFonts w:cs="Arial"/>
          <w:b/>
          <w:noProof w:val="0"/>
          <w:sz w:val="18"/>
        </w:rPr>
        <w:t>’</w:t>
      </w:r>
      <w:r w:rsidRPr="002F1DD6">
        <w:rPr>
          <w:rFonts w:cs="Arial"/>
          <w:b/>
          <w:noProof w:val="0"/>
          <w:sz w:val="18"/>
        </w:rPr>
        <w:t>obtenir une assistance pour l</w:t>
      </w:r>
      <w:r w:rsidR="00F40A5E" w:rsidRPr="002F1DD6">
        <w:rPr>
          <w:rFonts w:cs="Arial"/>
          <w:b/>
          <w:noProof w:val="0"/>
          <w:sz w:val="18"/>
        </w:rPr>
        <w:t>’</w:t>
      </w:r>
      <w:r w:rsidRPr="002F1DD6">
        <w:rPr>
          <w:rFonts w:cs="Arial"/>
          <w:b/>
          <w:noProof w:val="0"/>
          <w:sz w:val="18"/>
        </w:rPr>
        <w:t xml:space="preserve">élaboration de lois fondées sur la </w:t>
      </w:r>
      <w:r w:rsidR="00F40A5E" w:rsidRPr="002F1DD6">
        <w:rPr>
          <w:rFonts w:cs="Arial"/>
          <w:b/>
          <w:noProof w:val="0"/>
          <w:sz w:val="18"/>
        </w:rPr>
        <w:t>Convention UPOV</w:t>
      </w:r>
    </w:p>
    <w:p w:rsidR="00F93AA0" w:rsidRPr="002F1DD6" w:rsidRDefault="00F93AA0" w:rsidP="00515214">
      <w:pPr>
        <w:jc w:val="center"/>
        <w:rPr>
          <w:rFonts w:cs="Arial"/>
          <w:b/>
          <w:noProof w:val="0"/>
          <w:sz w:val="18"/>
        </w:rPr>
      </w:pPr>
    </w:p>
    <w:p w:rsidR="00F40A5E" w:rsidRPr="002F1DD6" w:rsidRDefault="002567E7" w:rsidP="00515214">
      <w:pPr>
        <w:rPr>
          <w:rFonts w:cs="Arial"/>
          <w:noProof w:val="0"/>
          <w:sz w:val="18"/>
        </w:rPr>
      </w:pPr>
      <w:r w:rsidRPr="002F1DD6">
        <w:rPr>
          <w:noProof w:val="0"/>
          <w:sz w:val="18"/>
        </w:rPr>
        <w:t xml:space="preserve">Algérie, </w:t>
      </w:r>
      <w:r w:rsidR="00F40A5E" w:rsidRPr="002F1DD6">
        <w:rPr>
          <w:noProof w:val="0"/>
          <w:sz w:val="18"/>
        </w:rPr>
        <w:t>Arabie saoudite</w:t>
      </w:r>
      <w:r w:rsidRPr="002F1DD6">
        <w:rPr>
          <w:noProof w:val="0"/>
          <w:sz w:val="18"/>
        </w:rPr>
        <w:t xml:space="preserve">, Bahreïn, Barbade, </w:t>
      </w:r>
      <w:proofErr w:type="spellStart"/>
      <w:r w:rsidRPr="002F1DD6">
        <w:rPr>
          <w:noProof w:val="0"/>
          <w:sz w:val="18"/>
        </w:rPr>
        <w:t>Brunéi</w:t>
      </w:r>
      <w:proofErr w:type="spellEnd"/>
      <w:r w:rsidRPr="002F1DD6">
        <w:rPr>
          <w:noProof w:val="0"/>
          <w:sz w:val="18"/>
        </w:rPr>
        <w:t xml:space="preserve"> Darussalam, Cambodge, Chypre, </w:t>
      </w:r>
      <w:r w:rsidRPr="002F1DD6">
        <w:rPr>
          <w:rFonts w:cs="Arial"/>
          <w:noProof w:val="0"/>
          <w:sz w:val="18"/>
        </w:rPr>
        <w:t>Cuba</w:t>
      </w:r>
      <w:r w:rsidRPr="002F1DD6">
        <w:rPr>
          <w:noProof w:val="0"/>
          <w:sz w:val="18"/>
        </w:rPr>
        <w:t xml:space="preserve">, El Salvador, Émirats arabes unis, Indonésie, </w:t>
      </w:r>
      <w:r w:rsidRPr="002F1DD6">
        <w:rPr>
          <w:rFonts w:cs="Arial"/>
          <w:noProof w:val="0"/>
          <w:sz w:val="18"/>
        </w:rPr>
        <w:t>Iran (</w:t>
      </w:r>
      <w:r w:rsidRPr="002F1DD6">
        <w:rPr>
          <w:noProof w:val="0"/>
          <w:sz w:val="18"/>
        </w:rPr>
        <w:t>République islamique d</w:t>
      </w:r>
      <w:r w:rsidR="00F40A5E" w:rsidRPr="002F1DD6">
        <w:rPr>
          <w:noProof w:val="0"/>
          <w:sz w:val="18"/>
        </w:rPr>
        <w:t>’</w:t>
      </w:r>
      <w:r w:rsidRPr="002F1DD6">
        <w:rPr>
          <w:rFonts w:cs="Arial"/>
          <w:noProof w:val="0"/>
          <w:sz w:val="18"/>
        </w:rPr>
        <w:t>)</w:t>
      </w:r>
      <w:r w:rsidRPr="002F1DD6">
        <w:rPr>
          <w:noProof w:val="0"/>
          <w:sz w:val="18"/>
        </w:rPr>
        <w:t xml:space="preserve">, </w:t>
      </w:r>
      <w:r w:rsidRPr="002F1DD6">
        <w:rPr>
          <w:rFonts w:cs="Arial"/>
          <w:noProof w:val="0"/>
          <w:sz w:val="18"/>
        </w:rPr>
        <w:t>Iraq</w:t>
      </w:r>
      <w:r w:rsidRPr="002F1DD6">
        <w:rPr>
          <w:noProof w:val="0"/>
          <w:sz w:val="18"/>
        </w:rPr>
        <w:t xml:space="preserve">, Libye, </w:t>
      </w:r>
      <w:r w:rsidRPr="002F1DD6">
        <w:rPr>
          <w:rFonts w:cs="Arial"/>
          <w:noProof w:val="0"/>
          <w:sz w:val="18"/>
        </w:rPr>
        <w:t>Mozambique</w:t>
      </w:r>
      <w:r w:rsidRPr="002F1DD6">
        <w:rPr>
          <w:noProof w:val="0"/>
          <w:sz w:val="18"/>
        </w:rPr>
        <w:t xml:space="preserve">, </w:t>
      </w:r>
      <w:r w:rsidRPr="002F1DD6">
        <w:rPr>
          <w:rFonts w:cs="Arial"/>
          <w:noProof w:val="0"/>
          <w:sz w:val="18"/>
        </w:rPr>
        <w:t>Myanmar</w:t>
      </w:r>
      <w:r w:rsidRPr="002F1DD6">
        <w:rPr>
          <w:noProof w:val="0"/>
          <w:sz w:val="18"/>
        </w:rPr>
        <w:t xml:space="preserve">, Namibie, </w:t>
      </w:r>
      <w:r w:rsidRPr="002F1DD6">
        <w:rPr>
          <w:rFonts w:cs="Arial"/>
          <w:noProof w:val="0"/>
          <w:sz w:val="18"/>
        </w:rPr>
        <w:t>Pakistan</w:t>
      </w:r>
      <w:r w:rsidRPr="002F1DD6">
        <w:rPr>
          <w:noProof w:val="0"/>
          <w:sz w:val="18"/>
        </w:rPr>
        <w:t xml:space="preserve">, République démocratique populaire lao, Soudan, Thaïlande, </w:t>
      </w:r>
      <w:r w:rsidRPr="002F1DD6">
        <w:rPr>
          <w:rFonts w:cs="Arial"/>
          <w:noProof w:val="0"/>
          <w:sz w:val="18"/>
        </w:rPr>
        <w:t>Tonga</w:t>
      </w:r>
      <w:r w:rsidRPr="002F1DD6">
        <w:rPr>
          <w:noProof w:val="0"/>
          <w:sz w:val="18"/>
        </w:rPr>
        <w:t>, Turkménistan, Zambie</w:t>
      </w:r>
      <w:r w:rsidRPr="002F1DD6">
        <w:rPr>
          <w:rFonts w:cs="Arial"/>
          <w:noProof w:val="0"/>
          <w:sz w:val="18"/>
        </w:rPr>
        <w:t>,</w:t>
      </w:r>
      <w:r w:rsidRPr="002F1DD6">
        <w:rPr>
          <w:noProof w:val="0"/>
          <w:sz w:val="18"/>
        </w:rPr>
        <w:t xml:space="preserve"> </w:t>
      </w:r>
      <w:r w:rsidR="00FA3A44" w:rsidRPr="002F1DD6">
        <w:rPr>
          <w:rFonts w:cs="Arial"/>
          <w:noProof w:val="0"/>
          <w:sz w:val="18"/>
        </w:rPr>
        <w:t>ainsi que</w:t>
      </w:r>
      <w:r w:rsidRPr="002F1DD6">
        <w:rPr>
          <w:rFonts w:cs="Arial"/>
          <w:noProof w:val="0"/>
          <w:sz w:val="18"/>
        </w:rPr>
        <w:t xml:space="preserve"> </w:t>
      </w:r>
      <w:r w:rsidR="00540AFA" w:rsidRPr="002F1DD6">
        <w:rPr>
          <w:rFonts w:cs="Arial"/>
          <w:noProof w:val="0"/>
          <w:sz w:val="18"/>
        </w:rPr>
        <w:t>l</w:t>
      </w:r>
      <w:r w:rsidR="00F40A5E" w:rsidRPr="002F1DD6">
        <w:rPr>
          <w:rFonts w:cs="Arial"/>
          <w:noProof w:val="0"/>
          <w:sz w:val="18"/>
        </w:rPr>
        <w:t>’</w:t>
      </w:r>
      <w:r w:rsidRPr="002F1DD6">
        <w:rPr>
          <w:noProof w:val="0"/>
          <w:sz w:val="18"/>
        </w:rPr>
        <w:t>Organisation régionale africaine de la propriété intellectuelle (ARIPO)</w:t>
      </w:r>
      <w:r w:rsidRPr="002F1DD6">
        <w:rPr>
          <w:rFonts w:cs="Arial"/>
          <w:noProof w:val="0"/>
          <w:sz w:val="18"/>
        </w:rPr>
        <w:t xml:space="preserve"> </w:t>
      </w:r>
      <w:r w:rsidR="00FA3A44" w:rsidRPr="002F1DD6">
        <w:rPr>
          <w:rFonts w:cs="Arial"/>
          <w:noProof w:val="0"/>
          <w:sz w:val="18"/>
        </w:rPr>
        <w:t>et la</w:t>
      </w:r>
      <w:r w:rsidRPr="002F1DD6">
        <w:rPr>
          <w:rFonts w:cs="Arial"/>
          <w:noProof w:val="0"/>
          <w:sz w:val="18"/>
        </w:rPr>
        <w:t xml:space="preserve"> </w:t>
      </w:r>
      <w:r w:rsidRPr="002F1DD6">
        <w:rPr>
          <w:noProof w:val="0"/>
          <w:sz w:val="18"/>
        </w:rPr>
        <w:t>Communauté pour le développement de l</w:t>
      </w:r>
      <w:r w:rsidR="00F40A5E" w:rsidRPr="002F1DD6">
        <w:rPr>
          <w:noProof w:val="0"/>
          <w:sz w:val="18"/>
        </w:rPr>
        <w:t>’</w:t>
      </w:r>
      <w:r w:rsidRPr="002F1DD6">
        <w:rPr>
          <w:noProof w:val="0"/>
          <w:sz w:val="18"/>
        </w:rPr>
        <w:t>Afrique australe</w:t>
      </w:r>
      <w:r w:rsidR="00D81E44">
        <w:rPr>
          <w:noProof w:val="0"/>
          <w:sz w:val="18"/>
        </w:rPr>
        <w:t xml:space="preserve"> (SADC)</w:t>
      </w:r>
      <w:r w:rsidRPr="002F1DD6">
        <w:rPr>
          <w:rFonts w:cs="Arial"/>
          <w:noProof w:val="0"/>
          <w:sz w:val="18"/>
        </w:rPr>
        <w:t>.</w:t>
      </w:r>
    </w:p>
    <w:p w:rsidR="00F93AA0" w:rsidRPr="002F1DD6" w:rsidRDefault="00F93AA0" w:rsidP="002D6F42">
      <w:pPr>
        <w:rPr>
          <w:rFonts w:cs="Arial"/>
          <w:noProof w:val="0"/>
          <w:sz w:val="18"/>
        </w:rPr>
      </w:pPr>
    </w:p>
    <w:p w:rsidR="00F93AA0" w:rsidRPr="002F1DD6" w:rsidRDefault="002D6F42" w:rsidP="0033379E">
      <w:pPr>
        <w:pStyle w:val="Heading3"/>
        <w:rPr>
          <w:lang w:val="fr-FR"/>
        </w:rPr>
      </w:pPr>
      <w:r w:rsidRPr="002F1DD6">
        <w:rPr>
          <w:lang w:val="fr-FR"/>
        </w:rPr>
        <w:br w:type="page"/>
      </w:r>
      <w:bookmarkStart w:id="7" w:name="_Toc398735518"/>
      <w:bookmarkStart w:id="8" w:name="_Toc336331192"/>
      <w:bookmarkStart w:id="9" w:name="_Toc336339182"/>
      <w:r w:rsidR="0033379E" w:rsidRPr="002F1DD6">
        <w:t>2.</w:t>
      </w:r>
      <w:r w:rsidR="0033379E" w:rsidRPr="002F1DD6">
        <w:tab/>
        <w:t>Exécution du programme</w:t>
      </w:r>
      <w:bookmarkEnd w:id="7"/>
    </w:p>
    <w:p w:rsidR="00F93AA0" w:rsidRPr="002F1DD6" w:rsidRDefault="00F93AA0" w:rsidP="0000674F">
      <w:pPr>
        <w:rPr>
          <w:noProof w:val="0"/>
        </w:rPr>
      </w:pPr>
    </w:p>
    <w:p w:rsidR="00F40A5E" w:rsidRPr="00187C70" w:rsidRDefault="00291C57" w:rsidP="00187C70">
      <w:pPr>
        <w:pStyle w:val="Heading4"/>
      </w:pPr>
      <w:bookmarkStart w:id="10" w:name="_Toc398735519"/>
      <w:r w:rsidRPr="002F1DD6">
        <w:t>2.1</w:t>
      </w:r>
      <w:r w:rsidRPr="002F1DD6">
        <w:tab/>
        <w:t>Sous</w:t>
      </w:r>
      <w:r w:rsidR="00BD11F0" w:rsidRPr="002F1DD6">
        <w:noBreakHyphen/>
      </w:r>
      <w:r w:rsidRPr="002F1DD6">
        <w:t>programme UV.1 : Politique générale en matière de protection des obtentions végétales</w:t>
      </w:r>
      <w:bookmarkEnd w:id="10"/>
    </w:p>
    <w:p w:rsidR="00F93AA0" w:rsidRPr="002F1DD6" w:rsidRDefault="00F93AA0" w:rsidP="002D6F42">
      <w:pPr>
        <w:rPr>
          <w:noProof w:val="0"/>
          <w:sz w:val="18"/>
          <w:szCs w:val="18"/>
        </w:rPr>
      </w:pPr>
    </w:p>
    <w:p w:rsidR="00F93AA0" w:rsidRPr="002F1DD6" w:rsidRDefault="00291C57" w:rsidP="00291C57">
      <w:pPr>
        <w:rPr>
          <w:noProof w:val="0"/>
          <w:sz w:val="18"/>
          <w:szCs w:val="18"/>
        </w:rPr>
      </w:pPr>
      <w:r w:rsidRPr="002F1DD6">
        <w:rPr>
          <w:noProof w:val="0"/>
          <w:sz w:val="18"/>
          <w:szCs w:val="18"/>
        </w:rPr>
        <w:t>Les sessions du Conseil et du Comité consultatif ont fourni la base de l</w:t>
      </w:r>
      <w:r w:rsidR="00F40A5E" w:rsidRPr="002F1DD6">
        <w:rPr>
          <w:noProof w:val="0"/>
          <w:sz w:val="18"/>
          <w:szCs w:val="18"/>
        </w:rPr>
        <w:t>’</w:t>
      </w:r>
      <w:r w:rsidRPr="002F1DD6">
        <w:rPr>
          <w:noProof w:val="0"/>
          <w:sz w:val="18"/>
          <w:szCs w:val="18"/>
        </w:rPr>
        <w:t>élaboration, de la gestion et de la coordination des activités dans le cadre du programme général de l</w:t>
      </w:r>
      <w:r w:rsidR="00F40A5E" w:rsidRPr="002F1DD6">
        <w:rPr>
          <w:noProof w:val="0"/>
          <w:sz w:val="18"/>
          <w:szCs w:val="18"/>
        </w:rPr>
        <w:t>’</w:t>
      </w:r>
      <w:r w:rsidRPr="002F1DD6">
        <w:rPr>
          <w:noProof w:val="0"/>
          <w:sz w:val="18"/>
          <w:szCs w:val="18"/>
        </w:rPr>
        <w:t>UPOV.</w:t>
      </w:r>
    </w:p>
    <w:p w:rsidR="0076564D" w:rsidRPr="0076564D" w:rsidRDefault="0076564D" w:rsidP="002D6F42">
      <w:pPr>
        <w:rPr>
          <w:noProof w:val="0"/>
          <w:sz w:val="18"/>
          <w:szCs w:val="18"/>
        </w:rPr>
      </w:pPr>
    </w:p>
    <w:tbl>
      <w:tblPr>
        <w:tblW w:w="9889" w:type="dxa"/>
        <w:tblLayout w:type="fixed"/>
        <w:tblLook w:val="0000" w:firstRow="0" w:lastRow="0" w:firstColumn="0" w:lastColumn="0" w:noHBand="0" w:noVBand="0"/>
      </w:tblPr>
      <w:tblGrid>
        <w:gridCol w:w="1951"/>
        <w:gridCol w:w="7938"/>
      </w:tblGrid>
      <w:tr w:rsidR="002D6F42" w:rsidRPr="002F1DD6" w:rsidTr="001935AE">
        <w:tc>
          <w:tcPr>
            <w:tcW w:w="1951" w:type="dxa"/>
          </w:tcPr>
          <w:p w:rsidR="002D6F42" w:rsidRPr="002F1DD6" w:rsidRDefault="00291C57" w:rsidP="00291C57">
            <w:pPr>
              <w:pStyle w:val="Heading5"/>
              <w:rPr>
                <w:lang w:val="fr-FR"/>
              </w:rPr>
            </w:pPr>
            <w:bookmarkStart w:id="11" w:name="_Toc398735520"/>
            <w:r w:rsidRPr="002F1DD6">
              <w:rPr>
                <w:lang w:val="fr-FR"/>
              </w:rPr>
              <w:t>Objectifs</w:t>
            </w:r>
            <w:bookmarkEnd w:id="11"/>
            <w:r w:rsidRPr="002F1DD6">
              <w:rPr>
                <w:lang w:val="fr-FR"/>
              </w:rPr>
              <w:t xml:space="preserve"> </w:t>
            </w:r>
          </w:p>
        </w:tc>
        <w:tc>
          <w:tcPr>
            <w:tcW w:w="7938" w:type="dxa"/>
            <w:vAlign w:val="center"/>
          </w:tcPr>
          <w:p w:rsidR="00F93AA0" w:rsidRPr="002F1DD6" w:rsidRDefault="00291C57" w:rsidP="00291C57">
            <w:pPr>
              <w:keepNext/>
              <w:keepLines/>
              <w:widowControl w:val="0"/>
              <w:numPr>
                <w:ilvl w:val="0"/>
                <w:numId w:val="1"/>
              </w:numPr>
              <w:jc w:val="left"/>
              <w:rPr>
                <w:b/>
                <w:i/>
                <w:noProof w:val="0"/>
                <w:sz w:val="18"/>
                <w:szCs w:val="18"/>
              </w:rPr>
            </w:pPr>
            <w:r w:rsidRPr="002F1DD6">
              <w:rPr>
                <w:noProof w:val="0"/>
                <w:sz w:val="18"/>
                <w:szCs w:val="18"/>
              </w:rPr>
              <w:t>Orientations politiques et gestion à l</w:t>
            </w:r>
            <w:r w:rsidR="00F40A5E" w:rsidRPr="002F1DD6">
              <w:rPr>
                <w:noProof w:val="0"/>
                <w:sz w:val="18"/>
                <w:szCs w:val="18"/>
              </w:rPr>
              <w:t>’</w:t>
            </w:r>
            <w:r w:rsidRPr="002F1DD6">
              <w:rPr>
                <w:noProof w:val="0"/>
                <w:sz w:val="18"/>
                <w:szCs w:val="18"/>
              </w:rPr>
              <w:t>échelon exécutif.</w:t>
            </w:r>
          </w:p>
          <w:p w:rsidR="002D6F42" w:rsidRPr="002F1DD6" w:rsidRDefault="00291C57" w:rsidP="00291C57">
            <w:pPr>
              <w:keepNext/>
              <w:keepLines/>
              <w:widowControl w:val="0"/>
              <w:numPr>
                <w:ilvl w:val="0"/>
                <w:numId w:val="1"/>
              </w:numPr>
              <w:jc w:val="left"/>
              <w:rPr>
                <w:noProof w:val="0"/>
                <w:sz w:val="18"/>
                <w:szCs w:val="18"/>
              </w:rPr>
            </w:pPr>
            <w:r w:rsidRPr="002F1DD6">
              <w:rPr>
                <w:noProof w:val="0"/>
                <w:sz w:val="18"/>
                <w:szCs w:val="18"/>
              </w:rPr>
              <w:t>Planification, mise en œuvre et évaluation du programme et budget.</w:t>
            </w:r>
          </w:p>
        </w:tc>
      </w:tr>
    </w:tbl>
    <w:p w:rsidR="00F93AA0" w:rsidRPr="0076564D" w:rsidRDefault="00F93AA0" w:rsidP="002D6F42">
      <w:pPr>
        <w:rPr>
          <w:noProof w:val="0"/>
          <w:sz w:val="18"/>
          <w:szCs w:val="18"/>
        </w:rPr>
      </w:pPr>
    </w:p>
    <w:p w:rsidR="00F93AA0" w:rsidRPr="002F1DD6" w:rsidRDefault="00291C57" w:rsidP="0076564D">
      <w:pPr>
        <w:pStyle w:val="Heading5"/>
      </w:pPr>
      <w:bookmarkStart w:id="12" w:name="_Toc398735521"/>
      <w:proofErr w:type="spellStart"/>
      <w:r w:rsidRPr="002F1DD6">
        <w:t>Résultats</w:t>
      </w:r>
      <w:proofErr w:type="spellEnd"/>
      <w:r w:rsidRPr="002F1DD6">
        <w:t xml:space="preserve"> </w:t>
      </w:r>
      <w:proofErr w:type="spellStart"/>
      <w:proofErr w:type="gramStart"/>
      <w:r w:rsidRPr="002F1DD6">
        <w:t>obtenus</w:t>
      </w:r>
      <w:proofErr w:type="spellEnd"/>
      <w:r w:rsidR="00C67A34" w:rsidRPr="002F1DD6">
        <w:t> </w:t>
      </w:r>
      <w:r w:rsidRPr="002F1DD6">
        <w:t>:</w:t>
      </w:r>
      <w:proofErr w:type="gramEnd"/>
      <w:r w:rsidRPr="002F1DD6">
        <w:t xml:space="preserve"> </w:t>
      </w:r>
      <w:proofErr w:type="spellStart"/>
      <w:r w:rsidRPr="002F1DD6">
        <w:t>indicateurs</w:t>
      </w:r>
      <w:proofErr w:type="spellEnd"/>
      <w:r w:rsidRPr="002F1DD6">
        <w:t xml:space="preserve"> </w:t>
      </w:r>
      <w:proofErr w:type="spellStart"/>
      <w:r w:rsidRPr="002F1DD6">
        <w:t>d</w:t>
      </w:r>
      <w:r w:rsidR="00F40A5E" w:rsidRPr="002F1DD6">
        <w:t>’</w:t>
      </w:r>
      <w:r w:rsidRPr="002F1DD6">
        <w:t>exécution</w:t>
      </w:r>
      <w:proofErr w:type="spellEnd"/>
      <w:r w:rsidRPr="002F1DD6">
        <w:t xml:space="preserve"> </w:t>
      </w:r>
      <w:proofErr w:type="spellStart"/>
      <w:r w:rsidRPr="002F1DD6">
        <w:t>retenus</w:t>
      </w:r>
      <w:bookmarkEnd w:id="12"/>
      <w:proofErr w:type="spellEnd"/>
    </w:p>
    <w:p w:rsidR="00F93AA0" w:rsidRPr="002F1DD6" w:rsidRDefault="00F93AA0" w:rsidP="002D6F42">
      <w:pPr>
        <w:rPr>
          <w:noProof w:val="0"/>
          <w:sz w:val="18"/>
          <w:szCs w:val="18"/>
        </w:rPr>
      </w:pPr>
    </w:p>
    <w:p w:rsidR="00F93AA0" w:rsidRPr="002F1DD6" w:rsidRDefault="00291C57" w:rsidP="00931D23">
      <w:pPr>
        <w:pStyle w:val="Heading6"/>
      </w:pPr>
      <w:bookmarkStart w:id="13" w:name="_Toc398735522"/>
      <w:r w:rsidRPr="002F1DD6">
        <w:t>1.</w:t>
      </w:r>
      <w:r w:rsidR="0033379E" w:rsidRPr="002F1DD6">
        <w:tab/>
      </w:r>
      <w:r w:rsidRPr="002F1DD6">
        <w:t>ORGANISATION DES SESSIONS DU CONSEIL ET DU COMITÉ CONSULTATIF</w:t>
      </w:r>
      <w:bookmarkEnd w:id="13"/>
    </w:p>
    <w:p w:rsidR="00F93AA0" w:rsidRPr="002F1DD6" w:rsidRDefault="00F93AA0" w:rsidP="002D6F42">
      <w:pPr>
        <w:rPr>
          <w:noProof w:val="0"/>
          <w:sz w:val="18"/>
          <w:szCs w:val="18"/>
        </w:rPr>
      </w:pPr>
    </w:p>
    <w:p w:rsidR="00F93AA0" w:rsidRPr="002F1DD6" w:rsidRDefault="00291C57" w:rsidP="00291C57">
      <w:pPr>
        <w:pStyle w:val="Heading8"/>
        <w:rPr>
          <w:noProof w:val="0"/>
        </w:rPr>
      </w:pPr>
      <w:bookmarkStart w:id="14" w:name="_Toc398735523"/>
      <w:r w:rsidRPr="002F1DD6">
        <w:rPr>
          <w:noProof w:val="0"/>
        </w:rPr>
        <w:t>a)</w:t>
      </w:r>
      <w:r w:rsidR="0033379E" w:rsidRPr="002F1DD6">
        <w:rPr>
          <w:noProof w:val="0"/>
        </w:rPr>
        <w:tab/>
      </w:r>
      <w:r w:rsidRPr="002F1DD6">
        <w:rPr>
          <w:noProof w:val="0"/>
        </w:rPr>
        <w:t>Participation aux sessions du Conseil et du Comité consultatif</w:t>
      </w:r>
      <w:bookmarkEnd w:id="14"/>
    </w:p>
    <w:p w:rsidR="00F93AA0" w:rsidRPr="002F1DD6" w:rsidRDefault="00291C57" w:rsidP="00291C57">
      <w:pPr>
        <w:rPr>
          <w:noProof w:val="0"/>
          <w:sz w:val="18"/>
        </w:rPr>
      </w:pPr>
      <w:r w:rsidRPr="002F1DD6">
        <w:rPr>
          <w:noProof w:val="0"/>
          <w:sz w:val="18"/>
        </w:rPr>
        <w:t>(</w:t>
      </w:r>
      <w:r w:rsidR="00C02B20">
        <w:rPr>
          <w:noProof w:val="0"/>
          <w:sz w:val="18"/>
        </w:rPr>
        <w:t>V</w:t>
      </w:r>
      <w:r w:rsidRPr="002F1DD6">
        <w:rPr>
          <w:noProof w:val="0"/>
          <w:sz w:val="18"/>
        </w:rPr>
        <w:t>oir les figures</w:t>
      </w:r>
      <w:r w:rsidR="0033379E" w:rsidRPr="002F1DD6">
        <w:rPr>
          <w:noProof w:val="0"/>
          <w:sz w:val="18"/>
        </w:rPr>
        <w:t> </w:t>
      </w:r>
      <w:r w:rsidRPr="002F1DD6">
        <w:rPr>
          <w:noProof w:val="0"/>
          <w:sz w:val="18"/>
        </w:rPr>
        <w:t>1 à</w:t>
      </w:r>
      <w:r w:rsidR="0033379E" w:rsidRPr="002F1DD6">
        <w:rPr>
          <w:noProof w:val="0"/>
          <w:sz w:val="18"/>
        </w:rPr>
        <w:t> </w:t>
      </w:r>
      <w:r w:rsidRPr="002F1DD6">
        <w:rPr>
          <w:noProof w:val="0"/>
          <w:sz w:val="18"/>
        </w:rPr>
        <w:t>3</w:t>
      </w:r>
      <w:r w:rsidR="00C02B20">
        <w:rPr>
          <w:noProof w:val="0"/>
          <w:sz w:val="18"/>
        </w:rPr>
        <w:t>.</w:t>
      </w:r>
      <w:r w:rsidRPr="002F1DD6">
        <w:rPr>
          <w:noProof w:val="0"/>
          <w:sz w:val="18"/>
        </w:rPr>
        <w:t>)</w:t>
      </w:r>
    </w:p>
    <w:p w:rsidR="00376B9E" w:rsidRPr="002F1DD6" w:rsidRDefault="00376B9E" w:rsidP="000D5EF7">
      <w:pPr>
        <w:rPr>
          <w:noProof w:val="0"/>
        </w:rPr>
      </w:pPr>
    </w:p>
    <w:tbl>
      <w:tblPr>
        <w:tblW w:w="9514" w:type="dxa"/>
        <w:tblLayout w:type="fixed"/>
        <w:tblLook w:val="0000" w:firstRow="0" w:lastRow="0" w:firstColumn="0" w:lastColumn="0" w:noHBand="0" w:noVBand="0"/>
      </w:tblPr>
      <w:tblGrid>
        <w:gridCol w:w="4757"/>
        <w:gridCol w:w="4757"/>
      </w:tblGrid>
      <w:tr w:rsidR="002F1DD6" w:rsidRPr="002F1DD6" w:rsidTr="004C0261">
        <w:trPr>
          <w:trHeight w:val="4526"/>
        </w:trPr>
        <w:tc>
          <w:tcPr>
            <w:tcW w:w="4757" w:type="dxa"/>
          </w:tcPr>
          <w:p w:rsidR="00F93AA0" w:rsidRPr="002F1DD6" w:rsidRDefault="000D5EF7" w:rsidP="0033379E">
            <w:pPr>
              <w:pStyle w:val="Heading9"/>
              <w:keepNext w:val="0"/>
              <w:spacing w:after="120"/>
              <w:rPr>
                <w:noProof w:val="0"/>
              </w:rPr>
            </w:pPr>
            <w:bookmarkStart w:id="15" w:name="_Toc395864968"/>
            <w:bookmarkStart w:id="16" w:name="_Toc398735524"/>
            <w:r w:rsidRPr="002F1DD6">
              <w:rPr>
                <w:noProof w:val="0"/>
              </w:rPr>
              <w:t>Figure</w:t>
            </w:r>
            <w:r w:rsidR="00C67A34" w:rsidRPr="002F1DD6">
              <w:rPr>
                <w:noProof w:val="0"/>
              </w:rPr>
              <w:t> </w:t>
            </w:r>
            <w:r w:rsidRPr="002F1DD6">
              <w:rPr>
                <w:noProof w:val="0"/>
              </w:rPr>
              <w:t>1</w:t>
            </w:r>
            <w:r w:rsidR="00993774" w:rsidRPr="002F1DD6">
              <w:rPr>
                <w:noProof w:val="0"/>
              </w:rPr>
              <w:t>.</w:t>
            </w:r>
            <w:r w:rsidRPr="002F1DD6">
              <w:rPr>
                <w:noProof w:val="0"/>
              </w:rPr>
              <w:t xml:space="preserve">  Participation</w:t>
            </w:r>
            <w:r w:rsidRPr="002F1DD6">
              <w:rPr>
                <w:rStyle w:val="FootnoteReference"/>
                <w:noProof w:val="0"/>
              </w:rPr>
              <w:footnoteReference w:customMarkFollows="1" w:id="2"/>
              <w:t>*</w:t>
            </w:r>
            <w:r w:rsidRPr="002F1DD6">
              <w:rPr>
                <w:noProof w:val="0"/>
              </w:rPr>
              <w:t xml:space="preserve"> </w:t>
            </w:r>
            <w:r w:rsidR="00291C57" w:rsidRPr="002F1DD6">
              <w:rPr>
                <w:noProof w:val="0"/>
              </w:rPr>
              <w:t>aux sessions ordinaires du Conseil</w:t>
            </w:r>
            <w:r w:rsidRPr="002F1DD6">
              <w:rPr>
                <w:noProof w:val="0"/>
              </w:rPr>
              <w:t xml:space="preserve"> (</w:t>
            </w:r>
            <w:r w:rsidR="00291C57" w:rsidRPr="002F1DD6">
              <w:rPr>
                <w:noProof w:val="0"/>
              </w:rPr>
              <w:t>sessions d</w:t>
            </w:r>
            <w:r w:rsidR="00F40A5E" w:rsidRPr="002F1DD6">
              <w:rPr>
                <w:noProof w:val="0"/>
              </w:rPr>
              <w:t>’</w:t>
            </w:r>
            <w:r w:rsidR="00291C57" w:rsidRPr="002F1DD6">
              <w:rPr>
                <w:noProof w:val="0"/>
              </w:rPr>
              <w:t>octobre</w:t>
            </w:r>
            <w:r w:rsidRPr="002F1DD6">
              <w:rPr>
                <w:noProof w:val="0"/>
              </w:rPr>
              <w:t>)</w:t>
            </w:r>
            <w:bookmarkEnd w:id="15"/>
            <w:bookmarkEnd w:id="16"/>
          </w:p>
          <w:p w:rsidR="000D5EF7" w:rsidRPr="002F1DD6" w:rsidRDefault="009D4E16" w:rsidP="00753B91">
            <w:pPr>
              <w:widowControl w:val="0"/>
              <w:jc w:val="left"/>
              <w:rPr>
                <w:noProof w:val="0"/>
                <w:sz w:val="18"/>
                <w:szCs w:val="18"/>
              </w:rPr>
            </w:pPr>
            <w:r w:rsidRPr="002F1DD6">
              <w:rPr>
                <w:lang w:val="en-US"/>
              </w:rPr>
              <w:drawing>
                <wp:inline distT="0" distB="0" distL="0" distR="0" wp14:anchorId="3FBAED08" wp14:editId="0124242D">
                  <wp:extent cx="2923504" cy="258437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668" cy="2584515"/>
                          </a:xfrm>
                          <a:prstGeom prst="rect">
                            <a:avLst/>
                          </a:prstGeom>
                          <a:noFill/>
                          <a:ln>
                            <a:noFill/>
                          </a:ln>
                        </pic:spPr>
                      </pic:pic>
                    </a:graphicData>
                  </a:graphic>
                </wp:inline>
              </w:drawing>
            </w:r>
          </w:p>
        </w:tc>
        <w:tc>
          <w:tcPr>
            <w:tcW w:w="4757" w:type="dxa"/>
            <w:vAlign w:val="center"/>
          </w:tcPr>
          <w:p w:rsidR="00F93AA0" w:rsidRPr="002F1DD6" w:rsidRDefault="000D5EF7" w:rsidP="0033379E">
            <w:pPr>
              <w:pStyle w:val="Heading9"/>
              <w:keepNext w:val="0"/>
              <w:spacing w:after="120"/>
              <w:rPr>
                <w:noProof w:val="0"/>
                <w:szCs w:val="18"/>
              </w:rPr>
            </w:pPr>
            <w:bookmarkStart w:id="17" w:name="_Toc395864969"/>
            <w:bookmarkStart w:id="18" w:name="_Toc398735525"/>
            <w:r w:rsidRPr="002F1DD6">
              <w:rPr>
                <w:noProof w:val="0"/>
              </w:rPr>
              <w:t>Figure</w:t>
            </w:r>
            <w:r w:rsidR="00C67A34" w:rsidRPr="002F1DD6">
              <w:rPr>
                <w:noProof w:val="0"/>
              </w:rPr>
              <w:t> </w:t>
            </w:r>
            <w:r w:rsidRPr="002F1DD6">
              <w:rPr>
                <w:noProof w:val="0"/>
              </w:rPr>
              <w:t>2</w:t>
            </w:r>
            <w:r w:rsidR="00993774" w:rsidRPr="002F1DD6">
              <w:rPr>
                <w:noProof w:val="0"/>
              </w:rPr>
              <w:t>.</w:t>
            </w:r>
            <w:r w:rsidRPr="002F1DD6">
              <w:rPr>
                <w:noProof w:val="0"/>
              </w:rPr>
              <w:t xml:space="preserve">  Participation</w:t>
            </w:r>
            <w:r w:rsidRPr="002F1DD6">
              <w:rPr>
                <w:noProof w:val="0"/>
                <w:vertAlign w:val="superscript"/>
              </w:rPr>
              <w:t>*</w:t>
            </w:r>
            <w:r w:rsidRPr="002F1DD6">
              <w:rPr>
                <w:noProof w:val="0"/>
              </w:rPr>
              <w:t xml:space="preserve"> </w:t>
            </w:r>
            <w:r w:rsidR="00291C57" w:rsidRPr="002F1DD6">
              <w:rPr>
                <w:noProof w:val="0"/>
              </w:rPr>
              <w:t>aux sessions extraordinaires du Conseil</w:t>
            </w:r>
            <w:r w:rsidRPr="002F1DD6">
              <w:rPr>
                <w:noProof w:val="0"/>
              </w:rPr>
              <w:t xml:space="preserve"> (</w:t>
            </w:r>
            <w:r w:rsidR="00291C57" w:rsidRPr="002F1DD6">
              <w:rPr>
                <w:noProof w:val="0"/>
              </w:rPr>
              <w:t>sessions d</w:t>
            </w:r>
            <w:r w:rsidR="00F40A5E" w:rsidRPr="002F1DD6">
              <w:rPr>
                <w:noProof w:val="0"/>
              </w:rPr>
              <w:t>’</w:t>
            </w:r>
            <w:r w:rsidR="00291C57" w:rsidRPr="002F1DD6">
              <w:rPr>
                <w:noProof w:val="0"/>
              </w:rPr>
              <w:t>avril</w:t>
            </w:r>
            <w:r w:rsidRPr="002F1DD6">
              <w:rPr>
                <w:noProof w:val="0"/>
              </w:rPr>
              <w:t>)</w:t>
            </w:r>
            <w:bookmarkEnd w:id="17"/>
            <w:bookmarkEnd w:id="18"/>
          </w:p>
          <w:p w:rsidR="000D5EF7" w:rsidRPr="002F1DD6" w:rsidRDefault="009D4E16" w:rsidP="0033379E">
            <w:pPr>
              <w:widowControl w:val="0"/>
              <w:jc w:val="left"/>
              <w:rPr>
                <w:noProof w:val="0"/>
                <w:sz w:val="18"/>
                <w:szCs w:val="18"/>
              </w:rPr>
            </w:pPr>
            <w:r w:rsidRPr="002F1DD6">
              <w:rPr>
                <w:lang w:val="en-US"/>
              </w:rPr>
              <w:drawing>
                <wp:inline distT="0" distB="0" distL="0" distR="0" wp14:anchorId="628C84C6" wp14:editId="43CE8323">
                  <wp:extent cx="2847177" cy="2459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115" cy="2459811"/>
                          </a:xfrm>
                          <a:prstGeom prst="rect">
                            <a:avLst/>
                          </a:prstGeom>
                          <a:noFill/>
                          <a:ln>
                            <a:noFill/>
                          </a:ln>
                        </pic:spPr>
                      </pic:pic>
                    </a:graphicData>
                  </a:graphic>
                </wp:inline>
              </w:drawing>
            </w:r>
          </w:p>
        </w:tc>
      </w:tr>
      <w:tr w:rsidR="004C0261" w:rsidRPr="002F1DD6" w:rsidTr="004C0261">
        <w:trPr>
          <w:trHeight w:val="4467"/>
        </w:trPr>
        <w:tc>
          <w:tcPr>
            <w:tcW w:w="9513" w:type="dxa"/>
            <w:gridSpan w:val="2"/>
          </w:tcPr>
          <w:tbl>
            <w:tblPr>
              <w:tblW w:w="5554" w:type="dxa"/>
              <w:jc w:val="center"/>
              <w:tblLayout w:type="fixed"/>
              <w:tblLook w:val="0000" w:firstRow="0" w:lastRow="0" w:firstColumn="0" w:lastColumn="0" w:noHBand="0" w:noVBand="0"/>
            </w:tblPr>
            <w:tblGrid>
              <w:gridCol w:w="5554"/>
            </w:tblGrid>
            <w:tr w:rsidR="002F1DD6" w:rsidRPr="002F1DD6" w:rsidTr="004C0261">
              <w:trPr>
                <w:cantSplit/>
                <w:trHeight w:val="188"/>
                <w:jc w:val="center"/>
              </w:trPr>
              <w:tc>
                <w:tcPr>
                  <w:tcW w:w="5554" w:type="dxa"/>
                  <w:tcMar>
                    <w:top w:w="57" w:type="dxa"/>
                    <w:left w:w="57" w:type="dxa"/>
                    <w:bottom w:w="57" w:type="dxa"/>
                    <w:right w:w="57" w:type="dxa"/>
                  </w:tcMar>
                </w:tcPr>
                <w:p w:rsidR="000D5EF7" w:rsidRPr="002F1DD6" w:rsidRDefault="000D5EF7" w:rsidP="0033379E">
                  <w:pPr>
                    <w:pStyle w:val="Heading9"/>
                    <w:keepNext w:val="0"/>
                    <w:spacing w:after="0"/>
                    <w:rPr>
                      <w:noProof w:val="0"/>
                    </w:rPr>
                  </w:pPr>
                  <w:bookmarkStart w:id="19" w:name="_Toc395864970"/>
                  <w:bookmarkStart w:id="20" w:name="_Toc398735526"/>
                  <w:r w:rsidRPr="002F1DD6">
                    <w:rPr>
                      <w:noProof w:val="0"/>
                    </w:rPr>
                    <w:t>Figure</w:t>
                  </w:r>
                  <w:r w:rsidR="00C67A34" w:rsidRPr="002F1DD6">
                    <w:rPr>
                      <w:noProof w:val="0"/>
                    </w:rPr>
                    <w:t> </w:t>
                  </w:r>
                  <w:r w:rsidRPr="002F1DD6">
                    <w:rPr>
                      <w:noProof w:val="0"/>
                    </w:rPr>
                    <w:t>3.  Participation</w:t>
                  </w:r>
                  <w:r w:rsidRPr="002F1DD6">
                    <w:rPr>
                      <w:noProof w:val="0"/>
                      <w:vertAlign w:val="superscript"/>
                    </w:rPr>
                    <w:t>*</w:t>
                  </w:r>
                  <w:r w:rsidRPr="002F1DD6">
                    <w:rPr>
                      <w:noProof w:val="0"/>
                    </w:rPr>
                    <w:t xml:space="preserve"> </w:t>
                  </w:r>
                  <w:r w:rsidR="00291C57" w:rsidRPr="002F1DD6">
                    <w:rPr>
                      <w:noProof w:val="0"/>
                    </w:rPr>
                    <w:t>aux sessions du Comité consultatif</w:t>
                  </w:r>
                  <w:bookmarkEnd w:id="19"/>
                  <w:bookmarkEnd w:id="20"/>
                </w:p>
              </w:tc>
            </w:tr>
            <w:tr w:rsidR="002F1DD6" w:rsidRPr="002F1DD6" w:rsidTr="004C0261">
              <w:trPr>
                <w:cantSplit/>
                <w:trHeight w:val="4176"/>
                <w:jc w:val="center"/>
              </w:trPr>
              <w:tc>
                <w:tcPr>
                  <w:tcW w:w="5554" w:type="dxa"/>
                </w:tcPr>
                <w:p w:rsidR="000D5EF7" w:rsidRPr="002F1DD6" w:rsidRDefault="00F62FAD" w:rsidP="0033379E">
                  <w:pPr>
                    <w:jc w:val="center"/>
                    <w:rPr>
                      <w:noProof w:val="0"/>
                    </w:rPr>
                  </w:pPr>
                  <w:r w:rsidRPr="002F1DD6">
                    <w:rPr>
                      <w:lang w:val="en-US"/>
                    </w:rPr>
                    <w:drawing>
                      <wp:inline distT="0" distB="0" distL="0" distR="0" wp14:anchorId="6489A789" wp14:editId="0FED1A19">
                        <wp:extent cx="3393440" cy="27946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440" cy="2794635"/>
                                </a:xfrm>
                                <a:prstGeom prst="rect">
                                  <a:avLst/>
                                </a:prstGeom>
                                <a:noFill/>
                                <a:ln>
                                  <a:noFill/>
                                </a:ln>
                              </pic:spPr>
                            </pic:pic>
                          </a:graphicData>
                        </a:graphic>
                      </wp:inline>
                    </w:drawing>
                  </w:r>
                </w:p>
              </w:tc>
            </w:tr>
          </w:tbl>
          <w:p w:rsidR="000D5EF7" w:rsidRPr="002F1DD6" w:rsidRDefault="000D5EF7" w:rsidP="0033379E">
            <w:pPr>
              <w:rPr>
                <w:noProof w:val="0"/>
              </w:rPr>
            </w:pPr>
          </w:p>
        </w:tc>
      </w:tr>
    </w:tbl>
    <w:p w:rsidR="00544DC0" w:rsidRDefault="00544DC0" w:rsidP="00931D23">
      <w:pPr>
        <w:pStyle w:val="Heading6"/>
      </w:pPr>
    </w:p>
    <w:p w:rsidR="00F93AA0" w:rsidRPr="002F1DD6" w:rsidRDefault="00F62FAD" w:rsidP="00544DC0">
      <w:pPr>
        <w:pStyle w:val="Heading6"/>
        <w:keepNext/>
      </w:pPr>
      <w:bookmarkStart w:id="21" w:name="_Toc398735527"/>
      <w:r w:rsidRPr="002F1DD6">
        <w:t>2.</w:t>
      </w:r>
      <w:r w:rsidRPr="002F1DD6">
        <w:tab/>
      </w:r>
      <w:r w:rsidR="00D12B58" w:rsidRPr="002F1DD6">
        <w:t>Coordination, suivi et évaluation de l</w:t>
      </w:r>
      <w:r w:rsidR="00F40A5E" w:rsidRPr="002F1DD6">
        <w:t>’</w:t>
      </w:r>
      <w:r w:rsidR="00D12B58" w:rsidRPr="002F1DD6">
        <w:t>exécution du programme et budget pour l</w:t>
      </w:r>
      <w:r w:rsidR="00F40A5E" w:rsidRPr="002F1DD6">
        <w:t>’</w:t>
      </w:r>
      <w:r w:rsidR="00D12B58" w:rsidRPr="002F1DD6">
        <w:t>exercice biennal 2012</w:t>
      </w:r>
      <w:r w:rsidR="00BD11F0" w:rsidRPr="002F1DD6">
        <w:noBreakHyphen/>
      </w:r>
      <w:r w:rsidR="00D12B58" w:rsidRPr="002F1DD6">
        <w:t>2013</w:t>
      </w:r>
      <w:bookmarkEnd w:id="21"/>
    </w:p>
    <w:p w:rsidR="00F93AA0" w:rsidRPr="002F1DD6" w:rsidRDefault="00F93AA0" w:rsidP="00544DC0">
      <w:pPr>
        <w:keepNext/>
        <w:rPr>
          <w:noProof w:val="0"/>
          <w:sz w:val="18"/>
          <w:szCs w:val="18"/>
        </w:rPr>
      </w:pPr>
    </w:p>
    <w:p w:rsidR="00F93AA0" w:rsidRPr="002F1DD6" w:rsidRDefault="00F62FAD" w:rsidP="00544DC0">
      <w:pPr>
        <w:pStyle w:val="Heading8"/>
        <w:keepNext/>
        <w:rPr>
          <w:noProof w:val="0"/>
        </w:rPr>
      </w:pPr>
      <w:bookmarkStart w:id="22" w:name="_Toc398735528"/>
      <w:r w:rsidRPr="002F1DD6">
        <w:rPr>
          <w:noProof w:val="0"/>
        </w:rPr>
        <w:t>a)</w:t>
      </w:r>
      <w:r w:rsidRPr="002F1DD6">
        <w:rPr>
          <w:noProof w:val="0"/>
        </w:rPr>
        <w:tab/>
      </w:r>
      <w:r w:rsidR="00D12B58" w:rsidRPr="002F1DD6">
        <w:rPr>
          <w:noProof w:val="0"/>
        </w:rPr>
        <w:t>Mise en œuvre du programme dans les limites du budget pour l</w:t>
      </w:r>
      <w:r w:rsidR="00F40A5E" w:rsidRPr="002F1DD6">
        <w:rPr>
          <w:noProof w:val="0"/>
        </w:rPr>
        <w:t>’</w:t>
      </w:r>
      <w:r w:rsidR="00D12B58" w:rsidRPr="002F1DD6">
        <w:rPr>
          <w:noProof w:val="0"/>
        </w:rPr>
        <w:t>exercice biennal</w:t>
      </w:r>
      <w:r w:rsidR="00C67A34" w:rsidRPr="002F1DD6">
        <w:rPr>
          <w:noProof w:val="0"/>
        </w:rPr>
        <w:t> </w:t>
      </w:r>
      <w:r w:rsidR="00D12B58" w:rsidRPr="002F1DD6">
        <w:rPr>
          <w:noProof w:val="0"/>
        </w:rPr>
        <w:t>2012</w:t>
      </w:r>
      <w:r w:rsidR="00BD11F0" w:rsidRPr="002F1DD6">
        <w:rPr>
          <w:noProof w:val="0"/>
        </w:rPr>
        <w:noBreakHyphen/>
      </w:r>
      <w:r w:rsidR="00D12B58" w:rsidRPr="002F1DD6">
        <w:rPr>
          <w:noProof w:val="0"/>
        </w:rPr>
        <w:t>2013</w:t>
      </w:r>
      <w:bookmarkEnd w:id="22"/>
    </w:p>
    <w:p w:rsidR="00F93AA0" w:rsidRPr="002F1DD6" w:rsidRDefault="00D12B58" w:rsidP="00D12B58">
      <w:pPr>
        <w:widowControl w:val="0"/>
        <w:rPr>
          <w:noProof w:val="0"/>
          <w:sz w:val="18"/>
          <w:szCs w:val="18"/>
        </w:rPr>
      </w:pPr>
      <w:r w:rsidRPr="002F1DD6">
        <w:rPr>
          <w:noProof w:val="0"/>
          <w:sz w:val="18"/>
          <w:szCs w:val="18"/>
        </w:rPr>
        <w:t xml:space="preserve">Voir la section 3 </w:t>
      </w:r>
      <w:r w:rsidR="00C67A34" w:rsidRPr="002F1DD6">
        <w:rPr>
          <w:noProof w:val="0"/>
          <w:sz w:val="18"/>
          <w:szCs w:val="18"/>
        </w:rPr>
        <w:t>“</w:t>
      </w:r>
      <w:r w:rsidRPr="002F1DD6">
        <w:rPr>
          <w:noProof w:val="0"/>
          <w:sz w:val="18"/>
          <w:szCs w:val="18"/>
        </w:rPr>
        <w:t>Performance financière</w:t>
      </w:r>
      <w:r w:rsidR="00C67A34" w:rsidRPr="002F1DD6">
        <w:rPr>
          <w:noProof w:val="0"/>
          <w:sz w:val="18"/>
          <w:szCs w:val="18"/>
        </w:rPr>
        <w:t>”</w:t>
      </w:r>
      <w:r w:rsidRPr="002F1DD6">
        <w:rPr>
          <w:noProof w:val="0"/>
          <w:sz w:val="18"/>
          <w:szCs w:val="18"/>
        </w:rPr>
        <w:t>.</w:t>
      </w:r>
    </w:p>
    <w:p w:rsidR="00F93AA0" w:rsidRPr="002F1DD6" w:rsidRDefault="00F93AA0" w:rsidP="002D6F42">
      <w:pPr>
        <w:rPr>
          <w:noProof w:val="0"/>
          <w:sz w:val="18"/>
          <w:szCs w:val="18"/>
        </w:rPr>
      </w:pPr>
    </w:p>
    <w:p w:rsidR="00F93AA0" w:rsidRPr="002F1DD6" w:rsidRDefault="00F93AA0" w:rsidP="002D6F42">
      <w:pPr>
        <w:rPr>
          <w:noProof w:val="0"/>
          <w:sz w:val="18"/>
          <w:szCs w:val="18"/>
        </w:rPr>
      </w:pPr>
    </w:p>
    <w:p w:rsidR="00F93AA0" w:rsidRPr="002F1DD6" w:rsidRDefault="00F62FAD" w:rsidP="00931D23">
      <w:pPr>
        <w:pStyle w:val="Heading6"/>
      </w:pPr>
      <w:bookmarkStart w:id="23" w:name="_Toc398735529"/>
      <w:r w:rsidRPr="002F1DD6">
        <w:t>3.</w:t>
      </w:r>
      <w:r w:rsidRPr="002F1DD6">
        <w:tab/>
      </w:r>
      <w:r w:rsidR="00D12B58" w:rsidRPr="002F1DD6">
        <w:t>Élaboration et adoption du programme et budget pour l</w:t>
      </w:r>
      <w:r w:rsidR="00F40A5E" w:rsidRPr="002F1DD6">
        <w:t>’</w:t>
      </w:r>
      <w:r w:rsidR="00D12B58" w:rsidRPr="002F1DD6">
        <w:t>exercice biennal 2014</w:t>
      </w:r>
      <w:r w:rsidR="00BD11F0" w:rsidRPr="002F1DD6">
        <w:noBreakHyphen/>
      </w:r>
      <w:r w:rsidR="00D12B58" w:rsidRPr="002F1DD6">
        <w:t>2015</w:t>
      </w:r>
      <w:bookmarkEnd w:id="23"/>
    </w:p>
    <w:p w:rsidR="00F93AA0" w:rsidRPr="002F1DD6" w:rsidRDefault="00F93AA0" w:rsidP="002D6F42">
      <w:pPr>
        <w:rPr>
          <w:noProof w:val="0"/>
          <w:sz w:val="18"/>
          <w:szCs w:val="18"/>
        </w:rPr>
      </w:pPr>
    </w:p>
    <w:p w:rsidR="00F93AA0" w:rsidRPr="002F1DD6" w:rsidRDefault="00F62FAD" w:rsidP="00D12B58">
      <w:pPr>
        <w:pStyle w:val="Heading8"/>
        <w:rPr>
          <w:noProof w:val="0"/>
        </w:rPr>
      </w:pPr>
      <w:bookmarkStart w:id="24" w:name="_Toc398735530"/>
      <w:r w:rsidRPr="002F1DD6">
        <w:rPr>
          <w:noProof w:val="0"/>
        </w:rPr>
        <w:t>a)</w:t>
      </w:r>
      <w:r w:rsidRPr="002F1DD6">
        <w:rPr>
          <w:noProof w:val="0"/>
        </w:rPr>
        <w:tab/>
      </w:r>
      <w:r w:rsidR="00D12B58" w:rsidRPr="002F1DD6">
        <w:rPr>
          <w:noProof w:val="0"/>
        </w:rPr>
        <w:t>Élaboration et adoption du programme et budget pour l</w:t>
      </w:r>
      <w:r w:rsidR="00F40A5E" w:rsidRPr="002F1DD6">
        <w:rPr>
          <w:noProof w:val="0"/>
        </w:rPr>
        <w:t>’</w:t>
      </w:r>
      <w:r w:rsidR="00D12B58" w:rsidRPr="002F1DD6">
        <w:rPr>
          <w:noProof w:val="0"/>
        </w:rPr>
        <w:t>exercice biennal 2014</w:t>
      </w:r>
      <w:r w:rsidR="00BD11F0" w:rsidRPr="002F1DD6">
        <w:rPr>
          <w:noProof w:val="0"/>
        </w:rPr>
        <w:noBreakHyphen/>
      </w:r>
      <w:r w:rsidR="00D12B58" w:rsidRPr="002F1DD6">
        <w:rPr>
          <w:noProof w:val="0"/>
        </w:rPr>
        <w:t xml:space="preserve">2015 conformément aux dispositions du </w:t>
      </w:r>
      <w:r w:rsidR="00C67A34" w:rsidRPr="002F1DD6">
        <w:rPr>
          <w:noProof w:val="0"/>
        </w:rPr>
        <w:t>“</w:t>
      </w:r>
      <w:r w:rsidR="00D12B58" w:rsidRPr="002F1DD6">
        <w:rPr>
          <w:noProof w:val="0"/>
        </w:rPr>
        <w:t>Règlement financier et règlement d</w:t>
      </w:r>
      <w:r w:rsidR="00F40A5E" w:rsidRPr="002F1DD6">
        <w:rPr>
          <w:noProof w:val="0"/>
        </w:rPr>
        <w:t>’</w:t>
      </w:r>
      <w:r w:rsidR="00D12B58" w:rsidRPr="002F1DD6">
        <w:rPr>
          <w:noProof w:val="0"/>
        </w:rPr>
        <w:t>exécution du Règlement financier de l</w:t>
      </w:r>
      <w:r w:rsidR="00F40A5E" w:rsidRPr="002F1DD6">
        <w:rPr>
          <w:noProof w:val="0"/>
        </w:rPr>
        <w:t>’</w:t>
      </w:r>
      <w:r w:rsidR="00D12B58" w:rsidRPr="002F1DD6">
        <w:rPr>
          <w:noProof w:val="0"/>
        </w:rPr>
        <w:t>UPOV</w:t>
      </w:r>
      <w:r w:rsidR="00C67A34" w:rsidRPr="002F1DD6">
        <w:rPr>
          <w:noProof w:val="0"/>
        </w:rPr>
        <w:t>”</w:t>
      </w:r>
      <w:bookmarkEnd w:id="24"/>
    </w:p>
    <w:p w:rsidR="00F93AA0" w:rsidRPr="002F1DD6" w:rsidRDefault="00D12B58" w:rsidP="00D12B58">
      <w:pPr>
        <w:widowControl w:val="0"/>
        <w:rPr>
          <w:noProof w:val="0"/>
          <w:sz w:val="18"/>
          <w:szCs w:val="18"/>
        </w:rPr>
      </w:pPr>
      <w:r w:rsidRPr="002F1DD6">
        <w:rPr>
          <w:noProof w:val="0"/>
          <w:sz w:val="18"/>
          <w:szCs w:val="18"/>
        </w:rPr>
        <w:t>Le programme et budget pour l</w:t>
      </w:r>
      <w:r w:rsidR="00F40A5E" w:rsidRPr="002F1DD6">
        <w:rPr>
          <w:noProof w:val="0"/>
          <w:sz w:val="18"/>
          <w:szCs w:val="18"/>
        </w:rPr>
        <w:t>’</w:t>
      </w:r>
      <w:r w:rsidRPr="002F1DD6">
        <w:rPr>
          <w:noProof w:val="0"/>
          <w:sz w:val="18"/>
          <w:szCs w:val="18"/>
        </w:rPr>
        <w:t>exercice biennal</w:t>
      </w:r>
      <w:r w:rsidR="00C67A34" w:rsidRPr="002F1DD6">
        <w:rPr>
          <w:noProof w:val="0"/>
          <w:sz w:val="18"/>
          <w:szCs w:val="18"/>
        </w:rPr>
        <w:t> </w:t>
      </w:r>
      <w:r w:rsidRPr="002F1DD6">
        <w:rPr>
          <w:noProof w:val="0"/>
          <w:sz w:val="18"/>
          <w:szCs w:val="18"/>
        </w:rPr>
        <w:t>2014</w:t>
      </w:r>
      <w:r w:rsidR="00BD11F0" w:rsidRPr="002F1DD6">
        <w:rPr>
          <w:noProof w:val="0"/>
          <w:sz w:val="18"/>
          <w:szCs w:val="18"/>
        </w:rPr>
        <w:noBreakHyphen/>
      </w:r>
      <w:r w:rsidRPr="002F1DD6">
        <w:rPr>
          <w:noProof w:val="0"/>
          <w:sz w:val="18"/>
          <w:szCs w:val="18"/>
        </w:rPr>
        <w:t>2015 a été adopté par le Conseil à sa quarante</w:t>
      </w:r>
      <w:r w:rsidR="00BD11F0" w:rsidRPr="002F1DD6">
        <w:rPr>
          <w:noProof w:val="0"/>
          <w:sz w:val="18"/>
          <w:szCs w:val="18"/>
        </w:rPr>
        <w:noBreakHyphen/>
      </w:r>
      <w:r w:rsidRPr="002F1DD6">
        <w:rPr>
          <w:noProof w:val="0"/>
          <w:sz w:val="18"/>
          <w:szCs w:val="18"/>
        </w:rPr>
        <w:t>septième</w:t>
      </w:r>
      <w:r w:rsidR="00C67A34" w:rsidRPr="002F1DD6">
        <w:rPr>
          <w:noProof w:val="0"/>
          <w:sz w:val="18"/>
          <w:szCs w:val="18"/>
        </w:rPr>
        <w:t> </w:t>
      </w:r>
      <w:r w:rsidRPr="002F1DD6">
        <w:rPr>
          <w:noProof w:val="0"/>
          <w:sz w:val="18"/>
          <w:szCs w:val="18"/>
        </w:rPr>
        <w:t>session ordinaire tenue le 2</w:t>
      </w:r>
      <w:r w:rsidR="00F40A5E" w:rsidRPr="002F1DD6">
        <w:rPr>
          <w:noProof w:val="0"/>
          <w:sz w:val="18"/>
          <w:szCs w:val="18"/>
        </w:rPr>
        <w:t>4 octobre 20</w:t>
      </w:r>
      <w:r w:rsidRPr="002F1DD6">
        <w:rPr>
          <w:noProof w:val="0"/>
          <w:sz w:val="18"/>
          <w:szCs w:val="18"/>
        </w:rPr>
        <w:t>13 (voir document C/47/4</w:t>
      </w:r>
      <w:r w:rsidR="00B56CCF" w:rsidRPr="002F1DD6">
        <w:rPr>
          <w:noProof w:val="0"/>
          <w:sz w:val="18"/>
          <w:szCs w:val="18"/>
        </w:rPr>
        <w:t> </w:t>
      </w:r>
      <w:proofErr w:type="spellStart"/>
      <w:r w:rsidRPr="002F1DD6">
        <w:rPr>
          <w:noProof w:val="0"/>
          <w:sz w:val="18"/>
          <w:szCs w:val="18"/>
        </w:rPr>
        <w:t>Rev</w:t>
      </w:r>
      <w:proofErr w:type="spellEnd"/>
      <w:r w:rsidRPr="002F1DD6">
        <w:rPr>
          <w:noProof w:val="0"/>
          <w:sz w:val="18"/>
          <w:szCs w:val="18"/>
        </w:rPr>
        <w:t>).</w:t>
      </w:r>
    </w:p>
    <w:p w:rsidR="00F93AA0" w:rsidRPr="002F1DD6" w:rsidRDefault="00F93AA0" w:rsidP="002D6F42">
      <w:pPr>
        <w:rPr>
          <w:noProof w:val="0"/>
          <w:sz w:val="18"/>
          <w:szCs w:val="18"/>
        </w:rPr>
      </w:pPr>
    </w:p>
    <w:p w:rsidR="00F62FAD" w:rsidRPr="002F1DD6" w:rsidRDefault="00F62FAD" w:rsidP="002D6F42">
      <w:pPr>
        <w:rPr>
          <w:noProof w:val="0"/>
          <w:sz w:val="18"/>
          <w:szCs w:val="18"/>
        </w:rPr>
      </w:pPr>
    </w:p>
    <w:p w:rsidR="00F93AA0" w:rsidRPr="002F1DD6" w:rsidRDefault="00F62FAD" w:rsidP="00931D23">
      <w:pPr>
        <w:pStyle w:val="Heading6"/>
      </w:pPr>
      <w:bookmarkStart w:id="25" w:name="_Toc398735531"/>
      <w:r w:rsidRPr="002F1DD6">
        <w:t>4.</w:t>
      </w:r>
      <w:r w:rsidRPr="002F1DD6">
        <w:tab/>
      </w:r>
      <w:r w:rsidR="00D12B58" w:rsidRPr="002F1DD6">
        <w:t>Politique du Conseil</w:t>
      </w:r>
      <w:bookmarkEnd w:id="25"/>
    </w:p>
    <w:p w:rsidR="00F93AA0" w:rsidRPr="002F1DD6" w:rsidRDefault="00F93AA0" w:rsidP="002D6F42">
      <w:pPr>
        <w:rPr>
          <w:noProof w:val="0"/>
          <w:sz w:val="18"/>
          <w:szCs w:val="18"/>
        </w:rPr>
      </w:pPr>
    </w:p>
    <w:p w:rsidR="00F93AA0" w:rsidRPr="002F1DD6" w:rsidRDefault="00F62FAD" w:rsidP="00D12B58">
      <w:pPr>
        <w:pStyle w:val="Heading8"/>
        <w:rPr>
          <w:noProof w:val="0"/>
        </w:rPr>
      </w:pPr>
      <w:bookmarkStart w:id="26" w:name="_Toc398735532"/>
      <w:r w:rsidRPr="002F1DD6">
        <w:rPr>
          <w:noProof w:val="0"/>
        </w:rPr>
        <w:t>a)</w:t>
      </w:r>
      <w:r w:rsidRPr="002F1DD6">
        <w:rPr>
          <w:noProof w:val="0"/>
        </w:rPr>
        <w:tab/>
      </w:r>
      <w:r w:rsidR="00D12B58" w:rsidRPr="002F1DD6">
        <w:rPr>
          <w:noProof w:val="0"/>
        </w:rPr>
        <w:t>Recommandations formulées par le Comité consultatif et décisions du Conseil</w:t>
      </w:r>
      <w:bookmarkEnd w:id="26"/>
    </w:p>
    <w:p w:rsidR="00F93AA0" w:rsidRPr="002F1DD6" w:rsidRDefault="00D12B58" w:rsidP="00D12B58">
      <w:pPr>
        <w:spacing w:after="120"/>
        <w:rPr>
          <w:rFonts w:cs="Arial"/>
          <w:noProof w:val="0"/>
          <w:sz w:val="18"/>
          <w:szCs w:val="18"/>
        </w:rPr>
      </w:pPr>
      <w:r w:rsidRPr="002F1DD6">
        <w:rPr>
          <w:rFonts w:cs="Arial"/>
          <w:noProof w:val="0"/>
          <w:sz w:val="18"/>
          <w:szCs w:val="18"/>
        </w:rPr>
        <w:t>Le Conseil a pris des décisions</w:t>
      </w:r>
      <w:r w:rsidR="00761F8A" w:rsidRPr="002F1DD6">
        <w:rPr>
          <w:rFonts w:cs="Arial"/>
          <w:noProof w:val="0"/>
          <w:sz w:val="18"/>
          <w:szCs w:val="18"/>
        </w:rPr>
        <w:t>,</w:t>
      </w:r>
      <w:r w:rsidRPr="002F1DD6">
        <w:rPr>
          <w:rFonts w:cs="Arial"/>
          <w:noProof w:val="0"/>
          <w:sz w:val="18"/>
          <w:szCs w:val="18"/>
        </w:rPr>
        <w:t xml:space="preserve"> sur la base des recommandations formulées par le Comité consultatif</w:t>
      </w:r>
      <w:r w:rsidR="00761F8A" w:rsidRPr="002F1DD6">
        <w:rPr>
          <w:rFonts w:cs="Arial"/>
          <w:noProof w:val="0"/>
          <w:sz w:val="18"/>
          <w:szCs w:val="18"/>
        </w:rPr>
        <w:t>,</w:t>
      </w:r>
      <w:r w:rsidRPr="002F1DD6">
        <w:rPr>
          <w:rFonts w:cs="Arial"/>
          <w:noProof w:val="0"/>
          <w:sz w:val="18"/>
          <w:szCs w:val="18"/>
        </w:rPr>
        <w:t xml:space="preserve"> </w:t>
      </w:r>
      <w:r w:rsidR="00761F8A" w:rsidRPr="002F1DD6">
        <w:rPr>
          <w:rFonts w:cs="Arial"/>
          <w:noProof w:val="0"/>
          <w:sz w:val="18"/>
          <w:szCs w:val="18"/>
        </w:rPr>
        <w:t>concernant les éléments suivants :</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w:t>
      </w:r>
      <w:r w:rsidR="00F40A5E" w:rsidRPr="002F1DD6">
        <w:rPr>
          <w:rFonts w:cs="Arial"/>
          <w:noProof w:val="0"/>
          <w:sz w:val="18"/>
          <w:szCs w:val="18"/>
        </w:rPr>
        <w:t>’</w:t>
      </w:r>
      <w:r w:rsidR="00D12B58" w:rsidRPr="002F1DD6">
        <w:rPr>
          <w:rFonts w:cs="Arial"/>
          <w:noProof w:val="0"/>
          <w:sz w:val="18"/>
          <w:szCs w:val="18"/>
        </w:rPr>
        <w:t>examen de la conformité de deux</w:t>
      </w:r>
      <w:r w:rsidR="00C67A34" w:rsidRPr="002F1DD6">
        <w:rPr>
          <w:rFonts w:cs="Arial"/>
          <w:noProof w:val="0"/>
          <w:sz w:val="18"/>
          <w:szCs w:val="18"/>
        </w:rPr>
        <w:t> </w:t>
      </w:r>
      <w:r w:rsidR="00D12B58" w:rsidRPr="002F1DD6">
        <w:rPr>
          <w:rFonts w:cs="Arial"/>
          <w:noProof w:val="0"/>
          <w:sz w:val="18"/>
          <w:szCs w:val="18"/>
        </w:rPr>
        <w:t>projets de lois et d</w:t>
      </w:r>
      <w:r w:rsidR="00F40A5E" w:rsidRPr="002F1DD6">
        <w:rPr>
          <w:rFonts w:cs="Arial"/>
          <w:noProof w:val="0"/>
          <w:sz w:val="18"/>
          <w:szCs w:val="18"/>
        </w:rPr>
        <w:t>’</w:t>
      </w:r>
      <w:r w:rsidR="00D12B58" w:rsidRPr="002F1DD6">
        <w:rPr>
          <w:rFonts w:cs="Arial"/>
          <w:noProof w:val="0"/>
          <w:sz w:val="18"/>
          <w:szCs w:val="18"/>
        </w:rPr>
        <w:t>une loi avec les disp</w:t>
      </w:r>
      <w:r w:rsidRPr="002F1DD6">
        <w:rPr>
          <w:rFonts w:cs="Arial"/>
          <w:noProof w:val="0"/>
          <w:sz w:val="18"/>
          <w:szCs w:val="18"/>
        </w:rPr>
        <w:t>o</w:t>
      </w:r>
      <w:r w:rsidR="00D12B58" w:rsidRPr="002F1DD6">
        <w:rPr>
          <w:rFonts w:cs="Arial"/>
          <w:noProof w:val="0"/>
          <w:sz w:val="18"/>
          <w:szCs w:val="18"/>
        </w:rPr>
        <w:t>sitions de l</w:t>
      </w:r>
      <w:r w:rsidR="00F40A5E" w:rsidRPr="002F1DD6">
        <w:rPr>
          <w:rFonts w:cs="Arial"/>
          <w:noProof w:val="0"/>
          <w:sz w:val="18"/>
          <w:szCs w:val="18"/>
        </w:rPr>
        <w:t>’</w:t>
      </w:r>
      <w:r w:rsidR="00D12B58" w:rsidRPr="002F1DD6">
        <w:rPr>
          <w:rFonts w:cs="Arial"/>
          <w:noProof w:val="0"/>
          <w:sz w:val="18"/>
          <w:szCs w:val="18"/>
        </w:rPr>
        <w:t>Acte de</w:t>
      </w:r>
      <w:r w:rsidR="00C67A34" w:rsidRPr="002F1DD6">
        <w:rPr>
          <w:rFonts w:cs="Arial"/>
          <w:noProof w:val="0"/>
          <w:sz w:val="18"/>
          <w:szCs w:val="18"/>
        </w:rPr>
        <w:t> </w:t>
      </w:r>
      <w:r w:rsidR="00D12B58" w:rsidRPr="002F1DD6">
        <w:rPr>
          <w:rFonts w:cs="Arial"/>
          <w:noProof w:val="0"/>
          <w:sz w:val="18"/>
          <w:szCs w:val="18"/>
        </w:rPr>
        <w:t>1991 de la Convention internationale pour la protection des obtentions végétales;</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w:t>
      </w:r>
      <w:r w:rsidR="00F40A5E" w:rsidRPr="002F1DD6">
        <w:rPr>
          <w:rFonts w:cs="Arial"/>
          <w:noProof w:val="0"/>
          <w:sz w:val="18"/>
          <w:szCs w:val="18"/>
        </w:rPr>
        <w:t>’</w:t>
      </w:r>
      <w:r w:rsidR="00D12B58" w:rsidRPr="002F1DD6">
        <w:rPr>
          <w:rFonts w:cs="Arial"/>
          <w:noProof w:val="0"/>
          <w:sz w:val="18"/>
          <w:szCs w:val="18"/>
        </w:rPr>
        <w:t>adoption de matériels d</w:t>
      </w:r>
      <w:r w:rsidR="00F40A5E" w:rsidRPr="002F1DD6">
        <w:rPr>
          <w:rFonts w:cs="Arial"/>
          <w:noProof w:val="0"/>
          <w:sz w:val="18"/>
          <w:szCs w:val="18"/>
        </w:rPr>
        <w:t>’</w:t>
      </w:r>
      <w:r w:rsidR="00D12B58" w:rsidRPr="002F1DD6">
        <w:rPr>
          <w:rFonts w:cs="Arial"/>
          <w:noProof w:val="0"/>
          <w:sz w:val="18"/>
          <w:szCs w:val="18"/>
        </w:rPr>
        <w:t>information (il est rendu compte de l</w:t>
      </w:r>
      <w:r w:rsidR="00F40A5E" w:rsidRPr="002F1DD6">
        <w:rPr>
          <w:rFonts w:cs="Arial"/>
          <w:noProof w:val="0"/>
          <w:sz w:val="18"/>
          <w:szCs w:val="18"/>
        </w:rPr>
        <w:t>’</w:t>
      </w:r>
      <w:r w:rsidR="00D12B58" w:rsidRPr="002F1DD6">
        <w:rPr>
          <w:rFonts w:cs="Arial"/>
          <w:noProof w:val="0"/>
          <w:sz w:val="18"/>
          <w:szCs w:val="18"/>
        </w:rPr>
        <w:t>adoption des matériels d</w:t>
      </w:r>
      <w:r w:rsidR="00F40A5E" w:rsidRPr="002F1DD6">
        <w:rPr>
          <w:rFonts w:cs="Arial"/>
          <w:noProof w:val="0"/>
          <w:sz w:val="18"/>
          <w:szCs w:val="18"/>
        </w:rPr>
        <w:t>’</w:t>
      </w:r>
      <w:r w:rsidR="00D12B58" w:rsidRPr="002F1DD6">
        <w:rPr>
          <w:rFonts w:cs="Arial"/>
          <w:noProof w:val="0"/>
          <w:sz w:val="18"/>
          <w:szCs w:val="18"/>
        </w:rPr>
        <w:t>information par le Conseil dans le sous</w:t>
      </w:r>
      <w:r w:rsidR="00BD11F0" w:rsidRPr="002F1DD6">
        <w:rPr>
          <w:rFonts w:cs="Arial"/>
          <w:noProof w:val="0"/>
          <w:sz w:val="18"/>
          <w:szCs w:val="18"/>
        </w:rPr>
        <w:noBreakHyphen/>
      </w:r>
      <w:r w:rsidR="00D12B58" w:rsidRPr="002F1DD6">
        <w:rPr>
          <w:rFonts w:cs="Arial"/>
          <w:noProof w:val="0"/>
          <w:sz w:val="18"/>
          <w:szCs w:val="18"/>
        </w:rPr>
        <w:t>pro</w:t>
      </w:r>
      <w:r w:rsidR="00A7262B" w:rsidRPr="002F1DD6">
        <w:rPr>
          <w:rFonts w:cs="Arial"/>
          <w:noProof w:val="0"/>
          <w:sz w:val="18"/>
          <w:szCs w:val="18"/>
        </w:rPr>
        <w:t>g</w:t>
      </w:r>
      <w:r w:rsidR="00D12B58" w:rsidRPr="002F1DD6">
        <w:rPr>
          <w:rFonts w:cs="Arial"/>
          <w:noProof w:val="0"/>
          <w:sz w:val="18"/>
          <w:szCs w:val="18"/>
        </w:rPr>
        <w:t>ramme UV.2);</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 xml:space="preserve">les </w:t>
      </w:r>
      <w:r w:rsidR="00D12B58" w:rsidRPr="002F1DD6">
        <w:rPr>
          <w:rFonts w:cs="Arial"/>
          <w:noProof w:val="0"/>
          <w:sz w:val="18"/>
          <w:szCs w:val="18"/>
        </w:rPr>
        <w:t>calendriers des réunions;</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 xml:space="preserve">les </w:t>
      </w:r>
      <w:r w:rsidR="00D12B58" w:rsidRPr="002F1DD6">
        <w:rPr>
          <w:rFonts w:cs="Arial"/>
          <w:noProof w:val="0"/>
          <w:sz w:val="18"/>
          <w:szCs w:val="18"/>
        </w:rPr>
        <w:t>communiqués de presse;</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la prolongation du mandat du secrétaire général adjoint;</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la révision des règles concernant l</w:t>
      </w:r>
      <w:r w:rsidR="00F40A5E" w:rsidRPr="002F1DD6">
        <w:rPr>
          <w:rFonts w:cs="Arial"/>
          <w:noProof w:val="0"/>
          <w:sz w:val="18"/>
          <w:szCs w:val="18"/>
        </w:rPr>
        <w:t>’</w:t>
      </w:r>
      <w:r w:rsidRPr="002F1DD6">
        <w:rPr>
          <w:rFonts w:cs="Arial"/>
          <w:noProof w:val="0"/>
          <w:sz w:val="18"/>
          <w:szCs w:val="18"/>
        </w:rPr>
        <w:t>octroi à des États et à des organisations intergouvernementales ou des organisations internationales non gouvernementales du statut d</w:t>
      </w:r>
      <w:r w:rsidR="00F40A5E" w:rsidRPr="002F1DD6">
        <w:rPr>
          <w:rFonts w:cs="Arial"/>
          <w:noProof w:val="0"/>
          <w:sz w:val="18"/>
          <w:szCs w:val="18"/>
        </w:rPr>
        <w:t>’</w:t>
      </w:r>
      <w:r w:rsidRPr="002F1DD6">
        <w:rPr>
          <w:rFonts w:cs="Arial"/>
          <w:noProof w:val="0"/>
          <w:sz w:val="18"/>
          <w:szCs w:val="18"/>
        </w:rPr>
        <w:t>observateur auprès des organes de l</w:t>
      </w:r>
      <w:r w:rsidR="00F40A5E" w:rsidRPr="002F1DD6">
        <w:rPr>
          <w:rFonts w:cs="Arial"/>
          <w:noProof w:val="0"/>
          <w:sz w:val="18"/>
          <w:szCs w:val="18"/>
        </w:rPr>
        <w:t>’</w:t>
      </w:r>
      <w:r w:rsidRPr="002F1DD6">
        <w:rPr>
          <w:rFonts w:cs="Arial"/>
          <w:noProof w:val="0"/>
          <w:sz w:val="18"/>
          <w:szCs w:val="18"/>
        </w:rPr>
        <w:t>UPOV;</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la révision des règles concernant l</w:t>
      </w:r>
      <w:r w:rsidR="00F40A5E" w:rsidRPr="002F1DD6">
        <w:rPr>
          <w:rFonts w:cs="Arial"/>
          <w:noProof w:val="0"/>
          <w:sz w:val="18"/>
          <w:szCs w:val="18"/>
        </w:rPr>
        <w:t>’</w:t>
      </w:r>
      <w:r w:rsidRPr="002F1DD6">
        <w:rPr>
          <w:rFonts w:cs="Arial"/>
          <w:noProof w:val="0"/>
          <w:sz w:val="18"/>
          <w:szCs w:val="18"/>
        </w:rPr>
        <w:t>accès aux documents de l</w:t>
      </w:r>
      <w:r w:rsidR="00F40A5E" w:rsidRPr="002F1DD6">
        <w:rPr>
          <w:rFonts w:cs="Arial"/>
          <w:noProof w:val="0"/>
          <w:sz w:val="18"/>
          <w:szCs w:val="18"/>
        </w:rPr>
        <w:t>’</w:t>
      </w:r>
      <w:r w:rsidRPr="002F1DD6">
        <w:rPr>
          <w:rFonts w:cs="Arial"/>
          <w:noProof w:val="0"/>
          <w:sz w:val="18"/>
          <w:szCs w:val="18"/>
        </w:rPr>
        <w:t>UPOV;</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la situation financière de l</w:t>
      </w:r>
      <w:r w:rsidR="00F40A5E" w:rsidRPr="002F1DD6">
        <w:rPr>
          <w:rFonts w:cs="Arial"/>
          <w:noProof w:val="0"/>
          <w:sz w:val="18"/>
          <w:szCs w:val="18"/>
        </w:rPr>
        <w:t>’</w:t>
      </w:r>
      <w:r w:rsidRPr="002F1DD6">
        <w:rPr>
          <w:rFonts w:cs="Arial"/>
          <w:noProof w:val="0"/>
          <w:sz w:val="18"/>
          <w:szCs w:val="18"/>
        </w:rPr>
        <w:t>Union internationale pour la protection des obtentions végétales au 31 décembre 2011;</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les arriérés de contributions au 3</w:t>
      </w:r>
      <w:r w:rsidR="00F40A5E" w:rsidRPr="002F1DD6">
        <w:rPr>
          <w:rFonts w:cs="Arial"/>
          <w:noProof w:val="0"/>
          <w:sz w:val="18"/>
          <w:szCs w:val="18"/>
        </w:rPr>
        <w:t>0 septembre 20</w:t>
      </w:r>
      <w:r w:rsidRPr="002F1DD6">
        <w:rPr>
          <w:rFonts w:cs="Arial"/>
          <w:noProof w:val="0"/>
          <w:sz w:val="18"/>
          <w:szCs w:val="18"/>
        </w:rPr>
        <w:t>12;</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les comptes pour l</w:t>
      </w:r>
      <w:r w:rsidR="00F40A5E" w:rsidRPr="002F1DD6">
        <w:rPr>
          <w:rFonts w:cs="Arial"/>
          <w:noProof w:val="0"/>
          <w:sz w:val="18"/>
          <w:szCs w:val="18"/>
        </w:rPr>
        <w:t>’</w:t>
      </w:r>
      <w:r w:rsidRPr="002F1DD6">
        <w:rPr>
          <w:rFonts w:cs="Arial"/>
          <w:noProof w:val="0"/>
          <w:sz w:val="18"/>
          <w:szCs w:val="18"/>
        </w:rPr>
        <w:t>exercice financier 2010</w:t>
      </w:r>
      <w:r w:rsidR="00BD11F0" w:rsidRPr="002F1DD6">
        <w:rPr>
          <w:rFonts w:cs="Arial"/>
          <w:noProof w:val="0"/>
          <w:sz w:val="18"/>
          <w:szCs w:val="18"/>
        </w:rPr>
        <w:noBreakHyphen/>
      </w:r>
      <w:r w:rsidRPr="002F1DD6">
        <w:rPr>
          <w:rFonts w:cs="Arial"/>
          <w:noProof w:val="0"/>
          <w:sz w:val="18"/>
          <w:szCs w:val="18"/>
        </w:rPr>
        <w:t>2011;</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le projet de programme et budget de l</w:t>
      </w:r>
      <w:r w:rsidR="00F40A5E" w:rsidRPr="002F1DD6">
        <w:rPr>
          <w:rFonts w:cs="Arial"/>
          <w:noProof w:val="0"/>
          <w:sz w:val="18"/>
          <w:szCs w:val="18"/>
        </w:rPr>
        <w:t>’</w:t>
      </w:r>
      <w:r w:rsidRPr="002F1DD6">
        <w:rPr>
          <w:rFonts w:cs="Arial"/>
          <w:noProof w:val="0"/>
          <w:sz w:val="18"/>
          <w:szCs w:val="18"/>
        </w:rPr>
        <w:t>Union pour l</w:t>
      </w:r>
      <w:r w:rsidR="00F40A5E" w:rsidRPr="002F1DD6">
        <w:rPr>
          <w:rFonts w:cs="Arial"/>
          <w:noProof w:val="0"/>
          <w:sz w:val="18"/>
          <w:szCs w:val="18"/>
        </w:rPr>
        <w:t>’</w:t>
      </w:r>
      <w:r w:rsidRPr="002F1DD6">
        <w:rPr>
          <w:rFonts w:cs="Arial"/>
          <w:noProof w:val="0"/>
          <w:sz w:val="18"/>
          <w:szCs w:val="18"/>
        </w:rPr>
        <w:t>exercice biennal 2014</w:t>
      </w:r>
      <w:r w:rsidR="00BD11F0" w:rsidRPr="002F1DD6">
        <w:rPr>
          <w:rFonts w:cs="Arial"/>
          <w:noProof w:val="0"/>
          <w:sz w:val="18"/>
          <w:szCs w:val="18"/>
        </w:rPr>
        <w:noBreakHyphen/>
      </w:r>
      <w:r w:rsidRPr="002F1DD6">
        <w:rPr>
          <w:rFonts w:cs="Arial"/>
          <w:noProof w:val="0"/>
          <w:sz w:val="18"/>
          <w:szCs w:val="18"/>
        </w:rPr>
        <w:t>2015;</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les états financiers pour 2012;</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les arriérés de contributions au 3</w:t>
      </w:r>
      <w:r w:rsidR="00F40A5E" w:rsidRPr="002F1DD6">
        <w:rPr>
          <w:rFonts w:cs="Arial"/>
          <w:noProof w:val="0"/>
          <w:sz w:val="18"/>
          <w:szCs w:val="18"/>
        </w:rPr>
        <w:t>0 septembre 20</w:t>
      </w:r>
      <w:r w:rsidRPr="002F1DD6">
        <w:rPr>
          <w:rFonts w:cs="Arial"/>
          <w:noProof w:val="0"/>
          <w:sz w:val="18"/>
          <w:szCs w:val="18"/>
        </w:rPr>
        <w:t>13;</w:t>
      </w:r>
    </w:p>
    <w:p w:rsidR="00F93AA0" w:rsidRPr="002F1DD6" w:rsidRDefault="00761F8A" w:rsidP="00F62FAD">
      <w:pPr>
        <w:numPr>
          <w:ilvl w:val="0"/>
          <w:numId w:val="5"/>
        </w:numPr>
        <w:spacing w:after="60"/>
        <w:ind w:left="1134" w:hanging="567"/>
        <w:rPr>
          <w:rFonts w:cs="Arial"/>
          <w:noProof w:val="0"/>
          <w:sz w:val="18"/>
          <w:szCs w:val="18"/>
        </w:rPr>
      </w:pPr>
      <w:r w:rsidRPr="002F1DD6">
        <w:rPr>
          <w:rFonts w:cs="Arial"/>
          <w:noProof w:val="0"/>
          <w:sz w:val="18"/>
          <w:szCs w:val="18"/>
        </w:rPr>
        <w:t>la création d</w:t>
      </w:r>
      <w:r w:rsidR="00F40A5E" w:rsidRPr="002F1DD6">
        <w:rPr>
          <w:rFonts w:cs="Arial"/>
          <w:noProof w:val="0"/>
          <w:sz w:val="18"/>
          <w:szCs w:val="18"/>
        </w:rPr>
        <w:t>’</w:t>
      </w:r>
      <w:r w:rsidRPr="002F1DD6">
        <w:rPr>
          <w:rFonts w:cs="Arial"/>
          <w:noProof w:val="0"/>
          <w:sz w:val="18"/>
          <w:szCs w:val="18"/>
        </w:rPr>
        <w:t>un compte spécial de l</w:t>
      </w:r>
      <w:r w:rsidR="00F40A5E" w:rsidRPr="002F1DD6">
        <w:rPr>
          <w:rFonts w:cs="Arial"/>
          <w:noProof w:val="0"/>
          <w:sz w:val="18"/>
          <w:szCs w:val="18"/>
        </w:rPr>
        <w:t>’</w:t>
      </w:r>
      <w:r w:rsidRPr="002F1DD6">
        <w:rPr>
          <w:rFonts w:cs="Arial"/>
          <w:noProof w:val="0"/>
          <w:sz w:val="18"/>
          <w:szCs w:val="18"/>
        </w:rPr>
        <w:t>UPOV qui serait utilisé pour financer des projets extrabudgétaires arrêtés par le Conseil, dans la situation où le montant du fonds de réserve dépasse 15% des recettes totales pour l</w:t>
      </w:r>
      <w:r w:rsidR="00F40A5E" w:rsidRPr="002F1DD6">
        <w:rPr>
          <w:rFonts w:cs="Arial"/>
          <w:noProof w:val="0"/>
          <w:sz w:val="18"/>
          <w:szCs w:val="18"/>
        </w:rPr>
        <w:t>’</w:t>
      </w:r>
      <w:r w:rsidRPr="002F1DD6">
        <w:rPr>
          <w:rFonts w:cs="Arial"/>
          <w:noProof w:val="0"/>
          <w:sz w:val="18"/>
          <w:szCs w:val="18"/>
        </w:rPr>
        <w:t>exercice biennal 2012</w:t>
      </w:r>
      <w:r w:rsidR="00BD11F0" w:rsidRPr="002F1DD6">
        <w:rPr>
          <w:rFonts w:cs="Arial"/>
          <w:noProof w:val="0"/>
          <w:sz w:val="18"/>
          <w:szCs w:val="18"/>
        </w:rPr>
        <w:noBreakHyphen/>
      </w:r>
      <w:r w:rsidRPr="002F1DD6">
        <w:rPr>
          <w:rFonts w:cs="Arial"/>
          <w:noProof w:val="0"/>
          <w:sz w:val="18"/>
          <w:szCs w:val="18"/>
        </w:rPr>
        <w:t>2013;  et</w:t>
      </w:r>
    </w:p>
    <w:p w:rsidR="00F93AA0" w:rsidRPr="002F1DD6" w:rsidRDefault="00761F8A" w:rsidP="00F62FAD">
      <w:pPr>
        <w:numPr>
          <w:ilvl w:val="0"/>
          <w:numId w:val="5"/>
        </w:numPr>
        <w:spacing w:after="240"/>
        <w:ind w:left="1134" w:hanging="567"/>
        <w:rPr>
          <w:rFonts w:cs="Arial"/>
          <w:noProof w:val="0"/>
          <w:sz w:val="18"/>
          <w:szCs w:val="18"/>
        </w:rPr>
      </w:pPr>
      <w:r w:rsidRPr="002F1DD6">
        <w:rPr>
          <w:rFonts w:cs="Arial"/>
          <w:noProof w:val="0"/>
          <w:sz w:val="18"/>
          <w:szCs w:val="18"/>
        </w:rPr>
        <w:t>la transmission d</w:t>
      </w:r>
      <w:r w:rsidR="00F40A5E" w:rsidRPr="002F1DD6">
        <w:rPr>
          <w:rFonts w:cs="Arial"/>
          <w:noProof w:val="0"/>
          <w:sz w:val="18"/>
          <w:szCs w:val="18"/>
        </w:rPr>
        <w:t>’</w:t>
      </w:r>
      <w:r w:rsidRPr="002F1DD6">
        <w:rPr>
          <w:rFonts w:cs="Arial"/>
          <w:noProof w:val="0"/>
          <w:sz w:val="18"/>
          <w:szCs w:val="18"/>
        </w:rPr>
        <w:t>une copie de la demande d</w:t>
      </w:r>
      <w:r w:rsidR="00F40A5E" w:rsidRPr="002F1DD6">
        <w:rPr>
          <w:rFonts w:cs="Arial"/>
          <w:noProof w:val="0"/>
          <w:sz w:val="18"/>
          <w:szCs w:val="18"/>
        </w:rPr>
        <w:t>’</w:t>
      </w:r>
      <w:r w:rsidRPr="002F1DD6">
        <w:rPr>
          <w:rFonts w:cs="Arial"/>
          <w:noProof w:val="0"/>
          <w:sz w:val="18"/>
          <w:szCs w:val="18"/>
        </w:rPr>
        <w:t>information concernant la coopération en matière d</w:t>
      </w:r>
      <w:r w:rsidR="00F40A5E" w:rsidRPr="002F1DD6">
        <w:rPr>
          <w:rFonts w:cs="Arial"/>
          <w:noProof w:val="0"/>
          <w:sz w:val="18"/>
          <w:szCs w:val="18"/>
        </w:rPr>
        <w:t>’</w:t>
      </w:r>
      <w:r w:rsidRPr="002F1DD6">
        <w:rPr>
          <w:rFonts w:cs="Arial"/>
          <w:noProof w:val="0"/>
          <w:sz w:val="18"/>
          <w:szCs w:val="18"/>
        </w:rPr>
        <w:t>examen (voir par exemple le document C/xx/5) aux personnes désignées du Comité technique (TC).</w:t>
      </w:r>
    </w:p>
    <w:p w:rsidR="00F93AA0" w:rsidRPr="002F1DD6" w:rsidRDefault="00F62FAD" w:rsidP="00C07C19">
      <w:pPr>
        <w:pStyle w:val="Heading8"/>
        <w:rPr>
          <w:noProof w:val="0"/>
        </w:rPr>
      </w:pPr>
      <w:bookmarkStart w:id="27" w:name="_Toc398735533"/>
      <w:r w:rsidRPr="002F1DD6">
        <w:rPr>
          <w:noProof w:val="0"/>
        </w:rPr>
        <w:t>b)</w:t>
      </w:r>
      <w:r w:rsidRPr="002F1DD6">
        <w:rPr>
          <w:noProof w:val="0"/>
        </w:rPr>
        <w:tab/>
      </w:r>
      <w:r w:rsidR="00C07C19" w:rsidRPr="002F1DD6">
        <w:rPr>
          <w:noProof w:val="0"/>
        </w:rPr>
        <w:t>Autres décisions du Conseil</w:t>
      </w:r>
      <w:bookmarkEnd w:id="27"/>
    </w:p>
    <w:p w:rsidR="00F93AA0" w:rsidRPr="002F1DD6" w:rsidRDefault="00C07C19" w:rsidP="00C07C19">
      <w:pPr>
        <w:spacing w:after="120"/>
        <w:rPr>
          <w:rFonts w:cs="Arial"/>
          <w:noProof w:val="0"/>
          <w:sz w:val="18"/>
          <w:szCs w:val="18"/>
        </w:rPr>
      </w:pPr>
      <w:r w:rsidRPr="002F1DD6">
        <w:rPr>
          <w:rFonts w:cs="Arial"/>
          <w:noProof w:val="0"/>
          <w:sz w:val="18"/>
          <w:szCs w:val="18"/>
        </w:rPr>
        <w:t>Le Conseil a également pris des décisions concernant les éléments suivants</w:t>
      </w:r>
      <w:r w:rsidR="00C67A34" w:rsidRPr="002F1DD6">
        <w:rPr>
          <w:rFonts w:cs="Arial"/>
          <w:noProof w:val="0"/>
          <w:sz w:val="18"/>
          <w:szCs w:val="18"/>
        </w:rPr>
        <w:t> </w:t>
      </w:r>
      <w:r w:rsidRPr="002F1DD6">
        <w:rPr>
          <w:rFonts w:cs="Arial"/>
          <w:noProof w:val="0"/>
          <w:sz w:val="18"/>
          <w:szCs w:val="18"/>
        </w:rPr>
        <w:t>:</w:t>
      </w:r>
    </w:p>
    <w:p w:rsidR="00F93AA0" w:rsidRPr="002F1DD6" w:rsidRDefault="003D21CA" w:rsidP="00F62FAD">
      <w:pPr>
        <w:numPr>
          <w:ilvl w:val="0"/>
          <w:numId w:val="5"/>
        </w:numPr>
        <w:spacing w:after="60"/>
        <w:ind w:left="1134" w:hanging="567"/>
        <w:rPr>
          <w:rFonts w:cs="Arial"/>
          <w:noProof w:val="0"/>
          <w:sz w:val="18"/>
          <w:szCs w:val="18"/>
        </w:rPr>
      </w:pPr>
      <w:r w:rsidRPr="002F1DD6">
        <w:rPr>
          <w:rFonts w:cs="Arial"/>
          <w:noProof w:val="0"/>
          <w:sz w:val="18"/>
          <w:szCs w:val="18"/>
        </w:rPr>
        <w:t>les programmes de travail du Comité administratif et juridique (CAJ), du Comité technique (TC), des groupes de travail techniques (TWP) et du Groupe de travail sur les techniques biochimiques et moléculaires, notamment les profils d</w:t>
      </w:r>
      <w:r w:rsidR="00F40A5E" w:rsidRPr="002F1DD6">
        <w:rPr>
          <w:rFonts w:cs="Arial"/>
          <w:noProof w:val="0"/>
          <w:sz w:val="18"/>
          <w:szCs w:val="18"/>
        </w:rPr>
        <w:t>’</w:t>
      </w:r>
      <w:r w:rsidRPr="002F1DD6">
        <w:rPr>
          <w:rFonts w:cs="Arial"/>
          <w:noProof w:val="0"/>
          <w:sz w:val="18"/>
          <w:szCs w:val="18"/>
        </w:rPr>
        <w:t>ADN (BMT);</w:t>
      </w:r>
    </w:p>
    <w:p w:rsidR="00F93AA0" w:rsidRPr="002F1DD6" w:rsidRDefault="003D21CA" w:rsidP="00F62FAD">
      <w:pPr>
        <w:numPr>
          <w:ilvl w:val="0"/>
          <w:numId w:val="5"/>
        </w:numPr>
        <w:spacing w:after="60"/>
        <w:ind w:left="1134" w:hanging="567"/>
        <w:rPr>
          <w:rFonts w:cs="Arial"/>
          <w:noProof w:val="0"/>
          <w:sz w:val="18"/>
          <w:szCs w:val="18"/>
        </w:rPr>
      </w:pPr>
      <w:r w:rsidRPr="002F1DD6">
        <w:rPr>
          <w:rFonts w:cs="Arial"/>
          <w:noProof w:val="0"/>
          <w:sz w:val="18"/>
          <w:szCs w:val="18"/>
        </w:rPr>
        <w:t>l</w:t>
      </w:r>
      <w:r w:rsidR="00F40A5E" w:rsidRPr="002F1DD6">
        <w:rPr>
          <w:rFonts w:cs="Arial"/>
          <w:noProof w:val="0"/>
          <w:sz w:val="18"/>
          <w:szCs w:val="18"/>
        </w:rPr>
        <w:t>’</w:t>
      </w:r>
      <w:r w:rsidRPr="002F1DD6">
        <w:rPr>
          <w:rFonts w:cs="Arial"/>
          <w:noProof w:val="0"/>
          <w:sz w:val="18"/>
          <w:szCs w:val="18"/>
        </w:rPr>
        <w:t>élection</w:t>
      </w:r>
    </w:p>
    <w:p w:rsidR="00F93AA0" w:rsidRPr="002F1DD6" w:rsidRDefault="003D21CA" w:rsidP="00F62FAD">
      <w:pPr>
        <w:numPr>
          <w:ilvl w:val="1"/>
          <w:numId w:val="5"/>
        </w:numPr>
        <w:spacing w:after="60"/>
        <w:ind w:left="1701" w:hanging="567"/>
        <w:rPr>
          <w:rFonts w:cs="Arial"/>
          <w:noProof w:val="0"/>
          <w:sz w:val="18"/>
          <w:szCs w:val="18"/>
        </w:rPr>
      </w:pPr>
      <w:r w:rsidRPr="002F1DD6">
        <w:rPr>
          <w:rFonts w:cs="Arial"/>
          <w:noProof w:val="0"/>
          <w:sz w:val="18"/>
          <w:szCs w:val="18"/>
        </w:rPr>
        <w:t>du président et du vice</w:t>
      </w:r>
      <w:r w:rsidR="00BD11F0" w:rsidRPr="002F1DD6">
        <w:rPr>
          <w:rFonts w:cs="Arial"/>
          <w:noProof w:val="0"/>
          <w:sz w:val="18"/>
          <w:szCs w:val="18"/>
        </w:rPr>
        <w:noBreakHyphen/>
      </w:r>
      <w:r w:rsidRPr="002F1DD6">
        <w:rPr>
          <w:rFonts w:cs="Arial"/>
          <w:noProof w:val="0"/>
          <w:sz w:val="18"/>
          <w:szCs w:val="18"/>
        </w:rPr>
        <w:t>président du Conseil</w:t>
      </w:r>
      <w:r w:rsidR="00F62FAD" w:rsidRPr="002F1DD6">
        <w:rPr>
          <w:rFonts w:cs="Arial"/>
          <w:noProof w:val="0"/>
          <w:sz w:val="18"/>
          <w:szCs w:val="18"/>
        </w:rPr>
        <w:t>,</w:t>
      </w:r>
    </w:p>
    <w:p w:rsidR="00F93AA0" w:rsidRPr="002F1DD6" w:rsidRDefault="003D21CA" w:rsidP="00F62FAD">
      <w:pPr>
        <w:numPr>
          <w:ilvl w:val="1"/>
          <w:numId w:val="5"/>
        </w:numPr>
        <w:spacing w:after="60"/>
        <w:ind w:left="1701" w:hanging="567"/>
        <w:rPr>
          <w:rFonts w:cs="Arial"/>
          <w:noProof w:val="0"/>
          <w:sz w:val="18"/>
          <w:szCs w:val="18"/>
        </w:rPr>
      </w:pPr>
      <w:r w:rsidRPr="002F1DD6">
        <w:rPr>
          <w:rFonts w:cs="Arial"/>
          <w:noProof w:val="0"/>
          <w:sz w:val="18"/>
          <w:szCs w:val="18"/>
        </w:rPr>
        <w:t>du président et du vice</w:t>
      </w:r>
      <w:r w:rsidR="00BD11F0" w:rsidRPr="002F1DD6">
        <w:rPr>
          <w:rFonts w:cs="Arial"/>
          <w:noProof w:val="0"/>
          <w:sz w:val="18"/>
          <w:szCs w:val="18"/>
        </w:rPr>
        <w:noBreakHyphen/>
      </w:r>
      <w:r w:rsidRPr="002F1DD6">
        <w:rPr>
          <w:rFonts w:cs="Arial"/>
          <w:noProof w:val="0"/>
          <w:sz w:val="18"/>
          <w:szCs w:val="18"/>
        </w:rPr>
        <w:t>président</w:t>
      </w:r>
      <w:r w:rsidR="00F40A5E" w:rsidRPr="002F1DD6">
        <w:rPr>
          <w:rFonts w:cs="Arial"/>
          <w:noProof w:val="0"/>
          <w:sz w:val="18"/>
          <w:szCs w:val="18"/>
        </w:rPr>
        <w:t xml:space="preserve"> du CAJ</w:t>
      </w:r>
      <w:r w:rsidR="00F62FAD" w:rsidRPr="002F1DD6">
        <w:rPr>
          <w:rFonts w:cs="Arial"/>
          <w:noProof w:val="0"/>
          <w:sz w:val="18"/>
          <w:szCs w:val="18"/>
        </w:rPr>
        <w:t>,</w:t>
      </w:r>
    </w:p>
    <w:p w:rsidR="00F93AA0" w:rsidRPr="002F1DD6" w:rsidRDefault="003D21CA" w:rsidP="00F62FAD">
      <w:pPr>
        <w:numPr>
          <w:ilvl w:val="1"/>
          <w:numId w:val="5"/>
        </w:numPr>
        <w:spacing w:after="60"/>
        <w:ind w:left="1701" w:hanging="567"/>
        <w:rPr>
          <w:rFonts w:cs="Arial"/>
          <w:noProof w:val="0"/>
          <w:sz w:val="18"/>
          <w:szCs w:val="18"/>
        </w:rPr>
      </w:pPr>
      <w:r w:rsidRPr="002F1DD6">
        <w:rPr>
          <w:rFonts w:cs="Arial"/>
          <w:noProof w:val="0"/>
          <w:sz w:val="18"/>
          <w:szCs w:val="18"/>
        </w:rPr>
        <w:t>du président et du vice</w:t>
      </w:r>
      <w:r w:rsidR="00BD11F0" w:rsidRPr="002F1DD6">
        <w:rPr>
          <w:rFonts w:cs="Arial"/>
          <w:noProof w:val="0"/>
          <w:sz w:val="18"/>
          <w:szCs w:val="18"/>
        </w:rPr>
        <w:noBreakHyphen/>
      </w:r>
      <w:r w:rsidRPr="002F1DD6">
        <w:rPr>
          <w:rFonts w:cs="Arial"/>
          <w:noProof w:val="0"/>
          <w:sz w:val="18"/>
          <w:szCs w:val="18"/>
        </w:rPr>
        <w:t>président du</w:t>
      </w:r>
      <w:r w:rsidR="00F40A5E" w:rsidRPr="002F1DD6">
        <w:rPr>
          <w:rFonts w:cs="Arial"/>
          <w:noProof w:val="0"/>
          <w:sz w:val="18"/>
          <w:szCs w:val="18"/>
        </w:rPr>
        <w:t> TC</w:t>
      </w:r>
      <w:r w:rsidRPr="002F1DD6">
        <w:rPr>
          <w:rFonts w:cs="Arial"/>
          <w:noProof w:val="0"/>
          <w:sz w:val="18"/>
          <w:szCs w:val="18"/>
        </w:rPr>
        <w:t>.</w:t>
      </w:r>
    </w:p>
    <w:p w:rsidR="00F93AA0" w:rsidRPr="002F1DD6" w:rsidRDefault="00F93AA0" w:rsidP="00F62FAD">
      <w:pPr>
        <w:spacing w:after="60"/>
        <w:rPr>
          <w:rFonts w:cs="Arial"/>
          <w:noProof w:val="0"/>
          <w:sz w:val="18"/>
          <w:szCs w:val="18"/>
        </w:rPr>
      </w:pPr>
    </w:p>
    <w:p w:rsidR="00F93AA0" w:rsidRPr="002F1DD6" w:rsidRDefault="00F62FAD" w:rsidP="003D21CA">
      <w:pPr>
        <w:pStyle w:val="Heading8"/>
        <w:keepNext/>
        <w:keepLines/>
        <w:widowControl w:val="0"/>
        <w:rPr>
          <w:noProof w:val="0"/>
        </w:rPr>
      </w:pPr>
      <w:bookmarkStart w:id="28" w:name="_Toc398735534"/>
      <w:r w:rsidRPr="002F1DD6">
        <w:rPr>
          <w:noProof w:val="0"/>
        </w:rPr>
        <w:t>c)</w:t>
      </w:r>
      <w:r w:rsidRPr="002F1DD6">
        <w:rPr>
          <w:noProof w:val="0"/>
        </w:rPr>
        <w:tab/>
      </w:r>
      <w:r w:rsidR="003D21CA" w:rsidRPr="002F1DD6">
        <w:rPr>
          <w:noProof w:val="0"/>
        </w:rPr>
        <w:t>Autres travaux du Comité consultatif</w:t>
      </w:r>
      <w:bookmarkEnd w:id="28"/>
    </w:p>
    <w:p w:rsidR="00F93AA0" w:rsidRPr="002F1DD6" w:rsidRDefault="003D21CA" w:rsidP="003D21CA">
      <w:pPr>
        <w:keepNext/>
        <w:keepLines/>
        <w:widowControl w:val="0"/>
        <w:spacing w:after="60"/>
        <w:rPr>
          <w:rFonts w:cs="Arial"/>
          <w:noProof w:val="0"/>
          <w:sz w:val="18"/>
          <w:szCs w:val="18"/>
        </w:rPr>
      </w:pPr>
      <w:r w:rsidRPr="002F1DD6">
        <w:rPr>
          <w:rFonts w:cs="Arial"/>
          <w:noProof w:val="0"/>
          <w:sz w:val="18"/>
          <w:szCs w:val="18"/>
        </w:rPr>
        <w:t>Le Comité consultatif</w:t>
      </w:r>
    </w:p>
    <w:p w:rsidR="00F93AA0" w:rsidRPr="002F1DD6" w:rsidRDefault="003D21CA"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accordé à l</w:t>
      </w:r>
      <w:r w:rsidR="00F40A5E" w:rsidRPr="002F1DD6">
        <w:rPr>
          <w:rFonts w:cs="Arial"/>
          <w:noProof w:val="0"/>
          <w:spacing w:val="-2"/>
          <w:sz w:val="18"/>
          <w:szCs w:val="18"/>
        </w:rPr>
        <w:t>’</w:t>
      </w:r>
      <w:r w:rsidRPr="002F1DD6">
        <w:rPr>
          <w:rFonts w:cs="Arial"/>
          <w:noProof w:val="0"/>
          <w:spacing w:val="-2"/>
          <w:sz w:val="18"/>
          <w:szCs w:val="18"/>
        </w:rPr>
        <w:t>Association africaine du commerce des semences (AFSTA) le statut d</w:t>
      </w:r>
      <w:r w:rsidR="00F40A5E" w:rsidRPr="002F1DD6">
        <w:rPr>
          <w:rFonts w:cs="Arial"/>
          <w:noProof w:val="0"/>
          <w:spacing w:val="-2"/>
          <w:sz w:val="18"/>
          <w:szCs w:val="18"/>
        </w:rPr>
        <w:t>’</w:t>
      </w:r>
      <w:r w:rsidRPr="002F1DD6">
        <w:rPr>
          <w:rFonts w:cs="Arial"/>
          <w:noProof w:val="0"/>
          <w:spacing w:val="-2"/>
          <w:sz w:val="18"/>
          <w:szCs w:val="18"/>
        </w:rPr>
        <w:t>observateur auprès du Conseil, du Comité administratif et juridique (CAJ), du Comité technique (TC) et des groupes de travail techniques (TWP) de l</w:t>
      </w:r>
      <w:r w:rsidR="00F40A5E" w:rsidRPr="002F1DD6">
        <w:rPr>
          <w:rFonts w:cs="Arial"/>
          <w:noProof w:val="0"/>
          <w:spacing w:val="-2"/>
          <w:sz w:val="18"/>
          <w:szCs w:val="18"/>
        </w:rPr>
        <w:t>’</w:t>
      </w:r>
      <w:r w:rsidRPr="002F1DD6">
        <w:rPr>
          <w:rFonts w:cs="Arial"/>
          <w:noProof w:val="0"/>
          <w:spacing w:val="-2"/>
          <w:sz w:val="18"/>
          <w:szCs w:val="18"/>
        </w:rPr>
        <w:t>UPOV;</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est convenu que le “Colloque sur les avantages de la protection des obtentions végétales pour les a</w:t>
      </w:r>
      <w:r w:rsidR="00DF27E7" w:rsidRPr="002F1DD6">
        <w:rPr>
          <w:rFonts w:cs="Arial"/>
          <w:noProof w:val="0"/>
          <w:spacing w:val="-2"/>
          <w:sz w:val="18"/>
          <w:szCs w:val="18"/>
        </w:rPr>
        <w:t>griculteurs et les producteurs”</w:t>
      </w:r>
      <w:r w:rsidRPr="002F1DD6">
        <w:rPr>
          <w:rFonts w:cs="Arial"/>
          <w:noProof w:val="0"/>
          <w:spacing w:val="-2"/>
          <w:sz w:val="18"/>
          <w:szCs w:val="18"/>
        </w:rPr>
        <w:t xml:space="preserve"> qui se tiendra</w:t>
      </w:r>
      <w:r w:rsidR="008D1FB3" w:rsidRPr="002F1DD6">
        <w:rPr>
          <w:rFonts w:cs="Arial"/>
          <w:noProof w:val="0"/>
          <w:spacing w:val="-2"/>
          <w:sz w:val="18"/>
          <w:szCs w:val="18"/>
        </w:rPr>
        <w:t>it</w:t>
      </w:r>
      <w:r w:rsidRPr="002F1DD6">
        <w:rPr>
          <w:rFonts w:cs="Arial"/>
          <w:noProof w:val="0"/>
          <w:spacing w:val="-2"/>
          <w:sz w:val="18"/>
          <w:szCs w:val="18"/>
        </w:rPr>
        <w:t xml:space="preserve"> à Genève </w:t>
      </w:r>
      <w:r w:rsidR="00DF27E7" w:rsidRPr="002F1DD6">
        <w:rPr>
          <w:rFonts w:cs="Arial"/>
          <w:noProof w:val="0"/>
          <w:spacing w:val="-2"/>
          <w:sz w:val="18"/>
          <w:szCs w:val="18"/>
        </w:rPr>
        <w:t>le 2 novembre 2012</w:t>
      </w:r>
    </w:p>
    <w:p w:rsidR="00F40A5E" w:rsidRPr="002F1DD6" w:rsidRDefault="00306434" w:rsidP="00F62FAD">
      <w:pPr>
        <w:numPr>
          <w:ilvl w:val="1"/>
          <w:numId w:val="5"/>
        </w:numPr>
        <w:ind w:left="1701" w:hanging="567"/>
        <w:contextualSpacing/>
        <w:rPr>
          <w:rFonts w:cs="Arial"/>
          <w:noProof w:val="0"/>
          <w:spacing w:val="-2"/>
          <w:sz w:val="18"/>
          <w:szCs w:val="18"/>
        </w:rPr>
      </w:pPr>
      <w:r w:rsidRPr="002F1DD6">
        <w:rPr>
          <w:rFonts w:cs="Arial"/>
          <w:noProof w:val="0"/>
          <w:spacing w:val="-2"/>
          <w:sz w:val="18"/>
          <w:szCs w:val="18"/>
        </w:rPr>
        <w:t>sera</w:t>
      </w:r>
      <w:r w:rsidR="008D1FB3" w:rsidRPr="002F1DD6">
        <w:rPr>
          <w:rFonts w:cs="Arial"/>
          <w:noProof w:val="0"/>
          <w:spacing w:val="-2"/>
          <w:sz w:val="18"/>
          <w:szCs w:val="18"/>
        </w:rPr>
        <w:t>it</w:t>
      </w:r>
      <w:r w:rsidRPr="002F1DD6">
        <w:rPr>
          <w:rFonts w:cs="Arial"/>
          <w:noProof w:val="0"/>
          <w:spacing w:val="-2"/>
          <w:sz w:val="18"/>
          <w:szCs w:val="18"/>
        </w:rPr>
        <w:t xml:space="preserve"> ouvert au public, sous réserve de la capacité de la salle, la priorité étant donnée aux participants représentant des membres de l</w:t>
      </w:r>
      <w:r w:rsidR="00F40A5E" w:rsidRPr="002F1DD6">
        <w:rPr>
          <w:rFonts w:cs="Arial"/>
          <w:noProof w:val="0"/>
          <w:spacing w:val="-2"/>
          <w:sz w:val="18"/>
          <w:szCs w:val="18"/>
        </w:rPr>
        <w:t>’</w:t>
      </w:r>
      <w:r w:rsidRPr="002F1DD6">
        <w:rPr>
          <w:rFonts w:cs="Arial"/>
          <w:noProof w:val="0"/>
          <w:spacing w:val="-2"/>
          <w:sz w:val="18"/>
          <w:szCs w:val="18"/>
        </w:rPr>
        <w:t>Union ou des États ou des organisations ayant le statut d</w:t>
      </w:r>
      <w:r w:rsidR="00F40A5E" w:rsidRPr="002F1DD6">
        <w:rPr>
          <w:rFonts w:cs="Arial"/>
          <w:noProof w:val="0"/>
          <w:spacing w:val="-2"/>
          <w:sz w:val="18"/>
          <w:szCs w:val="18"/>
        </w:rPr>
        <w:t>’</w:t>
      </w:r>
      <w:r w:rsidRPr="002F1DD6">
        <w:rPr>
          <w:rFonts w:cs="Arial"/>
          <w:noProof w:val="0"/>
          <w:spacing w:val="-2"/>
          <w:sz w:val="18"/>
          <w:szCs w:val="18"/>
        </w:rPr>
        <w:t>observateur</w:t>
      </w:r>
      <w:r w:rsidR="00DF27E7" w:rsidRPr="002F1DD6">
        <w:rPr>
          <w:rFonts w:cs="Arial"/>
          <w:noProof w:val="0"/>
          <w:spacing w:val="-2"/>
          <w:sz w:val="18"/>
          <w:szCs w:val="18"/>
        </w:rPr>
        <w:t>,</w:t>
      </w:r>
    </w:p>
    <w:p w:rsidR="00F93AA0" w:rsidRPr="002F1DD6" w:rsidRDefault="00306434" w:rsidP="00F62FAD">
      <w:pPr>
        <w:numPr>
          <w:ilvl w:val="1"/>
          <w:numId w:val="5"/>
        </w:numPr>
        <w:ind w:left="1701" w:hanging="567"/>
        <w:contextualSpacing/>
        <w:rPr>
          <w:rFonts w:cs="Arial"/>
          <w:noProof w:val="0"/>
          <w:spacing w:val="-2"/>
          <w:sz w:val="18"/>
          <w:szCs w:val="18"/>
        </w:rPr>
      </w:pPr>
      <w:r w:rsidRPr="002F1DD6">
        <w:rPr>
          <w:rFonts w:cs="Arial"/>
          <w:noProof w:val="0"/>
          <w:spacing w:val="-2"/>
          <w:sz w:val="18"/>
          <w:szCs w:val="18"/>
        </w:rPr>
        <w:t>a approuvé la diffusion sur le Web du colloque</w:t>
      </w:r>
      <w:r w:rsidR="00DF27E7" w:rsidRPr="002F1DD6">
        <w:rPr>
          <w:rFonts w:cs="Arial"/>
          <w:noProof w:val="0"/>
          <w:spacing w:val="-2"/>
          <w:sz w:val="18"/>
          <w:szCs w:val="18"/>
        </w:rPr>
        <w:t>,</w:t>
      </w:r>
    </w:p>
    <w:p w:rsidR="00F93AA0" w:rsidRPr="002F1DD6" w:rsidRDefault="00306434" w:rsidP="00F62FAD">
      <w:pPr>
        <w:numPr>
          <w:ilvl w:val="1"/>
          <w:numId w:val="5"/>
        </w:numPr>
        <w:spacing w:after="60"/>
        <w:ind w:left="1701" w:hanging="567"/>
        <w:rPr>
          <w:rFonts w:cs="Arial"/>
          <w:noProof w:val="0"/>
          <w:spacing w:val="-2"/>
          <w:sz w:val="18"/>
          <w:szCs w:val="18"/>
        </w:rPr>
      </w:pPr>
      <w:r w:rsidRPr="002F1DD6">
        <w:rPr>
          <w:rFonts w:cs="Arial"/>
          <w:noProof w:val="0"/>
          <w:spacing w:val="-2"/>
          <w:sz w:val="18"/>
          <w:szCs w:val="18"/>
        </w:rPr>
        <w:t>a approuvé l</w:t>
      </w:r>
      <w:r w:rsidR="00F40A5E" w:rsidRPr="002F1DD6">
        <w:rPr>
          <w:rFonts w:cs="Arial"/>
          <w:noProof w:val="0"/>
          <w:spacing w:val="-2"/>
          <w:sz w:val="18"/>
          <w:szCs w:val="18"/>
        </w:rPr>
        <w:t>’</w:t>
      </w:r>
      <w:r w:rsidRPr="002F1DD6">
        <w:rPr>
          <w:rFonts w:cs="Arial"/>
          <w:noProof w:val="0"/>
          <w:spacing w:val="-2"/>
          <w:sz w:val="18"/>
          <w:szCs w:val="18"/>
        </w:rPr>
        <w:t>explication du but du colloque</w:t>
      </w:r>
      <w:r w:rsidR="00DF27E7" w:rsidRPr="002F1DD6">
        <w:rPr>
          <w:rFonts w:cs="Arial"/>
          <w:noProof w:val="0"/>
          <w:spacing w:val="-2"/>
          <w:sz w:val="18"/>
          <w:szCs w:val="18"/>
        </w:rPr>
        <w:t>;</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fait siennes les propositions de projet de programme du colloque et a approuvé l</w:t>
      </w:r>
      <w:r w:rsidR="00F40A5E" w:rsidRPr="002F1DD6">
        <w:rPr>
          <w:rFonts w:cs="Arial"/>
          <w:noProof w:val="0"/>
          <w:spacing w:val="-2"/>
          <w:sz w:val="18"/>
          <w:szCs w:val="18"/>
        </w:rPr>
        <w:t>’</w:t>
      </w:r>
      <w:r w:rsidRPr="002F1DD6">
        <w:rPr>
          <w:rFonts w:cs="Arial"/>
          <w:noProof w:val="0"/>
          <w:spacing w:val="-2"/>
          <w:sz w:val="18"/>
          <w:szCs w:val="18"/>
        </w:rPr>
        <w:t>intégration d</w:t>
      </w:r>
      <w:r w:rsidR="00F40A5E" w:rsidRPr="002F1DD6">
        <w:rPr>
          <w:rFonts w:cs="Arial"/>
          <w:noProof w:val="0"/>
          <w:spacing w:val="-2"/>
          <w:sz w:val="18"/>
          <w:szCs w:val="18"/>
        </w:rPr>
        <w:t>’</w:t>
      </w:r>
      <w:r w:rsidRPr="002F1DD6">
        <w:rPr>
          <w:rFonts w:cs="Arial"/>
          <w:noProof w:val="0"/>
          <w:spacing w:val="-2"/>
          <w:sz w:val="18"/>
          <w:szCs w:val="18"/>
        </w:rPr>
        <w:t>un conférencier, choisi parmi ceux qui avaient été recommandés par l</w:t>
      </w:r>
      <w:r w:rsidR="00F40A5E" w:rsidRPr="002F1DD6">
        <w:rPr>
          <w:rFonts w:cs="Arial"/>
          <w:noProof w:val="0"/>
          <w:spacing w:val="-2"/>
          <w:sz w:val="18"/>
          <w:szCs w:val="18"/>
        </w:rPr>
        <w:t>’</w:t>
      </w:r>
      <w:r w:rsidRPr="002F1DD6">
        <w:rPr>
          <w:rFonts w:cs="Arial"/>
          <w:noProof w:val="0"/>
          <w:spacing w:val="-2"/>
          <w:sz w:val="18"/>
          <w:szCs w:val="18"/>
        </w:rPr>
        <w:t>APBREBES, chargé de présenter un exposé en rapport avec l</w:t>
      </w:r>
      <w:r w:rsidR="00F40A5E" w:rsidRPr="002F1DD6">
        <w:rPr>
          <w:rFonts w:cs="Arial"/>
          <w:noProof w:val="0"/>
          <w:spacing w:val="-2"/>
          <w:sz w:val="18"/>
          <w:szCs w:val="18"/>
        </w:rPr>
        <w:t>’</w:t>
      </w:r>
      <w:r w:rsidRPr="002F1DD6">
        <w:rPr>
          <w:rFonts w:cs="Arial"/>
          <w:noProof w:val="0"/>
          <w:spacing w:val="-2"/>
          <w:sz w:val="18"/>
          <w:szCs w:val="18"/>
        </w:rPr>
        <w:t>objet du colloque;</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la participation du Bureau de l</w:t>
      </w:r>
      <w:r w:rsidR="00F40A5E" w:rsidRPr="002F1DD6">
        <w:rPr>
          <w:rFonts w:cs="Arial"/>
          <w:noProof w:val="0"/>
          <w:spacing w:val="-2"/>
          <w:sz w:val="18"/>
          <w:szCs w:val="18"/>
        </w:rPr>
        <w:t>’</w:t>
      </w:r>
      <w:r w:rsidRPr="002F1DD6">
        <w:rPr>
          <w:rFonts w:cs="Arial"/>
          <w:noProof w:val="0"/>
          <w:spacing w:val="-2"/>
          <w:sz w:val="18"/>
          <w:szCs w:val="18"/>
        </w:rPr>
        <w:t>Union au Cadre de l</w:t>
      </w:r>
      <w:r w:rsidR="00F40A5E" w:rsidRPr="002F1DD6">
        <w:rPr>
          <w:rFonts w:cs="Arial"/>
          <w:noProof w:val="0"/>
          <w:spacing w:val="-2"/>
          <w:sz w:val="18"/>
          <w:szCs w:val="18"/>
        </w:rPr>
        <w:t>’</w:t>
      </w:r>
      <w:r w:rsidRPr="002F1DD6">
        <w:rPr>
          <w:rFonts w:cs="Arial"/>
          <w:noProof w:val="0"/>
          <w:spacing w:val="-2"/>
          <w:sz w:val="18"/>
          <w:szCs w:val="18"/>
        </w:rPr>
        <w:t>Organisation Mondiale de la Propriété Intellectuelle (OMPI) pour la formulation de stratégies nationales de propriété intellectuelle destinées à promouvoir le développement;</w:t>
      </w:r>
    </w:p>
    <w:p w:rsidR="00F93AA0" w:rsidRPr="002F1DD6" w:rsidRDefault="00306434" w:rsidP="00F62FAD">
      <w:pPr>
        <w:numPr>
          <w:ilvl w:val="0"/>
          <w:numId w:val="5"/>
        </w:numPr>
        <w:spacing w:after="120"/>
        <w:ind w:left="1134" w:hanging="567"/>
        <w:rPr>
          <w:rFonts w:cs="Arial"/>
          <w:noProof w:val="0"/>
          <w:spacing w:val="-2"/>
          <w:sz w:val="18"/>
          <w:szCs w:val="18"/>
        </w:rPr>
      </w:pPr>
      <w:r w:rsidRPr="002F1DD6">
        <w:rPr>
          <w:rFonts w:cs="Arial"/>
          <w:noProof w:val="0"/>
          <w:spacing w:val="-2"/>
          <w:sz w:val="18"/>
          <w:szCs w:val="18"/>
        </w:rPr>
        <w:t>a approuvé la contribution du Bureau de l</w:t>
      </w:r>
      <w:r w:rsidR="00F40A5E" w:rsidRPr="002F1DD6">
        <w:rPr>
          <w:rFonts w:cs="Arial"/>
          <w:noProof w:val="0"/>
          <w:spacing w:val="-2"/>
          <w:sz w:val="18"/>
          <w:szCs w:val="18"/>
        </w:rPr>
        <w:t>’</w:t>
      </w:r>
      <w:r w:rsidRPr="002F1DD6">
        <w:rPr>
          <w:rFonts w:cs="Arial"/>
          <w:noProof w:val="0"/>
          <w:spacing w:val="-2"/>
          <w:sz w:val="18"/>
          <w:szCs w:val="18"/>
        </w:rPr>
        <w:t>Union à l</w:t>
      </w:r>
      <w:r w:rsidR="00F40A5E" w:rsidRPr="002F1DD6">
        <w:rPr>
          <w:rFonts w:cs="Arial"/>
          <w:noProof w:val="0"/>
          <w:spacing w:val="-2"/>
          <w:sz w:val="18"/>
          <w:szCs w:val="18"/>
        </w:rPr>
        <w:t>’</w:t>
      </w:r>
      <w:r w:rsidRPr="002F1DD6">
        <w:rPr>
          <w:rFonts w:cs="Arial"/>
          <w:noProof w:val="0"/>
          <w:spacing w:val="-2"/>
          <w:sz w:val="18"/>
          <w:szCs w:val="18"/>
        </w:rPr>
        <w:t>élaboration du questionnaire de l</w:t>
      </w:r>
      <w:r w:rsidR="00F40A5E" w:rsidRPr="002F1DD6">
        <w:rPr>
          <w:rFonts w:cs="Arial"/>
          <w:noProof w:val="0"/>
          <w:spacing w:val="-2"/>
          <w:sz w:val="18"/>
          <w:szCs w:val="18"/>
        </w:rPr>
        <w:t>’</w:t>
      </w:r>
      <w:r w:rsidRPr="002F1DD6">
        <w:rPr>
          <w:rFonts w:cs="Arial"/>
          <w:noProof w:val="0"/>
          <w:spacing w:val="-2"/>
          <w:sz w:val="18"/>
          <w:szCs w:val="18"/>
        </w:rPr>
        <w:t>OMPI intitulé “Instrument destiné à l</w:t>
      </w:r>
      <w:r w:rsidR="00F40A5E" w:rsidRPr="002F1DD6">
        <w:rPr>
          <w:rFonts w:cs="Arial"/>
          <w:noProof w:val="0"/>
          <w:spacing w:val="-2"/>
          <w:sz w:val="18"/>
          <w:szCs w:val="18"/>
        </w:rPr>
        <w:t>’</w:t>
      </w:r>
      <w:r w:rsidRPr="002F1DD6">
        <w:rPr>
          <w:rFonts w:cs="Arial"/>
          <w:noProof w:val="0"/>
          <w:spacing w:val="-2"/>
          <w:sz w:val="18"/>
          <w:szCs w:val="18"/>
        </w:rPr>
        <w:t>évaluation de la situation actuelle du système national de propriété intellectuelle d</w:t>
      </w:r>
      <w:r w:rsidR="00F40A5E" w:rsidRPr="002F1DD6">
        <w:rPr>
          <w:rFonts w:cs="Arial"/>
          <w:noProof w:val="0"/>
          <w:spacing w:val="-2"/>
          <w:sz w:val="18"/>
          <w:szCs w:val="18"/>
        </w:rPr>
        <w:t>’</w:t>
      </w:r>
      <w:r w:rsidRPr="002F1DD6">
        <w:rPr>
          <w:rFonts w:cs="Arial"/>
          <w:noProof w:val="0"/>
          <w:spacing w:val="-2"/>
          <w:sz w:val="18"/>
          <w:szCs w:val="18"/>
        </w:rPr>
        <w:t>un pays, de ses objectifs stratégiques et de ses besoins conformément aux priorités nationales de développement”;</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w:t>
      </w:r>
      <w:r w:rsidR="00F40A5E" w:rsidRPr="002F1DD6">
        <w:rPr>
          <w:rFonts w:cs="Arial"/>
          <w:noProof w:val="0"/>
          <w:spacing w:val="-2"/>
          <w:sz w:val="18"/>
          <w:szCs w:val="18"/>
        </w:rPr>
        <w:t>’</w:t>
      </w:r>
      <w:r w:rsidRPr="002F1DD6">
        <w:rPr>
          <w:rFonts w:cs="Arial"/>
          <w:noProof w:val="0"/>
          <w:spacing w:val="-2"/>
          <w:sz w:val="18"/>
          <w:szCs w:val="18"/>
        </w:rPr>
        <w:t>utilisation des conférences Web par les organes de l</w:t>
      </w:r>
      <w:r w:rsidR="00F40A5E" w:rsidRPr="002F1DD6">
        <w:rPr>
          <w:rFonts w:cs="Arial"/>
          <w:noProof w:val="0"/>
          <w:spacing w:val="-2"/>
          <w:sz w:val="18"/>
          <w:szCs w:val="18"/>
        </w:rPr>
        <w:t>’</w:t>
      </w:r>
      <w:r w:rsidRPr="002F1DD6">
        <w:rPr>
          <w:rFonts w:cs="Arial"/>
          <w:noProof w:val="0"/>
          <w:spacing w:val="-2"/>
          <w:sz w:val="18"/>
          <w:szCs w:val="18"/>
        </w:rPr>
        <w:t>UPOV, sous réserve que les organes concernés les jugent appropriées, afin de faciliter la participation des membres de l</w:t>
      </w:r>
      <w:r w:rsidR="00F40A5E" w:rsidRPr="002F1DD6">
        <w:rPr>
          <w:rFonts w:cs="Arial"/>
          <w:noProof w:val="0"/>
          <w:spacing w:val="-2"/>
          <w:sz w:val="18"/>
          <w:szCs w:val="18"/>
        </w:rPr>
        <w:t>’</w:t>
      </w:r>
      <w:r w:rsidRPr="002F1DD6">
        <w:rPr>
          <w:rFonts w:cs="Arial"/>
          <w:noProof w:val="0"/>
          <w:spacing w:val="-2"/>
          <w:sz w:val="18"/>
          <w:szCs w:val="18"/>
        </w:rPr>
        <w:t>Union et des observateurs conformément aux procédures en vigueur;</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w:t>
      </w:r>
      <w:r w:rsidR="00F40A5E" w:rsidRPr="002F1DD6">
        <w:rPr>
          <w:rFonts w:cs="Arial"/>
          <w:noProof w:val="0"/>
          <w:spacing w:val="-2"/>
          <w:sz w:val="18"/>
          <w:szCs w:val="18"/>
        </w:rPr>
        <w:t>’</w:t>
      </w:r>
      <w:r w:rsidRPr="002F1DD6">
        <w:rPr>
          <w:rFonts w:cs="Arial"/>
          <w:noProof w:val="0"/>
          <w:spacing w:val="-2"/>
          <w:sz w:val="18"/>
          <w:szCs w:val="18"/>
        </w:rPr>
        <w:t>utilisation des conférences Web par le Bureau de l</w:t>
      </w:r>
      <w:r w:rsidR="00F40A5E" w:rsidRPr="002F1DD6">
        <w:rPr>
          <w:rFonts w:cs="Arial"/>
          <w:noProof w:val="0"/>
          <w:spacing w:val="-2"/>
          <w:sz w:val="18"/>
          <w:szCs w:val="18"/>
        </w:rPr>
        <w:t>’</w:t>
      </w:r>
      <w:r w:rsidRPr="002F1DD6">
        <w:rPr>
          <w:rFonts w:cs="Arial"/>
          <w:noProof w:val="0"/>
          <w:spacing w:val="-2"/>
          <w:sz w:val="18"/>
          <w:szCs w:val="18"/>
        </w:rPr>
        <w:t>Union afin de faciliter la participation des participants invités à ses réunions, lorsque le Bureau de l</w:t>
      </w:r>
      <w:r w:rsidR="00F40A5E" w:rsidRPr="002F1DD6">
        <w:rPr>
          <w:rFonts w:cs="Arial"/>
          <w:noProof w:val="0"/>
          <w:spacing w:val="-2"/>
          <w:sz w:val="18"/>
          <w:szCs w:val="18"/>
        </w:rPr>
        <w:t>’</w:t>
      </w:r>
      <w:r w:rsidRPr="002F1DD6">
        <w:rPr>
          <w:rFonts w:cs="Arial"/>
          <w:noProof w:val="0"/>
          <w:spacing w:val="-2"/>
          <w:sz w:val="18"/>
          <w:szCs w:val="18"/>
        </w:rPr>
        <w:t>Union le jugerait approprié;</w:t>
      </w:r>
    </w:p>
    <w:p w:rsidR="00F93AA0" w:rsidRPr="002F1DD6" w:rsidRDefault="00306434" w:rsidP="00F62FAD">
      <w:pPr>
        <w:numPr>
          <w:ilvl w:val="0"/>
          <w:numId w:val="5"/>
        </w:numPr>
        <w:spacing w:after="120"/>
        <w:ind w:left="1134" w:hanging="567"/>
        <w:rPr>
          <w:rFonts w:cs="Arial"/>
          <w:noProof w:val="0"/>
          <w:spacing w:val="-2"/>
          <w:sz w:val="18"/>
          <w:szCs w:val="18"/>
        </w:rPr>
      </w:pPr>
      <w:r w:rsidRPr="002F1DD6">
        <w:rPr>
          <w:rFonts w:cs="Arial"/>
          <w:noProof w:val="0"/>
          <w:spacing w:val="-2"/>
          <w:sz w:val="18"/>
          <w:szCs w:val="18"/>
        </w:rPr>
        <w:t>a approuvé l</w:t>
      </w:r>
      <w:r w:rsidR="00F40A5E" w:rsidRPr="002F1DD6">
        <w:rPr>
          <w:rFonts w:cs="Arial"/>
          <w:noProof w:val="0"/>
          <w:spacing w:val="-2"/>
          <w:sz w:val="18"/>
          <w:szCs w:val="18"/>
        </w:rPr>
        <w:t>’</w:t>
      </w:r>
      <w:r w:rsidRPr="002F1DD6">
        <w:rPr>
          <w:rFonts w:cs="Arial"/>
          <w:noProof w:val="0"/>
          <w:spacing w:val="-2"/>
          <w:sz w:val="18"/>
          <w:szCs w:val="18"/>
        </w:rPr>
        <w:t>utilisation de la diffusion sur le Web de sessions d</w:t>
      </w:r>
      <w:r w:rsidR="00F40A5E" w:rsidRPr="002F1DD6">
        <w:rPr>
          <w:rFonts w:cs="Arial"/>
          <w:noProof w:val="0"/>
          <w:spacing w:val="-2"/>
          <w:sz w:val="18"/>
          <w:szCs w:val="18"/>
        </w:rPr>
        <w:t>’</w:t>
      </w:r>
      <w:r w:rsidRPr="002F1DD6">
        <w:rPr>
          <w:rFonts w:cs="Arial"/>
          <w:noProof w:val="0"/>
          <w:spacing w:val="-2"/>
          <w:sz w:val="18"/>
          <w:szCs w:val="18"/>
        </w:rPr>
        <w:t>organes de l</w:t>
      </w:r>
      <w:r w:rsidR="00F40A5E" w:rsidRPr="002F1DD6">
        <w:rPr>
          <w:rFonts w:cs="Arial"/>
          <w:noProof w:val="0"/>
          <w:spacing w:val="-2"/>
          <w:sz w:val="18"/>
          <w:szCs w:val="18"/>
        </w:rPr>
        <w:t>’</w:t>
      </w:r>
      <w:r w:rsidRPr="002F1DD6">
        <w:rPr>
          <w:rFonts w:cs="Arial"/>
          <w:noProof w:val="0"/>
          <w:spacing w:val="-2"/>
          <w:sz w:val="18"/>
          <w:szCs w:val="18"/>
        </w:rPr>
        <w:t>UPOV aux fins de leur vision uniquement par les membres de l</w:t>
      </w:r>
      <w:r w:rsidR="00F40A5E" w:rsidRPr="002F1DD6">
        <w:rPr>
          <w:rFonts w:cs="Arial"/>
          <w:noProof w:val="0"/>
          <w:spacing w:val="-2"/>
          <w:sz w:val="18"/>
          <w:szCs w:val="18"/>
        </w:rPr>
        <w:t>’</w:t>
      </w:r>
      <w:r w:rsidRPr="002F1DD6">
        <w:rPr>
          <w:rFonts w:cs="Arial"/>
          <w:noProof w:val="0"/>
          <w:spacing w:val="-2"/>
          <w:sz w:val="18"/>
          <w:szCs w:val="18"/>
        </w:rPr>
        <w:t>Union et les observateurs conformément aux procédures en vigueur, sous réserve que l</w:t>
      </w:r>
      <w:r w:rsidR="00F40A5E" w:rsidRPr="002F1DD6">
        <w:rPr>
          <w:rFonts w:cs="Arial"/>
          <w:noProof w:val="0"/>
          <w:spacing w:val="-2"/>
          <w:sz w:val="18"/>
          <w:szCs w:val="18"/>
        </w:rPr>
        <w:t>’</w:t>
      </w:r>
      <w:r w:rsidRPr="002F1DD6">
        <w:rPr>
          <w:rFonts w:cs="Arial"/>
          <w:noProof w:val="0"/>
          <w:spacing w:val="-2"/>
          <w:sz w:val="18"/>
          <w:szCs w:val="18"/>
        </w:rPr>
        <w:t>organe de l</w:t>
      </w:r>
      <w:r w:rsidR="00F40A5E" w:rsidRPr="002F1DD6">
        <w:rPr>
          <w:rFonts w:cs="Arial"/>
          <w:noProof w:val="0"/>
          <w:spacing w:val="-2"/>
          <w:sz w:val="18"/>
          <w:szCs w:val="18"/>
        </w:rPr>
        <w:t>’</w:t>
      </w:r>
      <w:r w:rsidRPr="002F1DD6">
        <w:rPr>
          <w:rFonts w:cs="Arial"/>
          <w:noProof w:val="0"/>
          <w:spacing w:val="-2"/>
          <w:sz w:val="18"/>
          <w:szCs w:val="18"/>
        </w:rPr>
        <w:t>UPOV concerné le juge approprié et décidé que, dans tous les autres cas de diffusion sur le Web, le Comité consultatif sera invité à approuver les modalités d</w:t>
      </w:r>
      <w:r w:rsidR="00F40A5E" w:rsidRPr="002F1DD6">
        <w:rPr>
          <w:rFonts w:cs="Arial"/>
          <w:noProof w:val="0"/>
          <w:spacing w:val="-2"/>
          <w:sz w:val="18"/>
          <w:szCs w:val="18"/>
        </w:rPr>
        <w:t>’</w:t>
      </w:r>
      <w:r w:rsidRPr="002F1DD6">
        <w:rPr>
          <w:rFonts w:cs="Arial"/>
          <w:noProof w:val="0"/>
          <w:spacing w:val="-2"/>
          <w:sz w:val="18"/>
          <w:szCs w:val="18"/>
        </w:rPr>
        <w:t>une éventuelle retransmission sur l</w:t>
      </w:r>
      <w:r w:rsidR="00F40A5E" w:rsidRPr="002F1DD6">
        <w:rPr>
          <w:rFonts w:cs="Arial"/>
          <w:noProof w:val="0"/>
          <w:spacing w:val="-2"/>
          <w:sz w:val="18"/>
          <w:szCs w:val="18"/>
        </w:rPr>
        <w:t>’</w:t>
      </w:r>
      <w:r w:rsidRPr="002F1DD6">
        <w:rPr>
          <w:rFonts w:cs="Arial"/>
          <w:noProof w:val="0"/>
          <w:spacing w:val="-2"/>
          <w:sz w:val="18"/>
          <w:szCs w:val="18"/>
        </w:rPr>
        <w:t>Internet;</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est convenu de la mise à disposition sur le site Web de l</w:t>
      </w:r>
      <w:r w:rsidR="00F40A5E" w:rsidRPr="002F1DD6">
        <w:rPr>
          <w:rFonts w:cs="Arial"/>
          <w:noProof w:val="0"/>
          <w:spacing w:val="-2"/>
          <w:sz w:val="18"/>
          <w:szCs w:val="18"/>
        </w:rPr>
        <w:t>’</w:t>
      </w:r>
      <w:r w:rsidRPr="002F1DD6">
        <w:rPr>
          <w:rFonts w:cs="Arial"/>
          <w:noProof w:val="0"/>
          <w:spacing w:val="-2"/>
          <w:sz w:val="18"/>
          <w:szCs w:val="18"/>
        </w:rPr>
        <w:t>UPOV, après un délai approprié, de la retransmission sur l</w:t>
      </w:r>
      <w:r w:rsidR="00F40A5E" w:rsidRPr="002F1DD6">
        <w:rPr>
          <w:rFonts w:cs="Arial"/>
          <w:noProof w:val="0"/>
          <w:spacing w:val="-2"/>
          <w:sz w:val="18"/>
          <w:szCs w:val="18"/>
        </w:rPr>
        <w:t>’</w:t>
      </w:r>
      <w:r w:rsidRPr="002F1DD6">
        <w:rPr>
          <w:rFonts w:cs="Arial"/>
          <w:noProof w:val="0"/>
          <w:spacing w:val="-2"/>
          <w:sz w:val="18"/>
          <w:szCs w:val="18"/>
        </w:rPr>
        <w:t xml:space="preserve">Internet du “Colloque sur les avantages de la protection des obtentions végétales pour les agriculteurs et les producteurs”, </w:t>
      </w:r>
      <w:r w:rsidR="00DF27E7" w:rsidRPr="002F1DD6">
        <w:rPr>
          <w:rFonts w:cs="Arial"/>
          <w:noProof w:val="0"/>
          <w:spacing w:val="-2"/>
          <w:sz w:val="18"/>
          <w:szCs w:val="18"/>
        </w:rPr>
        <w:t>tenu</w:t>
      </w:r>
      <w:r w:rsidRPr="002F1DD6">
        <w:rPr>
          <w:rFonts w:cs="Arial"/>
          <w:noProof w:val="0"/>
          <w:spacing w:val="-2"/>
          <w:sz w:val="18"/>
          <w:szCs w:val="18"/>
        </w:rPr>
        <w:t xml:space="preserve"> à Genève le 2 novembre 2012;</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le lancement de la page</w:t>
      </w:r>
      <w:r w:rsidR="00C67A34" w:rsidRPr="002F1DD6">
        <w:rPr>
          <w:rFonts w:cs="Arial"/>
          <w:noProof w:val="0"/>
          <w:spacing w:val="-2"/>
          <w:sz w:val="18"/>
          <w:szCs w:val="18"/>
        </w:rPr>
        <w:t> </w:t>
      </w:r>
      <w:r w:rsidRPr="002F1DD6">
        <w:rPr>
          <w:rFonts w:cs="Arial"/>
          <w:noProof w:val="0"/>
          <w:spacing w:val="-2"/>
          <w:sz w:val="18"/>
          <w:szCs w:val="18"/>
        </w:rPr>
        <w:t>Web “Assistance”, sur la base du prototype, dans une zone du site Web de l</w:t>
      </w:r>
      <w:r w:rsidR="00F40A5E" w:rsidRPr="002F1DD6">
        <w:rPr>
          <w:rFonts w:cs="Arial"/>
          <w:noProof w:val="0"/>
          <w:spacing w:val="-2"/>
          <w:sz w:val="18"/>
          <w:szCs w:val="18"/>
        </w:rPr>
        <w:t>’</w:t>
      </w:r>
      <w:r w:rsidRPr="002F1DD6">
        <w:rPr>
          <w:rFonts w:cs="Arial"/>
          <w:noProof w:val="0"/>
          <w:spacing w:val="-2"/>
          <w:sz w:val="18"/>
          <w:szCs w:val="18"/>
        </w:rPr>
        <w:t>UPOV qui sera accessible à partir de la zone d</w:t>
      </w:r>
      <w:r w:rsidR="00F40A5E" w:rsidRPr="002F1DD6">
        <w:rPr>
          <w:rFonts w:cs="Arial"/>
          <w:noProof w:val="0"/>
          <w:spacing w:val="-2"/>
          <w:sz w:val="18"/>
          <w:szCs w:val="18"/>
        </w:rPr>
        <w:t>’</w:t>
      </w:r>
      <w:r w:rsidRPr="002F1DD6">
        <w:rPr>
          <w:rFonts w:cs="Arial"/>
          <w:noProof w:val="0"/>
          <w:spacing w:val="-2"/>
          <w:sz w:val="18"/>
          <w:szCs w:val="18"/>
        </w:rPr>
        <w:t>accès restreint, mais également au moyen d</w:t>
      </w:r>
      <w:r w:rsidR="00F40A5E" w:rsidRPr="002F1DD6">
        <w:rPr>
          <w:rFonts w:cs="Arial"/>
          <w:noProof w:val="0"/>
          <w:spacing w:val="-2"/>
          <w:sz w:val="18"/>
          <w:szCs w:val="18"/>
        </w:rPr>
        <w:t>’</w:t>
      </w:r>
      <w:r w:rsidRPr="002F1DD6">
        <w:rPr>
          <w:rFonts w:cs="Arial"/>
          <w:noProof w:val="0"/>
          <w:spacing w:val="-2"/>
          <w:sz w:val="18"/>
          <w:szCs w:val="18"/>
        </w:rPr>
        <w:t>un lien distinct et d</w:t>
      </w:r>
      <w:r w:rsidR="00F40A5E" w:rsidRPr="002F1DD6">
        <w:rPr>
          <w:rFonts w:cs="Arial"/>
          <w:noProof w:val="0"/>
          <w:spacing w:val="-2"/>
          <w:sz w:val="18"/>
          <w:szCs w:val="18"/>
        </w:rPr>
        <w:t>’</w:t>
      </w:r>
      <w:r w:rsidRPr="002F1DD6">
        <w:rPr>
          <w:rFonts w:cs="Arial"/>
          <w:noProof w:val="0"/>
          <w:spacing w:val="-2"/>
          <w:sz w:val="18"/>
          <w:szCs w:val="18"/>
        </w:rPr>
        <w:t>un mot de passe communiqué au représentant et au suppléant de chaque membre de l</w:t>
      </w:r>
      <w:r w:rsidR="00F40A5E" w:rsidRPr="002F1DD6">
        <w:rPr>
          <w:rFonts w:cs="Arial"/>
          <w:noProof w:val="0"/>
          <w:spacing w:val="-2"/>
          <w:sz w:val="18"/>
          <w:szCs w:val="18"/>
        </w:rPr>
        <w:t>’</w:t>
      </w:r>
      <w:r w:rsidRPr="002F1DD6">
        <w:rPr>
          <w:rFonts w:cs="Arial"/>
          <w:noProof w:val="0"/>
          <w:spacing w:val="-2"/>
          <w:sz w:val="18"/>
          <w:szCs w:val="18"/>
        </w:rPr>
        <w:t>Union;</w:t>
      </w:r>
    </w:p>
    <w:p w:rsidR="00F93AA0" w:rsidRPr="002F1DD6" w:rsidRDefault="00306434"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la publication sur le site Web de l</w:t>
      </w:r>
      <w:r w:rsidR="00F40A5E" w:rsidRPr="002F1DD6">
        <w:rPr>
          <w:rFonts w:cs="Arial"/>
          <w:noProof w:val="0"/>
          <w:spacing w:val="-2"/>
          <w:sz w:val="18"/>
          <w:szCs w:val="18"/>
        </w:rPr>
        <w:t>’</w:t>
      </w:r>
      <w:r w:rsidRPr="002F1DD6">
        <w:rPr>
          <w:rFonts w:cs="Arial"/>
          <w:noProof w:val="0"/>
          <w:spacing w:val="-2"/>
          <w:sz w:val="18"/>
          <w:szCs w:val="18"/>
        </w:rPr>
        <w:t>UPOV d</w:t>
      </w:r>
      <w:r w:rsidR="00F40A5E" w:rsidRPr="002F1DD6">
        <w:rPr>
          <w:rFonts w:cs="Arial"/>
          <w:noProof w:val="0"/>
          <w:spacing w:val="-2"/>
          <w:sz w:val="18"/>
          <w:szCs w:val="18"/>
        </w:rPr>
        <w:t>’</w:t>
      </w:r>
      <w:r w:rsidRPr="002F1DD6">
        <w:rPr>
          <w:rFonts w:cs="Arial"/>
          <w:noProof w:val="0"/>
          <w:spacing w:val="-2"/>
          <w:sz w:val="18"/>
          <w:szCs w:val="18"/>
        </w:rPr>
        <w:t>un document contenant la liste des membres de l</w:t>
      </w:r>
      <w:r w:rsidR="00F40A5E" w:rsidRPr="002F1DD6">
        <w:rPr>
          <w:rFonts w:cs="Arial"/>
          <w:noProof w:val="0"/>
          <w:spacing w:val="-2"/>
          <w:sz w:val="18"/>
          <w:szCs w:val="18"/>
        </w:rPr>
        <w:t>’</w:t>
      </w:r>
      <w:r w:rsidRPr="002F1DD6">
        <w:rPr>
          <w:rFonts w:cs="Arial"/>
          <w:noProof w:val="0"/>
          <w:spacing w:val="-2"/>
          <w:sz w:val="18"/>
          <w:szCs w:val="18"/>
        </w:rPr>
        <w:t>UPOV, la liste des États et organisations intergouvernementales ayant entamé la procédure d</w:t>
      </w:r>
      <w:r w:rsidR="00F40A5E" w:rsidRPr="002F1DD6">
        <w:rPr>
          <w:rFonts w:cs="Arial"/>
          <w:noProof w:val="0"/>
          <w:spacing w:val="-2"/>
          <w:sz w:val="18"/>
          <w:szCs w:val="18"/>
        </w:rPr>
        <w:t>’</w:t>
      </w:r>
      <w:r w:rsidRPr="002F1DD6">
        <w:rPr>
          <w:rFonts w:cs="Arial"/>
          <w:noProof w:val="0"/>
          <w:spacing w:val="-2"/>
          <w:sz w:val="18"/>
          <w:szCs w:val="18"/>
        </w:rPr>
        <w:t xml:space="preserve">adhésion à la </w:t>
      </w:r>
      <w:r w:rsidR="00F40A5E" w:rsidRPr="002F1DD6">
        <w:rPr>
          <w:rFonts w:cs="Arial"/>
          <w:noProof w:val="0"/>
          <w:spacing w:val="-2"/>
          <w:sz w:val="18"/>
          <w:szCs w:val="18"/>
        </w:rPr>
        <w:t>Convention UPOV</w:t>
      </w:r>
      <w:r w:rsidRPr="002F1DD6">
        <w:rPr>
          <w:rFonts w:cs="Arial"/>
          <w:noProof w:val="0"/>
          <w:spacing w:val="-2"/>
          <w:sz w:val="18"/>
          <w:szCs w:val="18"/>
        </w:rPr>
        <w:t xml:space="preserve"> et la liste des États et organisations intergouvernementales ayant été en relation avec le Bureau de l</w:t>
      </w:r>
      <w:r w:rsidR="00F40A5E" w:rsidRPr="002F1DD6">
        <w:rPr>
          <w:rFonts w:cs="Arial"/>
          <w:noProof w:val="0"/>
          <w:spacing w:val="-2"/>
          <w:sz w:val="18"/>
          <w:szCs w:val="18"/>
        </w:rPr>
        <w:t>’</w:t>
      </w:r>
      <w:r w:rsidRPr="002F1DD6">
        <w:rPr>
          <w:rFonts w:cs="Arial"/>
          <w:noProof w:val="0"/>
          <w:spacing w:val="-2"/>
          <w:sz w:val="18"/>
          <w:szCs w:val="18"/>
        </w:rPr>
        <w:t>Union en vue d</w:t>
      </w:r>
      <w:r w:rsidR="00F40A5E" w:rsidRPr="002F1DD6">
        <w:rPr>
          <w:rFonts w:cs="Arial"/>
          <w:noProof w:val="0"/>
          <w:spacing w:val="-2"/>
          <w:sz w:val="18"/>
          <w:szCs w:val="18"/>
        </w:rPr>
        <w:t>’</w:t>
      </w:r>
      <w:r w:rsidRPr="002F1DD6">
        <w:rPr>
          <w:rFonts w:cs="Arial"/>
          <w:noProof w:val="0"/>
          <w:spacing w:val="-2"/>
          <w:sz w:val="18"/>
          <w:szCs w:val="18"/>
        </w:rPr>
        <w:t>obtenir une assistance pour l</w:t>
      </w:r>
      <w:r w:rsidR="00F40A5E" w:rsidRPr="002F1DD6">
        <w:rPr>
          <w:rFonts w:cs="Arial"/>
          <w:noProof w:val="0"/>
          <w:spacing w:val="-2"/>
          <w:sz w:val="18"/>
          <w:szCs w:val="18"/>
        </w:rPr>
        <w:t>’</w:t>
      </w:r>
      <w:r w:rsidRPr="002F1DD6">
        <w:rPr>
          <w:rFonts w:cs="Arial"/>
          <w:noProof w:val="0"/>
          <w:spacing w:val="-2"/>
          <w:sz w:val="18"/>
          <w:szCs w:val="18"/>
        </w:rPr>
        <w:t xml:space="preserve">élaboration de lois fondées sur la </w:t>
      </w:r>
      <w:r w:rsidR="00F40A5E" w:rsidRPr="002F1DD6">
        <w:rPr>
          <w:rFonts w:cs="Arial"/>
          <w:noProof w:val="0"/>
          <w:spacing w:val="-2"/>
          <w:sz w:val="18"/>
          <w:szCs w:val="18"/>
        </w:rPr>
        <w:t>Convention UPOV</w:t>
      </w:r>
      <w:r w:rsidRPr="002F1DD6">
        <w:rPr>
          <w:rFonts w:cs="Arial"/>
          <w:noProof w:val="0"/>
          <w:spacing w:val="-2"/>
          <w:sz w:val="18"/>
          <w:szCs w:val="18"/>
        </w:rPr>
        <w:t>;</w:t>
      </w:r>
    </w:p>
    <w:p w:rsidR="00F93AA0" w:rsidRPr="002F1DD6" w:rsidRDefault="00DF27E7"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w:t>
      </w:r>
      <w:r w:rsidR="00F40A5E" w:rsidRPr="002F1DD6">
        <w:rPr>
          <w:rFonts w:cs="Arial"/>
          <w:noProof w:val="0"/>
          <w:spacing w:val="-2"/>
          <w:sz w:val="18"/>
          <w:szCs w:val="18"/>
        </w:rPr>
        <w:t>’</w:t>
      </w:r>
      <w:r w:rsidRPr="002F1DD6">
        <w:rPr>
          <w:rFonts w:cs="Arial"/>
          <w:noProof w:val="0"/>
          <w:spacing w:val="-2"/>
          <w:sz w:val="18"/>
          <w:szCs w:val="18"/>
        </w:rPr>
        <w:t>envoi d</w:t>
      </w:r>
      <w:r w:rsidR="00F40A5E" w:rsidRPr="002F1DD6">
        <w:rPr>
          <w:rFonts w:cs="Arial"/>
          <w:noProof w:val="0"/>
          <w:spacing w:val="-2"/>
          <w:sz w:val="18"/>
          <w:szCs w:val="18"/>
        </w:rPr>
        <w:t>’</w:t>
      </w:r>
      <w:r w:rsidRPr="002F1DD6">
        <w:rPr>
          <w:rFonts w:cs="Arial"/>
          <w:noProof w:val="0"/>
          <w:spacing w:val="-2"/>
          <w:sz w:val="18"/>
          <w:szCs w:val="18"/>
        </w:rPr>
        <w:t>une invitation à la Géorgie pour qu</w:t>
      </w:r>
      <w:r w:rsidR="00F40A5E" w:rsidRPr="002F1DD6">
        <w:rPr>
          <w:rFonts w:cs="Arial"/>
          <w:noProof w:val="0"/>
          <w:spacing w:val="-2"/>
          <w:sz w:val="18"/>
          <w:szCs w:val="18"/>
        </w:rPr>
        <w:t>’</w:t>
      </w:r>
      <w:r w:rsidRPr="002F1DD6">
        <w:rPr>
          <w:rFonts w:cs="Arial"/>
          <w:noProof w:val="0"/>
          <w:spacing w:val="-2"/>
          <w:sz w:val="18"/>
          <w:szCs w:val="18"/>
        </w:rPr>
        <w:t>elle présente à la quatre</w:t>
      </w:r>
      <w:r w:rsidR="00BD11F0" w:rsidRPr="002F1DD6">
        <w:rPr>
          <w:rFonts w:cs="Arial"/>
          <w:noProof w:val="0"/>
          <w:spacing w:val="-2"/>
          <w:sz w:val="18"/>
          <w:szCs w:val="18"/>
        </w:rPr>
        <w:noBreakHyphen/>
      </w:r>
      <w:r w:rsidRPr="002F1DD6">
        <w:rPr>
          <w:rFonts w:cs="Arial"/>
          <w:noProof w:val="0"/>
          <w:spacing w:val="-2"/>
          <w:sz w:val="18"/>
          <w:szCs w:val="18"/>
        </w:rPr>
        <w:t>vingt</w:t>
      </w:r>
      <w:r w:rsidR="00BD11F0" w:rsidRPr="002F1DD6">
        <w:rPr>
          <w:rFonts w:cs="Arial"/>
          <w:noProof w:val="0"/>
          <w:spacing w:val="-2"/>
          <w:sz w:val="18"/>
          <w:szCs w:val="18"/>
        </w:rPr>
        <w:noBreakHyphen/>
      </w:r>
      <w:r w:rsidRPr="002F1DD6">
        <w:rPr>
          <w:rFonts w:cs="Arial"/>
          <w:noProof w:val="0"/>
          <w:spacing w:val="-2"/>
          <w:sz w:val="18"/>
          <w:szCs w:val="18"/>
        </w:rPr>
        <w:t>sixième session du Comité consultatif tenue en octobre 2013 un exposé sur les progrès réalisés et les domaines éventuels d</w:t>
      </w:r>
      <w:r w:rsidR="00F40A5E" w:rsidRPr="002F1DD6">
        <w:rPr>
          <w:rFonts w:cs="Arial"/>
          <w:noProof w:val="0"/>
          <w:spacing w:val="-2"/>
          <w:sz w:val="18"/>
          <w:szCs w:val="18"/>
        </w:rPr>
        <w:t>’</w:t>
      </w:r>
      <w:r w:rsidRPr="002F1DD6">
        <w:rPr>
          <w:rFonts w:cs="Arial"/>
          <w:noProof w:val="0"/>
          <w:spacing w:val="-2"/>
          <w:sz w:val="18"/>
          <w:szCs w:val="18"/>
        </w:rPr>
        <w:t>intervention dans la mise en œuvre du système de l</w:t>
      </w:r>
      <w:r w:rsidR="00F40A5E" w:rsidRPr="002F1DD6">
        <w:rPr>
          <w:rFonts w:cs="Arial"/>
          <w:noProof w:val="0"/>
          <w:spacing w:val="-2"/>
          <w:sz w:val="18"/>
          <w:szCs w:val="18"/>
        </w:rPr>
        <w:t>’</w:t>
      </w:r>
      <w:r w:rsidRPr="002F1DD6">
        <w:rPr>
          <w:rFonts w:cs="Arial"/>
          <w:noProof w:val="0"/>
          <w:spacing w:val="-2"/>
          <w:sz w:val="18"/>
          <w:szCs w:val="18"/>
        </w:rPr>
        <w:t>UPOV;</w:t>
      </w:r>
    </w:p>
    <w:p w:rsidR="00F93AA0" w:rsidRPr="002F1DD6" w:rsidRDefault="00DF27E7"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la participation du Bureau de l</w:t>
      </w:r>
      <w:r w:rsidR="00F40A5E" w:rsidRPr="002F1DD6">
        <w:rPr>
          <w:rFonts w:cs="Arial"/>
          <w:noProof w:val="0"/>
          <w:spacing w:val="-2"/>
          <w:sz w:val="18"/>
          <w:szCs w:val="18"/>
        </w:rPr>
        <w:t>’</w:t>
      </w:r>
      <w:r w:rsidRPr="002F1DD6">
        <w:rPr>
          <w:rFonts w:cs="Arial"/>
          <w:noProof w:val="0"/>
          <w:spacing w:val="-2"/>
          <w:sz w:val="18"/>
          <w:szCs w:val="18"/>
        </w:rPr>
        <w:t>Union à la plate</w:t>
      </w:r>
      <w:r w:rsidR="00BD11F0" w:rsidRPr="002F1DD6">
        <w:rPr>
          <w:rFonts w:cs="Arial"/>
          <w:noProof w:val="0"/>
          <w:spacing w:val="-2"/>
          <w:sz w:val="18"/>
          <w:szCs w:val="18"/>
        </w:rPr>
        <w:noBreakHyphen/>
      </w:r>
      <w:r w:rsidRPr="002F1DD6">
        <w:rPr>
          <w:rFonts w:cs="Arial"/>
          <w:noProof w:val="0"/>
          <w:spacing w:val="-2"/>
          <w:sz w:val="18"/>
          <w:szCs w:val="18"/>
        </w:rPr>
        <w:t xml:space="preserve">forme du Traité international sur les ressources </w:t>
      </w:r>
      <w:proofErr w:type="spellStart"/>
      <w:r w:rsidRPr="002F1DD6">
        <w:rPr>
          <w:rFonts w:cs="Arial"/>
          <w:noProof w:val="0"/>
          <w:spacing w:val="-2"/>
          <w:sz w:val="18"/>
          <w:szCs w:val="18"/>
        </w:rPr>
        <w:t>phytogénétiques</w:t>
      </w:r>
      <w:proofErr w:type="spellEnd"/>
      <w:r w:rsidRPr="002F1DD6">
        <w:rPr>
          <w:rFonts w:cs="Arial"/>
          <w:noProof w:val="0"/>
          <w:spacing w:val="-2"/>
          <w:sz w:val="18"/>
          <w:szCs w:val="18"/>
        </w:rPr>
        <w:t xml:space="preserve"> pour l</w:t>
      </w:r>
      <w:r w:rsidR="00F40A5E" w:rsidRPr="002F1DD6">
        <w:rPr>
          <w:rFonts w:cs="Arial"/>
          <w:noProof w:val="0"/>
          <w:spacing w:val="-2"/>
          <w:sz w:val="18"/>
          <w:szCs w:val="18"/>
        </w:rPr>
        <w:t>’</w:t>
      </w:r>
      <w:r w:rsidRPr="002F1DD6">
        <w:rPr>
          <w:rFonts w:cs="Arial"/>
          <w:noProof w:val="0"/>
          <w:spacing w:val="-2"/>
          <w:sz w:val="18"/>
          <w:szCs w:val="18"/>
        </w:rPr>
        <w:t>alimentation et l</w:t>
      </w:r>
      <w:r w:rsidR="00F40A5E" w:rsidRPr="002F1DD6">
        <w:rPr>
          <w:rFonts w:cs="Arial"/>
          <w:noProof w:val="0"/>
          <w:spacing w:val="-2"/>
          <w:sz w:val="18"/>
          <w:szCs w:val="18"/>
        </w:rPr>
        <w:t>’</w:t>
      </w:r>
      <w:r w:rsidRPr="002F1DD6">
        <w:rPr>
          <w:rFonts w:cs="Arial"/>
          <w:noProof w:val="0"/>
          <w:spacing w:val="-2"/>
          <w:sz w:val="18"/>
          <w:szCs w:val="18"/>
        </w:rPr>
        <w:t xml:space="preserve">agriculture (ITPGRFA) pour le </w:t>
      </w:r>
      <w:proofErr w:type="spellStart"/>
      <w:r w:rsidRPr="002F1DD6">
        <w:rPr>
          <w:rFonts w:cs="Arial"/>
          <w:noProof w:val="0"/>
          <w:spacing w:val="-2"/>
          <w:sz w:val="18"/>
          <w:szCs w:val="18"/>
        </w:rPr>
        <w:t>codéveloppement</w:t>
      </w:r>
      <w:proofErr w:type="spellEnd"/>
      <w:r w:rsidRPr="002F1DD6">
        <w:rPr>
          <w:rFonts w:cs="Arial"/>
          <w:noProof w:val="0"/>
          <w:spacing w:val="-2"/>
          <w:sz w:val="18"/>
          <w:szCs w:val="18"/>
        </w:rPr>
        <w:t xml:space="preserve"> et le transfert de technologies;</w:t>
      </w:r>
    </w:p>
    <w:p w:rsidR="00F93AA0" w:rsidRPr="002F1DD6" w:rsidRDefault="00DF27E7"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pris note du rapport présenté par le Bureau de l</w:t>
      </w:r>
      <w:r w:rsidR="00F40A5E" w:rsidRPr="002F1DD6">
        <w:rPr>
          <w:rFonts w:cs="Arial"/>
          <w:noProof w:val="0"/>
          <w:spacing w:val="-2"/>
          <w:sz w:val="18"/>
          <w:szCs w:val="18"/>
        </w:rPr>
        <w:t>’</w:t>
      </w:r>
      <w:r w:rsidRPr="002F1DD6">
        <w:rPr>
          <w:rFonts w:cs="Arial"/>
          <w:noProof w:val="0"/>
          <w:spacing w:val="-2"/>
          <w:sz w:val="18"/>
          <w:szCs w:val="18"/>
        </w:rPr>
        <w:t xml:space="preserve">Union à la sixième session du Groupe de travail technique intergouvernemental sur les ressources </w:t>
      </w:r>
      <w:proofErr w:type="spellStart"/>
      <w:r w:rsidRPr="002F1DD6">
        <w:rPr>
          <w:rFonts w:cs="Arial"/>
          <w:noProof w:val="0"/>
          <w:spacing w:val="-2"/>
          <w:sz w:val="18"/>
          <w:szCs w:val="18"/>
        </w:rPr>
        <w:t>phytogénétiques</w:t>
      </w:r>
      <w:proofErr w:type="spellEnd"/>
      <w:r w:rsidRPr="002F1DD6">
        <w:rPr>
          <w:rFonts w:cs="Arial"/>
          <w:noProof w:val="0"/>
          <w:spacing w:val="-2"/>
          <w:sz w:val="18"/>
          <w:szCs w:val="18"/>
        </w:rPr>
        <w:t xml:space="preserve"> pour l</w:t>
      </w:r>
      <w:r w:rsidR="00F40A5E" w:rsidRPr="002F1DD6">
        <w:rPr>
          <w:rFonts w:cs="Arial"/>
          <w:noProof w:val="0"/>
          <w:spacing w:val="-2"/>
          <w:sz w:val="18"/>
          <w:szCs w:val="18"/>
        </w:rPr>
        <w:t>’</w:t>
      </w:r>
      <w:r w:rsidRPr="002F1DD6">
        <w:rPr>
          <w:rFonts w:cs="Arial"/>
          <w:noProof w:val="0"/>
          <w:spacing w:val="-2"/>
          <w:sz w:val="18"/>
          <w:szCs w:val="18"/>
        </w:rPr>
        <w:t>alimentation et l</w:t>
      </w:r>
      <w:r w:rsidR="00F40A5E" w:rsidRPr="002F1DD6">
        <w:rPr>
          <w:rFonts w:cs="Arial"/>
          <w:noProof w:val="0"/>
          <w:spacing w:val="-2"/>
          <w:sz w:val="18"/>
          <w:szCs w:val="18"/>
        </w:rPr>
        <w:t>’</w:t>
      </w:r>
      <w:r w:rsidRPr="002F1DD6">
        <w:rPr>
          <w:rFonts w:cs="Arial"/>
          <w:noProof w:val="0"/>
          <w:spacing w:val="-2"/>
          <w:sz w:val="18"/>
          <w:szCs w:val="18"/>
        </w:rPr>
        <w:t>agriculture de la Commission des ressources génétiques pour l</w:t>
      </w:r>
      <w:r w:rsidR="00F40A5E" w:rsidRPr="002F1DD6">
        <w:rPr>
          <w:rFonts w:cs="Arial"/>
          <w:noProof w:val="0"/>
          <w:spacing w:val="-2"/>
          <w:sz w:val="18"/>
          <w:szCs w:val="18"/>
        </w:rPr>
        <w:t>’</w:t>
      </w:r>
      <w:r w:rsidRPr="002F1DD6">
        <w:rPr>
          <w:rFonts w:cs="Arial"/>
          <w:noProof w:val="0"/>
          <w:spacing w:val="-2"/>
          <w:sz w:val="18"/>
          <w:szCs w:val="18"/>
        </w:rPr>
        <w:t>alimentation et l</w:t>
      </w:r>
      <w:r w:rsidR="00F40A5E" w:rsidRPr="002F1DD6">
        <w:rPr>
          <w:rFonts w:cs="Arial"/>
          <w:noProof w:val="0"/>
          <w:spacing w:val="-2"/>
          <w:sz w:val="18"/>
          <w:szCs w:val="18"/>
        </w:rPr>
        <w:t>’</w:t>
      </w:r>
      <w:r w:rsidRPr="002F1DD6">
        <w:rPr>
          <w:rFonts w:cs="Arial"/>
          <w:noProof w:val="0"/>
          <w:spacing w:val="-2"/>
          <w:sz w:val="18"/>
          <w:szCs w:val="18"/>
        </w:rPr>
        <w:t xml:space="preserve">agriculture (CGRFA) et approuvé la présentation de rapports similaires à de futures sessions, en lien avec tous les actes de la </w:t>
      </w:r>
      <w:r w:rsidR="00F40A5E" w:rsidRPr="002F1DD6">
        <w:rPr>
          <w:rFonts w:cs="Arial"/>
          <w:noProof w:val="0"/>
          <w:spacing w:val="-2"/>
          <w:sz w:val="18"/>
          <w:szCs w:val="18"/>
        </w:rPr>
        <w:t>Convention UPOV</w:t>
      </w:r>
      <w:r w:rsidRPr="002F1DD6">
        <w:rPr>
          <w:rFonts w:cs="Arial"/>
          <w:noProof w:val="0"/>
          <w:spacing w:val="-2"/>
          <w:sz w:val="18"/>
          <w:szCs w:val="18"/>
        </w:rPr>
        <w:t>;  et</w:t>
      </w:r>
    </w:p>
    <w:p w:rsidR="00F93AA0" w:rsidRPr="002F1DD6" w:rsidRDefault="00DF27E7" w:rsidP="00F62FAD">
      <w:pPr>
        <w:numPr>
          <w:ilvl w:val="0"/>
          <w:numId w:val="5"/>
        </w:numPr>
        <w:spacing w:after="60"/>
        <w:ind w:left="1134" w:hanging="567"/>
        <w:rPr>
          <w:rFonts w:cs="Arial"/>
          <w:noProof w:val="0"/>
          <w:spacing w:val="-2"/>
          <w:sz w:val="18"/>
          <w:szCs w:val="18"/>
        </w:rPr>
      </w:pPr>
      <w:r w:rsidRPr="002F1DD6">
        <w:rPr>
          <w:rFonts w:cs="Arial"/>
          <w:noProof w:val="0"/>
          <w:spacing w:val="-2"/>
          <w:sz w:val="18"/>
          <w:szCs w:val="18"/>
        </w:rPr>
        <w:t>a approuvé la participation de l</w:t>
      </w:r>
      <w:r w:rsidR="00F40A5E" w:rsidRPr="002F1DD6">
        <w:rPr>
          <w:rFonts w:cs="Arial"/>
          <w:noProof w:val="0"/>
          <w:spacing w:val="-2"/>
          <w:sz w:val="18"/>
          <w:szCs w:val="18"/>
        </w:rPr>
        <w:t>’</w:t>
      </w:r>
      <w:r w:rsidRPr="002F1DD6">
        <w:rPr>
          <w:rFonts w:cs="Arial"/>
          <w:noProof w:val="0"/>
          <w:spacing w:val="-2"/>
          <w:sz w:val="18"/>
          <w:szCs w:val="18"/>
        </w:rPr>
        <w:t>UPOV à l</w:t>
      </w:r>
      <w:r w:rsidR="00F40A5E" w:rsidRPr="002F1DD6">
        <w:rPr>
          <w:rFonts w:cs="Arial"/>
          <w:noProof w:val="0"/>
          <w:spacing w:val="-2"/>
          <w:sz w:val="18"/>
          <w:szCs w:val="18"/>
        </w:rPr>
        <w:t>’</w:t>
      </w:r>
      <w:r w:rsidRPr="002F1DD6">
        <w:rPr>
          <w:rFonts w:cs="Arial"/>
          <w:noProof w:val="0"/>
          <w:spacing w:val="-2"/>
          <w:sz w:val="18"/>
          <w:szCs w:val="18"/>
        </w:rPr>
        <w:t>initiative de l</w:t>
      </w:r>
      <w:r w:rsidR="00F40A5E" w:rsidRPr="002F1DD6">
        <w:rPr>
          <w:rFonts w:cs="Arial"/>
          <w:noProof w:val="0"/>
          <w:spacing w:val="-2"/>
          <w:sz w:val="18"/>
          <w:szCs w:val="18"/>
        </w:rPr>
        <w:t>’</w:t>
      </w:r>
      <w:r w:rsidRPr="002F1DD6">
        <w:rPr>
          <w:rFonts w:cs="Arial"/>
          <w:noProof w:val="0"/>
          <w:spacing w:val="-2"/>
          <w:sz w:val="18"/>
          <w:szCs w:val="18"/>
        </w:rPr>
        <w:t>OMPI sur la production de blé durable en République</w:t>
      </w:r>
      <w:r w:rsidR="00F62FAD" w:rsidRPr="002F1DD6">
        <w:rPr>
          <w:rFonts w:eastAsia="MS Gothic" w:cs="Arial"/>
          <w:noProof w:val="0"/>
          <w:spacing w:val="-2"/>
          <w:sz w:val="18"/>
          <w:szCs w:val="18"/>
        </w:rPr>
        <w:noBreakHyphen/>
      </w:r>
      <w:r w:rsidRPr="002F1DD6">
        <w:rPr>
          <w:rFonts w:cs="Arial"/>
          <w:noProof w:val="0"/>
          <w:spacing w:val="-2"/>
          <w:sz w:val="18"/>
          <w:szCs w:val="18"/>
        </w:rPr>
        <w:t>Unie de Tanzanie.</w:t>
      </w:r>
    </w:p>
    <w:p w:rsidR="00F93AA0" w:rsidRPr="002F1DD6" w:rsidRDefault="00F93AA0" w:rsidP="00D3715A">
      <w:pPr>
        <w:widowControl w:val="0"/>
        <w:jc w:val="left"/>
        <w:rPr>
          <w:noProof w:val="0"/>
          <w:sz w:val="18"/>
          <w:szCs w:val="18"/>
        </w:rPr>
      </w:pPr>
    </w:p>
    <w:p w:rsidR="00F93AA0" w:rsidRPr="002F1DD6" w:rsidRDefault="00F62FAD" w:rsidP="00B73E31">
      <w:pPr>
        <w:pStyle w:val="Heading8"/>
        <w:rPr>
          <w:noProof w:val="0"/>
        </w:rPr>
      </w:pPr>
      <w:bookmarkStart w:id="29" w:name="_Toc398735535"/>
      <w:r w:rsidRPr="002F1DD6">
        <w:rPr>
          <w:noProof w:val="0"/>
        </w:rPr>
        <w:t>d)</w:t>
      </w:r>
      <w:r w:rsidRPr="002F1DD6">
        <w:rPr>
          <w:noProof w:val="0"/>
        </w:rPr>
        <w:tab/>
      </w:r>
      <w:r w:rsidR="00B73E31" w:rsidRPr="002F1DD6">
        <w:rPr>
          <w:noProof w:val="0"/>
        </w:rPr>
        <w:t>Adoption des documents et notes d</w:t>
      </w:r>
      <w:r w:rsidR="00F40A5E" w:rsidRPr="002F1DD6">
        <w:rPr>
          <w:noProof w:val="0"/>
        </w:rPr>
        <w:t>’</w:t>
      </w:r>
      <w:r w:rsidR="00B73E31" w:rsidRPr="002F1DD6">
        <w:rPr>
          <w:noProof w:val="0"/>
        </w:rPr>
        <w:t>information par le Conseil</w:t>
      </w:r>
      <w:bookmarkEnd w:id="29"/>
    </w:p>
    <w:p w:rsidR="00F93AA0" w:rsidRPr="002F1DD6" w:rsidRDefault="00B73E31" w:rsidP="00D3715A">
      <w:pPr>
        <w:keepNext/>
        <w:rPr>
          <w:rFonts w:cs="Arial"/>
          <w:noProof w:val="0"/>
          <w:sz w:val="18"/>
          <w:szCs w:val="18"/>
        </w:rPr>
      </w:pPr>
      <w:r w:rsidRPr="002F1DD6">
        <w:rPr>
          <w:rFonts w:cs="Arial"/>
          <w:noProof w:val="0"/>
          <w:sz w:val="18"/>
          <w:szCs w:val="18"/>
        </w:rPr>
        <w:t>Il est rendu compte de l</w:t>
      </w:r>
      <w:r w:rsidR="00F40A5E" w:rsidRPr="002F1DD6">
        <w:rPr>
          <w:rFonts w:cs="Arial"/>
          <w:noProof w:val="0"/>
          <w:sz w:val="18"/>
          <w:szCs w:val="18"/>
        </w:rPr>
        <w:t>’</w:t>
      </w:r>
      <w:r w:rsidRPr="002F1DD6">
        <w:rPr>
          <w:rFonts w:cs="Arial"/>
          <w:noProof w:val="0"/>
          <w:sz w:val="18"/>
          <w:szCs w:val="18"/>
        </w:rPr>
        <w:t>adoption des matériels d</w:t>
      </w:r>
      <w:r w:rsidR="00F40A5E" w:rsidRPr="002F1DD6">
        <w:rPr>
          <w:rFonts w:cs="Arial"/>
          <w:noProof w:val="0"/>
          <w:sz w:val="18"/>
          <w:szCs w:val="18"/>
        </w:rPr>
        <w:t>’</w:t>
      </w:r>
      <w:r w:rsidRPr="002F1DD6">
        <w:rPr>
          <w:rFonts w:cs="Arial"/>
          <w:noProof w:val="0"/>
          <w:sz w:val="18"/>
          <w:szCs w:val="18"/>
        </w:rPr>
        <w:t>information par le Conseil dans le sous</w:t>
      </w:r>
      <w:r w:rsidR="00BD11F0" w:rsidRPr="002F1DD6">
        <w:rPr>
          <w:rFonts w:cs="Arial"/>
          <w:noProof w:val="0"/>
          <w:sz w:val="18"/>
          <w:szCs w:val="18"/>
        </w:rPr>
        <w:noBreakHyphen/>
      </w:r>
      <w:r w:rsidRPr="002F1DD6">
        <w:rPr>
          <w:rFonts w:cs="Arial"/>
          <w:noProof w:val="0"/>
          <w:sz w:val="18"/>
          <w:szCs w:val="18"/>
        </w:rPr>
        <w:t>programme UV.2</w:t>
      </w:r>
    </w:p>
    <w:p w:rsidR="00F93AA0" w:rsidRPr="002F1DD6" w:rsidRDefault="00F93AA0" w:rsidP="002D6F42">
      <w:pPr>
        <w:rPr>
          <w:noProof w:val="0"/>
          <w:sz w:val="18"/>
          <w:szCs w:val="18"/>
        </w:rPr>
      </w:pPr>
    </w:p>
    <w:p w:rsidR="00F93AA0" w:rsidRPr="002F1DD6" w:rsidRDefault="004F2670">
      <w:pPr>
        <w:jc w:val="left"/>
        <w:rPr>
          <w:b/>
          <w:smallCaps/>
          <w:noProof w:val="0"/>
        </w:rPr>
      </w:pPr>
      <w:r w:rsidRPr="002F1DD6">
        <w:rPr>
          <w:noProof w:val="0"/>
        </w:rPr>
        <w:br w:type="page"/>
      </w:r>
    </w:p>
    <w:p w:rsidR="00F93AA0" w:rsidRPr="002F1DD6" w:rsidRDefault="00A75712" w:rsidP="00187C70">
      <w:pPr>
        <w:pStyle w:val="Heading4"/>
      </w:pPr>
      <w:bookmarkStart w:id="30" w:name="_Toc398735536"/>
      <w:bookmarkEnd w:id="8"/>
      <w:bookmarkEnd w:id="9"/>
      <w:r w:rsidRPr="002F1DD6">
        <w:t>2.2</w:t>
      </w:r>
      <w:r w:rsidRPr="002F1DD6">
        <w:tab/>
        <w:t>Sous</w:t>
      </w:r>
      <w:r w:rsidR="00BD11F0" w:rsidRPr="002F1DD6">
        <w:noBreakHyphen/>
      </w:r>
      <w:r w:rsidRPr="002F1DD6">
        <w:t>programme UV.2 : Services fournis à l</w:t>
      </w:r>
      <w:r w:rsidR="00F40A5E" w:rsidRPr="002F1DD6">
        <w:t>’</w:t>
      </w:r>
      <w:r w:rsidRPr="002F1DD6">
        <w:t>Union en vue d</w:t>
      </w:r>
      <w:r w:rsidR="00F40A5E" w:rsidRPr="002F1DD6">
        <w:t>’</w:t>
      </w:r>
      <w:r w:rsidRPr="002F1DD6">
        <w:t>augmenter l</w:t>
      </w:r>
      <w:r w:rsidR="00F40A5E" w:rsidRPr="002F1DD6">
        <w:t>’</w:t>
      </w:r>
      <w:r w:rsidRPr="002F1DD6">
        <w:t>efficacité du système de l</w:t>
      </w:r>
      <w:r w:rsidR="00F40A5E" w:rsidRPr="002F1DD6">
        <w:t>’</w:t>
      </w:r>
      <w:r w:rsidRPr="002F1DD6">
        <w:t>UPOV</w:t>
      </w:r>
      <w:bookmarkEnd w:id="30"/>
    </w:p>
    <w:p w:rsidR="00F93AA0" w:rsidRPr="002F1DD6" w:rsidRDefault="00F93AA0" w:rsidP="002D6F42">
      <w:pPr>
        <w:rPr>
          <w:noProof w:val="0"/>
          <w:sz w:val="18"/>
          <w:szCs w:val="18"/>
        </w:rPr>
      </w:pPr>
    </w:p>
    <w:p w:rsidR="00F40A5E" w:rsidRPr="002F1DD6" w:rsidRDefault="00A75712" w:rsidP="00A75712">
      <w:pPr>
        <w:tabs>
          <w:tab w:val="left" w:pos="2410"/>
          <w:tab w:val="left" w:pos="4536"/>
          <w:tab w:val="left" w:pos="9072"/>
        </w:tabs>
        <w:rPr>
          <w:noProof w:val="0"/>
          <w:sz w:val="18"/>
          <w:szCs w:val="18"/>
        </w:rPr>
      </w:pPr>
      <w:r w:rsidRPr="002F1DD6">
        <w:rPr>
          <w:noProof w:val="0"/>
          <w:sz w:val="18"/>
          <w:szCs w:val="18"/>
        </w:rPr>
        <w:t>L</w:t>
      </w:r>
      <w:r w:rsidR="00F40A5E" w:rsidRPr="002F1DD6">
        <w:rPr>
          <w:noProof w:val="0"/>
          <w:sz w:val="18"/>
          <w:szCs w:val="18"/>
        </w:rPr>
        <w:t>’</w:t>
      </w:r>
      <w:r w:rsidRPr="002F1DD6">
        <w:rPr>
          <w:noProof w:val="0"/>
          <w:sz w:val="18"/>
          <w:szCs w:val="18"/>
        </w:rPr>
        <w:t>UPOV a continué d</w:t>
      </w:r>
      <w:r w:rsidR="00F40A5E" w:rsidRPr="002F1DD6">
        <w:rPr>
          <w:noProof w:val="0"/>
          <w:sz w:val="18"/>
          <w:szCs w:val="18"/>
        </w:rPr>
        <w:t>’</w:t>
      </w:r>
      <w:r w:rsidRPr="002F1DD6">
        <w:rPr>
          <w:noProof w:val="0"/>
          <w:sz w:val="18"/>
          <w:szCs w:val="18"/>
        </w:rPr>
        <w:t>adopter des documents d</w:t>
      </w:r>
      <w:r w:rsidR="00F40A5E" w:rsidRPr="002F1DD6">
        <w:rPr>
          <w:noProof w:val="0"/>
          <w:sz w:val="18"/>
          <w:szCs w:val="18"/>
        </w:rPr>
        <w:t>’</w:t>
      </w:r>
      <w:r w:rsidRPr="002F1DD6">
        <w:rPr>
          <w:noProof w:val="0"/>
          <w:sz w:val="18"/>
          <w:szCs w:val="18"/>
        </w:rPr>
        <w:t>information et d</w:t>
      </w:r>
      <w:r w:rsidR="00F40A5E" w:rsidRPr="002F1DD6">
        <w:rPr>
          <w:noProof w:val="0"/>
          <w:sz w:val="18"/>
          <w:szCs w:val="18"/>
        </w:rPr>
        <w:t>’</w:t>
      </w:r>
      <w:r w:rsidRPr="002F1DD6">
        <w:rPr>
          <w:noProof w:val="0"/>
          <w:sz w:val="18"/>
          <w:szCs w:val="18"/>
        </w:rPr>
        <w:t>orientation nouveaux ou révisés qui renforcent la compréhension et la mise en œuvre des dispositions de la Convention d</w:t>
      </w:r>
      <w:r w:rsidR="00F40A5E" w:rsidRPr="002F1DD6">
        <w:rPr>
          <w:noProof w:val="0"/>
          <w:sz w:val="18"/>
          <w:szCs w:val="18"/>
        </w:rPr>
        <w:t>’</w:t>
      </w:r>
      <w:r w:rsidRPr="002F1DD6">
        <w:rPr>
          <w:noProof w:val="0"/>
          <w:sz w:val="18"/>
          <w:szCs w:val="18"/>
        </w:rPr>
        <w:t>une manière efficace et harmonisée sur le plan international, ce qui contribue à améliorer la qualité de la protection et à réduire le coût d</w:t>
      </w:r>
      <w:r w:rsidR="00F40A5E" w:rsidRPr="002F1DD6">
        <w:rPr>
          <w:noProof w:val="0"/>
          <w:sz w:val="18"/>
          <w:szCs w:val="18"/>
        </w:rPr>
        <w:t>’</w:t>
      </w:r>
      <w:r w:rsidRPr="002F1DD6">
        <w:rPr>
          <w:noProof w:val="0"/>
          <w:sz w:val="18"/>
          <w:szCs w:val="18"/>
        </w:rPr>
        <w:t>obtention de la protection.</w:t>
      </w:r>
      <w:r w:rsidR="00F00638" w:rsidRPr="002F1DD6">
        <w:rPr>
          <w:noProof w:val="0"/>
          <w:sz w:val="18"/>
        </w:rPr>
        <w:t xml:space="preserve">  </w:t>
      </w:r>
      <w:r w:rsidRPr="002F1DD6">
        <w:rPr>
          <w:noProof w:val="0"/>
          <w:sz w:val="18"/>
          <w:szCs w:val="18"/>
        </w:rPr>
        <w:t>Ces mesures ne cessent de prendre de l</w:t>
      </w:r>
      <w:r w:rsidR="00F40A5E" w:rsidRPr="002F1DD6">
        <w:rPr>
          <w:noProof w:val="0"/>
          <w:sz w:val="18"/>
          <w:szCs w:val="18"/>
        </w:rPr>
        <w:t>’</w:t>
      </w:r>
      <w:r w:rsidRPr="002F1DD6">
        <w:rPr>
          <w:noProof w:val="0"/>
          <w:sz w:val="18"/>
          <w:szCs w:val="18"/>
        </w:rPr>
        <w:t>importance pour les nouveaux membres de l</w:t>
      </w:r>
      <w:r w:rsidR="00F40A5E" w:rsidRPr="002F1DD6">
        <w:rPr>
          <w:noProof w:val="0"/>
          <w:sz w:val="18"/>
          <w:szCs w:val="18"/>
        </w:rPr>
        <w:t>’</w:t>
      </w:r>
      <w:r w:rsidRPr="002F1DD6">
        <w:rPr>
          <w:noProof w:val="0"/>
          <w:sz w:val="18"/>
          <w:szCs w:val="18"/>
        </w:rPr>
        <w:t>UPOV étant donné que de plus en plus de membres de l</w:t>
      </w:r>
      <w:r w:rsidR="00F40A5E" w:rsidRPr="002F1DD6">
        <w:rPr>
          <w:noProof w:val="0"/>
          <w:sz w:val="18"/>
          <w:szCs w:val="18"/>
        </w:rPr>
        <w:t>’</w:t>
      </w:r>
      <w:r w:rsidRPr="002F1DD6">
        <w:rPr>
          <w:noProof w:val="0"/>
          <w:sz w:val="18"/>
          <w:szCs w:val="18"/>
        </w:rPr>
        <w:t>Union assurent la protection de tous les genres et espèces.</w:t>
      </w:r>
      <w:r w:rsidR="00F00638" w:rsidRPr="002F1DD6">
        <w:rPr>
          <w:noProof w:val="0"/>
          <w:sz w:val="18"/>
        </w:rPr>
        <w:t xml:space="preserve">  </w:t>
      </w:r>
      <w:r w:rsidRPr="002F1DD6">
        <w:rPr>
          <w:noProof w:val="0"/>
          <w:sz w:val="18"/>
          <w:szCs w:val="18"/>
        </w:rPr>
        <w:t>En</w:t>
      </w:r>
      <w:r w:rsidR="00C67A34" w:rsidRPr="002F1DD6">
        <w:rPr>
          <w:noProof w:val="0"/>
          <w:sz w:val="18"/>
          <w:szCs w:val="18"/>
        </w:rPr>
        <w:t> </w:t>
      </w:r>
      <w:r w:rsidRPr="002F1DD6">
        <w:rPr>
          <w:noProof w:val="0"/>
          <w:sz w:val="18"/>
          <w:szCs w:val="18"/>
        </w:rPr>
        <w:t>2013, les principes directeurs d</w:t>
      </w:r>
      <w:r w:rsidR="00F40A5E" w:rsidRPr="002F1DD6">
        <w:rPr>
          <w:noProof w:val="0"/>
          <w:sz w:val="18"/>
          <w:szCs w:val="18"/>
        </w:rPr>
        <w:t>’</w:t>
      </w:r>
      <w:r w:rsidRPr="002F1DD6">
        <w:rPr>
          <w:noProof w:val="0"/>
          <w:sz w:val="18"/>
          <w:szCs w:val="18"/>
        </w:rPr>
        <w:t>examen adoptés ont couvert 91% de toutes les entrées de droits d</w:t>
      </w:r>
      <w:r w:rsidR="00F40A5E" w:rsidRPr="002F1DD6">
        <w:rPr>
          <w:noProof w:val="0"/>
          <w:sz w:val="18"/>
          <w:szCs w:val="18"/>
        </w:rPr>
        <w:t>’</w:t>
      </w:r>
      <w:r w:rsidRPr="002F1DD6">
        <w:rPr>
          <w:noProof w:val="0"/>
          <w:sz w:val="18"/>
          <w:szCs w:val="18"/>
        </w:rPr>
        <w:t>obtenteur dans la base de données sur les variétés végétales.</w:t>
      </w:r>
      <w:r w:rsidR="00F00638" w:rsidRPr="002F1DD6">
        <w:rPr>
          <w:noProof w:val="0"/>
          <w:sz w:val="18"/>
        </w:rPr>
        <w:t xml:space="preserve">  </w:t>
      </w:r>
      <w:r w:rsidRPr="002F1DD6">
        <w:rPr>
          <w:noProof w:val="0"/>
          <w:sz w:val="18"/>
          <w:szCs w:val="18"/>
        </w:rPr>
        <w:t>Afin d</w:t>
      </w:r>
      <w:r w:rsidR="00F40A5E" w:rsidRPr="002F1DD6">
        <w:rPr>
          <w:noProof w:val="0"/>
          <w:sz w:val="18"/>
          <w:szCs w:val="18"/>
        </w:rPr>
        <w:t>’</w:t>
      </w:r>
      <w:r w:rsidRPr="002F1DD6">
        <w:rPr>
          <w:noProof w:val="0"/>
          <w:sz w:val="18"/>
          <w:szCs w:val="18"/>
        </w:rPr>
        <w:t>étudier la possibilité de mettre en place des mesures pour améliorer l</w:t>
      </w:r>
      <w:r w:rsidR="00F40A5E" w:rsidRPr="002F1DD6">
        <w:rPr>
          <w:noProof w:val="0"/>
          <w:sz w:val="18"/>
          <w:szCs w:val="18"/>
        </w:rPr>
        <w:t>’</w:t>
      </w:r>
      <w:r w:rsidRPr="002F1DD6">
        <w:rPr>
          <w:noProof w:val="0"/>
          <w:sz w:val="18"/>
          <w:szCs w:val="18"/>
        </w:rPr>
        <w:t>efficacité du Comité technique (TC), des groupes de travail techniques (TWP) et des ateliers préparatoires, le</w:t>
      </w:r>
      <w:r w:rsidR="00F40A5E" w:rsidRPr="002F1DD6">
        <w:rPr>
          <w:noProof w:val="0"/>
          <w:sz w:val="18"/>
          <w:szCs w:val="18"/>
        </w:rPr>
        <w:t> TC</w:t>
      </w:r>
      <w:r w:rsidRPr="002F1DD6">
        <w:rPr>
          <w:noProof w:val="0"/>
          <w:sz w:val="18"/>
          <w:szCs w:val="18"/>
        </w:rPr>
        <w:t xml:space="preserve"> a donné son approbation à une série d</w:t>
      </w:r>
      <w:r w:rsidR="00F40A5E" w:rsidRPr="002F1DD6">
        <w:rPr>
          <w:noProof w:val="0"/>
          <w:sz w:val="18"/>
          <w:szCs w:val="18"/>
        </w:rPr>
        <w:t>’</w:t>
      </w:r>
      <w:r w:rsidRPr="002F1DD6">
        <w:rPr>
          <w:noProof w:val="0"/>
          <w:sz w:val="18"/>
          <w:szCs w:val="18"/>
        </w:rPr>
        <w:t>enquêtes.</w:t>
      </w:r>
      <w:r w:rsidR="00F00638" w:rsidRPr="002F1DD6">
        <w:rPr>
          <w:noProof w:val="0"/>
          <w:sz w:val="18"/>
        </w:rPr>
        <w:t xml:space="preserve">  </w:t>
      </w:r>
      <w:r w:rsidRPr="002F1DD6">
        <w:rPr>
          <w:noProof w:val="0"/>
          <w:sz w:val="18"/>
          <w:szCs w:val="18"/>
        </w:rPr>
        <w:t>Pour renforcer la coopération entre les membres de l</w:t>
      </w:r>
      <w:r w:rsidR="00F40A5E" w:rsidRPr="002F1DD6">
        <w:rPr>
          <w:noProof w:val="0"/>
          <w:sz w:val="18"/>
          <w:szCs w:val="18"/>
        </w:rPr>
        <w:t>’</w:t>
      </w:r>
      <w:r w:rsidRPr="002F1DD6">
        <w:rPr>
          <w:noProof w:val="0"/>
          <w:sz w:val="18"/>
          <w:szCs w:val="18"/>
        </w:rPr>
        <w:t>Union, les informations fournies dans la base de données GENIE, la base de données sur les variétés végétales (base de données PLUTO) et la base de données sur les lois des membres de l</w:t>
      </w:r>
      <w:r w:rsidR="00F40A5E" w:rsidRPr="002F1DD6">
        <w:rPr>
          <w:noProof w:val="0"/>
          <w:sz w:val="18"/>
          <w:szCs w:val="18"/>
        </w:rPr>
        <w:t>’</w:t>
      </w:r>
      <w:r w:rsidRPr="002F1DD6">
        <w:rPr>
          <w:noProof w:val="0"/>
          <w:sz w:val="18"/>
          <w:szCs w:val="18"/>
        </w:rPr>
        <w:t>Union (UPOV</w:t>
      </w:r>
      <w:r w:rsidR="00C02B20">
        <w:rPr>
          <w:noProof w:val="0"/>
          <w:sz w:val="18"/>
          <w:szCs w:val="18"/>
        </w:rPr>
        <w:t> </w:t>
      </w:r>
      <w:proofErr w:type="spellStart"/>
      <w:r w:rsidRPr="002F1DD6">
        <w:rPr>
          <w:noProof w:val="0"/>
          <w:sz w:val="18"/>
          <w:szCs w:val="18"/>
        </w:rPr>
        <w:t>Lex</w:t>
      </w:r>
      <w:proofErr w:type="spellEnd"/>
      <w:r w:rsidRPr="002F1DD6">
        <w:rPr>
          <w:noProof w:val="0"/>
          <w:sz w:val="18"/>
          <w:szCs w:val="18"/>
        </w:rPr>
        <w:t>) ont été améliorées, d</w:t>
      </w:r>
      <w:r w:rsidR="00F40A5E" w:rsidRPr="002F1DD6">
        <w:rPr>
          <w:noProof w:val="0"/>
          <w:sz w:val="18"/>
          <w:szCs w:val="18"/>
        </w:rPr>
        <w:t>’</w:t>
      </w:r>
      <w:r w:rsidRPr="002F1DD6">
        <w:rPr>
          <w:noProof w:val="0"/>
          <w:sz w:val="18"/>
          <w:szCs w:val="18"/>
        </w:rPr>
        <w:t>autres mesures étant prises concernant le programme d</w:t>
      </w:r>
      <w:r w:rsidR="00F40A5E" w:rsidRPr="002F1DD6">
        <w:rPr>
          <w:noProof w:val="0"/>
          <w:sz w:val="18"/>
          <w:szCs w:val="18"/>
        </w:rPr>
        <w:t>’</w:t>
      </w:r>
      <w:r w:rsidRPr="002F1DD6">
        <w:rPr>
          <w:noProof w:val="0"/>
          <w:sz w:val="18"/>
          <w:szCs w:val="18"/>
        </w:rPr>
        <w:t>améliorations de la base de données PLUTO.</w:t>
      </w:r>
      <w:r w:rsidR="00F00638" w:rsidRPr="002F1DD6">
        <w:rPr>
          <w:noProof w:val="0"/>
          <w:sz w:val="18"/>
          <w:szCs w:val="18"/>
        </w:rPr>
        <w:t xml:space="preserve">  </w:t>
      </w:r>
      <w:r w:rsidRPr="002F1DD6">
        <w:rPr>
          <w:noProof w:val="0"/>
          <w:sz w:val="18"/>
          <w:szCs w:val="18"/>
        </w:rPr>
        <w:t>Des progrès importants ont été enregistrés en ce qui concerne le projet de mise au point d</w:t>
      </w:r>
      <w:r w:rsidR="00F40A5E" w:rsidRPr="002F1DD6">
        <w:rPr>
          <w:noProof w:val="0"/>
          <w:sz w:val="18"/>
          <w:szCs w:val="18"/>
        </w:rPr>
        <w:t>’</w:t>
      </w:r>
      <w:r w:rsidRPr="002F1DD6">
        <w:rPr>
          <w:noProof w:val="0"/>
          <w:sz w:val="18"/>
          <w:szCs w:val="18"/>
        </w:rPr>
        <w:t>un formulaire électronique de demande de l</w:t>
      </w:r>
      <w:r w:rsidR="00F40A5E" w:rsidRPr="002F1DD6">
        <w:rPr>
          <w:noProof w:val="0"/>
          <w:sz w:val="18"/>
          <w:szCs w:val="18"/>
        </w:rPr>
        <w:t>’</w:t>
      </w:r>
      <w:r w:rsidRPr="002F1DD6">
        <w:rPr>
          <w:noProof w:val="0"/>
          <w:sz w:val="18"/>
          <w:szCs w:val="18"/>
        </w:rPr>
        <w:t>UPOV et une maquette a notamment été créée à des fins de démonstration.</w:t>
      </w:r>
    </w:p>
    <w:p w:rsidR="002D6F42" w:rsidRPr="002F1DD6" w:rsidRDefault="002D6F42" w:rsidP="002D6F42">
      <w:pPr>
        <w:tabs>
          <w:tab w:val="left" w:pos="2410"/>
          <w:tab w:val="left" w:pos="4536"/>
          <w:tab w:val="left" w:pos="9072"/>
        </w:tabs>
        <w:rPr>
          <w:noProof w:val="0"/>
          <w:sz w:val="18"/>
          <w:szCs w:val="18"/>
        </w:rPr>
      </w:pPr>
    </w:p>
    <w:tbl>
      <w:tblPr>
        <w:tblW w:w="9889" w:type="dxa"/>
        <w:tblLayout w:type="fixed"/>
        <w:tblLook w:val="0000" w:firstRow="0" w:lastRow="0" w:firstColumn="0" w:lastColumn="0" w:noHBand="0" w:noVBand="0"/>
      </w:tblPr>
      <w:tblGrid>
        <w:gridCol w:w="1951"/>
        <w:gridCol w:w="7938"/>
      </w:tblGrid>
      <w:tr w:rsidR="00066B0F" w:rsidRPr="002F1DD6" w:rsidTr="008F5543">
        <w:tc>
          <w:tcPr>
            <w:tcW w:w="1951" w:type="dxa"/>
          </w:tcPr>
          <w:p w:rsidR="00066B0F" w:rsidRPr="002F1DD6" w:rsidRDefault="00066B0F" w:rsidP="00F61B6E">
            <w:pPr>
              <w:pStyle w:val="Heading5"/>
              <w:rPr>
                <w:lang w:val="fr-FR"/>
              </w:rPr>
            </w:pPr>
            <w:bookmarkStart w:id="31" w:name="_Toc398735537"/>
            <w:r w:rsidRPr="002F1DD6">
              <w:rPr>
                <w:lang w:val="fr-FR"/>
              </w:rPr>
              <w:t>Objecti</w:t>
            </w:r>
            <w:r w:rsidR="00F61B6E" w:rsidRPr="002F1DD6">
              <w:rPr>
                <w:lang w:val="fr-FR"/>
              </w:rPr>
              <w:t>f</w:t>
            </w:r>
            <w:r w:rsidRPr="002F1DD6">
              <w:rPr>
                <w:lang w:val="fr-FR"/>
              </w:rPr>
              <w:t>s</w:t>
            </w:r>
            <w:bookmarkEnd w:id="31"/>
          </w:p>
        </w:tc>
        <w:tc>
          <w:tcPr>
            <w:tcW w:w="7938" w:type="dxa"/>
            <w:vAlign w:val="center"/>
          </w:tcPr>
          <w:p w:rsidR="00F93AA0" w:rsidRPr="002F1DD6" w:rsidRDefault="00F61B6E" w:rsidP="00F61B6E">
            <w:pPr>
              <w:keepNext/>
              <w:keepLines/>
              <w:widowControl w:val="0"/>
              <w:numPr>
                <w:ilvl w:val="0"/>
                <w:numId w:val="1"/>
              </w:numPr>
              <w:jc w:val="left"/>
              <w:rPr>
                <w:noProof w:val="0"/>
                <w:sz w:val="18"/>
                <w:szCs w:val="18"/>
              </w:rPr>
            </w:pPr>
            <w:r w:rsidRPr="002F1DD6">
              <w:rPr>
                <w:noProof w:val="0"/>
                <w:sz w:val="18"/>
                <w:szCs w:val="18"/>
              </w:rPr>
              <w:t>Maintenir et améliorer l</w:t>
            </w:r>
            <w:r w:rsidR="00F40A5E" w:rsidRPr="002F1DD6">
              <w:rPr>
                <w:noProof w:val="0"/>
                <w:sz w:val="18"/>
                <w:szCs w:val="18"/>
              </w:rPr>
              <w:t>’</w:t>
            </w:r>
            <w:r w:rsidRPr="002F1DD6">
              <w:rPr>
                <w:noProof w:val="0"/>
                <w:sz w:val="18"/>
                <w:szCs w:val="18"/>
              </w:rPr>
              <w:t>efficacité du système de l</w:t>
            </w:r>
            <w:r w:rsidR="00F40A5E" w:rsidRPr="002F1DD6">
              <w:rPr>
                <w:noProof w:val="0"/>
                <w:sz w:val="18"/>
                <w:szCs w:val="18"/>
              </w:rPr>
              <w:t>’</w:t>
            </w:r>
            <w:r w:rsidRPr="002F1DD6">
              <w:rPr>
                <w:noProof w:val="0"/>
                <w:sz w:val="18"/>
                <w:szCs w:val="18"/>
              </w:rPr>
              <w:t>UPOV.</w:t>
            </w:r>
          </w:p>
          <w:p w:rsidR="00066B0F" w:rsidRPr="009F0DF5" w:rsidRDefault="00F61B6E" w:rsidP="008F5543">
            <w:pPr>
              <w:keepNext/>
              <w:keepLines/>
              <w:widowControl w:val="0"/>
              <w:numPr>
                <w:ilvl w:val="0"/>
                <w:numId w:val="1"/>
              </w:numPr>
              <w:jc w:val="left"/>
              <w:rPr>
                <w:noProof w:val="0"/>
                <w:sz w:val="18"/>
                <w:szCs w:val="18"/>
              </w:rPr>
            </w:pPr>
            <w:r w:rsidRPr="002F1DD6">
              <w:rPr>
                <w:noProof w:val="0"/>
                <w:sz w:val="18"/>
                <w:szCs w:val="18"/>
              </w:rPr>
              <w:t xml:space="preserve">Jeter et développer les bases juridiques, administratives et techniques de la coopération internationale en matière de protection des obtentions végétales selon la </w:t>
            </w:r>
            <w:r w:rsidR="00F40A5E" w:rsidRPr="002F1DD6">
              <w:rPr>
                <w:noProof w:val="0"/>
                <w:sz w:val="18"/>
                <w:szCs w:val="18"/>
              </w:rPr>
              <w:t>Convention UPOV</w:t>
            </w:r>
            <w:r w:rsidRPr="002F1DD6">
              <w:rPr>
                <w:noProof w:val="0"/>
                <w:sz w:val="18"/>
                <w:szCs w:val="18"/>
              </w:rPr>
              <w:t>.</w:t>
            </w:r>
          </w:p>
        </w:tc>
      </w:tr>
    </w:tbl>
    <w:p w:rsidR="00F93AA0" w:rsidRPr="002F1DD6" w:rsidRDefault="00F93AA0" w:rsidP="002D6F42">
      <w:pPr>
        <w:tabs>
          <w:tab w:val="left" w:pos="2410"/>
          <w:tab w:val="left" w:pos="4536"/>
          <w:tab w:val="left" w:pos="9072"/>
        </w:tabs>
        <w:rPr>
          <w:noProof w:val="0"/>
          <w:sz w:val="18"/>
          <w:szCs w:val="18"/>
        </w:rPr>
      </w:pPr>
    </w:p>
    <w:p w:rsidR="00F93AA0" w:rsidRPr="002F1DD6" w:rsidRDefault="00F61B6E" w:rsidP="00F61B6E">
      <w:pPr>
        <w:pStyle w:val="Heading5"/>
        <w:rPr>
          <w:lang w:val="fr-FR"/>
        </w:rPr>
      </w:pPr>
      <w:bookmarkStart w:id="32" w:name="_Toc398735538"/>
      <w:r w:rsidRPr="002F1DD6">
        <w:rPr>
          <w:lang w:val="fr-FR"/>
        </w:rPr>
        <w:t>Résultats obtenus</w:t>
      </w:r>
      <w:r w:rsidR="00C67A34" w:rsidRPr="002F1DD6">
        <w:rPr>
          <w:lang w:val="fr-FR"/>
        </w:rPr>
        <w:t> </w:t>
      </w:r>
      <w:r w:rsidRPr="002F1DD6">
        <w:rPr>
          <w:lang w:val="fr-FR"/>
        </w:rPr>
        <w:t>: indicateurs d</w:t>
      </w:r>
      <w:r w:rsidR="00F40A5E" w:rsidRPr="002F1DD6">
        <w:rPr>
          <w:lang w:val="fr-FR"/>
        </w:rPr>
        <w:t>’</w:t>
      </w:r>
      <w:r w:rsidRPr="002F1DD6">
        <w:rPr>
          <w:lang w:val="fr-FR"/>
        </w:rPr>
        <w:t>exécution retenus</w:t>
      </w:r>
      <w:bookmarkEnd w:id="32"/>
    </w:p>
    <w:p w:rsidR="00F93AA0" w:rsidRPr="002F1DD6" w:rsidRDefault="00F93AA0" w:rsidP="002D6F42">
      <w:pPr>
        <w:tabs>
          <w:tab w:val="left" w:pos="2410"/>
          <w:tab w:val="left" w:pos="4536"/>
          <w:tab w:val="left" w:pos="9072"/>
        </w:tabs>
        <w:rPr>
          <w:noProof w:val="0"/>
          <w:sz w:val="18"/>
          <w:szCs w:val="18"/>
        </w:rPr>
      </w:pPr>
    </w:p>
    <w:p w:rsidR="00F93AA0" w:rsidRPr="002F1DD6" w:rsidRDefault="00F62FAD" w:rsidP="00931D23">
      <w:pPr>
        <w:pStyle w:val="Heading6"/>
      </w:pPr>
      <w:bookmarkStart w:id="33" w:name="_Toc398735539"/>
      <w:r w:rsidRPr="002F1DD6">
        <w:t>1.</w:t>
      </w:r>
      <w:r w:rsidRPr="002F1DD6">
        <w:tab/>
      </w:r>
      <w:r w:rsidR="00F61B6E" w:rsidRPr="002F1DD6">
        <w:t xml:space="preserve">Orientations au sujet de la </w:t>
      </w:r>
      <w:r w:rsidR="00F40A5E" w:rsidRPr="002F1DD6">
        <w:t>Convention UPOV</w:t>
      </w:r>
      <w:r w:rsidR="00F61B6E" w:rsidRPr="002F1DD6">
        <w:t xml:space="preserve"> et sa mi</w:t>
      </w:r>
      <w:r w:rsidRPr="002F1DD6">
        <w:t>se en œuvre et informations sur </w:t>
      </w:r>
      <w:r w:rsidR="00F61B6E" w:rsidRPr="002F1DD6">
        <w:t>son application</w:t>
      </w:r>
      <w:bookmarkEnd w:id="33"/>
    </w:p>
    <w:p w:rsidR="00F93AA0" w:rsidRPr="002F1DD6" w:rsidRDefault="00F93AA0" w:rsidP="00066B0F">
      <w:pPr>
        <w:rPr>
          <w:noProof w:val="0"/>
        </w:rPr>
      </w:pPr>
    </w:p>
    <w:p w:rsidR="00F93AA0" w:rsidRPr="002F1DD6" w:rsidRDefault="00F62FAD" w:rsidP="00F61B6E">
      <w:pPr>
        <w:pStyle w:val="Heading8"/>
        <w:rPr>
          <w:noProof w:val="0"/>
        </w:rPr>
      </w:pPr>
      <w:bookmarkStart w:id="34" w:name="_Toc398735540"/>
      <w:r w:rsidRPr="002F1DD6">
        <w:rPr>
          <w:noProof w:val="0"/>
        </w:rPr>
        <w:t>a)</w:t>
      </w:r>
      <w:r w:rsidRPr="002F1DD6">
        <w:rPr>
          <w:noProof w:val="0"/>
        </w:rPr>
        <w:tab/>
      </w:r>
      <w:r w:rsidR="00F61B6E" w:rsidRPr="002F1DD6">
        <w:rPr>
          <w:noProof w:val="0"/>
        </w:rPr>
        <w:t>Adoption de matériels d</w:t>
      </w:r>
      <w:r w:rsidR="00F40A5E" w:rsidRPr="002F1DD6">
        <w:rPr>
          <w:noProof w:val="0"/>
        </w:rPr>
        <w:t>’</w:t>
      </w:r>
      <w:r w:rsidR="00F61B6E" w:rsidRPr="002F1DD6">
        <w:rPr>
          <w:noProof w:val="0"/>
        </w:rPr>
        <w:t xml:space="preserve">information nouveaux ou révisés concernant la </w:t>
      </w:r>
      <w:r w:rsidR="00F40A5E" w:rsidRPr="002F1DD6">
        <w:rPr>
          <w:noProof w:val="0"/>
        </w:rPr>
        <w:t>Convention UPOV</w:t>
      </w:r>
      <w:bookmarkEnd w:id="34"/>
    </w:p>
    <w:p w:rsidR="00F93AA0" w:rsidRPr="002F1DD6" w:rsidRDefault="00F61B6E" w:rsidP="0076564D">
      <w:pPr>
        <w:keepNext/>
        <w:keepLines/>
        <w:spacing w:after="120"/>
        <w:ind w:right="176"/>
        <w:jc w:val="left"/>
        <w:rPr>
          <w:noProof w:val="0"/>
          <w:sz w:val="18"/>
          <w:szCs w:val="18"/>
        </w:rPr>
      </w:pPr>
      <w:r w:rsidRPr="002F1DD6">
        <w:rPr>
          <w:noProof w:val="0"/>
          <w:sz w:val="18"/>
          <w:szCs w:val="18"/>
        </w:rPr>
        <w:t>Le Conseil a adopté</w:t>
      </w:r>
    </w:p>
    <w:p w:rsidR="00F93AA0" w:rsidRPr="002F1DD6" w:rsidRDefault="00DD32FC" w:rsidP="009F0DF5">
      <w:pPr>
        <w:pStyle w:val="ListParagraph"/>
        <w:numPr>
          <w:ilvl w:val="0"/>
          <w:numId w:val="24"/>
        </w:numPr>
        <w:tabs>
          <w:tab w:val="num" w:pos="2160"/>
        </w:tabs>
        <w:spacing w:after="40"/>
        <w:ind w:left="851" w:hanging="284"/>
        <w:jc w:val="left"/>
        <w:rPr>
          <w:noProof w:val="0"/>
          <w:sz w:val="18"/>
          <w:szCs w:val="18"/>
        </w:rPr>
      </w:pPr>
      <w:r w:rsidRPr="002F1DD6">
        <w:rPr>
          <w:noProof w:val="0"/>
          <w:sz w:val="18"/>
          <w:szCs w:val="18"/>
        </w:rPr>
        <w:t>u</w:t>
      </w:r>
      <w:r w:rsidR="00F61B6E" w:rsidRPr="002F1DD6">
        <w:rPr>
          <w:noProof w:val="0"/>
          <w:sz w:val="18"/>
          <w:szCs w:val="18"/>
        </w:rPr>
        <w:t>n</w:t>
      </w:r>
      <w:r w:rsidRPr="002F1DD6">
        <w:rPr>
          <w:noProof w:val="0"/>
          <w:sz w:val="18"/>
          <w:szCs w:val="18"/>
        </w:rPr>
        <w:t> </w:t>
      </w:r>
      <w:r w:rsidR="00F61B6E" w:rsidRPr="002F1DD6">
        <w:rPr>
          <w:noProof w:val="0"/>
          <w:sz w:val="18"/>
          <w:szCs w:val="18"/>
        </w:rPr>
        <w:t>nouveau document d</w:t>
      </w:r>
      <w:r w:rsidR="00F40A5E" w:rsidRPr="002F1DD6">
        <w:rPr>
          <w:noProof w:val="0"/>
          <w:sz w:val="18"/>
          <w:szCs w:val="18"/>
        </w:rPr>
        <w:t>’</w:t>
      </w:r>
      <w:r w:rsidR="00F61B6E" w:rsidRPr="002F1DD6">
        <w:rPr>
          <w:noProof w:val="0"/>
          <w:sz w:val="18"/>
          <w:szCs w:val="18"/>
        </w:rPr>
        <w:t>information</w:t>
      </w:r>
    </w:p>
    <w:p w:rsidR="00F93AA0" w:rsidRPr="002F1DD6" w:rsidRDefault="00C04D95" w:rsidP="00F62FAD">
      <w:pPr>
        <w:tabs>
          <w:tab w:val="left" w:pos="2835"/>
        </w:tabs>
        <w:spacing w:after="120"/>
        <w:ind w:left="2835" w:hanging="1701"/>
        <w:jc w:val="left"/>
        <w:rPr>
          <w:noProof w:val="0"/>
          <w:sz w:val="18"/>
          <w:szCs w:val="18"/>
        </w:rPr>
      </w:pPr>
      <w:r w:rsidRPr="002F1DD6">
        <w:rPr>
          <w:noProof w:val="0"/>
          <w:sz w:val="18"/>
          <w:szCs w:val="18"/>
        </w:rPr>
        <w:t>UPOV/INF/21/1</w:t>
      </w:r>
      <w:r w:rsidRPr="002F1DD6">
        <w:rPr>
          <w:noProof w:val="0"/>
          <w:sz w:val="18"/>
          <w:szCs w:val="18"/>
        </w:rPr>
        <w:tab/>
        <w:t>Mécanismes extrajudiciaires de règlement des litiges</w:t>
      </w:r>
    </w:p>
    <w:p w:rsidR="00F93AA0" w:rsidRPr="002F1DD6" w:rsidRDefault="00C04D95" w:rsidP="009F0DF5">
      <w:pPr>
        <w:pStyle w:val="ListParagraph"/>
        <w:numPr>
          <w:ilvl w:val="0"/>
          <w:numId w:val="24"/>
        </w:numPr>
        <w:tabs>
          <w:tab w:val="num" w:pos="2160"/>
        </w:tabs>
        <w:spacing w:after="40"/>
        <w:ind w:left="851" w:hanging="284"/>
        <w:jc w:val="left"/>
        <w:rPr>
          <w:noProof w:val="0"/>
          <w:sz w:val="18"/>
          <w:szCs w:val="18"/>
        </w:rPr>
      </w:pPr>
      <w:r w:rsidRPr="002F1DD6">
        <w:rPr>
          <w:noProof w:val="0"/>
          <w:sz w:val="18"/>
          <w:szCs w:val="18"/>
        </w:rPr>
        <w:t>11</w:t>
      </w:r>
      <w:r w:rsidR="00DD32FC" w:rsidRPr="002F1DD6">
        <w:rPr>
          <w:noProof w:val="0"/>
          <w:sz w:val="18"/>
          <w:szCs w:val="18"/>
        </w:rPr>
        <w:t> </w:t>
      </w:r>
      <w:r w:rsidRPr="002F1DD6">
        <w:rPr>
          <w:noProof w:val="0"/>
          <w:sz w:val="18"/>
          <w:szCs w:val="18"/>
        </w:rPr>
        <w:t>révisions de documents d</w:t>
      </w:r>
      <w:r w:rsidR="00F40A5E" w:rsidRPr="002F1DD6">
        <w:rPr>
          <w:noProof w:val="0"/>
          <w:sz w:val="18"/>
          <w:szCs w:val="18"/>
        </w:rPr>
        <w:t>’</w:t>
      </w:r>
      <w:r w:rsidRPr="002F1DD6">
        <w:rPr>
          <w:noProof w:val="0"/>
          <w:sz w:val="18"/>
          <w:szCs w:val="18"/>
        </w:rPr>
        <w:t>information adoptés précédemment</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UPOV/INF/4/2</w:t>
      </w:r>
      <w:r w:rsidRPr="002F1DD6">
        <w:rPr>
          <w:noProof w:val="0"/>
          <w:sz w:val="18"/>
          <w:szCs w:val="18"/>
        </w:rPr>
        <w:tab/>
        <w:t>Règlement financier et règlement d</w:t>
      </w:r>
      <w:r w:rsidR="00F40A5E" w:rsidRPr="002F1DD6">
        <w:rPr>
          <w:noProof w:val="0"/>
          <w:sz w:val="18"/>
          <w:szCs w:val="18"/>
        </w:rPr>
        <w:t>’</w:t>
      </w:r>
      <w:r w:rsidRPr="002F1DD6">
        <w:rPr>
          <w:noProof w:val="0"/>
          <w:sz w:val="18"/>
          <w:szCs w:val="18"/>
        </w:rPr>
        <w:t>exécution du Règlement financier de l</w:t>
      </w:r>
      <w:r w:rsidR="00F40A5E" w:rsidRPr="002F1DD6">
        <w:rPr>
          <w:noProof w:val="0"/>
          <w:sz w:val="18"/>
          <w:szCs w:val="18"/>
        </w:rPr>
        <w:t>’</w:t>
      </w:r>
      <w:r w:rsidRPr="002F1DD6">
        <w:rPr>
          <w:noProof w:val="0"/>
          <w:sz w:val="18"/>
          <w:szCs w:val="18"/>
        </w:rPr>
        <w:t>UPOV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UPOV/INF/4/3</w:t>
      </w:r>
      <w:r w:rsidRPr="002F1DD6">
        <w:rPr>
          <w:noProof w:val="0"/>
          <w:sz w:val="18"/>
          <w:szCs w:val="18"/>
        </w:rPr>
        <w:tab/>
        <w:t>Règlement financier et règlement d</w:t>
      </w:r>
      <w:r w:rsidR="00F40A5E" w:rsidRPr="002F1DD6">
        <w:rPr>
          <w:noProof w:val="0"/>
          <w:sz w:val="18"/>
          <w:szCs w:val="18"/>
        </w:rPr>
        <w:t>’</w:t>
      </w:r>
      <w:r w:rsidRPr="002F1DD6">
        <w:rPr>
          <w:noProof w:val="0"/>
          <w:sz w:val="18"/>
          <w:szCs w:val="18"/>
        </w:rPr>
        <w:t>exécution du Règlement financier de l</w:t>
      </w:r>
      <w:r w:rsidR="00F40A5E" w:rsidRPr="002F1DD6">
        <w:rPr>
          <w:noProof w:val="0"/>
          <w:sz w:val="18"/>
          <w:szCs w:val="18"/>
        </w:rPr>
        <w:t>’</w:t>
      </w:r>
      <w:r w:rsidRPr="002F1DD6">
        <w:rPr>
          <w:noProof w:val="0"/>
          <w:sz w:val="18"/>
          <w:szCs w:val="18"/>
        </w:rPr>
        <w:t>UPOV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UPOV/INF/6/3</w:t>
      </w:r>
      <w:r w:rsidRPr="002F1DD6">
        <w:rPr>
          <w:noProof w:val="0"/>
          <w:sz w:val="18"/>
          <w:szCs w:val="18"/>
        </w:rPr>
        <w:tab/>
        <w:t>Orientations en vue de la rédaction de lois fondées sur l</w:t>
      </w:r>
      <w:r w:rsidR="00F40A5E" w:rsidRPr="002F1DD6">
        <w:rPr>
          <w:noProof w:val="0"/>
          <w:sz w:val="18"/>
          <w:szCs w:val="18"/>
        </w:rPr>
        <w:t>’</w:t>
      </w:r>
      <w:r w:rsidRPr="002F1DD6">
        <w:rPr>
          <w:noProof w:val="0"/>
          <w:sz w:val="18"/>
          <w:szCs w:val="18"/>
        </w:rPr>
        <w:t xml:space="preserve">Acte de 1991 de la </w:t>
      </w:r>
      <w:r w:rsidR="00F40A5E" w:rsidRPr="002F1DD6">
        <w:rPr>
          <w:noProof w:val="0"/>
          <w:sz w:val="18"/>
          <w:szCs w:val="18"/>
        </w:rPr>
        <w:t>Convention UPOV</w:t>
      </w:r>
      <w:r w:rsidRPr="002F1DD6">
        <w:rPr>
          <w:noProof w:val="0"/>
          <w:sz w:val="18"/>
          <w:szCs w:val="18"/>
        </w:rPr>
        <w:t xml:space="preserve">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UPOV/INF/15/2</w:t>
      </w:r>
      <w:r w:rsidRPr="002F1DD6">
        <w:rPr>
          <w:noProof w:val="0"/>
          <w:sz w:val="18"/>
          <w:szCs w:val="18"/>
        </w:rPr>
        <w:tab/>
        <w:t>Document d</w:t>
      </w:r>
      <w:r w:rsidR="00F40A5E" w:rsidRPr="002F1DD6">
        <w:rPr>
          <w:noProof w:val="0"/>
          <w:sz w:val="18"/>
          <w:szCs w:val="18"/>
        </w:rPr>
        <w:t>’</w:t>
      </w:r>
      <w:r w:rsidRPr="002F1DD6">
        <w:rPr>
          <w:noProof w:val="0"/>
          <w:sz w:val="18"/>
          <w:szCs w:val="18"/>
        </w:rPr>
        <w:t>orientation destiné aux membres de l</w:t>
      </w:r>
      <w:r w:rsidR="00F40A5E" w:rsidRPr="002F1DD6">
        <w:rPr>
          <w:noProof w:val="0"/>
          <w:sz w:val="18"/>
          <w:szCs w:val="18"/>
        </w:rPr>
        <w:t>’</w:t>
      </w:r>
      <w:r w:rsidRPr="002F1DD6">
        <w:rPr>
          <w:noProof w:val="0"/>
          <w:sz w:val="18"/>
          <w:szCs w:val="18"/>
        </w:rPr>
        <w:t>UPOV concernant les obligations en cours et les notifications connexes, ainsi que la fourniture d</w:t>
      </w:r>
      <w:r w:rsidR="00F40A5E" w:rsidRPr="002F1DD6">
        <w:rPr>
          <w:noProof w:val="0"/>
          <w:sz w:val="18"/>
          <w:szCs w:val="18"/>
        </w:rPr>
        <w:t>’</w:t>
      </w:r>
      <w:r w:rsidRPr="002F1DD6">
        <w:rPr>
          <w:noProof w:val="0"/>
          <w:sz w:val="18"/>
          <w:szCs w:val="18"/>
        </w:rPr>
        <w:t>informations visant à faciliter la coopération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UPOV/INF/16/3</w:t>
      </w:r>
      <w:r w:rsidRPr="002F1DD6">
        <w:rPr>
          <w:noProof w:val="0"/>
          <w:sz w:val="18"/>
          <w:szCs w:val="18"/>
        </w:rPr>
        <w:tab/>
        <w:t>Logiciels échangeables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UPOV/INF/19/1</w:t>
      </w:r>
      <w:r w:rsidRPr="002F1DD6">
        <w:rPr>
          <w:noProof w:val="0"/>
          <w:sz w:val="18"/>
          <w:szCs w:val="18"/>
        </w:rPr>
        <w:tab/>
        <w:t>Règles concernant l</w:t>
      </w:r>
      <w:r w:rsidR="00F40A5E" w:rsidRPr="002F1DD6">
        <w:rPr>
          <w:noProof w:val="0"/>
          <w:sz w:val="18"/>
          <w:szCs w:val="18"/>
        </w:rPr>
        <w:t>’</w:t>
      </w:r>
      <w:r w:rsidRPr="002F1DD6">
        <w:rPr>
          <w:noProof w:val="0"/>
          <w:sz w:val="18"/>
          <w:szCs w:val="18"/>
        </w:rPr>
        <w:t>octroi à des États et à des organisations intergouvernementales ou des organisations internationales non gouvernementales du statut d</w:t>
      </w:r>
      <w:r w:rsidR="00F40A5E" w:rsidRPr="002F1DD6">
        <w:rPr>
          <w:noProof w:val="0"/>
          <w:sz w:val="18"/>
          <w:szCs w:val="18"/>
        </w:rPr>
        <w:t>’</w:t>
      </w:r>
      <w:r w:rsidRPr="002F1DD6">
        <w:rPr>
          <w:noProof w:val="0"/>
          <w:sz w:val="18"/>
          <w:szCs w:val="18"/>
        </w:rPr>
        <w:t>observateur auprès des organes de l</w:t>
      </w:r>
      <w:r w:rsidR="00F40A5E" w:rsidRPr="002F1DD6">
        <w:rPr>
          <w:noProof w:val="0"/>
          <w:sz w:val="18"/>
          <w:szCs w:val="18"/>
        </w:rPr>
        <w:t>’</w:t>
      </w:r>
      <w:r w:rsidRPr="002F1DD6">
        <w:rPr>
          <w:noProof w:val="0"/>
          <w:sz w:val="18"/>
          <w:szCs w:val="18"/>
        </w:rPr>
        <w:t>UPOV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UPOV/INF/20/1</w:t>
      </w:r>
      <w:r w:rsidRPr="002F1DD6">
        <w:rPr>
          <w:noProof w:val="0"/>
          <w:sz w:val="18"/>
          <w:szCs w:val="18"/>
        </w:rPr>
        <w:tab/>
        <w:t>Règles concernant l</w:t>
      </w:r>
      <w:r w:rsidR="00F40A5E" w:rsidRPr="002F1DD6">
        <w:rPr>
          <w:noProof w:val="0"/>
          <w:sz w:val="18"/>
          <w:szCs w:val="18"/>
        </w:rPr>
        <w:t>’</w:t>
      </w:r>
      <w:r w:rsidRPr="002F1DD6">
        <w:rPr>
          <w:noProof w:val="0"/>
          <w:sz w:val="18"/>
          <w:szCs w:val="18"/>
        </w:rPr>
        <w:t>accès aux documents de l</w:t>
      </w:r>
      <w:r w:rsidR="00F40A5E" w:rsidRPr="002F1DD6">
        <w:rPr>
          <w:noProof w:val="0"/>
          <w:sz w:val="18"/>
          <w:szCs w:val="18"/>
        </w:rPr>
        <w:t>’</w:t>
      </w:r>
      <w:r w:rsidRPr="002F1DD6">
        <w:rPr>
          <w:noProof w:val="0"/>
          <w:sz w:val="18"/>
          <w:szCs w:val="18"/>
        </w:rPr>
        <w:t>UPOV (révision)</w:t>
      </w:r>
    </w:p>
    <w:p w:rsidR="00F40A5E"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w:t>
      </w:r>
      <w:r w:rsidR="00BD11F0" w:rsidRPr="002F1DD6">
        <w:rPr>
          <w:noProof w:val="0"/>
          <w:sz w:val="18"/>
          <w:szCs w:val="18"/>
        </w:rPr>
        <w:noBreakHyphen/>
      </w:r>
      <w:r w:rsidRPr="002F1DD6">
        <w:rPr>
          <w:noProof w:val="0"/>
          <w:sz w:val="18"/>
          <w:szCs w:val="18"/>
        </w:rPr>
        <w:t>EXN/2</w:t>
      </w:r>
      <w:r w:rsidRPr="002F1DD6">
        <w:rPr>
          <w:noProof w:val="0"/>
          <w:sz w:val="18"/>
          <w:szCs w:val="18"/>
        </w:rPr>
        <w:tab/>
        <w:t>Liste des documents INF</w:t>
      </w:r>
      <w:r w:rsidR="00BD11F0" w:rsidRPr="002F1DD6">
        <w:rPr>
          <w:noProof w:val="0"/>
          <w:sz w:val="18"/>
          <w:szCs w:val="18"/>
        </w:rPr>
        <w:noBreakHyphen/>
      </w:r>
      <w:r w:rsidRPr="002F1DD6">
        <w:rPr>
          <w:noProof w:val="0"/>
          <w:sz w:val="18"/>
          <w:szCs w:val="18"/>
        </w:rPr>
        <w:t>EXN et date de la version la plus récente de ces documents</w:t>
      </w:r>
      <w:r w:rsidRPr="002F1DD6">
        <w:rPr>
          <w:i/>
          <w:noProof w:val="0"/>
          <w:sz w:val="18"/>
          <w:szCs w:val="18"/>
        </w:rPr>
        <w:t xml:space="preserve"> </w:t>
      </w:r>
      <w:r w:rsidRPr="002F1DD6">
        <w:rPr>
          <w:noProof w:val="0"/>
          <w:sz w:val="18"/>
          <w:szCs w:val="18"/>
        </w:rPr>
        <w:t>(révision)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w:t>
      </w:r>
      <w:r w:rsidR="00BD11F0" w:rsidRPr="002F1DD6">
        <w:rPr>
          <w:noProof w:val="0"/>
          <w:sz w:val="18"/>
          <w:szCs w:val="18"/>
        </w:rPr>
        <w:noBreakHyphen/>
      </w:r>
      <w:r w:rsidRPr="002F1DD6">
        <w:rPr>
          <w:noProof w:val="0"/>
          <w:sz w:val="18"/>
          <w:szCs w:val="18"/>
        </w:rPr>
        <w:t>EXN/3</w:t>
      </w:r>
      <w:r w:rsidRPr="002F1DD6">
        <w:rPr>
          <w:noProof w:val="0"/>
          <w:sz w:val="18"/>
          <w:szCs w:val="18"/>
        </w:rPr>
        <w:tab/>
        <w:t>Liste des documents INF</w:t>
      </w:r>
      <w:r w:rsidR="00BD11F0" w:rsidRPr="002F1DD6">
        <w:rPr>
          <w:noProof w:val="0"/>
          <w:sz w:val="18"/>
          <w:szCs w:val="18"/>
        </w:rPr>
        <w:noBreakHyphen/>
      </w:r>
      <w:r w:rsidRPr="002F1DD6">
        <w:rPr>
          <w:noProof w:val="0"/>
          <w:sz w:val="18"/>
          <w:szCs w:val="18"/>
        </w:rPr>
        <w:t>EXN et date de la version la plus récente de ces documents (révision)</w:t>
      </w:r>
    </w:p>
    <w:p w:rsidR="00F93AA0" w:rsidRPr="002F1DD6" w:rsidRDefault="00C04D95" w:rsidP="009F0DF5">
      <w:pPr>
        <w:tabs>
          <w:tab w:val="left" w:pos="2835"/>
        </w:tabs>
        <w:spacing w:after="50"/>
        <w:ind w:left="2835" w:hanging="1701"/>
        <w:jc w:val="left"/>
        <w:rPr>
          <w:noProof w:val="0"/>
          <w:sz w:val="18"/>
          <w:szCs w:val="18"/>
        </w:rPr>
      </w:pPr>
      <w:r w:rsidRPr="002F1DD6">
        <w:rPr>
          <w:noProof w:val="0"/>
          <w:sz w:val="18"/>
          <w:szCs w:val="18"/>
        </w:rPr>
        <w:t>UPOV/INF</w:t>
      </w:r>
      <w:r w:rsidR="00BD11F0" w:rsidRPr="002F1DD6">
        <w:rPr>
          <w:noProof w:val="0"/>
          <w:sz w:val="18"/>
          <w:szCs w:val="18"/>
        </w:rPr>
        <w:noBreakHyphen/>
      </w:r>
      <w:r w:rsidRPr="002F1DD6">
        <w:rPr>
          <w:noProof w:val="0"/>
          <w:sz w:val="18"/>
          <w:szCs w:val="18"/>
        </w:rPr>
        <w:t>EXN/4</w:t>
      </w:r>
      <w:r w:rsidRPr="002F1DD6">
        <w:rPr>
          <w:noProof w:val="0"/>
          <w:sz w:val="18"/>
          <w:szCs w:val="18"/>
        </w:rPr>
        <w:tab/>
        <w:t>Liste des documents INF</w:t>
      </w:r>
      <w:r w:rsidR="00BD11F0" w:rsidRPr="002F1DD6">
        <w:rPr>
          <w:noProof w:val="0"/>
          <w:sz w:val="18"/>
          <w:szCs w:val="18"/>
        </w:rPr>
        <w:noBreakHyphen/>
      </w:r>
      <w:r w:rsidRPr="002F1DD6">
        <w:rPr>
          <w:noProof w:val="0"/>
          <w:sz w:val="18"/>
          <w:szCs w:val="18"/>
        </w:rPr>
        <w:t>EXN et date de la version la plus récente de ces documents (révision)</w:t>
      </w:r>
    </w:p>
    <w:p w:rsidR="00F93AA0" w:rsidRPr="002F1DD6" w:rsidRDefault="00C04D95" w:rsidP="00F62FAD">
      <w:pPr>
        <w:tabs>
          <w:tab w:val="left" w:pos="2835"/>
        </w:tabs>
        <w:spacing w:after="120"/>
        <w:ind w:left="2835" w:hanging="1701"/>
        <w:jc w:val="left"/>
        <w:rPr>
          <w:noProof w:val="0"/>
          <w:sz w:val="18"/>
          <w:szCs w:val="18"/>
        </w:rPr>
      </w:pPr>
      <w:r w:rsidRPr="002F1DD6">
        <w:rPr>
          <w:noProof w:val="0"/>
          <w:sz w:val="18"/>
          <w:szCs w:val="18"/>
        </w:rPr>
        <w:t>UPOV/INF</w:t>
      </w:r>
      <w:r w:rsidR="00BD11F0" w:rsidRPr="002F1DD6">
        <w:rPr>
          <w:noProof w:val="0"/>
          <w:sz w:val="18"/>
          <w:szCs w:val="18"/>
        </w:rPr>
        <w:noBreakHyphen/>
      </w:r>
      <w:r w:rsidRPr="002F1DD6">
        <w:rPr>
          <w:noProof w:val="0"/>
          <w:sz w:val="18"/>
          <w:szCs w:val="18"/>
        </w:rPr>
        <w:t>EXN/5</w:t>
      </w:r>
      <w:r w:rsidRPr="002F1DD6">
        <w:rPr>
          <w:noProof w:val="0"/>
          <w:sz w:val="18"/>
          <w:szCs w:val="18"/>
        </w:rPr>
        <w:tab/>
        <w:t>Liste des documents INF</w:t>
      </w:r>
      <w:r w:rsidR="00BD11F0" w:rsidRPr="002F1DD6">
        <w:rPr>
          <w:noProof w:val="0"/>
          <w:sz w:val="18"/>
          <w:szCs w:val="18"/>
        </w:rPr>
        <w:noBreakHyphen/>
      </w:r>
      <w:r w:rsidRPr="002F1DD6">
        <w:rPr>
          <w:noProof w:val="0"/>
          <w:sz w:val="18"/>
          <w:szCs w:val="18"/>
        </w:rPr>
        <w:t>EXN et date de la version la plus récente de ces documents (révision)</w:t>
      </w:r>
    </w:p>
    <w:p w:rsidR="00F93AA0" w:rsidRPr="002F1DD6" w:rsidRDefault="00C04D95" w:rsidP="009F0DF5">
      <w:pPr>
        <w:pStyle w:val="ListParagraph"/>
        <w:numPr>
          <w:ilvl w:val="0"/>
          <w:numId w:val="24"/>
        </w:numPr>
        <w:tabs>
          <w:tab w:val="num" w:pos="2160"/>
        </w:tabs>
        <w:spacing w:after="40"/>
        <w:ind w:left="851" w:hanging="284"/>
        <w:jc w:val="left"/>
        <w:rPr>
          <w:noProof w:val="0"/>
          <w:sz w:val="18"/>
          <w:szCs w:val="18"/>
        </w:rPr>
      </w:pPr>
      <w:r w:rsidRPr="002F1DD6">
        <w:rPr>
          <w:noProof w:val="0"/>
          <w:sz w:val="18"/>
          <w:szCs w:val="18"/>
        </w:rPr>
        <w:t>deux</w:t>
      </w:r>
      <w:r w:rsidR="00C67A34" w:rsidRPr="002F1DD6">
        <w:rPr>
          <w:noProof w:val="0"/>
          <w:sz w:val="18"/>
          <w:szCs w:val="18"/>
        </w:rPr>
        <w:t> </w:t>
      </w:r>
      <w:r w:rsidR="008D1FB3" w:rsidRPr="002F1DD6">
        <w:rPr>
          <w:noProof w:val="0"/>
          <w:sz w:val="18"/>
          <w:szCs w:val="18"/>
        </w:rPr>
        <w:t xml:space="preserve">nouvelles </w:t>
      </w:r>
      <w:r w:rsidRPr="002F1DD6">
        <w:rPr>
          <w:noProof w:val="0"/>
          <w:sz w:val="18"/>
          <w:szCs w:val="18"/>
        </w:rPr>
        <w:t>notes explicatives</w:t>
      </w:r>
    </w:p>
    <w:p w:rsidR="00F93AA0" w:rsidRPr="002F1DD6" w:rsidRDefault="00C04D95" w:rsidP="00F62FAD">
      <w:pPr>
        <w:tabs>
          <w:tab w:val="num" w:pos="2835"/>
        </w:tabs>
        <w:spacing w:after="60"/>
        <w:ind w:left="2835" w:hanging="1701"/>
        <w:jc w:val="left"/>
        <w:rPr>
          <w:noProof w:val="0"/>
          <w:sz w:val="18"/>
          <w:szCs w:val="18"/>
        </w:rPr>
      </w:pPr>
      <w:r w:rsidRPr="002F1DD6">
        <w:rPr>
          <w:noProof w:val="0"/>
          <w:sz w:val="18"/>
          <w:szCs w:val="18"/>
        </w:rPr>
        <w:t>UPOV/EXN/BRD/1</w:t>
      </w:r>
      <w:r w:rsidRPr="002F1DD6">
        <w:rPr>
          <w:noProof w:val="0"/>
          <w:sz w:val="18"/>
          <w:szCs w:val="18"/>
        </w:rPr>
        <w:tab/>
        <w:t>Notes explicatives sur la définition de l</w:t>
      </w:r>
      <w:r w:rsidR="00F40A5E" w:rsidRPr="002F1DD6">
        <w:rPr>
          <w:noProof w:val="0"/>
          <w:sz w:val="18"/>
          <w:szCs w:val="18"/>
        </w:rPr>
        <w:t>’</w:t>
      </w:r>
      <w:r w:rsidRPr="002F1DD6">
        <w:rPr>
          <w:noProof w:val="0"/>
          <w:sz w:val="18"/>
          <w:szCs w:val="18"/>
        </w:rPr>
        <w:t>obtenteur selon l</w:t>
      </w:r>
      <w:r w:rsidR="00F40A5E" w:rsidRPr="002F1DD6">
        <w:rPr>
          <w:noProof w:val="0"/>
          <w:sz w:val="18"/>
          <w:szCs w:val="18"/>
        </w:rPr>
        <w:t>’</w:t>
      </w:r>
      <w:r w:rsidRPr="002F1DD6">
        <w:rPr>
          <w:noProof w:val="0"/>
          <w:sz w:val="18"/>
          <w:szCs w:val="18"/>
        </w:rPr>
        <w:t xml:space="preserve">Acte de 1991 de la </w:t>
      </w:r>
      <w:r w:rsidR="00F40A5E" w:rsidRPr="002F1DD6">
        <w:rPr>
          <w:noProof w:val="0"/>
          <w:sz w:val="18"/>
          <w:szCs w:val="18"/>
        </w:rPr>
        <w:t>Convention UPOV</w:t>
      </w:r>
    </w:p>
    <w:p w:rsidR="00F93AA0" w:rsidRPr="002F1DD6" w:rsidRDefault="00C04D95" w:rsidP="00F62FAD">
      <w:pPr>
        <w:tabs>
          <w:tab w:val="num" w:pos="2835"/>
        </w:tabs>
        <w:spacing w:after="120"/>
        <w:ind w:left="2835" w:hanging="1701"/>
        <w:jc w:val="left"/>
        <w:rPr>
          <w:noProof w:val="0"/>
          <w:sz w:val="18"/>
          <w:szCs w:val="18"/>
        </w:rPr>
      </w:pPr>
      <w:r w:rsidRPr="002F1DD6">
        <w:rPr>
          <w:noProof w:val="0"/>
          <w:sz w:val="18"/>
          <w:szCs w:val="18"/>
        </w:rPr>
        <w:t>UPOV/EXN/HRV/1</w:t>
      </w:r>
      <w:r w:rsidRPr="002F1DD6">
        <w:rPr>
          <w:noProof w:val="0"/>
          <w:sz w:val="18"/>
          <w:szCs w:val="18"/>
        </w:rPr>
        <w:tab/>
        <w:t xml:space="preserve">Notes explicatives sur les actes </w:t>
      </w:r>
      <w:r w:rsidR="00F40A5E" w:rsidRPr="002F1DD6">
        <w:rPr>
          <w:noProof w:val="0"/>
          <w:sz w:val="18"/>
          <w:szCs w:val="18"/>
        </w:rPr>
        <w:t>à l’égard</w:t>
      </w:r>
      <w:r w:rsidRPr="002F1DD6">
        <w:rPr>
          <w:noProof w:val="0"/>
          <w:sz w:val="18"/>
          <w:szCs w:val="18"/>
        </w:rPr>
        <w:t xml:space="preserve"> du produit de la récolte selon l</w:t>
      </w:r>
      <w:r w:rsidR="00F40A5E" w:rsidRPr="002F1DD6">
        <w:rPr>
          <w:noProof w:val="0"/>
          <w:sz w:val="18"/>
          <w:szCs w:val="18"/>
        </w:rPr>
        <w:t>’</w:t>
      </w:r>
      <w:r w:rsidRPr="002F1DD6">
        <w:rPr>
          <w:noProof w:val="0"/>
          <w:sz w:val="18"/>
          <w:szCs w:val="18"/>
        </w:rPr>
        <w:t xml:space="preserve">Acte de 1991 de la </w:t>
      </w:r>
      <w:r w:rsidR="00F40A5E" w:rsidRPr="002F1DD6">
        <w:rPr>
          <w:noProof w:val="0"/>
          <w:sz w:val="18"/>
          <w:szCs w:val="18"/>
        </w:rPr>
        <w:t>Convention UPOV</w:t>
      </w:r>
    </w:p>
    <w:p w:rsidR="00F93AA0" w:rsidRPr="002F1DD6" w:rsidRDefault="00C04D95" w:rsidP="009F0DF5">
      <w:pPr>
        <w:pStyle w:val="ListParagraph"/>
        <w:numPr>
          <w:ilvl w:val="0"/>
          <w:numId w:val="24"/>
        </w:numPr>
        <w:tabs>
          <w:tab w:val="num" w:pos="2160"/>
        </w:tabs>
        <w:spacing w:after="40"/>
        <w:ind w:left="851" w:hanging="284"/>
        <w:jc w:val="left"/>
        <w:rPr>
          <w:noProof w:val="0"/>
          <w:sz w:val="18"/>
          <w:szCs w:val="18"/>
        </w:rPr>
      </w:pPr>
      <w:r w:rsidRPr="002F1DD6">
        <w:rPr>
          <w:noProof w:val="0"/>
          <w:sz w:val="18"/>
          <w:szCs w:val="18"/>
        </w:rPr>
        <w:t>une</w:t>
      </w:r>
      <w:r w:rsidR="00DD32FC" w:rsidRPr="002F1DD6">
        <w:rPr>
          <w:noProof w:val="0"/>
          <w:sz w:val="18"/>
          <w:szCs w:val="18"/>
        </w:rPr>
        <w:t> </w:t>
      </w:r>
      <w:r w:rsidRPr="002F1DD6">
        <w:rPr>
          <w:noProof w:val="0"/>
          <w:sz w:val="18"/>
          <w:szCs w:val="18"/>
        </w:rPr>
        <w:t>révision de notes explicatives adoptées précédemment</w:t>
      </w:r>
    </w:p>
    <w:p w:rsidR="00F93AA0" w:rsidRPr="002F1DD6" w:rsidRDefault="00C04D95" w:rsidP="00F62FAD">
      <w:pPr>
        <w:tabs>
          <w:tab w:val="num" w:pos="2835"/>
        </w:tabs>
        <w:spacing w:after="60"/>
        <w:ind w:left="2835" w:hanging="1701"/>
        <w:jc w:val="left"/>
        <w:rPr>
          <w:noProof w:val="0"/>
          <w:sz w:val="18"/>
          <w:szCs w:val="18"/>
        </w:rPr>
      </w:pPr>
      <w:r w:rsidRPr="002F1DD6">
        <w:rPr>
          <w:noProof w:val="0"/>
          <w:sz w:val="18"/>
          <w:szCs w:val="18"/>
        </w:rPr>
        <w:t>UPOV/INF/12/4</w:t>
      </w:r>
      <w:r w:rsidRPr="002F1DD6">
        <w:rPr>
          <w:noProof w:val="0"/>
          <w:sz w:val="18"/>
          <w:szCs w:val="18"/>
        </w:rPr>
        <w:tab/>
        <w:t xml:space="preserve">Notes explicatives concernant les dénominations variétales selon la </w:t>
      </w:r>
      <w:r w:rsidR="00F40A5E" w:rsidRPr="002F1DD6">
        <w:rPr>
          <w:noProof w:val="0"/>
          <w:sz w:val="18"/>
          <w:szCs w:val="18"/>
        </w:rPr>
        <w:t>Convention UPOV</w:t>
      </w:r>
      <w:r w:rsidRPr="002F1DD6">
        <w:rPr>
          <w:noProof w:val="0"/>
          <w:sz w:val="18"/>
          <w:szCs w:val="18"/>
        </w:rPr>
        <w:t xml:space="preserve"> (révision)</w:t>
      </w:r>
    </w:p>
    <w:p w:rsidR="00F93AA0" w:rsidRPr="00920557" w:rsidRDefault="00F93AA0" w:rsidP="00066B0F">
      <w:pPr>
        <w:rPr>
          <w:noProof w:val="0"/>
          <w:sz w:val="18"/>
        </w:rPr>
      </w:pPr>
    </w:p>
    <w:p w:rsidR="00F40A5E" w:rsidRPr="002F1DD6" w:rsidRDefault="00DF2F77" w:rsidP="00B665FB">
      <w:pPr>
        <w:spacing w:after="120"/>
        <w:jc w:val="left"/>
        <w:rPr>
          <w:noProof w:val="0"/>
          <w:sz w:val="18"/>
          <w:szCs w:val="18"/>
        </w:rPr>
      </w:pPr>
      <w:r w:rsidRPr="002F1DD6">
        <w:rPr>
          <w:noProof w:val="0"/>
          <w:sz w:val="18"/>
          <w:szCs w:val="18"/>
        </w:rPr>
        <w:t>Le CAJ, en concertation avec le Groupe consultatif du Comité administratif et juridique (CAJ</w:t>
      </w:r>
      <w:r w:rsidR="00BD11F0" w:rsidRPr="002F1DD6">
        <w:rPr>
          <w:noProof w:val="0"/>
          <w:sz w:val="18"/>
          <w:szCs w:val="18"/>
        </w:rPr>
        <w:noBreakHyphen/>
      </w:r>
      <w:r w:rsidRPr="002F1DD6">
        <w:rPr>
          <w:noProof w:val="0"/>
          <w:sz w:val="18"/>
          <w:szCs w:val="18"/>
        </w:rPr>
        <w:t>AG) et le</w:t>
      </w:r>
      <w:r w:rsidR="00F40A5E" w:rsidRPr="002F1DD6">
        <w:rPr>
          <w:noProof w:val="0"/>
          <w:sz w:val="18"/>
          <w:szCs w:val="18"/>
        </w:rPr>
        <w:t> TC</w:t>
      </w:r>
      <w:r w:rsidRPr="002F1DD6">
        <w:rPr>
          <w:noProof w:val="0"/>
          <w:sz w:val="18"/>
          <w:szCs w:val="18"/>
        </w:rPr>
        <w:t>, selon le cas, a examiné les projets de documents ci</w:t>
      </w:r>
      <w:r w:rsidR="00BD11F0" w:rsidRPr="002F1DD6">
        <w:rPr>
          <w:noProof w:val="0"/>
          <w:sz w:val="18"/>
          <w:szCs w:val="18"/>
        </w:rPr>
        <w:noBreakHyphen/>
      </w:r>
      <w:r w:rsidRPr="002F1DD6">
        <w:rPr>
          <w:noProof w:val="0"/>
          <w:sz w:val="18"/>
          <w:szCs w:val="18"/>
        </w:rPr>
        <w:t>après</w:t>
      </w:r>
      <w:r w:rsidR="00C67A34" w:rsidRPr="002F1DD6">
        <w:rPr>
          <w:noProof w:val="0"/>
          <w:sz w:val="18"/>
          <w:szCs w:val="18"/>
        </w:rPr>
        <w:t> </w:t>
      </w:r>
      <w:r w:rsidRPr="002F1DD6">
        <w:rPr>
          <w:noProof w:val="0"/>
          <w:sz w:val="18"/>
          <w:szCs w:val="18"/>
        </w:rPr>
        <w:t>:</w:t>
      </w:r>
    </w:p>
    <w:p w:rsidR="00F93AA0" w:rsidRPr="002F1DD6" w:rsidRDefault="00DF2F77"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deux</w:t>
      </w:r>
      <w:r w:rsidR="00C67A34" w:rsidRPr="002F1DD6">
        <w:rPr>
          <w:noProof w:val="0"/>
          <w:sz w:val="18"/>
          <w:szCs w:val="18"/>
        </w:rPr>
        <w:t> </w:t>
      </w:r>
      <w:r w:rsidRPr="002F1DD6">
        <w:rPr>
          <w:noProof w:val="0"/>
          <w:sz w:val="18"/>
          <w:szCs w:val="18"/>
        </w:rPr>
        <w:t>nouveaux documents d</w:t>
      </w:r>
      <w:r w:rsidR="00F40A5E" w:rsidRPr="002F1DD6">
        <w:rPr>
          <w:noProof w:val="0"/>
          <w:sz w:val="18"/>
          <w:szCs w:val="18"/>
        </w:rPr>
        <w:t>’</w:t>
      </w:r>
      <w:r w:rsidRPr="002F1DD6">
        <w:rPr>
          <w:noProof w:val="0"/>
          <w:sz w:val="18"/>
          <w:szCs w:val="18"/>
        </w:rPr>
        <w:t>information</w:t>
      </w:r>
    </w:p>
    <w:p w:rsidR="00F93AA0" w:rsidRPr="002F1DD6" w:rsidRDefault="00DF2F77" w:rsidP="00B665FB">
      <w:pPr>
        <w:tabs>
          <w:tab w:val="num" w:pos="2835"/>
        </w:tabs>
        <w:spacing w:after="60"/>
        <w:ind w:left="2835" w:hanging="1701"/>
        <w:jc w:val="left"/>
        <w:rPr>
          <w:noProof w:val="0"/>
          <w:sz w:val="18"/>
          <w:szCs w:val="18"/>
        </w:rPr>
      </w:pPr>
      <w:r w:rsidRPr="002F1DD6">
        <w:rPr>
          <w:noProof w:val="0"/>
          <w:sz w:val="18"/>
          <w:szCs w:val="18"/>
        </w:rPr>
        <w:t>UPOV/INF/15</w:t>
      </w:r>
      <w:r w:rsidRPr="002F1DD6">
        <w:rPr>
          <w:noProof w:val="0"/>
          <w:sz w:val="18"/>
          <w:szCs w:val="18"/>
        </w:rPr>
        <w:tab/>
        <w:t>Document d</w:t>
      </w:r>
      <w:r w:rsidR="00F40A5E" w:rsidRPr="002F1DD6">
        <w:rPr>
          <w:noProof w:val="0"/>
          <w:sz w:val="18"/>
          <w:szCs w:val="18"/>
        </w:rPr>
        <w:t>’</w:t>
      </w:r>
      <w:r w:rsidRPr="002F1DD6">
        <w:rPr>
          <w:noProof w:val="0"/>
          <w:sz w:val="18"/>
          <w:szCs w:val="18"/>
        </w:rPr>
        <w:t>orientation destiné aux membres de l</w:t>
      </w:r>
      <w:r w:rsidR="00F40A5E" w:rsidRPr="002F1DD6">
        <w:rPr>
          <w:noProof w:val="0"/>
          <w:sz w:val="18"/>
          <w:szCs w:val="18"/>
        </w:rPr>
        <w:t>’</w:t>
      </w:r>
      <w:r w:rsidRPr="002F1DD6">
        <w:rPr>
          <w:noProof w:val="0"/>
          <w:sz w:val="18"/>
          <w:szCs w:val="18"/>
        </w:rPr>
        <w:t>UPOV concernant les obligations en cours et les notifications connexes, ainsi que la fourniture d</w:t>
      </w:r>
      <w:r w:rsidR="00F40A5E" w:rsidRPr="002F1DD6">
        <w:rPr>
          <w:noProof w:val="0"/>
          <w:sz w:val="18"/>
          <w:szCs w:val="18"/>
        </w:rPr>
        <w:t>’</w:t>
      </w:r>
      <w:r w:rsidRPr="002F1DD6">
        <w:rPr>
          <w:noProof w:val="0"/>
          <w:sz w:val="18"/>
          <w:szCs w:val="18"/>
        </w:rPr>
        <w:t>informations visant à faciliter la coopération</w:t>
      </w:r>
    </w:p>
    <w:p w:rsidR="00F93AA0" w:rsidRPr="002F1DD6" w:rsidRDefault="00DF2F77" w:rsidP="00B665FB">
      <w:pPr>
        <w:tabs>
          <w:tab w:val="num" w:pos="2835"/>
        </w:tabs>
        <w:spacing w:after="120"/>
        <w:ind w:left="2835" w:hanging="1701"/>
        <w:jc w:val="left"/>
        <w:rPr>
          <w:noProof w:val="0"/>
          <w:sz w:val="18"/>
          <w:szCs w:val="18"/>
        </w:rPr>
      </w:pPr>
      <w:r w:rsidRPr="002F1DD6">
        <w:rPr>
          <w:noProof w:val="0"/>
          <w:sz w:val="18"/>
          <w:szCs w:val="18"/>
        </w:rPr>
        <w:t>UPOV/INF/ADS</w:t>
      </w:r>
      <w:r w:rsidRPr="002F1DD6">
        <w:rPr>
          <w:noProof w:val="0"/>
          <w:sz w:val="18"/>
          <w:szCs w:val="18"/>
        </w:rPr>
        <w:tab/>
        <w:t>Mécanismes extrajudiciaires de règlement des litiges</w:t>
      </w:r>
    </w:p>
    <w:p w:rsidR="00F93AA0" w:rsidRPr="002F1DD6" w:rsidRDefault="00B665FB"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une </w:t>
      </w:r>
      <w:r w:rsidR="00DF2F77" w:rsidRPr="002F1DD6">
        <w:rPr>
          <w:noProof w:val="0"/>
          <w:sz w:val="18"/>
          <w:szCs w:val="18"/>
        </w:rPr>
        <w:t>révision de documents d</w:t>
      </w:r>
      <w:r w:rsidR="00F40A5E" w:rsidRPr="002F1DD6">
        <w:rPr>
          <w:noProof w:val="0"/>
          <w:sz w:val="18"/>
          <w:szCs w:val="18"/>
        </w:rPr>
        <w:t>’</w:t>
      </w:r>
      <w:r w:rsidR="00DF2F77" w:rsidRPr="002F1DD6">
        <w:rPr>
          <w:noProof w:val="0"/>
          <w:sz w:val="18"/>
          <w:szCs w:val="18"/>
        </w:rPr>
        <w:t>information adoptés précédemment</w:t>
      </w:r>
    </w:p>
    <w:p w:rsidR="00F93AA0" w:rsidRPr="002F1DD6" w:rsidRDefault="00DF2F77" w:rsidP="00B665FB">
      <w:pPr>
        <w:tabs>
          <w:tab w:val="num" w:pos="2835"/>
        </w:tabs>
        <w:spacing w:after="120"/>
        <w:ind w:left="2835" w:hanging="1701"/>
        <w:jc w:val="left"/>
        <w:rPr>
          <w:noProof w:val="0"/>
          <w:sz w:val="18"/>
          <w:szCs w:val="18"/>
        </w:rPr>
      </w:pPr>
      <w:r w:rsidRPr="002F1DD6">
        <w:rPr>
          <w:noProof w:val="0"/>
          <w:sz w:val="18"/>
          <w:szCs w:val="18"/>
        </w:rPr>
        <w:t>UPOV/INF/16</w:t>
      </w:r>
      <w:r w:rsidRPr="002F1DD6">
        <w:rPr>
          <w:noProof w:val="0"/>
          <w:sz w:val="18"/>
          <w:szCs w:val="18"/>
        </w:rPr>
        <w:tab/>
        <w:t>Logiciels échangeables (révision)</w:t>
      </w:r>
    </w:p>
    <w:p w:rsidR="00F93AA0" w:rsidRPr="002F1DD6" w:rsidRDefault="00DF2F77"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trois</w:t>
      </w:r>
      <w:r w:rsidR="00C67A34" w:rsidRPr="002F1DD6">
        <w:rPr>
          <w:noProof w:val="0"/>
          <w:sz w:val="18"/>
          <w:szCs w:val="18"/>
        </w:rPr>
        <w:t> </w:t>
      </w:r>
      <w:r w:rsidR="008D1FB3" w:rsidRPr="002F1DD6">
        <w:rPr>
          <w:noProof w:val="0"/>
          <w:sz w:val="18"/>
          <w:szCs w:val="18"/>
        </w:rPr>
        <w:t xml:space="preserve">nouvelles </w:t>
      </w:r>
      <w:r w:rsidRPr="002F1DD6">
        <w:rPr>
          <w:noProof w:val="0"/>
          <w:sz w:val="18"/>
          <w:szCs w:val="18"/>
        </w:rPr>
        <w:t>notes explicatives</w:t>
      </w:r>
    </w:p>
    <w:p w:rsidR="00F93AA0" w:rsidRPr="002F1DD6" w:rsidRDefault="00DF2F77" w:rsidP="00B665FB">
      <w:pPr>
        <w:tabs>
          <w:tab w:val="num" w:pos="2835"/>
        </w:tabs>
        <w:spacing w:after="60"/>
        <w:ind w:left="2835" w:hanging="1701"/>
        <w:jc w:val="left"/>
        <w:rPr>
          <w:noProof w:val="0"/>
          <w:sz w:val="18"/>
          <w:szCs w:val="18"/>
        </w:rPr>
      </w:pPr>
      <w:r w:rsidRPr="002F1DD6">
        <w:rPr>
          <w:noProof w:val="0"/>
          <w:sz w:val="18"/>
          <w:szCs w:val="18"/>
        </w:rPr>
        <w:t>UPOV/EXN/BRD</w:t>
      </w:r>
      <w:r w:rsidRPr="002F1DD6">
        <w:rPr>
          <w:noProof w:val="0"/>
          <w:sz w:val="18"/>
          <w:szCs w:val="18"/>
        </w:rPr>
        <w:tab/>
        <w:t>Notes explicatives sur la définition de l</w:t>
      </w:r>
      <w:r w:rsidR="00F40A5E" w:rsidRPr="002F1DD6">
        <w:rPr>
          <w:noProof w:val="0"/>
          <w:sz w:val="18"/>
          <w:szCs w:val="18"/>
        </w:rPr>
        <w:t>’</w:t>
      </w:r>
      <w:r w:rsidRPr="002F1DD6">
        <w:rPr>
          <w:noProof w:val="0"/>
          <w:sz w:val="18"/>
          <w:szCs w:val="18"/>
        </w:rPr>
        <w:t>obtenteur selon l</w:t>
      </w:r>
      <w:r w:rsidR="00F40A5E" w:rsidRPr="002F1DD6">
        <w:rPr>
          <w:noProof w:val="0"/>
          <w:sz w:val="18"/>
          <w:szCs w:val="18"/>
        </w:rPr>
        <w:t>’</w:t>
      </w:r>
      <w:r w:rsidRPr="002F1DD6">
        <w:rPr>
          <w:noProof w:val="0"/>
          <w:sz w:val="18"/>
          <w:szCs w:val="18"/>
        </w:rPr>
        <w:t xml:space="preserve">Acte de 1991 de la </w:t>
      </w:r>
      <w:r w:rsidR="00F40A5E" w:rsidRPr="002F1DD6">
        <w:rPr>
          <w:noProof w:val="0"/>
          <w:sz w:val="18"/>
          <w:szCs w:val="18"/>
        </w:rPr>
        <w:t>Convention UPOV</w:t>
      </w:r>
    </w:p>
    <w:p w:rsidR="00F93AA0" w:rsidRPr="002F1DD6" w:rsidRDefault="00DF2F77" w:rsidP="00B665FB">
      <w:pPr>
        <w:tabs>
          <w:tab w:val="num" w:pos="2835"/>
        </w:tabs>
        <w:spacing w:after="120"/>
        <w:ind w:left="2835" w:hanging="1701"/>
        <w:jc w:val="left"/>
        <w:rPr>
          <w:noProof w:val="0"/>
          <w:sz w:val="18"/>
          <w:szCs w:val="18"/>
        </w:rPr>
      </w:pPr>
      <w:r w:rsidRPr="002F1DD6">
        <w:rPr>
          <w:noProof w:val="0"/>
          <w:sz w:val="18"/>
          <w:szCs w:val="18"/>
        </w:rPr>
        <w:t>UPOV/EXN/HRV</w:t>
      </w:r>
      <w:r w:rsidRPr="002F1DD6">
        <w:rPr>
          <w:noProof w:val="0"/>
          <w:sz w:val="18"/>
          <w:szCs w:val="18"/>
        </w:rPr>
        <w:tab/>
        <w:t xml:space="preserve">Notes explicatives sur les actes </w:t>
      </w:r>
      <w:r w:rsidR="00F40A5E" w:rsidRPr="002F1DD6">
        <w:rPr>
          <w:noProof w:val="0"/>
          <w:sz w:val="18"/>
          <w:szCs w:val="18"/>
        </w:rPr>
        <w:t>à l’égard</w:t>
      </w:r>
      <w:r w:rsidRPr="002F1DD6">
        <w:rPr>
          <w:noProof w:val="0"/>
          <w:sz w:val="18"/>
          <w:szCs w:val="18"/>
        </w:rPr>
        <w:t xml:space="preserve"> du produit de la récolte selon l</w:t>
      </w:r>
      <w:r w:rsidR="00F40A5E" w:rsidRPr="002F1DD6">
        <w:rPr>
          <w:noProof w:val="0"/>
          <w:sz w:val="18"/>
          <w:szCs w:val="18"/>
        </w:rPr>
        <w:t>’</w:t>
      </w:r>
      <w:r w:rsidRPr="002F1DD6">
        <w:rPr>
          <w:noProof w:val="0"/>
          <w:sz w:val="18"/>
          <w:szCs w:val="18"/>
        </w:rPr>
        <w:t xml:space="preserve">Acte de 1991 de la </w:t>
      </w:r>
      <w:r w:rsidR="00F40A5E" w:rsidRPr="002F1DD6">
        <w:rPr>
          <w:noProof w:val="0"/>
          <w:sz w:val="18"/>
          <w:szCs w:val="18"/>
        </w:rPr>
        <w:t>Convention UPOV</w:t>
      </w:r>
    </w:p>
    <w:p w:rsidR="00F93AA0" w:rsidRPr="002F1DD6" w:rsidRDefault="00DF2F77"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une révision de notes explicatives adoptées précédemment</w:t>
      </w:r>
    </w:p>
    <w:p w:rsidR="00F93AA0" w:rsidRPr="002F1DD6" w:rsidRDefault="00DF2F77" w:rsidP="00B665FB">
      <w:pPr>
        <w:tabs>
          <w:tab w:val="num" w:pos="2835"/>
        </w:tabs>
        <w:spacing w:after="120"/>
        <w:ind w:left="2835" w:hanging="1701"/>
        <w:jc w:val="left"/>
        <w:rPr>
          <w:noProof w:val="0"/>
          <w:sz w:val="18"/>
          <w:szCs w:val="18"/>
        </w:rPr>
      </w:pPr>
      <w:r w:rsidRPr="002F1DD6">
        <w:rPr>
          <w:noProof w:val="0"/>
          <w:sz w:val="18"/>
          <w:szCs w:val="18"/>
        </w:rPr>
        <w:t>UPOV/EXN/EDV</w:t>
      </w:r>
      <w:r w:rsidRPr="002F1DD6">
        <w:rPr>
          <w:noProof w:val="0"/>
          <w:sz w:val="18"/>
          <w:szCs w:val="18"/>
        </w:rPr>
        <w:tab/>
        <w:t>Notes explicatives sur les variétés essentiellement dérivées en vertu de l</w:t>
      </w:r>
      <w:r w:rsidR="00F40A5E" w:rsidRPr="002F1DD6">
        <w:rPr>
          <w:noProof w:val="0"/>
          <w:sz w:val="18"/>
          <w:szCs w:val="18"/>
        </w:rPr>
        <w:t>’</w:t>
      </w:r>
      <w:r w:rsidRPr="002F1DD6">
        <w:rPr>
          <w:noProof w:val="0"/>
          <w:sz w:val="18"/>
          <w:szCs w:val="18"/>
        </w:rPr>
        <w:t>Acte de</w:t>
      </w:r>
      <w:r w:rsidR="00C67A34" w:rsidRPr="002F1DD6">
        <w:rPr>
          <w:noProof w:val="0"/>
          <w:sz w:val="18"/>
          <w:szCs w:val="18"/>
        </w:rPr>
        <w:t> </w:t>
      </w:r>
      <w:r w:rsidRPr="002F1DD6">
        <w:rPr>
          <w:noProof w:val="0"/>
          <w:sz w:val="18"/>
          <w:szCs w:val="18"/>
        </w:rPr>
        <w:t xml:space="preserve">1991 de la </w:t>
      </w:r>
      <w:r w:rsidR="00F40A5E" w:rsidRPr="002F1DD6">
        <w:rPr>
          <w:noProof w:val="0"/>
          <w:sz w:val="18"/>
          <w:szCs w:val="18"/>
        </w:rPr>
        <w:t>Convention UPOV</w:t>
      </w:r>
      <w:r w:rsidRPr="002F1DD6">
        <w:rPr>
          <w:noProof w:val="0"/>
          <w:sz w:val="18"/>
          <w:szCs w:val="18"/>
        </w:rPr>
        <w:t xml:space="preserve"> (révision)</w:t>
      </w:r>
    </w:p>
    <w:p w:rsidR="00F93AA0" w:rsidRPr="002F1DD6" w:rsidRDefault="00DF2F77" w:rsidP="0076564D">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 xml:space="preserve">pour les </w:t>
      </w:r>
      <w:r w:rsidR="00F40A5E" w:rsidRPr="002F1DD6">
        <w:rPr>
          <w:noProof w:val="0"/>
          <w:sz w:val="18"/>
          <w:szCs w:val="18"/>
        </w:rPr>
        <w:t>documents TG</w:t>
      </w:r>
      <w:r w:rsidR="00066B0F" w:rsidRPr="002F1DD6">
        <w:rPr>
          <w:noProof w:val="0"/>
          <w:sz w:val="18"/>
          <w:szCs w:val="18"/>
        </w:rPr>
        <w:t xml:space="preserve">P, </w:t>
      </w:r>
      <w:r w:rsidRPr="002F1DD6">
        <w:rPr>
          <w:noProof w:val="0"/>
          <w:sz w:val="18"/>
          <w:szCs w:val="18"/>
        </w:rPr>
        <w:t>voir la section 2.2</w:t>
      </w:r>
      <w:r w:rsidR="00066B0F" w:rsidRPr="002F1DD6">
        <w:rPr>
          <w:noProof w:val="0"/>
          <w:sz w:val="18"/>
          <w:szCs w:val="18"/>
        </w:rPr>
        <w:t xml:space="preserve"> “</w:t>
      </w:r>
      <w:r w:rsidRPr="002F1DD6">
        <w:rPr>
          <w:noProof w:val="0"/>
          <w:sz w:val="18"/>
          <w:szCs w:val="18"/>
        </w:rPr>
        <w:t>Sous</w:t>
      </w:r>
      <w:r w:rsidR="00BD11F0" w:rsidRPr="002F1DD6">
        <w:rPr>
          <w:noProof w:val="0"/>
          <w:sz w:val="18"/>
          <w:szCs w:val="18"/>
        </w:rPr>
        <w:noBreakHyphen/>
      </w:r>
      <w:r w:rsidRPr="002F1DD6">
        <w:rPr>
          <w:noProof w:val="0"/>
          <w:sz w:val="18"/>
          <w:szCs w:val="18"/>
        </w:rPr>
        <w:t>programme</w:t>
      </w:r>
      <w:r w:rsidR="00066B0F" w:rsidRPr="002F1DD6">
        <w:rPr>
          <w:noProof w:val="0"/>
          <w:sz w:val="18"/>
          <w:szCs w:val="18"/>
        </w:rPr>
        <w:t xml:space="preserve"> UV.2”, </w:t>
      </w:r>
      <w:r w:rsidRPr="002F1DD6">
        <w:rPr>
          <w:noProof w:val="0"/>
          <w:sz w:val="18"/>
          <w:szCs w:val="18"/>
        </w:rPr>
        <w:t>résultat escompté</w:t>
      </w:r>
      <w:r w:rsidR="00066B0F" w:rsidRPr="002F1DD6">
        <w:rPr>
          <w:noProof w:val="0"/>
          <w:sz w:val="18"/>
          <w:szCs w:val="18"/>
        </w:rPr>
        <w:t xml:space="preserve"> “2. </w:t>
      </w:r>
      <w:r w:rsidR="00C67A34" w:rsidRPr="002F1DD6">
        <w:rPr>
          <w:noProof w:val="0"/>
          <w:sz w:val="18"/>
          <w:szCs w:val="18"/>
        </w:rPr>
        <w:t xml:space="preserve"> </w:t>
      </w:r>
      <w:r w:rsidRPr="002F1DD6">
        <w:rPr>
          <w:noProof w:val="0"/>
          <w:sz w:val="18"/>
          <w:szCs w:val="18"/>
        </w:rPr>
        <w:t>Orientations au sujet de l</w:t>
      </w:r>
      <w:r w:rsidR="00F40A5E" w:rsidRPr="002F1DD6">
        <w:rPr>
          <w:noProof w:val="0"/>
          <w:sz w:val="18"/>
          <w:szCs w:val="18"/>
        </w:rPr>
        <w:t>’</w:t>
      </w:r>
      <w:r w:rsidRPr="002F1DD6">
        <w:rPr>
          <w:noProof w:val="0"/>
          <w:sz w:val="18"/>
          <w:szCs w:val="18"/>
        </w:rPr>
        <w:t>examen des variétés</w:t>
      </w:r>
      <w:r w:rsidR="00066B0F" w:rsidRPr="002F1DD6">
        <w:rPr>
          <w:noProof w:val="0"/>
          <w:sz w:val="18"/>
          <w:szCs w:val="18"/>
        </w:rPr>
        <w:t>”</w:t>
      </w:r>
      <w:r w:rsidR="00BE5C04" w:rsidRPr="002F1DD6">
        <w:rPr>
          <w:noProof w:val="0"/>
          <w:sz w:val="18"/>
          <w:szCs w:val="18"/>
        </w:rPr>
        <w:t xml:space="preserve"> </w:t>
      </w:r>
      <w:r w:rsidRPr="002F1DD6">
        <w:rPr>
          <w:noProof w:val="0"/>
          <w:sz w:val="18"/>
          <w:szCs w:val="18"/>
        </w:rPr>
        <w:t>et</w:t>
      </w:r>
      <w:r w:rsidR="00066B0F" w:rsidRPr="002F1DD6">
        <w:rPr>
          <w:noProof w:val="0"/>
          <w:sz w:val="18"/>
          <w:szCs w:val="18"/>
        </w:rPr>
        <w:t xml:space="preserve"> “a)</w:t>
      </w:r>
      <w:r w:rsidR="00DD32FC" w:rsidRPr="002F1DD6">
        <w:rPr>
          <w:noProof w:val="0"/>
          <w:sz w:val="18"/>
          <w:szCs w:val="18"/>
        </w:rPr>
        <w:t> </w:t>
      </w:r>
      <w:r w:rsidR="002B1ECC" w:rsidRPr="002F1DD6">
        <w:rPr>
          <w:noProof w:val="0"/>
          <w:sz w:val="18"/>
          <w:szCs w:val="18"/>
        </w:rPr>
        <w:t>A</w:t>
      </w:r>
      <w:r w:rsidRPr="002F1DD6">
        <w:rPr>
          <w:noProof w:val="0"/>
          <w:sz w:val="18"/>
          <w:szCs w:val="18"/>
        </w:rPr>
        <w:t xml:space="preserve">doption de </w:t>
      </w:r>
      <w:r w:rsidR="00F40A5E" w:rsidRPr="002F1DD6">
        <w:rPr>
          <w:noProof w:val="0"/>
          <w:sz w:val="18"/>
          <w:szCs w:val="18"/>
        </w:rPr>
        <w:t>documents TG</w:t>
      </w:r>
      <w:r w:rsidRPr="002F1DD6">
        <w:rPr>
          <w:noProof w:val="0"/>
          <w:sz w:val="18"/>
          <w:szCs w:val="18"/>
        </w:rPr>
        <w:t>P et de matériels d</w:t>
      </w:r>
      <w:r w:rsidR="00F40A5E" w:rsidRPr="002F1DD6">
        <w:rPr>
          <w:noProof w:val="0"/>
          <w:sz w:val="18"/>
          <w:szCs w:val="18"/>
        </w:rPr>
        <w:t>’</w:t>
      </w:r>
      <w:r w:rsidRPr="002F1DD6">
        <w:rPr>
          <w:noProof w:val="0"/>
          <w:sz w:val="18"/>
          <w:szCs w:val="18"/>
        </w:rPr>
        <w:t>information nouveaux ou révisés</w:t>
      </w:r>
      <w:r w:rsidR="00066B0F" w:rsidRPr="002F1DD6">
        <w:rPr>
          <w:noProof w:val="0"/>
          <w:sz w:val="18"/>
          <w:szCs w:val="18"/>
        </w:rPr>
        <w:t>”</w:t>
      </w:r>
      <w:r w:rsidR="001E092F">
        <w:rPr>
          <w:noProof w:val="0"/>
          <w:sz w:val="18"/>
          <w:szCs w:val="18"/>
        </w:rPr>
        <w:t>.</w:t>
      </w:r>
    </w:p>
    <w:p w:rsidR="00F93AA0" w:rsidRPr="00920557" w:rsidRDefault="00F93AA0" w:rsidP="00066B0F">
      <w:pPr>
        <w:rPr>
          <w:noProof w:val="0"/>
          <w:sz w:val="16"/>
          <w:szCs w:val="18"/>
        </w:rPr>
      </w:pPr>
    </w:p>
    <w:p w:rsidR="00920557" w:rsidRPr="00920557" w:rsidRDefault="00920557" w:rsidP="00066B0F">
      <w:pPr>
        <w:rPr>
          <w:noProof w:val="0"/>
          <w:sz w:val="16"/>
          <w:szCs w:val="18"/>
        </w:rPr>
      </w:pPr>
    </w:p>
    <w:p w:rsidR="00F93AA0" w:rsidRPr="002F1DD6" w:rsidRDefault="00B665FB" w:rsidP="00AD2D99">
      <w:pPr>
        <w:pStyle w:val="Heading8"/>
        <w:rPr>
          <w:noProof w:val="0"/>
        </w:rPr>
      </w:pPr>
      <w:bookmarkStart w:id="35" w:name="_Toc398735541"/>
      <w:r w:rsidRPr="002F1DD6">
        <w:rPr>
          <w:noProof w:val="0"/>
        </w:rPr>
        <w:t>b)</w:t>
      </w:r>
      <w:r w:rsidRPr="002F1DD6">
        <w:rPr>
          <w:noProof w:val="0"/>
        </w:rPr>
        <w:tab/>
      </w:r>
      <w:r w:rsidR="00AD2D99" w:rsidRPr="002F1DD6">
        <w:rPr>
          <w:noProof w:val="0"/>
        </w:rPr>
        <w:t>Publication de la Gazette et Newsletter de l</w:t>
      </w:r>
      <w:r w:rsidR="00F40A5E" w:rsidRPr="002F1DD6">
        <w:rPr>
          <w:noProof w:val="0"/>
        </w:rPr>
        <w:t>’</w:t>
      </w:r>
      <w:r w:rsidR="00AD2D99" w:rsidRPr="002F1DD6">
        <w:rPr>
          <w:noProof w:val="0"/>
        </w:rPr>
        <w:t>UPOV</w:t>
      </w:r>
      <w:bookmarkEnd w:id="35"/>
    </w:p>
    <w:p w:rsidR="00F93AA0" w:rsidRPr="002F1DD6" w:rsidRDefault="00AD2D99" w:rsidP="00AD2D99">
      <w:pPr>
        <w:rPr>
          <w:noProof w:val="0"/>
          <w:sz w:val="18"/>
          <w:szCs w:val="18"/>
        </w:rPr>
      </w:pPr>
      <w:r w:rsidRPr="002F1DD6">
        <w:rPr>
          <w:noProof w:val="0"/>
          <w:sz w:val="18"/>
          <w:szCs w:val="18"/>
        </w:rPr>
        <w:t>Deux</w:t>
      </w:r>
      <w:r w:rsidR="00DD32FC" w:rsidRPr="002F1DD6">
        <w:rPr>
          <w:noProof w:val="0"/>
          <w:sz w:val="18"/>
          <w:szCs w:val="18"/>
        </w:rPr>
        <w:t> </w:t>
      </w:r>
      <w:r w:rsidRPr="002F1DD6">
        <w:rPr>
          <w:noProof w:val="0"/>
          <w:sz w:val="18"/>
          <w:szCs w:val="18"/>
        </w:rPr>
        <w:t>numéros de la publication n° 438 de l</w:t>
      </w:r>
      <w:r w:rsidR="00F40A5E" w:rsidRPr="002F1DD6">
        <w:rPr>
          <w:noProof w:val="0"/>
          <w:sz w:val="18"/>
          <w:szCs w:val="18"/>
        </w:rPr>
        <w:t>’</w:t>
      </w:r>
      <w:r w:rsidRPr="002F1DD6">
        <w:rPr>
          <w:noProof w:val="0"/>
          <w:sz w:val="18"/>
          <w:szCs w:val="18"/>
        </w:rPr>
        <w:t xml:space="preserve">UPOV, intitulée </w:t>
      </w:r>
      <w:r w:rsidR="00C67A34" w:rsidRPr="002F1DD6">
        <w:rPr>
          <w:noProof w:val="0"/>
          <w:sz w:val="18"/>
          <w:szCs w:val="18"/>
        </w:rPr>
        <w:t>“</w:t>
      </w:r>
      <w:r w:rsidRPr="002F1DD6">
        <w:rPr>
          <w:noProof w:val="0"/>
          <w:sz w:val="18"/>
          <w:szCs w:val="18"/>
        </w:rPr>
        <w:t xml:space="preserve">Plant </w:t>
      </w:r>
      <w:proofErr w:type="spellStart"/>
      <w:r w:rsidRPr="002F1DD6">
        <w:rPr>
          <w:noProof w:val="0"/>
          <w:sz w:val="18"/>
          <w:szCs w:val="18"/>
        </w:rPr>
        <w:t>Variety</w:t>
      </w:r>
      <w:proofErr w:type="spellEnd"/>
      <w:r w:rsidRPr="002F1DD6">
        <w:rPr>
          <w:noProof w:val="0"/>
          <w:sz w:val="18"/>
          <w:szCs w:val="18"/>
        </w:rPr>
        <w:t xml:space="preserve"> Protection</w:t>
      </w:r>
      <w:r w:rsidR="00C67A34" w:rsidRPr="002F1DD6">
        <w:rPr>
          <w:noProof w:val="0"/>
          <w:sz w:val="18"/>
          <w:szCs w:val="18"/>
        </w:rPr>
        <w:t>”</w:t>
      </w:r>
      <w:r w:rsidRPr="002F1DD6">
        <w:rPr>
          <w:noProof w:val="0"/>
          <w:sz w:val="18"/>
          <w:szCs w:val="18"/>
        </w:rPr>
        <w:t xml:space="preserve"> (en anglais seulement), qui se compose de la Gazette et de la Newsletter de l</w:t>
      </w:r>
      <w:r w:rsidR="00F40A5E" w:rsidRPr="002F1DD6">
        <w:rPr>
          <w:noProof w:val="0"/>
          <w:sz w:val="18"/>
          <w:szCs w:val="18"/>
        </w:rPr>
        <w:t>’</w:t>
      </w:r>
      <w:r w:rsidRPr="002F1DD6">
        <w:rPr>
          <w:noProof w:val="0"/>
          <w:sz w:val="18"/>
          <w:szCs w:val="18"/>
        </w:rPr>
        <w:t>UPOV, ont é</w:t>
      </w:r>
      <w:r w:rsidR="00B56CCF" w:rsidRPr="002F1DD6">
        <w:rPr>
          <w:noProof w:val="0"/>
          <w:sz w:val="18"/>
          <w:szCs w:val="18"/>
        </w:rPr>
        <w:t xml:space="preserve">té </w:t>
      </w:r>
      <w:r w:rsidRPr="002F1DD6">
        <w:rPr>
          <w:noProof w:val="0"/>
          <w:sz w:val="18"/>
          <w:szCs w:val="18"/>
        </w:rPr>
        <w:t>publiés au cours de l</w:t>
      </w:r>
      <w:r w:rsidR="00F40A5E" w:rsidRPr="002F1DD6">
        <w:rPr>
          <w:noProof w:val="0"/>
          <w:sz w:val="18"/>
          <w:szCs w:val="18"/>
        </w:rPr>
        <w:t>’</w:t>
      </w:r>
      <w:r w:rsidRPr="002F1DD6">
        <w:rPr>
          <w:noProof w:val="0"/>
          <w:sz w:val="18"/>
          <w:szCs w:val="18"/>
        </w:rPr>
        <w:t>exercice biennal</w:t>
      </w:r>
      <w:r w:rsidR="00C67A34" w:rsidRPr="002F1DD6">
        <w:rPr>
          <w:noProof w:val="0"/>
          <w:sz w:val="18"/>
          <w:szCs w:val="18"/>
        </w:rPr>
        <w:t> </w:t>
      </w:r>
      <w:r w:rsidRPr="002F1DD6">
        <w:rPr>
          <w:noProof w:val="0"/>
          <w:sz w:val="18"/>
          <w:szCs w:val="18"/>
        </w:rPr>
        <w:t>2012</w:t>
      </w:r>
      <w:r w:rsidR="00BD11F0" w:rsidRPr="002F1DD6">
        <w:rPr>
          <w:noProof w:val="0"/>
          <w:sz w:val="18"/>
          <w:szCs w:val="18"/>
        </w:rPr>
        <w:noBreakHyphen/>
      </w:r>
      <w:r w:rsidRPr="002F1DD6">
        <w:rPr>
          <w:noProof w:val="0"/>
          <w:sz w:val="18"/>
          <w:szCs w:val="18"/>
        </w:rPr>
        <w:t>2013.</w:t>
      </w:r>
    </w:p>
    <w:p w:rsidR="00F93AA0" w:rsidRPr="00920557" w:rsidRDefault="00F93AA0" w:rsidP="00066B0F">
      <w:pPr>
        <w:rPr>
          <w:noProof w:val="0"/>
          <w:sz w:val="16"/>
          <w:szCs w:val="18"/>
        </w:rPr>
      </w:pPr>
    </w:p>
    <w:p w:rsidR="00920557" w:rsidRPr="00920557" w:rsidRDefault="00920557" w:rsidP="00066B0F">
      <w:pPr>
        <w:rPr>
          <w:noProof w:val="0"/>
          <w:sz w:val="16"/>
          <w:szCs w:val="18"/>
        </w:rPr>
      </w:pPr>
    </w:p>
    <w:p w:rsidR="00F93AA0" w:rsidRPr="002F1DD6" w:rsidRDefault="00B665FB" w:rsidP="00AD2D99">
      <w:pPr>
        <w:pStyle w:val="Heading8"/>
        <w:rPr>
          <w:noProof w:val="0"/>
          <w:szCs w:val="18"/>
        </w:rPr>
      </w:pPr>
      <w:bookmarkStart w:id="36" w:name="_Toc398735542"/>
      <w:r w:rsidRPr="002F1DD6">
        <w:rPr>
          <w:noProof w:val="0"/>
          <w:szCs w:val="18"/>
        </w:rPr>
        <w:t>c)</w:t>
      </w:r>
      <w:r w:rsidRPr="002F1DD6">
        <w:rPr>
          <w:noProof w:val="0"/>
          <w:szCs w:val="18"/>
        </w:rPr>
        <w:tab/>
      </w:r>
      <w:r w:rsidR="00AD2D99" w:rsidRPr="002F1DD6">
        <w:rPr>
          <w:noProof w:val="0"/>
          <w:szCs w:val="18"/>
        </w:rPr>
        <w:t>Incorporation de la législation des membres de l</w:t>
      </w:r>
      <w:r w:rsidR="00F40A5E" w:rsidRPr="002F1DD6">
        <w:rPr>
          <w:noProof w:val="0"/>
          <w:szCs w:val="18"/>
        </w:rPr>
        <w:t>’</w:t>
      </w:r>
      <w:r w:rsidR="00AD2D99" w:rsidRPr="002F1DD6">
        <w:rPr>
          <w:noProof w:val="0"/>
          <w:szCs w:val="18"/>
        </w:rPr>
        <w:t>Union dans la base de données UPOV </w:t>
      </w:r>
      <w:proofErr w:type="spellStart"/>
      <w:r w:rsidR="00AD2D99" w:rsidRPr="002F1DD6">
        <w:rPr>
          <w:noProof w:val="0"/>
          <w:szCs w:val="18"/>
        </w:rPr>
        <w:t>Lex</w:t>
      </w:r>
      <w:bookmarkEnd w:id="36"/>
      <w:proofErr w:type="spellEnd"/>
    </w:p>
    <w:p w:rsidR="00F93AA0" w:rsidRPr="002F1DD6" w:rsidRDefault="003C2901" w:rsidP="00AD2D99">
      <w:pPr>
        <w:keepNext/>
        <w:keepLines/>
        <w:numPr>
          <w:ilvl w:val="0"/>
          <w:numId w:val="2"/>
        </w:numPr>
        <w:spacing w:after="120"/>
        <w:ind w:right="176"/>
        <w:jc w:val="left"/>
        <w:rPr>
          <w:noProof w:val="0"/>
          <w:sz w:val="18"/>
          <w:szCs w:val="18"/>
        </w:rPr>
      </w:pPr>
      <w:r w:rsidRPr="002F1DD6">
        <w:rPr>
          <w:noProof w:val="0"/>
          <w:sz w:val="18"/>
          <w:szCs w:val="18"/>
        </w:rPr>
        <w:t>Onze </w:t>
      </w:r>
      <w:r w:rsidR="00AD2D99" w:rsidRPr="002F1DD6">
        <w:rPr>
          <w:noProof w:val="0"/>
          <w:sz w:val="18"/>
          <w:szCs w:val="18"/>
        </w:rPr>
        <w:t xml:space="preserve">législations concernant </w:t>
      </w:r>
      <w:r w:rsidR="00B56CCF" w:rsidRPr="002F1DD6">
        <w:rPr>
          <w:noProof w:val="0"/>
          <w:sz w:val="18"/>
          <w:szCs w:val="18"/>
        </w:rPr>
        <w:t>neuf membres</w:t>
      </w:r>
      <w:r w:rsidR="00AD2D99" w:rsidRPr="002F1DD6">
        <w:rPr>
          <w:noProof w:val="0"/>
          <w:sz w:val="18"/>
          <w:szCs w:val="18"/>
        </w:rPr>
        <w:t xml:space="preserve"> de l</w:t>
      </w:r>
      <w:r w:rsidR="00F40A5E" w:rsidRPr="002F1DD6">
        <w:rPr>
          <w:noProof w:val="0"/>
          <w:sz w:val="18"/>
          <w:szCs w:val="18"/>
        </w:rPr>
        <w:t>’</w:t>
      </w:r>
      <w:r w:rsidR="00AD2D99" w:rsidRPr="002F1DD6">
        <w:rPr>
          <w:noProof w:val="0"/>
          <w:sz w:val="18"/>
          <w:szCs w:val="18"/>
        </w:rPr>
        <w:t>Union ont été incorporées dans la base de données UPOV </w:t>
      </w:r>
      <w:proofErr w:type="spellStart"/>
      <w:r w:rsidR="00AD2D99" w:rsidRPr="002F1DD6">
        <w:rPr>
          <w:noProof w:val="0"/>
          <w:sz w:val="18"/>
          <w:szCs w:val="18"/>
        </w:rPr>
        <w:t>Lex</w:t>
      </w:r>
      <w:proofErr w:type="spellEnd"/>
      <w:r w:rsidR="00AD2D99" w:rsidRPr="002F1DD6">
        <w:rPr>
          <w:noProof w:val="0"/>
          <w:sz w:val="18"/>
          <w:szCs w:val="18"/>
        </w:rPr>
        <w:t xml:space="preserve"> (Australie, Croatie, États</w:t>
      </w:r>
      <w:r w:rsidR="00BD11F0" w:rsidRPr="002F1DD6">
        <w:rPr>
          <w:noProof w:val="0"/>
          <w:sz w:val="18"/>
          <w:szCs w:val="18"/>
        </w:rPr>
        <w:noBreakHyphen/>
      </w:r>
      <w:r w:rsidR="00AD2D99" w:rsidRPr="002F1DD6">
        <w:rPr>
          <w:noProof w:val="0"/>
          <w:sz w:val="18"/>
          <w:szCs w:val="18"/>
        </w:rPr>
        <w:t>Unis d</w:t>
      </w:r>
      <w:r w:rsidR="00F40A5E" w:rsidRPr="002F1DD6">
        <w:rPr>
          <w:noProof w:val="0"/>
          <w:sz w:val="18"/>
          <w:szCs w:val="18"/>
        </w:rPr>
        <w:t>’</w:t>
      </w:r>
      <w:r w:rsidR="00AD2D99" w:rsidRPr="002F1DD6">
        <w:rPr>
          <w:noProof w:val="0"/>
          <w:sz w:val="18"/>
          <w:szCs w:val="18"/>
        </w:rPr>
        <w:t>Amérique, France, Irlande, Panama, Pologne, Serbie et Viet Nam)</w:t>
      </w:r>
      <w:r w:rsidRPr="002F1DD6">
        <w:rPr>
          <w:noProof w:val="0"/>
          <w:sz w:val="18"/>
          <w:szCs w:val="18"/>
        </w:rPr>
        <w:t>.</w:t>
      </w:r>
    </w:p>
    <w:p w:rsidR="00F93AA0" w:rsidRPr="002F1DD6" w:rsidRDefault="00F93AA0" w:rsidP="00066B0F">
      <w:pPr>
        <w:rPr>
          <w:noProof w:val="0"/>
        </w:rPr>
      </w:pPr>
    </w:p>
    <w:p w:rsidR="00F93AA0" w:rsidRPr="002F1DD6" w:rsidRDefault="00920557" w:rsidP="00920557">
      <w:pPr>
        <w:pStyle w:val="Heading8"/>
        <w:jc w:val="center"/>
      </w:pPr>
      <w:bookmarkStart w:id="37" w:name="_Toc398735543"/>
      <w:r w:rsidRPr="00920557">
        <w:t>Base de données UPOV Lex</w:t>
      </w:r>
      <w:r>
        <w:t> </w:t>
      </w:r>
      <w:r w:rsidRPr="00920557">
        <w:t>: consultations du site Web</w:t>
      </w:r>
      <w:r>
        <w:t xml:space="preserve"> </w:t>
      </w:r>
      <w:r w:rsidR="00AD2D99" w:rsidRPr="002F1DD6">
        <w:t>de l</w:t>
      </w:r>
      <w:r w:rsidR="00F40A5E" w:rsidRPr="002F1DD6">
        <w:t>’</w:t>
      </w:r>
      <w:r w:rsidR="00AD2D99" w:rsidRPr="002F1DD6">
        <w:t>UPOV</w:t>
      </w:r>
      <w:r w:rsidR="00066B0F" w:rsidRPr="002F1DD6">
        <w:rPr>
          <w:rStyle w:val="EndnoteReference"/>
          <w:b/>
          <w:noProof w:val="0"/>
          <w:szCs w:val="18"/>
        </w:rPr>
        <w:endnoteReference w:id="2"/>
      </w:r>
      <w:r w:rsidR="00066B0F" w:rsidRPr="00132C59">
        <w:t xml:space="preserve"> </w:t>
      </w:r>
      <w:r w:rsidR="00D96D25" w:rsidRPr="002F1DD6">
        <w:t>e</w:t>
      </w:r>
      <w:r w:rsidR="00066B0F" w:rsidRPr="002F1DD6">
        <w:t>n</w:t>
      </w:r>
      <w:r w:rsidR="00C67A34" w:rsidRPr="002F1DD6">
        <w:t> </w:t>
      </w:r>
      <w:r w:rsidR="00066B0F" w:rsidRPr="002F1DD6">
        <w:t>2013</w:t>
      </w:r>
      <w:bookmarkEnd w:id="37"/>
    </w:p>
    <w:tbl>
      <w:tblPr>
        <w:tblW w:w="4254" w:type="dxa"/>
        <w:jc w:val="center"/>
        <w:tblInd w:w="4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374"/>
        <w:gridCol w:w="1596"/>
      </w:tblGrid>
      <w:tr w:rsidR="002F1DD6" w:rsidRPr="002F1DD6" w:rsidTr="00920557">
        <w:trPr>
          <w:trHeight w:val="143"/>
          <w:jc w:val="center"/>
        </w:trPr>
        <w:tc>
          <w:tcPr>
            <w:tcW w:w="1284" w:type="dxa"/>
          </w:tcPr>
          <w:p w:rsidR="00066B0F" w:rsidRPr="002F1DD6" w:rsidRDefault="00066B0F" w:rsidP="00D96D25">
            <w:pPr>
              <w:autoSpaceDE w:val="0"/>
              <w:autoSpaceDN w:val="0"/>
              <w:adjustRightInd w:val="0"/>
              <w:jc w:val="left"/>
              <w:rPr>
                <w:rFonts w:cs="Arial"/>
                <w:noProof w:val="0"/>
                <w:sz w:val="18"/>
                <w:szCs w:val="22"/>
              </w:rPr>
            </w:pPr>
            <w:r w:rsidRPr="002F1DD6">
              <w:rPr>
                <w:rFonts w:cs="Arial"/>
                <w:bCs/>
                <w:noProof w:val="0"/>
                <w:sz w:val="18"/>
                <w:szCs w:val="22"/>
              </w:rPr>
              <w:t>Langu</w:t>
            </w:r>
            <w:r w:rsidR="00D96D25" w:rsidRPr="002F1DD6">
              <w:rPr>
                <w:rFonts w:cs="Arial"/>
                <w:bCs/>
                <w:noProof w:val="0"/>
                <w:sz w:val="18"/>
                <w:szCs w:val="22"/>
              </w:rPr>
              <w:t>e</w:t>
            </w:r>
            <w:r w:rsidRPr="002F1DD6">
              <w:rPr>
                <w:rFonts w:cs="Arial"/>
                <w:bCs/>
                <w:noProof w:val="0"/>
                <w:sz w:val="18"/>
                <w:szCs w:val="22"/>
              </w:rPr>
              <w:t xml:space="preserve"> </w:t>
            </w:r>
          </w:p>
        </w:tc>
        <w:tc>
          <w:tcPr>
            <w:tcW w:w="1374" w:type="dxa"/>
          </w:tcPr>
          <w:p w:rsidR="00066B0F" w:rsidRPr="002F1DD6" w:rsidRDefault="00D96D25" w:rsidP="001519CA">
            <w:pPr>
              <w:autoSpaceDE w:val="0"/>
              <w:autoSpaceDN w:val="0"/>
              <w:adjustRightInd w:val="0"/>
              <w:jc w:val="center"/>
              <w:rPr>
                <w:rFonts w:cs="Arial"/>
                <w:noProof w:val="0"/>
                <w:sz w:val="18"/>
                <w:szCs w:val="22"/>
              </w:rPr>
            </w:pPr>
            <w:r w:rsidRPr="002F1DD6">
              <w:rPr>
                <w:rFonts w:cs="Arial"/>
                <w:bCs/>
                <w:noProof w:val="0"/>
                <w:sz w:val="18"/>
                <w:szCs w:val="22"/>
              </w:rPr>
              <w:t>Consultations</w:t>
            </w:r>
          </w:p>
        </w:tc>
        <w:tc>
          <w:tcPr>
            <w:tcW w:w="1596" w:type="dxa"/>
          </w:tcPr>
          <w:p w:rsidR="00066B0F" w:rsidRPr="002F1DD6" w:rsidRDefault="00D96D25" w:rsidP="001519CA">
            <w:pPr>
              <w:autoSpaceDE w:val="0"/>
              <w:autoSpaceDN w:val="0"/>
              <w:adjustRightInd w:val="0"/>
              <w:jc w:val="center"/>
              <w:rPr>
                <w:rFonts w:cs="Arial"/>
                <w:bCs/>
                <w:noProof w:val="0"/>
                <w:sz w:val="18"/>
                <w:szCs w:val="22"/>
              </w:rPr>
            </w:pPr>
            <w:r w:rsidRPr="002F1DD6">
              <w:rPr>
                <w:rFonts w:cs="Arial"/>
                <w:bCs/>
                <w:noProof w:val="0"/>
                <w:sz w:val="18"/>
                <w:szCs w:val="22"/>
              </w:rPr>
              <w:t>Consultations ponctuelles</w:t>
            </w:r>
          </w:p>
          <w:p w:rsidR="001519CA" w:rsidRPr="002F1DD6" w:rsidRDefault="001519CA" w:rsidP="001519CA">
            <w:pPr>
              <w:autoSpaceDE w:val="0"/>
              <w:autoSpaceDN w:val="0"/>
              <w:adjustRightInd w:val="0"/>
              <w:jc w:val="center"/>
              <w:rPr>
                <w:rFonts w:cs="Arial"/>
                <w:bCs/>
                <w:noProof w:val="0"/>
                <w:sz w:val="8"/>
                <w:szCs w:val="8"/>
              </w:rPr>
            </w:pPr>
          </w:p>
        </w:tc>
      </w:tr>
      <w:tr w:rsidR="002F1DD6" w:rsidRPr="002F1DD6" w:rsidTr="00920557">
        <w:trPr>
          <w:trHeight w:val="148"/>
          <w:jc w:val="center"/>
        </w:trPr>
        <w:tc>
          <w:tcPr>
            <w:tcW w:w="1284" w:type="dxa"/>
          </w:tcPr>
          <w:p w:rsidR="00066B0F" w:rsidRPr="002F1DD6" w:rsidRDefault="00D96D25" w:rsidP="008F5543">
            <w:pPr>
              <w:autoSpaceDE w:val="0"/>
              <w:autoSpaceDN w:val="0"/>
              <w:adjustRightInd w:val="0"/>
              <w:jc w:val="left"/>
              <w:rPr>
                <w:rFonts w:cs="Arial"/>
                <w:noProof w:val="0"/>
                <w:sz w:val="18"/>
                <w:szCs w:val="22"/>
              </w:rPr>
            </w:pPr>
            <w:r w:rsidRPr="002F1DD6">
              <w:rPr>
                <w:rFonts w:cs="Arial"/>
                <w:noProof w:val="0"/>
                <w:sz w:val="18"/>
                <w:szCs w:val="22"/>
              </w:rPr>
              <w:t>Anglais</w:t>
            </w:r>
            <w:r w:rsidR="00066B0F" w:rsidRPr="002F1DD6">
              <w:rPr>
                <w:rFonts w:cs="Arial"/>
                <w:noProof w:val="0"/>
                <w:sz w:val="18"/>
                <w:szCs w:val="22"/>
              </w:rPr>
              <w:t xml:space="preserve"> </w:t>
            </w:r>
          </w:p>
        </w:tc>
        <w:tc>
          <w:tcPr>
            <w:tcW w:w="1374" w:type="dxa"/>
          </w:tcPr>
          <w:p w:rsidR="00066B0F" w:rsidRPr="002F1DD6" w:rsidRDefault="00983D73" w:rsidP="00920557">
            <w:pPr>
              <w:autoSpaceDE w:val="0"/>
              <w:autoSpaceDN w:val="0"/>
              <w:adjustRightInd w:val="0"/>
              <w:ind w:right="139"/>
              <w:jc w:val="right"/>
              <w:rPr>
                <w:rFonts w:cs="Arial"/>
                <w:noProof w:val="0"/>
                <w:sz w:val="18"/>
                <w:szCs w:val="22"/>
              </w:rPr>
            </w:pPr>
            <w:r w:rsidRPr="002F1DD6">
              <w:rPr>
                <w:rFonts w:cs="Arial"/>
                <w:noProof w:val="0"/>
                <w:sz w:val="18"/>
                <w:szCs w:val="22"/>
              </w:rPr>
              <w:t>58 442</w:t>
            </w:r>
            <w:r w:rsidR="00066B0F" w:rsidRPr="002F1DD6">
              <w:rPr>
                <w:rFonts w:cs="Arial"/>
                <w:noProof w:val="0"/>
                <w:sz w:val="18"/>
                <w:szCs w:val="22"/>
              </w:rPr>
              <w:t xml:space="preserve"> </w:t>
            </w:r>
          </w:p>
        </w:tc>
        <w:tc>
          <w:tcPr>
            <w:tcW w:w="1596" w:type="dxa"/>
          </w:tcPr>
          <w:p w:rsidR="00066B0F" w:rsidRPr="002F1DD6" w:rsidRDefault="00983D73" w:rsidP="00920557">
            <w:pPr>
              <w:autoSpaceDE w:val="0"/>
              <w:autoSpaceDN w:val="0"/>
              <w:adjustRightInd w:val="0"/>
              <w:ind w:right="175"/>
              <w:jc w:val="right"/>
              <w:rPr>
                <w:rFonts w:cs="Arial"/>
                <w:noProof w:val="0"/>
                <w:sz w:val="18"/>
                <w:szCs w:val="22"/>
              </w:rPr>
            </w:pPr>
            <w:r w:rsidRPr="002F1DD6">
              <w:rPr>
                <w:rFonts w:cs="Arial"/>
                <w:noProof w:val="0"/>
                <w:sz w:val="18"/>
                <w:szCs w:val="22"/>
              </w:rPr>
              <w:t>40 221</w:t>
            </w:r>
            <w:r w:rsidR="00066B0F" w:rsidRPr="002F1DD6">
              <w:rPr>
                <w:rFonts w:cs="Arial"/>
                <w:noProof w:val="0"/>
                <w:sz w:val="18"/>
                <w:szCs w:val="22"/>
              </w:rPr>
              <w:t xml:space="preserve"> </w:t>
            </w:r>
          </w:p>
        </w:tc>
      </w:tr>
      <w:tr w:rsidR="002F1DD6" w:rsidRPr="002F1DD6" w:rsidTr="00920557">
        <w:trPr>
          <w:trHeight w:val="142"/>
          <w:jc w:val="center"/>
        </w:trPr>
        <w:tc>
          <w:tcPr>
            <w:tcW w:w="1284" w:type="dxa"/>
          </w:tcPr>
          <w:p w:rsidR="00066B0F" w:rsidRPr="002F1DD6" w:rsidRDefault="00D96D25" w:rsidP="008F5543">
            <w:pPr>
              <w:autoSpaceDE w:val="0"/>
              <w:autoSpaceDN w:val="0"/>
              <w:adjustRightInd w:val="0"/>
              <w:jc w:val="left"/>
              <w:rPr>
                <w:rFonts w:cs="Arial"/>
                <w:noProof w:val="0"/>
                <w:sz w:val="18"/>
                <w:szCs w:val="22"/>
              </w:rPr>
            </w:pPr>
            <w:r w:rsidRPr="002F1DD6">
              <w:rPr>
                <w:rFonts w:cs="Arial"/>
                <w:noProof w:val="0"/>
                <w:sz w:val="18"/>
                <w:szCs w:val="22"/>
              </w:rPr>
              <w:t>Espagnol</w:t>
            </w:r>
            <w:r w:rsidR="00066B0F" w:rsidRPr="002F1DD6">
              <w:rPr>
                <w:rFonts w:cs="Arial"/>
                <w:noProof w:val="0"/>
                <w:sz w:val="18"/>
                <w:szCs w:val="22"/>
              </w:rPr>
              <w:t xml:space="preserve"> </w:t>
            </w:r>
          </w:p>
        </w:tc>
        <w:tc>
          <w:tcPr>
            <w:tcW w:w="1374" w:type="dxa"/>
          </w:tcPr>
          <w:p w:rsidR="00066B0F" w:rsidRPr="002F1DD6" w:rsidRDefault="00983D73" w:rsidP="00920557">
            <w:pPr>
              <w:autoSpaceDE w:val="0"/>
              <w:autoSpaceDN w:val="0"/>
              <w:adjustRightInd w:val="0"/>
              <w:ind w:right="139"/>
              <w:jc w:val="right"/>
              <w:rPr>
                <w:rFonts w:cs="Arial"/>
                <w:noProof w:val="0"/>
                <w:sz w:val="18"/>
                <w:szCs w:val="22"/>
              </w:rPr>
            </w:pPr>
            <w:r w:rsidRPr="002F1DD6">
              <w:rPr>
                <w:rFonts w:cs="Arial"/>
                <w:noProof w:val="0"/>
                <w:sz w:val="18"/>
                <w:szCs w:val="22"/>
              </w:rPr>
              <w:t>20 246</w:t>
            </w:r>
            <w:r w:rsidR="00066B0F" w:rsidRPr="002F1DD6">
              <w:rPr>
                <w:rFonts w:cs="Arial"/>
                <w:noProof w:val="0"/>
                <w:sz w:val="18"/>
                <w:szCs w:val="22"/>
              </w:rPr>
              <w:t xml:space="preserve"> </w:t>
            </w:r>
          </w:p>
        </w:tc>
        <w:tc>
          <w:tcPr>
            <w:tcW w:w="1596" w:type="dxa"/>
          </w:tcPr>
          <w:p w:rsidR="00066B0F" w:rsidRPr="002F1DD6" w:rsidRDefault="00983D73" w:rsidP="00920557">
            <w:pPr>
              <w:autoSpaceDE w:val="0"/>
              <w:autoSpaceDN w:val="0"/>
              <w:adjustRightInd w:val="0"/>
              <w:ind w:right="175"/>
              <w:jc w:val="right"/>
              <w:rPr>
                <w:rFonts w:cs="Arial"/>
                <w:noProof w:val="0"/>
                <w:sz w:val="18"/>
                <w:szCs w:val="22"/>
              </w:rPr>
            </w:pPr>
            <w:r w:rsidRPr="002F1DD6">
              <w:rPr>
                <w:rFonts w:cs="Arial"/>
                <w:noProof w:val="0"/>
                <w:sz w:val="18"/>
                <w:szCs w:val="22"/>
              </w:rPr>
              <w:t>14 057</w:t>
            </w:r>
            <w:r w:rsidR="00066B0F" w:rsidRPr="002F1DD6">
              <w:rPr>
                <w:rFonts w:cs="Arial"/>
                <w:noProof w:val="0"/>
                <w:sz w:val="18"/>
                <w:szCs w:val="22"/>
              </w:rPr>
              <w:t xml:space="preserve"> </w:t>
            </w:r>
          </w:p>
        </w:tc>
      </w:tr>
      <w:tr w:rsidR="002F1DD6" w:rsidRPr="002F1DD6" w:rsidTr="00920557">
        <w:trPr>
          <w:trHeight w:val="148"/>
          <w:jc w:val="center"/>
        </w:trPr>
        <w:tc>
          <w:tcPr>
            <w:tcW w:w="1284" w:type="dxa"/>
          </w:tcPr>
          <w:p w:rsidR="00066B0F" w:rsidRPr="002F1DD6" w:rsidRDefault="00D96D25" w:rsidP="008F5543">
            <w:pPr>
              <w:autoSpaceDE w:val="0"/>
              <w:autoSpaceDN w:val="0"/>
              <w:adjustRightInd w:val="0"/>
              <w:jc w:val="left"/>
              <w:rPr>
                <w:rFonts w:cs="Arial"/>
                <w:noProof w:val="0"/>
                <w:sz w:val="18"/>
                <w:szCs w:val="22"/>
              </w:rPr>
            </w:pPr>
            <w:r w:rsidRPr="002F1DD6">
              <w:rPr>
                <w:rFonts w:cs="Arial"/>
                <w:noProof w:val="0"/>
                <w:sz w:val="18"/>
                <w:szCs w:val="22"/>
              </w:rPr>
              <w:t>Français</w:t>
            </w:r>
            <w:r w:rsidR="00066B0F" w:rsidRPr="002F1DD6">
              <w:rPr>
                <w:rFonts w:cs="Arial"/>
                <w:noProof w:val="0"/>
                <w:sz w:val="18"/>
                <w:szCs w:val="22"/>
              </w:rPr>
              <w:t xml:space="preserve"> </w:t>
            </w:r>
          </w:p>
        </w:tc>
        <w:tc>
          <w:tcPr>
            <w:tcW w:w="1374" w:type="dxa"/>
          </w:tcPr>
          <w:p w:rsidR="00066B0F" w:rsidRPr="002F1DD6" w:rsidRDefault="00983D73" w:rsidP="00920557">
            <w:pPr>
              <w:autoSpaceDE w:val="0"/>
              <w:autoSpaceDN w:val="0"/>
              <w:adjustRightInd w:val="0"/>
              <w:ind w:right="139"/>
              <w:jc w:val="right"/>
              <w:rPr>
                <w:rFonts w:cs="Arial"/>
                <w:noProof w:val="0"/>
                <w:sz w:val="18"/>
                <w:szCs w:val="22"/>
              </w:rPr>
            </w:pPr>
            <w:r w:rsidRPr="002F1DD6">
              <w:rPr>
                <w:rFonts w:cs="Arial"/>
                <w:noProof w:val="0"/>
                <w:sz w:val="18"/>
                <w:szCs w:val="22"/>
              </w:rPr>
              <w:t>7 216</w:t>
            </w:r>
            <w:r w:rsidR="00066B0F" w:rsidRPr="002F1DD6">
              <w:rPr>
                <w:rFonts w:cs="Arial"/>
                <w:noProof w:val="0"/>
                <w:sz w:val="18"/>
                <w:szCs w:val="22"/>
              </w:rPr>
              <w:t xml:space="preserve"> </w:t>
            </w:r>
          </w:p>
        </w:tc>
        <w:tc>
          <w:tcPr>
            <w:tcW w:w="1596" w:type="dxa"/>
          </w:tcPr>
          <w:p w:rsidR="00066B0F" w:rsidRPr="002F1DD6" w:rsidRDefault="00983D73" w:rsidP="00920557">
            <w:pPr>
              <w:autoSpaceDE w:val="0"/>
              <w:autoSpaceDN w:val="0"/>
              <w:adjustRightInd w:val="0"/>
              <w:ind w:right="175"/>
              <w:jc w:val="right"/>
              <w:rPr>
                <w:rFonts w:cs="Arial"/>
                <w:noProof w:val="0"/>
                <w:sz w:val="18"/>
                <w:szCs w:val="22"/>
              </w:rPr>
            </w:pPr>
            <w:r w:rsidRPr="002F1DD6">
              <w:rPr>
                <w:rFonts w:cs="Arial"/>
                <w:noProof w:val="0"/>
                <w:sz w:val="18"/>
                <w:szCs w:val="22"/>
              </w:rPr>
              <w:t>5 152</w:t>
            </w:r>
            <w:r w:rsidR="00066B0F" w:rsidRPr="002F1DD6">
              <w:rPr>
                <w:rFonts w:cs="Arial"/>
                <w:noProof w:val="0"/>
                <w:sz w:val="18"/>
                <w:szCs w:val="22"/>
              </w:rPr>
              <w:t xml:space="preserve"> </w:t>
            </w:r>
          </w:p>
        </w:tc>
      </w:tr>
      <w:tr w:rsidR="002F1DD6" w:rsidRPr="002F1DD6" w:rsidTr="00920557">
        <w:trPr>
          <w:trHeight w:val="142"/>
          <w:jc w:val="center"/>
        </w:trPr>
        <w:tc>
          <w:tcPr>
            <w:tcW w:w="1284" w:type="dxa"/>
          </w:tcPr>
          <w:p w:rsidR="00066B0F" w:rsidRPr="002F1DD6" w:rsidRDefault="00D96D25" w:rsidP="008F5543">
            <w:pPr>
              <w:autoSpaceDE w:val="0"/>
              <w:autoSpaceDN w:val="0"/>
              <w:adjustRightInd w:val="0"/>
              <w:jc w:val="left"/>
              <w:rPr>
                <w:rFonts w:cs="Arial"/>
                <w:noProof w:val="0"/>
                <w:sz w:val="18"/>
                <w:szCs w:val="22"/>
              </w:rPr>
            </w:pPr>
            <w:r w:rsidRPr="002F1DD6">
              <w:rPr>
                <w:rFonts w:cs="Arial"/>
                <w:noProof w:val="0"/>
                <w:sz w:val="18"/>
                <w:szCs w:val="22"/>
              </w:rPr>
              <w:t xml:space="preserve">Allemand </w:t>
            </w:r>
          </w:p>
        </w:tc>
        <w:tc>
          <w:tcPr>
            <w:tcW w:w="1374" w:type="dxa"/>
          </w:tcPr>
          <w:p w:rsidR="00066B0F" w:rsidRPr="002F1DD6" w:rsidRDefault="00983D73" w:rsidP="00920557">
            <w:pPr>
              <w:autoSpaceDE w:val="0"/>
              <w:autoSpaceDN w:val="0"/>
              <w:adjustRightInd w:val="0"/>
              <w:ind w:right="139"/>
              <w:jc w:val="right"/>
              <w:rPr>
                <w:rFonts w:cs="Arial"/>
                <w:noProof w:val="0"/>
                <w:sz w:val="18"/>
                <w:szCs w:val="22"/>
              </w:rPr>
            </w:pPr>
            <w:r w:rsidRPr="002F1DD6">
              <w:rPr>
                <w:rFonts w:cs="Arial"/>
                <w:noProof w:val="0"/>
                <w:sz w:val="18"/>
                <w:szCs w:val="22"/>
              </w:rPr>
              <w:t>2 629</w:t>
            </w:r>
            <w:r w:rsidR="00066B0F" w:rsidRPr="002F1DD6">
              <w:rPr>
                <w:rFonts w:cs="Arial"/>
                <w:noProof w:val="0"/>
                <w:sz w:val="18"/>
                <w:szCs w:val="22"/>
              </w:rPr>
              <w:t xml:space="preserve"> </w:t>
            </w:r>
          </w:p>
        </w:tc>
        <w:tc>
          <w:tcPr>
            <w:tcW w:w="1596" w:type="dxa"/>
          </w:tcPr>
          <w:p w:rsidR="00066B0F" w:rsidRPr="002F1DD6" w:rsidRDefault="00983D73" w:rsidP="00920557">
            <w:pPr>
              <w:autoSpaceDE w:val="0"/>
              <w:autoSpaceDN w:val="0"/>
              <w:adjustRightInd w:val="0"/>
              <w:ind w:right="175"/>
              <w:jc w:val="right"/>
              <w:rPr>
                <w:rFonts w:cs="Arial"/>
                <w:noProof w:val="0"/>
                <w:sz w:val="18"/>
                <w:szCs w:val="22"/>
              </w:rPr>
            </w:pPr>
            <w:r w:rsidRPr="002F1DD6">
              <w:rPr>
                <w:rFonts w:cs="Arial"/>
                <w:noProof w:val="0"/>
                <w:sz w:val="18"/>
                <w:szCs w:val="22"/>
              </w:rPr>
              <w:t>1 800</w:t>
            </w:r>
            <w:r w:rsidR="00066B0F" w:rsidRPr="002F1DD6">
              <w:rPr>
                <w:rFonts w:cs="Arial"/>
                <w:noProof w:val="0"/>
                <w:sz w:val="18"/>
                <w:szCs w:val="22"/>
              </w:rPr>
              <w:t xml:space="preserve"> </w:t>
            </w:r>
          </w:p>
        </w:tc>
      </w:tr>
    </w:tbl>
    <w:p w:rsidR="00F93AA0" w:rsidRPr="002F1DD6" w:rsidRDefault="00F93AA0" w:rsidP="00920557">
      <w:pPr>
        <w:jc w:val="center"/>
        <w:rPr>
          <w:noProof w:val="0"/>
        </w:rPr>
      </w:pPr>
    </w:p>
    <w:p w:rsidR="00F93AA0" w:rsidRPr="002F1DD6" w:rsidRDefault="00D96D25" w:rsidP="00920557">
      <w:pPr>
        <w:keepNext/>
        <w:tabs>
          <w:tab w:val="left" w:pos="389"/>
        </w:tabs>
        <w:jc w:val="center"/>
        <w:rPr>
          <w:rFonts w:eastAsiaTheme="minorEastAsia"/>
          <w:bCs/>
          <w:noProof w:val="0"/>
          <w:sz w:val="18"/>
          <w:szCs w:val="22"/>
        </w:rPr>
      </w:pPr>
      <w:r w:rsidRPr="002F1DD6">
        <w:rPr>
          <w:rFonts w:eastAsiaTheme="minorEastAsia"/>
          <w:bCs/>
          <w:noProof w:val="0"/>
          <w:sz w:val="18"/>
          <w:szCs w:val="22"/>
        </w:rPr>
        <w:t>Évolution des consultations</w:t>
      </w:r>
    </w:p>
    <w:p w:rsidR="00066B0F" w:rsidRPr="002F1DD6" w:rsidRDefault="00066B0F" w:rsidP="00920557">
      <w:pPr>
        <w:keepNext/>
        <w:jc w:val="center"/>
        <w:rPr>
          <w:rFonts w:eastAsiaTheme="minorEastAsia"/>
          <w:noProof w:val="0"/>
          <w:sz w:val="14"/>
          <w:szCs w:val="18"/>
        </w:rP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394"/>
        <w:gridCol w:w="1581"/>
      </w:tblGrid>
      <w:tr w:rsidR="002F1DD6" w:rsidRPr="002F1DD6" w:rsidTr="00920557">
        <w:trPr>
          <w:trHeight w:val="143"/>
          <w:jc w:val="center"/>
        </w:trPr>
        <w:tc>
          <w:tcPr>
            <w:tcW w:w="1284" w:type="dxa"/>
          </w:tcPr>
          <w:p w:rsidR="00066B0F" w:rsidRPr="002F1DD6" w:rsidRDefault="00D96D25" w:rsidP="008F5543">
            <w:pPr>
              <w:keepNext/>
              <w:autoSpaceDE w:val="0"/>
              <w:autoSpaceDN w:val="0"/>
              <w:adjustRightInd w:val="0"/>
              <w:jc w:val="left"/>
              <w:rPr>
                <w:rFonts w:eastAsiaTheme="minorEastAsia" w:cs="Arial"/>
                <w:noProof w:val="0"/>
                <w:sz w:val="18"/>
                <w:szCs w:val="22"/>
              </w:rPr>
            </w:pPr>
            <w:r w:rsidRPr="002F1DD6">
              <w:rPr>
                <w:rFonts w:eastAsiaTheme="minorEastAsia" w:cs="Arial"/>
                <w:bCs/>
                <w:noProof w:val="0"/>
                <w:sz w:val="18"/>
                <w:szCs w:val="22"/>
              </w:rPr>
              <w:t>Année</w:t>
            </w:r>
            <w:r w:rsidR="00066B0F" w:rsidRPr="002F1DD6">
              <w:rPr>
                <w:rFonts w:eastAsiaTheme="minorEastAsia" w:cs="Arial"/>
                <w:bCs/>
                <w:noProof w:val="0"/>
                <w:sz w:val="18"/>
                <w:szCs w:val="22"/>
              </w:rPr>
              <w:t xml:space="preserve"> </w:t>
            </w:r>
          </w:p>
        </w:tc>
        <w:tc>
          <w:tcPr>
            <w:tcW w:w="1389" w:type="dxa"/>
          </w:tcPr>
          <w:p w:rsidR="00066B0F" w:rsidRPr="002F1DD6" w:rsidRDefault="00D96D25" w:rsidP="001519CA">
            <w:pPr>
              <w:keepNext/>
              <w:autoSpaceDE w:val="0"/>
              <w:autoSpaceDN w:val="0"/>
              <w:adjustRightInd w:val="0"/>
              <w:jc w:val="center"/>
              <w:rPr>
                <w:rFonts w:eastAsiaTheme="minorEastAsia" w:cs="Arial"/>
                <w:noProof w:val="0"/>
                <w:sz w:val="18"/>
                <w:szCs w:val="22"/>
              </w:rPr>
            </w:pPr>
            <w:r w:rsidRPr="002F1DD6">
              <w:rPr>
                <w:rFonts w:cs="Arial"/>
                <w:bCs/>
                <w:noProof w:val="0"/>
                <w:sz w:val="18"/>
                <w:szCs w:val="22"/>
              </w:rPr>
              <w:t>Consultations</w:t>
            </w:r>
          </w:p>
        </w:tc>
        <w:tc>
          <w:tcPr>
            <w:tcW w:w="1581" w:type="dxa"/>
          </w:tcPr>
          <w:p w:rsidR="00066B0F" w:rsidRPr="002F1DD6" w:rsidRDefault="00D96D25" w:rsidP="001519CA">
            <w:pPr>
              <w:autoSpaceDE w:val="0"/>
              <w:autoSpaceDN w:val="0"/>
              <w:adjustRightInd w:val="0"/>
              <w:jc w:val="center"/>
              <w:rPr>
                <w:rFonts w:cs="Arial"/>
                <w:bCs/>
                <w:noProof w:val="0"/>
                <w:sz w:val="18"/>
                <w:szCs w:val="22"/>
              </w:rPr>
            </w:pPr>
            <w:r w:rsidRPr="002F1DD6">
              <w:rPr>
                <w:rFonts w:cs="Arial"/>
                <w:bCs/>
                <w:noProof w:val="0"/>
                <w:sz w:val="18"/>
                <w:szCs w:val="22"/>
              </w:rPr>
              <w:t>Consultations ponctuelles</w:t>
            </w:r>
          </w:p>
          <w:p w:rsidR="001519CA" w:rsidRPr="002F1DD6" w:rsidRDefault="001519CA" w:rsidP="001519CA">
            <w:pPr>
              <w:autoSpaceDE w:val="0"/>
              <w:autoSpaceDN w:val="0"/>
              <w:adjustRightInd w:val="0"/>
              <w:jc w:val="center"/>
              <w:rPr>
                <w:rFonts w:cs="Arial"/>
                <w:bCs/>
                <w:noProof w:val="0"/>
                <w:sz w:val="8"/>
                <w:szCs w:val="8"/>
              </w:rPr>
            </w:pPr>
          </w:p>
        </w:tc>
      </w:tr>
      <w:tr w:rsidR="002F1DD6" w:rsidRPr="002F1DD6" w:rsidTr="00920557">
        <w:trPr>
          <w:trHeight w:val="148"/>
          <w:jc w:val="center"/>
        </w:trPr>
        <w:tc>
          <w:tcPr>
            <w:tcW w:w="1284" w:type="dxa"/>
          </w:tcPr>
          <w:p w:rsidR="00066B0F" w:rsidRPr="002F1DD6" w:rsidRDefault="00066B0F" w:rsidP="008F5543">
            <w:pPr>
              <w:pStyle w:val="Default"/>
              <w:rPr>
                <w:color w:val="auto"/>
                <w:sz w:val="18"/>
                <w:szCs w:val="18"/>
                <w:lang w:val="fr-FR"/>
              </w:rPr>
            </w:pPr>
            <w:r w:rsidRPr="002F1DD6">
              <w:rPr>
                <w:color w:val="auto"/>
                <w:sz w:val="18"/>
                <w:szCs w:val="18"/>
                <w:lang w:val="fr-FR"/>
              </w:rPr>
              <w:t xml:space="preserve">2013 </w:t>
            </w:r>
          </w:p>
        </w:tc>
        <w:tc>
          <w:tcPr>
            <w:tcW w:w="1394" w:type="dxa"/>
          </w:tcPr>
          <w:p w:rsidR="00066B0F" w:rsidRPr="002F1DD6" w:rsidRDefault="00983D73" w:rsidP="00920557">
            <w:pPr>
              <w:pStyle w:val="Default"/>
              <w:ind w:right="157"/>
              <w:jc w:val="right"/>
              <w:rPr>
                <w:color w:val="auto"/>
                <w:sz w:val="18"/>
                <w:szCs w:val="18"/>
                <w:lang w:val="fr-FR"/>
              </w:rPr>
            </w:pPr>
            <w:r w:rsidRPr="002F1DD6">
              <w:rPr>
                <w:color w:val="auto"/>
                <w:sz w:val="18"/>
                <w:szCs w:val="18"/>
                <w:lang w:val="fr-FR"/>
              </w:rPr>
              <w:t>88 533</w:t>
            </w:r>
          </w:p>
        </w:tc>
        <w:tc>
          <w:tcPr>
            <w:tcW w:w="1576" w:type="dxa"/>
          </w:tcPr>
          <w:p w:rsidR="00066B0F" w:rsidRPr="002F1DD6" w:rsidRDefault="00983D73" w:rsidP="00920557">
            <w:pPr>
              <w:pStyle w:val="Default"/>
              <w:ind w:right="178"/>
              <w:jc w:val="right"/>
              <w:rPr>
                <w:color w:val="auto"/>
                <w:sz w:val="18"/>
                <w:szCs w:val="18"/>
                <w:lang w:val="fr-FR"/>
              </w:rPr>
            </w:pPr>
            <w:r w:rsidRPr="002F1DD6">
              <w:rPr>
                <w:color w:val="auto"/>
                <w:sz w:val="18"/>
                <w:szCs w:val="18"/>
                <w:lang w:val="fr-FR"/>
              </w:rPr>
              <w:t>61 230</w:t>
            </w:r>
          </w:p>
        </w:tc>
      </w:tr>
      <w:tr w:rsidR="002F1DD6" w:rsidRPr="002F1DD6" w:rsidTr="00920557">
        <w:trPr>
          <w:trHeight w:val="148"/>
          <w:jc w:val="center"/>
        </w:trPr>
        <w:tc>
          <w:tcPr>
            <w:tcW w:w="1284" w:type="dxa"/>
          </w:tcPr>
          <w:p w:rsidR="00066B0F" w:rsidRPr="002F1DD6" w:rsidRDefault="00066B0F" w:rsidP="008F5543">
            <w:pPr>
              <w:pStyle w:val="Default"/>
              <w:rPr>
                <w:color w:val="auto"/>
                <w:sz w:val="18"/>
                <w:szCs w:val="18"/>
                <w:lang w:val="fr-FR"/>
              </w:rPr>
            </w:pPr>
            <w:r w:rsidRPr="002F1DD6">
              <w:rPr>
                <w:color w:val="auto"/>
                <w:sz w:val="18"/>
                <w:szCs w:val="18"/>
                <w:lang w:val="fr-FR"/>
              </w:rPr>
              <w:t xml:space="preserve">2012 </w:t>
            </w:r>
          </w:p>
        </w:tc>
        <w:tc>
          <w:tcPr>
            <w:tcW w:w="1394" w:type="dxa"/>
          </w:tcPr>
          <w:p w:rsidR="00066B0F" w:rsidRPr="002F1DD6" w:rsidRDefault="00983D73" w:rsidP="00920557">
            <w:pPr>
              <w:pStyle w:val="Default"/>
              <w:ind w:right="157"/>
              <w:jc w:val="right"/>
              <w:rPr>
                <w:color w:val="auto"/>
                <w:sz w:val="18"/>
                <w:szCs w:val="18"/>
                <w:lang w:val="fr-FR"/>
              </w:rPr>
            </w:pPr>
            <w:r w:rsidRPr="002F1DD6">
              <w:rPr>
                <w:color w:val="auto"/>
                <w:sz w:val="18"/>
                <w:szCs w:val="18"/>
                <w:lang w:val="fr-FR"/>
              </w:rPr>
              <w:t>91 245</w:t>
            </w:r>
          </w:p>
        </w:tc>
        <w:tc>
          <w:tcPr>
            <w:tcW w:w="1576" w:type="dxa"/>
          </w:tcPr>
          <w:p w:rsidR="00066B0F" w:rsidRPr="002F1DD6" w:rsidRDefault="00983D73" w:rsidP="00920557">
            <w:pPr>
              <w:pStyle w:val="Default"/>
              <w:ind w:right="178"/>
              <w:jc w:val="right"/>
              <w:rPr>
                <w:color w:val="auto"/>
                <w:sz w:val="18"/>
                <w:szCs w:val="18"/>
                <w:lang w:val="fr-FR"/>
              </w:rPr>
            </w:pPr>
            <w:r w:rsidRPr="002F1DD6">
              <w:rPr>
                <w:color w:val="auto"/>
                <w:sz w:val="18"/>
                <w:szCs w:val="18"/>
                <w:lang w:val="fr-FR"/>
              </w:rPr>
              <w:t>62 411</w:t>
            </w:r>
          </w:p>
        </w:tc>
      </w:tr>
      <w:tr w:rsidR="002F1DD6" w:rsidRPr="002F1DD6" w:rsidTr="00920557">
        <w:trPr>
          <w:trHeight w:val="148"/>
          <w:jc w:val="center"/>
        </w:trPr>
        <w:tc>
          <w:tcPr>
            <w:tcW w:w="1284" w:type="dxa"/>
          </w:tcPr>
          <w:p w:rsidR="00066B0F" w:rsidRPr="002F1DD6" w:rsidRDefault="00066B0F" w:rsidP="008F5543">
            <w:pPr>
              <w:pStyle w:val="Default"/>
              <w:rPr>
                <w:color w:val="auto"/>
                <w:sz w:val="18"/>
                <w:szCs w:val="18"/>
                <w:lang w:val="fr-FR"/>
              </w:rPr>
            </w:pPr>
            <w:r w:rsidRPr="002F1DD6">
              <w:rPr>
                <w:color w:val="auto"/>
                <w:sz w:val="18"/>
                <w:szCs w:val="18"/>
                <w:lang w:val="fr-FR"/>
              </w:rPr>
              <w:t xml:space="preserve">2011 </w:t>
            </w:r>
          </w:p>
        </w:tc>
        <w:tc>
          <w:tcPr>
            <w:tcW w:w="1394" w:type="dxa"/>
          </w:tcPr>
          <w:p w:rsidR="00066B0F" w:rsidRPr="002F1DD6" w:rsidRDefault="00983D73" w:rsidP="00920557">
            <w:pPr>
              <w:pStyle w:val="Default"/>
              <w:ind w:right="157"/>
              <w:jc w:val="right"/>
              <w:rPr>
                <w:color w:val="auto"/>
                <w:sz w:val="18"/>
                <w:szCs w:val="18"/>
                <w:lang w:val="fr-FR"/>
              </w:rPr>
            </w:pPr>
            <w:r w:rsidRPr="002F1DD6">
              <w:rPr>
                <w:color w:val="auto"/>
                <w:sz w:val="18"/>
                <w:szCs w:val="18"/>
                <w:lang w:val="fr-FR"/>
              </w:rPr>
              <w:t>19 269</w:t>
            </w:r>
          </w:p>
        </w:tc>
        <w:tc>
          <w:tcPr>
            <w:tcW w:w="1576" w:type="dxa"/>
          </w:tcPr>
          <w:p w:rsidR="00066B0F" w:rsidRPr="002F1DD6" w:rsidRDefault="00983D73" w:rsidP="00920557">
            <w:pPr>
              <w:pStyle w:val="Default"/>
              <w:ind w:right="178"/>
              <w:jc w:val="right"/>
              <w:rPr>
                <w:color w:val="auto"/>
                <w:sz w:val="18"/>
                <w:szCs w:val="18"/>
                <w:lang w:val="fr-FR"/>
              </w:rPr>
            </w:pPr>
            <w:r w:rsidRPr="002F1DD6">
              <w:rPr>
                <w:color w:val="auto"/>
                <w:sz w:val="18"/>
                <w:szCs w:val="18"/>
                <w:lang w:val="fr-FR"/>
              </w:rPr>
              <w:t>12 575</w:t>
            </w:r>
          </w:p>
        </w:tc>
      </w:tr>
    </w:tbl>
    <w:p w:rsidR="00F93AA0" w:rsidRPr="00920557" w:rsidRDefault="00F93AA0" w:rsidP="00066B0F">
      <w:pPr>
        <w:rPr>
          <w:noProof w:val="0"/>
          <w:sz w:val="18"/>
        </w:rPr>
      </w:pPr>
    </w:p>
    <w:p w:rsidR="00F93AA0" w:rsidRPr="00920557" w:rsidRDefault="00F93AA0" w:rsidP="00066B0F">
      <w:pPr>
        <w:rPr>
          <w:noProof w:val="0"/>
          <w:sz w:val="18"/>
        </w:rPr>
      </w:pPr>
    </w:p>
    <w:p w:rsidR="00F93AA0" w:rsidRPr="002F1DD6" w:rsidRDefault="00B665FB" w:rsidP="00CA79F7">
      <w:pPr>
        <w:pStyle w:val="Heading8"/>
        <w:rPr>
          <w:i/>
          <w:noProof w:val="0"/>
          <w:szCs w:val="18"/>
        </w:rPr>
      </w:pPr>
      <w:bookmarkStart w:id="38" w:name="_Toc398735544"/>
      <w:r w:rsidRPr="002F1DD6">
        <w:rPr>
          <w:noProof w:val="0"/>
          <w:szCs w:val="18"/>
        </w:rPr>
        <w:t>d)</w:t>
      </w:r>
      <w:r w:rsidRPr="002F1DD6">
        <w:rPr>
          <w:noProof w:val="0"/>
          <w:szCs w:val="18"/>
        </w:rPr>
        <w:tab/>
      </w:r>
      <w:r w:rsidR="00CA79F7" w:rsidRPr="002F1DD6">
        <w:rPr>
          <w:noProof w:val="0"/>
          <w:szCs w:val="18"/>
        </w:rPr>
        <w:t>Participation à des séminaires et colloques organisés à Genève parallèlement aux sessions de l</w:t>
      </w:r>
      <w:r w:rsidR="00F40A5E" w:rsidRPr="002F1DD6">
        <w:rPr>
          <w:noProof w:val="0"/>
          <w:szCs w:val="18"/>
        </w:rPr>
        <w:t>’</w:t>
      </w:r>
      <w:r w:rsidR="00CA79F7" w:rsidRPr="002F1DD6">
        <w:rPr>
          <w:noProof w:val="0"/>
          <w:szCs w:val="18"/>
        </w:rPr>
        <w:t>UPOV</w:t>
      </w:r>
      <w:bookmarkEnd w:id="38"/>
    </w:p>
    <w:p w:rsidR="00F40A5E" w:rsidRPr="002F1DD6" w:rsidRDefault="00CA79F7" w:rsidP="00B665FB">
      <w:pPr>
        <w:numPr>
          <w:ilvl w:val="0"/>
          <w:numId w:val="2"/>
        </w:numPr>
        <w:spacing w:after="120"/>
        <w:ind w:left="567" w:right="176" w:hanging="567"/>
        <w:jc w:val="left"/>
        <w:rPr>
          <w:noProof w:val="0"/>
          <w:sz w:val="18"/>
          <w:szCs w:val="18"/>
        </w:rPr>
      </w:pPr>
      <w:r w:rsidRPr="002F1DD6">
        <w:rPr>
          <w:noProof w:val="0"/>
          <w:sz w:val="18"/>
          <w:szCs w:val="18"/>
        </w:rPr>
        <w:t>Colloque sur les avantages de la protection des obtentions végétales pour les agriculteurs et les producteurs, 2 </w:t>
      </w:r>
      <w:r w:rsidR="00F40A5E" w:rsidRPr="002F1DD6">
        <w:rPr>
          <w:noProof w:val="0"/>
          <w:sz w:val="18"/>
          <w:szCs w:val="18"/>
        </w:rPr>
        <w:t>novembre 20</w:t>
      </w:r>
      <w:r w:rsidRPr="002F1DD6">
        <w:rPr>
          <w:noProof w:val="0"/>
          <w:sz w:val="18"/>
          <w:szCs w:val="18"/>
        </w:rPr>
        <w:t>12</w:t>
      </w:r>
      <w:r w:rsidR="00C67A34" w:rsidRPr="002F1DD6">
        <w:rPr>
          <w:noProof w:val="0"/>
          <w:sz w:val="18"/>
          <w:szCs w:val="18"/>
        </w:rPr>
        <w:t> </w:t>
      </w:r>
      <w:r w:rsidRPr="002F1DD6">
        <w:rPr>
          <w:noProof w:val="0"/>
          <w:sz w:val="18"/>
          <w:szCs w:val="18"/>
        </w:rPr>
        <w:t>: 118 participants</w:t>
      </w:r>
    </w:p>
    <w:p w:rsidR="00F93AA0" w:rsidRPr="002F1DD6" w:rsidRDefault="00CA79F7" w:rsidP="00B665FB">
      <w:pPr>
        <w:numPr>
          <w:ilvl w:val="0"/>
          <w:numId w:val="2"/>
        </w:numPr>
        <w:spacing w:after="120"/>
        <w:ind w:left="567" w:right="176" w:hanging="567"/>
        <w:jc w:val="left"/>
        <w:rPr>
          <w:noProof w:val="0"/>
          <w:sz w:val="18"/>
          <w:szCs w:val="18"/>
        </w:rPr>
      </w:pPr>
      <w:r w:rsidRPr="002F1DD6">
        <w:rPr>
          <w:noProof w:val="0"/>
          <w:sz w:val="18"/>
          <w:szCs w:val="18"/>
        </w:rPr>
        <w:t>Séminaire sur les variétés essentiellement dérivées, 22 octobre 2013</w:t>
      </w:r>
      <w:r w:rsidR="00C67A34" w:rsidRPr="002F1DD6">
        <w:rPr>
          <w:noProof w:val="0"/>
          <w:sz w:val="18"/>
          <w:szCs w:val="18"/>
        </w:rPr>
        <w:t> </w:t>
      </w:r>
      <w:r w:rsidRPr="002F1DD6">
        <w:rPr>
          <w:noProof w:val="0"/>
          <w:sz w:val="18"/>
          <w:szCs w:val="18"/>
        </w:rPr>
        <w:t>: 177 participants</w:t>
      </w:r>
    </w:p>
    <w:p w:rsidR="00F93AA0" w:rsidRPr="002F1DD6" w:rsidRDefault="00F93AA0" w:rsidP="00066B0F">
      <w:pPr>
        <w:rPr>
          <w:noProof w:val="0"/>
        </w:rPr>
      </w:pPr>
    </w:p>
    <w:p w:rsidR="009F0DF5" w:rsidRDefault="009F0DF5">
      <w:pPr>
        <w:jc w:val="left"/>
        <w:rPr>
          <w:rFonts w:eastAsiaTheme="minorEastAsia"/>
          <w:bCs/>
          <w:caps/>
          <w:sz w:val="18"/>
          <w:szCs w:val="22"/>
        </w:rPr>
      </w:pPr>
      <w:r>
        <w:br w:type="page"/>
      </w:r>
    </w:p>
    <w:p w:rsidR="00F93AA0" w:rsidRPr="002F1DD6" w:rsidRDefault="00B665FB" w:rsidP="00931D23">
      <w:pPr>
        <w:pStyle w:val="Heading6"/>
      </w:pPr>
      <w:bookmarkStart w:id="39" w:name="_Toc398735545"/>
      <w:r w:rsidRPr="002F1DD6">
        <w:t>2.</w:t>
      </w:r>
      <w:r w:rsidRPr="002F1DD6">
        <w:tab/>
      </w:r>
      <w:r w:rsidR="00CA79F7" w:rsidRPr="002F1DD6">
        <w:t>Orientations au sujet de l</w:t>
      </w:r>
      <w:r w:rsidR="00F40A5E" w:rsidRPr="002F1DD6">
        <w:t>’</w:t>
      </w:r>
      <w:r w:rsidR="00CA79F7" w:rsidRPr="002F1DD6">
        <w:t>examen des variétés</w:t>
      </w:r>
      <w:bookmarkEnd w:id="39"/>
    </w:p>
    <w:p w:rsidR="00F93AA0" w:rsidRPr="002F1DD6" w:rsidRDefault="00F93AA0" w:rsidP="00066B0F">
      <w:pPr>
        <w:rPr>
          <w:noProof w:val="0"/>
        </w:rPr>
      </w:pPr>
    </w:p>
    <w:p w:rsidR="00F93AA0" w:rsidRPr="002F1DD6" w:rsidRDefault="00CA79F7" w:rsidP="00CA79F7">
      <w:pPr>
        <w:pStyle w:val="Heading8"/>
        <w:rPr>
          <w:noProof w:val="0"/>
        </w:rPr>
      </w:pPr>
      <w:bookmarkStart w:id="40" w:name="_Toc398735546"/>
      <w:r w:rsidRPr="002F1DD6">
        <w:rPr>
          <w:noProof w:val="0"/>
        </w:rPr>
        <w:t>a)</w:t>
      </w:r>
      <w:r w:rsidR="00B665FB" w:rsidRPr="002F1DD6">
        <w:rPr>
          <w:noProof w:val="0"/>
        </w:rPr>
        <w:tab/>
      </w:r>
      <w:r w:rsidRPr="002F1DD6">
        <w:rPr>
          <w:noProof w:val="0"/>
        </w:rPr>
        <w:t>Adoption de documents TGP et de matériels d</w:t>
      </w:r>
      <w:r w:rsidR="00F40A5E" w:rsidRPr="002F1DD6">
        <w:rPr>
          <w:noProof w:val="0"/>
        </w:rPr>
        <w:t>’</w:t>
      </w:r>
      <w:r w:rsidRPr="002F1DD6">
        <w:rPr>
          <w:noProof w:val="0"/>
        </w:rPr>
        <w:t>information nouveaux ou révisés</w:t>
      </w:r>
      <w:bookmarkEnd w:id="40"/>
    </w:p>
    <w:p w:rsidR="00F93AA0" w:rsidRPr="002F1DD6" w:rsidRDefault="00CA79F7" w:rsidP="00B665FB">
      <w:pPr>
        <w:keepNext/>
        <w:keepLines/>
        <w:numPr>
          <w:ilvl w:val="0"/>
          <w:numId w:val="2"/>
        </w:numPr>
        <w:spacing w:after="120"/>
        <w:ind w:left="567" w:right="176" w:hanging="567"/>
        <w:jc w:val="left"/>
        <w:rPr>
          <w:noProof w:val="0"/>
          <w:sz w:val="18"/>
          <w:szCs w:val="18"/>
        </w:rPr>
      </w:pPr>
      <w:r w:rsidRPr="002F1DD6">
        <w:rPr>
          <w:noProof w:val="0"/>
          <w:sz w:val="18"/>
          <w:szCs w:val="18"/>
        </w:rPr>
        <w:t>Documents TGP adoptés et publiés sur le site Web de l</w:t>
      </w:r>
      <w:r w:rsidR="00F40A5E" w:rsidRPr="002F1DD6">
        <w:rPr>
          <w:noProof w:val="0"/>
          <w:sz w:val="18"/>
          <w:szCs w:val="18"/>
        </w:rPr>
        <w:t>’</w:t>
      </w:r>
      <w:r w:rsidRPr="002F1DD6">
        <w:rPr>
          <w:noProof w:val="0"/>
          <w:sz w:val="18"/>
          <w:szCs w:val="18"/>
        </w:rPr>
        <w:t>UPOV :</w:t>
      </w:r>
    </w:p>
    <w:p w:rsidR="00F40A5E" w:rsidRPr="002F1DD6" w:rsidRDefault="00B665FB"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u</w:t>
      </w:r>
      <w:r w:rsidR="00CA79F7" w:rsidRPr="002F1DD6">
        <w:rPr>
          <w:noProof w:val="0"/>
          <w:sz w:val="18"/>
          <w:szCs w:val="18"/>
        </w:rPr>
        <w:t>n</w:t>
      </w:r>
      <w:r w:rsidRPr="002F1DD6">
        <w:rPr>
          <w:noProof w:val="0"/>
          <w:sz w:val="18"/>
          <w:szCs w:val="18"/>
        </w:rPr>
        <w:t> </w:t>
      </w:r>
      <w:r w:rsidR="00CA79F7" w:rsidRPr="002F1DD6">
        <w:rPr>
          <w:noProof w:val="0"/>
          <w:sz w:val="18"/>
          <w:szCs w:val="18"/>
        </w:rPr>
        <w:t>nouveau document TGP</w:t>
      </w:r>
    </w:p>
    <w:p w:rsidR="00F93AA0" w:rsidRPr="002F1DD6" w:rsidRDefault="00CA79F7" w:rsidP="00B665FB">
      <w:pPr>
        <w:tabs>
          <w:tab w:val="num" w:pos="2835"/>
        </w:tabs>
        <w:spacing w:after="120"/>
        <w:ind w:left="2835" w:hanging="1701"/>
        <w:jc w:val="left"/>
        <w:rPr>
          <w:noProof w:val="0"/>
          <w:sz w:val="18"/>
          <w:szCs w:val="18"/>
        </w:rPr>
      </w:pPr>
      <w:r w:rsidRPr="002F1DD6">
        <w:rPr>
          <w:noProof w:val="0"/>
          <w:sz w:val="18"/>
          <w:szCs w:val="18"/>
        </w:rPr>
        <w:t>TGP/15/1</w:t>
      </w:r>
      <w:r w:rsidRPr="002F1DD6">
        <w:rPr>
          <w:noProof w:val="0"/>
          <w:sz w:val="18"/>
          <w:szCs w:val="18"/>
        </w:rPr>
        <w:tab/>
        <w:t>Conseils en ce qui concerne l</w:t>
      </w:r>
      <w:r w:rsidR="00F40A5E" w:rsidRPr="002F1DD6">
        <w:rPr>
          <w:noProof w:val="0"/>
          <w:sz w:val="18"/>
          <w:szCs w:val="18"/>
        </w:rPr>
        <w:t>’</w:t>
      </w:r>
      <w:r w:rsidRPr="002F1DD6">
        <w:rPr>
          <w:noProof w:val="0"/>
          <w:sz w:val="18"/>
          <w:szCs w:val="18"/>
        </w:rPr>
        <w:t>utilisation des marqueurs biochimiques et moléculaires dans l</w:t>
      </w:r>
      <w:r w:rsidR="00F40A5E" w:rsidRPr="002F1DD6">
        <w:rPr>
          <w:noProof w:val="0"/>
          <w:sz w:val="18"/>
          <w:szCs w:val="18"/>
        </w:rPr>
        <w:t>’</w:t>
      </w:r>
      <w:r w:rsidRPr="002F1DD6">
        <w:rPr>
          <w:noProof w:val="0"/>
          <w:sz w:val="18"/>
          <w:szCs w:val="18"/>
        </w:rPr>
        <w:t>examen de la distinction, de l</w:t>
      </w:r>
      <w:r w:rsidR="00F40A5E" w:rsidRPr="002F1DD6">
        <w:rPr>
          <w:noProof w:val="0"/>
          <w:sz w:val="18"/>
          <w:szCs w:val="18"/>
        </w:rPr>
        <w:t>’</w:t>
      </w:r>
      <w:r w:rsidRPr="002F1DD6">
        <w:rPr>
          <w:noProof w:val="0"/>
          <w:sz w:val="18"/>
          <w:szCs w:val="18"/>
        </w:rPr>
        <w:t>homogénéité et de la stabilité (DHS)</w:t>
      </w:r>
    </w:p>
    <w:p w:rsidR="00F93AA0" w:rsidRPr="002F1DD6" w:rsidRDefault="00B665FB"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quatre </w:t>
      </w:r>
      <w:r w:rsidR="00CA79F7" w:rsidRPr="002F1DD6">
        <w:rPr>
          <w:noProof w:val="0"/>
          <w:sz w:val="18"/>
          <w:szCs w:val="18"/>
        </w:rPr>
        <w:t>révisions de documents d</w:t>
      </w:r>
      <w:r w:rsidR="00F40A5E" w:rsidRPr="002F1DD6">
        <w:rPr>
          <w:noProof w:val="0"/>
          <w:sz w:val="18"/>
          <w:szCs w:val="18"/>
        </w:rPr>
        <w:t>’</w:t>
      </w:r>
      <w:r w:rsidR="00CA79F7" w:rsidRPr="002F1DD6">
        <w:rPr>
          <w:noProof w:val="0"/>
          <w:sz w:val="18"/>
          <w:szCs w:val="18"/>
        </w:rPr>
        <w:t>information adoptés précédemment</w:t>
      </w:r>
    </w:p>
    <w:p w:rsidR="00F93AA0" w:rsidRPr="002F1DD6" w:rsidRDefault="00CA79F7" w:rsidP="00B665FB">
      <w:pPr>
        <w:tabs>
          <w:tab w:val="num" w:pos="2835"/>
        </w:tabs>
        <w:spacing w:after="60"/>
        <w:ind w:left="2835" w:hanging="1701"/>
        <w:jc w:val="left"/>
        <w:rPr>
          <w:noProof w:val="0"/>
          <w:sz w:val="18"/>
          <w:szCs w:val="18"/>
        </w:rPr>
      </w:pPr>
      <w:r w:rsidRPr="002F1DD6">
        <w:rPr>
          <w:noProof w:val="0"/>
          <w:sz w:val="18"/>
          <w:szCs w:val="18"/>
        </w:rPr>
        <w:t>TGP/12/2</w:t>
      </w:r>
      <w:r w:rsidRPr="002F1DD6">
        <w:rPr>
          <w:noProof w:val="0"/>
          <w:sz w:val="18"/>
          <w:szCs w:val="18"/>
        </w:rPr>
        <w:tab/>
        <w:t>Conseils en ce qui concerne certains caractères physiologiques (révision)</w:t>
      </w:r>
    </w:p>
    <w:p w:rsidR="00F93AA0" w:rsidRPr="002F1DD6" w:rsidRDefault="00FF725D" w:rsidP="00B665FB">
      <w:pPr>
        <w:tabs>
          <w:tab w:val="num" w:pos="2835"/>
        </w:tabs>
        <w:spacing w:after="60"/>
        <w:ind w:left="2835" w:hanging="1701"/>
        <w:jc w:val="left"/>
        <w:rPr>
          <w:noProof w:val="0"/>
          <w:sz w:val="18"/>
          <w:szCs w:val="18"/>
        </w:rPr>
      </w:pPr>
      <w:r w:rsidRPr="002F1DD6">
        <w:rPr>
          <w:noProof w:val="0"/>
          <w:sz w:val="18"/>
          <w:szCs w:val="18"/>
        </w:rPr>
        <w:t>TGP/14/2</w:t>
      </w:r>
      <w:r w:rsidRPr="002F1DD6">
        <w:rPr>
          <w:noProof w:val="0"/>
          <w:sz w:val="18"/>
          <w:szCs w:val="18"/>
        </w:rPr>
        <w:tab/>
        <w:t>Glossaire de termes utilisés dans les documents de l</w:t>
      </w:r>
      <w:r w:rsidR="00F40A5E" w:rsidRPr="002F1DD6">
        <w:rPr>
          <w:noProof w:val="0"/>
          <w:sz w:val="18"/>
          <w:szCs w:val="18"/>
        </w:rPr>
        <w:t>’</w:t>
      </w:r>
      <w:r w:rsidRPr="002F1DD6">
        <w:rPr>
          <w:noProof w:val="0"/>
          <w:sz w:val="18"/>
          <w:szCs w:val="18"/>
        </w:rPr>
        <w:t>UPOV (révision)</w:t>
      </w:r>
    </w:p>
    <w:p w:rsidR="00F93AA0" w:rsidRPr="002F1DD6" w:rsidRDefault="00FF725D" w:rsidP="00B665FB">
      <w:pPr>
        <w:tabs>
          <w:tab w:val="num" w:pos="2835"/>
        </w:tabs>
        <w:spacing w:after="60"/>
        <w:ind w:left="2835" w:hanging="1701"/>
        <w:jc w:val="left"/>
        <w:rPr>
          <w:noProof w:val="0"/>
          <w:sz w:val="18"/>
          <w:szCs w:val="18"/>
        </w:rPr>
      </w:pPr>
      <w:r w:rsidRPr="002F1DD6">
        <w:rPr>
          <w:noProof w:val="0"/>
          <w:sz w:val="18"/>
          <w:szCs w:val="18"/>
        </w:rPr>
        <w:t>TGP/0/5</w:t>
      </w:r>
      <w:r w:rsidRPr="002F1DD6">
        <w:rPr>
          <w:noProof w:val="0"/>
          <w:sz w:val="18"/>
          <w:szCs w:val="18"/>
        </w:rPr>
        <w:tab/>
        <w:t>Liste des documents TGP et date de la version la plus récente de ces documents (révision)</w:t>
      </w:r>
    </w:p>
    <w:p w:rsidR="00F40A5E" w:rsidRPr="002F1DD6" w:rsidRDefault="00FF725D" w:rsidP="00B665FB">
      <w:pPr>
        <w:tabs>
          <w:tab w:val="num" w:pos="2835"/>
        </w:tabs>
        <w:spacing w:after="120"/>
        <w:ind w:left="2835" w:hanging="1701"/>
        <w:jc w:val="left"/>
        <w:rPr>
          <w:noProof w:val="0"/>
          <w:sz w:val="18"/>
          <w:szCs w:val="18"/>
        </w:rPr>
      </w:pPr>
      <w:r w:rsidRPr="002F1DD6">
        <w:rPr>
          <w:noProof w:val="0"/>
          <w:sz w:val="18"/>
          <w:szCs w:val="18"/>
        </w:rPr>
        <w:t>TGP/0/6</w:t>
      </w:r>
      <w:r w:rsidRPr="002F1DD6">
        <w:rPr>
          <w:noProof w:val="0"/>
          <w:sz w:val="18"/>
          <w:szCs w:val="18"/>
        </w:rPr>
        <w:tab/>
        <w:t>Liste des documents TGP et date de la version la plus récente de ces documents (révision)</w:t>
      </w:r>
    </w:p>
    <w:p w:rsidR="00F93AA0" w:rsidRPr="002F1DD6" w:rsidRDefault="00FF725D" w:rsidP="00B665FB">
      <w:pPr>
        <w:keepNext/>
        <w:keepLines/>
        <w:numPr>
          <w:ilvl w:val="0"/>
          <w:numId w:val="2"/>
        </w:numPr>
        <w:spacing w:before="120" w:after="120"/>
        <w:ind w:left="567" w:right="176" w:hanging="567"/>
        <w:jc w:val="left"/>
        <w:rPr>
          <w:noProof w:val="0"/>
          <w:sz w:val="18"/>
          <w:szCs w:val="18"/>
        </w:rPr>
      </w:pPr>
      <w:r w:rsidRPr="002F1DD6">
        <w:rPr>
          <w:noProof w:val="0"/>
          <w:sz w:val="18"/>
          <w:szCs w:val="18"/>
        </w:rPr>
        <w:t xml:space="preserve">Projets de </w:t>
      </w:r>
      <w:r w:rsidR="00F40A5E" w:rsidRPr="002F1DD6">
        <w:rPr>
          <w:noProof w:val="0"/>
          <w:sz w:val="18"/>
          <w:szCs w:val="18"/>
        </w:rPr>
        <w:t>documents TG</w:t>
      </w:r>
      <w:r w:rsidRPr="002F1DD6">
        <w:rPr>
          <w:noProof w:val="0"/>
          <w:sz w:val="18"/>
          <w:szCs w:val="18"/>
        </w:rPr>
        <w:t>P dont l</w:t>
      </w:r>
      <w:r w:rsidR="00F40A5E" w:rsidRPr="002F1DD6">
        <w:rPr>
          <w:noProof w:val="0"/>
          <w:sz w:val="18"/>
          <w:szCs w:val="18"/>
        </w:rPr>
        <w:t>’</w:t>
      </w:r>
      <w:r w:rsidRPr="002F1DD6">
        <w:rPr>
          <w:noProof w:val="0"/>
          <w:sz w:val="18"/>
          <w:szCs w:val="18"/>
        </w:rPr>
        <w:t>établissement a progressé</w:t>
      </w:r>
      <w:r w:rsidR="00F40A5E" w:rsidRPr="002F1DD6">
        <w:rPr>
          <w:noProof w:val="0"/>
          <w:sz w:val="18"/>
          <w:szCs w:val="18"/>
        </w:rPr>
        <w:t xml:space="preserve"> au CAJ</w:t>
      </w:r>
      <w:r w:rsidRPr="002F1DD6">
        <w:rPr>
          <w:noProof w:val="0"/>
          <w:sz w:val="18"/>
          <w:szCs w:val="18"/>
        </w:rPr>
        <w:t>, au</w:t>
      </w:r>
      <w:r w:rsidR="00F40A5E" w:rsidRPr="002F1DD6">
        <w:rPr>
          <w:noProof w:val="0"/>
          <w:sz w:val="18"/>
          <w:szCs w:val="18"/>
        </w:rPr>
        <w:t> TC</w:t>
      </w:r>
      <w:r w:rsidRPr="002F1DD6">
        <w:rPr>
          <w:noProof w:val="0"/>
          <w:sz w:val="18"/>
          <w:szCs w:val="18"/>
        </w:rPr>
        <w:t xml:space="preserve"> ou dans les groupes de travail techniques</w:t>
      </w:r>
    </w:p>
    <w:p w:rsidR="00F93AA0" w:rsidRPr="002F1DD6" w:rsidRDefault="00B665FB"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trois </w:t>
      </w:r>
      <w:r w:rsidR="00FF725D" w:rsidRPr="002F1DD6">
        <w:rPr>
          <w:noProof w:val="0"/>
          <w:sz w:val="18"/>
          <w:szCs w:val="18"/>
        </w:rPr>
        <w:t xml:space="preserve">révisions de </w:t>
      </w:r>
      <w:r w:rsidR="00F40A5E" w:rsidRPr="002F1DD6">
        <w:rPr>
          <w:noProof w:val="0"/>
          <w:sz w:val="18"/>
          <w:szCs w:val="18"/>
        </w:rPr>
        <w:t>documents TG</w:t>
      </w:r>
      <w:r w:rsidR="00FF725D" w:rsidRPr="002F1DD6">
        <w:rPr>
          <w:noProof w:val="0"/>
          <w:sz w:val="18"/>
          <w:szCs w:val="18"/>
        </w:rPr>
        <w:t>P adoptés précédemment</w:t>
      </w:r>
    </w:p>
    <w:p w:rsidR="00F93AA0" w:rsidRPr="002F1DD6" w:rsidRDefault="00FF725D" w:rsidP="00B665FB">
      <w:pPr>
        <w:tabs>
          <w:tab w:val="num" w:pos="2835"/>
        </w:tabs>
        <w:spacing w:after="60"/>
        <w:ind w:left="2835" w:hanging="1701"/>
        <w:jc w:val="left"/>
        <w:rPr>
          <w:noProof w:val="0"/>
          <w:sz w:val="18"/>
          <w:szCs w:val="18"/>
        </w:rPr>
      </w:pPr>
      <w:r w:rsidRPr="002F1DD6">
        <w:rPr>
          <w:noProof w:val="0"/>
          <w:sz w:val="18"/>
          <w:szCs w:val="18"/>
        </w:rPr>
        <w:t>TGP/7</w:t>
      </w:r>
      <w:r w:rsidRPr="002F1DD6">
        <w:rPr>
          <w:noProof w:val="0"/>
          <w:sz w:val="18"/>
          <w:szCs w:val="18"/>
        </w:rPr>
        <w:tab/>
        <w:t>Élaboration des principes directeurs d</w:t>
      </w:r>
      <w:r w:rsidR="00F40A5E" w:rsidRPr="002F1DD6">
        <w:rPr>
          <w:noProof w:val="0"/>
          <w:sz w:val="18"/>
          <w:szCs w:val="18"/>
        </w:rPr>
        <w:t>’</w:t>
      </w:r>
      <w:r w:rsidRPr="002F1DD6">
        <w:rPr>
          <w:noProof w:val="0"/>
          <w:sz w:val="18"/>
          <w:szCs w:val="18"/>
        </w:rPr>
        <w:t>examen</w:t>
      </w:r>
    </w:p>
    <w:p w:rsidR="00F93AA0" w:rsidRPr="002F1DD6" w:rsidRDefault="00FF725D" w:rsidP="00B665FB">
      <w:pPr>
        <w:tabs>
          <w:tab w:val="num" w:pos="2835"/>
        </w:tabs>
        <w:spacing w:after="120"/>
        <w:ind w:left="2835" w:hanging="1701"/>
        <w:jc w:val="left"/>
        <w:rPr>
          <w:noProof w:val="0"/>
          <w:sz w:val="18"/>
          <w:szCs w:val="18"/>
        </w:rPr>
      </w:pPr>
      <w:r w:rsidRPr="002F1DD6">
        <w:rPr>
          <w:noProof w:val="0"/>
          <w:sz w:val="18"/>
          <w:szCs w:val="18"/>
        </w:rPr>
        <w:t>TGP/8</w:t>
      </w:r>
      <w:r w:rsidRPr="002F1DD6">
        <w:rPr>
          <w:noProof w:val="0"/>
          <w:sz w:val="18"/>
          <w:szCs w:val="18"/>
        </w:rPr>
        <w:tab/>
        <w:t>Protocole d</w:t>
      </w:r>
      <w:r w:rsidR="00F40A5E" w:rsidRPr="002F1DD6">
        <w:rPr>
          <w:noProof w:val="0"/>
          <w:sz w:val="18"/>
          <w:szCs w:val="18"/>
        </w:rPr>
        <w:t>’</w:t>
      </w:r>
      <w:r w:rsidRPr="002F1DD6">
        <w:rPr>
          <w:noProof w:val="0"/>
          <w:sz w:val="18"/>
          <w:szCs w:val="18"/>
        </w:rPr>
        <w:t>essai et techniques utilisés dans l</w:t>
      </w:r>
      <w:r w:rsidR="00F40A5E" w:rsidRPr="002F1DD6">
        <w:rPr>
          <w:noProof w:val="0"/>
          <w:sz w:val="18"/>
          <w:szCs w:val="18"/>
        </w:rPr>
        <w:t>’</w:t>
      </w:r>
      <w:r w:rsidRPr="002F1DD6">
        <w:rPr>
          <w:noProof w:val="0"/>
          <w:sz w:val="18"/>
          <w:szCs w:val="18"/>
        </w:rPr>
        <w:t>examen de la distinction, de l</w:t>
      </w:r>
      <w:r w:rsidR="00F40A5E" w:rsidRPr="002F1DD6">
        <w:rPr>
          <w:noProof w:val="0"/>
          <w:sz w:val="18"/>
          <w:szCs w:val="18"/>
        </w:rPr>
        <w:t>’</w:t>
      </w:r>
      <w:r w:rsidRPr="002F1DD6">
        <w:rPr>
          <w:noProof w:val="0"/>
          <w:sz w:val="18"/>
          <w:szCs w:val="18"/>
        </w:rPr>
        <w:t>homogénéité et de la stabilité</w:t>
      </w:r>
    </w:p>
    <w:p w:rsidR="00F93AA0" w:rsidRPr="002F1DD6" w:rsidRDefault="00FF725D" w:rsidP="00B665FB">
      <w:pPr>
        <w:keepNext/>
        <w:keepLines/>
        <w:numPr>
          <w:ilvl w:val="0"/>
          <w:numId w:val="2"/>
        </w:numPr>
        <w:tabs>
          <w:tab w:val="num" w:pos="2160"/>
        </w:tabs>
        <w:spacing w:before="120" w:after="120"/>
        <w:ind w:left="567" w:right="176" w:hanging="567"/>
        <w:jc w:val="left"/>
        <w:rPr>
          <w:noProof w:val="0"/>
          <w:sz w:val="18"/>
          <w:szCs w:val="18"/>
        </w:rPr>
      </w:pPr>
      <w:r w:rsidRPr="002F1DD6">
        <w:rPr>
          <w:noProof w:val="0"/>
          <w:sz w:val="18"/>
          <w:szCs w:val="18"/>
        </w:rPr>
        <w:t>Projets de matériels d</w:t>
      </w:r>
      <w:r w:rsidR="00F40A5E" w:rsidRPr="002F1DD6">
        <w:rPr>
          <w:noProof w:val="0"/>
          <w:sz w:val="18"/>
          <w:szCs w:val="18"/>
        </w:rPr>
        <w:t>’</w:t>
      </w:r>
      <w:r w:rsidRPr="002F1DD6">
        <w:rPr>
          <w:noProof w:val="0"/>
          <w:sz w:val="18"/>
          <w:szCs w:val="18"/>
        </w:rPr>
        <w:t>information dont l</w:t>
      </w:r>
      <w:r w:rsidR="00F40A5E" w:rsidRPr="002F1DD6">
        <w:rPr>
          <w:noProof w:val="0"/>
          <w:sz w:val="18"/>
          <w:szCs w:val="18"/>
        </w:rPr>
        <w:t>’</w:t>
      </w:r>
      <w:r w:rsidRPr="002F1DD6">
        <w:rPr>
          <w:noProof w:val="0"/>
          <w:sz w:val="18"/>
          <w:szCs w:val="18"/>
        </w:rPr>
        <w:t>établissement a progressé</w:t>
      </w:r>
      <w:r w:rsidR="00F40A5E" w:rsidRPr="002F1DD6">
        <w:rPr>
          <w:noProof w:val="0"/>
          <w:sz w:val="18"/>
          <w:szCs w:val="18"/>
        </w:rPr>
        <w:t xml:space="preserve"> au CAJ</w:t>
      </w:r>
      <w:r w:rsidRPr="002F1DD6">
        <w:rPr>
          <w:noProof w:val="0"/>
          <w:sz w:val="18"/>
          <w:szCs w:val="18"/>
        </w:rPr>
        <w:t>, au</w:t>
      </w:r>
      <w:r w:rsidR="00F40A5E" w:rsidRPr="002F1DD6">
        <w:rPr>
          <w:noProof w:val="0"/>
          <w:sz w:val="18"/>
          <w:szCs w:val="18"/>
        </w:rPr>
        <w:t> TC</w:t>
      </w:r>
      <w:r w:rsidRPr="002F1DD6">
        <w:rPr>
          <w:noProof w:val="0"/>
          <w:sz w:val="18"/>
          <w:szCs w:val="18"/>
        </w:rPr>
        <w:t xml:space="preserve"> ou dans les groupes de travail techniques</w:t>
      </w:r>
    </w:p>
    <w:p w:rsidR="00F93AA0" w:rsidRPr="002F1DD6" w:rsidRDefault="00B665FB" w:rsidP="00B665FB">
      <w:pPr>
        <w:pStyle w:val="ListParagraph"/>
        <w:numPr>
          <w:ilvl w:val="0"/>
          <w:numId w:val="24"/>
        </w:numPr>
        <w:tabs>
          <w:tab w:val="num" w:pos="2160"/>
        </w:tabs>
        <w:spacing w:after="60"/>
        <w:ind w:left="851" w:hanging="284"/>
        <w:jc w:val="left"/>
        <w:rPr>
          <w:noProof w:val="0"/>
          <w:sz w:val="18"/>
          <w:szCs w:val="18"/>
        </w:rPr>
      </w:pPr>
      <w:r w:rsidRPr="002F1DD6">
        <w:rPr>
          <w:noProof w:val="0"/>
          <w:sz w:val="18"/>
          <w:szCs w:val="18"/>
        </w:rPr>
        <w:t>deux </w:t>
      </w:r>
      <w:r w:rsidR="00FF725D" w:rsidRPr="002F1DD6">
        <w:rPr>
          <w:noProof w:val="0"/>
          <w:sz w:val="18"/>
          <w:szCs w:val="18"/>
        </w:rPr>
        <w:t>révisions de matériels d</w:t>
      </w:r>
      <w:r w:rsidR="00F40A5E" w:rsidRPr="002F1DD6">
        <w:rPr>
          <w:noProof w:val="0"/>
          <w:sz w:val="18"/>
          <w:szCs w:val="18"/>
        </w:rPr>
        <w:t>’</w:t>
      </w:r>
      <w:r w:rsidR="00FF725D" w:rsidRPr="002F1DD6">
        <w:rPr>
          <w:noProof w:val="0"/>
          <w:sz w:val="18"/>
          <w:szCs w:val="18"/>
        </w:rPr>
        <w:t>information adoptés précédemment</w:t>
      </w:r>
    </w:p>
    <w:p w:rsidR="00F93AA0" w:rsidRPr="002F1DD6" w:rsidRDefault="00FF725D" w:rsidP="00B665FB">
      <w:pPr>
        <w:tabs>
          <w:tab w:val="num" w:pos="2835"/>
        </w:tabs>
        <w:spacing w:after="60"/>
        <w:ind w:left="2835" w:hanging="1701"/>
        <w:jc w:val="left"/>
        <w:rPr>
          <w:noProof w:val="0"/>
          <w:sz w:val="18"/>
          <w:szCs w:val="18"/>
        </w:rPr>
      </w:pPr>
      <w:r w:rsidRPr="002F1DD6">
        <w:rPr>
          <w:noProof w:val="0"/>
          <w:sz w:val="18"/>
          <w:szCs w:val="18"/>
        </w:rPr>
        <w:t>UPOV/INF/12</w:t>
      </w:r>
      <w:r w:rsidRPr="002F1DD6">
        <w:rPr>
          <w:noProof w:val="0"/>
          <w:sz w:val="18"/>
          <w:szCs w:val="18"/>
        </w:rPr>
        <w:tab/>
        <w:t xml:space="preserve">Notes explicatives concernant les dénominations variétales selon la </w:t>
      </w:r>
      <w:r w:rsidR="00F40A5E" w:rsidRPr="002F1DD6">
        <w:rPr>
          <w:noProof w:val="0"/>
          <w:sz w:val="18"/>
          <w:szCs w:val="18"/>
        </w:rPr>
        <w:t>Convention UPOV</w:t>
      </w:r>
      <w:r w:rsidRPr="002F1DD6">
        <w:rPr>
          <w:noProof w:val="0"/>
          <w:sz w:val="18"/>
          <w:szCs w:val="18"/>
        </w:rPr>
        <w:t xml:space="preserve"> (révision)</w:t>
      </w:r>
    </w:p>
    <w:p w:rsidR="00F93AA0" w:rsidRPr="002F1DD6" w:rsidRDefault="00FF725D" w:rsidP="00B665FB">
      <w:pPr>
        <w:tabs>
          <w:tab w:val="num" w:pos="2835"/>
        </w:tabs>
        <w:spacing w:after="60"/>
        <w:ind w:left="2835" w:hanging="1701"/>
        <w:jc w:val="left"/>
        <w:rPr>
          <w:noProof w:val="0"/>
          <w:sz w:val="18"/>
          <w:szCs w:val="18"/>
        </w:rPr>
      </w:pPr>
      <w:r w:rsidRPr="002F1DD6">
        <w:rPr>
          <w:noProof w:val="0"/>
          <w:sz w:val="18"/>
          <w:szCs w:val="18"/>
        </w:rPr>
        <w:t>UPOV/INF/16</w:t>
      </w:r>
      <w:r w:rsidRPr="002F1DD6">
        <w:rPr>
          <w:noProof w:val="0"/>
          <w:sz w:val="18"/>
          <w:szCs w:val="18"/>
        </w:rPr>
        <w:tab/>
        <w:t>Logiciels échangeables (révision)</w:t>
      </w:r>
    </w:p>
    <w:p w:rsidR="00F93AA0" w:rsidRPr="002F1DD6" w:rsidRDefault="00F93AA0" w:rsidP="00066B0F">
      <w:pPr>
        <w:rPr>
          <w:noProof w:val="0"/>
          <w:sz w:val="18"/>
          <w:szCs w:val="18"/>
        </w:rPr>
      </w:pPr>
    </w:p>
    <w:p w:rsidR="00F93AA0" w:rsidRPr="002F1DD6" w:rsidRDefault="00B665FB" w:rsidP="00FF725D">
      <w:pPr>
        <w:pStyle w:val="Heading8"/>
        <w:rPr>
          <w:noProof w:val="0"/>
        </w:rPr>
      </w:pPr>
      <w:bookmarkStart w:id="41" w:name="_Toc398735547"/>
      <w:r w:rsidRPr="002F1DD6">
        <w:rPr>
          <w:noProof w:val="0"/>
        </w:rPr>
        <w:t>b)</w:t>
      </w:r>
      <w:r w:rsidRPr="002F1DD6">
        <w:rPr>
          <w:noProof w:val="0"/>
        </w:rPr>
        <w:tab/>
      </w:r>
      <w:r w:rsidR="00FF725D" w:rsidRPr="002F1DD6">
        <w:rPr>
          <w:noProof w:val="0"/>
        </w:rPr>
        <w:t>Adoption de principes directeurs d</w:t>
      </w:r>
      <w:r w:rsidR="00F40A5E" w:rsidRPr="002F1DD6">
        <w:rPr>
          <w:noProof w:val="0"/>
        </w:rPr>
        <w:t>’</w:t>
      </w:r>
      <w:r w:rsidR="00FF725D" w:rsidRPr="002F1DD6">
        <w:rPr>
          <w:noProof w:val="0"/>
        </w:rPr>
        <w:t>examen nouveaux ou révisés</w:t>
      </w:r>
      <w:bookmarkEnd w:id="41"/>
    </w:p>
    <w:p w:rsidR="00F93AA0" w:rsidRPr="002F1DD6" w:rsidRDefault="00FF725D" w:rsidP="00FF725D">
      <w:pPr>
        <w:keepNext/>
        <w:keepLines/>
        <w:spacing w:after="120"/>
        <w:jc w:val="left"/>
        <w:rPr>
          <w:i/>
          <w:noProof w:val="0"/>
          <w:sz w:val="18"/>
          <w:szCs w:val="18"/>
        </w:rPr>
      </w:pPr>
      <w:r w:rsidRPr="002F1DD6">
        <w:rPr>
          <w:i/>
          <w:noProof w:val="0"/>
          <w:sz w:val="18"/>
          <w:szCs w:val="18"/>
        </w:rPr>
        <w:t>Principes directeurs d</w:t>
      </w:r>
      <w:r w:rsidR="00F40A5E" w:rsidRPr="002F1DD6">
        <w:rPr>
          <w:i/>
          <w:noProof w:val="0"/>
          <w:sz w:val="18"/>
          <w:szCs w:val="18"/>
        </w:rPr>
        <w:t>’</w:t>
      </w:r>
      <w:r w:rsidRPr="002F1DD6">
        <w:rPr>
          <w:i/>
          <w:noProof w:val="0"/>
          <w:sz w:val="18"/>
          <w:szCs w:val="18"/>
        </w:rPr>
        <w:t>examen adoptés</w:t>
      </w:r>
    </w:p>
    <w:p w:rsidR="00F40A5E" w:rsidRPr="002F1DD6" w:rsidRDefault="00FF725D" w:rsidP="00B665FB">
      <w:pPr>
        <w:keepNext/>
        <w:keepLines/>
        <w:numPr>
          <w:ilvl w:val="0"/>
          <w:numId w:val="3"/>
        </w:numPr>
        <w:spacing w:after="120"/>
        <w:ind w:left="567" w:hanging="567"/>
        <w:jc w:val="left"/>
        <w:rPr>
          <w:noProof w:val="0"/>
          <w:sz w:val="18"/>
          <w:szCs w:val="18"/>
        </w:rPr>
      </w:pPr>
      <w:r w:rsidRPr="002F1DD6">
        <w:rPr>
          <w:noProof w:val="0"/>
          <w:sz w:val="18"/>
          <w:szCs w:val="18"/>
        </w:rPr>
        <w:t>42</w:t>
      </w:r>
      <w:r w:rsidR="00DD32FC" w:rsidRPr="002F1DD6">
        <w:rPr>
          <w:noProof w:val="0"/>
          <w:sz w:val="18"/>
          <w:szCs w:val="18"/>
        </w:rPr>
        <w:t> </w:t>
      </w:r>
      <w:r w:rsidRPr="002F1DD6">
        <w:rPr>
          <w:noProof w:val="0"/>
          <w:sz w:val="18"/>
          <w:szCs w:val="18"/>
        </w:rPr>
        <w:t>principes directeurs d</w:t>
      </w:r>
      <w:r w:rsidR="00F40A5E" w:rsidRPr="002F1DD6">
        <w:rPr>
          <w:noProof w:val="0"/>
          <w:sz w:val="18"/>
          <w:szCs w:val="18"/>
        </w:rPr>
        <w:t>’</w:t>
      </w:r>
      <w:r w:rsidRPr="002F1DD6">
        <w:rPr>
          <w:noProof w:val="0"/>
          <w:sz w:val="18"/>
          <w:szCs w:val="18"/>
        </w:rPr>
        <w:t>examen ont été adoptés par le</w:t>
      </w:r>
      <w:r w:rsidR="00F40A5E" w:rsidRPr="002F1DD6">
        <w:rPr>
          <w:noProof w:val="0"/>
          <w:sz w:val="18"/>
          <w:szCs w:val="18"/>
        </w:rPr>
        <w:t> TC</w:t>
      </w:r>
      <w:r w:rsidRPr="002F1DD6">
        <w:rPr>
          <w:noProof w:val="0"/>
          <w:sz w:val="18"/>
          <w:szCs w:val="18"/>
        </w:rPr>
        <w:t>, dont :</w:t>
      </w:r>
    </w:p>
    <w:p w:rsidR="00F93AA0" w:rsidRPr="002F1DD6" w:rsidRDefault="00B665FB" w:rsidP="00B665FB">
      <w:pPr>
        <w:tabs>
          <w:tab w:val="left" w:pos="2444"/>
        </w:tabs>
        <w:spacing w:after="60"/>
        <w:ind w:left="851" w:hanging="284"/>
        <w:jc w:val="left"/>
        <w:rPr>
          <w:noProof w:val="0"/>
          <w:sz w:val="18"/>
          <w:szCs w:val="18"/>
        </w:rPr>
      </w:pPr>
      <w:r w:rsidRPr="002F1DD6">
        <w:rPr>
          <w:noProof w:val="0"/>
          <w:sz w:val="18"/>
          <w:szCs w:val="18"/>
        </w:rPr>
        <w:t>–</w:t>
      </w:r>
      <w:r w:rsidR="00DD32FC" w:rsidRPr="002F1DD6">
        <w:rPr>
          <w:noProof w:val="0"/>
          <w:sz w:val="18"/>
          <w:szCs w:val="18"/>
        </w:rPr>
        <w:tab/>
        <w:t>23 </w:t>
      </w:r>
      <w:r w:rsidR="00FF725D" w:rsidRPr="002F1DD6">
        <w:rPr>
          <w:noProof w:val="0"/>
          <w:sz w:val="18"/>
          <w:szCs w:val="18"/>
        </w:rPr>
        <w:t>nouveaux principes directeurs d</w:t>
      </w:r>
      <w:r w:rsidR="00F40A5E" w:rsidRPr="002F1DD6">
        <w:rPr>
          <w:noProof w:val="0"/>
          <w:sz w:val="18"/>
          <w:szCs w:val="18"/>
        </w:rPr>
        <w:t>’</w:t>
      </w:r>
      <w:r w:rsidR="00FF725D" w:rsidRPr="002F1DD6">
        <w:rPr>
          <w:noProof w:val="0"/>
          <w:sz w:val="18"/>
          <w:szCs w:val="18"/>
        </w:rPr>
        <w:t>examen</w:t>
      </w:r>
    </w:p>
    <w:p w:rsidR="00F93AA0" w:rsidRPr="002F1DD6" w:rsidRDefault="00B665FB" w:rsidP="00B665FB">
      <w:pPr>
        <w:tabs>
          <w:tab w:val="left" w:pos="2444"/>
        </w:tabs>
        <w:spacing w:after="60"/>
        <w:ind w:left="851" w:hanging="284"/>
        <w:jc w:val="left"/>
        <w:rPr>
          <w:noProof w:val="0"/>
          <w:sz w:val="18"/>
          <w:szCs w:val="18"/>
        </w:rPr>
      </w:pPr>
      <w:r w:rsidRPr="002F1DD6">
        <w:rPr>
          <w:noProof w:val="0"/>
          <w:sz w:val="18"/>
          <w:szCs w:val="18"/>
        </w:rPr>
        <w:t>–</w:t>
      </w:r>
      <w:r w:rsidR="00066B0F" w:rsidRPr="002F1DD6">
        <w:rPr>
          <w:noProof w:val="0"/>
          <w:sz w:val="18"/>
          <w:szCs w:val="18"/>
        </w:rPr>
        <w:tab/>
      </w:r>
      <w:r w:rsidR="00FF725D" w:rsidRPr="002F1DD6">
        <w:rPr>
          <w:noProof w:val="0"/>
          <w:sz w:val="18"/>
          <w:szCs w:val="18"/>
        </w:rPr>
        <w:t>11</w:t>
      </w:r>
      <w:r w:rsidR="00DD32FC" w:rsidRPr="002F1DD6">
        <w:rPr>
          <w:noProof w:val="0"/>
          <w:sz w:val="18"/>
          <w:szCs w:val="18"/>
        </w:rPr>
        <w:t> </w:t>
      </w:r>
      <w:r w:rsidR="00FF725D" w:rsidRPr="002F1DD6">
        <w:rPr>
          <w:noProof w:val="0"/>
          <w:sz w:val="18"/>
          <w:szCs w:val="18"/>
        </w:rPr>
        <w:t>principes directeurs d</w:t>
      </w:r>
      <w:r w:rsidR="00F40A5E" w:rsidRPr="002F1DD6">
        <w:rPr>
          <w:noProof w:val="0"/>
          <w:sz w:val="18"/>
          <w:szCs w:val="18"/>
        </w:rPr>
        <w:t>’</w:t>
      </w:r>
      <w:r w:rsidR="00FF725D" w:rsidRPr="002F1DD6">
        <w:rPr>
          <w:noProof w:val="0"/>
          <w:sz w:val="18"/>
          <w:szCs w:val="18"/>
        </w:rPr>
        <w:t>examen révisés</w:t>
      </w:r>
    </w:p>
    <w:p w:rsidR="00F93AA0" w:rsidRPr="002F1DD6" w:rsidRDefault="00B665FB" w:rsidP="00B665FB">
      <w:pPr>
        <w:spacing w:after="120"/>
        <w:ind w:left="851" w:hanging="284"/>
        <w:jc w:val="left"/>
        <w:rPr>
          <w:noProof w:val="0"/>
          <w:sz w:val="18"/>
          <w:szCs w:val="18"/>
        </w:rPr>
      </w:pPr>
      <w:r w:rsidRPr="002F1DD6">
        <w:rPr>
          <w:noProof w:val="0"/>
          <w:sz w:val="18"/>
          <w:szCs w:val="18"/>
        </w:rPr>
        <w:t>–</w:t>
      </w:r>
      <w:r w:rsidR="00FF725D" w:rsidRPr="002F1DD6">
        <w:rPr>
          <w:noProof w:val="0"/>
          <w:sz w:val="18"/>
          <w:szCs w:val="18"/>
        </w:rPr>
        <w:tab/>
      </w:r>
      <w:r w:rsidRPr="002F1DD6">
        <w:rPr>
          <w:noProof w:val="0"/>
          <w:sz w:val="18"/>
          <w:szCs w:val="18"/>
        </w:rPr>
        <w:t>huit </w:t>
      </w:r>
      <w:r w:rsidR="00FF725D" w:rsidRPr="002F1DD6">
        <w:rPr>
          <w:noProof w:val="0"/>
          <w:sz w:val="18"/>
          <w:szCs w:val="18"/>
        </w:rPr>
        <w:t>principes directeurs d</w:t>
      </w:r>
      <w:r w:rsidR="00F40A5E" w:rsidRPr="002F1DD6">
        <w:rPr>
          <w:noProof w:val="0"/>
          <w:sz w:val="18"/>
          <w:szCs w:val="18"/>
        </w:rPr>
        <w:t>’</w:t>
      </w:r>
      <w:r w:rsidR="00FF725D" w:rsidRPr="002F1DD6">
        <w:rPr>
          <w:noProof w:val="0"/>
          <w:sz w:val="18"/>
          <w:szCs w:val="18"/>
        </w:rPr>
        <w:t>examen partiellement révisés</w:t>
      </w:r>
    </w:p>
    <w:p w:rsidR="00F93AA0" w:rsidRPr="002F1DD6" w:rsidRDefault="00FF725D" w:rsidP="00B665FB">
      <w:pPr>
        <w:spacing w:after="120"/>
        <w:ind w:left="567"/>
        <w:jc w:val="left"/>
        <w:rPr>
          <w:noProof w:val="0"/>
          <w:sz w:val="18"/>
          <w:szCs w:val="18"/>
        </w:rPr>
      </w:pPr>
      <w:r w:rsidRPr="002F1DD6">
        <w:rPr>
          <w:noProof w:val="0"/>
          <w:sz w:val="18"/>
          <w:szCs w:val="18"/>
        </w:rPr>
        <w:t>(</w:t>
      </w:r>
      <w:r w:rsidR="00C02B20">
        <w:rPr>
          <w:noProof w:val="0"/>
          <w:sz w:val="18"/>
          <w:szCs w:val="18"/>
        </w:rPr>
        <w:t>V</w:t>
      </w:r>
      <w:r w:rsidRPr="002F1DD6">
        <w:rPr>
          <w:noProof w:val="0"/>
          <w:sz w:val="18"/>
          <w:szCs w:val="18"/>
        </w:rPr>
        <w:t>oir la figure 4</w:t>
      </w:r>
      <w:r w:rsidR="00C02B20">
        <w:rPr>
          <w:noProof w:val="0"/>
          <w:sz w:val="18"/>
          <w:szCs w:val="18"/>
        </w:rPr>
        <w:t>.</w:t>
      </w:r>
      <w:r w:rsidRPr="002F1DD6">
        <w:rPr>
          <w:noProof w:val="0"/>
          <w:sz w:val="18"/>
          <w:szCs w:val="18"/>
        </w:rPr>
        <w:t>)</w:t>
      </w:r>
    </w:p>
    <w:p w:rsidR="00F93AA0" w:rsidRPr="002F1DD6" w:rsidRDefault="00862F2F" w:rsidP="00862F2F">
      <w:pPr>
        <w:keepNext/>
        <w:keepLines/>
        <w:spacing w:after="120"/>
        <w:jc w:val="left"/>
        <w:rPr>
          <w:noProof w:val="0"/>
          <w:sz w:val="18"/>
          <w:szCs w:val="18"/>
        </w:rPr>
      </w:pPr>
      <w:r w:rsidRPr="002F1DD6">
        <w:rPr>
          <w:noProof w:val="0"/>
          <w:sz w:val="18"/>
          <w:szCs w:val="18"/>
        </w:rPr>
        <w:t>À la fin de</w:t>
      </w:r>
      <w:r w:rsidR="00C67A34" w:rsidRPr="002F1DD6">
        <w:rPr>
          <w:noProof w:val="0"/>
          <w:sz w:val="18"/>
          <w:szCs w:val="18"/>
        </w:rPr>
        <w:t> </w:t>
      </w:r>
      <w:r w:rsidRPr="002F1DD6">
        <w:rPr>
          <w:noProof w:val="0"/>
          <w:sz w:val="18"/>
          <w:szCs w:val="18"/>
        </w:rPr>
        <w:t>2013, les principes directeurs d</w:t>
      </w:r>
      <w:r w:rsidR="00F40A5E" w:rsidRPr="002F1DD6">
        <w:rPr>
          <w:noProof w:val="0"/>
          <w:sz w:val="18"/>
          <w:szCs w:val="18"/>
        </w:rPr>
        <w:t>’</w:t>
      </w:r>
      <w:r w:rsidRPr="002F1DD6">
        <w:rPr>
          <w:noProof w:val="0"/>
          <w:sz w:val="18"/>
          <w:szCs w:val="18"/>
        </w:rPr>
        <w:t>examen adoptés ont couvert 91% de toutes les entrées de droits d</w:t>
      </w:r>
      <w:r w:rsidR="00F40A5E" w:rsidRPr="002F1DD6">
        <w:rPr>
          <w:noProof w:val="0"/>
          <w:sz w:val="18"/>
          <w:szCs w:val="18"/>
        </w:rPr>
        <w:t>’</w:t>
      </w:r>
      <w:r w:rsidRPr="002F1DD6">
        <w:rPr>
          <w:noProof w:val="0"/>
          <w:sz w:val="18"/>
          <w:szCs w:val="18"/>
        </w:rPr>
        <w:t>obtenteur dans la base de données sur les variétés végétales (217</w:t>
      </w:r>
      <w:r w:rsidR="00C67A34" w:rsidRPr="002F1DD6">
        <w:rPr>
          <w:noProof w:val="0"/>
          <w:sz w:val="18"/>
          <w:szCs w:val="18"/>
        </w:rPr>
        <w:t> </w:t>
      </w:r>
      <w:r w:rsidRPr="002F1DD6">
        <w:rPr>
          <w:noProof w:val="0"/>
          <w:sz w:val="18"/>
          <w:szCs w:val="18"/>
        </w:rPr>
        <w:t>298 entrées sur 247</w:t>
      </w:r>
      <w:r w:rsidR="00C67A34" w:rsidRPr="002F1DD6">
        <w:rPr>
          <w:noProof w:val="0"/>
          <w:sz w:val="18"/>
          <w:szCs w:val="18"/>
        </w:rPr>
        <w:t> </w:t>
      </w:r>
      <w:r w:rsidRPr="002F1DD6">
        <w:rPr>
          <w:noProof w:val="0"/>
          <w:sz w:val="18"/>
          <w:szCs w:val="18"/>
        </w:rPr>
        <w:t>818) (contre 90% à la fin de</w:t>
      </w:r>
      <w:r w:rsidR="00C67A34" w:rsidRPr="002F1DD6">
        <w:rPr>
          <w:noProof w:val="0"/>
          <w:sz w:val="18"/>
          <w:szCs w:val="18"/>
        </w:rPr>
        <w:t> </w:t>
      </w:r>
      <w:r w:rsidRPr="002F1DD6">
        <w:rPr>
          <w:noProof w:val="0"/>
          <w:sz w:val="18"/>
          <w:szCs w:val="18"/>
        </w:rPr>
        <w:t>2011 (201</w:t>
      </w:r>
      <w:r w:rsidR="00C67A34" w:rsidRPr="002F1DD6">
        <w:rPr>
          <w:noProof w:val="0"/>
          <w:sz w:val="18"/>
          <w:szCs w:val="18"/>
        </w:rPr>
        <w:t> </w:t>
      </w:r>
      <w:r w:rsidRPr="002F1DD6">
        <w:rPr>
          <w:noProof w:val="0"/>
          <w:sz w:val="18"/>
          <w:szCs w:val="18"/>
        </w:rPr>
        <w:t>873 entrées sur 224</w:t>
      </w:r>
      <w:r w:rsidR="00C67A34" w:rsidRPr="002F1DD6">
        <w:rPr>
          <w:noProof w:val="0"/>
          <w:sz w:val="18"/>
          <w:szCs w:val="18"/>
        </w:rPr>
        <w:t> </w:t>
      </w:r>
      <w:r w:rsidRPr="002F1DD6">
        <w:rPr>
          <w:noProof w:val="0"/>
          <w:sz w:val="18"/>
          <w:szCs w:val="18"/>
        </w:rPr>
        <w:t>189))</w:t>
      </w:r>
      <w:r w:rsidR="003C2901" w:rsidRPr="002F1DD6">
        <w:rPr>
          <w:noProof w:val="0"/>
          <w:sz w:val="18"/>
          <w:szCs w:val="18"/>
        </w:rPr>
        <w:t>.</w:t>
      </w:r>
    </w:p>
    <w:p w:rsidR="00F93AA0" w:rsidRPr="002F1DD6" w:rsidRDefault="00862F2F" w:rsidP="00B665FB">
      <w:pPr>
        <w:spacing w:after="120"/>
        <w:ind w:left="567"/>
        <w:jc w:val="left"/>
        <w:rPr>
          <w:noProof w:val="0"/>
          <w:sz w:val="18"/>
          <w:szCs w:val="18"/>
        </w:rPr>
      </w:pPr>
      <w:r w:rsidRPr="002F1DD6">
        <w:rPr>
          <w:noProof w:val="0"/>
          <w:sz w:val="18"/>
          <w:szCs w:val="18"/>
        </w:rPr>
        <w:t>(</w:t>
      </w:r>
      <w:r w:rsidR="00C02B20">
        <w:rPr>
          <w:noProof w:val="0"/>
          <w:sz w:val="18"/>
          <w:szCs w:val="18"/>
        </w:rPr>
        <w:t>V</w:t>
      </w:r>
      <w:r w:rsidRPr="002F1DD6">
        <w:rPr>
          <w:noProof w:val="0"/>
          <w:sz w:val="18"/>
          <w:szCs w:val="18"/>
        </w:rPr>
        <w:t>oir la figure 6</w:t>
      </w:r>
      <w:r w:rsidR="00C02B20">
        <w:rPr>
          <w:noProof w:val="0"/>
          <w:sz w:val="18"/>
          <w:szCs w:val="18"/>
        </w:rPr>
        <w:t>.</w:t>
      </w:r>
      <w:r w:rsidRPr="002F1DD6">
        <w:rPr>
          <w:noProof w:val="0"/>
          <w:sz w:val="18"/>
          <w:szCs w:val="18"/>
        </w:rPr>
        <w:t>)</w:t>
      </w:r>
    </w:p>
    <w:p w:rsidR="00F93AA0" w:rsidRPr="002F1DD6" w:rsidRDefault="00862F2F" w:rsidP="00862F2F">
      <w:pPr>
        <w:spacing w:after="120"/>
        <w:jc w:val="left"/>
        <w:rPr>
          <w:i/>
          <w:noProof w:val="0"/>
          <w:sz w:val="18"/>
          <w:szCs w:val="18"/>
        </w:rPr>
      </w:pPr>
      <w:r w:rsidRPr="002F1DD6">
        <w:rPr>
          <w:i/>
          <w:noProof w:val="0"/>
          <w:sz w:val="18"/>
          <w:szCs w:val="18"/>
        </w:rPr>
        <w:t>Progrès réalisés dans l</w:t>
      </w:r>
      <w:r w:rsidR="00F40A5E" w:rsidRPr="002F1DD6">
        <w:rPr>
          <w:i/>
          <w:noProof w:val="0"/>
          <w:sz w:val="18"/>
          <w:szCs w:val="18"/>
        </w:rPr>
        <w:t>’</w:t>
      </w:r>
      <w:r w:rsidRPr="002F1DD6">
        <w:rPr>
          <w:i/>
          <w:noProof w:val="0"/>
          <w:sz w:val="18"/>
          <w:szCs w:val="18"/>
        </w:rPr>
        <w:t>élaboration des principes directeurs d</w:t>
      </w:r>
      <w:r w:rsidR="00F40A5E" w:rsidRPr="002F1DD6">
        <w:rPr>
          <w:i/>
          <w:noProof w:val="0"/>
          <w:sz w:val="18"/>
          <w:szCs w:val="18"/>
        </w:rPr>
        <w:t>’</w:t>
      </w:r>
      <w:r w:rsidRPr="002F1DD6">
        <w:rPr>
          <w:i/>
          <w:noProof w:val="0"/>
          <w:sz w:val="18"/>
          <w:szCs w:val="18"/>
        </w:rPr>
        <w:t>examen dans le cadre des groupes de travail techniques</w:t>
      </w:r>
    </w:p>
    <w:p w:rsidR="00F93AA0" w:rsidRPr="002F1DD6" w:rsidRDefault="00862F2F" w:rsidP="00B665FB">
      <w:pPr>
        <w:keepNext/>
        <w:keepLines/>
        <w:numPr>
          <w:ilvl w:val="0"/>
          <w:numId w:val="3"/>
        </w:numPr>
        <w:spacing w:after="120"/>
        <w:ind w:left="567" w:hanging="567"/>
        <w:jc w:val="left"/>
        <w:rPr>
          <w:noProof w:val="0"/>
          <w:sz w:val="18"/>
          <w:szCs w:val="18"/>
        </w:rPr>
      </w:pPr>
      <w:r w:rsidRPr="002F1DD6">
        <w:rPr>
          <w:noProof w:val="0"/>
          <w:sz w:val="18"/>
          <w:szCs w:val="18"/>
        </w:rPr>
        <w:t>En</w:t>
      </w:r>
      <w:r w:rsidR="00C67A34" w:rsidRPr="002F1DD6">
        <w:rPr>
          <w:noProof w:val="0"/>
          <w:sz w:val="18"/>
          <w:szCs w:val="18"/>
        </w:rPr>
        <w:t> </w:t>
      </w:r>
      <w:r w:rsidRPr="002F1DD6">
        <w:rPr>
          <w:noProof w:val="0"/>
          <w:sz w:val="18"/>
          <w:szCs w:val="18"/>
        </w:rPr>
        <w:t xml:space="preserve">2012, </w:t>
      </w:r>
      <w:r w:rsidR="00B56CCF" w:rsidRPr="002F1DD6">
        <w:rPr>
          <w:noProof w:val="0"/>
          <w:sz w:val="18"/>
          <w:szCs w:val="18"/>
        </w:rPr>
        <w:t>59 </w:t>
      </w:r>
      <w:r w:rsidRPr="002F1DD6">
        <w:rPr>
          <w:noProof w:val="0"/>
          <w:sz w:val="18"/>
          <w:szCs w:val="18"/>
        </w:rPr>
        <w:t>projets de principes directeurs d</w:t>
      </w:r>
      <w:r w:rsidR="00F40A5E" w:rsidRPr="002F1DD6">
        <w:rPr>
          <w:noProof w:val="0"/>
          <w:sz w:val="18"/>
          <w:szCs w:val="18"/>
        </w:rPr>
        <w:t>’</w:t>
      </w:r>
      <w:r w:rsidRPr="002F1DD6">
        <w:rPr>
          <w:noProof w:val="0"/>
          <w:sz w:val="18"/>
          <w:szCs w:val="18"/>
        </w:rPr>
        <w:t>examen ont progressé au sein des groupes de travail techniques, dont</w:t>
      </w:r>
    </w:p>
    <w:p w:rsidR="00F93AA0" w:rsidRPr="002F1DD6" w:rsidRDefault="00066B0F" w:rsidP="00B665FB">
      <w:pPr>
        <w:spacing w:after="60"/>
        <w:ind w:left="851" w:hanging="284"/>
        <w:jc w:val="left"/>
        <w:rPr>
          <w:i/>
          <w:noProof w:val="0"/>
          <w:sz w:val="18"/>
          <w:szCs w:val="18"/>
        </w:rPr>
      </w:pPr>
      <w:r w:rsidRPr="002F1DD6">
        <w:rPr>
          <w:noProof w:val="0"/>
          <w:sz w:val="18"/>
          <w:szCs w:val="18"/>
        </w:rPr>
        <w:t>–</w:t>
      </w:r>
      <w:r w:rsidRPr="002F1DD6">
        <w:rPr>
          <w:noProof w:val="0"/>
          <w:sz w:val="18"/>
          <w:szCs w:val="18"/>
        </w:rPr>
        <w:tab/>
        <w:t>36</w:t>
      </w:r>
      <w:r w:rsidR="00DD32FC" w:rsidRPr="002F1DD6">
        <w:rPr>
          <w:noProof w:val="0"/>
          <w:sz w:val="18"/>
          <w:szCs w:val="18"/>
        </w:rPr>
        <w:t> </w:t>
      </w:r>
      <w:r w:rsidR="00862F2F" w:rsidRPr="002F1DD6">
        <w:rPr>
          <w:noProof w:val="0"/>
          <w:sz w:val="18"/>
          <w:szCs w:val="18"/>
        </w:rPr>
        <w:t>nouveaux principes directeurs d</w:t>
      </w:r>
      <w:r w:rsidR="00F40A5E" w:rsidRPr="002F1DD6">
        <w:rPr>
          <w:noProof w:val="0"/>
          <w:sz w:val="18"/>
          <w:szCs w:val="18"/>
        </w:rPr>
        <w:t>’</w:t>
      </w:r>
      <w:r w:rsidR="00862F2F" w:rsidRPr="002F1DD6">
        <w:rPr>
          <w:noProof w:val="0"/>
          <w:sz w:val="18"/>
          <w:szCs w:val="18"/>
        </w:rPr>
        <w:t>examen</w:t>
      </w:r>
    </w:p>
    <w:p w:rsidR="00F93AA0" w:rsidRPr="002F1DD6" w:rsidRDefault="00066B0F" w:rsidP="00B665FB">
      <w:pPr>
        <w:tabs>
          <w:tab w:val="left" w:pos="2444"/>
        </w:tabs>
        <w:spacing w:after="60"/>
        <w:ind w:left="851" w:hanging="284"/>
        <w:jc w:val="left"/>
        <w:rPr>
          <w:noProof w:val="0"/>
          <w:sz w:val="18"/>
          <w:szCs w:val="18"/>
        </w:rPr>
      </w:pPr>
      <w:r w:rsidRPr="002F1DD6">
        <w:rPr>
          <w:noProof w:val="0"/>
          <w:sz w:val="18"/>
          <w:szCs w:val="18"/>
        </w:rPr>
        <w:t>–</w:t>
      </w:r>
      <w:r w:rsidRPr="002F1DD6">
        <w:rPr>
          <w:noProof w:val="0"/>
          <w:sz w:val="18"/>
          <w:szCs w:val="18"/>
        </w:rPr>
        <w:tab/>
        <w:t>16</w:t>
      </w:r>
      <w:r w:rsidR="00DD32FC" w:rsidRPr="002F1DD6">
        <w:rPr>
          <w:noProof w:val="0"/>
          <w:sz w:val="18"/>
          <w:szCs w:val="18"/>
        </w:rPr>
        <w:t> </w:t>
      </w:r>
      <w:r w:rsidRPr="002F1DD6">
        <w:rPr>
          <w:noProof w:val="0"/>
          <w:sz w:val="18"/>
          <w:szCs w:val="18"/>
        </w:rPr>
        <w:t>r</w:t>
      </w:r>
      <w:r w:rsidR="00862F2F" w:rsidRPr="002F1DD6">
        <w:rPr>
          <w:noProof w:val="0"/>
          <w:sz w:val="18"/>
          <w:szCs w:val="18"/>
        </w:rPr>
        <w:t>é</w:t>
      </w:r>
      <w:r w:rsidRPr="002F1DD6">
        <w:rPr>
          <w:noProof w:val="0"/>
          <w:sz w:val="18"/>
          <w:szCs w:val="18"/>
        </w:rPr>
        <w:t>visions</w:t>
      </w:r>
    </w:p>
    <w:p w:rsidR="00F93AA0" w:rsidRPr="002F1DD6" w:rsidRDefault="00066B0F" w:rsidP="00B665FB">
      <w:pPr>
        <w:tabs>
          <w:tab w:val="left" w:pos="2444"/>
        </w:tabs>
        <w:spacing w:after="120"/>
        <w:ind w:left="851" w:hanging="284"/>
        <w:jc w:val="left"/>
        <w:rPr>
          <w:noProof w:val="0"/>
          <w:sz w:val="18"/>
          <w:szCs w:val="18"/>
        </w:rPr>
      </w:pPr>
      <w:r w:rsidRPr="002F1DD6">
        <w:rPr>
          <w:noProof w:val="0"/>
          <w:sz w:val="18"/>
          <w:szCs w:val="18"/>
        </w:rPr>
        <w:t>–</w:t>
      </w:r>
      <w:r w:rsidRPr="002F1DD6">
        <w:rPr>
          <w:noProof w:val="0"/>
          <w:sz w:val="18"/>
          <w:szCs w:val="18"/>
        </w:rPr>
        <w:tab/>
      </w:r>
      <w:r w:rsidR="00B665FB" w:rsidRPr="002F1DD6">
        <w:rPr>
          <w:noProof w:val="0"/>
          <w:sz w:val="18"/>
          <w:szCs w:val="18"/>
        </w:rPr>
        <w:t>sept </w:t>
      </w:r>
      <w:r w:rsidR="00862F2F" w:rsidRPr="002F1DD6">
        <w:rPr>
          <w:noProof w:val="0"/>
          <w:sz w:val="18"/>
          <w:szCs w:val="18"/>
        </w:rPr>
        <w:t>révisions partielles</w:t>
      </w:r>
    </w:p>
    <w:p w:rsidR="00F93AA0" w:rsidRPr="002F1DD6" w:rsidRDefault="00862F2F" w:rsidP="00B665FB">
      <w:pPr>
        <w:keepNext/>
        <w:keepLines/>
        <w:numPr>
          <w:ilvl w:val="0"/>
          <w:numId w:val="3"/>
        </w:numPr>
        <w:spacing w:after="120"/>
        <w:ind w:left="567" w:hanging="567"/>
        <w:jc w:val="left"/>
        <w:rPr>
          <w:i/>
          <w:noProof w:val="0"/>
          <w:sz w:val="18"/>
          <w:szCs w:val="18"/>
        </w:rPr>
      </w:pPr>
      <w:r w:rsidRPr="002F1DD6">
        <w:rPr>
          <w:noProof w:val="0"/>
          <w:sz w:val="18"/>
          <w:szCs w:val="18"/>
        </w:rPr>
        <w:t>E</w:t>
      </w:r>
      <w:r w:rsidR="00066B0F" w:rsidRPr="002F1DD6">
        <w:rPr>
          <w:noProof w:val="0"/>
          <w:sz w:val="18"/>
          <w:szCs w:val="18"/>
        </w:rPr>
        <w:t>n</w:t>
      </w:r>
      <w:r w:rsidR="00C67A34" w:rsidRPr="002F1DD6">
        <w:rPr>
          <w:noProof w:val="0"/>
          <w:sz w:val="18"/>
          <w:szCs w:val="18"/>
        </w:rPr>
        <w:t> </w:t>
      </w:r>
      <w:r w:rsidR="00066B0F" w:rsidRPr="002F1DD6">
        <w:rPr>
          <w:noProof w:val="0"/>
          <w:sz w:val="18"/>
          <w:szCs w:val="18"/>
        </w:rPr>
        <w:t xml:space="preserve">2013, </w:t>
      </w:r>
      <w:r w:rsidR="00B56CCF" w:rsidRPr="002F1DD6">
        <w:rPr>
          <w:noProof w:val="0"/>
          <w:sz w:val="18"/>
          <w:szCs w:val="18"/>
        </w:rPr>
        <w:t>49 </w:t>
      </w:r>
      <w:r w:rsidRPr="002F1DD6">
        <w:rPr>
          <w:noProof w:val="0"/>
          <w:sz w:val="18"/>
          <w:szCs w:val="18"/>
        </w:rPr>
        <w:t>projets de principes directeurs d</w:t>
      </w:r>
      <w:r w:rsidR="00F40A5E" w:rsidRPr="002F1DD6">
        <w:rPr>
          <w:noProof w:val="0"/>
          <w:sz w:val="18"/>
          <w:szCs w:val="18"/>
        </w:rPr>
        <w:t>’</w:t>
      </w:r>
      <w:r w:rsidRPr="002F1DD6">
        <w:rPr>
          <w:noProof w:val="0"/>
          <w:sz w:val="18"/>
          <w:szCs w:val="18"/>
        </w:rPr>
        <w:t>examen ont progressé au sein des groupes de travail techniques, dont</w:t>
      </w:r>
    </w:p>
    <w:p w:rsidR="00F93AA0" w:rsidRPr="002F1DD6" w:rsidRDefault="00066B0F" w:rsidP="00B665FB">
      <w:pPr>
        <w:spacing w:after="60"/>
        <w:ind w:left="851" w:hanging="284"/>
        <w:jc w:val="left"/>
        <w:rPr>
          <w:i/>
          <w:noProof w:val="0"/>
          <w:sz w:val="18"/>
          <w:szCs w:val="18"/>
        </w:rPr>
      </w:pPr>
      <w:r w:rsidRPr="002F1DD6">
        <w:rPr>
          <w:noProof w:val="0"/>
          <w:sz w:val="18"/>
          <w:szCs w:val="18"/>
        </w:rPr>
        <w:t>–</w:t>
      </w:r>
      <w:r w:rsidRPr="002F1DD6">
        <w:rPr>
          <w:noProof w:val="0"/>
          <w:sz w:val="18"/>
          <w:szCs w:val="18"/>
        </w:rPr>
        <w:tab/>
        <w:t>30</w:t>
      </w:r>
      <w:r w:rsidR="00DD32FC" w:rsidRPr="002F1DD6">
        <w:rPr>
          <w:noProof w:val="0"/>
          <w:sz w:val="18"/>
          <w:szCs w:val="18"/>
        </w:rPr>
        <w:t> </w:t>
      </w:r>
      <w:r w:rsidR="00862F2F" w:rsidRPr="002F1DD6">
        <w:rPr>
          <w:noProof w:val="0"/>
          <w:sz w:val="18"/>
          <w:szCs w:val="18"/>
        </w:rPr>
        <w:t>nouveaux principes directeurs d</w:t>
      </w:r>
      <w:r w:rsidR="00F40A5E" w:rsidRPr="002F1DD6">
        <w:rPr>
          <w:noProof w:val="0"/>
          <w:sz w:val="18"/>
          <w:szCs w:val="18"/>
        </w:rPr>
        <w:t>’</w:t>
      </w:r>
      <w:r w:rsidR="00862F2F" w:rsidRPr="002F1DD6">
        <w:rPr>
          <w:noProof w:val="0"/>
          <w:sz w:val="18"/>
          <w:szCs w:val="18"/>
        </w:rPr>
        <w:t>examen</w:t>
      </w:r>
    </w:p>
    <w:p w:rsidR="00F93AA0" w:rsidRPr="002F1DD6" w:rsidRDefault="00862F2F" w:rsidP="00B665FB">
      <w:pPr>
        <w:tabs>
          <w:tab w:val="left" w:pos="2444"/>
        </w:tabs>
        <w:spacing w:after="60"/>
        <w:ind w:left="851" w:hanging="284"/>
        <w:jc w:val="left"/>
        <w:rPr>
          <w:noProof w:val="0"/>
          <w:sz w:val="18"/>
          <w:szCs w:val="18"/>
        </w:rPr>
      </w:pPr>
      <w:r w:rsidRPr="002F1DD6">
        <w:rPr>
          <w:noProof w:val="0"/>
          <w:sz w:val="18"/>
          <w:szCs w:val="18"/>
        </w:rPr>
        <w:t>–</w:t>
      </w:r>
      <w:r w:rsidRPr="002F1DD6">
        <w:rPr>
          <w:noProof w:val="0"/>
          <w:sz w:val="18"/>
          <w:szCs w:val="18"/>
        </w:rPr>
        <w:tab/>
        <w:t>13</w:t>
      </w:r>
      <w:r w:rsidR="00DD32FC" w:rsidRPr="002F1DD6">
        <w:rPr>
          <w:noProof w:val="0"/>
          <w:sz w:val="18"/>
          <w:szCs w:val="18"/>
        </w:rPr>
        <w:t> </w:t>
      </w:r>
      <w:r w:rsidRPr="002F1DD6">
        <w:rPr>
          <w:noProof w:val="0"/>
          <w:sz w:val="18"/>
          <w:szCs w:val="18"/>
        </w:rPr>
        <w:t>ré</w:t>
      </w:r>
      <w:r w:rsidR="00066B0F" w:rsidRPr="002F1DD6">
        <w:rPr>
          <w:noProof w:val="0"/>
          <w:sz w:val="18"/>
          <w:szCs w:val="18"/>
        </w:rPr>
        <w:t>visions</w:t>
      </w:r>
    </w:p>
    <w:p w:rsidR="00F93AA0" w:rsidRPr="002F1DD6" w:rsidRDefault="00066B0F" w:rsidP="00B665FB">
      <w:pPr>
        <w:tabs>
          <w:tab w:val="left" w:pos="2444"/>
        </w:tabs>
        <w:spacing w:after="60"/>
        <w:ind w:left="851" w:hanging="284"/>
        <w:jc w:val="left"/>
        <w:rPr>
          <w:noProof w:val="0"/>
          <w:sz w:val="18"/>
          <w:szCs w:val="18"/>
        </w:rPr>
      </w:pPr>
      <w:r w:rsidRPr="002F1DD6">
        <w:rPr>
          <w:noProof w:val="0"/>
          <w:sz w:val="18"/>
          <w:szCs w:val="18"/>
        </w:rPr>
        <w:t>–</w:t>
      </w:r>
      <w:r w:rsidRPr="002F1DD6">
        <w:rPr>
          <w:noProof w:val="0"/>
          <w:sz w:val="18"/>
          <w:szCs w:val="18"/>
        </w:rPr>
        <w:tab/>
      </w:r>
      <w:r w:rsidR="00B665FB" w:rsidRPr="002F1DD6">
        <w:rPr>
          <w:noProof w:val="0"/>
          <w:sz w:val="18"/>
          <w:szCs w:val="18"/>
        </w:rPr>
        <w:t>six </w:t>
      </w:r>
      <w:r w:rsidR="00862F2F" w:rsidRPr="002F1DD6">
        <w:rPr>
          <w:noProof w:val="0"/>
          <w:sz w:val="18"/>
          <w:szCs w:val="18"/>
        </w:rPr>
        <w:t>révisions partielles</w:t>
      </w:r>
    </w:p>
    <w:p w:rsidR="001519CA" w:rsidRPr="002F1DD6" w:rsidRDefault="00066B0F" w:rsidP="001519CA">
      <w:pPr>
        <w:ind w:left="567"/>
        <w:rPr>
          <w:noProof w:val="0"/>
          <w:sz w:val="18"/>
          <w:szCs w:val="18"/>
        </w:rPr>
      </w:pPr>
      <w:r w:rsidRPr="002F1DD6">
        <w:rPr>
          <w:noProof w:val="0"/>
          <w:sz w:val="18"/>
          <w:szCs w:val="18"/>
        </w:rPr>
        <w:t>(</w:t>
      </w:r>
      <w:r w:rsidR="00C02B20">
        <w:rPr>
          <w:noProof w:val="0"/>
          <w:sz w:val="18"/>
          <w:szCs w:val="18"/>
        </w:rPr>
        <w:t>V</w:t>
      </w:r>
      <w:r w:rsidR="00862F2F" w:rsidRPr="002F1DD6">
        <w:rPr>
          <w:noProof w:val="0"/>
          <w:sz w:val="18"/>
          <w:szCs w:val="18"/>
        </w:rPr>
        <w:t>oir la figure </w:t>
      </w:r>
      <w:r w:rsidRPr="002F1DD6">
        <w:rPr>
          <w:noProof w:val="0"/>
          <w:sz w:val="18"/>
          <w:szCs w:val="18"/>
        </w:rPr>
        <w:t>5</w:t>
      </w:r>
      <w:r w:rsidR="00C02B20">
        <w:rPr>
          <w:noProof w:val="0"/>
          <w:sz w:val="18"/>
          <w:szCs w:val="18"/>
        </w:rPr>
        <w:t>.</w:t>
      </w:r>
      <w:r w:rsidRPr="002F1DD6">
        <w:rPr>
          <w:noProof w:val="0"/>
          <w:sz w:val="18"/>
          <w:szCs w:val="18"/>
        </w:rPr>
        <w:t>)</w:t>
      </w:r>
    </w:p>
    <w:p w:rsidR="00C02B20" w:rsidRDefault="00C02B20" w:rsidP="00DD32FC">
      <w:pPr>
        <w:ind w:left="426"/>
        <w:rPr>
          <w:rFonts w:eastAsiaTheme="minorEastAsia"/>
          <w:noProof w:val="0"/>
          <w:sz w:val="18"/>
        </w:rPr>
      </w:pPr>
    </w:p>
    <w:p w:rsidR="009F0DF5" w:rsidRDefault="009F0DF5">
      <w:pPr>
        <w:jc w:val="left"/>
        <w:rPr>
          <w:rFonts w:eastAsiaTheme="minorEastAsia"/>
          <w:iCs/>
          <w:sz w:val="18"/>
          <w:szCs w:val="24"/>
          <w:u w:val="single"/>
        </w:rPr>
      </w:pPr>
      <w:r>
        <w:rPr>
          <w:rFonts w:eastAsiaTheme="minorEastAsia"/>
        </w:rPr>
        <w:br w:type="page"/>
      </w:r>
    </w:p>
    <w:p w:rsidR="00F93AA0" w:rsidRPr="002F1DD6" w:rsidRDefault="00132C59" w:rsidP="00132C59">
      <w:pPr>
        <w:pStyle w:val="Heading8"/>
        <w:jc w:val="center"/>
        <w:rPr>
          <w:rFonts w:eastAsiaTheme="minorEastAsia"/>
        </w:rPr>
      </w:pPr>
      <w:bookmarkStart w:id="42" w:name="_Toc398735548"/>
      <w:r>
        <w:rPr>
          <w:rFonts w:eastAsiaTheme="minorEastAsia"/>
        </w:rPr>
        <w:t>P</w:t>
      </w:r>
      <w:r w:rsidR="00391CFC" w:rsidRPr="002F1DD6">
        <w:rPr>
          <w:rFonts w:eastAsiaTheme="minorEastAsia"/>
        </w:rPr>
        <w:t>rincipes directeurs d</w:t>
      </w:r>
      <w:r w:rsidR="00F40A5E" w:rsidRPr="002F1DD6">
        <w:rPr>
          <w:rFonts w:eastAsiaTheme="minorEastAsia"/>
        </w:rPr>
        <w:t>’</w:t>
      </w:r>
      <w:r w:rsidR="00391CFC" w:rsidRPr="002F1DD6">
        <w:rPr>
          <w:rFonts w:eastAsiaTheme="minorEastAsia"/>
        </w:rPr>
        <w:t>examen</w:t>
      </w:r>
      <w:r>
        <w:rPr>
          <w:rFonts w:eastAsiaTheme="minorEastAsia"/>
        </w:rPr>
        <w:t> : consultations du</w:t>
      </w:r>
      <w:r w:rsidR="00391CFC" w:rsidRPr="002F1DD6">
        <w:rPr>
          <w:rFonts w:eastAsiaTheme="minorEastAsia"/>
        </w:rPr>
        <w:t xml:space="preserve"> site</w:t>
      </w:r>
      <w:r w:rsidR="00C67A34" w:rsidRPr="002F1DD6">
        <w:rPr>
          <w:rFonts w:eastAsiaTheme="minorEastAsia"/>
        </w:rPr>
        <w:t> </w:t>
      </w:r>
      <w:r w:rsidR="00391CFC" w:rsidRPr="002F1DD6">
        <w:rPr>
          <w:rFonts w:eastAsiaTheme="minorEastAsia"/>
        </w:rPr>
        <w:t>Web de l</w:t>
      </w:r>
      <w:r w:rsidR="00F40A5E" w:rsidRPr="002F1DD6">
        <w:rPr>
          <w:rFonts w:eastAsiaTheme="minorEastAsia"/>
        </w:rPr>
        <w:t>’</w:t>
      </w:r>
      <w:r w:rsidR="00391CFC" w:rsidRPr="002F1DD6">
        <w:rPr>
          <w:rFonts w:eastAsiaTheme="minorEastAsia"/>
        </w:rPr>
        <w:t>UPOV en</w:t>
      </w:r>
      <w:r w:rsidR="00C67A34" w:rsidRPr="002F1DD6">
        <w:rPr>
          <w:rFonts w:eastAsiaTheme="minorEastAsia"/>
        </w:rPr>
        <w:t> </w:t>
      </w:r>
      <w:r w:rsidR="00391CFC" w:rsidRPr="002F1DD6">
        <w:rPr>
          <w:rFonts w:eastAsiaTheme="minorEastAsia"/>
        </w:rPr>
        <w:t>2013</w:t>
      </w:r>
      <w:bookmarkEnd w:id="42"/>
    </w:p>
    <w:tbl>
      <w:tblPr>
        <w:tblW w:w="4254" w:type="dxa"/>
        <w:jc w:val="center"/>
        <w:tblInd w:w="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501"/>
        <w:gridCol w:w="1469"/>
      </w:tblGrid>
      <w:tr w:rsidR="002F1DD6" w:rsidRPr="002F1DD6" w:rsidTr="00132C59">
        <w:trPr>
          <w:trHeight w:val="143"/>
          <w:jc w:val="center"/>
        </w:trPr>
        <w:tc>
          <w:tcPr>
            <w:tcW w:w="1284" w:type="dxa"/>
          </w:tcPr>
          <w:p w:rsidR="00391CFC" w:rsidRPr="002F1DD6" w:rsidRDefault="00391CFC" w:rsidP="00391CFC">
            <w:pPr>
              <w:autoSpaceDE w:val="0"/>
              <w:autoSpaceDN w:val="0"/>
              <w:adjustRightInd w:val="0"/>
              <w:jc w:val="left"/>
              <w:rPr>
                <w:rFonts w:cs="Arial"/>
                <w:noProof w:val="0"/>
                <w:sz w:val="18"/>
                <w:szCs w:val="22"/>
              </w:rPr>
            </w:pPr>
            <w:r w:rsidRPr="002F1DD6">
              <w:rPr>
                <w:rFonts w:cs="Arial"/>
                <w:bCs/>
                <w:noProof w:val="0"/>
                <w:sz w:val="18"/>
                <w:szCs w:val="22"/>
              </w:rPr>
              <w:t xml:space="preserve">Langue </w:t>
            </w:r>
          </w:p>
        </w:tc>
        <w:tc>
          <w:tcPr>
            <w:tcW w:w="1501" w:type="dxa"/>
          </w:tcPr>
          <w:p w:rsidR="00391CFC" w:rsidRPr="002F1DD6" w:rsidRDefault="00391CFC" w:rsidP="001519CA">
            <w:pPr>
              <w:autoSpaceDE w:val="0"/>
              <w:autoSpaceDN w:val="0"/>
              <w:adjustRightInd w:val="0"/>
              <w:jc w:val="center"/>
              <w:rPr>
                <w:rFonts w:cs="Arial"/>
                <w:bCs/>
                <w:noProof w:val="0"/>
                <w:sz w:val="18"/>
                <w:szCs w:val="22"/>
              </w:rPr>
            </w:pPr>
            <w:r w:rsidRPr="002F1DD6">
              <w:rPr>
                <w:rFonts w:cs="Arial"/>
                <w:bCs/>
                <w:noProof w:val="0"/>
                <w:sz w:val="18"/>
                <w:szCs w:val="22"/>
              </w:rPr>
              <w:t>Consultations</w:t>
            </w:r>
          </w:p>
        </w:tc>
        <w:tc>
          <w:tcPr>
            <w:tcW w:w="1469" w:type="dxa"/>
          </w:tcPr>
          <w:p w:rsidR="00391CFC" w:rsidRPr="002F1DD6" w:rsidRDefault="00391CFC" w:rsidP="001519CA">
            <w:pPr>
              <w:autoSpaceDE w:val="0"/>
              <w:autoSpaceDN w:val="0"/>
              <w:adjustRightInd w:val="0"/>
              <w:jc w:val="center"/>
              <w:rPr>
                <w:rFonts w:cs="Arial"/>
                <w:bCs/>
                <w:noProof w:val="0"/>
                <w:sz w:val="18"/>
                <w:szCs w:val="22"/>
              </w:rPr>
            </w:pPr>
            <w:r w:rsidRPr="002F1DD6">
              <w:rPr>
                <w:rFonts w:cs="Arial"/>
                <w:bCs/>
                <w:noProof w:val="0"/>
                <w:sz w:val="18"/>
                <w:szCs w:val="22"/>
              </w:rPr>
              <w:t>Consultations ponctuelles</w:t>
            </w:r>
          </w:p>
          <w:p w:rsidR="001519CA" w:rsidRPr="002F1DD6" w:rsidRDefault="001519CA" w:rsidP="001519CA">
            <w:pPr>
              <w:autoSpaceDE w:val="0"/>
              <w:autoSpaceDN w:val="0"/>
              <w:adjustRightInd w:val="0"/>
              <w:jc w:val="center"/>
              <w:rPr>
                <w:rFonts w:cs="Arial"/>
                <w:bCs/>
                <w:noProof w:val="0"/>
                <w:sz w:val="8"/>
                <w:szCs w:val="8"/>
              </w:rPr>
            </w:pPr>
          </w:p>
        </w:tc>
      </w:tr>
      <w:tr w:rsidR="002F1DD6" w:rsidRPr="002F1DD6" w:rsidTr="00132C59">
        <w:trPr>
          <w:trHeight w:val="148"/>
          <w:jc w:val="center"/>
        </w:trPr>
        <w:tc>
          <w:tcPr>
            <w:tcW w:w="1284" w:type="dxa"/>
          </w:tcPr>
          <w:p w:rsidR="00391CFC" w:rsidRPr="002F1DD6" w:rsidRDefault="00391CFC" w:rsidP="008F5543">
            <w:pPr>
              <w:autoSpaceDE w:val="0"/>
              <w:autoSpaceDN w:val="0"/>
              <w:adjustRightInd w:val="0"/>
              <w:jc w:val="left"/>
              <w:rPr>
                <w:rFonts w:cs="Arial"/>
                <w:noProof w:val="0"/>
                <w:sz w:val="18"/>
                <w:szCs w:val="22"/>
              </w:rPr>
            </w:pPr>
            <w:r w:rsidRPr="002F1DD6">
              <w:rPr>
                <w:rFonts w:cs="Arial"/>
                <w:noProof w:val="0"/>
                <w:sz w:val="18"/>
                <w:szCs w:val="22"/>
              </w:rPr>
              <w:t xml:space="preserve">Anglais </w:t>
            </w:r>
          </w:p>
        </w:tc>
        <w:tc>
          <w:tcPr>
            <w:tcW w:w="1501" w:type="dxa"/>
          </w:tcPr>
          <w:p w:rsidR="00391CFC" w:rsidRPr="002F1DD6" w:rsidRDefault="00983D73" w:rsidP="00132C59">
            <w:pPr>
              <w:pStyle w:val="Default"/>
              <w:ind w:right="124"/>
              <w:jc w:val="right"/>
              <w:rPr>
                <w:color w:val="auto"/>
                <w:sz w:val="18"/>
                <w:szCs w:val="18"/>
                <w:lang w:val="fr-FR"/>
              </w:rPr>
            </w:pPr>
            <w:r w:rsidRPr="002F1DD6">
              <w:rPr>
                <w:color w:val="auto"/>
                <w:sz w:val="18"/>
                <w:szCs w:val="18"/>
                <w:lang w:val="fr-FR"/>
              </w:rPr>
              <w:t>55 559</w:t>
            </w:r>
            <w:r w:rsidR="00391CFC" w:rsidRPr="002F1DD6">
              <w:rPr>
                <w:color w:val="auto"/>
                <w:sz w:val="18"/>
                <w:szCs w:val="18"/>
                <w:lang w:val="fr-FR"/>
              </w:rPr>
              <w:t xml:space="preserve"> </w:t>
            </w:r>
          </w:p>
        </w:tc>
        <w:tc>
          <w:tcPr>
            <w:tcW w:w="1469" w:type="dxa"/>
          </w:tcPr>
          <w:p w:rsidR="00391CFC" w:rsidRPr="002F1DD6" w:rsidRDefault="00983D73" w:rsidP="00132C59">
            <w:pPr>
              <w:pStyle w:val="Default"/>
              <w:ind w:right="175"/>
              <w:jc w:val="right"/>
              <w:rPr>
                <w:color w:val="auto"/>
                <w:sz w:val="18"/>
                <w:szCs w:val="18"/>
                <w:lang w:val="fr-FR"/>
              </w:rPr>
            </w:pPr>
            <w:r w:rsidRPr="002F1DD6">
              <w:rPr>
                <w:color w:val="auto"/>
                <w:sz w:val="18"/>
                <w:szCs w:val="18"/>
                <w:lang w:val="fr-FR"/>
              </w:rPr>
              <w:t>31 498</w:t>
            </w:r>
            <w:r w:rsidR="00391CFC" w:rsidRPr="002F1DD6">
              <w:rPr>
                <w:color w:val="auto"/>
                <w:sz w:val="18"/>
                <w:szCs w:val="18"/>
                <w:lang w:val="fr-FR"/>
              </w:rPr>
              <w:t xml:space="preserve"> </w:t>
            </w:r>
          </w:p>
        </w:tc>
      </w:tr>
      <w:tr w:rsidR="002F1DD6" w:rsidRPr="002F1DD6" w:rsidTr="00132C59">
        <w:trPr>
          <w:trHeight w:val="142"/>
          <w:jc w:val="center"/>
        </w:trPr>
        <w:tc>
          <w:tcPr>
            <w:tcW w:w="1284" w:type="dxa"/>
          </w:tcPr>
          <w:p w:rsidR="00391CFC" w:rsidRPr="002F1DD6" w:rsidRDefault="00391CFC" w:rsidP="008F5543">
            <w:pPr>
              <w:autoSpaceDE w:val="0"/>
              <w:autoSpaceDN w:val="0"/>
              <w:adjustRightInd w:val="0"/>
              <w:jc w:val="left"/>
              <w:rPr>
                <w:rFonts w:cs="Arial"/>
                <w:noProof w:val="0"/>
                <w:sz w:val="18"/>
                <w:szCs w:val="22"/>
              </w:rPr>
            </w:pPr>
            <w:r w:rsidRPr="002F1DD6">
              <w:rPr>
                <w:rFonts w:cs="Arial"/>
                <w:noProof w:val="0"/>
                <w:sz w:val="18"/>
                <w:szCs w:val="22"/>
              </w:rPr>
              <w:t xml:space="preserve">Espagnol </w:t>
            </w:r>
          </w:p>
        </w:tc>
        <w:tc>
          <w:tcPr>
            <w:tcW w:w="1501" w:type="dxa"/>
          </w:tcPr>
          <w:p w:rsidR="00391CFC" w:rsidRPr="002F1DD6" w:rsidRDefault="00983D73" w:rsidP="00132C59">
            <w:pPr>
              <w:pStyle w:val="Default"/>
              <w:ind w:right="124"/>
              <w:jc w:val="right"/>
              <w:rPr>
                <w:color w:val="auto"/>
                <w:sz w:val="18"/>
                <w:szCs w:val="18"/>
                <w:lang w:val="fr-FR"/>
              </w:rPr>
            </w:pPr>
            <w:r w:rsidRPr="002F1DD6">
              <w:rPr>
                <w:color w:val="auto"/>
                <w:sz w:val="18"/>
                <w:szCs w:val="18"/>
                <w:lang w:val="fr-FR"/>
              </w:rPr>
              <w:t>8 591</w:t>
            </w:r>
          </w:p>
        </w:tc>
        <w:tc>
          <w:tcPr>
            <w:tcW w:w="1469" w:type="dxa"/>
          </w:tcPr>
          <w:p w:rsidR="00391CFC" w:rsidRPr="002F1DD6" w:rsidRDefault="00983D73" w:rsidP="00132C59">
            <w:pPr>
              <w:pStyle w:val="Default"/>
              <w:ind w:right="175"/>
              <w:jc w:val="right"/>
              <w:rPr>
                <w:color w:val="auto"/>
                <w:sz w:val="18"/>
                <w:szCs w:val="18"/>
                <w:lang w:val="fr-FR"/>
              </w:rPr>
            </w:pPr>
            <w:r w:rsidRPr="002F1DD6">
              <w:rPr>
                <w:color w:val="auto"/>
                <w:sz w:val="18"/>
                <w:szCs w:val="18"/>
                <w:lang w:val="fr-FR"/>
              </w:rPr>
              <w:t>4 802</w:t>
            </w:r>
            <w:r w:rsidR="00391CFC" w:rsidRPr="002F1DD6">
              <w:rPr>
                <w:color w:val="auto"/>
                <w:sz w:val="18"/>
                <w:szCs w:val="18"/>
                <w:lang w:val="fr-FR"/>
              </w:rPr>
              <w:t xml:space="preserve"> </w:t>
            </w:r>
          </w:p>
        </w:tc>
      </w:tr>
      <w:tr w:rsidR="002F1DD6" w:rsidRPr="002F1DD6" w:rsidTr="00132C59">
        <w:trPr>
          <w:trHeight w:val="155"/>
          <w:jc w:val="center"/>
        </w:trPr>
        <w:tc>
          <w:tcPr>
            <w:tcW w:w="1284" w:type="dxa"/>
          </w:tcPr>
          <w:p w:rsidR="00391CFC" w:rsidRPr="002F1DD6" w:rsidRDefault="00391CFC" w:rsidP="008F5543">
            <w:pPr>
              <w:autoSpaceDE w:val="0"/>
              <w:autoSpaceDN w:val="0"/>
              <w:adjustRightInd w:val="0"/>
              <w:jc w:val="left"/>
              <w:rPr>
                <w:rFonts w:cs="Arial"/>
                <w:noProof w:val="0"/>
                <w:sz w:val="18"/>
                <w:szCs w:val="22"/>
              </w:rPr>
            </w:pPr>
            <w:r w:rsidRPr="002F1DD6">
              <w:rPr>
                <w:rFonts w:cs="Arial"/>
                <w:noProof w:val="0"/>
                <w:sz w:val="18"/>
                <w:szCs w:val="22"/>
              </w:rPr>
              <w:t>Français</w:t>
            </w:r>
          </w:p>
        </w:tc>
        <w:tc>
          <w:tcPr>
            <w:tcW w:w="1501" w:type="dxa"/>
          </w:tcPr>
          <w:p w:rsidR="00391CFC" w:rsidRPr="002F1DD6" w:rsidRDefault="00983D73" w:rsidP="00132C59">
            <w:pPr>
              <w:pStyle w:val="Default"/>
              <w:ind w:right="124"/>
              <w:jc w:val="right"/>
              <w:rPr>
                <w:color w:val="auto"/>
                <w:sz w:val="18"/>
                <w:szCs w:val="18"/>
                <w:lang w:val="fr-FR"/>
              </w:rPr>
            </w:pPr>
            <w:r w:rsidRPr="002F1DD6">
              <w:rPr>
                <w:color w:val="auto"/>
                <w:sz w:val="18"/>
                <w:szCs w:val="18"/>
                <w:lang w:val="fr-FR"/>
              </w:rPr>
              <w:t>3 071</w:t>
            </w:r>
            <w:r w:rsidR="00391CFC" w:rsidRPr="002F1DD6">
              <w:rPr>
                <w:color w:val="auto"/>
                <w:sz w:val="18"/>
                <w:szCs w:val="18"/>
                <w:lang w:val="fr-FR"/>
              </w:rPr>
              <w:t xml:space="preserve"> </w:t>
            </w:r>
          </w:p>
        </w:tc>
        <w:tc>
          <w:tcPr>
            <w:tcW w:w="1469" w:type="dxa"/>
          </w:tcPr>
          <w:p w:rsidR="00391CFC" w:rsidRPr="002F1DD6" w:rsidRDefault="00983D73" w:rsidP="00132C59">
            <w:pPr>
              <w:pStyle w:val="Default"/>
              <w:ind w:right="175"/>
              <w:jc w:val="right"/>
              <w:rPr>
                <w:color w:val="auto"/>
                <w:sz w:val="18"/>
                <w:szCs w:val="18"/>
                <w:lang w:val="fr-FR"/>
              </w:rPr>
            </w:pPr>
            <w:r w:rsidRPr="002F1DD6">
              <w:rPr>
                <w:color w:val="auto"/>
                <w:sz w:val="18"/>
                <w:szCs w:val="18"/>
                <w:lang w:val="fr-FR"/>
              </w:rPr>
              <w:t>1 898</w:t>
            </w:r>
            <w:r w:rsidR="00391CFC" w:rsidRPr="002F1DD6">
              <w:rPr>
                <w:color w:val="auto"/>
                <w:sz w:val="18"/>
                <w:szCs w:val="18"/>
                <w:lang w:val="fr-FR"/>
              </w:rPr>
              <w:t xml:space="preserve"> </w:t>
            </w:r>
          </w:p>
        </w:tc>
      </w:tr>
      <w:tr w:rsidR="002F1DD6" w:rsidRPr="002F1DD6" w:rsidTr="00132C59">
        <w:trPr>
          <w:trHeight w:val="142"/>
          <w:jc w:val="center"/>
        </w:trPr>
        <w:tc>
          <w:tcPr>
            <w:tcW w:w="1284" w:type="dxa"/>
          </w:tcPr>
          <w:p w:rsidR="00391CFC" w:rsidRPr="002F1DD6" w:rsidRDefault="00391CFC" w:rsidP="008F5543">
            <w:pPr>
              <w:autoSpaceDE w:val="0"/>
              <w:autoSpaceDN w:val="0"/>
              <w:adjustRightInd w:val="0"/>
              <w:jc w:val="left"/>
              <w:rPr>
                <w:rFonts w:cs="Arial"/>
                <w:noProof w:val="0"/>
                <w:sz w:val="18"/>
                <w:szCs w:val="22"/>
              </w:rPr>
            </w:pPr>
            <w:r w:rsidRPr="002F1DD6">
              <w:rPr>
                <w:rFonts w:cs="Arial"/>
                <w:noProof w:val="0"/>
                <w:sz w:val="18"/>
                <w:szCs w:val="22"/>
              </w:rPr>
              <w:t>Allemand</w:t>
            </w:r>
          </w:p>
        </w:tc>
        <w:tc>
          <w:tcPr>
            <w:tcW w:w="1501" w:type="dxa"/>
          </w:tcPr>
          <w:p w:rsidR="00391CFC" w:rsidRPr="002F1DD6" w:rsidRDefault="00983D73" w:rsidP="00132C59">
            <w:pPr>
              <w:pStyle w:val="Default"/>
              <w:ind w:right="124"/>
              <w:jc w:val="right"/>
              <w:rPr>
                <w:color w:val="auto"/>
                <w:sz w:val="18"/>
                <w:szCs w:val="18"/>
                <w:lang w:val="fr-FR"/>
              </w:rPr>
            </w:pPr>
            <w:r w:rsidRPr="002F1DD6">
              <w:rPr>
                <w:color w:val="auto"/>
                <w:sz w:val="18"/>
                <w:szCs w:val="18"/>
                <w:lang w:val="fr-FR"/>
              </w:rPr>
              <w:t>1 258</w:t>
            </w:r>
            <w:r w:rsidR="00391CFC" w:rsidRPr="002F1DD6">
              <w:rPr>
                <w:color w:val="auto"/>
                <w:sz w:val="18"/>
                <w:szCs w:val="18"/>
                <w:lang w:val="fr-FR"/>
              </w:rPr>
              <w:t xml:space="preserve"> </w:t>
            </w:r>
          </w:p>
        </w:tc>
        <w:tc>
          <w:tcPr>
            <w:tcW w:w="1469" w:type="dxa"/>
          </w:tcPr>
          <w:p w:rsidR="00391CFC" w:rsidRPr="002F1DD6" w:rsidRDefault="00391CFC" w:rsidP="00132C59">
            <w:pPr>
              <w:pStyle w:val="Default"/>
              <w:ind w:right="175"/>
              <w:jc w:val="right"/>
              <w:rPr>
                <w:color w:val="auto"/>
                <w:sz w:val="18"/>
                <w:szCs w:val="18"/>
                <w:lang w:val="fr-FR"/>
              </w:rPr>
            </w:pPr>
            <w:r w:rsidRPr="002F1DD6">
              <w:rPr>
                <w:color w:val="auto"/>
                <w:sz w:val="18"/>
                <w:szCs w:val="18"/>
                <w:lang w:val="fr-FR"/>
              </w:rPr>
              <w:t xml:space="preserve">781 </w:t>
            </w:r>
          </w:p>
        </w:tc>
      </w:tr>
    </w:tbl>
    <w:p w:rsidR="00F93AA0" w:rsidRPr="002F1DD6" w:rsidRDefault="00F93AA0" w:rsidP="00132C59">
      <w:pPr>
        <w:jc w:val="center"/>
        <w:rPr>
          <w:noProof w:val="0"/>
        </w:rPr>
      </w:pPr>
    </w:p>
    <w:p w:rsidR="00F93AA0" w:rsidRPr="002F1DD6" w:rsidRDefault="00983D73" w:rsidP="00132C59">
      <w:pPr>
        <w:keepNext/>
        <w:tabs>
          <w:tab w:val="left" w:pos="374"/>
        </w:tabs>
        <w:jc w:val="center"/>
        <w:rPr>
          <w:rFonts w:eastAsiaTheme="minorEastAsia"/>
          <w:bCs/>
          <w:noProof w:val="0"/>
          <w:sz w:val="18"/>
          <w:szCs w:val="22"/>
        </w:rPr>
      </w:pPr>
      <w:r w:rsidRPr="002F1DD6">
        <w:rPr>
          <w:rFonts w:eastAsiaTheme="minorEastAsia"/>
          <w:bCs/>
          <w:noProof w:val="0"/>
          <w:sz w:val="18"/>
          <w:szCs w:val="22"/>
        </w:rPr>
        <w:t>Évolution des consultations</w:t>
      </w:r>
    </w:p>
    <w:p w:rsidR="00066B0F" w:rsidRPr="002F1DD6" w:rsidRDefault="00066B0F" w:rsidP="00132C59">
      <w:pPr>
        <w:jc w:val="center"/>
        <w:rPr>
          <w:noProof w:val="0"/>
        </w:rP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11"/>
        <w:gridCol w:w="1681"/>
      </w:tblGrid>
      <w:tr w:rsidR="002F1DD6" w:rsidRPr="002F1DD6" w:rsidTr="00132C59">
        <w:trPr>
          <w:trHeight w:val="143"/>
          <w:jc w:val="center"/>
        </w:trPr>
        <w:tc>
          <w:tcPr>
            <w:tcW w:w="1284" w:type="dxa"/>
          </w:tcPr>
          <w:p w:rsidR="00066B0F" w:rsidRPr="002F1DD6" w:rsidRDefault="00391CFC" w:rsidP="008F5543">
            <w:pPr>
              <w:keepNext/>
              <w:autoSpaceDE w:val="0"/>
              <w:autoSpaceDN w:val="0"/>
              <w:adjustRightInd w:val="0"/>
              <w:jc w:val="left"/>
              <w:rPr>
                <w:rFonts w:eastAsiaTheme="minorEastAsia" w:cs="Arial"/>
                <w:noProof w:val="0"/>
                <w:sz w:val="18"/>
                <w:szCs w:val="22"/>
              </w:rPr>
            </w:pPr>
            <w:r w:rsidRPr="002F1DD6">
              <w:rPr>
                <w:rFonts w:eastAsiaTheme="minorEastAsia" w:cs="Arial"/>
                <w:bCs/>
                <w:noProof w:val="0"/>
                <w:sz w:val="18"/>
                <w:szCs w:val="22"/>
              </w:rPr>
              <w:t>Année</w:t>
            </w:r>
            <w:r w:rsidR="00066B0F" w:rsidRPr="002F1DD6">
              <w:rPr>
                <w:rFonts w:eastAsiaTheme="minorEastAsia" w:cs="Arial"/>
                <w:bCs/>
                <w:noProof w:val="0"/>
                <w:sz w:val="18"/>
                <w:szCs w:val="22"/>
              </w:rPr>
              <w:t xml:space="preserve"> </w:t>
            </w:r>
          </w:p>
        </w:tc>
        <w:tc>
          <w:tcPr>
            <w:tcW w:w="1711" w:type="dxa"/>
          </w:tcPr>
          <w:p w:rsidR="00F40A5E" w:rsidRPr="002F1DD6" w:rsidRDefault="00391CFC" w:rsidP="001519CA">
            <w:pPr>
              <w:autoSpaceDE w:val="0"/>
              <w:autoSpaceDN w:val="0"/>
              <w:adjustRightInd w:val="0"/>
              <w:jc w:val="center"/>
              <w:rPr>
                <w:rFonts w:cs="Arial"/>
                <w:bCs/>
                <w:noProof w:val="0"/>
                <w:sz w:val="18"/>
                <w:szCs w:val="22"/>
              </w:rPr>
            </w:pPr>
            <w:r w:rsidRPr="002F1DD6">
              <w:rPr>
                <w:rFonts w:cs="Arial"/>
                <w:bCs/>
                <w:noProof w:val="0"/>
                <w:sz w:val="18"/>
                <w:szCs w:val="22"/>
              </w:rPr>
              <w:t>Consultations</w:t>
            </w:r>
          </w:p>
          <w:p w:rsidR="00066B0F" w:rsidRPr="002F1DD6" w:rsidRDefault="00066B0F" w:rsidP="001519CA">
            <w:pPr>
              <w:keepNext/>
              <w:autoSpaceDE w:val="0"/>
              <w:autoSpaceDN w:val="0"/>
              <w:adjustRightInd w:val="0"/>
              <w:jc w:val="center"/>
              <w:rPr>
                <w:rFonts w:eastAsiaTheme="minorEastAsia" w:cs="Arial"/>
                <w:noProof w:val="0"/>
                <w:sz w:val="18"/>
                <w:szCs w:val="22"/>
              </w:rPr>
            </w:pPr>
          </w:p>
        </w:tc>
        <w:tc>
          <w:tcPr>
            <w:tcW w:w="1681" w:type="dxa"/>
          </w:tcPr>
          <w:p w:rsidR="00066B0F" w:rsidRPr="002F1DD6" w:rsidRDefault="00983D73" w:rsidP="001519CA">
            <w:pPr>
              <w:autoSpaceDE w:val="0"/>
              <w:autoSpaceDN w:val="0"/>
              <w:adjustRightInd w:val="0"/>
              <w:jc w:val="center"/>
              <w:rPr>
                <w:rFonts w:cs="Arial"/>
                <w:bCs/>
                <w:noProof w:val="0"/>
                <w:sz w:val="18"/>
                <w:szCs w:val="22"/>
              </w:rPr>
            </w:pPr>
            <w:r w:rsidRPr="002F1DD6">
              <w:rPr>
                <w:rFonts w:cs="Arial"/>
                <w:bCs/>
                <w:noProof w:val="0"/>
                <w:sz w:val="18"/>
                <w:szCs w:val="22"/>
              </w:rPr>
              <w:t>Consultations ponctuelles</w:t>
            </w:r>
          </w:p>
          <w:p w:rsidR="001519CA" w:rsidRPr="002F1DD6" w:rsidRDefault="001519CA" w:rsidP="001519CA">
            <w:pPr>
              <w:autoSpaceDE w:val="0"/>
              <w:autoSpaceDN w:val="0"/>
              <w:adjustRightInd w:val="0"/>
              <w:jc w:val="center"/>
              <w:rPr>
                <w:rFonts w:eastAsiaTheme="minorEastAsia" w:cs="Arial"/>
                <w:noProof w:val="0"/>
                <w:sz w:val="8"/>
                <w:szCs w:val="8"/>
              </w:rPr>
            </w:pPr>
          </w:p>
        </w:tc>
      </w:tr>
      <w:tr w:rsidR="002F1DD6" w:rsidRPr="002F1DD6" w:rsidTr="00132C59">
        <w:trPr>
          <w:trHeight w:val="148"/>
          <w:jc w:val="center"/>
        </w:trPr>
        <w:tc>
          <w:tcPr>
            <w:tcW w:w="1284" w:type="dxa"/>
          </w:tcPr>
          <w:p w:rsidR="00066B0F" w:rsidRPr="002F1DD6" w:rsidRDefault="00066B0F" w:rsidP="008F5543">
            <w:pPr>
              <w:pStyle w:val="Default"/>
              <w:rPr>
                <w:color w:val="auto"/>
                <w:sz w:val="18"/>
                <w:szCs w:val="18"/>
                <w:lang w:val="fr-FR"/>
              </w:rPr>
            </w:pPr>
            <w:r w:rsidRPr="002F1DD6">
              <w:rPr>
                <w:color w:val="auto"/>
                <w:sz w:val="18"/>
                <w:szCs w:val="18"/>
                <w:lang w:val="fr-FR"/>
              </w:rPr>
              <w:t xml:space="preserve">2013 </w:t>
            </w:r>
          </w:p>
        </w:tc>
        <w:tc>
          <w:tcPr>
            <w:tcW w:w="1711" w:type="dxa"/>
          </w:tcPr>
          <w:p w:rsidR="00066B0F" w:rsidRPr="002F1DD6" w:rsidRDefault="00983D73" w:rsidP="00132C59">
            <w:pPr>
              <w:pStyle w:val="Default"/>
              <w:ind w:right="154"/>
              <w:jc w:val="right"/>
              <w:rPr>
                <w:color w:val="auto"/>
                <w:sz w:val="18"/>
                <w:szCs w:val="18"/>
                <w:lang w:val="fr-FR"/>
              </w:rPr>
            </w:pPr>
            <w:r w:rsidRPr="002F1DD6">
              <w:rPr>
                <w:color w:val="auto"/>
                <w:sz w:val="18"/>
                <w:szCs w:val="18"/>
                <w:lang w:val="fr-FR"/>
              </w:rPr>
              <w:t>68 479</w:t>
            </w:r>
            <w:r w:rsidR="00066B0F" w:rsidRPr="002F1DD6">
              <w:rPr>
                <w:color w:val="auto"/>
                <w:sz w:val="18"/>
                <w:szCs w:val="18"/>
                <w:lang w:val="fr-FR"/>
              </w:rPr>
              <w:t xml:space="preserve"> </w:t>
            </w:r>
          </w:p>
        </w:tc>
        <w:tc>
          <w:tcPr>
            <w:tcW w:w="1681" w:type="dxa"/>
          </w:tcPr>
          <w:p w:rsidR="00066B0F" w:rsidRPr="002F1DD6" w:rsidRDefault="00983D73" w:rsidP="00132C59">
            <w:pPr>
              <w:pStyle w:val="Default"/>
              <w:ind w:right="124"/>
              <w:jc w:val="right"/>
              <w:rPr>
                <w:color w:val="auto"/>
                <w:sz w:val="18"/>
                <w:szCs w:val="18"/>
                <w:lang w:val="fr-FR"/>
              </w:rPr>
            </w:pPr>
            <w:r w:rsidRPr="002F1DD6">
              <w:rPr>
                <w:color w:val="auto"/>
                <w:sz w:val="18"/>
                <w:szCs w:val="18"/>
                <w:lang w:val="fr-FR"/>
              </w:rPr>
              <w:t>38 979</w:t>
            </w:r>
            <w:r w:rsidR="00066B0F" w:rsidRPr="002F1DD6">
              <w:rPr>
                <w:color w:val="auto"/>
                <w:sz w:val="18"/>
                <w:szCs w:val="18"/>
                <w:lang w:val="fr-FR"/>
              </w:rPr>
              <w:t xml:space="preserve"> </w:t>
            </w:r>
          </w:p>
        </w:tc>
      </w:tr>
      <w:tr w:rsidR="002F1DD6" w:rsidRPr="002F1DD6" w:rsidTr="00132C59">
        <w:trPr>
          <w:trHeight w:val="148"/>
          <w:jc w:val="center"/>
        </w:trPr>
        <w:tc>
          <w:tcPr>
            <w:tcW w:w="1284" w:type="dxa"/>
          </w:tcPr>
          <w:p w:rsidR="00066B0F" w:rsidRPr="002F1DD6" w:rsidRDefault="00066B0F" w:rsidP="008F5543">
            <w:pPr>
              <w:pStyle w:val="Default"/>
              <w:rPr>
                <w:color w:val="auto"/>
                <w:sz w:val="18"/>
                <w:szCs w:val="18"/>
                <w:lang w:val="fr-FR"/>
              </w:rPr>
            </w:pPr>
            <w:r w:rsidRPr="002F1DD6">
              <w:rPr>
                <w:color w:val="auto"/>
                <w:sz w:val="18"/>
                <w:szCs w:val="18"/>
                <w:lang w:val="fr-FR"/>
              </w:rPr>
              <w:t xml:space="preserve">2012 </w:t>
            </w:r>
          </w:p>
        </w:tc>
        <w:tc>
          <w:tcPr>
            <w:tcW w:w="1711" w:type="dxa"/>
          </w:tcPr>
          <w:p w:rsidR="00066B0F" w:rsidRPr="002F1DD6" w:rsidRDefault="00983D73" w:rsidP="00132C59">
            <w:pPr>
              <w:pStyle w:val="Default"/>
              <w:ind w:right="154"/>
              <w:jc w:val="right"/>
              <w:rPr>
                <w:color w:val="auto"/>
                <w:sz w:val="18"/>
                <w:szCs w:val="18"/>
                <w:lang w:val="fr-FR"/>
              </w:rPr>
            </w:pPr>
            <w:r w:rsidRPr="002F1DD6">
              <w:rPr>
                <w:color w:val="auto"/>
                <w:sz w:val="18"/>
                <w:szCs w:val="18"/>
                <w:lang w:val="fr-FR"/>
              </w:rPr>
              <w:t>65 471</w:t>
            </w:r>
            <w:r w:rsidR="00066B0F" w:rsidRPr="002F1DD6">
              <w:rPr>
                <w:color w:val="auto"/>
                <w:sz w:val="18"/>
                <w:szCs w:val="18"/>
                <w:lang w:val="fr-FR"/>
              </w:rPr>
              <w:t xml:space="preserve"> </w:t>
            </w:r>
          </w:p>
        </w:tc>
        <w:tc>
          <w:tcPr>
            <w:tcW w:w="1681" w:type="dxa"/>
          </w:tcPr>
          <w:p w:rsidR="00066B0F" w:rsidRPr="002F1DD6" w:rsidRDefault="00983D73" w:rsidP="00132C59">
            <w:pPr>
              <w:pStyle w:val="Default"/>
              <w:ind w:right="124"/>
              <w:jc w:val="right"/>
              <w:rPr>
                <w:color w:val="auto"/>
                <w:sz w:val="18"/>
                <w:szCs w:val="18"/>
                <w:lang w:val="fr-FR"/>
              </w:rPr>
            </w:pPr>
            <w:r w:rsidRPr="002F1DD6">
              <w:rPr>
                <w:color w:val="auto"/>
                <w:sz w:val="18"/>
                <w:szCs w:val="18"/>
                <w:lang w:val="fr-FR"/>
              </w:rPr>
              <w:t>37 227</w:t>
            </w:r>
            <w:r w:rsidR="00066B0F" w:rsidRPr="002F1DD6">
              <w:rPr>
                <w:color w:val="auto"/>
                <w:sz w:val="18"/>
                <w:szCs w:val="18"/>
                <w:lang w:val="fr-FR"/>
              </w:rPr>
              <w:t xml:space="preserve"> </w:t>
            </w:r>
          </w:p>
        </w:tc>
      </w:tr>
      <w:tr w:rsidR="002F1DD6" w:rsidRPr="002F1DD6" w:rsidTr="00132C59">
        <w:trPr>
          <w:trHeight w:val="148"/>
          <w:jc w:val="center"/>
        </w:trPr>
        <w:tc>
          <w:tcPr>
            <w:tcW w:w="1284" w:type="dxa"/>
          </w:tcPr>
          <w:p w:rsidR="00DC39ED" w:rsidRPr="002F1DD6" w:rsidRDefault="00DC39ED" w:rsidP="008F5543">
            <w:pPr>
              <w:pStyle w:val="Default"/>
              <w:rPr>
                <w:color w:val="auto"/>
                <w:sz w:val="18"/>
                <w:szCs w:val="18"/>
                <w:lang w:val="fr-FR"/>
              </w:rPr>
            </w:pPr>
            <w:r w:rsidRPr="002F1DD6">
              <w:rPr>
                <w:color w:val="auto"/>
                <w:sz w:val="18"/>
                <w:szCs w:val="18"/>
                <w:lang w:val="fr-FR"/>
              </w:rPr>
              <w:t xml:space="preserve">2011 </w:t>
            </w:r>
          </w:p>
        </w:tc>
        <w:tc>
          <w:tcPr>
            <w:tcW w:w="1711" w:type="dxa"/>
          </w:tcPr>
          <w:p w:rsidR="00DC39ED" w:rsidRPr="002F1DD6" w:rsidRDefault="00391CFC" w:rsidP="00132C59">
            <w:pPr>
              <w:pStyle w:val="Default"/>
              <w:ind w:right="154"/>
              <w:jc w:val="right"/>
              <w:rPr>
                <w:color w:val="auto"/>
                <w:sz w:val="18"/>
                <w:szCs w:val="18"/>
                <w:lang w:val="fr-FR"/>
              </w:rPr>
            </w:pPr>
            <w:r w:rsidRPr="002F1DD6">
              <w:rPr>
                <w:color w:val="auto"/>
                <w:sz w:val="18"/>
                <w:szCs w:val="18"/>
                <w:lang w:val="fr-FR"/>
              </w:rPr>
              <w:t>Non disponible</w:t>
            </w:r>
            <w:r w:rsidR="00DC39ED" w:rsidRPr="002F1DD6">
              <w:rPr>
                <w:color w:val="auto"/>
                <w:sz w:val="18"/>
                <w:szCs w:val="18"/>
                <w:lang w:val="fr-FR"/>
              </w:rPr>
              <w:t xml:space="preserve"> </w:t>
            </w:r>
          </w:p>
        </w:tc>
        <w:tc>
          <w:tcPr>
            <w:tcW w:w="1681" w:type="dxa"/>
          </w:tcPr>
          <w:p w:rsidR="00DC39ED" w:rsidRPr="002F1DD6" w:rsidRDefault="00391CFC" w:rsidP="00132C59">
            <w:pPr>
              <w:pStyle w:val="Default"/>
              <w:tabs>
                <w:tab w:val="decimal" w:pos="837"/>
              </w:tabs>
              <w:ind w:right="124"/>
              <w:jc w:val="right"/>
              <w:rPr>
                <w:color w:val="auto"/>
                <w:sz w:val="18"/>
                <w:szCs w:val="18"/>
                <w:lang w:val="fr-FR"/>
              </w:rPr>
            </w:pPr>
            <w:r w:rsidRPr="002F1DD6">
              <w:rPr>
                <w:color w:val="auto"/>
                <w:sz w:val="18"/>
                <w:szCs w:val="18"/>
                <w:lang w:val="fr-FR"/>
              </w:rPr>
              <w:t>Non disponible</w:t>
            </w:r>
            <w:r w:rsidR="00DC39ED" w:rsidRPr="002F1DD6">
              <w:rPr>
                <w:color w:val="auto"/>
                <w:sz w:val="18"/>
                <w:szCs w:val="18"/>
                <w:lang w:val="fr-FR"/>
              </w:rPr>
              <w:t xml:space="preserve"> </w:t>
            </w:r>
          </w:p>
        </w:tc>
      </w:tr>
    </w:tbl>
    <w:p w:rsidR="00066B0F" w:rsidRPr="002F1DD6" w:rsidRDefault="00066B0F" w:rsidP="002D6F42">
      <w:pPr>
        <w:tabs>
          <w:tab w:val="left" w:pos="2410"/>
          <w:tab w:val="left" w:pos="4536"/>
          <w:tab w:val="left" w:pos="9072"/>
        </w:tabs>
        <w:rPr>
          <w:noProof w:val="0"/>
          <w:sz w:val="18"/>
          <w:szCs w:val="18"/>
        </w:rPr>
      </w:pPr>
    </w:p>
    <w:p w:rsidR="001519CA" w:rsidRPr="002F1DD6" w:rsidRDefault="001519CA" w:rsidP="002D6F42">
      <w:pPr>
        <w:tabs>
          <w:tab w:val="left" w:pos="2410"/>
          <w:tab w:val="left" w:pos="4536"/>
          <w:tab w:val="left" w:pos="9072"/>
        </w:tabs>
        <w:rPr>
          <w:noProof w:val="0"/>
          <w:sz w:val="18"/>
          <w:szCs w:val="18"/>
        </w:rPr>
      </w:pPr>
    </w:p>
    <w:p w:rsidR="00ED04CC" w:rsidRPr="002F1DD6" w:rsidRDefault="00ED04CC" w:rsidP="002D6F42">
      <w:pPr>
        <w:tabs>
          <w:tab w:val="left" w:pos="2410"/>
          <w:tab w:val="left" w:pos="4536"/>
          <w:tab w:val="left" w:pos="9072"/>
        </w:tabs>
        <w:rPr>
          <w:noProof w:val="0"/>
          <w:sz w:val="18"/>
          <w:szCs w:val="18"/>
        </w:rPr>
      </w:pPr>
    </w:p>
    <w:tbl>
      <w:tblPr>
        <w:tblW w:w="9889" w:type="dxa"/>
        <w:tblLayout w:type="fixed"/>
        <w:tblLook w:val="0000" w:firstRow="0" w:lastRow="0" w:firstColumn="0" w:lastColumn="0" w:noHBand="0" w:noVBand="0"/>
      </w:tblPr>
      <w:tblGrid>
        <w:gridCol w:w="4944"/>
        <w:gridCol w:w="4945"/>
      </w:tblGrid>
      <w:tr w:rsidR="00AE0E67" w:rsidRPr="002F1DD6" w:rsidTr="0070597C">
        <w:trPr>
          <w:cantSplit/>
          <w:trHeight w:val="4062"/>
        </w:trPr>
        <w:tc>
          <w:tcPr>
            <w:tcW w:w="4944" w:type="dxa"/>
          </w:tcPr>
          <w:p w:rsidR="00F93AA0" w:rsidRPr="002F1DD6" w:rsidRDefault="00AE0E67" w:rsidP="002B1CF4">
            <w:pPr>
              <w:pStyle w:val="Heading9"/>
              <w:keepLines/>
              <w:rPr>
                <w:noProof w:val="0"/>
              </w:rPr>
            </w:pPr>
            <w:bookmarkStart w:id="43" w:name="_Toc398735549"/>
            <w:r w:rsidRPr="002F1DD6">
              <w:rPr>
                <w:noProof w:val="0"/>
              </w:rPr>
              <w:t>Figure</w:t>
            </w:r>
            <w:r w:rsidR="00C67A34" w:rsidRPr="002F1DD6">
              <w:rPr>
                <w:noProof w:val="0"/>
              </w:rPr>
              <w:t> </w:t>
            </w:r>
            <w:r w:rsidRPr="002F1DD6">
              <w:rPr>
                <w:noProof w:val="0"/>
              </w:rPr>
              <w:t xml:space="preserve">4.  Adoption </w:t>
            </w:r>
            <w:r w:rsidR="00391CFC" w:rsidRPr="002F1DD6">
              <w:rPr>
                <w:noProof w:val="0"/>
              </w:rPr>
              <w:t>de principes directeurs d</w:t>
            </w:r>
            <w:r w:rsidR="00F40A5E" w:rsidRPr="002F1DD6">
              <w:rPr>
                <w:noProof w:val="0"/>
              </w:rPr>
              <w:t>’</w:t>
            </w:r>
            <w:r w:rsidR="00391CFC" w:rsidRPr="002F1DD6">
              <w:rPr>
                <w:noProof w:val="0"/>
              </w:rPr>
              <w:t>examen</w:t>
            </w:r>
            <w:bookmarkEnd w:id="43"/>
          </w:p>
          <w:p w:rsidR="00F93AA0" w:rsidRPr="002F1DD6" w:rsidRDefault="00622363" w:rsidP="002B1CF4">
            <w:pPr>
              <w:keepNext/>
              <w:keepLines/>
              <w:rPr>
                <w:noProof w:val="0"/>
              </w:rPr>
            </w:pPr>
            <w:r w:rsidRPr="002F1DD6">
              <w:rPr>
                <w:lang w:val="en-US"/>
              </w:rPr>
              <w:drawing>
                <wp:inline distT="0" distB="0" distL="0" distR="0" wp14:anchorId="10C4B0DB" wp14:editId="64C17C00">
                  <wp:extent cx="3001010" cy="2131695"/>
                  <wp:effectExtent l="0" t="0" r="889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010" cy="2131695"/>
                          </a:xfrm>
                          <a:prstGeom prst="rect">
                            <a:avLst/>
                          </a:prstGeom>
                          <a:noFill/>
                          <a:ln>
                            <a:noFill/>
                          </a:ln>
                        </pic:spPr>
                      </pic:pic>
                    </a:graphicData>
                  </a:graphic>
                </wp:inline>
              </w:drawing>
            </w:r>
          </w:p>
          <w:p w:rsidR="00AE0E67" w:rsidRPr="002F1DD6" w:rsidRDefault="00AE0E67" w:rsidP="002B1CF4">
            <w:pPr>
              <w:keepNext/>
              <w:keepLines/>
              <w:rPr>
                <w:noProof w:val="0"/>
              </w:rPr>
            </w:pPr>
          </w:p>
        </w:tc>
        <w:tc>
          <w:tcPr>
            <w:tcW w:w="4945" w:type="dxa"/>
          </w:tcPr>
          <w:p w:rsidR="00F93AA0" w:rsidRPr="002F1DD6" w:rsidRDefault="00AE0E67" w:rsidP="00303BED">
            <w:pPr>
              <w:jc w:val="center"/>
              <w:rPr>
                <w:noProof w:val="0"/>
              </w:rPr>
            </w:pPr>
            <w:bookmarkStart w:id="44" w:name="_Toc398735550"/>
            <w:r w:rsidRPr="002F1DD6">
              <w:rPr>
                <w:rStyle w:val="Heading9Char"/>
                <w:noProof w:val="0"/>
              </w:rPr>
              <w:t>Figure</w:t>
            </w:r>
            <w:r w:rsidR="00C67A34" w:rsidRPr="002F1DD6">
              <w:rPr>
                <w:rStyle w:val="Heading9Char"/>
                <w:noProof w:val="0"/>
              </w:rPr>
              <w:t> </w:t>
            </w:r>
            <w:r w:rsidRPr="002F1DD6">
              <w:rPr>
                <w:rStyle w:val="Heading9Char"/>
                <w:noProof w:val="0"/>
              </w:rPr>
              <w:t xml:space="preserve">5.  </w:t>
            </w:r>
            <w:r w:rsidR="00391CFC" w:rsidRPr="002F1DD6">
              <w:rPr>
                <w:rStyle w:val="Heading9Char"/>
                <w:noProof w:val="0"/>
              </w:rPr>
              <w:t>Projets de principes directeurs d</w:t>
            </w:r>
            <w:r w:rsidR="00F40A5E" w:rsidRPr="002F1DD6">
              <w:rPr>
                <w:rStyle w:val="Heading9Char"/>
                <w:noProof w:val="0"/>
              </w:rPr>
              <w:t>’</w:t>
            </w:r>
            <w:r w:rsidR="00391CFC" w:rsidRPr="002F1DD6">
              <w:rPr>
                <w:rStyle w:val="Heading9Char"/>
                <w:noProof w:val="0"/>
              </w:rPr>
              <w:t>examen examinés par</w:t>
            </w:r>
            <w:r w:rsidR="00F40A5E" w:rsidRPr="002F1DD6">
              <w:rPr>
                <w:rStyle w:val="Heading9Char"/>
                <w:noProof w:val="0"/>
              </w:rPr>
              <w:t xml:space="preserve"> les TWP</w:t>
            </w:r>
            <w:bookmarkEnd w:id="44"/>
            <w:r w:rsidR="00391CFC" w:rsidRPr="002F1DD6">
              <w:rPr>
                <w:noProof w:val="0"/>
                <w:lang w:eastAsia="fr-FR"/>
              </w:rPr>
              <w:t xml:space="preserve"> </w:t>
            </w:r>
            <w:r w:rsidR="00622363" w:rsidRPr="002F1DD6">
              <w:rPr>
                <w:lang w:val="en-US"/>
              </w:rPr>
              <w:drawing>
                <wp:inline distT="0" distB="0" distL="0" distR="0" wp14:anchorId="6DBEFFE9" wp14:editId="536C8DC5">
                  <wp:extent cx="3001010" cy="2131695"/>
                  <wp:effectExtent l="0" t="0" r="889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1010" cy="2131695"/>
                          </a:xfrm>
                          <a:prstGeom prst="rect">
                            <a:avLst/>
                          </a:prstGeom>
                          <a:noFill/>
                          <a:ln>
                            <a:noFill/>
                          </a:ln>
                        </pic:spPr>
                      </pic:pic>
                    </a:graphicData>
                  </a:graphic>
                </wp:inline>
              </w:drawing>
            </w:r>
          </w:p>
          <w:p w:rsidR="00AE0E67" w:rsidRPr="002F1DD6" w:rsidRDefault="00AE0E67" w:rsidP="00303BED">
            <w:pPr>
              <w:rPr>
                <w:noProof w:val="0"/>
              </w:rPr>
            </w:pPr>
          </w:p>
        </w:tc>
      </w:tr>
    </w:tbl>
    <w:p w:rsidR="00ED04CC" w:rsidRPr="002F1DD6" w:rsidRDefault="00ED04CC">
      <w:pPr>
        <w:rPr>
          <w:bCs/>
          <w:caps/>
          <w:noProof w:val="0"/>
        </w:rPr>
      </w:pPr>
    </w:p>
    <w:p w:rsidR="00F93AA0" w:rsidRPr="002F1DD6" w:rsidRDefault="001045AD" w:rsidP="001045AD">
      <w:pPr>
        <w:pStyle w:val="Heading9"/>
        <w:spacing w:before="120" w:after="120"/>
        <w:rPr>
          <w:noProof w:val="0"/>
        </w:rPr>
      </w:pPr>
      <w:bookmarkStart w:id="45" w:name="_Toc398735551"/>
      <w:r w:rsidRPr="002F1DD6">
        <w:rPr>
          <w:noProof w:val="0"/>
        </w:rPr>
        <w:t>Figure</w:t>
      </w:r>
      <w:r w:rsidR="00C67A34" w:rsidRPr="002F1DD6">
        <w:rPr>
          <w:noProof w:val="0"/>
        </w:rPr>
        <w:t> </w:t>
      </w:r>
      <w:r w:rsidRPr="002F1DD6">
        <w:rPr>
          <w:noProof w:val="0"/>
        </w:rPr>
        <w:t>6.  Entrées de droits d</w:t>
      </w:r>
      <w:r w:rsidR="00F40A5E" w:rsidRPr="002F1DD6">
        <w:rPr>
          <w:noProof w:val="0"/>
        </w:rPr>
        <w:t>’</w:t>
      </w:r>
      <w:r w:rsidRPr="002F1DD6">
        <w:rPr>
          <w:noProof w:val="0"/>
        </w:rPr>
        <w:t>obtenteur dans la base de données sur les variétés végétales couvertes par des principes directeurs d</w:t>
      </w:r>
      <w:r w:rsidR="00F40A5E" w:rsidRPr="002F1DD6">
        <w:rPr>
          <w:noProof w:val="0"/>
        </w:rPr>
        <w:t>’</w:t>
      </w:r>
      <w:r w:rsidRPr="002F1DD6">
        <w:rPr>
          <w:noProof w:val="0"/>
        </w:rPr>
        <w:t>examen</w:t>
      </w:r>
      <w:bookmarkEnd w:id="45"/>
    </w:p>
    <w:p w:rsidR="00F93AA0" w:rsidRPr="002F1DD6" w:rsidRDefault="008D1FB3" w:rsidP="008F5543">
      <w:pPr>
        <w:jc w:val="center"/>
        <w:rPr>
          <w:noProof w:val="0"/>
        </w:rPr>
      </w:pPr>
      <w:r w:rsidRPr="002F1DD6">
        <w:rPr>
          <w:lang w:val="en-US"/>
        </w:rPr>
        <w:drawing>
          <wp:inline distT="0" distB="0" distL="0" distR="0" wp14:anchorId="0687AFA3" wp14:editId="1E69B75D">
            <wp:extent cx="4784725" cy="274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4725" cy="2749550"/>
                    </a:xfrm>
                    <a:prstGeom prst="rect">
                      <a:avLst/>
                    </a:prstGeom>
                    <a:noFill/>
                    <a:ln>
                      <a:noFill/>
                    </a:ln>
                  </pic:spPr>
                </pic:pic>
              </a:graphicData>
            </a:graphic>
          </wp:inline>
        </w:drawing>
      </w:r>
    </w:p>
    <w:p w:rsidR="00F93AA0" w:rsidRPr="002F1DD6" w:rsidRDefault="00F93AA0" w:rsidP="008F5543">
      <w:pPr>
        <w:jc w:val="center"/>
        <w:rPr>
          <w:noProof w:val="0"/>
        </w:rPr>
      </w:pPr>
    </w:p>
    <w:p w:rsidR="00F93AA0" w:rsidRPr="002F1DD6" w:rsidRDefault="00ED04CC" w:rsidP="00ED04CC">
      <w:pPr>
        <w:pStyle w:val="Heading8"/>
        <w:keepNext/>
        <w:keepLines/>
        <w:rPr>
          <w:i/>
          <w:noProof w:val="0"/>
          <w:szCs w:val="18"/>
        </w:rPr>
      </w:pPr>
      <w:bookmarkStart w:id="46" w:name="_Toc398735552"/>
      <w:r w:rsidRPr="002F1DD6">
        <w:rPr>
          <w:noProof w:val="0"/>
          <w:szCs w:val="18"/>
        </w:rPr>
        <w:t>c)</w:t>
      </w:r>
      <w:r w:rsidRPr="002F1DD6">
        <w:rPr>
          <w:noProof w:val="0"/>
          <w:szCs w:val="18"/>
        </w:rPr>
        <w:tab/>
      </w:r>
      <w:r w:rsidR="001045AD" w:rsidRPr="002F1DD6">
        <w:rPr>
          <w:noProof w:val="0"/>
          <w:szCs w:val="18"/>
        </w:rPr>
        <w:t>Participation à des séminaires et colloques organisés à Genève parallèlement aux sessions de l</w:t>
      </w:r>
      <w:r w:rsidR="00F40A5E" w:rsidRPr="002F1DD6">
        <w:rPr>
          <w:noProof w:val="0"/>
          <w:szCs w:val="18"/>
        </w:rPr>
        <w:t>’</w:t>
      </w:r>
      <w:r w:rsidR="001045AD" w:rsidRPr="002F1DD6">
        <w:rPr>
          <w:noProof w:val="0"/>
          <w:szCs w:val="18"/>
        </w:rPr>
        <w:t>UPOV</w:t>
      </w:r>
      <w:bookmarkEnd w:id="46"/>
    </w:p>
    <w:p w:rsidR="00F93AA0" w:rsidRPr="002F1DD6" w:rsidRDefault="001045AD" w:rsidP="00132C59">
      <w:pPr>
        <w:keepNext/>
        <w:keepLines/>
        <w:numPr>
          <w:ilvl w:val="0"/>
          <w:numId w:val="2"/>
        </w:numPr>
        <w:spacing w:after="120"/>
        <w:ind w:left="426" w:right="176" w:hanging="426"/>
        <w:jc w:val="left"/>
        <w:rPr>
          <w:noProof w:val="0"/>
          <w:sz w:val="18"/>
          <w:szCs w:val="18"/>
        </w:rPr>
      </w:pPr>
      <w:r w:rsidRPr="002F1DD6">
        <w:rPr>
          <w:noProof w:val="0"/>
          <w:sz w:val="18"/>
          <w:szCs w:val="18"/>
        </w:rPr>
        <w:t>En</w:t>
      </w:r>
      <w:r w:rsidR="00C67A34" w:rsidRPr="002F1DD6">
        <w:rPr>
          <w:noProof w:val="0"/>
          <w:sz w:val="18"/>
          <w:szCs w:val="18"/>
        </w:rPr>
        <w:t> </w:t>
      </w:r>
      <w:r w:rsidRPr="002F1DD6">
        <w:rPr>
          <w:noProof w:val="0"/>
          <w:sz w:val="18"/>
          <w:szCs w:val="18"/>
        </w:rPr>
        <w:t>2012, débat sur les expériences des membres de l</w:t>
      </w:r>
      <w:r w:rsidR="00F40A5E" w:rsidRPr="002F1DD6">
        <w:rPr>
          <w:noProof w:val="0"/>
          <w:sz w:val="18"/>
          <w:szCs w:val="18"/>
        </w:rPr>
        <w:t>’</w:t>
      </w:r>
      <w:r w:rsidRPr="002F1DD6">
        <w:rPr>
          <w:noProof w:val="0"/>
          <w:sz w:val="18"/>
          <w:szCs w:val="18"/>
        </w:rPr>
        <w:t>Union relatives aux mesures à prendre pour améliorer l</w:t>
      </w:r>
      <w:r w:rsidR="00F40A5E" w:rsidRPr="002F1DD6">
        <w:rPr>
          <w:noProof w:val="0"/>
          <w:sz w:val="18"/>
          <w:szCs w:val="18"/>
        </w:rPr>
        <w:t>’</w:t>
      </w:r>
      <w:r w:rsidRPr="002F1DD6">
        <w:rPr>
          <w:noProof w:val="0"/>
          <w:sz w:val="18"/>
          <w:szCs w:val="18"/>
        </w:rPr>
        <w:t>efficacité des essais DHS</w:t>
      </w:r>
      <w:r w:rsidR="00C67A34" w:rsidRPr="002F1DD6">
        <w:rPr>
          <w:noProof w:val="0"/>
          <w:sz w:val="18"/>
          <w:szCs w:val="18"/>
        </w:rPr>
        <w:t> </w:t>
      </w:r>
      <w:r w:rsidRPr="002F1DD6">
        <w:rPr>
          <w:noProof w:val="0"/>
          <w:sz w:val="18"/>
          <w:szCs w:val="18"/>
        </w:rPr>
        <w:t>:</w:t>
      </w:r>
    </w:p>
    <w:p w:rsidR="00F93AA0" w:rsidRPr="002F1DD6" w:rsidRDefault="00ED04CC" w:rsidP="00132C59">
      <w:pPr>
        <w:ind w:left="426"/>
        <w:jc w:val="left"/>
        <w:rPr>
          <w:noProof w:val="0"/>
          <w:sz w:val="18"/>
          <w:szCs w:val="18"/>
        </w:rPr>
      </w:pPr>
      <w:r w:rsidRPr="002F1DD6">
        <w:rPr>
          <w:noProof w:val="0"/>
          <w:sz w:val="18"/>
          <w:szCs w:val="18"/>
        </w:rPr>
        <w:t>89 </w:t>
      </w:r>
      <w:r w:rsidR="001045AD" w:rsidRPr="002F1DD6">
        <w:rPr>
          <w:noProof w:val="0"/>
          <w:sz w:val="18"/>
          <w:szCs w:val="18"/>
        </w:rPr>
        <w:t>participants représentant 42 membres de l</w:t>
      </w:r>
      <w:r w:rsidR="00F40A5E" w:rsidRPr="002F1DD6">
        <w:rPr>
          <w:noProof w:val="0"/>
          <w:sz w:val="18"/>
          <w:szCs w:val="18"/>
        </w:rPr>
        <w:t>’</w:t>
      </w:r>
      <w:r w:rsidR="001045AD" w:rsidRPr="002F1DD6">
        <w:rPr>
          <w:noProof w:val="0"/>
          <w:sz w:val="18"/>
          <w:szCs w:val="18"/>
        </w:rPr>
        <w:t xml:space="preserve">Union, </w:t>
      </w:r>
      <w:r w:rsidRPr="002F1DD6">
        <w:rPr>
          <w:noProof w:val="0"/>
          <w:sz w:val="18"/>
          <w:szCs w:val="18"/>
        </w:rPr>
        <w:t>quatre</w:t>
      </w:r>
      <w:r w:rsidR="001045AD" w:rsidRPr="002F1DD6">
        <w:rPr>
          <w:noProof w:val="0"/>
          <w:sz w:val="18"/>
          <w:szCs w:val="18"/>
        </w:rPr>
        <w:t> États ayant le statut d</w:t>
      </w:r>
      <w:r w:rsidR="00F40A5E" w:rsidRPr="002F1DD6">
        <w:rPr>
          <w:noProof w:val="0"/>
          <w:sz w:val="18"/>
          <w:szCs w:val="18"/>
        </w:rPr>
        <w:t>’</w:t>
      </w:r>
      <w:r w:rsidR="001045AD" w:rsidRPr="002F1DD6">
        <w:rPr>
          <w:noProof w:val="0"/>
          <w:sz w:val="18"/>
          <w:szCs w:val="18"/>
        </w:rPr>
        <w:t xml:space="preserve">observateur et </w:t>
      </w:r>
      <w:r w:rsidRPr="002F1DD6">
        <w:rPr>
          <w:noProof w:val="0"/>
          <w:sz w:val="18"/>
          <w:szCs w:val="18"/>
        </w:rPr>
        <w:t>cinq</w:t>
      </w:r>
      <w:r w:rsidR="001045AD" w:rsidRPr="002F1DD6">
        <w:rPr>
          <w:noProof w:val="0"/>
          <w:sz w:val="18"/>
          <w:szCs w:val="18"/>
        </w:rPr>
        <w:t> organisations ayant le statut d</w:t>
      </w:r>
      <w:r w:rsidR="00F40A5E" w:rsidRPr="002F1DD6">
        <w:rPr>
          <w:noProof w:val="0"/>
          <w:sz w:val="18"/>
          <w:szCs w:val="18"/>
        </w:rPr>
        <w:t>’</w:t>
      </w:r>
      <w:r w:rsidR="001045AD" w:rsidRPr="002F1DD6">
        <w:rPr>
          <w:noProof w:val="0"/>
          <w:sz w:val="18"/>
          <w:szCs w:val="18"/>
        </w:rPr>
        <w:t>observateur</w:t>
      </w:r>
      <w:r w:rsidRPr="002F1DD6">
        <w:rPr>
          <w:noProof w:val="0"/>
          <w:sz w:val="18"/>
          <w:szCs w:val="18"/>
        </w:rPr>
        <w:t>.</w:t>
      </w:r>
    </w:p>
    <w:p w:rsidR="00F93AA0" w:rsidRPr="002F1DD6" w:rsidRDefault="00F93AA0" w:rsidP="008F5543">
      <w:pPr>
        <w:jc w:val="left"/>
        <w:rPr>
          <w:noProof w:val="0"/>
        </w:rPr>
      </w:pPr>
    </w:p>
    <w:p w:rsidR="00F93AA0" w:rsidRPr="002F1DD6" w:rsidRDefault="00F93AA0">
      <w:pPr>
        <w:rPr>
          <w:bCs/>
          <w:caps/>
          <w:noProof w:val="0"/>
        </w:rPr>
      </w:pPr>
    </w:p>
    <w:p w:rsidR="00F93AA0" w:rsidRPr="002F1DD6" w:rsidRDefault="00827FCB" w:rsidP="00931D23">
      <w:pPr>
        <w:pStyle w:val="Heading6"/>
      </w:pPr>
      <w:bookmarkStart w:id="47" w:name="_Toc398735553"/>
      <w:r w:rsidRPr="002F1DD6">
        <w:t>3.</w:t>
      </w:r>
      <w:r w:rsidRPr="002F1DD6">
        <w:tab/>
      </w:r>
      <w:r w:rsidR="00983D73" w:rsidRPr="002F1DD6">
        <w:t>Coopération en matière d</w:t>
      </w:r>
      <w:r w:rsidR="00F40A5E" w:rsidRPr="002F1DD6">
        <w:t>’</w:t>
      </w:r>
      <w:r w:rsidR="00983D73" w:rsidRPr="002F1DD6">
        <w:t>examen des demandes de protection d</w:t>
      </w:r>
      <w:r w:rsidR="00F40A5E" w:rsidRPr="002F1DD6">
        <w:t>’</w:t>
      </w:r>
      <w:r w:rsidR="00983D73" w:rsidRPr="002F1DD6">
        <w:t>obtentions végétales</w:t>
      </w:r>
      <w:bookmarkEnd w:id="47"/>
    </w:p>
    <w:p w:rsidR="00F93AA0" w:rsidRDefault="00F93AA0" w:rsidP="00132C59">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6120"/>
      </w:tblGrid>
      <w:tr w:rsidR="00132C59" w:rsidTr="00132C59">
        <w:trPr>
          <w:jc w:val="center"/>
        </w:trPr>
        <w:tc>
          <w:tcPr>
            <w:tcW w:w="798" w:type="dxa"/>
            <w:tcMar>
              <w:left w:w="0" w:type="dxa"/>
              <w:right w:w="0" w:type="dxa"/>
            </w:tcMar>
            <w:vAlign w:val="bottom"/>
          </w:tcPr>
          <w:p w:rsidR="00132C59" w:rsidRDefault="00132C59" w:rsidP="005C23C6">
            <w:pPr>
              <w:jc w:val="right"/>
              <w:rPr>
                <w:sz w:val="18"/>
              </w:rPr>
            </w:pPr>
            <w:r w:rsidRPr="006A3581">
              <w:rPr>
                <w:lang w:val="en-US"/>
              </w:rPr>
              <w:drawing>
                <wp:inline distT="0" distB="0" distL="0" distR="0" wp14:anchorId="58AC38A2" wp14:editId="6205947D">
                  <wp:extent cx="305435" cy="4679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6120" w:type="dxa"/>
            <w:tcMar>
              <w:left w:w="0" w:type="dxa"/>
              <w:right w:w="0" w:type="dxa"/>
            </w:tcMar>
            <w:vAlign w:val="bottom"/>
          </w:tcPr>
          <w:p w:rsidR="00132C59" w:rsidRDefault="00132C59" w:rsidP="005C23C6">
            <w:pPr>
              <w:pStyle w:val="Heading8"/>
              <w:spacing w:after="0"/>
              <w:outlineLvl w:val="7"/>
            </w:pPr>
            <w:bookmarkStart w:id="48" w:name="_Toc398735554"/>
            <w:r w:rsidRPr="002F1DD6">
              <w:rPr>
                <w:noProof w:val="0"/>
              </w:rPr>
              <w:t>Base de données GENIE</w:t>
            </w:r>
            <w:r>
              <w:rPr>
                <w:noProof w:val="0"/>
              </w:rPr>
              <w:t xml:space="preserve"> : </w:t>
            </w:r>
            <w:r w:rsidRPr="002F1DD6">
              <w:rPr>
                <w:noProof w:val="0"/>
              </w:rPr>
              <w:t xml:space="preserve">consultations </w:t>
            </w:r>
            <w:r>
              <w:rPr>
                <w:noProof w:val="0"/>
              </w:rPr>
              <w:t xml:space="preserve">du </w:t>
            </w:r>
            <w:r w:rsidRPr="002F1DD6">
              <w:rPr>
                <w:noProof w:val="0"/>
              </w:rPr>
              <w:t>site Web de l’UPOV en 2013</w:t>
            </w:r>
            <w:bookmarkEnd w:id="48"/>
          </w:p>
        </w:tc>
      </w:tr>
    </w:tbl>
    <w:p w:rsidR="008F5543" w:rsidRPr="002F1DD6" w:rsidRDefault="008F5543">
      <w:pPr>
        <w:rPr>
          <w:bCs/>
          <w:caps/>
          <w:noProof w:val="0"/>
        </w:rPr>
      </w:pPr>
    </w:p>
    <w:tbl>
      <w:tblPr>
        <w:tblW w:w="9747" w:type="dxa"/>
        <w:tblLayout w:type="fixed"/>
        <w:tblLook w:val="0000" w:firstRow="0" w:lastRow="0" w:firstColumn="0" w:lastColumn="0" w:noHBand="0" w:noVBand="0"/>
      </w:tblPr>
      <w:tblGrid>
        <w:gridCol w:w="4698"/>
        <w:gridCol w:w="5049"/>
      </w:tblGrid>
      <w:tr w:rsidR="008F5543" w:rsidRPr="002F1DD6" w:rsidTr="00CC5B58">
        <w:tc>
          <w:tcPr>
            <w:tcW w:w="4698" w:type="dxa"/>
          </w:tcPr>
          <w:tbl>
            <w:tblPr>
              <w:tblW w:w="43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2"/>
              <w:gridCol w:w="2250"/>
            </w:tblGrid>
            <w:tr w:rsidR="002F1DD6" w:rsidRPr="002F1DD6" w:rsidTr="003C2901">
              <w:trPr>
                <w:trHeight w:val="148"/>
              </w:trPr>
              <w:tc>
                <w:tcPr>
                  <w:tcW w:w="2122" w:type="dxa"/>
                </w:tcPr>
                <w:p w:rsidR="008F5543" w:rsidRPr="002F1DD6" w:rsidRDefault="00983D73" w:rsidP="00983D73">
                  <w:pPr>
                    <w:pStyle w:val="Default"/>
                    <w:ind w:firstLine="6"/>
                    <w:rPr>
                      <w:color w:val="auto"/>
                      <w:sz w:val="18"/>
                      <w:szCs w:val="18"/>
                      <w:lang w:val="fr-FR"/>
                    </w:rPr>
                  </w:pPr>
                  <w:r w:rsidRPr="002F1DD6">
                    <w:rPr>
                      <w:color w:val="auto"/>
                      <w:sz w:val="18"/>
                      <w:szCs w:val="18"/>
                      <w:lang w:val="fr-FR"/>
                    </w:rPr>
                    <w:t>Sessions</w:t>
                  </w:r>
                  <w:r w:rsidR="008F5543" w:rsidRPr="002F1DD6">
                    <w:rPr>
                      <w:color w:val="auto"/>
                      <w:sz w:val="18"/>
                      <w:szCs w:val="18"/>
                      <w:lang w:val="fr-FR"/>
                    </w:rPr>
                    <w:t xml:space="preserve"> </w:t>
                  </w:r>
                </w:p>
              </w:tc>
              <w:tc>
                <w:tcPr>
                  <w:tcW w:w="2250" w:type="dxa"/>
                </w:tcPr>
                <w:p w:rsidR="008F5543" w:rsidRPr="002F1DD6" w:rsidRDefault="00983D73" w:rsidP="00983D73">
                  <w:pPr>
                    <w:pStyle w:val="Default"/>
                    <w:tabs>
                      <w:tab w:val="decimal" w:pos="775"/>
                    </w:tabs>
                    <w:ind w:right="432" w:hanging="18"/>
                    <w:jc w:val="right"/>
                    <w:rPr>
                      <w:color w:val="auto"/>
                      <w:sz w:val="18"/>
                      <w:szCs w:val="18"/>
                      <w:lang w:val="fr-FR"/>
                    </w:rPr>
                  </w:pPr>
                  <w:r w:rsidRPr="002F1DD6">
                    <w:rPr>
                      <w:color w:val="auto"/>
                      <w:sz w:val="18"/>
                      <w:szCs w:val="18"/>
                      <w:lang w:val="fr-FR"/>
                    </w:rPr>
                    <w:t>16 545</w:t>
                  </w:r>
                </w:p>
              </w:tc>
            </w:tr>
            <w:tr w:rsidR="002F1DD6" w:rsidRPr="002F1DD6" w:rsidTr="003C2901">
              <w:trPr>
                <w:trHeight w:val="148"/>
              </w:trPr>
              <w:tc>
                <w:tcPr>
                  <w:tcW w:w="2122" w:type="dxa"/>
                </w:tcPr>
                <w:p w:rsidR="008F5543" w:rsidRPr="002F1DD6" w:rsidRDefault="00983D73" w:rsidP="00983D73">
                  <w:pPr>
                    <w:pStyle w:val="Default"/>
                    <w:ind w:firstLine="6"/>
                    <w:rPr>
                      <w:color w:val="auto"/>
                      <w:sz w:val="18"/>
                      <w:szCs w:val="18"/>
                      <w:lang w:val="fr-FR"/>
                    </w:rPr>
                  </w:pPr>
                  <w:r w:rsidRPr="002F1DD6">
                    <w:rPr>
                      <w:color w:val="auto"/>
                      <w:sz w:val="18"/>
                      <w:szCs w:val="18"/>
                      <w:lang w:val="fr-FR"/>
                    </w:rPr>
                    <w:t>Utilisateurs</w:t>
                  </w:r>
                  <w:r w:rsidR="008F5543" w:rsidRPr="002F1DD6">
                    <w:rPr>
                      <w:color w:val="auto"/>
                      <w:sz w:val="18"/>
                      <w:szCs w:val="18"/>
                      <w:lang w:val="fr-FR"/>
                    </w:rPr>
                    <w:t xml:space="preserve"> </w:t>
                  </w:r>
                </w:p>
              </w:tc>
              <w:tc>
                <w:tcPr>
                  <w:tcW w:w="2250" w:type="dxa"/>
                </w:tcPr>
                <w:p w:rsidR="008F5543" w:rsidRPr="002F1DD6" w:rsidRDefault="00983D73" w:rsidP="00983D73">
                  <w:pPr>
                    <w:pStyle w:val="Default"/>
                    <w:tabs>
                      <w:tab w:val="decimal" w:pos="775"/>
                    </w:tabs>
                    <w:ind w:right="432" w:hanging="18"/>
                    <w:jc w:val="right"/>
                    <w:rPr>
                      <w:color w:val="auto"/>
                      <w:sz w:val="18"/>
                      <w:szCs w:val="18"/>
                      <w:lang w:val="fr-FR"/>
                    </w:rPr>
                  </w:pPr>
                  <w:r w:rsidRPr="002F1DD6">
                    <w:rPr>
                      <w:color w:val="auto"/>
                      <w:sz w:val="18"/>
                      <w:szCs w:val="18"/>
                      <w:lang w:val="fr-FR"/>
                    </w:rPr>
                    <w:t>8 913</w:t>
                  </w:r>
                </w:p>
              </w:tc>
            </w:tr>
            <w:tr w:rsidR="002F1DD6" w:rsidRPr="002F1DD6" w:rsidTr="003C2901">
              <w:trPr>
                <w:trHeight w:val="148"/>
              </w:trPr>
              <w:tc>
                <w:tcPr>
                  <w:tcW w:w="2122" w:type="dxa"/>
                </w:tcPr>
                <w:p w:rsidR="008F5543" w:rsidRPr="002F1DD6" w:rsidRDefault="00983D73" w:rsidP="00983D73">
                  <w:pPr>
                    <w:pStyle w:val="Default"/>
                    <w:ind w:firstLine="6"/>
                    <w:rPr>
                      <w:color w:val="auto"/>
                      <w:sz w:val="18"/>
                      <w:szCs w:val="18"/>
                      <w:lang w:val="fr-FR"/>
                    </w:rPr>
                  </w:pPr>
                  <w:r w:rsidRPr="002F1DD6">
                    <w:rPr>
                      <w:color w:val="auto"/>
                      <w:sz w:val="18"/>
                      <w:szCs w:val="18"/>
                      <w:lang w:val="fr-FR"/>
                    </w:rPr>
                    <w:t>Consultations</w:t>
                  </w:r>
                  <w:r w:rsidR="008F5543" w:rsidRPr="002F1DD6">
                    <w:rPr>
                      <w:color w:val="auto"/>
                      <w:sz w:val="18"/>
                      <w:szCs w:val="18"/>
                      <w:lang w:val="fr-FR"/>
                    </w:rPr>
                    <w:t xml:space="preserve"> </w:t>
                  </w:r>
                </w:p>
              </w:tc>
              <w:tc>
                <w:tcPr>
                  <w:tcW w:w="2250" w:type="dxa"/>
                </w:tcPr>
                <w:p w:rsidR="008F5543" w:rsidRPr="002F1DD6" w:rsidRDefault="00983D73" w:rsidP="00983D73">
                  <w:pPr>
                    <w:pStyle w:val="Default"/>
                    <w:tabs>
                      <w:tab w:val="decimal" w:pos="775"/>
                    </w:tabs>
                    <w:ind w:right="432" w:hanging="18"/>
                    <w:jc w:val="right"/>
                    <w:rPr>
                      <w:color w:val="auto"/>
                      <w:sz w:val="18"/>
                      <w:szCs w:val="18"/>
                      <w:lang w:val="fr-FR"/>
                    </w:rPr>
                  </w:pPr>
                  <w:r w:rsidRPr="002F1DD6">
                    <w:rPr>
                      <w:color w:val="auto"/>
                      <w:sz w:val="18"/>
                      <w:szCs w:val="18"/>
                      <w:lang w:val="fr-FR"/>
                    </w:rPr>
                    <w:t>84 306</w:t>
                  </w:r>
                </w:p>
              </w:tc>
            </w:tr>
            <w:tr w:rsidR="002F1DD6" w:rsidRPr="002F1DD6" w:rsidTr="003C2901">
              <w:trPr>
                <w:trHeight w:val="148"/>
              </w:trPr>
              <w:tc>
                <w:tcPr>
                  <w:tcW w:w="2122" w:type="dxa"/>
                </w:tcPr>
                <w:p w:rsidR="008F5543" w:rsidRPr="002F1DD6" w:rsidRDefault="00983D73" w:rsidP="00983D73">
                  <w:pPr>
                    <w:pStyle w:val="Default"/>
                    <w:ind w:firstLine="6"/>
                    <w:rPr>
                      <w:color w:val="auto"/>
                      <w:sz w:val="18"/>
                      <w:szCs w:val="18"/>
                      <w:lang w:val="fr-FR"/>
                    </w:rPr>
                  </w:pPr>
                  <w:r w:rsidRPr="002F1DD6">
                    <w:rPr>
                      <w:color w:val="auto"/>
                      <w:sz w:val="18"/>
                      <w:szCs w:val="18"/>
                      <w:lang w:val="fr-FR"/>
                    </w:rPr>
                    <w:t>Nouveaux utilisateurs</w:t>
                  </w:r>
                  <w:r w:rsidR="008F5543" w:rsidRPr="002F1DD6">
                    <w:rPr>
                      <w:color w:val="auto"/>
                      <w:sz w:val="18"/>
                      <w:szCs w:val="18"/>
                      <w:lang w:val="fr-FR"/>
                    </w:rPr>
                    <w:t xml:space="preserve"> </w:t>
                  </w:r>
                </w:p>
              </w:tc>
              <w:tc>
                <w:tcPr>
                  <w:tcW w:w="2250" w:type="dxa"/>
                </w:tcPr>
                <w:p w:rsidR="008F5543" w:rsidRPr="002F1DD6" w:rsidRDefault="008F5543" w:rsidP="008F5543">
                  <w:pPr>
                    <w:pStyle w:val="Default"/>
                    <w:tabs>
                      <w:tab w:val="decimal" w:pos="849"/>
                    </w:tabs>
                    <w:ind w:right="432"/>
                    <w:jc w:val="right"/>
                    <w:rPr>
                      <w:color w:val="auto"/>
                      <w:sz w:val="18"/>
                      <w:szCs w:val="18"/>
                      <w:lang w:val="fr-FR"/>
                    </w:rPr>
                  </w:pPr>
                  <w:r w:rsidRPr="002F1DD6">
                    <w:rPr>
                      <w:color w:val="auto"/>
                      <w:sz w:val="18"/>
                      <w:szCs w:val="18"/>
                      <w:lang w:val="fr-FR"/>
                    </w:rPr>
                    <w:t>48%</w:t>
                  </w:r>
                </w:p>
              </w:tc>
            </w:tr>
            <w:tr w:rsidR="002F1DD6" w:rsidRPr="002F1DD6" w:rsidTr="003C2901">
              <w:trPr>
                <w:trHeight w:val="484"/>
              </w:trPr>
              <w:tc>
                <w:tcPr>
                  <w:tcW w:w="2122" w:type="dxa"/>
                </w:tcPr>
                <w:p w:rsidR="008F5543" w:rsidRPr="002F1DD6" w:rsidRDefault="00983D73" w:rsidP="00983D73">
                  <w:pPr>
                    <w:ind w:firstLine="6"/>
                    <w:jc w:val="left"/>
                    <w:rPr>
                      <w:noProof w:val="0"/>
                      <w:sz w:val="18"/>
                      <w:szCs w:val="18"/>
                    </w:rPr>
                  </w:pPr>
                  <w:r w:rsidRPr="002F1DD6">
                    <w:rPr>
                      <w:noProof w:val="0"/>
                      <w:sz w:val="18"/>
                      <w:szCs w:val="18"/>
                    </w:rPr>
                    <w:t>Utilisateurs ayant déjà consulté le site</w:t>
                  </w:r>
                  <w:r w:rsidR="00C67A34" w:rsidRPr="002F1DD6">
                    <w:rPr>
                      <w:noProof w:val="0"/>
                      <w:sz w:val="18"/>
                      <w:szCs w:val="18"/>
                    </w:rPr>
                    <w:t> </w:t>
                  </w:r>
                  <w:r w:rsidRPr="002F1DD6">
                    <w:rPr>
                      <w:noProof w:val="0"/>
                      <w:sz w:val="18"/>
                      <w:szCs w:val="18"/>
                    </w:rPr>
                    <w:t>Web</w:t>
                  </w:r>
                  <w:r w:rsidR="008F5543" w:rsidRPr="002F1DD6">
                    <w:rPr>
                      <w:noProof w:val="0"/>
                      <w:sz w:val="18"/>
                      <w:szCs w:val="18"/>
                    </w:rPr>
                    <w:t xml:space="preserve"> </w:t>
                  </w:r>
                </w:p>
              </w:tc>
              <w:tc>
                <w:tcPr>
                  <w:tcW w:w="2250" w:type="dxa"/>
                </w:tcPr>
                <w:p w:rsidR="008F5543" w:rsidRPr="002F1DD6" w:rsidRDefault="008F5543" w:rsidP="008F5543">
                  <w:pPr>
                    <w:pStyle w:val="Default"/>
                    <w:tabs>
                      <w:tab w:val="decimal" w:pos="849"/>
                    </w:tabs>
                    <w:ind w:right="432"/>
                    <w:jc w:val="right"/>
                    <w:rPr>
                      <w:color w:val="auto"/>
                      <w:sz w:val="18"/>
                      <w:szCs w:val="18"/>
                      <w:lang w:val="fr-FR"/>
                    </w:rPr>
                  </w:pPr>
                  <w:r w:rsidRPr="002F1DD6">
                    <w:rPr>
                      <w:color w:val="auto"/>
                      <w:sz w:val="18"/>
                      <w:szCs w:val="18"/>
                      <w:lang w:val="fr-FR"/>
                    </w:rPr>
                    <w:t>52%</w:t>
                  </w:r>
                </w:p>
              </w:tc>
            </w:tr>
          </w:tbl>
          <w:p w:rsidR="008F5543" w:rsidRPr="002F1DD6" w:rsidRDefault="008F5543" w:rsidP="008F5543">
            <w:pPr>
              <w:pStyle w:val="Heading9"/>
              <w:rPr>
                <w:noProof w:val="0"/>
              </w:rPr>
            </w:pPr>
          </w:p>
        </w:tc>
        <w:tc>
          <w:tcPr>
            <w:tcW w:w="5049" w:type="dxa"/>
          </w:tcPr>
          <w:tbl>
            <w:tblPr>
              <w:tblW w:w="0" w:type="auto"/>
              <w:tblInd w:w="2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384"/>
              <w:gridCol w:w="1676"/>
            </w:tblGrid>
            <w:tr w:rsidR="002F1DD6" w:rsidRPr="002F1DD6" w:rsidTr="00CC5B58">
              <w:trPr>
                <w:trHeight w:val="143"/>
              </w:trPr>
              <w:tc>
                <w:tcPr>
                  <w:tcW w:w="1284" w:type="dxa"/>
                </w:tcPr>
                <w:p w:rsidR="008F5543" w:rsidRPr="002F1DD6" w:rsidRDefault="00983D73" w:rsidP="00983D73">
                  <w:pPr>
                    <w:autoSpaceDE w:val="0"/>
                    <w:autoSpaceDN w:val="0"/>
                    <w:adjustRightInd w:val="0"/>
                    <w:jc w:val="left"/>
                    <w:rPr>
                      <w:rFonts w:cs="Arial"/>
                      <w:noProof w:val="0"/>
                      <w:sz w:val="18"/>
                      <w:szCs w:val="22"/>
                    </w:rPr>
                  </w:pPr>
                  <w:r w:rsidRPr="002F1DD6">
                    <w:rPr>
                      <w:rFonts w:cs="Arial"/>
                      <w:bCs/>
                      <w:noProof w:val="0"/>
                      <w:sz w:val="18"/>
                      <w:szCs w:val="22"/>
                    </w:rPr>
                    <w:t>Langue</w:t>
                  </w:r>
                  <w:r w:rsidR="008F5543" w:rsidRPr="002F1DD6">
                    <w:rPr>
                      <w:rFonts w:cs="Arial"/>
                      <w:bCs/>
                      <w:noProof w:val="0"/>
                      <w:sz w:val="18"/>
                      <w:szCs w:val="22"/>
                    </w:rPr>
                    <w:t xml:space="preserve"> </w:t>
                  </w:r>
                </w:p>
              </w:tc>
              <w:tc>
                <w:tcPr>
                  <w:tcW w:w="1384" w:type="dxa"/>
                </w:tcPr>
                <w:p w:rsidR="008F5543" w:rsidRPr="002F1DD6" w:rsidRDefault="00983D73" w:rsidP="00827FCB">
                  <w:pPr>
                    <w:autoSpaceDE w:val="0"/>
                    <w:autoSpaceDN w:val="0"/>
                    <w:adjustRightInd w:val="0"/>
                    <w:jc w:val="center"/>
                    <w:rPr>
                      <w:rFonts w:cs="Arial"/>
                      <w:noProof w:val="0"/>
                      <w:sz w:val="18"/>
                      <w:szCs w:val="22"/>
                    </w:rPr>
                  </w:pPr>
                  <w:r w:rsidRPr="002F1DD6">
                    <w:rPr>
                      <w:rFonts w:cs="Arial"/>
                      <w:bCs/>
                      <w:noProof w:val="0"/>
                      <w:sz w:val="18"/>
                      <w:szCs w:val="22"/>
                    </w:rPr>
                    <w:t>Consultations</w:t>
                  </w:r>
                </w:p>
              </w:tc>
              <w:tc>
                <w:tcPr>
                  <w:tcW w:w="1676" w:type="dxa"/>
                </w:tcPr>
                <w:p w:rsidR="008F5543" w:rsidRPr="002F1DD6" w:rsidRDefault="00983D73" w:rsidP="00827FCB">
                  <w:pPr>
                    <w:autoSpaceDE w:val="0"/>
                    <w:autoSpaceDN w:val="0"/>
                    <w:adjustRightInd w:val="0"/>
                    <w:jc w:val="center"/>
                    <w:rPr>
                      <w:rFonts w:cs="Arial"/>
                      <w:bCs/>
                      <w:noProof w:val="0"/>
                      <w:sz w:val="18"/>
                      <w:szCs w:val="22"/>
                    </w:rPr>
                  </w:pPr>
                  <w:r w:rsidRPr="002F1DD6">
                    <w:rPr>
                      <w:rFonts w:cs="Arial"/>
                      <w:bCs/>
                      <w:noProof w:val="0"/>
                      <w:sz w:val="18"/>
                      <w:szCs w:val="22"/>
                    </w:rPr>
                    <w:t>Consultations ponctuelles</w:t>
                  </w:r>
                </w:p>
                <w:p w:rsidR="00827FCB" w:rsidRPr="002F1DD6" w:rsidRDefault="00827FCB" w:rsidP="00827FCB">
                  <w:pPr>
                    <w:autoSpaceDE w:val="0"/>
                    <w:autoSpaceDN w:val="0"/>
                    <w:adjustRightInd w:val="0"/>
                    <w:jc w:val="center"/>
                    <w:rPr>
                      <w:rFonts w:cs="Arial"/>
                      <w:bCs/>
                      <w:noProof w:val="0"/>
                      <w:sz w:val="8"/>
                      <w:szCs w:val="8"/>
                    </w:rPr>
                  </w:pPr>
                </w:p>
              </w:tc>
            </w:tr>
            <w:tr w:rsidR="002F1DD6" w:rsidRPr="002F1DD6" w:rsidTr="00CC5B58">
              <w:trPr>
                <w:trHeight w:val="148"/>
              </w:trPr>
              <w:tc>
                <w:tcPr>
                  <w:tcW w:w="1284" w:type="dxa"/>
                </w:tcPr>
                <w:p w:rsidR="008F5543" w:rsidRPr="002F1DD6" w:rsidRDefault="00983D73" w:rsidP="00983D73">
                  <w:pPr>
                    <w:autoSpaceDE w:val="0"/>
                    <w:autoSpaceDN w:val="0"/>
                    <w:adjustRightInd w:val="0"/>
                    <w:jc w:val="left"/>
                    <w:rPr>
                      <w:rFonts w:cs="Arial"/>
                      <w:noProof w:val="0"/>
                      <w:sz w:val="18"/>
                      <w:szCs w:val="22"/>
                    </w:rPr>
                  </w:pPr>
                  <w:r w:rsidRPr="002F1DD6">
                    <w:rPr>
                      <w:rFonts w:cs="Arial"/>
                      <w:noProof w:val="0"/>
                      <w:sz w:val="18"/>
                      <w:szCs w:val="22"/>
                    </w:rPr>
                    <w:t>Anglais</w:t>
                  </w:r>
                  <w:r w:rsidR="008F5543" w:rsidRPr="002F1DD6">
                    <w:rPr>
                      <w:rFonts w:cs="Arial"/>
                      <w:noProof w:val="0"/>
                      <w:sz w:val="18"/>
                      <w:szCs w:val="22"/>
                    </w:rPr>
                    <w:t xml:space="preserve"> </w:t>
                  </w:r>
                </w:p>
              </w:tc>
              <w:tc>
                <w:tcPr>
                  <w:tcW w:w="1384" w:type="dxa"/>
                </w:tcPr>
                <w:p w:rsidR="008F5543" w:rsidRPr="002F1DD6" w:rsidRDefault="00983D73" w:rsidP="00CC5B58">
                  <w:pPr>
                    <w:pStyle w:val="Default"/>
                    <w:ind w:right="151"/>
                    <w:jc w:val="right"/>
                    <w:rPr>
                      <w:color w:val="auto"/>
                      <w:sz w:val="18"/>
                      <w:szCs w:val="18"/>
                      <w:lang w:val="fr-FR"/>
                    </w:rPr>
                  </w:pPr>
                  <w:r w:rsidRPr="002F1DD6">
                    <w:rPr>
                      <w:color w:val="auto"/>
                      <w:sz w:val="18"/>
                      <w:szCs w:val="18"/>
                      <w:lang w:val="fr-FR"/>
                    </w:rPr>
                    <w:t>61 335</w:t>
                  </w:r>
                  <w:r w:rsidR="008F5543" w:rsidRPr="002F1DD6">
                    <w:rPr>
                      <w:color w:val="auto"/>
                      <w:sz w:val="18"/>
                      <w:szCs w:val="18"/>
                      <w:lang w:val="fr-FR"/>
                    </w:rPr>
                    <w:t xml:space="preserve"> </w:t>
                  </w:r>
                </w:p>
              </w:tc>
              <w:tc>
                <w:tcPr>
                  <w:tcW w:w="1676" w:type="dxa"/>
                </w:tcPr>
                <w:p w:rsidR="008F5543" w:rsidRPr="002F1DD6" w:rsidRDefault="00983D73" w:rsidP="00CC5B58">
                  <w:pPr>
                    <w:pStyle w:val="Default"/>
                    <w:ind w:right="126"/>
                    <w:jc w:val="right"/>
                    <w:rPr>
                      <w:color w:val="auto"/>
                      <w:sz w:val="18"/>
                      <w:szCs w:val="18"/>
                      <w:lang w:val="fr-FR"/>
                    </w:rPr>
                  </w:pPr>
                  <w:r w:rsidRPr="002F1DD6">
                    <w:rPr>
                      <w:color w:val="auto"/>
                      <w:sz w:val="18"/>
                      <w:szCs w:val="18"/>
                      <w:lang w:val="fr-FR"/>
                    </w:rPr>
                    <w:t>35 992</w:t>
                  </w:r>
                </w:p>
              </w:tc>
            </w:tr>
            <w:tr w:rsidR="002F1DD6" w:rsidRPr="002F1DD6" w:rsidTr="00CC5B58">
              <w:trPr>
                <w:trHeight w:val="142"/>
              </w:trPr>
              <w:tc>
                <w:tcPr>
                  <w:tcW w:w="1284" w:type="dxa"/>
                </w:tcPr>
                <w:p w:rsidR="008F5543" w:rsidRPr="002F1DD6" w:rsidRDefault="00983D73" w:rsidP="00983D73">
                  <w:pPr>
                    <w:autoSpaceDE w:val="0"/>
                    <w:autoSpaceDN w:val="0"/>
                    <w:adjustRightInd w:val="0"/>
                    <w:jc w:val="left"/>
                    <w:rPr>
                      <w:rFonts w:cs="Arial"/>
                      <w:noProof w:val="0"/>
                      <w:sz w:val="18"/>
                      <w:szCs w:val="22"/>
                    </w:rPr>
                  </w:pPr>
                  <w:r w:rsidRPr="002F1DD6">
                    <w:rPr>
                      <w:rFonts w:cs="Arial"/>
                      <w:noProof w:val="0"/>
                      <w:sz w:val="18"/>
                      <w:szCs w:val="22"/>
                    </w:rPr>
                    <w:t>Espagnol</w:t>
                  </w:r>
                  <w:r w:rsidR="008F5543" w:rsidRPr="002F1DD6">
                    <w:rPr>
                      <w:rFonts w:cs="Arial"/>
                      <w:noProof w:val="0"/>
                      <w:sz w:val="18"/>
                      <w:szCs w:val="22"/>
                    </w:rPr>
                    <w:t xml:space="preserve"> </w:t>
                  </w:r>
                </w:p>
              </w:tc>
              <w:tc>
                <w:tcPr>
                  <w:tcW w:w="1384" w:type="dxa"/>
                </w:tcPr>
                <w:p w:rsidR="008F5543" w:rsidRPr="002F1DD6" w:rsidRDefault="00983D73" w:rsidP="00CC5B58">
                  <w:pPr>
                    <w:pStyle w:val="Default"/>
                    <w:ind w:right="151"/>
                    <w:jc w:val="right"/>
                    <w:rPr>
                      <w:color w:val="auto"/>
                      <w:sz w:val="18"/>
                      <w:szCs w:val="18"/>
                      <w:lang w:val="fr-FR"/>
                    </w:rPr>
                  </w:pPr>
                  <w:r w:rsidRPr="002F1DD6">
                    <w:rPr>
                      <w:color w:val="auto"/>
                      <w:sz w:val="18"/>
                      <w:szCs w:val="18"/>
                      <w:lang w:val="fr-FR"/>
                    </w:rPr>
                    <w:t>10 610</w:t>
                  </w:r>
                  <w:r w:rsidR="008F5543" w:rsidRPr="002F1DD6">
                    <w:rPr>
                      <w:color w:val="auto"/>
                      <w:sz w:val="18"/>
                      <w:szCs w:val="18"/>
                      <w:lang w:val="fr-FR"/>
                    </w:rPr>
                    <w:t xml:space="preserve"> </w:t>
                  </w:r>
                </w:p>
              </w:tc>
              <w:tc>
                <w:tcPr>
                  <w:tcW w:w="1676" w:type="dxa"/>
                </w:tcPr>
                <w:p w:rsidR="008F5543" w:rsidRPr="002F1DD6" w:rsidRDefault="00983D73" w:rsidP="00CC5B58">
                  <w:pPr>
                    <w:pStyle w:val="Default"/>
                    <w:ind w:right="126"/>
                    <w:jc w:val="right"/>
                    <w:rPr>
                      <w:color w:val="auto"/>
                      <w:sz w:val="18"/>
                      <w:szCs w:val="18"/>
                      <w:lang w:val="fr-FR"/>
                    </w:rPr>
                  </w:pPr>
                  <w:r w:rsidRPr="002F1DD6">
                    <w:rPr>
                      <w:color w:val="auto"/>
                      <w:sz w:val="18"/>
                      <w:szCs w:val="18"/>
                      <w:lang w:val="fr-FR"/>
                    </w:rPr>
                    <w:t>6 074</w:t>
                  </w:r>
                </w:p>
              </w:tc>
            </w:tr>
            <w:tr w:rsidR="002F1DD6" w:rsidRPr="002F1DD6" w:rsidTr="00CC5B58">
              <w:trPr>
                <w:trHeight w:val="148"/>
              </w:trPr>
              <w:tc>
                <w:tcPr>
                  <w:tcW w:w="1284" w:type="dxa"/>
                </w:tcPr>
                <w:p w:rsidR="008F5543" w:rsidRPr="002F1DD6" w:rsidRDefault="00983D73" w:rsidP="00983D73">
                  <w:pPr>
                    <w:autoSpaceDE w:val="0"/>
                    <w:autoSpaceDN w:val="0"/>
                    <w:adjustRightInd w:val="0"/>
                    <w:jc w:val="left"/>
                    <w:rPr>
                      <w:rFonts w:cs="Arial"/>
                      <w:noProof w:val="0"/>
                      <w:sz w:val="18"/>
                      <w:szCs w:val="22"/>
                    </w:rPr>
                  </w:pPr>
                  <w:r w:rsidRPr="002F1DD6">
                    <w:rPr>
                      <w:rFonts w:cs="Arial"/>
                      <w:noProof w:val="0"/>
                      <w:sz w:val="18"/>
                      <w:szCs w:val="22"/>
                    </w:rPr>
                    <w:t>Français</w:t>
                  </w:r>
                  <w:r w:rsidR="008F5543" w:rsidRPr="002F1DD6">
                    <w:rPr>
                      <w:rFonts w:cs="Arial"/>
                      <w:noProof w:val="0"/>
                      <w:sz w:val="18"/>
                      <w:szCs w:val="22"/>
                    </w:rPr>
                    <w:t xml:space="preserve"> </w:t>
                  </w:r>
                </w:p>
              </w:tc>
              <w:tc>
                <w:tcPr>
                  <w:tcW w:w="1384" w:type="dxa"/>
                </w:tcPr>
                <w:p w:rsidR="008F5543" w:rsidRPr="002F1DD6" w:rsidRDefault="00983D73" w:rsidP="00CC5B58">
                  <w:pPr>
                    <w:pStyle w:val="Default"/>
                    <w:ind w:right="151"/>
                    <w:jc w:val="right"/>
                    <w:rPr>
                      <w:color w:val="auto"/>
                      <w:sz w:val="18"/>
                      <w:szCs w:val="18"/>
                      <w:lang w:val="fr-FR"/>
                    </w:rPr>
                  </w:pPr>
                  <w:r w:rsidRPr="002F1DD6">
                    <w:rPr>
                      <w:color w:val="auto"/>
                      <w:sz w:val="18"/>
                      <w:szCs w:val="18"/>
                      <w:lang w:val="fr-FR"/>
                    </w:rPr>
                    <w:t>7 050</w:t>
                  </w:r>
                </w:p>
              </w:tc>
              <w:tc>
                <w:tcPr>
                  <w:tcW w:w="1676" w:type="dxa"/>
                </w:tcPr>
                <w:p w:rsidR="008F5543" w:rsidRPr="002F1DD6" w:rsidRDefault="00983D73" w:rsidP="00CC5B58">
                  <w:pPr>
                    <w:pStyle w:val="Default"/>
                    <w:ind w:right="126"/>
                    <w:jc w:val="right"/>
                    <w:rPr>
                      <w:color w:val="auto"/>
                      <w:sz w:val="18"/>
                      <w:szCs w:val="18"/>
                      <w:lang w:val="fr-FR"/>
                    </w:rPr>
                  </w:pPr>
                  <w:r w:rsidRPr="002F1DD6">
                    <w:rPr>
                      <w:color w:val="auto"/>
                      <w:sz w:val="18"/>
                      <w:szCs w:val="18"/>
                      <w:lang w:val="fr-FR"/>
                    </w:rPr>
                    <w:t>4 252</w:t>
                  </w:r>
                </w:p>
              </w:tc>
            </w:tr>
            <w:tr w:rsidR="002F1DD6" w:rsidRPr="002F1DD6" w:rsidTr="00CC5B58">
              <w:trPr>
                <w:trHeight w:val="142"/>
              </w:trPr>
              <w:tc>
                <w:tcPr>
                  <w:tcW w:w="1284" w:type="dxa"/>
                </w:tcPr>
                <w:p w:rsidR="008F5543" w:rsidRPr="002F1DD6" w:rsidRDefault="00983D73" w:rsidP="00983D73">
                  <w:pPr>
                    <w:autoSpaceDE w:val="0"/>
                    <w:autoSpaceDN w:val="0"/>
                    <w:adjustRightInd w:val="0"/>
                    <w:jc w:val="left"/>
                    <w:rPr>
                      <w:rFonts w:cs="Arial"/>
                      <w:noProof w:val="0"/>
                      <w:sz w:val="18"/>
                      <w:szCs w:val="22"/>
                    </w:rPr>
                  </w:pPr>
                  <w:r w:rsidRPr="002F1DD6">
                    <w:rPr>
                      <w:rFonts w:cs="Arial"/>
                      <w:noProof w:val="0"/>
                      <w:sz w:val="18"/>
                      <w:szCs w:val="22"/>
                    </w:rPr>
                    <w:t>Allemand</w:t>
                  </w:r>
                  <w:r w:rsidR="008F5543" w:rsidRPr="002F1DD6">
                    <w:rPr>
                      <w:rFonts w:cs="Arial"/>
                      <w:noProof w:val="0"/>
                      <w:sz w:val="18"/>
                      <w:szCs w:val="22"/>
                    </w:rPr>
                    <w:t xml:space="preserve"> </w:t>
                  </w:r>
                </w:p>
              </w:tc>
              <w:tc>
                <w:tcPr>
                  <w:tcW w:w="1384" w:type="dxa"/>
                </w:tcPr>
                <w:p w:rsidR="008F5543" w:rsidRPr="002F1DD6" w:rsidRDefault="00983D73" w:rsidP="00CC5B58">
                  <w:pPr>
                    <w:pStyle w:val="Default"/>
                    <w:ind w:right="151"/>
                    <w:jc w:val="right"/>
                    <w:rPr>
                      <w:color w:val="auto"/>
                      <w:sz w:val="18"/>
                      <w:szCs w:val="18"/>
                      <w:lang w:val="fr-FR"/>
                    </w:rPr>
                  </w:pPr>
                  <w:r w:rsidRPr="002F1DD6">
                    <w:rPr>
                      <w:color w:val="auto"/>
                      <w:sz w:val="18"/>
                      <w:szCs w:val="18"/>
                      <w:lang w:val="fr-FR"/>
                    </w:rPr>
                    <w:t>2 360</w:t>
                  </w:r>
                </w:p>
              </w:tc>
              <w:tc>
                <w:tcPr>
                  <w:tcW w:w="1676" w:type="dxa"/>
                </w:tcPr>
                <w:p w:rsidR="008F5543" w:rsidRPr="002F1DD6" w:rsidRDefault="00983D73" w:rsidP="00CC5B58">
                  <w:pPr>
                    <w:pStyle w:val="Default"/>
                    <w:ind w:right="126"/>
                    <w:jc w:val="right"/>
                    <w:rPr>
                      <w:color w:val="auto"/>
                      <w:sz w:val="18"/>
                      <w:szCs w:val="18"/>
                      <w:lang w:val="fr-FR"/>
                    </w:rPr>
                  </w:pPr>
                  <w:r w:rsidRPr="002F1DD6">
                    <w:rPr>
                      <w:color w:val="auto"/>
                      <w:sz w:val="18"/>
                      <w:szCs w:val="18"/>
                      <w:lang w:val="fr-FR"/>
                    </w:rPr>
                    <w:t>1 072</w:t>
                  </w:r>
                </w:p>
              </w:tc>
            </w:tr>
          </w:tbl>
          <w:p w:rsidR="008F5543" w:rsidRPr="002F1DD6" w:rsidRDefault="008F5543" w:rsidP="008F5543">
            <w:pPr>
              <w:rPr>
                <w:noProof w:val="0"/>
              </w:rPr>
            </w:pPr>
          </w:p>
        </w:tc>
      </w:tr>
    </w:tbl>
    <w:p w:rsidR="00F93AA0" w:rsidRPr="00CC5B58" w:rsidRDefault="00F93AA0" w:rsidP="00CC5B58">
      <w:pPr>
        <w:rPr>
          <w:sz w:val="18"/>
        </w:rPr>
      </w:pPr>
    </w:p>
    <w:p w:rsidR="00F93AA0" w:rsidRPr="00CC5B58" w:rsidRDefault="00F93AA0" w:rsidP="00CC5B58">
      <w:pPr>
        <w:rPr>
          <w:rFonts w:eastAsiaTheme="minorEastAsia"/>
          <w:sz w:val="18"/>
        </w:rPr>
      </w:pPr>
    </w:p>
    <w:p w:rsidR="00F93AA0" w:rsidRPr="002F1DD6" w:rsidRDefault="003357A0" w:rsidP="00252310">
      <w:pPr>
        <w:keepNext/>
        <w:jc w:val="center"/>
        <w:rPr>
          <w:rFonts w:eastAsiaTheme="minorEastAsia"/>
          <w:bCs/>
          <w:noProof w:val="0"/>
          <w:sz w:val="18"/>
          <w:szCs w:val="22"/>
        </w:rPr>
      </w:pPr>
      <w:r w:rsidRPr="002F1DD6">
        <w:rPr>
          <w:rFonts w:eastAsiaTheme="minorEastAsia"/>
          <w:bCs/>
          <w:noProof w:val="0"/>
          <w:sz w:val="18"/>
          <w:szCs w:val="22"/>
        </w:rPr>
        <w:t>Dix</w:t>
      </w:r>
      <w:r w:rsidR="003C2901" w:rsidRPr="002F1DD6">
        <w:rPr>
          <w:rFonts w:eastAsiaTheme="minorEastAsia"/>
          <w:bCs/>
          <w:noProof w:val="0"/>
          <w:sz w:val="18"/>
          <w:szCs w:val="22"/>
        </w:rPr>
        <w:t> </w:t>
      </w:r>
      <w:r w:rsidR="00252310" w:rsidRPr="002F1DD6">
        <w:rPr>
          <w:rFonts w:eastAsiaTheme="minorEastAsia"/>
          <w:bCs/>
          <w:noProof w:val="0"/>
          <w:sz w:val="18"/>
          <w:szCs w:val="22"/>
        </w:rPr>
        <w:t>pays ayant le plus consulté la base de données GENIE en</w:t>
      </w:r>
      <w:r w:rsidR="00C67A34" w:rsidRPr="002F1DD6">
        <w:rPr>
          <w:rFonts w:eastAsiaTheme="minorEastAsia"/>
          <w:bCs/>
          <w:noProof w:val="0"/>
          <w:sz w:val="18"/>
          <w:szCs w:val="22"/>
        </w:rPr>
        <w:t> </w:t>
      </w:r>
      <w:r w:rsidR="00252310" w:rsidRPr="002F1DD6">
        <w:rPr>
          <w:rFonts w:eastAsiaTheme="minorEastAsia"/>
          <w:bCs/>
          <w:noProof w:val="0"/>
          <w:sz w:val="18"/>
          <w:szCs w:val="22"/>
        </w:rPr>
        <w:t>2013</w:t>
      </w:r>
    </w:p>
    <w:p w:rsidR="008F5543" w:rsidRPr="002F1DD6" w:rsidRDefault="008F5543" w:rsidP="008F5543">
      <w:pPr>
        <w:keepNext/>
        <w:rPr>
          <w:rFonts w:eastAsiaTheme="minorEastAsia"/>
          <w:b/>
          <w:bCs/>
          <w:noProof w:val="0"/>
          <w:sz w:val="18"/>
          <w:szCs w:val="22"/>
        </w:rPr>
      </w:pPr>
    </w:p>
    <w:tbl>
      <w:tblPr>
        <w:tblW w:w="0" w:type="auto"/>
        <w:jc w:val="center"/>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07"/>
        <w:gridCol w:w="1681"/>
        <w:gridCol w:w="1772"/>
        <w:gridCol w:w="1681"/>
      </w:tblGrid>
      <w:tr w:rsidR="002F1DD6" w:rsidRPr="002F1DD6" w:rsidTr="003C2901">
        <w:trPr>
          <w:trHeight w:val="143"/>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bCs/>
                <w:noProof w:val="0"/>
                <w:sz w:val="18"/>
                <w:szCs w:val="18"/>
              </w:rPr>
              <w:t>Pays/territoire</w:t>
            </w:r>
            <w:r w:rsidR="008F5543" w:rsidRPr="002F1DD6">
              <w:rPr>
                <w:rFonts w:cs="Arial"/>
                <w:bCs/>
                <w:noProof w:val="0"/>
                <w:sz w:val="18"/>
                <w:szCs w:val="18"/>
              </w:rPr>
              <w:t xml:space="preserve"> </w:t>
            </w:r>
          </w:p>
        </w:tc>
        <w:tc>
          <w:tcPr>
            <w:tcW w:w="1681"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bCs/>
                <w:noProof w:val="0"/>
                <w:sz w:val="18"/>
                <w:szCs w:val="18"/>
              </w:rPr>
              <w:t>Sessions</w:t>
            </w:r>
            <w:r w:rsidR="008F5543" w:rsidRPr="002F1DD6">
              <w:rPr>
                <w:rFonts w:cs="Arial"/>
                <w:bCs/>
                <w:noProof w:val="0"/>
                <w:sz w:val="18"/>
                <w:szCs w:val="18"/>
              </w:rPr>
              <w:t xml:space="preserve"> </w:t>
            </w:r>
          </w:p>
        </w:tc>
        <w:tc>
          <w:tcPr>
            <w:tcW w:w="1772"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bCs/>
                <w:noProof w:val="0"/>
                <w:sz w:val="18"/>
                <w:szCs w:val="18"/>
              </w:rPr>
              <w:t>Pourcentage de nouvelles sessions</w:t>
            </w:r>
            <w:r w:rsidR="008F5543" w:rsidRPr="002F1DD6">
              <w:rPr>
                <w:rFonts w:cs="Arial"/>
                <w:bCs/>
                <w:noProof w:val="0"/>
                <w:sz w:val="18"/>
                <w:szCs w:val="18"/>
              </w:rPr>
              <w:t xml:space="preserve"> </w:t>
            </w:r>
          </w:p>
        </w:tc>
        <w:tc>
          <w:tcPr>
            <w:tcW w:w="1681" w:type="dxa"/>
          </w:tcPr>
          <w:p w:rsidR="008F5543" w:rsidRPr="002F1DD6" w:rsidRDefault="00252310" w:rsidP="008F5543">
            <w:pPr>
              <w:autoSpaceDE w:val="0"/>
              <w:autoSpaceDN w:val="0"/>
              <w:adjustRightInd w:val="0"/>
              <w:jc w:val="left"/>
              <w:rPr>
                <w:rFonts w:cs="Arial"/>
                <w:bCs/>
                <w:noProof w:val="0"/>
                <w:sz w:val="18"/>
                <w:szCs w:val="18"/>
              </w:rPr>
            </w:pPr>
            <w:r w:rsidRPr="002F1DD6">
              <w:rPr>
                <w:rFonts w:cs="Arial"/>
                <w:bCs/>
                <w:noProof w:val="0"/>
                <w:sz w:val="18"/>
                <w:szCs w:val="18"/>
              </w:rPr>
              <w:t>Nouveaux utilisateurs</w:t>
            </w:r>
          </w:p>
          <w:p w:rsidR="003C2901" w:rsidRPr="002F1DD6" w:rsidRDefault="003C2901" w:rsidP="008F5543">
            <w:pPr>
              <w:autoSpaceDE w:val="0"/>
              <w:autoSpaceDN w:val="0"/>
              <w:adjustRightInd w:val="0"/>
              <w:jc w:val="left"/>
              <w:rPr>
                <w:rFonts w:cs="Arial"/>
                <w:bCs/>
                <w:noProof w:val="0"/>
                <w:sz w:val="8"/>
                <w:szCs w:val="8"/>
              </w:rPr>
            </w:pPr>
          </w:p>
        </w:tc>
      </w:tr>
      <w:tr w:rsidR="002F1DD6" w:rsidRPr="002F1DD6" w:rsidTr="003C2901">
        <w:trPr>
          <w:trHeight w:val="148"/>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France</w:t>
            </w:r>
            <w:r w:rsidR="008F5543" w:rsidRPr="002F1DD6">
              <w:rPr>
                <w:rFonts w:cs="Arial"/>
                <w:noProof w:val="0"/>
                <w:sz w:val="18"/>
                <w:szCs w:val="18"/>
              </w:rPr>
              <w:t xml:space="preserve"> </w:t>
            </w:r>
          </w:p>
        </w:tc>
        <w:tc>
          <w:tcPr>
            <w:tcW w:w="1681" w:type="dxa"/>
          </w:tcPr>
          <w:p w:rsidR="008F5543" w:rsidRPr="002F1DD6" w:rsidRDefault="00252310" w:rsidP="00252310">
            <w:pPr>
              <w:autoSpaceDE w:val="0"/>
              <w:autoSpaceDN w:val="0"/>
              <w:adjustRightInd w:val="0"/>
              <w:ind w:right="289"/>
              <w:jc w:val="right"/>
              <w:rPr>
                <w:rFonts w:cs="Arial"/>
                <w:noProof w:val="0"/>
                <w:sz w:val="18"/>
                <w:szCs w:val="18"/>
              </w:rPr>
            </w:pPr>
            <w:r w:rsidRPr="002F1DD6">
              <w:rPr>
                <w:rFonts w:cs="Arial"/>
                <w:noProof w:val="0"/>
                <w:sz w:val="18"/>
                <w:szCs w:val="18"/>
              </w:rPr>
              <w:t>1 637</w:t>
            </w:r>
            <w:r w:rsidR="008F5543" w:rsidRPr="002F1DD6">
              <w:rPr>
                <w:rFonts w:cs="Arial"/>
                <w:noProof w:val="0"/>
                <w:sz w:val="18"/>
                <w:szCs w:val="18"/>
              </w:rPr>
              <w:t xml:space="preserve">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55,65%</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911 </w:t>
            </w:r>
          </w:p>
        </w:tc>
      </w:tr>
      <w:tr w:rsidR="002F1DD6" w:rsidRPr="002F1DD6" w:rsidTr="003C2901">
        <w:trPr>
          <w:trHeight w:val="142"/>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Suisse</w:t>
            </w:r>
            <w:r w:rsidR="008F5543" w:rsidRPr="002F1DD6">
              <w:rPr>
                <w:rFonts w:cs="Arial"/>
                <w:noProof w:val="0"/>
                <w:sz w:val="18"/>
                <w:szCs w:val="18"/>
              </w:rPr>
              <w:t xml:space="preserve"> </w:t>
            </w:r>
          </w:p>
        </w:tc>
        <w:tc>
          <w:tcPr>
            <w:tcW w:w="1681" w:type="dxa"/>
          </w:tcPr>
          <w:p w:rsidR="008F5543" w:rsidRPr="002F1DD6" w:rsidRDefault="00252310" w:rsidP="00252310">
            <w:pPr>
              <w:autoSpaceDE w:val="0"/>
              <w:autoSpaceDN w:val="0"/>
              <w:adjustRightInd w:val="0"/>
              <w:ind w:right="289"/>
              <w:jc w:val="right"/>
              <w:rPr>
                <w:rFonts w:cs="Arial"/>
                <w:noProof w:val="0"/>
                <w:sz w:val="18"/>
                <w:szCs w:val="18"/>
              </w:rPr>
            </w:pPr>
            <w:r w:rsidRPr="002F1DD6">
              <w:rPr>
                <w:rFonts w:cs="Arial"/>
                <w:noProof w:val="0"/>
                <w:sz w:val="18"/>
                <w:szCs w:val="18"/>
              </w:rPr>
              <w:t>1 070</w:t>
            </w:r>
            <w:r w:rsidR="008F5543" w:rsidRPr="002F1DD6">
              <w:rPr>
                <w:rFonts w:cs="Arial"/>
                <w:noProof w:val="0"/>
                <w:sz w:val="18"/>
                <w:szCs w:val="18"/>
              </w:rPr>
              <w:t xml:space="preserve">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25,79%</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276 </w:t>
            </w:r>
          </w:p>
        </w:tc>
      </w:tr>
      <w:tr w:rsidR="002F1DD6" w:rsidRPr="002F1DD6" w:rsidTr="003C2901">
        <w:trPr>
          <w:trHeight w:val="148"/>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États</w:t>
            </w:r>
            <w:r w:rsidR="00BD11F0" w:rsidRPr="002F1DD6">
              <w:rPr>
                <w:rFonts w:cs="Arial"/>
                <w:noProof w:val="0"/>
                <w:sz w:val="18"/>
                <w:szCs w:val="18"/>
              </w:rPr>
              <w:noBreakHyphen/>
            </w:r>
            <w:r w:rsidRPr="002F1DD6">
              <w:rPr>
                <w:rFonts w:cs="Arial"/>
                <w:noProof w:val="0"/>
                <w:sz w:val="18"/>
                <w:szCs w:val="18"/>
              </w:rPr>
              <w:t>Unis d</w:t>
            </w:r>
            <w:r w:rsidR="00F40A5E" w:rsidRPr="002F1DD6">
              <w:rPr>
                <w:rFonts w:cs="Arial"/>
                <w:noProof w:val="0"/>
                <w:sz w:val="18"/>
                <w:szCs w:val="18"/>
              </w:rPr>
              <w:t>’</w:t>
            </w:r>
            <w:r w:rsidRPr="002F1DD6">
              <w:rPr>
                <w:rFonts w:cs="Arial"/>
                <w:noProof w:val="0"/>
                <w:sz w:val="18"/>
                <w:szCs w:val="18"/>
              </w:rPr>
              <w:t>Amérique</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914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68,27%</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624 </w:t>
            </w:r>
          </w:p>
        </w:tc>
      </w:tr>
      <w:tr w:rsidR="002F1DD6" w:rsidRPr="002F1DD6" w:rsidTr="003C2901">
        <w:trPr>
          <w:trHeight w:val="142"/>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Allemagne</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857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70,36%</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603 </w:t>
            </w:r>
          </w:p>
        </w:tc>
      </w:tr>
      <w:tr w:rsidR="002F1DD6" w:rsidRPr="002F1DD6" w:rsidTr="003C2901">
        <w:trPr>
          <w:trHeight w:val="148"/>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Japon</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754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21,75%</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164 </w:t>
            </w:r>
          </w:p>
        </w:tc>
      </w:tr>
      <w:tr w:rsidR="002F1DD6" w:rsidRPr="002F1DD6" w:rsidTr="003C2901">
        <w:trPr>
          <w:trHeight w:val="142"/>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Espagne</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748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67,38%</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504 </w:t>
            </w:r>
          </w:p>
        </w:tc>
      </w:tr>
      <w:tr w:rsidR="002F1DD6" w:rsidRPr="002F1DD6" w:rsidTr="003C2901">
        <w:trPr>
          <w:trHeight w:val="148"/>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Inde</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662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74,17%</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491 </w:t>
            </w:r>
          </w:p>
        </w:tc>
      </w:tr>
      <w:tr w:rsidR="002F1DD6" w:rsidRPr="002F1DD6" w:rsidTr="003C2901">
        <w:trPr>
          <w:trHeight w:val="142"/>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Mexique</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633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52,13%</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330 </w:t>
            </w:r>
          </w:p>
        </w:tc>
      </w:tr>
      <w:tr w:rsidR="002F1DD6" w:rsidRPr="002F1DD6" w:rsidTr="003C2901">
        <w:trPr>
          <w:trHeight w:val="148"/>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Pays</w:t>
            </w:r>
            <w:r w:rsidR="00BD11F0" w:rsidRPr="002F1DD6">
              <w:rPr>
                <w:rFonts w:cs="Arial"/>
                <w:noProof w:val="0"/>
                <w:sz w:val="18"/>
                <w:szCs w:val="18"/>
              </w:rPr>
              <w:noBreakHyphen/>
            </w:r>
            <w:r w:rsidRPr="002F1DD6">
              <w:rPr>
                <w:rFonts w:cs="Arial"/>
                <w:noProof w:val="0"/>
                <w:sz w:val="18"/>
                <w:szCs w:val="18"/>
              </w:rPr>
              <w:t>Bas</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541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31,98%</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173 </w:t>
            </w:r>
          </w:p>
        </w:tc>
      </w:tr>
      <w:tr w:rsidR="002F1DD6" w:rsidRPr="002F1DD6" w:rsidTr="003C2901">
        <w:trPr>
          <w:trHeight w:val="142"/>
          <w:jc w:val="center"/>
        </w:trPr>
        <w:tc>
          <w:tcPr>
            <w:tcW w:w="2107" w:type="dxa"/>
          </w:tcPr>
          <w:p w:rsidR="008F5543" w:rsidRPr="002F1DD6" w:rsidRDefault="00252310" w:rsidP="00252310">
            <w:pPr>
              <w:autoSpaceDE w:val="0"/>
              <w:autoSpaceDN w:val="0"/>
              <w:adjustRightInd w:val="0"/>
              <w:jc w:val="left"/>
              <w:rPr>
                <w:rFonts w:cs="Arial"/>
                <w:noProof w:val="0"/>
                <w:sz w:val="18"/>
                <w:szCs w:val="18"/>
              </w:rPr>
            </w:pPr>
            <w:r w:rsidRPr="002F1DD6">
              <w:rPr>
                <w:rFonts w:cs="Arial"/>
                <w:noProof w:val="0"/>
                <w:sz w:val="18"/>
                <w:szCs w:val="18"/>
              </w:rPr>
              <w:t>Australie</w:t>
            </w:r>
            <w:r w:rsidR="008F5543" w:rsidRPr="002F1DD6">
              <w:rPr>
                <w:rFonts w:cs="Arial"/>
                <w:noProof w:val="0"/>
                <w:sz w:val="18"/>
                <w:szCs w:val="18"/>
              </w:rPr>
              <w:t xml:space="preserve"> </w:t>
            </w:r>
          </w:p>
        </w:tc>
        <w:tc>
          <w:tcPr>
            <w:tcW w:w="1681" w:type="dxa"/>
          </w:tcPr>
          <w:p w:rsidR="008F5543" w:rsidRPr="002F1DD6" w:rsidRDefault="008F5543" w:rsidP="008F5543">
            <w:pPr>
              <w:tabs>
                <w:tab w:val="decimal" w:pos="1115"/>
              </w:tabs>
              <w:autoSpaceDE w:val="0"/>
              <w:autoSpaceDN w:val="0"/>
              <w:adjustRightInd w:val="0"/>
              <w:ind w:right="289"/>
              <w:jc w:val="right"/>
              <w:rPr>
                <w:rFonts w:cs="Arial"/>
                <w:noProof w:val="0"/>
                <w:sz w:val="18"/>
                <w:szCs w:val="18"/>
              </w:rPr>
            </w:pPr>
            <w:r w:rsidRPr="002F1DD6">
              <w:rPr>
                <w:rFonts w:cs="Arial"/>
                <w:noProof w:val="0"/>
                <w:sz w:val="18"/>
                <w:szCs w:val="18"/>
              </w:rPr>
              <w:t xml:space="preserve">535 </w:t>
            </w:r>
          </w:p>
        </w:tc>
        <w:tc>
          <w:tcPr>
            <w:tcW w:w="1772" w:type="dxa"/>
          </w:tcPr>
          <w:p w:rsidR="008F5543" w:rsidRPr="002F1DD6" w:rsidRDefault="008F5543" w:rsidP="008F5543">
            <w:pPr>
              <w:autoSpaceDE w:val="0"/>
              <w:autoSpaceDN w:val="0"/>
              <w:adjustRightInd w:val="0"/>
              <w:jc w:val="center"/>
              <w:rPr>
                <w:rFonts w:cs="Arial"/>
                <w:noProof w:val="0"/>
                <w:sz w:val="18"/>
                <w:szCs w:val="18"/>
              </w:rPr>
            </w:pPr>
            <w:r w:rsidRPr="002F1DD6">
              <w:rPr>
                <w:rFonts w:cs="Arial"/>
                <w:noProof w:val="0"/>
                <w:sz w:val="18"/>
                <w:szCs w:val="18"/>
              </w:rPr>
              <w:t>34,39%</w:t>
            </w:r>
          </w:p>
        </w:tc>
        <w:tc>
          <w:tcPr>
            <w:tcW w:w="1681" w:type="dxa"/>
          </w:tcPr>
          <w:p w:rsidR="008F5543" w:rsidRPr="002F1DD6" w:rsidRDefault="008F5543" w:rsidP="008F5543">
            <w:pPr>
              <w:tabs>
                <w:tab w:val="decimal" w:pos="1083"/>
              </w:tabs>
              <w:autoSpaceDE w:val="0"/>
              <w:autoSpaceDN w:val="0"/>
              <w:adjustRightInd w:val="0"/>
              <w:jc w:val="left"/>
              <w:rPr>
                <w:rFonts w:cs="Arial"/>
                <w:noProof w:val="0"/>
                <w:sz w:val="18"/>
                <w:szCs w:val="18"/>
              </w:rPr>
            </w:pPr>
            <w:r w:rsidRPr="002F1DD6">
              <w:rPr>
                <w:rFonts w:cs="Arial"/>
                <w:noProof w:val="0"/>
                <w:sz w:val="18"/>
                <w:szCs w:val="18"/>
              </w:rPr>
              <w:t xml:space="preserve">184 </w:t>
            </w:r>
          </w:p>
        </w:tc>
      </w:tr>
    </w:tbl>
    <w:p w:rsidR="00F93AA0" w:rsidRDefault="00F93AA0" w:rsidP="008F5543">
      <w:pPr>
        <w:keepNext/>
        <w:rPr>
          <w:rFonts w:eastAsiaTheme="minorEastAsia"/>
          <w:b/>
          <w:bCs/>
          <w:noProof w:val="0"/>
          <w:sz w:val="18"/>
          <w:szCs w:val="22"/>
        </w:rPr>
      </w:pPr>
    </w:p>
    <w:p w:rsidR="00176FC4" w:rsidRPr="002F1DD6" w:rsidRDefault="00176FC4" w:rsidP="008F5543">
      <w:pPr>
        <w:keepNext/>
        <w:rPr>
          <w:rFonts w:eastAsiaTheme="minorEastAsia"/>
          <w:b/>
          <w:bCs/>
          <w:noProof w:val="0"/>
          <w:sz w:val="18"/>
          <w:szCs w:val="22"/>
        </w:rPr>
      </w:pPr>
    </w:p>
    <w:p w:rsidR="00F93AA0" w:rsidRPr="002F1DD6" w:rsidRDefault="00252310" w:rsidP="00252310">
      <w:pPr>
        <w:keepNext/>
        <w:jc w:val="center"/>
        <w:rPr>
          <w:rFonts w:eastAsiaTheme="minorEastAsia"/>
          <w:bCs/>
          <w:noProof w:val="0"/>
          <w:sz w:val="18"/>
          <w:szCs w:val="22"/>
        </w:rPr>
      </w:pPr>
      <w:r w:rsidRPr="002F1DD6">
        <w:rPr>
          <w:rFonts w:eastAsiaTheme="minorEastAsia"/>
          <w:bCs/>
          <w:noProof w:val="0"/>
          <w:sz w:val="18"/>
          <w:szCs w:val="22"/>
        </w:rPr>
        <w:t>Évolution des consultations</w:t>
      </w:r>
    </w:p>
    <w:p w:rsidR="008F5543" w:rsidRPr="002F1DD6" w:rsidRDefault="008F5543" w:rsidP="008F5543">
      <w:pPr>
        <w:keepNext/>
        <w:jc w:val="center"/>
        <w:rPr>
          <w:rFonts w:eastAsiaTheme="minorEastAsia"/>
          <w:noProof w:val="0"/>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2F1DD6" w:rsidRPr="002F1DD6" w:rsidTr="008F5543">
        <w:trPr>
          <w:trHeight w:val="143"/>
          <w:jc w:val="center"/>
        </w:trPr>
        <w:tc>
          <w:tcPr>
            <w:tcW w:w="1644" w:type="dxa"/>
          </w:tcPr>
          <w:p w:rsidR="008F5543" w:rsidRPr="002F1DD6" w:rsidRDefault="00252310" w:rsidP="00252310">
            <w:pPr>
              <w:keepNext/>
              <w:autoSpaceDE w:val="0"/>
              <w:autoSpaceDN w:val="0"/>
              <w:adjustRightInd w:val="0"/>
              <w:jc w:val="center"/>
              <w:rPr>
                <w:rFonts w:eastAsiaTheme="minorEastAsia" w:cs="Arial"/>
                <w:noProof w:val="0"/>
                <w:sz w:val="18"/>
                <w:szCs w:val="22"/>
              </w:rPr>
            </w:pPr>
            <w:r w:rsidRPr="002F1DD6">
              <w:rPr>
                <w:rFonts w:eastAsiaTheme="minorEastAsia" w:cs="Arial"/>
                <w:noProof w:val="0"/>
                <w:sz w:val="18"/>
                <w:szCs w:val="22"/>
              </w:rPr>
              <w:t>Année</w:t>
            </w:r>
          </w:p>
        </w:tc>
        <w:tc>
          <w:tcPr>
            <w:tcW w:w="1710" w:type="dxa"/>
          </w:tcPr>
          <w:p w:rsidR="008F5543" w:rsidRPr="002F1DD6" w:rsidRDefault="00252310" w:rsidP="00252310">
            <w:pPr>
              <w:keepNext/>
              <w:autoSpaceDE w:val="0"/>
              <w:autoSpaceDN w:val="0"/>
              <w:adjustRightInd w:val="0"/>
              <w:jc w:val="center"/>
              <w:rPr>
                <w:rFonts w:eastAsiaTheme="minorEastAsia" w:cs="Arial"/>
                <w:noProof w:val="0"/>
                <w:sz w:val="18"/>
                <w:szCs w:val="22"/>
              </w:rPr>
            </w:pPr>
            <w:r w:rsidRPr="002F1DD6">
              <w:rPr>
                <w:rFonts w:eastAsiaTheme="minorEastAsia" w:cs="Arial"/>
                <w:noProof w:val="0"/>
                <w:sz w:val="18"/>
                <w:szCs w:val="22"/>
              </w:rPr>
              <w:t>Consultations</w:t>
            </w:r>
          </w:p>
        </w:tc>
        <w:tc>
          <w:tcPr>
            <w:tcW w:w="1710" w:type="dxa"/>
          </w:tcPr>
          <w:p w:rsidR="00F93AA0" w:rsidRPr="002F1DD6" w:rsidRDefault="00252310" w:rsidP="00252310">
            <w:pPr>
              <w:keepNext/>
              <w:autoSpaceDE w:val="0"/>
              <w:autoSpaceDN w:val="0"/>
              <w:adjustRightInd w:val="0"/>
              <w:jc w:val="center"/>
              <w:rPr>
                <w:rFonts w:eastAsiaTheme="minorEastAsia" w:cs="Arial"/>
                <w:bCs/>
                <w:noProof w:val="0"/>
                <w:sz w:val="18"/>
                <w:szCs w:val="22"/>
              </w:rPr>
            </w:pPr>
            <w:r w:rsidRPr="002F1DD6">
              <w:rPr>
                <w:rFonts w:eastAsiaTheme="minorEastAsia" w:cs="Arial"/>
                <w:bCs/>
                <w:noProof w:val="0"/>
                <w:sz w:val="18"/>
                <w:szCs w:val="22"/>
              </w:rPr>
              <w:t>Consultations ponctuelles</w:t>
            </w:r>
          </w:p>
          <w:p w:rsidR="008F5543" w:rsidRPr="002F1DD6" w:rsidRDefault="008F5543" w:rsidP="008F5543">
            <w:pPr>
              <w:keepNext/>
              <w:autoSpaceDE w:val="0"/>
              <w:autoSpaceDN w:val="0"/>
              <w:adjustRightInd w:val="0"/>
              <w:jc w:val="center"/>
              <w:rPr>
                <w:rFonts w:eastAsiaTheme="minorEastAsia" w:cs="Arial"/>
                <w:noProof w:val="0"/>
                <w:sz w:val="8"/>
                <w:szCs w:val="8"/>
              </w:rPr>
            </w:pPr>
          </w:p>
        </w:tc>
      </w:tr>
      <w:tr w:rsidR="002F1DD6"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2013</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84 306</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49 280</w:t>
            </w:r>
          </w:p>
        </w:tc>
      </w:tr>
      <w:tr w:rsidR="002F1DD6"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2012</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85 149</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46 122</w:t>
            </w:r>
          </w:p>
        </w:tc>
      </w:tr>
      <w:tr w:rsidR="002F1DD6"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2011</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59 735</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32 839</w:t>
            </w:r>
          </w:p>
        </w:tc>
      </w:tr>
      <w:tr w:rsidR="002F1DD6"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2010</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51 457</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28 565</w:t>
            </w:r>
          </w:p>
        </w:tc>
      </w:tr>
      <w:tr w:rsidR="002F1DD6"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2009</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11 474</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5 337</w:t>
            </w:r>
          </w:p>
        </w:tc>
      </w:tr>
      <w:tr w:rsidR="002F1DD6"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2008</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14 063</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5 763</w:t>
            </w:r>
          </w:p>
        </w:tc>
      </w:tr>
      <w:tr w:rsidR="008F5543" w:rsidRPr="002F1DD6" w:rsidTr="008F5543">
        <w:trPr>
          <w:trHeight w:val="148"/>
          <w:jc w:val="center"/>
        </w:trPr>
        <w:tc>
          <w:tcPr>
            <w:tcW w:w="1644" w:type="dxa"/>
          </w:tcPr>
          <w:p w:rsidR="008F5543" w:rsidRPr="002F1DD6" w:rsidRDefault="008F5543" w:rsidP="008F5543">
            <w:pPr>
              <w:pStyle w:val="Default"/>
              <w:jc w:val="center"/>
              <w:rPr>
                <w:color w:val="auto"/>
                <w:sz w:val="18"/>
                <w:szCs w:val="18"/>
                <w:lang w:val="fr-FR"/>
              </w:rPr>
            </w:pPr>
            <w:r w:rsidRPr="002F1DD6">
              <w:rPr>
                <w:color w:val="auto"/>
                <w:sz w:val="18"/>
                <w:szCs w:val="18"/>
                <w:lang w:val="fr-FR"/>
              </w:rPr>
              <w:t>2007</w:t>
            </w:r>
          </w:p>
        </w:tc>
        <w:tc>
          <w:tcPr>
            <w:tcW w:w="1710" w:type="dxa"/>
          </w:tcPr>
          <w:p w:rsidR="008F5543" w:rsidRPr="002F1DD6" w:rsidRDefault="00252310" w:rsidP="00252310">
            <w:pPr>
              <w:pStyle w:val="Default"/>
              <w:tabs>
                <w:tab w:val="decimal" w:pos="874"/>
              </w:tabs>
              <w:jc w:val="center"/>
              <w:rPr>
                <w:color w:val="auto"/>
                <w:sz w:val="18"/>
                <w:szCs w:val="18"/>
                <w:lang w:val="fr-FR"/>
              </w:rPr>
            </w:pPr>
            <w:r w:rsidRPr="002F1DD6">
              <w:rPr>
                <w:color w:val="auto"/>
                <w:sz w:val="18"/>
                <w:szCs w:val="18"/>
                <w:lang w:val="fr-FR"/>
              </w:rPr>
              <w:t>5 357</w:t>
            </w:r>
          </w:p>
        </w:tc>
        <w:tc>
          <w:tcPr>
            <w:tcW w:w="1710" w:type="dxa"/>
          </w:tcPr>
          <w:p w:rsidR="008F5543" w:rsidRPr="002F1DD6" w:rsidRDefault="00252310" w:rsidP="00252310">
            <w:pPr>
              <w:pStyle w:val="Default"/>
              <w:tabs>
                <w:tab w:val="decimal" w:pos="1057"/>
              </w:tabs>
              <w:jc w:val="center"/>
              <w:rPr>
                <w:color w:val="auto"/>
                <w:sz w:val="18"/>
                <w:szCs w:val="18"/>
                <w:lang w:val="fr-FR"/>
              </w:rPr>
            </w:pPr>
            <w:r w:rsidRPr="002F1DD6">
              <w:rPr>
                <w:color w:val="auto"/>
                <w:sz w:val="18"/>
                <w:szCs w:val="18"/>
                <w:lang w:val="fr-FR"/>
              </w:rPr>
              <w:t>2 530</w:t>
            </w:r>
          </w:p>
        </w:tc>
      </w:tr>
    </w:tbl>
    <w:p w:rsidR="00F93AA0" w:rsidRPr="002F1DD6" w:rsidRDefault="00F93AA0" w:rsidP="008F5543">
      <w:pPr>
        <w:keepNext/>
        <w:rPr>
          <w:rFonts w:eastAsiaTheme="minorEastAsia"/>
          <w:noProof w:val="0"/>
          <w:sz w:val="18"/>
          <w:szCs w:val="18"/>
        </w:rPr>
      </w:pPr>
    </w:p>
    <w:p w:rsidR="00F93AA0" w:rsidRPr="002F1DD6" w:rsidRDefault="00F93AA0">
      <w:pPr>
        <w:rPr>
          <w:noProof w:val="0"/>
        </w:rPr>
      </w:pPr>
    </w:p>
    <w:p w:rsidR="00176FC4" w:rsidRDefault="00176FC4">
      <w:pPr>
        <w:jc w:val="left"/>
        <w:rPr>
          <w:iCs/>
          <w:noProof w:val="0"/>
          <w:sz w:val="18"/>
          <w:szCs w:val="24"/>
          <w:u w:val="single"/>
        </w:rPr>
      </w:pPr>
      <w:r>
        <w:rPr>
          <w:noProof w:val="0"/>
        </w:rPr>
        <w:br w:type="page"/>
      </w:r>
    </w:p>
    <w:p w:rsidR="00F93AA0" w:rsidRPr="002F1DD6" w:rsidRDefault="00252310" w:rsidP="00252310">
      <w:pPr>
        <w:pStyle w:val="Heading8"/>
        <w:rPr>
          <w:noProof w:val="0"/>
        </w:rPr>
      </w:pPr>
      <w:bookmarkStart w:id="49" w:name="_Toc398735555"/>
      <w:r w:rsidRPr="002F1DD6">
        <w:rPr>
          <w:noProof w:val="0"/>
        </w:rPr>
        <w:t>a)</w:t>
      </w:r>
      <w:r w:rsidR="003C2901" w:rsidRPr="002F1DD6">
        <w:rPr>
          <w:noProof w:val="0"/>
        </w:rPr>
        <w:tab/>
      </w:r>
      <w:r w:rsidRPr="002F1DD6">
        <w:rPr>
          <w:noProof w:val="0"/>
        </w:rPr>
        <w:t xml:space="preserve">Genres et espèces végétaux </w:t>
      </w:r>
      <w:r w:rsidR="00FA7070" w:rsidRPr="002F1DD6">
        <w:rPr>
          <w:noProof w:val="0"/>
        </w:rPr>
        <w:t>pour lesquels</w:t>
      </w:r>
      <w:r w:rsidRPr="002F1DD6">
        <w:rPr>
          <w:noProof w:val="0"/>
        </w:rPr>
        <w:t xml:space="preserve"> les membres de l</w:t>
      </w:r>
      <w:r w:rsidR="00F40A5E" w:rsidRPr="002F1DD6">
        <w:rPr>
          <w:noProof w:val="0"/>
        </w:rPr>
        <w:t>’</w:t>
      </w:r>
      <w:r w:rsidRPr="002F1DD6">
        <w:rPr>
          <w:noProof w:val="0"/>
        </w:rPr>
        <w:t xml:space="preserve">Union </w:t>
      </w:r>
      <w:r w:rsidR="00FA7070" w:rsidRPr="002F1DD6">
        <w:rPr>
          <w:noProof w:val="0"/>
        </w:rPr>
        <w:t xml:space="preserve">ont </w:t>
      </w:r>
      <w:r w:rsidRPr="002F1DD6">
        <w:rPr>
          <w:noProof w:val="0"/>
        </w:rPr>
        <w:t>une expérience concrète</w:t>
      </w:r>
      <w:bookmarkEnd w:id="49"/>
    </w:p>
    <w:p w:rsidR="00F93AA0" w:rsidRPr="002F1DD6" w:rsidRDefault="00FA7070" w:rsidP="00FA7070">
      <w:pPr>
        <w:keepNext/>
        <w:rPr>
          <w:noProof w:val="0"/>
          <w:sz w:val="18"/>
          <w:szCs w:val="18"/>
        </w:rPr>
      </w:pPr>
      <w:r w:rsidRPr="002F1DD6">
        <w:rPr>
          <w:noProof w:val="0"/>
          <w:sz w:val="18"/>
          <w:szCs w:val="18"/>
        </w:rPr>
        <w:t>Expérience pratique en matière d</w:t>
      </w:r>
      <w:r w:rsidR="00F40A5E" w:rsidRPr="002F1DD6">
        <w:rPr>
          <w:noProof w:val="0"/>
          <w:sz w:val="18"/>
          <w:szCs w:val="18"/>
        </w:rPr>
        <w:t>’</w:t>
      </w:r>
      <w:r w:rsidRPr="002F1DD6">
        <w:rPr>
          <w:noProof w:val="0"/>
          <w:sz w:val="18"/>
          <w:szCs w:val="18"/>
        </w:rPr>
        <w:t>examen</w:t>
      </w:r>
      <w:r w:rsidR="00C67A34" w:rsidRPr="002F1DD6">
        <w:rPr>
          <w:noProof w:val="0"/>
          <w:sz w:val="18"/>
          <w:szCs w:val="18"/>
        </w:rPr>
        <w:t> </w:t>
      </w:r>
      <w:r w:rsidRPr="002F1DD6">
        <w:rPr>
          <w:noProof w:val="0"/>
          <w:sz w:val="18"/>
          <w:szCs w:val="18"/>
        </w:rPr>
        <w:t xml:space="preserve">DHS portant sur environ </w:t>
      </w:r>
      <w:r w:rsidR="00B56CCF" w:rsidRPr="002F1DD6">
        <w:rPr>
          <w:noProof w:val="0"/>
          <w:sz w:val="18"/>
          <w:szCs w:val="18"/>
        </w:rPr>
        <w:t>2589 </w:t>
      </w:r>
      <w:r w:rsidRPr="002F1DD6">
        <w:rPr>
          <w:noProof w:val="0"/>
          <w:sz w:val="18"/>
          <w:szCs w:val="18"/>
        </w:rPr>
        <w:t>genres ou espèces en</w:t>
      </w:r>
      <w:r w:rsidR="00C67A34" w:rsidRPr="002F1DD6">
        <w:rPr>
          <w:noProof w:val="0"/>
          <w:sz w:val="18"/>
          <w:szCs w:val="18"/>
        </w:rPr>
        <w:t> </w:t>
      </w:r>
      <w:r w:rsidRPr="002F1DD6">
        <w:rPr>
          <w:noProof w:val="0"/>
          <w:sz w:val="18"/>
          <w:szCs w:val="18"/>
        </w:rPr>
        <w:t>2013 (2726 en</w:t>
      </w:r>
      <w:r w:rsidR="00C67A34" w:rsidRPr="002F1DD6">
        <w:rPr>
          <w:noProof w:val="0"/>
          <w:sz w:val="18"/>
          <w:szCs w:val="18"/>
        </w:rPr>
        <w:t> </w:t>
      </w:r>
      <w:r w:rsidRPr="002F1DD6">
        <w:rPr>
          <w:noProof w:val="0"/>
          <w:sz w:val="18"/>
          <w:szCs w:val="18"/>
        </w:rPr>
        <w:t>2012</w:t>
      </w:r>
      <w:r w:rsidR="008D1FB3" w:rsidRPr="002F1DD6">
        <w:rPr>
          <w:noProof w:val="0"/>
          <w:sz w:val="18"/>
          <w:szCs w:val="18"/>
        </w:rPr>
        <w:t>,</w:t>
      </w:r>
      <w:r w:rsidRPr="002F1DD6">
        <w:rPr>
          <w:noProof w:val="0"/>
          <w:sz w:val="18"/>
          <w:szCs w:val="18"/>
        </w:rPr>
        <w:t xml:space="preserve"> 2679 en</w:t>
      </w:r>
      <w:r w:rsidR="00C67A34" w:rsidRPr="002F1DD6">
        <w:rPr>
          <w:noProof w:val="0"/>
          <w:sz w:val="18"/>
          <w:szCs w:val="18"/>
        </w:rPr>
        <w:t> </w:t>
      </w:r>
      <w:r w:rsidR="008D1FB3" w:rsidRPr="002F1DD6">
        <w:rPr>
          <w:noProof w:val="0"/>
          <w:sz w:val="18"/>
          <w:szCs w:val="18"/>
        </w:rPr>
        <w:t>2011 et</w:t>
      </w:r>
      <w:r w:rsidRPr="002F1DD6">
        <w:rPr>
          <w:noProof w:val="0"/>
          <w:sz w:val="18"/>
          <w:szCs w:val="18"/>
        </w:rPr>
        <w:t xml:space="preserve"> 2254 en</w:t>
      </w:r>
      <w:r w:rsidR="00C67A34" w:rsidRPr="002F1DD6">
        <w:rPr>
          <w:noProof w:val="0"/>
          <w:sz w:val="18"/>
          <w:szCs w:val="18"/>
        </w:rPr>
        <w:t> </w:t>
      </w:r>
      <w:r w:rsidRPr="002F1DD6">
        <w:rPr>
          <w:noProof w:val="0"/>
          <w:sz w:val="18"/>
          <w:szCs w:val="18"/>
        </w:rPr>
        <w:t>2010) (voir la figure 7)</w:t>
      </w:r>
      <w:r w:rsidR="00C02B20">
        <w:rPr>
          <w:noProof w:val="0"/>
          <w:sz w:val="18"/>
          <w:szCs w:val="18"/>
        </w:rPr>
        <w:t>.</w:t>
      </w:r>
    </w:p>
    <w:p w:rsidR="00F93AA0" w:rsidRPr="002F1DD6" w:rsidRDefault="00F93AA0">
      <w:pPr>
        <w:rPr>
          <w:noProof w:val="0"/>
          <w:sz w:val="18"/>
        </w:rPr>
      </w:pPr>
    </w:p>
    <w:p w:rsidR="00F93AA0" w:rsidRPr="002F1DD6" w:rsidRDefault="00BD58E9" w:rsidP="00BD58E9">
      <w:pPr>
        <w:pStyle w:val="Heading9"/>
        <w:spacing w:before="120" w:after="120"/>
        <w:rPr>
          <w:noProof w:val="0"/>
        </w:rPr>
      </w:pPr>
      <w:bookmarkStart w:id="50" w:name="_Toc398735556"/>
      <w:r w:rsidRPr="002F1DD6">
        <w:rPr>
          <w:noProof w:val="0"/>
        </w:rPr>
        <w:t>Figure</w:t>
      </w:r>
      <w:r w:rsidR="00C67A34" w:rsidRPr="002F1DD6">
        <w:rPr>
          <w:noProof w:val="0"/>
        </w:rPr>
        <w:t> </w:t>
      </w:r>
      <w:r w:rsidRPr="002F1DD6">
        <w:rPr>
          <w:noProof w:val="0"/>
        </w:rPr>
        <w:t>7.  Genres/espèces pour lesquels il existe des accords de coopération, de l</w:t>
      </w:r>
      <w:r w:rsidR="00F40A5E" w:rsidRPr="002F1DD6">
        <w:rPr>
          <w:noProof w:val="0"/>
        </w:rPr>
        <w:t>’</w:t>
      </w:r>
      <w:r w:rsidRPr="002F1DD6">
        <w:rPr>
          <w:noProof w:val="0"/>
        </w:rPr>
        <w:t xml:space="preserve">expérience pratique </w:t>
      </w:r>
      <w:r w:rsidR="003C2901" w:rsidRPr="002F1DD6">
        <w:rPr>
          <w:noProof w:val="0"/>
        </w:rPr>
        <w:br/>
      </w:r>
      <w:r w:rsidRPr="002F1DD6">
        <w:rPr>
          <w:noProof w:val="0"/>
        </w:rPr>
        <w:t>et des entrées de droits d</w:t>
      </w:r>
      <w:r w:rsidR="00F40A5E" w:rsidRPr="002F1DD6">
        <w:rPr>
          <w:noProof w:val="0"/>
        </w:rPr>
        <w:t>’</w:t>
      </w:r>
      <w:r w:rsidRPr="002F1DD6">
        <w:rPr>
          <w:noProof w:val="0"/>
        </w:rPr>
        <w:t>obtenteur dans la base de données sur les variétés végétales</w:t>
      </w:r>
      <w:bookmarkEnd w:id="50"/>
    </w:p>
    <w:p w:rsidR="00F93AA0" w:rsidRPr="002F1DD6" w:rsidRDefault="009D4E16" w:rsidP="00FE0FFC">
      <w:pPr>
        <w:jc w:val="center"/>
        <w:rPr>
          <w:noProof w:val="0"/>
        </w:rPr>
      </w:pPr>
      <w:r w:rsidRPr="002F1DD6">
        <w:rPr>
          <w:lang w:val="en-US"/>
        </w:rPr>
        <w:drawing>
          <wp:inline distT="0" distB="0" distL="0" distR="0" wp14:anchorId="0B1E5FFF" wp14:editId="27557249">
            <wp:extent cx="4816699" cy="333541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4083" cy="3333600"/>
                    </a:xfrm>
                    <a:prstGeom prst="rect">
                      <a:avLst/>
                    </a:prstGeom>
                    <a:noFill/>
                    <a:ln>
                      <a:noFill/>
                    </a:ln>
                  </pic:spPr>
                </pic:pic>
              </a:graphicData>
            </a:graphic>
          </wp:inline>
        </w:drawing>
      </w:r>
    </w:p>
    <w:p w:rsidR="00F93AA0" w:rsidRDefault="00F93AA0">
      <w:pPr>
        <w:rPr>
          <w:noProof w:val="0"/>
        </w:rPr>
      </w:pPr>
    </w:p>
    <w:p w:rsidR="00176FC4" w:rsidRPr="002F1DD6" w:rsidRDefault="00176FC4">
      <w:pPr>
        <w:rPr>
          <w:noProof w:val="0"/>
        </w:rPr>
      </w:pPr>
    </w:p>
    <w:p w:rsidR="00F93AA0" w:rsidRPr="002F1DD6" w:rsidRDefault="003C2901" w:rsidP="00BD58E9">
      <w:pPr>
        <w:pStyle w:val="Heading8"/>
        <w:rPr>
          <w:noProof w:val="0"/>
        </w:rPr>
      </w:pPr>
      <w:bookmarkStart w:id="51" w:name="_Toc398735557"/>
      <w:r w:rsidRPr="002F1DD6">
        <w:rPr>
          <w:noProof w:val="0"/>
        </w:rPr>
        <w:t>b)</w:t>
      </w:r>
      <w:r w:rsidRPr="002F1DD6">
        <w:rPr>
          <w:noProof w:val="0"/>
        </w:rPr>
        <w:tab/>
      </w:r>
      <w:r w:rsidR="00BD58E9" w:rsidRPr="002F1DD6">
        <w:rPr>
          <w:noProof w:val="0"/>
        </w:rPr>
        <w:t>Genres et espèces végétaux au sujet desquels les membres de l</w:t>
      </w:r>
      <w:r w:rsidR="00F40A5E" w:rsidRPr="002F1DD6">
        <w:rPr>
          <w:noProof w:val="0"/>
        </w:rPr>
        <w:t>’</w:t>
      </w:r>
      <w:r w:rsidR="00BD58E9" w:rsidRPr="002F1DD6">
        <w:rPr>
          <w:noProof w:val="0"/>
        </w:rPr>
        <w:t>Union coopèrent en matière d</w:t>
      </w:r>
      <w:r w:rsidR="00F40A5E" w:rsidRPr="002F1DD6">
        <w:rPr>
          <w:noProof w:val="0"/>
        </w:rPr>
        <w:t>’</w:t>
      </w:r>
      <w:r w:rsidR="00BD58E9" w:rsidRPr="002F1DD6">
        <w:rPr>
          <w:noProof w:val="0"/>
        </w:rPr>
        <w:t>examen</w:t>
      </w:r>
      <w:r w:rsidR="00C67A34" w:rsidRPr="002F1DD6">
        <w:rPr>
          <w:noProof w:val="0"/>
        </w:rPr>
        <w:t> </w:t>
      </w:r>
      <w:r w:rsidR="00BD58E9" w:rsidRPr="002F1DD6">
        <w:rPr>
          <w:noProof w:val="0"/>
        </w:rPr>
        <w:t>DHS, comme indiqué dans la base de données GENIE</w:t>
      </w:r>
      <w:bookmarkEnd w:id="51"/>
    </w:p>
    <w:p w:rsidR="00F40A5E" w:rsidRPr="002F1DD6" w:rsidRDefault="00BD11F0" w:rsidP="003C2901">
      <w:pPr>
        <w:pStyle w:val="Heading8"/>
        <w:tabs>
          <w:tab w:val="left" w:pos="284"/>
        </w:tabs>
        <w:rPr>
          <w:i/>
          <w:noProof w:val="0"/>
          <w:u w:val="none"/>
        </w:rPr>
      </w:pPr>
      <w:bookmarkStart w:id="52" w:name="_Toc398735558"/>
      <w:r w:rsidRPr="002F1DD6">
        <w:rPr>
          <w:i/>
          <w:noProof w:val="0"/>
          <w:u w:val="none"/>
        </w:rPr>
        <w:noBreakHyphen/>
      </w:r>
      <w:r w:rsidR="003C2901" w:rsidRPr="002F1DD6">
        <w:rPr>
          <w:i/>
          <w:noProof w:val="0"/>
          <w:u w:val="none"/>
        </w:rPr>
        <w:tab/>
      </w:r>
      <w:r w:rsidR="00BD58E9" w:rsidRPr="002F1DD6">
        <w:rPr>
          <w:i/>
          <w:noProof w:val="0"/>
          <w:u w:val="none"/>
        </w:rPr>
        <w:t>Coopération générale</w:t>
      </w:r>
      <w:bookmarkEnd w:id="52"/>
    </w:p>
    <w:p w:rsidR="00F93AA0" w:rsidRPr="002F1DD6" w:rsidRDefault="007F12D4" w:rsidP="003C2901">
      <w:pPr>
        <w:jc w:val="left"/>
        <w:rPr>
          <w:noProof w:val="0"/>
          <w:sz w:val="18"/>
          <w:szCs w:val="18"/>
        </w:rPr>
      </w:pPr>
      <w:r w:rsidRPr="002F1DD6">
        <w:rPr>
          <w:noProof w:val="0"/>
          <w:sz w:val="18"/>
          <w:szCs w:val="18"/>
        </w:rPr>
        <w:t>Nombre de services qui communiqueraient les rapports DHS existants à tout membre de l</w:t>
      </w:r>
      <w:r w:rsidR="00F40A5E" w:rsidRPr="002F1DD6">
        <w:rPr>
          <w:noProof w:val="0"/>
          <w:sz w:val="18"/>
          <w:szCs w:val="18"/>
        </w:rPr>
        <w:t>’</w:t>
      </w:r>
      <w:r w:rsidRPr="002F1DD6">
        <w:rPr>
          <w:noProof w:val="0"/>
          <w:sz w:val="18"/>
          <w:szCs w:val="18"/>
        </w:rPr>
        <w:t>Union</w:t>
      </w:r>
      <w:r w:rsidR="00C67A34" w:rsidRPr="002F1DD6">
        <w:rPr>
          <w:noProof w:val="0"/>
          <w:sz w:val="18"/>
          <w:szCs w:val="18"/>
        </w:rPr>
        <w:t> </w:t>
      </w:r>
      <w:r w:rsidRPr="002F1DD6">
        <w:rPr>
          <w:noProof w:val="0"/>
          <w:sz w:val="18"/>
          <w:szCs w:val="18"/>
        </w:rPr>
        <w:t>:</w:t>
      </w:r>
    </w:p>
    <w:p w:rsidR="00F93AA0" w:rsidRPr="002F1DD6" w:rsidRDefault="007F12D4" w:rsidP="003C2901">
      <w:pPr>
        <w:ind w:left="317"/>
        <w:jc w:val="left"/>
        <w:rPr>
          <w:noProof w:val="0"/>
          <w:sz w:val="18"/>
          <w:szCs w:val="18"/>
        </w:rPr>
      </w:pPr>
      <w:proofErr w:type="gramStart"/>
      <w:r w:rsidRPr="002F1DD6">
        <w:rPr>
          <w:noProof w:val="0"/>
          <w:sz w:val="18"/>
          <w:szCs w:val="18"/>
        </w:rPr>
        <w:t>deux</w:t>
      </w:r>
      <w:proofErr w:type="gramEnd"/>
      <w:r w:rsidRPr="002F1DD6">
        <w:rPr>
          <w:noProof w:val="0"/>
          <w:sz w:val="18"/>
          <w:szCs w:val="18"/>
        </w:rPr>
        <w:t xml:space="preserve"> en</w:t>
      </w:r>
      <w:r w:rsidR="00C67A34" w:rsidRPr="002F1DD6">
        <w:rPr>
          <w:noProof w:val="0"/>
          <w:sz w:val="18"/>
          <w:szCs w:val="18"/>
        </w:rPr>
        <w:t> </w:t>
      </w:r>
      <w:r w:rsidRPr="002F1DD6">
        <w:rPr>
          <w:noProof w:val="0"/>
          <w:sz w:val="18"/>
          <w:szCs w:val="18"/>
        </w:rPr>
        <w:t>2013 (un en</w:t>
      </w:r>
      <w:r w:rsidR="00C67A34" w:rsidRPr="002F1DD6">
        <w:rPr>
          <w:noProof w:val="0"/>
          <w:sz w:val="18"/>
          <w:szCs w:val="18"/>
        </w:rPr>
        <w:t> </w:t>
      </w:r>
      <w:r w:rsidRPr="002F1DD6">
        <w:rPr>
          <w:noProof w:val="0"/>
          <w:sz w:val="18"/>
          <w:szCs w:val="18"/>
        </w:rPr>
        <w:t>2011)</w:t>
      </w:r>
    </w:p>
    <w:p w:rsidR="00F93AA0" w:rsidRPr="002F1DD6" w:rsidRDefault="00F93AA0" w:rsidP="003C2901">
      <w:pPr>
        <w:ind w:left="176" w:hanging="176"/>
        <w:jc w:val="left"/>
        <w:rPr>
          <w:noProof w:val="0"/>
          <w:sz w:val="18"/>
          <w:szCs w:val="18"/>
        </w:rPr>
      </w:pPr>
    </w:p>
    <w:p w:rsidR="00F40A5E" w:rsidRPr="002F1DD6" w:rsidRDefault="007F12D4" w:rsidP="003C2901">
      <w:pPr>
        <w:jc w:val="left"/>
        <w:rPr>
          <w:noProof w:val="0"/>
          <w:sz w:val="18"/>
          <w:szCs w:val="18"/>
        </w:rPr>
      </w:pPr>
      <w:r w:rsidRPr="002F1DD6">
        <w:rPr>
          <w:noProof w:val="0"/>
          <w:sz w:val="18"/>
          <w:szCs w:val="18"/>
        </w:rPr>
        <w:t>Nombre de services qui communiqueraient à tout membre de l</w:t>
      </w:r>
      <w:r w:rsidR="00F40A5E" w:rsidRPr="002F1DD6">
        <w:rPr>
          <w:noProof w:val="0"/>
          <w:sz w:val="18"/>
          <w:szCs w:val="18"/>
        </w:rPr>
        <w:t>’</w:t>
      </w:r>
      <w:r w:rsidRPr="002F1DD6">
        <w:rPr>
          <w:noProof w:val="0"/>
          <w:sz w:val="18"/>
          <w:szCs w:val="18"/>
        </w:rPr>
        <w:t>Union les rapports DHS existants pour toute espèce pour laquelle ils ont acquis une expérience pratique en matière d</w:t>
      </w:r>
      <w:r w:rsidR="00F40A5E" w:rsidRPr="002F1DD6">
        <w:rPr>
          <w:noProof w:val="0"/>
          <w:sz w:val="18"/>
          <w:szCs w:val="18"/>
        </w:rPr>
        <w:t>’</w:t>
      </w:r>
      <w:r w:rsidRPr="002F1DD6">
        <w:rPr>
          <w:noProof w:val="0"/>
          <w:sz w:val="18"/>
          <w:szCs w:val="18"/>
        </w:rPr>
        <w:t>examen :</w:t>
      </w:r>
    </w:p>
    <w:p w:rsidR="00F93AA0" w:rsidRPr="002F1DD6" w:rsidRDefault="007F12D4" w:rsidP="003C2901">
      <w:pPr>
        <w:ind w:left="317"/>
        <w:jc w:val="left"/>
        <w:rPr>
          <w:noProof w:val="0"/>
          <w:sz w:val="18"/>
          <w:szCs w:val="18"/>
        </w:rPr>
      </w:pPr>
      <w:proofErr w:type="gramStart"/>
      <w:r w:rsidRPr="002F1DD6">
        <w:rPr>
          <w:noProof w:val="0"/>
          <w:sz w:val="18"/>
          <w:szCs w:val="18"/>
        </w:rPr>
        <w:t>six</w:t>
      </w:r>
      <w:proofErr w:type="gramEnd"/>
      <w:r w:rsidRPr="002F1DD6">
        <w:rPr>
          <w:noProof w:val="0"/>
          <w:sz w:val="18"/>
          <w:szCs w:val="18"/>
        </w:rPr>
        <w:t xml:space="preserve"> en</w:t>
      </w:r>
      <w:r w:rsidR="00C67A34" w:rsidRPr="002F1DD6">
        <w:rPr>
          <w:noProof w:val="0"/>
          <w:sz w:val="18"/>
          <w:szCs w:val="18"/>
        </w:rPr>
        <w:t> </w:t>
      </w:r>
      <w:r w:rsidRPr="002F1DD6">
        <w:rPr>
          <w:noProof w:val="0"/>
          <w:sz w:val="18"/>
          <w:szCs w:val="18"/>
        </w:rPr>
        <w:t>2013 (cinq en</w:t>
      </w:r>
      <w:r w:rsidR="00C67A34" w:rsidRPr="002F1DD6">
        <w:rPr>
          <w:noProof w:val="0"/>
          <w:sz w:val="18"/>
          <w:szCs w:val="18"/>
        </w:rPr>
        <w:t> </w:t>
      </w:r>
      <w:r w:rsidRPr="002F1DD6">
        <w:rPr>
          <w:noProof w:val="0"/>
          <w:sz w:val="18"/>
          <w:szCs w:val="18"/>
        </w:rPr>
        <w:t>2011)</w:t>
      </w:r>
    </w:p>
    <w:p w:rsidR="00F93AA0" w:rsidRPr="002F1DD6" w:rsidRDefault="00F93AA0" w:rsidP="003C2901">
      <w:pPr>
        <w:jc w:val="left"/>
        <w:rPr>
          <w:noProof w:val="0"/>
          <w:sz w:val="18"/>
          <w:szCs w:val="18"/>
        </w:rPr>
      </w:pPr>
    </w:p>
    <w:p w:rsidR="00F40A5E" w:rsidRPr="002F1DD6" w:rsidRDefault="007F12D4" w:rsidP="003C2901">
      <w:pPr>
        <w:jc w:val="left"/>
        <w:rPr>
          <w:noProof w:val="0"/>
          <w:sz w:val="18"/>
          <w:szCs w:val="18"/>
        </w:rPr>
      </w:pPr>
      <w:r w:rsidRPr="002F1DD6">
        <w:rPr>
          <w:noProof w:val="0"/>
          <w:sz w:val="18"/>
          <w:szCs w:val="18"/>
        </w:rPr>
        <w:t>Nombre de services qui accepteraient des rapports DHS de tout autre membre de l</w:t>
      </w:r>
      <w:r w:rsidR="00F40A5E" w:rsidRPr="002F1DD6">
        <w:rPr>
          <w:noProof w:val="0"/>
          <w:sz w:val="18"/>
          <w:szCs w:val="18"/>
        </w:rPr>
        <w:t>’</w:t>
      </w:r>
      <w:r w:rsidRPr="002F1DD6">
        <w:rPr>
          <w:noProof w:val="0"/>
          <w:sz w:val="18"/>
          <w:szCs w:val="18"/>
        </w:rPr>
        <w:t>Union</w:t>
      </w:r>
      <w:r w:rsidR="00C67A34" w:rsidRPr="002F1DD6">
        <w:rPr>
          <w:noProof w:val="0"/>
          <w:sz w:val="18"/>
          <w:szCs w:val="18"/>
        </w:rPr>
        <w:t> </w:t>
      </w:r>
      <w:r w:rsidRPr="002F1DD6">
        <w:rPr>
          <w:noProof w:val="0"/>
          <w:sz w:val="18"/>
          <w:szCs w:val="18"/>
        </w:rPr>
        <w:t>:</w:t>
      </w:r>
    </w:p>
    <w:p w:rsidR="00F93AA0" w:rsidRPr="002F1DD6" w:rsidRDefault="007F12D4" w:rsidP="003C2901">
      <w:pPr>
        <w:ind w:left="317"/>
        <w:jc w:val="left"/>
        <w:rPr>
          <w:noProof w:val="0"/>
          <w:sz w:val="18"/>
          <w:szCs w:val="18"/>
        </w:rPr>
      </w:pPr>
      <w:proofErr w:type="gramStart"/>
      <w:r w:rsidRPr="002F1DD6">
        <w:rPr>
          <w:noProof w:val="0"/>
          <w:sz w:val="18"/>
          <w:szCs w:val="18"/>
        </w:rPr>
        <w:t>un</w:t>
      </w:r>
      <w:proofErr w:type="gramEnd"/>
      <w:r w:rsidRPr="002F1DD6">
        <w:rPr>
          <w:noProof w:val="0"/>
          <w:sz w:val="18"/>
          <w:szCs w:val="18"/>
        </w:rPr>
        <w:t xml:space="preserve"> en</w:t>
      </w:r>
      <w:r w:rsidR="00C67A34" w:rsidRPr="002F1DD6">
        <w:rPr>
          <w:noProof w:val="0"/>
          <w:sz w:val="18"/>
          <w:szCs w:val="18"/>
        </w:rPr>
        <w:t> </w:t>
      </w:r>
      <w:r w:rsidRPr="002F1DD6">
        <w:rPr>
          <w:noProof w:val="0"/>
          <w:sz w:val="18"/>
          <w:szCs w:val="18"/>
        </w:rPr>
        <w:t>2013 (un en</w:t>
      </w:r>
      <w:r w:rsidR="00C67A34" w:rsidRPr="002F1DD6">
        <w:rPr>
          <w:noProof w:val="0"/>
          <w:sz w:val="18"/>
          <w:szCs w:val="18"/>
        </w:rPr>
        <w:t> </w:t>
      </w:r>
      <w:r w:rsidRPr="002F1DD6">
        <w:rPr>
          <w:noProof w:val="0"/>
          <w:sz w:val="18"/>
          <w:szCs w:val="18"/>
        </w:rPr>
        <w:t>2011)</w:t>
      </w:r>
    </w:p>
    <w:p w:rsidR="00F93AA0" w:rsidRPr="002F1DD6" w:rsidRDefault="00F93AA0" w:rsidP="003C2901">
      <w:pPr>
        <w:jc w:val="left"/>
        <w:rPr>
          <w:noProof w:val="0"/>
          <w:sz w:val="18"/>
          <w:szCs w:val="18"/>
        </w:rPr>
      </w:pPr>
    </w:p>
    <w:p w:rsidR="00F93AA0" w:rsidRPr="002F1DD6" w:rsidRDefault="007F12D4" w:rsidP="003C2901">
      <w:pPr>
        <w:jc w:val="left"/>
        <w:rPr>
          <w:noProof w:val="0"/>
          <w:sz w:val="18"/>
          <w:szCs w:val="18"/>
        </w:rPr>
      </w:pPr>
      <w:r w:rsidRPr="002F1DD6">
        <w:rPr>
          <w:noProof w:val="0"/>
          <w:sz w:val="18"/>
          <w:szCs w:val="18"/>
        </w:rPr>
        <w:t>Nombre de services qui accepteraient dans certaines circonstances des rapports DHS de tout autre membre de l</w:t>
      </w:r>
      <w:r w:rsidR="00F40A5E" w:rsidRPr="002F1DD6">
        <w:rPr>
          <w:noProof w:val="0"/>
          <w:sz w:val="18"/>
          <w:szCs w:val="18"/>
        </w:rPr>
        <w:t>’</w:t>
      </w:r>
      <w:r w:rsidRPr="002F1DD6">
        <w:rPr>
          <w:noProof w:val="0"/>
          <w:sz w:val="18"/>
          <w:szCs w:val="18"/>
        </w:rPr>
        <w:t>Union</w:t>
      </w:r>
      <w:r w:rsidR="00C67A34" w:rsidRPr="002F1DD6">
        <w:rPr>
          <w:noProof w:val="0"/>
          <w:sz w:val="18"/>
          <w:szCs w:val="18"/>
        </w:rPr>
        <w:t> </w:t>
      </w:r>
      <w:r w:rsidRPr="002F1DD6">
        <w:rPr>
          <w:noProof w:val="0"/>
          <w:sz w:val="18"/>
          <w:szCs w:val="18"/>
        </w:rPr>
        <w:t>:</w:t>
      </w:r>
    </w:p>
    <w:p w:rsidR="00F93AA0" w:rsidRPr="002F1DD6" w:rsidRDefault="007F12D4" w:rsidP="003C2901">
      <w:pPr>
        <w:ind w:left="317"/>
        <w:jc w:val="left"/>
        <w:rPr>
          <w:noProof w:val="0"/>
          <w:sz w:val="18"/>
          <w:szCs w:val="18"/>
        </w:rPr>
      </w:pPr>
      <w:proofErr w:type="gramStart"/>
      <w:r w:rsidRPr="002F1DD6">
        <w:rPr>
          <w:noProof w:val="0"/>
          <w:sz w:val="18"/>
          <w:szCs w:val="18"/>
        </w:rPr>
        <w:t>deux</w:t>
      </w:r>
      <w:proofErr w:type="gramEnd"/>
      <w:r w:rsidRPr="002F1DD6">
        <w:rPr>
          <w:noProof w:val="0"/>
          <w:sz w:val="18"/>
          <w:szCs w:val="18"/>
        </w:rPr>
        <w:t xml:space="preserve"> en</w:t>
      </w:r>
      <w:r w:rsidR="00C67A34" w:rsidRPr="002F1DD6">
        <w:rPr>
          <w:noProof w:val="0"/>
          <w:sz w:val="18"/>
          <w:szCs w:val="18"/>
        </w:rPr>
        <w:t> </w:t>
      </w:r>
      <w:r w:rsidRPr="002F1DD6">
        <w:rPr>
          <w:noProof w:val="0"/>
          <w:sz w:val="18"/>
          <w:szCs w:val="18"/>
        </w:rPr>
        <w:t>2013 (deux en</w:t>
      </w:r>
      <w:r w:rsidR="00C67A34" w:rsidRPr="002F1DD6">
        <w:rPr>
          <w:noProof w:val="0"/>
          <w:sz w:val="18"/>
          <w:szCs w:val="18"/>
        </w:rPr>
        <w:t> </w:t>
      </w:r>
      <w:r w:rsidRPr="002F1DD6">
        <w:rPr>
          <w:noProof w:val="0"/>
          <w:sz w:val="18"/>
          <w:szCs w:val="18"/>
        </w:rPr>
        <w:t>2011)</w:t>
      </w:r>
    </w:p>
    <w:p w:rsidR="00F93AA0" w:rsidRPr="002F1DD6" w:rsidRDefault="00F93AA0" w:rsidP="003C2901">
      <w:pPr>
        <w:jc w:val="left"/>
        <w:rPr>
          <w:noProof w:val="0"/>
          <w:sz w:val="18"/>
          <w:szCs w:val="18"/>
        </w:rPr>
      </w:pPr>
    </w:p>
    <w:p w:rsidR="00F93AA0" w:rsidRPr="002F1DD6" w:rsidRDefault="00BD11F0" w:rsidP="003C2901">
      <w:pPr>
        <w:pStyle w:val="Heading8"/>
        <w:tabs>
          <w:tab w:val="left" w:pos="284"/>
        </w:tabs>
        <w:rPr>
          <w:i/>
          <w:noProof w:val="0"/>
          <w:u w:val="none"/>
        </w:rPr>
      </w:pPr>
      <w:bookmarkStart w:id="53" w:name="_Toc398735559"/>
      <w:r w:rsidRPr="002F1DD6">
        <w:rPr>
          <w:i/>
          <w:noProof w:val="0"/>
          <w:u w:val="none"/>
        </w:rPr>
        <w:noBreakHyphen/>
      </w:r>
      <w:r w:rsidR="003C2901" w:rsidRPr="002F1DD6">
        <w:rPr>
          <w:i/>
          <w:noProof w:val="0"/>
          <w:u w:val="none"/>
        </w:rPr>
        <w:tab/>
      </w:r>
      <w:r w:rsidR="007F12D4" w:rsidRPr="002F1DD6">
        <w:rPr>
          <w:i/>
          <w:noProof w:val="0"/>
          <w:u w:val="none"/>
        </w:rPr>
        <w:t>Nombre d</w:t>
      </w:r>
      <w:r w:rsidR="00F40A5E" w:rsidRPr="002F1DD6">
        <w:rPr>
          <w:i/>
          <w:noProof w:val="0"/>
          <w:u w:val="none"/>
        </w:rPr>
        <w:t>’</w:t>
      </w:r>
      <w:r w:rsidR="007F12D4" w:rsidRPr="002F1DD6">
        <w:rPr>
          <w:i/>
          <w:noProof w:val="0"/>
          <w:u w:val="none"/>
        </w:rPr>
        <w:t>accords bilatéraux et régionaux spécifiques sur la protection des obtentions végétales</w:t>
      </w:r>
      <w:bookmarkEnd w:id="53"/>
    </w:p>
    <w:p w:rsidR="00F93AA0" w:rsidRPr="002F1DD6" w:rsidRDefault="007F12D4" w:rsidP="007F12D4">
      <w:pPr>
        <w:rPr>
          <w:noProof w:val="0"/>
          <w:sz w:val="18"/>
        </w:rPr>
      </w:pPr>
      <w:r w:rsidRPr="002F1DD6">
        <w:rPr>
          <w:noProof w:val="0"/>
          <w:sz w:val="18"/>
        </w:rPr>
        <w:t>L</w:t>
      </w:r>
      <w:r w:rsidR="00F40A5E" w:rsidRPr="002F1DD6">
        <w:rPr>
          <w:noProof w:val="0"/>
          <w:sz w:val="18"/>
        </w:rPr>
        <w:t>’</w:t>
      </w:r>
      <w:r w:rsidRPr="002F1DD6">
        <w:rPr>
          <w:noProof w:val="0"/>
          <w:sz w:val="18"/>
        </w:rPr>
        <w:t>accord de coopération en matière d</w:t>
      </w:r>
      <w:r w:rsidR="00F40A5E" w:rsidRPr="002F1DD6">
        <w:rPr>
          <w:noProof w:val="0"/>
          <w:sz w:val="18"/>
        </w:rPr>
        <w:t>’</w:t>
      </w:r>
      <w:r w:rsidRPr="002F1DD6">
        <w:rPr>
          <w:noProof w:val="0"/>
          <w:sz w:val="18"/>
        </w:rPr>
        <w:t>examen s</w:t>
      </w:r>
      <w:r w:rsidR="00F40A5E" w:rsidRPr="002F1DD6">
        <w:rPr>
          <w:noProof w:val="0"/>
          <w:sz w:val="18"/>
        </w:rPr>
        <w:t>’</w:t>
      </w:r>
      <w:r w:rsidRPr="002F1DD6">
        <w:rPr>
          <w:noProof w:val="0"/>
          <w:sz w:val="18"/>
        </w:rPr>
        <w:t>applique à environ 1997 genres ou espèces (1991 en</w:t>
      </w:r>
      <w:r w:rsidR="00C67A34" w:rsidRPr="002F1DD6">
        <w:rPr>
          <w:noProof w:val="0"/>
          <w:sz w:val="18"/>
        </w:rPr>
        <w:t> </w:t>
      </w:r>
      <w:r w:rsidRPr="002F1DD6">
        <w:rPr>
          <w:noProof w:val="0"/>
          <w:sz w:val="18"/>
        </w:rPr>
        <w:t>2012</w:t>
      </w:r>
      <w:r w:rsidR="008D1FB3" w:rsidRPr="002F1DD6">
        <w:rPr>
          <w:noProof w:val="0"/>
          <w:sz w:val="18"/>
        </w:rPr>
        <w:t>,</w:t>
      </w:r>
      <w:r w:rsidRPr="002F1DD6">
        <w:rPr>
          <w:noProof w:val="0"/>
          <w:sz w:val="18"/>
        </w:rPr>
        <w:t xml:space="preserve"> 1990 en</w:t>
      </w:r>
      <w:r w:rsidR="00C67A34" w:rsidRPr="002F1DD6">
        <w:rPr>
          <w:noProof w:val="0"/>
          <w:sz w:val="18"/>
        </w:rPr>
        <w:t> </w:t>
      </w:r>
      <w:r w:rsidR="003C2901" w:rsidRPr="002F1DD6">
        <w:rPr>
          <w:noProof w:val="0"/>
          <w:sz w:val="18"/>
        </w:rPr>
        <w:t>2011 et </w:t>
      </w:r>
      <w:r w:rsidRPr="002F1DD6">
        <w:rPr>
          <w:noProof w:val="0"/>
          <w:sz w:val="18"/>
        </w:rPr>
        <w:t>1417 en</w:t>
      </w:r>
      <w:r w:rsidR="00C67A34" w:rsidRPr="002F1DD6">
        <w:rPr>
          <w:noProof w:val="0"/>
          <w:sz w:val="18"/>
        </w:rPr>
        <w:t> </w:t>
      </w:r>
      <w:r w:rsidRPr="002F1DD6">
        <w:rPr>
          <w:noProof w:val="0"/>
          <w:sz w:val="18"/>
        </w:rPr>
        <w:t>2010) – à l</w:t>
      </w:r>
      <w:r w:rsidR="00F40A5E" w:rsidRPr="002F1DD6">
        <w:rPr>
          <w:noProof w:val="0"/>
          <w:sz w:val="18"/>
        </w:rPr>
        <w:t>’</w:t>
      </w:r>
      <w:r w:rsidRPr="002F1DD6">
        <w:rPr>
          <w:noProof w:val="0"/>
          <w:sz w:val="18"/>
        </w:rPr>
        <w:t>exclusion de la coopération générale (voir la figure 7 et le document C/48/5)</w:t>
      </w:r>
      <w:r w:rsidR="003C2901" w:rsidRPr="002F1DD6">
        <w:rPr>
          <w:noProof w:val="0"/>
          <w:sz w:val="18"/>
        </w:rPr>
        <w:t>.</w:t>
      </w:r>
    </w:p>
    <w:p w:rsidR="00F93AA0" w:rsidRDefault="00F93AA0" w:rsidP="008F5543">
      <w:pPr>
        <w:rPr>
          <w:noProof w:val="0"/>
        </w:rPr>
      </w:pPr>
    </w:p>
    <w:p w:rsidR="00176FC4" w:rsidRPr="002F1DD6" w:rsidRDefault="00176FC4" w:rsidP="008F5543">
      <w:pPr>
        <w:rPr>
          <w:noProof w:val="0"/>
        </w:rPr>
      </w:pPr>
    </w:p>
    <w:p w:rsidR="00176FC4" w:rsidRDefault="00176FC4">
      <w:pPr>
        <w:jc w:val="left"/>
        <w:rPr>
          <w:iCs/>
          <w:noProof w:val="0"/>
          <w:sz w:val="18"/>
          <w:szCs w:val="18"/>
          <w:u w:val="single"/>
        </w:rPr>
      </w:pPr>
      <w:r>
        <w:rPr>
          <w:noProof w:val="0"/>
          <w:szCs w:val="18"/>
        </w:rPr>
        <w:br w:type="page"/>
      </w:r>
    </w:p>
    <w:p w:rsidR="00F93AA0" w:rsidRPr="002F1DD6" w:rsidRDefault="003C2901" w:rsidP="007F12D4">
      <w:pPr>
        <w:pStyle w:val="Heading8"/>
        <w:keepNext/>
        <w:rPr>
          <w:noProof w:val="0"/>
          <w:szCs w:val="18"/>
        </w:rPr>
      </w:pPr>
      <w:bookmarkStart w:id="54" w:name="_Toc398735560"/>
      <w:r w:rsidRPr="002F1DD6">
        <w:rPr>
          <w:noProof w:val="0"/>
          <w:szCs w:val="18"/>
        </w:rPr>
        <w:t>c)</w:t>
      </w:r>
      <w:r w:rsidRPr="002F1DD6">
        <w:rPr>
          <w:noProof w:val="0"/>
          <w:szCs w:val="18"/>
        </w:rPr>
        <w:tab/>
      </w:r>
      <w:r w:rsidR="007F12D4" w:rsidRPr="002F1DD6">
        <w:rPr>
          <w:noProof w:val="0"/>
          <w:szCs w:val="18"/>
        </w:rPr>
        <w:t>Participation à l</w:t>
      </w:r>
      <w:r w:rsidR="00F40A5E" w:rsidRPr="002F1DD6">
        <w:rPr>
          <w:noProof w:val="0"/>
          <w:szCs w:val="18"/>
        </w:rPr>
        <w:t>’</w:t>
      </w:r>
      <w:r w:rsidR="007F12D4" w:rsidRPr="002F1DD6">
        <w:rPr>
          <w:noProof w:val="0"/>
          <w:szCs w:val="18"/>
        </w:rPr>
        <w:t>élaboration de principes directeurs d</w:t>
      </w:r>
      <w:r w:rsidR="00F40A5E" w:rsidRPr="002F1DD6">
        <w:rPr>
          <w:noProof w:val="0"/>
          <w:szCs w:val="18"/>
        </w:rPr>
        <w:t>’</w:t>
      </w:r>
      <w:r w:rsidR="007F12D4" w:rsidRPr="002F1DD6">
        <w:rPr>
          <w:noProof w:val="0"/>
          <w:szCs w:val="18"/>
        </w:rPr>
        <w:t>examen</w:t>
      </w:r>
      <w:bookmarkEnd w:id="54"/>
    </w:p>
    <w:p w:rsidR="00F93AA0" w:rsidRPr="002F1DD6" w:rsidRDefault="007F12D4" w:rsidP="007F12D4">
      <w:pPr>
        <w:keepNext/>
        <w:rPr>
          <w:noProof w:val="0"/>
          <w:sz w:val="18"/>
        </w:rPr>
      </w:pPr>
      <w:r w:rsidRPr="002F1DD6">
        <w:rPr>
          <w:noProof w:val="0"/>
          <w:sz w:val="18"/>
        </w:rPr>
        <w:t>Les figures 8 à 11 présentent un aperçu, par groupe de travail technique et par région de l</w:t>
      </w:r>
      <w:r w:rsidR="00F40A5E" w:rsidRPr="002F1DD6">
        <w:rPr>
          <w:noProof w:val="0"/>
          <w:sz w:val="18"/>
        </w:rPr>
        <w:t>’</w:t>
      </w:r>
      <w:r w:rsidRPr="002F1DD6">
        <w:rPr>
          <w:noProof w:val="0"/>
          <w:sz w:val="18"/>
        </w:rPr>
        <w:t>expert principal, de la participation à l</w:t>
      </w:r>
      <w:r w:rsidR="00F40A5E" w:rsidRPr="002F1DD6">
        <w:rPr>
          <w:noProof w:val="0"/>
          <w:sz w:val="18"/>
        </w:rPr>
        <w:t>’</w:t>
      </w:r>
      <w:r w:rsidRPr="002F1DD6">
        <w:rPr>
          <w:noProof w:val="0"/>
          <w:sz w:val="18"/>
        </w:rPr>
        <w:t>élaboration de principes directeurs d</w:t>
      </w:r>
      <w:r w:rsidR="00F40A5E" w:rsidRPr="002F1DD6">
        <w:rPr>
          <w:noProof w:val="0"/>
          <w:sz w:val="18"/>
        </w:rPr>
        <w:t>’</w:t>
      </w:r>
      <w:r w:rsidRPr="002F1DD6">
        <w:rPr>
          <w:noProof w:val="0"/>
          <w:sz w:val="18"/>
        </w:rPr>
        <w:t>examen</w:t>
      </w:r>
      <w:r w:rsidR="003C2901" w:rsidRPr="002F1DD6">
        <w:rPr>
          <w:noProof w:val="0"/>
          <w:sz w:val="18"/>
        </w:rPr>
        <w:t>.</w:t>
      </w:r>
    </w:p>
    <w:p w:rsidR="00F93AA0" w:rsidRPr="002F1DD6" w:rsidRDefault="00F93AA0" w:rsidP="008F5543">
      <w:pPr>
        <w:rPr>
          <w:noProof w:val="0"/>
        </w:rPr>
      </w:pPr>
    </w:p>
    <w:p w:rsidR="008F5543" w:rsidRPr="002F1DD6" w:rsidRDefault="008F5543">
      <w:pPr>
        <w:rPr>
          <w:noProof w:val="0"/>
        </w:rPr>
      </w:pPr>
    </w:p>
    <w:tbl>
      <w:tblPr>
        <w:tblW w:w="9889" w:type="dxa"/>
        <w:tblLayout w:type="fixed"/>
        <w:tblLook w:val="0000" w:firstRow="0" w:lastRow="0" w:firstColumn="0" w:lastColumn="0" w:noHBand="0" w:noVBand="0"/>
      </w:tblPr>
      <w:tblGrid>
        <w:gridCol w:w="5058"/>
        <w:gridCol w:w="4831"/>
      </w:tblGrid>
      <w:tr w:rsidR="002F1DD6" w:rsidRPr="002F1DD6" w:rsidTr="009D4E16">
        <w:trPr>
          <w:trHeight w:val="4754"/>
        </w:trPr>
        <w:tc>
          <w:tcPr>
            <w:tcW w:w="5058" w:type="dxa"/>
          </w:tcPr>
          <w:p w:rsidR="00F93AA0" w:rsidRPr="002F1DD6" w:rsidRDefault="007F12D4" w:rsidP="007F12D4">
            <w:pPr>
              <w:pStyle w:val="Heading9"/>
              <w:rPr>
                <w:noProof w:val="0"/>
              </w:rPr>
            </w:pPr>
            <w:bookmarkStart w:id="55" w:name="_Toc398735561"/>
            <w:r w:rsidRPr="002F1DD6">
              <w:rPr>
                <w:noProof w:val="0"/>
              </w:rPr>
              <w:t>Figure</w:t>
            </w:r>
            <w:r w:rsidR="00C67A34" w:rsidRPr="002F1DD6">
              <w:rPr>
                <w:noProof w:val="0"/>
              </w:rPr>
              <w:t> </w:t>
            </w:r>
            <w:r w:rsidRPr="002F1DD6">
              <w:rPr>
                <w:noProof w:val="0"/>
              </w:rPr>
              <w:t>8.  Nombre total de principes directeurs d</w:t>
            </w:r>
            <w:r w:rsidR="00F40A5E" w:rsidRPr="002F1DD6">
              <w:rPr>
                <w:noProof w:val="0"/>
              </w:rPr>
              <w:t>’</w:t>
            </w:r>
            <w:r w:rsidRPr="002F1DD6">
              <w:rPr>
                <w:noProof w:val="0"/>
              </w:rPr>
              <w:t xml:space="preserve">examen adoptés </w:t>
            </w:r>
            <w:r w:rsidRPr="002F1DD6">
              <w:rPr>
                <w:noProof w:val="0"/>
              </w:rPr>
              <w:br/>
            </w:r>
            <w:r w:rsidRPr="002F1DD6">
              <w:rPr>
                <w:b w:val="0"/>
                <w:noProof w:val="0"/>
              </w:rPr>
              <w:t>(par groupe de travail technique)</w:t>
            </w:r>
            <w:bookmarkEnd w:id="55"/>
          </w:p>
          <w:p w:rsidR="00766B45" w:rsidRPr="002F1DD6" w:rsidRDefault="009D4E16" w:rsidP="00766B45">
            <w:pPr>
              <w:rPr>
                <w:noProof w:val="0"/>
              </w:rPr>
            </w:pPr>
            <w:r w:rsidRPr="002F1DD6">
              <w:rPr>
                <w:lang w:val="en-US"/>
              </w:rPr>
              <w:drawing>
                <wp:inline distT="0" distB="0" distL="0" distR="0" wp14:anchorId="140E1A49" wp14:editId="7C132C19">
                  <wp:extent cx="3071481" cy="2002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1495" cy="2002673"/>
                          </a:xfrm>
                          <a:prstGeom prst="rect">
                            <a:avLst/>
                          </a:prstGeom>
                          <a:noFill/>
                          <a:ln>
                            <a:noFill/>
                          </a:ln>
                        </pic:spPr>
                      </pic:pic>
                    </a:graphicData>
                  </a:graphic>
                </wp:inline>
              </w:drawing>
            </w:r>
          </w:p>
        </w:tc>
        <w:tc>
          <w:tcPr>
            <w:tcW w:w="4831" w:type="dxa"/>
          </w:tcPr>
          <w:p w:rsidR="00F93AA0" w:rsidRPr="002F1DD6" w:rsidRDefault="00DC69DF" w:rsidP="00DC69DF">
            <w:pPr>
              <w:pStyle w:val="Heading9"/>
              <w:rPr>
                <w:noProof w:val="0"/>
              </w:rPr>
            </w:pPr>
            <w:bookmarkStart w:id="56" w:name="_Toc398735562"/>
            <w:r w:rsidRPr="002F1DD6">
              <w:rPr>
                <w:noProof w:val="0"/>
              </w:rPr>
              <w:t>Figure</w:t>
            </w:r>
            <w:r w:rsidR="00C67A34" w:rsidRPr="002F1DD6">
              <w:rPr>
                <w:noProof w:val="0"/>
              </w:rPr>
              <w:t> </w:t>
            </w:r>
            <w:r w:rsidRPr="002F1DD6">
              <w:rPr>
                <w:noProof w:val="0"/>
              </w:rPr>
              <w:t>9.  Nombre total de principes directeurs d</w:t>
            </w:r>
            <w:r w:rsidR="00F40A5E" w:rsidRPr="002F1DD6">
              <w:rPr>
                <w:noProof w:val="0"/>
              </w:rPr>
              <w:t>’</w:t>
            </w:r>
            <w:r w:rsidRPr="002F1DD6">
              <w:rPr>
                <w:noProof w:val="0"/>
              </w:rPr>
              <w:t>examen en cours d</w:t>
            </w:r>
            <w:r w:rsidR="00F40A5E" w:rsidRPr="002F1DD6">
              <w:rPr>
                <w:noProof w:val="0"/>
              </w:rPr>
              <w:t>’</w:t>
            </w:r>
            <w:r w:rsidRPr="002F1DD6">
              <w:rPr>
                <w:noProof w:val="0"/>
              </w:rPr>
              <w:t xml:space="preserve">élaboration </w:t>
            </w:r>
            <w:r w:rsidRPr="002F1DD6">
              <w:rPr>
                <w:noProof w:val="0"/>
              </w:rPr>
              <w:br/>
            </w:r>
            <w:r w:rsidRPr="002F1DD6">
              <w:rPr>
                <w:b w:val="0"/>
                <w:noProof w:val="0"/>
              </w:rPr>
              <w:t>(par groupe de travail technique)</w:t>
            </w:r>
            <w:bookmarkEnd w:id="56"/>
          </w:p>
          <w:p w:rsidR="00F93AA0" w:rsidRPr="002F1DD6" w:rsidRDefault="009D4E16" w:rsidP="008474B1">
            <w:pPr>
              <w:rPr>
                <w:noProof w:val="0"/>
              </w:rPr>
            </w:pPr>
            <w:r w:rsidRPr="002F1DD6">
              <w:rPr>
                <w:lang w:val="en-US"/>
              </w:rPr>
              <w:drawing>
                <wp:inline distT="0" distB="0" distL="0" distR="0" wp14:anchorId="068FA329" wp14:editId="4F731AE9">
                  <wp:extent cx="2923105" cy="20026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3540" cy="2002962"/>
                          </a:xfrm>
                          <a:prstGeom prst="rect">
                            <a:avLst/>
                          </a:prstGeom>
                          <a:noFill/>
                          <a:ln>
                            <a:noFill/>
                          </a:ln>
                        </pic:spPr>
                      </pic:pic>
                    </a:graphicData>
                  </a:graphic>
                </wp:inline>
              </w:drawing>
            </w:r>
          </w:p>
          <w:p w:rsidR="008813C7" w:rsidRPr="002F1DD6" w:rsidRDefault="008813C7" w:rsidP="008474B1">
            <w:pPr>
              <w:rPr>
                <w:noProof w:val="0"/>
              </w:rPr>
            </w:pPr>
          </w:p>
        </w:tc>
      </w:tr>
      <w:tr w:rsidR="008813C7" w:rsidRPr="002F1DD6" w:rsidTr="00FD7720">
        <w:tc>
          <w:tcPr>
            <w:tcW w:w="5058" w:type="dxa"/>
          </w:tcPr>
          <w:p w:rsidR="00F93AA0" w:rsidRPr="002F1DD6" w:rsidRDefault="00215E05" w:rsidP="00215E05">
            <w:pPr>
              <w:pStyle w:val="Heading9"/>
              <w:rPr>
                <w:noProof w:val="0"/>
              </w:rPr>
            </w:pPr>
            <w:bookmarkStart w:id="57" w:name="_Toc398735563"/>
            <w:r w:rsidRPr="002F1DD6">
              <w:rPr>
                <w:noProof w:val="0"/>
              </w:rPr>
              <w:t>Figure</w:t>
            </w:r>
            <w:r w:rsidR="00C67A34" w:rsidRPr="002F1DD6">
              <w:rPr>
                <w:noProof w:val="0"/>
              </w:rPr>
              <w:t> </w:t>
            </w:r>
            <w:r w:rsidRPr="002F1DD6">
              <w:rPr>
                <w:noProof w:val="0"/>
              </w:rPr>
              <w:t>10.  Nombre total de principes directeurs d</w:t>
            </w:r>
            <w:r w:rsidR="00F40A5E" w:rsidRPr="002F1DD6">
              <w:rPr>
                <w:noProof w:val="0"/>
              </w:rPr>
              <w:t>’</w:t>
            </w:r>
            <w:r w:rsidRPr="002F1DD6">
              <w:rPr>
                <w:noProof w:val="0"/>
              </w:rPr>
              <w:t xml:space="preserve">examen adoptés </w:t>
            </w:r>
            <w:r w:rsidRPr="002F1DD6">
              <w:rPr>
                <w:noProof w:val="0"/>
              </w:rPr>
              <w:br/>
            </w:r>
            <w:r w:rsidRPr="002F1DD6">
              <w:rPr>
                <w:b w:val="0"/>
                <w:noProof w:val="0"/>
              </w:rPr>
              <w:t>(par région de l</w:t>
            </w:r>
            <w:r w:rsidR="00F40A5E" w:rsidRPr="002F1DD6">
              <w:rPr>
                <w:b w:val="0"/>
                <w:noProof w:val="0"/>
              </w:rPr>
              <w:t>’</w:t>
            </w:r>
            <w:r w:rsidRPr="002F1DD6">
              <w:rPr>
                <w:b w:val="0"/>
                <w:noProof w:val="0"/>
              </w:rPr>
              <w:t>expert principal)</w:t>
            </w:r>
            <w:bookmarkEnd w:id="57"/>
          </w:p>
          <w:p w:rsidR="008813C7" w:rsidRPr="002F1DD6" w:rsidRDefault="00622363" w:rsidP="008813C7">
            <w:pPr>
              <w:rPr>
                <w:noProof w:val="0"/>
              </w:rPr>
            </w:pPr>
            <w:r w:rsidRPr="002F1DD6">
              <w:rPr>
                <w:lang w:val="en-US"/>
              </w:rPr>
              <w:drawing>
                <wp:inline distT="0" distB="0" distL="0" distR="0" wp14:anchorId="0DDC2D45" wp14:editId="52C174A0">
                  <wp:extent cx="3071313" cy="19253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1495" cy="1925506"/>
                          </a:xfrm>
                          <a:prstGeom prst="rect">
                            <a:avLst/>
                          </a:prstGeom>
                          <a:noFill/>
                          <a:ln>
                            <a:noFill/>
                          </a:ln>
                        </pic:spPr>
                      </pic:pic>
                    </a:graphicData>
                  </a:graphic>
                </wp:inline>
              </w:drawing>
            </w:r>
          </w:p>
        </w:tc>
        <w:tc>
          <w:tcPr>
            <w:tcW w:w="4831" w:type="dxa"/>
          </w:tcPr>
          <w:p w:rsidR="00F93AA0" w:rsidRPr="002F1DD6" w:rsidRDefault="00215E05" w:rsidP="00215E05">
            <w:pPr>
              <w:pStyle w:val="Heading9"/>
              <w:rPr>
                <w:noProof w:val="0"/>
              </w:rPr>
            </w:pPr>
            <w:bookmarkStart w:id="58" w:name="_Toc398735564"/>
            <w:r w:rsidRPr="002F1DD6">
              <w:rPr>
                <w:noProof w:val="0"/>
              </w:rPr>
              <w:t>Figure</w:t>
            </w:r>
            <w:r w:rsidR="00C67A34" w:rsidRPr="002F1DD6">
              <w:rPr>
                <w:noProof w:val="0"/>
              </w:rPr>
              <w:t> </w:t>
            </w:r>
            <w:r w:rsidRPr="002F1DD6">
              <w:rPr>
                <w:noProof w:val="0"/>
              </w:rPr>
              <w:t>11.  Nombre total de principes directeurs d</w:t>
            </w:r>
            <w:r w:rsidR="00F40A5E" w:rsidRPr="002F1DD6">
              <w:rPr>
                <w:noProof w:val="0"/>
              </w:rPr>
              <w:t>’</w:t>
            </w:r>
            <w:r w:rsidRPr="002F1DD6">
              <w:rPr>
                <w:noProof w:val="0"/>
              </w:rPr>
              <w:t>examen en cours d</w:t>
            </w:r>
            <w:r w:rsidR="00F40A5E" w:rsidRPr="002F1DD6">
              <w:rPr>
                <w:noProof w:val="0"/>
              </w:rPr>
              <w:t>’</w:t>
            </w:r>
            <w:r w:rsidRPr="002F1DD6">
              <w:rPr>
                <w:noProof w:val="0"/>
              </w:rPr>
              <w:t xml:space="preserve">élaboration </w:t>
            </w:r>
            <w:r w:rsidRPr="002F1DD6">
              <w:rPr>
                <w:noProof w:val="0"/>
              </w:rPr>
              <w:br/>
            </w:r>
            <w:r w:rsidRPr="002F1DD6">
              <w:rPr>
                <w:b w:val="0"/>
                <w:noProof w:val="0"/>
              </w:rPr>
              <w:t>(par groupe de travail technique)</w:t>
            </w:r>
            <w:bookmarkEnd w:id="58"/>
          </w:p>
          <w:p w:rsidR="008813C7" w:rsidRPr="002F1DD6" w:rsidRDefault="00622363" w:rsidP="00766B45">
            <w:pPr>
              <w:jc w:val="center"/>
              <w:rPr>
                <w:noProof w:val="0"/>
              </w:rPr>
            </w:pPr>
            <w:r w:rsidRPr="002F1DD6">
              <w:rPr>
                <w:lang w:val="en-US"/>
              </w:rPr>
              <w:drawing>
                <wp:inline distT="0" distB="0" distL="0" distR="0" wp14:anchorId="62A3FFAE" wp14:editId="4894A315">
                  <wp:extent cx="2981459" cy="199540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056" cy="2001159"/>
                          </a:xfrm>
                          <a:prstGeom prst="rect">
                            <a:avLst/>
                          </a:prstGeom>
                          <a:noFill/>
                          <a:ln>
                            <a:noFill/>
                          </a:ln>
                        </pic:spPr>
                      </pic:pic>
                    </a:graphicData>
                  </a:graphic>
                </wp:inline>
              </w:drawing>
            </w:r>
          </w:p>
        </w:tc>
      </w:tr>
    </w:tbl>
    <w:p w:rsidR="00F93AA0" w:rsidRPr="002F1DD6" w:rsidRDefault="00F93AA0">
      <w:pPr>
        <w:rPr>
          <w:noProof w:val="0"/>
        </w:rPr>
      </w:pPr>
    </w:p>
    <w:p w:rsidR="00F93AA0" w:rsidRPr="002F1DD6" w:rsidRDefault="00A119CA" w:rsidP="00A119CA">
      <w:pPr>
        <w:keepNext/>
        <w:keepLines/>
        <w:rPr>
          <w:noProof w:val="0"/>
          <w:sz w:val="18"/>
          <w:szCs w:val="18"/>
        </w:rPr>
      </w:pPr>
      <w:r w:rsidRPr="002F1DD6">
        <w:rPr>
          <w:noProof w:val="0"/>
          <w:sz w:val="18"/>
          <w:szCs w:val="18"/>
        </w:rPr>
        <w:t>Au total, 20 membres de l</w:t>
      </w:r>
      <w:r w:rsidR="00F40A5E" w:rsidRPr="002F1DD6">
        <w:rPr>
          <w:noProof w:val="0"/>
          <w:sz w:val="18"/>
          <w:szCs w:val="18"/>
        </w:rPr>
        <w:t>’</w:t>
      </w:r>
      <w:r w:rsidRPr="002F1DD6">
        <w:rPr>
          <w:noProof w:val="0"/>
          <w:sz w:val="18"/>
          <w:szCs w:val="18"/>
        </w:rPr>
        <w:t>Union ont participé à l</w:t>
      </w:r>
      <w:r w:rsidR="00F40A5E" w:rsidRPr="002F1DD6">
        <w:rPr>
          <w:noProof w:val="0"/>
          <w:sz w:val="18"/>
          <w:szCs w:val="18"/>
        </w:rPr>
        <w:t>’</w:t>
      </w:r>
      <w:r w:rsidRPr="002F1DD6">
        <w:rPr>
          <w:noProof w:val="0"/>
          <w:sz w:val="18"/>
          <w:szCs w:val="18"/>
        </w:rPr>
        <w:t>élaboration de principes directeurs d</w:t>
      </w:r>
      <w:r w:rsidR="00F40A5E" w:rsidRPr="002F1DD6">
        <w:rPr>
          <w:noProof w:val="0"/>
          <w:sz w:val="18"/>
          <w:szCs w:val="18"/>
        </w:rPr>
        <w:t>’</w:t>
      </w:r>
      <w:r w:rsidRPr="002F1DD6">
        <w:rPr>
          <w:noProof w:val="0"/>
          <w:sz w:val="18"/>
          <w:szCs w:val="18"/>
        </w:rPr>
        <w:t>examen (AR, AU, BR, CA, CN, CO, DE, ES, FR, GB, IL, JP, KE, KR, MX, NL, NZ, PL, QZ, ZA).</w:t>
      </w:r>
    </w:p>
    <w:p w:rsidR="00F93AA0" w:rsidRPr="002F1DD6" w:rsidRDefault="00A119CA" w:rsidP="00A119CA">
      <w:pPr>
        <w:keepNext/>
        <w:keepLines/>
        <w:jc w:val="left"/>
        <w:rPr>
          <w:noProof w:val="0"/>
          <w:sz w:val="18"/>
          <w:szCs w:val="18"/>
        </w:rPr>
      </w:pPr>
      <w:r w:rsidRPr="002F1DD6">
        <w:rPr>
          <w:noProof w:val="0"/>
          <w:sz w:val="18"/>
          <w:szCs w:val="18"/>
        </w:rPr>
        <w:t>(</w:t>
      </w:r>
      <w:r w:rsidR="00C02B20">
        <w:rPr>
          <w:noProof w:val="0"/>
          <w:sz w:val="18"/>
          <w:szCs w:val="18"/>
        </w:rPr>
        <w:t>V</w:t>
      </w:r>
      <w:r w:rsidRPr="002F1DD6">
        <w:rPr>
          <w:noProof w:val="0"/>
          <w:sz w:val="18"/>
          <w:szCs w:val="18"/>
        </w:rPr>
        <w:t>oir la figure 12</w:t>
      </w:r>
      <w:r w:rsidR="00C02B20">
        <w:rPr>
          <w:noProof w:val="0"/>
          <w:sz w:val="18"/>
          <w:szCs w:val="18"/>
        </w:rPr>
        <w:t>.</w:t>
      </w:r>
      <w:r w:rsidRPr="002F1DD6">
        <w:rPr>
          <w:noProof w:val="0"/>
          <w:sz w:val="18"/>
          <w:szCs w:val="18"/>
        </w:rPr>
        <w:t>)</w:t>
      </w:r>
    </w:p>
    <w:p w:rsidR="00F93AA0" w:rsidRPr="002F1DD6" w:rsidRDefault="00F93AA0" w:rsidP="003B16E7">
      <w:pPr>
        <w:keepNext/>
        <w:keepLines/>
        <w:jc w:val="left"/>
        <w:rPr>
          <w:noProof w:val="0"/>
          <w:sz w:val="18"/>
          <w:szCs w:val="18"/>
        </w:rPr>
      </w:pPr>
    </w:p>
    <w:p w:rsidR="00F93AA0" w:rsidRPr="002F1DD6" w:rsidRDefault="00A119CA" w:rsidP="00A119CA">
      <w:pPr>
        <w:pStyle w:val="Heading9"/>
        <w:keepLines/>
        <w:widowControl w:val="0"/>
        <w:spacing w:before="120" w:after="120"/>
        <w:rPr>
          <w:noProof w:val="0"/>
        </w:rPr>
      </w:pPr>
      <w:bookmarkStart w:id="59" w:name="_Toc398735565"/>
      <w:r w:rsidRPr="002F1DD6">
        <w:rPr>
          <w:noProof w:val="0"/>
        </w:rPr>
        <w:t>Figure</w:t>
      </w:r>
      <w:r w:rsidR="00C67A34" w:rsidRPr="002F1DD6">
        <w:rPr>
          <w:noProof w:val="0"/>
        </w:rPr>
        <w:t> </w:t>
      </w:r>
      <w:r w:rsidRPr="002F1DD6">
        <w:rPr>
          <w:noProof w:val="0"/>
        </w:rPr>
        <w:t>12.  Nombre de membres de l</w:t>
      </w:r>
      <w:r w:rsidR="00F40A5E" w:rsidRPr="002F1DD6">
        <w:rPr>
          <w:noProof w:val="0"/>
        </w:rPr>
        <w:t>’</w:t>
      </w:r>
      <w:r w:rsidRPr="002F1DD6">
        <w:rPr>
          <w:noProof w:val="0"/>
        </w:rPr>
        <w:t>Union ayant participé à l</w:t>
      </w:r>
      <w:r w:rsidR="00F40A5E" w:rsidRPr="002F1DD6">
        <w:rPr>
          <w:noProof w:val="0"/>
        </w:rPr>
        <w:t>’</w:t>
      </w:r>
      <w:r w:rsidRPr="002F1DD6">
        <w:rPr>
          <w:noProof w:val="0"/>
        </w:rPr>
        <w:t>élaboration de principes directeurs d</w:t>
      </w:r>
      <w:r w:rsidR="00F40A5E" w:rsidRPr="002F1DD6">
        <w:rPr>
          <w:noProof w:val="0"/>
        </w:rPr>
        <w:t>’</w:t>
      </w:r>
      <w:r w:rsidRPr="002F1DD6">
        <w:rPr>
          <w:noProof w:val="0"/>
        </w:rPr>
        <w:t>examen</w:t>
      </w:r>
      <w:bookmarkEnd w:id="59"/>
    </w:p>
    <w:p w:rsidR="00F93AA0" w:rsidRPr="002F1DD6" w:rsidRDefault="00F93AA0" w:rsidP="003B16E7">
      <w:pPr>
        <w:keepNext/>
        <w:rPr>
          <w:noProof w:val="0"/>
        </w:rPr>
      </w:pPr>
    </w:p>
    <w:p w:rsidR="00F93AA0" w:rsidRPr="002F1DD6" w:rsidRDefault="00622363" w:rsidP="003B16E7">
      <w:pPr>
        <w:keepNext/>
        <w:jc w:val="center"/>
        <w:rPr>
          <w:noProof w:val="0"/>
        </w:rPr>
      </w:pPr>
      <w:r w:rsidRPr="002F1DD6">
        <w:rPr>
          <w:lang w:val="en-US"/>
        </w:rPr>
        <w:drawing>
          <wp:inline distT="0" distB="0" distL="0" distR="0" wp14:anchorId="0941338D" wp14:editId="25635050">
            <wp:extent cx="4696923" cy="2891307"/>
            <wp:effectExtent l="0" t="0" r="889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6842" cy="2891257"/>
                    </a:xfrm>
                    <a:prstGeom prst="rect">
                      <a:avLst/>
                    </a:prstGeom>
                    <a:noFill/>
                    <a:ln>
                      <a:noFill/>
                    </a:ln>
                  </pic:spPr>
                </pic:pic>
              </a:graphicData>
            </a:graphic>
          </wp:inline>
        </w:drawing>
      </w:r>
    </w:p>
    <w:p w:rsidR="00F93AA0" w:rsidRPr="002F1DD6" w:rsidRDefault="00F93AA0">
      <w:pPr>
        <w:rPr>
          <w:noProof w:val="0"/>
        </w:rPr>
      </w:pPr>
    </w:p>
    <w:p w:rsidR="003357A0" w:rsidRPr="002F1DD6" w:rsidRDefault="003357A0">
      <w:pPr>
        <w:rPr>
          <w:noProof w:val="0"/>
        </w:rPr>
      </w:pPr>
    </w:p>
    <w:p w:rsidR="00F93AA0" w:rsidRPr="002F1DD6" w:rsidRDefault="003357A0" w:rsidP="00A119CA">
      <w:pPr>
        <w:pStyle w:val="Heading8"/>
        <w:rPr>
          <w:noProof w:val="0"/>
        </w:rPr>
      </w:pPr>
      <w:bookmarkStart w:id="60" w:name="_Toc398735566"/>
      <w:r w:rsidRPr="002F1DD6">
        <w:rPr>
          <w:noProof w:val="0"/>
        </w:rPr>
        <w:t>d)</w:t>
      </w:r>
      <w:r w:rsidRPr="002F1DD6">
        <w:rPr>
          <w:noProof w:val="0"/>
        </w:rPr>
        <w:tab/>
      </w:r>
      <w:r w:rsidR="00A119CA" w:rsidRPr="002F1DD6">
        <w:rPr>
          <w:noProof w:val="0"/>
        </w:rPr>
        <w:t>Qualité et exhaustivité des données contenues dans la base de données sur les variétés végétales et qualité du dispositif de recherche;  et moyens d</w:t>
      </w:r>
      <w:r w:rsidR="00F40A5E" w:rsidRPr="002F1DD6">
        <w:rPr>
          <w:noProof w:val="0"/>
        </w:rPr>
        <w:t>’</w:t>
      </w:r>
      <w:r w:rsidR="00A119CA" w:rsidRPr="002F1DD6">
        <w:rPr>
          <w:noProof w:val="0"/>
        </w:rPr>
        <w:t>accès aux autres données pertinentes</w:t>
      </w:r>
      <w:bookmarkEnd w:id="60"/>
    </w:p>
    <w:p w:rsidR="00F93AA0" w:rsidRPr="002F1DD6" w:rsidRDefault="00BD11F0" w:rsidP="00A119CA">
      <w:pPr>
        <w:tabs>
          <w:tab w:val="left" w:pos="210"/>
          <w:tab w:val="left" w:pos="2302"/>
        </w:tabs>
        <w:spacing w:after="120"/>
        <w:ind w:left="459" w:hanging="459"/>
        <w:jc w:val="left"/>
        <w:rPr>
          <w:noProof w:val="0"/>
          <w:sz w:val="18"/>
          <w:szCs w:val="18"/>
        </w:rPr>
      </w:pPr>
      <w:r w:rsidRPr="002F1DD6">
        <w:rPr>
          <w:noProof w:val="0"/>
          <w:sz w:val="18"/>
          <w:szCs w:val="18"/>
        </w:rPr>
        <w:noBreakHyphen/>
      </w:r>
      <w:r w:rsidR="00A119CA" w:rsidRPr="002F1DD6">
        <w:rPr>
          <w:noProof w:val="0"/>
          <w:sz w:val="18"/>
          <w:szCs w:val="18"/>
        </w:rPr>
        <w:t xml:space="preserve"> </w:t>
      </w:r>
      <w:r w:rsidR="00A119CA" w:rsidRPr="002F1DD6">
        <w:rPr>
          <w:noProof w:val="0"/>
          <w:sz w:val="18"/>
          <w:szCs w:val="18"/>
        </w:rPr>
        <w:tab/>
        <w:t>Nombre total de fichiers figurant dans la base de données PLUTO à la fin de</w:t>
      </w:r>
      <w:r w:rsidR="00C67A34" w:rsidRPr="002F1DD6">
        <w:rPr>
          <w:noProof w:val="0"/>
          <w:sz w:val="18"/>
          <w:szCs w:val="18"/>
        </w:rPr>
        <w:t> </w:t>
      </w:r>
      <w:r w:rsidR="00A119CA" w:rsidRPr="002F1DD6">
        <w:rPr>
          <w:noProof w:val="0"/>
          <w:sz w:val="18"/>
          <w:szCs w:val="18"/>
        </w:rPr>
        <w:t>2013</w:t>
      </w:r>
      <w:r w:rsidR="00C67A34" w:rsidRPr="002F1DD6">
        <w:rPr>
          <w:noProof w:val="0"/>
          <w:sz w:val="18"/>
          <w:szCs w:val="18"/>
        </w:rPr>
        <w:t> </w:t>
      </w:r>
      <w:r w:rsidR="00A119CA" w:rsidRPr="002F1DD6">
        <w:rPr>
          <w:noProof w:val="0"/>
          <w:sz w:val="18"/>
          <w:szCs w:val="18"/>
        </w:rPr>
        <w:t>:</w:t>
      </w:r>
      <w:r w:rsidR="00A119CA" w:rsidRPr="002F1DD6">
        <w:rPr>
          <w:noProof w:val="0"/>
          <w:sz w:val="18"/>
          <w:szCs w:val="18"/>
        </w:rPr>
        <w:br/>
        <w:t>645</w:t>
      </w:r>
      <w:r w:rsidR="00C67A34" w:rsidRPr="002F1DD6">
        <w:rPr>
          <w:noProof w:val="0"/>
          <w:sz w:val="18"/>
          <w:szCs w:val="18"/>
        </w:rPr>
        <w:t> </w:t>
      </w:r>
      <w:r w:rsidR="00A119CA" w:rsidRPr="002F1DD6">
        <w:rPr>
          <w:noProof w:val="0"/>
          <w:sz w:val="18"/>
          <w:szCs w:val="18"/>
        </w:rPr>
        <w:t>068 (620</w:t>
      </w:r>
      <w:r w:rsidR="00C67A34" w:rsidRPr="002F1DD6">
        <w:rPr>
          <w:noProof w:val="0"/>
          <w:sz w:val="18"/>
          <w:szCs w:val="18"/>
        </w:rPr>
        <w:t> </w:t>
      </w:r>
      <w:r w:rsidR="003357A0" w:rsidRPr="002F1DD6">
        <w:rPr>
          <w:noProof w:val="0"/>
          <w:sz w:val="18"/>
          <w:szCs w:val="18"/>
        </w:rPr>
        <w:t>517 fin </w:t>
      </w:r>
      <w:r w:rsidR="00A119CA" w:rsidRPr="002F1DD6">
        <w:rPr>
          <w:noProof w:val="0"/>
          <w:sz w:val="18"/>
          <w:szCs w:val="18"/>
        </w:rPr>
        <w:t xml:space="preserve">2012 et </w:t>
      </w:r>
      <w:r w:rsidR="00B56CCF" w:rsidRPr="002F1DD6">
        <w:rPr>
          <w:noProof w:val="0"/>
          <w:sz w:val="18"/>
          <w:szCs w:val="18"/>
        </w:rPr>
        <w:t>575 378 </w:t>
      </w:r>
      <w:r w:rsidR="00A119CA" w:rsidRPr="002F1DD6">
        <w:rPr>
          <w:noProof w:val="0"/>
          <w:sz w:val="18"/>
          <w:szCs w:val="18"/>
        </w:rPr>
        <w:t>fin 2011)</w:t>
      </w:r>
    </w:p>
    <w:p w:rsidR="00F40A5E" w:rsidRPr="002F1DD6" w:rsidRDefault="00BD11F0" w:rsidP="00A119CA">
      <w:pPr>
        <w:tabs>
          <w:tab w:val="left" w:pos="210"/>
        </w:tabs>
        <w:ind w:left="176" w:hanging="176"/>
        <w:jc w:val="left"/>
        <w:rPr>
          <w:noProof w:val="0"/>
          <w:sz w:val="18"/>
          <w:szCs w:val="18"/>
        </w:rPr>
      </w:pPr>
      <w:r w:rsidRPr="002F1DD6">
        <w:rPr>
          <w:noProof w:val="0"/>
          <w:sz w:val="18"/>
          <w:szCs w:val="18"/>
        </w:rPr>
        <w:noBreakHyphen/>
      </w:r>
      <w:r w:rsidR="00A119CA" w:rsidRPr="002F1DD6">
        <w:rPr>
          <w:noProof w:val="0"/>
          <w:sz w:val="18"/>
          <w:szCs w:val="18"/>
        </w:rPr>
        <w:t xml:space="preserve"> </w:t>
      </w:r>
      <w:r w:rsidR="00A119CA" w:rsidRPr="002F1DD6">
        <w:rPr>
          <w:noProof w:val="0"/>
          <w:sz w:val="18"/>
          <w:szCs w:val="18"/>
        </w:rPr>
        <w:tab/>
        <w:t>Nombre de présentations de nouvelles données en 2012 et en</w:t>
      </w:r>
      <w:r w:rsidR="00C67A34" w:rsidRPr="002F1DD6">
        <w:rPr>
          <w:noProof w:val="0"/>
          <w:sz w:val="18"/>
          <w:szCs w:val="18"/>
        </w:rPr>
        <w:t> </w:t>
      </w:r>
      <w:r w:rsidR="00A119CA" w:rsidRPr="002F1DD6">
        <w:rPr>
          <w:noProof w:val="0"/>
          <w:sz w:val="18"/>
          <w:szCs w:val="18"/>
        </w:rPr>
        <w:t>2013 (chaque contributeur a été invité à en présenter six fois en</w:t>
      </w:r>
      <w:r w:rsidR="00C67A34" w:rsidRPr="002F1DD6">
        <w:rPr>
          <w:noProof w:val="0"/>
          <w:sz w:val="18"/>
          <w:szCs w:val="18"/>
        </w:rPr>
        <w:t> </w:t>
      </w:r>
      <w:r w:rsidR="00A119CA" w:rsidRPr="002F1DD6">
        <w:rPr>
          <w:noProof w:val="0"/>
          <w:sz w:val="18"/>
          <w:szCs w:val="18"/>
        </w:rPr>
        <w:t>2013) :</w:t>
      </w:r>
    </w:p>
    <w:p w:rsidR="00F93AA0" w:rsidRPr="002F1DD6" w:rsidRDefault="00A119CA" w:rsidP="00A119CA">
      <w:pPr>
        <w:tabs>
          <w:tab w:val="left" w:pos="210"/>
        </w:tabs>
        <w:spacing w:after="120"/>
        <w:ind w:left="459"/>
        <w:jc w:val="left"/>
        <w:rPr>
          <w:noProof w:val="0"/>
          <w:sz w:val="18"/>
          <w:szCs w:val="18"/>
        </w:rPr>
      </w:pPr>
      <w:r w:rsidRPr="002F1DD6">
        <w:rPr>
          <w:noProof w:val="0"/>
          <w:sz w:val="18"/>
          <w:szCs w:val="18"/>
        </w:rPr>
        <w:t>163 en</w:t>
      </w:r>
      <w:r w:rsidR="00C67A34" w:rsidRPr="002F1DD6">
        <w:rPr>
          <w:noProof w:val="0"/>
          <w:sz w:val="18"/>
          <w:szCs w:val="18"/>
        </w:rPr>
        <w:t> </w:t>
      </w:r>
      <w:r w:rsidRPr="002F1DD6">
        <w:rPr>
          <w:noProof w:val="0"/>
          <w:sz w:val="18"/>
          <w:szCs w:val="18"/>
        </w:rPr>
        <w:t>2013 et 167 en</w:t>
      </w:r>
      <w:r w:rsidR="00C67A34" w:rsidRPr="002F1DD6">
        <w:rPr>
          <w:noProof w:val="0"/>
          <w:sz w:val="18"/>
          <w:szCs w:val="18"/>
        </w:rPr>
        <w:t> </w:t>
      </w:r>
      <w:r w:rsidRPr="002F1DD6">
        <w:rPr>
          <w:noProof w:val="0"/>
          <w:sz w:val="18"/>
          <w:szCs w:val="18"/>
        </w:rPr>
        <w:t>2012 (164 en</w:t>
      </w:r>
      <w:r w:rsidR="00C67A34" w:rsidRPr="002F1DD6">
        <w:rPr>
          <w:noProof w:val="0"/>
          <w:sz w:val="18"/>
          <w:szCs w:val="18"/>
        </w:rPr>
        <w:t> </w:t>
      </w:r>
      <w:r w:rsidRPr="002F1DD6">
        <w:rPr>
          <w:noProof w:val="0"/>
          <w:sz w:val="18"/>
          <w:szCs w:val="18"/>
        </w:rPr>
        <w:t>2011 et 161 en</w:t>
      </w:r>
      <w:r w:rsidR="00C67A34" w:rsidRPr="002F1DD6">
        <w:rPr>
          <w:noProof w:val="0"/>
          <w:sz w:val="18"/>
          <w:szCs w:val="18"/>
        </w:rPr>
        <w:t> </w:t>
      </w:r>
      <w:r w:rsidRPr="002F1DD6">
        <w:rPr>
          <w:noProof w:val="0"/>
          <w:sz w:val="18"/>
          <w:szCs w:val="18"/>
        </w:rPr>
        <w:t>2010)</w:t>
      </w:r>
    </w:p>
    <w:p w:rsidR="00F93AA0" w:rsidRPr="002F1DD6" w:rsidRDefault="00A119CA" w:rsidP="00A119CA">
      <w:pPr>
        <w:tabs>
          <w:tab w:val="left" w:pos="210"/>
        </w:tabs>
        <w:spacing w:after="120"/>
        <w:ind w:left="459" w:hanging="459"/>
        <w:jc w:val="left"/>
        <w:rPr>
          <w:noProof w:val="0"/>
          <w:sz w:val="18"/>
          <w:szCs w:val="18"/>
        </w:rPr>
      </w:pPr>
      <w:r w:rsidRPr="002F1DD6">
        <w:rPr>
          <w:noProof w:val="0"/>
          <w:sz w:val="18"/>
          <w:szCs w:val="18"/>
        </w:rPr>
        <w:t xml:space="preserve">– </w:t>
      </w:r>
      <w:r w:rsidRPr="002F1DD6">
        <w:rPr>
          <w:noProof w:val="0"/>
          <w:sz w:val="18"/>
          <w:szCs w:val="18"/>
        </w:rPr>
        <w:tab/>
        <w:t>Nombre de contributeurs figurant dans la base de données PLUTO à la fin de 2012 et de</w:t>
      </w:r>
      <w:r w:rsidR="00C67A34" w:rsidRPr="002F1DD6">
        <w:rPr>
          <w:noProof w:val="0"/>
          <w:sz w:val="18"/>
          <w:szCs w:val="18"/>
        </w:rPr>
        <w:t> </w:t>
      </w:r>
      <w:r w:rsidRPr="002F1DD6">
        <w:rPr>
          <w:noProof w:val="0"/>
          <w:sz w:val="18"/>
          <w:szCs w:val="18"/>
        </w:rPr>
        <w:t>2013</w:t>
      </w:r>
      <w:r w:rsidR="00C67A34" w:rsidRPr="002F1DD6">
        <w:rPr>
          <w:noProof w:val="0"/>
          <w:sz w:val="18"/>
          <w:szCs w:val="18"/>
        </w:rPr>
        <w:t> </w:t>
      </w:r>
      <w:r w:rsidRPr="002F1DD6">
        <w:rPr>
          <w:noProof w:val="0"/>
          <w:sz w:val="18"/>
          <w:szCs w:val="18"/>
        </w:rPr>
        <w:t>:</w:t>
      </w:r>
      <w:r w:rsidRPr="002F1DD6">
        <w:rPr>
          <w:noProof w:val="0"/>
          <w:sz w:val="18"/>
          <w:szCs w:val="18"/>
        </w:rPr>
        <w:br/>
        <w:t>56 en 2013 et 52 en 2012 (48 en 2011 et 41 en 2010)</w:t>
      </w:r>
    </w:p>
    <w:p w:rsidR="00F93AA0" w:rsidRPr="002F1DD6" w:rsidRDefault="0014533A" w:rsidP="0014533A">
      <w:pPr>
        <w:tabs>
          <w:tab w:val="left" w:pos="210"/>
          <w:tab w:val="left" w:pos="2302"/>
        </w:tabs>
        <w:spacing w:after="120"/>
        <w:ind w:left="459" w:hanging="459"/>
        <w:jc w:val="left"/>
        <w:rPr>
          <w:noProof w:val="0"/>
          <w:sz w:val="18"/>
          <w:szCs w:val="18"/>
        </w:rPr>
      </w:pPr>
      <w:r w:rsidRPr="002F1DD6">
        <w:rPr>
          <w:noProof w:val="0"/>
          <w:sz w:val="18"/>
          <w:szCs w:val="18"/>
        </w:rPr>
        <w:t xml:space="preserve">– </w:t>
      </w:r>
      <w:r w:rsidRPr="002F1DD6">
        <w:rPr>
          <w:noProof w:val="0"/>
          <w:sz w:val="18"/>
          <w:szCs w:val="18"/>
        </w:rPr>
        <w:tab/>
        <w:t>Nombre de membres de l</w:t>
      </w:r>
      <w:r w:rsidR="00F40A5E" w:rsidRPr="002F1DD6">
        <w:rPr>
          <w:noProof w:val="0"/>
          <w:sz w:val="18"/>
          <w:szCs w:val="18"/>
        </w:rPr>
        <w:t>’</w:t>
      </w:r>
      <w:r w:rsidRPr="002F1DD6">
        <w:rPr>
          <w:noProof w:val="0"/>
          <w:sz w:val="18"/>
          <w:szCs w:val="18"/>
        </w:rPr>
        <w:t>Union qui ont fourni des données en 2012 et en</w:t>
      </w:r>
      <w:r w:rsidR="00C67A34" w:rsidRPr="002F1DD6">
        <w:rPr>
          <w:noProof w:val="0"/>
          <w:sz w:val="18"/>
          <w:szCs w:val="18"/>
        </w:rPr>
        <w:t> </w:t>
      </w:r>
      <w:r w:rsidRPr="002F1DD6">
        <w:rPr>
          <w:noProof w:val="0"/>
          <w:sz w:val="18"/>
          <w:szCs w:val="18"/>
        </w:rPr>
        <w:t>2013</w:t>
      </w:r>
      <w:r w:rsidR="00C67A34" w:rsidRPr="002F1DD6">
        <w:rPr>
          <w:noProof w:val="0"/>
          <w:sz w:val="18"/>
          <w:szCs w:val="18"/>
        </w:rPr>
        <w:t> </w:t>
      </w:r>
      <w:r w:rsidRPr="002F1DD6">
        <w:rPr>
          <w:noProof w:val="0"/>
          <w:sz w:val="18"/>
          <w:szCs w:val="18"/>
        </w:rPr>
        <w:t>:</w:t>
      </w:r>
      <w:r w:rsidRPr="002F1DD6">
        <w:rPr>
          <w:noProof w:val="0"/>
          <w:sz w:val="18"/>
          <w:szCs w:val="18"/>
        </w:rPr>
        <w:br/>
        <w:t>45 en 2013 et 45 en 2012 (41 en 2011 et 41 en 2010)</w:t>
      </w:r>
    </w:p>
    <w:p w:rsidR="00F93AA0" w:rsidRPr="002F1DD6" w:rsidRDefault="003357A0" w:rsidP="0014533A">
      <w:pPr>
        <w:tabs>
          <w:tab w:val="left" w:pos="210"/>
        </w:tabs>
        <w:spacing w:after="120"/>
        <w:ind w:left="459" w:hanging="459"/>
        <w:jc w:val="left"/>
        <w:rPr>
          <w:noProof w:val="0"/>
          <w:sz w:val="18"/>
          <w:szCs w:val="18"/>
        </w:rPr>
      </w:pPr>
      <w:r w:rsidRPr="002F1DD6">
        <w:rPr>
          <w:noProof w:val="0"/>
          <w:sz w:val="18"/>
          <w:szCs w:val="18"/>
        </w:rPr>
        <w:t xml:space="preserve">– </w:t>
      </w:r>
      <w:r w:rsidRPr="002F1DD6">
        <w:rPr>
          <w:noProof w:val="0"/>
          <w:sz w:val="18"/>
          <w:szCs w:val="18"/>
        </w:rPr>
        <w:tab/>
      </w:r>
      <w:r w:rsidR="0014533A" w:rsidRPr="002F1DD6">
        <w:rPr>
          <w:noProof w:val="0"/>
          <w:sz w:val="18"/>
          <w:szCs w:val="18"/>
        </w:rPr>
        <w:t>Nombre de membres de l</w:t>
      </w:r>
      <w:r w:rsidR="00F40A5E" w:rsidRPr="002F1DD6">
        <w:rPr>
          <w:noProof w:val="0"/>
          <w:sz w:val="18"/>
          <w:szCs w:val="18"/>
        </w:rPr>
        <w:t>’</w:t>
      </w:r>
      <w:r w:rsidR="0014533A" w:rsidRPr="002F1DD6">
        <w:rPr>
          <w:noProof w:val="0"/>
          <w:sz w:val="18"/>
          <w:szCs w:val="18"/>
        </w:rPr>
        <w:t>Union qui ont fourni des données pour la première fois en 2012 et en</w:t>
      </w:r>
      <w:r w:rsidR="00C67A34" w:rsidRPr="002F1DD6">
        <w:rPr>
          <w:noProof w:val="0"/>
          <w:sz w:val="18"/>
          <w:szCs w:val="18"/>
        </w:rPr>
        <w:t> </w:t>
      </w:r>
      <w:r w:rsidR="0014533A" w:rsidRPr="002F1DD6">
        <w:rPr>
          <w:noProof w:val="0"/>
          <w:sz w:val="18"/>
          <w:szCs w:val="18"/>
        </w:rPr>
        <w:t>2013</w:t>
      </w:r>
      <w:r w:rsidR="00C67A34" w:rsidRPr="002F1DD6">
        <w:rPr>
          <w:noProof w:val="0"/>
          <w:sz w:val="18"/>
          <w:szCs w:val="18"/>
        </w:rPr>
        <w:t> </w:t>
      </w:r>
      <w:proofErr w:type="gramStart"/>
      <w:r w:rsidR="0014533A" w:rsidRPr="002F1DD6">
        <w:rPr>
          <w:noProof w:val="0"/>
          <w:sz w:val="18"/>
          <w:szCs w:val="18"/>
        </w:rPr>
        <w:t>:</w:t>
      </w:r>
      <w:proofErr w:type="gramEnd"/>
      <w:r w:rsidR="0014533A" w:rsidRPr="002F1DD6">
        <w:rPr>
          <w:noProof w:val="0"/>
          <w:sz w:val="18"/>
          <w:szCs w:val="18"/>
        </w:rPr>
        <w:br/>
        <w:t>quatre en 2013 (GE, KE, PE, RS) (quatre en 2012, trois</w:t>
      </w:r>
      <w:r w:rsidR="00C67A34" w:rsidRPr="002F1DD6">
        <w:rPr>
          <w:noProof w:val="0"/>
          <w:sz w:val="18"/>
          <w:szCs w:val="18"/>
        </w:rPr>
        <w:t> </w:t>
      </w:r>
      <w:r w:rsidR="0014533A" w:rsidRPr="002F1DD6">
        <w:rPr>
          <w:noProof w:val="0"/>
          <w:sz w:val="18"/>
          <w:szCs w:val="18"/>
        </w:rPr>
        <w:t>en 2011 et zéro en</w:t>
      </w:r>
      <w:r w:rsidR="00C67A34" w:rsidRPr="002F1DD6">
        <w:rPr>
          <w:noProof w:val="0"/>
          <w:sz w:val="18"/>
          <w:szCs w:val="18"/>
        </w:rPr>
        <w:t> </w:t>
      </w:r>
      <w:r w:rsidR="0014533A" w:rsidRPr="002F1DD6">
        <w:rPr>
          <w:noProof w:val="0"/>
          <w:sz w:val="18"/>
          <w:szCs w:val="18"/>
        </w:rPr>
        <w:t>2010)</w:t>
      </w:r>
    </w:p>
    <w:p w:rsidR="00F93AA0" w:rsidRPr="002F1DD6" w:rsidRDefault="003357A0" w:rsidP="0014533A">
      <w:pPr>
        <w:tabs>
          <w:tab w:val="left" w:pos="210"/>
        </w:tabs>
        <w:ind w:left="450" w:hanging="450"/>
        <w:jc w:val="left"/>
        <w:rPr>
          <w:noProof w:val="0"/>
          <w:sz w:val="18"/>
          <w:szCs w:val="18"/>
        </w:rPr>
      </w:pPr>
      <w:r w:rsidRPr="002F1DD6">
        <w:rPr>
          <w:noProof w:val="0"/>
          <w:sz w:val="18"/>
          <w:szCs w:val="18"/>
        </w:rPr>
        <w:t xml:space="preserve">– </w:t>
      </w:r>
      <w:r w:rsidRPr="002F1DD6">
        <w:rPr>
          <w:noProof w:val="0"/>
          <w:sz w:val="18"/>
          <w:szCs w:val="18"/>
        </w:rPr>
        <w:tab/>
      </w:r>
      <w:r w:rsidR="0014533A" w:rsidRPr="002F1DD6">
        <w:rPr>
          <w:noProof w:val="0"/>
          <w:sz w:val="18"/>
          <w:szCs w:val="18"/>
        </w:rPr>
        <w:t>Nombre d</w:t>
      </w:r>
      <w:r w:rsidR="00F40A5E" w:rsidRPr="002F1DD6">
        <w:rPr>
          <w:noProof w:val="0"/>
          <w:sz w:val="18"/>
          <w:szCs w:val="18"/>
        </w:rPr>
        <w:t>’</w:t>
      </w:r>
      <w:r w:rsidR="0014533A" w:rsidRPr="002F1DD6">
        <w:rPr>
          <w:noProof w:val="0"/>
          <w:sz w:val="18"/>
          <w:szCs w:val="18"/>
        </w:rPr>
        <w:t>autres contributeurs ayant fourni des données en 2012 et en</w:t>
      </w:r>
      <w:r w:rsidR="00C67A34" w:rsidRPr="002F1DD6">
        <w:rPr>
          <w:noProof w:val="0"/>
          <w:sz w:val="18"/>
          <w:szCs w:val="18"/>
        </w:rPr>
        <w:t> </w:t>
      </w:r>
      <w:r w:rsidR="0014533A" w:rsidRPr="002F1DD6">
        <w:rPr>
          <w:noProof w:val="0"/>
          <w:sz w:val="18"/>
          <w:szCs w:val="18"/>
        </w:rPr>
        <w:t>2013</w:t>
      </w:r>
      <w:r w:rsidR="00C67A34" w:rsidRPr="002F1DD6">
        <w:rPr>
          <w:noProof w:val="0"/>
          <w:sz w:val="18"/>
          <w:szCs w:val="18"/>
        </w:rPr>
        <w:t> </w:t>
      </w:r>
      <w:proofErr w:type="gramStart"/>
      <w:r w:rsidR="0014533A" w:rsidRPr="002F1DD6">
        <w:rPr>
          <w:noProof w:val="0"/>
          <w:sz w:val="18"/>
          <w:szCs w:val="18"/>
        </w:rPr>
        <w:t>:</w:t>
      </w:r>
      <w:proofErr w:type="gramEnd"/>
      <w:r w:rsidR="0014533A" w:rsidRPr="002F1DD6">
        <w:rPr>
          <w:noProof w:val="0"/>
          <w:sz w:val="18"/>
          <w:szCs w:val="18"/>
        </w:rPr>
        <w:br/>
        <w:t>un en 2013 et en 2012 (OCDE) (un en 2011 et un en 2010)</w:t>
      </w:r>
    </w:p>
    <w:p w:rsidR="00F93AA0" w:rsidRPr="002F1DD6" w:rsidRDefault="00F93AA0">
      <w:pPr>
        <w:rPr>
          <w:noProof w:val="0"/>
        </w:rPr>
      </w:pPr>
    </w:p>
    <w:p w:rsidR="00F93AA0" w:rsidRPr="002F1DD6" w:rsidRDefault="00F93AA0">
      <w:pPr>
        <w:rPr>
          <w:noProof w:val="0"/>
        </w:rPr>
      </w:pPr>
    </w:p>
    <w:p w:rsidR="008F5543" w:rsidRDefault="008F5543">
      <w:pPr>
        <w:jc w:val="left"/>
        <w:rPr>
          <w:noProof w:val="0"/>
        </w:rPr>
      </w:pPr>
      <w:r w:rsidRPr="002F1DD6">
        <w:rPr>
          <w:noProof w:val="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6160"/>
      </w:tblGrid>
      <w:tr w:rsidR="00176FC4" w:rsidTr="00176FC4">
        <w:trPr>
          <w:jc w:val="center"/>
        </w:trPr>
        <w:tc>
          <w:tcPr>
            <w:tcW w:w="798" w:type="dxa"/>
            <w:tcMar>
              <w:left w:w="0" w:type="dxa"/>
              <w:right w:w="0" w:type="dxa"/>
            </w:tcMar>
            <w:vAlign w:val="bottom"/>
          </w:tcPr>
          <w:p w:rsidR="00176FC4" w:rsidRDefault="00176FC4" w:rsidP="005C23C6">
            <w:pPr>
              <w:jc w:val="right"/>
              <w:rPr>
                <w:sz w:val="18"/>
              </w:rPr>
            </w:pPr>
            <w:r w:rsidRPr="001A4B93">
              <w:rPr>
                <w:lang w:val="en-US"/>
              </w:rPr>
              <w:drawing>
                <wp:inline distT="0" distB="0" distL="0" distR="0" wp14:anchorId="6E0CC75B" wp14:editId="7B48D408">
                  <wp:extent cx="392541" cy="395785"/>
                  <wp:effectExtent l="0" t="0" r="762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26"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6160" w:type="dxa"/>
            <w:tcMar>
              <w:left w:w="0" w:type="dxa"/>
              <w:right w:w="0" w:type="dxa"/>
            </w:tcMar>
            <w:vAlign w:val="bottom"/>
          </w:tcPr>
          <w:p w:rsidR="00176FC4" w:rsidRDefault="00176FC4" w:rsidP="005C23C6">
            <w:pPr>
              <w:pStyle w:val="Heading8"/>
              <w:spacing w:after="0"/>
              <w:outlineLvl w:val="7"/>
            </w:pPr>
            <w:bookmarkStart w:id="61" w:name="_Toc398735567"/>
            <w:r>
              <w:rPr>
                <w:noProof w:val="0"/>
              </w:rPr>
              <w:t>B</w:t>
            </w:r>
            <w:r w:rsidRPr="002F1DD6">
              <w:rPr>
                <w:noProof w:val="0"/>
              </w:rPr>
              <w:t>ase de données PLUTO</w:t>
            </w:r>
            <w:r>
              <w:rPr>
                <w:noProof w:val="0"/>
              </w:rPr>
              <w:t xml:space="preserve"> : </w:t>
            </w:r>
            <w:r w:rsidRPr="002F1DD6">
              <w:rPr>
                <w:noProof w:val="0"/>
              </w:rPr>
              <w:t xml:space="preserve">consultations </w:t>
            </w:r>
            <w:r>
              <w:rPr>
                <w:noProof w:val="0"/>
              </w:rPr>
              <w:t xml:space="preserve">du </w:t>
            </w:r>
            <w:r w:rsidRPr="002F1DD6">
              <w:rPr>
                <w:noProof w:val="0"/>
              </w:rPr>
              <w:t>site Web de l’UPOV en 2013</w:t>
            </w:r>
            <w:bookmarkEnd w:id="61"/>
          </w:p>
        </w:tc>
      </w:tr>
    </w:tbl>
    <w:p w:rsidR="00176FC4" w:rsidRDefault="00176FC4">
      <w:pPr>
        <w:jc w:val="left"/>
        <w:rPr>
          <w:noProof w:val="0"/>
        </w:rPr>
      </w:pPr>
    </w:p>
    <w:tbl>
      <w:tblPr>
        <w:tblW w:w="9889" w:type="dxa"/>
        <w:tblLayout w:type="fixed"/>
        <w:tblLook w:val="0000" w:firstRow="0" w:lastRow="0" w:firstColumn="0" w:lastColumn="0" w:noHBand="0" w:noVBand="0"/>
      </w:tblPr>
      <w:tblGrid>
        <w:gridCol w:w="4786"/>
        <w:gridCol w:w="5103"/>
      </w:tblGrid>
      <w:tr w:rsidR="004F2E99" w:rsidRPr="002F1DD6" w:rsidTr="00176FC4">
        <w:trPr>
          <w:cantSplit/>
        </w:trPr>
        <w:tc>
          <w:tcPr>
            <w:tcW w:w="4786" w:type="dxa"/>
            <w:shd w:val="clear" w:color="auto" w:fill="auto"/>
          </w:tcPr>
          <w:p w:rsidR="004F2E99" w:rsidRPr="002F1DD6" w:rsidRDefault="004F2E99" w:rsidP="00D805DF">
            <w:pPr>
              <w:keepNext/>
              <w:keepLines/>
              <w:widowControl w:val="0"/>
              <w:ind w:firstLine="659"/>
              <w:rPr>
                <w:noProof w:val="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2F1DD6" w:rsidRPr="002F1DD6" w:rsidTr="00D805DF">
              <w:trPr>
                <w:trHeight w:val="148"/>
              </w:trPr>
              <w:tc>
                <w:tcPr>
                  <w:tcW w:w="2155" w:type="dxa"/>
                </w:tcPr>
                <w:p w:rsidR="004F2E99" w:rsidRPr="002F1DD6" w:rsidRDefault="0014533A" w:rsidP="0014533A">
                  <w:pPr>
                    <w:pStyle w:val="Default"/>
                    <w:keepNext/>
                    <w:keepLines/>
                    <w:widowControl w:val="0"/>
                    <w:ind w:firstLine="6"/>
                    <w:rPr>
                      <w:color w:val="auto"/>
                      <w:sz w:val="18"/>
                      <w:szCs w:val="18"/>
                      <w:lang w:val="fr-FR"/>
                    </w:rPr>
                  </w:pPr>
                  <w:r w:rsidRPr="002F1DD6">
                    <w:rPr>
                      <w:color w:val="auto"/>
                      <w:sz w:val="18"/>
                      <w:szCs w:val="18"/>
                      <w:lang w:val="fr-FR"/>
                    </w:rPr>
                    <w:t>Sessions</w:t>
                  </w:r>
                  <w:r w:rsidR="004F2E99" w:rsidRPr="002F1DD6">
                    <w:rPr>
                      <w:color w:val="auto"/>
                      <w:sz w:val="18"/>
                      <w:szCs w:val="18"/>
                      <w:lang w:val="fr-FR"/>
                    </w:rPr>
                    <w:t xml:space="preserve"> </w:t>
                  </w:r>
                </w:p>
              </w:tc>
              <w:tc>
                <w:tcPr>
                  <w:tcW w:w="1800" w:type="dxa"/>
                </w:tcPr>
                <w:p w:rsidR="004F2E99" w:rsidRPr="002F1DD6" w:rsidRDefault="0014533A" w:rsidP="00176FC4">
                  <w:pPr>
                    <w:pStyle w:val="Default"/>
                    <w:keepNext/>
                    <w:keepLines/>
                    <w:widowControl w:val="0"/>
                    <w:jc w:val="center"/>
                    <w:rPr>
                      <w:color w:val="auto"/>
                      <w:sz w:val="18"/>
                      <w:szCs w:val="18"/>
                      <w:lang w:val="fr-FR"/>
                    </w:rPr>
                  </w:pPr>
                  <w:r w:rsidRPr="002F1DD6">
                    <w:rPr>
                      <w:color w:val="auto"/>
                      <w:sz w:val="18"/>
                      <w:szCs w:val="18"/>
                      <w:lang w:val="fr-FR"/>
                    </w:rPr>
                    <w:t>41 957</w:t>
                  </w:r>
                </w:p>
              </w:tc>
            </w:tr>
            <w:tr w:rsidR="002F1DD6" w:rsidRPr="002F1DD6" w:rsidTr="00D805DF">
              <w:trPr>
                <w:trHeight w:val="148"/>
              </w:trPr>
              <w:tc>
                <w:tcPr>
                  <w:tcW w:w="2155" w:type="dxa"/>
                </w:tcPr>
                <w:p w:rsidR="004F2E99" w:rsidRPr="002F1DD6" w:rsidRDefault="0014533A" w:rsidP="0014533A">
                  <w:pPr>
                    <w:pStyle w:val="Default"/>
                    <w:keepNext/>
                    <w:keepLines/>
                    <w:widowControl w:val="0"/>
                    <w:ind w:firstLine="6"/>
                    <w:rPr>
                      <w:color w:val="auto"/>
                      <w:sz w:val="18"/>
                      <w:szCs w:val="18"/>
                      <w:lang w:val="fr-FR"/>
                    </w:rPr>
                  </w:pPr>
                  <w:r w:rsidRPr="002F1DD6">
                    <w:rPr>
                      <w:color w:val="auto"/>
                      <w:sz w:val="18"/>
                      <w:szCs w:val="18"/>
                      <w:lang w:val="fr-FR"/>
                    </w:rPr>
                    <w:t>Utilisateurs</w:t>
                  </w:r>
                  <w:r w:rsidR="004F2E99" w:rsidRPr="002F1DD6">
                    <w:rPr>
                      <w:color w:val="auto"/>
                      <w:sz w:val="18"/>
                      <w:szCs w:val="18"/>
                      <w:lang w:val="fr-FR"/>
                    </w:rPr>
                    <w:t xml:space="preserve"> </w:t>
                  </w:r>
                </w:p>
              </w:tc>
              <w:tc>
                <w:tcPr>
                  <w:tcW w:w="1800" w:type="dxa"/>
                </w:tcPr>
                <w:p w:rsidR="004F2E99" w:rsidRPr="002F1DD6" w:rsidRDefault="0014533A" w:rsidP="00176FC4">
                  <w:pPr>
                    <w:pStyle w:val="Default"/>
                    <w:keepNext/>
                    <w:keepLines/>
                    <w:widowControl w:val="0"/>
                    <w:jc w:val="center"/>
                    <w:rPr>
                      <w:color w:val="auto"/>
                      <w:sz w:val="18"/>
                      <w:szCs w:val="18"/>
                      <w:lang w:val="fr-FR"/>
                    </w:rPr>
                  </w:pPr>
                  <w:r w:rsidRPr="002F1DD6">
                    <w:rPr>
                      <w:color w:val="auto"/>
                      <w:sz w:val="18"/>
                      <w:szCs w:val="18"/>
                      <w:lang w:val="fr-FR"/>
                    </w:rPr>
                    <w:t>12 145</w:t>
                  </w:r>
                </w:p>
              </w:tc>
            </w:tr>
            <w:tr w:rsidR="002F1DD6" w:rsidRPr="002F1DD6" w:rsidTr="00D805DF">
              <w:trPr>
                <w:trHeight w:val="148"/>
              </w:trPr>
              <w:tc>
                <w:tcPr>
                  <w:tcW w:w="2155" w:type="dxa"/>
                </w:tcPr>
                <w:p w:rsidR="004F2E99" w:rsidRPr="002F1DD6" w:rsidRDefault="0014533A" w:rsidP="0014533A">
                  <w:pPr>
                    <w:pStyle w:val="Default"/>
                    <w:keepNext/>
                    <w:keepLines/>
                    <w:widowControl w:val="0"/>
                    <w:ind w:firstLine="6"/>
                    <w:rPr>
                      <w:color w:val="auto"/>
                      <w:sz w:val="18"/>
                      <w:szCs w:val="18"/>
                      <w:lang w:val="fr-FR"/>
                    </w:rPr>
                  </w:pPr>
                  <w:r w:rsidRPr="002F1DD6">
                    <w:rPr>
                      <w:color w:val="auto"/>
                      <w:sz w:val="18"/>
                      <w:szCs w:val="18"/>
                      <w:lang w:val="fr-FR"/>
                    </w:rPr>
                    <w:t>Consultations</w:t>
                  </w:r>
                  <w:r w:rsidR="004F2E99" w:rsidRPr="002F1DD6">
                    <w:rPr>
                      <w:color w:val="auto"/>
                      <w:sz w:val="18"/>
                      <w:szCs w:val="18"/>
                      <w:lang w:val="fr-FR"/>
                    </w:rPr>
                    <w:t xml:space="preserve"> </w:t>
                  </w:r>
                </w:p>
              </w:tc>
              <w:tc>
                <w:tcPr>
                  <w:tcW w:w="1800" w:type="dxa"/>
                </w:tcPr>
                <w:p w:rsidR="004F2E99" w:rsidRPr="002F1DD6" w:rsidRDefault="0014533A" w:rsidP="00176FC4">
                  <w:pPr>
                    <w:pStyle w:val="Default"/>
                    <w:keepNext/>
                    <w:keepLines/>
                    <w:widowControl w:val="0"/>
                    <w:jc w:val="center"/>
                    <w:rPr>
                      <w:color w:val="auto"/>
                      <w:sz w:val="18"/>
                      <w:szCs w:val="18"/>
                      <w:lang w:val="fr-FR"/>
                    </w:rPr>
                  </w:pPr>
                  <w:r w:rsidRPr="002F1DD6">
                    <w:rPr>
                      <w:color w:val="auto"/>
                      <w:sz w:val="18"/>
                      <w:szCs w:val="18"/>
                      <w:lang w:val="fr-FR"/>
                    </w:rPr>
                    <w:t>70 739</w:t>
                  </w:r>
                </w:p>
              </w:tc>
            </w:tr>
            <w:tr w:rsidR="002F1DD6" w:rsidRPr="002F1DD6" w:rsidTr="00D805DF">
              <w:trPr>
                <w:trHeight w:val="148"/>
              </w:trPr>
              <w:tc>
                <w:tcPr>
                  <w:tcW w:w="2155" w:type="dxa"/>
                </w:tcPr>
                <w:p w:rsidR="004F2E99" w:rsidRPr="002F1DD6" w:rsidRDefault="0014533A" w:rsidP="0014533A">
                  <w:pPr>
                    <w:pStyle w:val="Default"/>
                    <w:keepNext/>
                    <w:keepLines/>
                    <w:widowControl w:val="0"/>
                    <w:ind w:firstLine="6"/>
                    <w:rPr>
                      <w:color w:val="auto"/>
                      <w:sz w:val="18"/>
                      <w:szCs w:val="18"/>
                      <w:lang w:val="fr-FR"/>
                    </w:rPr>
                  </w:pPr>
                  <w:r w:rsidRPr="002F1DD6">
                    <w:rPr>
                      <w:color w:val="auto"/>
                      <w:sz w:val="18"/>
                      <w:szCs w:val="18"/>
                      <w:lang w:val="fr-FR"/>
                    </w:rPr>
                    <w:t>Nouveaux utilisateurs</w:t>
                  </w:r>
                  <w:r w:rsidR="004F2E99" w:rsidRPr="002F1DD6">
                    <w:rPr>
                      <w:color w:val="auto"/>
                      <w:sz w:val="18"/>
                      <w:szCs w:val="18"/>
                      <w:lang w:val="fr-FR"/>
                    </w:rPr>
                    <w:t xml:space="preserve"> </w:t>
                  </w:r>
                </w:p>
              </w:tc>
              <w:tc>
                <w:tcPr>
                  <w:tcW w:w="1800" w:type="dxa"/>
                </w:tcPr>
                <w:p w:rsidR="004F2E99" w:rsidRPr="002F1DD6" w:rsidRDefault="0014533A" w:rsidP="00176FC4">
                  <w:pPr>
                    <w:pStyle w:val="Default"/>
                    <w:keepNext/>
                    <w:keepLines/>
                    <w:widowControl w:val="0"/>
                    <w:jc w:val="center"/>
                    <w:rPr>
                      <w:color w:val="auto"/>
                      <w:sz w:val="18"/>
                      <w:szCs w:val="18"/>
                      <w:lang w:val="fr-FR"/>
                    </w:rPr>
                  </w:pPr>
                  <w:r w:rsidRPr="002F1DD6">
                    <w:rPr>
                      <w:color w:val="auto"/>
                      <w:sz w:val="18"/>
                      <w:szCs w:val="18"/>
                      <w:lang w:val="fr-FR"/>
                    </w:rPr>
                    <w:t>27,4%</w:t>
                  </w:r>
                </w:p>
              </w:tc>
            </w:tr>
            <w:tr w:rsidR="002F1DD6" w:rsidRPr="002F1DD6" w:rsidTr="00D805DF">
              <w:trPr>
                <w:trHeight w:val="148"/>
              </w:trPr>
              <w:tc>
                <w:tcPr>
                  <w:tcW w:w="2155" w:type="dxa"/>
                </w:tcPr>
                <w:p w:rsidR="004F2E99" w:rsidRPr="002F1DD6" w:rsidRDefault="0014533A" w:rsidP="0014533A">
                  <w:pPr>
                    <w:keepNext/>
                    <w:keepLines/>
                    <w:widowControl w:val="0"/>
                    <w:ind w:firstLine="6"/>
                    <w:jc w:val="left"/>
                    <w:rPr>
                      <w:noProof w:val="0"/>
                      <w:sz w:val="18"/>
                      <w:szCs w:val="18"/>
                    </w:rPr>
                  </w:pPr>
                  <w:r w:rsidRPr="002F1DD6">
                    <w:rPr>
                      <w:noProof w:val="0"/>
                      <w:sz w:val="18"/>
                      <w:szCs w:val="18"/>
                    </w:rPr>
                    <w:t>Utilisateurs ayant déjà consulté le site</w:t>
                  </w:r>
                  <w:r w:rsidR="00C67A34" w:rsidRPr="002F1DD6">
                    <w:rPr>
                      <w:noProof w:val="0"/>
                      <w:sz w:val="18"/>
                      <w:szCs w:val="18"/>
                    </w:rPr>
                    <w:t> </w:t>
                  </w:r>
                  <w:r w:rsidRPr="002F1DD6">
                    <w:rPr>
                      <w:noProof w:val="0"/>
                      <w:sz w:val="18"/>
                      <w:szCs w:val="18"/>
                    </w:rPr>
                    <w:t>Web</w:t>
                  </w:r>
                  <w:r w:rsidR="004F2E99" w:rsidRPr="002F1DD6">
                    <w:rPr>
                      <w:noProof w:val="0"/>
                      <w:sz w:val="18"/>
                      <w:szCs w:val="18"/>
                    </w:rPr>
                    <w:t xml:space="preserve"> </w:t>
                  </w:r>
                </w:p>
              </w:tc>
              <w:tc>
                <w:tcPr>
                  <w:tcW w:w="1800" w:type="dxa"/>
                </w:tcPr>
                <w:p w:rsidR="004F2E99" w:rsidRPr="002F1DD6" w:rsidRDefault="0014533A" w:rsidP="00176FC4">
                  <w:pPr>
                    <w:keepNext/>
                    <w:keepLines/>
                    <w:widowControl w:val="0"/>
                    <w:jc w:val="center"/>
                    <w:rPr>
                      <w:noProof w:val="0"/>
                      <w:sz w:val="18"/>
                      <w:szCs w:val="18"/>
                    </w:rPr>
                  </w:pPr>
                  <w:r w:rsidRPr="002F1DD6">
                    <w:rPr>
                      <w:noProof w:val="0"/>
                      <w:sz w:val="18"/>
                      <w:szCs w:val="18"/>
                    </w:rPr>
                    <w:t>72,6%</w:t>
                  </w:r>
                </w:p>
              </w:tc>
            </w:tr>
          </w:tbl>
          <w:p w:rsidR="004F2E99" w:rsidRPr="002F1DD6" w:rsidRDefault="004F2E99" w:rsidP="00D805DF">
            <w:pPr>
              <w:keepNext/>
              <w:keepLines/>
              <w:widowControl w:val="0"/>
              <w:ind w:firstLine="659"/>
              <w:rPr>
                <w:noProof w:val="0"/>
              </w:rPr>
            </w:pPr>
          </w:p>
        </w:tc>
        <w:tc>
          <w:tcPr>
            <w:tcW w:w="5103" w:type="dxa"/>
            <w:shd w:val="clear" w:color="auto" w:fill="auto"/>
          </w:tcPr>
          <w:p w:rsidR="004F2E99" w:rsidRPr="002F1DD6" w:rsidRDefault="004F2E99" w:rsidP="00D805DF">
            <w:pPr>
              <w:keepNext/>
              <w:keepLines/>
              <w:widowControl w:val="0"/>
              <w:ind w:hanging="18"/>
              <w:rPr>
                <w:noProof w:val="0"/>
              </w:rPr>
            </w:pPr>
          </w:p>
          <w:tbl>
            <w:tblPr>
              <w:tblW w:w="4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308"/>
              <w:gridCol w:w="2364"/>
            </w:tblGrid>
            <w:tr w:rsidR="002F1DD6" w:rsidRPr="002F1DD6" w:rsidTr="00176FC4">
              <w:trPr>
                <w:trHeight w:val="143"/>
              </w:trPr>
              <w:tc>
                <w:tcPr>
                  <w:tcW w:w="1284" w:type="dxa"/>
                </w:tcPr>
                <w:p w:rsidR="004F2E99" w:rsidRPr="002F1DD6" w:rsidRDefault="0014533A" w:rsidP="003357A0">
                  <w:pPr>
                    <w:keepNext/>
                    <w:keepLines/>
                    <w:widowControl w:val="0"/>
                    <w:autoSpaceDE w:val="0"/>
                    <w:autoSpaceDN w:val="0"/>
                    <w:adjustRightInd w:val="0"/>
                    <w:jc w:val="center"/>
                    <w:rPr>
                      <w:rFonts w:cs="Arial"/>
                      <w:noProof w:val="0"/>
                      <w:sz w:val="18"/>
                      <w:szCs w:val="22"/>
                    </w:rPr>
                  </w:pPr>
                  <w:r w:rsidRPr="002F1DD6">
                    <w:rPr>
                      <w:rFonts w:cs="Arial"/>
                      <w:bCs/>
                      <w:noProof w:val="0"/>
                      <w:sz w:val="18"/>
                      <w:szCs w:val="22"/>
                    </w:rPr>
                    <w:t>Langue</w:t>
                  </w:r>
                </w:p>
              </w:tc>
              <w:tc>
                <w:tcPr>
                  <w:tcW w:w="1308" w:type="dxa"/>
                </w:tcPr>
                <w:p w:rsidR="004F2E99" w:rsidRPr="002F1DD6" w:rsidRDefault="0014533A" w:rsidP="003357A0">
                  <w:pPr>
                    <w:keepNext/>
                    <w:keepLines/>
                    <w:widowControl w:val="0"/>
                    <w:autoSpaceDE w:val="0"/>
                    <w:autoSpaceDN w:val="0"/>
                    <w:adjustRightInd w:val="0"/>
                    <w:jc w:val="center"/>
                    <w:rPr>
                      <w:rFonts w:cs="Arial"/>
                      <w:noProof w:val="0"/>
                      <w:sz w:val="18"/>
                      <w:szCs w:val="22"/>
                    </w:rPr>
                  </w:pPr>
                  <w:r w:rsidRPr="002F1DD6">
                    <w:rPr>
                      <w:rFonts w:cs="Arial"/>
                      <w:bCs/>
                      <w:noProof w:val="0"/>
                      <w:sz w:val="18"/>
                      <w:szCs w:val="22"/>
                    </w:rPr>
                    <w:t>Consultations</w:t>
                  </w:r>
                </w:p>
              </w:tc>
              <w:tc>
                <w:tcPr>
                  <w:tcW w:w="2364" w:type="dxa"/>
                </w:tcPr>
                <w:p w:rsidR="00F40A5E" w:rsidRPr="002F1DD6" w:rsidRDefault="0014533A" w:rsidP="003357A0">
                  <w:pPr>
                    <w:keepNext/>
                    <w:keepLines/>
                    <w:widowControl w:val="0"/>
                    <w:autoSpaceDE w:val="0"/>
                    <w:autoSpaceDN w:val="0"/>
                    <w:adjustRightInd w:val="0"/>
                    <w:jc w:val="center"/>
                    <w:rPr>
                      <w:rFonts w:cs="Arial"/>
                      <w:bCs/>
                      <w:noProof w:val="0"/>
                      <w:sz w:val="18"/>
                      <w:szCs w:val="22"/>
                    </w:rPr>
                  </w:pPr>
                  <w:r w:rsidRPr="002F1DD6">
                    <w:rPr>
                      <w:rFonts w:cs="Arial"/>
                      <w:bCs/>
                      <w:noProof w:val="0"/>
                      <w:sz w:val="18"/>
                      <w:szCs w:val="22"/>
                    </w:rPr>
                    <w:t>Consultations ponctuelles</w:t>
                  </w:r>
                </w:p>
                <w:p w:rsidR="004F2E99" w:rsidRPr="002F1DD6" w:rsidRDefault="004F2E99" w:rsidP="003357A0">
                  <w:pPr>
                    <w:keepNext/>
                    <w:keepLines/>
                    <w:widowControl w:val="0"/>
                    <w:autoSpaceDE w:val="0"/>
                    <w:autoSpaceDN w:val="0"/>
                    <w:adjustRightInd w:val="0"/>
                    <w:jc w:val="center"/>
                    <w:rPr>
                      <w:rFonts w:cs="Arial"/>
                      <w:noProof w:val="0"/>
                      <w:sz w:val="8"/>
                      <w:szCs w:val="8"/>
                    </w:rPr>
                  </w:pPr>
                </w:p>
              </w:tc>
            </w:tr>
            <w:tr w:rsidR="002F1DD6" w:rsidRPr="002F1DD6" w:rsidTr="00176FC4">
              <w:trPr>
                <w:trHeight w:val="148"/>
              </w:trPr>
              <w:tc>
                <w:tcPr>
                  <w:tcW w:w="1284" w:type="dxa"/>
                </w:tcPr>
                <w:p w:rsidR="004F2E99" w:rsidRPr="002F1DD6" w:rsidRDefault="0014533A" w:rsidP="0014533A">
                  <w:pPr>
                    <w:keepNext/>
                    <w:keepLines/>
                    <w:widowControl w:val="0"/>
                    <w:autoSpaceDE w:val="0"/>
                    <w:autoSpaceDN w:val="0"/>
                    <w:adjustRightInd w:val="0"/>
                    <w:jc w:val="left"/>
                    <w:rPr>
                      <w:rFonts w:cs="Arial"/>
                      <w:noProof w:val="0"/>
                      <w:sz w:val="18"/>
                      <w:szCs w:val="22"/>
                    </w:rPr>
                  </w:pPr>
                  <w:r w:rsidRPr="002F1DD6">
                    <w:rPr>
                      <w:rFonts w:cs="Arial"/>
                      <w:noProof w:val="0"/>
                      <w:sz w:val="18"/>
                      <w:szCs w:val="22"/>
                    </w:rPr>
                    <w:t>Anglais</w:t>
                  </w:r>
                  <w:r w:rsidR="004F2E99" w:rsidRPr="002F1DD6">
                    <w:rPr>
                      <w:rFonts w:cs="Arial"/>
                      <w:noProof w:val="0"/>
                      <w:sz w:val="18"/>
                      <w:szCs w:val="22"/>
                    </w:rPr>
                    <w:t xml:space="preserve"> </w:t>
                  </w:r>
                </w:p>
              </w:tc>
              <w:tc>
                <w:tcPr>
                  <w:tcW w:w="1308" w:type="dxa"/>
                </w:tcPr>
                <w:p w:rsidR="004F2E99" w:rsidRPr="002F1DD6" w:rsidRDefault="0014533A" w:rsidP="0014533A">
                  <w:pPr>
                    <w:pStyle w:val="Default"/>
                    <w:keepNext/>
                    <w:keepLines/>
                    <w:widowControl w:val="0"/>
                    <w:ind w:right="209"/>
                    <w:jc w:val="right"/>
                    <w:rPr>
                      <w:color w:val="auto"/>
                      <w:sz w:val="18"/>
                      <w:szCs w:val="18"/>
                      <w:lang w:val="fr-FR"/>
                    </w:rPr>
                  </w:pPr>
                  <w:r w:rsidRPr="002F1DD6">
                    <w:rPr>
                      <w:color w:val="auto"/>
                      <w:sz w:val="18"/>
                      <w:szCs w:val="18"/>
                      <w:lang w:val="fr-FR"/>
                    </w:rPr>
                    <w:t>41 058</w:t>
                  </w:r>
                </w:p>
              </w:tc>
              <w:tc>
                <w:tcPr>
                  <w:tcW w:w="2364" w:type="dxa"/>
                </w:tcPr>
                <w:p w:rsidR="004F2E99" w:rsidRPr="002F1DD6" w:rsidRDefault="0014533A" w:rsidP="00176FC4">
                  <w:pPr>
                    <w:pStyle w:val="Default"/>
                    <w:keepNext/>
                    <w:keepLines/>
                    <w:widowControl w:val="0"/>
                    <w:ind w:right="227"/>
                    <w:jc w:val="right"/>
                    <w:rPr>
                      <w:color w:val="auto"/>
                      <w:sz w:val="18"/>
                      <w:szCs w:val="18"/>
                      <w:lang w:val="fr-FR"/>
                    </w:rPr>
                  </w:pPr>
                  <w:r w:rsidRPr="002F1DD6">
                    <w:rPr>
                      <w:color w:val="auto"/>
                      <w:sz w:val="18"/>
                      <w:szCs w:val="18"/>
                      <w:lang w:val="fr-FR"/>
                    </w:rPr>
                    <w:t>25 785</w:t>
                  </w:r>
                </w:p>
              </w:tc>
            </w:tr>
            <w:tr w:rsidR="002F1DD6" w:rsidRPr="002F1DD6" w:rsidTr="00176FC4">
              <w:trPr>
                <w:trHeight w:val="142"/>
              </w:trPr>
              <w:tc>
                <w:tcPr>
                  <w:tcW w:w="1284" w:type="dxa"/>
                </w:tcPr>
                <w:p w:rsidR="004F2E99" w:rsidRPr="002F1DD6" w:rsidRDefault="0014533A" w:rsidP="0014533A">
                  <w:pPr>
                    <w:keepNext/>
                    <w:keepLines/>
                    <w:widowControl w:val="0"/>
                    <w:autoSpaceDE w:val="0"/>
                    <w:autoSpaceDN w:val="0"/>
                    <w:adjustRightInd w:val="0"/>
                    <w:jc w:val="left"/>
                    <w:rPr>
                      <w:rFonts w:cs="Arial"/>
                      <w:noProof w:val="0"/>
                      <w:sz w:val="18"/>
                      <w:szCs w:val="22"/>
                    </w:rPr>
                  </w:pPr>
                  <w:r w:rsidRPr="002F1DD6">
                    <w:rPr>
                      <w:rFonts w:cs="Arial"/>
                      <w:noProof w:val="0"/>
                      <w:sz w:val="18"/>
                      <w:szCs w:val="22"/>
                    </w:rPr>
                    <w:t>Espagnol</w:t>
                  </w:r>
                  <w:r w:rsidR="004F2E99" w:rsidRPr="002F1DD6">
                    <w:rPr>
                      <w:rFonts w:cs="Arial"/>
                      <w:noProof w:val="0"/>
                      <w:sz w:val="18"/>
                      <w:szCs w:val="22"/>
                    </w:rPr>
                    <w:t xml:space="preserve"> </w:t>
                  </w:r>
                </w:p>
              </w:tc>
              <w:tc>
                <w:tcPr>
                  <w:tcW w:w="1308" w:type="dxa"/>
                </w:tcPr>
                <w:p w:rsidR="004F2E99" w:rsidRPr="002F1DD6" w:rsidRDefault="0014533A" w:rsidP="0014533A">
                  <w:pPr>
                    <w:pStyle w:val="Default"/>
                    <w:keepNext/>
                    <w:keepLines/>
                    <w:widowControl w:val="0"/>
                    <w:ind w:right="209"/>
                    <w:jc w:val="right"/>
                    <w:rPr>
                      <w:color w:val="auto"/>
                      <w:sz w:val="18"/>
                      <w:szCs w:val="18"/>
                      <w:lang w:val="fr-FR"/>
                    </w:rPr>
                  </w:pPr>
                  <w:r w:rsidRPr="002F1DD6">
                    <w:rPr>
                      <w:color w:val="auto"/>
                      <w:sz w:val="18"/>
                      <w:szCs w:val="18"/>
                      <w:lang w:val="fr-FR"/>
                    </w:rPr>
                    <w:t>3 528</w:t>
                  </w:r>
                </w:p>
              </w:tc>
              <w:tc>
                <w:tcPr>
                  <w:tcW w:w="2364" w:type="dxa"/>
                </w:tcPr>
                <w:p w:rsidR="004F2E99" w:rsidRPr="002F1DD6" w:rsidRDefault="0014533A" w:rsidP="00176FC4">
                  <w:pPr>
                    <w:pStyle w:val="Default"/>
                    <w:keepNext/>
                    <w:keepLines/>
                    <w:widowControl w:val="0"/>
                    <w:ind w:right="227"/>
                    <w:jc w:val="right"/>
                    <w:rPr>
                      <w:color w:val="auto"/>
                      <w:sz w:val="18"/>
                      <w:szCs w:val="18"/>
                      <w:lang w:val="fr-FR"/>
                    </w:rPr>
                  </w:pPr>
                  <w:r w:rsidRPr="002F1DD6">
                    <w:rPr>
                      <w:color w:val="auto"/>
                      <w:sz w:val="18"/>
                      <w:szCs w:val="18"/>
                      <w:lang w:val="fr-FR"/>
                    </w:rPr>
                    <w:t>2 045</w:t>
                  </w:r>
                </w:p>
              </w:tc>
            </w:tr>
            <w:tr w:rsidR="002F1DD6" w:rsidRPr="002F1DD6" w:rsidTr="00176FC4">
              <w:trPr>
                <w:trHeight w:val="148"/>
              </w:trPr>
              <w:tc>
                <w:tcPr>
                  <w:tcW w:w="1284" w:type="dxa"/>
                </w:tcPr>
                <w:p w:rsidR="004F2E99" w:rsidRPr="002F1DD6" w:rsidRDefault="0014533A" w:rsidP="0014533A">
                  <w:pPr>
                    <w:keepNext/>
                    <w:keepLines/>
                    <w:widowControl w:val="0"/>
                    <w:autoSpaceDE w:val="0"/>
                    <w:autoSpaceDN w:val="0"/>
                    <w:adjustRightInd w:val="0"/>
                    <w:jc w:val="left"/>
                    <w:rPr>
                      <w:rFonts w:cs="Arial"/>
                      <w:noProof w:val="0"/>
                      <w:sz w:val="18"/>
                      <w:szCs w:val="22"/>
                    </w:rPr>
                  </w:pPr>
                  <w:r w:rsidRPr="002F1DD6">
                    <w:rPr>
                      <w:rFonts w:cs="Arial"/>
                      <w:noProof w:val="0"/>
                      <w:sz w:val="18"/>
                      <w:szCs w:val="22"/>
                    </w:rPr>
                    <w:t>Français</w:t>
                  </w:r>
                  <w:r w:rsidR="004F2E99" w:rsidRPr="002F1DD6">
                    <w:rPr>
                      <w:rFonts w:cs="Arial"/>
                      <w:noProof w:val="0"/>
                      <w:sz w:val="18"/>
                      <w:szCs w:val="22"/>
                    </w:rPr>
                    <w:t xml:space="preserve"> </w:t>
                  </w:r>
                </w:p>
              </w:tc>
              <w:tc>
                <w:tcPr>
                  <w:tcW w:w="1308" w:type="dxa"/>
                </w:tcPr>
                <w:p w:rsidR="004F2E99" w:rsidRPr="002F1DD6" w:rsidRDefault="0014533A" w:rsidP="0014533A">
                  <w:pPr>
                    <w:pStyle w:val="Default"/>
                    <w:keepNext/>
                    <w:keepLines/>
                    <w:widowControl w:val="0"/>
                    <w:ind w:right="209"/>
                    <w:jc w:val="right"/>
                    <w:rPr>
                      <w:color w:val="auto"/>
                      <w:sz w:val="18"/>
                      <w:szCs w:val="18"/>
                      <w:lang w:val="fr-FR"/>
                    </w:rPr>
                  </w:pPr>
                  <w:r w:rsidRPr="002F1DD6">
                    <w:rPr>
                      <w:color w:val="auto"/>
                      <w:sz w:val="18"/>
                      <w:szCs w:val="18"/>
                      <w:lang w:val="fr-FR"/>
                    </w:rPr>
                    <w:t>3 850</w:t>
                  </w:r>
                </w:p>
              </w:tc>
              <w:tc>
                <w:tcPr>
                  <w:tcW w:w="2364" w:type="dxa"/>
                </w:tcPr>
                <w:p w:rsidR="004F2E99" w:rsidRPr="002F1DD6" w:rsidRDefault="0014533A" w:rsidP="00176FC4">
                  <w:pPr>
                    <w:pStyle w:val="Default"/>
                    <w:keepNext/>
                    <w:keepLines/>
                    <w:widowControl w:val="0"/>
                    <w:ind w:right="227"/>
                    <w:jc w:val="right"/>
                    <w:rPr>
                      <w:color w:val="auto"/>
                      <w:sz w:val="18"/>
                      <w:szCs w:val="18"/>
                      <w:lang w:val="fr-FR"/>
                    </w:rPr>
                  </w:pPr>
                  <w:r w:rsidRPr="002F1DD6">
                    <w:rPr>
                      <w:color w:val="auto"/>
                      <w:sz w:val="18"/>
                      <w:szCs w:val="18"/>
                      <w:lang w:val="fr-FR"/>
                    </w:rPr>
                    <w:t>2 525</w:t>
                  </w:r>
                </w:p>
              </w:tc>
            </w:tr>
            <w:tr w:rsidR="002F1DD6" w:rsidRPr="002F1DD6" w:rsidTr="00176FC4">
              <w:trPr>
                <w:trHeight w:val="142"/>
              </w:trPr>
              <w:tc>
                <w:tcPr>
                  <w:tcW w:w="1284" w:type="dxa"/>
                </w:tcPr>
                <w:p w:rsidR="004F2E99" w:rsidRPr="002F1DD6" w:rsidRDefault="0014533A" w:rsidP="0014533A">
                  <w:pPr>
                    <w:keepNext/>
                    <w:keepLines/>
                    <w:widowControl w:val="0"/>
                    <w:autoSpaceDE w:val="0"/>
                    <w:autoSpaceDN w:val="0"/>
                    <w:adjustRightInd w:val="0"/>
                    <w:jc w:val="left"/>
                    <w:rPr>
                      <w:rFonts w:cs="Arial"/>
                      <w:noProof w:val="0"/>
                      <w:sz w:val="18"/>
                      <w:szCs w:val="22"/>
                    </w:rPr>
                  </w:pPr>
                  <w:r w:rsidRPr="002F1DD6">
                    <w:rPr>
                      <w:rFonts w:cs="Arial"/>
                      <w:noProof w:val="0"/>
                      <w:sz w:val="18"/>
                      <w:szCs w:val="22"/>
                    </w:rPr>
                    <w:t>Allemand</w:t>
                  </w:r>
                  <w:r w:rsidR="004F2E99" w:rsidRPr="002F1DD6">
                    <w:rPr>
                      <w:rFonts w:cs="Arial"/>
                      <w:noProof w:val="0"/>
                      <w:sz w:val="18"/>
                      <w:szCs w:val="22"/>
                    </w:rPr>
                    <w:t xml:space="preserve"> </w:t>
                  </w:r>
                </w:p>
              </w:tc>
              <w:tc>
                <w:tcPr>
                  <w:tcW w:w="1308" w:type="dxa"/>
                </w:tcPr>
                <w:p w:rsidR="004F2E99" w:rsidRPr="002F1DD6" w:rsidRDefault="004F2E99" w:rsidP="00D805DF">
                  <w:pPr>
                    <w:pStyle w:val="Default"/>
                    <w:keepNext/>
                    <w:keepLines/>
                    <w:widowControl w:val="0"/>
                    <w:ind w:right="209"/>
                    <w:jc w:val="right"/>
                    <w:rPr>
                      <w:color w:val="auto"/>
                      <w:sz w:val="18"/>
                      <w:szCs w:val="18"/>
                      <w:lang w:val="fr-FR"/>
                    </w:rPr>
                  </w:pPr>
                  <w:r w:rsidRPr="002F1DD6">
                    <w:rPr>
                      <w:color w:val="auto"/>
                      <w:sz w:val="18"/>
                      <w:szCs w:val="18"/>
                      <w:lang w:val="fr-FR"/>
                    </w:rPr>
                    <w:t>971</w:t>
                  </w:r>
                </w:p>
              </w:tc>
              <w:tc>
                <w:tcPr>
                  <w:tcW w:w="2364" w:type="dxa"/>
                </w:tcPr>
                <w:p w:rsidR="004F2E99" w:rsidRPr="002F1DD6" w:rsidRDefault="004F2E99" w:rsidP="00176FC4">
                  <w:pPr>
                    <w:pStyle w:val="Default"/>
                    <w:keepNext/>
                    <w:keepLines/>
                    <w:widowControl w:val="0"/>
                    <w:ind w:right="227"/>
                    <w:jc w:val="right"/>
                    <w:rPr>
                      <w:color w:val="auto"/>
                      <w:sz w:val="18"/>
                      <w:szCs w:val="18"/>
                      <w:lang w:val="fr-FR"/>
                    </w:rPr>
                  </w:pPr>
                  <w:r w:rsidRPr="002F1DD6">
                    <w:rPr>
                      <w:color w:val="auto"/>
                      <w:sz w:val="18"/>
                      <w:szCs w:val="18"/>
                      <w:lang w:val="fr-FR"/>
                    </w:rPr>
                    <w:t>603</w:t>
                  </w:r>
                </w:p>
              </w:tc>
            </w:tr>
          </w:tbl>
          <w:p w:rsidR="004F2E99" w:rsidRPr="002F1DD6" w:rsidRDefault="004F2E99" w:rsidP="00D805DF">
            <w:pPr>
              <w:keepNext/>
              <w:keepLines/>
              <w:widowControl w:val="0"/>
              <w:ind w:hanging="18"/>
              <w:rPr>
                <w:noProof w:val="0"/>
              </w:rPr>
            </w:pPr>
          </w:p>
        </w:tc>
      </w:tr>
    </w:tbl>
    <w:p w:rsidR="00F93AA0" w:rsidRPr="002F1DD6" w:rsidRDefault="00F93AA0" w:rsidP="00176FC4">
      <w:pPr>
        <w:jc w:val="center"/>
        <w:rPr>
          <w:noProof w:val="0"/>
        </w:rPr>
      </w:pPr>
    </w:p>
    <w:p w:rsidR="00F93AA0" w:rsidRPr="002F1DD6" w:rsidRDefault="003357A0" w:rsidP="00176FC4">
      <w:pPr>
        <w:widowControl w:val="0"/>
        <w:jc w:val="center"/>
        <w:rPr>
          <w:rFonts w:eastAsiaTheme="minorEastAsia"/>
          <w:bCs/>
          <w:noProof w:val="0"/>
          <w:sz w:val="18"/>
          <w:szCs w:val="22"/>
        </w:rPr>
      </w:pPr>
      <w:r w:rsidRPr="002F1DD6">
        <w:rPr>
          <w:rFonts w:eastAsiaTheme="minorEastAsia"/>
          <w:bCs/>
          <w:noProof w:val="0"/>
          <w:sz w:val="18"/>
          <w:szCs w:val="22"/>
        </w:rPr>
        <w:t>Dix </w:t>
      </w:r>
      <w:r w:rsidR="0014533A" w:rsidRPr="002F1DD6">
        <w:rPr>
          <w:rFonts w:eastAsiaTheme="minorEastAsia"/>
          <w:bCs/>
          <w:noProof w:val="0"/>
          <w:sz w:val="18"/>
          <w:szCs w:val="22"/>
        </w:rPr>
        <w:t>pays ayant le plus consulté la base de données PLUTO en</w:t>
      </w:r>
      <w:r w:rsidR="00C67A34" w:rsidRPr="002F1DD6">
        <w:rPr>
          <w:rFonts w:eastAsiaTheme="minorEastAsia"/>
          <w:bCs/>
          <w:noProof w:val="0"/>
          <w:sz w:val="18"/>
          <w:szCs w:val="22"/>
        </w:rPr>
        <w:t> </w:t>
      </w:r>
      <w:r w:rsidR="0014533A" w:rsidRPr="002F1DD6">
        <w:rPr>
          <w:rFonts w:eastAsiaTheme="minorEastAsia"/>
          <w:bCs/>
          <w:noProof w:val="0"/>
          <w:sz w:val="18"/>
          <w:szCs w:val="22"/>
        </w:rPr>
        <w:t>2013</w:t>
      </w:r>
    </w:p>
    <w:p w:rsidR="004F2E99" w:rsidRPr="002F1DD6" w:rsidRDefault="004F2E99" w:rsidP="00176FC4">
      <w:pPr>
        <w:widowControl w:val="0"/>
        <w:jc w:val="center"/>
        <w:rPr>
          <w:rFonts w:eastAsiaTheme="minorEastAsia"/>
          <w:b/>
          <w:bCs/>
          <w:noProof w:val="0"/>
          <w:sz w:val="18"/>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81"/>
        <w:gridCol w:w="1681"/>
        <w:gridCol w:w="1849"/>
        <w:gridCol w:w="2034"/>
      </w:tblGrid>
      <w:tr w:rsidR="002F1DD6" w:rsidRPr="002F1DD6" w:rsidTr="00176FC4">
        <w:trPr>
          <w:trHeight w:val="143"/>
          <w:jc w:val="center"/>
        </w:trPr>
        <w:tc>
          <w:tcPr>
            <w:tcW w:w="1681" w:type="dxa"/>
          </w:tcPr>
          <w:p w:rsidR="004F2E99" w:rsidRPr="002F1DD6" w:rsidRDefault="00246FB9" w:rsidP="00246FB9">
            <w:pPr>
              <w:widowControl w:val="0"/>
              <w:autoSpaceDE w:val="0"/>
              <w:autoSpaceDN w:val="0"/>
              <w:adjustRightInd w:val="0"/>
              <w:jc w:val="left"/>
              <w:rPr>
                <w:rFonts w:cs="Arial"/>
                <w:noProof w:val="0"/>
                <w:sz w:val="18"/>
                <w:szCs w:val="18"/>
              </w:rPr>
            </w:pPr>
            <w:r w:rsidRPr="002F1DD6">
              <w:rPr>
                <w:rFonts w:cs="Arial"/>
                <w:bCs/>
                <w:noProof w:val="0"/>
                <w:sz w:val="18"/>
                <w:szCs w:val="18"/>
              </w:rPr>
              <w:t>Pays/territoire</w:t>
            </w:r>
            <w:r w:rsidR="004F2E99" w:rsidRPr="002F1DD6">
              <w:rPr>
                <w:rFonts w:cs="Arial"/>
                <w:bCs/>
                <w:noProof w:val="0"/>
                <w:sz w:val="18"/>
                <w:szCs w:val="18"/>
              </w:rPr>
              <w:t xml:space="preserve"> </w:t>
            </w:r>
          </w:p>
        </w:tc>
        <w:tc>
          <w:tcPr>
            <w:tcW w:w="1681" w:type="dxa"/>
          </w:tcPr>
          <w:p w:rsidR="004F2E99" w:rsidRPr="002F1DD6" w:rsidRDefault="00246FB9" w:rsidP="00176FC4">
            <w:pPr>
              <w:widowControl w:val="0"/>
              <w:autoSpaceDE w:val="0"/>
              <w:autoSpaceDN w:val="0"/>
              <w:adjustRightInd w:val="0"/>
              <w:jc w:val="center"/>
              <w:rPr>
                <w:rFonts w:cs="Arial"/>
                <w:noProof w:val="0"/>
                <w:sz w:val="18"/>
                <w:szCs w:val="18"/>
              </w:rPr>
            </w:pPr>
            <w:r w:rsidRPr="002F1DD6">
              <w:rPr>
                <w:rFonts w:cs="Arial"/>
                <w:bCs/>
                <w:noProof w:val="0"/>
                <w:sz w:val="18"/>
                <w:szCs w:val="18"/>
              </w:rPr>
              <w:t>Sessions</w:t>
            </w:r>
          </w:p>
        </w:tc>
        <w:tc>
          <w:tcPr>
            <w:tcW w:w="1849" w:type="dxa"/>
          </w:tcPr>
          <w:p w:rsidR="004F2E99" w:rsidRPr="002F1DD6" w:rsidRDefault="00246FB9" w:rsidP="00176FC4">
            <w:pPr>
              <w:widowControl w:val="0"/>
              <w:autoSpaceDE w:val="0"/>
              <w:autoSpaceDN w:val="0"/>
              <w:adjustRightInd w:val="0"/>
              <w:jc w:val="center"/>
              <w:rPr>
                <w:rFonts w:cs="Arial"/>
                <w:bCs/>
                <w:noProof w:val="0"/>
                <w:sz w:val="18"/>
                <w:szCs w:val="18"/>
              </w:rPr>
            </w:pPr>
            <w:r w:rsidRPr="002F1DD6">
              <w:rPr>
                <w:rFonts w:cs="Arial"/>
                <w:bCs/>
                <w:noProof w:val="0"/>
                <w:sz w:val="18"/>
                <w:szCs w:val="18"/>
              </w:rPr>
              <w:t>Pourcentage de nouvelles sessions</w:t>
            </w:r>
          </w:p>
          <w:p w:rsidR="003357A0" w:rsidRPr="002F1DD6" w:rsidRDefault="003357A0" w:rsidP="00176FC4">
            <w:pPr>
              <w:widowControl w:val="0"/>
              <w:autoSpaceDE w:val="0"/>
              <w:autoSpaceDN w:val="0"/>
              <w:adjustRightInd w:val="0"/>
              <w:jc w:val="center"/>
              <w:rPr>
                <w:rFonts w:cs="Arial"/>
                <w:noProof w:val="0"/>
                <w:sz w:val="8"/>
                <w:szCs w:val="8"/>
              </w:rPr>
            </w:pPr>
          </w:p>
        </w:tc>
        <w:tc>
          <w:tcPr>
            <w:tcW w:w="2034" w:type="dxa"/>
          </w:tcPr>
          <w:p w:rsidR="00F40A5E" w:rsidRPr="002F1DD6" w:rsidRDefault="00246FB9" w:rsidP="00176FC4">
            <w:pPr>
              <w:widowControl w:val="0"/>
              <w:autoSpaceDE w:val="0"/>
              <w:autoSpaceDN w:val="0"/>
              <w:adjustRightInd w:val="0"/>
              <w:jc w:val="center"/>
              <w:rPr>
                <w:rFonts w:cs="Arial"/>
                <w:bCs/>
                <w:noProof w:val="0"/>
                <w:sz w:val="18"/>
                <w:szCs w:val="18"/>
              </w:rPr>
            </w:pPr>
            <w:r w:rsidRPr="002F1DD6">
              <w:rPr>
                <w:rFonts w:cs="Arial"/>
                <w:bCs/>
                <w:noProof w:val="0"/>
                <w:sz w:val="18"/>
                <w:szCs w:val="18"/>
              </w:rPr>
              <w:t>Nouveaux utilisateurs</w:t>
            </w:r>
          </w:p>
          <w:p w:rsidR="004F2E99" w:rsidRPr="00176FC4" w:rsidRDefault="004F2E99" w:rsidP="00176FC4">
            <w:pPr>
              <w:jc w:val="center"/>
              <w:rPr>
                <w:sz w:val="18"/>
              </w:rPr>
            </w:pPr>
          </w:p>
        </w:tc>
      </w:tr>
      <w:tr w:rsidR="002F1DD6" w:rsidRPr="002F1DD6" w:rsidTr="00176FC4">
        <w:trPr>
          <w:trHeight w:val="148"/>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France</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4 225</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29,35%</w:t>
            </w:r>
          </w:p>
        </w:tc>
        <w:tc>
          <w:tcPr>
            <w:tcW w:w="2034" w:type="dxa"/>
          </w:tcPr>
          <w:p w:rsidR="004F2E99" w:rsidRPr="002F1DD6" w:rsidRDefault="00246FB9" w:rsidP="00176FC4">
            <w:pPr>
              <w:pStyle w:val="Default"/>
              <w:widowControl w:val="0"/>
              <w:ind w:right="537"/>
              <w:jc w:val="right"/>
              <w:rPr>
                <w:color w:val="auto"/>
                <w:sz w:val="18"/>
                <w:szCs w:val="18"/>
                <w:lang w:val="fr-FR"/>
              </w:rPr>
            </w:pPr>
            <w:r w:rsidRPr="002F1DD6">
              <w:rPr>
                <w:color w:val="auto"/>
                <w:sz w:val="18"/>
                <w:szCs w:val="18"/>
                <w:lang w:val="fr-FR"/>
              </w:rPr>
              <w:t>1 240</w:t>
            </w:r>
            <w:r w:rsidR="004F2E99" w:rsidRPr="002F1DD6">
              <w:rPr>
                <w:color w:val="auto"/>
                <w:sz w:val="18"/>
                <w:szCs w:val="18"/>
                <w:lang w:val="fr-FR"/>
              </w:rPr>
              <w:t xml:space="preserve"> </w:t>
            </w:r>
          </w:p>
        </w:tc>
      </w:tr>
      <w:tr w:rsidR="002F1DD6" w:rsidRPr="002F1DD6" w:rsidTr="00176FC4">
        <w:trPr>
          <w:trHeight w:val="142"/>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États</w:t>
            </w:r>
            <w:r w:rsidR="00BD11F0" w:rsidRPr="002F1DD6">
              <w:rPr>
                <w:color w:val="auto"/>
                <w:sz w:val="18"/>
                <w:szCs w:val="18"/>
                <w:lang w:val="fr-FR"/>
              </w:rPr>
              <w:noBreakHyphen/>
            </w:r>
            <w:r w:rsidRPr="002F1DD6">
              <w:rPr>
                <w:color w:val="auto"/>
                <w:sz w:val="18"/>
                <w:szCs w:val="18"/>
                <w:lang w:val="fr-FR"/>
              </w:rPr>
              <w:t>Unis d</w:t>
            </w:r>
            <w:r w:rsidR="00F40A5E" w:rsidRPr="002F1DD6">
              <w:rPr>
                <w:color w:val="auto"/>
                <w:sz w:val="18"/>
                <w:szCs w:val="18"/>
                <w:lang w:val="fr-FR"/>
              </w:rPr>
              <w:t>’</w:t>
            </w:r>
            <w:r w:rsidRPr="002F1DD6">
              <w:rPr>
                <w:color w:val="auto"/>
                <w:sz w:val="18"/>
                <w:szCs w:val="18"/>
                <w:lang w:val="fr-FR"/>
              </w:rPr>
              <w:t>Amérique</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4 054</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23,36%</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947 </w:t>
            </w:r>
          </w:p>
        </w:tc>
      </w:tr>
      <w:tr w:rsidR="002F1DD6" w:rsidRPr="002F1DD6" w:rsidTr="00176FC4">
        <w:trPr>
          <w:trHeight w:val="148"/>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Pays</w:t>
            </w:r>
            <w:r w:rsidR="00BD11F0" w:rsidRPr="002F1DD6">
              <w:rPr>
                <w:color w:val="auto"/>
                <w:sz w:val="18"/>
                <w:szCs w:val="18"/>
                <w:lang w:val="fr-FR"/>
              </w:rPr>
              <w:noBreakHyphen/>
            </w:r>
            <w:r w:rsidRPr="002F1DD6">
              <w:rPr>
                <w:color w:val="auto"/>
                <w:sz w:val="18"/>
                <w:szCs w:val="18"/>
                <w:lang w:val="fr-FR"/>
              </w:rPr>
              <w:t>Bas</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3 613</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21,87%</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790 </w:t>
            </w:r>
          </w:p>
        </w:tc>
      </w:tr>
      <w:tr w:rsidR="002F1DD6" w:rsidRPr="002F1DD6" w:rsidTr="00176FC4">
        <w:trPr>
          <w:trHeight w:val="142"/>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Australie</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2 513</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12,06%</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303 </w:t>
            </w:r>
          </w:p>
        </w:tc>
      </w:tr>
      <w:tr w:rsidR="002F1DD6" w:rsidRPr="002F1DD6" w:rsidTr="00176FC4">
        <w:trPr>
          <w:trHeight w:val="148"/>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Brésil</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2 359</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33,36%</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787 </w:t>
            </w:r>
          </w:p>
        </w:tc>
      </w:tr>
      <w:tr w:rsidR="002F1DD6" w:rsidRPr="002F1DD6" w:rsidTr="00176FC4">
        <w:trPr>
          <w:trHeight w:val="142"/>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Ukraine</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2 180</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13,12%</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286 </w:t>
            </w:r>
          </w:p>
        </w:tc>
      </w:tr>
      <w:tr w:rsidR="002F1DD6" w:rsidRPr="002F1DD6" w:rsidTr="00176FC4">
        <w:trPr>
          <w:trHeight w:val="148"/>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Russie</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1 583</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15,41%</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244 </w:t>
            </w:r>
          </w:p>
        </w:tc>
      </w:tr>
      <w:tr w:rsidR="002F1DD6" w:rsidRPr="002F1DD6" w:rsidTr="00176FC4">
        <w:trPr>
          <w:trHeight w:val="142"/>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Allemagne</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1 579</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34,07%</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538 </w:t>
            </w:r>
          </w:p>
        </w:tc>
      </w:tr>
      <w:tr w:rsidR="002F1DD6" w:rsidRPr="002F1DD6" w:rsidTr="00176FC4">
        <w:trPr>
          <w:trHeight w:val="148"/>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Japon</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1 506</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27,56%</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415 </w:t>
            </w:r>
          </w:p>
        </w:tc>
      </w:tr>
      <w:tr w:rsidR="004F2E99" w:rsidRPr="002F1DD6" w:rsidTr="00176FC4">
        <w:trPr>
          <w:trHeight w:val="142"/>
          <w:jc w:val="center"/>
        </w:trPr>
        <w:tc>
          <w:tcPr>
            <w:tcW w:w="1681" w:type="dxa"/>
          </w:tcPr>
          <w:p w:rsidR="004F2E99" w:rsidRPr="002F1DD6" w:rsidRDefault="00246FB9" w:rsidP="00246FB9">
            <w:pPr>
              <w:pStyle w:val="Default"/>
              <w:widowControl w:val="0"/>
              <w:rPr>
                <w:color w:val="auto"/>
                <w:sz w:val="18"/>
                <w:szCs w:val="18"/>
                <w:lang w:val="fr-FR"/>
              </w:rPr>
            </w:pPr>
            <w:r w:rsidRPr="002F1DD6">
              <w:rPr>
                <w:color w:val="auto"/>
                <w:sz w:val="18"/>
                <w:szCs w:val="18"/>
                <w:lang w:val="fr-FR"/>
              </w:rPr>
              <w:t>Suisse</w:t>
            </w:r>
            <w:r w:rsidR="004F2E99" w:rsidRPr="002F1DD6">
              <w:rPr>
                <w:color w:val="auto"/>
                <w:sz w:val="18"/>
                <w:szCs w:val="18"/>
                <w:lang w:val="fr-FR"/>
              </w:rPr>
              <w:t xml:space="preserve"> </w:t>
            </w:r>
          </w:p>
        </w:tc>
        <w:tc>
          <w:tcPr>
            <w:tcW w:w="1681" w:type="dxa"/>
          </w:tcPr>
          <w:p w:rsidR="004F2E99" w:rsidRPr="002F1DD6" w:rsidRDefault="00246FB9" w:rsidP="00176FC4">
            <w:pPr>
              <w:pStyle w:val="Default"/>
              <w:widowControl w:val="0"/>
              <w:ind w:right="340"/>
              <w:jc w:val="right"/>
              <w:rPr>
                <w:color w:val="auto"/>
                <w:sz w:val="18"/>
                <w:szCs w:val="18"/>
                <w:lang w:val="fr-FR"/>
              </w:rPr>
            </w:pPr>
            <w:r w:rsidRPr="002F1DD6">
              <w:rPr>
                <w:color w:val="auto"/>
                <w:sz w:val="18"/>
                <w:szCs w:val="18"/>
                <w:lang w:val="fr-FR"/>
              </w:rPr>
              <w:t>1 338</w:t>
            </w:r>
            <w:r w:rsidR="004F2E99" w:rsidRPr="002F1DD6">
              <w:rPr>
                <w:color w:val="auto"/>
                <w:sz w:val="18"/>
                <w:szCs w:val="18"/>
                <w:lang w:val="fr-FR"/>
              </w:rPr>
              <w:t xml:space="preserve"> </w:t>
            </w:r>
          </w:p>
        </w:tc>
        <w:tc>
          <w:tcPr>
            <w:tcW w:w="1849" w:type="dxa"/>
          </w:tcPr>
          <w:p w:rsidR="004F2E99" w:rsidRPr="002F1DD6" w:rsidRDefault="00246FB9" w:rsidP="00246FB9">
            <w:pPr>
              <w:pStyle w:val="Default"/>
              <w:widowControl w:val="0"/>
              <w:jc w:val="center"/>
              <w:rPr>
                <w:color w:val="auto"/>
                <w:sz w:val="18"/>
                <w:szCs w:val="18"/>
                <w:lang w:val="fr-FR"/>
              </w:rPr>
            </w:pPr>
            <w:r w:rsidRPr="002F1DD6">
              <w:rPr>
                <w:color w:val="auto"/>
                <w:sz w:val="18"/>
                <w:szCs w:val="18"/>
                <w:lang w:val="fr-FR"/>
              </w:rPr>
              <w:t>22,94%</w:t>
            </w:r>
          </w:p>
        </w:tc>
        <w:tc>
          <w:tcPr>
            <w:tcW w:w="2034" w:type="dxa"/>
          </w:tcPr>
          <w:p w:rsidR="004F2E99" w:rsidRPr="002F1DD6" w:rsidRDefault="004F2E99" w:rsidP="00176FC4">
            <w:pPr>
              <w:pStyle w:val="Default"/>
              <w:widowControl w:val="0"/>
              <w:tabs>
                <w:tab w:val="decimal" w:pos="1133"/>
              </w:tabs>
              <w:ind w:right="537"/>
              <w:jc w:val="right"/>
              <w:rPr>
                <w:color w:val="auto"/>
                <w:sz w:val="18"/>
                <w:szCs w:val="18"/>
                <w:lang w:val="fr-FR"/>
              </w:rPr>
            </w:pPr>
            <w:r w:rsidRPr="002F1DD6">
              <w:rPr>
                <w:color w:val="auto"/>
                <w:sz w:val="18"/>
                <w:szCs w:val="18"/>
                <w:lang w:val="fr-FR"/>
              </w:rPr>
              <w:t xml:space="preserve">307 </w:t>
            </w:r>
          </w:p>
        </w:tc>
      </w:tr>
    </w:tbl>
    <w:p w:rsidR="00F93AA0" w:rsidRPr="002F1DD6" w:rsidRDefault="00F93AA0" w:rsidP="00176FC4">
      <w:pPr>
        <w:widowControl w:val="0"/>
        <w:jc w:val="center"/>
        <w:rPr>
          <w:rFonts w:eastAsiaTheme="minorEastAsia"/>
          <w:b/>
          <w:bCs/>
          <w:noProof w:val="0"/>
          <w:sz w:val="18"/>
          <w:szCs w:val="22"/>
        </w:rPr>
      </w:pPr>
    </w:p>
    <w:p w:rsidR="00F93AA0" w:rsidRPr="002F1DD6" w:rsidRDefault="00246FB9" w:rsidP="00176FC4">
      <w:pPr>
        <w:widowControl w:val="0"/>
        <w:jc w:val="center"/>
        <w:rPr>
          <w:rFonts w:eastAsiaTheme="minorEastAsia"/>
          <w:bCs/>
          <w:noProof w:val="0"/>
          <w:sz w:val="18"/>
          <w:szCs w:val="22"/>
        </w:rPr>
      </w:pPr>
      <w:r w:rsidRPr="002F1DD6">
        <w:rPr>
          <w:rFonts w:eastAsiaTheme="minorEastAsia"/>
          <w:bCs/>
          <w:noProof w:val="0"/>
          <w:sz w:val="18"/>
          <w:szCs w:val="22"/>
        </w:rPr>
        <w:t>Évolution des consultations</w:t>
      </w:r>
    </w:p>
    <w:p w:rsidR="004F2E99" w:rsidRPr="002F1DD6" w:rsidRDefault="004F2E99" w:rsidP="00176FC4">
      <w:pPr>
        <w:widowControl w:val="0"/>
        <w:jc w:val="center"/>
        <w:rPr>
          <w:rFonts w:eastAsiaTheme="minorEastAsia"/>
          <w:noProof w:val="0"/>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2364"/>
      </w:tblGrid>
      <w:tr w:rsidR="002F1DD6" w:rsidRPr="002F1DD6" w:rsidTr="00176FC4">
        <w:trPr>
          <w:trHeight w:val="143"/>
          <w:jc w:val="center"/>
        </w:trPr>
        <w:tc>
          <w:tcPr>
            <w:tcW w:w="1644" w:type="dxa"/>
          </w:tcPr>
          <w:p w:rsidR="004F2E99" w:rsidRPr="002F1DD6" w:rsidRDefault="00246FB9" w:rsidP="00246FB9">
            <w:pPr>
              <w:widowControl w:val="0"/>
              <w:autoSpaceDE w:val="0"/>
              <w:autoSpaceDN w:val="0"/>
              <w:adjustRightInd w:val="0"/>
              <w:jc w:val="left"/>
              <w:rPr>
                <w:rFonts w:eastAsiaTheme="minorEastAsia" w:cs="Arial"/>
                <w:noProof w:val="0"/>
                <w:sz w:val="18"/>
                <w:szCs w:val="22"/>
              </w:rPr>
            </w:pPr>
            <w:r w:rsidRPr="002F1DD6">
              <w:rPr>
                <w:rFonts w:eastAsiaTheme="minorEastAsia" w:cs="Arial"/>
                <w:bCs/>
                <w:noProof w:val="0"/>
                <w:sz w:val="18"/>
                <w:szCs w:val="22"/>
              </w:rPr>
              <w:t>Année</w:t>
            </w:r>
            <w:r w:rsidR="004F2E99" w:rsidRPr="002F1DD6">
              <w:rPr>
                <w:rFonts w:eastAsiaTheme="minorEastAsia" w:cs="Arial"/>
                <w:bCs/>
                <w:noProof w:val="0"/>
                <w:sz w:val="18"/>
                <w:szCs w:val="22"/>
              </w:rPr>
              <w:t xml:space="preserve"> </w:t>
            </w:r>
          </w:p>
        </w:tc>
        <w:tc>
          <w:tcPr>
            <w:tcW w:w="1710" w:type="dxa"/>
          </w:tcPr>
          <w:p w:rsidR="004F2E99" w:rsidRPr="002F1DD6" w:rsidRDefault="00246FB9" w:rsidP="003357A0">
            <w:pPr>
              <w:widowControl w:val="0"/>
              <w:autoSpaceDE w:val="0"/>
              <w:autoSpaceDN w:val="0"/>
              <w:adjustRightInd w:val="0"/>
              <w:jc w:val="center"/>
              <w:rPr>
                <w:rFonts w:eastAsiaTheme="minorEastAsia" w:cs="Arial"/>
                <w:noProof w:val="0"/>
                <w:sz w:val="18"/>
                <w:szCs w:val="22"/>
              </w:rPr>
            </w:pPr>
            <w:r w:rsidRPr="002F1DD6">
              <w:rPr>
                <w:rFonts w:eastAsiaTheme="minorEastAsia" w:cs="Arial"/>
                <w:noProof w:val="0"/>
                <w:sz w:val="18"/>
                <w:szCs w:val="22"/>
              </w:rPr>
              <w:t>Consultations</w:t>
            </w:r>
          </w:p>
        </w:tc>
        <w:tc>
          <w:tcPr>
            <w:tcW w:w="2364" w:type="dxa"/>
          </w:tcPr>
          <w:p w:rsidR="00F40A5E" w:rsidRPr="002F1DD6" w:rsidRDefault="00246FB9" w:rsidP="003357A0">
            <w:pPr>
              <w:widowControl w:val="0"/>
              <w:autoSpaceDE w:val="0"/>
              <w:autoSpaceDN w:val="0"/>
              <w:adjustRightInd w:val="0"/>
              <w:jc w:val="center"/>
              <w:rPr>
                <w:rFonts w:eastAsiaTheme="minorEastAsia" w:cs="Arial"/>
                <w:bCs/>
                <w:noProof w:val="0"/>
                <w:sz w:val="18"/>
                <w:szCs w:val="22"/>
              </w:rPr>
            </w:pPr>
            <w:r w:rsidRPr="002F1DD6">
              <w:rPr>
                <w:rFonts w:eastAsiaTheme="minorEastAsia" w:cs="Arial"/>
                <w:bCs/>
                <w:noProof w:val="0"/>
                <w:sz w:val="18"/>
                <w:szCs w:val="22"/>
              </w:rPr>
              <w:t>Consultations ponctuelles</w:t>
            </w:r>
          </w:p>
          <w:p w:rsidR="004F2E99" w:rsidRPr="002F1DD6" w:rsidRDefault="004F2E99" w:rsidP="003357A0">
            <w:pPr>
              <w:widowControl w:val="0"/>
              <w:autoSpaceDE w:val="0"/>
              <w:autoSpaceDN w:val="0"/>
              <w:adjustRightInd w:val="0"/>
              <w:jc w:val="center"/>
              <w:rPr>
                <w:rFonts w:eastAsiaTheme="minorEastAsia" w:cs="Arial"/>
                <w:noProof w:val="0"/>
                <w:sz w:val="8"/>
                <w:szCs w:val="8"/>
              </w:rPr>
            </w:pPr>
          </w:p>
        </w:tc>
      </w:tr>
      <w:tr w:rsidR="002F1DD6" w:rsidRPr="002F1DD6" w:rsidTr="00176FC4">
        <w:trPr>
          <w:trHeight w:val="148"/>
          <w:jc w:val="center"/>
        </w:trPr>
        <w:tc>
          <w:tcPr>
            <w:tcW w:w="1644" w:type="dxa"/>
          </w:tcPr>
          <w:p w:rsidR="004F2E99" w:rsidRPr="002F1DD6" w:rsidRDefault="004F2E99" w:rsidP="004F2E99">
            <w:pPr>
              <w:widowControl w:val="0"/>
              <w:autoSpaceDE w:val="0"/>
              <w:autoSpaceDN w:val="0"/>
              <w:adjustRightInd w:val="0"/>
              <w:jc w:val="left"/>
              <w:rPr>
                <w:rFonts w:cs="Arial"/>
                <w:noProof w:val="0"/>
                <w:sz w:val="18"/>
                <w:szCs w:val="18"/>
              </w:rPr>
            </w:pPr>
            <w:r w:rsidRPr="002F1DD6">
              <w:rPr>
                <w:rFonts w:cs="Arial"/>
                <w:noProof w:val="0"/>
                <w:sz w:val="18"/>
                <w:szCs w:val="18"/>
              </w:rPr>
              <w:t xml:space="preserve">2013 </w:t>
            </w:r>
          </w:p>
        </w:tc>
        <w:tc>
          <w:tcPr>
            <w:tcW w:w="1710" w:type="dxa"/>
          </w:tcPr>
          <w:p w:rsidR="004F2E99" w:rsidRPr="002F1DD6" w:rsidRDefault="00246FB9" w:rsidP="00246FB9">
            <w:pPr>
              <w:widowControl w:val="0"/>
              <w:tabs>
                <w:tab w:val="decimal" w:pos="874"/>
              </w:tabs>
              <w:autoSpaceDE w:val="0"/>
              <w:autoSpaceDN w:val="0"/>
              <w:adjustRightInd w:val="0"/>
              <w:jc w:val="left"/>
              <w:rPr>
                <w:rFonts w:cs="Arial"/>
                <w:noProof w:val="0"/>
                <w:sz w:val="18"/>
                <w:szCs w:val="18"/>
              </w:rPr>
            </w:pPr>
            <w:r w:rsidRPr="002F1DD6">
              <w:rPr>
                <w:rFonts w:cs="Arial"/>
                <w:noProof w:val="0"/>
                <w:sz w:val="18"/>
                <w:szCs w:val="18"/>
              </w:rPr>
              <w:t>70 739</w:t>
            </w:r>
            <w:r w:rsidR="004F2E99" w:rsidRPr="002F1DD6">
              <w:rPr>
                <w:rFonts w:cs="Arial"/>
                <w:noProof w:val="0"/>
                <w:sz w:val="18"/>
                <w:szCs w:val="18"/>
              </w:rPr>
              <w:t xml:space="preserve"> </w:t>
            </w:r>
          </w:p>
        </w:tc>
        <w:tc>
          <w:tcPr>
            <w:tcW w:w="2364" w:type="dxa"/>
          </w:tcPr>
          <w:p w:rsidR="004F2E99" w:rsidRPr="002F1DD6" w:rsidRDefault="00246FB9" w:rsidP="00246FB9">
            <w:pPr>
              <w:widowControl w:val="0"/>
              <w:tabs>
                <w:tab w:val="decimal" w:pos="1057"/>
              </w:tabs>
              <w:autoSpaceDE w:val="0"/>
              <w:autoSpaceDN w:val="0"/>
              <w:adjustRightInd w:val="0"/>
              <w:jc w:val="left"/>
              <w:rPr>
                <w:rFonts w:cs="Arial"/>
                <w:noProof w:val="0"/>
                <w:sz w:val="18"/>
                <w:szCs w:val="18"/>
              </w:rPr>
            </w:pPr>
            <w:r w:rsidRPr="002F1DD6">
              <w:rPr>
                <w:rFonts w:cs="Arial"/>
                <w:noProof w:val="0"/>
                <w:sz w:val="18"/>
                <w:szCs w:val="18"/>
              </w:rPr>
              <w:t>44 370</w:t>
            </w:r>
          </w:p>
        </w:tc>
      </w:tr>
      <w:tr w:rsidR="002F1DD6" w:rsidRPr="002F1DD6" w:rsidTr="00176FC4">
        <w:trPr>
          <w:trHeight w:val="148"/>
          <w:jc w:val="center"/>
        </w:trPr>
        <w:tc>
          <w:tcPr>
            <w:tcW w:w="1644" w:type="dxa"/>
          </w:tcPr>
          <w:p w:rsidR="004F2E99" w:rsidRPr="002F1DD6" w:rsidRDefault="004F2E99" w:rsidP="004F2E99">
            <w:pPr>
              <w:widowControl w:val="0"/>
              <w:autoSpaceDE w:val="0"/>
              <w:autoSpaceDN w:val="0"/>
              <w:adjustRightInd w:val="0"/>
              <w:jc w:val="left"/>
              <w:rPr>
                <w:rFonts w:cs="Arial"/>
                <w:noProof w:val="0"/>
                <w:sz w:val="18"/>
                <w:szCs w:val="18"/>
              </w:rPr>
            </w:pPr>
            <w:r w:rsidRPr="002F1DD6">
              <w:rPr>
                <w:rFonts w:cs="Arial"/>
                <w:noProof w:val="0"/>
                <w:sz w:val="18"/>
                <w:szCs w:val="18"/>
              </w:rPr>
              <w:t xml:space="preserve">2012 </w:t>
            </w:r>
          </w:p>
        </w:tc>
        <w:tc>
          <w:tcPr>
            <w:tcW w:w="1710" w:type="dxa"/>
          </w:tcPr>
          <w:p w:rsidR="004F2E99" w:rsidRPr="002F1DD6" w:rsidRDefault="00246FB9" w:rsidP="00246FB9">
            <w:pPr>
              <w:widowControl w:val="0"/>
              <w:tabs>
                <w:tab w:val="decimal" w:pos="874"/>
              </w:tabs>
              <w:autoSpaceDE w:val="0"/>
              <w:autoSpaceDN w:val="0"/>
              <w:adjustRightInd w:val="0"/>
              <w:jc w:val="left"/>
              <w:rPr>
                <w:rFonts w:cs="Arial"/>
                <w:noProof w:val="0"/>
                <w:sz w:val="18"/>
                <w:szCs w:val="18"/>
              </w:rPr>
            </w:pPr>
            <w:r w:rsidRPr="002F1DD6">
              <w:rPr>
                <w:rFonts w:cs="Arial"/>
                <w:noProof w:val="0"/>
                <w:sz w:val="18"/>
                <w:szCs w:val="18"/>
              </w:rPr>
              <w:t>255 108</w:t>
            </w:r>
          </w:p>
        </w:tc>
        <w:tc>
          <w:tcPr>
            <w:tcW w:w="2364" w:type="dxa"/>
          </w:tcPr>
          <w:p w:rsidR="004F2E99" w:rsidRPr="002F1DD6" w:rsidRDefault="00246FB9" w:rsidP="00246FB9">
            <w:pPr>
              <w:widowControl w:val="0"/>
              <w:tabs>
                <w:tab w:val="decimal" w:pos="1057"/>
              </w:tabs>
              <w:autoSpaceDE w:val="0"/>
              <w:autoSpaceDN w:val="0"/>
              <w:adjustRightInd w:val="0"/>
              <w:jc w:val="left"/>
              <w:rPr>
                <w:rFonts w:cs="Arial"/>
                <w:noProof w:val="0"/>
                <w:sz w:val="18"/>
                <w:szCs w:val="18"/>
              </w:rPr>
            </w:pPr>
            <w:r w:rsidRPr="002F1DD6">
              <w:rPr>
                <w:rFonts w:cs="Arial"/>
                <w:noProof w:val="0"/>
                <w:sz w:val="18"/>
                <w:szCs w:val="18"/>
              </w:rPr>
              <w:t>51 111</w:t>
            </w:r>
          </w:p>
        </w:tc>
      </w:tr>
      <w:tr w:rsidR="004F2E99" w:rsidRPr="002F1DD6" w:rsidTr="00176FC4">
        <w:trPr>
          <w:trHeight w:val="148"/>
          <w:jc w:val="center"/>
        </w:trPr>
        <w:tc>
          <w:tcPr>
            <w:tcW w:w="1644" w:type="dxa"/>
          </w:tcPr>
          <w:p w:rsidR="004F2E99" w:rsidRPr="002F1DD6" w:rsidRDefault="004F2E99" w:rsidP="004F2E99">
            <w:pPr>
              <w:widowControl w:val="0"/>
              <w:autoSpaceDE w:val="0"/>
              <w:autoSpaceDN w:val="0"/>
              <w:adjustRightInd w:val="0"/>
              <w:jc w:val="left"/>
              <w:rPr>
                <w:rFonts w:cs="Arial"/>
                <w:noProof w:val="0"/>
                <w:sz w:val="18"/>
                <w:szCs w:val="18"/>
              </w:rPr>
            </w:pPr>
            <w:r w:rsidRPr="002F1DD6">
              <w:rPr>
                <w:rFonts w:cs="Arial"/>
                <w:noProof w:val="0"/>
                <w:sz w:val="18"/>
                <w:szCs w:val="18"/>
              </w:rPr>
              <w:t xml:space="preserve">2011 </w:t>
            </w:r>
          </w:p>
        </w:tc>
        <w:tc>
          <w:tcPr>
            <w:tcW w:w="1710" w:type="dxa"/>
          </w:tcPr>
          <w:p w:rsidR="004F2E99" w:rsidRPr="002F1DD6" w:rsidRDefault="00246FB9" w:rsidP="00246FB9">
            <w:pPr>
              <w:widowControl w:val="0"/>
              <w:tabs>
                <w:tab w:val="decimal" w:pos="874"/>
              </w:tabs>
              <w:autoSpaceDE w:val="0"/>
              <w:autoSpaceDN w:val="0"/>
              <w:adjustRightInd w:val="0"/>
              <w:jc w:val="left"/>
              <w:rPr>
                <w:rFonts w:cs="Arial"/>
                <w:noProof w:val="0"/>
                <w:sz w:val="18"/>
                <w:szCs w:val="18"/>
              </w:rPr>
            </w:pPr>
            <w:r w:rsidRPr="002F1DD6">
              <w:rPr>
                <w:rFonts w:cs="Arial"/>
                <w:noProof w:val="0"/>
                <w:sz w:val="18"/>
                <w:szCs w:val="18"/>
              </w:rPr>
              <w:t>30 226</w:t>
            </w:r>
          </w:p>
        </w:tc>
        <w:tc>
          <w:tcPr>
            <w:tcW w:w="2364" w:type="dxa"/>
          </w:tcPr>
          <w:p w:rsidR="004F2E99" w:rsidRPr="002F1DD6" w:rsidRDefault="00246FB9" w:rsidP="00246FB9">
            <w:pPr>
              <w:widowControl w:val="0"/>
              <w:tabs>
                <w:tab w:val="decimal" w:pos="1057"/>
              </w:tabs>
              <w:autoSpaceDE w:val="0"/>
              <w:autoSpaceDN w:val="0"/>
              <w:adjustRightInd w:val="0"/>
              <w:jc w:val="left"/>
              <w:rPr>
                <w:rFonts w:cs="Arial"/>
                <w:noProof w:val="0"/>
                <w:sz w:val="18"/>
                <w:szCs w:val="18"/>
              </w:rPr>
            </w:pPr>
            <w:r w:rsidRPr="002F1DD6">
              <w:rPr>
                <w:rFonts w:cs="Arial"/>
                <w:noProof w:val="0"/>
                <w:sz w:val="18"/>
                <w:szCs w:val="18"/>
              </w:rPr>
              <w:t>6 316</w:t>
            </w:r>
          </w:p>
        </w:tc>
      </w:tr>
    </w:tbl>
    <w:p w:rsidR="00F93AA0" w:rsidRDefault="00F93AA0" w:rsidP="004F2E99">
      <w:pPr>
        <w:widowControl w:val="0"/>
        <w:rPr>
          <w:rFonts w:eastAsiaTheme="minorEastAsia"/>
          <w:noProof w:val="0"/>
          <w:sz w:val="18"/>
          <w:szCs w:val="18"/>
        </w:rPr>
      </w:pPr>
    </w:p>
    <w:p w:rsidR="00176FC4" w:rsidRPr="002F1DD6" w:rsidRDefault="00176FC4" w:rsidP="004F2E99">
      <w:pPr>
        <w:widowControl w:val="0"/>
        <w:rPr>
          <w:rFonts w:eastAsiaTheme="minorEastAsia"/>
          <w:noProof w:val="0"/>
          <w:sz w:val="18"/>
          <w:szCs w:val="18"/>
        </w:rPr>
      </w:pPr>
    </w:p>
    <w:p w:rsidR="00F93AA0" w:rsidRPr="002F1DD6" w:rsidRDefault="00246FB9" w:rsidP="00246FB9">
      <w:pPr>
        <w:widowControl w:val="0"/>
        <w:jc w:val="left"/>
        <w:rPr>
          <w:noProof w:val="0"/>
          <w:sz w:val="18"/>
          <w:szCs w:val="18"/>
        </w:rPr>
      </w:pPr>
      <w:r w:rsidRPr="002F1DD6">
        <w:rPr>
          <w:noProof w:val="0"/>
          <w:sz w:val="18"/>
          <w:szCs w:val="18"/>
        </w:rPr>
        <w:t>Améliorations concernant la base de données sur les variétés végétales (base de données PLUTO) :</w:t>
      </w:r>
    </w:p>
    <w:p w:rsidR="00F93AA0" w:rsidRPr="002F1DD6" w:rsidRDefault="00F93AA0" w:rsidP="004F2E99">
      <w:pPr>
        <w:widowControl w:val="0"/>
        <w:jc w:val="left"/>
        <w:rPr>
          <w:noProof w:val="0"/>
          <w:sz w:val="18"/>
          <w:szCs w:val="18"/>
        </w:rPr>
      </w:pPr>
    </w:p>
    <w:p w:rsidR="00F93AA0" w:rsidRPr="002F1DD6" w:rsidRDefault="00246FB9" w:rsidP="00176FC4">
      <w:pPr>
        <w:widowControl w:val="0"/>
        <w:spacing w:after="120"/>
        <w:jc w:val="left"/>
        <w:rPr>
          <w:noProof w:val="0"/>
          <w:sz w:val="18"/>
          <w:szCs w:val="18"/>
        </w:rPr>
      </w:pPr>
      <w:r w:rsidRPr="002F1DD6">
        <w:rPr>
          <w:noProof w:val="0"/>
          <w:sz w:val="18"/>
          <w:szCs w:val="18"/>
        </w:rPr>
        <w:t>En 2012</w:t>
      </w:r>
      <w:r w:rsidR="00C67A34" w:rsidRPr="002F1DD6">
        <w:rPr>
          <w:noProof w:val="0"/>
          <w:sz w:val="18"/>
          <w:szCs w:val="18"/>
        </w:rPr>
        <w:t> </w:t>
      </w:r>
      <w:r w:rsidRPr="002F1DD6">
        <w:rPr>
          <w:noProof w:val="0"/>
          <w:sz w:val="18"/>
          <w:szCs w:val="18"/>
        </w:rPr>
        <w:t>:</w:t>
      </w:r>
    </w:p>
    <w:p w:rsidR="00F93AA0" w:rsidRPr="002F1DD6" w:rsidRDefault="00246FB9" w:rsidP="00176FC4">
      <w:pPr>
        <w:pStyle w:val="ListParagraph"/>
        <w:widowControl w:val="0"/>
        <w:numPr>
          <w:ilvl w:val="0"/>
          <w:numId w:val="3"/>
        </w:numPr>
        <w:spacing w:after="120"/>
        <w:ind w:left="0" w:firstLine="0"/>
        <w:contextualSpacing w:val="0"/>
        <w:jc w:val="left"/>
        <w:rPr>
          <w:noProof w:val="0"/>
          <w:sz w:val="18"/>
          <w:szCs w:val="18"/>
        </w:rPr>
      </w:pPr>
      <w:r w:rsidRPr="002F1DD6">
        <w:rPr>
          <w:noProof w:val="0"/>
          <w:sz w:val="18"/>
          <w:szCs w:val="18"/>
        </w:rPr>
        <w:t>Nouvelles fonctions</w:t>
      </w:r>
      <w:r w:rsidR="008D1FB3" w:rsidRPr="002F1DD6">
        <w:rPr>
          <w:noProof w:val="0"/>
          <w:sz w:val="18"/>
          <w:szCs w:val="18"/>
        </w:rPr>
        <w:t> :</w:t>
      </w:r>
    </w:p>
    <w:p w:rsidR="00F93AA0" w:rsidRPr="002F1DD6" w:rsidRDefault="003357A0" w:rsidP="00246FB9">
      <w:pPr>
        <w:pStyle w:val="ListParagraph"/>
        <w:widowControl w:val="0"/>
        <w:numPr>
          <w:ilvl w:val="0"/>
          <w:numId w:val="7"/>
        </w:numPr>
        <w:spacing w:after="60"/>
        <w:ind w:left="1162" w:hanging="357"/>
        <w:contextualSpacing w:val="0"/>
        <w:jc w:val="left"/>
        <w:rPr>
          <w:noProof w:val="0"/>
          <w:sz w:val="18"/>
          <w:szCs w:val="18"/>
        </w:rPr>
      </w:pPr>
      <w:r w:rsidRPr="002F1DD6">
        <w:rPr>
          <w:noProof w:val="0"/>
          <w:sz w:val="18"/>
          <w:szCs w:val="18"/>
        </w:rPr>
        <w:t>p</w:t>
      </w:r>
      <w:r w:rsidR="00246FB9" w:rsidRPr="002F1DD6">
        <w:rPr>
          <w:noProof w:val="0"/>
          <w:sz w:val="18"/>
          <w:szCs w:val="18"/>
        </w:rPr>
        <w:t>age dédiée à la recherche de dénominations variétales;</w:t>
      </w:r>
    </w:p>
    <w:p w:rsidR="00F93AA0" w:rsidRPr="002F1DD6" w:rsidRDefault="003357A0" w:rsidP="00246FB9">
      <w:pPr>
        <w:pStyle w:val="ListParagraph"/>
        <w:widowControl w:val="0"/>
        <w:numPr>
          <w:ilvl w:val="0"/>
          <w:numId w:val="7"/>
        </w:numPr>
        <w:spacing w:after="60"/>
        <w:ind w:left="1162" w:hanging="357"/>
        <w:contextualSpacing w:val="0"/>
        <w:jc w:val="left"/>
        <w:rPr>
          <w:noProof w:val="0"/>
          <w:sz w:val="18"/>
          <w:szCs w:val="18"/>
        </w:rPr>
      </w:pPr>
      <w:r w:rsidRPr="002F1DD6">
        <w:rPr>
          <w:noProof w:val="0"/>
          <w:sz w:val="18"/>
          <w:szCs w:val="18"/>
        </w:rPr>
        <w:t>p</w:t>
      </w:r>
      <w:r w:rsidR="00246FB9" w:rsidRPr="002F1DD6">
        <w:rPr>
          <w:noProof w:val="0"/>
          <w:sz w:val="18"/>
          <w:szCs w:val="18"/>
        </w:rPr>
        <w:t>ossibilités de sauvegarder les paramètres de recherche pour la base de données PLUTO;</w:t>
      </w:r>
    </w:p>
    <w:p w:rsidR="00F40A5E" w:rsidRPr="002F1DD6" w:rsidRDefault="003357A0" w:rsidP="00246FB9">
      <w:pPr>
        <w:pStyle w:val="ListParagraph"/>
        <w:widowControl w:val="0"/>
        <w:numPr>
          <w:ilvl w:val="0"/>
          <w:numId w:val="7"/>
        </w:numPr>
        <w:spacing w:after="60"/>
        <w:ind w:left="1162" w:hanging="357"/>
        <w:contextualSpacing w:val="0"/>
        <w:jc w:val="left"/>
        <w:rPr>
          <w:noProof w:val="0"/>
          <w:sz w:val="18"/>
          <w:szCs w:val="18"/>
        </w:rPr>
      </w:pPr>
      <w:r w:rsidRPr="002F1DD6">
        <w:rPr>
          <w:noProof w:val="0"/>
          <w:sz w:val="18"/>
          <w:szCs w:val="18"/>
        </w:rPr>
        <w:t>o</w:t>
      </w:r>
      <w:r w:rsidR="00246FB9" w:rsidRPr="002F1DD6">
        <w:rPr>
          <w:noProof w:val="0"/>
          <w:sz w:val="18"/>
          <w:szCs w:val="18"/>
        </w:rPr>
        <w:t>bligation pour les utilisateurs de la base de données sur les variétés végétales de s</w:t>
      </w:r>
      <w:r w:rsidR="00F40A5E" w:rsidRPr="002F1DD6">
        <w:rPr>
          <w:noProof w:val="0"/>
          <w:sz w:val="18"/>
          <w:szCs w:val="18"/>
        </w:rPr>
        <w:t>’</w:t>
      </w:r>
      <w:r w:rsidR="00246FB9" w:rsidRPr="002F1DD6">
        <w:rPr>
          <w:noProof w:val="0"/>
          <w:sz w:val="18"/>
          <w:szCs w:val="18"/>
        </w:rPr>
        <w:t>inscrire de sorte que l</w:t>
      </w:r>
      <w:r w:rsidR="00F40A5E" w:rsidRPr="002F1DD6">
        <w:rPr>
          <w:noProof w:val="0"/>
          <w:sz w:val="18"/>
          <w:szCs w:val="18"/>
        </w:rPr>
        <w:t>’</w:t>
      </w:r>
      <w:r w:rsidR="00246FB9" w:rsidRPr="002F1DD6">
        <w:rPr>
          <w:noProof w:val="0"/>
          <w:sz w:val="18"/>
          <w:szCs w:val="18"/>
        </w:rPr>
        <w:t>utilisation de cette base de données puisse être surveillée, l</w:t>
      </w:r>
      <w:r w:rsidR="00F40A5E" w:rsidRPr="002F1DD6">
        <w:rPr>
          <w:noProof w:val="0"/>
          <w:sz w:val="18"/>
          <w:szCs w:val="18"/>
        </w:rPr>
        <w:t>’</w:t>
      </w:r>
      <w:r w:rsidR="00246FB9" w:rsidRPr="002F1DD6">
        <w:rPr>
          <w:noProof w:val="0"/>
          <w:sz w:val="18"/>
          <w:szCs w:val="18"/>
        </w:rPr>
        <w:t>objectif étant d</w:t>
      </w:r>
      <w:r w:rsidR="00F40A5E" w:rsidRPr="002F1DD6">
        <w:rPr>
          <w:noProof w:val="0"/>
          <w:sz w:val="18"/>
          <w:szCs w:val="18"/>
        </w:rPr>
        <w:t>’</w:t>
      </w:r>
      <w:r w:rsidR="00246FB9" w:rsidRPr="002F1DD6">
        <w:rPr>
          <w:noProof w:val="0"/>
          <w:sz w:val="18"/>
          <w:szCs w:val="18"/>
        </w:rPr>
        <w:t>utiliser ce retour d</w:t>
      </w:r>
      <w:r w:rsidR="00F40A5E" w:rsidRPr="002F1DD6">
        <w:rPr>
          <w:noProof w:val="0"/>
          <w:sz w:val="18"/>
          <w:szCs w:val="18"/>
        </w:rPr>
        <w:t>’</w:t>
      </w:r>
      <w:r w:rsidR="00246FB9" w:rsidRPr="002F1DD6">
        <w:rPr>
          <w:noProof w:val="0"/>
          <w:sz w:val="18"/>
          <w:szCs w:val="18"/>
        </w:rPr>
        <w:t>information pour de futures améliorations;</w:t>
      </w:r>
    </w:p>
    <w:p w:rsidR="00F93AA0" w:rsidRPr="002F1DD6" w:rsidRDefault="003357A0" w:rsidP="00246FB9">
      <w:pPr>
        <w:pStyle w:val="ListParagraph"/>
        <w:widowControl w:val="0"/>
        <w:numPr>
          <w:ilvl w:val="0"/>
          <w:numId w:val="7"/>
        </w:numPr>
        <w:spacing w:after="60"/>
        <w:ind w:left="1162" w:hanging="357"/>
        <w:contextualSpacing w:val="0"/>
        <w:jc w:val="left"/>
        <w:rPr>
          <w:noProof w:val="0"/>
          <w:sz w:val="18"/>
          <w:szCs w:val="18"/>
        </w:rPr>
      </w:pPr>
      <w:r w:rsidRPr="002F1DD6">
        <w:rPr>
          <w:noProof w:val="0"/>
          <w:sz w:val="18"/>
          <w:szCs w:val="18"/>
        </w:rPr>
        <w:t>i</w:t>
      </w:r>
      <w:r w:rsidR="00246FB9" w:rsidRPr="002F1DD6">
        <w:rPr>
          <w:noProof w:val="0"/>
          <w:sz w:val="18"/>
          <w:szCs w:val="18"/>
        </w:rPr>
        <w:t>ntroduction des dispositions nécessaires pour inclure les données dans leur alphabet d</w:t>
      </w:r>
      <w:r w:rsidR="00F40A5E" w:rsidRPr="002F1DD6">
        <w:rPr>
          <w:noProof w:val="0"/>
          <w:sz w:val="18"/>
          <w:szCs w:val="18"/>
        </w:rPr>
        <w:t>’</w:t>
      </w:r>
      <w:r w:rsidR="00246FB9" w:rsidRPr="002F1DD6">
        <w:rPr>
          <w:noProof w:val="0"/>
          <w:sz w:val="18"/>
          <w:szCs w:val="18"/>
        </w:rPr>
        <w:t>origine, en plus de celles communiquées en alphabet romain;  et</w:t>
      </w:r>
    </w:p>
    <w:p w:rsidR="00F93AA0" w:rsidRPr="002F1DD6" w:rsidRDefault="008D1FB3" w:rsidP="00246FB9">
      <w:pPr>
        <w:pStyle w:val="ListParagraph"/>
        <w:widowControl w:val="0"/>
        <w:numPr>
          <w:ilvl w:val="0"/>
          <w:numId w:val="7"/>
        </w:numPr>
        <w:ind w:left="1168"/>
        <w:jc w:val="left"/>
        <w:rPr>
          <w:noProof w:val="0"/>
          <w:sz w:val="18"/>
          <w:szCs w:val="18"/>
        </w:rPr>
      </w:pPr>
      <w:r w:rsidRPr="002F1DD6">
        <w:rPr>
          <w:noProof w:val="0"/>
          <w:sz w:val="18"/>
          <w:szCs w:val="18"/>
        </w:rPr>
        <w:t>possibilités pour les</w:t>
      </w:r>
      <w:r w:rsidR="00246FB9" w:rsidRPr="002F1DD6">
        <w:rPr>
          <w:noProof w:val="0"/>
          <w:sz w:val="18"/>
          <w:szCs w:val="18"/>
        </w:rPr>
        <w:t xml:space="preserve"> contributeurs à la base de données sur les variétés végétales de fournir des données sur les dates auxquelles une variété avait été commercialisée pour la première fois sur le territoire de la demande et sur d</w:t>
      </w:r>
      <w:r w:rsidR="00F40A5E" w:rsidRPr="002F1DD6">
        <w:rPr>
          <w:noProof w:val="0"/>
          <w:sz w:val="18"/>
          <w:szCs w:val="18"/>
        </w:rPr>
        <w:t>’</w:t>
      </w:r>
      <w:r w:rsidR="00246FB9" w:rsidRPr="002F1DD6">
        <w:rPr>
          <w:noProof w:val="0"/>
          <w:sz w:val="18"/>
          <w:szCs w:val="18"/>
        </w:rPr>
        <w:t>autres territoires.</w:t>
      </w:r>
    </w:p>
    <w:p w:rsidR="00F93AA0" w:rsidRPr="002F1DD6" w:rsidRDefault="00246FB9" w:rsidP="00176FC4">
      <w:pPr>
        <w:pStyle w:val="ListParagraph"/>
        <w:widowControl w:val="0"/>
        <w:numPr>
          <w:ilvl w:val="0"/>
          <w:numId w:val="3"/>
        </w:numPr>
        <w:spacing w:before="120"/>
        <w:contextualSpacing w:val="0"/>
        <w:jc w:val="left"/>
        <w:rPr>
          <w:noProof w:val="0"/>
          <w:sz w:val="18"/>
          <w:szCs w:val="18"/>
        </w:rPr>
      </w:pPr>
      <w:r w:rsidRPr="002F1DD6">
        <w:rPr>
          <w:noProof w:val="0"/>
          <w:sz w:val="18"/>
          <w:szCs w:val="18"/>
        </w:rPr>
        <w:t>Solutions élaborées pour permettre à l</w:t>
      </w:r>
      <w:r w:rsidR="00F40A5E" w:rsidRPr="002F1DD6">
        <w:rPr>
          <w:noProof w:val="0"/>
          <w:sz w:val="18"/>
          <w:szCs w:val="18"/>
        </w:rPr>
        <w:t>’</w:t>
      </w:r>
      <w:r w:rsidRPr="002F1DD6">
        <w:rPr>
          <w:noProof w:val="0"/>
          <w:sz w:val="18"/>
          <w:szCs w:val="18"/>
        </w:rPr>
        <w:t>Afrique du Sud et au Kenya d</w:t>
      </w:r>
      <w:r w:rsidR="00F40A5E" w:rsidRPr="002F1DD6">
        <w:rPr>
          <w:noProof w:val="0"/>
          <w:sz w:val="18"/>
          <w:szCs w:val="18"/>
        </w:rPr>
        <w:t>’</w:t>
      </w:r>
      <w:r w:rsidRPr="002F1DD6">
        <w:rPr>
          <w:noProof w:val="0"/>
          <w:sz w:val="18"/>
          <w:szCs w:val="18"/>
        </w:rPr>
        <w:t>apporter des données dans un autre format que le format TAG.</w:t>
      </w:r>
    </w:p>
    <w:p w:rsidR="00F40A5E" w:rsidRPr="002F1DD6" w:rsidRDefault="00246FB9" w:rsidP="00176FC4">
      <w:pPr>
        <w:pStyle w:val="ListParagraph"/>
        <w:widowControl w:val="0"/>
        <w:numPr>
          <w:ilvl w:val="0"/>
          <w:numId w:val="3"/>
        </w:numPr>
        <w:spacing w:before="120"/>
        <w:contextualSpacing w:val="0"/>
        <w:jc w:val="left"/>
        <w:rPr>
          <w:noProof w:val="0"/>
          <w:sz w:val="18"/>
          <w:szCs w:val="18"/>
        </w:rPr>
      </w:pPr>
      <w:r w:rsidRPr="002F1DD6">
        <w:rPr>
          <w:noProof w:val="0"/>
          <w:sz w:val="18"/>
          <w:szCs w:val="18"/>
        </w:rPr>
        <w:t>Méthode pour l</w:t>
      </w:r>
      <w:r w:rsidR="00F40A5E" w:rsidRPr="002F1DD6">
        <w:rPr>
          <w:noProof w:val="0"/>
          <w:sz w:val="18"/>
          <w:szCs w:val="18"/>
        </w:rPr>
        <w:t>’</w:t>
      </w:r>
      <w:r w:rsidRPr="002F1DD6">
        <w:rPr>
          <w:noProof w:val="0"/>
          <w:sz w:val="18"/>
          <w:szCs w:val="18"/>
        </w:rPr>
        <w:t>établissement des codes UPOV manquants pour les données destinées à la base de données sur les variétés végétales élaborée par le Groupe de la base de données sur les désignations commerciales de l</w:t>
      </w:r>
      <w:r w:rsidR="00F40A5E" w:rsidRPr="002F1DD6">
        <w:rPr>
          <w:noProof w:val="0"/>
          <w:sz w:val="18"/>
          <w:szCs w:val="18"/>
        </w:rPr>
        <w:t>’</w:t>
      </w:r>
      <w:r w:rsidRPr="002F1DD6">
        <w:rPr>
          <w:noProof w:val="0"/>
          <w:sz w:val="18"/>
          <w:szCs w:val="18"/>
        </w:rPr>
        <w:t>OMPI.</w:t>
      </w:r>
      <w:r w:rsidR="004F2E99" w:rsidRPr="002F1DD6">
        <w:rPr>
          <w:noProof w:val="0"/>
          <w:sz w:val="18"/>
        </w:rPr>
        <w:t xml:space="preserve">  </w:t>
      </w:r>
      <w:r w:rsidRPr="002F1DD6">
        <w:rPr>
          <w:noProof w:val="0"/>
          <w:sz w:val="18"/>
          <w:szCs w:val="18"/>
        </w:rPr>
        <w:t>À cet égard, des codes UPOV ont été alloués pour la quasi</w:t>
      </w:r>
      <w:r w:rsidRPr="002F1DD6">
        <w:rPr>
          <w:rFonts w:ascii="MS Gothic" w:eastAsia="MS Gothic" w:hAnsi="MS Gothic" w:cs="MS Gothic"/>
          <w:noProof w:val="0"/>
          <w:sz w:val="18"/>
          <w:szCs w:val="18"/>
        </w:rPr>
        <w:t>‑</w:t>
      </w:r>
      <w:r w:rsidRPr="002F1DD6">
        <w:rPr>
          <w:noProof w:val="0"/>
          <w:sz w:val="18"/>
          <w:szCs w:val="18"/>
        </w:rPr>
        <w:t>totalit</w:t>
      </w:r>
      <w:r w:rsidRPr="002F1DD6">
        <w:rPr>
          <w:rFonts w:cs="Arial"/>
          <w:noProof w:val="0"/>
          <w:sz w:val="18"/>
          <w:szCs w:val="18"/>
        </w:rPr>
        <w:t>é</w:t>
      </w:r>
      <w:r w:rsidRPr="002F1DD6">
        <w:rPr>
          <w:noProof w:val="0"/>
          <w:sz w:val="18"/>
          <w:szCs w:val="18"/>
        </w:rPr>
        <w:t xml:space="preserve"> des entr</w:t>
      </w:r>
      <w:r w:rsidRPr="002F1DD6">
        <w:rPr>
          <w:rFonts w:cs="Arial"/>
          <w:noProof w:val="0"/>
          <w:sz w:val="18"/>
          <w:szCs w:val="18"/>
        </w:rPr>
        <w:t>é</w:t>
      </w:r>
      <w:r w:rsidRPr="002F1DD6">
        <w:rPr>
          <w:noProof w:val="0"/>
          <w:sz w:val="18"/>
          <w:szCs w:val="18"/>
        </w:rPr>
        <w:t>es dans cette base de donn</w:t>
      </w:r>
      <w:r w:rsidRPr="002F1DD6">
        <w:rPr>
          <w:rFonts w:cs="Arial"/>
          <w:noProof w:val="0"/>
          <w:sz w:val="18"/>
          <w:szCs w:val="18"/>
        </w:rPr>
        <w:t>é</w:t>
      </w:r>
      <w:r w:rsidRPr="002F1DD6">
        <w:rPr>
          <w:noProof w:val="0"/>
          <w:sz w:val="18"/>
          <w:szCs w:val="18"/>
        </w:rPr>
        <w:t>es.</w:t>
      </w:r>
      <w:r w:rsidR="004F2E99" w:rsidRPr="002F1DD6">
        <w:rPr>
          <w:noProof w:val="0"/>
          <w:sz w:val="18"/>
        </w:rPr>
        <w:t xml:space="preserve">  </w:t>
      </w:r>
    </w:p>
    <w:p w:rsidR="00F40A5E" w:rsidRPr="002F1DD6" w:rsidRDefault="00246FB9" w:rsidP="00176FC4">
      <w:pPr>
        <w:pStyle w:val="ListParagraph"/>
        <w:widowControl w:val="0"/>
        <w:numPr>
          <w:ilvl w:val="0"/>
          <w:numId w:val="3"/>
        </w:numPr>
        <w:spacing w:before="120"/>
        <w:contextualSpacing w:val="0"/>
        <w:jc w:val="left"/>
        <w:rPr>
          <w:noProof w:val="0"/>
          <w:sz w:val="18"/>
          <w:szCs w:val="18"/>
        </w:rPr>
      </w:pPr>
      <w:r w:rsidRPr="002F1DD6">
        <w:rPr>
          <w:noProof w:val="0"/>
          <w:sz w:val="18"/>
          <w:szCs w:val="18"/>
        </w:rPr>
        <w:t>Élaboration d</w:t>
      </w:r>
      <w:r w:rsidR="00F40A5E" w:rsidRPr="002F1DD6">
        <w:rPr>
          <w:noProof w:val="0"/>
          <w:sz w:val="18"/>
          <w:szCs w:val="18"/>
        </w:rPr>
        <w:t>’</w:t>
      </w:r>
      <w:r w:rsidRPr="002F1DD6">
        <w:rPr>
          <w:noProof w:val="0"/>
          <w:sz w:val="18"/>
          <w:szCs w:val="18"/>
        </w:rPr>
        <w:t>une version propre à l</w:t>
      </w:r>
      <w:r w:rsidR="00F40A5E" w:rsidRPr="002F1DD6">
        <w:rPr>
          <w:noProof w:val="0"/>
          <w:sz w:val="18"/>
          <w:szCs w:val="18"/>
        </w:rPr>
        <w:t>’</w:t>
      </w:r>
      <w:r w:rsidRPr="002F1DD6">
        <w:rPr>
          <w:noProof w:val="0"/>
          <w:sz w:val="18"/>
          <w:szCs w:val="18"/>
        </w:rPr>
        <w:t>UPOV de la base de données UPOV</w:t>
      </w:r>
      <w:r w:rsidR="00BD11F0" w:rsidRPr="002F1DD6">
        <w:rPr>
          <w:noProof w:val="0"/>
          <w:sz w:val="18"/>
          <w:szCs w:val="18"/>
        </w:rPr>
        <w:noBreakHyphen/>
      </w:r>
      <w:r w:rsidRPr="002F1DD6">
        <w:rPr>
          <w:noProof w:val="0"/>
          <w:sz w:val="18"/>
          <w:szCs w:val="18"/>
        </w:rPr>
        <w:t>ROM.</w:t>
      </w:r>
    </w:p>
    <w:p w:rsidR="00F93AA0" w:rsidRPr="002F1DD6" w:rsidRDefault="00F93AA0" w:rsidP="004F2E99">
      <w:pPr>
        <w:widowControl w:val="0"/>
        <w:jc w:val="left"/>
        <w:rPr>
          <w:noProof w:val="0"/>
          <w:sz w:val="18"/>
          <w:szCs w:val="18"/>
        </w:rPr>
      </w:pPr>
    </w:p>
    <w:p w:rsidR="00F93AA0" w:rsidRPr="002F1DD6" w:rsidRDefault="00246FB9" w:rsidP="00176FC4">
      <w:pPr>
        <w:keepNext/>
        <w:keepLines/>
        <w:widowControl w:val="0"/>
        <w:spacing w:after="120"/>
        <w:jc w:val="left"/>
        <w:rPr>
          <w:noProof w:val="0"/>
          <w:sz w:val="18"/>
          <w:szCs w:val="18"/>
        </w:rPr>
      </w:pPr>
      <w:r w:rsidRPr="002F1DD6">
        <w:rPr>
          <w:noProof w:val="0"/>
          <w:sz w:val="18"/>
          <w:szCs w:val="18"/>
        </w:rPr>
        <w:t>En 2013</w:t>
      </w:r>
      <w:r w:rsidR="00C67A34" w:rsidRPr="002F1DD6">
        <w:rPr>
          <w:noProof w:val="0"/>
          <w:sz w:val="18"/>
          <w:szCs w:val="18"/>
        </w:rPr>
        <w:t> </w:t>
      </w:r>
      <w:r w:rsidRPr="002F1DD6">
        <w:rPr>
          <w:noProof w:val="0"/>
          <w:sz w:val="18"/>
          <w:szCs w:val="18"/>
        </w:rPr>
        <w:t>:</w:t>
      </w:r>
    </w:p>
    <w:p w:rsidR="00F93AA0" w:rsidRPr="002F1DD6" w:rsidRDefault="00246FB9" w:rsidP="00246FB9">
      <w:pPr>
        <w:pStyle w:val="ListParagraph"/>
        <w:keepNext/>
        <w:keepLines/>
        <w:widowControl w:val="0"/>
        <w:numPr>
          <w:ilvl w:val="0"/>
          <w:numId w:val="3"/>
        </w:numPr>
        <w:jc w:val="left"/>
        <w:rPr>
          <w:rFonts w:cs="Arial"/>
          <w:noProof w:val="0"/>
          <w:sz w:val="18"/>
          <w:szCs w:val="18"/>
        </w:rPr>
      </w:pPr>
      <w:r w:rsidRPr="002F1DD6">
        <w:rPr>
          <w:rFonts w:cs="Arial"/>
          <w:noProof w:val="0"/>
          <w:sz w:val="18"/>
          <w:szCs w:val="18"/>
        </w:rPr>
        <w:t>Les contributeurs ont été priés de fournir des données dès que possible après leur publication par l</w:t>
      </w:r>
      <w:r w:rsidR="00F40A5E" w:rsidRPr="002F1DD6">
        <w:rPr>
          <w:rFonts w:cs="Arial"/>
          <w:noProof w:val="0"/>
          <w:sz w:val="18"/>
          <w:szCs w:val="18"/>
        </w:rPr>
        <w:t>’</w:t>
      </w:r>
      <w:r w:rsidRPr="002F1DD6">
        <w:rPr>
          <w:rFonts w:cs="Arial"/>
          <w:noProof w:val="0"/>
          <w:sz w:val="18"/>
          <w:szCs w:val="18"/>
        </w:rPr>
        <w:t>autorité concernée.</w:t>
      </w:r>
    </w:p>
    <w:p w:rsidR="00F93AA0" w:rsidRPr="002F1DD6" w:rsidRDefault="00246FB9" w:rsidP="00246FB9">
      <w:pPr>
        <w:pStyle w:val="ListParagraph"/>
        <w:keepNext/>
        <w:keepLines/>
        <w:widowControl w:val="0"/>
        <w:numPr>
          <w:ilvl w:val="0"/>
          <w:numId w:val="3"/>
        </w:numPr>
        <w:jc w:val="left"/>
        <w:rPr>
          <w:rFonts w:cs="Arial"/>
          <w:noProof w:val="0"/>
          <w:sz w:val="18"/>
          <w:szCs w:val="18"/>
        </w:rPr>
      </w:pPr>
      <w:r w:rsidRPr="002F1DD6">
        <w:rPr>
          <w:rFonts w:cs="Arial"/>
          <w:noProof w:val="0"/>
          <w:sz w:val="18"/>
          <w:szCs w:val="18"/>
        </w:rPr>
        <w:t>Modification de la procédure d</w:t>
      </w:r>
      <w:r w:rsidR="00F40A5E" w:rsidRPr="002F1DD6">
        <w:rPr>
          <w:rFonts w:cs="Arial"/>
          <w:noProof w:val="0"/>
          <w:sz w:val="18"/>
          <w:szCs w:val="18"/>
        </w:rPr>
        <w:t>’</w:t>
      </w:r>
      <w:r w:rsidRPr="002F1DD6">
        <w:rPr>
          <w:rFonts w:cs="Arial"/>
          <w:noProof w:val="0"/>
          <w:sz w:val="18"/>
          <w:szCs w:val="18"/>
        </w:rPr>
        <w:t>attribution et de correction des codes UPOV afin de réduire autant que possible le délai d</w:t>
      </w:r>
      <w:r w:rsidR="00F40A5E" w:rsidRPr="002F1DD6">
        <w:rPr>
          <w:rFonts w:cs="Arial"/>
          <w:noProof w:val="0"/>
          <w:sz w:val="18"/>
          <w:szCs w:val="18"/>
        </w:rPr>
        <w:t>’</w:t>
      </w:r>
      <w:r w:rsidRPr="002F1DD6">
        <w:rPr>
          <w:rFonts w:cs="Arial"/>
          <w:noProof w:val="0"/>
          <w:sz w:val="18"/>
          <w:szCs w:val="18"/>
        </w:rPr>
        <w:t>actualisation de la base de données.</w:t>
      </w:r>
    </w:p>
    <w:p w:rsidR="00F93AA0" w:rsidRPr="002F1DD6" w:rsidRDefault="00246FB9" w:rsidP="00246FB9">
      <w:pPr>
        <w:pStyle w:val="ListParagraph"/>
        <w:keepNext/>
        <w:keepLines/>
        <w:widowControl w:val="0"/>
        <w:numPr>
          <w:ilvl w:val="0"/>
          <w:numId w:val="3"/>
        </w:numPr>
        <w:jc w:val="left"/>
        <w:rPr>
          <w:rFonts w:cs="Arial"/>
          <w:noProof w:val="0"/>
          <w:sz w:val="18"/>
          <w:szCs w:val="18"/>
        </w:rPr>
      </w:pPr>
      <w:r w:rsidRPr="002F1DD6">
        <w:rPr>
          <w:rFonts w:cs="Arial"/>
          <w:noProof w:val="0"/>
          <w:sz w:val="18"/>
          <w:szCs w:val="18"/>
        </w:rPr>
        <w:t>Pour aider les utilisateurs de la base de données PLUTO, une version en anglais de la vidéo pédagogique a été élaborée et affichée sur la page</w:t>
      </w:r>
      <w:r w:rsidR="00C67A34" w:rsidRPr="002F1DD6">
        <w:rPr>
          <w:rFonts w:cs="Arial"/>
          <w:noProof w:val="0"/>
          <w:sz w:val="18"/>
          <w:szCs w:val="18"/>
        </w:rPr>
        <w:t> </w:t>
      </w:r>
      <w:r w:rsidRPr="002F1DD6">
        <w:rPr>
          <w:rFonts w:cs="Arial"/>
          <w:noProof w:val="0"/>
          <w:sz w:val="18"/>
          <w:szCs w:val="18"/>
        </w:rPr>
        <w:t>Web PLUTO (</w:t>
      </w:r>
      <w:hyperlink r:id="rId27" w:history="1">
        <w:r w:rsidRPr="002F1DD6">
          <w:rPr>
            <w:rStyle w:val="Hyperlink"/>
            <w:rFonts w:cs="Arial"/>
            <w:noProof w:val="0"/>
            <w:color w:val="auto"/>
            <w:sz w:val="18"/>
          </w:rPr>
          <w:t>https://www3.wipo.int/pluto/user/en/index.jsp</w:t>
        </w:r>
      </w:hyperlink>
      <w:r w:rsidRPr="002F1DD6">
        <w:rPr>
          <w:rFonts w:cs="Arial"/>
          <w:noProof w:val="0"/>
          <w:sz w:val="18"/>
          <w:szCs w:val="18"/>
        </w:rPr>
        <w:t>).</w:t>
      </w:r>
    </w:p>
    <w:p w:rsidR="00F93AA0" w:rsidRPr="002F1DD6" w:rsidRDefault="00246FB9" w:rsidP="00246FB9">
      <w:pPr>
        <w:pStyle w:val="ListParagraph"/>
        <w:widowControl w:val="0"/>
        <w:numPr>
          <w:ilvl w:val="0"/>
          <w:numId w:val="3"/>
        </w:numPr>
        <w:jc w:val="left"/>
        <w:rPr>
          <w:rFonts w:cs="Arial"/>
          <w:noProof w:val="0"/>
          <w:sz w:val="18"/>
          <w:szCs w:val="18"/>
        </w:rPr>
      </w:pPr>
      <w:r w:rsidRPr="002F1DD6">
        <w:rPr>
          <w:rFonts w:cs="Arial"/>
          <w:noProof w:val="0"/>
          <w:sz w:val="18"/>
          <w:szCs w:val="18"/>
        </w:rPr>
        <w:t>Le texte de l</w:t>
      </w:r>
      <w:r w:rsidR="00F40A5E" w:rsidRPr="002F1DD6">
        <w:rPr>
          <w:rFonts w:cs="Arial"/>
          <w:noProof w:val="0"/>
          <w:sz w:val="18"/>
          <w:szCs w:val="18"/>
        </w:rPr>
        <w:t>’</w:t>
      </w:r>
      <w:r w:rsidRPr="002F1DD6">
        <w:rPr>
          <w:rFonts w:cs="Arial"/>
          <w:noProof w:val="0"/>
          <w:sz w:val="18"/>
          <w:szCs w:val="18"/>
        </w:rPr>
        <w:t>avertissement concernant la base de données PLUTO a été modifié afin de tenir compte du contenu du Programme d</w:t>
      </w:r>
      <w:r w:rsidR="00F40A5E" w:rsidRPr="002F1DD6">
        <w:rPr>
          <w:rFonts w:cs="Arial"/>
          <w:noProof w:val="0"/>
          <w:sz w:val="18"/>
          <w:szCs w:val="18"/>
        </w:rPr>
        <w:t>’</w:t>
      </w:r>
      <w:r w:rsidRPr="002F1DD6">
        <w:rPr>
          <w:rFonts w:cs="Arial"/>
          <w:noProof w:val="0"/>
          <w:sz w:val="18"/>
          <w:szCs w:val="18"/>
        </w:rPr>
        <w:t>améliorations.</w:t>
      </w:r>
    </w:p>
    <w:p w:rsidR="00F93AA0" w:rsidRPr="009C7635" w:rsidRDefault="00246FB9" w:rsidP="00176FC4">
      <w:pPr>
        <w:pStyle w:val="ListParagraph"/>
        <w:widowControl w:val="0"/>
        <w:numPr>
          <w:ilvl w:val="0"/>
          <w:numId w:val="3"/>
        </w:numPr>
        <w:jc w:val="left"/>
        <w:rPr>
          <w:noProof w:val="0"/>
          <w:szCs w:val="18"/>
        </w:rPr>
      </w:pPr>
      <w:r w:rsidRPr="009C7635">
        <w:rPr>
          <w:noProof w:val="0"/>
          <w:szCs w:val="18"/>
        </w:rPr>
        <w:t>Un groupe de travail chargé d</w:t>
      </w:r>
      <w:r w:rsidR="00F40A5E" w:rsidRPr="009C7635">
        <w:rPr>
          <w:noProof w:val="0"/>
          <w:szCs w:val="18"/>
        </w:rPr>
        <w:t>’</w:t>
      </w:r>
      <w:r w:rsidRPr="009C7635">
        <w:rPr>
          <w:noProof w:val="0"/>
          <w:szCs w:val="18"/>
        </w:rPr>
        <w:t>élaborer des propositions relatives à un moteur de recherche des similitudes pour l</w:t>
      </w:r>
      <w:r w:rsidR="00F40A5E" w:rsidRPr="009C7635">
        <w:rPr>
          <w:noProof w:val="0"/>
          <w:szCs w:val="18"/>
        </w:rPr>
        <w:t>’</w:t>
      </w:r>
      <w:r w:rsidRPr="009C7635">
        <w:rPr>
          <w:noProof w:val="0"/>
          <w:szCs w:val="18"/>
        </w:rPr>
        <w:t>UPOV aux fins de la dénomination variétale a été créé.</w:t>
      </w:r>
    </w:p>
    <w:p w:rsidR="00F93AA0" w:rsidRDefault="00F93AA0" w:rsidP="004F2E99">
      <w:pPr>
        <w:widowControl w:val="0"/>
        <w:rPr>
          <w:noProof w:val="0"/>
        </w:rPr>
      </w:pPr>
    </w:p>
    <w:p w:rsidR="00176FC4" w:rsidRPr="002F1DD6" w:rsidRDefault="00176FC4" w:rsidP="004F2E99">
      <w:pPr>
        <w:widowControl w:val="0"/>
        <w:rPr>
          <w:noProof w:val="0"/>
        </w:rPr>
      </w:pPr>
    </w:p>
    <w:p w:rsidR="00F93AA0" w:rsidRPr="002F1DD6" w:rsidRDefault="003357A0" w:rsidP="00E20B9E">
      <w:pPr>
        <w:pStyle w:val="Heading8"/>
        <w:widowControl w:val="0"/>
        <w:rPr>
          <w:noProof w:val="0"/>
        </w:rPr>
      </w:pPr>
      <w:bookmarkStart w:id="62" w:name="_Toc398735568"/>
      <w:r w:rsidRPr="002F1DD6">
        <w:rPr>
          <w:noProof w:val="0"/>
        </w:rPr>
        <w:t>e)</w:t>
      </w:r>
      <w:r w:rsidRPr="002F1DD6">
        <w:rPr>
          <w:noProof w:val="0"/>
        </w:rPr>
        <w:tab/>
      </w:r>
      <w:r w:rsidR="00E20B9E" w:rsidRPr="002F1DD6">
        <w:rPr>
          <w:noProof w:val="0"/>
        </w:rPr>
        <w:t>Logiciels échangeables figurant dans le document UPOV/INF/16 “Logiciels échangeables”</w:t>
      </w:r>
      <w:bookmarkEnd w:id="62"/>
    </w:p>
    <w:p w:rsidR="00F93AA0" w:rsidRPr="002F1DD6" w:rsidRDefault="00E20B9E" w:rsidP="00E20B9E">
      <w:pPr>
        <w:widowControl w:val="0"/>
        <w:rPr>
          <w:noProof w:val="0"/>
          <w:sz w:val="18"/>
          <w:szCs w:val="18"/>
        </w:rPr>
      </w:pPr>
      <w:r w:rsidRPr="002F1DD6">
        <w:rPr>
          <w:noProof w:val="0"/>
          <w:sz w:val="18"/>
          <w:szCs w:val="18"/>
        </w:rPr>
        <w:t>Les logiciels ci</w:t>
      </w:r>
      <w:r w:rsidR="00BD11F0" w:rsidRPr="002F1DD6">
        <w:rPr>
          <w:noProof w:val="0"/>
          <w:sz w:val="18"/>
          <w:szCs w:val="18"/>
        </w:rPr>
        <w:noBreakHyphen/>
      </w:r>
      <w:r w:rsidRPr="002F1DD6">
        <w:rPr>
          <w:noProof w:val="0"/>
          <w:sz w:val="18"/>
          <w:szCs w:val="18"/>
        </w:rPr>
        <w:t>après ont été ajoutés dans le document UPOV/INF/16</w:t>
      </w:r>
      <w:r w:rsidR="00C67A34" w:rsidRPr="002F1DD6">
        <w:rPr>
          <w:noProof w:val="0"/>
          <w:sz w:val="18"/>
          <w:szCs w:val="18"/>
        </w:rPr>
        <w:t> </w:t>
      </w:r>
      <w:r w:rsidRPr="002F1DD6">
        <w:rPr>
          <w:noProof w:val="0"/>
          <w:sz w:val="18"/>
          <w:szCs w:val="18"/>
        </w:rPr>
        <w:t>:</w:t>
      </w:r>
    </w:p>
    <w:p w:rsidR="00F93AA0" w:rsidRPr="002F1DD6" w:rsidRDefault="00F93AA0">
      <w:pPr>
        <w:rPr>
          <w:noProof w:val="0"/>
        </w:rPr>
      </w:pPr>
    </w:p>
    <w:tbl>
      <w:tblPr>
        <w:tblStyle w:val="TableGrid"/>
        <w:tblW w:w="8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4473"/>
        <w:gridCol w:w="2617"/>
      </w:tblGrid>
      <w:tr w:rsidR="002F1DD6" w:rsidRPr="002F1DD6" w:rsidTr="003357A0">
        <w:tc>
          <w:tcPr>
            <w:tcW w:w="1872" w:type="dxa"/>
          </w:tcPr>
          <w:p w:rsidR="004F2E99" w:rsidRPr="002F1DD6" w:rsidRDefault="00F93AA0" w:rsidP="00F93AA0">
            <w:pPr>
              <w:keepNext/>
              <w:keepLines/>
              <w:widowControl w:val="0"/>
              <w:spacing w:after="120"/>
              <w:rPr>
                <w:noProof w:val="0"/>
                <w:sz w:val="18"/>
                <w:szCs w:val="18"/>
                <w:u w:val="single"/>
              </w:rPr>
            </w:pPr>
            <w:r w:rsidRPr="002F1DD6">
              <w:rPr>
                <w:noProof w:val="0"/>
                <w:sz w:val="18"/>
                <w:szCs w:val="18"/>
                <w:u w:val="single"/>
              </w:rPr>
              <w:t>Nom du programme</w:t>
            </w:r>
          </w:p>
        </w:tc>
        <w:tc>
          <w:tcPr>
            <w:tcW w:w="4473" w:type="dxa"/>
          </w:tcPr>
          <w:p w:rsidR="004F2E99" w:rsidRPr="002F1DD6" w:rsidRDefault="00F93AA0" w:rsidP="00F93AA0">
            <w:pPr>
              <w:keepNext/>
              <w:keepLines/>
              <w:widowControl w:val="0"/>
              <w:spacing w:after="120"/>
              <w:rPr>
                <w:noProof w:val="0"/>
                <w:sz w:val="18"/>
                <w:szCs w:val="18"/>
                <w:u w:val="single"/>
              </w:rPr>
            </w:pPr>
            <w:r w:rsidRPr="002F1DD6">
              <w:rPr>
                <w:noProof w:val="0"/>
                <w:sz w:val="18"/>
                <w:szCs w:val="18"/>
                <w:u w:val="single"/>
              </w:rPr>
              <w:t>Catégorie</w:t>
            </w:r>
          </w:p>
        </w:tc>
        <w:tc>
          <w:tcPr>
            <w:tcW w:w="2617" w:type="dxa"/>
          </w:tcPr>
          <w:p w:rsidR="004F2E99" w:rsidRPr="002F1DD6" w:rsidRDefault="00F93AA0" w:rsidP="00F93AA0">
            <w:pPr>
              <w:keepNext/>
              <w:keepLines/>
              <w:widowControl w:val="0"/>
              <w:spacing w:after="120"/>
              <w:rPr>
                <w:noProof w:val="0"/>
                <w:sz w:val="18"/>
                <w:szCs w:val="18"/>
                <w:u w:val="single"/>
              </w:rPr>
            </w:pPr>
            <w:r w:rsidRPr="002F1DD6">
              <w:rPr>
                <w:noProof w:val="0"/>
                <w:sz w:val="18"/>
                <w:szCs w:val="18"/>
                <w:u w:val="single"/>
              </w:rPr>
              <w:t>Pays qui propose</w:t>
            </w:r>
          </w:p>
        </w:tc>
      </w:tr>
      <w:tr w:rsidR="002F1DD6" w:rsidRPr="002F1DD6" w:rsidTr="003357A0">
        <w:tc>
          <w:tcPr>
            <w:tcW w:w="1872" w:type="dxa"/>
          </w:tcPr>
          <w:p w:rsidR="004F2E99" w:rsidRPr="002F1DD6" w:rsidRDefault="00F93AA0" w:rsidP="00F93AA0">
            <w:pPr>
              <w:keepNext/>
              <w:keepLines/>
              <w:widowControl w:val="0"/>
              <w:rPr>
                <w:noProof w:val="0"/>
                <w:sz w:val="18"/>
                <w:szCs w:val="18"/>
              </w:rPr>
            </w:pPr>
            <w:r w:rsidRPr="002F1DD6">
              <w:rPr>
                <w:noProof w:val="0"/>
                <w:sz w:val="18"/>
                <w:szCs w:val="18"/>
              </w:rPr>
              <w:t>ZAJVKA</w:t>
            </w:r>
          </w:p>
        </w:tc>
        <w:tc>
          <w:tcPr>
            <w:tcW w:w="4473" w:type="dxa"/>
          </w:tcPr>
          <w:p w:rsidR="004F2E99" w:rsidRPr="002F1DD6" w:rsidRDefault="00F93AA0" w:rsidP="00F93AA0">
            <w:pPr>
              <w:keepNext/>
              <w:keepLines/>
              <w:widowControl w:val="0"/>
              <w:rPr>
                <w:noProof w:val="0"/>
                <w:sz w:val="18"/>
                <w:szCs w:val="18"/>
              </w:rPr>
            </w:pPr>
            <w:r w:rsidRPr="002F1DD6">
              <w:rPr>
                <w:noProof w:val="0"/>
                <w:sz w:val="18"/>
                <w:szCs w:val="18"/>
              </w:rPr>
              <w:t>Conception des essais DHS et analyse des données</w:t>
            </w:r>
          </w:p>
        </w:tc>
        <w:tc>
          <w:tcPr>
            <w:tcW w:w="2617" w:type="dxa"/>
          </w:tcPr>
          <w:p w:rsidR="004F2E99" w:rsidRPr="002F1DD6" w:rsidRDefault="00F93AA0" w:rsidP="00F93AA0">
            <w:pPr>
              <w:keepNext/>
              <w:keepLines/>
              <w:widowControl w:val="0"/>
              <w:rPr>
                <w:noProof w:val="0"/>
                <w:sz w:val="18"/>
                <w:szCs w:val="18"/>
              </w:rPr>
            </w:pPr>
            <w:r w:rsidRPr="002F1DD6">
              <w:rPr>
                <w:noProof w:val="0"/>
                <w:sz w:val="18"/>
                <w:szCs w:val="18"/>
              </w:rPr>
              <w:t>Fédération de Russie</w:t>
            </w:r>
          </w:p>
        </w:tc>
      </w:tr>
      <w:tr w:rsidR="004F2E99" w:rsidRPr="002F1DD6" w:rsidTr="003357A0">
        <w:tc>
          <w:tcPr>
            <w:tcW w:w="1872" w:type="dxa"/>
          </w:tcPr>
          <w:p w:rsidR="004F2E99" w:rsidRPr="002F1DD6" w:rsidRDefault="00F93AA0" w:rsidP="00F93AA0">
            <w:pPr>
              <w:keepNext/>
              <w:keepLines/>
              <w:widowControl w:val="0"/>
              <w:rPr>
                <w:noProof w:val="0"/>
                <w:sz w:val="18"/>
                <w:szCs w:val="18"/>
              </w:rPr>
            </w:pPr>
            <w:r w:rsidRPr="002F1DD6">
              <w:rPr>
                <w:noProof w:val="0"/>
                <w:sz w:val="18"/>
                <w:szCs w:val="18"/>
              </w:rPr>
              <w:t>AIM</w:t>
            </w:r>
          </w:p>
        </w:tc>
        <w:tc>
          <w:tcPr>
            <w:tcW w:w="4473" w:type="dxa"/>
          </w:tcPr>
          <w:p w:rsidR="004F2E99" w:rsidRPr="002F1DD6" w:rsidRDefault="00F93AA0" w:rsidP="00F93AA0">
            <w:pPr>
              <w:keepNext/>
              <w:keepLines/>
              <w:widowControl w:val="0"/>
              <w:rPr>
                <w:noProof w:val="0"/>
                <w:sz w:val="18"/>
                <w:szCs w:val="18"/>
              </w:rPr>
            </w:pPr>
            <w:r w:rsidRPr="002F1DD6">
              <w:rPr>
                <w:noProof w:val="0"/>
                <w:sz w:val="18"/>
                <w:szCs w:val="18"/>
              </w:rPr>
              <w:t>Analyse des images</w:t>
            </w:r>
          </w:p>
        </w:tc>
        <w:tc>
          <w:tcPr>
            <w:tcW w:w="2617" w:type="dxa"/>
          </w:tcPr>
          <w:p w:rsidR="004F2E99" w:rsidRPr="002F1DD6" w:rsidRDefault="004F2E99" w:rsidP="00D805DF">
            <w:pPr>
              <w:keepNext/>
              <w:keepLines/>
              <w:widowControl w:val="0"/>
              <w:rPr>
                <w:noProof w:val="0"/>
                <w:sz w:val="18"/>
                <w:szCs w:val="18"/>
              </w:rPr>
            </w:pPr>
            <w:r w:rsidRPr="002F1DD6">
              <w:rPr>
                <w:noProof w:val="0"/>
                <w:sz w:val="18"/>
                <w:szCs w:val="18"/>
              </w:rPr>
              <w:t>France</w:t>
            </w:r>
          </w:p>
        </w:tc>
      </w:tr>
    </w:tbl>
    <w:p w:rsidR="00F93AA0" w:rsidRPr="002F1DD6" w:rsidRDefault="00F93AA0">
      <w:pPr>
        <w:rPr>
          <w:noProof w:val="0"/>
        </w:rPr>
      </w:pPr>
    </w:p>
    <w:p w:rsidR="00F93AA0" w:rsidRPr="002F1DD6" w:rsidRDefault="00F93AA0">
      <w:pPr>
        <w:rPr>
          <w:noProof w:val="0"/>
        </w:rPr>
      </w:pPr>
    </w:p>
    <w:p w:rsidR="00F93AA0" w:rsidRPr="002F1DD6" w:rsidRDefault="00F93AA0" w:rsidP="00931D23">
      <w:pPr>
        <w:pStyle w:val="Heading6"/>
      </w:pPr>
      <w:bookmarkStart w:id="63" w:name="_Toc398735569"/>
      <w:r w:rsidRPr="002F1DD6">
        <w:t>4.</w:t>
      </w:r>
      <w:r w:rsidR="003357A0" w:rsidRPr="002F1DD6">
        <w:tab/>
      </w:r>
      <w:r w:rsidRPr="002F1DD6">
        <w:t>Participation des membres de l</w:t>
      </w:r>
      <w:r w:rsidR="00F40A5E" w:rsidRPr="002F1DD6">
        <w:t>’</w:t>
      </w:r>
      <w:r w:rsidRPr="002F1DD6">
        <w:t>Union et des parties prenantes aux travaux des différents organes de l</w:t>
      </w:r>
      <w:r w:rsidR="00F40A5E" w:rsidRPr="002F1DD6">
        <w:t>’</w:t>
      </w:r>
      <w:r w:rsidRPr="002F1DD6">
        <w:t>UPOV</w:t>
      </w:r>
      <w:bookmarkEnd w:id="63"/>
    </w:p>
    <w:p w:rsidR="00F93AA0" w:rsidRPr="002F1DD6" w:rsidRDefault="00F93AA0" w:rsidP="004F2E99">
      <w:pPr>
        <w:rPr>
          <w:noProof w:val="0"/>
        </w:rPr>
      </w:pPr>
    </w:p>
    <w:p w:rsidR="00F93AA0" w:rsidRPr="002F1DD6" w:rsidRDefault="003357A0" w:rsidP="00F93AA0">
      <w:pPr>
        <w:pStyle w:val="Heading8"/>
        <w:rPr>
          <w:noProof w:val="0"/>
        </w:rPr>
      </w:pPr>
      <w:bookmarkStart w:id="64" w:name="_Toc398735570"/>
      <w:r w:rsidRPr="002F1DD6">
        <w:rPr>
          <w:noProof w:val="0"/>
        </w:rPr>
        <w:t>a)</w:t>
      </w:r>
      <w:r w:rsidRPr="002F1DD6">
        <w:rPr>
          <w:noProof w:val="0"/>
        </w:rPr>
        <w:tab/>
      </w:r>
      <w:r w:rsidR="00F93AA0" w:rsidRPr="002F1DD6">
        <w:rPr>
          <w:noProof w:val="0"/>
        </w:rPr>
        <w:t>Participation aux travaux du Comité administratif et juridique</w:t>
      </w:r>
      <w:bookmarkEnd w:id="64"/>
    </w:p>
    <w:p w:rsidR="00F93AA0" w:rsidRPr="002F1DD6" w:rsidRDefault="00F93AA0" w:rsidP="00F93AA0">
      <w:pPr>
        <w:rPr>
          <w:noProof w:val="0"/>
          <w:sz w:val="18"/>
        </w:rPr>
      </w:pPr>
      <w:r w:rsidRPr="002F1DD6">
        <w:rPr>
          <w:noProof w:val="0"/>
          <w:sz w:val="18"/>
        </w:rPr>
        <w:t>(</w:t>
      </w:r>
      <w:r w:rsidR="00C02B20">
        <w:rPr>
          <w:noProof w:val="0"/>
          <w:sz w:val="18"/>
        </w:rPr>
        <w:t>V</w:t>
      </w:r>
      <w:r w:rsidRPr="002F1DD6">
        <w:rPr>
          <w:noProof w:val="0"/>
          <w:sz w:val="18"/>
        </w:rPr>
        <w:t>oir la figure 13</w:t>
      </w:r>
      <w:r w:rsidR="00C02B20">
        <w:rPr>
          <w:noProof w:val="0"/>
          <w:sz w:val="18"/>
        </w:rPr>
        <w:t>.</w:t>
      </w:r>
      <w:r w:rsidRPr="002F1DD6">
        <w:rPr>
          <w:noProof w:val="0"/>
          <w:sz w:val="18"/>
        </w:rPr>
        <w:t>)</w:t>
      </w:r>
    </w:p>
    <w:p w:rsidR="00F93AA0" w:rsidRPr="002F1DD6" w:rsidRDefault="00F93AA0" w:rsidP="004F2E99">
      <w:pPr>
        <w:rPr>
          <w:b/>
          <w:noProof w:val="0"/>
          <w:sz w:val="18"/>
          <w:szCs w:val="18"/>
        </w:rPr>
      </w:pPr>
    </w:p>
    <w:p w:rsidR="00F93AA0" w:rsidRPr="002F1DD6" w:rsidRDefault="00F93AA0" w:rsidP="00F93AA0">
      <w:pPr>
        <w:pStyle w:val="Heading9"/>
        <w:rPr>
          <w:b w:val="0"/>
          <w:noProof w:val="0"/>
        </w:rPr>
      </w:pPr>
      <w:bookmarkStart w:id="65" w:name="_Toc398735571"/>
      <w:r w:rsidRPr="002F1DD6">
        <w:rPr>
          <w:noProof w:val="0"/>
        </w:rPr>
        <w:t>Figure</w:t>
      </w:r>
      <w:r w:rsidR="00C67A34" w:rsidRPr="002F1DD6">
        <w:rPr>
          <w:noProof w:val="0"/>
        </w:rPr>
        <w:t> </w:t>
      </w:r>
      <w:r w:rsidRPr="002F1DD6">
        <w:rPr>
          <w:noProof w:val="0"/>
        </w:rPr>
        <w:t>13.  Nombre de membres et d</w:t>
      </w:r>
      <w:r w:rsidR="00F40A5E" w:rsidRPr="002F1DD6">
        <w:rPr>
          <w:noProof w:val="0"/>
        </w:rPr>
        <w:t>’</w:t>
      </w:r>
      <w:r w:rsidRPr="002F1DD6">
        <w:rPr>
          <w:noProof w:val="0"/>
        </w:rPr>
        <w:t>États ou d</w:t>
      </w:r>
      <w:r w:rsidR="00F40A5E" w:rsidRPr="002F1DD6">
        <w:rPr>
          <w:noProof w:val="0"/>
        </w:rPr>
        <w:t>’</w:t>
      </w:r>
      <w:r w:rsidRPr="002F1DD6">
        <w:rPr>
          <w:noProof w:val="0"/>
        </w:rPr>
        <w:t>organisations ayant le statut d</w:t>
      </w:r>
      <w:r w:rsidR="00F40A5E" w:rsidRPr="002F1DD6">
        <w:rPr>
          <w:noProof w:val="0"/>
        </w:rPr>
        <w:t>’</w:t>
      </w:r>
      <w:r w:rsidRPr="002F1DD6">
        <w:rPr>
          <w:noProof w:val="0"/>
        </w:rPr>
        <w:t xml:space="preserve">observateur </w:t>
      </w:r>
      <w:r w:rsidR="003357A0" w:rsidRPr="002F1DD6">
        <w:rPr>
          <w:noProof w:val="0"/>
        </w:rPr>
        <w:br/>
      </w:r>
      <w:r w:rsidRPr="002F1DD6">
        <w:rPr>
          <w:noProof w:val="0"/>
        </w:rPr>
        <w:t>ayant participé au sein</w:t>
      </w:r>
      <w:r w:rsidR="00F40A5E" w:rsidRPr="002F1DD6">
        <w:rPr>
          <w:noProof w:val="0"/>
        </w:rPr>
        <w:t xml:space="preserve"> du CAJ</w:t>
      </w:r>
      <w:bookmarkEnd w:id="65"/>
    </w:p>
    <w:p w:rsidR="00F93AA0" w:rsidRPr="002F1DD6" w:rsidRDefault="00622363" w:rsidP="004F2E99">
      <w:pPr>
        <w:jc w:val="center"/>
        <w:rPr>
          <w:rFonts w:eastAsiaTheme="minorEastAsia"/>
          <w:b/>
          <w:bCs/>
          <w:noProof w:val="0"/>
          <w:sz w:val="18"/>
          <w:szCs w:val="22"/>
        </w:rPr>
      </w:pPr>
      <w:r w:rsidRPr="002F1DD6">
        <w:rPr>
          <w:lang w:val="en-US"/>
        </w:rPr>
        <w:drawing>
          <wp:inline distT="0" distB="0" distL="0" distR="0" wp14:anchorId="33FB3F5A" wp14:editId="48BA30B1">
            <wp:extent cx="4604385" cy="352869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4385" cy="3528695"/>
                    </a:xfrm>
                    <a:prstGeom prst="rect">
                      <a:avLst/>
                    </a:prstGeom>
                    <a:noFill/>
                    <a:ln>
                      <a:noFill/>
                    </a:ln>
                  </pic:spPr>
                </pic:pic>
              </a:graphicData>
            </a:graphic>
          </wp:inline>
        </w:drawing>
      </w:r>
    </w:p>
    <w:p w:rsidR="00F93AA0" w:rsidRPr="002F1DD6" w:rsidRDefault="00F93AA0" w:rsidP="004F2E99">
      <w:pPr>
        <w:widowControl w:val="0"/>
        <w:rPr>
          <w:rFonts w:eastAsiaTheme="minorEastAsia"/>
          <w:b/>
          <w:bCs/>
          <w:noProof w:val="0"/>
          <w:sz w:val="18"/>
          <w:szCs w:val="22"/>
        </w:rPr>
      </w:pPr>
    </w:p>
    <w:p w:rsidR="00F93AA0" w:rsidRPr="002F1DD6" w:rsidRDefault="00F93AA0">
      <w:pPr>
        <w:rPr>
          <w:noProof w:val="0"/>
        </w:rPr>
      </w:pPr>
    </w:p>
    <w:p w:rsidR="005B595B" w:rsidRDefault="005B595B">
      <w:pPr>
        <w:jc w:val="left"/>
        <w:rPr>
          <w:iCs/>
          <w:noProof w:val="0"/>
          <w:sz w:val="18"/>
          <w:szCs w:val="24"/>
          <w:u w:val="single"/>
        </w:rPr>
      </w:pPr>
      <w:r>
        <w:rPr>
          <w:noProof w:val="0"/>
        </w:rPr>
        <w:br w:type="page"/>
      </w:r>
    </w:p>
    <w:p w:rsidR="00F93AA0" w:rsidRPr="002F1DD6" w:rsidRDefault="003357A0" w:rsidP="00EB30D6">
      <w:pPr>
        <w:pStyle w:val="Heading8"/>
        <w:keepNext/>
        <w:widowControl w:val="0"/>
        <w:rPr>
          <w:noProof w:val="0"/>
        </w:rPr>
      </w:pPr>
      <w:bookmarkStart w:id="66" w:name="_Toc398735572"/>
      <w:r w:rsidRPr="002F1DD6">
        <w:rPr>
          <w:noProof w:val="0"/>
        </w:rPr>
        <w:t>b)</w:t>
      </w:r>
      <w:r w:rsidRPr="002F1DD6">
        <w:rPr>
          <w:noProof w:val="0"/>
        </w:rPr>
        <w:tab/>
      </w:r>
      <w:r w:rsidR="00EB30D6" w:rsidRPr="002F1DD6">
        <w:rPr>
          <w:noProof w:val="0"/>
        </w:rPr>
        <w:t>Participation aux travaux du Comité technique</w:t>
      </w:r>
      <w:bookmarkEnd w:id="66"/>
    </w:p>
    <w:p w:rsidR="00F93AA0" w:rsidRPr="004C0261" w:rsidRDefault="00C02B20" w:rsidP="00EB30D6">
      <w:pPr>
        <w:keepNext/>
        <w:widowControl w:val="0"/>
        <w:rPr>
          <w:rFonts w:eastAsiaTheme="minorEastAsia"/>
          <w:bCs/>
          <w:noProof w:val="0"/>
          <w:sz w:val="18"/>
          <w:szCs w:val="22"/>
        </w:rPr>
      </w:pPr>
      <w:r>
        <w:rPr>
          <w:rFonts w:eastAsiaTheme="minorEastAsia"/>
          <w:bCs/>
          <w:noProof w:val="0"/>
          <w:sz w:val="18"/>
          <w:szCs w:val="22"/>
        </w:rPr>
        <w:t>(V</w:t>
      </w:r>
      <w:r w:rsidR="00EB30D6" w:rsidRPr="004C0261">
        <w:rPr>
          <w:rFonts w:eastAsiaTheme="minorEastAsia"/>
          <w:bCs/>
          <w:noProof w:val="0"/>
          <w:sz w:val="18"/>
          <w:szCs w:val="22"/>
        </w:rPr>
        <w:t>oir la figure 14</w:t>
      </w:r>
      <w:r>
        <w:rPr>
          <w:rFonts w:eastAsiaTheme="minorEastAsia"/>
          <w:bCs/>
          <w:noProof w:val="0"/>
          <w:sz w:val="18"/>
          <w:szCs w:val="22"/>
        </w:rPr>
        <w:t>.</w:t>
      </w:r>
      <w:r w:rsidR="00EB30D6" w:rsidRPr="004C0261">
        <w:rPr>
          <w:rFonts w:eastAsiaTheme="minorEastAsia"/>
          <w:bCs/>
          <w:noProof w:val="0"/>
          <w:sz w:val="18"/>
          <w:szCs w:val="22"/>
        </w:rPr>
        <w:t>)</w:t>
      </w:r>
    </w:p>
    <w:p w:rsidR="00F93AA0" w:rsidRPr="002F1DD6" w:rsidRDefault="00F93AA0" w:rsidP="004F2E99">
      <w:pPr>
        <w:keepNext/>
        <w:widowControl w:val="0"/>
        <w:rPr>
          <w:rFonts w:eastAsiaTheme="minorEastAsia"/>
          <w:b/>
          <w:bCs/>
          <w:noProof w:val="0"/>
          <w:sz w:val="18"/>
          <w:szCs w:val="22"/>
        </w:rPr>
      </w:pPr>
    </w:p>
    <w:p w:rsidR="00F93AA0" w:rsidRPr="002F1DD6" w:rsidRDefault="00F93AA0" w:rsidP="004F2E99">
      <w:pPr>
        <w:keepNext/>
        <w:widowControl w:val="0"/>
        <w:rPr>
          <w:rFonts w:eastAsiaTheme="minorEastAsia"/>
          <w:b/>
          <w:bCs/>
          <w:noProof w:val="0"/>
          <w:sz w:val="18"/>
          <w:szCs w:val="22"/>
        </w:rPr>
      </w:pPr>
    </w:p>
    <w:p w:rsidR="00F93AA0" w:rsidRPr="002F1DD6" w:rsidRDefault="00EB30D6" w:rsidP="00EB30D6">
      <w:pPr>
        <w:pStyle w:val="Heading9"/>
        <w:widowControl w:val="0"/>
        <w:rPr>
          <w:noProof w:val="0"/>
        </w:rPr>
      </w:pPr>
      <w:bookmarkStart w:id="67" w:name="_Toc398735573"/>
      <w:r w:rsidRPr="002F1DD6">
        <w:rPr>
          <w:noProof w:val="0"/>
        </w:rPr>
        <w:t>Figure</w:t>
      </w:r>
      <w:r w:rsidR="00C67A34" w:rsidRPr="002F1DD6">
        <w:rPr>
          <w:noProof w:val="0"/>
        </w:rPr>
        <w:t> </w:t>
      </w:r>
      <w:r w:rsidRPr="002F1DD6">
        <w:rPr>
          <w:noProof w:val="0"/>
        </w:rPr>
        <w:t>14.  Nombre de membres et d</w:t>
      </w:r>
      <w:r w:rsidR="00F40A5E" w:rsidRPr="002F1DD6">
        <w:rPr>
          <w:noProof w:val="0"/>
        </w:rPr>
        <w:t>’</w:t>
      </w:r>
      <w:r w:rsidRPr="002F1DD6">
        <w:rPr>
          <w:noProof w:val="0"/>
        </w:rPr>
        <w:t>États ou d</w:t>
      </w:r>
      <w:r w:rsidR="00F40A5E" w:rsidRPr="002F1DD6">
        <w:rPr>
          <w:noProof w:val="0"/>
        </w:rPr>
        <w:t>’</w:t>
      </w:r>
      <w:r w:rsidRPr="002F1DD6">
        <w:rPr>
          <w:noProof w:val="0"/>
        </w:rPr>
        <w:t>organisations ayant le statut d</w:t>
      </w:r>
      <w:r w:rsidR="00F40A5E" w:rsidRPr="002F1DD6">
        <w:rPr>
          <w:noProof w:val="0"/>
        </w:rPr>
        <w:t>’</w:t>
      </w:r>
      <w:r w:rsidRPr="002F1DD6">
        <w:rPr>
          <w:noProof w:val="0"/>
        </w:rPr>
        <w:t xml:space="preserve">observateur </w:t>
      </w:r>
      <w:r w:rsidR="003357A0" w:rsidRPr="002F1DD6">
        <w:rPr>
          <w:noProof w:val="0"/>
        </w:rPr>
        <w:br/>
      </w:r>
      <w:r w:rsidRPr="002F1DD6">
        <w:rPr>
          <w:noProof w:val="0"/>
        </w:rPr>
        <w:t>ayant participé au sein du</w:t>
      </w:r>
      <w:r w:rsidR="00F40A5E" w:rsidRPr="002F1DD6">
        <w:rPr>
          <w:noProof w:val="0"/>
        </w:rPr>
        <w:t> TC</w:t>
      </w:r>
      <w:bookmarkEnd w:id="67"/>
    </w:p>
    <w:p w:rsidR="00F93AA0" w:rsidRPr="002F1DD6" w:rsidRDefault="00E50B0D" w:rsidP="004F2E99">
      <w:pPr>
        <w:jc w:val="center"/>
        <w:rPr>
          <w:noProof w:val="0"/>
        </w:rPr>
      </w:pPr>
      <w:r w:rsidRPr="002F1DD6">
        <w:rPr>
          <w:lang w:val="en-US"/>
        </w:rPr>
        <w:drawing>
          <wp:inline distT="0" distB="0" distL="0" distR="0" wp14:anchorId="29EADDB4" wp14:editId="32480F58">
            <wp:extent cx="4288665" cy="3068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8347" cy="3067983"/>
                    </a:xfrm>
                    <a:prstGeom prst="rect">
                      <a:avLst/>
                    </a:prstGeom>
                    <a:noFill/>
                    <a:ln>
                      <a:noFill/>
                    </a:ln>
                  </pic:spPr>
                </pic:pic>
              </a:graphicData>
            </a:graphic>
          </wp:inline>
        </w:drawing>
      </w:r>
    </w:p>
    <w:p w:rsidR="00F93AA0" w:rsidRPr="002F1DD6" w:rsidRDefault="00F93AA0" w:rsidP="004F2E99">
      <w:pPr>
        <w:rPr>
          <w:rFonts w:eastAsiaTheme="minorEastAsia"/>
          <w:b/>
          <w:bCs/>
          <w:noProof w:val="0"/>
          <w:sz w:val="18"/>
          <w:szCs w:val="22"/>
        </w:rPr>
      </w:pPr>
    </w:p>
    <w:p w:rsidR="00F93AA0" w:rsidRPr="002F1DD6" w:rsidRDefault="00F93AA0" w:rsidP="004F2E99">
      <w:pPr>
        <w:rPr>
          <w:rFonts w:eastAsiaTheme="minorEastAsia"/>
          <w:b/>
          <w:bCs/>
          <w:noProof w:val="0"/>
          <w:sz w:val="18"/>
          <w:szCs w:val="22"/>
        </w:rPr>
      </w:pPr>
    </w:p>
    <w:p w:rsidR="00F93AA0" w:rsidRPr="002F1DD6" w:rsidRDefault="003357A0" w:rsidP="00EB30D6">
      <w:pPr>
        <w:pStyle w:val="Heading8"/>
        <w:rPr>
          <w:noProof w:val="0"/>
        </w:rPr>
      </w:pPr>
      <w:bookmarkStart w:id="68" w:name="_Toc398735574"/>
      <w:r w:rsidRPr="002F1DD6">
        <w:rPr>
          <w:noProof w:val="0"/>
        </w:rPr>
        <w:t>c)</w:t>
      </w:r>
      <w:r w:rsidRPr="002F1DD6">
        <w:rPr>
          <w:noProof w:val="0"/>
        </w:rPr>
        <w:tab/>
      </w:r>
      <w:r w:rsidR="00EB30D6" w:rsidRPr="002F1DD6">
        <w:rPr>
          <w:noProof w:val="0"/>
        </w:rPr>
        <w:t>Participation aux sessions des groupes de travail techniques</w:t>
      </w:r>
      <w:bookmarkEnd w:id="68"/>
    </w:p>
    <w:p w:rsidR="00F93AA0" w:rsidRPr="002F1DD6" w:rsidRDefault="00EB30D6" w:rsidP="00EB30D6">
      <w:pPr>
        <w:rPr>
          <w:noProof w:val="0"/>
          <w:sz w:val="18"/>
        </w:rPr>
      </w:pPr>
      <w:r w:rsidRPr="002F1DD6">
        <w:rPr>
          <w:noProof w:val="0"/>
          <w:sz w:val="18"/>
        </w:rPr>
        <w:t>(</w:t>
      </w:r>
      <w:r w:rsidR="00C02B20">
        <w:rPr>
          <w:noProof w:val="0"/>
          <w:sz w:val="18"/>
        </w:rPr>
        <w:t>V</w:t>
      </w:r>
      <w:r w:rsidRPr="002F1DD6">
        <w:rPr>
          <w:noProof w:val="0"/>
          <w:sz w:val="18"/>
        </w:rPr>
        <w:t>oir la figure 15</w:t>
      </w:r>
      <w:r w:rsidR="00C02B20">
        <w:rPr>
          <w:noProof w:val="0"/>
          <w:sz w:val="18"/>
        </w:rPr>
        <w:t>.</w:t>
      </w:r>
      <w:r w:rsidRPr="002F1DD6">
        <w:rPr>
          <w:noProof w:val="0"/>
          <w:sz w:val="18"/>
        </w:rPr>
        <w:t>)</w:t>
      </w:r>
    </w:p>
    <w:p w:rsidR="00F93AA0" w:rsidRPr="002F1DD6" w:rsidRDefault="00F93AA0" w:rsidP="004F2E99">
      <w:pPr>
        <w:rPr>
          <w:rFonts w:eastAsiaTheme="minorEastAsia"/>
          <w:b/>
          <w:bCs/>
          <w:noProof w:val="0"/>
          <w:sz w:val="18"/>
          <w:szCs w:val="22"/>
        </w:rPr>
      </w:pPr>
    </w:p>
    <w:p w:rsidR="00F93AA0" w:rsidRPr="002F1DD6" w:rsidRDefault="00EB30D6" w:rsidP="00EB30D6">
      <w:pPr>
        <w:pStyle w:val="Heading9"/>
        <w:spacing w:after="0"/>
        <w:rPr>
          <w:b w:val="0"/>
          <w:noProof w:val="0"/>
        </w:rPr>
      </w:pPr>
      <w:bookmarkStart w:id="69" w:name="_Toc398735575"/>
      <w:r w:rsidRPr="002F1DD6">
        <w:rPr>
          <w:noProof w:val="0"/>
        </w:rPr>
        <w:t>Figure</w:t>
      </w:r>
      <w:r w:rsidR="00C67A34" w:rsidRPr="002F1DD6">
        <w:rPr>
          <w:noProof w:val="0"/>
        </w:rPr>
        <w:t> </w:t>
      </w:r>
      <w:r w:rsidRPr="002F1DD6">
        <w:rPr>
          <w:noProof w:val="0"/>
        </w:rPr>
        <w:t>15.  Nombre de membres et d</w:t>
      </w:r>
      <w:r w:rsidR="00F40A5E" w:rsidRPr="002F1DD6">
        <w:rPr>
          <w:noProof w:val="0"/>
        </w:rPr>
        <w:t>’</w:t>
      </w:r>
      <w:r w:rsidRPr="002F1DD6">
        <w:rPr>
          <w:noProof w:val="0"/>
        </w:rPr>
        <w:t>États ou d</w:t>
      </w:r>
      <w:r w:rsidR="00F40A5E" w:rsidRPr="002F1DD6">
        <w:rPr>
          <w:noProof w:val="0"/>
        </w:rPr>
        <w:t>’</w:t>
      </w:r>
      <w:r w:rsidRPr="002F1DD6">
        <w:rPr>
          <w:noProof w:val="0"/>
        </w:rPr>
        <w:t>organisations ayant le statut d</w:t>
      </w:r>
      <w:r w:rsidR="00F40A5E" w:rsidRPr="002F1DD6">
        <w:rPr>
          <w:noProof w:val="0"/>
        </w:rPr>
        <w:t>’</w:t>
      </w:r>
      <w:r w:rsidRPr="002F1DD6">
        <w:rPr>
          <w:noProof w:val="0"/>
        </w:rPr>
        <w:t xml:space="preserve">observateur </w:t>
      </w:r>
      <w:r w:rsidR="003357A0" w:rsidRPr="002F1DD6">
        <w:rPr>
          <w:noProof w:val="0"/>
        </w:rPr>
        <w:br/>
      </w:r>
      <w:r w:rsidRPr="002F1DD6">
        <w:rPr>
          <w:noProof w:val="0"/>
        </w:rPr>
        <w:t>ayant participé au sein des groupes de travail techniques</w:t>
      </w:r>
      <w:bookmarkEnd w:id="69"/>
    </w:p>
    <w:p w:rsidR="00F93AA0" w:rsidRPr="002F1DD6" w:rsidRDefault="00F93AA0">
      <w:pPr>
        <w:rPr>
          <w:noProof w:val="0"/>
        </w:rPr>
      </w:pPr>
    </w:p>
    <w:p w:rsidR="00F93AA0" w:rsidRPr="002F1DD6" w:rsidRDefault="00E50B0D" w:rsidP="00DC2968">
      <w:pPr>
        <w:jc w:val="center"/>
        <w:rPr>
          <w:noProof w:val="0"/>
        </w:rPr>
      </w:pPr>
      <w:r w:rsidRPr="002F1DD6">
        <w:rPr>
          <w:lang w:val="en-US"/>
        </w:rPr>
        <w:drawing>
          <wp:inline distT="0" distB="0" distL="0" distR="0" wp14:anchorId="11816B5A" wp14:editId="2D002101">
            <wp:extent cx="4906645" cy="3174365"/>
            <wp:effectExtent l="0" t="0" r="825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6645" cy="3174365"/>
                    </a:xfrm>
                    <a:prstGeom prst="rect">
                      <a:avLst/>
                    </a:prstGeom>
                    <a:noFill/>
                    <a:ln>
                      <a:noFill/>
                    </a:ln>
                  </pic:spPr>
                </pic:pic>
              </a:graphicData>
            </a:graphic>
          </wp:inline>
        </w:drawing>
      </w:r>
    </w:p>
    <w:p w:rsidR="00F93AA0" w:rsidRPr="002F1DD6" w:rsidRDefault="00F93AA0">
      <w:pPr>
        <w:rPr>
          <w:noProof w:val="0"/>
        </w:rPr>
      </w:pPr>
    </w:p>
    <w:p w:rsidR="00F93AA0" w:rsidRPr="002F1DD6" w:rsidRDefault="00F93AA0">
      <w:pPr>
        <w:rPr>
          <w:noProof w:val="0"/>
        </w:rPr>
      </w:pPr>
    </w:p>
    <w:p w:rsidR="00F93AA0" w:rsidRPr="002F1DD6" w:rsidRDefault="003357A0" w:rsidP="00EB30D6">
      <w:pPr>
        <w:pStyle w:val="Heading8"/>
        <w:keepNext/>
        <w:keepLines/>
        <w:widowControl w:val="0"/>
        <w:rPr>
          <w:noProof w:val="0"/>
        </w:rPr>
      </w:pPr>
      <w:bookmarkStart w:id="70" w:name="_Toc398735576"/>
      <w:r w:rsidRPr="002F1DD6">
        <w:rPr>
          <w:noProof w:val="0"/>
        </w:rPr>
        <w:t>d)</w:t>
      </w:r>
      <w:r w:rsidRPr="002F1DD6">
        <w:rPr>
          <w:noProof w:val="0"/>
        </w:rPr>
        <w:tab/>
      </w:r>
      <w:r w:rsidR="00EB30D6" w:rsidRPr="002F1DD6">
        <w:rPr>
          <w:noProof w:val="0"/>
        </w:rPr>
        <w:t>Participation aux ateliers préparatoires des sessions des groupes de travail techniques</w:t>
      </w:r>
      <w:bookmarkEnd w:id="70"/>
    </w:p>
    <w:p w:rsidR="00F93AA0" w:rsidRPr="002F1DD6" w:rsidRDefault="00EB30D6" w:rsidP="00EB30D6">
      <w:pPr>
        <w:keepNext/>
        <w:keepLines/>
        <w:widowControl w:val="0"/>
        <w:jc w:val="left"/>
        <w:rPr>
          <w:noProof w:val="0"/>
          <w:sz w:val="18"/>
        </w:rPr>
      </w:pPr>
      <w:r w:rsidRPr="002F1DD6">
        <w:rPr>
          <w:noProof w:val="0"/>
          <w:sz w:val="18"/>
        </w:rPr>
        <w:t>(</w:t>
      </w:r>
      <w:r w:rsidR="00C02B20">
        <w:rPr>
          <w:noProof w:val="0"/>
          <w:sz w:val="18"/>
        </w:rPr>
        <w:t>V</w:t>
      </w:r>
      <w:r w:rsidRPr="002F1DD6">
        <w:rPr>
          <w:noProof w:val="0"/>
          <w:sz w:val="18"/>
        </w:rPr>
        <w:t>oir la figure 16</w:t>
      </w:r>
      <w:r w:rsidR="00C02B20">
        <w:rPr>
          <w:noProof w:val="0"/>
          <w:sz w:val="18"/>
        </w:rPr>
        <w:t>.</w:t>
      </w:r>
      <w:r w:rsidRPr="002F1DD6">
        <w:rPr>
          <w:noProof w:val="0"/>
          <w:sz w:val="18"/>
        </w:rPr>
        <w:t>)</w:t>
      </w:r>
    </w:p>
    <w:p w:rsidR="00F93AA0" w:rsidRPr="002F1DD6" w:rsidRDefault="00F93AA0" w:rsidP="004F2E99">
      <w:pPr>
        <w:keepNext/>
        <w:keepLines/>
        <w:widowControl w:val="0"/>
        <w:jc w:val="left"/>
        <w:rPr>
          <w:noProof w:val="0"/>
        </w:rPr>
      </w:pPr>
    </w:p>
    <w:p w:rsidR="00F40A5E" w:rsidRPr="002F1DD6" w:rsidRDefault="00EB30D6" w:rsidP="00EB30D6">
      <w:pPr>
        <w:pStyle w:val="Heading9"/>
        <w:rPr>
          <w:noProof w:val="0"/>
        </w:rPr>
      </w:pPr>
      <w:bookmarkStart w:id="71" w:name="_Toc398735577"/>
      <w:r w:rsidRPr="002F1DD6">
        <w:rPr>
          <w:noProof w:val="0"/>
        </w:rPr>
        <w:t>Figure 16.</w:t>
      </w:r>
      <w:bookmarkEnd w:id="71"/>
    </w:p>
    <w:p w:rsidR="00F93AA0" w:rsidRPr="002F1DD6" w:rsidRDefault="003357A0" w:rsidP="00EB30D6">
      <w:pPr>
        <w:pStyle w:val="Heading9"/>
        <w:rPr>
          <w:noProof w:val="0"/>
        </w:rPr>
      </w:pPr>
      <w:bookmarkStart w:id="72" w:name="_Toc398735578"/>
      <w:r w:rsidRPr="002F1DD6">
        <w:rPr>
          <w:noProof w:val="0"/>
        </w:rPr>
        <w:t>i) </w:t>
      </w:r>
      <w:r w:rsidR="00EB30D6" w:rsidRPr="002F1DD6">
        <w:rPr>
          <w:noProof w:val="0"/>
        </w:rPr>
        <w:t>Nombre de participants aux ateliers préparatoires</w:t>
      </w:r>
      <w:r w:rsidR="00C67A34" w:rsidRPr="002F1DD6">
        <w:rPr>
          <w:noProof w:val="0"/>
        </w:rPr>
        <w:t> </w:t>
      </w:r>
      <w:r w:rsidR="00EB30D6" w:rsidRPr="002F1DD6">
        <w:rPr>
          <w:noProof w:val="0"/>
        </w:rPr>
        <w:t>: membres et observateurs</w:t>
      </w:r>
      <w:bookmarkEnd w:id="72"/>
    </w:p>
    <w:p w:rsidR="00F93AA0" w:rsidRPr="002F1DD6" w:rsidRDefault="000203D0" w:rsidP="00221A28">
      <w:pPr>
        <w:jc w:val="center"/>
        <w:rPr>
          <w:lang w:eastAsia="fr-FR"/>
        </w:rPr>
      </w:pPr>
      <w:r w:rsidRPr="002F1DD6">
        <w:rPr>
          <w:lang w:val="en-US"/>
        </w:rPr>
        <w:drawing>
          <wp:inline distT="0" distB="0" distL="0" distR="0" wp14:anchorId="78FEFDE0" wp14:editId="695E6465">
            <wp:extent cx="5051640" cy="28848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1947" cy="2885042"/>
                    </a:xfrm>
                    <a:prstGeom prst="rect">
                      <a:avLst/>
                    </a:prstGeom>
                    <a:noFill/>
                    <a:ln>
                      <a:noFill/>
                    </a:ln>
                  </pic:spPr>
                </pic:pic>
              </a:graphicData>
            </a:graphic>
          </wp:inline>
        </w:drawing>
      </w:r>
    </w:p>
    <w:p w:rsidR="001C5291" w:rsidRPr="002F1DD6" w:rsidRDefault="001C5291" w:rsidP="00221A28">
      <w:pPr>
        <w:jc w:val="center"/>
        <w:rPr>
          <w:noProof w:val="0"/>
          <w:highlight w:val="yellow"/>
        </w:rPr>
      </w:pPr>
    </w:p>
    <w:p w:rsidR="00F93AA0" w:rsidRPr="002F1DD6" w:rsidRDefault="00F93AA0" w:rsidP="00221A28">
      <w:pPr>
        <w:jc w:val="center"/>
        <w:rPr>
          <w:noProof w:val="0"/>
          <w:highlight w:val="yellow"/>
        </w:rPr>
      </w:pPr>
    </w:p>
    <w:p w:rsidR="00F93AA0" w:rsidRPr="002F1DD6" w:rsidRDefault="003357A0" w:rsidP="00EB30D6">
      <w:pPr>
        <w:pStyle w:val="Heading9"/>
        <w:rPr>
          <w:noProof w:val="0"/>
        </w:rPr>
      </w:pPr>
      <w:bookmarkStart w:id="73" w:name="_Toc398735579"/>
      <w:r w:rsidRPr="002F1DD6">
        <w:rPr>
          <w:noProof w:val="0"/>
        </w:rPr>
        <w:t>ii) </w:t>
      </w:r>
      <w:r w:rsidR="00EB30D6" w:rsidRPr="002F1DD6">
        <w:rPr>
          <w:noProof w:val="0"/>
        </w:rPr>
        <w:t>Nombre de participants aux ateliers préparatoires par groupe de travail technique</w:t>
      </w:r>
      <w:bookmarkEnd w:id="73"/>
    </w:p>
    <w:p w:rsidR="00F93AA0" w:rsidRPr="002F1DD6" w:rsidRDefault="00F93AA0" w:rsidP="004F2E99">
      <w:pPr>
        <w:jc w:val="left"/>
        <w:rPr>
          <w:rFonts w:eastAsiaTheme="minorEastAsia"/>
          <w:b/>
          <w:bCs/>
          <w:noProof w:val="0"/>
          <w:sz w:val="18"/>
          <w:szCs w:val="22"/>
        </w:rPr>
      </w:pPr>
    </w:p>
    <w:p w:rsidR="00F93AA0" w:rsidRPr="002F1DD6" w:rsidRDefault="009D4E16" w:rsidP="004F2E99">
      <w:pPr>
        <w:jc w:val="center"/>
        <w:rPr>
          <w:rFonts w:eastAsiaTheme="minorEastAsia"/>
          <w:b/>
          <w:bCs/>
          <w:noProof w:val="0"/>
          <w:sz w:val="18"/>
          <w:szCs w:val="22"/>
        </w:rPr>
      </w:pPr>
      <w:r w:rsidRPr="002F1DD6">
        <w:rPr>
          <w:lang w:val="en-US"/>
        </w:rPr>
        <w:drawing>
          <wp:inline distT="0" distB="0" distL="0" distR="0" wp14:anchorId="653E77CA" wp14:editId="28867F50">
            <wp:extent cx="4629785" cy="26079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9785" cy="2607945"/>
                    </a:xfrm>
                    <a:prstGeom prst="rect">
                      <a:avLst/>
                    </a:prstGeom>
                    <a:noFill/>
                    <a:ln>
                      <a:noFill/>
                    </a:ln>
                  </pic:spPr>
                </pic:pic>
              </a:graphicData>
            </a:graphic>
          </wp:inline>
        </w:drawing>
      </w:r>
    </w:p>
    <w:p w:rsidR="00F93AA0" w:rsidRPr="002F1DD6" w:rsidRDefault="00F93AA0" w:rsidP="004F2E99">
      <w:pPr>
        <w:jc w:val="center"/>
        <w:rPr>
          <w:rFonts w:eastAsiaTheme="minorEastAsia"/>
          <w:b/>
          <w:bCs/>
          <w:noProof w:val="0"/>
          <w:sz w:val="18"/>
          <w:szCs w:val="22"/>
        </w:rPr>
      </w:pPr>
    </w:p>
    <w:p w:rsidR="00F93AA0" w:rsidRPr="002F1DD6" w:rsidRDefault="00F93AA0" w:rsidP="004F2E99">
      <w:pPr>
        <w:jc w:val="center"/>
        <w:rPr>
          <w:rFonts w:eastAsiaTheme="minorEastAsia"/>
          <w:b/>
          <w:bCs/>
          <w:noProof w:val="0"/>
          <w:sz w:val="18"/>
          <w:szCs w:val="22"/>
        </w:rPr>
      </w:pPr>
    </w:p>
    <w:p w:rsidR="0048355C" w:rsidRPr="002F1DD6" w:rsidRDefault="0048355C" w:rsidP="0048355C">
      <w:pPr>
        <w:pStyle w:val="Heading8"/>
      </w:pPr>
      <w:bookmarkStart w:id="74" w:name="_Toc398735580"/>
      <w:r w:rsidRPr="002F1DD6">
        <w:t>e)</w:t>
      </w:r>
      <w:r w:rsidRPr="002F1DD6">
        <w:tab/>
        <w:t>Mesures visant à améliorer l’efficacité des travaux du TC des TWP et des ateliers préparatoires</w:t>
      </w:r>
      <w:bookmarkEnd w:id="74"/>
    </w:p>
    <w:p w:rsidR="0048355C" w:rsidRPr="002F1DD6" w:rsidRDefault="0048355C" w:rsidP="005C23C6">
      <w:pPr>
        <w:rPr>
          <w:sz w:val="18"/>
          <w:szCs w:val="18"/>
        </w:rPr>
      </w:pPr>
      <w:r w:rsidRPr="002F1DD6">
        <w:rPr>
          <w:sz w:val="18"/>
          <w:szCs w:val="18"/>
        </w:rPr>
        <w:t>À sa quarante</w:t>
      </w:r>
      <w:r w:rsidRPr="002F1DD6">
        <w:rPr>
          <w:sz w:val="18"/>
          <w:szCs w:val="18"/>
        </w:rPr>
        <w:noBreakHyphen/>
        <w:t>neuvième session, le TC a suivi des exposés du Bureau de l’Union sur une enquête auprès des participants au TWO, à sa quarante</w:t>
      </w:r>
      <w:r w:rsidRPr="002F1DD6">
        <w:rPr>
          <w:sz w:val="18"/>
          <w:szCs w:val="18"/>
        </w:rPr>
        <w:noBreakHyphen/>
        <w:t>cinquième session (tenue en 2012), et au TWF, à sa quarante</w:t>
      </w:r>
      <w:r w:rsidRPr="002F1DD6">
        <w:rPr>
          <w:sz w:val="18"/>
          <w:szCs w:val="18"/>
        </w:rPr>
        <w:noBreakHyphen/>
        <w:t>troisième session (tenue en 2012) ainsi que sur une analyse de la participation au TC et aux TWP.</w:t>
      </w:r>
    </w:p>
    <w:p w:rsidR="0048355C" w:rsidRPr="002F1DD6" w:rsidRDefault="0048355C" w:rsidP="0048355C">
      <w:pPr>
        <w:jc w:val="left"/>
        <w:rPr>
          <w:sz w:val="18"/>
          <w:szCs w:val="18"/>
        </w:rPr>
      </w:pPr>
    </w:p>
    <w:p w:rsidR="0048355C" w:rsidRPr="002F1DD6" w:rsidRDefault="0048355C" w:rsidP="0048355C">
      <w:pPr>
        <w:jc w:val="left"/>
        <w:rPr>
          <w:sz w:val="18"/>
          <w:szCs w:val="18"/>
        </w:rPr>
      </w:pPr>
    </w:p>
    <w:p w:rsidR="009C7635" w:rsidRDefault="009C7635">
      <w:pPr>
        <w:jc w:val="left"/>
        <w:rPr>
          <w:rFonts w:eastAsiaTheme="minorEastAsia"/>
          <w:bCs/>
          <w:caps/>
          <w:sz w:val="18"/>
          <w:szCs w:val="22"/>
        </w:rPr>
      </w:pPr>
      <w:r>
        <w:br w:type="page"/>
      </w:r>
    </w:p>
    <w:p w:rsidR="0048355C" w:rsidRPr="002F1DD6" w:rsidRDefault="0048355C" w:rsidP="00931D23">
      <w:pPr>
        <w:pStyle w:val="Heading6"/>
      </w:pPr>
      <w:bookmarkStart w:id="75" w:name="_Toc398735581"/>
      <w:r w:rsidRPr="002F1DD6">
        <w:t>5.</w:t>
      </w:r>
      <w:r w:rsidRPr="002F1DD6">
        <w:tab/>
        <w:t>Documents et matériels de l’UPOV dans des langues supplémentaires</w:t>
      </w:r>
      <w:bookmarkEnd w:id="75"/>
    </w:p>
    <w:p w:rsidR="0048355C" w:rsidRPr="002F1DD6" w:rsidRDefault="0048355C" w:rsidP="0048355C">
      <w:pPr>
        <w:keepNext/>
        <w:keepLines/>
        <w:widowControl w:val="0"/>
        <w:jc w:val="left"/>
      </w:pPr>
    </w:p>
    <w:p w:rsidR="0048355C" w:rsidRPr="002F1DD6" w:rsidRDefault="0048355C" w:rsidP="0048355C">
      <w:pPr>
        <w:pStyle w:val="Heading8"/>
        <w:keepNext/>
        <w:keepLines/>
        <w:widowControl w:val="0"/>
        <w:rPr>
          <w:szCs w:val="18"/>
        </w:rPr>
      </w:pPr>
      <w:bookmarkStart w:id="76" w:name="_Toc398735582"/>
      <w:r w:rsidRPr="002F1DD6">
        <w:rPr>
          <w:szCs w:val="18"/>
        </w:rPr>
        <w:t>a)</w:t>
      </w:r>
      <w:r w:rsidRPr="002F1DD6">
        <w:rPr>
          <w:szCs w:val="18"/>
        </w:rPr>
        <w:tab/>
        <w:t>Mise à disposition de documents et de matériels de l’UPOV dans des langues autres que les langues utilisées au sein de l’UPOV (français, anglais, allemand et espagnol).</w:t>
      </w:r>
      <w:bookmarkEnd w:id="76"/>
    </w:p>
    <w:p w:rsidR="0048355C" w:rsidRPr="002F1DD6" w:rsidRDefault="0048355C" w:rsidP="005C23C6">
      <w:pPr>
        <w:pStyle w:val="ListParagraph"/>
        <w:numPr>
          <w:ilvl w:val="0"/>
          <w:numId w:val="23"/>
        </w:numPr>
        <w:ind w:left="709" w:hanging="425"/>
        <w:jc w:val="left"/>
        <w:rPr>
          <w:rFonts w:eastAsiaTheme="minorEastAsia"/>
          <w:bCs/>
          <w:sz w:val="18"/>
          <w:szCs w:val="22"/>
        </w:rPr>
      </w:pPr>
      <w:r w:rsidRPr="002F1DD6">
        <w:rPr>
          <w:rFonts w:eastAsiaTheme="minorEastAsia"/>
          <w:bCs/>
          <w:sz w:val="18"/>
          <w:szCs w:val="22"/>
        </w:rPr>
        <w:t>L’Acte de 1991 de la Convention UPOV a été traduit en khmère et en serbe (ces traductions seront vérifiées avant d’être publiées sur le site Web de l’UPOV).</w:t>
      </w:r>
    </w:p>
    <w:p w:rsidR="0048355C" w:rsidRPr="002F1DD6" w:rsidRDefault="0048355C" w:rsidP="0048355C">
      <w:pPr>
        <w:jc w:val="left"/>
        <w:rPr>
          <w:rFonts w:eastAsiaTheme="minorEastAsia"/>
          <w:b/>
          <w:bCs/>
          <w:sz w:val="18"/>
          <w:szCs w:val="22"/>
        </w:rPr>
      </w:pPr>
    </w:p>
    <w:p w:rsidR="0048355C" w:rsidRPr="002F1DD6" w:rsidRDefault="0048355C" w:rsidP="005C23C6">
      <w:pPr>
        <w:jc w:val="center"/>
        <w:rPr>
          <w:rFonts w:eastAsia="Calibri" w:cs="Arial"/>
          <w:sz w:val="18"/>
          <w:szCs w:val="18"/>
        </w:rPr>
      </w:pPr>
      <w:r w:rsidRPr="002F1DD6">
        <w:rPr>
          <w:rFonts w:eastAsia="Calibri" w:cs="Arial"/>
          <w:sz w:val="18"/>
          <w:szCs w:val="18"/>
        </w:rPr>
        <w:t xml:space="preserve">Pages consultées dans des langues autres que le français, l’allemand, l’anglais et l’espagnol </w:t>
      </w:r>
      <w:r w:rsidR="005C23C6">
        <w:rPr>
          <w:rFonts w:eastAsia="Calibri" w:cs="Arial"/>
          <w:sz w:val="18"/>
          <w:szCs w:val="18"/>
        </w:rPr>
        <w:br/>
      </w:r>
      <w:r w:rsidRPr="002F1DD6">
        <w:rPr>
          <w:rFonts w:eastAsia="Calibri" w:cs="Arial"/>
          <w:sz w:val="18"/>
          <w:szCs w:val="18"/>
        </w:rPr>
        <w:t>su</w:t>
      </w:r>
      <w:r w:rsidR="005C23C6">
        <w:rPr>
          <w:rFonts w:eastAsia="Calibri" w:cs="Arial"/>
          <w:sz w:val="18"/>
          <w:szCs w:val="18"/>
        </w:rPr>
        <w:t>r le site Web de l’UPOV en 2013</w:t>
      </w:r>
    </w:p>
    <w:p w:rsidR="0048355C" w:rsidRPr="002F1DD6" w:rsidRDefault="0048355C" w:rsidP="0048355C">
      <w:pPr>
        <w:jc w:val="left"/>
        <w:rPr>
          <w:rFonts w:eastAsia="Calibri" w:cs="Arial"/>
          <w:sz w:val="18"/>
          <w:szCs w:val="18"/>
        </w:rPr>
      </w:pPr>
    </w:p>
    <w:tbl>
      <w:tblPr>
        <w:tblW w:w="0" w:type="auto"/>
        <w:jc w:val="center"/>
        <w:tblLayout w:type="fixed"/>
        <w:tblLook w:val="0000" w:firstRow="0" w:lastRow="0" w:firstColumn="0" w:lastColumn="0" w:noHBand="0" w:noVBand="0"/>
      </w:tblPr>
      <w:tblGrid>
        <w:gridCol w:w="1696"/>
        <w:gridCol w:w="1710"/>
      </w:tblGrid>
      <w:tr w:rsidR="002F1DD6" w:rsidRPr="002F1DD6" w:rsidTr="0048355C">
        <w:trPr>
          <w:trHeight w:val="142"/>
          <w:jc w:val="center"/>
        </w:trPr>
        <w:tc>
          <w:tcPr>
            <w:tcW w:w="1696" w:type="dxa"/>
          </w:tcPr>
          <w:p w:rsidR="0048355C" w:rsidRPr="002F1DD6" w:rsidRDefault="0048355C" w:rsidP="0048355C">
            <w:pPr>
              <w:autoSpaceDE w:val="0"/>
              <w:autoSpaceDN w:val="0"/>
              <w:adjustRightInd w:val="0"/>
              <w:jc w:val="left"/>
              <w:rPr>
                <w:rFonts w:cs="Arial"/>
                <w:sz w:val="18"/>
                <w:szCs w:val="18"/>
              </w:rPr>
            </w:pPr>
            <w:r w:rsidRPr="002F1DD6">
              <w:rPr>
                <w:rFonts w:cs="Arial"/>
                <w:sz w:val="18"/>
                <w:szCs w:val="18"/>
              </w:rPr>
              <w:t xml:space="preserve">Langue </w:t>
            </w:r>
          </w:p>
        </w:tc>
        <w:tc>
          <w:tcPr>
            <w:tcW w:w="1710" w:type="dxa"/>
          </w:tcPr>
          <w:p w:rsidR="0048355C" w:rsidRPr="002F1DD6" w:rsidRDefault="0048355C" w:rsidP="0048355C">
            <w:pPr>
              <w:tabs>
                <w:tab w:val="decimal" w:pos="797"/>
              </w:tabs>
              <w:autoSpaceDE w:val="0"/>
              <w:autoSpaceDN w:val="0"/>
              <w:adjustRightInd w:val="0"/>
              <w:jc w:val="left"/>
              <w:rPr>
                <w:rFonts w:cs="Arial"/>
                <w:sz w:val="18"/>
                <w:szCs w:val="18"/>
              </w:rPr>
            </w:pPr>
            <w:r w:rsidRPr="002F1DD6">
              <w:rPr>
                <w:rFonts w:cs="Arial"/>
                <w:sz w:val="18"/>
                <w:szCs w:val="18"/>
              </w:rPr>
              <w:t>Pages consultées</w:t>
            </w:r>
          </w:p>
          <w:p w:rsidR="0048355C" w:rsidRPr="002F1DD6" w:rsidRDefault="0048355C" w:rsidP="0048355C">
            <w:pPr>
              <w:tabs>
                <w:tab w:val="decimal" w:pos="797"/>
              </w:tabs>
              <w:autoSpaceDE w:val="0"/>
              <w:autoSpaceDN w:val="0"/>
              <w:adjustRightInd w:val="0"/>
              <w:jc w:val="left"/>
              <w:rPr>
                <w:rFonts w:cs="Arial"/>
                <w:sz w:val="8"/>
                <w:szCs w:val="8"/>
              </w:rPr>
            </w:pPr>
          </w:p>
        </w:tc>
      </w:tr>
      <w:tr w:rsidR="002F1DD6" w:rsidRPr="002F1DD6" w:rsidTr="0048355C">
        <w:trPr>
          <w:trHeight w:val="142"/>
          <w:jc w:val="center"/>
        </w:trPr>
        <w:tc>
          <w:tcPr>
            <w:tcW w:w="1696" w:type="dxa"/>
          </w:tcPr>
          <w:p w:rsidR="0048355C" w:rsidRPr="002F1DD6" w:rsidRDefault="0048355C" w:rsidP="0048355C">
            <w:pPr>
              <w:autoSpaceDE w:val="0"/>
              <w:autoSpaceDN w:val="0"/>
              <w:adjustRightInd w:val="0"/>
              <w:jc w:val="left"/>
              <w:rPr>
                <w:rFonts w:cs="Arial"/>
                <w:sz w:val="18"/>
                <w:szCs w:val="18"/>
              </w:rPr>
            </w:pPr>
            <w:r w:rsidRPr="002F1DD6">
              <w:rPr>
                <w:rFonts w:cs="Arial"/>
                <w:sz w:val="18"/>
                <w:szCs w:val="18"/>
              </w:rPr>
              <w:t>Russe :</w:t>
            </w:r>
          </w:p>
        </w:tc>
        <w:tc>
          <w:tcPr>
            <w:tcW w:w="1710" w:type="dxa"/>
          </w:tcPr>
          <w:p w:rsidR="0048355C" w:rsidRPr="002F1DD6" w:rsidRDefault="0048355C" w:rsidP="0048355C">
            <w:pPr>
              <w:tabs>
                <w:tab w:val="decimal" w:pos="797"/>
              </w:tabs>
              <w:autoSpaceDE w:val="0"/>
              <w:autoSpaceDN w:val="0"/>
              <w:adjustRightInd w:val="0"/>
              <w:ind w:right="35"/>
              <w:jc w:val="right"/>
              <w:rPr>
                <w:rFonts w:cs="Arial"/>
                <w:sz w:val="18"/>
                <w:szCs w:val="18"/>
              </w:rPr>
            </w:pPr>
            <w:r w:rsidRPr="002F1DD6">
              <w:rPr>
                <w:rFonts w:cs="Arial"/>
                <w:sz w:val="18"/>
                <w:szCs w:val="18"/>
              </w:rPr>
              <w:t>586</w:t>
            </w:r>
          </w:p>
        </w:tc>
      </w:tr>
      <w:tr w:rsidR="002F1DD6" w:rsidRPr="002F1DD6" w:rsidTr="0048355C">
        <w:trPr>
          <w:trHeight w:val="142"/>
          <w:jc w:val="center"/>
        </w:trPr>
        <w:tc>
          <w:tcPr>
            <w:tcW w:w="1696" w:type="dxa"/>
          </w:tcPr>
          <w:p w:rsidR="0048355C" w:rsidRPr="002F1DD6" w:rsidRDefault="0048355C" w:rsidP="0048355C">
            <w:pPr>
              <w:autoSpaceDE w:val="0"/>
              <w:autoSpaceDN w:val="0"/>
              <w:adjustRightInd w:val="0"/>
              <w:jc w:val="left"/>
              <w:rPr>
                <w:rFonts w:cs="Arial"/>
                <w:sz w:val="18"/>
                <w:szCs w:val="18"/>
              </w:rPr>
            </w:pPr>
            <w:r w:rsidRPr="002F1DD6">
              <w:rPr>
                <w:rFonts w:cs="Arial"/>
                <w:sz w:val="18"/>
                <w:szCs w:val="18"/>
              </w:rPr>
              <w:t>Chinois :</w:t>
            </w:r>
          </w:p>
        </w:tc>
        <w:tc>
          <w:tcPr>
            <w:tcW w:w="1710" w:type="dxa"/>
          </w:tcPr>
          <w:p w:rsidR="0048355C" w:rsidRPr="002F1DD6" w:rsidRDefault="0048355C" w:rsidP="0048355C">
            <w:pPr>
              <w:tabs>
                <w:tab w:val="decimal" w:pos="797"/>
              </w:tabs>
              <w:autoSpaceDE w:val="0"/>
              <w:autoSpaceDN w:val="0"/>
              <w:adjustRightInd w:val="0"/>
              <w:ind w:right="35"/>
              <w:jc w:val="right"/>
              <w:rPr>
                <w:rFonts w:cs="Arial"/>
                <w:sz w:val="18"/>
                <w:szCs w:val="18"/>
              </w:rPr>
            </w:pPr>
            <w:r w:rsidRPr="002F1DD6">
              <w:rPr>
                <w:rFonts w:cs="Arial"/>
                <w:sz w:val="18"/>
                <w:szCs w:val="18"/>
              </w:rPr>
              <w:t>304</w:t>
            </w:r>
          </w:p>
        </w:tc>
      </w:tr>
      <w:tr w:rsidR="002F1DD6" w:rsidRPr="002F1DD6" w:rsidTr="0048355C">
        <w:trPr>
          <w:trHeight w:val="142"/>
          <w:jc w:val="center"/>
        </w:trPr>
        <w:tc>
          <w:tcPr>
            <w:tcW w:w="1696" w:type="dxa"/>
          </w:tcPr>
          <w:p w:rsidR="0048355C" w:rsidRPr="002F1DD6" w:rsidRDefault="0048355C" w:rsidP="0048355C">
            <w:pPr>
              <w:widowControl w:val="0"/>
              <w:autoSpaceDE w:val="0"/>
              <w:autoSpaceDN w:val="0"/>
              <w:adjustRightInd w:val="0"/>
              <w:jc w:val="left"/>
              <w:rPr>
                <w:rFonts w:cs="Arial"/>
                <w:sz w:val="18"/>
                <w:szCs w:val="18"/>
              </w:rPr>
            </w:pPr>
            <w:r w:rsidRPr="002F1DD6">
              <w:rPr>
                <w:rFonts w:cs="Arial"/>
                <w:sz w:val="18"/>
                <w:szCs w:val="18"/>
              </w:rPr>
              <w:t>Arabe :</w:t>
            </w:r>
          </w:p>
        </w:tc>
        <w:tc>
          <w:tcPr>
            <w:tcW w:w="1710" w:type="dxa"/>
          </w:tcPr>
          <w:p w:rsidR="0048355C" w:rsidRPr="002F1DD6" w:rsidRDefault="0048355C" w:rsidP="0048355C">
            <w:pPr>
              <w:widowControl w:val="0"/>
              <w:tabs>
                <w:tab w:val="decimal" w:pos="797"/>
              </w:tabs>
              <w:autoSpaceDE w:val="0"/>
              <w:autoSpaceDN w:val="0"/>
              <w:adjustRightInd w:val="0"/>
              <w:ind w:right="35"/>
              <w:jc w:val="right"/>
              <w:rPr>
                <w:rFonts w:cs="Arial"/>
                <w:sz w:val="18"/>
                <w:szCs w:val="18"/>
              </w:rPr>
            </w:pPr>
            <w:r w:rsidRPr="002F1DD6">
              <w:rPr>
                <w:rFonts w:cs="Arial"/>
                <w:sz w:val="18"/>
                <w:szCs w:val="18"/>
              </w:rPr>
              <w:t>273</w:t>
            </w:r>
          </w:p>
        </w:tc>
      </w:tr>
      <w:tr w:rsidR="0048355C" w:rsidRPr="002F1DD6" w:rsidTr="0048355C">
        <w:trPr>
          <w:trHeight w:val="142"/>
          <w:jc w:val="center"/>
        </w:trPr>
        <w:tc>
          <w:tcPr>
            <w:tcW w:w="1696" w:type="dxa"/>
          </w:tcPr>
          <w:p w:rsidR="0048355C" w:rsidRPr="002F1DD6" w:rsidRDefault="0048355C" w:rsidP="0048355C">
            <w:pPr>
              <w:widowControl w:val="0"/>
              <w:autoSpaceDE w:val="0"/>
              <w:autoSpaceDN w:val="0"/>
              <w:adjustRightInd w:val="0"/>
              <w:jc w:val="left"/>
              <w:rPr>
                <w:rFonts w:cs="Arial"/>
                <w:sz w:val="18"/>
                <w:szCs w:val="18"/>
              </w:rPr>
            </w:pPr>
            <w:r w:rsidRPr="002F1DD6">
              <w:rPr>
                <w:rFonts w:cs="Arial"/>
                <w:sz w:val="18"/>
                <w:szCs w:val="18"/>
              </w:rPr>
              <w:t>Khmer :</w:t>
            </w:r>
          </w:p>
        </w:tc>
        <w:tc>
          <w:tcPr>
            <w:tcW w:w="1710" w:type="dxa"/>
          </w:tcPr>
          <w:p w:rsidR="0048355C" w:rsidRPr="002F1DD6" w:rsidRDefault="0048355C" w:rsidP="0048355C">
            <w:pPr>
              <w:widowControl w:val="0"/>
              <w:tabs>
                <w:tab w:val="decimal" w:pos="797"/>
              </w:tabs>
              <w:autoSpaceDE w:val="0"/>
              <w:autoSpaceDN w:val="0"/>
              <w:adjustRightInd w:val="0"/>
              <w:ind w:right="35"/>
              <w:jc w:val="right"/>
              <w:rPr>
                <w:rFonts w:cs="Arial"/>
                <w:sz w:val="18"/>
                <w:szCs w:val="18"/>
              </w:rPr>
            </w:pPr>
            <w:r w:rsidRPr="002F1DD6">
              <w:rPr>
                <w:rFonts w:cs="Arial"/>
                <w:sz w:val="18"/>
                <w:szCs w:val="18"/>
              </w:rPr>
              <w:t>64</w:t>
            </w:r>
          </w:p>
        </w:tc>
      </w:tr>
    </w:tbl>
    <w:p w:rsidR="0048355C" w:rsidRPr="002F1DD6" w:rsidRDefault="0048355C" w:rsidP="00931D23">
      <w:pPr>
        <w:pStyle w:val="Heading6"/>
      </w:pPr>
      <w:bookmarkStart w:id="77" w:name="_Toc336339195"/>
    </w:p>
    <w:p w:rsidR="0048355C" w:rsidRPr="002F1DD6" w:rsidRDefault="0048355C" w:rsidP="00931D23">
      <w:pPr>
        <w:pStyle w:val="Heading6"/>
      </w:pPr>
    </w:p>
    <w:p w:rsidR="0048355C" w:rsidRPr="002F1DD6" w:rsidRDefault="0048355C" w:rsidP="00931D23">
      <w:pPr>
        <w:pStyle w:val="Heading6"/>
      </w:pPr>
    </w:p>
    <w:p w:rsidR="0048355C" w:rsidRPr="002F1DD6" w:rsidRDefault="0048355C" w:rsidP="00931D23">
      <w:pPr>
        <w:pStyle w:val="Heading6"/>
      </w:pPr>
      <w:bookmarkStart w:id="78" w:name="_Toc398735583"/>
      <w:bookmarkEnd w:id="77"/>
      <w:r w:rsidRPr="002F1DD6">
        <w:t>6.</w:t>
      </w:r>
      <w:r w:rsidRPr="002F1DD6">
        <w:tab/>
        <w:t>Facilitation du dépôt de demandes de droits d’obtenteur</w:t>
      </w:r>
      <w:bookmarkEnd w:id="78"/>
    </w:p>
    <w:p w:rsidR="0048355C" w:rsidRPr="002F1DD6" w:rsidRDefault="0048355C" w:rsidP="0048355C">
      <w:pPr>
        <w:widowControl w:val="0"/>
        <w:jc w:val="left"/>
        <w:rPr>
          <w:rFonts w:eastAsiaTheme="minorEastAsia"/>
          <w:b/>
          <w:bCs/>
          <w:sz w:val="18"/>
          <w:szCs w:val="22"/>
        </w:rPr>
      </w:pPr>
    </w:p>
    <w:p w:rsidR="0048355C" w:rsidRPr="002F1DD6" w:rsidRDefault="0048355C" w:rsidP="0048355C">
      <w:pPr>
        <w:pStyle w:val="Heading8"/>
        <w:widowControl w:val="0"/>
        <w:spacing w:after="0"/>
        <w:rPr>
          <w:szCs w:val="18"/>
        </w:rPr>
      </w:pPr>
      <w:bookmarkStart w:id="79" w:name="_Toc398735584"/>
      <w:r w:rsidRPr="002F1DD6">
        <w:rPr>
          <w:szCs w:val="18"/>
        </w:rPr>
        <w:t>a)</w:t>
      </w:r>
      <w:r w:rsidRPr="002F1DD6">
        <w:rPr>
          <w:szCs w:val="18"/>
        </w:rPr>
        <w:tab/>
        <w:t>Nombre de demandes de protection d’obtentions végétales</w:t>
      </w:r>
      <w:bookmarkEnd w:id="79"/>
    </w:p>
    <w:p w:rsidR="0048355C" w:rsidRPr="002F1DD6" w:rsidRDefault="0048355C" w:rsidP="0048355C">
      <w:pPr>
        <w:widowControl w:val="0"/>
        <w:rPr>
          <w:sz w:val="18"/>
          <w:szCs w:val="18"/>
        </w:rPr>
      </w:pPr>
      <w:r w:rsidRPr="002F1DD6">
        <w:rPr>
          <w:sz w:val="18"/>
          <w:szCs w:val="18"/>
        </w:rPr>
        <w:t>(Voir les figures 17 et 19.)</w:t>
      </w:r>
    </w:p>
    <w:p w:rsidR="0048355C" w:rsidRPr="002F1DD6" w:rsidRDefault="0048355C" w:rsidP="0048355C">
      <w:pPr>
        <w:widowControl w:val="0"/>
        <w:rPr>
          <w:sz w:val="18"/>
          <w:szCs w:val="18"/>
        </w:rPr>
      </w:pPr>
    </w:p>
    <w:p w:rsidR="0048355C" w:rsidRPr="002F1DD6" w:rsidRDefault="0048355C" w:rsidP="0048355C">
      <w:pPr>
        <w:pStyle w:val="Heading8"/>
        <w:widowControl w:val="0"/>
        <w:spacing w:after="0"/>
        <w:rPr>
          <w:szCs w:val="18"/>
        </w:rPr>
      </w:pPr>
      <w:bookmarkStart w:id="80" w:name="_Toc398735585"/>
      <w:r w:rsidRPr="002F1DD6">
        <w:rPr>
          <w:szCs w:val="18"/>
        </w:rPr>
        <w:t>b)</w:t>
      </w:r>
      <w:r w:rsidRPr="002F1DD6">
        <w:rPr>
          <w:szCs w:val="18"/>
        </w:rPr>
        <w:tab/>
        <w:t>Nombre de titres octroyés</w:t>
      </w:r>
      <w:bookmarkEnd w:id="80"/>
    </w:p>
    <w:p w:rsidR="0048355C" w:rsidRPr="002F1DD6" w:rsidRDefault="0048355C" w:rsidP="0048355C">
      <w:pPr>
        <w:widowControl w:val="0"/>
        <w:rPr>
          <w:sz w:val="18"/>
          <w:szCs w:val="18"/>
        </w:rPr>
      </w:pPr>
      <w:r w:rsidRPr="002F1DD6">
        <w:rPr>
          <w:sz w:val="18"/>
          <w:szCs w:val="18"/>
        </w:rPr>
        <w:t>(Voir la figure 20.)</w:t>
      </w:r>
    </w:p>
    <w:p w:rsidR="0048355C" w:rsidRPr="002F1DD6" w:rsidRDefault="0048355C" w:rsidP="0048355C">
      <w:pPr>
        <w:widowControl w:val="0"/>
        <w:rPr>
          <w:sz w:val="18"/>
          <w:szCs w:val="18"/>
        </w:rPr>
      </w:pPr>
    </w:p>
    <w:p w:rsidR="0048355C" w:rsidRPr="002F1DD6" w:rsidRDefault="0048355C" w:rsidP="0048355C">
      <w:pPr>
        <w:pStyle w:val="Heading8"/>
        <w:widowControl w:val="0"/>
        <w:spacing w:after="0"/>
        <w:rPr>
          <w:szCs w:val="18"/>
        </w:rPr>
      </w:pPr>
      <w:bookmarkStart w:id="81" w:name="_Toc398735586"/>
      <w:r w:rsidRPr="002F1DD6">
        <w:rPr>
          <w:szCs w:val="18"/>
        </w:rPr>
        <w:t>c)</w:t>
      </w:r>
      <w:r w:rsidRPr="002F1DD6">
        <w:rPr>
          <w:szCs w:val="18"/>
        </w:rPr>
        <w:tab/>
        <w:t>Nombre de titres en vigueur</w:t>
      </w:r>
      <w:bookmarkEnd w:id="81"/>
    </w:p>
    <w:p w:rsidR="0048355C" w:rsidRPr="002F1DD6" w:rsidRDefault="0048355C" w:rsidP="0048355C">
      <w:pPr>
        <w:widowControl w:val="0"/>
        <w:jc w:val="left"/>
        <w:rPr>
          <w:sz w:val="18"/>
          <w:szCs w:val="18"/>
        </w:rPr>
      </w:pPr>
      <w:r w:rsidRPr="002F1DD6">
        <w:rPr>
          <w:sz w:val="18"/>
          <w:szCs w:val="18"/>
        </w:rPr>
        <w:t>(Voir la figure 18.)</w:t>
      </w:r>
    </w:p>
    <w:p w:rsidR="004C0261" w:rsidRPr="002F1DD6" w:rsidRDefault="004C0261" w:rsidP="0048355C">
      <w:pPr>
        <w:widowControl w:val="0"/>
        <w:jc w:val="left"/>
        <w:rPr>
          <w:rFonts w:eastAsiaTheme="minorEastAsia"/>
          <w:b/>
          <w:bCs/>
          <w:sz w:val="18"/>
          <w:szCs w:val="22"/>
        </w:rPr>
      </w:pPr>
    </w:p>
    <w:tbl>
      <w:tblPr>
        <w:tblW w:w="9889" w:type="dxa"/>
        <w:tblLayout w:type="fixed"/>
        <w:tblLook w:val="0000" w:firstRow="0" w:lastRow="0" w:firstColumn="0" w:lastColumn="0" w:noHBand="0" w:noVBand="0"/>
      </w:tblPr>
      <w:tblGrid>
        <w:gridCol w:w="4518"/>
        <w:gridCol w:w="5371"/>
      </w:tblGrid>
      <w:tr w:rsidR="002F1DD6" w:rsidRPr="002F1DD6" w:rsidTr="0048355C">
        <w:trPr>
          <w:trHeight w:val="3852"/>
        </w:trPr>
        <w:tc>
          <w:tcPr>
            <w:tcW w:w="4518" w:type="dxa"/>
          </w:tcPr>
          <w:p w:rsidR="0048355C" w:rsidRPr="002F1DD6" w:rsidRDefault="0048355C" w:rsidP="004C0261">
            <w:pPr>
              <w:pStyle w:val="Heading9"/>
              <w:keepNext w:val="0"/>
            </w:pPr>
            <w:bookmarkStart w:id="82" w:name="_Toc398735587"/>
            <w:r w:rsidRPr="002F1DD6">
              <w:t>Figure 17.  Demandes de droits d’obtenteur</w:t>
            </w:r>
            <w:bookmarkEnd w:id="82"/>
          </w:p>
          <w:p w:rsidR="0048355C" w:rsidRPr="002F1DD6" w:rsidRDefault="0048355C" w:rsidP="004C0261">
            <w:r w:rsidRPr="002F1DD6">
              <w:rPr>
                <w:lang w:val="en-US"/>
              </w:rPr>
              <w:drawing>
                <wp:inline distT="0" distB="0" distL="0" distR="0" wp14:anchorId="4ACEEE5D" wp14:editId="7F9B3881">
                  <wp:extent cx="2757805" cy="217995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7805" cy="2179955"/>
                          </a:xfrm>
                          <a:prstGeom prst="rect">
                            <a:avLst/>
                          </a:prstGeom>
                          <a:noFill/>
                          <a:ln>
                            <a:noFill/>
                          </a:ln>
                        </pic:spPr>
                      </pic:pic>
                    </a:graphicData>
                  </a:graphic>
                </wp:inline>
              </w:drawing>
            </w:r>
          </w:p>
        </w:tc>
        <w:tc>
          <w:tcPr>
            <w:tcW w:w="5371" w:type="dxa"/>
          </w:tcPr>
          <w:p w:rsidR="0048355C" w:rsidRPr="002F1DD6" w:rsidRDefault="0048355C" w:rsidP="004C0261">
            <w:pPr>
              <w:pStyle w:val="Heading9"/>
              <w:keepNext w:val="0"/>
            </w:pPr>
            <w:bookmarkStart w:id="83" w:name="_Toc398735588"/>
            <w:r w:rsidRPr="002F1DD6">
              <w:t>Figure 18.  Titres d’obtenteur en vigueur</w:t>
            </w:r>
            <w:bookmarkEnd w:id="83"/>
          </w:p>
          <w:p w:rsidR="0048355C" w:rsidRPr="002F1DD6" w:rsidRDefault="0048355C" w:rsidP="004C0261">
            <w:pPr>
              <w:rPr>
                <w:sz w:val="18"/>
                <w:szCs w:val="18"/>
              </w:rPr>
            </w:pPr>
            <w:r w:rsidRPr="002F1DD6">
              <w:rPr>
                <w:sz w:val="18"/>
                <w:szCs w:val="18"/>
                <w:lang w:val="en-US"/>
              </w:rPr>
              <w:drawing>
                <wp:inline distT="0" distB="0" distL="0" distR="0" wp14:anchorId="00D39B16" wp14:editId="50F155F6">
                  <wp:extent cx="3262630" cy="2157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2630" cy="2157730"/>
                          </a:xfrm>
                          <a:prstGeom prst="rect">
                            <a:avLst/>
                          </a:prstGeom>
                          <a:noFill/>
                          <a:ln>
                            <a:noFill/>
                          </a:ln>
                        </pic:spPr>
                      </pic:pic>
                    </a:graphicData>
                  </a:graphic>
                </wp:inline>
              </w:drawing>
            </w:r>
          </w:p>
        </w:tc>
      </w:tr>
      <w:tr w:rsidR="0048355C" w:rsidRPr="002F1DD6" w:rsidTr="0048355C">
        <w:trPr>
          <w:trHeight w:val="3680"/>
        </w:trPr>
        <w:tc>
          <w:tcPr>
            <w:tcW w:w="4518" w:type="dxa"/>
            <w:shd w:val="clear" w:color="auto" w:fill="auto"/>
          </w:tcPr>
          <w:p w:rsidR="0048355C" w:rsidRPr="002F1DD6" w:rsidRDefault="0048355C" w:rsidP="0048355C">
            <w:pPr>
              <w:jc w:val="center"/>
              <w:rPr>
                <w:rStyle w:val="Heading9Char"/>
              </w:rPr>
            </w:pPr>
            <w:bookmarkStart w:id="84" w:name="_Toc398735589"/>
            <w:r w:rsidRPr="002F1DD6">
              <w:rPr>
                <w:rStyle w:val="Heading9Char"/>
              </w:rPr>
              <w:t>Figure 19.  Demandes de droits d’obtenteur déposées par des résidents ou des non</w:t>
            </w:r>
            <w:r w:rsidRPr="002F1DD6">
              <w:rPr>
                <w:rStyle w:val="Heading9Char"/>
              </w:rPr>
              <w:noBreakHyphen/>
              <w:t>résidents</w:t>
            </w:r>
            <w:bookmarkEnd w:id="84"/>
          </w:p>
          <w:p w:rsidR="0048355C" w:rsidRPr="002F1DD6" w:rsidRDefault="0048355C" w:rsidP="0048355C">
            <w:pPr>
              <w:ind w:left="-142"/>
              <w:jc w:val="center"/>
            </w:pPr>
            <w:r w:rsidRPr="002F1DD6">
              <w:rPr>
                <w:lang w:val="en-US"/>
              </w:rPr>
              <w:drawing>
                <wp:inline distT="0" distB="0" distL="0" distR="0" wp14:anchorId="557B9655" wp14:editId="014329A1">
                  <wp:extent cx="2967523" cy="19875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7523" cy="1987550"/>
                          </a:xfrm>
                          <a:prstGeom prst="rect">
                            <a:avLst/>
                          </a:prstGeom>
                          <a:noFill/>
                          <a:ln>
                            <a:noFill/>
                          </a:ln>
                        </pic:spPr>
                      </pic:pic>
                    </a:graphicData>
                  </a:graphic>
                </wp:inline>
              </w:drawing>
            </w:r>
          </w:p>
        </w:tc>
        <w:tc>
          <w:tcPr>
            <w:tcW w:w="5371" w:type="dxa"/>
            <w:shd w:val="clear" w:color="auto" w:fill="auto"/>
          </w:tcPr>
          <w:p w:rsidR="0048355C" w:rsidRPr="002F1DD6" w:rsidRDefault="0048355C" w:rsidP="0048355C">
            <w:pPr>
              <w:jc w:val="center"/>
              <w:rPr>
                <w:rStyle w:val="Heading9Char"/>
              </w:rPr>
            </w:pPr>
            <w:bookmarkStart w:id="85" w:name="_Toc398735590"/>
            <w:r w:rsidRPr="002F1DD6">
              <w:rPr>
                <w:rStyle w:val="Heading9Char"/>
              </w:rPr>
              <w:t>Figure 20.  Titres d’obtenteur octroyés à des résidents ou à des non</w:t>
            </w:r>
            <w:r w:rsidRPr="002F1DD6">
              <w:rPr>
                <w:rStyle w:val="Heading9Char"/>
              </w:rPr>
              <w:noBreakHyphen/>
              <w:t>résidents</w:t>
            </w:r>
            <w:bookmarkEnd w:id="85"/>
          </w:p>
          <w:p w:rsidR="0048355C" w:rsidRPr="002F1DD6" w:rsidRDefault="0048355C" w:rsidP="0048355C">
            <w:pPr>
              <w:jc w:val="center"/>
              <w:rPr>
                <w:sz w:val="18"/>
                <w:szCs w:val="18"/>
              </w:rPr>
            </w:pPr>
            <w:r w:rsidRPr="002F1DD6">
              <w:rPr>
                <w:sz w:val="18"/>
                <w:szCs w:val="18"/>
                <w:lang w:val="en-US"/>
              </w:rPr>
              <w:drawing>
                <wp:inline distT="0" distB="0" distL="0" distR="0" wp14:anchorId="08A0A470" wp14:editId="15D110D7">
                  <wp:extent cx="3124200" cy="2042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6386" cy="2043699"/>
                          </a:xfrm>
                          <a:prstGeom prst="rect">
                            <a:avLst/>
                          </a:prstGeom>
                          <a:noFill/>
                          <a:ln>
                            <a:noFill/>
                          </a:ln>
                        </pic:spPr>
                      </pic:pic>
                    </a:graphicData>
                  </a:graphic>
                </wp:inline>
              </w:drawing>
            </w:r>
          </w:p>
        </w:tc>
      </w:tr>
    </w:tbl>
    <w:p w:rsidR="0048355C" w:rsidRPr="002F1DD6" w:rsidRDefault="0048355C" w:rsidP="0048355C">
      <w:pPr>
        <w:pStyle w:val="Heading8"/>
        <w:keepNext/>
        <w:keepLines/>
        <w:widowControl w:val="0"/>
        <w:rPr>
          <w:szCs w:val="18"/>
        </w:rPr>
      </w:pPr>
      <w:bookmarkStart w:id="86" w:name="_Toc398735591"/>
      <w:r w:rsidRPr="002F1DD6">
        <w:rPr>
          <w:szCs w:val="18"/>
        </w:rPr>
        <w:t>d)</w:t>
      </w:r>
      <w:r w:rsidRPr="002F1DD6">
        <w:rPr>
          <w:szCs w:val="18"/>
        </w:rPr>
        <w:tab/>
        <w:t>Nombre de genres ou espèces protégés par des membres de l’Union</w:t>
      </w:r>
      <w:bookmarkEnd w:id="86"/>
    </w:p>
    <w:p w:rsidR="0048355C" w:rsidRPr="002F1DD6" w:rsidRDefault="0048355C" w:rsidP="0048355C">
      <w:pPr>
        <w:keepNext/>
        <w:keepLines/>
        <w:widowControl w:val="0"/>
        <w:rPr>
          <w:sz w:val="18"/>
        </w:rPr>
      </w:pPr>
      <w:r w:rsidRPr="002F1DD6">
        <w:rPr>
          <w:sz w:val="18"/>
        </w:rPr>
        <w:t>(Voir les figures 21 et 22.)</w:t>
      </w:r>
    </w:p>
    <w:p w:rsidR="0048355C" w:rsidRPr="002F1DD6" w:rsidRDefault="0048355C" w:rsidP="0048355C">
      <w:pPr>
        <w:widowControl w:val="0"/>
        <w:rPr>
          <w:sz w:val="18"/>
          <w:szCs w:val="18"/>
        </w:rPr>
      </w:pPr>
    </w:p>
    <w:p w:rsidR="0048355C" w:rsidRPr="002F1DD6" w:rsidRDefault="0048355C" w:rsidP="0048355C">
      <w:pPr>
        <w:pStyle w:val="Heading9"/>
        <w:keepNext w:val="0"/>
        <w:widowControl w:val="0"/>
      </w:pPr>
      <w:bookmarkStart w:id="87" w:name="_Toc398735592"/>
      <w:r w:rsidRPr="002F1DD6">
        <w:t>Figure 21.  Protection de genres et espèces végétaux en 2013</w:t>
      </w:r>
      <w:bookmarkEnd w:id="87"/>
    </w:p>
    <w:p w:rsidR="0048355C" w:rsidRPr="002F1DD6" w:rsidRDefault="0048355C" w:rsidP="0048355C">
      <w:pPr>
        <w:widowControl w:val="0"/>
        <w:rPr>
          <w:sz w:val="18"/>
          <w:szCs w:val="18"/>
        </w:rPr>
      </w:pPr>
      <w:r w:rsidRPr="002F1DD6">
        <w:rPr>
          <w:sz w:val="18"/>
          <w:szCs w:val="18"/>
          <w:lang w:val="en-US"/>
        </w:rPr>
        <w:drawing>
          <wp:inline distT="0" distB="0" distL="0" distR="0" wp14:anchorId="107FD745" wp14:editId="13723505">
            <wp:extent cx="6115685" cy="3098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figure_22_protection.png"/>
                    <pic:cNvPicPr/>
                  </pic:nvPicPr>
                  <pic:blipFill>
                    <a:blip r:embed="rId37">
                      <a:extLst>
                        <a:ext uri="{28A0092B-C50C-407E-A947-70E740481C1C}">
                          <a14:useLocalDpi xmlns:a14="http://schemas.microsoft.com/office/drawing/2010/main" val="0"/>
                        </a:ext>
                      </a:extLst>
                    </a:blip>
                    <a:stretch>
                      <a:fillRect/>
                    </a:stretch>
                  </pic:blipFill>
                  <pic:spPr>
                    <a:xfrm>
                      <a:off x="0" y="0"/>
                      <a:ext cx="6115685" cy="3098800"/>
                    </a:xfrm>
                    <a:prstGeom prst="rect">
                      <a:avLst/>
                    </a:prstGeom>
                  </pic:spPr>
                </pic:pic>
              </a:graphicData>
            </a:graphic>
          </wp:inline>
        </w:drawing>
      </w:r>
    </w:p>
    <w:p w:rsidR="0048355C" w:rsidRPr="002F1DD6" w:rsidRDefault="0048355C" w:rsidP="0048355C">
      <w:pPr>
        <w:widowControl w:val="0"/>
        <w:rPr>
          <w:sz w:val="18"/>
          <w:szCs w:val="18"/>
        </w:rPr>
      </w:pPr>
    </w:p>
    <w:p w:rsidR="0048355C" w:rsidRPr="002F1DD6" w:rsidRDefault="0048355C" w:rsidP="0048355C">
      <w:pPr>
        <w:widowControl w:val="0"/>
        <w:spacing w:after="60"/>
        <w:ind w:left="529"/>
        <w:jc w:val="left"/>
        <w:rPr>
          <w:sz w:val="16"/>
          <w:szCs w:val="16"/>
        </w:rPr>
      </w:pPr>
      <w:r w:rsidRPr="002F1DD6">
        <w:rPr>
          <w:lang w:val="en-US"/>
        </w:rPr>
        <w:drawing>
          <wp:inline distT="0" distB="0" distL="0" distR="0" wp14:anchorId="1F68AC77" wp14:editId="0DAD1070">
            <wp:extent cx="114300" cy="106134"/>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5784" cy="107512"/>
                    </a:xfrm>
                    <a:prstGeom prst="rect">
                      <a:avLst/>
                    </a:prstGeom>
                    <a:ln>
                      <a:solidFill>
                        <a:schemeClr val="tx1"/>
                      </a:solidFill>
                    </a:ln>
                  </pic:spPr>
                </pic:pic>
              </a:graphicData>
            </a:graphic>
          </wp:inline>
        </w:drawing>
      </w:r>
      <w:r w:rsidRPr="002F1DD6">
        <w:rPr>
          <w:sz w:val="16"/>
          <w:szCs w:val="16"/>
        </w:rPr>
        <w:tab/>
        <w:t>Membres de l’Union assurant la protection de tous les genres et espèces végétaux</w:t>
      </w:r>
    </w:p>
    <w:p w:rsidR="0048355C" w:rsidRPr="002F1DD6" w:rsidRDefault="0048355C" w:rsidP="0048355C">
      <w:pPr>
        <w:widowControl w:val="0"/>
        <w:ind w:left="533"/>
        <w:jc w:val="left"/>
        <w:rPr>
          <w:sz w:val="16"/>
          <w:szCs w:val="16"/>
        </w:rPr>
      </w:pPr>
      <w:r w:rsidRPr="002F1DD6">
        <w:rPr>
          <w:lang w:val="en-US"/>
        </w:rPr>
        <w:drawing>
          <wp:inline distT="0" distB="0" distL="0" distR="0" wp14:anchorId="435C4130" wp14:editId="453D9BE0">
            <wp:extent cx="114300" cy="1047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w="9525" cmpd="sng">
                      <a:solidFill>
                        <a:srgbClr val="000000"/>
                      </a:solidFill>
                      <a:miter lim="800000"/>
                      <a:headEnd/>
                      <a:tailEnd/>
                    </a:ln>
                    <a:effectLst/>
                  </pic:spPr>
                </pic:pic>
              </a:graphicData>
            </a:graphic>
          </wp:inline>
        </w:drawing>
      </w:r>
      <w:r w:rsidRPr="002F1DD6">
        <w:rPr>
          <w:sz w:val="16"/>
          <w:szCs w:val="16"/>
        </w:rPr>
        <w:tab/>
        <w:t>Membres de l’Union assurant la protection d’un nombre limité de genres et espèces végétaux</w:t>
      </w:r>
    </w:p>
    <w:p w:rsidR="0048355C" w:rsidRDefault="0048355C" w:rsidP="0048355C">
      <w:pPr>
        <w:widowControl w:val="0"/>
        <w:ind w:left="529"/>
        <w:jc w:val="left"/>
        <w:rPr>
          <w:sz w:val="16"/>
          <w:szCs w:val="16"/>
        </w:rPr>
      </w:pPr>
    </w:p>
    <w:p w:rsidR="009C7635" w:rsidRDefault="009C7635" w:rsidP="0048355C">
      <w:pPr>
        <w:widowControl w:val="0"/>
        <w:ind w:left="529"/>
        <w:jc w:val="left"/>
        <w:rPr>
          <w:sz w:val="16"/>
          <w:szCs w:val="16"/>
        </w:rPr>
      </w:pPr>
    </w:p>
    <w:p w:rsidR="005C23C6" w:rsidRPr="002F1DD6" w:rsidRDefault="005C23C6" w:rsidP="0048355C">
      <w:pPr>
        <w:widowControl w:val="0"/>
        <w:ind w:left="529"/>
        <w:jc w:val="left"/>
        <w:rPr>
          <w:sz w:val="16"/>
          <w:szCs w:val="16"/>
        </w:rPr>
      </w:pPr>
    </w:p>
    <w:p w:rsidR="0048355C" w:rsidRPr="002F1DD6" w:rsidRDefault="0048355C" w:rsidP="009C7635">
      <w:pPr>
        <w:pStyle w:val="Heading9"/>
        <w:keepNext w:val="0"/>
      </w:pPr>
      <w:bookmarkStart w:id="88" w:name="_Toc398735593"/>
      <w:r w:rsidRPr="002F1DD6">
        <w:t>Figure 22.  Évolution de la protection de genres et espèces végétaux</w:t>
      </w:r>
      <w:bookmarkEnd w:id="88"/>
    </w:p>
    <w:p w:rsidR="0048355C" w:rsidRPr="002F1DD6" w:rsidRDefault="009C7635" w:rsidP="0048355C">
      <w:pPr>
        <w:spacing w:before="60" w:after="120"/>
        <w:ind w:left="425" w:hanging="425"/>
        <w:jc w:val="center"/>
        <w:rPr>
          <w:sz w:val="18"/>
          <w:szCs w:val="18"/>
        </w:rPr>
      </w:pPr>
      <w:r w:rsidRPr="009C7635">
        <w:rPr>
          <w:lang w:val="en-US"/>
        </w:rPr>
        <w:drawing>
          <wp:inline distT="0" distB="0" distL="0" distR="0" wp14:anchorId="6791C2E7" wp14:editId="5DEF12A6">
            <wp:extent cx="5283817" cy="38121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1625" cy="3817780"/>
                    </a:xfrm>
                    <a:prstGeom prst="rect">
                      <a:avLst/>
                    </a:prstGeom>
                    <a:noFill/>
                    <a:ln>
                      <a:noFill/>
                    </a:ln>
                  </pic:spPr>
                </pic:pic>
              </a:graphicData>
            </a:graphic>
          </wp:inline>
        </w:drawing>
      </w:r>
    </w:p>
    <w:p w:rsidR="005B595B" w:rsidRDefault="005B595B">
      <w:pPr>
        <w:jc w:val="left"/>
        <w:rPr>
          <w:iCs/>
          <w:sz w:val="18"/>
          <w:szCs w:val="18"/>
          <w:u w:val="single"/>
        </w:rPr>
      </w:pPr>
      <w:r>
        <w:rPr>
          <w:szCs w:val="18"/>
        </w:rPr>
        <w:br w:type="page"/>
      </w:r>
    </w:p>
    <w:p w:rsidR="0048355C" w:rsidRPr="002F1DD6" w:rsidRDefault="0048355C" w:rsidP="0048355C">
      <w:pPr>
        <w:pStyle w:val="Heading8"/>
        <w:rPr>
          <w:szCs w:val="18"/>
        </w:rPr>
      </w:pPr>
      <w:bookmarkStart w:id="89" w:name="_Toc398735594"/>
      <w:r w:rsidRPr="002F1DD6">
        <w:rPr>
          <w:szCs w:val="18"/>
        </w:rPr>
        <w:t>e)</w:t>
      </w:r>
      <w:r w:rsidRPr="002F1DD6">
        <w:rPr>
          <w:szCs w:val="18"/>
        </w:rPr>
        <w:tab/>
        <w:t>Nombre de genres ou espèces dont des variétés sont protégées</w:t>
      </w:r>
      <w:bookmarkEnd w:id="89"/>
    </w:p>
    <w:p w:rsidR="0048355C" w:rsidRPr="002F1DD6" w:rsidRDefault="0048355C" w:rsidP="0048355C">
      <w:pPr>
        <w:rPr>
          <w:sz w:val="18"/>
          <w:szCs w:val="18"/>
        </w:rPr>
      </w:pPr>
      <w:r w:rsidRPr="002F1DD6">
        <w:rPr>
          <w:sz w:val="18"/>
          <w:szCs w:val="18"/>
        </w:rPr>
        <w:t>Voir la figure 7 “Genres/espèces pour lesquels il existe des accords de coopération, de l’expérience pratique et des entrées de droits d’obtenteur dans la base de données sur les variétés végétales”.</w:t>
      </w:r>
    </w:p>
    <w:p w:rsidR="0048355C" w:rsidRDefault="0048355C" w:rsidP="0048355C">
      <w:pPr>
        <w:rPr>
          <w:sz w:val="18"/>
          <w:szCs w:val="18"/>
        </w:rPr>
      </w:pPr>
    </w:p>
    <w:p w:rsidR="005C23C6" w:rsidRPr="002F1DD6" w:rsidRDefault="005C23C6" w:rsidP="0048355C">
      <w:pPr>
        <w:rPr>
          <w:sz w:val="18"/>
          <w:szCs w:val="18"/>
        </w:rPr>
      </w:pPr>
    </w:p>
    <w:p w:rsidR="0048355C" w:rsidRPr="002F1DD6" w:rsidRDefault="0048355C" w:rsidP="0048355C">
      <w:pPr>
        <w:pStyle w:val="Heading8"/>
        <w:rPr>
          <w:szCs w:val="18"/>
        </w:rPr>
      </w:pPr>
      <w:bookmarkStart w:id="90" w:name="_Toc398735595"/>
      <w:r w:rsidRPr="002F1DD6">
        <w:rPr>
          <w:szCs w:val="18"/>
        </w:rPr>
        <w:t>f)</w:t>
      </w:r>
      <w:r w:rsidRPr="002F1DD6">
        <w:rPr>
          <w:szCs w:val="18"/>
        </w:rPr>
        <w:tab/>
        <w:t>Utilisation par les membres de l’Union de renvois normalisés dans les formulaires de demande</w:t>
      </w:r>
      <w:bookmarkEnd w:id="90"/>
    </w:p>
    <w:p w:rsidR="0048355C" w:rsidRPr="002F1DD6" w:rsidRDefault="0048355C" w:rsidP="0048355C">
      <w:pPr>
        <w:autoSpaceDE w:val="0"/>
        <w:autoSpaceDN w:val="0"/>
        <w:adjustRightInd w:val="0"/>
        <w:rPr>
          <w:rFonts w:ascii="ArialMT" w:hAnsi="ArialMT" w:cs="ArialMT"/>
          <w:sz w:val="18"/>
          <w:szCs w:val="18"/>
        </w:rPr>
      </w:pPr>
      <w:r w:rsidRPr="002F1DD6">
        <w:rPr>
          <w:rFonts w:ascii="ArialMT" w:hAnsi="ArialMT" w:cs="ArialMT"/>
          <w:sz w:val="18"/>
          <w:szCs w:val="18"/>
        </w:rPr>
        <w:t>En 2012, 13 membres de l’Union ont indiqué que les renvois normalisés au formulaire de demande type de l’UPOV figuraient dans leurs formulaires de demande.</w:t>
      </w:r>
    </w:p>
    <w:p w:rsidR="0048355C" w:rsidRDefault="0048355C" w:rsidP="0048355C">
      <w:pPr>
        <w:autoSpaceDE w:val="0"/>
        <w:autoSpaceDN w:val="0"/>
        <w:adjustRightInd w:val="0"/>
        <w:rPr>
          <w:sz w:val="18"/>
          <w:szCs w:val="18"/>
        </w:rPr>
      </w:pPr>
    </w:p>
    <w:p w:rsidR="005C23C6" w:rsidRPr="002F1DD6" w:rsidRDefault="005C23C6" w:rsidP="0048355C">
      <w:pPr>
        <w:autoSpaceDE w:val="0"/>
        <w:autoSpaceDN w:val="0"/>
        <w:adjustRightInd w:val="0"/>
        <w:rPr>
          <w:sz w:val="18"/>
          <w:szCs w:val="18"/>
        </w:rPr>
      </w:pPr>
    </w:p>
    <w:p w:rsidR="0048355C" w:rsidRPr="002F1DD6" w:rsidRDefault="0048355C" w:rsidP="0048355C">
      <w:pPr>
        <w:pStyle w:val="Heading8"/>
        <w:rPr>
          <w:szCs w:val="18"/>
        </w:rPr>
      </w:pPr>
      <w:bookmarkStart w:id="91" w:name="_Toc398735596"/>
      <w:r w:rsidRPr="002F1DD6">
        <w:rPr>
          <w:szCs w:val="18"/>
        </w:rPr>
        <w:t>g)</w:t>
      </w:r>
      <w:r w:rsidRPr="002F1DD6">
        <w:rPr>
          <w:szCs w:val="18"/>
        </w:rPr>
        <w:tab/>
        <w:t>Utilisation de formulaires vierges linéaires correspondant au “Formulaire type de l’UPOV de demande de protection d’une obtention végétale”</w:t>
      </w:r>
      <w:bookmarkEnd w:id="91"/>
    </w:p>
    <w:p w:rsidR="0048355C" w:rsidRPr="002F1DD6" w:rsidRDefault="0048355C" w:rsidP="0048355C">
      <w:pPr>
        <w:rPr>
          <w:sz w:val="18"/>
          <w:szCs w:val="18"/>
        </w:rPr>
      </w:pPr>
      <w:r w:rsidRPr="002F1DD6">
        <w:rPr>
          <w:sz w:val="18"/>
          <w:szCs w:val="18"/>
        </w:rPr>
        <w:t>En 2012, le CAJ a approuvé l’élaboration d’un formulaire prototype de dépôt électronique des demandes à l’intention des membres intéressés de l’Union et est convenu du contenu, du statut, du format des données, des langues et des plantes/espèces du formulaire.</w:t>
      </w:r>
      <w:r w:rsidRPr="002F1DD6">
        <w:rPr>
          <w:sz w:val="18"/>
        </w:rPr>
        <w:t xml:space="preserve">  </w:t>
      </w:r>
      <w:r w:rsidRPr="002F1DD6">
        <w:rPr>
          <w:sz w:val="18"/>
          <w:szCs w:val="18"/>
        </w:rPr>
        <w:t>Les membres ci</w:t>
      </w:r>
      <w:r w:rsidRPr="002F1DD6">
        <w:rPr>
          <w:sz w:val="18"/>
          <w:szCs w:val="18"/>
        </w:rPr>
        <w:noBreakHyphen/>
        <w:t>après de l’Union, outre l’Union européenne à titre permanent, ont exprimé le souhait de prendre part à l’élaboration du prototype : Australie, Brésil, Canada, Colombie, États</w:t>
      </w:r>
      <w:r w:rsidRPr="002F1DD6">
        <w:rPr>
          <w:sz w:val="18"/>
          <w:szCs w:val="18"/>
        </w:rPr>
        <w:noBreakHyphen/>
        <w:t>Unis d’Amérique, Mexique, Nouvelle</w:t>
      </w:r>
      <w:r w:rsidRPr="002F1DD6">
        <w:rPr>
          <w:sz w:val="18"/>
          <w:szCs w:val="18"/>
        </w:rPr>
        <w:noBreakHyphen/>
        <w:t>Zélande, Paraguay, République de Corée, République dominicaine et Viet Nam.</w:t>
      </w:r>
      <w:r w:rsidRPr="002F1DD6">
        <w:rPr>
          <w:sz w:val="18"/>
        </w:rPr>
        <w:t xml:space="preserve">  </w:t>
      </w:r>
      <w:r w:rsidRPr="002F1DD6">
        <w:rPr>
          <w:sz w:val="18"/>
          <w:szCs w:val="18"/>
        </w:rPr>
        <w:t>Parmi les autres partenaires intéressés figurent : l’OCVV, l’ISF, la CIOPORA, la Section des services Internet de l’OMPI, la Section des normes de l’OMPI et le Service des bases de données mondiales de l’OMPI.</w:t>
      </w:r>
    </w:p>
    <w:p w:rsidR="0048355C" w:rsidRPr="002F1DD6" w:rsidRDefault="0048355C" w:rsidP="0048355C">
      <w:pPr>
        <w:rPr>
          <w:sz w:val="18"/>
          <w:szCs w:val="18"/>
        </w:rPr>
      </w:pPr>
    </w:p>
    <w:p w:rsidR="0048355C" w:rsidRPr="002F1DD6" w:rsidRDefault="0048355C" w:rsidP="0048355C">
      <w:pPr>
        <w:rPr>
          <w:sz w:val="18"/>
          <w:szCs w:val="18"/>
        </w:rPr>
      </w:pPr>
      <w:r w:rsidRPr="002F1DD6">
        <w:rPr>
          <w:sz w:val="18"/>
          <w:szCs w:val="18"/>
        </w:rPr>
        <w:t xml:space="preserve">Le formulaire électronique de l’UPOV devrait permettre de transférer aux membres participants de l’Union des données dans les formats Word, Excel, PDF ou XML. </w:t>
      </w:r>
      <w:r w:rsidRPr="002F1DD6">
        <w:rPr>
          <w:sz w:val="18"/>
        </w:rPr>
        <w:t xml:space="preserve"> </w:t>
      </w:r>
      <w:r w:rsidRPr="002F1DD6">
        <w:rPr>
          <w:sz w:val="18"/>
          <w:szCs w:val="18"/>
        </w:rPr>
        <w:t>Les membres participants de l’Union décideraient du ou des formats dans lesquels ils accepteraient ces données.</w:t>
      </w:r>
      <w:r w:rsidRPr="002F1DD6">
        <w:rPr>
          <w:sz w:val="18"/>
        </w:rPr>
        <w:t xml:space="preserve">  </w:t>
      </w:r>
      <w:r w:rsidRPr="002F1DD6">
        <w:rPr>
          <w:sz w:val="18"/>
          <w:szCs w:val="18"/>
        </w:rPr>
        <w:t>Dans le cas du format XML, un format type devrait être élaboré sur la base de la norme ST.96 de l’OMPI.</w:t>
      </w:r>
    </w:p>
    <w:p w:rsidR="0048355C" w:rsidRPr="002F1DD6" w:rsidRDefault="0048355C" w:rsidP="0048355C">
      <w:pPr>
        <w:rPr>
          <w:sz w:val="18"/>
          <w:szCs w:val="18"/>
        </w:rPr>
      </w:pPr>
    </w:p>
    <w:p w:rsidR="0048355C" w:rsidRPr="002F1DD6" w:rsidRDefault="0048355C" w:rsidP="005C23C6">
      <w:pPr>
        <w:spacing w:before="60"/>
        <w:rPr>
          <w:sz w:val="18"/>
          <w:szCs w:val="18"/>
        </w:rPr>
      </w:pPr>
      <w:r w:rsidRPr="002F1DD6">
        <w:rPr>
          <w:sz w:val="18"/>
          <w:szCs w:val="18"/>
        </w:rPr>
        <w:t>En 2013, une maquette de certaines parties du prototype de formulaire électronique a été présentée.</w:t>
      </w:r>
      <w:r w:rsidRPr="002F1DD6">
        <w:rPr>
          <w:sz w:val="18"/>
        </w:rPr>
        <w:t xml:space="preserve">  </w:t>
      </w:r>
      <w:r w:rsidRPr="002F1DD6">
        <w:rPr>
          <w:sz w:val="18"/>
          <w:szCs w:val="18"/>
        </w:rPr>
        <w:t>Il a été convenu que ce prototype serait élaboré en anglais uniquement et que le questionnaire technique serait mis au point pour la laitue (</w:t>
      </w:r>
      <w:r w:rsidRPr="002F1DD6">
        <w:rPr>
          <w:i/>
          <w:sz w:val="18"/>
          <w:szCs w:val="18"/>
        </w:rPr>
        <w:t>Lactuca sativa</w:t>
      </w:r>
      <w:r w:rsidRPr="002F1DD6">
        <w:rPr>
          <w:sz w:val="18"/>
          <w:szCs w:val="18"/>
        </w:rPr>
        <w:t xml:space="preserve"> L.).</w:t>
      </w:r>
      <w:r w:rsidRPr="002F1DD6">
        <w:rPr>
          <w:sz w:val="18"/>
        </w:rPr>
        <w:t xml:space="preserve">  </w:t>
      </w:r>
      <w:r w:rsidRPr="002F1DD6">
        <w:rPr>
          <w:sz w:val="18"/>
          <w:szCs w:val="18"/>
        </w:rPr>
        <w:t>L’Argentine, le Japon et la Suisse ont demandé à participer à l’élaboration du prototype.</w:t>
      </w:r>
    </w:p>
    <w:p w:rsidR="0048355C" w:rsidRDefault="0048355C" w:rsidP="00931D23">
      <w:pPr>
        <w:pStyle w:val="Heading6"/>
      </w:pPr>
    </w:p>
    <w:p w:rsidR="005C23C6" w:rsidRPr="005C23C6" w:rsidRDefault="005C23C6" w:rsidP="005C23C6"/>
    <w:p w:rsidR="0048355C" w:rsidRPr="002F1DD6" w:rsidRDefault="0048355C" w:rsidP="00931D23">
      <w:pPr>
        <w:pStyle w:val="Heading6"/>
      </w:pPr>
      <w:bookmarkStart w:id="92" w:name="_Toc398735597"/>
      <w:r w:rsidRPr="002F1DD6">
        <w:t>7.</w:t>
      </w:r>
      <w:r w:rsidRPr="002F1DD6">
        <w:tab/>
        <w:t>Fourniture d’informations sur la Convention UPOV à l’intention des parties prenantes (obtenteurs, agriculteurs, producteurs, vendeurs de semences, etc.)</w:t>
      </w:r>
      <w:bookmarkEnd w:id="92"/>
    </w:p>
    <w:p w:rsidR="0048355C" w:rsidRPr="002F1DD6" w:rsidRDefault="0048355C" w:rsidP="0048355C"/>
    <w:p w:rsidR="0048355C" w:rsidRPr="002F1DD6" w:rsidRDefault="0048355C" w:rsidP="0048355C">
      <w:pPr>
        <w:pStyle w:val="Heading8"/>
        <w:rPr>
          <w:szCs w:val="18"/>
        </w:rPr>
      </w:pPr>
      <w:bookmarkStart w:id="93" w:name="_Toc398735598"/>
      <w:r w:rsidRPr="002F1DD6">
        <w:rPr>
          <w:szCs w:val="18"/>
        </w:rPr>
        <w:t>a)</w:t>
      </w:r>
      <w:r w:rsidRPr="002F1DD6">
        <w:rPr>
          <w:szCs w:val="18"/>
        </w:rPr>
        <w:tab/>
        <w:t>Informations destinées aux parties prenantes sur le site Web de l’UPOV</w:t>
      </w:r>
      <w:bookmarkEnd w:id="93"/>
    </w:p>
    <w:p w:rsidR="0048355C" w:rsidRPr="002F1DD6" w:rsidRDefault="0048355C" w:rsidP="0048355C">
      <w:pPr>
        <w:rPr>
          <w:sz w:val="18"/>
          <w:szCs w:val="18"/>
        </w:rPr>
      </w:pPr>
      <w:r w:rsidRPr="002F1DD6">
        <w:rPr>
          <w:sz w:val="18"/>
          <w:szCs w:val="18"/>
        </w:rPr>
        <w:t>Les matériels ci</w:t>
      </w:r>
      <w:r w:rsidRPr="002F1DD6">
        <w:rPr>
          <w:sz w:val="18"/>
          <w:szCs w:val="18"/>
        </w:rPr>
        <w:noBreakHyphen/>
        <w:t>après ont été mis au point en 2012</w:t>
      </w:r>
      <w:r w:rsidRPr="002F1DD6">
        <w:rPr>
          <w:sz w:val="18"/>
          <w:szCs w:val="18"/>
        </w:rPr>
        <w:noBreakHyphen/>
        <w:t>2013 :</w:t>
      </w:r>
    </w:p>
    <w:p w:rsidR="0048355C" w:rsidRPr="002F1DD6" w:rsidRDefault="0048355C" w:rsidP="0048355C">
      <w:pPr>
        <w:rPr>
          <w:sz w:val="18"/>
          <w:szCs w:val="18"/>
        </w:rPr>
      </w:pPr>
    </w:p>
    <w:p w:rsidR="0048355C" w:rsidRPr="002F1DD6" w:rsidRDefault="0048355C" w:rsidP="0048355C">
      <w:pPr>
        <w:pStyle w:val="ListParagraph"/>
        <w:numPr>
          <w:ilvl w:val="0"/>
          <w:numId w:val="8"/>
        </w:numPr>
        <w:spacing w:after="120"/>
        <w:ind w:left="1134" w:hanging="567"/>
        <w:contextualSpacing w:val="0"/>
        <w:rPr>
          <w:sz w:val="18"/>
          <w:szCs w:val="18"/>
        </w:rPr>
      </w:pPr>
      <w:r w:rsidRPr="002F1DD6">
        <w:rPr>
          <w:sz w:val="18"/>
          <w:szCs w:val="18"/>
        </w:rPr>
        <w:t>Colloque sur les avantages de la protection des obtentions végétales pour les agriculteurs et les producteurs</w:t>
      </w:r>
    </w:p>
    <w:p w:rsidR="0048355C" w:rsidRPr="002F1DD6" w:rsidRDefault="0048355C" w:rsidP="0048355C">
      <w:pPr>
        <w:pStyle w:val="ListParagraph"/>
        <w:numPr>
          <w:ilvl w:val="1"/>
          <w:numId w:val="9"/>
        </w:numPr>
        <w:spacing w:after="120"/>
        <w:ind w:left="1701" w:hanging="567"/>
        <w:contextualSpacing w:val="0"/>
        <w:jc w:val="left"/>
        <w:rPr>
          <w:sz w:val="18"/>
          <w:szCs w:val="18"/>
        </w:rPr>
      </w:pPr>
      <w:r w:rsidRPr="002F1DD6">
        <w:rPr>
          <w:sz w:val="18"/>
          <w:szCs w:val="18"/>
        </w:rPr>
        <w:t xml:space="preserve">les présentations et l’allocution de clôture sont publiées sur le site Web de l’UPOV à l’adresse : </w:t>
      </w:r>
      <w:hyperlink r:id="rId41" w:history="1">
        <w:r w:rsidRPr="009C7635">
          <w:rPr>
            <w:rStyle w:val="Hyperlink"/>
            <w:sz w:val="18"/>
            <w:szCs w:val="18"/>
          </w:rPr>
          <w:t>http://www.upov.int/meetings/fr/details.jsp?meeting_id=26104</w:t>
        </w:r>
      </w:hyperlink>
      <w:r w:rsidR="009C7635" w:rsidRPr="009C7635">
        <w:rPr>
          <w:rStyle w:val="Hyperlink"/>
          <w:color w:val="auto"/>
          <w:sz w:val="18"/>
          <w:szCs w:val="18"/>
          <w:u w:val="none"/>
        </w:rPr>
        <w:t>.</w:t>
      </w:r>
    </w:p>
    <w:p w:rsidR="0048355C" w:rsidRPr="002F1DD6" w:rsidRDefault="0048355C" w:rsidP="0048355C">
      <w:pPr>
        <w:pStyle w:val="ListParagraph"/>
        <w:numPr>
          <w:ilvl w:val="0"/>
          <w:numId w:val="8"/>
        </w:numPr>
        <w:spacing w:after="120"/>
        <w:ind w:left="1134" w:hanging="567"/>
        <w:contextualSpacing w:val="0"/>
        <w:rPr>
          <w:sz w:val="18"/>
          <w:szCs w:val="18"/>
        </w:rPr>
      </w:pPr>
      <w:r w:rsidRPr="002F1DD6">
        <w:rPr>
          <w:sz w:val="18"/>
          <w:szCs w:val="18"/>
        </w:rPr>
        <w:t xml:space="preserve">L’ensemble “Trilogie” de l’UPOV également disponible (en anglais uniquement) sur le site Web de l’UPOV à l’adresse : </w:t>
      </w:r>
      <w:hyperlink r:id="rId42" w:history="1">
        <w:r w:rsidRPr="009C7635">
          <w:rPr>
            <w:rStyle w:val="Hyperlink"/>
            <w:sz w:val="18"/>
            <w:szCs w:val="18"/>
          </w:rPr>
          <w:t>http://www.upov.int/about/fr/benefits_upov_system.html</w:t>
        </w:r>
      </w:hyperlink>
      <w:r w:rsidRPr="002F1DD6">
        <w:rPr>
          <w:sz w:val="18"/>
          <w:szCs w:val="18"/>
        </w:rPr>
        <w:t xml:space="preserve"> qui regroupe les documents ci</w:t>
      </w:r>
      <w:r w:rsidRPr="002F1DD6">
        <w:rPr>
          <w:sz w:val="18"/>
          <w:szCs w:val="18"/>
        </w:rPr>
        <w:noBreakHyphen/>
        <w:t>après :</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Résumé (publication UPOV 357.1F)</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Compte rendu du Colloque sur la sélection végétale pour l’avenir (publication UPOV 357.2F)</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Compte rendu du Séminaire sur la protection des variétés d’obtentions végétales et le transfert de technologie : les avantages d’un partenariat secteur public</w:t>
      </w:r>
      <w:r w:rsidRPr="002F1DD6">
        <w:rPr>
          <w:sz w:val="18"/>
          <w:szCs w:val="18"/>
        </w:rPr>
        <w:noBreakHyphen/>
        <w:t>secteur privé (publication UPOV 257.3F)</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Compte rendu du Colloque sur les avantages de la protection des obtentions végétales pour les agriculteurs et les producteurs (publication UPOV 357.4F)</w:t>
      </w:r>
    </w:p>
    <w:p w:rsidR="0048355C" w:rsidRPr="002F1DD6" w:rsidRDefault="0048355C" w:rsidP="0048355C">
      <w:pPr>
        <w:pStyle w:val="ListParagraph"/>
        <w:numPr>
          <w:ilvl w:val="0"/>
          <w:numId w:val="8"/>
        </w:numPr>
        <w:spacing w:after="120"/>
        <w:ind w:left="1134" w:hanging="567"/>
        <w:contextualSpacing w:val="0"/>
        <w:rPr>
          <w:sz w:val="18"/>
          <w:szCs w:val="18"/>
        </w:rPr>
      </w:pPr>
      <w:r w:rsidRPr="002F1DD6">
        <w:rPr>
          <w:sz w:val="18"/>
          <w:szCs w:val="18"/>
        </w:rPr>
        <w:t>Séminaire sur les variétés essentiellement dérivées :</w:t>
      </w:r>
    </w:p>
    <w:p w:rsidR="0048355C" w:rsidRPr="002F1DD6" w:rsidRDefault="0048355C" w:rsidP="0048355C">
      <w:pPr>
        <w:pStyle w:val="ListParagraph"/>
        <w:numPr>
          <w:ilvl w:val="1"/>
          <w:numId w:val="9"/>
        </w:numPr>
        <w:spacing w:after="120"/>
        <w:ind w:left="1701" w:hanging="567"/>
        <w:contextualSpacing w:val="0"/>
        <w:jc w:val="left"/>
        <w:rPr>
          <w:sz w:val="18"/>
          <w:szCs w:val="18"/>
        </w:rPr>
      </w:pPr>
      <w:r w:rsidRPr="002F1DD6">
        <w:rPr>
          <w:sz w:val="18"/>
          <w:szCs w:val="18"/>
        </w:rPr>
        <w:t xml:space="preserve">les matériels et vidéo sont publiés sur le site Web de l’UPOV à l’adresse suivante : </w:t>
      </w:r>
      <w:hyperlink r:id="rId43" w:history="1">
        <w:r w:rsidRPr="009C7635">
          <w:rPr>
            <w:rStyle w:val="Hyperlink"/>
            <w:sz w:val="18"/>
            <w:szCs w:val="18"/>
          </w:rPr>
          <w:t>http://www.upov.int/meetings/fr/details.jsp?meeting_id=29782</w:t>
        </w:r>
      </w:hyperlink>
      <w:r w:rsidR="009C7635" w:rsidRPr="009C7635">
        <w:rPr>
          <w:rStyle w:val="Hyperlink"/>
          <w:color w:val="auto"/>
          <w:sz w:val="18"/>
          <w:szCs w:val="18"/>
          <w:u w:val="none"/>
        </w:rPr>
        <w:t>.</w:t>
      </w:r>
    </w:p>
    <w:p w:rsidR="0048355C" w:rsidRDefault="0048355C" w:rsidP="0048355C">
      <w:pPr>
        <w:tabs>
          <w:tab w:val="left" w:pos="2410"/>
          <w:tab w:val="left" w:pos="4536"/>
          <w:tab w:val="left" w:pos="9072"/>
        </w:tabs>
        <w:rPr>
          <w:sz w:val="18"/>
          <w:szCs w:val="18"/>
        </w:rPr>
      </w:pPr>
    </w:p>
    <w:p w:rsidR="005C23C6" w:rsidRPr="002F1DD6" w:rsidRDefault="005C23C6" w:rsidP="0048355C">
      <w:pPr>
        <w:tabs>
          <w:tab w:val="left" w:pos="2410"/>
          <w:tab w:val="left" w:pos="4536"/>
          <w:tab w:val="left" w:pos="9072"/>
        </w:tabs>
        <w:rPr>
          <w:sz w:val="18"/>
          <w:szCs w:val="18"/>
        </w:rPr>
      </w:pPr>
    </w:p>
    <w:p w:rsidR="0048355C" w:rsidRPr="002F1DD6" w:rsidRDefault="0048355C" w:rsidP="0048355C">
      <w:pPr>
        <w:jc w:val="left"/>
      </w:pPr>
      <w:r w:rsidRPr="002F1DD6">
        <w:br w:type="page"/>
      </w:r>
    </w:p>
    <w:p w:rsidR="0048355C" w:rsidRPr="002F1DD6" w:rsidRDefault="0048355C" w:rsidP="00187C70">
      <w:pPr>
        <w:pStyle w:val="Heading4"/>
      </w:pPr>
      <w:bookmarkStart w:id="94" w:name="_Toc398735599"/>
      <w:r w:rsidRPr="002F1DD6">
        <w:t>2.3</w:t>
      </w:r>
      <w:r w:rsidRPr="002F1DD6">
        <w:tab/>
        <w:t>Sous</w:t>
      </w:r>
      <w:r w:rsidRPr="002F1DD6">
        <w:noBreakHyphen/>
        <w:t>programme UV.3 : Aide à la mise en place et à l’application du système de l’UPOV</w:t>
      </w:r>
      <w:bookmarkEnd w:id="94"/>
    </w:p>
    <w:p w:rsidR="0048355C" w:rsidRPr="002F1DD6" w:rsidRDefault="0048355C" w:rsidP="0048355C">
      <w:pPr>
        <w:rPr>
          <w:sz w:val="18"/>
          <w:szCs w:val="18"/>
        </w:rPr>
      </w:pPr>
    </w:p>
    <w:p w:rsidR="0048355C" w:rsidRPr="002F1DD6" w:rsidRDefault="0048355C" w:rsidP="0048355C">
      <w:pPr>
        <w:rPr>
          <w:sz w:val="18"/>
          <w:szCs w:val="18"/>
        </w:rPr>
      </w:pPr>
      <w:r w:rsidRPr="002F1DD6">
        <w:rPr>
          <w:sz w:val="18"/>
          <w:szCs w:val="18"/>
        </w:rPr>
        <w:t>L’Union a aidé un certain nombre d’États à mettre en place un système de protection des obtentions végétales sur la base des dispositions de la Convention UPOV et a donné aux gouvernements des conseils sur la manière d’élaborer la législation appropriée.</w:t>
      </w:r>
      <w:r w:rsidRPr="002F1DD6">
        <w:rPr>
          <w:sz w:val="18"/>
        </w:rPr>
        <w:t xml:space="preserve">  </w:t>
      </w:r>
      <w:r w:rsidRPr="002F1DD6">
        <w:rPr>
          <w:sz w:val="18"/>
          <w:szCs w:val="18"/>
        </w:rPr>
        <w:t>La coopération avec les membres de l’Union, notamment pour ce qui est des cours de formation, a donné des résultats notables en matière de communication.</w:t>
      </w:r>
      <w:r w:rsidRPr="002F1DD6">
        <w:rPr>
          <w:sz w:val="18"/>
        </w:rPr>
        <w:t xml:space="preserve">  </w:t>
      </w:r>
      <w:r w:rsidRPr="002F1DD6">
        <w:rPr>
          <w:sz w:val="18"/>
          <w:szCs w:val="18"/>
        </w:rPr>
        <w:t>Le cours d’enseignement à distance “Introduction au système UPOV de protection des obtentions végétales selon la Convention UPOV” et la formation de formateurs revêtent une importance croissante en vue d’offrir une assistance à un large éventail d’experts.</w:t>
      </w:r>
    </w:p>
    <w:p w:rsidR="0048355C" w:rsidRPr="002F1DD6" w:rsidRDefault="0048355C" w:rsidP="0048355C">
      <w:pPr>
        <w:rPr>
          <w:sz w:val="18"/>
          <w:szCs w:val="18"/>
        </w:rPr>
      </w:pPr>
    </w:p>
    <w:p w:rsidR="0048355C" w:rsidRPr="002F1DD6" w:rsidRDefault="0048355C" w:rsidP="0048355C">
      <w:pPr>
        <w:pStyle w:val="Heading5"/>
        <w:rPr>
          <w:lang w:val="fr-FR"/>
        </w:rPr>
      </w:pPr>
      <w:bookmarkStart w:id="95" w:name="_Toc398735600"/>
      <w:bookmarkStart w:id="96" w:name="_Toc336339205"/>
      <w:r w:rsidRPr="002F1DD6">
        <w:rPr>
          <w:lang w:val="fr-FR"/>
        </w:rPr>
        <w:t>Objectifs</w:t>
      </w:r>
      <w:bookmarkEnd w:id="95"/>
    </w:p>
    <w:p w:rsidR="0048355C" w:rsidRPr="002F1DD6" w:rsidRDefault="0048355C" w:rsidP="0048355C"/>
    <w:bookmarkEnd w:id="96"/>
    <w:p w:rsidR="0048355C" w:rsidRPr="002F1DD6" w:rsidRDefault="0048355C" w:rsidP="0048355C">
      <w:pPr>
        <w:keepNext/>
        <w:keepLines/>
        <w:widowControl w:val="0"/>
        <w:numPr>
          <w:ilvl w:val="0"/>
          <w:numId w:val="1"/>
        </w:numPr>
        <w:jc w:val="left"/>
        <w:rPr>
          <w:spacing w:val="-1"/>
          <w:sz w:val="18"/>
          <w:szCs w:val="18"/>
        </w:rPr>
      </w:pPr>
      <w:r w:rsidRPr="002F1DD6">
        <w:rPr>
          <w:spacing w:val="-1"/>
          <w:sz w:val="18"/>
          <w:szCs w:val="18"/>
        </w:rPr>
        <w:t>Faire mieux connaître l’importance de la protection des obtentions végétales conformément à la Convention UPOV.</w:t>
      </w:r>
    </w:p>
    <w:p w:rsidR="0048355C" w:rsidRPr="002F1DD6" w:rsidRDefault="0048355C" w:rsidP="0048355C">
      <w:pPr>
        <w:keepNext/>
        <w:keepLines/>
        <w:widowControl w:val="0"/>
        <w:numPr>
          <w:ilvl w:val="0"/>
          <w:numId w:val="1"/>
        </w:numPr>
        <w:jc w:val="left"/>
        <w:rPr>
          <w:sz w:val="18"/>
          <w:szCs w:val="18"/>
        </w:rPr>
      </w:pPr>
      <w:r w:rsidRPr="002F1DD6">
        <w:rPr>
          <w:sz w:val="18"/>
          <w:szCs w:val="18"/>
        </w:rPr>
        <w:t>Aider les États et les organisations, en particulier les gouvernements des pays en développement et des pays en transition vers l’économie de marché, à élaborer une législation conforme à l’Acte de 1991 de la Convention UPOV.</w:t>
      </w:r>
    </w:p>
    <w:p w:rsidR="0048355C" w:rsidRPr="002F1DD6" w:rsidRDefault="0048355C" w:rsidP="0048355C">
      <w:pPr>
        <w:keepNext/>
        <w:keepLines/>
        <w:widowControl w:val="0"/>
        <w:numPr>
          <w:ilvl w:val="0"/>
          <w:numId w:val="1"/>
        </w:numPr>
        <w:jc w:val="left"/>
        <w:rPr>
          <w:sz w:val="18"/>
          <w:szCs w:val="18"/>
        </w:rPr>
      </w:pPr>
      <w:r w:rsidRPr="002F1DD6">
        <w:rPr>
          <w:sz w:val="18"/>
          <w:szCs w:val="18"/>
        </w:rPr>
        <w:t>Aider les États et les organisations à adhérer à l’Acte de 1991 de la Convention UPOV.</w:t>
      </w:r>
    </w:p>
    <w:p w:rsidR="0048355C" w:rsidRPr="002F1DD6" w:rsidRDefault="0048355C" w:rsidP="0048355C">
      <w:pPr>
        <w:keepNext/>
        <w:keepLines/>
        <w:widowControl w:val="0"/>
        <w:numPr>
          <w:ilvl w:val="0"/>
          <w:numId w:val="1"/>
        </w:numPr>
        <w:jc w:val="left"/>
        <w:rPr>
          <w:sz w:val="18"/>
          <w:szCs w:val="18"/>
        </w:rPr>
      </w:pPr>
      <w:r w:rsidRPr="002F1DD6">
        <w:rPr>
          <w:sz w:val="18"/>
          <w:szCs w:val="18"/>
        </w:rPr>
        <w:t>Aider les États et les organisations à mettre en œuvre un système efficace de protection des obtentions végétales conforme à l’Acte de 1991 de la Convention UPOV.</w:t>
      </w:r>
    </w:p>
    <w:p w:rsidR="0048355C" w:rsidRPr="002F1DD6" w:rsidRDefault="0048355C" w:rsidP="0048355C">
      <w:pPr>
        <w:rPr>
          <w:sz w:val="18"/>
          <w:szCs w:val="18"/>
        </w:rPr>
      </w:pPr>
    </w:p>
    <w:p w:rsidR="00187C70" w:rsidRPr="002F1DD6" w:rsidRDefault="00187C70" w:rsidP="00187C70">
      <w:pPr>
        <w:pStyle w:val="Heading5"/>
      </w:pPr>
      <w:bookmarkStart w:id="97" w:name="_Toc398735601"/>
      <w:proofErr w:type="spellStart"/>
      <w:r w:rsidRPr="002F1DD6">
        <w:t>Résultats</w:t>
      </w:r>
      <w:proofErr w:type="spellEnd"/>
      <w:r w:rsidRPr="002F1DD6">
        <w:t xml:space="preserve"> </w:t>
      </w:r>
      <w:proofErr w:type="spellStart"/>
      <w:proofErr w:type="gramStart"/>
      <w:r w:rsidRPr="002F1DD6">
        <w:t>obtenus</w:t>
      </w:r>
      <w:proofErr w:type="spellEnd"/>
      <w:r w:rsidRPr="002F1DD6">
        <w:t> :</w:t>
      </w:r>
      <w:proofErr w:type="gramEnd"/>
      <w:r w:rsidRPr="002F1DD6">
        <w:t xml:space="preserve"> </w:t>
      </w:r>
      <w:proofErr w:type="spellStart"/>
      <w:r w:rsidRPr="002F1DD6">
        <w:t>indicateurs</w:t>
      </w:r>
      <w:proofErr w:type="spellEnd"/>
      <w:r w:rsidRPr="002F1DD6">
        <w:t xml:space="preserve"> </w:t>
      </w:r>
      <w:proofErr w:type="spellStart"/>
      <w:r w:rsidRPr="002F1DD6">
        <w:t>d’exécution</w:t>
      </w:r>
      <w:proofErr w:type="spellEnd"/>
      <w:r w:rsidRPr="002F1DD6">
        <w:t xml:space="preserve"> </w:t>
      </w:r>
      <w:proofErr w:type="spellStart"/>
      <w:r w:rsidRPr="002F1DD6">
        <w:t>retenus</w:t>
      </w:r>
      <w:bookmarkEnd w:id="97"/>
      <w:proofErr w:type="spellEnd"/>
    </w:p>
    <w:p w:rsidR="0048355C" w:rsidRPr="002F1DD6" w:rsidRDefault="0048355C" w:rsidP="0048355C">
      <w:pPr>
        <w:keepNext/>
        <w:keepLines/>
        <w:widowControl w:val="0"/>
        <w:jc w:val="left"/>
      </w:pPr>
    </w:p>
    <w:p w:rsidR="0048355C" w:rsidRPr="002F1DD6" w:rsidRDefault="0048355C" w:rsidP="00931D23">
      <w:pPr>
        <w:pStyle w:val="Heading6"/>
      </w:pPr>
      <w:bookmarkStart w:id="98" w:name="_Toc398735602"/>
      <w:r w:rsidRPr="002F1DD6">
        <w:t>1.</w:t>
      </w:r>
      <w:r w:rsidRPr="002F1DD6">
        <w:tab/>
        <w:t>Sensibilisation au rôle de la protection des obtentions végétales conformément à la Convention UPOV</w:t>
      </w:r>
      <w:bookmarkEnd w:id="98"/>
    </w:p>
    <w:p w:rsidR="0048355C" w:rsidRPr="002F1DD6" w:rsidRDefault="0048355C" w:rsidP="0048355C"/>
    <w:p w:rsidR="0048355C" w:rsidRPr="002F1DD6" w:rsidRDefault="0048355C" w:rsidP="0048355C">
      <w:pPr>
        <w:pStyle w:val="Heading8"/>
        <w:rPr>
          <w:szCs w:val="18"/>
        </w:rPr>
      </w:pPr>
      <w:bookmarkStart w:id="99" w:name="_Toc398735603"/>
      <w:r w:rsidRPr="002F1DD6">
        <w:rPr>
          <w:szCs w:val="18"/>
        </w:rPr>
        <w:t>a)</w:t>
      </w:r>
      <w:r w:rsidRPr="002F1DD6">
        <w:rPr>
          <w:szCs w:val="18"/>
        </w:rPr>
        <w:tab/>
        <w:t>Publications sur le rôle du système de l’UPOV de protection des obtentions végétales, y compris des documents sur le site Web</w:t>
      </w:r>
      <w:bookmarkEnd w:id="99"/>
    </w:p>
    <w:p w:rsidR="0048355C" w:rsidRPr="002F1DD6" w:rsidRDefault="0048355C" w:rsidP="0048355C">
      <w:pPr>
        <w:rPr>
          <w:sz w:val="18"/>
          <w:szCs w:val="18"/>
        </w:rPr>
      </w:pPr>
      <w:r w:rsidRPr="002F1DD6">
        <w:rPr>
          <w:sz w:val="18"/>
          <w:szCs w:val="18"/>
        </w:rPr>
        <w:t>Voir la section 2.2 “Sous</w:t>
      </w:r>
      <w:r w:rsidRPr="002F1DD6">
        <w:rPr>
          <w:sz w:val="18"/>
          <w:szCs w:val="18"/>
        </w:rPr>
        <w:noBreakHyphen/>
        <w:t xml:space="preserve">programme UV.2”, résultats escomptés “7.  Fourniture d’informations sur la Convention UPOV à l’intention des parties prenantes”, “a) informations </w:t>
      </w:r>
      <w:r w:rsidR="002F1DD6">
        <w:rPr>
          <w:sz w:val="18"/>
          <w:szCs w:val="18"/>
        </w:rPr>
        <w:t>destinées aux</w:t>
      </w:r>
      <w:r w:rsidRPr="002F1DD6">
        <w:rPr>
          <w:sz w:val="18"/>
          <w:szCs w:val="18"/>
        </w:rPr>
        <w:t xml:space="preserve"> parties prenantes sur le site Web de l’UPOV”.</w:t>
      </w:r>
    </w:p>
    <w:p w:rsidR="0048355C" w:rsidRPr="002F1DD6" w:rsidRDefault="0048355C" w:rsidP="0048355C">
      <w:pPr>
        <w:rPr>
          <w:sz w:val="18"/>
          <w:szCs w:val="18"/>
        </w:rPr>
      </w:pPr>
    </w:p>
    <w:p w:rsidR="0048355C" w:rsidRPr="002F1DD6" w:rsidRDefault="0048355C" w:rsidP="0048355C">
      <w:pPr>
        <w:pStyle w:val="Heading8"/>
      </w:pPr>
      <w:bookmarkStart w:id="100" w:name="_Toc398735604"/>
      <w:r w:rsidRPr="002F1DD6">
        <w:t>b)</w:t>
      </w:r>
      <w:r w:rsidRPr="002F1DD6">
        <w:tab/>
        <w:t>Fourniture aux États et aux organisations d’informations sur les activités de l’UPOV</w:t>
      </w:r>
      <w:bookmarkEnd w:id="100"/>
    </w:p>
    <w:p w:rsidR="0048355C" w:rsidRPr="005C23C6" w:rsidRDefault="0048355C" w:rsidP="005C23C6">
      <w:pPr>
        <w:rPr>
          <w:sz w:val="18"/>
        </w:rPr>
      </w:pPr>
      <w:r w:rsidRPr="005C23C6">
        <w:rPr>
          <w:sz w:val="18"/>
        </w:rPr>
        <w:t>États ayant reçu des informations sur les activités de l’UPOV :</w:t>
      </w:r>
    </w:p>
    <w:p w:rsidR="0048355C" w:rsidRPr="002F1DD6" w:rsidRDefault="0048355C" w:rsidP="0048355C">
      <w:pPr>
        <w:rPr>
          <w:sz w:val="18"/>
          <w:szCs w:val="18"/>
        </w:rPr>
      </w:pPr>
    </w:p>
    <w:p w:rsidR="0048355C" w:rsidRPr="002F1DD6" w:rsidRDefault="0048355C" w:rsidP="00A07088">
      <w:pPr>
        <w:ind w:left="567"/>
        <w:rPr>
          <w:sz w:val="18"/>
          <w:szCs w:val="18"/>
        </w:rPr>
      </w:pPr>
      <w:r w:rsidRPr="002F1DD6">
        <w:rPr>
          <w:sz w:val="18"/>
          <w:szCs w:val="18"/>
        </w:rPr>
        <w:t>Afghanistan, Afrique du Sud, Antigua</w:t>
      </w:r>
      <w:r w:rsidRPr="002F1DD6">
        <w:rPr>
          <w:sz w:val="18"/>
          <w:szCs w:val="18"/>
        </w:rPr>
        <w:noBreakHyphen/>
        <w:t>et</w:t>
      </w:r>
      <w:r w:rsidRPr="002F1DD6">
        <w:rPr>
          <w:sz w:val="18"/>
          <w:szCs w:val="18"/>
        </w:rPr>
        <w:noBreakHyphen/>
        <w:t>Barbuda, Argentine, Autriche, Bahamas, Barbade, Belgique, Bolivie (État plurinational de), Botswana, Brésil, Brunéi Darussalam, Cambodge, Canada, Chili, Chine, Colombie, Costa Rica, Croatie, Cuba, El Salvador, Équateur, Espagne, Estonie, États</w:t>
      </w:r>
      <w:r w:rsidRPr="002F1DD6">
        <w:rPr>
          <w:sz w:val="18"/>
          <w:szCs w:val="18"/>
        </w:rPr>
        <w:noBreakHyphen/>
        <w:t>Unis d’Amérique, Fédération de Russie, Finlande, France, Gambie, Ghana, Grenade, Guatemala, Guyana, Honduras, Hongrie, Inde, Indonésie, Irlande, Israël, Italie, Jamaïque, Japon, Kenya, Lesotho, Lettonie, Libéria, Lituanie, Malawi, Malaisie, Maldives, Maroc, Mexique, Mozambique, Myanmar, Namibie, Nouvelle</w:t>
      </w:r>
      <w:r w:rsidRPr="002F1DD6">
        <w:rPr>
          <w:sz w:val="18"/>
          <w:szCs w:val="18"/>
        </w:rPr>
        <w:noBreakHyphen/>
        <w:t>Zélande, Nicaragua, Norvège, Oman, Pakistan, Panama, Paraguay, Pays</w:t>
      </w:r>
      <w:r w:rsidRPr="002F1DD6">
        <w:rPr>
          <w:sz w:val="18"/>
          <w:szCs w:val="18"/>
        </w:rPr>
        <w:noBreakHyphen/>
        <w:t>Bas, Pérou, Philippines, Pologne, République de Corée, République démocratique populaire lao, République de Moldova, République dominicaine, République tchèque, République</w:t>
      </w:r>
      <w:r w:rsidRPr="002F1DD6">
        <w:rPr>
          <w:sz w:val="18"/>
          <w:szCs w:val="18"/>
        </w:rPr>
        <w:noBreakHyphen/>
        <w:t>Unie de Tanzanie, Roumanie, Royaume</w:t>
      </w:r>
      <w:r w:rsidRPr="002F1DD6">
        <w:rPr>
          <w:sz w:val="18"/>
          <w:szCs w:val="18"/>
        </w:rPr>
        <w:noBreakHyphen/>
        <w:t>Uni, Rwanda, Saint</w:t>
      </w:r>
      <w:r w:rsidRPr="002F1DD6">
        <w:rPr>
          <w:sz w:val="18"/>
          <w:szCs w:val="18"/>
        </w:rPr>
        <w:noBreakHyphen/>
        <w:t>Kitts</w:t>
      </w:r>
      <w:r w:rsidRPr="002F1DD6">
        <w:rPr>
          <w:sz w:val="18"/>
          <w:szCs w:val="18"/>
        </w:rPr>
        <w:noBreakHyphen/>
        <w:t>et</w:t>
      </w:r>
      <w:r w:rsidRPr="002F1DD6">
        <w:rPr>
          <w:sz w:val="18"/>
          <w:szCs w:val="18"/>
        </w:rPr>
        <w:noBreakHyphen/>
        <w:t>Nevis, Sainte</w:t>
      </w:r>
      <w:r w:rsidRPr="002F1DD6">
        <w:rPr>
          <w:sz w:val="18"/>
          <w:szCs w:val="18"/>
        </w:rPr>
        <w:noBreakHyphen/>
        <w:t>Lucie, Saint</w:t>
      </w:r>
      <w:r w:rsidRPr="002F1DD6">
        <w:rPr>
          <w:sz w:val="18"/>
          <w:szCs w:val="18"/>
        </w:rPr>
        <w:noBreakHyphen/>
        <w:t>Vincent</w:t>
      </w:r>
      <w:r w:rsidRPr="002F1DD6">
        <w:rPr>
          <w:sz w:val="18"/>
          <w:szCs w:val="18"/>
        </w:rPr>
        <w:noBreakHyphen/>
        <w:t>et</w:t>
      </w:r>
      <w:r w:rsidRPr="002F1DD6">
        <w:rPr>
          <w:sz w:val="18"/>
          <w:szCs w:val="18"/>
        </w:rPr>
        <w:noBreakHyphen/>
        <w:t>les Grenadines, Sierra Leone, Singapour, Slovaquie, Somalie, Sri Lanka, Suisse, Swaziland, Thaïlande, Trinité</w:t>
      </w:r>
      <w:r w:rsidRPr="002F1DD6">
        <w:rPr>
          <w:sz w:val="18"/>
          <w:szCs w:val="18"/>
        </w:rPr>
        <w:noBreakHyphen/>
        <w:t>et</w:t>
      </w:r>
      <w:r w:rsidRPr="002F1DD6">
        <w:rPr>
          <w:sz w:val="18"/>
          <w:szCs w:val="18"/>
        </w:rPr>
        <w:noBreakHyphen/>
        <w:t>Tobago, Tunisie, Ouganda, Uruguay, Viet Nam, Zambie, Zimbabwe (voir la figure 23).</w:t>
      </w:r>
    </w:p>
    <w:p w:rsidR="0048355C" w:rsidRPr="002F1DD6" w:rsidRDefault="0048355C" w:rsidP="0048355C">
      <w:pPr>
        <w:rPr>
          <w:sz w:val="18"/>
          <w:szCs w:val="18"/>
        </w:rPr>
      </w:pPr>
    </w:p>
    <w:p w:rsidR="0048355C" w:rsidRPr="002F1DD6" w:rsidRDefault="0048355C" w:rsidP="0048355C">
      <w:pPr>
        <w:pStyle w:val="Heading9"/>
      </w:pPr>
      <w:bookmarkStart w:id="101" w:name="_Toc398735605"/>
      <w:r w:rsidRPr="002F1DD6">
        <w:t>Figure 23.  États ayant reçu des informations sur les activités de l’UPOV</w:t>
      </w:r>
      <w:bookmarkEnd w:id="101"/>
    </w:p>
    <w:p w:rsidR="0048355C" w:rsidRPr="002F1DD6" w:rsidRDefault="0048355C" w:rsidP="0048355C">
      <w:pPr>
        <w:jc w:val="center"/>
        <w:rPr>
          <w:sz w:val="18"/>
          <w:szCs w:val="18"/>
        </w:rPr>
      </w:pPr>
      <w:r w:rsidRPr="002F1DD6">
        <w:rPr>
          <w:lang w:val="en-US"/>
        </w:rPr>
        <w:drawing>
          <wp:inline distT="0" distB="0" distL="0" distR="0" wp14:anchorId="37AB5860" wp14:editId="436A2E32">
            <wp:extent cx="4788000" cy="2426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information_at_UPOV_activities.png"/>
                    <pic:cNvPicPr/>
                  </pic:nvPicPr>
                  <pic:blipFill>
                    <a:blip r:embed="rId44">
                      <a:extLst>
                        <a:ext uri="{28A0092B-C50C-407E-A947-70E740481C1C}">
                          <a14:useLocalDpi xmlns:a14="http://schemas.microsoft.com/office/drawing/2010/main" val="0"/>
                        </a:ext>
                      </a:extLst>
                    </a:blip>
                    <a:stretch>
                      <a:fillRect/>
                    </a:stretch>
                  </pic:blipFill>
                  <pic:spPr>
                    <a:xfrm>
                      <a:off x="0" y="0"/>
                      <a:ext cx="4788000" cy="2426066"/>
                    </a:xfrm>
                    <a:prstGeom prst="rect">
                      <a:avLst/>
                    </a:prstGeom>
                  </pic:spPr>
                </pic:pic>
              </a:graphicData>
            </a:graphic>
          </wp:inline>
        </w:drawing>
      </w:r>
    </w:p>
    <w:p w:rsidR="0048355C" w:rsidRPr="002F1DD6" w:rsidRDefault="0048355C" w:rsidP="0048355C">
      <w:pPr>
        <w:rPr>
          <w:sz w:val="18"/>
          <w:szCs w:val="18"/>
        </w:rPr>
      </w:pPr>
    </w:p>
    <w:p w:rsidR="0048355C" w:rsidRPr="002F1DD6" w:rsidRDefault="0048355C" w:rsidP="009C7635">
      <w:pPr>
        <w:widowControl w:val="0"/>
        <w:jc w:val="center"/>
        <w:rPr>
          <w:sz w:val="18"/>
          <w:szCs w:val="18"/>
        </w:rPr>
      </w:pPr>
      <w:r w:rsidRPr="002F1DD6">
        <w:rPr>
          <w:sz w:val="16"/>
          <w:szCs w:val="16"/>
          <w:lang w:val="en-US"/>
        </w:rPr>
        <w:drawing>
          <wp:inline distT="0" distB="0" distL="0" distR="0" wp14:anchorId="5B7B0D67" wp14:editId="1ABE0F13">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5200" cy="115200"/>
                    </a:xfrm>
                    <a:prstGeom prst="rect">
                      <a:avLst/>
                    </a:prstGeom>
                    <a:ln>
                      <a:solidFill>
                        <a:schemeClr val="tx1"/>
                      </a:solidFill>
                    </a:ln>
                  </pic:spPr>
                </pic:pic>
              </a:graphicData>
            </a:graphic>
          </wp:inline>
        </w:drawing>
      </w:r>
      <w:r w:rsidRPr="002F1DD6">
        <w:rPr>
          <w:sz w:val="16"/>
          <w:szCs w:val="16"/>
        </w:rPr>
        <w:t xml:space="preserve"> États membres de l’Union</w:t>
      </w:r>
      <w:r w:rsidRPr="002F1DD6">
        <w:rPr>
          <w:sz w:val="16"/>
          <w:szCs w:val="16"/>
        </w:rPr>
        <w:tab/>
      </w:r>
      <w:r w:rsidRPr="002F1DD6">
        <w:rPr>
          <w:sz w:val="16"/>
          <w:szCs w:val="16"/>
          <w:lang w:val="en-US"/>
        </w:rPr>
        <w:drawing>
          <wp:inline distT="0" distB="0" distL="0" distR="0" wp14:anchorId="0854F98A" wp14:editId="3EF5C7FF">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2400" cy="115200"/>
                    </a:xfrm>
                    <a:prstGeom prst="rect">
                      <a:avLst/>
                    </a:prstGeom>
                    <a:ln>
                      <a:solidFill>
                        <a:schemeClr val="tx1"/>
                      </a:solidFill>
                    </a:ln>
                  </pic:spPr>
                </pic:pic>
              </a:graphicData>
            </a:graphic>
          </wp:inline>
        </w:drawing>
      </w:r>
      <w:r w:rsidRPr="002F1DD6">
        <w:rPr>
          <w:sz w:val="16"/>
          <w:szCs w:val="16"/>
        </w:rPr>
        <w:t xml:space="preserve"> États non membres de l’Union</w:t>
      </w:r>
    </w:p>
    <w:p w:rsidR="0048355C" w:rsidRPr="002F1DD6" w:rsidRDefault="0048355C" w:rsidP="0048355C">
      <w:pPr>
        <w:rPr>
          <w:sz w:val="18"/>
          <w:szCs w:val="18"/>
        </w:rPr>
      </w:pPr>
    </w:p>
    <w:p w:rsidR="0048355C" w:rsidRPr="002F1DD6" w:rsidRDefault="0048355C" w:rsidP="00A07088">
      <w:pPr>
        <w:keepNext/>
        <w:rPr>
          <w:sz w:val="18"/>
          <w:szCs w:val="18"/>
        </w:rPr>
      </w:pPr>
      <w:r w:rsidRPr="002F1DD6">
        <w:rPr>
          <w:sz w:val="18"/>
          <w:szCs w:val="18"/>
        </w:rPr>
        <w:t>Organisations intergouvernementales ayant reçu des informations sur les activités de l’UPOV :</w:t>
      </w:r>
    </w:p>
    <w:p w:rsidR="0048355C" w:rsidRPr="002F1DD6" w:rsidRDefault="0048355C" w:rsidP="00A07088">
      <w:pPr>
        <w:keepNext/>
        <w:ind w:left="567"/>
        <w:rPr>
          <w:sz w:val="18"/>
          <w:szCs w:val="18"/>
        </w:rPr>
      </w:pPr>
    </w:p>
    <w:p w:rsidR="0048355C" w:rsidRPr="002F1DD6" w:rsidRDefault="0048355C" w:rsidP="00A07088">
      <w:pPr>
        <w:keepNext/>
        <w:ind w:left="567"/>
        <w:rPr>
          <w:sz w:val="18"/>
          <w:szCs w:val="18"/>
        </w:rPr>
      </w:pPr>
      <w:r w:rsidRPr="002F1DD6">
        <w:rPr>
          <w:sz w:val="18"/>
          <w:szCs w:val="18"/>
        </w:rPr>
        <w:t>ARIPO, Union européenne, OIDD.</w:t>
      </w:r>
    </w:p>
    <w:p w:rsidR="0048355C" w:rsidRPr="002F1DD6" w:rsidRDefault="0048355C" w:rsidP="0048355C">
      <w:pPr>
        <w:keepNext/>
        <w:rPr>
          <w:sz w:val="18"/>
          <w:szCs w:val="18"/>
        </w:rPr>
      </w:pPr>
    </w:p>
    <w:p w:rsidR="0048355C" w:rsidRPr="002F1DD6" w:rsidRDefault="0048355C" w:rsidP="00A07088">
      <w:pPr>
        <w:keepNext/>
        <w:rPr>
          <w:sz w:val="18"/>
          <w:szCs w:val="18"/>
        </w:rPr>
      </w:pPr>
      <w:r w:rsidRPr="002F1DD6">
        <w:rPr>
          <w:sz w:val="18"/>
          <w:szCs w:val="18"/>
        </w:rPr>
        <w:t>Organisations non gouvernementales ayant reçu des informations sur les activités de l’UPOV :</w:t>
      </w:r>
    </w:p>
    <w:p w:rsidR="0048355C" w:rsidRPr="002F1DD6" w:rsidRDefault="0048355C" w:rsidP="00A07088">
      <w:pPr>
        <w:keepNext/>
        <w:ind w:left="567"/>
        <w:rPr>
          <w:sz w:val="18"/>
          <w:szCs w:val="18"/>
        </w:rPr>
      </w:pPr>
    </w:p>
    <w:p w:rsidR="0048355C" w:rsidRPr="002F1DD6" w:rsidRDefault="0048355C" w:rsidP="00A07088">
      <w:pPr>
        <w:keepNext/>
        <w:ind w:left="567"/>
        <w:rPr>
          <w:sz w:val="18"/>
          <w:szCs w:val="18"/>
        </w:rPr>
      </w:pPr>
      <w:r w:rsidRPr="002F1DD6">
        <w:rPr>
          <w:sz w:val="18"/>
          <w:szCs w:val="18"/>
        </w:rPr>
        <w:t>AOHE, APREBES, APSA, ASTA, Déclaration de Berne, CIAT, CIOPORA, ESA.</w:t>
      </w:r>
    </w:p>
    <w:p w:rsidR="0048355C" w:rsidRPr="002F1DD6" w:rsidRDefault="0048355C" w:rsidP="0048355C">
      <w:pPr>
        <w:rPr>
          <w:sz w:val="18"/>
          <w:szCs w:val="18"/>
        </w:rPr>
      </w:pPr>
    </w:p>
    <w:p w:rsidR="0048355C" w:rsidRPr="002F1DD6" w:rsidRDefault="0048355C" w:rsidP="00A07088">
      <w:pPr>
        <w:keepNext/>
        <w:rPr>
          <w:sz w:val="18"/>
          <w:szCs w:val="18"/>
        </w:rPr>
      </w:pPr>
      <w:r w:rsidRPr="002F1DD6">
        <w:rPr>
          <w:sz w:val="18"/>
          <w:szCs w:val="18"/>
        </w:rPr>
        <w:t>Lieu des activités de l’UPOV :</w:t>
      </w:r>
    </w:p>
    <w:p w:rsidR="0048355C" w:rsidRPr="002F1DD6" w:rsidRDefault="0048355C" w:rsidP="0048355C">
      <w:pPr>
        <w:rPr>
          <w:sz w:val="18"/>
          <w:szCs w:val="18"/>
        </w:rPr>
      </w:pPr>
    </w:p>
    <w:p w:rsidR="0048355C" w:rsidRPr="002F1DD6" w:rsidRDefault="0048355C" w:rsidP="00A07088">
      <w:pPr>
        <w:keepNext/>
        <w:ind w:left="567"/>
        <w:rPr>
          <w:sz w:val="18"/>
          <w:szCs w:val="18"/>
        </w:rPr>
      </w:pPr>
      <w:r w:rsidRPr="002F1DD6">
        <w:rPr>
          <w:sz w:val="18"/>
          <w:szCs w:val="18"/>
        </w:rPr>
        <w:t>Argentine, Cambodge, Chine, Équateur, États</w:t>
      </w:r>
      <w:r w:rsidRPr="002F1DD6">
        <w:rPr>
          <w:sz w:val="18"/>
          <w:szCs w:val="18"/>
        </w:rPr>
        <w:noBreakHyphen/>
        <w:t>Unis d’Amérique, Japon, Malawi, Malaisie, Oman, Pérou, République démocratique populaire lao, Sri Lanka, Suisse, Thaïlande, Trinité</w:t>
      </w:r>
      <w:r w:rsidRPr="002F1DD6">
        <w:rPr>
          <w:sz w:val="18"/>
          <w:szCs w:val="18"/>
        </w:rPr>
        <w:noBreakHyphen/>
        <w:t>et</w:t>
      </w:r>
      <w:r w:rsidRPr="002F1DD6">
        <w:rPr>
          <w:sz w:val="18"/>
          <w:szCs w:val="18"/>
        </w:rPr>
        <w:noBreakHyphen/>
        <w:t>Tobago, Uruguay, Zimbabwe (voir la figure 24).</w:t>
      </w:r>
    </w:p>
    <w:p w:rsidR="0048355C" w:rsidRPr="002F1DD6" w:rsidRDefault="0048355C" w:rsidP="0048355C">
      <w:pPr>
        <w:rPr>
          <w:sz w:val="18"/>
          <w:szCs w:val="18"/>
        </w:rPr>
      </w:pPr>
    </w:p>
    <w:p w:rsidR="0048355C" w:rsidRPr="002F1DD6" w:rsidRDefault="0048355C" w:rsidP="0048355C">
      <w:pPr>
        <w:pStyle w:val="Heading9"/>
      </w:pPr>
      <w:bookmarkStart w:id="102" w:name="_Toc398735606"/>
      <w:r w:rsidRPr="002F1DD6">
        <w:t>Figure 24.  Lieu des activités de l’UPOV</w:t>
      </w:r>
      <w:bookmarkEnd w:id="102"/>
    </w:p>
    <w:p w:rsidR="0048355C" w:rsidRPr="002F1DD6" w:rsidRDefault="0048355C" w:rsidP="0048355C">
      <w:pPr>
        <w:keepNext/>
        <w:keepLines/>
        <w:widowControl w:val="0"/>
        <w:jc w:val="center"/>
        <w:rPr>
          <w:sz w:val="18"/>
          <w:szCs w:val="18"/>
        </w:rPr>
      </w:pPr>
      <w:r w:rsidRPr="002F1DD6">
        <w:rPr>
          <w:lang w:val="en-US"/>
        </w:rPr>
        <w:drawing>
          <wp:inline distT="0" distB="0" distL="0" distR="0" wp14:anchorId="7606698F" wp14:editId="6F0C90AD">
            <wp:extent cx="4788000" cy="24260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ocation_of_UPOV_activities.png"/>
                    <pic:cNvPicPr/>
                  </pic:nvPicPr>
                  <pic:blipFill>
                    <a:blip r:embed="rId47">
                      <a:extLst>
                        <a:ext uri="{28A0092B-C50C-407E-A947-70E740481C1C}">
                          <a14:useLocalDpi xmlns:a14="http://schemas.microsoft.com/office/drawing/2010/main" val="0"/>
                        </a:ext>
                      </a:extLst>
                    </a:blip>
                    <a:stretch>
                      <a:fillRect/>
                    </a:stretch>
                  </pic:blipFill>
                  <pic:spPr>
                    <a:xfrm>
                      <a:off x="0" y="0"/>
                      <a:ext cx="4788000" cy="2426061"/>
                    </a:xfrm>
                    <a:prstGeom prst="rect">
                      <a:avLst/>
                    </a:prstGeom>
                    <a:ln>
                      <a:noFill/>
                    </a:ln>
                  </pic:spPr>
                </pic:pic>
              </a:graphicData>
            </a:graphic>
          </wp:inline>
        </w:drawing>
      </w:r>
    </w:p>
    <w:p w:rsidR="0048355C" w:rsidRPr="002F1DD6" w:rsidRDefault="0048355C" w:rsidP="0048355C">
      <w:pPr>
        <w:keepNext/>
        <w:keepLines/>
        <w:widowControl w:val="0"/>
        <w:jc w:val="center"/>
        <w:rPr>
          <w:sz w:val="18"/>
          <w:szCs w:val="18"/>
        </w:rPr>
      </w:pPr>
    </w:p>
    <w:p w:rsidR="0048355C" w:rsidRPr="002F1DD6" w:rsidRDefault="0048355C" w:rsidP="0048355C">
      <w:pPr>
        <w:keepNext/>
        <w:keepLines/>
        <w:widowControl w:val="0"/>
        <w:jc w:val="center"/>
        <w:rPr>
          <w:sz w:val="18"/>
          <w:szCs w:val="18"/>
        </w:rPr>
      </w:pPr>
    </w:p>
    <w:p w:rsidR="0048355C" w:rsidRPr="002F1DD6" w:rsidRDefault="0048355C" w:rsidP="0048355C">
      <w:pPr>
        <w:pStyle w:val="Heading8"/>
        <w:rPr>
          <w:szCs w:val="18"/>
        </w:rPr>
      </w:pPr>
      <w:bookmarkStart w:id="103" w:name="_Toc398735607"/>
      <w:r w:rsidRPr="002F1DD6">
        <w:rPr>
          <w:szCs w:val="18"/>
        </w:rPr>
        <w:t>c)</w:t>
      </w:r>
      <w:r w:rsidRPr="002F1DD6">
        <w:rPr>
          <w:szCs w:val="18"/>
        </w:rPr>
        <w:tab/>
        <w:t>États et organisations ayant contacté le Bureau de l’UPOV pour obtenir de l’aide en matière d’élaboration d’une législation relative à la protection des obtentions végétales</w:t>
      </w:r>
      <w:bookmarkEnd w:id="103"/>
    </w:p>
    <w:p w:rsidR="0048355C" w:rsidRPr="002F1DD6" w:rsidRDefault="0048355C" w:rsidP="0048355C">
      <w:pPr>
        <w:pStyle w:val="BodyText"/>
        <w:rPr>
          <w:sz w:val="18"/>
          <w:szCs w:val="18"/>
        </w:rPr>
      </w:pPr>
      <w:r w:rsidRPr="002F1DD6">
        <w:rPr>
          <w:sz w:val="18"/>
          <w:szCs w:val="18"/>
        </w:rPr>
        <w:t>États membres de l’Union : Afrique du Sud, Azerbaïdjan, Canada, Colombie, Nicaragua, Panama et Singapour</w:t>
      </w:r>
    </w:p>
    <w:p w:rsidR="0048355C" w:rsidRPr="002F1DD6" w:rsidRDefault="0048355C" w:rsidP="0048355C">
      <w:pPr>
        <w:rPr>
          <w:sz w:val="18"/>
          <w:szCs w:val="18"/>
        </w:rPr>
      </w:pPr>
    </w:p>
    <w:p w:rsidR="0048355C" w:rsidRPr="002F1DD6" w:rsidRDefault="0048355C" w:rsidP="0048355C">
      <w:pPr>
        <w:tabs>
          <w:tab w:val="left" w:pos="2410"/>
        </w:tabs>
        <w:rPr>
          <w:sz w:val="18"/>
          <w:szCs w:val="18"/>
        </w:rPr>
      </w:pPr>
      <w:r w:rsidRPr="002F1DD6">
        <w:rPr>
          <w:sz w:val="18"/>
          <w:szCs w:val="18"/>
        </w:rPr>
        <w:t>États non membres de l’Union : ARIPO, Bahamas, Bahreïn, Bosnie</w:t>
      </w:r>
      <w:r w:rsidRPr="002F1DD6">
        <w:rPr>
          <w:sz w:val="18"/>
          <w:szCs w:val="18"/>
        </w:rPr>
        <w:noBreakHyphen/>
        <w:t>Herzégovine, Botswana, Brunéi Darussalam, Égypte, Émirats arabes unis, Ghana, Honduras, Malaisie, Myanmar, Namibie, Pakistan, Philippines, République démocratique populaire lao, République</w:t>
      </w:r>
      <w:r w:rsidRPr="002F1DD6">
        <w:rPr>
          <w:sz w:val="18"/>
          <w:szCs w:val="18"/>
        </w:rPr>
        <w:noBreakHyphen/>
        <w:t>Unie de Tanzanie, Rwanda, Saint</w:t>
      </w:r>
      <w:r w:rsidRPr="002F1DD6">
        <w:rPr>
          <w:sz w:val="18"/>
          <w:szCs w:val="18"/>
        </w:rPr>
        <w:noBreakHyphen/>
        <w:t>Kitts</w:t>
      </w:r>
      <w:r w:rsidRPr="002F1DD6">
        <w:rPr>
          <w:sz w:val="18"/>
          <w:szCs w:val="18"/>
        </w:rPr>
        <w:noBreakHyphen/>
        <w:t>et</w:t>
      </w:r>
      <w:r w:rsidRPr="002F1DD6">
        <w:rPr>
          <w:sz w:val="18"/>
          <w:szCs w:val="18"/>
        </w:rPr>
        <w:noBreakHyphen/>
        <w:t>Nevis, Seychelles, Thaïlande, Zimbabwe (voir la figure 25).</w:t>
      </w:r>
    </w:p>
    <w:p w:rsidR="0048355C" w:rsidRDefault="0048355C" w:rsidP="0048355C">
      <w:pPr>
        <w:rPr>
          <w:sz w:val="18"/>
          <w:szCs w:val="18"/>
        </w:rPr>
      </w:pPr>
    </w:p>
    <w:p w:rsidR="00A07088" w:rsidRPr="002F1DD6" w:rsidRDefault="00A07088" w:rsidP="0048355C">
      <w:pPr>
        <w:rPr>
          <w:sz w:val="18"/>
          <w:szCs w:val="18"/>
        </w:rPr>
      </w:pPr>
    </w:p>
    <w:p w:rsidR="0048355C" w:rsidRPr="002F1DD6" w:rsidRDefault="0048355C" w:rsidP="0048355C">
      <w:pPr>
        <w:pStyle w:val="Heading8"/>
        <w:rPr>
          <w:szCs w:val="18"/>
        </w:rPr>
      </w:pPr>
      <w:bookmarkStart w:id="104" w:name="_Toc398735608"/>
      <w:r w:rsidRPr="002F1DD6">
        <w:rPr>
          <w:szCs w:val="18"/>
        </w:rPr>
        <w:t>d)</w:t>
      </w:r>
      <w:r w:rsidRPr="002F1DD6">
        <w:rPr>
          <w:szCs w:val="18"/>
        </w:rPr>
        <w:tab/>
        <w:t>États et organisations ayant entamé auprès du Conseil de l’UPOV la procédure pour devenir membre de l’Union</w:t>
      </w:r>
      <w:bookmarkEnd w:id="104"/>
    </w:p>
    <w:p w:rsidR="0048355C" w:rsidRPr="002F1DD6" w:rsidRDefault="0048355C" w:rsidP="0048355C">
      <w:pPr>
        <w:rPr>
          <w:rFonts w:cs="Arial"/>
          <w:snapToGrid w:val="0"/>
          <w:sz w:val="18"/>
          <w:szCs w:val="24"/>
        </w:rPr>
      </w:pPr>
      <w:r w:rsidRPr="002F1DD6">
        <w:rPr>
          <w:rFonts w:cs="Arial"/>
          <w:snapToGrid w:val="0"/>
          <w:sz w:val="18"/>
          <w:szCs w:val="24"/>
        </w:rPr>
        <w:t>Ghana, République</w:t>
      </w:r>
      <w:r w:rsidRPr="002F1DD6">
        <w:rPr>
          <w:rFonts w:cs="Arial"/>
          <w:snapToGrid w:val="0"/>
          <w:sz w:val="18"/>
          <w:szCs w:val="24"/>
        </w:rPr>
        <w:noBreakHyphen/>
        <w:t>Unie de Tanzanie.</w:t>
      </w:r>
    </w:p>
    <w:p w:rsidR="0048355C" w:rsidRPr="002F1DD6" w:rsidRDefault="0048355C" w:rsidP="0048355C">
      <w:pPr>
        <w:rPr>
          <w:rFonts w:cs="Arial"/>
          <w:snapToGrid w:val="0"/>
          <w:sz w:val="18"/>
          <w:szCs w:val="24"/>
        </w:rPr>
      </w:pPr>
    </w:p>
    <w:p w:rsidR="0048355C" w:rsidRPr="002F1DD6" w:rsidRDefault="0048355C" w:rsidP="0048355C">
      <w:pPr>
        <w:pStyle w:val="Heading9"/>
        <w:rPr>
          <w:rFonts w:cs="Arial"/>
          <w:snapToGrid w:val="0"/>
          <w:szCs w:val="24"/>
        </w:rPr>
      </w:pPr>
      <w:bookmarkStart w:id="105" w:name="_Toc398735609"/>
      <w:r w:rsidRPr="002F1DD6">
        <w:rPr>
          <w:rFonts w:cs="Arial"/>
          <w:snapToGrid w:val="0"/>
          <w:szCs w:val="24"/>
        </w:rPr>
        <w:t>Figure 25.  États et organisations ayant contacté le Bureau de l’Union pour obtenir de l’aide en matière d’élaboration d’une législation relative à la protection des obtentions végétales et États et organisations ayant entamé auprès du Conseil de l’UPOV la procédure pour devenir membre de l’Union</w:t>
      </w:r>
      <w:bookmarkEnd w:id="105"/>
    </w:p>
    <w:p w:rsidR="0048355C" w:rsidRPr="002F1DD6" w:rsidRDefault="0048355C" w:rsidP="0048355C">
      <w:pPr>
        <w:jc w:val="center"/>
        <w:rPr>
          <w:rFonts w:cs="Arial"/>
          <w:snapToGrid w:val="0"/>
          <w:sz w:val="18"/>
          <w:szCs w:val="24"/>
        </w:rPr>
      </w:pPr>
      <w:r w:rsidRPr="002F1DD6">
        <w:rPr>
          <w:lang w:val="en-US"/>
        </w:rPr>
        <w:drawing>
          <wp:inline distT="0" distB="0" distL="0" distR="0" wp14:anchorId="5017351B" wp14:editId="255D3B2E">
            <wp:extent cx="4788000" cy="244873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88000" cy="2448734"/>
                    </a:xfrm>
                    <a:prstGeom prst="rect">
                      <a:avLst/>
                    </a:prstGeom>
                  </pic:spPr>
                </pic:pic>
              </a:graphicData>
            </a:graphic>
          </wp:inline>
        </w:drawing>
      </w:r>
    </w:p>
    <w:p w:rsidR="0048355C" w:rsidRPr="002F1DD6" w:rsidRDefault="0048355C" w:rsidP="0048355C">
      <w:pPr>
        <w:jc w:val="center"/>
        <w:rPr>
          <w:rFonts w:cs="Arial"/>
          <w:snapToGrid w:val="0"/>
          <w:sz w:val="18"/>
          <w:szCs w:val="24"/>
        </w:rPr>
      </w:pPr>
    </w:p>
    <w:p w:rsidR="0048355C" w:rsidRPr="002F1DD6" w:rsidRDefault="0048355C" w:rsidP="0048355C">
      <w:pPr>
        <w:ind w:left="812" w:right="741" w:hanging="425"/>
        <w:jc w:val="left"/>
        <w:rPr>
          <w:sz w:val="16"/>
          <w:szCs w:val="16"/>
        </w:rPr>
      </w:pPr>
      <w:r w:rsidRPr="002F1DD6">
        <w:rPr>
          <w:sz w:val="16"/>
          <w:szCs w:val="16"/>
          <w:lang w:val="en-US"/>
        </w:rPr>
        <w:drawing>
          <wp:inline distT="0" distB="0" distL="0" distR="0" wp14:anchorId="04B41C8C" wp14:editId="0CB7C941">
            <wp:extent cx="115200" cy="115200"/>
            <wp:effectExtent l="19050" t="19050" r="18415" b="184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5200" cy="115200"/>
                    </a:xfrm>
                    <a:prstGeom prst="rect">
                      <a:avLst/>
                    </a:prstGeom>
                    <a:ln>
                      <a:solidFill>
                        <a:schemeClr val="tx1"/>
                      </a:solidFill>
                    </a:ln>
                  </pic:spPr>
                </pic:pic>
              </a:graphicData>
            </a:graphic>
          </wp:inline>
        </w:drawing>
      </w:r>
      <w:r w:rsidRPr="002F1DD6">
        <w:rPr>
          <w:sz w:val="16"/>
          <w:szCs w:val="16"/>
        </w:rPr>
        <w:tab/>
        <w:t>États et organisations ayant entamé auprès du Conseil de l’UPOV la procédure pour devenir membre de l’Union</w:t>
      </w:r>
    </w:p>
    <w:p w:rsidR="0048355C" w:rsidRPr="002F1DD6" w:rsidRDefault="0048355C" w:rsidP="0048355C">
      <w:pPr>
        <w:ind w:left="812" w:right="741" w:hanging="425"/>
        <w:jc w:val="left"/>
        <w:rPr>
          <w:sz w:val="16"/>
          <w:szCs w:val="16"/>
        </w:rPr>
      </w:pPr>
      <w:r w:rsidRPr="002F1DD6">
        <w:rPr>
          <w:sz w:val="16"/>
          <w:szCs w:val="16"/>
          <w:lang w:val="en-US"/>
        </w:rPr>
        <w:drawing>
          <wp:inline distT="0" distB="0" distL="0" distR="0" wp14:anchorId="01B08468" wp14:editId="6BD42953">
            <wp:extent cx="122400" cy="115200"/>
            <wp:effectExtent l="19050" t="19050" r="11430" b="184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2400" cy="115200"/>
                    </a:xfrm>
                    <a:prstGeom prst="rect">
                      <a:avLst/>
                    </a:prstGeom>
                    <a:ln>
                      <a:solidFill>
                        <a:schemeClr val="tx1"/>
                      </a:solidFill>
                    </a:ln>
                  </pic:spPr>
                </pic:pic>
              </a:graphicData>
            </a:graphic>
          </wp:inline>
        </w:drawing>
      </w:r>
      <w:r w:rsidRPr="002F1DD6">
        <w:rPr>
          <w:sz w:val="16"/>
          <w:szCs w:val="16"/>
        </w:rPr>
        <w:tab/>
        <w:t>États et organisations ayant contacté le Bureau de l’UPOV pour obtenir de l’aide en matière d’élaboration d’une législation relative à la protection des obtentions végétales</w:t>
      </w:r>
    </w:p>
    <w:p w:rsidR="0048355C" w:rsidRPr="002F1DD6" w:rsidRDefault="0048355C" w:rsidP="0048355C">
      <w:pPr>
        <w:jc w:val="center"/>
        <w:rPr>
          <w:sz w:val="18"/>
          <w:szCs w:val="18"/>
        </w:rPr>
      </w:pPr>
    </w:p>
    <w:p w:rsidR="0048355C" w:rsidRPr="002F1DD6" w:rsidRDefault="0048355C" w:rsidP="0048355C">
      <w:pPr>
        <w:jc w:val="center"/>
        <w:rPr>
          <w:sz w:val="18"/>
          <w:szCs w:val="18"/>
        </w:rPr>
      </w:pPr>
    </w:p>
    <w:p w:rsidR="0048355C" w:rsidRPr="002F1DD6" w:rsidRDefault="0048355C" w:rsidP="0048355C">
      <w:pPr>
        <w:pStyle w:val="Heading8"/>
        <w:rPr>
          <w:szCs w:val="18"/>
        </w:rPr>
      </w:pPr>
      <w:bookmarkStart w:id="106" w:name="_Toc398735610"/>
      <w:r w:rsidRPr="002F1DD6">
        <w:rPr>
          <w:szCs w:val="18"/>
        </w:rPr>
        <w:t>e)</w:t>
      </w:r>
      <w:r w:rsidRPr="002F1DD6">
        <w:rPr>
          <w:szCs w:val="18"/>
        </w:rPr>
        <w:tab/>
        <w:t>Participation aux activités de sensibilisation organisées par l’UPOV ou aux activités faisant intervenir des membres du personnel de l’UPOV ou des formateurs de l’UPOV au nom du personnel de l’UPOV</w:t>
      </w:r>
      <w:bookmarkEnd w:id="106"/>
    </w:p>
    <w:p w:rsidR="0048355C" w:rsidRDefault="0048355C" w:rsidP="000E1B7E">
      <w:pPr>
        <w:rPr>
          <w:sz w:val="18"/>
        </w:rPr>
      </w:pPr>
      <w:r w:rsidRPr="000E1B7E">
        <w:rPr>
          <w:sz w:val="18"/>
        </w:rPr>
        <w:t>i)</w:t>
      </w:r>
      <w:r w:rsidRPr="000E1B7E">
        <w:rPr>
          <w:sz w:val="18"/>
        </w:rPr>
        <w:tab/>
        <w:t>activités organisées par ou avec l’UPOV : voir la lettre b) ci</w:t>
      </w:r>
      <w:r w:rsidRPr="000E1B7E">
        <w:rPr>
          <w:sz w:val="18"/>
        </w:rPr>
        <w:noBreakHyphen/>
        <w:t>avant</w:t>
      </w:r>
    </w:p>
    <w:p w:rsidR="000E1B7E" w:rsidRPr="000E1B7E" w:rsidRDefault="000E1B7E" w:rsidP="000E1B7E">
      <w:pPr>
        <w:rPr>
          <w:sz w:val="18"/>
        </w:rPr>
      </w:pPr>
    </w:p>
    <w:p w:rsidR="0048355C" w:rsidRDefault="0048355C" w:rsidP="000E1B7E">
      <w:pPr>
        <w:rPr>
          <w:sz w:val="18"/>
        </w:rPr>
      </w:pPr>
      <w:r w:rsidRPr="000E1B7E">
        <w:rPr>
          <w:sz w:val="18"/>
        </w:rPr>
        <w:t>ii)</w:t>
      </w:r>
      <w:r w:rsidRPr="000E1B7E">
        <w:rPr>
          <w:sz w:val="18"/>
        </w:rPr>
        <w:tab/>
        <w:t>activités et réunions auxquelles l’UPOV a participé : voir la figure 26</w:t>
      </w:r>
    </w:p>
    <w:p w:rsidR="000E1B7E" w:rsidRDefault="000E1B7E" w:rsidP="000E1B7E">
      <w:pPr>
        <w:rPr>
          <w:sz w:val="18"/>
        </w:rPr>
      </w:pPr>
    </w:p>
    <w:p w:rsidR="000E1B7E" w:rsidRPr="000E1B7E" w:rsidRDefault="000E1B7E" w:rsidP="000E1B7E">
      <w:pPr>
        <w:rPr>
          <w:sz w:val="18"/>
        </w:rPr>
      </w:pPr>
    </w:p>
    <w:p w:rsidR="0048355C" w:rsidRPr="002F1DD6" w:rsidRDefault="0048355C" w:rsidP="0048355C">
      <w:pPr>
        <w:jc w:val="left"/>
        <w:rPr>
          <w:sz w:val="18"/>
          <w:szCs w:val="18"/>
        </w:rPr>
      </w:pPr>
      <w:r w:rsidRPr="002F1DD6">
        <w:rPr>
          <w:sz w:val="18"/>
          <w:szCs w:val="18"/>
        </w:rPr>
        <w:t>Lieu des activités et des réunions au cours desquelles l’UPOV a fait des exposés :</w:t>
      </w:r>
    </w:p>
    <w:p w:rsidR="0048355C" w:rsidRPr="002F1DD6" w:rsidRDefault="0048355C" w:rsidP="0048355C">
      <w:pPr>
        <w:rPr>
          <w:sz w:val="18"/>
          <w:szCs w:val="18"/>
        </w:rPr>
      </w:pPr>
    </w:p>
    <w:p w:rsidR="0048355C" w:rsidRPr="002F1DD6" w:rsidRDefault="0048355C" w:rsidP="00A07088">
      <w:pPr>
        <w:ind w:left="567"/>
        <w:rPr>
          <w:sz w:val="18"/>
          <w:szCs w:val="18"/>
        </w:rPr>
      </w:pPr>
      <w:r w:rsidRPr="002F1DD6">
        <w:rPr>
          <w:sz w:val="18"/>
          <w:szCs w:val="18"/>
        </w:rPr>
        <w:t>Allemagne, Australie, Azerbaïdjan, Belgique, Bolivie (État plurinational de), Brésil, Brunéi Darussalam, Chine, Côte d’Ivoire, États</w:t>
      </w:r>
      <w:r w:rsidRPr="002F1DD6">
        <w:rPr>
          <w:sz w:val="18"/>
          <w:szCs w:val="18"/>
        </w:rPr>
        <w:noBreakHyphen/>
        <w:t>Unis d’Amérique, France, Grèce, Guinée équatoriale, Indonésie, Italie, Japon, Jordanie, Maurice, Mozambique, Myanmar, Oman, Pays</w:t>
      </w:r>
      <w:r w:rsidRPr="002F1DD6">
        <w:rPr>
          <w:sz w:val="18"/>
          <w:szCs w:val="18"/>
        </w:rPr>
        <w:noBreakHyphen/>
        <w:t>Bas, Pologne, République de Corée, République</w:t>
      </w:r>
      <w:r w:rsidRPr="002F1DD6">
        <w:rPr>
          <w:sz w:val="18"/>
          <w:szCs w:val="18"/>
        </w:rPr>
        <w:noBreakHyphen/>
        <w:t>Unie de Tanzanie</w:t>
      </w:r>
      <w:r w:rsidRPr="002F1DD6">
        <w:rPr>
          <w:sz w:val="18"/>
        </w:rPr>
        <w:t>,</w:t>
      </w:r>
      <w:r w:rsidRPr="002F1DD6">
        <w:rPr>
          <w:sz w:val="18"/>
          <w:szCs w:val="18"/>
        </w:rPr>
        <w:t xml:space="preserve"> Serbie, Sri Lanka, Suède, Suisse, Turquie, Ouganda, Uruguay, Zambie.</w:t>
      </w:r>
    </w:p>
    <w:p w:rsidR="0048355C" w:rsidRPr="002F1DD6" w:rsidRDefault="0048355C" w:rsidP="0048355C">
      <w:pPr>
        <w:rPr>
          <w:sz w:val="18"/>
          <w:szCs w:val="18"/>
        </w:rPr>
      </w:pPr>
    </w:p>
    <w:p w:rsidR="0048355C" w:rsidRPr="002F1DD6" w:rsidRDefault="0048355C" w:rsidP="0048355C">
      <w:pPr>
        <w:pStyle w:val="Heading9"/>
      </w:pPr>
      <w:bookmarkStart w:id="107" w:name="_Toc398735611"/>
      <w:r w:rsidRPr="002F1DD6">
        <w:t>Figure 26.  Lieu des activités et réunions au cours desquelles l’UPOV a fait des exposés</w:t>
      </w:r>
      <w:bookmarkEnd w:id="107"/>
    </w:p>
    <w:p w:rsidR="0048355C" w:rsidRPr="002F1DD6" w:rsidRDefault="0048355C" w:rsidP="0048355C">
      <w:pPr>
        <w:jc w:val="center"/>
        <w:rPr>
          <w:sz w:val="18"/>
          <w:szCs w:val="18"/>
        </w:rPr>
      </w:pPr>
      <w:r w:rsidRPr="002F1DD6">
        <w:rPr>
          <w:lang w:val="en-US"/>
        </w:rPr>
        <w:drawing>
          <wp:inline distT="0" distB="0" distL="0" distR="0" wp14:anchorId="4542410D" wp14:editId="19C66FB5">
            <wp:extent cx="4788000" cy="24260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ocation_activities_where_UPOV_participated.png"/>
                    <pic:cNvPicPr/>
                  </pic:nvPicPr>
                  <pic:blipFill>
                    <a:blip r:embed="rId51">
                      <a:extLst>
                        <a:ext uri="{28A0092B-C50C-407E-A947-70E740481C1C}">
                          <a14:useLocalDpi xmlns:a14="http://schemas.microsoft.com/office/drawing/2010/main" val="0"/>
                        </a:ext>
                      </a:extLst>
                    </a:blip>
                    <a:stretch>
                      <a:fillRect/>
                    </a:stretch>
                  </pic:blipFill>
                  <pic:spPr>
                    <a:xfrm>
                      <a:off x="0" y="0"/>
                      <a:ext cx="4788000" cy="2426071"/>
                    </a:xfrm>
                    <a:prstGeom prst="rect">
                      <a:avLst/>
                    </a:prstGeom>
                    <a:ln>
                      <a:noFill/>
                    </a:ln>
                  </pic:spPr>
                </pic:pic>
              </a:graphicData>
            </a:graphic>
          </wp:inline>
        </w:drawing>
      </w:r>
    </w:p>
    <w:p w:rsidR="0048355C" w:rsidRPr="002F1DD6" w:rsidRDefault="0048355C" w:rsidP="0048355C">
      <w:pPr>
        <w:jc w:val="center"/>
        <w:rPr>
          <w:sz w:val="18"/>
          <w:szCs w:val="18"/>
        </w:rPr>
      </w:pPr>
    </w:p>
    <w:p w:rsidR="0048355C" w:rsidRPr="002F1DD6" w:rsidRDefault="0048355C" w:rsidP="0048355C">
      <w:pPr>
        <w:jc w:val="center"/>
        <w:rPr>
          <w:sz w:val="18"/>
          <w:szCs w:val="18"/>
        </w:rPr>
      </w:pPr>
    </w:p>
    <w:p w:rsidR="009C7635" w:rsidRDefault="009C7635">
      <w:pPr>
        <w:jc w:val="left"/>
        <w:rPr>
          <w:rFonts w:eastAsiaTheme="minorEastAsia"/>
          <w:bCs/>
          <w:caps/>
          <w:sz w:val="18"/>
          <w:szCs w:val="22"/>
        </w:rPr>
      </w:pPr>
      <w:r>
        <w:br w:type="page"/>
      </w:r>
    </w:p>
    <w:p w:rsidR="0048355C" w:rsidRPr="002F1DD6" w:rsidRDefault="0048355C" w:rsidP="00931D23">
      <w:pPr>
        <w:pStyle w:val="Heading6"/>
      </w:pPr>
      <w:bookmarkStart w:id="108" w:name="_Toc398735612"/>
      <w:r w:rsidRPr="002F1DD6">
        <w:t>2.</w:t>
      </w:r>
      <w:r w:rsidRPr="002F1DD6">
        <w:tab/>
        <w:t>Assistance en vue de l’élaboration d’une législation relative à la protection des obtentions végétales conforme à l’Acte de 1991 de la Convention UPOV</w:t>
      </w:r>
      <w:bookmarkEnd w:id="108"/>
    </w:p>
    <w:p w:rsidR="0048355C" w:rsidRPr="002F1DD6" w:rsidRDefault="0048355C" w:rsidP="0048355C">
      <w:pPr>
        <w:keepNext/>
        <w:keepLines/>
        <w:widowControl w:val="0"/>
        <w:jc w:val="left"/>
      </w:pPr>
    </w:p>
    <w:p w:rsidR="0048355C" w:rsidRPr="002F1DD6" w:rsidRDefault="0048355C" w:rsidP="0048355C">
      <w:pPr>
        <w:pStyle w:val="Heading8"/>
        <w:keepNext/>
        <w:keepLines/>
      </w:pPr>
      <w:bookmarkStart w:id="109" w:name="_Toc398735613"/>
      <w:r w:rsidRPr="002F1DD6">
        <w:t>a)</w:t>
      </w:r>
      <w:r w:rsidRPr="002F1DD6">
        <w:tab/>
        <w:t>États et organisations ayant reçu des commentaires sur leurs lois</w:t>
      </w:r>
      <w:r w:rsidRPr="002F1DD6">
        <w:rPr>
          <w:rStyle w:val="FootnoteReference"/>
        </w:rPr>
        <w:footnoteReference w:id="3"/>
      </w:r>
      <w:bookmarkEnd w:id="109"/>
    </w:p>
    <w:p w:rsidR="0048355C" w:rsidRPr="002F1DD6" w:rsidRDefault="0048355C" w:rsidP="0048355C">
      <w:pPr>
        <w:tabs>
          <w:tab w:val="left" w:pos="2410"/>
        </w:tabs>
        <w:jc w:val="left"/>
        <w:rPr>
          <w:sz w:val="18"/>
          <w:szCs w:val="18"/>
        </w:rPr>
      </w:pPr>
      <w:r w:rsidRPr="002F1DD6">
        <w:rPr>
          <w:sz w:val="18"/>
          <w:szCs w:val="18"/>
        </w:rPr>
        <w:t>États membres de l’Union : Nicaragua, Panama et Singapour.</w:t>
      </w:r>
    </w:p>
    <w:p w:rsidR="0048355C" w:rsidRPr="002F1DD6" w:rsidRDefault="0048355C" w:rsidP="0048355C">
      <w:pPr>
        <w:tabs>
          <w:tab w:val="left" w:pos="2410"/>
        </w:tabs>
        <w:jc w:val="left"/>
        <w:rPr>
          <w:sz w:val="18"/>
          <w:szCs w:val="18"/>
        </w:rPr>
      </w:pPr>
    </w:p>
    <w:p w:rsidR="0048355C" w:rsidRPr="002F1DD6" w:rsidRDefault="0048355C" w:rsidP="0048355C">
      <w:pPr>
        <w:tabs>
          <w:tab w:val="left" w:pos="2410"/>
        </w:tabs>
        <w:jc w:val="left"/>
        <w:rPr>
          <w:sz w:val="18"/>
          <w:szCs w:val="18"/>
        </w:rPr>
      </w:pPr>
      <w:r w:rsidRPr="002F1DD6">
        <w:rPr>
          <w:sz w:val="18"/>
          <w:szCs w:val="18"/>
        </w:rPr>
        <w:t>États non membres de l’Union : ARIPO, Bosnie</w:t>
      </w:r>
      <w:r w:rsidRPr="002F1DD6">
        <w:rPr>
          <w:sz w:val="18"/>
          <w:szCs w:val="18"/>
        </w:rPr>
        <w:noBreakHyphen/>
        <w:t>Herzégovine, Botswana, Brunéi Darussalam, Égypte, Émirats arabes unis, Ghana, Honduras, Malaisie, Myanmar, Namibie, Pakistan, République démocratique populaire lao, République</w:t>
      </w:r>
      <w:r w:rsidRPr="002F1DD6">
        <w:rPr>
          <w:sz w:val="18"/>
          <w:szCs w:val="18"/>
        </w:rPr>
        <w:noBreakHyphen/>
        <w:t>Unie de Tanzanie, Rwanda, Thaïlande et Zimbabwe.</w:t>
      </w:r>
    </w:p>
    <w:p w:rsidR="0048355C" w:rsidRPr="002F1DD6" w:rsidRDefault="0048355C" w:rsidP="0048355C">
      <w:pPr>
        <w:tabs>
          <w:tab w:val="left" w:pos="2410"/>
        </w:tabs>
        <w:jc w:val="left"/>
        <w:rPr>
          <w:sz w:val="18"/>
          <w:szCs w:val="18"/>
        </w:rPr>
      </w:pPr>
      <w:r w:rsidRPr="002F1DD6">
        <w:rPr>
          <w:sz w:val="18"/>
          <w:szCs w:val="18"/>
        </w:rPr>
        <w:t>(Voir la figure 28.)</w:t>
      </w:r>
    </w:p>
    <w:p w:rsidR="0048355C" w:rsidRDefault="0048355C" w:rsidP="0048355C">
      <w:pPr>
        <w:tabs>
          <w:tab w:val="left" w:pos="2410"/>
        </w:tabs>
        <w:jc w:val="left"/>
        <w:rPr>
          <w:i/>
          <w:sz w:val="18"/>
          <w:szCs w:val="18"/>
        </w:rPr>
      </w:pPr>
    </w:p>
    <w:p w:rsidR="00A07088" w:rsidRPr="002F1DD6" w:rsidRDefault="00A07088" w:rsidP="0048355C">
      <w:pPr>
        <w:tabs>
          <w:tab w:val="left" w:pos="2410"/>
        </w:tabs>
        <w:jc w:val="left"/>
        <w:rPr>
          <w:i/>
          <w:sz w:val="18"/>
          <w:szCs w:val="18"/>
        </w:rPr>
      </w:pPr>
    </w:p>
    <w:p w:rsidR="0048355C" w:rsidRPr="002F1DD6" w:rsidRDefault="0048355C" w:rsidP="0048355C">
      <w:pPr>
        <w:pStyle w:val="Heading8"/>
      </w:pPr>
      <w:bookmarkStart w:id="110" w:name="_Toc398735614"/>
      <w:r w:rsidRPr="002F1DD6">
        <w:t>b)</w:t>
      </w:r>
      <w:r w:rsidRPr="002F1DD6">
        <w:tab/>
        <w:t>États et organisations ayant reçu un avis positif du Conseil de l’UPOV</w:t>
      </w:r>
      <w:bookmarkEnd w:id="110"/>
    </w:p>
    <w:p w:rsidR="0048355C" w:rsidRPr="002F1DD6" w:rsidRDefault="0048355C" w:rsidP="0048355C">
      <w:pPr>
        <w:tabs>
          <w:tab w:val="left" w:pos="2410"/>
        </w:tabs>
        <w:jc w:val="left"/>
        <w:rPr>
          <w:sz w:val="18"/>
          <w:szCs w:val="18"/>
        </w:rPr>
      </w:pPr>
      <w:r w:rsidRPr="002F1DD6">
        <w:rPr>
          <w:sz w:val="18"/>
          <w:szCs w:val="18"/>
        </w:rPr>
        <w:t>Ghana, République</w:t>
      </w:r>
      <w:r w:rsidRPr="002F1DD6">
        <w:rPr>
          <w:sz w:val="18"/>
          <w:szCs w:val="18"/>
        </w:rPr>
        <w:noBreakHyphen/>
        <w:t>Unie de Tanzanie (Projet de loi sur les droits d’obtenteur de la Tanzanie continentale et Projet de loi sur les droits d’obtenteurs pour Zanzibar).</w:t>
      </w:r>
    </w:p>
    <w:p w:rsidR="0048355C" w:rsidRPr="002F1DD6" w:rsidRDefault="0048355C" w:rsidP="0048355C">
      <w:pPr>
        <w:keepNext/>
        <w:keepLines/>
        <w:widowControl w:val="0"/>
        <w:jc w:val="left"/>
        <w:rPr>
          <w:sz w:val="18"/>
          <w:szCs w:val="18"/>
        </w:rPr>
      </w:pPr>
      <w:r w:rsidRPr="002F1DD6">
        <w:rPr>
          <w:sz w:val="18"/>
          <w:szCs w:val="18"/>
        </w:rPr>
        <w:t>(Voir la figure 29.)</w:t>
      </w:r>
    </w:p>
    <w:p w:rsidR="0048355C" w:rsidRDefault="0048355C" w:rsidP="00A07088">
      <w:pPr>
        <w:rPr>
          <w:sz w:val="18"/>
        </w:rPr>
      </w:pPr>
    </w:p>
    <w:p w:rsidR="00A07088" w:rsidRPr="00A07088" w:rsidRDefault="00A07088" w:rsidP="00A07088">
      <w:pPr>
        <w:rPr>
          <w:sz w:val="18"/>
        </w:rPr>
      </w:pPr>
    </w:p>
    <w:p w:rsidR="0048355C" w:rsidRPr="002F1DD6" w:rsidRDefault="0048355C" w:rsidP="0048355C">
      <w:pPr>
        <w:pStyle w:val="Heading8"/>
      </w:pPr>
      <w:bookmarkStart w:id="111" w:name="_Toc398735615"/>
      <w:r w:rsidRPr="002F1DD6">
        <w:t>c)</w:t>
      </w:r>
      <w:r w:rsidRPr="002F1DD6">
        <w:tab/>
        <w:t>Réunions avec des responsables gouvernementaux</w:t>
      </w:r>
      <w:r w:rsidRPr="002F1DD6">
        <w:rPr>
          <w:rStyle w:val="FootnoteReference"/>
        </w:rPr>
        <w:footnoteReference w:id="4"/>
      </w:r>
      <w:bookmarkEnd w:id="111"/>
    </w:p>
    <w:p w:rsidR="0048355C" w:rsidRPr="002F1DD6" w:rsidRDefault="0048355C" w:rsidP="0048355C">
      <w:pPr>
        <w:pStyle w:val="BodyText"/>
        <w:rPr>
          <w:sz w:val="18"/>
          <w:szCs w:val="18"/>
        </w:rPr>
      </w:pPr>
      <w:r w:rsidRPr="002F1DD6">
        <w:rPr>
          <w:sz w:val="18"/>
          <w:szCs w:val="18"/>
        </w:rPr>
        <w:t>États membres de l’Union : Afrique du Sud, Azerbaïdjan, Canada, Colombie, Nicaragua et Singapour.</w:t>
      </w:r>
    </w:p>
    <w:p w:rsidR="0048355C" w:rsidRPr="002F1DD6" w:rsidRDefault="0048355C" w:rsidP="0048355C">
      <w:pPr>
        <w:rPr>
          <w:sz w:val="18"/>
          <w:szCs w:val="18"/>
        </w:rPr>
      </w:pPr>
    </w:p>
    <w:p w:rsidR="0048355C" w:rsidRPr="002F1DD6" w:rsidRDefault="0048355C" w:rsidP="0048355C">
      <w:pPr>
        <w:tabs>
          <w:tab w:val="left" w:pos="2410"/>
        </w:tabs>
        <w:jc w:val="left"/>
        <w:rPr>
          <w:sz w:val="18"/>
          <w:szCs w:val="18"/>
        </w:rPr>
      </w:pPr>
      <w:r w:rsidRPr="002F1DD6">
        <w:rPr>
          <w:sz w:val="18"/>
          <w:szCs w:val="18"/>
        </w:rPr>
        <w:t>États non membres de l’Union : ARIPO, Bahamas, Bahreïn, Bosnie</w:t>
      </w:r>
      <w:r w:rsidRPr="002F1DD6">
        <w:rPr>
          <w:sz w:val="18"/>
          <w:szCs w:val="18"/>
        </w:rPr>
        <w:noBreakHyphen/>
        <w:t>Herzégovine, Botswana, Brunéi Darussalam, Ghana, Guinée équatoriale, Malaisie, Myanmar, Namibie, Pakistan, Philippines, République démocratique populaire lao, République</w:t>
      </w:r>
      <w:r w:rsidRPr="002F1DD6">
        <w:rPr>
          <w:sz w:val="18"/>
          <w:szCs w:val="18"/>
        </w:rPr>
        <w:noBreakHyphen/>
        <w:t>Unie de Tanzanie, Rwanda, Saint</w:t>
      </w:r>
      <w:r w:rsidRPr="002F1DD6">
        <w:rPr>
          <w:sz w:val="18"/>
          <w:szCs w:val="18"/>
        </w:rPr>
        <w:noBreakHyphen/>
        <w:t>Kitts</w:t>
      </w:r>
      <w:r w:rsidRPr="002F1DD6">
        <w:rPr>
          <w:sz w:val="18"/>
          <w:szCs w:val="18"/>
        </w:rPr>
        <w:noBreakHyphen/>
        <w:t>et</w:t>
      </w:r>
      <w:r w:rsidRPr="002F1DD6">
        <w:rPr>
          <w:sz w:val="18"/>
          <w:szCs w:val="18"/>
        </w:rPr>
        <w:noBreakHyphen/>
        <w:t>Nevis, Seychelles, Thaïlande et Zimbabwe.</w:t>
      </w:r>
    </w:p>
    <w:p w:rsidR="0048355C" w:rsidRPr="002F1DD6" w:rsidRDefault="0048355C" w:rsidP="0048355C">
      <w:pPr>
        <w:tabs>
          <w:tab w:val="left" w:pos="2410"/>
        </w:tabs>
        <w:jc w:val="left"/>
        <w:rPr>
          <w:sz w:val="18"/>
          <w:szCs w:val="18"/>
        </w:rPr>
      </w:pPr>
      <w:r w:rsidRPr="002F1DD6">
        <w:rPr>
          <w:sz w:val="18"/>
          <w:szCs w:val="18"/>
        </w:rPr>
        <w:t>(Voir la figure 27.)</w:t>
      </w:r>
    </w:p>
    <w:p w:rsidR="0048355C" w:rsidRPr="002F1DD6" w:rsidRDefault="0048355C" w:rsidP="0048355C">
      <w:pPr>
        <w:tabs>
          <w:tab w:val="left" w:pos="2410"/>
        </w:tabs>
        <w:jc w:val="left"/>
        <w:rPr>
          <w:sz w:val="18"/>
          <w:szCs w:val="18"/>
        </w:rPr>
      </w:pPr>
    </w:p>
    <w:p w:rsidR="0048355C" w:rsidRPr="002F1DD6" w:rsidRDefault="0048355C" w:rsidP="0048355C">
      <w:pPr>
        <w:pStyle w:val="Heading9"/>
      </w:pPr>
      <w:bookmarkStart w:id="112" w:name="_Toc398735616"/>
      <w:r w:rsidRPr="002F1DD6">
        <w:t xml:space="preserve">Figure 27.  Assistance fournie en vue de l’élaboration d’une législation relative </w:t>
      </w:r>
      <w:r w:rsidRPr="002F1DD6">
        <w:br/>
        <w:t>à la protection des obtentions végétales</w:t>
      </w:r>
      <w:bookmarkEnd w:id="112"/>
    </w:p>
    <w:p w:rsidR="0048355C" w:rsidRPr="002F1DD6" w:rsidRDefault="0048355C" w:rsidP="0048355C">
      <w:pPr>
        <w:keepNext/>
        <w:keepLines/>
        <w:widowControl w:val="0"/>
        <w:jc w:val="center"/>
        <w:rPr>
          <w:sz w:val="18"/>
          <w:szCs w:val="18"/>
        </w:rPr>
      </w:pPr>
    </w:p>
    <w:p w:rsidR="0048355C" w:rsidRPr="002F1DD6" w:rsidRDefault="0048355C" w:rsidP="0048355C">
      <w:pPr>
        <w:keepNext/>
        <w:keepLines/>
        <w:widowControl w:val="0"/>
        <w:jc w:val="center"/>
        <w:rPr>
          <w:sz w:val="18"/>
          <w:szCs w:val="18"/>
        </w:rPr>
      </w:pPr>
      <w:r w:rsidRPr="002F1DD6">
        <w:rPr>
          <w:lang w:val="en-US"/>
        </w:rPr>
        <w:drawing>
          <wp:inline distT="0" distB="0" distL="0" distR="0" wp14:anchorId="6CB84061" wp14:editId="738AA9F8">
            <wp:extent cx="5754918" cy="29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omments_positive advice_meetings.png"/>
                    <pic:cNvPicPr/>
                  </pic:nvPicPr>
                  <pic:blipFill>
                    <a:blip r:embed="rId52">
                      <a:extLst>
                        <a:ext uri="{28A0092B-C50C-407E-A947-70E740481C1C}">
                          <a14:useLocalDpi xmlns:a14="http://schemas.microsoft.com/office/drawing/2010/main" val="0"/>
                        </a:ext>
                      </a:extLst>
                    </a:blip>
                    <a:stretch>
                      <a:fillRect/>
                    </a:stretch>
                  </pic:blipFill>
                  <pic:spPr>
                    <a:xfrm>
                      <a:off x="0" y="0"/>
                      <a:ext cx="5754918" cy="2916000"/>
                    </a:xfrm>
                    <a:prstGeom prst="rect">
                      <a:avLst/>
                    </a:prstGeom>
                    <a:ln>
                      <a:noFill/>
                    </a:ln>
                  </pic:spPr>
                </pic:pic>
              </a:graphicData>
            </a:graphic>
          </wp:inline>
        </w:drawing>
      </w:r>
    </w:p>
    <w:p w:rsidR="0048355C" w:rsidRPr="002F1DD6" w:rsidRDefault="0048355C" w:rsidP="0048355C">
      <w:pPr>
        <w:keepNext/>
        <w:keepLines/>
        <w:widowControl w:val="0"/>
        <w:jc w:val="center"/>
        <w:rPr>
          <w:sz w:val="18"/>
          <w:szCs w:val="18"/>
        </w:rPr>
      </w:pPr>
    </w:p>
    <w:p w:rsidR="0048355C" w:rsidRPr="002F1DD6" w:rsidRDefault="0048355C" w:rsidP="0048355C">
      <w:pPr>
        <w:jc w:val="center"/>
        <w:rPr>
          <w:sz w:val="16"/>
          <w:szCs w:val="16"/>
        </w:rPr>
      </w:pPr>
    </w:p>
    <w:p w:rsidR="0048355C" w:rsidRPr="002F1DD6" w:rsidRDefault="0048355C" w:rsidP="0048355C">
      <w:pPr>
        <w:ind w:left="851" w:hanging="567"/>
        <w:jc w:val="left"/>
        <w:rPr>
          <w:sz w:val="16"/>
          <w:szCs w:val="16"/>
        </w:rPr>
      </w:pPr>
      <w:r w:rsidRPr="002F1DD6">
        <w:rPr>
          <w:lang w:val="en-US"/>
        </w:rPr>
        <w:drawing>
          <wp:inline distT="0" distB="0" distL="0" distR="0" wp14:anchorId="29A77C1E" wp14:editId="19514977">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2400" cy="115200"/>
                    </a:xfrm>
                    <a:prstGeom prst="rect">
                      <a:avLst/>
                    </a:prstGeom>
                    <a:ln>
                      <a:solidFill>
                        <a:schemeClr val="tx1"/>
                      </a:solidFill>
                    </a:ln>
                  </pic:spPr>
                </pic:pic>
              </a:graphicData>
            </a:graphic>
          </wp:inline>
        </w:drawing>
      </w:r>
      <w:r w:rsidRPr="002F1DD6">
        <w:rPr>
          <w:sz w:val="16"/>
          <w:szCs w:val="16"/>
        </w:rPr>
        <w:tab/>
        <w:t>États et organisations ayant reçu un avis positif du Conseil de l’UPOV</w:t>
      </w:r>
    </w:p>
    <w:p w:rsidR="0048355C" w:rsidRPr="002F1DD6" w:rsidRDefault="0048355C" w:rsidP="0048355C">
      <w:pPr>
        <w:ind w:left="851" w:hanging="567"/>
        <w:jc w:val="left"/>
        <w:rPr>
          <w:sz w:val="16"/>
          <w:szCs w:val="16"/>
        </w:rPr>
      </w:pPr>
      <w:r w:rsidRPr="002F1DD6">
        <w:rPr>
          <w:lang w:val="en-US"/>
        </w:rPr>
        <w:drawing>
          <wp:inline distT="0" distB="0" distL="0" distR="0" wp14:anchorId="5E7C2768" wp14:editId="5C009E11">
            <wp:extent cx="115200" cy="115200"/>
            <wp:effectExtent l="19050" t="19050" r="1841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2F1DD6">
        <w:rPr>
          <w:sz w:val="16"/>
          <w:szCs w:val="16"/>
        </w:rPr>
        <w:tab/>
        <w:t>États et organisations ayant reçu des commentaires sur leurs lois</w:t>
      </w:r>
    </w:p>
    <w:p w:rsidR="0048355C" w:rsidRPr="002F1DD6" w:rsidRDefault="0048355C" w:rsidP="0048355C">
      <w:pPr>
        <w:ind w:left="851" w:hanging="567"/>
        <w:jc w:val="left"/>
        <w:rPr>
          <w:sz w:val="16"/>
          <w:szCs w:val="16"/>
        </w:rPr>
      </w:pPr>
      <w:r w:rsidRPr="002F1DD6">
        <w:rPr>
          <w:lang w:val="en-US"/>
        </w:rPr>
        <w:drawing>
          <wp:inline distT="0" distB="0" distL="0" distR="0" wp14:anchorId="1EBCD17D" wp14:editId="4CBD5DAF">
            <wp:extent cx="126000" cy="115200"/>
            <wp:effectExtent l="19050" t="19050" r="2667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6000" cy="115200"/>
                    </a:xfrm>
                    <a:prstGeom prst="rect">
                      <a:avLst/>
                    </a:prstGeom>
                    <a:ln>
                      <a:solidFill>
                        <a:schemeClr val="tx1"/>
                      </a:solidFill>
                    </a:ln>
                  </pic:spPr>
                </pic:pic>
              </a:graphicData>
            </a:graphic>
          </wp:inline>
        </w:drawing>
      </w:r>
      <w:r w:rsidRPr="002F1DD6">
        <w:rPr>
          <w:sz w:val="16"/>
          <w:szCs w:val="16"/>
        </w:rPr>
        <w:tab/>
        <w:t>Réunions avec des responsables gouvernementaux</w:t>
      </w:r>
    </w:p>
    <w:p w:rsidR="0048355C" w:rsidRPr="002F1DD6" w:rsidRDefault="0048355C" w:rsidP="00931D23">
      <w:pPr>
        <w:pStyle w:val="Heading6"/>
      </w:pPr>
    </w:p>
    <w:p w:rsidR="009C7635" w:rsidRDefault="009C7635">
      <w:pPr>
        <w:jc w:val="left"/>
        <w:rPr>
          <w:rFonts w:eastAsiaTheme="minorEastAsia"/>
          <w:bCs/>
          <w:caps/>
          <w:sz w:val="18"/>
          <w:szCs w:val="22"/>
        </w:rPr>
      </w:pPr>
    </w:p>
    <w:p w:rsidR="005B595B" w:rsidRDefault="005B595B">
      <w:pPr>
        <w:jc w:val="left"/>
        <w:rPr>
          <w:rFonts w:eastAsiaTheme="minorEastAsia"/>
          <w:bCs/>
          <w:caps/>
          <w:sz w:val="18"/>
          <w:szCs w:val="22"/>
        </w:rPr>
      </w:pPr>
      <w:r>
        <w:br w:type="page"/>
      </w:r>
    </w:p>
    <w:p w:rsidR="0048355C" w:rsidRPr="002F1DD6" w:rsidRDefault="0048355C" w:rsidP="00931D23">
      <w:pPr>
        <w:pStyle w:val="Heading6"/>
      </w:pPr>
      <w:bookmarkStart w:id="113" w:name="_Toc398735617"/>
      <w:r w:rsidRPr="002F1DD6">
        <w:t>3.</w:t>
      </w:r>
      <w:r w:rsidRPr="002F1DD6">
        <w:tab/>
        <w:t>Assistance fournie à des États et organisations en vue de leur adhésion à l’Acte de 1991 de la Convention UPOV</w:t>
      </w:r>
      <w:bookmarkEnd w:id="113"/>
    </w:p>
    <w:p w:rsidR="0048355C" w:rsidRPr="002F1DD6" w:rsidRDefault="0048355C" w:rsidP="0048355C">
      <w:pPr>
        <w:keepNext/>
        <w:keepLines/>
        <w:widowControl w:val="0"/>
        <w:jc w:val="left"/>
        <w:rPr>
          <w:sz w:val="18"/>
          <w:szCs w:val="18"/>
        </w:rPr>
      </w:pPr>
    </w:p>
    <w:p w:rsidR="0048355C" w:rsidRPr="002F1DD6" w:rsidRDefault="0048355C" w:rsidP="0048355C">
      <w:pPr>
        <w:pStyle w:val="Heading8"/>
        <w:keepNext/>
        <w:keepLines/>
      </w:pPr>
      <w:bookmarkStart w:id="114" w:name="_Toc398735618"/>
      <w:r w:rsidRPr="002F1DD6">
        <w:t>a)</w:t>
      </w:r>
      <w:r w:rsidRPr="002F1DD6">
        <w:tab/>
        <w:t>États ayant adhéré à l’Acte de 1991 de la Convention UPOV ou l’ayant ratifié</w:t>
      </w:r>
      <w:bookmarkEnd w:id="114"/>
    </w:p>
    <w:p w:rsidR="0048355C" w:rsidRPr="002F1DD6" w:rsidRDefault="0048355C" w:rsidP="0048355C">
      <w:pPr>
        <w:keepNext/>
        <w:keepLines/>
        <w:tabs>
          <w:tab w:val="left" w:pos="2410"/>
        </w:tabs>
        <w:jc w:val="left"/>
        <w:rPr>
          <w:sz w:val="18"/>
          <w:szCs w:val="18"/>
        </w:rPr>
      </w:pPr>
      <w:r w:rsidRPr="002F1DD6">
        <w:rPr>
          <w:sz w:val="18"/>
          <w:szCs w:val="18"/>
        </w:rPr>
        <w:t>France, Irlande, Panama.</w:t>
      </w:r>
    </w:p>
    <w:p w:rsidR="0048355C" w:rsidRPr="002F1DD6" w:rsidRDefault="0048355C" w:rsidP="0048355C">
      <w:pPr>
        <w:keepNext/>
        <w:keepLines/>
        <w:tabs>
          <w:tab w:val="left" w:pos="2410"/>
        </w:tabs>
        <w:jc w:val="left"/>
        <w:rPr>
          <w:sz w:val="18"/>
          <w:szCs w:val="18"/>
        </w:rPr>
      </w:pPr>
      <w:r w:rsidRPr="002F1DD6">
        <w:rPr>
          <w:sz w:val="18"/>
          <w:szCs w:val="18"/>
        </w:rPr>
        <w:t>(Voir la figure 31.)</w:t>
      </w:r>
    </w:p>
    <w:p w:rsidR="0048355C" w:rsidRDefault="0048355C" w:rsidP="0048355C">
      <w:pPr>
        <w:tabs>
          <w:tab w:val="left" w:pos="2410"/>
        </w:tabs>
        <w:jc w:val="left"/>
        <w:rPr>
          <w:sz w:val="18"/>
          <w:szCs w:val="18"/>
        </w:rPr>
      </w:pPr>
    </w:p>
    <w:p w:rsidR="00D35F9C" w:rsidRPr="002F1DD6" w:rsidRDefault="00D35F9C" w:rsidP="0048355C">
      <w:pPr>
        <w:tabs>
          <w:tab w:val="left" w:pos="2410"/>
        </w:tabs>
        <w:jc w:val="left"/>
        <w:rPr>
          <w:sz w:val="18"/>
          <w:szCs w:val="18"/>
        </w:rPr>
      </w:pPr>
    </w:p>
    <w:p w:rsidR="0048355C" w:rsidRPr="002F1DD6" w:rsidRDefault="0048355C" w:rsidP="0048355C">
      <w:pPr>
        <w:pStyle w:val="Heading8"/>
      </w:pPr>
      <w:bookmarkStart w:id="115" w:name="_Toc398735619"/>
      <w:r w:rsidRPr="002F1DD6">
        <w:t>b)</w:t>
      </w:r>
      <w:r w:rsidRPr="002F1DD6">
        <w:tab/>
        <w:t>États et organisations devenus membres de l’Union</w:t>
      </w:r>
      <w:bookmarkEnd w:id="115"/>
    </w:p>
    <w:p w:rsidR="0048355C" w:rsidRPr="002F1DD6" w:rsidRDefault="0048355C" w:rsidP="0048355C">
      <w:pPr>
        <w:tabs>
          <w:tab w:val="left" w:pos="2410"/>
        </w:tabs>
        <w:jc w:val="left"/>
        <w:rPr>
          <w:sz w:val="18"/>
          <w:szCs w:val="18"/>
        </w:rPr>
      </w:pPr>
      <w:r w:rsidRPr="002F1DD6">
        <w:rPr>
          <w:sz w:val="18"/>
          <w:szCs w:val="18"/>
        </w:rPr>
        <w:t>Serbie.</w:t>
      </w:r>
    </w:p>
    <w:p w:rsidR="0048355C" w:rsidRPr="002F1DD6" w:rsidRDefault="0048355C" w:rsidP="0048355C">
      <w:pPr>
        <w:keepNext/>
        <w:keepLines/>
        <w:widowControl w:val="0"/>
        <w:jc w:val="left"/>
        <w:rPr>
          <w:sz w:val="18"/>
          <w:szCs w:val="18"/>
        </w:rPr>
      </w:pPr>
      <w:r w:rsidRPr="002F1DD6">
        <w:rPr>
          <w:sz w:val="18"/>
          <w:szCs w:val="18"/>
        </w:rPr>
        <w:t>(Voir la figure 30.)</w:t>
      </w:r>
    </w:p>
    <w:p w:rsidR="0048355C" w:rsidRPr="002F1DD6" w:rsidRDefault="0048355C" w:rsidP="0048355C">
      <w:pPr>
        <w:rPr>
          <w:sz w:val="18"/>
          <w:szCs w:val="18"/>
        </w:rPr>
      </w:pPr>
    </w:p>
    <w:tbl>
      <w:tblPr>
        <w:tblW w:w="9889" w:type="dxa"/>
        <w:tblLayout w:type="fixed"/>
        <w:tblLook w:val="0000" w:firstRow="0" w:lastRow="0" w:firstColumn="0" w:lastColumn="0" w:noHBand="0" w:noVBand="0"/>
      </w:tblPr>
      <w:tblGrid>
        <w:gridCol w:w="4944"/>
        <w:gridCol w:w="4945"/>
      </w:tblGrid>
      <w:tr w:rsidR="002F1DD6" w:rsidRPr="002F1DD6" w:rsidTr="0048355C">
        <w:tc>
          <w:tcPr>
            <w:tcW w:w="4944" w:type="dxa"/>
          </w:tcPr>
          <w:p w:rsidR="0048355C" w:rsidRPr="002F1DD6" w:rsidRDefault="0048355C" w:rsidP="0048355C">
            <w:pPr>
              <w:pStyle w:val="Heading9"/>
              <w:spacing w:after="0"/>
            </w:pPr>
            <w:bookmarkStart w:id="116" w:name="_Toc398735620"/>
            <w:r w:rsidRPr="002F1DD6">
              <w:t>Figure 28.  États ou organisations ayant reçu des avis législatifs</w:t>
            </w:r>
            <w:bookmarkEnd w:id="116"/>
          </w:p>
          <w:p w:rsidR="0048355C" w:rsidRPr="002F1DD6" w:rsidRDefault="0048355C" w:rsidP="0048355C">
            <w:pPr>
              <w:rPr>
                <w:sz w:val="18"/>
                <w:szCs w:val="18"/>
              </w:rPr>
            </w:pPr>
          </w:p>
          <w:p w:rsidR="0048355C" w:rsidRPr="002F1DD6" w:rsidRDefault="0048355C" w:rsidP="0048355C">
            <w:pPr>
              <w:rPr>
                <w:sz w:val="18"/>
                <w:szCs w:val="18"/>
              </w:rPr>
            </w:pPr>
            <w:r w:rsidRPr="002F1DD6">
              <w:rPr>
                <w:sz w:val="18"/>
                <w:szCs w:val="18"/>
                <w:lang w:val="en-US"/>
              </w:rPr>
              <w:drawing>
                <wp:inline distT="0" distB="0" distL="0" distR="0" wp14:anchorId="17BFE209" wp14:editId="374F367B">
                  <wp:extent cx="3003550" cy="24574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3550" cy="2457450"/>
                          </a:xfrm>
                          <a:prstGeom prst="rect">
                            <a:avLst/>
                          </a:prstGeom>
                          <a:noFill/>
                          <a:ln>
                            <a:noFill/>
                          </a:ln>
                        </pic:spPr>
                      </pic:pic>
                    </a:graphicData>
                  </a:graphic>
                </wp:inline>
              </w:drawing>
            </w:r>
          </w:p>
          <w:p w:rsidR="0048355C" w:rsidRPr="002F1DD6" w:rsidRDefault="0048355C" w:rsidP="0048355C">
            <w:pPr>
              <w:rPr>
                <w:sz w:val="18"/>
                <w:szCs w:val="18"/>
              </w:rPr>
            </w:pPr>
          </w:p>
          <w:p w:rsidR="0048355C" w:rsidRPr="002F1DD6" w:rsidRDefault="0048355C" w:rsidP="0048355C">
            <w:pPr>
              <w:rPr>
                <w:sz w:val="18"/>
                <w:szCs w:val="18"/>
              </w:rPr>
            </w:pPr>
          </w:p>
        </w:tc>
        <w:tc>
          <w:tcPr>
            <w:tcW w:w="4945" w:type="dxa"/>
          </w:tcPr>
          <w:p w:rsidR="0048355C" w:rsidRPr="002F1DD6" w:rsidRDefault="0048355C" w:rsidP="0048355C">
            <w:pPr>
              <w:pStyle w:val="Heading9"/>
              <w:rPr>
                <w:szCs w:val="18"/>
              </w:rPr>
            </w:pPr>
            <w:bookmarkStart w:id="117" w:name="_Toc398735621"/>
            <w:r w:rsidRPr="002F1DD6">
              <w:rPr>
                <w:szCs w:val="18"/>
              </w:rPr>
              <w:t>Figure 29.  États ou organisations ayant obtenu l’avis positif du Conseil</w:t>
            </w:r>
            <w:bookmarkEnd w:id="117"/>
          </w:p>
          <w:p w:rsidR="0048355C" w:rsidRPr="002F1DD6" w:rsidRDefault="0048355C" w:rsidP="0048355C">
            <w:pPr>
              <w:rPr>
                <w:sz w:val="18"/>
                <w:szCs w:val="18"/>
              </w:rPr>
            </w:pPr>
            <w:r w:rsidRPr="002F1DD6">
              <w:rPr>
                <w:sz w:val="18"/>
                <w:szCs w:val="18"/>
                <w:lang w:val="en-US"/>
              </w:rPr>
              <w:drawing>
                <wp:inline distT="0" distB="0" distL="0" distR="0" wp14:anchorId="74E9E3E6" wp14:editId="4BD8D8E1">
                  <wp:extent cx="3003550" cy="24574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3550" cy="2457450"/>
                          </a:xfrm>
                          <a:prstGeom prst="rect">
                            <a:avLst/>
                          </a:prstGeom>
                          <a:noFill/>
                          <a:ln>
                            <a:noFill/>
                          </a:ln>
                        </pic:spPr>
                      </pic:pic>
                    </a:graphicData>
                  </a:graphic>
                </wp:inline>
              </w:drawing>
            </w:r>
          </w:p>
        </w:tc>
      </w:tr>
      <w:tr w:rsidR="0048355C" w:rsidRPr="002F1DD6" w:rsidTr="0048355C">
        <w:tc>
          <w:tcPr>
            <w:tcW w:w="4944" w:type="dxa"/>
          </w:tcPr>
          <w:p w:rsidR="0048355C" w:rsidRPr="002F1DD6" w:rsidRDefault="0048355C" w:rsidP="0048355C">
            <w:pPr>
              <w:pStyle w:val="Heading9"/>
              <w:spacing w:after="0"/>
            </w:pPr>
            <w:bookmarkStart w:id="118" w:name="_Toc398735622"/>
            <w:r w:rsidRPr="002F1DD6">
              <w:t>Figure 30.  Nouveaux membres de l’Union</w:t>
            </w:r>
            <w:bookmarkEnd w:id="118"/>
          </w:p>
          <w:p w:rsidR="0048355C" w:rsidRPr="002F1DD6" w:rsidRDefault="0048355C" w:rsidP="0048355C">
            <w:r w:rsidRPr="002F1DD6">
              <w:rPr>
                <w:lang w:val="en-US"/>
              </w:rPr>
              <w:drawing>
                <wp:inline distT="0" distB="0" distL="0" distR="0" wp14:anchorId="5904FFFC" wp14:editId="2FDD54FE">
                  <wp:extent cx="2997200" cy="28321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7200" cy="2832100"/>
                          </a:xfrm>
                          <a:prstGeom prst="rect">
                            <a:avLst/>
                          </a:prstGeom>
                          <a:noFill/>
                          <a:ln>
                            <a:noFill/>
                          </a:ln>
                        </pic:spPr>
                      </pic:pic>
                    </a:graphicData>
                  </a:graphic>
                </wp:inline>
              </w:drawing>
            </w:r>
          </w:p>
        </w:tc>
        <w:tc>
          <w:tcPr>
            <w:tcW w:w="4945" w:type="dxa"/>
          </w:tcPr>
          <w:p w:rsidR="0048355C" w:rsidRPr="002F1DD6" w:rsidRDefault="0048355C" w:rsidP="0048355C">
            <w:pPr>
              <w:pStyle w:val="Heading9"/>
            </w:pPr>
            <w:bookmarkStart w:id="119" w:name="_Toc398735623"/>
            <w:r w:rsidRPr="002F1DD6">
              <w:t>Figure 31.  Adhésion à l’Acte de 1991 ou ratification de ce dernier</w:t>
            </w:r>
            <w:bookmarkEnd w:id="119"/>
          </w:p>
          <w:p w:rsidR="0048355C" w:rsidRPr="002F1DD6" w:rsidRDefault="0048355C" w:rsidP="0048355C">
            <w:r w:rsidRPr="002F1DD6">
              <w:rPr>
                <w:lang w:val="en-US"/>
              </w:rPr>
              <w:drawing>
                <wp:inline distT="0" distB="0" distL="0" distR="0" wp14:anchorId="59126412" wp14:editId="3195F18A">
                  <wp:extent cx="2997200" cy="2559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7200" cy="2559050"/>
                          </a:xfrm>
                          <a:prstGeom prst="rect">
                            <a:avLst/>
                          </a:prstGeom>
                          <a:noFill/>
                          <a:ln>
                            <a:noFill/>
                          </a:ln>
                        </pic:spPr>
                      </pic:pic>
                    </a:graphicData>
                  </a:graphic>
                </wp:inline>
              </w:drawing>
            </w:r>
          </w:p>
        </w:tc>
      </w:tr>
    </w:tbl>
    <w:p w:rsidR="0048355C" w:rsidRPr="002F1DD6" w:rsidRDefault="0048355C" w:rsidP="0048355C">
      <w:pPr>
        <w:rPr>
          <w:sz w:val="18"/>
          <w:szCs w:val="18"/>
        </w:rPr>
      </w:pPr>
    </w:p>
    <w:p w:rsidR="0048355C" w:rsidRPr="002F1DD6" w:rsidRDefault="0048355C" w:rsidP="0048355C">
      <w:pPr>
        <w:rPr>
          <w:sz w:val="18"/>
          <w:szCs w:val="18"/>
        </w:rPr>
      </w:pPr>
    </w:p>
    <w:p w:rsidR="0048355C" w:rsidRPr="002F1DD6" w:rsidRDefault="0048355C" w:rsidP="0048355C">
      <w:pPr>
        <w:jc w:val="left"/>
        <w:rPr>
          <w:bCs/>
          <w:caps/>
          <w:sz w:val="18"/>
          <w:szCs w:val="22"/>
        </w:rPr>
      </w:pPr>
      <w:r w:rsidRPr="002F1DD6">
        <w:br w:type="page"/>
      </w:r>
    </w:p>
    <w:p w:rsidR="0048355C" w:rsidRPr="002F1DD6" w:rsidRDefault="0048355C" w:rsidP="00187C70">
      <w:pPr>
        <w:pStyle w:val="Heading6"/>
        <w:ind w:left="567" w:hanging="567"/>
      </w:pPr>
      <w:bookmarkStart w:id="120" w:name="_Toc398735624"/>
      <w:r w:rsidRPr="002F1DD6">
        <w:t>4.</w:t>
      </w:r>
      <w:r w:rsidRPr="002F1DD6">
        <w:tab/>
        <w:t>Assistance à la mise en œuvre d’un système efficace de protection des obtentions végétales conforme à l’Acte de 1991 de la Convention UPOV</w:t>
      </w:r>
      <w:bookmarkEnd w:id="120"/>
    </w:p>
    <w:p w:rsidR="0048355C" w:rsidRPr="002F1DD6" w:rsidRDefault="0048355C" w:rsidP="0048355C"/>
    <w:p w:rsidR="0048355C" w:rsidRPr="002F1DD6" w:rsidRDefault="0048355C" w:rsidP="0048355C">
      <w:pPr>
        <w:pStyle w:val="Heading8"/>
      </w:pPr>
      <w:bookmarkStart w:id="121" w:name="_Toc398735625"/>
      <w:r w:rsidRPr="002F1DD6">
        <w:t>a)</w:t>
      </w:r>
      <w:r w:rsidRPr="002F1DD6">
        <w:tab/>
        <w:t>Participation aux cours d’enseignement à distance</w:t>
      </w:r>
      <w:bookmarkEnd w:id="121"/>
    </w:p>
    <w:p w:rsidR="0048355C" w:rsidRPr="002F1DD6" w:rsidRDefault="0048355C" w:rsidP="0048355C">
      <w:pPr>
        <w:tabs>
          <w:tab w:val="left" w:pos="2410"/>
        </w:tabs>
        <w:jc w:val="left"/>
        <w:rPr>
          <w:sz w:val="18"/>
          <w:szCs w:val="18"/>
        </w:rPr>
      </w:pPr>
      <w:r w:rsidRPr="002F1DD6">
        <w:rPr>
          <w:sz w:val="18"/>
          <w:szCs w:val="18"/>
        </w:rPr>
        <w:t>UPOV DL </w:t>
      </w:r>
      <w:r w:rsidRPr="002F1DD6">
        <w:rPr>
          <w:sz w:val="18"/>
          <w:szCs w:val="18"/>
        </w:rPr>
        <w:noBreakHyphen/>
        <w:t>205 “Introduction au système UPOV de protection des obtentions végétales selon la Convention UPOV”</w:t>
      </w:r>
    </w:p>
    <w:p w:rsidR="0048355C" w:rsidRPr="002F1DD6" w:rsidRDefault="0048355C" w:rsidP="0048355C">
      <w:pPr>
        <w:tabs>
          <w:tab w:val="left" w:pos="2410"/>
        </w:tabs>
        <w:jc w:val="left"/>
        <w:rPr>
          <w:sz w:val="18"/>
          <w:szCs w:val="18"/>
        </w:rPr>
      </w:pPr>
    </w:p>
    <w:p w:rsidR="0048355C" w:rsidRPr="002F1DD6" w:rsidRDefault="0048355C" w:rsidP="0048355C">
      <w:pPr>
        <w:jc w:val="center"/>
        <w:rPr>
          <w:sz w:val="18"/>
          <w:szCs w:val="18"/>
        </w:rPr>
      </w:pPr>
      <w:r w:rsidRPr="002F1DD6">
        <w:rPr>
          <w:sz w:val="18"/>
          <w:szCs w:val="18"/>
        </w:rPr>
        <w:t>Nombre de participants aux sessions ordinaires du cours DL </w:t>
      </w:r>
      <w:r w:rsidRPr="002F1DD6">
        <w:rPr>
          <w:sz w:val="18"/>
          <w:szCs w:val="18"/>
        </w:rPr>
        <w:noBreakHyphen/>
        <w:t>205 en 2012 et 2013</w:t>
      </w:r>
    </w:p>
    <w:p w:rsidR="0048355C" w:rsidRPr="002F1DD6" w:rsidRDefault="0048355C" w:rsidP="0048355C">
      <w:pPr>
        <w:tabs>
          <w:tab w:val="left" w:pos="2410"/>
        </w:tabs>
        <w:jc w:val="left"/>
        <w:rPr>
          <w:sz w:val="18"/>
          <w:szCs w:val="18"/>
        </w:rPr>
      </w:pPr>
    </w:p>
    <w:tbl>
      <w:tblPr>
        <w:tblW w:w="95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8000"/>
        <w:gridCol w:w="1530"/>
      </w:tblGrid>
      <w:tr w:rsidR="002F1DD6" w:rsidRPr="002F1DD6" w:rsidTr="0048355C">
        <w:tc>
          <w:tcPr>
            <w:tcW w:w="8000" w:type="dxa"/>
            <w:shd w:val="clear" w:color="auto" w:fill="D9D9D9"/>
            <w:tcMar>
              <w:top w:w="0" w:type="dxa"/>
              <w:left w:w="108" w:type="dxa"/>
              <w:bottom w:w="0" w:type="dxa"/>
              <w:right w:w="108" w:type="dxa"/>
            </w:tcMar>
            <w:vAlign w:val="center"/>
            <w:hideMark/>
          </w:tcPr>
          <w:p w:rsidR="0048355C" w:rsidRPr="002F1DD6" w:rsidRDefault="0048355C" w:rsidP="0048355C">
            <w:pPr>
              <w:spacing w:before="40" w:after="40" w:line="276" w:lineRule="auto"/>
              <w:rPr>
                <w:rFonts w:eastAsiaTheme="minorHAnsi" w:cs="Arial"/>
                <w:sz w:val="18"/>
                <w:szCs w:val="18"/>
              </w:rPr>
            </w:pPr>
            <w:r w:rsidRPr="002F1DD6">
              <w:rPr>
                <w:rFonts w:eastAsiaTheme="minorHAnsi" w:cs="Arial"/>
                <w:sz w:val="18"/>
                <w:szCs w:val="18"/>
              </w:rPr>
              <w:t>Catégorie</w:t>
            </w:r>
          </w:p>
        </w:tc>
        <w:tc>
          <w:tcPr>
            <w:tcW w:w="1530" w:type="dxa"/>
            <w:shd w:val="clear" w:color="auto" w:fill="D9D9D9"/>
            <w:tcMar>
              <w:top w:w="0" w:type="dxa"/>
              <w:left w:w="108" w:type="dxa"/>
              <w:bottom w:w="0" w:type="dxa"/>
              <w:right w:w="108" w:type="dxa"/>
            </w:tcMar>
            <w:vAlign w:val="center"/>
            <w:hideMark/>
          </w:tcPr>
          <w:p w:rsidR="0048355C" w:rsidRPr="002F1DD6" w:rsidRDefault="0048355C" w:rsidP="0048355C">
            <w:pPr>
              <w:spacing w:before="40" w:after="40" w:line="276" w:lineRule="auto"/>
              <w:jc w:val="center"/>
              <w:rPr>
                <w:rFonts w:eastAsiaTheme="minorHAnsi" w:cs="Arial"/>
                <w:sz w:val="18"/>
                <w:szCs w:val="18"/>
              </w:rPr>
            </w:pPr>
            <w:r w:rsidRPr="002F1DD6">
              <w:rPr>
                <w:rFonts w:eastAsiaTheme="minorHAnsi" w:cs="Arial"/>
                <w:sz w:val="18"/>
                <w:szCs w:val="18"/>
              </w:rPr>
              <w:t>Nombre d’étudiants</w:t>
            </w:r>
          </w:p>
        </w:tc>
      </w:tr>
      <w:tr w:rsidR="002F1DD6" w:rsidRPr="002F1DD6" w:rsidTr="0048355C">
        <w:tc>
          <w:tcPr>
            <w:tcW w:w="8000" w:type="dxa"/>
            <w:tcMar>
              <w:top w:w="0" w:type="dxa"/>
              <w:left w:w="108" w:type="dxa"/>
              <w:bottom w:w="0" w:type="dxa"/>
              <w:right w:w="108" w:type="dxa"/>
            </w:tcMar>
            <w:hideMark/>
          </w:tcPr>
          <w:p w:rsidR="0048355C" w:rsidRPr="002F1DD6" w:rsidRDefault="0048355C" w:rsidP="0048355C">
            <w:pPr>
              <w:spacing w:before="40" w:after="40" w:line="276" w:lineRule="auto"/>
              <w:rPr>
                <w:rFonts w:eastAsiaTheme="minorHAnsi" w:cs="Arial"/>
                <w:sz w:val="18"/>
                <w:szCs w:val="18"/>
              </w:rPr>
            </w:pPr>
            <w:r w:rsidRPr="002F1DD6">
              <w:rPr>
                <w:rFonts w:eastAsiaTheme="minorHAnsi" w:cs="Arial"/>
                <w:sz w:val="18"/>
                <w:szCs w:val="18"/>
              </w:rPr>
              <w:t xml:space="preserve">Catégorie 1 : fonctionnaires gouvernementaux de membres de l’Union désignés par le représentant auprès du Conseil de l’UPOV </w:t>
            </w:r>
          </w:p>
        </w:tc>
        <w:tc>
          <w:tcPr>
            <w:tcW w:w="1530" w:type="dxa"/>
            <w:tcMar>
              <w:top w:w="0" w:type="dxa"/>
              <w:left w:w="108" w:type="dxa"/>
              <w:bottom w:w="0" w:type="dxa"/>
              <w:right w:w="108" w:type="dxa"/>
            </w:tcMar>
            <w:vAlign w:val="bottom"/>
            <w:hideMark/>
          </w:tcPr>
          <w:p w:rsidR="0048355C" w:rsidRPr="002F1DD6" w:rsidRDefault="0048355C" w:rsidP="0048355C">
            <w:pPr>
              <w:spacing w:before="40" w:after="40" w:line="276" w:lineRule="auto"/>
              <w:ind w:right="206"/>
              <w:jc w:val="right"/>
              <w:rPr>
                <w:rFonts w:eastAsiaTheme="minorHAnsi" w:cs="Arial"/>
                <w:sz w:val="18"/>
                <w:szCs w:val="18"/>
              </w:rPr>
            </w:pPr>
            <w:r w:rsidRPr="002F1DD6">
              <w:rPr>
                <w:rFonts w:cs="Arial"/>
                <w:sz w:val="18"/>
                <w:szCs w:val="18"/>
              </w:rPr>
              <w:t>579</w:t>
            </w:r>
          </w:p>
        </w:tc>
      </w:tr>
      <w:tr w:rsidR="002F1DD6" w:rsidRPr="002F1DD6" w:rsidTr="0048355C">
        <w:tc>
          <w:tcPr>
            <w:tcW w:w="8000" w:type="dxa"/>
            <w:tcMar>
              <w:top w:w="0" w:type="dxa"/>
              <w:left w:w="108" w:type="dxa"/>
              <w:bottom w:w="0" w:type="dxa"/>
              <w:right w:w="108" w:type="dxa"/>
            </w:tcMar>
            <w:hideMark/>
          </w:tcPr>
          <w:p w:rsidR="0048355C" w:rsidRPr="002F1DD6" w:rsidRDefault="0048355C" w:rsidP="0048355C">
            <w:pPr>
              <w:spacing w:before="40" w:after="40" w:line="276" w:lineRule="auto"/>
              <w:rPr>
                <w:rFonts w:eastAsiaTheme="minorHAnsi" w:cs="Arial"/>
                <w:sz w:val="18"/>
                <w:szCs w:val="18"/>
              </w:rPr>
            </w:pPr>
            <w:r w:rsidRPr="002F1DD6">
              <w:rPr>
                <w:rFonts w:cs="Arial"/>
                <w:sz w:val="18"/>
                <w:szCs w:val="18"/>
              </w:rPr>
              <w:t xml:space="preserve">Catégorie 2 : fonctionnaires d’États observateurs ou d’organisations intergouvernementales désignés par le représentant auprès du Conseil de l’UPOV </w:t>
            </w:r>
          </w:p>
        </w:tc>
        <w:tc>
          <w:tcPr>
            <w:tcW w:w="1530" w:type="dxa"/>
            <w:tcMar>
              <w:top w:w="0" w:type="dxa"/>
              <w:left w:w="108" w:type="dxa"/>
              <w:bottom w:w="0" w:type="dxa"/>
              <w:right w:w="108" w:type="dxa"/>
            </w:tcMar>
            <w:vAlign w:val="bottom"/>
            <w:hideMark/>
          </w:tcPr>
          <w:p w:rsidR="0048355C" w:rsidRPr="002F1DD6" w:rsidRDefault="0048355C" w:rsidP="0048355C">
            <w:pPr>
              <w:spacing w:before="40" w:after="40" w:line="276" w:lineRule="auto"/>
              <w:ind w:right="206"/>
              <w:jc w:val="right"/>
              <w:rPr>
                <w:rFonts w:eastAsiaTheme="minorHAnsi" w:cs="Arial"/>
                <w:sz w:val="18"/>
                <w:szCs w:val="18"/>
              </w:rPr>
            </w:pPr>
            <w:r w:rsidRPr="002F1DD6">
              <w:rPr>
                <w:rFonts w:cs="Arial"/>
                <w:sz w:val="18"/>
                <w:szCs w:val="18"/>
              </w:rPr>
              <w:t>24</w:t>
            </w:r>
          </w:p>
        </w:tc>
      </w:tr>
      <w:tr w:rsidR="002F1DD6" w:rsidRPr="002F1DD6" w:rsidTr="0048355C">
        <w:tc>
          <w:tcPr>
            <w:tcW w:w="8000" w:type="dxa"/>
            <w:tcMar>
              <w:top w:w="0" w:type="dxa"/>
              <w:left w:w="108" w:type="dxa"/>
              <w:bottom w:w="0" w:type="dxa"/>
              <w:right w:w="108" w:type="dxa"/>
            </w:tcMar>
            <w:hideMark/>
          </w:tcPr>
          <w:p w:rsidR="0048355C" w:rsidRPr="002F1DD6" w:rsidRDefault="0048355C" w:rsidP="0048355C">
            <w:pPr>
              <w:spacing w:before="40" w:after="40" w:line="276" w:lineRule="auto"/>
              <w:rPr>
                <w:rFonts w:eastAsiaTheme="minorHAnsi" w:cs="Arial"/>
                <w:sz w:val="18"/>
                <w:szCs w:val="18"/>
              </w:rPr>
            </w:pPr>
            <w:r w:rsidRPr="002F1DD6">
              <w:rPr>
                <w:rFonts w:eastAsiaTheme="minorHAnsi" w:cs="Arial"/>
                <w:sz w:val="18"/>
                <w:szCs w:val="18"/>
              </w:rPr>
              <w:t>Catégorie 3 </w:t>
            </w:r>
            <w:r w:rsidRPr="002F1DD6">
              <w:rPr>
                <w:rFonts w:eastAsiaTheme="minorHAnsi"/>
                <w:sz w:val="18"/>
              </w:rPr>
              <w:t>:</w:t>
            </w:r>
            <w:r w:rsidRPr="002F1DD6">
              <w:rPr>
                <w:rFonts w:eastAsiaTheme="minorHAnsi" w:cs="Arial"/>
                <w:sz w:val="18"/>
                <w:szCs w:val="18"/>
              </w:rPr>
              <w:t xml:space="preserve"> autres</w:t>
            </w:r>
          </w:p>
        </w:tc>
        <w:tc>
          <w:tcPr>
            <w:tcW w:w="1530" w:type="dxa"/>
            <w:tcMar>
              <w:top w:w="0" w:type="dxa"/>
              <w:left w:w="108" w:type="dxa"/>
              <w:bottom w:w="0" w:type="dxa"/>
              <w:right w:w="108" w:type="dxa"/>
            </w:tcMar>
            <w:vAlign w:val="bottom"/>
            <w:hideMark/>
          </w:tcPr>
          <w:p w:rsidR="0048355C" w:rsidRPr="002F1DD6" w:rsidRDefault="0048355C" w:rsidP="0048355C">
            <w:pPr>
              <w:spacing w:before="40" w:after="40" w:line="276" w:lineRule="auto"/>
              <w:ind w:right="206"/>
              <w:jc w:val="right"/>
              <w:rPr>
                <w:rFonts w:eastAsiaTheme="minorHAnsi" w:cs="Arial"/>
                <w:sz w:val="18"/>
                <w:szCs w:val="18"/>
              </w:rPr>
            </w:pPr>
            <w:r w:rsidRPr="002F1DD6">
              <w:rPr>
                <w:rFonts w:cs="Arial"/>
                <w:sz w:val="18"/>
                <w:szCs w:val="18"/>
              </w:rPr>
              <w:t>36</w:t>
            </w:r>
          </w:p>
        </w:tc>
      </w:tr>
      <w:tr w:rsidR="002F1DD6" w:rsidRPr="002F1DD6" w:rsidTr="0048355C">
        <w:tc>
          <w:tcPr>
            <w:tcW w:w="8000" w:type="dxa"/>
            <w:tcMar>
              <w:top w:w="0" w:type="dxa"/>
              <w:left w:w="108" w:type="dxa"/>
              <w:bottom w:w="0" w:type="dxa"/>
              <w:right w:w="108" w:type="dxa"/>
            </w:tcMar>
            <w:hideMark/>
          </w:tcPr>
          <w:p w:rsidR="0048355C" w:rsidRPr="002F1DD6" w:rsidRDefault="0048355C" w:rsidP="0048355C">
            <w:pPr>
              <w:spacing w:before="40" w:after="40" w:line="276" w:lineRule="auto"/>
              <w:rPr>
                <w:rFonts w:eastAsiaTheme="minorHAnsi" w:cs="Arial"/>
                <w:sz w:val="18"/>
                <w:szCs w:val="18"/>
              </w:rPr>
            </w:pPr>
            <w:r w:rsidRPr="002F1DD6">
              <w:rPr>
                <w:rFonts w:eastAsiaTheme="minorHAnsi" w:cs="Arial"/>
                <w:sz w:val="18"/>
                <w:szCs w:val="18"/>
              </w:rPr>
              <w:t>Catégorie 4 : exonération discrétionnaire du droit d’inscription pour des étudiants sélectionnés</w:t>
            </w:r>
          </w:p>
        </w:tc>
        <w:tc>
          <w:tcPr>
            <w:tcW w:w="1530" w:type="dxa"/>
            <w:tcMar>
              <w:top w:w="0" w:type="dxa"/>
              <w:left w:w="108" w:type="dxa"/>
              <w:bottom w:w="0" w:type="dxa"/>
              <w:right w:w="108" w:type="dxa"/>
            </w:tcMar>
            <w:vAlign w:val="bottom"/>
            <w:hideMark/>
          </w:tcPr>
          <w:p w:rsidR="0048355C" w:rsidRPr="002F1DD6" w:rsidRDefault="0048355C" w:rsidP="0048355C">
            <w:pPr>
              <w:spacing w:before="40" w:after="40" w:line="276" w:lineRule="auto"/>
              <w:ind w:right="206"/>
              <w:jc w:val="right"/>
              <w:rPr>
                <w:rFonts w:eastAsiaTheme="minorHAnsi" w:cs="Arial"/>
                <w:sz w:val="18"/>
                <w:szCs w:val="18"/>
              </w:rPr>
            </w:pPr>
            <w:r w:rsidRPr="002F1DD6">
              <w:rPr>
                <w:rFonts w:cs="Arial"/>
                <w:sz w:val="18"/>
                <w:szCs w:val="18"/>
              </w:rPr>
              <w:t>9</w:t>
            </w:r>
          </w:p>
        </w:tc>
      </w:tr>
      <w:tr w:rsidR="002F1DD6" w:rsidRPr="002F1DD6" w:rsidTr="0048355C">
        <w:tc>
          <w:tcPr>
            <w:tcW w:w="8000" w:type="dxa"/>
            <w:tcMar>
              <w:top w:w="0" w:type="dxa"/>
              <w:left w:w="108" w:type="dxa"/>
              <w:bottom w:w="0" w:type="dxa"/>
              <w:right w:w="108" w:type="dxa"/>
            </w:tcMar>
            <w:hideMark/>
          </w:tcPr>
          <w:p w:rsidR="0048355C" w:rsidRPr="002F1DD6" w:rsidRDefault="0048355C" w:rsidP="0048355C">
            <w:pPr>
              <w:spacing w:before="40" w:after="40" w:line="276" w:lineRule="auto"/>
              <w:ind w:right="318"/>
              <w:jc w:val="right"/>
              <w:rPr>
                <w:rFonts w:eastAsiaTheme="minorHAnsi" w:cs="Arial"/>
                <w:sz w:val="18"/>
                <w:szCs w:val="18"/>
              </w:rPr>
            </w:pPr>
            <w:r w:rsidRPr="002F1DD6">
              <w:rPr>
                <w:rFonts w:eastAsiaTheme="minorHAnsi" w:cs="Arial"/>
                <w:sz w:val="18"/>
                <w:szCs w:val="18"/>
              </w:rPr>
              <w:t>Total :</w:t>
            </w:r>
          </w:p>
        </w:tc>
        <w:tc>
          <w:tcPr>
            <w:tcW w:w="1530" w:type="dxa"/>
            <w:tcMar>
              <w:top w:w="0" w:type="dxa"/>
              <w:left w:w="108" w:type="dxa"/>
              <w:bottom w:w="0" w:type="dxa"/>
              <w:right w:w="108" w:type="dxa"/>
            </w:tcMar>
            <w:vAlign w:val="bottom"/>
            <w:hideMark/>
          </w:tcPr>
          <w:p w:rsidR="0048355C" w:rsidRPr="002F1DD6" w:rsidRDefault="0048355C" w:rsidP="0048355C">
            <w:pPr>
              <w:spacing w:before="40" w:after="40" w:line="276" w:lineRule="auto"/>
              <w:ind w:right="206"/>
              <w:jc w:val="right"/>
              <w:rPr>
                <w:rFonts w:eastAsiaTheme="minorHAnsi" w:cs="Arial"/>
                <w:sz w:val="18"/>
                <w:szCs w:val="18"/>
              </w:rPr>
            </w:pPr>
            <w:r w:rsidRPr="002F1DD6">
              <w:rPr>
                <w:rFonts w:cs="Arial"/>
                <w:sz w:val="18"/>
                <w:szCs w:val="18"/>
              </w:rPr>
              <w:t>648</w:t>
            </w:r>
          </w:p>
        </w:tc>
      </w:tr>
    </w:tbl>
    <w:p w:rsidR="0048355C" w:rsidRPr="002F1DD6" w:rsidRDefault="0048355C" w:rsidP="0048355C">
      <w:pPr>
        <w:tabs>
          <w:tab w:val="left" w:pos="2410"/>
        </w:tabs>
        <w:jc w:val="left"/>
        <w:rPr>
          <w:sz w:val="18"/>
          <w:szCs w:val="18"/>
        </w:rPr>
      </w:pPr>
    </w:p>
    <w:p w:rsidR="0048355C" w:rsidRPr="002F1DD6" w:rsidRDefault="0048355C" w:rsidP="0048355C">
      <w:pPr>
        <w:rPr>
          <w:sz w:val="18"/>
          <w:szCs w:val="18"/>
        </w:rPr>
      </w:pPr>
    </w:p>
    <w:p w:rsidR="0048355C" w:rsidRPr="002F1DD6" w:rsidRDefault="0048355C" w:rsidP="0048355C">
      <w:pPr>
        <w:jc w:val="center"/>
        <w:rPr>
          <w:rFonts w:cs="Arial"/>
          <w:sz w:val="18"/>
          <w:szCs w:val="18"/>
        </w:rPr>
      </w:pPr>
      <w:r w:rsidRPr="002F1DD6">
        <w:rPr>
          <w:rFonts w:cs="Arial"/>
          <w:sz w:val="18"/>
          <w:szCs w:val="18"/>
        </w:rPr>
        <w:t>Liste des États dont provenaient les participants aux sessions ordinaires du cours DL</w:t>
      </w:r>
      <w:r w:rsidRPr="002F1DD6">
        <w:rPr>
          <w:rFonts w:cs="Arial"/>
          <w:sz w:val="18"/>
          <w:szCs w:val="18"/>
        </w:rPr>
        <w:noBreakHyphen/>
        <w:t>205 en 2012 et 2013 :</w:t>
      </w:r>
    </w:p>
    <w:p w:rsidR="0048355C" w:rsidRPr="002F1DD6" w:rsidRDefault="0048355C" w:rsidP="0048355C">
      <w:pPr>
        <w:jc w:val="center"/>
        <w:rPr>
          <w:rFonts w:cs="Arial"/>
          <w:sz w:val="18"/>
          <w:szCs w:val="18"/>
        </w:rPr>
      </w:pPr>
    </w:p>
    <w:p w:rsidR="0048355C" w:rsidRPr="002F1DD6" w:rsidRDefault="0048355C" w:rsidP="0048355C">
      <w:pPr>
        <w:rPr>
          <w:rFonts w:eastAsia="MS Mincho" w:cs="Arial"/>
          <w:sz w:val="18"/>
          <w:szCs w:val="18"/>
          <w:lang w:eastAsia="ja-JP"/>
        </w:rPr>
      </w:pPr>
      <w:r w:rsidRPr="002F1DD6">
        <w:rPr>
          <w:rFonts w:eastAsia="MS Mincho" w:cs="Arial"/>
          <w:sz w:val="18"/>
          <w:szCs w:val="18"/>
          <w:lang w:eastAsia="ja-JP"/>
        </w:rPr>
        <w:t>Afrique du Sud, Algérie, Allemagne, Argentine, Australie, Autriche, Belgique, Bolivie (État plurinational de), Brésil, Bulgarie, Cambodge, Canada, Chili, Chine, Colombie, Costa Rica, Côte d’Ivoire, Croatie, Égypte, Équateur, Espagne, Estonie, États</w:t>
      </w:r>
      <w:r w:rsidRPr="002F1DD6">
        <w:rPr>
          <w:rFonts w:eastAsia="MS Mincho" w:cs="Arial"/>
          <w:sz w:val="18"/>
          <w:szCs w:val="18"/>
          <w:lang w:eastAsia="ja-JP"/>
        </w:rPr>
        <w:noBreakHyphen/>
        <w:t>Unis d’Amérique, Fédération de Russie, Finlande, France, Grèce, Honduras, Hongrie, Inde, Indonésie, Iran (République islamique d’), Israël, Italie, Japon, Kenya, Lettonie, Liban, Lituanie, Maroc, Mexique, Nicaragua, Nigeria, Norvège, Nouvelle</w:t>
      </w:r>
      <w:r w:rsidRPr="002F1DD6">
        <w:rPr>
          <w:rFonts w:eastAsia="MS Mincho" w:cs="Arial"/>
          <w:sz w:val="18"/>
          <w:szCs w:val="18"/>
          <w:lang w:eastAsia="ja-JP"/>
        </w:rPr>
        <w:noBreakHyphen/>
        <w:t>Zélande, Oman, Pakistan, Paraguay, Pays</w:t>
      </w:r>
      <w:r w:rsidRPr="002F1DD6">
        <w:rPr>
          <w:rFonts w:eastAsia="MS Mincho" w:cs="Arial"/>
          <w:sz w:val="18"/>
          <w:szCs w:val="18"/>
          <w:lang w:eastAsia="ja-JP"/>
        </w:rPr>
        <w:noBreakHyphen/>
        <w:t>Bas, Pérou, Philippines, Pologne, République démocratique populaire lao, République de Corée, République de Moldova, République</w:t>
      </w:r>
      <w:r w:rsidRPr="002F1DD6">
        <w:rPr>
          <w:rFonts w:eastAsia="MS Mincho" w:cs="Arial"/>
          <w:sz w:val="18"/>
          <w:szCs w:val="18"/>
          <w:lang w:eastAsia="ja-JP"/>
        </w:rPr>
        <w:noBreakHyphen/>
        <w:t>Unie de Tanzanie, Royaume</w:t>
      </w:r>
      <w:r w:rsidRPr="002F1DD6">
        <w:rPr>
          <w:rFonts w:eastAsia="MS Mincho" w:cs="Arial"/>
          <w:sz w:val="18"/>
          <w:szCs w:val="18"/>
          <w:lang w:eastAsia="ja-JP"/>
        </w:rPr>
        <w:noBreakHyphen/>
        <w:t>Uni, Serbie, Singapour, Slovaquie, Sri Lanka, Suède, Suisse, Thaïlande, Tunisie, Turquie, Ukraine, Uruguay, Viet Nam, Zimbabwe (total : 70 pays).</w:t>
      </w:r>
    </w:p>
    <w:p w:rsidR="0048355C" w:rsidRPr="00C02B20" w:rsidRDefault="0048355C" w:rsidP="0048355C">
      <w:pPr>
        <w:rPr>
          <w:sz w:val="18"/>
          <w:szCs w:val="18"/>
        </w:rPr>
      </w:pPr>
      <w:r w:rsidRPr="00C02B20">
        <w:rPr>
          <w:sz w:val="18"/>
          <w:szCs w:val="18"/>
        </w:rPr>
        <w:t>(Voir les figures 32 à 34</w:t>
      </w:r>
      <w:r w:rsidR="009C7635">
        <w:rPr>
          <w:sz w:val="18"/>
          <w:szCs w:val="18"/>
        </w:rPr>
        <w:t>.</w:t>
      </w:r>
      <w:r w:rsidRPr="00C02B20">
        <w:rPr>
          <w:sz w:val="18"/>
          <w:szCs w:val="18"/>
        </w:rPr>
        <w:t>)</w:t>
      </w:r>
    </w:p>
    <w:p w:rsidR="0048355C" w:rsidRPr="002F1DD6" w:rsidRDefault="0048355C" w:rsidP="0048355C">
      <w:pPr>
        <w:rPr>
          <w:rFonts w:eastAsia="MS Mincho" w:cs="Arial"/>
          <w:sz w:val="18"/>
          <w:szCs w:val="18"/>
          <w:lang w:eastAsia="ja-JP"/>
        </w:rPr>
      </w:pPr>
    </w:p>
    <w:p w:rsidR="0048355C" w:rsidRPr="002F1DD6" w:rsidRDefault="0048355C" w:rsidP="0048355C">
      <w:pPr>
        <w:rPr>
          <w:rFonts w:eastAsia="MS Mincho" w:cs="Arial"/>
          <w:sz w:val="18"/>
          <w:szCs w:val="18"/>
          <w:lang w:eastAsia="ja-JP"/>
        </w:rPr>
      </w:pPr>
    </w:p>
    <w:p w:rsidR="0048355C" w:rsidRPr="002F1DD6" w:rsidRDefault="0048355C" w:rsidP="0048355C">
      <w:pPr>
        <w:pStyle w:val="Heading9"/>
      </w:pPr>
      <w:bookmarkStart w:id="122" w:name="_Toc398735626"/>
      <w:r w:rsidRPr="002F1DD6">
        <w:t>Figure 32.  Participation au cours UPOV DL </w:t>
      </w:r>
      <w:r w:rsidRPr="002F1DD6">
        <w:noBreakHyphen/>
        <w:t>205 en 2012 et 2013</w:t>
      </w:r>
      <w:bookmarkEnd w:id="122"/>
    </w:p>
    <w:p w:rsidR="0048355C" w:rsidRPr="002F1DD6" w:rsidRDefault="0048355C" w:rsidP="0048355C"/>
    <w:p w:rsidR="0048355C" w:rsidRPr="002F1DD6" w:rsidRDefault="0048355C" w:rsidP="0048355C">
      <w:pPr>
        <w:jc w:val="center"/>
      </w:pPr>
      <w:r w:rsidRPr="002F1DD6">
        <w:rPr>
          <w:sz w:val="18"/>
          <w:szCs w:val="18"/>
          <w:lang w:val="en-US"/>
        </w:rPr>
        <w:drawing>
          <wp:inline distT="0" distB="0" distL="0" distR="0" wp14:anchorId="605FFD4B" wp14:editId="5D850EFF">
            <wp:extent cx="5827446" cy="2952750"/>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distance_learning_2012_2013.png"/>
                    <pic:cNvPicPr/>
                  </pic:nvPicPr>
                  <pic:blipFill>
                    <a:blip r:embed="rId60">
                      <a:extLst>
                        <a:ext uri="{28A0092B-C50C-407E-A947-70E740481C1C}">
                          <a14:useLocalDpi xmlns:a14="http://schemas.microsoft.com/office/drawing/2010/main" val="0"/>
                        </a:ext>
                      </a:extLst>
                    </a:blip>
                    <a:stretch>
                      <a:fillRect/>
                    </a:stretch>
                  </pic:blipFill>
                  <pic:spPr>
                    <a:xfrm>
                      <a:off x="0" y="0"/>
                      <a:ext cx="5840551" cy="2959390"/>
                    </a:xfrm>
                    <a:prstGeom prst="rect">
                      <a:avLst/>
                    </a:prstGeom>
                  </pic:spPr>
                </pic:pic>
              </a:graphicData>
            </a:graphic>
          </wp:inline>
        </w:drawing>
      </w:r>
    </w:p>
    <w:p w:rsidR="0048355C" w:rsidRPr="002F1DD6" w:rsidRDefault="0048355C" w:rsidP="0048355C">
      <w:pPr>
        <w:jc w:val="center"/>
      </w:pPr>
    </w:p>
    <w:p w:rsidR="0048355C" w:rsidRPr="002F1DD6" w:rsidRDefault="0048355C" w:rsidP="0048355C">
      <w:pPr>
        <w:jc w:val="center"/>
      </w:pPr>
      <w:r w:rsidRPr="002F1DD6">
        <w:rPr>
          <w:lang w:val="en-US"/>
        </w:rPr>
        <w:drawing>
          <wp:inline distT="0" distB="0" distL="0" distR="0" wp14:anchorId="549D23ED" wp14:editId="2B782C64">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2400" cy="115200"/>
                    </a:xfrm>
                    <a:prstGeom prst="rect">
                      <a:avLst/>
                    </a:prstGeom>
                    <a:ln>
                      <a:solidFill>
                        <a:schemeClr val="tx1"/>
                      </a:solidFill>
                    </a:ln>
                  </pic:spPr>
                </pic:pic>
              </a:graphicData>
            </a:graphic>
          </wp:inline>
        </w:drawing>
      </w:r>
      <w:r w:rsidRPr="002F1DD6">
        <w:rPr>
          <w:sz w:val="16"/>
          <w:szCs w:val="16"/>
        </w:rPr>
        <w:tab/>
        <w:t>États membres de l’Union</w:t>
      </w:r>
      <w:r w:rsidRPr="002F1DD6">
        <w:rPr>
          <w:sz w:val="16"/>
          <w:szCs w:val="16"/>
        </w:rPr>
        <w:tab/>
      </w:r>
      <w:r w:rsidRPr="002F1DD6">
        <w:rPr>
          <w:sz w:val="16"/>
          <w:szCs w:val="16"/>
        </w:rPr>
        <w:tab/>
      </w:r>
      <w:r w:rsidRPr="002F1DD6">
        <w:rPr>
          <w:lang w:val="en-US"/>
        </w:rPr>
        <w:drawing>
          <wp:inline distT="0" distB="0" distL="0" distR="0" wp14:anchorId="3C4BC462" wp14:editId="41B9A517">
            <wp:extent cx="122400" cy="115200"/>
            <wp:effectExtent l="19050" t="19050" r="1143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22400" cy="115200"/>
                    </a:xfrm>
                    <a:prstGeom prst="rect">
                      <a:avLst/>
                    </a:prstGeom>
                    <a:ln>
                      <a:solidFill>
                        <a:schemeClr val="tx1"/>
                      </a:solidFill>
                    </a:ln>
                  </pic:spPr>
                </pic:pic>
              </a:graphicData>
            </a:graphic>
          </wp:inline>
        </w:drawing>
      </w:r>
      <w:r w:rsidRPr="002F1DD6">
        <w:rPr>
          <w:sz w:val="16"/>
          <w:szCs w:val="16"/>
        </w:rPr>
        <w:tab/>
        <w:t>États non membres de l’Union</w:t>
      </w:r>
    </w:p>
    <w:p w:rsidR="0048355C" w:rsidRPr="002F1DD6" w:rsidRDefault="0048355C" w:rsidP="0048355C">
      <w:pPr>
        <w:jc w:val="center"/>
      </w:pPr>
    </w:p>
    <w:p w:rsidR="00D35F9C" w:rsidRDefault="00D35F9C">
      <w:pPr>
        <w:jc w:val="left"/>
        <w:rPr>
          <w:rFonts w:cs="Arial"/>
          <w:sz w:val="18"/>
          <w:szCs w:val="18"/>
        </w:rPr>
      </w:pPr>
      <w:r>
        <w:rPr>
          <w:rFonts w:cs="Arial"/>
          <w:sz w:val="18"/>
          <w:szCs w:val="18"/>
        </w:rPr>
        <w:br w:type="page"/>
      </w:r>
    </w:p>
    <w:p w:rsidR="0048355C" w:rsidRPr="002F1DD6" w:rsidRDefault="0048355C" w:rsidP="0048355C">
      <w:pPr>
        <w:jc w:val="center"/>
        <w:rPr>
          <w:rFonts w:cs="Arial"/>
          <w:sz w:val="18"/>
          <w:szCs w:val="18"/>
        </w:rPr>
      </w:pPr>
      <w:r w:rsidRPr="002F1DD6">
        <w:rPr>
          <w:rFonts w:cs="Arial"/>
          <w:sz w:val="18"/>
          <w:szCs w:val="18"/>
        </w:rPr>
        <w:t>Nombre total de participants par catégorie aux sessions ordinaires du cours DL </w:t>
      </w:r>
      <w:r w:rsidRPr="002F1DD6">
        <w:rPr>
          <w:rFonts w:cs="Arial"/>
          <w:sz w:val="18"/>
          <w:szCs w:val="18"/>
        </w:rPr>
        <w:noBreakHyphen/>
        <w:t>205 depuis 2006</w:t>
      </w:r>
    </w:p>
    <w:p w:rsidR="0048355C" w:rsidRPr="002F1DD6" w:rsidRDefault="0048355C" w:rsidP="0048355C">
      <w:pPr>
        <w:jc w:val="center"/>
        <w:rPr>
          <w:rFonts w:cs="Arial"/>
          <w:sz w:val="18"/>
          <w:szCs w:val="18"/>
        </w:rPr>
      </w:pPr>
    </w:p>
    <w:tbl>
      <w:tblPr>
        <w:tblStyle w:val="TableGrid"/>
        <w:tblW w:w="9445" w:type="dxa"/>
        <w:tblLayout w:type="fixed"/>
        <w:tblLook w:val="01E0" w:firstRow="1" w:lastRow="1" w:firstColumn="1" w:lastColumn="1" w:noHBand="0" w:noVBand="0"/>
      </w:tblPr>
      <w:tblGrid>
        <w:gridCol w:w="8005"/>
        <w:gridCol w:w="1440"/>
      </w:tblGrid>
      <w:tr w:rsidR="002F1DD6" w:rsidRPr="002F1DD6" w:rsidTr="0048355C">
        <w:tc>
          <w:tcPr>
            <w:tcW w:w="8005" w:type="dxa"/>
            <w:shd w:val="clear" w:color="auto" w:fill="D9D9D9"/>
            <w:vAlign w:val="center"/>
          </w:tcPr>
          <w:p w:rsidR="0048355C" w:rsidRPr="002F1DD6" w:rsidRDefault="0048355C" w:rsidP="0048355C">
            <w:pPr>
              <w:spacing w:before="40" w:after="40"/>
              <w:jc w:val="left"/>
              <w:rPr>
                <w:rFonts w:eastAsia="MS Mincho"/>
                <w:sz w:val="18"/>
                <w:szCs w:val="18"/>
              </w:rPr>
            </w:pPr>
            <w:r w:rsidRPr="002F1DD6">
              <w:rPr>
                <w:rFonts w:eastAsia="MS Mincho"/>
                <w:sz w:val="18"/>
                <w:szCs w:val="18"/>
              </w:rPr>
              <w:t>Catégorie</w:t>
            </w:r>
          </w:p>
        </w:tc>
        <w:tc>
          <w:tcPr>
            <w:tcW w:w="1440" w:type="dxa"/>
            <w:shd w:val="clear" w:color="auto" w:fill="D9D9D9"/>
            <w:vAlign w:val="center"/>
          </w:tcPr>
          <w:p w:rsidR="0048355C" w:rsidRPr="002F1DD6" w:rsidRDefault="0048355C" w:rsidP="0048355C">
            <w:pPr>
              <w:spacing w:before="40" w:after="40"/>
              <w:jc w:val="center"/>
              <w:rPr>
                <w:sz w:val="18"/>
                <w:szCs w:val="18"/>
              </w:rPr>
            </w:pPr>
            <w:r w:rsidRPr="002F1DD6">
              <w:rPr>
                <w:sz w:val="18"/>
                <w:szCs w:val="18"/>
              </w:rPr>
              <w:t>Nombre d’étudiants</w:t>
            </w:r>
          </w:p>
        </w:tc>
      </w:tr>
      <w:tr w:rsidR="002F1DD6" w:rsidRPr="002F1DD6" w:rsidTr="0048355C">
        <w:tc>
          <w:tcPr>
            <w:tcW w:w="8005" w:type="dxa"/>
          </w:tcPr>
          <w:p w:rsidR="0048355C" w:rsidRPr="002F1DD6" w:rsidRDefault="0048355C" w:rsidP="0048355C">
            <w:pPr>
              <w:spacing w:before="40" w:after="40"/>
              <w:jc w:val="left"/>
              <w:rPr>
                <w:sz w:val="18"/>
                <w:szCs w:val="18"/>
              </w:rPr>
            </w:pPr>
            <w:r w:rsidRPr="002F1DD6">
              <w:rPr>
                <w:rFonts w:eastAsiaTheme="minorHAnsi" w:cs="Arial"/>
                <w:sz w:val="18"/>
                <w:szCs w:val="18"/>
              </w:rPr>
              <w:t>Catégorie 1 : fonctionnaires gouvernementaux de membres de l’Union désignés par le représentant auprès du Conseil de l’UPOV</w:t>
            </w:r>
          </w:p>
        </w:tc>
        <w:tc>
          <w:tcPr>
            <w:tcW w:w="1440" w:type="dxa"/>
            <w:vAlign w:val="bottom"/>
          </w:tcPr>
          <w:p w:rsidR="0048355C" w:rsidRPr="002F1DD6" w:rsidRDefault="0048355C" w:rsidP="0048355C">
            <w:pPr>
              <w:spacing w:before="40" w:after="40"/>
              <w:ind w:right="206"/>
              <w:jc w:val="right"/>
              <w:rPr>
                <w:sz w:val="18"/>
                <w:szCs w:val="18"/>
              </w:rPr>
            </w:pPr>
            <w:r w:rsidRPr="002F1DD6">
              <w:rPr>
                <w:sz w:val="18"/>
                <w:szCs w:val="18"/>
              </w:rPr>
              <w:t>2 157</w:t>
            </w:r>
          </w:p>
        </w:tc>
      </w:tr>
      <w:tr w:rsidR="002F1DD6" w:rsidRPr="002F1DD6" w:rsidTr="0048355C">
        <w:tc>
          <w:tcPr>
            <w:tcW w:w="8005" w:type="dxa"/>
          </w:tcPr>
          <w:p w:rsidR="0048355C" w:rsidRPr="002F1DD6" w:rsidRDefault="0048355C" w:rsidP="0048355C">
            <w:pPr>
              <w:spacing w:before="40" w:after="40"/>
              <w:jc w:val="left"/>
              <w:rPr>
                <w:sz w:val="18"/>
                <w:szCs w:val="18"/>
              </w:rPr>
            </w:pPr>
            <w:r w:rsidRPr="002F1DD6">
              <w:rPr>
                <w:rFonts w:cs="Arial"/>
                <w:sz w:val="18"/>
                <w:szCs w:val="18"/>
              </w:rPr>
              <w:t>Catégorie 2 : fonctionnaires d’États observateurs ou d’organisations intergouvernementales désignés par le représentant auprès du Conseil de l’UPOV</w:t>
            </w:r>
          </w:p>
        </w:tc>
        <w:tc>
          <w:tcPr>
            <w:tcW w:w="1440" w:type="dxa"/>
            <w:vAlign w:val="bottom"/>
          </w:tcPr>
          <w:p w:rsidR="0048355C" w:rsidRPr="002F1DD6" w:rsidRDefault="0048355C" w:rsidP="0048355C">
            <w:pPr>
              <w:spacing w:before="40" w:after="40"/>
              <w:ind w:right="206"/>
              <w:jc w:val="right"/>
              <w:rPr>
                <w:sz w:val="18"/>
                <w:szCs w:val="18"/>
              </w:rPr>
            </w:pPr>
            <w:r w:rsidRPr="002F1DD6">
              <w:rPr>
                <w:sz w:val="18"/>
                <w:szCs w:val="18"/>
              </w:rPr>
              <w:t>138</w:t>
            </w:r>
          </w:p>
        </w:tc>
      </w:tr>
      <w:tr w:rsidR="002F1DD6" w:rsidRPr="002F1DD6" w:rsidTr="0048355C">
        <w:tc>
          <w:tcPr>
            <w:tcW w:w="8005" w:type="dxa"/>
          </w:tcPr>
          <w:p w:rsidR="0048355C" w:rsidRPr="002F1DD6" w:rsidRDefault="0048355C" w:rsidP="0048355C">
            <w:pPr>
              <w:spacing w:before="40" w:after="40"/>
              <w:jc w:val="left"/>
              <w:rPr>
                <w:sz w:val="18"/>
                <w:szCs w:val="18"/>
              </w:rPr>
            </w:pPr>
            <w:r w:rsidRPr="002F1DD6">
              <w:rPr>
                <w:rFonts w:eastAsiaTheme="minorHAnsi" w:cs="Arial"/>
                <w:sz w:val="18"/>
                <w:szCs w:val="18"/>
              </w:rPr>
              <w:t>Catégorie 3 </w:t>
            </w:r>
            <w:r w:rsidRPr="002F1DD6">
              <w:rPr>
                <w:rFonts w:eastAsiaTheme="minorHAnsi"/>
                <w:sz w:val="18"/>
              </w:rPr>
              <w:t>:</w:t>
            </w:r>
            <w:r w:rsidRPr="002F1DD6">
              <w:rPr>
                <w:rFonts w:eastAsiaTheme="minorHAnsi" w:cs="Arial"/>
                <w:sz w:val="18"/>
                <w:szCs w:val="18"/>
              </w:rPr>
              <w:t xml:space="preserve"> autres</w:t>
            </w:r>
          </w:p>
        </w:tc>
        <w:tc>
          <w:tcPr>
            <w:tcW w:w="1440" w:type="dxa"/>
            <w:vAlign w:val="bottom"/>
          </w:tcPr>
          <w:p w:rsidR="0048355C" w:rsidRPr="002F1DD6" w:rsidRDefault="0048355C" w:rsidP="0048355C">
            <w:pPr>
              <w:spacing w:before="40" w:after="40"/>
              <w:ind w:right="206"/>
              <w:jc w:val="right"/>
              <w:rPr>
                <w:sz w:val="18"/>
                <w:szCs w:val="18"/>
              </w:rPr>
            </w:pPr>
            <w:r w:rsidRPr="002F1DD6">
              <w:rPr>
                <w:sz w:val="18"/>
                <w:szCs w:val="18"/>
              </w:rPr>
              <w:t>180</w:t>
            </w:r>
          </w:p>
        </w:tc>
      </w:tr>
      <w:tr w:rsidR="002F1DD6" w:rsidRPr="002F1DD6" w:rsidTr="0048355C">
        <w:tc>
          <w:tcPr>
            <w:tcW w:w="8005" w:type="dxa"/>
          </w:tcPr>
          <w:p w:rsidR="0048355C" w:rsidRPr="002F1DD6" w:rsidRDefault="0048355C" w:rsidP="0048355C">
            <w:pPr>
              <w:spacing w:before="40" w:after="40"/>
              <w:jc w:val="left"/>
              <w:rPr>
                <w:sz w:val="18"/>
                <w:szCs w:val="18"/>
              </w:rPr>
            </w:pPr>
            <w:r w:rsidRPr="002F1DD6">
              <w:rPr>
                <w:rFonts w:eastAsiaTheme="minorHAnsi" w:cs="Arial"/>
                <w:sz w:val="18"/>
                <w:szCs w:val="18"/>
              </w:rPr>
              <w:t>Catégorie 4 : exonération discrétionnaire du droit d’inscription pour des étudiants sélectionnés</w:t>
            </w:r>
          </w:p>
        </w:tc>
        <w:tc>
          <w:tcPr>
            <w:tcW w:w="1440" w:type="dxa"/>
            <w:vAlign w:val="bottom"/>
          </w:tcPr>
          <w:p w:rsidR="0048355C" w:rsidRPr="002F1DD6" w:rsidRDefault="0048355C" w:rsidP="0048355C">
            <w:pPr>
              <w:spacing w:before="40" w:after="40"/>
              <w:ind w:right="206"/>
              <w:jc w:val="right"/>
              <w:rPr>
                <w:sz w:val="18"/>
                <w:szCs w:val="18"/>
              </w:rPr>
            </w:pPr>
            <w:r w:rsidRPr="002F1DD6">
              <w:rPr>
                <w:sz w:val="18"/>
                <w:szCs w:val="18"/>
              </w:rPr>
              <w:t>13</w:t>
            </w:r>
          </w:p>
        </w:tc>
      </w:tr>
      <w:tr w:rsidR="0048355C" w:rsidRPr="002F1DD6" w:rsidTr="0048355C">
        <w:tc>
          <w:tcPr>
            <w:tcW w:w="8005" w:type="dxa"/>
          </w:tcPr>
          <w:p w:rsidR="0048355C" w:rsidRPr="002F1DD6" w:rsidRDefault="0048355C" w:rsidP="0048355C">
            <w:pPr>
              <w:spacing w:before="40" w:after="40"/>
              <w:ind w:right="318"/>
              <w:jc w:val="right"/>
              <w:rPr>
                <w:rFonts w:eastAsia="MS Mincho"/>
                <w:sz w:val="18"/>
                <w:szCs w:val="18"/>
              </w:rPr>
            </w:pPr>
            <w:bookmarkStart w:id="123" w:name="_Toc336339221"/>
            <w:r w:rsidRPr="002F1DD6">
              <w:rPr>
                <w:rFonts w:eastAsia="MS Mincho"/>
                <w:sz w:val="18"/>
                <w:szCs w:val="18"/>
              </w:rPr>
              <w:t>Total :</w:t>
            </w:r>
            <w:bookmarkEnd w:id="123"/>
          </w:p>
        </w:tc>
        <w:tc>
          <w:tcPr>
            <w:tcW w:w="1440" w:type="dxa"/>
            <w:vAlign w:val="bottom"/>
          </w:tcPr>
          <w:p w:rsidR="0048355C" w:rsidRPr="002F1DD6" w:rsidRDefault="0048355C" w:rsidP="0048355C">
            <w:pPr>
              <w:spacing w:before="40" w:after="40"/>
              <w:ind w:right="206"/>
              <w:jc w:val="right"/>
              <w:rPr>
                <w:sz w:val="18"/>
                <w:szCs w:val="18"/>
              </w:rPr>
            </w:pPr>
            <w:r w:rsidRPr="002F1DD6">
              <w:rPr>
                <w:sz w:val="18"/>
                <w:szCs w:val="18"/>
              </w:rPr>
              <w:t>2 488</w:t>
            </w:r>
          </w:p>
        </w:tc>
      </w:tr>
    </w:tbl>
    <w:p w:rsidR="0048355C" w:rsidRDefault="0048355C" w:rsidP="0048355C">
      <w:pPr>
        <w:jc w:val="center"/>
        <w:rPr>
          <w:rFonts w:cs="Arial"/>
          <w:sz w:val="18"/>
          <w:szCs w:val="18"/>
        </w:rPr>
      </w:pPr>
    </w:p>
    <w:p w:rsidR="00D35F9C" w:rsidRPr="002F1DD6" w:rsidRDefault="00D35F9C" w:rsidP="0048355C">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48355C" w:rsidRPr="002F1DD6" w:rsidTr="0048355C">
        <w:tc>
          <w:tcPr>
            <w:tcW w:w="4944" w:type="dxa"/>
          </w:tcPr>
          <w:p w:rsidR="0048355C" w:rsidRPr="002F1DD6" w:rsidRDefault="0048355C" w:rsidP="0048355C">
            <w:pPr>
              <w:pStyle w:val="Heading9"/>
              <w:keepLines/>
              <w:spacing w:after="0"/>
            </w:pPr>
            <w:bookmarkStart w:id="124" w:name="_Toc398735627"/>
            <w:r w:rsidRPr="002F1DD6">
              <w:t>Figure 33.  Participants aux sessions principales du cours DL</w:t>
            </w:r>
            <w:r w:rsidRPr="002F1DD6">
              <w:noBreakHyphen/>
              <w:t>205</w:t>
            </w:r>
            <w:r w:rsidRPr="002F1DD6">
              <w:rPr>
                <w:b w:val="0"/>
              </w:rPr>
              <w:t xml:space="preserve"> </w:t>
            </w:r>
            <w:r w:rsidRPr="002F1DD6">
              <w:t>par catégorie d’inscription</w:t>
            </w:r>
            <w:bookmarkEnd w:id="124"/>
          </w:p>
          <w:p w:rsidR="0048355C" w:rsidRPr="002F1DD6" w:rsidRDefault="0048355C" w:rsidP="0048355C">
            <w:pPr>
              <w:keepNext/>
              <w:keepLines/>
            </w:pPr>
          </w:p>
          <w:p w:rsidR="0048355C" w:rsidRPr="002F1DD6" w:rsidRDefault="0048355C" w:rsidP="0048355C">
            <w:pPr>
              <w:keepNext/>
              <w:keepLines/>
            </w:pPr>
            <w:r w:rsidRPr="002F1DD6">
              <w:rPr>
                <w:lang w:val="en-US"/>
              </w:rPr>
              <w:drawing>
                <wp:inline distT="0" distB="0" distL="0" distR="0" wp14:anchorId="09FF33C2" wp14:editId="1E714922">
                  <wp:extent cx="3428819" cy="229071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35079" cy="2294894"/>
                          </a:xfrm>
                          <a:prstGeom prst="rect">
                            <a:avLst/>
                          </a:prstGeom>
                          <a:noFill/>
                          <a:ln>
                            <a:noFill/>
                          </a:ln>
                        </pic:spPr>
                      </pic:pic>
                    </a:graphicData>
                  </a:graphic>
                </wp:inline>
              </w:drawing>
            </w:r>
          </w:p>
          <w:p w:rsidR="0048355C" w:rsidRPr="002F1DD6" w:rsidRDefault="0048355C" w:rsidP="0048355C">
            <w:pPr>
              <w:keepNext/>
              <w:keepLines/>
            </w:pPr>
          </w:p>
        </w:tc>
        <w:tc>
          <w:tcPr>
            <w:tcW w:w="4945" w:type="dxa"/>
          </w:tcPr>
          <w:p w:rsidR="0048355C" w:rsidRPr="002F1DD6" w:rsidRDefault="0048355C" w:rsidP="0048355C">
            <w:pPr>
              <w:pStyle w:val="Heading9"/>
              <w:keepLines/>
            </w:pPr>
            <w:bookmarkStart w:id="125" w:name="_Toc398735628"/>
            <w:r w:rsidRPr="002F1DD6">
              <w:t>Figure 34.  Participants aux sessions principales du cours DL</w:t>
            </w:r>
            <w:r w:rsidRPr="002F1DD6">
              <w:noBreakHyphen/>
              <w:t>205</w:t>
            </w:r>
            <w:r w:rsidRPr="002F1DD6">
              <w:rPr>
                <w:b w:val="0"/>
              </w:rPr>
              <w:t xml:space="preserve"> </w:t>
            </w:r>
            <w:r w:rsidRPr="002F1DD6">
              <w:t>par langue</w:t>
            </w:r>
            <w:bookmarkEnd w:id="125"/>
          </w:p>
          <w:p w:rsidR="0048355C" w:rsidRPr="002F1DD6" w:rsidRDefault="0048355C" w:rsidP="0048355C">
            <w:pPr>
              <w:keepNext/>
              <w:keepLines/>
              <w:ind w:left="-124" w:right="34"/>
            </w:pPr>
            <w:r w:rsidRPr="002F1DD6">
              <w:rPr>
                <w:lang w:val="en-US"/>
              </w:rPr>
              <w:drawing>
                <wp:inline distT="0" distB="0" distL="0" distR="0" wp14:anchorId="7B0F64E8" wp14:editId="189F0408">
                  <wp:extent cx="3257550" cy="21349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57820" cy="2135147"/>
                          </a:xfrm>
                          <a:prstGeom prst="rect">
                            <a:avLst/>
                          </a:prstGeom>
                          <a:noFill/>
                          <a:ln>
                            <a:noFill/>
                          </a:ln>
                        </pic:spPr>
                      </pic:pic>
                    </a:graphicData>
                  </a:graphic>
                </wp:inline>
              </w:drawing>
            </w:r>
          </w:p>
        </w:tc>
      </w:tr>
    </w:tbl>
    <w:p w:rsidR="0048355C" w:rsidRPr="002F1DD6" w:rsidRDefault="0048355C" w:rsidP="0048355C">
      <w:pPr>
        <w:rPr>
          <w:sz w:val="18"/>
          <w:szCs w:val="18"/>
        </w:rPr>
      </w:pPr>
    </w:p>
    <w:p w:rsidR="0048355C" w:rsidRPr="002F1DD6" w:rsidRDefault="0048355C" w:rsidP="0048355C">
      <w:pPr>
        <w:keepNext/>
        <w:ind w:firstLine="567"/>
        <w:rPr>
          <w:rFonts w:cs="Arial"/>
          <w:sz w:val="18"/>
          <w:szCs w:val="18"/>
        </w:rPr>
      </w:pPr>
      <w:r w:rsidRPr="002F1DD6">
        <w:rPr>
          <w:rFonts w:cs="Arial"/>
          <w:sz w:val="18"/>
          <w:szCs w:val="18"/>
        </w:rPr>
        <w:t>Sessions spéciales du cours DL</w:t>
      </w:r>
      <w:r w:rsidRPr="002F1DD6">
        <w:rPr>
          <w:rFonts w:cs="Arial"/>
          <w:sz w:val="18"/>
          <w:szCs w:val="18"/>
        </w:rPr>
        <w:noBreakHyphen/>
        <w:t>205 en 2012 et 2013</w:t>
      </w:r>
    </w:p>
    <w:p w:rsidR="0048355C" w:rsidRPr="002F1DD6" w:rsidRDefault="0048355C" w:rsidP="0048355C">
      <w:pPr>
        <w:rPr>
          <w:rFonts w:cs="Arial"/>
          <w:sz w:val="18"/>
          <w:szCs w:val="18"/>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17"/>
        <w:gridCol w:w="6348"/>
        <w:gridCol w:w="1170"/>
        <w:gridCol w:w="1080"/>
      </w:tblGrid>
      <w:tr w:rsidR="002F1DD6" w:rsidRPr="002F1DD6" w:rsidTr="0048355C">
        <w:tc>
          <w:tcPr>
            <w:tcW w:w="1117" w:type="dxa"/>
            <w:shd w:val="solid" w:color="C0C0C0" w:fill="D9D9D9"/>
            <w:tcMar>
              <w:left w:w="57" w:type="dxa"/>
              <w:right w:w="57" w:type="dxa"/>
            </w:tcMar>
            <w:vAlign w:val="bottom"/>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Mois/</w:t>
            </w:r>
            <w:r w:rsidRPr="002F1DD6">
              <w:rPr>
                <w:rFonts w:eastAsia="MS Mincho" w:cs="Arial"/>
                <w:sz w:val="18"/>
                <w:szCs w:val="18"/>
                <w:lang w:eastAsia="ja-JP"/>
              </w:rPr>
              <w:br/>
              <w:t>année</w:t>
            </w:r>
          </w:p>
        </w:tc>
        <w:tc>
          <w:tcPr>
            <w:tcW w:w="6348" w:type="dxa"/>
            <w:shd w:val="solid" w:color="C0C0C0" w:fill="D9D9D9"/>
            <w:tcMar>
              <w:left w:w="57" w:type="dxa"/>
              <w:right w:w="57" w:type="dxa"/>
            </w:tcMar>
            <w:vAlign w:val="bottom"/>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Nom du cours</w:t>
            </w:r>
          </w:p>
        </w:tc>
        <w:tc>
          <w:tcPr>
            <w:tcW w:w="1170" w:type="dxa"/>
            <w:shd w:val="solid" w:color="C0C0C0" w:fill="D9D9D9"/>
            <w:tcMar>
              <w:left w:w="57" w:type="dxa"/>
              <w:right w:w="57" w:type="dxa"/>
            </w:tcMar>
            <w:vAlign w:val="bottom"/>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Langue</w:t>
            </w:r>
          </w:p>
        </w:tc>
        <w:tc>
          <w:tcPr>
            <w:tcW w:w="1080" w:type="dxa"/>
            <w:shd w:val="solid" w:color="C0C0C0" w:fill="D9D9D9"/>
            <w:tcMar>
              <w:left w:w="57" w:type="dxa"/>
              <w:right w:w="57" w:type="dxa"/>
            </w:tcMar>
            <w:vAlign w:val="bottom"/>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Nombre de participants</w:t>
            </w:r>
          </w:p>
        </w:tc>
      </w:tr>
      <w:tr w:rsidR="002F1DD6" w:rsidRPr="002F1DD6" w:rsidTr="0048355C">
        <w:tc>
          <w:tcPr>
            <w:tcW w:w="1117"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Févr. 2012</w:t>
            </w:r>
          </w:p>
        </w:tc>
        <w:tc>
          <w:tcPr>
            <w:tcW w:w="6348"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OMPI “Mastère II en droit de la propriété industrielle”</w:t>
            </w:r>
          </w:p>
        </w:tc>
        <w:tc>
          <w:tcPr>
            <w:tcW w:w="1170"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FR</w:t>
            </w:r>
          </w:p>
        </w:tc>
        <w:tc>
          <w:tcPr>
            <w:tcW w:w="1080" w:type="dxa"/>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20</w:t>
            </w:r>
          </w:p>
        </w:tc>
      </w:tr>
      <w:tr w:rsidR="002F1DD6" w:rsidRPr="002F1DD6" w:rsidTr="0048355C">
        <w:tc>
          <w:tcPr>
            <w:tcW w:w="1117"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Avril 2012</w:t>
            </w:r>
          </w:p>
        </w:tc>
        <w:tc>
          <w:tcPr>
            <w:tcW w:w="6348"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de formation de l’USPTO/UPOV intitulé “Plant Variety Protection under the UPOV Convention” (États</w:t>
            </w:r>
            <w:r w:rsidRPr="002F1DD6">
              <w:rPr>
                <w:rFonts w:eastAsia="MS Mincho" w:cs="Arial"/>
                <w:sz w:val="18"/>
                <w:szCs w:val="18"/>
                <w:lang w:eastAsia="ja-JP"/>
              </w:rPr>
              <w:noBreakHyphen/>
              <w:t>Unis d’Amérique)</w:t>
            </w:r>
          </w:p>
        </w:tc>
        <w:tc>
          <w:tcPr>
            <w:tcW w:w="1170"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10</w:t>
            </w:r>
          </w:p>
        </w:tc>
      </w:tr>
      <w:tr w:rsidR="002F1DD6" w:rsidRPr="002F1DD6" w:rsidTr="0048355C">
        <w:tc>
          <w:tcPr>
            <w:tcW w:w="1117"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Juin 2012</w:t>
            </w:r>
          </w:p>
        </w:tc>
        <w:tc>
          <w:tcPr>
            <w:tcW w:w="6348"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international organisé par Naktuinbouw sur la protection des obtentions végétales (Pays</w:t>
            </w:r>
            <w:r w:rsidRPr="002F1DD6">
              <w:rPr>
                <w:rFonts w:eastAsia="MS Mincho" w:cs="Arial"/>
                <w:sz w:val="18"/>
                <w:szCs w:val="18"/>
                <w:lang w:eastAsia="ja-JP"/>
              </w:rPr>
              <w:noBreakHyphen/>
              <w:t>Bas)</w:t>
            </w:r>
          </w:p>
        </w:tc>
        <w:tc>
          <w:tcPr>
            <w:tcW w:w="1170"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18</w:t>
            </w:r>
          </w:p>
        </w:tc>
      </w:tr>
      <w:tr w:rsidR="002F1DD6" w:rsidRPr="002F1DD6" w:rsidTr="0048355C">
        <w:tc>
          <w:tcPr>
            <w:tcW w:w="1117"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Juill. 2012</w:t>
            </w:r>
          </w:p>
        </w:tc>
        <w:tc>
          <w:tcPr>
            <w:tcW w:w="6348"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de formation organisé par la KOICA sur la protection des obtentions végétales (République de Corée)</w:t>
            </w:r>
          </w:p>
        </w:tc>
        <w:tc>
          <w:tcPr>
            <w:tcW w:w="1170"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14</w:t>
            </w:r>
          </w:p>
        </w:tc>
      </w:tr>
      <w:tr w:rsidR="002F1DD6" w:rsidRPr="002F1DD6" w:rsidTr="0048355C">
        <w:tc>
          <w:tcPr>
            <w:tcW w:w="1117"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Sept. 2012</w:t>
            </w:r>
          </w:p>
        </w:tc>
        <w:tc>
          <w:tcPr>
            <w:tcW w:w="6348"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de formation organisé par la JICA sur “l’harmonisation internationale du système de protection des obtentions végétales” (Japon)</w:t>
            </w:r>
          </w:p>
        </w:tc>
        <w:tc>
          <w:tcPr>
            <w:tcW w:w="117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9</w:t>
            </w:r>
          </w:p>
        </w:tc>
      </w:tr>
      <w:tr w:rsidR="002F1DD6" w:rsidRPr="002F1DD6" w:rsidTr="0048355C">
        <w:tc>
          <w:tcPr>
            <w:tcW w:w="1117"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Déc. 2012</w:t>
            </w:r>
          </w:p>
        </w:tc>
        <w:tc>
          <w:tcPr>
            <w:tcW w:w="6348"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XI</w:t>
            </w:r>
            <w:r w:rsidRPr="002F1DD6">
              <w:rPr>
                <w:rFonts w:eastAsia="MS Mincho" w:cs="Arial"/>
                <w:sz w:val="18"/>
                <w:szCs w:val="18"/>
                <w:vertAlign w:val="superscript"/>
                <w:lang w:eastAsia="ja-JP"/>
              </w:rPr>
              <w:t>e</w:t>
            </w:r>
            <w:r w:rsidRPr="002F1DD6">
              <w:rPr>
                <w:rFonts w:eastAsia="MS Mincho" w:cs="Arial"/>
                <w:sz w:val="18"/>
                <w:szCs w:val="18"/>
                <w:lang w:eastAsia="ja-JP"/>
              </w:rPr>
              <w:t xml:space="preserve"> Cours de formation à l’intention des pays ibéro</w:t>
            </w:r>
            <w:r w:rsidRPr="002F1DD6">
              <w:rPr>
                <w:rFonts w:eastAsia="MS Mincho" w:cs="Arial"/>
                <w:sz w:val="18"/>
                <w:szCs w:val="18"/>
                <w:lang w:eastAsia="ja-JP"/>
              </w:rPr>
              <w:noBreakHyphen/>
              <w:t>américains sur la protection des obtentions végétales (Uruguay)</w:t>
            </w:r>
          </w:p>
        </w:tc>
        <w:tc>
          <w:tcPr>
            <w:tcW w:w="117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ES</w:t>
            </w:r>
          </w:p>
        </w:tc>
        <w:tc>
          <w:tcPr>
            <w:tcW w:w="108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12</w:t>
            </w:r>
          </w:p>
        </w:tc>
      </w:tr>
      <w:tr w:rsidR="002F1DD6" w:rsidRPr="002F1DD6" w:rsidTr="0048355C">
        <w:tc>
          <w:tcPr>
            <w:tcW w:w="1117"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Juin 2013</w:t>
            </w:r>
          </w:p>
        </w:tc>
        <w:tc>
          <w:tcPr>
            <w:tcW w:w="6348"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international organisé par Naktuinbouw sur la protection des obtentions végétales (Pays</w:t>
            </w:r>
            <w:r w:rsidRPr="002F1DD6">
              <w:rPr>
                <w:rFonts w:eastAsia="MS Mincho" w:cs="Arial"/>
                <w:sz w:val="18"/>
                <w:szCs w:val="18"/>
                <w:lang w:eastAsia="ja-JP"/>
              </w:rPr>
              <w:noBreakHyphen/>
              <w:t>Bas)</w:t>
            </w:r>
          </w:p>
        </w:tc>
        <w:tc>
          <w:tcPr>
            <w:tcW w:w="1170"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30</w:t>
            </w:r>
          </w:p>
        </w:tc>
      </w:tr>
      <w:tr w:rsidR="002F1DD6" w:rsidRPr="002F1DD6" w:rsidTr="0048355C">
        <w:tc>
          <w:tcPr>
            <w:tcW w:w="1117"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Juill. 2013</w:t>
            </w:r>
          </w:p>
        </w:tc>
        <w:tc>
          <w:tcPr>
            <w:tcW w:w="6348"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de formation organisé par la KOICA sur la protection des obtentions végétales (République de Corée)</w:t>
            </w:r>
          </w:p>
        </w:tc>
        <w:tc>
          <w:tcPr>
            <w:tcW w:w="1170" w:type="dxa"/>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12</w:t>
            </w:r>
          </w:p>
        </w:tc>
      </w:tr>
      <w:tr w:rsidR="002F1DD6" w:rsidRPr="002F1DD6" w:rsidTr="0048355C">
        <w:tc>
          <w:tcPr>
            <w:tcW w:w="1117"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p>
        </w:tc>
        <w:tc>
          <w:tcPr>
            <w:tcW w:w="6348"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Cours de formation organisé par la JICA sur “l’harmonisation internationale du système de protection des obtentions végétales” (Japon)</w:t>
            </w:r>
          </w:p>
        </w:tc>
        <w:tc>
          <w:tcPr>
            <w:tcW w:w="117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EN</w:t>
            </w:r>
          </w:p>
        </w:tc>
        <w:tc>
          <w:tcPr>
            <w:tcW w:w="108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9</w:t>
            </w:r>
          </w:p>
        </w:tc>
      </w:tr>
      <w:tr w:rsidR="002F1DD6" w:rsidRPr="002F1DD6" w:rsidTr="0048355C">
        <w:tc>
          <w:tcPr>
            <w:tcW w:w="1117"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Oct. 2013</w:t>
            </w:r>
          </w:p>
        </w:tc>
        <w:tc>
          <w:tcPr>
            <w:tcW w:w="6348"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XII</w:t>
            </w:r>
            <w:r w:rsidRPr="002F1DD6">
              <w:rPr>
                <w:rFonts w:eastAsia="MS Mincho" w:cs="Arial"/>
                <w:sz w:val="18"/>
                <w:szCs w:val="18"/>
                <w:vertAlign w:val="superscript"/>
                <w:lang w:eastAsia="ja-JP"/>
              </w:rPr>
              <w:t>e</w:t>
            </w:r>
            <w:r w:rsidRPr="002F1DD6">
              <w:rPr>
                <w:rFonts w:eastAsia="MS Mincho" w:cs="Arial"/>
                <w:sz w:val="18"/>
                <w:szCs w:val="18"/>
                <w:lang w:eastAsia="ja-JP"/>
              </w:rPr>
              <w:t xml:space="preserve"> Cours de formation à l’intention des pays ibéro</w:t>
            </w:r>
            <w:r w:rsidRPr="002F1DD6">
              <w:rPr>
                <w:rFonts w:eastAsia="MS Mincho" w:cs="Arial"/>
                <w:sz w:val="18"/>
                <w:szCs w:val="18"/>
                <w:lang w:eastAsia="ja-JP"/>
              </w:rPr>
              <w:noBreakHyphen/>
              <w:t>américains sur la protection des obtentions végétales (Uruguay)</w:t>
            </w:r>
          </w:p>
        </w:tc>
        <w:tc>
          <w:tcPr>
            <w:tcW w:w="117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left"/>
              <w:rPr>
                <w:rFonts w:eastAsia="MS Mincho" w:cs="Arial"/>
                <w:sz w:val="18"/>
                <w:szCs w:val="18"/>
                <w:lang w:eastAsia="ja-JP"/>
              </w:rPr>
            </w:pPr>
            <w:r w:rsidRPr="002F1DD6">
              <w:rPr>
                <w:rFonts w:eastAsia="MS Mincho" w:cs="Arial"/>
                <w:sz w:val="18"/>
                <w:szCs w:val="18"/>
                <w:lang w:eastAsia="ja-JP"/>
              </w:rPr>
              <w:t>ES</w:t>
            </w:r>
          </w:p>
        </w:tc>
        <w:tc>
          <w:tcPr>
            <w:tcW w:w="1080" w:type="dxa"/>
            <w:shd w:val="clear" w:color="auto" w:fill="auto"/>
            <w:tcMar>
              <w:left w:w="57" w:type="dxa"/>
              <w:right w:w="57" w:type="dxa"/>
            </w:tcMar>
          </w:tcPr>
          <w:p w:rsidR="0048355C" w:rsidRPr="002F1DD6" w:rsidRDefault="0048355C" w:rsidP="0048355C">
            <w:pPr>
              <w:autoSpaceDE w:val="0"/>
              <w:autoSpaceDN w:val="0"/>
              <w:adjustRightInd w:val="0"/>
              <w:spacing w:before="40" w:after="40"/>
              <w:jc w:val="center"/>
              <w:rPr>
                <w:rFonts w:eastAsia="MS Mincho" w:cs="Arial"/>
                <w:sz w:val="18"/>
                <w:szCs w:val="18"/>
                <w:lang w:eastAsia="ja-JP"/>
              </w:rPr>
            </w:pPr>
            <w:r w:rsidRPr="002F1DD6">
              <w:rPr>
                <w:rFonts w:eastAsia="MS Mincho" w:cs="Arial"/>
                <w:sz w:val="18"/>
                <w:szCs w:val="18"/>
                <w:lang w:eastAsia="ja-JP"/>
              </w:rPr>
              <w:t>11</w:t>
            </w:r>
          </w:p>
        </w:tc>
      </w:tr>
    </w:tbl>
    <w:p w:rsidR="0048355C" w:rsidRPr="002F1DD6" w:rsidRDefault="0048355C" w:rsidP="0048355C">
      <w:pPr>
        <w:pStyle w:val="Heading8"/>
        <w:keepNext/>
        <w:keepLines/>
        <w:widowControl w:val="0"/>
      </w:pPr>
      <w:bookmarkStart w:id="126" w:name="_Toc398735629"/>
      <w:r w:rsidRPr="002F1DD6">
        <w:t>b)</w:t>
      </w:r>
      <w:r w:rsidRPr="002F1DD6">
        <w:tab/>
        <w:t>Participation d’États et d’organisations ayant le statut d’observateurs aux travaux du CAJ, du TC, des TWP et aux ateliers préparatoires correspondants</w:t>
      </w:r>
      <w:bookmarkEnd w:id="126"/>
    </w:p>
    <w:p w:rsidR="0048355C" w:rsidRPr="002F1DD6" w:rsidRDefault="0048355C" w:rsidP="0048355C">
      <w:pPr>
        <w:keepNext/>
        <w:keepLines/>
        <w:widowControl w:val="0"/>
        <w:jc w:val="left"/>
        <w:rPr>
          <w:sz w:val="18"/>
          <w:szCs w:val="18"/>
        </w:rPr>
      </w:pPr>
      <w:r w:rsidRPr="002F1DD6">
        <w:rPr>
          <w:sz w:val="18"/>
          <w:szCs w:val="18"/>
        </w:rPr>
        <w:t>Voir le sous</w:t>
      </w:r>
      <w:r w:rsidRPr="002F1DD6">
        <w:rPr>
          <w:sz w:val="18"/>
          <w:szCs w:val="18"/>
        </w:rPr>
        <w:noBreakHyphen/>
        <w:t>programme UV.2, section 2.2, indicateur d’exécution 4 “Participation des membres de l’Union et des parties prenantes aux travaux des différents organes de l’UPOV”, sections a) à d).</w:t>
      </w:r>
    </w:p>
    <w:p w:rsidR="0048355C" w:rsidRPr="002F1DD6" w:rsidRDefault="0048355C" w:rsidP="0048355C">
      <w:pPr>
        <w:jc w:val="left"/>
        <w:rPr>
          <w:sz w:val="18"/>
          <w:szCs w:val="18"/>
        </w:rPr>
      </w:pPr>
    </w:p>
    <w:p w:rsidR="0048355C" w:rsidRPr="002F1DD6" w:rsidRDefault="0048355C" w:rsidP="0048355C">
      <w:pPr>
        <w:jc w:val="left"/>
        <w:rPr>
          <w:sz w:val="18"/>
          <w:szCs w:val="18"/>
        </w:rPr>
      </w:pPr>
    </w:p>
    <w:p w:rsidR="0048355C" w:rsidRPr="002F1DD6" w:rsidRDefault="0048355C" w:rsidP="0048355C">
      <w:pPr>
        <w:pStyle w:val="Heading8"/>
        <w:rPr>
          <w:szCs w:val="18"/>
        </w:rPr>
      </w:pPr>
      <w:bookmarkStart w:id="127" w:name="_Toc398735630"/>
      <w:r w:rsidRPr="002F1DD6">
        <w:rPr>
          <w:szCs w:val="18"/>
        </w:rPr>
        <w:t>c)</w:t>
      </w:r>
      <w:r w:rsidRPr="002F1DD6">
        <w:rPr>
          <w:szCs w:val="18"/>
        </w:rPr>
        <w:tab/>
        <w:t>Participation aux activités de l’UPOV</w:t>
      </w:r>
      <w:bookmarkEnd w:id="127"/>
    </w:p>
    <w:p w:rsidR="0048355C" w:rsidRPr="002F1DD6" w:rsidRDefault="0048355C" w:rsidP="0048355C">
      <w:pPr>
        <w:jc w:val="left"/>
        <w:rPr>
          <w:sz w:val="18"/>
          <w:szCs w:val="18"/>
        </w:rPr>
      </w:pPr>
      <w:r w:rsidRPr="002F1DD6">
        <w:rPr>
          <w:sz w:val="18"/>
          <w:szCs w:val="18"/>
        </w:rPr>
        <w:t>Voir le sous</w:t>
      </w:r>
      <w:r w:rsidRPr="002F1DD6">
        <w:rPr>
          <w:sz w:val="18"/>
          <w:szCs w:val="18"/>
        </w:rPr>
        <w:noBreakHyphen/>
        <w:t>programme UV.3, section 2.3, indicateur d’exécution 1 “Sensibiliser au rôle de la protection des obtentions végétales conformément à la Convention UPOV”, section b).</w:t>
      </w:r>
    </w:p>
    <w:p w:rsidR="0048355C" w:rsidRPr="002F1DD6" w:rsidRDefault="0048355C" w:rsidP="0048355C">
      <w:pPr>
        <w:rPr>
          <w:sz w:val="18"/>
          <w:szCs w:val="18"/>
        </w:rPr>
      </w:pPr>
    </w:p>
    <w:p w:rsidR="0048355C" w:rsidRPr="002F1DD6" w:rsidRDefault="0048355C" w:rsidP="0048355C">
      <w:pPr>
        <w:rPr>
          <w:sz w:val="18"/>
          <w:szCs w:val="18"/>
        </w:rPr>
      </w:pPr>
    </w:p>
    <w:p w:rsidR="0048355C" w:rsidRPr="002F1DD6" w:rsidRDefault="0048355C" w:rsidP="0048355C">
      <w:pPr>
        <w:pStyle w:val="Heading8"/>
        <w:keepNext/>
      </w:pPr>
      <w:bookmarkStart w:id="128" w:name="_Toc398735631"/>
      <w:r w:rsidRPr="002F1DD6">
        <w:t>d)</w:t>
      </w:r>
      <w:r w:rsidRPr="002F1DD6">
        <w:tab/>
        <w:t>Participation aux activités faisant intervenir des membres du personnel de l’UPOV ou des formateurs de l’UPOV au nom du personnel de l’UPOV</w:t>
      </w:r>
      <w:bookmarkEnd w:id="128"/>
    </w:p>
    <w:p w:rsidR="0048355C" w:rsidRPr="002F1DD6" w:rsidRDefault="0048355C" w:rsidP="0048355C">
      <w:pPr>
        <w:jc w:val="left"/>
        <w:rPr>
          <w:sz w:val="18"/>
          <w:szCs w:val="18"/>
        </w:rPr>
      </w:pPr>
      <w:r w:rsidRPr="002F1DD6">
        <w:rPr>
          <w:sz w:val="18"/>
          <w:szCs w:val="18"/>
        </w:rPr>
        <w:t>Voir le sous</w:t>
      </w:r>
      <w:r w:rsidRPr="002F1DD6">
        <w:rPr>
          <w:sz w:val="18"/>
          <w:szCs w:val="18"/>
        </w:rPr>
        <w:noBreakHyphen/>
        <w:t>programme UV.3, section 2.3, indicateur d’exécution 1 “Sensibiliser au rôle de la protection des obtentions végétales conformément à la Convention UPOV”, section e).</w:t>
      </w:r>
    </w:p>
    <w:p w:rsidR="0048355C" w:rsidRPr="002F1DD6" w:rsidRDefault="0048355C" w:rsidP="0048355C"/>
    <w:p w:rsidR="0048355C" w:rsidRPr="002F1DD6" w:rsidRDefault="0048355C" w:rsidP="0048355C"/>
    <w:p w:rsidR="0048355C" w:rsidRPr="002F1DD6" w:rsidRDefault="0048355C" w:rsidP="0048355C">
      <w:pPr>
        <w:pStyle w:val="Heading8"/>
        <w:rPr>
          <w:szCs w:val="18"/>
        </w:rPr>
      </w:pPr>
      <w:bookmarkStart w:id="129" w:name="_Toc398735632"/>
      <w:r w:rsidRPr="002F1DD6">
        <w:rPr>
          <w:szCs w:val="18"/>
        </w:rPr>
        <w:t>e)</w:t>
      </w:r>
      <w:r w:rsidRPr="002F1DD6">
        <w:rPr>
          <w:szCs w:val="18"/>
        </w:rPr>
        <w:tab/>
        <w:t>Formation dispensée par des formateurs de l’UPOV au cours d’activités n’ayant pas été organisées par l’UPOV</w:t>
      </w:r>
      <w:bookmarkEnd w:id="129"/>
    </w:p>
    <w:p w:rsidR="0048355C" w:rsidRPr="002F1DD6" w:rsidRDefault="0048355C" w:rsidP="0048355C">
      <w:pPr>
        <w:ind w:left="1134"/>
        <w:rPr>
          <w:sz w:val="18"/>
        </w:rPr>
      </w:pPr>
      <w:r w:rsidRPr="002F1DD6">
        <w:rPr>
          <w:sz w:val="18"/>
        </w:rPr>
        <w:t>2012</w:t>
      </w:r>
    </w:p>
    <w:p w:rsidR="0048355C" w:rsidRPr="002F1DD6" w:rsidRDefault="0048355C" w:rsidP="0048355C"/>
    <w:tbl>
      <w:tblPr>
        <w:tblStyle w:val="TableGrid1"/>
        <w:tblW w:w="7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4"/>
        <w:gridCol w:w="3956"/>
      </w:tblGrid>
      <w:tr w:rsidR="002F1DD6" w:rsidRPr="002F1DD6" w:rsidTr="0048355C">
        <w:trPr>
          <w:trHeight w:val="433"/>
          <w:jc w:val="center"/>
        </w:trPr>
        <w:tc>
          <w:tcPr>
            <w:tcW w:w="3444" w:type="dxa"/>
            <w:vAlign w:val="center"/>
          </w:tcPr>
          <w:p w:rsidR="0048355C" w:rsidRPr="002F1DD6" w:rsidRDefault="0048355C" w:rsidP="0048355C">
            <w:pPr>
              <w:spacing w:before="40" w:after="40"/>
              <w:jc w:val="left"/>
              <w:rPr>
                <w:sz w:val="18"/>
              </w:rPr>
            </w:pPr>
            <w:r w:rsidRPr="002F1DD6">
              <w:rPr>
                <w:sz w:val="18"/>
              </w:rPr>
              <w:t>Lieu des formations (États)</w:t>
            </w:r>
          </w:p>
          <w:p w:rsidR="0048355C" w:rsidRPr="002F1DD6" w:rsidRDefault="0048355C" w:rsidP="0048355C">
            <w:pPr>
              <w:spacing w:before="40" w:after="40"/>
              <w:jc w:val="left"/>
              <w:rPr>
                <w:sz w:val="18"/>
              </w:rPr>
            </w:pPr>
          </w:p>
        </w:tc>
        <w:tc>
          <w:tcPr>
            <w:tcW w:w="3956" w:type="dxa"/>
            <w:vAlign w:val="center"/>
          </w:tcPr>
          <w:p w:rsidR="0048355C" w:rsidRPr="002F1DD6" w:rsidRDefault="0048355C" w:rsidP="0048355C">
            <w:pPr>
              <w:spacing w:before="40" w:after="40"/>
              <w:jc w:val="center"/>
              <w:rPr>
                <w:sz w:val="18"/>
              </w:rPr>
            </w:pPr>
            <w:r w:rsidRPr="002F1DD6">
              <w:rPr>
                <w:sz w:val="18"/>
              </w:rPr>
              <w:t>États et organisations participants</w:t>
            </w:r>
          </w:p>
          <w:p w:rsidR="0048355C" w:rsidRPr="002F1DD6" w:rsidRDefault="0048355C" w:rsidP="0048355C">
            <w:pPr>
              <w:spacing w:before="40" w:after="40"/>
              <w:rPr>
                <w:sz w:val="18"/>
              </w:rPr>
            </w:pPr>
          </w:p>
        </w:tc>
      </w:tr>
      <w:tr w:rsidR="0048355C" w:rsidRPr="002F1DD6" w:rsidTr="0048355C">
        <w:trPr>
          <w:jc w:val="center"/>
        </w:trPr>
        <w:tc>
          <w:tcPr>
            <w:tcW w:w="3444" w:type="dxa"/>
          </w:tcPr>
          <w:p w:rsidR="0048355C" w:rsidRPr="002F1DD6" w:rsidRDefault="0048355C" w:rsidP="0048355C">
            <w:pPr>
              <w:spacing w:before="40" w:after="40"/>
              <w:jc w:val="left"/>
              <w:rPr>
                <w:sz w:val="18"/>
              </w:rPr>
            </w:pPr>
            <w:r w:rsidRPr="002F1DD6">
              <w:rPr>
                <w:sz w:val="18"/>
              </w:rPr>
              <w:t>Philippines</w:t>
            </w:r>
          </w:p>
          <w:p w:rsidR="0048355C" w:rsidRPr="002F1DD6" w:rsidRDefault="0048355C" w:rsidP="0048355C">
            <w:pPr>
              <w:spacing w:before="40" w:after="40"/>
              <w:jc w:val="left"/>
              <w:rPr>
                <w:sz w:val="18"/>
              </w:rPr>
            </w:pPr>
          </w:p>
        </w:tc>
        <w:tc>
          <w:tcPr>
            <w:tcW w:w="3956" w:type="dxa"/>
          </w:tcPr>
          <w:p w:rsidR="0048355C" w:rsidRPr="002F1DD6" w:rsidRDefault="0048355C" w:rsidP="0048355C">
            <w:pPr>
              <w:spacing w:before="40" w:after="40"/>
              <w:jc w:val="left"/>
              <w:rPr>
                <w:sz w:val="18"/>
              </w:rPr>
            </w:pPr>
            <w:r w:rsidRPr="002F1DD6">
              <w:rPr>
                <w:sz w:val="18"/>
              </w:rPr>
              <w:t>Philippines, Institut international de recherche sur le riz (IIRR)</w:t>
            </w:r>
          </w:p>
        </w:tc>
      </w:tr>
    </w:tbl>
    <w:p w:rsidR="0048355C" w:rsidRPr="002F1DD6" w:rsidRDefault="0048355C" w:rsidP="0048355C"/>
    <w:p w:rsidR="0048355C" w:rsidRPr="002F1DD6" w:rsidRDefault="0048355C" w:rsidP="0048355C">
      <w:pPr>
        <w:ind w:left="1134"/>
        <w:rPr>
          <w:sz w:val="18"/>
        </w:rPr>
      </w:pPr>
      <w:r w:rsidRPr="002F1DD6">
        <w:rPr>
          <w:sz w:val="18"/>
        </w:rPr>
        <w:t>2013</w:t>
      </w:r>
    </w:p>
    <w:p w:rsidR="0048355C" w:rsidRPr="002F1DD6" w:rsidRDefault="0048355C" w:rsidP="0048355C">
      <w:pPr>
        <w:spacing w:before="40" w:after="40"/>
        <w:jc w:val="left"/>
      </w:pPr>
    </w:p>
    <w:tbl>
      <w:tblPr>
        <w:tblStyle w:val="TableGrid1"/>
        <w:tblW w:w="7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4"/>
        <w:gridCol w:w="3956"/>
      </w:tblGrid>
      <w:tr w:rsidR="002F1DD6" w:rsidRPr="002F1DD6" w:rsidTr="0048355C">
        <w:trPr>
          <w:trHeight w:val="433"/>
          <w:jc w:val="center"/>
        </w:trPr>
        <w:tc>
          <w:tcPr>
            <w:tcW w:w="3444" w:type="dxa"/>
            <w:vAlign w:val="center"/>
          </w:tcPr>
          <w:p w:rsidR="0048355C" w:rsidRPr="002F1DD6" w:rsidRDefault="0048355C" w:rsidP="0048355C">
            <w:pPr>
              <w:spacing w:before="40" w:after="40"/>
              <w:jc w:val="left"/>
              <w:rPr>
                <w:sz w:val="18"/>
              </w:rPr>
            </w:pPr>
            <w:r w:rsidRPr="002F1DD6">
              <w:rPr>
                <w:sz w:val="18"/>
              </w:rPr>
              <w:t>Lieu des formations (États)</w:t>
            </w:r>
          </w:p>
          <w:p w:rsidR="0048355C" w:rsidRPr="002F1DD6" w:rsidRDefault="0048355C" w:rsidP="0048355C">
            <w:pPr>
              <w:spacing w:before="40" w:after="40"/>
              <w:jc w:val="left"/>
              <w:rPr>
                <w:sz w:val="18"/>
              </w:rPr>
            </w:pPr>
          </w:p>
        </w:tc>
        <w:tc>
          <w:tcPr>
            <w:tcW w:w="3956" w:type="dxa"/>
            <w:vAlign w:val="center"/>
          </w:tcPr>
          <w:p w:rsidR="0048355C" w:rsidRPr="002F1DD6" w:rsidRDefault="0048355C" w:rsidP="0048355C">
            <w:pPr>
              <w:spacing w:before="40" w:after="40"/>
              <w:jc w:val="center"/>
              <w:rPr>
                <w:sz w:val="18"/>
              </w:rPr>
            </w:pPr>
            <w:r w:rsidRPr="002F1DD6">
              <w:rPr>
                <w:sz w:val="18"/>
              </w:rPr>
              <w:t>États et organisations participants</w:t>
            </w:r>
          </w:p>
          <w:p w:rsidR="0048355C" w:rsidRPr="002F1DD6" w:rsidRDefault="0048355C" w:rsidP="0048355C">
            <w:pPr>
              <w:spacing w:before="40" w:after="40"/>
              <w:rPr>
                <w:sz w:val="18"/>
              </w:rPr>
            </w:pPr>
          </w:p>
        </w:tc>
      </w:tr>
      <w:tr w:rsidR="0048355C" w:rsidRPr="002F1DD6" w:rsidTr="0048355C">
        <w:trPr>
          <w:jc w:val="center"/>
        </w:trPr>
        <w:tc>
          <w:tcPr>
            <w:tcW w:w="3444" w:type="dxa"/>
          </w:tcPr>
          <w:p w:rsidR="0048355C" w:rsidRPr="002F1DD6" w:rsidRDefault="0048355C" w:rsidP="0048355C">
            <w:pPr>
              <w:spacing w:before="40" w:after="40"/>
              <w:jc w:val="left"/>
              <w:rPr>
                <w:sz w:val="18"/>
              </w:rPr>
            </w:pPr>
            <w:r w:rsidRPr="002F1DD6">
              <w:rPr>
                <w:sz w:val="18"/>
              </w:rPr>
              <w:t>Azerbaïdjan, Cambodge, Chine, Espagne, Indonésie, Japon, République démocratique populaire lao, Philippines, Sri Lanka, Ukraine, Uruguay, Viet Nam.</w:t>
            </w:r>
          </w:p>
          <w:p w:rsidR="0048355C" w:rsidRPr="002F1DD6" w:rsidRDefault="0048355C" w:rsidP="0048355C">
            <w:pPr>
              <w:spacing w:before="40" w:after="40"/>
              <w:jc w:val="left"/>
              <w:rPr>
                <w:sz w:val="18"/>
              </w:rPr>
            </w:pPr>
          </w:p>
        </w:tc>
        <w:tc>
          <w:tcPr>
            <w:tcW w:w="3956" w:type="dxa"/>
          </w:tcPr>
          <w:p w:rsidR="0048355C" w:rsidRPr="002F1DD6" w:rsidRDefault="0048355C" w:rsidP="0048355C">
            <w:pPr>
              <w:spacing w:before="40" w:after="40"/>
              <w:jc w:val="left"/>
              <w:rPr>
                <w:sz w:val="18"/>
              </w:rPr>
            </w:pPr>
            <w:r w:rsidRPr="002F1DD6">
              <w:rPr>
                <w:sz w:val="18"/>
              </w:rPr>
              <w:t>Afghanistan, Algérie, Argentine, Azerbaïdjan, Bolivie (État plurinational de), Brésil, Cambodge, Chine, Colombie, Costa Rica, Cuba, Espagne, Égypte, Équateur, Guatemala, Honduras, Inde, Indonésie, Maldives, Maroc, Mexique, Nicaragua, Paraguay, Pérou, Philippines, République démocratique populaire lao, République dominicaine, Sénégal, Sri Lanka, Thaïlande, Tunisie, Ouganda, Ukraine, Uruguay, Viet Nam.</w:t>
            </w:r>
          </w:p>
        </w:tc>
      </w:tr>
    </w:tbl>
    <w:p w:rsidR="0048355C" w:rsidRDefault="0048355C" w:rsidP="0048355C">
      <w:pPr>
        <w:jc w:val="left"/>
        <w:rPr>
          <w:sz w:val="18"/>
          <w:szCs w:val="18"/>
        </w:rPr>
      </w:pPr>
    </w:p>
    <w:p w:rsidR="00D35F9C" w:rsidRPr="002F1DD6" w:rsidRDefault="00D35F9C" w:rsidP="0048355C">
      <w:pPr>
        <w:jc w:val="left"/>
        <w:rPr>
          <w:sz w:val="18"/>
          <w:szCs w:val="18"/>
        </w:rPr>
      </w:pPr>
    </w:p>
    <w:p w:rsidR="0048355C" w:rsidRPr="002F1DD6" w:rsidRDefault="0048355C" w:rsidP="0048355C">
      <w:pPr>
        <w:pStyle w:val="Heading8"/>
        <w:rPr>
          <w:szCs w:val="18"/>
        </w:rPr>
      </w:pPr>
      <w:bookmarkStart w:id="130" w:name="_Toc398735633"/>
      <w:r w:rsidRPr="002F1DD6">
        <w:rPr>
          <w:szCs w:val="18"/>
        </w:rPr>
        <w:t>f)</w:t>
      </w:r>
      <w:r w:rsidRPr="002F1DD6">
        <w:rPr>
          <w:szCs w:val="18"/>
        </w:rPr>
        <w:tab/>
        <w:t>Mise en œuvre de projets avec des organisations partenaires et des donateurs</w:t>
      </w:r>
      <w:bookmarkEnd w:id="130"/>
    </w:p>
    <w:p w:rsidR="0048355C" w:rsidRPr="002F1DD6" w:rsidRDefault="0048355C" w:rsidP="0048355C">
      <w:pPr>
        <w:pStyle w:val="ListParagraph"/>
        <w:spacing w:after="120"/>
        <w:ind w:left="1701" w:hanging="567"/>
        <w:contextualSpacing w:val="0"/>
        <w:rPr>
          <w:sz w:val="18"/>
          <w:szCs w:val="18"/>
        </w:rPr>
      </w:pPr>
      <w:r w:rsidRPr="002F1DD6">
        <w:rPr>
          <w:sz w:val="18"/>
          <w:szCs w:val="18"/>
        </w:rPr>
        <w:t>Projet mondial sur les semences :</w:t>
      </w:r>
    </w:p>
    <w:p w:rsidR="0048355C" w:rsidRPr="002F1DD6" w:rsidRDefault="0048355C" w:rsidP="0048355C">
      <w:pPr>
        <w:numPr>
          <w:ilvl w:val="0"/>
          <w:numId w:val="2"/>
        </w:numPr>
        <w:spacing w:after="120"/>
        <w:ind w:left="1701" w:hanging="567"/>
        <w:jc w:val="left"/>
        <w:rPr>
          <w:sz w:val="18"/>
          <w:szCs w:val="18"/>
        </w:rPr>
      </w:pPr>
      <w:r w:rsidRPr="002F1DD6">
        <w:rPr>
          <w:sz w:val="18"/>
          <w:szCs w:val="18"/>
        </w:rPr>
        <w:t>En 2012, 18 réunions électroniques et cinq réunions du Comité directeur.</w:t>
      </w:r>
    </w:p>
    <w:p w:rsidR="0048355C" w:rsidRPr="002F1DD6" w:rsidRDefault="0048355C" w:rsidP="0048355C">
      <w:pPr>
        <w:numPr>
          <w:ilvl w:val="0"/>
          <w:numId w:val="2"/>
        </w:numPr>
        <w:spacing w:after="120"/>
        <w:ind w:left="1701" w:hanging="567"/>
        <w:jc w:val="left"/>
        <w:rPr>
          <w:sz w:val="18"/>
          <w:szCs w:val="18"/>
        </w:rPr>
      </w:pPr>
      <w:r w:rsidRPr="002F1DD6">
        <w:rPr>
          <w:sz w:val="18"/>
          <w:szCs w:val="18"/>
        </w:rPr>
        <w:t>En 2013, 12 réunions électroniques et quatre réunions du Comité directeur ainsi qu’une réunion du Comité directeur avec des partenaires financiers potentiels.</w:t>
      </w:r>
    </w:p>
    <w:p w:rsidR="0048355C" w:rsidRPr="002F1DD6" w:rsidRDefault="0048355C" w:rsidP="0048355C">
      <w:pPr>
        <w:rPr>
          <w:sz w:val="18"/>
          <w:szCs w:val="18"/>
        </w:rPr>
      </w:pPr>
    </w:p>
    <w:p w:rsidR="0048355C" w:rsidRPr="002F1DD6" w:rsidRDefault="0048355C" w:rsidP="0048355C">
      <w:pPr>
        <w:pStyle w:val="Heading8"/>
        <w:rPr>
          <w:szCs w:val="18"/>
        </w:rPr>
      </w:pPr>
      <w:bookmarkStart w:id="131" w:name="_Toc398735634"/>
      <w:r w:rsidRPr="002F1DD6">
        <w:rPr>
          <w:szCs w:val="18"/>
        </w:rPr>
        <w:t>g)</w:t>
      </w:r>
      <w:r w:rsidRPr="002F1DD6">
        <w:rPr>
          <w:szCs w:val="18"/>
        </w:rPr>
        <w:tab/>
        <w:t>Utilisation de la page Web “Assistance” en vue d’obtenir une aide dans le cadre d’un projet</w:t>
      </w:r>
      <w:bookmarkEnd w:id="131"/>
    </w:p>
    <w:p w:rsidR="0048355C" w:rsidRPr="002F1DD6" w:rsidRDefault="0048355C" w:rsidP="0048355C">
      <w:pPr>
        <w:numPr>
          <w:ilvl w:val="0"/>
          <w:numId w:val="2"/>
        </w:numPr>
        <w:spacing w:after="120"/>
        <w:ind w:left="567" w:hanging="567"/>
        <w:jc w:val="left"/>
        <w:rPr>
          <w:sz w:val="18"/>
          <w:szCs w:val="18"/>
        </w:rPr>
      </w:pPr>
      <w:r w:rsidRPr="002F1DD6">
        <w:rPr>
          <w:sz w:val="18"/>
          <w:szCs w:val="18"/>
        </w:rPr>
        <w:t>La page Web “Assistance” a été mise à disposition en 2012, sur la zone d’accès restreint du site Web de l’UPOV.</w:t>
      </w:r>
    </w:p>
    <w:p w:rsidR="0048355C" w:rsidRPr="002F1DD6" w:rsidRDefault="0048355C" w:rsidP="0048355C">
      <w:pPr>
        <w:rPr>
          <w:sz w:val="18"/>
          <w:szCs w:val="18"/>
        </w:rPr>
      </w:pPr>
    </w:p>
    <w:p w:rsidR="0048355C" w:rsidRPr="002F1DD6" w:rsidRDefault="0048355C" w:rsidP="0048355C">
      <w:pPr>
        <w:rPr>
          <w:sz w:val="18"/>
          <w:szCs w:val="18"/>
        </w:rPr>
      </w:pPr>
    </w:p>
    <w:p w:rsidR="0048355C" w:rsidRPr="002F1DD6" w:rsidRDefault="0048355C" w:rsidP="0048355C">
      <w:pPr>
        <w:jc w:val="left"/>
        <w:rPr>
          <w:b/>
          <w:caps/>
          <w:sz w:val="18"/>
        </w:rPr>
      </w:pPr>
      <w:bookmarkStart w:id="132" w:name="_Toc336339250"/>
      <w:r w:rsidRPr="002F1DD6">
        <w:br w:type="page"/>
      </w:r>
    </w:p>
    <w:p w:rsidR="0048355C" w:rsidRPr="002F1DD6" w:rsidRDefault="0048355C" w:rsidP="00187C70">
      <w:pPr>
        <w:pStyle w:val="Heading4"/>
      </w:pPr>
      <w:bookmarkStart w:id="133" w:name="_Toc398735635"/>
      <w:bookmarkEnd w:id="132"/>
      <w:r w:rsidRPr="002F1DD6">
        <w:t>2.4</w:t>
      </w:r>
      <w:r w:rsidRPr="002F1DD6">
        <w:tab/>
        <w:t>S</w:t>
      </w:r>
      <w:r w:rsidR="00931D23" w:rsidRPr="002F1DD6">
        <w:t>ous</w:t>
      </w:r>
      <w:r w:rsidR="00931D23" w:rsidRPr="002F1DD6">
        <w:noBreakHyphen/>
        <w:t>programme</w:t>
      </w:r>
      <w:r w:rsidRPr="002F1DD6">
        <w:t> UV.4 : Relations extérieures</w:t>
      </w:r>
      <w:bookmarkEnd w:id="133"/>
    </w:p>
    <w:p w:rsidR="0048355C" w:rsidRPr="005B595B" w:rsidRDefault="0048355C" w:rsidP="0048355C">
      <w:pPr>
        <w:rPr>
          <w:sz w:val="16"/>
          <w:szCs w:val="18"/>
        </w:rPr>
      </w:pPr>
    </w:p>
    <w:p w:rsidR="0048355C" w:rsidRPr="005B595B" w:rsidRDefault="0048355C" w:rsidP="0048355C">
      <w:pPr>
        <w:rPr>
          <w:sz w:val="18"/>
        </w:rPr>
      </w:pPr>
      <w:r w:rsidRPr="005B595B">
        <w:rPr>
          <w:sz w:val="18"/>
        </w:rPr>
        <w:t>Le site Web reste l’instrument privilégié pour la diffusion des informations, et le nombre de consultations et d’utilisateurs a augmenté (de 15% par rapport à 2012).  En 2013, la publication “Trilogie”, qui regroupe un résumé ainsi que les actes du “Colloque sur la sélection végétale pour l’avenir”, du “Séminaire sur la protection des obtentions végétales et le transfert de technologie : avantage d’un partenariat secteur public</w:t>
      </w:r>
      <w:r w:rsidRPr="005B595B">
        <w:rPr>
          <w:sz w:val="18"/>
        </w:rPr>
        <w:noBreakHyphen/>
        <w:t xml:space="preserve">secteur privé”, et du “Colloque sur les avantages de la protection des obtentions végétales pour les agriculteurs et les producteurs” est parue sous forme imprimée et sous forme électronique (en anglais uniquement).  La publication périodique de communiqués de presse, y compris au sujet des éléments nouveaux survenus au sein du Conseil de l’UPOV, offre un moyen très utile pour diffuser des informations à l’intention du grand public.  L’année 2013 a également été marquée par la mise en place d’une stratégie de communication visant à améliorer la compréhension globale du système de l’UPOV.  </w:t>
      </w:r>
      <w:r w:rsidRPr="005B595B">
        <w:rPr>
          <w:rFonts w:cs="Arial"/>
          <w:sz w:val="18"/>
        </w:rPr>
        <w:t>L’une des priorités du programme de travail porterait sur l’établissement de fonctions axées sur les parties prenantes sur le site Web de l’UPOV, visant plus particulièrement les obtenteurs, les producteurs de semences/multiplicateurs de végétaux, les agriculteurs et les décideurs.</w:t>
      </w:r>
      <w:r w:rsidRPr="005B595B">
        <w:rPr>
          <w:sz w:val="18"/>
        </w:rPr>
        <w:t xml:space="preserve">  </w:t>
      </w:r>
      <w:r w:rsidRPr="005B595B">
        <w:rPr>
          <w:rFonts w:cs="Arial"/>
          <w:sz w:val="18"/>
        </w:rPr>
        <w:t>Dans le cadre de cette stratégie, une première série de réponses aux questions fréquemment posées a été établie.</w:t>
      </w:r>
    </w:p>
    <w:p w:rsidR="0048355C" w:rsidRPr="005B595B" w:rsidRDefault="0048355C" w:rsidP="0048355C">
      <w:pPr>
        <w:rPr>
          <w:sz w:val="18"/>
        </w:rPr>
      </w:pPr>
    </w:p>
    <w:p w:rsidR="0048355C" w:rsidRPr="005B595B" w:rsidRDefault="0048355C" w:rsidP="0048355C">
      <w:pPr>
        <w:rPr>
          <w:sz w:val="18"/>
        </w:rPr>
      </w:pPr>
      <w:r w:rsidRPr="005B595B">
        <w:rPr>
          <w:sz w:val="18"/>
        </w:rPr>
        <w:t>Un certain nombre d’organisations intergouvernementales ont invité l’UPOV à contribuer à leurs travaux.  L’UPOV a pris part à des réunions avec d’autres organisations compétentes.</w:t>
      </w:r>
    </w:p>
    <w:p w:rsidR="0048355C" w:rsidRPr="005B595B" w:rsidRDefault="0048355C" w:rsidP="0048355C">
      <w:pPr>
        <w:rPr>
          <w:sz w:val="18"/>
        </w:rPr>
      </w:pPr>
    </w:p>
    <w:tbl>
      <w:tblPr>
        <w:tblW w:w="9889" w:type="dxa"/>
        <w:tblLayout w:type="fixed"/>
        <w:tblLook w:val="0000" w:firstRow="0" w:lastRow="0" w:firstColumn="0" w:lastColumn="0" w:noHBand="0" w:noVBand="0"/>
      </w:tblPr>
      <w:tblGrid>
        <w:gridCol w:w="1809"/>
        <w:gridCol w:w="8080"/>
      </w:tblGrid>
      <w:tr w:rsidR="0048355C" w:rsidRPr="002F1DD6" w:rsidTr="0048355C">
        <w:tc>
          <w:tcPr>
            <w:tcW w:w="1809" w:type="dxa"/>
          </w:tcPr>
          <w:p w:rsidR="0048355C" w:rsidRPr="002F1DD6" w:rsidRDefault="0048355C" w:rsidP="0048355C">
            <w:pPr>
              <w:pStyle w:val="Heading5"/>
              <w:rPr>
                <w:lang w:val="fr-FR"/>
              </w:rPr>
            </w:pPr>
            <w:bookmarkStart w:id="134" w:name="_Toc398735636"/>
            <w:r w:rsidRPr="002F1DD6">
              <w:rPr>
                <w:lang w:val="fr-FR"/>
              </w:rPr>
              <w:t>Objectifs</w:t>
            </w:r>
            <w:bookmarkEnd w:id="134"/>
          </w:p>
        </w:tc>
        <w:tc>
          <w:tcPr>
            <w:tcW w:w="8080" w:type="dxa"/>
          </w:tcPr>
          <w:p w:rsidR="0048355C" w:rsidRPr="002F1DD6" w:rsidRDefault="0048355C" w:rsidP="0048355C">
            <w:pPr>
              <w:keepNext/>
              <w:keepLines/>
              <w:widowControl w:val="0"/>
              <w:numPr>
                <w:ilvl w:val="0"/>
                <w:numId w:val="1"/>
              </w:numPr>
              <w:jc w:val="left"/>
              <w:rPr>
                <w:sz w:val="18"/>
                <w:szCs w:val="18"/>
              </w:rPr>
            </w:pPr>
            <w:r w:rsidRPr="002F1DD6">
              <w:rPr>
                <w:sz w:val="18"/>
                <w:szCs w:val="18"/>
              </w:rPr>
              <w:t>Renforcer la compréhension du système de l’UPOV de protection des obtentions végétales par le public et les organisations non gouvernementales.</w:t>
            </w:r>
          </w:p>
          <w:p w:rsidR="0048355C" w:rsidRPr="002F1DD6" w:rsidRDefault="0048355C" w:rsidP="0048355C">
            <w:pPr>
              <w:keepNext/>
              <w:keepLines/>
              <w:widowControl w:val="0"/>
              <w:numPr>
                <w:ilvl w:val="0"/>
                <w:numId w:val="1"/>
              </w:numPr>
              <w:jc w:val="left"/>
              <w:rPr>
                <w:sz w:val="18"/>
                <w:szCs w:val="18"/>
              </w:rPr>
            </w:pPr>
            <w:r w:rsidRPr="002F1DD6">
              <w:rPr>
                <w:sz w:val="18"/>
                <w:szCs w:val="18"/>
              </w:rPr>
              <w:t>Fournir aux autres organisations intergouvernementales des informations sur la Convention UPOV, en vue d’assurer sa complémentarité avec les autres traités internationaux.</w:t>
            </w:r>
          </w:p>
        </w:tc>
      </w:tr>
    </w:tbl>
    <w:p w:rsidR="0048355C" w:rsidRPr="002F1DD6" w:rsidRDefault="0048355C" w:rsidP="0048355C"/>
    <w:p w:rsidR="00187C70" w:rsidRPr="002F1DD6" w:rsidRDefault="00187C70" w:rsidP="00187C70">
      <w:pPr>
        <w:pStyle w:val="Heading5"/>
      </w:pPr>
      <w:bookmarkStart w:id="135" w:name="_Toc398735637"/>
      <w:proofErr w:type="spellStart"/>
      <w:r w:rsidRPr="002F1DD6">
        <w:t>Résultats</w:t>
      </w:r>
      <w:proofErr w:type="spellEnd"/>
      <w:r w:rsidRPr="002F1DD6">
        <w:t xml:space="preserve"> </w:t>
      </w:r>
      <w:proofErr w:type="spellStart"/>
      <w:proofErr w:type="gramStart"/>
      <w:r w:rsidRPr="002F1DD6">
        <w:t>obtenus</w:t>
      </w:r>
      <w:proofErr w:type="spellEnd"/>
      <w:r w:rsidRPr="002F1DD6">
        <w:t> :</w:t>
      </w:r>
      <w:proofErr w:type="gramEnd"/>
      <w:r w:rsidRPr="002F1DD6">
        <w:t xml:space="preserve"> </w:t>
      </w:r>
      <w:proofErr w:type="spellStart"/>
      <w:r w:rsidRPr="002F1DD6">
        <w:t>indicateurs</w:t>
      </w:r>
      <w:proofErr w:type="spellEnd"/>
      <w:r w:rsidRPr="002F1DD6">
        <w:t xml:space="preserve"> </w:t>
      </w:r>
      <w:proofErr w:type="spellStart"/>
      <w:r w:rsidRPr="002F1DD6">
        <w:t>d’exécution</w:t>
      </w:r>
      <w:proofErr w:type="spellEnd"/>
      <w:r w:rsidRPr="002F1DD6">
        <w:t xml:space="preserve"> </w:t>
      </w:r>
      <w:proofErr w:type="spellStart"/>
      <w:r w:rsidRPr="002F1DD6">
        <w:t>retenus</w:t>
      </w:r>
      <w:bookmarkEnd w:id="135"/>
      <w:proofErr w:type="spellEnd"/>
    </w:p>
    <w:p w:rsidR="0048355C" w:rsidRPr="002F1DD6" w:rsidRDefault="0048355C" w:rsidP="0048355C"/>
    <w:p w:rsidR="0048355C" w:rsidRPr="002F1DD6" w:rsidRDefault="0048355C" w:rsidP="00931D23">
      <w:pPr>
        <w:pStyle w:val="Heading6"/>
      </w:pPr>
      <w:bookmarkStart w:id="136" w:name="_Toc398735638"/>
      <w:r w:rsidRPr="002F1DD6">
        <w:t>1.</w:t>
      </w:r>
      <w:r w:rsidRPr="002F1DD6">
        <w:tab/>
        <w:t>Meilleure connaissance par le public du rôle et des activités de l’UPOV</w:t>
      </w:r>
      <w:bookmarkEnd w:id="136"/>
    </w:p>
    <w:p w:rsidR="0048355C" w:rsidRPr="002F1DD6" w:rsidRDefault="0048355C" w:rsidP="0048355C"/>
    <w:p w:rsidR="0048355C" w:rsidRPr="002F1DD6" w:rsidRDefault="0048355C" w:rsidP="0048355C">
      <w:pPr>
        <w:pStyle w:val="Heading8"/>
      </w:pPr>
      <w:bookmarkStart w:id="137" w:name="_Toc398735639"/>
      <w:r w:rsidRPr="002F1DD6">
        <w:t>a)</w:t>
      </w:r>
      <w:r w:rsidRPr="002F1DD6">
        <w:tab/>
        <w:t>Mise à disposition sur le site Web de l’UPOV d’informations et de matériels à l’intention du grand public</w:t>
      </w:r>
      <w:bookmarkEnd w:id="137"/>
    </w:p>
    <w:p w:rsidR="0048355C" w:rsidRPr="002F1DD6" w:rsidRDefault="0048355C" w:rsidP="0048355C">
      <w:pPr>
        <w:pStyle w:val="ListParagraph"/>
        <w:numPr>
          <w:ilvl w:val="0"/>
          <w:numId w:val="8"/>
        </w:numPr>
        <w:spacing w:after="120"/>
        <w:ind w:left="1134" w:hanging="567"/>
        <w:contextualSpacing w:val="0"/>
        <w:rPr>
          <w:sz w:val="18"/>
          <w:szCs w:val="18"/>
        </w:rPr>
      </w:pPr>
      <w:r w:rsidRPr="002F1DD6">
        <w:rPr>
          <w:sz w:val="18"/>
          <w:szCs w:val="18"/>
        </w:rPr>
        <w:t>Colloque sur les avantages de la protection des obtentions végétales pour les agriculteurs et les producteurs</w:t>
      </w:r>
    </w:p>
    <w:p w:rsidR="0048355C" w:rsidRPr="002F1DD6" w:rsidRDefault="0048355C" w:rsidP="0048355C">
      <w:pPr>
        <w:pStyle w:val="ListParagraph"/>
        <w:numPr>
          <w:ilvl w:val="1"/>
          <w:numId w:val="9"/>
        </w:numPr>
        <w:spacing w:after="120"/>
        <w:ind w:left="1701" w:hanging="567"/>
        <w:contextualSpacing w:val="0"/>
        <w:jc w:val="left"/>
        <w:rPr>
          <w:sz w:val="18"/>
          <w:szCs w:val="18"/>
        </w:rPr>
      </w:pPr>
      <w:r w:rsidRPr="002F1DD6">
        <w:rPr>
          <w:sz w:val="18"/>
          <w:szCs w:val="18"/>
        </w:rPr>
        <w:t xml:space="preserve">les présentations et l’allocution de clôture sont publiées sur le site Web de l’UPOV à l’adresse : </w:t>
      </w:r>
      <w:hyperlink r:id="rId64" w:history="1">
        <w:r w:rsidRPr="009C7635">
          <w:rPr>
            <w:rStyle w:val="Hyperlink"/>
            <w:sz w:val="18"/>
            <w:szCs w:val="18"/>
          </w:rPr>
          <w:t>http://www.upov.int/meetings/fr/details.jsp?meeting_id=26104</w:t>
        </w:r>
      </w:hyperlink>
      <w:r w:rsidR="009C7635" w:rsidRPr="009C7635">
        <w:rPr>
          <w:rStyle w:val="Hyperlink"/>
          <w:color w:val="auto"/>
          <w:sz w:val="18"/>
          <w:szCs w:val="18"/>
          <w:u w:val="none"/>
        </w:rPr>
        <w:t>.</w:t>
      </w:r>
    </w:p>
    <w:p w:rsidR="0048355C" w:rsidRPr="002F1DD6" w:rsidRDefault="0048355C" w:rsidP="0048355C">
      <w:pPr>
        <w:pStyle w:val="ListParagraph"/>
        <w:numPr>
          <w:ilvl w:val="0"/>
          <w:numId w:val="8"/>
        </w:numPr>
        <w:spacing w:after="120"/>
        <w:ind w:left="1134" w:hanging="567"/>
        <w:contextualSpacing w:val="0"/>
        <w:rPr>
          <w:sz w:val="18"/>
          <w:szCs w:val="18"/>
        </w:rPr>
      </w:pPr>
      <w:r w:rsidRPr="002F1DD6">
        <w:rPr>
          <w:sz w:val="18"/>
          <w:szCs w:val="18"/>
        </w:rPr>
        <w:t xml:space="preserve">L’ensemble “Trilogie” de l’UPOV également disponible (en anglais uniquement) sur le site Web de l’UPOV à l’adresse : </w:t>
      </w:r>
      <w:hyperlink r:id="rId65" w:history="1">
        <w:r w:rsidRPr="009C7635">
          <w:rPr>
            <w:rStyle w:val="Hyperlink"/>
            <w:sz w:val="18"/>
            <w:szCs w:val="18"/>
          </w:rPr>
          <w:t>http://www.upov.int/about/fr/benefits_upov_system.html</w:t>
        </w:r>
      </w:hyperlink>
      <w:r w:rsidRPr="009C7635">
        <w:rPr>
          <w:color w:val="0000FF"/>
          <w:sz w:val="18"/>
          <w:szCs w:val="18"/>
        </w:rPr>
        <w:t xml:space="preserve"> </w:t>
      </w:r>
      <w:r w:rsidRPr="002F1DD6">
        <w:rPr>
          <w:sz w:val="18"/>
          <w:szCs w:val="18"/>
        </w:rPr>
        <w:t>qui regroupe les documents ci</w:t>
      </w:r>
      <w:r w:rsidRPr="002F1DD6">
        <w:rPr>
          <w:sz w:val="18"/>
          <w:szCs w:val="18"/>
        </w:rPr>
        <w:noBreakHyphen/>
        <w:t>après :</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Résumé (publication UPOV 357.1F)</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Compte rendu du Colloque sur la sélection végétale pour l’avenir (publication UPOV 357.2F)</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Compte rendu du Séminaire sur la protection des variétés d’obtentions végétales et le transfert de technologie : les avantages d’un partenariat secteur public</w:t>
      </w:r>
      <w:r w:rsidRPr="002F1DD6">
        <w:rPr>
          <w:sz w:val="18"/>
          <w:szCs w:val="18"/>
        </w:rPr>
        <w:noBreakHyphen/>
        <w:t>secteur privé (publication UPOV 257.3F)</w:t>
      </w:r>
    </w:p>
    <w:p w:rsidR="0048355C" w:rsidRPr="002F1DD6" w:rsidRDefault="0048355C" w:rsidP="0048355C">
      <w:pPr>
        <w:pStyle w:val="ListParagraph"/>
        <w:numPr>
          <w:ilvl w:val="1"/>
          <w:numId w:val="9"/>
        </w:numPr>
        <w:spacing w:after="120"/>
        <w:ind w:left="1701" w:hanging="567"/>
        <w:contextualSpacing w:val="0"/>
        <w:rPr>
          <w:sz w:val="18"/>
          <w:szCs w:val="18"/>
        </w:rPr>
      </w:pPr>
      <w:r w:rsidRPr="002F1DD6">
        <w:rPr>
          <w:sz w:val="18"/>
          <w:szCs w:val="18"/>
        </w:rPr>
        <w:t>Compte rendu du Colloque sur les avantages de la protection des obtentions végétales pour les agriculteurs et les producteurs (publication UPOV 357.4F)</w:t>
      </w:r>
      <w:r w:rsidR="009C7635">
        <w:rPr>
          <w:sz w:val="18"/>
          <w:szCs w:val="18"/>
        </w:rPr>
        <w:t>.</w:t>
      </w:r>
    </w:p>
    <w:p w:rsidR="0048355C" w:rsidRPr="002F1DD6" w:rsidRDefault="0048355C" w:rsidP="0048355C">
      <w:pPr>
        <w:pStyle w:val="ListParagraph"/>
        <w:numPr>
          <w:ilvl w:val="0"/>
          <w:numId w:val="8"/>
        </w:numPr>
        <w:spacing w:after="120"/>
        <w:ind w:left="1134" w:hanging="567"/>
        <w:contextualSpacing w:val="0"/>
        <w:rPr>
          <w:sz w:val="18"/>
          <w:szCs w:val="18"/>
        </w:rPr>
      </w:pPr>
      <w:r w:rsidRPr="002F1DD6">
        <w:rPr>
          <w:sz w:val="18"/>
          <w:szCs w:val="18"/>
        </w:rPr>
        <w:t>Séminaire sur les variétés essentiellement dérivées :</w:t>
      </w:r>
    </w:p>
    <w:p w:rsidR="0048355C" w:rsidRPr="002F1DD6" w:rsidRDefault="0048355C" w:rsidP="0048355C">
      <w:pPr>
        <w:pStyle w:val="ListParagraph"/>
        <w:numPr>
          <w:ilvl w:val="1"/>
          <w:numId w:val="9"/>
        </w:numPr>
        <w:spacing w:after="120"/>
        <w:ind w:left="1701" w:hanging="567"/>
        <w:contextualSpacing w:val="0"/>
        <w:jc w:val="left"/>
        <w:rPr>
          <w:sz w:val="18"/>
          <w:szCs w:val="18"/>
        </w:rPr>
      </w:pPr>
      <w:r w:rsidRPr="002F1DD6">
        <w:rPr>
          <w:sz w:val="18"/>
          <w:szCs w:val="18"/>
        </w:rPr>
        <w:t xml:space="preserve">les matériels et vidéo sont publiés sur le site Web de l’UPOV à l’adresse suivante : </w:t>
      </w:r>
      <w:hyperlink r:id="rId66" w:history="1">
        <w:r w:rsidRPr="009C7635">
          <w:rPr>
            <w:rStyle w:val="Hyperlink"/>
            <w:sz w:val="18"/>
            <w:szCs w:val="18"/>
          </w:rPr>
          <w:t>http://www.upov.int/meetings/fr/details.jsp?meeting_id=29782</w:t>
        </w:r>
      </w:hyperlink>
      <w:r w:rsidR="009C7635" w:rsidRPr="009C7635">
        <w:rPr>
          <w:rStyle w:val="Hyperlink"/>
          <w:color w:val="auto"/>
          <w:sz w:val="18"/>
          <w:szCs w:val="18"/>
          <w:u w:val="none"/>
        </w:rPr>
        <w:t>.</w:t>
      </w:r>
    </w:p>
    <w:p w:rsidR="0048355C" w:rsidRPr="002F1DD6" w:rsidRDefault="0048355C" w:rsidP="0048355C">
      <w:pPr>
        <w:pStyle w:val="ListParagraph"/>
        <w:numPr>
          <w:ilvl w:val="0"/>
          <w:numId w:val="8"/>
        </w:numPr>
        <w:spacing w:after="120"/>
        <w:ind w:left="1134" w:hanging="567"/>
        <w:contextualSpacing w:val="0"/>
        <w:rPr>
          <w:rFonts w:cs="Arial"/>
          <w:sz w:val="18"/>
          <w:szCs w:val="18"/>
        </w:rPr>
      </w:pPr>
      <w:r w:rsidRPr="002F1DD6">
        <w:rPr>
          <w:rFonts w:cs="Arial"/>
          <w:sz w:val="18"/>
          <w:szCs w:val="18"/>
        </w:rPr>
        <w:t>Sept communiqués de presse (</w:t>
      </w:r>
      <w:hyperlink r:id="rId67" w:history="1">
        <w:r w:rsidRPr="009C7635">
          <w:rPr>
            <w:rStyle w:val="Hyperlink"/>
            <w:rFonts w:cs="Arial"/>
            <w:sz w:val="18"/>
            <w:szCs w:val="18"/>
          </w:rPr>
          <w:t>http://www.upov.int/news/fr/pressroom/</w:t>
        </w:r>
      </w:hyperlink>
      <w:r w:rsidRPr="002F1DD6">
        <w:rPr>
          <w:rFonts w:cs="Arial"/>
          <w:sz w:val="18"/>
          <w:szCs w:val="18"/>
        </w:rPr>
        <w:t>)</w:t>
      </w:r>
      <w:r w:rsidR="009C7635">
        <w:rPr>
          <w:rFonts w:cs="Arial"/>
          <w:sz w:val="18"/>
          <w:szCs w:val="18"/>
        </w:rPr>
        <w:t>.</w:t>
      </w:r>
    </w:p>
    <w:p w:rsidR="0048355C" w:rsidRPr="002F1DD6" w:rsidRDefault="0048355C" w:rsidP="0048355C">
      <w:pPr>
        <w:ind w:right="459"/>
        <w:jc w:val="left"/>
        <w:rPr>
          <w:rFonts w:cs="Arial"/>
          <w:sz w:val="18"/>
          <w:szCs w:val="18"/>
        </w:rPr>
      </w:pPr>
    </w:p>
    <w:p w:rsidR="0048355C" w:rsidRPr="002F1DD6" w:rsidRDefault="0048355C" w:rsidP="0048355C">
      <w:pPr>
        <w:pStyle w:val="Heading8"/>
      </w:pPr>
      <w:bookmarkStart w:id="138" w:name="_Toc398735640"/>
      <w:r w:rsidRPr="002F1DD6">
        <w:t>b)</w:t>
      </w:r>
      <w:r w:rsidRPr="002F1DD6">
        <w:tab/>
        <w:t>Consultations du site Web</w:t>
      </w:r>
      <w:bookmarkEnd w:id="138"/>
    </w:p>
    <w:tbl>
      <w:tblPr>
        <w:tblStyle w:val="TableGrid"/>
        <w:tblW w:w="0" w:type="auto"/>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765"/>
        <w:gridCol w:w="1299"/>
        <w:gridCol w:w="1299"/>
        <w:gridCol w:w="1299"/>
        <w:gridCol w:w="1300"/>
      </w:tblGrid>
      <w:tr w:rsidR="002F1DD6" w:rsidRPr="002F1DD6" w:rsidTr="0048355C">
        <w:tc>
          <w:tcPr>
            <w:tcW w:w="3765" w:type="dxa"/>
            <w:tcMar>
              <w:top w:w="28" w:type="dxa"/>
              <w:bottom w:w="0" w:type="dxa"/>
            </w:tcMar>
          </w:tcPr>
          <w:p w:rsidR="0048355C" w:rsidRPr="002F1DD6" w:rsidRDefault="0048355C" w:rsidP="0048355C">
            <w:pPr>
              <w:ind w:right="176"/>
              <w:jc w:val="left"/>
              <w:rPr>
                <w:rFonts w:cs="Arial"/>
                <w:sz w:val="18"/>
                <w:szCs w:val="18"/>
              </w:rPr>
            </w:pPr>
          </w:p>
        </w:tc>
        <w:tc>
          <w:tcPr>
            <w:tcW w:w="1299" w:type="dxa"/>
          </w:tcPr>
          <w:p w:rsidR="0048355C" w:rsidRPr="002F1DD6" w:rsidRDefault="0048355C" w:rsidP="0048355C">
            <w:pPr>
              <w:jc w:val="center"/>
              <w:rPr>
                <w:rFonts w:cs="Arial"/>
                <w:i/>
                <w:sz w:val="18"/>
                <w:szCs w:val="18"/>
              </w:rPr>
            </w:pPr>
            <w:r w:rsidRPr="002F1DD6">
              <w:rPr>
                <w:rFonts w:cs="Arial"/>
                <w:i/>
                <w:sz w:val="18"/>
                <w:szCs w:val="18"/>
              </w:rPr>
              <w:t>2013</w:t>
            </w:r>
          </w:p>
        </w:tc>
        <w:tc>
          <w:tcPr>
            <w:tcW w:w="1299" w:type="dxa"/>
            <w:tcMar>
              <w:top w:w="28" w:type="dxa"/>
              <w:bottom w:w="0" w:type="dxa"/>
            </w:tcMar>
          </w:tcPr>
          <w:p w:rsidR="0048355C" w:rsidRPr="002F1DD6" w:rsidRDefault="0048355C" w:rsidP="0048355C">
            <w:pPr>
              <w:jc w:val="center"/>
              <w:rPr>
                <w:rFonts w:cs="Arial"/>
                <w:i/>
                <w:sz w:val="18"/>
                <w:szCs w:val="18"/>
              </w:rPr>
            </w:pPr>
            <w:r w:rsidRPr="002F1DD6">
              <w:rPr>
                <w:rFonts w:cs="Arial"/>
                <w:i/>
                <w:sz w:val="18"/>
                <w:szCs w:val="18"/>
              </w:rPr>
              <w:t>2012</w:t>
            </w:r>
          </w:p>
        </w:tc>
        <w:tc>
          <w:tcPr>
            <w:tcW w:w="1299" w:type="dxa"/>
            <w:tcMar>
              <w:top w:w="28" w:type="dxa"/>
              <w:bottom w:w="0" w:type="dxa"/>
            </w:tcMar>
          </w:tcPr>
          <w:p w:rsidR="0048355C" w:rsidRPr="002F1DD6" w:rsidRDefault="0048355C" w:rsidP="0048355C">
            <w:pPr>
              <w:jc w:val="center"/>
              <w:rPr>
                <w:rFonts w:cs="Arial"/>
                <w:i/>
                <w:sz w:val="18"/>
                <w:szCs w:val="18"/>
              </w:rPr>
            </w:pPr>
            <w:r w:rsidRPr="002F1DD6">
              <w:rPr>
                <w:rFonts w:cs="Arial"/>
                <w:i/>
                <w:sz w:val="18"/>
                <w:szCs w:val="18"/>
              </w:rPr>
              <w:t>2011</w:t>
            </w:r>
          </w:p>
        </w:tc>
        <w:tc>
          <w:tcPr>
            <w:tcW w:w="1300" w:type="dxa"/>
          </w:tcPr>
          <w:p w:rsidR="0048355C" w:rsidRPr="002F1DD6" w:rsidRDefault="0048355C" w:rsidP="0048355C">
            <w:pPr>
              <w:jc w:val="center"/>
              <w:rPr>
                <w:rFonts w:cs="Arial"/>
                <w:i/>
                <w:sz w:val="18"/>
                <w:szCs w:val="18"/>
              </w:rPr>
            </w:pPr>
            <w:r w:rsidRPr="002F1DD6">
              <w:rPr>
                <w:rFonts w:cs="Arial"/>
                <w:i/>
                <w:sz w:val="18"/>
                <w:szCs w:val="18"/>
              </w:rPr>
              <w:t>2010</w:t>
            </w:r>
          </w:p>
        </w:tc>
      </w:tr>
      <w:tr w:rsidR="002F1DD6" w:rsidRPr="002F1DD6" w:rsidTr="0048355C">
        <w:tc>
          <w:tcPr>
            <w:tcW w:w="3765" w:type="dxa"/>
            <w:tcMar>
              <w:top w:w="28" w:type="dxa"/>
              <w:bottom w:w="0" w:type="dxa"/>
            </w:tcMar>
          </w:tcPr>
          <w:p w:rsidR="0048355C" w:rsidRPr="002F1DD6" w:rsidRDefault="0048355C" w:rsidP="0048355C">
            <w:pPr>
              <w:ind w:right="176"/>
              <w:jc w:val="left"/>
              <w:rPr>
                <w:rFonts w:cs="Arial"/>
                <w:i/>
                <w:sz w:val="18"/>
                <w:szCs w:val="18"/>
              </w:rPr>
            </w:pPr>
            <w:r w:rsidRPr="002F1DD6">
              <w:rPr>
                <w:rFonts w:cs="Arial"/>
                <w:i/>
                <w:sz w:val="18"/>
                <w:szCs w:val="18"/>
              </w:rPr>
              <w:t xml:space="preserve">Nombre de sessions : </w:t>
            </w:r>
          </w:p>
        </w:tc>
        <w:tc>
          <w:tcPr>
            <w:tcW w:w="1299" w:type="dxa"/>
          </w:tcPr>
          <w:p w:rsidR="0048355C" w:rsidRPr="002F1DD6" w:rsidRDefault="0048355C" w:rsidP="0048355C">
            <w:pPr>
              <w:ind w:right="113"/>
              <w:jc w:val="center"/>
              <w:rPr>
                <w:rFonts w:cs="Arial"/>
                <w:sz w:val="18"/>
                <w:szCs w:val="18"/>
              </w:rPr>
            </w:pPr>
            <w:r w:rsidRPr="002F1DD6">
              <w:rPr>
                <w:rFonts w:cs="Arial"/>
                <w:sz w:val="18"/>
                <w:szCs w:val="18"/>
              </w:rPr>
              <w:t>178 732</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151 914</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140 371</w:t>
            </w:r>
          </w:p>
        </w:tc>
        <w:tc>
          <w:tcPr>
            <w:tcW w:w="1300" w:type="dxa"/>
          </w:tcPr>
          <w:p w:rsidR="0048355C" w:rsidRPr="002F1DD6" w:rsidRDefault="0048355C" w:rsidP="0048355C">
            <w:pPr>
              <w:ind w:right="113"/>
              <w:jc w:val="center"/>
              <w:rPr>
                <w:rFonts w:cs="Arial"/>
                <w:sz w:val="18"/>
                <w:szCs w:val="18"/>
              </w:rPr>
            </w:pPr>
            <w:r w:rsidRPr="002F1DD6">
              <w:rPr>
                <w:rFonts w:cs="Arial"/>
                <w:sz w:val="18"/>
                <w:szCs w:val="18"/>
              </w:rPr>
              <w:t>118 895</w:t>
            </w:r>
          </w:p>
        </w:tc>
      </w:tr>
      <w:tr w:rsidR="002F1DD6" w:rsidRPr="002F1DD6" w:rsidTr="0048355C">
        <w:tc>
          <w:tcPr>
            <w:tcW w:w="3765" w:type="dxa"/>
            <w:tcMar>
              <w:top w:w="28" w:type="dxa"/>
              <w:bottom w:w="0" w:type="dxa"/>
            </w:tcMar>
          </w:tcPr>
          <w:p w:rsidR="0048355C" w:rsidRPr="002F1DD6" w:rsidRDefault="0048355C" w:rsidP="0048355C">
            <w:pPr>
              <w:ind w:right="176"/>
              <w:jc w:val="left"/>
              <w:rPr>
                <w:rFonts w:cs="Arial"/>
                <w:i/>
                <w:sz w:val="18"/>
                <w:szCs w:val="18"/>
              </w:rPr>
            </w:pPr>
            <w:r w:rsidRPr="002F1DD6">
              <w:rPr>
                <w:rFonts w:cs="Arial"/>
                <w:i/>
                <w:sz w:val="18"/>
                <w:szCs w:val="18"/>
              </w:rPr>
              <w:t>Utilisateurs ponctuels :</w:t>
            </w:r>
          </w:p>
        </w:tc>
        <w:tc>
          <w:tcPr>
            <w:tcW w:w="1299" w:type="dxa"/>
          </w:tcPr>
          <w:p w:rsidR="0048355C" w:rsidRPr="002F1DD6" w:rsidRDefault="0048355C" w:rsidP="0048355C">
            <w:pPr>
              <w:ind w:right="113"/>
              <w:jc w:val="center"/>
              <w:rPr>
                <w:rFonts w:cs="Arial"/>
                <w:sz w:val="18"/>
                <w:szCs w:val="18"/>
              </w:rPr>
            </w:pPr>
            <w:r w:rsidRPr="002F1DD6">
              <w:rPr>
                <w:rFonts w:cs="Arial"/>
                <w:sz w:val="18"/>
                <w:szCs w:val="18"/>
              </w:rPr>
              <w:t>84 336</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71 506</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75 673</w:t>
            </w:r>
          </w:p>
        </w:tc>
        <w:tc>
          <w:tcPr>
            <w:tcW w:w="1300" w:type="dxa"/>
          </w:tcPr>
          <w:p w:rsidR="0048355C" w:rsidRPr="002F1DD6" w:rsidRDefault="0048355C" w:rsidP="0048355C">
            <w:pPr>
              <w:ind w:right="113"/>
              <w:jc w:val="center"/>
              <w:rPr>
                <w:rFonts w:cs="Arial"/>
                <w:sz w:val="18"/>
                <w:szCs w:val="18"/>
              </w:rPr>
            </w:pPr>
            <w:r w:rsidRPr="002F1DD6">
              <w:rPr>
                <w:rFonts w:cs="Arial"/>
                <w:sz w:val="18"/>
                <w:szCs w:val="18"/>
              </w:rPr>
              <w:t>62 758</w:t>
            </w:r>
          </w:p>
        </w:tc>
      </w:tr>
      <w:tr w:rsidR="002F1DD6" w:rsidRPr="002F1DD6" w:rsidTr="0048355C">
        <w:tc>
          <w:tcPr>
            <w:tcW w:w="3765" w:type="dxa"/>
            <w:tcMar>
              <w:top w:w="28" w:type="dxa"/>
              <w:bottom w:w="0" w:type="dxa"/>
            </w:tcMar>
          </w:tcPr>
          <w:p w:rsidR="0048355C" w:rsidRPr="002F1DD6" w:rsidRDefault="0048355C" w:rsidP="0048355C">
            <w:pPr>
              <w:ind w:right="176"/>
              <w:jc w:val="left"/>
              <w:rPr>
                <w:rFonts w:cs="Arial"/>
                <w:i/>
                <w:sz w:val="18"/>
                <w:szCs w:val="18"/>
              </w:rPr>
            </w:pPr>
            <w:r w:rsidRPr="002F1DD6">
              <w:rPr>
                <w:rFonts w:cs="Arial"/>
                <w:i/>
                <w:sz w:val="18"/>
                <w:szCs w:val="18"/>
              </w:rPr>
              <w:t>Nombre de consultations de pages :</w:t>
            </w:r>
          </w:p>
        </w:tc>
        <w:tc>
          <w:tcPr>
            <w:tcW w:w="1299" w:type="dxa"/>
          </w:tcPr>
          <w:p w:rsidR="0048355C" w:rsidRPr="002F1DD6" w:rsidRDefault="0048355C" w:rsidP="0048355C">
            <w:pPr>
              <w:ind w:right="113"/>
              <w:jc w:val="center"/>
              <w:rPr>
                <w:rFonts w:cs="Arial"/>
                <w:sz w:val="18"/>
                <w:szCs w:val="18"/>
              </w:rPr>
            </w:pPr>
            <w:r w:rsidRPr="002F1DD6">
              <w:rPr>
                <w:rFonts w:cs="Arial"/>
                <w:sz w:val="18"/>
                <w:szCs w:val="18"/>
              </w:rPr>
              <w:t>1 129 052</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1 139 570</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798 942</w:t>
            </w:r>
          </w:p>
        </w:tc>
        <w:tc>
          <w:tcPr>
            <w:tcW w:w="1300" w:type="dxa"/>
          </w:tcPr>
          <w:p w:rsidR="0048355C" w:rsidRPr="002F1DD6" w:rsidRDefault="0048355C" w:rsidP="0048355C">
            <w:pPr>
              <w:ind w:right="113"/>
              <w:jc w:val="center"/>
              <w:rPr>
                <w:rFonts w:cs="Arial"/>
                <w:sz w:val="18"/>
                <w:szCs w:val="18"/>
              </w:rPr>
            </w:pPr>
            <w:r w:rsidRPr="002F1DD6">
              <w:rPr>
                <w:rFonts w:cs="Arial"/>
                <w:sz w:val="18"/>
                <w:szCs w:val="18"/>
              </w:rPr>
              <w:t>656 722</w:t>
            </w:r>
          </w:p>
        </w:tc>
      </w:tr>
      <w:tr w:rsidR="002F1DD6" w:rsidRPr="002F1DD6" w:rsidTr="0048355C">
        <w:tc>
          <w:tcPr>
            <w:tcW w:w="3765" w:type="dxa"/>
            <w:tcMar>
              <w:top w:w="28" w:type="dxa"/>
              <w:bottom w:w="0" w:type="dxa"/>
            </w:tcMar>
          </w:tcPr>
          <w:p w:rsidR="0048355C" w:rsidRPr="002F1DD6" w:rsidRDefault="0048355C" w:rsidP="0048355C">
            <w:pPr>
              <w:ind w:right="176"/>
              <w:jc w:val="left"/>
              <w:rPr>
                <w:rFonts w:cs="Arial"/>
                <w:i/>
                <w:sz w:val="18"/>
                <w:szCs w:val="18"/>
              </w:rPr>
            </w:pPr>
            <w:r w:rsidRPr="002F1DD6">
              <w:rPr>
                <w:rFonts w:cs="Arial"/>
                <w:i/>
                <w:sz w:val="18"/>
                <w:szCs w:val="18"/>
              </w:rPr>
              <w:t>Nombre de pages/visite :</w:t>
            </w:r>
          </w:p>
        </w:tc>
        <w:tc>
          <w:tcPr>
            <w:tcW w:w="1299" w:type="dxa"/>
          </w:tcPr>
          <w:p w:rsidR="0048355C" w:rsidRPr="002F1DD6" w:rsidRDefault="0048355C" w:rsidP="0048355C">
            <w:pPr>
              <w:ind w:right="113"/>
              <w:jc w:val="center"/>
              <w:rPr>
                <w:rFonts w:cs="Arial"/>
                <w:sz w:val="18"/>
                <w:szCs w:val="18"/>
              </w:rPr>
            </w:pPr>
            <w:r w:rsidRPr="002F1DD6">
              <w:rPr>
                <w:rFonts w:cs="Arial"/>
                <w:sz w:val="18"/>
                <w:szCs w:val="18"/>
              </w:rPr>
              <w:t>6,32</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7,50</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5,69</w:t>
            </w:r>
          </w:p>
        </w:tc>
        <w:tc>
          <w:tcPr>
            <w:tcW w:w="1300" w:type="dxa"/>
          </w:tcPr>
          <w:p w:rsidR="0048355C" w:rsidRPr="002F1DD6" w:rsidRDefault="0048355C" w:rsidP="0048355C">
            <w:pPr>
              <w:ind w:right="113"/>
              <w:jc w:val="center"/>
              <w:rPr>
                <w:rFonts w:cs="Arial"/>
                <w:sz w:val="18"/>
                <w:szCs w:val="18"/>
              </w:rPr>
            </w:pPr>
            <w:r w:rsidRPr="002F1DD6">
              <w:rPr>
                <w:rFonts w:cs="Arial"/>
                <w:sz w:val="18"/>
                <w:szCs w:val="18"/>
              </w:rPr>
              <w:t>5,52</w:t>
            </w:r>
          </w:p>
        </w:tc>
      </w:tr>
      <w:tr w:rsidR="002F1DD6" w:rsidRPr="002F1DD6" w:rsidTr="0048355C">
        <w:tc>
          <w:tcPr>
            <w:tcW w:w="3765" w:type="dxa"/>
            <w:tcMar>
              <w:top w:w="28" w:type="dxa"/>
              <w:bottom w:w="0" w:type="dxa"/>
            </w:tcMar>
          </w:tcPr>
          <w:p w:rsidR="0048355C" w:rsidRPr="002F1DD6" w:rsidRDefault="0048355C" w:rsidP="0048355C">
            <w:pPr>
              <w:ind w:right="176"/>
              <w:jc w:val="left"/>
              <w:rPr>
                <w:rFonts w:cs="Arial"/>
                <w:i/>
                <w:sz w:val="18"/>
                <w:szCs w:val="18"/>
              </w:rPr>
            </w:pPr>
            <w:r w:rsidRPr="002F1DD6">
              <w:rPr>
                <w:rFonts w:cs="Arial"/>
                <w:i/>
                <w:sz w:val="18"/>
                <w:szCs w:val="18"/>
              </w:rPr>
              <w:t>Durée moyenne des consultations :</w:t>
            </w:r>
          </w:p>
        </w:tc>
        <w:tc>
          <w:tcPr>
            <w:tcW w:w="1299" w:type="dxa"/>
          </w:tcPr>
          <w:p w:rsidR="0048355C" w:rsidRPr="002F1DD6" w:rsidRDefault="0048355C" w:rsidP="0048355C">
            <w:pPr>
              <w:ind w:right="113"/>
              <w:jc w:val="center"/>
              <w:rPr>
                <w:rFonts w:cs="Arial"/>
                <w:sz w:val="18"/>
                <w:szCs w:val="18"/>
              </w:rPr>
            </w:pPr>
            <w:r w:rsidRPr="002F1DD6">
              <w:rPr>
                <w:rFonts w:cs="Arial"/>
                <w:sz w:val="18"/>
                <w:szCs w:val="18"/>
              </w:rPr>
              <w:t>00:06:35</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00:07:19</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00:04:41</w:t>
            </w:r>
          </w:p>
        </w:tc>
        <w:tc>
          <w:tcPr>
            <w:tcW w:w="1300" w:type="dxa"/>
          </w:tcPr>
          <w:p w:rsidR="0048355C" w:rsidRPr="002F1DD6" w:rsidRDefault="0048355C" w:rsidP="0048355C">
            <w:pPr>
              <w:ind w:right="113"/>
              <w:jc w:val="center"/>
              <w:rPr>
                <w:rFonts w:cs="Arial"/>
                <w:sz w:val="18"/>
                <w:szCs w:val="18"/>
              </w:rPr>
            </w:pPr>
            <w:r w:rsidRPr="002F1DD6">
              <w:rPr>
                <w:rFonts w:cs="Arial"/>
                <w:sz w:val="18"/>
                <w:szCs w:val="18"/>
              </w:rPr>
              <w:t>00:04:12</w:t>
            </w:r>
          </w:p>
        </w:tc>
      </w:tr>
      <w:tr w:rsidR="002F1DD6" w:rsidRPr="002F1DD6" w:rsidTr="0048355C">
        <w:tc>
          <w:tcPr>
            <w:tcW w:w="3765" w:type="dxa"/>
            <w:tcMar>
              <w:top w:w="28" w:type="dxa"/>
              <w:bottom w:w="0" w:type="dxa"/>
            </w:tcMar>
          </w:tcPr>
          <w:p w:rsidR="0048355C" w:rsidRPr="002F1DD6" w:rsidRDefault="0048355C" w:rsidP="0048355C">
            <w:pPr>
              <w:jc w:val="left"/>
              <w:rPr>
                <w:rFonts w:cs="Arial"/>
                <w:i/>
                <w:sz w:val="18"/>
                <w:szCs w:val="18"/>
              </w:rPr>
            </w:pPr>
            <w:r w:rsidRPr="002F1DD6">
              <w:rPr>
                <w:rFonts w:cs="Arial"/>
                <w:i/>
                <w:sz w:val="18"/>
                <w:szCs w:val="18"/>
              </w:rPr>
              <w:t>Pourcentage de nouvelles consultations :</w:t>
            </w:r>
          </w:p>
        </w:tc>
        <w:tc>
          <w:tcPr>
            <w:tcW w:w="1299" w:type="dxa"/>
          </w:tcPr>
          <w:p w:rsidR="0048355C" w:rsidRPr="002F1DD6" w:rsidRDefault="0048355C" w:rsidP="0048355C">
            <w:pPr>
              <w:ind w:right="113"/>
              <w:jc w:val="center"/>
              <w:rPr>
                <w:rFonts w:cs="Arial"/>
                <w:sz w:val="18"/>
                <w:szCs w:val="18"/>
              </w:rPr>
            </w:pPr>
            <w:r w:rsidRPr="002F1DD6">
              <w:rPr>
                <w:rFonts w:cs="Arial"/>
                <w:sz w:val="18"/>
                <w:szCs w:val="18"/>
              </w:rPr>
              <w:t>54,6%</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45,05%</w:t>
            </w:r>
          </w:p>
        </w:tc>
        <w:tc>
          <w:tcPr>
            <w:tcW w:w="1299" w:type="dxa"/>
            <w:tcMar>
              <w:top w:w="28" w:type="dxa"/>
              <w:bottom w:w="0" w:type="dxa"/>
            </w:tcMar>
          </w:tcPr>
          <w:p w:rsidR="0048355C" w:rsidRPr="002F1DD6" w:rsidRDefault="0048355C" w:rsidP="0048355C">
            <w:pPr>
              <w:ind w:right="113"/>
              <w:jc w:val="center"/>
              <w:rPr>
                <w:rFonts w:cs="Arial"/>
                <w:sz w:val="18"/>
                <w:szCs w:val="18"/>
              </w:rPr>
            </w:pPr>
            <w:r w:rsidRPr="002F1DD6">
              <w:rPr>
                <w:rFonts w:cs="Arial"/>
                <w:sz w:val="18"/>
                <w:szCs w:val="18"/>
              </w:rPr>
              <w:t>51,91%</w:t>
            </w:r>
          </w:p>
        </w:tc>
        <w:tc>
          <w:tcPr>
            <w:tcW w:w="1300" w:type="dxa"/>
          </w:tcPr>
          <w:p w:rsidR="0048355C" w:rsidRPr="002F1DD6" w:rsidRDefault="0048355C" w:rsidP="0048355C">
            <w:pPr>
              <w:ind w:right="113"/>
              <w:jc w:val="center"/>
              <w:rPr>
                <w:rFonts w:cs="Arial"/>
                <w:sz w:val="18"/>
                <w:szCs w:val="18"/>
              </w:rPr>
            </w:pPr>
            <w:r w:rsidRPr="002F1DD6">
              <w:rPr>
                <w:rFonts w:cs="Arial"/>
                <w:sz w:val="18"/>
                <w:szCs w:val="18"/>
              </w:rPr>
              <w:t>50,57%</w:t>
            </w:r>
          </w:p>
        </w:tc>
      </w:tr>
    </w:tbl>
    <w:p w:rsidR="005B595B" w:rsidRDefault="005B595B" w:rsidP="0048355C"/>
    <w:p w:rsidR="005B595B" w:rsidRDefault="005B595B">
      <w:pPr>
        <w:jc w:val="left"/>
      </w:pPr>
      <w:r>
        <w:br w:type="page"/>
      </w:r>
    </w:p>
    <w:p w:rsidR="0048355C" w:rsidRPr="002F1DD6" w:rsidRDefault="0048355C" w:rsidP="0048355C"/>
    <w:tbl>
      <w:tblPr>
        <w:tblW w:w="9889" w:type="dxa"/>
        <w:jc w:val="center"/>
        <w:tblLayout w:type="fixed"/>
        <w:tblLook w:val="0000" w:firstRow="0" w:lastRow="0" w:firstColumn="0" w:lastColumn="0" w:noHBand="0" w:noVBand="0"/>
      </w:tblPr>
      <w:tblGrid>
        <w:gridCol w:w="4944"/>
        <w:gridCol w:w="4945"/>
      </w:tblGrid>
      <w:tr w:rsidR="0048355C" w:rsidRPr="002F1DD6" w:rsidTr="0048355C">
        <w:trPr>
          <w:jc w:val="center"/>
        </w:trPr>
        <w:tc>
          <w:tcPr>
            <w:tcW w:w="4944" w:type="dxa"/>
          </w:tcPr>
          <w:p w:rsidR="0048355C" w:rsidRPr="002F1DD6" w:rsidRDefault="0048355C" w:rsidP="0048355C">
            <w:pPr>
              <w:rPr>
                <w:rFonts w:eastAsiaTheme="minorEastAsia"/>
                <w:i/>
                <w:iCs/>
                <w:sz w:val="18"/>
                <w:szCs w:val="24"/>
              </w:rPr>
            </w:pPr>
            <w:r w:rsidRPr="002F1DD6">
              <w:rPr>
                <w:rFonts w:eastAsiaTheme="minorEastAsia"/>
                <w:i/>
                <w:iCs/>
                <w:sz w:val="18"/>
                <w:szCs w:val="24"/>
              </w:rPr>
              <w:t>Consultation du site Web dans le monde en 2013</w:t>
            </w:r>
          </w:p>
          <w:p w:rsidR="0048355C" w:rsidRPr="002F1DD6" w:rsidRDefault="0048355C" w:rsidP="0048355C">
            <w:pPr>
              <w:rPr>
                <w:rFonts w:eastAsiaTheme="minorEastAsia"/>
                <w:i/>
                <w:iCs/>
                <w:sz w:val="18"/>
                <w:szCs w:val="24"/>
              </w:rPr>
            </w:pPr>
          </w:p>
          <w:p w:rsidR="0048355C" w:rsidRPr="002F1DD6" w:rsidRDefault="0048355C" w:rsidP="0048355C">
            <w:pPr>
              <w:jc w:val="center"/>
              <w:rPr>
                <w:rFonts w:eastAsiaTheme="minorEastAsia"/>
                <w:i/>
                <w:iCs/>
                <w:sz w:val="18"/>
                <w:szCs w:val="24"/>
              </w:rPr>
            </w:pPr>
            <w:r w:rsidRPr="002F1DD6">
              <w:rPr>
                <w:sz w:val="18"/>
                <w:szCs w:val="18"/>
                <w:lang w:val="en-US"/>
              </w:rPr>
              <w:drawing>
                <wp:inline distT="0" distB="0" distL="0" distR="0" wp14:anchorId="276A6207" wp14:editId="373F6615">
                  <wp:extent cx="2343150" cy="161702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2013_geo_session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44342" cy="1617847"/>
                          </a:xfrm>
                          <a:prstGeom prst="rect">
                            <a:avLst/>
                          </a:prstGeom>
                        </pic:spPr>
                      </pic:pic>
                    </a:graphicData>
                  </a:graphic>
                </wp:inline>
              </w:drawing>
            </w:r>
          </w:p>
          <w:p w:rsidR="0048355C" w:rsidRPr="002F1DD6" w:rsidRDefault="0048355C" w:rsidP="0048355C">
            <w:pPr>
              <w:pStyle w:val="Heading9"/>
              <w:keepLines/>
              <w:spacing w:after="0"/>
            </w:pPr>
          </w:p>
        </w:tc>
        <w:tc>
          <w:tcPr>
            <w:tcW w:w="4945" w:type="dxa"/>
          </w:tcPr>
          <w:p w:rsidR="0048355C" w:rsidRPr="002F1DD6" w:rsidRDefault="0048355C" w:rsidP="0048355C">
            <w:pPr>
              <w:rPr>
                <w:bCs/>
                <w:sz w:val="18"/>
                <w:szCs w:val="18"/>
              </w:rPr>
            </w:pPr>
            <w:r w:rsidRPr="002F1DD6">
              <w:rPr>
                <w:bCs/>
                <w:sz w:val="18"/>
                <w:szCs w:val="18"/>
              </w:rPr>
              <w:t>Sessions par pays :</w:t>
            </w:r>
          </w:p>
          <w:p w:rsidR="0048355C" w:rsidRPr="002F1DD6" w:rsidRDefault="0048355C" w:rsidP="0048355C">
            <w:pPr>
              <w:rPr>
                <w:bCs/>
                <w:sz w:val="18"/>
                <w:szCs w:val="18"/>
              </w:rPr>
            </w:pPr>
          </w:p>
          <w:p w:rsidR="0048355C" w:rsidRPr="002F1DD6" w:rsidRDefault="0048355C" w:rsidP="0048355C">
            <w:pPr>
              <w:rPr>
                <w:sz w:val="18"/>
                <w:szCs w:val="18"/>
              </w:rPr>
            </w:pPr>
            <w:r w:rsidRPr="002F1DD6">
              <w:rPr>
                <w:sz w:val="18"/>
                <w:szCs w:val="18"/>
              </w:rPr>
              <w:t xml:space="preserve">1.  </w:t>
            </w:r>
            <w:r w:rsidRPr="002F1DD6">
              <w:rPr>
                <w:sz w:val="18"/>
                <w:szCs w:val="18"/>
              </w:rPr>
              <w:tab/>
              <w:t>Suisse (8%)</w:t>
            </w:r>
          </w:p>
          <w:p w:rsidR="0048355C" w:rsidRPr="002F1DD6" w:rsidRDefault="0048355C" w:rsidP="0048355C">
            <w:pPr>
              <w:rPr>
                <w:sz w:val="18"/>
                <w:szCs w:val="18"/>
              </w:rPr>
            </w:pPr>
            <w:r w:rsidRPr="002F1DD6">
              <w:rPr>
                <w:sz w:val="18"/>
                <w:szCs w:val="18"/>
              </w:rPr>
              <w:t xml:space="preserve">2.  </w:t>
            </w:r>
            <w:r w:rsidRPr="002F1DD6">
              <w:rPr>
                <w:sz w:val="18"/>
                <w:szCs w:val="18"/>
              </w:rPr>
              <w:tab/>
              <w:t>France (7%)</w:t>
            </w:r>
          </w:p>
          <w:p w:rsidR="0048355C" w:rsidRPr="002F1DD6" w:rsidRDefault="0048355C" w:rsidP="0048355C">
            <w:pPr>
              <w:rPr>
                <w:sz w:val="18"/>
                <w:szCs w:val="18"/>
              </w:rPr>
            </w:pPr>
            <w:r w:rsidRPr="002F1DD6">
              <w:rPr>
                <w:sz w:val="18"/>
                <w:szCs w:val="18"/>
              </w:rPr>
              <w:t xml:space="preserve">3.  </w:t>
            </w:r>
            <w:r w:rsidRPr="002F1DD6">
              <w:rPr>
                <w:sz w:val="18"/>
                <w:szCs w:val="18"/>
              </w:rPr>
              <w:tab/>
              <w:t>États</w:t>
            </w:r>
            <w:r w:rsidRPr="002F1DD6">
              <w:rPr>
                <w:sz w:val="18"/>
                <w:szCs w:val="18"/>
              </w:rPr>
              <w:noBreakHyphen/>
              <w:t>Unis d’Amérique (6%)</w:t>
            </w:r>
          </w:p>
          <w:p w:rsidR="0048355C" w:rsidRPr="002F1DD6" w:rsidRDefault="0048355C" w:rsidP="0048355C">
            <w:pPr>
              <w:rPr>
                <w:sz w:val="18"/>
                <w:szCs w:val="18"/>
              </w:rPr>
            </w:pPr>
            <w:r w:rsidRPr="002F1DD6">
              <w:rPr>
                <w:sz w:val="18"/>
                <w:szCs w:val="18"/>
              </w:rPr>
              <w:t xml:space="preserve">4.  </w:t>
            </w:r>
            <w:r w:rsidRPr="002F1DD6">
              <w:rPr>
                <w:sz w:val="18"/>
                <w:szCs w:val="18"/>
              </w:rPr>
              <w:tab/>
              <w:t>Japon (4%)</w:t>
            </w:r>
          </w:p>
          <w:p w:rsidR="0048355C" w:rsidRPr="002F1DD6" w:rsidRDefault="0048355C" w:rsidP="0048355C">
            <w:pPr>
              <w:rPr>
                <w:sz w:val="18"/>
                <w:szCs w:val="18"/>
              </w:rPr>
            </w:pPr>
            <w:r w:rsidRPr="002F1DD6">
              <w:rPr>
                <w:sz w:val="18"/>
                <w:szCs w:val="18"/>
              </w:rPr>
              <w:t>5.</w:t>
            </w:r>
            <w:r w:rsidRPr="002F1DD6">
              <w:rPr>
                <w:sz w:val="18"/>
                <w:szCs w:val="18"/>
              </w:rPr>
              <w:tab/>
              <w:t>Pays</w:t>
            </w:r>
            <w:r w:rsidRPr="002F1DD6">
              <w:rPr>
                <w:sz w:val="18"/>
                <w:szCs w:val="18"/>
              </w:rPr>
              <w:noBreakHyphen/>
              <w:t>Bas (4%)</w:t>
            </w:r>
          </w:p>
          <w:p w:rsidR="0048355C" w:rsidRPr="002F1DD6" w:rsidRDefault="0048355C" w:rsidP="0048355C">
            <w:pPr>
              <w:rPr>
                <w:sz w:val="18"/>
                <w:szCs w:val="18"/>
              </w:rPr>
            </w:pPr>
            <w:r w:rsidRPr="002F1DD6">
              <w:rPr>
                <w:sz w:val="18"/>
                <w:szCs w:val="18"/>
              </w:rPr>
              <w:t>6.</w:t>
            </w:r>
            <w:r w:rsidRPr="002F1DD6">
              <w:rPr>
                <w:sz w:val="18"/>
                <w:szCs w:val="18"/>
              </w:rPr>
              <w:tab/>
              <w:t>Inde (4%)</w:t>
            </w:r>
          </w:p>
          <w:p w:rsidR="0048355C" w:rsidRPr="002F1DD6" w:rsidRDefault="0048355C" w:rsidP="0048355C">
            <w:pPr>
              <w:rPr>
                <w:sz w:val="18"/>
                <w:szCs w:val="18"/>
              </w:rPr>
            </w:pPr>
            <w:r w:rsidRPr="002F1DD6">
              <w:rPr>
                <w:sz w:val="18"/>
                <w:szCs w:val="18"/>
              </w:rPr>
              <w:t>7.</w:t>
            </w:r>
            <w:r w:rsidRPr="002F1DD6">
              <w:rPr>
                <w:sz w:val="18"/>
                <w:szCs w:val="18"/>
              </w:rPr>
              <w:tab/>
              <w:t>Allemagne (4%)</w:t>
            </w:r>
          </w:p>
          <w:p w:rsidR="0048355C" w:rsidRPr="002F1DD6" w:rsidRDefault="0048355C" w:rsidP="0048355C">
            <w:pPr>
              <w:rPr>
                <w:sz w:val="18"/>
                <w:szCs w:val="18"/>
              </w:rPr>
            </w:pPr>
            <w:r w:rsidRPr="002F1DD6">
              <w:rPr>
                <w:sz w:val="18"/>
                <w:szCs w:val="18"/>
              </w:rPr>
              <w:t>8.</w:t>
            </w:r>
            <w:r w:rsidRPr="002F1DD6">
              <w:rPr>
                <w:sz w:val="18"/>
                <w:szCs w:val="18"/>
              </w:rPr>
              <w:tab/>
              <w:t>Mexique (4%)</w:t>
            </w:r>
          </w:p>
          <w:p w:rsidR="0048355C" w:rsidRPr="002F1DD6" w:rsidRDefault="0048355C" w:rsidP="0048355C">
            <w:pPr>
              <w:rPr>
                <w:sz w:val="18"/>
                <w:szCs w:val="18"/>
              </w:rPr>
            </w:pPr>
            <w:r w:rsidRPr="002F1DD6">
              <w:rPr>
                <w:sz w:val="18"/>
                <w:szCs w:val="18"/>
              </w:rPr>
              <w:t>9.</w:t>
            </w:r>
            <w:r w:rsidRPr="002F1DD6">
              <w:rPr>
                <w:sz w:val="18"/>
                <w:szCs w:val="18"/>
              </w:rPr>
              <w:tab/>
              <w:t>Chili (3%)</w:t>
            </w:r>
          </w:p>
          <w:p w:rsidR="0048355C" w:rsidRPr="002F1DD6" w:rsidRDefault="0048355C" w:rsidP="0048355C">
            <w:pPr>
              <w:rPr>
                <w:sz w:val="18"/>
                <w:szCs w:val="18"/>
              </w:rPr>
            </w:pPr>
            <w:r w:rsidRPr="002F1DD6">
              <w:rPr>
                <w:sz w:val="18"/>
                <w:szCs w:val="18"/>
              </w:rPr>
              <w:t>10.</w:t>
            </w:r>
            <w:r w:rsidRPr="002F1DD6">
              <w:rPr>
                <w:sz w:val="18"/>
                <w:szCs w:val="18"/>
              </w:rPr>
              <w:tab/>
              <w:t>Espagne (3%)</w:t>
            </w:r>
          </w:p>
          <w:p w:rsidR="0048355C" w:rsidRPr="002F1DD6" w:rsidRDefault="0048355C" w:rsidP="0048355C">
            <w:pPr>
              <w:rPr>
                <w:bCs/>
                <w:sz w:val="18"/>
                <w:szCs w:val="18"/>
              </w:rPr>
            </w:pPr>
          </w:p>
          <w:p w:rsidR="0048355C" w:rsidRPr="002F1DD6" w:rsidRDefault="0048355C" w:rsidP="0048355C"/>
        </w:tc>
      </w:tr>
    </w:tbl>
    <w:p w:rsidR="0048355C" w:rsidRPr="002F1DD6" w:rsidRDefault="0048355C" w:rsidP="0048355C"/>
    <w:p w:rsidR="0048355C" w:rsidRPr="002F1DD6" w:rsidRDefault="0048355C" w:rsidP="0048355C">
      <w:pPr>
        <w:rPr>
          <w:rFonts w:eastAsiaTheme="minorEastAsia"/>
          <w:i/>
          <w:iCs/>
          <w:sz w:val="18"/>
          <w:szCs w:val="24"/>
        </w:rPr>
      </w:pPr>
    </w:p>
    <w:tbl>
      <w:tblPr>
        <w:tblStyle w:val="TableGrid"/>
        <w:tblW w:w="9145" w:type="dxa"/>
        <w:jc w:val="center"/>
        <w:tblInd w:w="-15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11"/>
        <w:gridCol w:w="732"/>
        <w:gridCol w:w="648"/>
        <w:gridCol w:w="669"/>
        <w:gridCol w:w="649"/>
        <w:gridCol w:w="669"/>
        <w:gridCol w:w="649"/>
        <w:gridCol w:w="669"/>
        <w:gridCol w:w="649"/>
      </w:tblGrid>
      <w:tr w:rsidR="002F1DD6" w:rsidRPr="002F1DD6" w:rsidTr="0048355C">
        <w:trPr>
          <w:trHeight w:val="191"/>
          <w:jc w:val="center"/>
        </w:trPr>
        <w:tc>
          <w:tcPr>
            <w:tcW w:w="3811" w:type="dxa"/>
            <w:vMerge w:val="restart"/>
            <w:tcMar>
              <w:top w:w="28" w:type="dxa"/>
              <w:bottom w:w="28" w:type="dxa"/>
            </w:tcMar>
          </w:tcPr>
          <w:p w:rsidR="0048355C" w:rsidRPr="002F1DD6" w:rsidRDefault="0048355C" w:rsidP="0048355C">
            <w:pPr>
              <w:tabs>
                <w:tab w:val="right" w:pos="3720"/>
                <w:tab w:val="left" w:pos="4003"/>
              </w:tabs>
              <w:jc w:val="left"/>
              <w:rPr>
                <w:rFonts w:cs="Arial"/>
                <w:sz w:val="18"/>
                <w:szCs w:val="18"/>
              </w:rPr>
            </w:pPr>
            <w:r w:rsidRPr="002F1DD6">
              <w:rPr>
                <w:rFonts w:cs="Arial"/>
                <w:sz w:val="18"/>
                <w:szCs w:val="18"/>
              </w:rPr>
              <w:t>Langue du logiciel de navigation</w:t>
            </w:r>
          </w:p>
        </w:tc>
        <w:tc>
          <w:tcPr>
            <w:tcW w:w="1380" w:type="dxa"/>
            <w:gridSpan w:val="2"/>
            <w:tcMar>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2013</w:t>
            </w:r>
          </w:p>
        </w:tc>
        <w:tc>
          <w:tcPr>
            <w:tcW w:w="1318" w:type="dxa"/>
            <w:gridSpan w:val="2"/>
            <w:tcMar>
              <w:top w:w="28" w:type="dxa"/>
              <w:left w:w="57" w:type="dxa"/>
              <w:bottom w:w="28"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2012</w:t>
            </w:r>
          </w:p>
        </w:tc>
        <w:tc>
          <w:tcPr>
            <w:tcW w:w="1318" w:type="dxa"/>
            <w:gridSpan w:val="2"/>
            <w:tcMar>
              <w:top w:w="28" w:type="dxa"/>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2011</w:t>
            </w:r>
          </w:p>
        </w:tc>
        <w:tc>
          <w:tcPr>
            <w:tcW w:w="1318" w:type="dxa"/>
            <w:gridSpan w:val="2"/>
            <w:tcMar>
              <w:top w:w="28" w:type="dxa"/>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2010</w:t>
            </w:r>
          </w:p>
        </w:tc>
      </w:tr>
      <w:tr w:rsidR="002F1DD6" w:rsidRPr="002F1DD6" w:rsidTr="0048355C">
        <w:trPr>
          <w:trHeight w:val="126"/>
          <w:jc w:val="center"/>
        </w:trPr>
        <w:tc>
          <w:tcPr>
            <w:tcW w:w="3811" w:type="dxa"/>
            <w:vMerge/>
            <w:tcMar>
              <w:top w:w="28" w:type="dxa"/>
              <w:bottom w:w="28" w:type="dxa"/>
            </w:tcMar>
          </w:tcPr>
          <w:p w:rsidR="0048355C" w:rsidRPr="002F1DD6" w:rsidRDefault="0048355C" w:rsidP="0048355C">
            <w:pPr>
              <w:tabs>
                <w:tab w:val="right" w:pos="3720"/>
                <w:tab w:val="left" w:pos="4003"/>
              </w:tabs>
              <w:jc w:val="left"/>
              <w:rPr>
                <w:rFonts w:cs="Arial"/>
                <w:sz w:val="18"/>
                <w:szCs w:val="18"/>
              </w:rPr>
            </w:pPr>
          </w:p>
        </w:tc>
        <w:tc>
          <w:tcPr>
            <w:tcW w:w="732" w:type="dxa"/>
            <w:tcMar>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Visites</w:t>
            </w:r>
          </w:p>
        </w:tc>
        <w:tc>
          <w:tcPr>
            <w:tcW w:w="648" w:type="dxa"/>
            <w:tcMar>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w:t>
            </w:r>
          </w:p>
        </w:tc>
        <w:tc>
          <w:tcPr>
            <w:tcW w:w="669" w:type="dxa"/>
            <w:tcMar>
              <w:top w:w="28" w:type="dxa"/>
              <w:left w:w="57" w:type="dxa"/>
              <w:bottom w:w="28"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Visites</w:t>
            </w:r>
          </w:p>
        </w:tc>
        <w:tc>
          <w:tcPr>
            <w:tcW w:w="649" w:type="dxa"/>
            <w:tcMar>
              <w:top w:w="28" w:type="dxa"/>
              <w:left w:w="57" w:type="dxa"/>
              <w:bottom w:w="28"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w:t>
            </w:r>
          </w:p>
        </w:tc>
        <w:tc>
          <w:tcPr>
            <w:tcW w:w="669" w:type="dxa"/>
            <w:tcMar>
              <w:top w:w="28" w:type="dxa"/>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Visites</w:t>
            </w:r>
          </w:p>
        </w:tc>
        <w:tc>
          <w:tcPr>
            <w:tcW w:w="649" w:type="dxa"/>
            <w:tcMar>
              <w:top w:w="28" w:type="dxa"/>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w:t>
            </w:r>
          </w:p>
        </w:tc>
        <w:tc>
          <w:tcPr>
            <w:tcW w:w="669" w:type="dxa"/>
            <w:tcMar>
              <w:top w:w="28" w:type="dxa"/>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Visites</w:t>
            </w:r>
          </w:p>
        </w:tc>
        <w:tc>
          <w:tcPr>
            <w:tcW w:w="649" w:type="dxa"/>
            <w:tcMar>
              <w:top w:w="28" w:type="dxa"/>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w:t>
            </w:r>
          </w:p>
        </w:tc>
      </w:tr>
      <w:tr w:rsidR="002F1DD6" w:rsidRPr="002F1DD6" w:rsidTr="0048355C">
        <w:trPr>
          <w:trHeight w:val="17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en</w:t>
            </w:r>
            <w:r w:rsidRPr="002F1DD6">
              <w:rPr>
                <w:rFonts w:cs="Arial"/>
                <w:sz w:val="18"/>
                <w:szCs w:val="18"/>
              </w:rPr>
              <w:noBreakHyphen/>
              <w:t>us : anglais (États</w:t>
            </w:r>
            <w:r w:rsidRPr="002F1DD6">
              <w:rPr>
                <w:rFonts w:cs="Arial"/>
                <w:sz w:val="18"/>
                <w:szCs w:val="18"/>
              </w:rPr>
              <w:noBreakHyphen/>
              <w:t>Unis d’Amérique)</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70 706</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39,56</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57 341</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37,75</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50 571</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36,03</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46 527</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39,13</w:t>
            </w:r>
          </w:p>
        </w:tc>
      </w:tr>
      <w:tr w:rsidR="002F1DD6" w:rsidRPr="002F1DD6" w:rsidTr="0048355C">
        <w:trPr>
          <w:trHeight w:val="191"/>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es : espagnol</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18 669</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10,45</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19 001</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12,51</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23 605</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16,82</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16 141</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13,58</w:t>
            </w:r>
          </w:p>
        </w:tc>
      </w:tr>
      <w:tr w:rsidR="002F1DD6" w:rsidRPr="002F1DD6" w:rsidTr="0048355C">
        <w:trPr>
          <w:trHeight w:val="17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fr : français</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13 876</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7,76</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14 212</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9,36</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10 670</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7,60</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11 169</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9,39</w:t>
            </w:r>
          </w:p>
        </w:tc>
      </w:tr>
      <w:tr w:rsidR="002F1DD6" w:rsidRPr="002F1DD6" w:rsidTr="0048355C">
        <w:trPr>
          <w:trHeight w:val="17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es</w:t>
            </w:r>
            <w:r w:rsidRPr="002F1DD6">
              <w:rPr>
                <w:rFonts w:cs="Arial"/>
                <w:sz w:val="18"/>
                <w:szCs w:val="18"/>
              </w:rPr>
              <w:noBreakHyphen/>
              <w:t>es : espagnol (Espagne)</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9 234</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5,17</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5 698</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3,75</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9 124</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6,50</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4 104</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3,45</w:t>
            </w:r>
          </w:p>
        </w:tc>
      </w:tr>
      <w:tr w:rsidR="002F1DD6" w:rsidRPr="002F1DD6" w:rsidTr="0048355C">
        <w:trPr>
          <w:trHeight w:val="191"/>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ru : russe</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6 596</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3,69</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3 630</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2,39</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3 168</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2,26</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2 509</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2,11</w:t>
            </w:r>
          </w:p>
        </w:tc>
      </w:tr>
      <w:tr w:rsidR="002F1DD6" w:rsidRPr="002F1DD6" w:rsidTr="0048355C">
        <w:trPr>
          <w:trHeight w:val="17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ja : japonais</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6 444</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3,61</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7 562</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4,98</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6 387</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4,55</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5 349</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4,50</w:t>
            </w:r>
          </w:p>
        </w:tc>
      </w:tr>
      <w:tr w:rsidR="002F1DD6" w:rsidRPr="002F1DD6" w:rsidTr="0048355C">
        <w:trPr>
          <w:trHeight w:val="17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nl : néerlandais</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4 347</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2,43</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4 152</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2,73</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2 742</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1,95</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2 671</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2,25</w:t>
            </w:r>
          </w:p>
        </w:tc>
      </w:tr>
      <w:tr w:rsidR="002F1DD6" w:rsidRPr="002F1DD6" w:rsidTr="0048355C">
        <w:trPr>
          <w:trHeight w:val="191"/>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de : allemand</w:t>
            </w:r>
          </w:p>
        </w:tc>
        <w:tc>
          <w:tcPr>
            <w:tcW w:w="732" w:type="dxa"/>
            <w:tcMar>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3 998</w:t>
            </w:r>
          </w:p>
        </w:tc>
        <w:tc>
          <w:tcPr>
            <w:tcW w:w="648" w:type="dxa"/>
            <w:tcMar>
              <w:left w:w="57" w:type="dxa"/>
              <w:right w:w="57" w:type="dxa"/>
            </w:tcMar>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2,24</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r>
      <w:tr w:rsidR="002F1DD6" w:rsidRPr="002F1DD6" w:rsidTr="0048355C">
        <w:trPr>
          <w:trHeight w:val="17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pt</w:t>
            </w:r>
            <w:r w:rsidRPr="002F1DD6">
              <w:rPr>
                <w:rFonts w:cs="Arial"/>
                <w:sz w:val="18"/>
                <w:szCs w:val="18"/>
              </w:rPr>
              <w:noBreakHyphen/>
              <w:t>br : portugais (Brésil)</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4 014</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2,25</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p>
        </w:tc>
      </w:tr>
      <w:tr w:rsidR="002F1DD6" w:rsidRPr="002F1DD6" w:rsidTr="0048355C">
        <w:trPr>
          <w:trHeight w:val="46"/>
          <w:jc w:val="center"/>
        </w:trPr>
        <w:tc>
          <w:tcPr>
            <w:tcW w:w="3811" w:type="dxa"/>
            <w:tcMar>
              <w:top w:w="28" w:type="dxa"/>
              <w:bottom w:w="28" w:type="dxa"/>
            </w:tcMar>
          </w:tcPr>
          <w:p w:rsidR="0048355C" w:rsidRPr="002F1DD6" w:rsidRDefault="0048355C" w:rsidP="0048355C">
            <w:pPr>
              <w:pStyle w:val="ListParagraph"/>
              <w:numPr>
                <w:ilvl w:val="0"/>
                <w:numId w:val="10"/>
              </w:numPr>
              <w:tabs>
                <w:tab w:val="right" w:pos="3720"/>
                <w:tab w:val="left" w:pos="4003"/>
              </w:tabs>
              <w:jc w:val="left"/>
              <w:rPr>
                <w:rFonts w:cs="Arial"/>
                <w:sz w:val="18"/>
                <w:szCs w:val="18"/>
              </w:rPr>
            </w:pPr>
            <w:r w:rsidRPr="002F1DD6">
              <w:rPr>
                <w:rFonts w:cs="Arial"/>
                <w:sz w:val="18"/>
                <w:szCs w:val="18"/>
              </w:rPr>
              <w:t>de</w:t>
            </w:r>
            <w:r w:rsidRPr="002F1DD6">
              <w:rPr>
                <w:rFonts w:cs="Arial"/>
                <w:sz w:val="18"/>
                <w:szCs w:val="18"/>
              </w:rPr>
              <w:noBreakHyphen/>
              <w:t>de : allemand</w:t>
            </w:r>
          </w:p>
        </w:tc>
        <w:tc>
          <w:tcPr>
            <w:tcW w:w="732"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 xml:space="preserve">4 065 </w:t>
            </w:r>
          </w:p>
        </w:tc>
        <w:tc>
          <w:tcPr>
            <w:tcW w:w="648" w:type="dxa"/>
            <w:tcMar>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2,27</w:t>
            </w:r>
          </w:p>
        </w:tc>
        <w:tc>
          <w:tcPr>
            <w:tcW w:w="66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4 562</w:t>
            </w:r>
          </w:p>
        </w:tc>
        <w:tc>
          <w:tcPr>
            <w:tcW w:w="649" w:type="dxa"/>
            <w:tcMar>
              <w:top w:w="28" w:type="dxa"/>
              <w:left w:w="57" w:type="dxa"/>
              <w:bottom w:w="28"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3,00</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5 577</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3,97</w:t>
            </w:r>
          </w:p>
        </w:tc>
        <w:tc>
          <w:tcPr>
            <w:tcW w:w="66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7 068</w:t>
            </w:r>
          </w:p>
        </w:tc>
        <w:tc>
          <w:tcPr>
            <w:tcW w:w="649" w:type="dxa"/>
            <w:tcMar>
              <w:top w:w="28" w:type="dxa"/>
              <w:left w:w="57" w:type="dxa"/>
              <w:right w:w="57" w:type="dxa"/>
            </w:tcMar>
            <w:vAlign w:val="bottom"/>
          </w:tcPr>
          <w:p w:rsidR="0048355C" w:rsidRPr="002F1DD6" w:rsidRDefault="0048355C" w:rsidP="0048355C">
            <w:pPr>
              <w:tabs>
                <w:tab w:val="right" w:pos="3720"/>
                <w:tab w:val="left" w:pos="4003"/>
              </w:tabs>
              <w:jc w:val="center"/>
              <w:rPr>
                <w:rFonts w:cs="Arial"/>
                <w:sz w:val="18"/>
                <w:szCs w:val="18"/>
              </w:rPr>
            </w:pPr>
            <w:r w:rsidRPr="002F1DD6">
              <w:rPr>
                <w:rFonts w:cs="Arial"/>
                <w:sz w:val="18"/>
                <w:szCs w:val="18"/>
              </w:rPr>
              <w:t>5,94</w:t>
            </w:r>
          </w:p>
        </w:tc>
      </w:tr>
    </w:tbl>
    <w:p w:rsidR="0048355C" w:rsidRPr="002F1DD6" w:rsidRDefault="0048355C" w:rsidP="0048355C">
      <w:pPr>
        <w:rPr>
          <w:rFonts w:eastAsiaTheme="minorEastAsia"/>
          <w:i/>
          <w:iCs/>
          <w:sz w:val="18"/>
          <w:szCs w:val="24"/>
        </w:rPr>
      </w:pPr>
    </w:p>
    <w:p w:rsidR="0048355C" w:rsidRPr="002F1DD6" w:rsidRDefault="0048355C" w:rsidP="0048355C">
      <w:pPr>
        <w:rPr>
          <w:rFonts w:eastAsiaTheme="minorEastAsia"/>
          <w:i/>
          <w:iCs/>
          <w:sz w:val="18"/>
          <w:szCs w:val="24"/>
        </w:rPr>
      </w:pPr>
    </w:p>
    <w:p w:rsidR="0048355C" w:rsidRPr="002F1DD6" w:rsidRDefault="0048355C" w:rsidP="00D35F9C">
      <w:pPr>
        <w:jc w:val="center"/>
        <w:rPr>
          <w:rFonts w:eastAsiaTheme="minorEastAsia"/>
          <w:i/>
          <w:iCs/>
          <w:sz w:val="18"/>
          <w:szCs w:val="24"/>
        </w:rPr>
      </w:pPr>
      <w:r w:rsidRPr="002F1DD6">
        <w:rPr>
          <w:rFonts w:eastAsiaTheme="minorEastAsia"/>
          <w:i/>
          <w:iCs/>
          <w:sz w:val="18"/>
          <w:szCs w:val="24"/>
        </w:rPr>
        <w:t>Qu’est</w:t>
      </w:r>
      <w:r w:rsidRPr="002F1DD6">
        <w:rPr>
          <w:rFonts w:eastAsiaTheme="minorEastAsia"/>
          <w:i/>
          <w:iCs/>
          <w:sz w:val="18"/>
          <w:szCs w:val="24"/>
        </w:rPr>
        <w:noBreakHyphen/>
        <w:t>ce que les utilisateurs consultent sur le site Web?</w:t>
      </w:r>
    </w:p>
    <w:p w:rsidR="0048355C" w:rsidRPr="002F1DD6" w:rsidRDefault="0048355C" w:rsidP="00D35F9C">
      <w:pPr>
        <w:jc w:val="center"/>
        <w:rPr>
          <w:b/>
          <w:bCs/>
          <w:sz w:val="18"/>
          <w:szCs w:val="18"/>
        </w:rPr>
      </w:pPr>
    </w:p>
    <w:p w:rsidR="0048355C" w:rsidRPr="002F1DD6" w:rsidRDefault="0048355C" w:rsidP="00D35F9C">
      <w:pPr>
        <w:jc w:val="center"/>
        <w:rPr>
          <w:rFonts w:eastAsiaTheme="minorEastAsia"/>
          <w:i/>
          <w:iCs/>
          <w:sz w:val="18"/>
          <w:szCs w:val="24"/>
        </w:rPr>
      </w:pPr>
      <w:r w:rsidRPr="002F1DD6">
        <w:rPr>
          <w:lang w:val="en-US"/>
        </w:rPr>
        <w:drawing>
          <wp:inline distT="0" distB="0" distL="0" distR="0" wp14:anchorId="163C0EAB" wp14:editId="190B8433">
            <wp:extent cx="4000500" cy="2584175"/>
            <wp:effectExtent l="0" t="0" r="0" b="69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03165" cy="2585896"/>
                    </a:xfrm>
                    <a:prstGeom prst="rect">
                      <a:avLst/>
                    </a:prstGeom>
                    <a:noFill/>
                    <a:ln>
                      <a:noFill/>
                    </a:ln>
                  </pic:spPr>
                </pic:pic>
              </a:graphicData>
            </a:graphic>
          </wp:inline>
        </w:drawing>
      </w:r>
    </w:p>
    <w:p w:rsidR="0048355C" w:rsidRPr="002F1DD6" w:rsidRDefault="0048355C" w:rsidP="0048355C"/>
    <w:p w:rsidR="0048355C" w:rsidRPr="002F1DD6" w:rsidRDefault="0048355C" w:rsidP="0048355C"/>
    <w:p w:rsidR="0048355C" w:rsidRPr="002F1DD6" w:rsidRDefault="0048355C" w:rsidP="00845B70">
      <w:pPr>
        <w:keepNext/>
        <w:jc w:val="center"/>
        <w:rPr>
          <w:rFonts w:eastAsiaTheme="minorEastAsia"/>
          <w:i/>
          <w:iCs/>
          <w:sz w:val="18"/>
          <w:szCs w:val="24"/>
        </w:rPr>
      </w:pPr>
      <w:r w:rsidRPr="002F1DD6">
        <w:rPr>
          <w:rFonts w:eastAsiaTheme="minorEastAsia"/>
          <w:i/>
          <w:iCs/>
          <w:sz w:val="18"/>
          <w:szCs w:val="24"/>
        </w:rPr>
        <w:t>Site Web de l’UPOV : nombre de sessions et d’utilisateurs depuis 2007</w:t>
      </w:r>
    </w:p>
    <w:p w:rsidR="0048355C" w:rsidRPr="002F1DD6" w:rsidRDefault="0048355C" w:rsidP="00845B70">
      <w:pPr>
        <w:keepNext/>
        <w:jc w:val="center"/>
        <w:rPr>
          <w:b/>
          <w:bCs/>
          <w:sz w:val="18"/>
          <w:szCs w:val="18"/>
        </w:rPr>
      </w:pPr>
    </w:p>
    <w:p w:rsidR="0048355C" w:rsidRPr="002F1DD6" w:rsidRDefault="0048355C" w:rsidP="00845B70">
      <w:pPr>
        <w:jc w:val="center"/>
        <w:rPr>
          <w:b/>
          <w:bCs/>
          <w:sz w:val="18"/>
          <w:szCs w:val="18"/>
        </w:rPr>
      </w:pPr>
      <w:r w:rsidRPr="002F1DD6">
        <w:rPr>
          <w:rFonts w:eastAsiaTheme="minorEastAsia"/>
          <w:i/>
          <w:iCs/>
          <w:sz w:val="18"/>
          <w:szCs w:val="24"/>
          <w:lang w:val="en-US"/>
        </w:rPr>
        <mc:AlternateContent>
          <mc:Choice Requires="wps">
            <w:drawing>
              <wp:anchor distT="0" distB="0" distL="114300" distR="114300" simplePos="0" relativeHeight="251659264" behindDoc="0" locked="0" layoutInCell="1" allowOverlap="1" wp14:anchorId="69DB5657" wp14:editId="1E8C4231">
                <wp:simplePos x="0" y="0"/>
                <wp:positionH relativeFrom="column">
                  <wp:posOffset>4477385</wp:posOffset>
                </wp:positionH>
                <wp:positionV relativeFrom="paragraph">
                  <wp:posOffset>1099185</wp:posOffset>
                </wp:positionV>
                <wp:extent cx="450850" cy="36195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61950"/>
                        </a:xfrm>
                        <a:prstGeom prst="rect">
                          <a:avLst/>
                        </a:prstGeom>
                        <a:solidFill>
                          <a:schemeClr val="bg1"/>
                        </a:solidFill>
                        <a:ln w="9525">
                          <a:noFill/>
                          <a:miter lim="800000"/>
                          <a:headEnd/>
                          <a:tailEnd/>
                        </a:ln>
                      </wps:spPr>
                      <wps:txbx>
                        <w:txbxContent>
                          <w:p w:rsidR="00426038" w:rsidRPr="008A2A15" w:rsidRDefault="00426038" w:rsidP="0048355C">
                            <w:pPr>
                              <w:rPr>
                                <w:sz w:val="14"/>
                                <w:szCs w:val="14"/>
                              </w:rPr>
                            </w:pPr>
                            <w:r w:rsidRPr="008A2A15">
                              <w:rPr>
                                <w:sz w:val="14"/>
                                <w:szCs w:val="14"/>
                              </w:rPr>
                              <w:t>Sessions</w:t>
                            </w:r>
                          </w:p>
                          <w:p w:rsidR="00426038" w:rsidRPr="008A2A15" w:rsidRDefault="00426038" w:rsidP="0048355C">
                            <w:pPr>
                              <w:rPr>
                                <w:sz w:val="14"/>
                                <w:szCs w:val="14"/>
                              </w:rPr>
                            </w:pPr>
                          </w:p>
                          <w:p w:rsidR="00426038" w:rsidRPr="008A2A15" w:rsidRDefault="00426038" w:rsidP="0048355C">
                            <w:pPr>
                              <w:rPr>
                                <w:sz w:val="14"/>
                                <w:szCs w:val="14"/>
                              </w:rPr>
                            </w:pPr>
                            <w:r w:rsidRPr="008A2A15">
                              <w:rPr>
                                <w:sz w:val="14"/>
                                <w:szCs w:val="14"/>
                              </w:rPr>
                              <w:t>Utilisateurs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5pt;margin-top:86.55pt;width:35.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" fillcolor="white [3212]" stroked="f">
                <v:textbox inset="0,0,0,0">
                  <w:txbxContent>
                    <w:p w:rsidR="00426038" w:rsidRPr="008A2A15" w:rsidRDefault="00426038" w:rsidP="0048355C">
                      <w:pPr>
                        <w:rPr>
                          <w:sz w:val="14"/>
                          <w:szCs w:val="14"/>
                        </w:rPr>
                      </w:pPr>
                      <w:r w:rsidRPr="008A2A15">
                        <w:rPr>
                          <w:sz w:val="14"/>
                          <w:szCs w:val="14"/>
                        </w:rPr>
                        <w:t>Sessions</w:t>
                      </w:r>
                    </w:p>
                    <w:p w:rsidR="00426038" w:rsidRPr="008A2A15" w:rsidRDefault="00426038" w:rsidP="0048355C">
                      <w:pPr>
                        <w:rPr>
                          <w:sz w:val="14"/>
                          <w:szCs w:val="14"/>
                        </w:rPr>
                      </w:pPr>
                    </w:p>
                    <w:p w:rsidR="00426038" w:rsidRPr="008A2A15" w:rsidRDefault="00426038" w:rsidP="0048355C">
                      <w:pPr>
                        <w:rPr>
                          <w:sz w:val="14"/>
                          <w:szCs w:val="14"/>
                        </w:rPr>
                      </w:pPr>
                      <w:r w:rsidRPr="008A2A15">
                        <w:rPr>
                          <w:sz w:val="14"/>
                          <w:szCs w:val="14"/>
                        </w:rPr>
                        <w:t>Utilisateurs</w:t>
                      </w:r>
                    </w:p>
                  </w:txbxContent>
                </v:textbox>
              </v:shape>
            </w:pict>
          </mc:Fallback>
        </mc:AlternateContent>
      </w:r>
      <w:r w:rsidRPr="002F1DD6">
        <w:rPr>
          <w:lang w:val="en-US"/>
        </w:rPr>
        <w:drawing>
          <wp:inline distT="0" distB="0" distL="0" distR="0" wp14:anchorId="05D40B93" wp14:editId="32CCBB9A">
            <wp:extent cx="3999506" cy="2521581"/>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10248" cy="2528354"/>
                    </a:xfrm>
                    <a:prstGeom prst="rect">
                      <a:avLst/>
                    </a:prstGeom>
                    <a:ln>
                      <a:noFill/>
                    </a:ln>
                  </pic:spPr>
                </pic:pic>
              </a:graphicData>
            </a:graphic>
          </wp:inline>
        </w:drawing>
      </w:r>
    </w:p>
    <w:p w:rsidR="0048355C" w:rsidRPr="002F1DD6" w:rsidRDefault="0048355C" w:rsidP="0048355C">
      <w:pPr>
        <w:rPr>
          <w:b/>
          <w:bCs/>
          <w:sz w:val="18"/>
          <w:szCs w:val="18"/>
        </w:rPr>
      </w:pPr>
    </w:p>
    <w:p w:rsidR="0048355C" w:rsidRPr="002F1DD6" w:rsidRDefault="0048355C" w:rsidP="0048355C">
      <w:pPr>
        <w:rPr>
          <w:b/>
          <w:bCs/>
          <w:sz w:val="18"/>
          <w:szCs w:val="18"/>
        </w:rPr>
      </w:pPr>
    </w:p>
    <w:p w:rsidR="0048355C" w:rsidRPr="005B595B" w:rsidRDefault="0048355C" w:rsidP="00845B70">
      <w:pPr>
        <w:jc w:val="center"/>
        <w:rPr>
          <w:rFonts w:eastAsiaTheme="minorEastAsia"/>
          <w:i/>
          <w:sz w:val="18"/>
        </w:rPr>
      </w:pPr>
      <w:r w:rsidRPr="005B595B">
        <w:rPr>
          <w:rFonts w:eastAsiaTheme="minorEastAsia"/>
          <w:i/>
          <w:sz w:val="18"/>
        </w:rPr>
        <w:t xml:space="preserve">Résumé de la consultation de certaines ressources du site Web ces trois dernières années </w:t>
      </w:r>
      <w:r w:rsidR="00845B70" w:rsidRPr="005B595B">
        <w:rPr>
          <w:rFonts w:eastAsiaTheme="minorEastAsia"/>
          <w:i/>
          <w:sz w:val="18"/>
        </w:rPr>
        <w:br/>
      </w:r>
      <w:r w:rsidRPr="005B595B">
        <w:rPr>
          <w:rFonts w:eastAsiaTheme="minorEastAsia"/>
          <w:i/>
          <w:sz w:val="18"/>
        </w:rPr>
        <w:t>(consultations de pages) :</w:t>
      </w:r>
    </w:p>
    <w:p w:rsidR="0048355C" w:rsidRPr="005B595B" w:rsidRDefault="0048355C" w:rsidP="00845B70">
      <w:pPr>
        <w:jc w:val="center"/>
        <w:rPr>
          <w:rFonts w:eastAsiaTheme="minorEastAsia"/>
          <w:i/>
          <w:sz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02"/>
        <w:gridCol w:w="1715"/>
        <w:gridCol w:w="1715"/>
        <w:gridCol w:w="1715"/>
      </w:tblGrid>
      <w:tr w:rsidR="002F1DD6" w:rsidRPr="002F1DD6" w:rsidTr="00845B70">
        <w:trPr>
          <w:trHeight w:val="143"/>
          <w:jc w:val="center"/>
        </w:trPr>
        <w:tc>
          <w:tcPr>
            <w:tcW w:w="2802" w:type="dxa"/>
          </w:tcPr>
          <w:p w:rsidR="0048355C" w:rsidRPr="002F1DD6" w:rsidRDefault="0048355C" w:rsidP="0048355C">
            <w:pPr>
              <w:autoSpaceDE w:val="0"/>
              <w:autoSpaceDN w:val="0"/>
              <w:adjustRightInd w:val="0"/>
              <w:jc w:val="left"/>
              <w:rPr>
                <w:rFonts w:cs="Arial"/>
                <w:sz w:val="18"/>
                <w:szCs w:val="18"/>
              </w:rPr>
            </w:pPr>
          </w:p>
        </w:tc>
        <w:tc>
          <w:tcPr>
            <w:tcW w:w="1715" w:type="dxa"/>
          </w:tcPr>
          <w:p w:rsidR="0048355C" w:rsidRPr="002F1DD6" w:rsidRDefault="0048355C" w:rsidP="0048355C">
            <w:pPr>
              <w:autoSpaceDE w:val="0"/>
              <w:autoSpaceDN w:val="0"/>
              <w:adjustRightInd w:val="0"/>
              <w:jc w:val="center"/>
              <w:rPr>
                <w:rFonts w:cs="Arial"/>
                <w:bCs/>
                <w:sz w:val="18"/>
                <w:szCs w:val="18"/>
              </w:rPr>
            </w:pPr>
            <w:r w:rsidRPr="002F1DD6">
              <w:rPr>
                <w:rFonts w:cs="Arial"/>
                <w:bCs/>
                <w:sz w:val="18"/>
                <w:szCs w:val="18"/>
              </w:rPr>
              <w:t>2013</w:t>
            </w:r>
          </w:p>
          <w:p w:rsidR="0048355C" w:rsidRPr="002F1DD6" w:rsidRDefault="0048355C" w:rsidP="0048355C">
            <w:pPr>
              <w:autoSpaceDE w:val="0"/>
              <w:autoSpaceDN w:val="0"/>
              <w:adjustRightInd w:val="0"/>
              <w:jc w:val="center"/>
              <w:rPr>
                <w:rFonts w:cs="Arial"/>
                <w:sz w:val="18"/>
                <w:szCs w:val="18"/>
              </w:rPr>
            </w:pPr>
          </w:p>
        </w:tc>
        <w:tc>
          <w:tcPr>
            <w:tcW w:w="1715" w:type="dxa"/>
          </w:tcPr>
          <w:p w:rsidR="0048355C" w:rsidRPr="002F1DD6" w:rsidRDefault="0048355C" w:rsidP="0048355C">
            <w:pPr>
              <w:autoSpaceDE w:val="0"/>
              <w:autoSpaceDN w:val="0"/>
              <w:adjustRightInd w:val="0"/>
              <w:jc w:val="center"/>
              <w:rPr>
                <w:rFonts w:cs="Arial"/>
                <w:sz w:val="18"/>
                <w:szCs w:val="18"/>
              </w:rPr>
            </w:pPr>
            <w:r w:rsidRPr="002F1DD6">
              <w:rPr>
                <w:rFonts w:cs="Arial"/>
                <w:bCs/>
                <w:sz w:val="18"/>
                <w:szCs w:val="18"/>
              </w:rPr>
              <w:t>2012</w:t>
            </w:r>
          </w:p>
        </w:tc>
        <w:tc>
          <w:tcPr>
            <w:tcW w:w="1715" w:type="dxa"/>
          </w:tcPr>
          <w:p w:rsidR="0048355C" w:rsidRPr="002F1DD6" w:rsidRDefault="0048355C" w:rsidP="0048355C">
            <w:pPr>
              <w:autoSpaceDE w:val="0"/>
              <w:autoSpaceDN w:val="0"/>
              <w:adjustRightInd w:val="0"/>
              <w:jc w:val="center"/>
              <w:rPr>
                <w:rFonts w:cs="Arial"/>
                <w:sz w:val="18"/>
                <w:szCs w:val="18"/>
              </w:rPr>
            </w:pPr>
            <w:r w:rsidRPr="002F1DD6">
              <w:rPr>
                <w:rFonts w:cs="Arial"/>
                <w:bCs/>
                <w:sz w:val="18"/>
                <w:szCs w:val="18"/>
              </w:rPr>
              <w:t>2011</w:t>
            </w:r>
          </w:p>
        </w:tc>
      </w:tr>
      <w:tr w:rsidR="002F1DD6" w:rsidRPr="002F1DD6" w:rsidTr="00845B70">
        <w:trPr>
          <w:trHeight w:val="142"/>
          <w:jc w:val="center"/>
        </w:trPr>
        <w:tc>
          <w:tcPr>
            <w:tcW w:w="2802" w:type="dxa"/>
          </w:tcPr>
          <w:p w:rsidR="0048355C" w:rsidRPr="002F1DD6" w:rsidRDefault="0048355C" w:rsidP="0048355C">
            <w:pPr>
              <w:autoSpaceDE w:val="0"/>
              <w:autoSpaceDN w:val="0"/>
              <w:adjustRightInd w:val="0"/>
              <w:jc w:val="left"/>
              <w:rPr>
                <w:rFonts w:cs="Arial"/>
                <w:sz w:val="18"/>
                <w:szCs w:val="18"/>
              </w:rPr>
            </w:pPr>
            <w:r w:rsidRPr="002F1DD6">
              <w:rPr>
                <w:rFonts w:cs="Arial"/>
                <w:sz w:val="18"/>
                <w:szCs w:val="18"/>
              </w:rPr>
              <w:t>Base de données</w:t>
            </w:r>
            <w:r w:rsidRPr="002F1DD6">
              <w:rPr>
                <w:rFonts w:cs="Arial"/>
                <w:caps/>
                <w:sz w:val="18"/>
                <w:szCs w:val="18"/>
              </w:rPr>
              <w:t xml:space="preserve"> </w:t>
            </w:r>
            <w:r w:rsidRPr="002F1DD6">
              <w:rPr>
                <w:rFonts w:cs="Arial"/>
                <w:sz w:val="18"/>
                <w:szCs w:val="18"/>
              </w:rPr>
              <w:t xml:space="preserve">GENIE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84 306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85 149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59 735 </w:t>
            </w:r>
          </w:p>
        </w:tc>
      </w:tr>
      <w:tr w:rsidR="002F1DD6" w:rsidRPr="002F1DD6" w:rsidTr="00845B70">
        <w:trPr>
          <w:trHeight w:val="142"/>
          <w:jc w:val="center"/>
        </w:trPr>
        <w:tc>
          <w:tcPr>
            <w:tcW w:w="2802" w:type="dxa"/>
          </w:tcPr>
          <w:p w:rsidR="0048355C" w:rsidRPr="002F1DD6" w:rsidRDefault="0048355C" w:rsidP="0048355C">
            <w:pPr>
              <w:autoSpaceDE w:val="0"/>
              <w:autoSpaceDN w:val="0"/>
              <w:adjustRightInd w:val="0"/>
              <w:jc w:val="left"/>
              <w:rPr>
                <w:rFonts w:cs="Arial"/>
                <w:caps/>
                <w:sz w:val="18"/>
                <w:szCs w:val="18"/>
              </w:rPr>
            </w:pPr>
            <w:r w:rsidRPr="002F1DD6">
              <w:rPr>
                <w:rFonts w:cs="Arial"/>
                <w:sz w:val="18"/>
                <w:szCs w:val="18"/>
              </w:rPr>
              <w:t>Base de données</w:t>
            </w:r>
            <w:r w:rsidRPr="002F1DD6">
              <w:rPr>
                <w:rFonts w:cs="Arial"/>
                <w:caps/>
                <w:sz w:val="18"/>
                <w:szCs w:val="18"/>
              </w:rPr>
              <w:t xml:space="preserve"> PLUTO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70 739 </w:t>
            </w:r>
          </w:p>
        </w:tc>
        <w:tc>
          <w:tcPr>
            <w:tcW w:w="1715" w:type="dxa"/>
          </w:tcPr>
          <w:p w:rsidR="0048355C" w:rsidRPr="002F1DD6" w:rsidRDefault="0048355C" w:rsidP="0048355C">
            <w:pPr>
              <w:tabs>
                <w:tab w:val="left" w:pos="792"/>
              </w:tabs>
              <w:autoSpaceDE w:val="0"/>
              <w:autoSpaceDN w:val="0"/>
              <w:adjustRightInd w:val="0"/>
              <w:ind w:right="134"/>
              <w:jc w:val="right"/>
              <w:rPr>
                <w:rFonts w:cs="Arial"/>
                <w:sz w:val="18"/>
                <w:szCs w:val="18"/>
              </w:rPr>
            </w:pPr>
            <w:r w:rsidRPr="002F1DD6">
              <w:rPr>
                <w:rFonts w:cs="Arial"/>
                <w:sz w:val="18"/>
                <w:szCs w:val="18"/>
              </w:rPr>
              <w:t xml:space="preserve">255 108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30 226 </w:t>
            </w:r>
          </w:p>
        </w:tc>
      </w:tr>
      <w:tr w:rsidR="002F1DD6" w:rsidRPr="002F1DD6" w:rsidTr="00845B70">
        <w:trPr>
          <w:trHeight w:val="142"/>
          <w:jc w:val="center"/>
        </w:trPr>
        <w:tc>
          <w:tcPr>
            <w:tcW w:w="2802" w:type="dxa"/>
          </w:tcPr>
          <w:p w:rsidR="0048355C" w:rsidRPr="002F1DD6" w:rsidRDefault="0048355C" w:rsidP="0048355C">
            <w:pPr>
              <w:autoSpaceDE w:val="0"/>
              <w:autoSpaceDN w:val="0"/>
              <w:adjustRightInd w:val="0"/>
              <w:jc w:val="left"/>
              <w:rPr>
                <w:rFonts w:cs="Arial"/>
                <w:sz w:val="18"/>
                <w:szCs w:val="18"/>
              </w:rPr>
            </w:pPr>
            <w:r w:rsidRPr="002F1DD6">
              <w:rPr>
                <w:rFonts w:cs="Arial"/>
                <w:sz w:val="18"/>
                <w:szCs w:val="18"/>
              </w:rPr>
              <w:t xml:space="preserve">Principes directeurs d’examen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68 479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65 471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(non disponible) </w:t>
            </w:r>
          </w:p>
        </w:tc>
      </w:tr>
      <w:tr w:rsidR="0048355C" w:rsidRPr="002F1DD6" w:rsidTr="00845B70">
        <w:trPr>
          <w:trHeight w:val="142"/>
          <w:jc w:val="center"/>
        </w:trPr>
        <w:tc>
          <w:tcPr>
            <w:tcW w:w="2802" w:type="dxa"/>
          </w:tcPr>
          <w:p w:rsidR="0048355C" w:rsidRPr="002F1DD6" w:rsidRDefault="0048355C" w:rsidP="0048355C">
            <w:pPr>
              <w:autoSpaceDE w:val="0"/>
              <w:autoSpaceDN w:val="0"/>
              <w:adjustRightInd w:val="0"/>
              <w:jc w:val="left"/>
              <w:rPr>
                <w:rFonts w:cs="Arial"/>
                <w:sz w:val="18"/>
                <w:szCs w:val="18"/>
              </w:rPr>
            </w:pPr>
            <w:r w:rsidRPr="002F1DD6">
              <w:rPr>
                <w:rFonts w:cs="Arial"/>
                <w:sz w:val="18"/>
                <w:szCs w:val="18"/>
              </w:rPr>
              <w:t xml:space="preserve">UPOV Lex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88 533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91 245 </w:t>
            </w:r>
          </w:p>
        </w:tc>
        <w:tc>
          <w:tcPr>
            <w:tcW w:w="1715" w:type="dxa"/>
          </w:tcPr>
          <w:p w:rsidR="0048355C" w:rsidRPr="002F1DD6" w:rsidRDefault="0048355C" w:rsidP="0048355C">
            <w:pPr>
              <w:autoSpaceDE w:val="0"/>
              <w:autoSpaceDN w:val="0"/>
              <w:adjustRightInd w:val="0"/>
              <w:ind w:right="134"/>
              <w:jc w:val="right"/>
              <w:rPr>
                <w:rFonts w:cs="Arial"/>
                <w:sz w:val="18"/>
                <w:szCs w:val="18"/>
              </w:rPr>
            </w:pPr>
            <w:r w:rsidRPr="002F1DD6">
              <w:rPr>
                <w:rFonts w:cs="Arial"/>
                <w:sz w:val="18"/>
                <w:szCs w:val="18"/>
              </w:rPr>
              <w:t xml:space="preserve">19 269 </w:t>
            </w:r>
          </w:p>
        </w:tc>
      </w:tr>
    </w:tbl>
    <w:p w:rsidR="0048355C" w:rsidRPr="002F1DD6" w:rsidRDefault="0048355C" w:rsidP="00845B70">
      <w:pPr>
        <w:jc w:val="center"/>
        <w:rPr>
          <w:b/>
          <w:bCs/>
          <w:sz w:val="18"/>
          <w:szCs w:val="18"/>
        </w:rPr>
      </w:pPr>
    </w:p>
    <w:p w:rsidR="0048355C" w:rsidRPr="002F1DD6" w:rsidRDefault="0048355C" w:rsidP="00845B70">
      <w:pPr>
        <w:jc w:val="center"/>
        <w:rPr>
          <w:b/>
          <w:bCs/>
          <w:sz w:val="18"/>
          <w:szCs w:val="18"/>
        </w:rPr>
      </w:pPr>
    </w:p>
    <w:p w:rsidR="0048355C" w:rsidRPr="005B595B" w:rsidRDefault="0048355C" w:rsidP="00845B70">
      <w:pPr>
        <w:jc w:val="center"/>
        <w:rPr>
          <w:rFonts w:eastAsiaTheme="minorEastAsia"/>
          <w:i/>
          <w:sz w:val="18"/>
        </w:rPr>
      </w:pPr>
      <w:r w:rsidRPr="005B595B">
        <w:rPr>
          <w:rFonts w:eastAsiaTheme="minorEastAsia"/>
          <w:i/>
          <w:sz w:val="18"/>
        </w:rPr>
        <w:t>Appareils utilisés pour consulter le site Web de l’UPOV en 2013</w:t>
      </w:r>
    </w:p>
    <w:p w:rsidR="0048355C" w:rsidRPr="005B595B" w:rsidRDefault="0048355C" w:rsidP="00845B70">
      <w:pPr>
        <w:jc w:val="center"/>
        <w:rPr>
          <w:rFonts w:eastAsiaTheme="minorEastAsia"/>
          <w:sz w:val="18"/>
        </w:rPr>
      </w:pPr>
    </w:p>
    <w:tbl>
      <w:tblPr>
        <w:tblW w:w="0" w:type="auto"/>
        <w:jc w:val="center"/>
        <w:tblLayout w:type="fixed"/>
        <w:tblLook w:val="0000" w:firstRow="0" w:lastRow="0" w:firstColumn="0" w:lastColumn="0" w:noHBand="0" w:noVBand="0"/>
      </w:tblPr>
      <w:tblGrid>
        <w:gridCol w:w="2235"/>
        <w:gridCol w:w="1710"/>
      </w:tblGrid>
      <w:tr w:rsidR="002F1DD6" w:rsidRPr="00845B70" w:rsidTr="00845B70">
        <w:trPr>
          <w:trHeight w:val="142"/>
          <w:jc w:val="center"/>
        </w:trPr>
        <w:tc>
          <w:tcPr>
            <w:tcW w:w="2235" w:type="dxa"/>
          </w:tcPr>
          <w:p w:rsidR="0048355C" w:rsidRPr="00845B70" w:rsidRDefault="0048355C" w:rsidP="0048355C">
            <w:pPr>
              <w:autoSpaceDE w:val="0"/>
              <w:autoSpaceDN w:val="0"/>
              <w:adjustRightInd w:val="0"/>
              <w:jc w:val="left"/>
              <w:rPr>
                <w:rFonts w:cs="Arial"/>
                <w:sz w:val="18"/>
              </w:rPr>
            </w:pPr>
            <w:r w:rsidRPr="00845B70">
              <w:rPr>
                <w:rFonts w:cs="Arial"/>
                <w:sz w:val="18"/>
              </w:rPr>
              <w:t xml:space="preserve">Ordinateur de bureau </w:t>
            </w:r>
          </w:p>
        </w:tc>
        <w:tc>
          <w:tcPr>
            <w:tcW w:w="1710" w:type="dxa"/>
          </w:tcPr>
          <w:p w:rsidR="0048355C" w:rsidRPr="00845B70" w:rsidRDefault="0048355C" w:rsidP="0048355C">
            <w:pPr>
              <w:tabs>
                <w:tab w:val="decimal" w:pos="797"/>
              </w:tabs>
              <w:autoSpaceDE w:val="0"/>
              <w:autoSpaceDN w:val="0"/>
              <w:adjustRightInd w:val="0"/>
              <w:jc w:val="left"/>
              <w:rPr>
                <w:rFonts w:cs="Arial"/>
                <w:sz w:val="18"/>
              </w:rPr>
            </w:pPr>
            <w:r w:rsidRPr="00845B70">
              <w:rPr>
                <w:rFonts w:cs="Arial"/>
                <w:sz w:val="18"/>
              </w:rPr>
              <w:t xml:space="preserve">170 856 (96%) </w:t>
            </w:r>
          </w:p>
        </w:tc>
      </w:tr>
      <w:tr w:rsidR="002F1DD6" w:rsidRPr="00845B70" w:rsidTr="00845B70">
        <w:trPr>
          <w:trHeight w:val="142"/>
          <w:jc w:val="center"/>
        </w:trPr>
        <w:tc>
          <w:tcPr>
            <w:tcW w:w="2235" w:type="dxa"/>
          </w:tcPr>
          <w:p w:rsidR="0048355C" w:rsidRPr="00845B70" w:rsidRDefault="0048355C" w:rsidP="0048355C">
            <w:pPr>
              <w:autoSpaceDE w:val="0"/>
              <w:autoSpaceDN w:val="0"/>
              <w:adjustRightInd w:val="0"/>
              <w:jc w:val="left"/>
              <w:rPr>
                <w:rFonts w:cs="Arial"/>
                <w:sz w:val="18"/>
              </w:rPr>
            </w:pPr>
            <w:r w:rsidRPr="00845B70">
              <w:rPr>
                <w:rFonts w:cs="Arial"/>
                <w:sz w:val="18"/>
              </w:rPr>
              <w:t xml:space="preserve">Téléphone portable </w:t>
            </w:r>
          </w:p>
        </w:tc>
        <w:tc>
          <w:tcPr>
            <w:tcW w:w="1710" w:type="dxa"/>
          </w:tcPr>
          <w:p w:rsidR="0048355C" w:rsidRPr="00845B70" w:rsidRDefault="0048355C" w:rsidP="0048355C">
            <w:pPr>
              <w:tabs>
                <w:tab w:val="decimal" w:pos="797"/>
              </w:tabs>
              <w:autoSpaceDE w:val="0"/>
              <w:autoSpaceDN w:val="0"/>
              <w:adjustRightInd w:val="0"/>
              <w:jc w:val="left"/>
              <w:rPr>
                <w:rFonts w:cs="Arial"/>
                <w:sz w:val="18"/>
              </w:rPr>
            </w:pPr>
            <w:r w:rsidRPr="00845B70">
              <w:rPr>
                <w:rFonts w:cs="Arial"/>
                <w:sz w:val="18"/>
              </w:rPr>
              <w:t xml:space="preserve">4 797 (3%) </w:t>
            </w:r>
          </w:p>
        </w:tc>
      </w:tr>
      <w:tr w:rsidR="0048355C" w:rsidRPr="00845B70" w:rsidTr="00845B70">
        <w:trPr>
          <w:trHeight w:val="142"/>
          <w:jc w:val="center"/>
        </w:trPr>
        <w:tc>
          <w:tcPr>
            <w:tcW w:w="2235" w:type="dxa"/>
          </w:tcPr>
          <w:p w:rsidR="0048355C" w:rsidRPr="00845B70" w:rsidRDefault="0048355C" w:rsidP="0048355C">
            <w:pPr>
              <w:autoSpaceDE w:val="0"/>
              <w:autoSpaceDN w:val="0"/>
              <w:adjustRightInd w:val="0"/>
              <w:jc w:val="left"/>
              <w:rPr>
                <w:rFonts w:cs="Arial"/>
                <w:sz w:val="18"/>
              </w:rPr>
            </w:pPr>
            <w:r w:rsidRPr="00845B70">
              <w:rPr>
                <w:rFonts w:cs="Arial"/>
                <w:sz w:val="18"/>
              </w:rPr>
              <w:t xml:space="preserve">Tablette </w:t>
            </w:r>
          </w:p>
        </w:tc>
        <w:tc>
          <w:tcPr>
            <w:tcW w:w="1710" w:type="dxa"/>
          </w:tcPr>
          <w:p w:rsidR="0048355C" w:rsidRPr="00845B70" w:rsidRDefault="0048355C" w:rsidP="0048355C">
            <w:pPr>
              <w:tabs>
                <w:tab w:val="decimal" w:pos="797"/>
              </w:tabs>
              <w:autoSpaceDE w:val="0"/>
              <w:autoSpaceDN w:val="0"/>
              <w:adjustRightInd w:val="0"/>
              <w:jc w:val="left"/>
              <w:rPr>
                <w:rFonts w:cs="Arial"/>
                <w:sz w:val="18"/>
              </w:rPr>
            </w:pPr>
            <w:r w:rsidRPr="00845B70">
              <w:rPr>
                <w:rFonts w:cs="Arial"/>
                <w:sz w:val="18"/>
              </w:rPr>
              <w:t xml:space="preserve">3 079 (2%) </w:t>
            </w:r>
          </w:p>
        </w:tc>
      </w:tr>
    </w:tbl>
    <w:p w:rsidR="0048355C" w:rsidRPr="002F1DD6" w:rsidRDefault="0048355C" w:rsidP="0048355C">
      <w:pPr>
        <w:rPr>
          <w:b/>
          <w:bCs/>
          <w:sz w:val="18"/>
          <w:szCs w:val="18"/>
        </w:rPr>
      </w:pPr>
    </w:p>
    <w:p w:rsidR="0048355C" w:rsidRPr="002F1DD6" w:rsidRDefault="0048355C" w:rsidP="0048355C">
      <w:pPr>
        <w:rPr>
          <w:b/>
          <w:bCs/>
          <w:sz w:val="18"/>
          <w:szCs w:val="18"/>
        </w:rPr>
      </w:pPr>
    </w:p>
    <w:p w:rsidR="0048355C" w:rsidRPr="002F1DD6" w:rsidRDefault="0048355C" w:rsidP="00931D23">
      <w:pPr>
        <w:pStyle w:val="Heading6"/>
      </w:pPr>
    </w:p>
    <w:p w:rsidR="0048355C" w:rsidRPr="002F1DD6" w:rsidRDefault="0048355C" w:rsidP="00931D23">
      <w:pPr>
        <w:pStyle w:val="Heading6"/>
      </w:pPr>
      <w:bookmarkStart w:id="139" w:name="_Toc398735641"/>
      <w:r w:rsidRPr="002F1DD6">
        <w:t>2.</w:t>
      </w:r>
      <w:r w:rsidRPr="002F1DD6">
        <w:tab/>
        <w:t>Fourniture d’informations à d’autres organisations</w:t>
      </w:r>
      <w:bookmarkEnd w:id="139"/>
    </w:p>
    <w:p w:rsidR="0048355C" w:rsidRPr="002F1DD6" w:rsidRDefault="0048355C" w:rsidP="0048355C">
      <w:pPr>
        <w:rPr>
          <w:b/>
          <w:bCs/>
          <w:sz w:val="18"/>
          <w:szCs w:val="18"/>
        </w:rPr>
      </w:pPr>
    </w:p>
    <w:p w:rsidR="0048355C" w:rsidRPr="002F1DD6" w:rsidRDefault="0048355C" w:rsidP="0048355C">
      <w:pPr>
        <w:pStyle w:val="Heading8"/>
        <w:rPr>
          <w:szCs w:val="18"/>
        </w:rPr>
      </w:pPr>
      <w:bookmarkStart w:id="140" w:name="_Toc398735642"/>
      <w:bookmarkStart w:id="141" w:name="_Toc336339260"/>
      <w:bookmarkStart w:id="142" w:name="_Toc336613862"/>
      <w:r w:rsidRPr="002F1DD6">
        <w:rPr>
          <w:szCs w:val="18"/>
        </w:rPr>
        <w:t>Participation à des réunions ou à des activités d’organisations compétentes</w:t>
      </w:r>
      <w:bookmarkEnd w:id="140"/>
    </w:p>
    <w:bookmarkEnd w:id="141"/>
    <w:bookmarkEnd w:id="142"/>
    <w:p w:rsidR="0048355C" w:rsidRPr="002F1DD6" w:rsidRDefault="0048355C" w:rsidP="0048355C">
      <w:pPr>
        <w:jc w:val="left"/>
        <w:rPr>
          <w:sz w:val="18"/>
          <w:szCs w:val="18"/>
        </w:rPr>
      </w:pPr>
      <w:r w:rsidRPr="002F1DD6">
        <w:rPr>
          <w:sz w:val="18"/>
          <w:szCs w:val="18"/>
        </w:rPr>
        <w:t>Organisations intergouvernementales :</w:t>
      </w:r>
    </w:p>
    <w:p w:rsidR="0048355C" w:rsidRPr="002F1DD6" w:rsidRDefault="0048355C" w:rsidP="0048355C">
      <w:pPr>
        <w:jc w:val="left"/>
        <w:rPr>
          <w:b/>
          <w:bCs/>
          <w:sz w:val="18"/>
          <w:szCs w:val="18"/>
        </w:rPr>
      </w:pPr>
    </w:p>
    <w:p w:rsidR="0048355C" w:rsidRPr="002F1DD6" w:rsidRDefault="0048355C" w:rsidP="0051272B">
      <w:pPr>
        <w:pStyle w:val="ListParagraph"/>
        <w:numPr>
          <w:ilvl w:val="0"/>
          <w:numId w:val="3"/>
        </w:numPr>
        <w:ind w:left="567"/>
        <w:jc w:val="left"/>
        <w:rPr>
          <w:sz w:val="18"/>
          <w:szCs w:val="18"/>
        </w:rPr>
      </w:pPr>
      <w:r w:rsidRPr="002F1DD6">
        <w:rPr>
          <w:sz w:val="18"/>
          <w:szCs w:val="18"/>
        </w:rPr>
        <w:t>ARIPO, Union européenne, OCVV, OCE, FAO, OIDD, ISTA, OAPI, OCDE, OMPI, OMC.</w:t>
      </w:r>
    </w:p>
    <w:p w:rsidR="0048355C" w:rsidRPr="002F1DD6" w:rsidRDefault="0048355C" w:rsidP="0048355C">
      <w:pPr>
        <w:jc w:val="left"/>
        <w:rPr>
          <w:sz w:val="18"/>
          <w:szCs w:val="18"/>
        </w:rPr>
      </w:pPr>
    </w:p>
    <w:p w:rsidR="0048355C" w:rsidRDefault="0048355C" w:rsidP="0051272B">
      <w:pPr>
        <w:jc w:val="left"/>
        <w:rPr>
          <w:sz w:val="18"/>
          <w:szCs w:val="18"/>
        </w:rPr>
      </w:pPr>
      <w:r w:rsidRPr="002F1DD6">
        <w:rPr>
          <w:sz w:val="18"/>
          <w:szCs w:val="18"/>
        </w:rPr>
        <w:t>Autres organisations :</w:t>
      </w:r>
    </w:p>
    <w:p w:rsidR="0051272B" w:rsidRPr="002F1DD6" w:rsidRDefault="0051272B" w:rsidP="0051272B">
      <w:pPr>
        <w:jc w:val="left"/>
        <w:rPr>
          <w:sz w:val="18"/>
          <w:szCs w:val="18"/>
        </w:rPr>
      </w:pPr>
    </w:p>
    <w:p w:rsidR="0048355C" w:rsidRPr="002F1DD6" w:rsidRDefault="0048355C" w:rsidP="0051272B">
      <w:pPr>
        <w:pStyle w:val="ListParagraph"/>
        <w:numPr>
          <w:ilvl w:val="0"/>
          <w:numId w:val="3"/>
        </w:numPr>
        <w:ind w:left="567"/>
        <w:jc w:val="left"/>
        <w:rPr>
          <w:sz w:val="18"/>
          <w:szCs w:val="18"/>
        </w:rPr>
      </w:pPr>
      <w:r w:rsidRPr="002F1DD6">
        <w:rPr>
          <w:sz w:val="18"/>
          <w:szCs w:val="18"/>
        </w:rPr>
        <w:t xml:space="preserve">AFSTA, APSA, CIOPORA, ESA, FELAS, ISF, </w:t>
      </w:r>
      <w:r w:rsidRPr="002F1DD6">
        <w:rPr>
          <w:rFonts w:cs="Arial"/>
          <w:snapToGrid w:val="0"/>
          <w:sz w:val="18"/>
        </w:rPr>
        <w:t>UISB ICNCP</w:t>
      </w:r>
      <w:r w:rsidRPr="002F1DD6">
        <w:rPr>
          <w:sz w:val="18"/>
          <w:szCs w:val="18"/>
        </w:rPr>
        <w:t xml:space="preserve"> et SAA.</w:t>
      </w:r>
    </w:p>
    <w:p w:rsidR="0048355C" w:rsidRPr="002F1DD6" w:rsidRDefault="0048355C" w:rsidP="0048355C"/>
    <w:p w:rsidR="0048355C" w:rsidRPr="002F1DD6" w:rsidRDefault="0048355C" w:rsidP="0048355C"/>
    <w:p w:rsidR="0048355C" w:rsidRPr="002F1DD6" w:rsidRDefault="0048355C" w:rsidP="0048355C"/>
    <w:p w:rsidR="0048355C" w:rsidRPr="002F1DD6" w:rsidRDefault="0048355C" w:rsidP="0048355C">
      <w:pPr>
        <w:jc w:val="left"/>
      </w:pPr>
      <w:r w:rsidRPr="002F1DD6">
        <w:br w:type="page"/>
      </w:r>
    </w:p>
    <w:p w:rsidR="0048355C" w:rsidRPr="002F1DD6" w:rsidRDefault="0048355C" w:rsidP="0048355C">
      <w:pPr>
        <w:pStyle w:val="Heading3"/>
        <w:rPr>
          <w:lang w:val="fr-FR"/>
        </w:rPr>
      </w:pPr>
      <w:bookmarkStart w:id="143" w:name="_Toc392228923"/>
      <w:bookmarkStart w:id="144" w:name="_Toc396137633"/>
      <w:bookmarkStart w:id="145" w:name="_Toc398735643"/>
      <w:r w:rsidRPr="002F1DD6">
        <w:rPr>
          <w:lang w:val="fr-FR"/>
        </w:rPr>
        <w:t>3.</w:t>
      </w:r>
      <w:r w:rsidRPr="002F1DD6">
        <w:rPr>
          <w:lang w:val="fr-FR"/>
        </w:rPr>
        <w:tab/>
      </w:r>
      <w:bookmarkEnd w:id="143"/>
      <w:bookmarkEnd w:id="144"/>
      <w:r w:rsidRPr="002F1DD6">
        <w:rPr>
          <w:lang w:val="fr-FR"/>
        </w:rPr>
        <w:t>Performance financière</w:t>
      </w:r>
      <w:bookmarkEnd w:id="145"/>
    </w:p>
    <w:p w:rsidR="0048355C" w:rsidRPr="002F1DD6" w:rsidRDefault="0048355C" w:rsidP="0048355C"/>
    <w:p w:rsidR="0048355C" w:rsidRPr="002F1DD6" w:rsidRDefault="0048355C" w:rsidP="0048355C">
      <w:r w:rsidRPr="002F1DD6">
        <w:t>Cette section donne un aperçu des résultats financiers et du nombre de postes du Bureau de l’Union.  Des renseignements plus détaillés figurent dans les documents C/48/4 “Rapport de gestion financière pour l’exercice biennal 2012</w:t>
      </w:r>
      <w:r w:rsidRPr="002F1DD6">
        <w:noBreakHyphen/>
        <w:t>2013” et C/48/13 “États financiers pour 2013”.</w:t>
      </w:r>
    </w:p>
    <w:p w:rsidR="0048355C" w:rsidRPr="002F1DD6" w:rsidRDefault="0048355C" w:rsidP="0048355C"/>
    <w:p w:rsidR="0048355C" w:rsidRPr="002F1DD6" w:rsidRDefault="0048355C" w:rsidP="0048355C"/>
    <w:p w:rsidR="0048355C" w:rsidRPr="002F1DD6" w:rsidRDefault="0048355C" w:rsidP="005651E0">
      <w:pPr>
        <w:pStyle w:val="Heading4"/>
      </w:pPr>
      <w:bookmarkStart w:id="146" w:name="_Toc398735644"/>
      <w:r w:rsidRPr="002F1DD6">
        <w:t>3.1</w:t>
      </w:r>
      <w:r w:rsidRPr="002F1DD6">
        <w:tab/>
        <w:t>Recettes, dépenses et réserves</w:t>
      </w:r>
      <w:bookmarkEnd w:id="146"/>
    </w:p>
    <w:p w:rsidR="0048355C" w:rsidRPr="002F1DD6" w:rsidRDefault="0048355C" w:rsidP="0048355C"/>
    <w:p w:rsidR="0048355C" w:rsidRPr="002F1DD6" w:rsidRDefault="0048355C" w:rsidP="0048355C">
      <w:pPr>
        <w:jc w:val="center"/>
        <w:rPr>
          <w:rFonts w:cs="Arial"/>
          <w:bCs/>
        </w:rPr>
      </w:pPr>
      <w:r w:rsidRPr="002F1DD6">
        <w:rPr>
          <w:rFonts w:cs="Arial"/>
          <w:b/>
          <w:bCs/>
        </w:rPr>
        <w:t>Tableau 1 : Recettes, dépenses et réserves 2008</w:t>
      </w:r>
      <w:r w:rsidRPr="002F1DD6">
        <w:rPr>
          <w:rFonts w:cs="Arial"/>
          <w:b/>
          <w:bCs/>
        </w:rPr>
        <w:noBreakHyphen/>
        <w:t>2009, 2010</w:t>
      </w:r>
      <w:r w:rsidRPr="002F1DD6">
        <w:rPr>
          <w:rFonts w:cs="Arial"/>
          <w:b/>
          <w:bCs/>
        </w:rPr>
        <w:noBreakHyphen/>
        <w:t>2011 et 2012</w:t>
      </w:r>
      <w:r w:rsidRPr="002F1DD6">
        <w:rPr>
          <w:rFonts w:cs="Arial"/>
          <w:b/>
          <w:bCs/>
        </w:rPr>
        <w:noBreakHyphen/>
        <w:t>2013</w:t>
      </w:r>
    </w:p>
    <w:p w:rsidR="0048355C" w:rsidRPr="002F1DD6" w:rsidRDefault="0048355C" w:rsidP="0048355C">
      <w:pPr>
        <w:jc w:val="center"/>
        <w:rPr>
          <w:rFonts w:cs="Arial"/>
          <w:iCs/>
        </w:rPr>
      </w:pPr>
      <w:r w:rsidRPr="002F1DD6">
        <w:rPr>
          <w:rFonts w:cs="Arial"/>
          <w:iCs/>
        </w:rPr>
        <w:t>(en milliers de francs suisses)</w:t>
      </w:r>
    </w:p>
    <w:p w:rsidR="0048355C" w:rsidRPr="002F1DD6" w:rsidRDefault="0048355C" w:rsidP="0048355C"/>
    <w:p w:rsidR="0048355C" w:rsidRPr="002F1DD6" w:rsidRDefault="0048355C" w:rsidP="005B595B">
      <w:pPr>
        <w:ind w:left="-113"/>
        <w:jc w:val="center"/>
      </w:pPr>
      <w:r w:rsidRPr="002F1DD6">
        <w:rPr>
          <w:lang w:val="en-US"/>
        </w:rPr>
        <w:drawing>
          <wp:inline distT="0" distB="0" distL="0" distR="0" wp14:anchorId="6F136C41" wp14:editId="572CDC71">
            <wp:extent cx="5937250" cy="20129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0" cy="2012950"/>
                    </a:xfrm>
                    <a:prstGeom prst="rect">
                      <a:avLst/>
                    </a:prstGeom>
                    <a:noFill/>
                    <a:ln>
                      <a:noFill/>
                    </a:ln>
                  </pic:spPr>
                </pic:pic>
              </a:graphicData>
            </a:graphic>
          </wp:inline>
        </w:drawing>
      </w:r>
    </w:p>
    <w:p w:rsidR="00FB39EF" w:rsidRDefault="00FB39EF" w:rsidP="0048355C">
      <w:pPr>
        <w:rPr>
          <w:i/>
        </w:rPr>
      </w:pPr>
    </w:p>
    <w:p w:rsidR="0048355C" w:rsidRPr="005B595B" w:rsidRDefault="0048355C" w:rsidP="005B595B">
      <w:pPr>
        <w:ind w:left="142"/>
        <w:rPr>
          <w:i/>
          <w:sz w:val="18"/>
        </w:rPr>
      </w:pPr>
      <w:r w:rsidRPr="005B595B">
        <w:rPr>
          <w:i/>
          <w:sz w:val="18"/>
        </w:rPr>
        <w:t>* Recettes et dépenses effectives sur une base budgétaire</w:t>
      </w:r>
    </w:p>
    <w:p w:rsidR="0048355C" w:rsidRPr="005B595B" w:rsidRDefault="0048355C" w:rsidP="005B595B">
      <w:pPr>
        <w:ind w:left="142"/>
        <w:rPr>
          <w:sz w:val="18"/>
        </w:rPr>
      </w:pPr>
      <w:r w:rsidRPr="005B595B">
        <w:rPr>
          <w:i/>
          <w:sz w:val="18"/>
        </w:rPr>
        <w:t>(voir le document C/48/4 “Rapport sur la gestion financière pour l’exercice biennal 2012</w:t>
      </w:r>
      <w:r w:rsidRPr="005B595B">
        <w:rPr>
          <w:i/>
          <w:sz w:val="18"/>
        </w:rPr>
        <w:noBreakHyphen/>
        <w:t>2013”, État V)</w:t>
      </w:r>
      <w:r w:rsidRPr="005B595B">
        <w:rPr>
          <w:i/>
          <w:sz w:val="18"/>
        </w:rPr>
        <w:tab/>
      </w:r>
    </w:p>
    <w:p w:rsidR="0048355C" w:rsidRPr="002F1DD6" w:rsidRDefault="0048355C" w:rsidP="0048355C"/>
    <w:p w:rsidR="0048355C" w:rsidRPr="002F1DD6" w:rsidRDefault="0048355C" w:rsidP="0048355C"/>
    <w:p w:rsidR="0048355C" w:rsidRPr="005651E0" w:rsidRDefault="0048355C" w:rsidP="005651E0">
      <w:pPr>
        <w:pStyle w:val="Heading4"/>
      </w:pPr>
      <w:bookmarkStart w:id="147" w:name="_Toc392228925"/>
      <w:bookmarkStart w:id="148" w:name="_Toc396137635"/>
      <w:bookmarkStart w:id="149" w:name="_Toc398735645"/>
      <w:r w:rsidRPr="002F1DD6">
        <w:t>3.2</w:t>
      </w:r>
      <w:r w:rsidRPr="002F1DD6">
        <w:tab/>
        <w:t>Structure du budget</w:t>
      </w:r>
      <w:bookmarkEnd w:id="147"/>
      <w:bookmarkEnd w:id="148"/>
      <w:bookmarkEnd w:id="149"/>
    </w:p>
    <w:p w:rsidR="0048355C" w:rsidRPr="002F1DD6" w:rsidRDefault="0048355C" w:rsidP="0048355C"/>
    <w:p w:rsidR="0048355C" w:rsidRPr="002F1DD6" w:rsidRDefault="0048355C" w:rsidP="0048355C">
      <w:pPr>
        <w:jc w:val="center"/>
        <w:rPr>
          <w:b/>
        </w:rPr>
      </w:pPr>
      <w:r w:rsidRPr="002F1DD6">
        <w:rPr>
          <w:b/>
        </w:rPr>
        <w:t>Tableau 2 : Structure du budget pour 2012</w:t>
      </w:r>
      <w:r w:rsidRPr="002F1DD6">
        <w:rPr>
          <w:b/>
        </w:rPr>
        <w:noBreakHyphen/>
        <w:t>2013 par rapport à 2008</w:t>
      </w:r>
      <w:r w:rsidRPr="002F1DD6">
        <w:rPr>
          <w:b/>
        </w:rPr>
        <w:noBreakHyphen/>
        <w:t>2009 et 2010</w:t>
      </w:r>
      <w:r w:rsidRPr="002F1DD6">
        <w:rPr>
          <w:b/>
        </w:rPr>
        <w:noBreakHyphen/>
        <w:t>2011</w:t>
      </w:r>
    </w:p>
    <w:p w:rsidR="0048355C" w:rsidRPr="002F1DD6" w:rsidRDefault="0048355C" w:rsidP="0048355C">
      <w:pPr>
        <w:jc w:val="center"/>
      </w:pPr>
      <w:r w:rsidRPr="002F1DD6">
        <w:t>(en milliers de francs suisses)</w:t>
      </w:r>
    </w:p>
    <w:p w:rsidR="0048355C" w:rsidRPr="002F1DD6" w:rsidRDefault="0048355C" w:rsidP="0048355C">
      <w:pPr>
        <w:jc w:val="center"/>
      </w:pPr>
    </w:p>
    <w:p w:rsidR="0048355C" w:rsidRPr="002F1DD6" w:rsidRDefault="0048355C" w:rsidP="0048355C">
      <w:pPr>
        <w:jc w:val="center"/>
      </w:pPr>
      <w:r w:rsidRPr="002F1DD6">
        <w:rPr>
          <w:lang w:val="en-US"/>
        </w:rPr>
        <w:drawing>
          <wp:inline distT="0" distB="0" distL="0" distR="0" wp14:anchorId="64097129" wp14:editId="5947280E">
            <wp:extent cx="5715000" cy="1993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1993900"/>
                    </a:xfrm>
                    <a:prstGeom prst="rect">
                      <a:avLst/>
                    </a:prstGeom>
                    <a:noFill/>
                    <a:ln>
                      <a:noFill/>
                    </a:ln>
                  </pic:spPr>
                </pic:pic>
              </a:graphicData>
            </a:graphic>
          </wp:inline>
        </w:drawing>
      </w:r>
    </w:p>
    <w:p w:rsidR="0048355C" w:rsidRPr="002F1DD6" w:rsidRDefault="0048355C" w:rsidP="0048355C"/>
    <w:p w:rsidR="0048355C" w:rsidRPr="002F1DD6" w:rsidRDefault="0048355C" w:rsidP="0048355C"/>
    <w:p w:rsidR="0048355C" w:rsidRPr="002F1DD6" w:rsidRDefault="0048355C" w:rsidP="0048355C"/>
    <w:p w:rsidR="0048355C" w:rsidRPr="002F1DD6" w:rsidRDefault="0048355C" w:rsidP="0048355C">
      <w:pPr>
        <w:jc w:val="left"/>
      </w:pPr>
    </w:p>
    <w:p w:rsidR="0048355C" w:rsidRPr="002F1DD6" w:rsidRDefault="0048355C" w:rsidP="005651E0">
      <w:pPr>
        <w:pStyle w:val="Heading4"/>
      </w:pPr>
      <w:bookmarkStart w:id="150" w:name="_Toc398735646"/>
      <w:r w:rsidRPr="002F1DD6">
        <w:t>3.3</w:t>
      </w:r>
      <w:r w:rsidRPr="002F1DD6">
        <w:tab/>
        <w:t>Variation budgétaire par objet de dépense</w:t>
      </w:r>
      <w:bookmarkEnd w:id="150"/>
    </w:p>
    <w:p w:rsidR="0048355C" w:rsidRPr="002F1DD6" w:rsidRDefault="0048355C" w:rsidP="0048355C">
      <w:pPr>
        <w:keepNext/>
      </w:pPr>
    </w:p>
    <w:p w:rsidR="0048355C" w:rsidRPr="002F1DD6" w:rsidRDefault="0048355C" w:rsidP="0048355C">
      <w:pPr>
        <w:keepNext/>
        <w:jc w:val="center"/>
        <w:rPr>
          <w:b/>
        </w:rPr>
      </w:pPr>
      <w:r w:rsidRPr="002F1DD6">
        <w:rPr>
          <w:b/>
        </w:rPr>
        <w:t>Tableau 3 : Variation budgétaire par objet de dépense</w:t>
      </w:r>
    </w:p>
    <w:p w:rsidR="0048355C" w:rsidRPr="002F1DD6" w:rsidRDefault="0048355C" w:rsidP="0048355C">
      <w:pPr>
        <w:keepNext/>
        <w:jc w:val="center"/>
      </w:pPr>
      <w:r w:rsidRPr="002F1DD6">
        <w:t>(en milliers de francs suisses)</w:t>
      </w:r>
    </w:p>
    <w:p w:rsidR="0048355C" w:rsidRPr="002F1DD6" w:rsidRDefault="0048355C" w:rsidP="0048355C">
      <w:pPr>
        <w:keepNext/>
      </w:pPr>
    </w:p>
    <w:p w:rsidR="0048355C" w:rsidRPr="002F1DD6" w:rsidRDefault="0048355C" w:rsidP="0048355C">
      <w:pPr>
        <w:keepNext/>
        <w:jc w:val="center"/>
      </w:pPr>
      <w:r w:rsidRPr="002F1DD6">
        <w:rPr>
          <w:lang w:val="en-US"/>
        </w:rPr>
        <w:drawing>
          <wp:inline distT="0" distB="0" distL="0" distR="0" wp14:anchorId="19D88C16" wp14:editId="2382EA28">
            <wp:extent cx="5556250" cy="64706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6250" cy="6470650"/>
                    </a:xfrm>
                    <a:prstGeom prst="rect">
                      <a:avLst/>
                    </a:prstGeom>
                    <a:noFill/>
                    <a:ln>
                      <a:noFill/>
                    </a:ln>
                  </pic:spPr>
                </pic:pic>
              </a:graphicData>
            </a:graphic>
          </wp:inline>
        </w:drawing>
      </w:r>
    </w:p>
    <w:p w:rsidR="0048355C" w:rsidRPr="002F1DD6" w:rsidRDefault="0048355C" w:rsidP="0048355C"/>
    <w:p w:rsidR="0048355C" w:rsidRPr="005B595B" w:rsidRDefault="0048355C" w:rsidP="00FB39EF">
      <w:pPr>
        <w:tabs>
          <w:tab w:val="left" w:pos="709"/>
        </w:tabs>
        <w:ind w:left="426"/>
        <w:jc w:val="left"/>
        <w:rPr>
          <w:i/>
          <w:sz w:val="18"/>
        </w:rPr>
      </w:pPr>
      <w:r w:rsidRPr="005B595B">
        <w:rPr>
          <w:sz w:val="18"/>
        </w:rPr>
        <w:t>*</w:t>
      </w:r>
      <w:r w:rsidRPr="005B595B">
        <w:rPr>
          <w:sz w:val="18"/>
        </w:rPr>
        <w:tab/>
      </w:r>
      <w:r w:rsidRPr="005B595B">
        <w:rPr>
          <w:i/>
          <w:sz w:val="18"/>
        </w:rPr>
        <w:t>Il n’est plus rendu compte séparément des dépenses au titre de ces regroupements pour l’exercice biennal 2012</w:t>
      </w:r>
      <w:r w:rsidRPr="005B595B">
        <w:rPr>
          <w:i/>
          <w:sz w:val="18"/>
        </w:rPr>
        <w:noBreakHyphen/>
        <w:t>2013.</w:t>
      </w:r>
    </w:p>
    <w:p w:rsidR="0048355C" w:rsidRPr="002F1DD6" w:rsidRDefault="0048355C" w:rsidP="0048355C">
      <w:pPr>
        <w:jc w:val="left"/>
      </w:pPr>
    </w:p>
    <w:p w:rsidR="0048355C" w:rsidRPr="002F1DD6" w:rsidRDefault="0048355C" w:rsidP="0048355C">
      <w:pPr>
        <w:jc w:val="left"/>
      </w:pPr>
      <w:r w:rsidRPr="002F1DD6">
        <w:br w:type="page"/>
      </w:r>
    </w:p>
    <w:p w:rsidR="0048355C" w:rsidRPr="002F1DD6" w:rsidRDefault="0048355C" w:rsidP="005B595B">
      <w:pPr>
        <w:rPr>
          <w:u w:val="single"/>
        </w:rPr>
      </w:pPr>
      <w:r w:rsidRPr="002F1DD6">
        <w:rPr>
          <w:snapToGrid w:val="0"/>
          <w:u w:val="single"/>
        </w:rPr>
        <w:t>Dépenses de personnel</w:t>
      </w:r>
    </w:p>
    <w:p w:rsidR="005B595B" w:rsidRDefault="005B595B" w:rsidP="005B595B"/>
    <w:p w:rsidR="0048355C" w:rsidRDefault="0048355C" w:rsidP="005B595B">
      <w:r w:rsidRPr="002F1DD6">
        <w:t>Les dépenses de personnel ont représenté 4,1 millions de francs suisses en 2012</w:t>
      </w:r>
      <w:r w:rsidRPr="002F1DD6">
        <w:noBreakHyphen/>
        <w:t>2013, soit 0,5 million de francs suisses de moins que le budget 2012</w:t>
      </w:r>
      <w:r w:rsidRPr="002F1DD6">
        <w:noBreakHyphen/>
        <w:t>2013 approuvé.  Cette réduction correspond à un poste de la catégorie des administrateurs resté vacant et à des changements de grade dus à des changements de personnel.  La réduction au titre des postes de 1 million de francs suisses a été compensée par une augmentation de 0,5 million de francs suisses au titre des agents temporaires.  Deux fonctionnaires, précédemment employés à 80%, ont repris le travail à 100% durant l’exercice biennal 2012</w:t>
      </w:r>
      <w:r w:rsidRPr="002F1DD6">
        <w:noBreakHyphen/>
        <w:t>2013.</w:t>
      </w:r>
    </w:p>
    <w:p w:rsidR="005B595B" w:rsidRDefault="005B595B" w:rsidP="005B595B"/>
    <w:p w:rsidR="005B595B" w:rsidRPr="002F1DD6" w:rsidRDefault="005B595B" w:rsidP="005B595B"/>
    <w:p w:rsidR="0048355C" w:rsidRPr="002F1DD6" w:rsidRDefault="0048355C" w:rsidP="005B595B">
      <w:pPr>
        <w:rPr>
          <w:u w:val="single"/>
        </w:rPr>
      </w:pPr>
      <w:r w:rsidRPr="002F1DD6">
        <w:rPr>
          <w:u w:val="single"/>
        </w:rPr>
        <w:t>Autres dépenses</w:t>
      </w:r>
    </w:p>
    <w:p w:rsidR="005B595B" w:rsidRDefault="005B595B" w:rsidP="005B595B">
      <w:pPr>
        <w:rPr>
          <w:rFonts w:eastAsiaTheme="minorHAnsi" w:cs="Arial"/>
        </w:rPr>
      </w:pPr>
    </w:p>
    <w:p w:rsidR="0048355C" w:rsidRPr="002F1DD6" w:rsidRDefault="0048355C" w:rsidP="005B595B">
      <w:pPr>
        <w:rPr>
          <w:rFonts w:eastAsiaTheme="minorHAnsi" w:cs="Arial"/>
        </w:rPr>
      </w:pPr>
      <w:r w:rsidRPr="002F1DD6">
        <w:rPr>
          <w:rFonts w:eastAsiaTheme="minorHAnsi" w:cs="Arial"/>
        </w:rPr>
        <w:t>Le total des autres dépenses s’est élevé à 2,2 millions de francs suisses, conformément à l’objectif inscrit au budget (99% du budget).  On trouvera ci</w:t>
      </w:r>
      <w:r w:rsidRPr="002F1DD6">
        <w:rPr>
          <w:rFonts w:eastAsiaTheme="minorHAnsi" w:cs="Arial"/>
        </w:rPr>
        <w:noBreakHyphen/>
        <w:t>après des explications par catégorie de dépense.</w:t>
      </w:r>
    </w:p>
    <w:p w:rsidR="005B595B" w:rsidRDefault="005B595B" w:rsidP="005B595B">
      <w:pPr>
        <w:rPr>
          <w:rFonts w:eastAsiaTheme="minorHAnsi" w:cs="Arial"/>
          <w:i/>
        </w:rPr>
      </w:pPr>
    </w:p>
    <w:p w:rsidR="0048355C" w:rsidRPr="002F1DD6" w:rsidRDefault="0048355C" w:rsidP="005B595B">
      <w:pPr>
        <w:rPr>
          <w:rFonts w:eastAsiaTheme="minorHAnsi" w:cs="Arial"/>
          <w:i/>
        </w:rPr>
      </w:pPr>
      <w:r w:rsidRPr="002F1DD6">
        <w:rPr>
          <w:rFonts w:eastAsiaTheme="minorHAnsi" w:cs="Arial"/>
          <w:i/>
        </w:rPr>
        <w:t>Voyages</w:t>
      </w:r>
    </w:p>
    <w:p w:rsidR="005B595B" w:rsidRDefault="005B595B" w:rsidP="005B595B">
      <w:pPr>
        <w:rPr>
          <w:rFonts w:eastAsiaTheme="minorHAnsi" w:cs="Arial"/>
        </w:rPr>
      </w:pPr>
    </w:p>
    <w:p w:rsidR="0048355C" w:rsidRPr="002F1DD6" w:rsidRDefault="0048355C" w:rsidP="005B595B">
      <w:pPr>
        <w:rPr>
          <w:rFonts w:eastAsiaTheme="minorHAnsi" w:cs="Arial"/>
        </w:rPr>
      </w:pPr>
      <w:r w:rsidRPr="002F1DD6">
        <w:rPr>
          <w:rFonts w:eastAsiaTheme="minorHAnsi" w:cs="Arial"/>
        </w:rPr>
        <w:t>Les frais de voyage ont été globalement conformes aux frais inscrits au budget pour l’exercice biennal 2012</w:t>
      </w:r>
      <w:r w:rsidRPr="002F1DD6">
        <w:rPr>
          <w:rFonts w:eastAsiaTheme="minorHAnsi" w:cs="Arial"/>
        </w:rPr>
        <w:noBreakHyphen/>
        <w:t>2013.</w:t>
      </w:r>
    </w:p>
    <w:p w:rsidR="005B595B" w:rsidRDefault="005B595B" w:rsidP="005B595B">
      <w:pPr>
        <w:rPr>
          <w:rFonts w:eastAsiaTheme="minorHAnsi" w:cs="Arial"/>
          <w:i/>
        </w:rPr>
      </w:pPr>
    </w:p>
    <w:p w:rsidR="0048355C" w:rsidRPr="002F1DD6" w:rsidRDefault="0048355C" w:rsidP="005B595B">
      <w:pPr>
        <w:rPr>
          <w:rFonts w:eastAsiaTheme="minorHAnsi" w:cs="Arial"/>
          <w:i/>
        </w:rPr>
      </w:pPr>
      <w:r w:rsidRPr="002F1DD6">
        <w:rPr>
          <w:rFonts w:eastAsiaTheme="minorHAnsi" w:cs="Arial"/>
          <w:i/>
        </w:rPr>
        <w:t>Services contractuels</w:t>
      </w:r>
    </w:p>
    <w:p w:rsidR="005B595B" w:rsidRDefault="005B595B" w:rsidP="005B595B">
      <w:pPr>
        <w:rPr>
          <w:rFonts w:eastAsiaTheme="minorHAnsi" w:cs="Arial"/>
        </w:rPr>
      </w:pPr>
    </w:p>
    <w:p w:rsidR="0048355C" w:rsidRPr="002F1DD6" w:rsidRDefault="0048355C" w:rsidP="005B595B">
      <w:pPr>
        <w:rPr>
          <w:rFonts w:eastAsiaTheme="minorHAnsi" w:cs="Arial"/>
        </w:rPr>
      </w:pPr>
      <w:r w:rsidRPr="002F1DD6">
        <w:rPr>
          <w:rFonts w:eastAsiaTheme="minorHAnsi" w:cs="Arial"/>
        </w:rPr>
        <w:t>Le coût total des services contractuels a été conforme aux prévisions budgétaires (102% du budget).</w:t>
      </w:r>
      <w:r w:rsidRPr="002F1DD6">
        <w:rPr>
          <w:rFonts w:eastAsiaTheme="minorHAnsi"/>
        </w:rPr>
        <w:t xml:space="preserve">  </w:t>
      </w:r>
      <w:r w:rsidRPr="002F1DD6">
        <w:rPr>
          <w:rFonts w:eastAsiaTheme="minorHAnsi" w:cs="Arial"/>
        </w:rPr>
        <w:t>Les coûts des conférences ont été nettement inférieurs aux montants prévus au budget, s’établissant à 175 000 francs suisses contre 250 000 francs suisses (70% du budget).</w:t>
      </w:r>
      <w:r w:rsidRPr="002F1DD6">
        <w:rPr>
          <w:rFonts w:eastAsiaTheme="minorHAnsi"/>
        </w:rPr>
        <w:t xml:space="preserve">  </w:t>
      </w:r>
      <w:r w:rsidRPr="002F1DD6">
        <w:rPr>
          <w:rFonts w:eastAsiaTheme="minorHAnsi" w:cs="Arial"/>
        </w:rPr>
        <w:t>Le reste des coûts liés aux services contractuels a été nettement supérieur aux prévisions budgétaires, avec un montant de 262 000 francs suisses contre 180 000 francs suisses (146% du budget).</w:t>
      </w:r>
      <w:r w:rsidRPr="002F1DD6">
        <w:rPr>
          <w:rFonts w:eastAsiaTheme="minorHAnsi"/>
        </w:rPr>
        <w:t xml:space="preserve">  </w:t>
      </w:r>
      <w:r w:rsidRPr="002F1DD6">
        <w:rPr>
          <w:rFonts w:eastAsiaTheme="minorHAnsi" w:cs="Arial"/>
        </w:rPr>
        <w:t>La majeure partie des dépenses initialement prévues sous la catégorie “Experts” a été classée sous “Autres services contractuels” par suite des changements intervenus dans les catégories de dépense.</w:t>
      </w:r>
      <w:r w:rsidRPr="002F1DD6">
        <w:rPr>
          <w:rFonts w:eastAsiaTheme="minorHAnsi"/>
        </w:rPr>
        <w:t xml:space="preserve">  </w:t>
      </w:r>
      <w:r w:rsidRPr="002F1DD6">
        <w:rPr>
          <w:rFonts w:eastAsiaTheme="minorHAnsi" w:cs="Arial"/>
        </w:rPr>
        <w:t>Les coûts figurant sous la rubrique “Autres services contractuels” comprennent les dépenses afférentes aux spécialistes informatiques engagés pour la mise au point d’une version électronique du formulaire de demande et d’un modèle électronique pour les principes directeurs d’examen et aux experts venus seconder le personnel de l’UPOV pour l’élaboration du cours avancé d’enseignement à distance intitulé “Examen des demandes de droit d’obtenteur” (DL 305) et l’administration du cours DL 205 intitulé “Introduction au système UPOV de protection des variétés végétales selon la Convention UPOV”.</w:t>
      </w:r>
    </w:p>
    <w:p w:rsidR="005B595B" w:rsidRDefault="005B595B" w:rsidP="005B595B">
      <w:pPr>
        <w:rPr>
          <w:rFonts w:eastAsiaTheme="minorHAnsi" w:cs="Arial"/>
          <w:i/>
        </w:rPr>
      </w:pPr>
    </w:p>
    <w:p w:rsidR="0048355C" w:rsidRPr="002F1DD6" w:rsidRDefault="0048355C" w:rsidP="005B595B">
      <w:pPr>
        <w:rPr>
          <w:rFonts w:eastAsiaTheme="minorHAnsi" w:cs="Arial"/>
          <w:i/>
        </w:rPr>
      </w:pPr>
      <w:r w:rsidRPr="002F1DD6">
        <w:rPr>
          <w:rFonts w:eastAsiaTheme="minorHAnsi" w:cs="Arial"/>
          <w:i/>
        </w:rPr>
        <w:t>Dépenses de fonctionnement</w:t>
      </w:r>
    </w:p>
    <w:p w:rsidR="005B595B" w:rsidRDefault="005B595B" w:rsidP="005B595B">
      <w:pPr>
        <w:rPr>
          <w:rFonts w:eastAsiaTheme="minorHAnsi" w:cs="Arial"/>
        </w:rPr>
      </w:pPr>
    </w:p>
    <w:p w:rsidR="0048355C" w:rsidRPr="002F1DD6" w:rsidRDefault="0048355C" w:rsidP="005B595B">
      <w:pPr>
        <w:rPr>
          <w:rFonts w:eastAsiaTheme="minorHAnsi" w:cs="Arial"/>
        </w:rPr>
      </w:pPr>
      <w:r w:rsidRPr="002F1DD6">
        <w:rPr>
          <w:rFonts w:eastAsiaTheme="minorHAnsi" w:cs="Arial"/>
        </w:rPr>
        <w:t>Les dépenses de fonctionnement pour l’exercice biennal 2012</w:t>
      </w:r>
      <w:r w:rsidRPr="002F1DD6">
        <w:rPr>
          <w:rFonts w:eastAsiaTheme="minorHAnsi" w:cs="Arial"/>
        </w:rPr>
        <w:noBreakHyphen/>
        <w:t>2013 ont été conformes aux prévisions budgétaires (101% du budget).</w:t>
      </w:r>
    </w:p>
    <w:p w:rsidR="005B595B" w:rsidRDefault="005B595B" w:rsidP="005B595B">
      <w:pPr>
        <w:rPr>
          <w:rFonts w:eastAsiaTheme="minorHAnsi" w:cs="Arial"/>
          <w:i/>
        </w:rPr>
      </w:pPr>
    </w:p>
    <w:p w:rsidR="0048355C" w:rsidRPr="002F1DD6" w:rsidRDefault="0048355C" w:rsidP="005B595B">
      <w:pPr>
        <w:rPr>
          <w:rFonts w:eastAsiaTheme="minorHAnsi" w:cs="Arial"/>
          <w:i/>
        </w:rPr>
      </w:pPr>
      <w:r w:rsidRPr="002F1DD6">
        <w:rPr>
          <w:rFonts w:eastAsiaTheme="minorHAnsi" w:cs="Arial"/>
          <w:i/>
        </w:rPr>
        <w:t>Matériel et fournitures</w:t>
      </w:r>
    </w:p>
    <w:p w:rsidR="005B595B" w:rsidRDefault="005B595B" w:rsidP="005B595B">
      <w:pPr>
        <w:rPr>
          <w:rFonts w:eastAsiaTheme="minorHAnsi" w:cs="Arial"/>
        </w:rPr>
      </w:pPr>
    </w:p>
    <w:p w:rsidR="0048355C" w:rsidRPr="002F1DD6" w:rsidRDefault="0048355C" w:rsidP="005B595B">
      <w:pPr>
        <w:rPr>
          <w:rFonts w:eastAsiaTheme="minorHAnsi" w:cs="Arial"/>
        </w:rPr>
      </w:pPr>
      <w:r w:rsidRPr="002F1DD6">
        <w:rPr>
          <w:rFonts w:eastAsiaTheme="minorHAnsi" w:cs="Arial"/>
        </w:rPr>
        <w:t>Les dépenses inscrites au poste Matériel et fournitures pour l’exercice biennal 2012</w:t>
      </w:r>
      <w:r w:rsidRPr="002F1DD6">
        <w:rPr>
          <w:rFonts w:eastAsiaTheme="minorHAnsi" w:cs="Arial"/>
        </w:rPr>
        <w:noBreakHyphen/>
        <w:t>2013 ont été globalement conformes aux prévisions budgétaires.</w:t>
      </w:r>
    </w:p>
    <w:p w:rsidR="0048355C" w:rsidRPr="002F1DD6" w:rsidRDefault="0048355C" w:rsidP="0048355C">
      <w:pPr>
        <w:jc w:val="left"/>
        <w:rPr>
          <w:rFonts w:eastAsiaTheme="minorHAnsi" w:cs="Arial"/>
        </w:rPr>
      </w:pPr>
      <w:r w:rsidRPr="002F1DD6">
        <w:rPr>
          <w:rFonts w:eastAsiaTheme="minorHAnsi" w:cs="Arial"/>
        </w:rPr>
        <w:br w:type="page"/>
      </w:r>
    </w:p>
    <w:p w:rsidR="0048355C" w:rsidRDefault="0048355C" w:rsidP="0032480D">
      <w:pPr>
        <w:pStyle w:val="Heading9"/>
        <w:spacing w:after="0"/>
      </w:pPr>
      <w:bookmarkStart w:id="151" w:name="_Toc398735647"/>
      <w:r w:rsidRPr="002F1DD6">
        <w:t>Figure 35.  Recettes et dépenses (entre 2002 et 2013)</w:t>
      </w:r>
      <w:bookmarkEnd w:id="151"/>
    </w:p>
    <w:p w:rsidR="0032480D" w:rsidRPr="002F1DD6" w:rsidRDefault="0032480D" w:rsidP="0032480D">
      <w:pPr>
        <w:keepNext/>
        <w:jc w:val="center"/>
      </w:pPr>
      <w:r w:rsidRPr="002F1DD6">
        <w:t>(en milliers de francs suisses)</w:t>
      </w:r>
    </w:p>
    <w:p w:rsidR="0032480D" w:rsidRPr="0032480D" w:rsidRDefault="0032480D" w:rsidP="0032480D"/>
    <w:p w:rsidR="0048355C" w:rsidRPr="002F1DD6" w:rsidRDefault="0048355C" w:rsidP="0048355C">
      <w:pPr>
        <w:jc w:val="center"/>
      </w:pPr>
      <w:r w:rsidRPr="002F1DD6">
        <w:rPr>
          <w:lang w:val="en-US"/>
        </w:rPr>
        <w:drawing>
          <wp:inline distT="0" distB="0" distL="0" distR="0" wp14:anchorId="705DC2EA" wp14:editId="580B88A9">
            <wp:extent cx="5979622" cy="518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7911" cy="5180117"/>
                    </a:xfrm>
                    <a:prstGeom prst="rect">
                      <a:avLst/>
                    </a:prstGeom>
                    <a:noFill/>
                    <a:ln>
                      <a:noFill/>
                    </a:ln>
                  </pic:spPr>
                </pic:pic>
              </a:graphicData>
            </a:graphic>
          </wp:inline>
        </w:drawing>
      </w:r>
    </w:p>
    <w:p w:rsidR="0048355C" w:rsidRPr="002F1DD6" w:rsidRDefault="0048355C" w:rsidP="0048355C">
      <w:pPr>
        <w:jc w:val="left"/>
        <w:rPr>
          <w:u w:val="single"/>
        </w:rPr>
      </w:pPr>
    </w:p>
    <w:p w:rsidR="0048355C" w:rsidRPr="002F1DD6" w:rsidRDefault="0048355C" w:rsidP="0048355C">
      <w:pPr>
        <w:jc w:val="left"/>
        <w:rPr>
          <w:u w:val="single"/>
        </w:rPr>
      </w:pPr>
    </w:p>
    <w:p w:rsidR="0048355C" w:rsidRPr="002F1DD6" w:rsidRDefault="0048355C" w:rsidP="00187C70">
      <w:pPr>
        <w:pStyle w:val="Heading4"/>
      </w:pPr>
      <w:bookmarkStart w:id="152" w:name="_Toc398735648"/>
      <w:r w:rsidRPr="002F1DD6">
        <w:t>3.4</w:t>
      </w:r>
      <w:r w:rsidRPr="002F1DD6">
        <w:tab/>
        <w:t>B</w:t>
      </w:r>
      <w:r w:rsidR="00A43215" w:rsidRPr="002F1DD6">
        <w:t>udget</w:t>
      </w:r>
      <w:r w:rsidRPr="002F1DD6">
        <w:t> 2010</w:t>
      </w:r>
      <w:r w:rsidRPr="002F1DD6">
        <w:noBreakHyphen/>
        <w:t>201</w:t>
      </w:r>
      <w:r w:rsidR="007E294E" w:rsidRPr="002F1DD6">
        <w:t>1 : p</w:t>
      </w:r>
      <w:r w:rsidRPr="002F1DD6">
        <w:t>ostes par catégorie</w:t>
      </w:r>
      <w:bookmarkEnd w:id="152"/>
    </w:p>
    <w:p w:rsidR="0048355C" w:rsidRPr="002F1DD6" w:rsidRDefault="0048355C" w:rsidP="0048355C"/>
    <w:p w:rsidR="0048355C" w:rsidRPr="002F1DD6" w:rsidRDefault="0048355C" w:rsidP="0048355C">
      <w:r w:rsidRPr="002F1DD6">
        <w:rPr>
          <w:snapToGrid w:val="0"/>
        </w:rPr>
        <w:t>Comme indiqué dans le tableau 4 ci</w:t>
      </w:r>
      <w:r w:rsidRPr="002F1DD6">
        <w:rPr>
          <w:snapToGrid w:val="0"/>
        </w:rPr>
        <w:noBreakHyphen/>
        <w:t>dessous, aucune modification du nombre total de postes et de leur ventilation par catégorie n’est intervenue au cours de l’exercice biennal 2012</w:t>
      </w:r>
      <w:r w:rsidRPr="002F1DD6">
        <w:rPr>
          <w:snapToGrid w:val="0"/>
        </w:rPr>
        <w:noBreakHyphen/>
        <w:t>2013.</w:t>
      </w:r>
      <w:r w:rsidRPr="002F1DD6">
        <w:rPr>
          <w:rFonts w:eastAsiaTheme="minorHAnsi"/>
        </w:rPr>
        <w:t xml:space="preserve">  </w:t>
      </w:r>
      <w:r w:rsidRPr="002F1DD6">
        <w:rPr>
          <w:rFonts w:eastAsiaTheme="minorHAnsi" w:cs="Arial"/>
        </w:rPr>
        <w:t>Le programme et budget pour l’exercice biennal 2012</w:t>
      </w:r>
      <w:r w:rsidRPr="002F1DD6">
        <w:rPr>
          <w:rFonts w:eastAsiaTheme="minorHAnsi" w:cs="Arial"/>
        </w:rPr>
        <w:noBreakHyphen/>
        <w:t>2013 prévoyait trois postes dans la catégorie des directeurs et trois postes dans la catégorie des administrateurs.</w:t>
      </w:r>
      <w:r w:rsidRPr="002F1DD6">
        <w:rPr>
          <w:rFonts w:eastAsiaTheme="minorHAnsi"/>
        </w:rPr>
        <w:t xml:space="preserve">  </w:t>
      </w:r>
      <w:r w:rsidRPr="002F1DD6">
        <w:rPr>
          <w:rFonts w:eastAsiaTheme="minorHAnsi" w:cs="Arial"/>
        </w:rPr>
        <w:t>Toutefois, en raison de changements de personnel imprévus, le nombre effectif de postes a été de deux dans la catégorie des directeurs et de quatre dans la catégorie des administrateurs.</w:t>
      </w:r>
    </w:p>
    <w:p w:rsidR="0048355C" w:rsidRPr="002F1DD6" w:rsidRDefault="0048355C" w:rsidP="0048355C"/>
    <w:p w:rsidR="0048355C" w:rsidRPr="002F1DD6" w:rsidRDefault="0048355C" w:rsidP="0048355C">
      <w:pPr>
        <w:keepNext/>
        <w:jc w:val="center"/>
        <w:rPr>
          <w:b/>
        </w:rPr>
      </w:pPr>
      <w:r w:rsidRPr="002F1DD6">
        <w:rPr>
          <w:b/>
        </w:rPr>
        <w:t>Tableau 4 : Postes par catégorie</w:t>
      </w:r>
    </w:p>
    <w:p w:rsidR="0048355C" w:rsidRDefault="0048355C" w:rsidP="0048355C">
      <w:pPr>
        <w:keepNext/>
        <w:jc w:val="center"/>
        <w:rPr>
          <w:b/>
        </w:rPr>
      </w:pPr>
    </w:p>
    <w:bookmarkStart w:id="153" w:name="_MON_1469615671"/>
    <w:bookmarkEnd w:id="153"/>
    <w:p w:rsidR="00732FD1" w:rsidRPr="002F1DD6" w:rsidRDefault="00732FD1" w:rsidP="00732FD1">
      <w:pPr>
        <w:jc w:val="center"/>
        <w:rPr>
          <w:b/>
        </w:rPr>
      </w:pPr>
      <w:r w:rsidRPr="0060702E">
        <w:object w:dxaOrig="8463" w:dyaOrig="1994">
          <v:shape id="_x0000_i1030" type="#_x0000_t75" style="width:423pt;height:99.75pt" o:ole="">
            <v:imagedata r:id="rId75" o:title=""/>
          </v:shape>
          <o:OLEObject Type="Embed" ProgID="Excel.Sheet.12" ShapeID="_x0000_i1030" DrawAspect="Content" ObjectID="_1472572902" r:id="rId76"/>
        </w:object>
      </w:r>
    </w:p>
    <w:p w:rsidR="0048355C" w:rsidRPr="002F1DD6" w:rsidRDefault="0048355C" w:rsidP="00732FD1"/>
    <w:p w:rsidR="0048355C" w:rsidRPr="002F1DD6" w:rsidRDefault="0048355C" w:rsidP="0048355C"/>
    <w:p w:rsidR="0048355C" w:rsidRPr="002F1DD6" w:rsidRDefault="0048355C" w:rsidP="00187C70">
      <w:pPr>
        <w:pStyle w:val="Heading4"/>
      </w:pPr>
      <w:bookmarkStart w:id="154" w:name="_Toc398735649"/>
      <w:r w:rsidRPr="002F1DD6">
        <w:t>3.5</w:t>
      </w:r>
      <w:r w:rsidRPr="002F1DD6">
        <w:tab/>
        <w:t>Recettes : variation par source</w:t>
      </w:r>
      <w:bookmarkEnd w:id="154"/>
    </w:p>
    <w:p w:rsidR="0048355C" w:rsidRPr="002F1DD6" w:rsidRDefault="0048355C" w:rsidP="0032480D">
      <w:pPr>
        <w:keepNext/>
      </w:pPr>
    </w:p>
    <w:p w:rsidR="0048355C" w:rsidRPr="002F1DD6" w:rsidRDefault="0048355C" w:rsidP="0048355C">
      <w:r w:rsidRPr="002F1DD6">
        <w:rPr>
          <w:snapToGrid w:val="0"/>
        </w:rPr>
        <w:t>Les recettes budgétaires réelles se sont élevées à 6,8 millions de francs suisses pour l’exercice biennal 2012</w:t>
      </w:r>
      <w:r w:rsidRPr="002F1DD6">
        <w:rPr>
          <w:snapToGrid w:val="0"/>
        </w:rPr>
        <w:noBreakHyphen/>
        <w:t>2013, ce qui correspond à l’objectif inscrit au budget (tableau 5 ci</w:t>
      </w:r>
      <w:r w:rsidRPr="002F1DD6">
        <w:rPr>
          <w:snapToGrid w:val="0"/>
        </w:rPr>
        <w:noBreakHyphen/>
        <w:t>dessous).</w:t>
      </w:r>
      <w:r w:rsidRPr="002F1DD6">
        <w:t xml:space="preserve">  Les recettes provenant des contributions, qui constituent la source de revenus la plus importante (98% du total), ont été inférieures de 11 000 francs suisses au montant inscrit au budget.  Le budget approuvé pour 2012</w:t>
      </w:r>
      <w:r w:rsidRPr="002F1DD6">
        <w:noBreakHyphen/>
        <w:t>2013 prévoyait un nouveau membre de l’Union par an.  Cependant, l’Union n’a accueilli qu’un seul nouveau membre au cours de l’exercice biennal 2012</w:t>
      </w:r>
      <w:r w:rsidRPr="002F1DD6">
        <w:noBreakHyphen/>
        <w:t>2013.  Les recettes provenant des publications ont été inférieures de 6000 francs suisses au montant prévu.  Le déficit s’explique par le remplacement de la base de données informatisée sur les obtentions végétales (UPOV ROM), qui avait des abonnés payants, par la base de données PLUTO, qui est accessible gratuitement à tous les utilisateurs.  Les recettes provenant des intérêts ont été inférieures de 41 000 francs suisses au montant inscrit au budget du fait que les taux d’intérêt sur les fonds déposés auprès de la Banque nationale suisse ont été plus faibles que prévu.  Les autres recettes ont été supérieures de 52 000 francs suisses au montant inscrit au budget.  Elles comprennent les coûts d’appui administratif au titre des fonds fiduciaires, les droits d’inscription des participants au programme d’enseignement à distance de l’UPOV et les recettes au titre des ajustements comptables relatifs à des années antérieures.</w:t>
      </w:r>
    </w:p>
    <w:p w:rsidR="0048355C" w:rsidRPr="002F1DD6" w:rsidRDefault="0048355C" w:rsidP="0048355C"/>
    <w:p w:rsidR="0048355C" w:rsidRPr="002F1DD6" w:rsidRDefault="0048355C" w:rsidP="0048355C">
      <w:pPr>
        <w:keepNext/>
        <w:jc w:val="center"/>
        <w:rPr>
          <w:b/>
        </w:rPr>
      </w:pPr>
      <w:r w:rsidRPr="002F1DD6">
        <w:rPr>
          <w:b/>
        </w:rPr>
        <w:t>Tableau 5 : Variation par source</w:t>
      </w:r>
    </w:p>
    <w:p w:rsidR="0048355C" w:rsidRPr="002F1DD6" w:rsidRDefault="0048355C" w:rsidP="0048355C">
      <w:pPr>
        <w:keepNext/>
        <w:jc w:val="center"/>
      </w:pPr>
      <w:r w:rsidRPr="002F1DD6">
        <w:t>(en milliers de francs suisses)</w:t>
      </w:r>
    </w:p>
    <w:p w:rsidR="0048355C" w:rsidRPr="002F1DD6" w:rsidRDefault="0048355C" w:rsidP="0048355C">
      <w:pPr>
        <w:keepNext/>
      </w:pPr>
    </w:p>
    <w:p w:rsidR="0048355C" w:rsidRPr="002F1DD6" w:rsidRDefault="0048355C" w:rsidP="0048355C">
      <w:pPr>
        <w:jc w:val="center"/>
      </w:pPr>
      <w:r w:rsidRPr="002F1DD6">
        <w:rPr>
          <w:lang w:val="en-US"/>
        </w:rPr>
        <w:drawing>
          <wp:inline distT="0" distB="0" distL="0" distR="0" wp14:anchorId="2F2A921A" wp14:editId="0F33BC1A">
            <wp:extent cx="4603750" cy="28384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3750" cy="2838450"/>
                    </a:xfrm>
                    <a:prstGeom prst="rect">
                      <a:avLst/>
                    </a:prstGeom>
                    <a:noFill/>
                    <a:ln>
                      <a:noFill/>
                    </a:ln>
                  </pic:spPr>
                </pic:pic>
              </a:graphicData>
            </a:graphic>
          </wp:inline>
        </w:drawing>
      </w:r>
    </w:p>
    <w:p w:rsidR="0048355C" w:rsidRPr="002F1DD6" w:rsidRDefault="0048355C" w:rsidP="0048355C"/>
    <w:p w:rsidR="0048355C" w:rsidRPr="002F1DD6" w:rsidRDefault="0048355C" w:rsidP="0048355C"/>
    <w:p w:rsidR="0048355C" w:rsidRPr="002F1DD6" w:rsidRDefault="0048355C" w:rsidP="0048355C">
      <w:pPr>
        <w:jc w:val="left"/>
        <w:rPr>
          <w:u w:val="single"/>
        </w:rPr>
      </w:pPr>
      <w:r w:rsidRPr="002F1DD6">
        <w:br w:type="page"/>
      </w:r>
    </w:p>
    <w:p w:rsidR="0048355C" w:rsidRPr="002F1DD6" w:rsidRDefault="0048355C" w:rsidP="00187C70">
      <w:pPr>
        <w:pStyle w:val="Heading4"/>
      </w:pPr>
      <w:bookmarkStart w:id="155" w:name="_Toc398735650"/>
      <w:r w:rsidRPr="002F1DD6">
        <w:t>3.6</w:t>
      </w:r>
      <w:r w:rsidRPr="002F1DD6">
        <w:tab/>
        <w:t>Recettes, dépenses et réserves</w:t>
      </w:r>
      <w:bookmarkEnd w:id="155"/>
    </w:p>
    <w:p w:rsidR="0048355C" w:rsidRPr="002F1DD6" w:rsidRDefault="0048355C" w:rsidP="0048355C">
      <w:pPr>
        <w:keepNext/>
      </w:pPr>
    </w:p>
    <w:p w:rsidR="0048355C" w:rsidRPr="002F1DD6" w:rsidRDefault="0048355C" w:rsidP="0048355C">
      <w:pPr>
        <w:keepNext/>
        <w:jc w:val="center"/>
        <w:rPr>
          <w:rFonts w:cs="Arial"/>
          <w:iCs/>
          <w:sz w:val="18"/>
        </w:rPr>
      </w:pPr>
      <w:r w:rsidRPr="002F1DD6">
        <w:rPr>
          <w:rFonts w:cs="Arial"/>
          <w:b/>
          <w:iCs/>
          <w:sz w:val="18"/>
        </w:rPr>
        <w:t>Tableau 6 : Recettes, dépenses et fonds de réserve et de roulement</w:t>
      </w:r>
      <w:r w:rsidRPr="002F1DD6">
        <w:rPr>
          <w:rFonts w:cs="Arial"/>
          <w:iCs/>
          <w:sz w:val="18"/>
        </w:rPr>
        <w:t xml:space="preserve"> </w:t>
      </w:r>
      <w:r w:rsidRPr="002F1DD6">
        <w:rPr>
          <w:rFonts w:cs="Arial"/>
          <w:iCs/>
          <w:sz w:val="18"/>
        </w:rPr>
        <w:br/>
        <w:t>(en milliers de francs suisses)</w:t>
      </w:r>
    </w:p>
    <w:p w:rsidR="0048355C" w:rsidRPr="002F1DD6" w:rsidRDefault="0048355C" w:rsidP="0048355C">
      <w:pPr>
        <w:keepNext/>
        <w:jc w:val="center"/>
        <w:rPr>
          <w:b/>
        </w:rPr>
      </w:pPr>
    </w:p>
    <w:p w:rsidR="0048355C" w:rsidRPr="002F1DD6" w:rsidRDefault="0048355C" w:rsidP="0048355C">
      <w:r w:rsidRPr="002F1DD6">
        <w:rPr>
          <w:lang w:val="en-US"/>
        </w:rPr>
        <w:drawing>
          <wp:inline distT="0" distB="0" distL="0" distR="0" wp14:anchorId="48ED420E" wp14:editId="510BFF35">
            <wp:extent cx="5975350" cy="52768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5350" cy="5276850"/>
                    </a:xfrm>
                    <a:prstGeom prst="rect">
                      <a:avLst/>
                    </a:prstGeom>
                    <a:noFill/>
                    <a:ln>
                      <a:noFill/>
                    </a:ln>
                  </pic:spPr>
                </pic:pic>
              </a:graphicData>
            </a:graphic>
          </wp:inline>
        </w:drawing>
      </w:r>
    </w:p>
    <w:p w:rsidR="0048355C" w:rsidRPr="002F1DD6" w:rsidRDefault="0048355C" w:rsidP="0048355C">
      <w:pPr>
        <w:jc w:val="left"/>
      </w:pPr>
      <w:r w:rsidRPr="002F1DD6">
        <w:br w:type="page"/>
      </w:r>
    </w:p>
    <w:p w:rsidR="0048355C" w:rsidRPr="00426038" w:rsidRDefault="0048355C" w:rsidP="0048355C">
      <w:pPr>
        <w:pStyle w:val="Heading9"/>
        <w:rPr>
          <w:b w:val="0"/>
        </w:rPr>
      </w:pPr>
      <w:bookmarkStart w:id="156" w:name="_Toc398735651"/>
      <w:r w:rsidRPr="002F1DD6">
        <w:t>Figure 36.  Recettes, dépenses et réserves pour la période 2003</w:t>
      </w:r>
      <w:r w:rsidRPr="002F1DD6">
        <w:noBreakHyphen/>
        <w:t>2013</w:t>
      </w:r>
      <w:r w:rsidR="00426038" w:rsidRPr="002F1DD6">
        <w:rPr>
          <w:rFonts w:cs="Arial"/>
          <w:iCs/>
        </w:rPr>
        <w:br/>
      </w:r>
      <w:r w:rsidR="00426038" w:rsidRPr="00426038">
        <w:rPr>
          <w:rFonts w:cs="Arial"/>
          <w:b w:val="0"/>
          <w:iCs/>
        </w:rPr>
        <w:t>(en milliers de francs suisses)</w:t>
      </w:r>
      <w:bookmarkEnd w:id="156"/>
    </w:p>
    <w:p w:rsidR="0048355C" w:rsidRPr="002F1DD6" w:rsidRDefault="0048355C" w:rsidP="0048355C">
      <w:pPr>
        <w:jc w:val="center"/>
      </w:pPr>
      <w:r w:rsidRPr="002F1DD6">
        <w:rPr>
          <w:lang w:val="en-US"/>
        </w:rPr>
        <w:drawing>
          <wp:inline distT="0" distB="0" distL="0" distR="0" wp14:anchorId="02B14581" wp14:editId="65C41E0F">
            <wp:extent cx="6120765" cy="3916329"/>
            <wp:effectExtent l="0" t="0" r="0" b="825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765" cy="3916329"/>
                    </a:xfrm>
                    <a:prstGeom prst="rect">
                      <a:avLst/>
                    </a:prstGeom>
                    <a:noFill/>
                    <a:ln>
                      <a:noFill/>
                    </a:ln>
                  </pic:spPr>
                </pic:pic>
              </a:graphicData>
            </a:graphic>
          </wp:inline>
        </w:drawing>
      </w:r>
    </w:p>
    <w:p w:rsidR="0048355C" w:rsidRPr="002F1DD6" w:rsidRDefault="0048355C" w:rsidP="0048355C"/>
    <w:p w:rsidR="0048355C" w:rsidRPr="002F1DD6" w:rsidRDefault="0048355C" w:rsidP="0048355C">
      <w:pPr>
        <w:jc w:val="left"/>
      </w:pPr>
      <w:r w:rsidRPr="002F1DD6">
        <w:rPr>
          <w:lang w:val="en-US"/>
        </w:rPr>
        <w:drawing>
          <wp:inline distT="0" distB="0" distL="0" distR="0" wp14:anchorId="7A04FC67" wp14:editId="2C53F3E7">
            <wp:extent cx="6120765" cy="249760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2497607"/>
                    </a:xfrm>
                    <a:prstGeom prst="rect">
                      <a:avLst/>
                    </a:prstGeom>
                    <a:noFill/>
                    <a:ln>
                      <a:noFill/>
                    </a:ln>
                  </pic:spPr>
                </pic:pic>
              </a:graphicData>
            </a:graphic>
          </wp:inline>
        </w:drawing>
      </w:r>
    </w:p>
    <w:p w:rsidR="0048355C" w:rsidRPr="002F1DD6" w:rsidRDefault="0048355C" w:rsidP="0048355C">
      <w:pPr>
        <w:jc w:val="left"/>
        <w:rPr>
          <w:u w:val="single"/>
        </w:rPr>
      </w:pPr>
    </w:p>
    <w:p w:rsidR="00B505A5" w:rsidRDefault="00B505A5">
      <w:pPr>
        <w:jc w:val="left"/>
      </w:pPr>
      <w:r>
        <w:br w:type="page"/>
      </w:r>
    </w:p>
    <w:p w:rsidR="0048355C" w:rsidRDefault="0048355C" w:rsidP="0048355C">
      <w:pPr>
        <w:jc w:val="left"/>
      </w:pPr>
    </w:p>
    <w:p w:rsidR="00B505A5" w:rsidRDefault="00B505A5" w:rsidP="0048355C">
      <w:pPr>
        <w:jc w:val="left"/>
        <w:sectPr w:rsidR="00B505A5" w:rsidSect="00846FAF">
          <w:endnotePr>
            <w:numFmt w:val="lowerLetter"/>
          </w:endnotePr>
          <w:pgSz w:w="11907" w:h="16840" w:code="9"/>
          <w:pgMar w:top="510" w:right="1134" w:bottom="1134" w:left="1134" w:header="510" w:footer="680" w:gutter="0"/>
          <w:cols w:space="720"/>
          <w:docGrid w:linePitch="272"/>
        </w:sectPr>
      </w:pPr>
    </w:p>
    <w:p w:rsidR="00B505A5" w:rsidRPr="009C351E" w:rsidRDefault="00B505A5" w:rsidP="00B505A5">
      <w:pPr>
        <w:jc w:val="center"/>
      </w:pPr>
      <w:r w:rsidRPr="009C351E">
        <w:t>C/48/</w:t>
      </w:r>
      <w:r>
        <w:t>1</w:t>
      </w:r>
      <w:r w:rsidRPr="009C351E">
        <w:t>2</w:t>
      </w:r>
    </w:p>
    <w:p w:rsidR="00B505A5" w:rsidRPr="009C351E" w:rsidRDefault="00B505A5" w:rsidP="00B505A5">
      <w:pPr>
        <w:jc w:val="center"/>
      </w:pPr>
    </w:p>
    <w:p w:rsidR="00B505A5" w:rsidRPr="009C351E" w:rsidRDefault="00B505A5" w:rsidP="00B505A5">
      <w:pPr>
        <w:jc w:val="center"/>
      </w:pPr>
      <w:r>
        <w:t>APPENDICE</w:t>
      </w:r>
    </w:p>
    <w:p w:rsidR="00B505A5" w:rsidRPr="009C351E" w:rsidRDefault="00B505A5" w:rsidP="00B505A5">
      <w:pPr>
        <w:jc w:val="center"/>
      </w:pPr>
    </w:p>
    <w:p w:rsidR="00B505A5" w:rsidRPr="009C351E" w:rsidRDefault="00B505A5" w:rsidP="00B505A5">
      <w:pPr>
        <w:jc w:val="center"/>
      </w:pPr>
      <w:r>
        <w:t xml:space="preserve">SIGLES ET </w:t>
      </w:r>
      <w:r w:rsidRPr="009C351E">
        <w:t>ABRÉVIATIONS</w:t>
      </w:r>
    </w:p>
    <w:p w:rsidR="00B505A5" w:rsidRPr="009C351E" w:rsidRDefault="00B505A5" w:rsidP="00B505A5"/>
    <w:p w:rsidR="00B505A5" w:rsidRPr="009C351E" w:rsidRDefault="00B505A5" w:rsidP="00B505A5"/>
    <w:p w:rsidR="00B505A5" w:rsidRPr="001E4562" w:rsidRDefault="00B505A5" w:rsidP="00B505A5">
      <w:pPr>
        <w:jc w:val="center"/>
        <w:rPr>
          <w:u w:val="single"/>
        </w:rPr>
      </w:pPr>
      <w:r w:rsidRPr="001E4562">
        <w:rPr>
          <w:u w:val="single"/>
        </w:rPr>
        <w:t>Termes de l’UPOV</w:t>
      </w:r>
    </w:p>
    <w:p w:rsidR="00B505A5" w:rsidRPr="009C351E" w:rsidRDefault="00B505A5" w:rsidP="00B505A5"/>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85"/>
      </w:tblGrid>
      <w:tr w:rsidR="00B505A5" w:rsidRPr="009C351E" w:rsidTr="00EC46D6">
        <w:tc>
          <w:tcPr>
            <w:tcW w:w="1904" w:type="dxa"/>
          </w:tcPr>
          <w:p w:rsidR="00B505A5" w:rsidRPr="009C351E" w:rsidRDefault="00B505A5" w:rsidP="00EC46D6">
            <w:pPr>
              <w:jc w:val="left"/>
            </w:pPr>
            <w:r w:rsidRPr="009C351E">
              <w:t>BMT</w:t>
            </w:r>
          </w:p>
        </w:tc>
        <w:tc>
          <w:tcPr>
            <w:tcW w:w="7985" w:type="dxa"/>
          </w:tcPr>
          <w:p w:rsidR="00B505A5" w:rsidRPr="009C351E" w:rsidRDefault="00B505A5" w:rsidP="00EC46D6">
            <w:pPr>
              <w:jc w:val="left"/>
            </w:pPr>
            <w:r w:rsidRPr="009C351E">
              <w:t>Groupe de travail sur les techniques biochimiques et moléculaires, notamment les profils d’ADN</w:t>
            </w:r>
          </w:p>
        </w:tc>
      </w:tr>
      <w:tr w:rsidR="00B505A5" w:rsidRPr="009C351E" w:rsidTr="00EC46D6">
        <w:tc>
          <w:tcPr>
            <w:tcW w:w="1904" w:type="dxa"/>
          </w:tcPr>
          <w:p w:rsidR="00B505A5" w:rsidRPr="009C351E" w:rsidRDefault="00B505A5" w:rsidP="00EC46D6">
            <w:pPr>
              <w:jc w:val="left"/>
            </w:pPr>
            <w:r w:rsidRPr="009C351E">
              <w:t>Bureau</w:t>
            </w:r>
          </w:p>
        </w:tc>
        <w:tc>
          <w:tcPr>
            <w:tcW w:w="7985" w:type="dxa"/>
          </w:tcPr>
          <w:p w:rsidR="00B505A5" w:rsidRPr="009C351E" w:rsidRDefault="00B505A5" w:rsidP="00EC46D6">
            <w:pPr>
              <w:jc w:val="left"/>
            </w:pPr>
            <w:r w:rsidRPr="009C351E">
              <w:t>Bureau de l’Union</w:t>
            </w:r>
          </w:p>
        </w:tc>
      </w:tr>
      <w:tr w:rsidR="00B505A5" w:rsidRPr="009C351E" w:rsidTr="00EC46D6">
        <w:tc>
          <w:tcPr>
            <w:tcW w:w="1904" w:type="dxa"/>
          </w:tcPr>
          <w:p w:rsidR="00B505A5" w:rsidRPr="009C351E" w:rsidRDefault="00B505A5" w:rsidP="00EC46D6">
            <w:pPr>
              <w:jc w:val="left"/>
            </w:pPr>
            <w:r w:rsidRPr="009C351E">
              <w:t>CAJ</w:t>
            </w:r>
          </w:p>
        </w:tc>
        <w:tc>
          <w:tcPr>
            <w:tcW w:w="7985" w:type="dxa"/>
          </w:tcPr>
          <w:p w:rsidR="00B505A5" w:rsidRPr="009C351E" w:rsidRDefault="00B505A5" w:rsidP="00EC46D6">
            <w:pPr>
              <w:jc w:val="left"/>
            </w:pPr>
            <w:r w:rsidRPr="009C351E">
              <w:t xml:space="preserve">Comité administratif et juridique </w:t>
            </w:r>
          </w:p>
        </w:tc>
      </w:tr>
      <w:tr w:rsidR="00B505A5" w:rsidRPr="009C351E" w:rsidTr="00EC46D6">
        <w:tc>
          <w:tcPr>
            <w:tcW w:w="1904" w:type="dxa"/>
          </w:tcPr>
          <w:p w:rsidR="00B505A5" w:rsidRPr="009C351E" w:rsidRDefault="00B505A5" w:rsidP="00EC46D6">
            <w:pPr>
              <w:jc w:val="left"/>
            </w:pPr>
            <w:r w:rsidRPr="009C351E">
              <w:t>DHS</w:t>
            </w:r>
          </w:p>
        </w:tc>
        <w:tc>
          <w:tcPr>
            <w:tcW w:w="7985" w:type="dxa"/>
          </w:tcPr>
          <w:p w:rsidR="00B505A5" w:rsidRPr="009C351E" w:rsidRDefault="00B505A5" w:rsidP="00EC46D6">
            <w:pPr>
              <w:jc w:val="left"/>
            </w:pPr>
            <w:r w:rsidRPr="009C351E">
              <w:t>Distinction, homogénéité et stabilité</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DL-205</w:t>
            </w:r>
          </w:p>
        </w:tc>
        <w:tc>
          <w:tcPr>
            <w:tcW w:w="7985" w:type="dxa"/>
          </w:tcPr>
          <w:p w:rsidR="00B505A5" w:rsidRPr="009C351E" w:rsidRDefault="00B505A5" w:rsidP="00EC46D6">
            <w:pPr>
              <w:autoSpaceDE w:val="0"/>
              <w:autoSpaceDN w:val="0"/>
              <w:adjustRightInd w:val="0"/>
              <w:jc w:val="left"/>
            </w:pPr>
            <w:r w:rsidRPr="009C351E">
              <w:t>Cours d’enseignement à distance de l’UPOV “Introduction au système UPOV de protection des variétés végétales selon la Convention UPOV”</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DL-305</w:t>
            </w:r>
          </w:p>
        </w:tc>
        <w:tc>
          <w:tcPr>
            <w:tcW w:w="7985" w:type="dxa"/>
          </w:tcPr>
          <w:p w:rsidR="00B505A5" w:rsidRPr="009C351E" w:rsidRDefault="00B505A5" w:rsidP="00EC46D6">
            <w:pPr>
              <w:autoSpaceDE w:val="0"/>
              <w:autoSpaceDN w:val="0"/>
              <w:adjustRightInd w:val="0"/>
              <w:jc w:val="left"/>
            </w:pPr>
            <w:r w:rsidRPr="009C351E">
              <w:t>Cours d’enseignement à distance de l’UPOV “Examen des demandes de droits d’obtenteur”</w:t>
            </w:r>
          </w:p>
        </w:tc>
      </w:tr>
      <w:tr w:rsidR="00B505A5" w:rsidRPr="009C351E" w:rsidTr="00EC46D6">
        <w:tc>
          <w:tcPr>
            <w:tcW w:w="1904" w:type="dxa"/>
          </w:tcPr>
          <w:p w:rsidR="00B505A5" w:rsidRPr="009C351E" w:rsidRDefault="00B505A5" w:rsidP="00EC46D6">
            <w:pPr>
              <w:jc w:val="left"/>
            </w:pPr>
            <w:r w:rsidRPr="009C351E">
              <w:t>TC</w:t>
            </w:r>
          </w:p>
        </w:tc>
        <w:tc>
          <w:tcPr>
            <w:tcW w:w="7985" w:type="dxa"/>
          </w:tcPr>
          <w:p w:rsidR="00B505A5" w:rsidRPr="009C351E" w:rsidRDefault="00B505A5" w:rsidP="00EC46D6">
            <w:pPr>
              <w:jc w:val="left"/>
            </w:pPr>
            <w:r w:rsidRPr="009C351E">
              <w:t>Comité technique</w:t>
            </w:r>
          </w:p>
        </w:tc>
      </w:tr>
      <w:tr w:rsidR="00B505A5" w:rsidRPr="009C351E" w:rsidTr="00EC46D6">
        <w:tc>
          <w:tcPr>
            <w:tcW w:w="1904" w:type="dxa"/>
          </w:tcPr>
          <w:p w:rsidR="00B505A5" w:rsidRPr="009C351E" w:rsidRDefault="00B505A5" w:rsidP="00EC46D6">
            <w:pPr>
              <w:jc w:val="left"/>
            </w:pPr>
            <w:r w:rsidRPr="009C351E">
              <w:t>TC-EDC</w:t>
            </w:r>
          </w:p>
        </w:tc>
        <w:tc>
          <w:tcPr>
            <w:tcW w:w="7985" w:type="dxa"/>
          </w:tcPr>
          <w:p w:rsidR="00B505A5" w:rsidRPr="009C351E" w:rsidRDefault="00B505A5" w:rsidP="00EC46D6">
            <w:pPr>
              <w:jc w:val="left"/>
            </w:pPr>
            <w:r w:rsidRPr="009C351E">
              <w:t>Comité de rédaction élargi</w:t>
            </w:r>
          </w:p>
        </w:tc>
      </w:tr>
      <w:tr w:rsidR="00B505A5" w:rsidRPr="009C351E" w:rsidTr="00EC46D6">
        <w:tc>
          <w:tcPr>
            <w:tcW w:w="1904" w:type="dxa"/>
          </w:tcPr>
          <w:p w:rsidR="00B505A5" w:rsidRPr="009C351E" w:rsidRDefault="00B505A5" w:rsidP="00EC46D6">
            <w:pPr>
              <w:jc w:val="left"/>
            </w:pPr>
            <w:r w:rsidRPr="009C351E">
              <w:t>TWA</w:t>
            </w:r>
          </w:p>
        </w:tc>
        <w:tc>
          <w:tcPr>
            <w:tcW w:w="7985" w:type="dxa"/>
          </w:tcPr>
          <w:p w:rsidR="00B505A5" w:rsidRPr="009C351E" w:rsidRDefault="00B505A5" w:rsidP="00EC46D6">
            <w:pPr>
              <w:jc w:val="left"/>
            </w:pPr>
            <w:r w:rsidRPr="009C351E">
              <w:t>Groupe de travail technique sur les plantes agricoles</w:t>
            </w:r>
          </w:p>
        </w:tc>
      </w:tr>
      <w:tr w:rsidR="00B505A5" w:rsidRPr="009C351E" w:rsidTr="00EC46D6">
        <w:tc>
          <w:tcPr>
            <w:tcW w:w="1904" w:type="dxa"/>
          </w:tcPr>
          <w:p w:rsidR="00B505A5" w:rsidRPr="009C351E" w:rsidRDefault="00B505A5" w:rsidP="00EC46D6">
            <w:pPr>
              <w:jc w:val="left"/>
            </w:pPr>
            <w:r w:rsidRPr="009C351E">
              <w:t>TWC</w:t>
            </w:r>
          </w:p>
        </w:tc>
        <w:tc>
          <w:tcPr>
            <w:tcW w:w="7985" w:type="dxa"/>
          </w:tcPr>
          <w:p w:rsidR="00B505A5" w:rsidRPr="009C351E" w:rsidRDefault="00B505A5" w:rsidP="00EC46D6">
            <w:pPr>
              <w:jc w:val="left"/>
            </w:pPr>
            <w:r w:rsidRPr="009C351E">
              <w:t>Groupe de travail technique sur les systèmes d’automatisation et les programmes d’ordinateur</w:t>
            </w:r>
          </w:p>
        </w:tc>
      </w:tr>
      <w:tr w:rsidR="00B505A5" w:rsidRPr="009C351E" w:rsidTr="00EC46D6">
        <w:tc>
          <w:tcPr>
            <w:tcW w:w="1904" w:type="dxa"/>
          </w:tcPr>
          <w:p w:rsidR="00B505A5" w:rsidRPr="009C351E" w:rsidRDefault="00B505A5" w:rsidP="00EC46D6">
            <w:pPr>
              <w:jc w:val="left"/>
            </w:pPr>
            <w:r w:rsidRPr="009C351E">
              <w:t>TWF</w:t>
            </w:r>
          </w:p>
        </w:tc>
        <w:tc>
          <w:tcPr>
            <w:tcW w:w="7985" w:type="dxa"/>
          </w:tcPr>
          <w:p w:rsidR="00B505A5" w:rsidRPr="009C351E" w:rsidRDefault="00B505A5" w:rsidP="00EC46D6">
            <w:pPr>
              <w:jc w:val="left"/>
            </w:pPr>
            <w:r w:rsidRPr="009C351E">
              <w:t>Groupe de travail technique sur les plantes fruitières</w:t>
            </w:r>
          </w:p>
        </w:tc>
      </w:tr>
      <w:tr w:rsidR="00B505A5" w:rsidRPr="009C351E" w:rsidTr="00EC46D6">
        <w:tc>
          <w:tcPr>
            <w:tcW w:w="1904" w:type="dxa"/>
          </w:tcPr>
          <w:p w:rsidR="00B505A5" w:rsidRPr="009C351E" w:rsidRDefault="00B505A5" w:rsidP="00EC46D6">
            <w:pPr>
              <w:jc w:val="left"/>
            </w:pPr>
            <w:r w:rsidRPr="009C351E">
              <w:t>TWO</w:t>
            </w:r>
          </w:p>
        </w:tc>
        <w:tc>
          <w:tcPr>
            <w:tcW w:w="7985" w:type="dxa"/>
          </w:tcPr>
          <w:p w:rsidR="00B505A5" w:rsidRPr="009C351E" w:rsidRDefault="00B505A5" w:rsidP="00EC46D6">
            <w:pPr>
              <w:jc w:val="left"/>
            </w:pPr>
            <w:r w:rsidRPr="009C351E">
              <w:t>Groupe de travail technique sur les plantes ornementales et les arbres forestiers</w:t>
            </w:r>
          </w:p>
        </w:tc>
      </w:tr>
      <w:tr w:rsidR="00B505A5" w:rsidRPr="009C351E" w:rsidTr="00EC46D6">
        <w:tc>
          <w:tcPr>
            <w:tcW w:w="1904" w:type="dxa"/>
          </w:tcPr>
          <w:p w:rsidR="00B505A5" w:rsidRPr="009C351E" w:rsidRDefault="00B505A5" w:rsidP="00EC46D6">
            <w:pPr>
              <w:jc w:val="left"/>
            </w:pPr>
            <w:r>
              <w:t>TWP</w:t>
            </w:r>
          </w:p>
        </w:tc>
        <w:tc>
          <w:tcPr>
            <w:tcW w:w="7985" w:type="dxa"/>
          </w:tcPr>
          <w:p w:rsidR="00B505A5" w:rsidRPr="009C351E" w:rsidRDefault="00B505A5" w:rsidP="00EC46D6">
            <w:pPr>
              <w:jc w:val="left"/>
            </w:pPr>
            <w:r w:rsidRPr="009C351E">
              <w:t>Groupe de travail technique</w:t>
            </w:r>
          </w:p>
        </w:tc>
      </w:tr>
      <w:tr w:rsidR="00B505A5" w:rsidRPr="009C351E" w:rsidTr="00EC46D6">
        <w:tc>
          <w:tcPr>
            <w:tcW w:w="1904" w:type="dxa"/>
          </w:tcPr>
          <w:p w:rsidR="00B505A5" w:rsidRPr="009C351E" w:rsidRDefault="00B505A5" w:rsidP="00EC46D6">
            <w:pPr>
              <w:jc w:val="left"/>
            </w:pPr>
            <w:r w:rsidRPr="009C351E">
              <w:t>TWV</w:t>
            </w:r>
          </w:p>
        </w:tc>
        <w:tc>
          <w:tcPr>
            <w:tcW w:w="7985" w:type="dxa"/>
          </w:tcPr>
          <w:p w:rsidR="00B505A5" w:rsidRPr="009C351E" w:rsidRDefault="00B505A5" w:rsidP="00EC46D6">
            <w:pPr>
              <w:jc w:val="left"/>
            </w:pPr>
            <w:r w:rsidRPr="009C351E">
              <w:t>Groupe de travail technique sur les plantes potagères</w:t>
            </w:r>
          </w:p>
        </w:tc>
      </w:tr>
    </w:tbl>
    <w:p w:rsidR="00B505A5" w:rsidRPr="009C351E" w:rsidRDefault="00B505A5" w:rsidP="00B505A5"/>
    <w:p w:rsidR="00B505A5" w:rsidRPr="009C351E" w:rsidRDefault="00B505A5" w:rsidP="00B505A5">
      <w:pPr>
        <w:ind w:left="1418" w:hanging="1418"/>
      </w:pPr>
    </w:p>
    <w:p w:rsidR="00B505A5" w:rsidRPr="009C351E" w:rsidRDefault="00B505A5" w:rsidP="00B505A5">
      <w:pPr>
        <w:ind w:left="1418" w:hanging="1418"/>
        <w:jc w:val="center"/>
        <w:rPr>
          <w:u w:val="single"/>
        </w:rPr>
      </w:pPr>
      <w:r w:rsidRPr="009C351E">
        <w:rPr>
          <w:u w:val="single"/>
        </w:rPr>
        <w:t>Acronymes</w:t>
      </w:r>
    </w:p>
    <w:p w:rsidR="00B505A5" w:rsidRPr="009C351E" w:rsidRDefault="00B505A5" w:rsidP="00B505A5">
      <w:pPr>
        <w:ind w:left="1418" w:hanging="1418"/>
      </w:pPr>
    </w:p>
    <w:p w:rsidR="00B505A5" w:rsidRPr="009C351E" w:rsidRDefault="00B505A5" w:rsidP="00B505A5"/>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85"/>
      </w:tblGrid>
      <w:tr w:rsidR="00B505A5" w:rsidRPr="009C351E" w:rsidTr="00EC46D6">
        <w:tc>
          <w:tcPr>
            <w:tcW w:w="1904" w:type="dxa"/>
          </w:tcPr>
          <w:p w:rsidR="00B505A5" w:rsidRPr="009C351E" w:rsidRDefault="00B505A5" w:rsidP="00EC46D6">
            <w:pPr>
              <w:autoSpaceDE w:val="0"/>
              <w:autoSpaceDN w:val="0"/>
              <w:adjustRightInd w:val="0"/>
              <w:jc w:val="left"/>
            </w:pPr>
            <w:r w:rsidRPr="009C351E">
              <w:t>AATF</w:t>
            </w:r>
          </w:p>
        </w:tc>
        <w:tc>
          <w:tcPr>
            <w:tcW w:w="7985" w:type="dxa"/>
          </w:tcPr>
          <w:p w:rsidR="00B505A5" w:rsidRPr="009C351E" w:rsidRDefault="00B505A5" w:rsidP="00EC46D6">
            <w:pPr>
              <w:autoSpaceDE w:val="0"/>
              <w:autoSpaceDN w:val="0"/>
              <w:adjustRightInd w:val="0"/>
              <w:jc w:val="left"/>
            </w:pPr>
            <w:r w:rsidRPr="009C351E">
              <w:t>Fondation africaine pour les technologies agricoles</w:t>
            </w:r>
          </w:p>
        </w:tc>
      </w:tr>
      <w:tr w:rsidR="00B505A5" w:rsidRPr="009C351E" w:rsidTr="00EC46D6">
        <w:tc>
          <w:tcPr>
            <w:tcW w:w="1904" w:type="dxa"/>
          </w:tcPr>
          <w:p w:rsidR="00B505A5" w:rsidRPr="009C351E" w:rsidRDefault="00B505A5" w:rsidP="00EC46D6">
            <w:pPr>
              <w:jc w:val="left"/>
              <w:rPr>
                <w:szCs w:val="24"/>
              </w:rPr>
            </w:pPr>
            <w:r w:rsidRPr="009C351E">
              <w:rPr>
                <w:szCs w:val="24"/>
              </w:rPr>
              <w:t>ADPIC</w:t>
            </w:r>
          </w:p>
        </w:tc>
        <w:tc>
          <w:tcPr>
            <w:tcW w:w="7985" w:type="dxa"/>
          </w:tcPr>
          <w:p w:rsidR="00B505A5" w:rsidRPr="009C351E" w:rsidRDefault="00B505A5" w:rsidP="00EC46D6">
            <w:pPr>
              <w:jc w:val="left"/>
              <w:rPr>
                <w:szCs w:val="24"/>
              </w:rPr>
            </w:pPr>
            <w:r w:rsidRPr="009C351E">
              <w:rPr>
                <w:szCs w:val="24"/>
              </w:rPr>
              <w:t>Aspects des droits de propriété intellectuelle qui touchent au commerce</w:t>
            </w:r>
          </w:p>
        </w:tc>
      </w:tr>
      <w:tr w:rsidR="00B505A5" w:rsidRPr="009C351E" w:rsidTr="00EC46D6">
        <w:tc>
          <w:tcPr>
            <w:tcW w:w="1904" w:type="dxa"/>
          </w:tcPr>
          <w:p w:rsidR="00B505A5" w:rsidRPr="009C351E" w:rsidRDefault="00B505A5" w:rsidP="00EC46D6">
            <w:pPr>
              <w:jc w:val="left"/>
            </w:pPr>
            <w:r w:rsidRPr="009C351E">
              <w:t>AECID</w:t>
            </w:r>
          </w:p>
        </w:tc>
        <w:tc>
          <w:tcPr>
            <w:tcW w:w="7985" w:type="dxa"/>
          </w:tcPr>
          <w:p w:rsidR="00B505A5" w:rsidRPr="009C351E" w:rsidRDefault="00B505A5" w:rsidP="00EC46D6">
            <w:pPr>
              <w:jc w:val="left"/>
            </w:pPr>
            <w:r w:rsidRPr="009C351E">
              <w:t xml:space="preserve">Agence espagnole de coopération internationale pour le développement </w:t>
            </w:r>
          </w:p>
        </w:tc>
      </w:tr>
      <w:tr w:rsidR="00B505A5" w:rsidRPr="009C351E" w:rsidTr="00EC46D6">
        <w:tc>
          <w:tcPr>
            <w:tcW w:w="1904" w:type="dxa"/>
          </w:tcPr>
          <w:p w:rsidR="00B505A5" w:rsidRPr="009C351E" w:rsidRDefault="00B505A5" w:rsidP="00EC46D6">
            <w:pPr>
              <w:jc w:val="left"/>
            </w:pPr>
            <w:r w:rsidRPr="009C351E">
              <w:t>AFSTA</w:t>
            </w:r>
          </w:p>
        </w:tc>
        <w:tc>
          <w:tcPr>
            <w:tcW w:w="7985" w:type="dxa"/>
          </w:tcPr>
          <w:p w:rsidR="00B505A5" w:rsidRPr="009C351E" w:rsidRDefault="00B505A5" w:rsidP="00EC46D6">
            <w:pPr>
              <w:jc w:val="left"/>
            </w:pPr>
            <w:r w:rsidRPr="009C351E">
              <w:t>Association africaine du commerce des semences</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AIPPI</w:t>
            </w:r>
          </w:p>
        </w:tc>
        <w:tc>
          <w:tcPr>
            <w:tcW w:w="7985" w:type="dxa"/>
          </w:tcPr>
          <w:p w:rsidR="00B505A5" w:rsidRPr="009C351E" w:rsidRDefault="00B505A5" w:rsidP="00EC46D6">
            <w:pPr>
              <w:autoSpaceDE w:val="0"/>
              <w:autoSpaceDN w:val="0"/>
              <w:adjustRightInd w:val="0"/>
              <w:jc w:val="left"/>
            </w:pPr>
            <w:r w:rsidRPr="009C351E">
              <w:t>Association internationale pour la protection de la propriété intellectuelle</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AOHE</w:t>
            </w:r>
          </w:p>
        </w:tc>
        <w:tc>
          <w:tcPr>
            <w:tcW w:w="7985" w:type="dxa"/>
          </w:tcPr>
          <w:p w:rsidR="00B505A5" w:rsidRPr="009C351E" w:rsidRDefault="00B505A5" w:rsidP="00EC46D6">
            <w:pPr>
              <w:autoSpaceDE w:val="0"/>
              <w:autoSpaceDN w:val="0"/>
              <w:adjustRightInd w:val="0"/>
              <w:jc w:val="left"/>
            </w:pPr>
            <w:r w:rsidRPr="009C351E">
              <w:t>Association des obtenteurs horticoles européens</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APBREBES</w:t>
            </w:r>
          </w:p>
        </w:tc>
        <w:tc>
          <w:tcPr>
            <w:tcW w:w="7985" w:type="dxa"/>
          </w:tcPr>
          <w:p w:rsidR="00B505A5" w:rsidRPr="009C351E" w:rsidRDefault="00B505A5" w:rsidP="00EC46D6">
            <w:pPr>
              <w:autoSpaceDE w:val="0"/>
              <w:autoSpaceDN w:val="0"/>
              <w:adjustRightInd w:val="0"/>
              <w:jc w:val="left"/>
            </w:pPr>
            <w:r w:rsidRPr="009C351E">
              <w:t>Association for Plant Breeding for the Benefit of Society</w:t>
            </w:r>
          </w:p>
        </w:tc>
      </w:tr>
      <w:tr w:rsidR="00B505A5" w:rsidRPr="009C351E" w:rsidTr="00EC46D6">
        <w:tc>
          <w:tcPr>
            <w:tcW w:w="1904" w:type="dxa"/>
          </w:tcPr>
          <w:p w:rsidR="00B505A5" w:rsidRPr="009C351E" w:rsidRDefault="00B505A5" w:rsidP="00EC46D6">
            <w:pPr>
              <w:jc w:val="left"/>
            </w:pPr>
            <w:r w:rsidRPr="009C351E">
              <w:t>APSA</w:t>
            </w:r>
          </w:p>
        </w:tc>
        <w:tc>
          <w:tcPr>
            <w:tcW w:w="7985" w:type="dxa"/>
          </w:tcPr>
          <w:p w:rsidR="00B505A5" w:rsidRPr="009C351E" w:rsidRDefault="00B505A5" w:rsidP="00EC46D6">
            <w:pPr>
              <w:jc w:val="left"/>
            </w:pPr>
            <w:r w:rsidRPr="009C351E">
              <w:t>Association des semenciers d’Asie et du Pacifique</w:t>
            </w:r>
          </w:p>
        </w:tc>
      </w:tr>
      <w:tr w:rsidR="00B505A5" w:rsidRPr="009C351E" w:rsidTr="00EC46D6">
        <w:tc>
          <w:tcPr>
            <w:tcW w:w="1904" w:type="dxa"/>
          </w:tcPr>
          <w:p w:rsidR="00B505A5" w:rsidRPr="009C351E" w:rsidRDefault="00B505A5" w:rsidP="00EC46D6">
            <w:pPr>
              <w:jc w:val="left"/>
            </w:pPr>
            <w:r w:rsidRPr="009C351E">
              <w:t>ARIPO</w:t>
            </w:r>
          </w:p>
        </w:tc>
        <w:tc>
          <w:tcPr>
            <w:tcW w:w="7985" w:type="dxa"/>
          </w:tcPr>
          <w:p w:rsidR="00B505A5" w:rsidRPr="009C351E" w:rsidRDefault="00B505A5" w:rsidP="00EC46D6">
            <w:pPr>
              <w:jc w:val="left"/>
            </w:pPr>
            <w:r w:rsidRPr="009C351E">
              <w:t>Organisation régionale africaine de la propriété intellectuelle</w:t>
            </w:r>
          </w:p>
        </w:tc>
      </w:tr>
      <w:tr w:rsidR="00B505A5" w:rsidRPr="009C351E" w:rsidTr="00EC46D6">
        <w:tc>
          <w:tcPr>
            <w:tcW w:w="1904" w:type="dxa"/>
          </w:tcPr>
          <w:p w:rsidR="00B505A5" w:rsidRPr="009C351E" w:rsidRDefault="00B505A5" w:rsidP="00EC46D6">
            <w:pPr>
              <w:jc w:val="left"/>
            </w:pPr>
            <w:r w:rsidRPr="009C351E">
              <w:t>ASEAN</w:t>
            </w:r>
          </w:p>
        </w:tc>
        <w:tc>
          <w:tcPr>
            <w:tcW w:w="7985" w:type="dxa"/>
          </w:tcPr>
          <w:p w:rsidR="00B505A5" w:rsidRPr="009C351E" w:rsidRDefault="00B505A5" w:rsidP="00EC46D6">
            <w:pPr>
              <w:jc w:val="left"/>
            </w:pPr>
            <w:r w:rsidRPr="009C351E">
              <w:t>Association des nations de l’Asie du Sud-Est</w:t>
            </w:r>
          </w:p>
        </w:tc>
      </w:tr>
      <w:tr w:rsidR="00B505A5" w:rsidRPr="009C351E" w:rsidTr="00EC46D6">
        <w:tc>
          <w:tcPr>
            <w:tcW w:w="1904" w:type="dxa"/>
          </w:tcPr>
          <w:p w:rsidR="00B505A5" w:rsidRPr="009C351E" w:rsidRDefault="00B505A5" w:rsidP="00EC46D6">
            <w:pPr>
              <w:jc w:val="left"/>
              <w:rPr>
                <w:rFonts w:cs="Arial"/>
              </w:rPr>
            </w:pPr>
            <w:r w:rsidRPr="009C351E">
              <w:t>ASTA</w:t>
            </w:r>
          </w:p>
        </w:tc>
        <w:tc>
          <w:tcPr>
            <w:tcW w:w="7985" w:type="dxa"/>
          </w:tcPr>
          <w:p w:rsidR="00B505A5" w:rsidRPr="009C351E" w:rsidRDefault="00B505A5" w:rsidP="00EC46D6">
            <w:pPr>
              <w:jc w:val="left"/>
              <w:rPr>
                <w:rFonts w:cs="Arial"/>
              </w:rPr>
            </w:pPr>
            <w:r w:rsidRPr="009C351E">
              <w:t>American Seed Trade Association</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BSPB</w:t>
            </w:r>
          </w:p>
        </w:tc>
        <w:tc>
          <w:tcPr>
            <w:tcW w:w="7985" w:type="dxa"/>
          </w:tcPr>
          <w:p w:rsidR="00B505A5" w:rsidRPr="009C351E" w:rsidRDefault="00B505A5" w:rsidP="00EC46D6">
            <w:pPr>
              <w:autoSpaceDE w:val="0"/>
              <w:autoSpaceDN w:val="0"/>
              <w:adjustRightInd w:val="0"/>
              <w:jc w:val="left"/>
            </w:pPr>
            <w:r w:rsidRPr="009C351E">
              <w:t>British Society of Plant Breeders</w:t>
            </w:r>
          </w:p>
        </w:tc>
      </w:tr>
      <w:tr w:rsidR="00B505A5" w:rsidRPr="009C351E" w:rsidTr="00EC46D6">
        <w:tc>
          <w:tcPr>
            <w:tcW w:w="1904" w:type="dxa"/>
          </w:tcPr>
          <w:p w:rsidR="00B505A5" w:rsidRPr="009C351E" w:rsidRDefault="00B505A5" w:rsidP="00EC46D6">
            <w:pPr>
              <w:jc w:val="left"/>
            </w:pPr>
            <w:r w:rsidRPr="009C351E">
              <w:t>CDB</w:t>
            </w:r>
          </w:p>
        </w:tc>
        <w:tc>
          <w:tcPr>
            <w:tcW w:w="7985" w:type="dxa"/>
          </w:tcPr>
          <w:p w:rsidR="00B505A5" w:rsidRPr="009C351E" w:rsidRDefault="00B505A5" w:rsidP="00EC46D6">
            <w:pPr>
              <w:jc w:val="left"/>
            </w:pPr>
            <w:r w:rsidRPr="009C351E">
              <w:t>Convention sur la diversité biologique</w:t>
            </w:r>
          </w:p>
        </w:tc>
      </w:tr>
      <w:tr w:rsidR="00B505A5" w:rsidRPr="009C351E" w:rsidTr="00EC46D6">
        <w:tc>
          <w:tcPr>
            <w:tcW w:w="1904" w:type="dxa"/>
          </w:tcPr>
          <w:p w:rsidR="00B505A5" w:rsidRPr="009C351E" w:rsidRDefault="00B505A5" w:rsidP="00EC46D6">
            <w:pPr>
              <w:jc w:val="left"/>
            </w:pPr>
            <w:r w:rsidRPr="009C351E">
              <w:t>CDIP</w:t>
            </w:r>
          </w:p>
        </w:tc>
        <w:tc>
          <w:tcPr>
            <w:tcW w:w="7985" w:type="dxa"/>
          </w:tcPr>
          <w:p w:rsidR="00B505A5" w:rsidRPr="009C351E" w:rsidRDefault="00B505A5" w:rsidP="00EC46D6">
            <w:pPr>
              <w:jc w:val="left"/>
            </w:pPr>
            <w:r w:rsidRPr="009C351E">
              <w:t>Comité du développement et de la propriété intellectuelle de l’OMPI</w:t>
            </w:r>
          </w:p>
        </w:tc>
      </w:tr>
      <w:tr w:rsidR="00B505A5" w:rsidRPr="009C351E" w:rsidTr="00EC46D6">
        <w:tc>
          <w:tcPr>
            <w:tcW w:w="1904" w:type="dxa"/>
          </w:tcPr>
          <w:p w:rsidR="00B505A5" w:rsidRPr="009C351E" w:rsidRDefault="00B505A5" w:rsidP="00EC46D6">
            <w:pPr>
              <w:jc w:val="left"/>
              <w:rPr>
                <w:snapToGrid w:val="0"/>
              </w:rPr>
            </w:pPr>
            <w:r w:rsidRPr="009C351E">
              <w:rPr>
                <w:snapToGrid w:val="0"/>
              </w:rPr>
              <w:t>CGRFA</w:t>
            </w:r>
          </w:p>
        </w:tc>
        <w:tc>
          <w:tcPr>
            <w:tcW w:w="7985" w:type="dxa"/>
          </w:tcPr>
          <w:p w:rsidR="00B505A5" w:rsidRPr="009C351E" w:rsidRDefault="00B505A5" w:rsidP="00EC46D6">
            <w:pPr>
              <w:jc w:val="left"/>
              <w:rPr>
                <w:snapToGrid w:val="0"/>
              </w:rPr>
            </w:pPr>
            <w:r w:rsidRPr="009C351E">
              <w:rPr>
                <w:snapToGrid w:val="0"/>
              </w:rPr>
              <w:t>Commission des ressources génétiques pour l’alimentation et l’agriculture</w:t>
            </w:r>
          </w:p>
        </w:tc>
      </w:tr>
      <w:tr w:rsidR="00B505A5" w:rsidRPr="009C351E" w:rsidTr="00EC46D6">
        <w:tc>
          <w:tcPr>
            <w:tcW w:w="1904" w:type="dxa"/>
          </w:tcPr>
          <w:p w:rsidR="00B505A5" w:rsidRPr="009C351E" w:rsidRDefault="00B505A5" w:rsidP="00EC46D6">
            <w:pPr>
              <w:jc w:val="left"/>
              <w:rPr>
                <w:snapToGrid w:val="0"/>
              </w:rPr>
            </w:pPr>
            <w:r w:rsidRPr="009C351E">
              <w:rPr>
                <w:snapToGrid w:val="0"/>
              </w:rPr>
              <w:t>CINPC</w:t>
            </w:r>
          </w:p>
        </w:tc>
        <w:tc>
          <w:tcPr>
            <w:tcW w:w="7985" w:type="dxa"/>
          </w:tcPr>
          <w:p w:rsidR="00B505A5" w:rsidRPr="009C351E" w:rsidRDefault="00B505A5" w:rsidP="00EC46D6">
            <w:pPr>
              <w:jc w:val="left"/>
              <w:rPr>
                <w:snapToGrid w:val="0"/>
              </w:rPr>
            </w:pPr>
            <w:r w:rsidRPr="009C351E">
              <w:rPr>
                <w:snapToGrid w:val="0"/>
              </w:rPr>
              <w:t xml:space="preserve">Code international de nomenclature des plantes cultivées </w:t>
            </w:r>
          </w:p>
        </w:tc>
      </w:tr>
      <w:tr w:rsidR="00B505A5" w:rsidRPr="009C351E" w:rsidTr="00EC46D6">
        <w:tc>
          <w:tcPr>
            <w:tcW w:w="1904" w:type="dxa"/>
          </w:tcPr>
          <w:p w:rsidR="00B505A5" w:rsidRPr="009C351E" w:rsidRDefault="00B505A5" w:rsidP="00EC46D6">
            <w:pPr>
              <w:jc w:val="left"/>
              <w:rPr>
                <w:rFonts w:cs="Arial"/>
              </w:rPr>
            </w:pPr>
            <w:r w:rsidRPr="009C351E">
              <w:rPr>
                <w:rFonts w:cs="Arial"/>
              </w:rPr>
              <w:t>CIOPORA</w:t>
            </w:r>
          </w:p>
        </w:tc>
        <w:tc>
          <w:tcPr>
            <w:tcW w:w="7985" w:type="dxa"/>
          </w:tcPr>
          <w:p w:rsidR="00B505A5" w:rsidRPr="009C351E" w:rsidRDefault="00B505A5" w:rsidP="00EC46D6">
            <w:pPr>
              <w:jc w:val="left"/>
              <w:rPr>
                <w:rFonts w:cs="Arial"/>
              </w:rPr>
            </w:pPr>
            <w:r w:rsidRPr="009C351E">
              <w:rPr>
                <w:rFonts w:cs="Arial"/>
              </w:rPr>
              <w:t>Communauté internationale des obtenteurs de plantes ornementales et fruitières de reproduction asexuée</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CIPN</w:t>
            </w:r>
          </w:p>
        </w:tc>
        <w:tc>
          <w:tcPr>
            <w:tcW w:w="7985" w:type="dxa"/>
          </w:tcPr>
          <w:p w:rsidR="00B505A5" w:rsidRPr="009C351E" w:rsidRDefault="00B505A5" w:rsidP="00EC46D6">
            <w:pPr>
              <w:autoSpaceDE w:val="0"/>
              <w:autoSpaceDN w:val="0"/>
              <w:adjustRightInd w:val="0"/>
              <w:jc w:val="left"/>
            </w:pPr>
            <w:r w:rsidRPr="009C351E">
              <w:t xml:space="preserve">Comité intergouvernemental spécial à composition non limitée pour le Protocole de Nagoya sur l’accès et le partage des avantages </w:t>
            </w:r>
          </w:p>
        </w:tc>
      </w:tr>
      <w:tr w:rsidR="00B505A5" w:rsidRPr="009C351E" w:rsidTr="00EC46D6">
        <w:tc>
          <w:tcPr>
            <w:tcW w:w="1904" w:type="dxa"/>
          </w:tcPr>
          <w:p w:rsidR="00B505A5" w:rsidRPr="009C351E" w:rsidRDefault="00B505A5" w:rsidP="00EC46D6">
            <w:pPr>
              <w:jc w:val="left"/>
              <w:rPr>
                <w:rFonts w:cs="Arial"/>
                <w:snapToGrid w:val="0"/>
              </w:rPr>
            </w:pPr>
            <w:r w:rsidRPr="009C351E">
              <w:rPr>
                <w:rFonts w:cs="Arial"/>
                <w:snapToGrid w:val="0"/>
              </w:rPr>
              <w:t>Commission de l’UISB</w:t>
            </w:r>
          </w:p>
        </w:tc>
        <w:tc>
          <w:tcPr>
            <w:tcW w:w="7985" w:type="dxa"/>
          </w:tcPr>
          <w:p w:rsidR="00B505A5" w:rsidRPr="009C351E" w:rsidRDefault="00B505A5" w:rsidP="00EC46D6">
            <w:pPr>
              <w:jc w:val="left"/>
            </w:pPr>
            <w:r w:rsidRPr="009C351E">
              <w:t>Commission internationale de nomenclature des plantes cultivées de l’Union internationale des sciences biologiques</w:t>
            </w:r>
          </w:p>
        </w:tc>
      </w:tr>
      <w:tr w:rsidR="00B505A5" w:rsidRPr="009C351E" w:rsidTr="00EC46D6">
        <w:tc>
          <w:tcPr>
            <w:tcW w:w="1904" w:type="dxa"/>
          </w:tcPr>
          <w:p w:rsidR="00B505A5" w:rsidRPr="009C351E" w:rsidRDefault="00B505A5" w:rsidP="00EC46D6">
            <w:pPr>
              <w:jc w:val="left"/>
            </w:pPr>
            <w:r w:rsidRPr="009C351E">
              <w:t>Cours GRIP</w:t>
            </w:r>
          </w:p>
        </w:tc>
        <w:tc>
          <w:tcPr>
            <w:tcW w:w="7985" w:type="dxa"/>
          </w:tcPr>
          <w:p w:rsidR="00B505A5" w:rsidRPr="009C351E" w:rsidRDefault="00B505A5" w:rsidP="00EC46D6">
            <w:pPr>
              <w:jc w:val="left"/>
            </w:pPr>
            <w:r w:rsidRPr="009C351E">
              <w:t>Cours sur les ressources génétiques et les droits de propriété intellectuelle</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ECOSA</w:t>
            </w:r>
          </w:p>
        </w:tc>
        <w:tc>
          <w:tcPr>
            <w:tcW w:w="7985" w:type="dxa"/>
          </w:tcPr>
          <w:p w:rsidR="00B505A5" w:rsidRPr="009C351E" w:rsidRDefault="00B505A5" w:rsidP="00EC46D6">
            <w:pPr>
              <w:autoSpaceDE w:val="0"/>
              <w:autoSpaceDN w:val="0"/>
              <w:adjustRightInd w:val="0"/>
              <w:jc w:val="left"/>
            </w:pPr>
            <w:r w:rsidRPr="009C351E">
              <w:t>Association semencière de l’OCE</w:t>
            </w:r>
          </w:p>
        </w:tc>
      </w:tr>
      <w:tr w:rsidR="00B505A5" w:rsidRPr="009C351E" w:rsidTr="00EC46D6">
        <w:tc>
          <w:tcPr>
            <w:tcW w:w="1904" w:type="dxa"/>
          </w:tcPr>
          <w:p w:rsidR="00B505A5" w:rsidRPr="009C351E" w:rsidRDefault="00B505A5" w:rsidP="00EC46D6">
            <w:pPr>
              <w:jc w:val="left"/>
            </w:pPr>
            <w:r w:rsidRPr="009C351E">
              <w:t>ECOSOC</w:t>
            </w:r>
          </w:p>
        </w:tc>
        <w:tc>
          <w:tcPr>
            <w:tcW w:w="7985" w:type="dxa"/>
          </w:tcPr>
          <w:p w:rsidR="00B505A5" w:rsidRPr="009C351E" w:rsidRDefault="00B505A5" w:rsidP="00EC46D6">
            <w:pPr>
              <w:jc w:val="left"/>
              <w:rPr>
                <w:rFonts w:cs="Arial"/>
              </w:rPr>
            </w:pPr>
            <w:r w:rsidRPr="009C351E">
              <w:rPr>
                <w:rFonts w:cs="Arial"/>
              </w:rPr>
              <w:t>Conseil économique et social de l’Organisation des Nations Unies</w:t>
            </w:r>
          </w:p>
        </w:tc>
      </w:tr>
      <w:tr w:rsidR="00B505A5" w:rsidRPr="009C351E" w:rsidTr="00EC46D6">
        <w:tc>
          <w:tcPr>
            <w:tcW w:w="1904" w:type="dxa"/>
          </w:tcPr>
          <w:p w:rsidR="00B505A5" w:rsidRPr="009C351E" w:rsidRDefault="00B505A5" w:rsidP="00EC46D6">
            <w:pPr>
              <w:autoSpaceDE w:val="0"/>
              <w:autoSpaceDN w:val="0"/>
              <w:adjustRightInd w:val="0"/>
              <w:jc w:val="left"/>
              <w:rPr>
                <w:snapToGrid w:val="0"/>
              </w:rPr>
            </w:pPr>
            <w:r w:rsidRPr="009C351E">
              <w:rPr>
                <w:snapToGrid w:val="0"/>
              </w:rPr>
              <w:t>EMBRAPA</w:t>
            </w:r>
          </w:p>
        </w:tc>
        <w:tc>
          <w:tcPr>
            <w:tcW w:w="7985" w:type="dxa"/>
          </w:tcPr>
          <w:p w:rsidR="00B505A5" w:rsidRPr="009C351E" w:rsidRDefault="00B505A5" w:rsidP="00EC46D6">
            <w:pPr>
              <w:autoSpaceDE w:val="0"/>
              <w:autoSpaceDN w:val="0"/>
              <w:adjustRightInd w:val="0"/>
              <w:jc w:val="left"/>
              <w:rPr>
                <w:snapToGrid w:val="0"/>
              </w:rPr>
            </w:pPr>
            <w:r w:rsidRPr="009C351E">
              <w:rPr>
                <w:snapToGrid w:val="0"/>
              </w:rPr>
              <w:t>Société brésilienne de recherche agricole</w:t>
            </w:r>
          </w:p>
        </w:tc>
      </w:tr>
      <w:tr w:rsidR="00B505A5" w:rsidRPr="009C351E" w:rsidTr="00EC46D6">
        <w:tc>
          <w:tcPr>
            <w:tcW w:w="1904" w:type="dxa"/>
          </w:tcPr>
          <w:p w:rsidR="00B505A5" w:rsidRPr="009C351E" w:rsidRDefault="00B505A5" w:rsidP="00EC46D6">
            <w:pPr>
              <w:jc w:val="left"/>
              <w:rPr>
                <w:rFonts w:cs="Arial"/>
                <w:snapToGrid w:val="0"/>
              </w:rPr>
            </w:pPr>
            <w:r w:rsidRPr="009C351E">
              <w:rPr>
                <w:rFonts w:cs="Arial"/>
                <w:snapToGrid w:val="0"/>
              </w:rPr>
              <w:t>ESA</w:t>
            </w:r>
          </w:p>
        </w:tc>
        <w:tc>
          <w:tcPr>
            <w:tcW w:w="7985" w:type="dxa"/>
          </w:tcPr>
          <w:p w:rsidR="00B505A5" w:rsidRPr="009C351E" w:rsidRDefault="00B505A5" w:rsidP="00EC46D6">
            <w:pPr>
              <w:jc w:val="left"/>
              <w:rPr>
                <w:rFonts w:cs="Arial"/>
                <w:snapToGrid w:val="0"/>
              </w:rPr>
            </w:pPr>
            <w:r w:rsidRPr="009C351E">
              <w:rPr>
                <w:rFonts w:cs="Arial"/>
                <w:snapToGrid w:val="0"/>
              </w:rPr>
              <w:t>Association européenne des semences</w:t>
            </w:r>
          </w:p>
        </w:tc>
      </w:tr>
      <w:tr w:rsidR="00B505A5" w:rsidRPr="009C351E" w:rsidTr="00EC46D6">
        <w:tc>
          <w:tcPr>
            <w:tcW w:w="1904" w:type="dxa"/>
          </w:tcPr>
          <w:p w:rsidR="00B505A5" w:rsidRPr="009C351E" w:rsidRDefault="00B505A5" w:rsidP="00EC46D6">
            <w:pPr>
              <w:jc w:val="left"/>
            </w:pPr>
            <w:r w:rsidRPr="009C351E">
              <w:t>FAO</w:t>
            </w:r>
          </w:p>
        </w:tc>
        <w:tc>
          <w:tcPr>
            <w:tcW w:w="7985" w:type="dxa"/>
          </w:tcPr>
          <w:p w:rsidR="00B505A5" w:rsidRPr="009C351E" w:rsidRDefault="00B505A5" w:rsidP="00EC46D6">
            <w:pPr>
              <w:jc w:val="left"/>
            </w:pPr>
            <w:r w:rsidRPr="009C351E">
              <w:t>Organisation des Nations Unies pour l’alimentation et l’agriculture</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FELAS</w:t>
            </w:r>
          </w:p>
        </w:tc>
        <w:tc>
          <w:tcPr>
            <w:tcW w:w="7985" w:type="dxa"/>
          </w:tcPr>
          <w:p w:rsidR="00B505A5" w:rsidRPr="009C351E" w:rsidRDefault="00B505A5" w:rsidP="00EC46D6">
            <w:pPr>
              <w:autoSpaceDE w:val="0"/>
              <w:autoSpaceDN w:val="0"/>
              <w:adjustRightInd w:val="0"/>
              <w:jc w:val="left"/>
            </w:pPr>
            <w:r w:rsidRPr="009C351E">
              <w:t>Fédération latino-américaine des associations de semenciers</w:t>
            </w:r>
          </w:p>
        </w:tc>
      </w:tr>
      <w:tr w:rsidR="00B505A5" w:rsidRPr="009C351E" w:rsidTr="00EC46D6">
        <w:tc>
          <w:tcPr>
            <w:tcW w:w="1904" w:type="dxa"/>
          </w:tcPr>
          <w:p w:rsidR="00B505A5" w:rsidRPr="009C351E" w:rsidRDefault="00B505A5" w:rsidP="00EC46D6">
            <w:pPr>
              <w:jc w:val="left"/>
              <w:rPr>
                <w:snapToGrid w:val="0"/>
              </w:rPr>
            </w:pPr>
            <w:r w:rsidRPr="009C351E">
              <w:rPr>
                <w:snapToGrid w:val="0"/>
              </w:rPr>
              <w:t xml:space="preserve">Forum EAPVP </w:t>
            </w:r>
          </w:p>
        </w:tc>
        <w:tc>
          <w:tcPr>
            <w:tcW w:w="7985" w:type="dxa"/>
          </w:tcPr>
          <w:p w:rsidR="00B505A5" w:rsidRPr="009C351E" w:rsidRDefault="00B505A5" w:rsidP="00EC46D6">
            <w:pPr>
              <w:jc w:val="left"/>
              <w:rPr>
                <w:snapToGrid w:val="0"/>
              </w:rPr>
            </w:pPr>
            <w:r w:rsidRPr="009C351E">
              <w:rPr>
                <w:snapToGrid w:val="0"/>
              </w:rPr>
              <w:t>Forum sur la protection des obtentions végétales en Asie orientale</w:t>
            </w:r>
          </w:p>
        </w:tc>
      </w:tr>
      <w:tr w:rsidR="00B505A5" w:rsidRPr="009C351E" w:rsidTr="00EC46D6">
        <w:tc>
          <w:tcPr>
            <w:tcW w:w="1904" w:type="dxa"/>
          </w:tcPr>
          <w:p w:rsidR="00B505A5" w:rsidRPr="009C351E" w:rsidRDefault="00B505A5" w:rsidP="00EC46D6">
            <w:pPr>
              <w:jc w:val="left"/>
            </w:pPr>
            <w:r w:rsidRPr="009C351E">
              <w:t>FWCC</w:t>
            </w:r>
          </w:p>
        </w:tc>
        <w:tc>
          <w:tcPr>
            <w:tcW w:w="7985" w:type="dxa"/>
          </w:tcPr>
          <w:p w:rsidR="00B505A5" w:rsidRPr="009C351E" w:rsidRDefault="00B505A5" w:rsidP="00EC46D6">
            <w:pPr>
              <w:jc w:val="left"/>
            </w:pPr>
            <w:r w:rsidRPr="009C351E">
              <w:t>Comité consultatif mondial de la Société des amis</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GEVES</w:t>
            </w:r>
          </w:p>
        </w:tc>
        <w:tc>
          <w:tcPr>
            <w:tcW w:w="7985" w:type="dxa"/>
          </w:tcPr>
          <w:p w:rsidR="00B505A5" w:rsidRPr="009C351E" w:rsidRDefault="00B505A5" w:rsidP="00EC46D6">
            <w:pPr>
              <w:autoSpaceDE w:val="0"/>
              <w:autoSpaceDN w:val="0"/>
              <w:adjustRightInd w:val="0"/>
              <w:jc w:val="left"/>
            </w:pPr>
            <w:r w:rsidRPr="009C351E">
              <w:t>Groupe d’étude et de contrôle des variétés et des semences</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GRUR</w:t>
            </w:r>
          </w:p>
        </w:tc>
        <w:tc>
          <w:tcPr>
            <w:tcW w:w="7985" w:type="dxa"/>
          </w:tcPr>
          <w:p w:rsidR="00B505A5" w:rsidRPr="009C351E" w:rsidRDefault="00B505A5" w:rsidP="00EC46D6">
            <w:pPr>
              <w:autoSpaceDE w:val="0"/>
              <w:autoSpaceDN w:val="0"/>
              <w:adjustRightInd w:val="0"/>
              <w:jc w:val="left"/>
            </w:pPr>
            <w:r w:rsidRPr="009C351E">
              <w:rPr>
                <w:i/>
              </w:rPr>
              <w:t>Deutsche Vereinigung für gewerblichen Rechtsschutz und Urheberrecht</w:t>
            </w:r>
            <w:r w:rsidRPr="009C351E">
              <w:t xml:space="preserve"> (Association allemande pour la protection de la propriété intellectuelle et le droit d’auteur)</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ICARDA</w:t>
            </w:r>
          </w:p>
        </w:tc>
        <w:tc>
          <w:tcPr>
            <w:tcW w:w="7985" w:type="dxa"/>
          </w:tcPr>
          <w:p w:rsidR="00B505A5" w:rsidRPr="009C351E" w:rsidRDefault="00B505A5" w:rsidP="00EC46D6">
            <w:pPr>
              <w:autoSpaceDE w:val="0"/>
              <w:autoSpaceDN w:val="0"/>
              <w:adjustRightInd w:val="0"/>
              <w:jc w:val="left"/>
              <w:rPr>
                <w:rFonts w:cs="Arial"/>
              </w:rPr>
            </w:pPr>
            <w:r w:rsidRPr="009C351E">
              <w:rPr>
                <w:rFonts w:cs="Arial"/>
              </w:rPr>
              <w:t>Centre international de recherche agricole dans les zones arides</w:t>
            </w:r>
          </w:p>
        </w:tc>
      </w:tr>
      <w:tr w:rsidR="00B505A5" w:rsidRPr="009C351E" w:rsidTr="00EC46D6">
        <w:tc>
          <w:tcPr>
            <w:tcW w:w="1904" w:type="dxa"/>
          </w:tcPr>
          <w:p w:rsidR="00B505A5" w:rsidRPr="009C351E" w:rsidRDefault="00B505A5" w:rsidP="00EC46D6">
            <w:pPr>
              <w:jc w:val="left"/>
              <w:rPr>
                <w:snapToGrid w:val="0"/>
              </w:rPr>
            </w:pPr>
            <w:r w:rsidRPr="009C351E">
              <w:rPr>
                <w:snapToGrid w:val="0"/>
              </w:rPr>
              <w:t>IGC</w:t>
            </w:r>
          </w:p>
        </w:tc>
        <w:tc>
          <w:tcPr>
            <w:tcW w:w="7985" w:type="dxa"/>
          </w:tcPr>
          <w:p w:rsidR="00B505A5" w:rsidRPr="009C351E" w:rsidRDefault="00B505A5" w:rsidP="00EC46D6">
            <w:pPr>
              <w:jc w:val="left"/>
              <w:rPr>
                <w:snapToGrid w:val="0"/>
              </w:rPr>
            </w:pPr>
            <w:r w:rsidRPr="009C351E">
              <w:rPr>
                <w:snapToGrid w:val="0"/>
              </w:rPr>
              <w:t>Comité intergouvernemental de la propriété intellectuelle relative aux ressources génétiques, aux savoirs traditionnels et au folklore</w:t>
            </w:r>
          </w:p>
        </w:tc>
      </w:tr>
      <w:tr w:rsidR="00B505A5" w:rsidRPr="009C351E" w:rsidTr="00EC46D6">
        <w:tc>
          <w:tcPr>
            <w:tcW w:w="1904" w:type="dxa"/>
          </w:tcPr>
          <w:p w:rsidR="00B505A5" w:rsidRPr="009C351E" w:rsidRDefault="00B505A5" w:rsidP="00EC46D6">
            <w:pPr>
              <w:autoSpaceDE w:val="0"/>
              <w:autoSpaceDN w:val="0"/>
              <w:adjustRightInd w:val="0"/>
              <w:jc w:val="left"/>
              <w:rPr>
                <w:snapToGrid w:val="0"/>
              </w:rPr>
            </w:pPr>
            <w:r w:rsidRPr="009C351E">
              <w:rPr>
                <w:snapToGrid w:val="0"/>
              </w:rPr>
              <w:t>IPSAS</w:t>
            </w:r>
          </w:p>
        </w:tc>
        <w:tc>
          <w:tcPr>
            <w:tcW w:w="7985" w:type="dxa"/>
          </w:tcPr>
          <w:p w:rsidR="00B505A5" w:rsidRPr="009C351E" w:rsidRDefault="00B505A5" w:rsidP="00EC46D6">
            <w:pPr>
              <w:autoSpaceDE w:val="0"/>
              <w:autoSpaceDN w:val="0"/>
              <w:adjustRightInd w:val="0"/>
              <w:jc w:val="left"/>
              <w:rPr>
                <w:snapToGrid w:val="0"/>
              </w:rPr>
            </w:pPr>
            <w:r w:rsidRPr="009C351E">
              <w:rPr>
                <w:snapToGrid w:val="0"/>
              </w:rPr>
              <w:t>Normes comptables internationales pour le secteur public</w:t>
            </w:r>
          </w:p>
        </w:tc>
      </w:tr>
      <w:tr w:rsidR="00B505A5" w:rsidRPr="009C351E" w:rsidTr="00EC46D6">
        <w:tc>
          <w:tcPr>
            <w:tcW w:w="1904" w:type="dxa"/>
          </w:tcPr>
          <w:p w:rsidR="00B505A5" w:rsidRPr="009C351E" w:rsidRDefault="00B505A5" w:rsidP="00EC46D6">
            <w:pPr>
              <w:jc w:val="left"/>
            </w:pPr>
            <w:r w:rsidRPr="009C351E">
              <w:t>IRRI</w:t>
            </w:r>
          </w:p>
        </w:tc>
        <w:tc>
          <w:tcPr>
            <w:tcW w:w="7985" w:type="dxa"/>
          </w:tcPr>
          <w:p w:rsidR="00B505A5" w:rsidRPr="009C351E" w:rsidRDefault="00B505A5" w:rsidP="00EC46D6">
            <w:pPr>
              <w:jc w:val="left"/>
            </w:pPr>
            <w:r w:rsidRPr="009C351E">
              <w:t>Institut international de recherche sur le riz</w:t>
            </w:r>
          </w:p>
        </w:tc>
      </w:tr>
      <w:tr w:rsidR="00B505A5" w:rsidRPr="009C351E" w:rsidTr="00EC46D6">
        <w:tc>
          <w:tcPr>
            <w:tcW w:w="1904" w:type="dxa"/>
          </w:tcPr>
          <w:p w:rsidR="00B505A5" w:rsidRPr="009C351E" w:rsidRDefault="00B505A5" w:rsidP="00EC46D6">
            <w:pPr>
              <w:jc w:val="left"/>
            </w:pPr>
            <w:r w:rsidRPr="009C351E">
              <w:t>ISF</w:t>
            </w:r>
          </w:p>
        </w:tc>
        <w:tc>
          <w:tcPr>
            <w:tcW w:w="7985" w:type="dxa"/>
          </w:tcPr>
          <w:p w:rsidR="00B505A5" w:rsidRPr="009C351E" w:rsidRDefault="00B505A5" w:rsidP="00EC46D6">
            <w:pPr>
              <w:jc w:val="left"/>
              <w:rPr>
                <w:i/>
              </w:rPr>
            </w:pPr>
            <w:r w:rsidRPr="009C351E">
              <w:rPr>
                <w:i/>
              </w:rPr>
              <w:t>International Seed Federation</w:t>
            </w:r>
          </w:p>
        </w:tc>
      </w:tr>
      <w:tr w:rsidR="00B505A5" w:rsidRPr="009C351E" w:rsidTr="00EC46D6">
        <w:tc>
          <w:tcPr>
            <w:tcW w:w="1904" w:type="dxa"/>
          </w:tcPr>
          <w:p w:rsidR="00B505A5" w:rsidRPr="009C351E" w:rsidRDefault="00B505A5" w:rsidP="00EC46D6">
            <w:pPr>
              <w:jc w:val="left"/>
            </w:pPr>
            <w:r w:rsidRPr="009C351E">
              <w:t>ISTA</w:t>
            </w:r>
          </w:p>
        </w:tc>
        <w:tc>
          <w:tcPr>
            <w:tcW w:w="7985" w:type="dxa"/>
          </w:tcPr>
          <w:p w:rsidR="00B505A5" w:rsidRPr="009C351E" w:rsidRDefault="00B505A5" w:rsidP="00EC46D6">
            <w:pPr>
              <w:jc w:val="left"/>
            </w:pPr>
            <w:r w:rsidRPr="009C351E">
              <w:t>Association internationale d’essais de semences</w:t>
            </w:r>
          </w:p>
        </w:tc>
      </w:tr>
      <w:tr w:rsidR="00B505A5" w:rsidRPr="009C351E" w:rsidTr="00EC46D6">
        <w:tc>
          <w:tcPr>
            <w:tcW w:w="1904" w:type="dxa"/>
          </w:tcPr>
          <w:p w:rsidR="00B505A5" w:rsidRPr="009C351E" w:rsidRDefault="00B505A5" w:rsidP="00EC46D6">
            <w:pPr>
              <w:jc w:val="left"/>
            </w:pPr>
            <w:r w:rsidRPr="009C351E">
              <w:t>JICA</w:t>
            </w:r>
          </w:p>
        </w:tc>
        <w:tc>
          <w:tcPr>
            <w:tcW w:w="7985" w:type="dxa"/>
          </w:tcPr>
          <w:p w:rsidR="00B505A5" w:rsidRPr="009C351E" w:rsidRDefault="00B505A5" w:rsidP="00EC46D6">
            <w:pPr>
              <w:jc w:val="left"/>
            </w:pPr>
            <w:r w:rsidRPr="009C351E">
              <w:t xml:space="preserve">Agence japonaise de coopération internationale </w:t>
            </w:r>
          </w:p>
        </w:tc>
      </w:tr>
      <w:tr w:rsidR="00B505A5" w:rsidRPr="009C351E" w:rsidTr="00EC46D6">
        <w:tc>
          <w:tcPr>
            <w:tcW w:w="1904" w:type="dxa"/>
          </w:tcPr>
          <w:p w:rsidR="00B505A5" w:rsidRPr="009C351E" w:rsidRDefault="00B505A5" w:rsidP="00EC46D6">
            <w:pPr>
              <w:autoSpaceDE w:val="0"/>
              <w:autoSpaceDN w:val="0"/>
              <w:adjustRightInd w:val="0"/>
              <w:jc w:val="left"/>
              <w:rPr>
                <w:rFonts w:eastAsia="MS Mincho" w:cs="Arial"/>
                <w:lang w:eastAsia="ja-JP"/>
              </w:rPr>
            </w:pPr>
            <w:r w:rsidRPr="009C351E">
              <w:rPr>
                <w:rFonts w:eastAsia="MS Mincho" w:cs="Arial"/>
                <w:lang w:eastAsia="ja-JP"/>
              </w:rPr>
              <w:t>KEPHIS</w:t>
            </w:r>
          </w:p>
        </w:tc>
        <w:tc>
          <w:tcPr>
            <w:tcW w:w="7985" w:type="dxa"/>
          </w:tcPr>
          <w:p w:rsidR="00B505A5" w:rsidRPr="009C351E" w:rsidRDefault="00B505A5" w:rsidP="00EC46D6">
            <w:pPr>
              <w:autoSpaceDE w:val="0"/>
              <w:autoSpaceDN w:val="0"/>
              <w:adjustRightInd w:val="0"/>
              <w:jc w:val="left"/>
              <w:rPr>
                <w:rFonts w:eastAsia="MS Mincho" w:cs="Arial"/>
                <w:lang w:eastAsia="ja-JP"/>
              </w:rPr>
            </w:pPr>
            <w:r w:rsidRPr="009C351E">
              <w:rPr>
                <w:rFonts w:eastAsia="MS Mincho" w:cs="Arial"/>
                <w:lang w:eastAsia="ja-JP"/>
              </w:rPr>
              <w:t xml:space="preserve">Service d’inspection phytosanitaire du Kenya </w:t>
            </w:r>
          </w:p>
        </w:tc>
      </w:tr>
      <w:tr w:rsidR="00B505A5" w:rsidRPr="009C351E" w:rsidTr="00EC46D6">
        <w:tc>
          <w:tcPr>
            <w:tcW w:w="1904" w:type="dxa"/>
          </w:tcPr>
          <w:p w:rsidR="00B505A5" w:rsidRPr="009C351E" w:rsidRDefault="00B505A5" w:rsidP="00EC46D6">
            <w:pPr>
              <w:jc w:val="left"/>
              <w:rPr>
                <w:snapToGrid w:val="0"/>
                <w:lang w:eastAsia="ja-JP"/>
              </w:rPr>
            </w:pPr>
            <w:r w:rsidRPr="009C351E">
              <w:rPr>
                <w:snapToGrid w:val="0"/>
                <w:lang w:eastAsia="ja-JP"/>
              </w:rPr>
              <w:t>KOICA</w:t>
            </w:r>
          </w:p>
        </w:tc>
        <w:tc>
          <w:tcPr>
            <w:tcW w:w="7985" w:type="dxa"/>
          </w:tcPr>
          <w:p w:rsidR="00B505A5" w:rsidRPr="009C351E" w:rsidRDefault="00B505A5" w:rsidP="00EC46D6">
            <w:pPr>
              <w:jc w:val="left"/>
              <w:rPr>
                <w:snapToGrid w:val="0"/>
                <w:lang w:eastAsia="ja-JP"/>
              </w:rPr>
            </w:pPr>
            <w:r w:rsidRPr="009C351E">
              <w:rPr>
                <w:snapToGrid w:val="0"/>
                <w:lang w:eastAsia="ja-JP"/>
              </w:rPr>
              <w:t xml:space="preserve">Agence coréenne de coopération internationale </w:t>
            </w:r>
          </w:p>
        </w:tc>
      </w:tr>
      <w:tr w:rsidR="00B505A5" w:rsidRPr="009C351E" w:rsidTr="00EC46D6">
        <w:tc>
          <w:tcPr>
            <w:tcW w:w="1904" w:type="dxa"/>
          </w:tcPr>
          <w:p w:rsidR="00B505A5" w:rsidRPr="009C351E" w:rsidRDefault="00B505A5" w:rsidP="00EC46D6">
            <w:pPr>
              <w:jc w:val="left"/>
              <w:rPr>
                <w:rFonts w:cs="Arial"/>
                <w:lang w:eastAsia="ja-JP" w:bidi="km-KH"/>
              </w:rPr>
            </w:pPr>
            <w:r w:rsidRPr="009C351E">
              <w:rPr>
                <w:rFonts w:cs="Arial"/>
                <w:lang w:eastAsia="ja-JP" w:bidi="km-KH"/>
              </w:rPr>
              <w:t>KSVS</w:t>
            </w:r>
          </w:p>
        </w:tc>
        <w:tc>
          <w:tcPr>
            <w:tcW w:w="7985" w:type="dxa"/>
          </w:tcPr>
          <w:p w:rsidR="00B505A5" w:rsidRPr="009C351E" w:rsidRDefault="00B505A5" w:rsidP="00EC46D6">
            <w:pPr>
              <w:jc w:val="left"/>
              <w:rPr>
                <w:rFonts w:cs="Arial"/>
                <w:lang w:eastAsia="ja-JP" w:bidi="km-KH"/>
              </w:rPr>
            </w:pPr>
            <w:r w:rsidRPr="009C351E">
              <w:rPr>
                <w:rFonts w:cs="Arial"/>
                <w:lang w:eastAsia="ja-JP" w:bidi="km-KH"/>
              </w:rPr>
              <w:t>Service coréen des semences et des variétés</w:t>
            </w:r>
          </w:p>
        </w:tc>
      </w:tr>
      <w:tr w:rsidR="00B505A5" w:rsidRPr="009C351E" w:rsidTr="00EC46D6">
        <w:tc>
          <w:tcPr>
            <w:tcW w:w="1904" w:type="dxa"/>
          </w:tcPr>
          <w:p w:rsidR="00B505A5" w:rsidRPr="009C351E" w:rsidRDefault="00B505A5" w:rsidP="00EC46D6">
            <w:pPr>
              <w:jc w:val="left"/>
            </w:pPr>
            <w:r w:rsidRPr="009C351E">
              <w:t>OAPI</w:t>
            </w:r>
          </w:p>
        </w:tc>
        <w:tc>
          <w:tcPr>
            <w:tcW w:w="7985" w:type="dxa"/>
          </w:tcPr>
          <w:p w:rsidR="00B505A5" w:rsidRPr="009C351E" w:rsidRDefault="00B505A5" w:rsidP="00EC46D6">
            <w:pPr>
              <w:jc w:val="left"/>
            </w:pPr>
            <w:r w:rsidRPr="009C351E">
              <w:t>Organisation africaine de la propriété intellectuelle</w:t>
            </w:r>
          </w:p>
        </w:tc>
      </w:tr>
      <w:tr w:rsidR="00B505A5" w:rsidRPr="009C351E" w:rsidTr="00EC46D6">
        <w:tc>
          <w:tcPr>
            <w:tcW w:w="1904" w:type="dxa"/>
          </w:tcPr>
          <w:p w:rsidR="00B505A5" w:rsidRPr="009C351E" w:rsidRDefault="00B505A5" w:rsidP="00EC46D6">
            <w:pPr>
              <w:jc w:val="left"/>
            </w:pPr>
            <w:r w:rsidRPr="009C351E">
              <w:t>OCDE</w:t>
            </w:r>
          </w:p>
        </w:tc>
        <w:tc>
          <w:tcPr>
            <w:tcW w:w="7985" w:type="dxa"/>
          </w:tcPr>
          <w:p w:rsidR="00B505A5" w:rsidRPr="009C351E" w:rsidRDefault="00B505A5" w:rsidP="00EC46D6">
            <w:pPr>
              <w:jc w:val="left"/>
            </w:pPr>
            <w:r w:rsidRPr="009C351E">
              <w:t>Organisation de coopération et de développement économiques</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OCE</w:t>
            </w:r>
          </w:p>
        </w:tc>
        <w:tc>
          <w:tcPr>
            <w:tcW w:w="7985" w:type="dxa"/>
          </w:tcPr>
          <w:p w:rsidR="00B505A5" w:rsidRPr="009C351E" w:rsidRDefault="00B505A5" w:rsidP="00EC46D6">
            <w:pPr>
              <w:autoSpaceDE w:val="0"/>
              <w:autoSpaceDN w:val="0"/>
              <w:adjustRightInd w:val="0"/>
              <w:jc w:val="left"/>
            </w:pPr>
            <w:r w:rsidRPr="009C351E">
              <w:t>Organisation de coopération économique</w:t>
            </w:r>
          </w:p>
        </w:tc>
      </w:tr>
      <w:tr w:rsidR="00B505A5" w:rsidRPr="009C351E" w:rsidTr="00EC46D6">
        <w:tc>
          <w:tcPr>
            <w:tcW w:w="1904" w:type="dxa"/>
          </w:tcPr>
          <w:p w:rsidR="00B505A5" w:rsidRPr="009C351E" w:rsidRDefault="00B505A5" w:rsidP="00EC46D6">
            <w:pPr>
              <w:jc w:val="left"/>
            </w:pPr>
            <w:r w:rsidRPr="009C351E">
              <w:t>OCIS</w:t>
            </w:r>
          </w:p>
        </w:tc>
        <w:tc>
          <w:tcPr>
            <w:tcW w:w="7985" w:type="dxa"/>
          </w:tcPr>
          <w:p w:rsidR="00B505A5" w:rsidRPr="009C351E" w:rsidRDefault="00B505A5" w:rsidP="00EC46D6">
            <w:pPr>
              <w:jc w:val="left"/>
            </w:pPr>
            <w:r w:rsidRPr="009C351E">
              <w:t>Organe consultatif indépendant de surveillance de l’OMPI</w:t>
            </w:r>
          </w:p>
        </w:tc>
      </w:tr>
      <w:tr w:rsidR="00B505A5" w:rsidRPr="009C351E" w:rsidTr="00EC46D6">
        <w:tc>
          <w:tcPr>
            <w:tcW w:w="1904" w:type="dxa"/>
          </w:tcPr>
          <w:p w:rsidR="00B505A5" w:rsidRPr="009C351E" w:rsidRDefault="00B505A5" w:rsidP="00EC46D6">
            <w:pPr>
              <w:jc w:val="left"/>
            </w:pPr>
            <w:r w:rsidRPr="009C351E">
              <w:t>OCVV</w:t>
            </w:r>
          </w:p>
        </w:tc>
        <w:tc>
          <w:tcPr>
            <w:tcW w:w="7985" w:type="dxa"/>
          </w:tcPr>
          <w:p w:rsidR="00B505A5" w:rsidRPr="009C351E" w:rsidRDefault="00B505A5" w:rsidP="00EC46D6">
            <w:pPr>
              <w:jc w:val="left"/>
            </w:pPr>
            <w:r w:rsidRPr="009C351E">
              <w:t>Office communautaire des variétés végétales de l’Union européenne</w:t>
            </w:r>
          </w:p>
        </w:tc>
      </w:tr>
      <w:tr w:rsidR="00B505A5" w:rsidRPr="009C351E" w:rsidTr="00EC46D6">
        <w:tc>
          <w:tcPr>
            <w:tcW w:w="1904" w:type="dxa"/>
          </w:tcPr>
          <w:p w:rsidR="00B505A5" w:rsidRPr="009C351E" w:rsidRDefault="00B505A5" w:rsidP="00EC46D6">
            <w:pPr>
              <w:autoSpaceDE w:val="0"/>
              <w:autoSpaceDN w:val="0"/>
              <w:adjustRightInd w:val="0"/>
              <w:jc w:val="left"/>
              <w:rPr>
                <w:szCs w:val="24"/>
              </w:rPr>
            </w:pPr>
            <w:r w:rsidRPr="009C351E">
              <w:rPr>
                <w:szCs w:val="24"/>
              </w:rPr>
              <w:t>OEVV</w:t>
            </w:r>
          </w:p>
        </w:tc>
        <w:tc>
          <w:tcPr>
            <w:tcW w:w="7985" w:type="dxa"/>
          </w:tcPr>
          <w:p w:rsidR="00B505A5" w:rsidRPr="009C351E" w:rsidRDefault="00B505A5" w:rsidP="00EC46D6">
            <w:pPr>
              <w:autoSpaceDE w:val="0"/>
              <w:autoSpaceDN w:val="0"/>
              <w:adjustRightInd w:val="0"/>
              <w:jc w:val="left"/>
              <w:rPr>
                <w:szCs w:val="24"/>
              </w:rPr>
            </w:pPr>
            <w:r w:rsidRPr="009C351E">
              <w:rPr>
                <w:szCs w:val="24"/>
              </w:rPr>
              <w:t xml:space="preserve">Office espagnol des variétés végétales </w:t>
            </w:r>
          </w:p>
        </w:tc>
      </w:tr>
      <w:tr w:rsidR="00B505A5" w:rsidRPr="009C351E" w:rsidTr="00EC46D6">
        <w:tc>
          <w:tcPr>
            <w:tcW w:w="1904" w:type="dxa"/>
          </w:tcPr>
          <w:p w:rsidR="00B505A5" w:rsidRPr="009C351E" w:rsidRDefault="00B505A5" w:rsidP="00EC46D6">
            <w:pPr>
              <w:jc w:val="left"/>
            </w:pPr>
            <w:r w:rsidRPr="009C351E">
              <w:t>OIDD</w:t>
            </w:r>
          </w:p>
        </w:tc>
        <w:tc>
          <w:tcPr>
            <w:tcW w:w="7985" w:type="dxa"/>
          </w:tcPr>
          <w:p w:rsidR="00B505A5" w:rsidRPr="009C351E" w:rsidRDefault="00B505A5" w:rsidP="00EC46D6">
            <w:pPr>
              <w:jc w:val="left"/>
            </w:pPr>
            <w:r w:rsidRPr="009C351E">
              <w:t>Organisation internationale de droit du développement</w:t>
            </w:r>
          </w:p>
        </w:tc>
      </w:tr>
      <w:tr w:rsidR="00B505A5" w:rsidRPr="009C351E" w:rsidTr="00EC46D6">
        <w:tc>
          <w:tcPr>
            <w:tcW w:w="1904" w:type="dxa"/>
          </w:tcPr>
          <w:p w:rsidR="00B505A5" w:rsidRPr="009C351E" w:rsidRDefault="00B505A5" w:rsidP="00EC46D6">
            <w:pPr>
              <w:jc w:val="left"/>
              <w:rPr>
                <w:spacing w:val="-2"/>
              </w:rPr>
            </w:pPr>
            <w:r w:rsidRPr="009C351E">
              <w:rPr>
                <w:spacing w:val="-2"/>
              </w:rPr>
              <w:t>OMA</w:t>
            </w:r>
          </w:p>
        </w:tc>
        <w:tc>
          <w:tcPr>
            <w:tcW w:w="7985" w:type="dxa"/>
          </w:tcPr>
          <w:p w:rsidR="00B505A5" w:rsidRPr="009C351E" w:rsidRDefault="00B505A5" w:rsidP="00EC46D6">
            <w:pPr>
              <w:jc w:val="left"/>
              <w:rPr>
                <w:spacing w:val="-2"/>
              </w:rPr>
            </w:pPr>
            <w:r w:rsidRPr="009C351E">
              <w:rPr>
                <w:spacing w:val="-2"/>
              </w:rPr>
              <w:t>Organisation mondiale des agriculteurs</w:t>
            </w:r>
          </w:p>
        </w:tc>
      </w:tr>
      <w:tr w:rsidR="00B505A5" w:rsidRPr="009C351E" w:rsidTr="00EC46D6">
        <w:tc>
          <w:tcPr>
            <w:tcW w:w="1904" w:type="dxa"/>
          </w:tcPr>
          <w:p w:rsidR="00B505A5" w:rsidRPr="009C351E" w:rsidRDefault="00B505A5" w:rsidP="00EC46D6">
            <w:pPr>
              <w:jc w:val="left"/>
            </w:pPr>
            <w:r w:rsidRPr="009C351E">
              <w:t>OMC</w:t>
            </w:r>
          </w:p>
        </w:tc>
        <w:tc>
          <w:tcPr>
            <w:tcW w:w="7985" w:type="dxa"/>
          </w:tcPr>
          <w:p w:rsidR="00B505A5" w:rsidRPr="009C351E" w:rsidRDefault="00B505A5" w:rsidP="00EC46D6">
            <w:pPr>
              <w:jc w:val="left"/>
            </w:pPr>
            <w:r w:rsidRPr="009C351E">
              <w:t>Organisation mondiale du commerce</w:t>
            </w:r>
          </w:p>
        </w:tc>
      </w:tr>
      <w:tr w:rsidR="00B505A5" w:rsidRPr="009C351E" w:rsidTr="00EC46D6">
        <w:tc>
          <w:tcPr>
            <w:tcW w:w="1904" w:type="dxa"/>
          </w:tcPr>
          <w:p w:rsidR="00B505A5" w:rsidRPr="009C351E" w:rsidRDefault="00B505A5" w:rsidP="00EC46D6">
            <w:pPr>
              <w:jc w:val="left"/>
              <w:rPr>
                <w:snapToGrid w:val="0"/>
              </w:rPr>
            </w:pPr>
            <w:r w:rsidRPr="009C351E">
              <w:rPr>
                <w:snapToGrid w:val="0"/>
              </w:rPr>
              <w:t>OMPI</w:t>
            </w:r>
          </w:p>
        </w:tc>
        <w:tc>
          <w:tcPr>
            <w:tcW w:w="7985" w:type="dxa"/>
          </w:tcPr>
          <w:p w:rsidR="00B505A5" w:rsidRPr="009C351E" w:rsidRDefault="00B505A5" w:rsidP="00EC46D6">
            <w:pPr>
              <w:jc w:val="left"/>
              <w:rPr>
                <w:snapToGrid w:val="0"/>
              </w:rPr>
            </w:pPr>
            <w:r w:rsidRPr="009C351E">
              <w:rPr>
                <w:snapToGrid w:val="0"/>
              </w:rPr>
              <w:t>Organisation Mondiale de la Propriété intellectuelle</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ONUDI</w:t>
            </w:r>
          </w:p>
        </w:tc>
        <w:tc>
          <w:tcPr>
            <w:tcW w:w="7985" w:type="dxa"/>
          </w:tcPr>
          <w:p w:rsidR="00B505A5" w:rsidRPr="009C351E" w:rsidRDefault="00B505A5" w:rsidP="00EC46D6">
            <w:pPr>
              <w:autoSpaceDE w:val="0"/>
              <w:autoSpaceDN w:val="0"/>
              <w:adjustRightInd w:val="0"/>
              <w:jc w:val="left"/>
            </w:pPr>
            <w:r w:rsidRPr="009C351E">
              <w:t>Organisation des Nations Unies pour le développement industriel</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PCT</w:t>
            </w:r>
          </w:p>
        </w:tc>
        <w:tc>
          <w:tcPr>
            <w:tcW w:w="7985" w:type="dxa"/>
          </w:tcPr>
          <w:p w:rsidR="00B505A5" w:rsidRPr="009C351E" w:rsidRDefault="00B505A5" w:rsidP="00EC46D6">
            <w:pPr>
              <w:autoSpaceDE w:val="0"/>
              <w:autoSpaceDN w:val="0"/>
              <w:adjustRightInd w:val="0"/>
              <w:jc w:val="left"/>
            </w:pPr>
            <w:r w:rsidRPr="009C351E">
              <w:t>Traité de coopération en matière de brevets de l’OMPI</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PNUD</w:t>
            </w:r>
          </w:p>
        </w:tc>
        <w:tc>
          <w:tcPr>
            <w:tcW w:w="7985" w:type="dxa"/>
          </w:tcPr>
          <w:p w:rsidR="00B505A5" w:rsidRPr="009C351E" w:rsidRDefault="00B505A5" w:rsidP="00EC46D6">
            <w:pPr>
              <w:autoSpaceDE w:val="0"/>
              <w:autoSpaceDN w:val="0"/>
              <w:adjustRightInd w:val="0"/>
              <w:jc w:val="left"/>
            </w:pPr>
            <w:r w:rsidRPr="009C351E">
              <w:t>Programme des Nations Unies pour le développement</w:t>
            </w:r>
          </w:p>
        </w:tc>
      </w:tr>
      <w:tr w:rsidR="00B505A5" w:rsidRPr="009C351E" w:rsidTr="00EC46D6">
        <w:tc>
          <w:tcPr>
            <w:tcW w:w="1904" w:type="dxa"/>
          </w:tcPr>
          <w:p w:rsidR="00B505A5" w:rsidRPr="009C351E" w:rsidRDefault="00B505A5" w:rsidP="00EC46D6">
            <w:pPr>
              <w:jc w:val="left"/>
            </w:pPr>
            <w:r w:rsidRPr="009C351E">
              <w:t>QUNO</w:t>
            </w:r>
          </w:p>
        </w:tc>
        <w:tc>
          <w:tcPr>
            <w:tcW w:w="7985" w:type="dxa"/>
          </w:tcPr>
          <w:p w:rsidR="00B505A5" w:rsidRPr="009C351E" w:rsidRDefault="00B505A5" w:rsidP="00EC46D6">
            <w:pPr>
              <w:jc w:val="left"/>
            </w:pPr>
            <w:r w:rsidRPr="009C351E">
              <w:t>Bureau Quaker auprès des Nations Unies</w:t>
            </w:r>
          </w:p>
        </w:tc>
      </w:tr>
      <w:tr w:rsidR="00B505A5" w:rsidRPr="009C351E" w:rsidTr="00EC46D6">
        <w:tc>
          <w:tcPr>
            <w:tcW w:w="1904" w:type="dxa"/>
          </w:tcPr>
          <w:p w:rsidR="00B505A5" w:rsidRPr="009C351E" w:rsidRDefault="00B505A5" w:rsidP="00EC46D6">
            <w:pPr>
              <w:jc w:val="left"/>
            </w:pPr>
            <w:r w:rsidRPr="009C351E">
              <w:t>QUT</w:t>
            </w:r>
          </w:p>
        </w:tc>
        <w:tc>
          <w:tcPr>
            <w:tcW w:w="7985" w:type="dxa"/>
          </w:tcPr>
          <w:p w:rsidR="00B505A5" w:rsidRPr="009C351E" w:rsidRDefault="00B505A5" w:rsidP="00EC46D6">
            <w:pPr>
              <w:jc w:val="left"/>
            </w:pPr>
            <w:r w:rsidRPr="009C351E">
              <w:t>Université de technologie du Queensland</w:t>
            </w:r>
          </w:p>
        </w:tc>
      </w:tr>
      <w:tr w:rsidR="00B505A5" w:rsidRPr="009C351E" w:rsidTr="00EC46D6">
        <w:tc>
          <w:tcPr>
            <w:tcW w:w="1904" w:type="dxa"/>
          </w:tcPr>
          <w:p w:rsidR="00B505A5" w:rsidRPr="009C351E" w:rsidRDefault="00B505A5" w:rsidP="00EC46D6">
            <w:pPr>
              <w:jc w:val="left"/>
            </w:pPr>
            <w:r w:rsidRPr="009C351E">
              <w:t>SAA</w:t>
            </w:r>
          </w:p>
        </w:tc>
        <w:tc>
          <w:tcPr>
            <w:tcW w:w="7985" w:type="dxa"/>
          </w:tcPr>
          <w:p w:rsidR="00B505A5" w:rsidRPr="009C351E" w:rsidRDefault="00B505A5" w:rsidP="00EC46D6">
            <w:pPr>
              <w:jc w:val="left"/>
            </w:pPr>
            <w:r w:rsidRPr="009C351E">
              <w:rPr>
                <w:i/>
              </w:rPr>
              <w:t>Seed Association of the Americas</w:t>
            </w:r>
          </w:p>
        </w:tc>
      </w:tr>
      <w:tr w:rsidR="00B505A5" w:rsidRPr="009C351E" w:rsidTr="00EC46D6">
        <w:tc>
          <w:tcPr>
            <w:tcW w:w="1904" w:type="dxa"/>
          </w:tcPr>
          <w:p w:rsidR="00B505A5" w:rsidRPr="009C351E" w:rsidRDefault="00B505A5" w:rsidP="00EC46D6">
            <w:pPr>
              <w:jc w:val="left"/>
            </w:pPr>
            <w:r w:rsidRPr="009C351E">
              <w:t>Sida</w:t>
            </w:r>
          </w:p>
        </w:tc>
        <w:tc>
          <w:tcPr>
            <w:tcW w:w="7985" w:type="dxa"/>
          </w:tcPr>
          <w:p w:rsidR="00B505A5" w:rsidRPr="009C351E" w:rsidRDefault="00B505A5" w:rsidP="00EC46D6">
            <w:pPr>
              <w:jc w:val="left"/>
            </w:pPr>
            <w:r w:rsidRPr="009C351E">
              <w:t xml:space="preserve">Agence suédoise de coopération internationale au développement </w:t>
            </w:r>
          </w:p>
        </w:tc>
      </w:tr>
      <w:tr w:rsidR="00B505A5" w:rsidRPr="009C351E" w:rsidTr="00EC46D6">
        <w:tc>
          <w:tcPr>
            <w:tcW w:w="1904" w:type="dxa"/>
          </w:tcPr>
          <w:p w:rsidR="00B505A5" w:rsidRPr="009C351E" w:rsidRDefault="00B505A5" w:rsidP="00EC46D6">
            <w:pPr>
              <w:jc w:val="left"/>
              <w:rPr>
                <w:snapToGrid w:val="0"/>
              </w:rPr>
            </w:pPr>
            <w:r w:rsidRPr="009C351E">
              <w:rPr>
                <w:snapToGrid w:val="0"/>
              </w:rPr>
              <w:t>SISH</w:t>
            </w:r>
          </w:p>
        </w:tc>
        <w:tc>
          <w:tcPr>
            <w:tcW w:w="7985" w:type="dxa"/>
          </w:tcPr>
          <w:p w:rsidR="00B505A5" w:rsidRPr="009C351E" w:rsidRDefault="00B505A5" w:rsidP="00EC46D6">
            <w:pPr>
              <w:jc w:val="left"/>
            </w:pPr>
            <w:r w:rsidRPr="009C351E">
              <w:t>Société internationale de la science horticole</w:t>
            </w:r>
          </w:p>
        </w:tc>
      </w:tr>
      <w:tr w:rsidR="00B505A5" w:rsidRPr="009C351E" w:rsidTr="00EC46D6">
        <w:tc>
          <w:tcPr>
            <w:tcW w:w="1904" w:type="dxa"/>
          </w:tcPr>
          <w:p w:rsidR="00B505A5" w:rsidRPr="009C351E" w:rsidRDefault="00B505A5" w:rsidP="00EC46D6">
            <w:pPr>
              <w:jc w:val="left"/>
            </w:pPr>
            <w:r w:rsidRPr="009C351E">
              <w:t>TAIEX</w:t>
            </w:r>
          </w:p>
        </w:tc>
        <w:tc>
          <w:tcPr>
            <w:tcW w:w="7985" w:type="dxa"/>
          </w:tcPr>
          <w:p w:rsidR="00B505A5" w:rsidRPr="009C351E" w:rsidRDefault="00B505A5" w:rsidP="00EC46D6">
            <w:pPr>
              <w:jc w:val="left"/>
            </w:pPr>
            <w:r w:rsidRPr="009C351E">
              <w:t>Instrument d’assistance technique et d’échange d’informations de l’Union européenne</w:t>
            </w:r>
          </w:p>
        </w:tc>
      </w:tr>
      <w:tr w:rsidR="00B505A5" w:rsidRPr="009C351E" w:rsidTr="00EC46D6">
        <w:tc>
          <w:tcPr>
            <w:tcW w:w="1904" w:type="dxa"/>
          </w:tcPr>
          <w:p w:rsidR="00B505A5" w:rsidRPr="009C351E" w:rsidRDefault="00B505A5" w:rsidP="00EC46D6">
            <w:pPr>
              <w:jc w:val="left"/>
              <w:rPr>
                <w:snapToGrid w:val="0"/>
              </w:rPr>
            </w:pPr>
            <w:r w:rsidRPr="009C351E">
              <w:rPr>
                <w:snapToGrid w:val="0"/>
              </w:rPr>
              <w:t>TIRPGAA</w:t>
            </w:r>
          </w:p>
        </w:tc>
        <w:tc>
          <w:tcPr>
            <w:tcW w:w="7985" w:type="dxa"/>
          </w:tcPr>
          <w:p w:rsidR="00B505A5" w:rsidRPr="009C351E" w:rsidRDefault="00B505A5" w:rsidP="00EC46D6">
            <w:pPr>
              <w:jc w:val="left"/>
              <w:rPr>
                <w:snapToGrid w:val="0"/>
              </w:rPr>
            </w:pPr>
            <w:r w:rsidRPr="009C351E">
              <w:rPr>
                <w:snapToGrid w:val="0"/>
              </w:rPr>
              <w:t>Traité international sur les ressources phytogénétiques pour l’alimentation et l’agriculture</w:t>
            </w:r>
          </w:p>
        </w:tc>
      </w:tr>
      <w:tr w:rsidR="00B505A5" w:rsidRPr="009C351E" w:rsidTr="00EC46D6">
        <w:tc>
          <w:tcPr>
            <w:tcW w:w="1904" w:type="dxa"/>
          </w:tcPr>
          <w:p w:rsidR="00B505A5" w:rsidRPr="009C351E" w:rsidRDefault="00B505A5" w:rsidP="00EC46D6">
            <w:pPr>
              <w:autoSpaceDE w:val="0"/>
              <w:autoSpaceDN w:val="0"/>
              <w:adjustRightInd w:val="0"/>
              <w:jc w:val="left"/>
            </w:pPr>
            <w:r w:rsidRPr="009C351E">
              <w:t>UN</w:t>
            </w:r>
          </w:p>
        </w:tc>
        <w:tc>
          <w:tcPr>
            <w:tcW w:w="7985" w:type="dxa"/>
          </w:tcPr>
          <w:p w:rsidR="00B505A5" w:rsidRPr="009C351E" w:rsidRDefault="00B505A5" w:rsidP="00EC46D6">
            <w:pPr>
              <w:autoSpaceDE w:val="0"/>
              <w:autoSpaceDN w:val="0"/>
              <w:adjustRightInd w:val="0"/>
              <w:jc w:val="left"/>
            </w:pPr>
            <w:r w:rsidRPr="009C351E">
              <w:t>Organisation des Nations Unies</w:t>
            </w:r>
          </w:p>
        </w:tc>
      </w:tr>
      <w:tr w:rsidR="00B505A5" w:rsidRPr="009C351E" w:rsidTr="00EC46D6">
        <w:tc>
          <w:tcPr>
            <w:tcW w:w="1904" w:type="dxa"/>
          </w:tcPr>
          <w:p w:rsidR="00B505A5" w:rsidRPr="009C351E" w:rsidRDefault="00B505A5" w:rsidP="00EC46D6">
            <w:pPr>
              <w:jc w:val="left"/>
            </w:pPr>
            <w:r w:rsidRPr="009C351E">
              <w:t>UNIGE</w:t>
            </w:r>
          </w:p>
        </w:tc>
        <w:tc>
          <w:tcPr>
            <w:tcW w:w="7985" w:type="dxa"/>
          </w:tcPr>
          <w:p w:rsidR="00B505A5" w:rsidRPr="009C351E" w:rsidRDefault="00B505A5" w:rsidP="00EC46D6">
            <w:pPr>
              <w:jc w:val="left"/>
            </w:pPr>
            <w:r w:rsidRPr="009C351E">
              <w:t>Université de Genève</w:t>
            </w:r>
          </w:p>
        </w:tc>
      </w:tr>
      <w:tr w:rsidR="00B505A5" w:rsidRPr="009C351E" w:rsidTr="00EC46D6">
        <w:tc>
          <w:tcPr>
            <w:tcW w:w="1904" w:type="dxa"/>
          </w:tcPr>
          <w:p w:rsidR="00B505A5" w:rsidRPr="009C351E" w:rsidRDefault="00B505A5" w:rsidP="00EC46D6">
            <w:pPr>
              <w:jc w:val="left"/>
            </w:pPr>
            <w:r w:rsidRPr="009C351E">
              <w:t>USPTO</w:t>
            </w:r>
          </w:p>
        </w:tc>
        <w:tc>
          <w:tcPr>
            <w:tcW w:w="7985" w:type="dxa"/>
          </w:tcPr>
          <w:p w:rsidR="00B505A5" w:rsidRPr="009C351E" w:rsidRDefault="00B505A5" w:rsidP="00EC46D6">
            <w:pPr>
              <w:jc w:val="left"/>
            </w:pPr>
            <w:r w:rsidRPr="009C351E">
              <w:t>Office des brevets et des marques des États-Unis d’Amérique</w:t>
            </w:r>
          </w:p>
        </w:tc>
      </w:tr>
    </w:tbl>
    <w:p w:rsidR="00B505A5" w:rsidRPr="009C351E" w:rsidRDefault="00B505A5" w:rsidP="00B505A5">
      <w:pPr>
        <w:autoSpaceDE w:val="0"/>
        <w:autoSpaceDN w:val="0"/>
        <w:adjustRightInd w:val="0"/>
        <w:jc w:val="left"/>
      </w:pPr>
    </w:p>
    <w:p w:rsidR="00B505A5" w:rsidRDefault="00B505A5" w:rsidP="00B505A5">
      <w:pPr>
        <w:ind w:left="1418" w:hanging="1418"/>
      </w:pPr>
    </w:p>
    <w:p w:rsidR="00B505A5" w:rsidRDefault="00B505A5" w:rsidP="00B505A5">
      <w:pPr>
        <w:ind w:left="1418" w:hanging="1418"/>
      </w:pPr>
    </w:p>
    <w:p w:rsidR="00B505A5" w:rsidRPr="009C351E" w:rsidRDefault="00B505A5" w:rsidP="00B505A5">
      <w:pPr>
        <w:ind w:left="1418" w:hanging="1418"/>
        <w:jc w:val="right"/>
      </w:pPr>
      <w:r>
        <w:t>[Fin de l’appendice et du document]</w:t>
      </w:r>
    </w:p>
    <w:p w:rsidR="00B505A5" w:rsidRPr="002F1DD6" w:rsidRDefault="00B505A5" w:rsidP="0048355C">
      <w:pPr>
        <w:jc w:val="left"/>
      </w:pPr>
    </w:p>
    <w:p w:rsidR="0048355C" w:rsidRPr="002F1DD6" w:rsidRDefault="0048355C" w:rsidP="0048355C">
      <w:pPr>
        <w:jc w:val="left"/>
      </w:pPr>
    </w:p>
    <w:sectPr w:rsidR="0048355C" w:rsidRPr="002F1DD6" w:rsidSect="00B505A5">
      <w:headerReference w:type="default" r:id="rId81"/>
      <w:endnotePr>
        <w:numFmt w:val="lowerLetter"/>
      </w:endnotePr>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038" w:rsidRDefault="00426038" w:rsidP="006655D3">
      <w:r>
        <w:separator/>
      </w:r>
    </w:p>
  </w:endnote>
  <w:endnote w:type="continuationSeparator" w:id="0">
    <w:p w:rsidR="00426038" w:rsidRDefault="00426038" w:rsidP="006655D3">
      <w:r>
        <w:separator/>
      </w:r>
    </w:p>
  </w:endnote>
  <w:endnote w:type="continuationNotice" w:id="1">
    <w:p w:rsidR="00426038" w:rsidRPr="00B505A5" w:rsidRDefault="00426038" w:rsidP="00B505A5">
      <w:pPr>
        <w:pStyle w:val="Footer"/>
      </w:pPr>
    </w:p>
  </w:endnote>
  <w:endnote w:id="2">
    <w:p w:rsidR="00B505A5" w:rsidRPr="00CF1FCB" w:rsidRDefault="00B505A5" w:rsidP="00B505A5">
      <w:pPr>
        <w:pStyle w:val="EndnoteText"/>
        <w:tabs>
          <w:tab w:val="left" w:pos="284"/>
        </w:tabs>
        <w:spacing w:before="60"/>
        <w:rPr>
          <w:sz w:val="16"/>
          <w:szCs w:val="16"/>
          <w:lang w:val="fr-CH"/>
        </w:rPr>
      </w:pPr>
      <w:r w:rsidRPr="00CF1FCB">
        <w:rPr>
          <w:rStyle w:val="EndnoteReference"/>
          <w:sz w:val="16"/>
          <w:szCs w:val="16"/>
        </w:rPr>
        <w:endnoteRef/>
      </w:r>
      <w:r>
        <w:rPr>
          <w:sz w:val="16"/>
          <w:szCs w:val="16"/>
          <w:lang w:val="fr-CH"/>
        </w:rPr>
        <w:tab/>
      </w:r>
      <w:r w:rsidRPr="00CF1FCB">
        <w:rPr>
          <w:color w:val="000000"/>
          <w:sz w:val="16"/>
          <w:szCs w:val="16"/>
          <w:lang w:val="fr-CH"/>
        </w:rPr>
        <w:t>Définition des termes employés en lien avec les statistiques concernant le site Web dans le présent rapport:</w:t>
      </w:r>
      <w:r w:rsidRPr="00CF1FCB">
        <w:rPr>
          <w:sz w:val="16"/>
          <w:szCs w:val="16"/>
          <w:lang w:val="fr-CH"/>
        </w:rPr>
        <w:t xml:space="preserve"> </w:t>
      </w:r>
    </w:p>
    <w:p w:rsidR="00B505A5" w:rsidRPr="00CF1FCB" w:rsidRDefault="00B505A5" w:rsidP="00B505A5">
      <w:pPr>
        <w:pStyle w:val="EndnoteText"/>
        <w:spacing w:before="60"/>
        <w:ind w:left="284"/>
        <w:rPr>
          <w:sz w:val="16"/>
          <w:szCs w:val="16"/>
          <w:lang w:val="fr-CH"/>
        </w:rPr>
      </w:pPr>
      <w:r>
        <w:rPr>
          <w:color w:val="000000"/>
          <w:sz w:val="16"/>
          <w:szCs w:val="16"/>
          <w:lang w:val="fr-CH"/>
        </w:rPr>
        <w:t xml:space="preserve">- </w:t>
      </w:r>
      <w:r w:rsidRPr="00CF1FCB">
        <w:rPr>
          <w:color w:val="000000"/>
          <w:sz w:val="16"/>
          <w:szCs w:val="16"/>
          <w:lang w:val="fr-CH"/>
        </w:rPr>
        <w:t>Les “utilisateurs” sont les personnes qui ont effectué au moins une session au cours de la période donnée.</w:t>
      </w:r>
      <w:r w:rsidRPr="00CF1FCB">
        <w:rPr>
          <w:sz w:val="16"/>
          <w:szCs w:val="16"/>
          <w:lang w:val="fr-CH"/>
        </w:rPr>
        <w:t xml:space="preserve"> </w:t>
      </w:r>
    </w:p>
    <w:p w:rsidR="00B505A5" w:rsidRPr="00CF1FCB" w:rsidRDefault="00B505A5" w:rsidP="00B505A5">
      <w:pPr>
        <w:pStyle w:val="EndnoteText"/>
        <w:spacing w:before="60"/>
        <w:ind w:left="284"/>
        <w:rPr>
          <w:sz w:val="16"/>
          <w:szCs w:val="16"/>
          <w:lang w:val="fr-CH"/>
        </w:rPr>
      </w:pPr>
      <w:r>
        <w:rPr>
          <w:color w:val="000000"/>
          <w:sz w:val="16"/>
          <w:szCs w:val="16"/>
          <w:lang w:val="fr-CH"/>
        </w:rPr>
        <w:t xml:space="preserve">- </w:t>
      </w:r>
      <w:r w:rsidRPr="00CF1FCB">
        <w:rPr>
          <w:color w:val="000000"/>
          <w:sz w:val="16"/>
          <w:szCs w:val="16"/>
          <w:lang w:val="fr-CH"/>
        </w:rPr>
        <w:t>Une “session” est la période pendant laquelle un utilisateur consulte le site Web de manière active.</w:t>
      </w:r>
      <w:r w:rsidRPr="00CF1FCB">
        <w:rPr>
          <w:sz w:val="16"/>
          <w:szCs w:val="16"/>
          <w:lang w:val="fr-CH"/>
        </w:rPr>
        <w:t xml:space="preserve">  </w:t>
      </w:r>
      <w:r w:rsidRPr="00CF1FCB">
        <w:rPr>
          <w:color w:val="000000"/>
          <w:sz w:val="16"/>
          <w:szCs w:val="16"/>
          <w:lang w:val="fr-CH"/>
        </w:rPr>
        <w:t>Le terme “sessions” correspond au nombre total de sessions au cours de la période donnée.</w:t>
      </w:r>
      <w:r w:rsidRPr="00CF1FCB">
        <w:rPr>
          <w:sz w:val="16"/>
          <w:szCs w:val="16"/>
          <w:lang w:val="fr-CH"/>
        </w:rPr>
        <w:t xml:space="preserve"> </w:t>
      </w:r>
    </w:p>
    <w:p w:rsidR="00B505A5" w:rsidRPr="00CF1FCB" w:rsidRDefault="00B505A5" w:rsidP="00B505A5">
      <w:pPr>
        <w:pStyle w:val="EndnoteText"/>
        <w:spacing w:before="60"/>
        <w:ind w:left="284"/>
        <w:rPr>
          <w:sz w:val="16"/>
          <w:szCs w:val="16"/>
          <w:lang w:val="fr-CH"/>
        </w:rPr>
      </w:pPr>
      <w:r>
        <w:rPr>
          <w:color w:val="000000"/>
          <w:sz w:val="16"/>
          <w:szCs w:val="16"/>
          <w:lang w:val="fr-CH"/>
        </w:rPr>
        <w:t xml:space="preserve">- </w:t>
      </w:r>
      <w:r w:rsidRPr="00CF1FCB">
        <w:rPr>
          <w:color w:val="000000"/>
          <w:sz w:val="16"/>
          <w:szCs w:val="16"/>
          <w:lang w:val="fr-CH"/>
        </w:rPr>
        <w:t>L'expression “consultations ponctuelles” correspond au nombre de consultations du site Web au cours desquelles la page en question a été consultée au moins une fois.</w:t>
      </w:r>
      <w:r w:rsidRPr="00CF1FCB">
        <w:rPr>
          <w:sz w:val="16"/>
          <w:szCs w:val="16"/>
          <w:lang w:val="fr-CH"/>
        </w:rPr>
        <w:t xml:space="preserve"> </w:t>
      </w:r>
    </w:p>
    <w:p w:rsidR="00B505A5" w:rsidRPr="00CF1FCB" w:rsidRDefault="00B505A5" w:rsidP="00B505A5">
      <w:pPr>
        <w:pStyle w:val="EndnoteText"/>
        <w:spacing w:before="60"/>
        <w:ind w:left="284"/>
        <w:rPr>
          <w:sz w:val="16"/>
          <w:szCs w:val="16"/>
          <w:lang w:val="fr-CH"/>
        </w:rPr>
      </w:pPr>
      <w:r>
        <w:rPr>
          <w:color w:val="000000"/>
          <w:sz w:val="16"/>
          <w:szCs w:val="16"/>
          <w:lang w:val="fr-CH"/>
        </w:rPr>
        <w:t xml:space="preserve">- </w:t>
      </w:r>
      <w:r w:rsidRPr="00CF1FCB">
        <w:rPr>
          <w:color w:val="000000"/>
          <w:sz w:val="16"/>
          <w:szCs w:val="16"/>
          <w:lang w:val="fr-CH"/>
        </w:rPr>
        <w:t>Le terme “consultations” correspond au nombre total de consultations d'une page.</w:t>
      </w:r>
      <w:r w:rsidRPr="00CF1FCB">
        <w:rPr>
          <w:sz w:val="16"/>
          <w:szCs w:val="16"/>
          <w:lang w:val="fr-CH"/>
        </w:rPr>
        <w:t xml:space="preserve">  </w:t>
      </w:r>
      <w:r w:rsidRPr="00CF1FCB">
        <w:rPr>
          <w:color w:val="000000"/>
          <w:sz w:val="16"/>
          <w:szCs w:val="16"/>
          <w:lang w:val="fr-CH"/>
        </w:rPr>
        <w:t>Si le même utilisateur consulte plusieurs fois une page donnée au cours de la même session, toutes les consultations sont comptabilisées.</w:t>
      </w:r>
    </w:p>
    <w:p w:rsidR="00B505A5" w:rsidRDefault="00B505A5" w:rsidP="00B505A5">
      <w:pPr>
        <w:pStyle w:val="EndnoteText"/>
        <w:rPr>
          <w:lang w:val="fr-CH"/>
        </w:rPr>
      </w:pPr>
    </w:p>
    <w:p w:rsidR="00B505A5" w:rsidRDefault="00B505A5" w:rsidP="00B505A5">
      <w:pPr>
        <w:pStyle w:val="EndnoteText"/>
        <w:rPr>
          <w:lang w:val="fr-CH"/>
        </w:rPr>
      </w:pPr>
    </w:p>
    <w:p w:rsidR="00B505A5" w:rsidRPr="00643520" w:rsidRDefault="00B505A5" w:rsidP="00B505A5">
      <w:pPr>
        <w:pStyle w:val="EndnoteText"/>
        <w:rPr>
          <w:lang w:val="fr-CH"/>
        </w:rPr>
      </w:pPr>
    </w:p>
    <w:p w:rsidR="00B505A5" w:rsidRPr="009C351E" w:rsidRDefault="00B505A5" w:rsidP="00B505A5">
      <w:pPr>
        <w:jc w:val="right"/>
      </w:pPr>
      <w:r w:rsidRPr="009C351E">
        <w:t>[L’a</w:t>
      </w:r>
      <w:r>
        <w:t>ppendice</w:t>
      </w:r>
      <w:r w:rsidRPr="009C351E">
        <w:t xml:space="preserve"> suit]</w:t>
      </w:r>
    </w:p>
    <w:p w:rsidR="00426038" w:rsidRPr="00FB39EF" w:rsidRDefault="00426038" w:rsidP="00066B0F">
      <w:pPr>
        <w:ind w:left="360" w:hanging="360"/>
        <w:jc w:val="right"/>
        <w:rPr>
          <w:sz w:val="18"/>
          <w:szCs w:val="18"/>
        </w:rPr>
      </w:pPr>
    </w:p>
    <w:p w:rsidR="00426038" w:rsidRPr="00FB39EF" w:rsidRDefault="00426038" w:rsidP="00066B0F">
      <w:pPr>
        <w:ind w:left="360" w:hanging="360"/>
        <w:jc w:val="right"/>
        <w:rPr>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038" w:rsidRDefault="00426038" w:rsidP="00C95616">
      <w:pPr>
        <w:spacing w:before="120"/>
      </w:pPr>
      <w:r>
        <w:separator/>
      </w:r>
    </w:p>
  </w:footnote>
  <w:footnote w:type="continuationSeparator" w:id="0">
    <w:p w:rsidR="00426038" w:rsidRDefault="00426038" w:rsidP="006655D3">
      <w:r>
        <w:separator/>
      </w:r>
    </w:p>
  </w:footnote>
  <w:footnote w:type="continuationNotice" w:id="1">
    <w:p w:rsidR="00426038" w:rsidRPr="00A56FAA" w:rsidRDefault="00426038" w:rsidP="00A56FAA">
      <w:pPr>
        <w:pStyle w:val="Footer"/>
        <w:rPr>
          <w:szCs w:val="18"/>
        </w:rPr>
      </w:pPr>
    </w:p>
  </w:footnote>
  <w:footnote w:id="2">
    <w:p w:rsidR="00426038" w:rsidRPr="0033379E" w:rsidRDefault="00426038" w:rsidP="000D5EF7">
      <w:pPr>
        <w:pStyle w:val="FootnoteText"/>
        <w:rPr>
          <w:szCs w:val="16"/>
        </w:rPr>
      </w:pPr>
      <w:r w:rsidRPr="0033379E">
        <w:rPr>
          <w:rStyle w:val="FootnoteReference"/>
          <w:noProof/>
          <w:szCs w:val="16"/>
          <w:lang w:val="fr-FR"/>
        </w:rPr>
        <w:t>*</w:t>
      </w:r>
      <w:r w:rsidRPr="0033379E">
        <w:rPr>
          <w:noProof/>
          <w:szCs w:val="16"/>
          <w:lang w:val="fr-FR"/>
        </w:rPr>
        <w:t xml:space="preserve"> </w:t>
      </w:r>
      <w:r w:rsidRPr="0033379E">
        <w:rPr>
          <w:noProof/>
          <w:szCs w:val="16"/>
          <w:lang w:val="fr-FR"/>
        </w:rPr>
        <w:tab/>
        <w:t>La participation est évaluée en fonction du nombre de membres et d’États ou d'organisations ayant le statut d'observateur qui participent, et non en fonction du nombre de personnes présentes.</w:t>
      </w:r>
    </w:p>
  </w:footnote>
  <w:footnote w:id="3">
    <w:p w:rsidR="00426038" w:rsidRPr="003C22C0" w:rsidRDefault="00426038" w:rsidP="0048355C">
      <w:pPr>
        <w:pStyle w:val="FootnoteText"/>
        <w:tabs>
          <w:tab w:val="clear" w:pos="284"/>
        </w:tabs>
        <w:ind w:left="567" w:hanging="567"/>
        <w:rPr>
          <w:lang w:val="fr-CH"/>
        </w:rPr>
      </w:pPr>
      <w:r>
        <w:rPr>
          <w:rStyle w:val="FootnoteReference"/>
        </w:rPr>
        <w:footnoteRef/>
      </w:r>
      <w:r w:rsidRPr="003C22C0">
        <w:rPr>
          <w:lang w:val="fr-CH"/>
        </w:rPr>
        <w:t xml:space="preserve"> </w:t>
      </w:r>
      <w:r>
        <w:rPr>
          <w:lang w:val="fr-CH"/>
        </w:rPr>
        <w:tab/>
      </w:r>
      <w:r w:rsidRPr="003C22C0">
        <w:rPr>
          <w:lang w:val="fr-CH"/>
        </w:rPr>
        <w:t>Formulation de commentaires détaillés sur les lois et/ou aide à l’élaboration d’une législation.</w:t>
      </w:r>
    </w:p>
  </w:footnote>
  <w:footnote w:id="4">
    <w:p w:rsidR="00426038" w:rsidRPr="00987D16" w:rsidRDefault="00426038" w:rsidP="0048355C">
      <w:pPr>
        <w:pStyle w:val="FootnoteText"/>
        <w:tabs>
          <w:tab w:val="clear" w:pos="284"/>
        </w:tabs>
        <w:ind w:left="567" w:hanging="567"/>
        <w:rPr>
          <w:lang w:val="fr-CH"/>
        </w:rPr>
      </w:pPr>
      <w:r>
        <w:rPr>
          <w:rStyle w:val="FootnoteReference"/>
        </w:rPr>
        <w:footnoteRef/>
      </w:r>
      <w:r w:rsidRPr="00987D16">
        <w:rPr>
          <w:lang w:val="fr-CH"/>
        </w:rPr>
        <w:t xml:space="preserve"> </w:t>
      </w:r>
      <w:r>
        <w:rPr>
          <w:lang w:val="fr-CH"/>
        </w:rPr>
        <w:tab/>
      </w:r>
      <w:r w:rsidRPr="00987D16">
        <w:rPr>
          <w:lang w:val="fr-CH"/>
        </w:rPr>
        <w:t>Réunions et/ou consultations en vue de la</w:t>
      </w:r>
      <w:r>
        <w:rPr>
          <w:lang w:val="fr-CH"/>
        </w:rPr>
        <w:t xml:space="preserve"> formulation d’avis et de la remise d’informations sur des questions législatives.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038" w:rsidRPr="00DE4689" w:rsidRDefault="00426038" w:rsidP="00EB048E">
    <w:pPr>
      <w:pStyle w:val="Header"/>
      <w:rPr>
        <w:rStyle w:val="PageNumber"/>
        <w:lang w:val="en-US"/>
      </w:rPr>
    </w:pPr>
    <w:r w:rsidRPr="00DE4689">
      <w:rPr>
        <w:rStyle w:val="PageNumber"/>
        <w:lang w:val="en-US"/>
      </w:rPr>
      <w:t>C/48/12</w:t>
    </w:r>
  </w:p>
  <w:p w:rsidR="00426038" w:rsidRPr="00DE4689" w:rsidRDefault="00426038" w:rsidP="00EB048E">
    <w:pPr>
      <w:pStyle w:val="Header"/>
      <w:rPr>
        <w:lang w:val="en-US"/>
      </w:rPr>
    </w:pPr>
    <w:proofErr w:type="gramStart"/>
    <w:r w:rsidRPr="00DE4689">
      <w:rPr>
        <w:lang w:val="en-US"/>
      </w:rPr>
      <w:t>page</w:t>
    </w:r>
    <w:proofErr w:type="gramEnd"/>
    <w:r w:rsidRPr="00DE4689">
      <w:rPr>
        <w:lang w:val="en-US"/>
      </w:rPr>
      <w:t xml:space="preserve"> </w:t>
    </w:r>
    <w:r w:rsidRPr="00DE4689">
      <w:rPr>
        <w:rStyle w:val="PageNumber"/>
        <w:lang w:val="en-US"/>
      </w:rPr>
      <w:fldChar w:fldCharType="begin"/>
    </w:r>
    <w:r w:rsidRPr="00DE4689">
      <w:rPr>
        <w:rStyle w:val="PageNumber"/>
        <w:lang w:val="en-US"/>
      </w:rPr>
      <w:instrText xml:space="preserve"> PAGE </w:instrText>
    </w:r>
    <w:r w:rsidRPr="00DE4689">
      <w:rPr>
        <w:rStyle w:val="PageNumber"/>
        <w:lang w:val="en-US"/>
      </w:rPr>
      <w:fldChar w:fldCharType="separate"/>
    </w:r>
    <w:r w:rsidR="00F758D8">
      <w:rPr>
        <w:rStyle w:val="PageNumber"/>
        <w:noProof/>
        <w:lang w:val="en-US"/>
      </w:rPr>
      <w:t>43</w:t>
    </w:r>
    <w:r w:rsidRPr="00DE4689">
      <w:rPr>
        <w:rStyle w:val="PageNumber"/>
        <w:lang w:val="en-US"/>
      </w:rPr>
      <w:fldChar w:fldCharType="end"/>
    </w:r>
  </w:p>
  <w:p w:rsidR="00426038" w:rsidRPr="00DE4689" w:rsidRDefault="004260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A5" w:rsidRPr="00DE4689" w:rsidRDefault="00B505A5" w:rsidP="00EB048E">
    <w:pPr>
      <w:pStyle w:val="Header"/>
      <w:rPr>
        <w:rStyle w:val="PageNumber"/>
        <w:lang w:val="en-US"/>
      </w:rPr>
    </w:pPr>
    <w:r w:rsidRPr="00DE4689">
      <w:rPr>
        <w:rStyle w:val="PageNumber"/>
        <w:lang w:val="en-US"/>
      </w:rPr>
      <w:t>C/48/12</w:t>
    </w:r>
  </w:p>
  <w:p w:rsidR="00B505A5" w:rsidRPr="00B505A5" w:rsidRDefault="00B505A5" w:rsidP="00EB048E">
    <w:pPr>
      <w:pStyle w:val="Header"/>
    </w:pPr>
    <w:r w:rsidRPr="00B505A5">
      <w:t xml:space="preserve">Appendice, page </w:t>
    </w:r>
    <w:r w:rsidRPr="00B505A5">
      <w:rPr>
        <w:rStyle w:val="PageNumber"/>
      </w:rPr>
      <w:fldChar w:fldCharType="begin"/>
    </w:r>
    <w:r w:rsidRPr="00B505A5">
      <w:rPr>
        <w:rStyle w:val="PageNumber"/>
      </w:rPr>
      <w:instrText xml:space="preserve"> PAGE </w:instrText>
    </w:r>
    <w:r w:rsidRPr="00B505A5">
      <w:rPr>
        <w:rStyle w:val="PageNumber"/>
      </w:rPr>
      <w:fldChar w:fldCharType="separate"/>
    </w:r>
    <w:r w:rsidR="00F758D8">
      <w:rPr>
        <w:rStyle w:val="PageNumber"/>
        <w:noProof/>
      </w:rPr>
      <w:t>2</w:t>
    </w:r>
    <w:r w:rsidRPr="00B505A5">
      <w:rPr>
        <w:rStyle w:val="PageNumber"/>
      </w:rPr>
      <w:fldChar w:fldCharType="end"/>
    </w:r>
  </w:p>
  <w:p w:rsidR="00B505A5" w:rsidRPr="00DE4689" w:rsidRDefault="00B505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75pt;height:15.7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42" type="#_x0000_t75" style="width:9.75pt;height:8.25pt;visibility:visible;mso-wrap-style:square" o:bullet="t">
        <v:imagedata r:id="rId2" o:title=""/>
      </v:shape>
    </w:pict>
  </w:numPicBullet>
  <w:numPicBullet w:numPicBulletId="2">
    <w:pict>
      <v:shape id="_x0000_i1043" type="#_x0000_t75" style="width:9.75pt;height:8.25pt;visibility:visible;mso-wrap-style:square" o:bullet="t">
        <v:imagedata r:id="rId3" o:title=""/>
      </v:shape>
    </w:pict>
  </w:numPicBullet>
  <w:numPicBullet w:numPicBulletId="3">
    <w:pict>
      <v:shape id="_x0000_i1044" type="#_x0000_t75" style="width:9.75pt;height:8.25pt;visibility:visible;mso-wrap-style:square" o:bullet="t">
        <v:imagedata r:id="rId4" o:title=""/>
      </v:shape>
    </w:pict>
  </w:numPicBullet>
  <w:numPicBullet w:numPicBulletId="4">
    <w:pict>
      <v:shape id="_x0000_i1045" type="#_x0000_t75" style="width:41.25pt;height:37.5pt;visibility:visible;mso-wrap-style:square" o:bordertopcolor="black" o:borderleftcolor="black" o:borderbottomcolor="black" o:borderrightcolor="black" o:bullet="t">
        <v:imagedata r:id="rId5" o:title=""/>
        <w10:bordertop type="single" width="6"/>
        <w10:borderleft type="single" width="6"/>
        <w10:borderbottom type="single" width="6"/>
        <w10:borderright type="single" width="6"/>
      </v:shape>
    </w:pict>
  </w:numPicBullet>
  <w:abstractNum w:abstractNumId="0">
    <w:nsid w:val="FFFFFF7F"/>
    <w:multiLevelType w:val="singleLevel"/>
    <w:tmpl w:val="F3CC74DE"/>
    <w:lvl w:ilvl="0">
      <w:start w:val="1"/>
      <w:numFmt w:val="decimal"/>
      <w:lvlText w:val="%1."/>
      <w:lvlJc w:val="left"/>
      <w:pPr>
        <w:tabs>
          <w:tab w:val="num" w:pos="643"/>
        </w:tabs>
        <w:ind w:left="643" w:hanging="360"/>
      </w:pPr>
    </w:lvl>
  </w:abstractNum>
  <w:abstractNum w:abstractNumId="1">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2">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3">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4">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9">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1">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12">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14">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472184"/>
    <w:multiLevelType w:val="hybridMultilevel"/>
    <w:tmpl w:val="0ADCF782"/>
    <w:lvl w:ilvl="0" w:tplc="13062E2C">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1">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20"/>
  </w:num>
  <w:num w:numId="3">
    <w:abstractNumId w:val="10"/>
  </w:num>
  <w:num w:numId="4">
    <w:abstractNumId w:val="21"/>
  </w:num>
  <w:num w:numId="5">
    <w:abstractNumId w:val="6"/>
  </w:num>
  <w:num w:numId="6">
    <w:abstractNumId w:val="5"/>
  </w:num>
  <w:num w:numId="7">
    <w:abstractNumId w:val="19"/>
  </w:num>
  <w:num w:numId="8">
    <w:abstractNumId w:val="22"/>
  </w:num>
  <w:num w:numId="9">
    <w:abstractNumId w:val="14"/>
  </w:num>
  <w:num w:numId="10">
    <w:abstractNumId w:val="4"/>
  </w:num>
  <w:num w:numId="11">
    <w:abstractNumId w:val="1"/>
  </w:num>
  <w:num w:numId="12">
    <w:abstractNumId w:val="12"/>
  </w:num>
  <w:num w:numId="13">
    <w:abstractNumId w:val="9"/>
  </w:num>
  <w:num w:numId="14">
    <w:abstractNumId w:val="0"/>
  </w:num>
  <w:num w:numId="15">
    <w:abstractNumId w:val="16"/>
  </w:num>
  <w:num w:numId="16">
    <w:abstractNumId w:val="18"/>
  </w:num>
  <w:num w:numId="17">
    <w:abstractNumId w:val="17"/>
  </w:num>
  <w:num w:numId="18">
    <w:abstractNumId w:val="11"/>
  </w:num>
  <w:num w:numId="19">
    <w:abstractNumId w:val="13"/>
  </w:num>
  <w:num w:numId="20">
    <w:abstractNumId w:val="3"/>
  </w:num>
  <w:num w:numId="21">
    <w:abstractNumId w:val="8"/>
  </w:num>
  <w:num w:numId="22">
    <w:abstractNumId w:val="2"/>
  </w:num>
  <w:num w:numId="23">
    <w:abstractNumId w:val="7"/>
  </w:num>
  <w:num w:numId="2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UPOV_Beta"/>
    <w:docVar w:name="TermBaseURL" w:val="empty"/>
    <w:docVar w:name="TextBases" w:val="UPOV\Technical Guidelines|UPOV\Publications|UPOV\Other|UPOV\Meetings|Budget and Finance\Meetings|Budget and Finance\Publications|Budget and Finance\Other"/>
    <w:docVar w:name="TextBaseURL" w:val="empty"/>
    <w:docVar w:name="UILng" w:val="en"/>
  </w:docVars>
  <w:rsids>
    <w:rsidRoot w:val="00C431BE"/>
    <w:rsid w:val="00001BA3"/>
    <w:rsid w:val="0000482B"/>
    <w:rsid w:val="00004C2E"/>
    <w:rsid w:val="0000674F"/>
    <w:rsid w:val="00010A03"/>
    <w:rsid w:val="00010CF3"/>
    <w:rsid w:val="00011E27"/>
    <w:rsid w:val="00012066"/>
    <w:rsid w:val="000148BC"/>
    <w:rsid w:val="000168CC"/>
    <w:rsid w:val="00016A40"/>
    <w:rsid w:val="00016DE1"/>
    <w:rsid w:val="0001703E"/>
    <w:rsid w:val="000173E5"/>
    <w:rsid w:val="000203D0"/>
    <w:rsid w:val="00024AB8"/>
    <w:rsid w:val="00024CD2"/>
    <w:rsid w:val="00026A30"/>
    <w:rsid w:val="00026D42"/>
    <w:rsid w:val="00030854"/>
    <w:rsid w:val="00030AD3"/>
    <w:rsid w:val="00031E97"/>
    <w:rsid w:val="00036028"/>
    <w:rsid w:val="000366DC"/>
    <w:rsid w:val="00036B95"/>
    <w:rsid w:val="00040036"/>
    <w:rsid w:val="0004093A"/>
    <w:rsid w:val="0004170D"/>
    <w:rsid w:val="000442EB"/>
    <w:rsid w:val="00044642"/>
    <w:rsid w:val="000446B9"/>
    <w:rsid w:val="00044B0C"/>
    <w:rsid w:val="00047E21"/>
    <w:rsid w:val="0005013D"/>
    <w:rsid w:val="000518B6"/>
    <w:rsid w:val="000569C3"/>
    <w:rsid w:val="0006084B"/>
    <w:rsid w:val="000625B0"/>
    <w:rsid w:val="00064A8F"/>
    <w:rsid w:val="00066B0F"/>
    <w:rsid w:val="00067165"/>
    <w:rsid w:val="00070404"/>
    <w:rsid w:val="00070D37"/>
    <w:rsid w:val="000724F3"/>
    <w:rsid w:val="00075479"/>
    <w:rsid w:val="00080D49"/>
    <w:rsid w:val="00084351"/>
    <w:rsid w:val="00085505"/>
    <w:rsid w:val="0008796E"/>
    <w:rsid w:val="000918A6"/>
    <w:rsid w:val="00092DB3"/>
    <w:rsid w:val="00093327"/>
    <w:rsid w:val="000934C1"/>
    <w:rsid w:val="00093512"/>
    <w:rsid w:val="00093547"/>
    <w:rsid w:val="00097BB8"/>
    <w:rsid w:val="00097F07"/>
    <w:rsid w:val="000A21B5"/>
    <w:rsid w:val="000A32F7"/>
    <w:rsid w:val="000A68B4"/>
    <w:rsid w:val="000A7E41"/>
    <w:rsid w:val="000A7FB1"/>
    <w:rsid w:val="000B1752"/>
    <w:rsid w:val="000B4DCF"/>
    <w:rsid w:val="000B5061"/>
    <w:rsid w:val="000B5329"/>
    <w:rsid w:val="000B5799"/>
    <w:rsid w:val="000B5A9B"/>
    <w:rsid w:val="000B6DF1"/>
    <w:rsid w:val="000C085F"/>
    <w:rsid w:val="000C23D3"/>
    <w:rsid w:val="000C2924"/>
    <w:rsid w:val="000C7021"/>
    <w:rsid w:val="000D353A"/>
    <w:rsid w:val="000D5EF7"/>
    <w:rsid w:val="000D6AA0"/>
    <w:rsid w:val="000D6BBC"/>
    <w:rsid w:val="000D7780"/>
    <w:rsid w:val="000D79B2"/>
    <w:rsid w:val="000E1B7E"/>
    <w:rsid w:val="000E32D0"/>
    <w:rsid w:val="000E387C"/>
    <w:rsid w:val="000E3FE2"/>
    <w:rsid w:val="000E48BA"/>
    <w:rsid w:val="000F63E1"/>
    <w:rsid w:val="000F7801"/>
    <w:rsid w:val="001045AD"/>
    <w:rsid w:val="00104920"/>
    <w:rsid w:val="00105929"/>
    <w:rsid w:val="001062A8"/>
    <w:rsid w:val="00110414"/>
    <w:rsid w:val="0011194D"/>
    <w:rsid w:val="00112863"/>
    <w:rsid w:val="001131D5"/>
    <w:rsid w:val="00114BBB"/>
    <w:rsid w:val="00115052"/>
    <w:rsid w:val="00115766"/>
    <w:rsid w:val="00117837"/>
    <w:rsid w:val="00120D77"/>
    <w:rsid w:val="00122004"/>
    <w:rsid w:val="00124A2B"/>
    <w:rsid w:val="001251DD"/>
    <w:rsid w:val="001253F9"/>
    <w:rsid w:val="00127F60"/>
    <w:rsid w:val="001305E1"/>
    <w:rsid w:val="001309AD"/>
    <w:rsid w:val="00132655"/>
    <w:rsid w:val="00132C59"/>
    <w:rsid w:val="00134B68"/>
    <w:rsid w:val="001366F1"/>
    <w:rsid w:val="00141DB8"/>
    <w:rsid w:val="00142923"/>
    <w:rsid w:val="0014533A"/>
    <w:rsid w:val="00146583"/>
    <w:rsid w:val="001468BC"/>
    <w:rsid w:val="0014731A"/>
    <w:rsid w:val="001519CA"/>
    <w:rsid w:val="00152057"/>
    <w:rsid w:val="00152DA5"/>
    <w:rsid w:val="00155892"/>
    <w:rsid w:val="00167F62"/>
    <w:rsid w:val="00171EE0"/>
    <w:rsid w:val="00172859"/>
    <w:rsid w:val="00173CCB"/>
    <w:rsid w:val="0017451F"/>
    <w:rsid w:val="00174554"/>
    <w:rsid w:val="0017474A"/>
    <w:rsid w:val="00175066"/>
    <w:rsid w:val="001758C6"/>
    <w:rsid w:val="00176FC4"/>
    <w:rsid w:val="00177387"/>
    <w:rsid w:val="00180327"/>
    <w:rsid w:val="00181284"/>
    <w:rsid w:val="00182B99"/>
    <w:rsid w:val="001848F2"/>
    <w:rsid w:val="0018607F"/>
    <w:rsid w:val="001871AD"/>
    <w:rsid w:val="00187C70"/>
    <w:rsid w:val="0019072E"/>
    <w:rsid w:val="00192848"/>
    <w:rsid w:val="001935AE"/>
    <w:rsid w:val="00193C93"/>
    <w:rsid w:val="00193D63"/>
    <w:rsid w:val="0019481B"/>
    <w:rsid w:val="00194BDA"/>
    <w:rsid w:val="00197BE7"/>
    <w:rsid w:val="001A0080"/>
    <w:rsid w:val="001A1029"/>
    <w:rsid w:val="001A1162"/>
    <w:rsid w:val="001A4AC8"/>
    <w:rsid w:val="001A6680"/>
    <w:rsid w:val="001C0E76"/>
    <w:rsid w:val="001C1851"/>
    <w:rsid w:val="001C370E"/>
    <w:rsid w:val="001C5291"/>
    <w:rsid w:val="001C6230"/>
    <w:rsid w:val="001D09F5"/>
    <w:rsid w:val="001D1447"/>
    <w:rsid w:val="001D204D"/>
    <w:rsid w:val="001D2815"/>
    <w:rsid w:val="001D2983"/>
    <w:rsid w:val="001D4DEC"/>
    <w:rsid w:val="001D5A86"/>
    <w:rsid w:val="001D7A75"/>
    <w:rsid w:val="001E092F"/>
    <w:rsid w:val="001E0CF9"/>
    <w:rsid w:val="001E58A2"/>
    <w:rsid w:val="001E628E"/>
    <w:rsid w:val="001E67E1"/>
    <w:rsid w:val="001E76E3"/>
    <w:rsid w:val="001E7952"/>
    <w:rsid w:val="001E7B7C"/>
    <w:rsid w:val="001E7DD1"/>
    <w:rsid w:val="001F1181"/>
    <w:rsid w:val="001F42DB"/>
    <w:rsid w:val="001F4402"/>
    <w:rsid w:val="001F5254"/>
    <w:rsid w:val="001F6751"/>
    <w:rsid w:val="001F7E28"/>
    <w:rsid w:val="00203035"/>
    <w:rsid w:val="00203097"/>
    <w:rsid w:val="00204AD0"/>
    <w:rsid w:val="00204BAB"/>
    <w:rsid w:val="00210AF8"/>
    <w:rsid w:val="0021332C"/>
    <w:rsid w:val="00213982"/>
    <w:rsid w:val="00214D42"/>
    <w:rsid w:val="00215E05"/>
    <w:rsid w:val="00221A28"/>
    <w:rsid w:val="00224231"/>
    <w:rsid w:val="00224931"/>
    <w:rsid w:val="00231A06"/>
    <w:rsid w:val="00240810"/>
    <w:rsid w:val="00240C00"/>
    <w:rsid w:val="00242246"/>
    <w:rsid w:val="0024416D"/>
    <w:rsid w:val="00244F8C"/>
    <w:rsid w:val="00245294"/>
    <w:rsid w:val="00245AB1"/>
    <w:rsid w:val="002460FC"/>
    <w:rsid w:val="00246FB9"/>
    <w:rsid w:val="00250A6C"/>
    <w:rsid w:val="002514C8"/>
    <w:rsid w:val="00252310"/>
    <w:rsid w:val="002548BF"/>
    <w:rsid w:val="002567E7"/>
    <w:rsid w:val="00257B56"/>
    <w:rsid w:val="002630D0"/>
    <w:rsid w:val="002651C3"/>
    <w:rsid w:val="00266699"/>
    <w:rsid w:val="002706C7"/>
    <w:rsid w:val="002710BF"/>
    <w:rsid w:val="0027189D"/>
    <w:rsid w:val="002734F2"/>
    <w:rsid w:val="002741B1"/>
    <w:rsid w:val="002800A0"/>
    <w:rsid w:val="002801B3"/>
    <w:rsid w:val="0028098F"/>
    <w:rsid w:val="00281060"/>
    <w:rsid w:val="002841E0"/>
    <w:rsid w:val="002918E5"/>
    <w:rsid w:val="00291C57"/>
    <w:rsid w:val="002923F9"/>
    <w:rsid w:val="00293674"/>
    <w:rsid w:val="002940E8"/>
    <w:rsid w:val="00296A15"/>
    <w:rsid w:val="00297FD2"/>
    <w:rsid w:val="002A0D60"/>
    <w:rsid w:val="002A6E50"/>
    <w:rsid w:val="002A73BF"/>
    <w:rsid w:val="002A7B82"/>
    <w:rsid w:val="002B001D"/>
    <w:rsid w:val="002B1257"/>
    <w:rsid w:val="002B1AFE"/>
    <w:rsid w:val="002B1CF4"/>
    <w:rsid w:val="002B1ECC"/>
    <w:rsid w:val="002B422C"/>
    <w:rsid w:val="002B6DB0"/>
    <w:rsid w:val="002B728F"/>
    <w:rsid w:val="002B73A0"/>
    <w:rsid w:val="002B7704"/>
    <w:rsid w:val="002C256A"/>
    <w:rsid w:val="002C594C"/>
    <w:rsid w:val="002C63DE"/>
    <w:rsid w:val="002D0BA4"/>
    <w:rsid w:val="002D300C"/>
    <w:rsid w:val="002D6F42"/>
    <w:rsid w:val="002D7C8D"/>
    <w:rsid w:val="002E1E3E"/>
    <w:rsid w:val="002E459D"/>
    <w:rsid w:val="002E7F80"/>
    <w:rsid w:val="002F1DD6"/>
    <w:rsid w:val="002F363E"/>
    <w:rsid w:val="002F4A93"/>
    <w:rsid w:val="002F57BA"/>
    <w:rsid w:val="002F5F97"/>
    <w:rsid w:val="002F61C8"/>
    <w:rsid w:val="002F67FE"/>
    <w:rsid w:val="002F7400"/>
    <w:rsid w:val="002F772E"/>
    <w:rsid w:val="002F7A6A"/>
    <w:rsid w:val="00301BFE"/>
    <w:rsid w:val="00303BED"/>
    <w:rsid w:val="00303EB0"/>
    <w:rsid w:val="00305A7F"/>
    <w:rsid w:val="00306434"/>
    <w:rsid w:val="003074F9"/>
    <w:rsid w:val="0031029C"/>
    <w:rsid w:val="00311B5B"/>
    <w:rsid w:val="00315280"/>
    <w:rsid w:val="003152FE"/>
    <w:rsid w:val="00315FA5"/>
    <w:rsid w:val="00316E1A"/>
    <w:rsid w:val="00316E90"/>
    <w:rsid w:val="00322025"/>
    <w:rsid w:val="00322B6C"/>
    <w:rsid w:val="0032480D"/>
    <w:rsid w:val="00325D63"/>
    <w:rsid w:val="00327138"/>
    <w:rsid w:val="00327436"/>
    <w:rsid w:val="00331D39"/>
    <w:rsid w:val="0033379E"/>
    <w:rsid w:val="0033507D"/>
    <w:rsid w:val="003357A0"/>
    <w:rsid w:val="00337C6C"/>
    <w:rsid w:val="00337E0F"/>
    <w:rsid w:val="0034381C"/>
    <w:rsid w:val="0034418C"/>
    <w:rsid w:val="00344BD6"/>
    <w:rsid w:val="00350342"/>
    <w:rsid w:val="00351C1A"/>
    <w:rsid w:val="003533A2"/>
    <w:rsid w:val="0035355A"/>
    <w:rsid w:val="00354992"/>
    <w:rsid w:val="0035523E"/>
    <w:rsid w:val="0035528D"/>
    <w:rsid w:val="003552BF"/>
    <w:rsid w:val="003554AC"/>
    <w:rsid w:val="00355C8E"/>
    <w:rsid w:val="00357620"/>
    <w:rsid w:val="00360B2A"/>
    <w:rsid w:val="00361821"/>
    <w:rsid w:val="00362388"/>
    <w:rsid w:val="00363F3C"/>
    <w:rsid w:val="00364C35"/>
    <w:rsid w:val="0037410D"/>
    <w:rsid w:val="00375696"/>
    <w:rsid w:val="003761E6"/>
    <w:rsid w:val="00376B9E"/>
    <w:rsid w:val="00376DE1"/>
    <w:rsid w:val="003814A3"/>
    <w:rsid w:val="003822F8"/>
    <w:rsid w:val="0038278F"/>
    <w:rsid w:val="00382A56"/>
    <w:rsid w:val="00382F60"/>
    <w:rsid w:val="00383B83"/>
    <w:rsid w:val="00384845"/>
    <w:rsid w:val="00387275"/>
    <w:rsid w:val="00390C18"/>
    <w:rsid w:val="00391A81"/>
    <w:rsid w:val="00391CFC"/>
    <w:rsid w:val="00391DAF"/>
    <w:rsid w:val="00395670"/>
    <w:rsid w:val="003A0E3F"/>
    <w:rsid w:val="003A4600"/>
    <w:rsid w:val="003B1094"/>
    <w:rsid w:val="003B16E7"/>
    <w:rsid w:val="003B4FA7"/>
    <w:rsid w:val="003B5D92"/>
    <w:rsid w:val="003C1FE5"/>
    <w:rsid w:val="003C2901"/>
    <w:rsid w:val="003C3B37"/>
    <w:rsid w:val="003C490E"/>
    <w:rsid w:val="003C4DEC"/>
    <w:rsid w:val="003C54D2"/>
    <w:rsid w:val="003C76FB"/>
    <w:rsid w:val="003D0C77"/>
    <w:rsid w:val="003D0C87"/>
    <w:rsid w:val="003D10E1"/>
    <w:rsid w:val="003D21CA"/>
    <w:rsid w:val="003D227C"/>
    <w:rsid w:val="003D2B4D"/>
    <w:rsid w:val="003D645C"/>
    <w:rsid w:val="003D7646"/>
    <w:rsid w:val="003E322A"/>
    <w:rsid w:val="003E5A9B"/>
    <w:rsid w:val="003F00F5"/>
    <w:rsid w:val="003F2089"/>
    <w:rsid w:val="003F2267"/>
    <w:rsid w:val="003F7DA5"/>
    <w:rsid w:val="004001F5"/>
    <w:rsid w:val="00400C81"/>
    <w:rsid w:val="004013A6"/>
    <w:rsid w:val="00410026"/>
    <w:rsid w:val="00410973"/>
    <w:rsid w:val="00412F49"/>
    <w:rsid w:val="00413778"/>
    <w:rsid w:val="00414A83"/>
    <w:rsid w:val="00415904"/>
    <w:rsid w:val="00421ED4"/>
    <w:rsid w:val="00422F29"/>
    <w:rsid w:val="00423F90"/>
    <w:rsid w:val="00424F0E"/>
    <w:rsid w:val="00424FD2"/>
    <w:rsid w:val="004250C2"/>
    <w:rsid w:val="00426038"/>
    <w:rsid w:val="00427955"/>
    <w:rsid w:val="0043332D"/>
    <w:rsid w:val="00435039"/>
    <w:rsid w:val="00436078"/>
    <w:rsid w:val="00440D56"/>
    <w:rsid w:val="00444156"/>
    <w:rsid w:val="00444A88"/>
    <w:rsid w:val="00452A99"/>
    <w:rsid w:val="00453788"/>
    <w:rsid w:val="00453F8E"/>
    <w:rsid w:val="0045426E"/>
    <w:rsid w:val="00456CBD"/>
    <w:rsid w:val="004650BE"/>
    <w:rsid w:val="004653C3"/>
    <w:rsid w:val="00466B2D"/>
    <w:rsid w:val="004674AB"/>
    <w:rsid w:val="004702CD"/>
    <w:rsid w:val="00471669"/>
    <w:rsid w:val="004716A6"/>
    <w:rsid w:val="00471F5D"/>
    <w:rsid w:val="00472311"/>
    <w:rsid w:val="00472A13"/>
    <w:rsid w:val="00473FF8"/>
    <w:rsid w:val="00474DA4"/>
    <w:rsid w:val="00475600"/>
    <w:rsid w:val="00476B4D"/>
    <w:rsid w:val="004771B6"/>
    <w:rsid w:val="004805FA"/>
    <w:rsid w:val="00480AD7"/>
    <w:rsid w:val="0048355C"/>
    <w:rsid w:val="00484280"/>
    <w:rsid w:val="004849E1"/>
    <w:rsid w:val="004853CA"/>
    <w:rsid w:val="00486C03"/>
    <w:rsid w:val="00487017"/>
    <w:rsid w:val="0049254D"/>
    <w:rsid w:val="00496479"/>
    <w:rsid w:val="004A5BFF"/>
    <w:rsid w:val="004A64AD"/>
    <w:rsid w:val="004A7151"/>
    <w:rsid w:val="004A769B"/>
    <w:rsid w:val="004B48F5"/>
    <w:rsid w:val="004B5C5D"/>
    <w:rsid w:val="004B6C9D"/>
    <w:rsid w:val="004C0261"/>
    <w:rsid w:val="004C14D5"/>
    <w:rsid w:val="004C1946"/>
    <w:rsid w:val="004C4AAB"/>
    <w:rsid w:val="004C4B08"/>
    <w:rsid w:val="004C60D1"/>
    <w:rsid w:val="004C663F"/>
    <w:rsid w:val="004D02CB"/>
    <w:rsid w:val="004D047D"/>
    <w:rsid w:val="004D075F"/>
    <w:rsid w:val="004D202A"/>
    <w:rsid w:val="004D5A7A"/>
    <w:rsid w:val="004D6112"/>
    <w:rsid w:val="004E0076"/>
    <w:rsid w:val="004E1F17"/>
    <w:rsid w:val="004E1F97"/>
    <w:rsid w:val="004E379D"/>
    <w:rsid w:val="004E536A"/>
    <w:rsid w:val="004E54DB"/>
    <w:rsid w:val="004E5647"/>
    <w:rsid w:val="004F1C08"/>
    <w:rsid w:val="004F1C53"/>
    <w:rsid w:val="004F2670"/>
    <w:rsid w:val="004F2E99"/>
    <w:rsid w:val="004F305A"/>
    <w:rsid w:val="004F4885"/>
    <w:rsid w:val="004F5243"/>
    <w:rsid w:val="004F7AF3"/>
    <w:rsid w:val="004F7DDC"/>
    <w:rsid w:val="0050152C"/>
    <w:rsid w:val="00504F1A"/>
    <w:rsid w:val="0050547F"/>
    <w:rsid w:val="005069BB"/>
    <w:rsid w:val="00507850"/>
    <w:rsid w:val="0051068B"/>
    <w:rsid w:val="0051113F"/>
    <w:rsid w:val="00512164"/>
    <w:rsid w:val="00512434"/>
    <w:rsid w:val="00512522"/>
    <w:rsid w:val="0051272B"/>
    <w:rsid w:val="00513459"/>
    <w:rsid w:val="00515214"/>
    <w:rsid w:val="00520297"/>
    <w:rsid w:val="005203E4"/>
    <w:rsid w:val="005231FF"/>
    <w:rsid w:val="005242B4"/>
    <w:rsid w:val="005307AF"/>
    <w:rsid w:val="00530AC5"/>
    <w:rsid w:val="00530C7A"/>
    <w:rsid w:val="00531DDF"/>
    <w:rsid w:val="00531F1B"/>
    <w:rsid w:val="005338F9"/>
    <w:rsid w:val="00534115"/>
    <w:rsid w:val="005350E2"/>
    <w:rsid w:val="00535CC2"/>
    <w:rsid w:val="00536045"/>
    <w:rsid w:val="0053784C"/>
    <w:rsid w:val="00540156"/>
    <w:rsid w:val="00540AFA"/>
    <w:rsid w:val="005415F1"/>
    <w:rsid w:val="00541A1F"/>
    <w:rsid w:val="00541ECD"/>
    <w:rsid w:val="0054281C"/>
    <w:rsid w:val="00542AFD"/>
    <w:rsid w:val="00543642"/>
    <w:rsid w:val="005437DE"/>
    <w:rsid w:val="00544AC8"/>
    <w:rsid w:val="00544DC0"/>
    <w:rsid w:val="00544E11"/>
    <w:rsid w:val="005515D9"/>
    <w:rsid w:val="0055268D"/>
    <w:rsid w:val="005560E5"/>
    <w:rsid w:val="005563EC"/>
    <w:rsid w:val="005564EB"/>
    <w:rsid w:val="00560A6D"/>
    <w:rsid w:val="00561103"/>
    <w:rsid w:val="0056344C"/>
    <w:rsid w:val="0056416A"/>
    <w:rsid w:val="005651E0"/>
    <w:rsid w:val="00565C56"/>
    <w:rsid w:val="005718D6"/>
    <w:rsid w:val="005723B2"/>
    <w:rsid w:val="005739A7"/>
    <w:rsid w:val="00573CEF"/>
    <w:rsid w:val="0057467D"/>
    <w:rsid w:val="00576BE4"/>
    <w:rsid w:val="00576C4A"/>
    <w:rsid w:val="00580AA0"/>
    <w:rsid w:val="005858CD"/>
    <w:rsid w:val="005858F2"/>
    <w:rsid w:val="00586AA3"/>
    <w:rsid w:val="00587EA7"/>
    <w:rsid w:val="0059136E"/>
    <w:rsid w:val="00597BAE"/>
    <w:rsid w:val="005A2946"/>
    <w:rsid w:val="005A400A"/>
    <w:rsid w:val="005A66AF"/>
    <w:rsid w:val="005A76EE"/>
    <w:rsid w:val="005B0DC2"/>
    <w:rsid w:val="005B326C"/>
    <w:rsid w:val="005B33DF"/>
    <w:rsid w:val="005B3E7E"/>
    <w:rsid w:val="005B595B"/>
    <w:rsid w:val="005B6A7E"/>
    <w:rsid w:val="005C23C6"/>
    <w:rsid w:val="005C6CFD"/>
    <w:rsid w:val="005D19B0"/>
    <w:rsid w:val="005D1B47"/>
    <w:rsid w:val="005D2017"/>
    <w:rsid w:val="005D204E"/>
    <w:rsid w:val="005D24EB"/>
    <w:rsid w:val="005D411B"/>
    <w:rsid w:val="005D49EB"/>
    <w:rsid w:val="005D54D0"/>
    <w:rsid w:val="005D775F"/>
    <w:rsid w:val="005E578A"/>
    <w:rsid w:val="005F05B6"/>
    <w:rsid w:val="005F061E"/>
    <w:rsid w:val="005F19C8"/>
    <w:rsid w:val="005F3D6B"/>
    <w:rsid w:val="005F4E07"/>
    <w:rsid w:val="005F63A5"/>
    <w:rsid w:val="005F6C3E"/>
    <w:rsid w:val="0060042C"/>
    <w:rsid w:val="00600FA9"/>
    <w:rsid w:val="0060117A"/>
    <w:rsid w:val="0060261D"/>
    <w:rsid w:val="006047CA"/>
    <w:rsid w:val="006070C5"/>
    <w:rsid w:val="0060763F"/>
    <w:rsid w:val="006119A7"/>
    <w:rsid w:val="00611DF3"/>
    <w:rsid w:val="00611FFB"/>
    <w:rsid w:val="00612379"/>
    <w:rsid w:val="0061555F"/>
    <w:rsid w:val="00615C14"/>
    <w:rsid w:val="0061619C"/>
    <w:rsid w:val="00617D6F"/>
    <w:rsid w:val="00622363"/>
    <w:rsid w:val="006256BC"/>
    <w:rsid w:val="00625A2C"/>
    <w:rsid w:val="00625E13"/>
    <w:rsid w:val="0063163E"/>
    <w:rsid w:val="00632E7D"/>
    <w:rsid w:val="00633717"/>
    <w:rsid w:val="0063461C"/>
    <w:rsid w:val="006363AE"/>
    <w:rsid w:val="00641200"/>
    <w:rsid w:val="006413EC"/>
    <w:rsid w:val="00641564"/>
    <w:rsid w:val="00644E12"/>
    <w:rsid w:val="006455BB"/>
    <w:rsid w:val="00646163"/>
    <w:rsid w:val="00646990"/>
    <w:rsid w:val="00650F98"/>
    <w:rsid w:val="00651188"/>
    <w:rsid w:val="00651734"/>
    <w:rsid w:val="006571AE"/>
    <w:rsid w:val="00660B9F"/>
    <w:rsid w:val="006617CE"/>
    <w:rsid w:val="00663239"/>
    <w:rsid w:val="006655D3"/>
    <w:rsid w:val="006664D4"/>
    <w:rsid w:val="00666F6E"/>
    <w:rsid w:val="00667EB4"/>
    <w:rsid w:val="00667F83"/>
    <w:rsid w:val="006706EC"/>
    <w:rsid w:val="0067078A"/>
    <w:rsid w:val="006723B6"/>
    <w:rsid w:val="006731AE"/>
    <w:rsid w:val="00674189"/>
    <w:rsid w:val="0068185E"/>
    <w:rsid w:val="0068305C"/>
    <w:rsid w:val="006834F7"/>
    <w:rsid w:val="006859E2"/>
    <w:rsid w:val="00687EB4"/>
    <w:rsid w:val="00692CA7"/>
    <w:rsid w:val="00694F71"/>
    <w:rsid w:val="006A04D8"/>
    <w:rsid w:val="006A0B2D"/>
    <w:rsid w:val="006A3DA6"/>
    <w:rsid w:val="006B0C29"/>
    <w:rsid w:val="006B17D2"/>
    <w:rsid w:val="006B2689"/>
    <w:rsid w:val="006B34F2"/>
    <w:rsid w:val="006B4051"/>
    <w:rsid w:val="006B467F"/>
    <w:rsid w:val="006B536D"/>
    <w:rsid w:val="006B5DCD"/>
    <w:rsid w:val="006B5E67"/>
    <w:rsid w:val="006B63D2"/>
    <w:rsid w:val="006C224E"/>
    <w:rsid w:val="006C2491"/>
    <w:rsid w:val="006C6389"/>
    <w:rsid w:val="006C72FF"/>
    <w:rsid w:val="006C794B"/>
    <w:rsid w:val="006D1A2F"/>
    <w:rsid w:val="006D4C52"/>
    <w:rsid w:val="006D54B1"/>
    <w:rsid w:val="006D5546"/>
    <w:rsid w:val="006D6D49"/>
    <w:rsid w:val="006D73C2"/>
    <w:rsid w:val="006D7674"/>
    <w:rsid w:val="006D780A"/>
    <w:rsid w:val="006E1DFB"/>
    <w:rsid w:val="006E3357"/>
    <w:rsid w:val="006E618E"/>
    <w:rsid w:val="006E6B88"/>
    <w:rsid w:val="006E7B7E"/>
    <w:rsid w:val="006F08D6"/>
    <w:rsid w:val="006F2C00"/>
    <w:rsid w:val="006F3648"/>
    <w:rsid w:val="006F4005"/>
    <w:rsid w:val="006F48CF"/>
    <w:rsid w:val="00701658"/>
    <w:rsid w:val="00702B7A"/>
    <w:rsid w:val="00703E88"/>
    <w:rsid w:val="007042B7"/>
    <w:rsid w:val="0070579A"/>
    <w:rsid w:val="0070597C"/>
    <w:rsid w:val="00707AAE"/>
    <w:rsid w:val="00712581"/>
    <w:rsid w:val="007142DF"/>
    <w:rsid w:val="00714D16"/>
    <w:rsid w:val="00716BF0"/>
    <w:rsid w:val="0072169B"/>
    <w:rsid w:val="00721A5F"/>
    <w:rsid w:val="00722DF5"/>
    <w:rsid w:val="007328B7"/>
    <w:rsid w:val="00732DEC"/>
    <w:rsid w:val="00732FD1"/>
    <w:rsid w:val="00735BD5"/>
    <w:rsid w:val="007402B2"/>
    <w:rsid w:val="007405AB"/>
    <w:rsid w:val="007442CB"/>
    <w:rsid w:val="0074499F"/>
    <w:rsid w:val="00745772"/>
    <w:rsid w:val="00746073"/>
    <w:rsid w:val="00746F91"/>
    <w:rsid w:val="00751FC4"/>
    <w:rsid w:val="007526B9"/>
    <w:rsid w:val="00752AA8"/>
    <w:rsid w:val="00753B91"/>
    <w:rsid w:val="007556F6"/>
    <w:rsid w:val="00757159"/>
    <w:rsid w:val="007602BD"/>
    <w:rsid w:val="00760EEF"/>
    <w:rsid w:val="00761F8A"/>
    <w:rsid w:val="00763ECE"/>
    <w:rsid w:val="0076564D"/>
    <w:rsid w:val="007658CE"/>
    <w:rsid w:val="00765D7F"/>
    <w:rsid w:val="00766B45"/>
    <w:rsid w:val="007715C5"/>
    <w:rsid w:val="007733DA"/>
    <w:rsid w:val="00776417"/>
    <w:rsid w:val="0077671D"/>
    <w:rsid w:val="00777EE5"/>
    <w:rsid w:val="00782AA2"/>
    <w:rsid w:val="00784249"/>
    <w:rsid w:val="00784836"/>
    <w:rsid w:val="00784FE1"/>
    <w:rsid w:val="00787FE8"/>
    <w:rsid w:val="0079023E"/>
    <w:rsid w:val="00790A66"/>
    <w:rsid w:val="007948D4"/>
    <w:rsid w:val="00794EA6"/>
    <w:rsid w:val="007A0539"/>
    <w:rsid w:val="007A13B4"/>
    <w:rsid w:val="007A2854"/>
    <w:rsid w:val="007A49D4"/>
    <w:rsid w:val="007A6CB6"/>
    <w:rsid w:val="007B1BD6"/>
    <w:rsid w:val="007B460F"/>
    <w:rsid w:val="007B5A4C"/>
    <w:rsid w:val="007C0C22"/>
    <w:rsid w:val="007C14B3"/>
    <w:rsid w:val="007C4599"/>
    <w:rsid w:val="007C515F"/>
    <w:rsid w:val="007C6F52"/>
    <w:rsid w:val="007C745A"/>
    <w:rsid w:val="007D0B9D"/>
    <w:rsid w:val="007D114B"/>
    <w:rsid w:val="007D1662"/>
    <w:rsid w:val="007D19B0"/>
    <w:rsid w:val="007D1EC0"/>
    <w:rsid w:val="007D3994"/>
    <w:rsid w:val="007D5663"/>
    <w:rsid w:val="007E1651"/>
    <w:rsid w:val="007E1EE6"/>
    <w:rsid w:val="007E26B6"/>
    <w:rsid w:val="007E294E"/>
    <w:rsid w:val="007E4A41"/>
    <w:rsid w:val="007E51FD"/>
    <w:rsid w:val="007F12D4"/>
    <w:rsid w:val="007F3B48"/>
    <w:rsid w:val="007F42E1"/>
    <w:rsid w:val="007F498F"/>
    <w:rsid w:val="007F6C67"/>
    <w:rsid w:val="00803866"/>
    <w:rsid w:val="0080679D"/>
    <w:rsid w:val="00806ED3"/>
    <w:rsid w:val="008108B0"/>
    <w:rsid w:val="00811B20"/>
    <w:rsid w:val="00811E03"/>
    <w:rsid w:val="00812625"/>
    <w:rsid w:val="00812B7D"/>
    <w:rsid w:val="0082296E"/>
    <w:rsid w:val="00823D15"/>
    <w:rsid w:val="00824099"/>
    <w:rsid w:val="008271E2"/>
    <w:rsid w:val="00827FCB"/>
    <w:rsid w:val="0083045D"/>
    <w:rsid w:val="0083250C"/>
    <w:rsid w:val="0083276D"/>
    <w:rsid w:val="00833C16"/>
    <w:rsid w:val="00835F6E"/>
    <w:rsid w:val="00836D09"/>
    <w:rsid w:val="008423C4"/>
    <w:rsid w:val="0084347A"/>
    <w:rsid w:val="00843D76"/>
    <w:rsid w:val="00845B70"/>
    <w:rsid w:val="00846FAF"/>
    <w:rsid w:val="008474B1"/>
    <w:rsid w:val="00851C92"/>
    <w:rsid w:val="00856F9E"/>
    <w:rsid w:val="008571B6"/>
    <w:rsid w:val="00860F8D"/>
    <w:rsid w:val="008625A6"/>
    <w:rsid w:val="00862F2F"/>
    <w:rsid w:val="0086437B"/>
    <w:rsid w:val="00864D5F"/>
    <w:rsid w:val="00865132"/>
    <w:rsid w:val="00865A2E"/>
    <w:rsid w:val="00865BA4"/>
    <w:rsid w:val="00865BF6"/>
    <w:rsid w:val="0086621C"/>
    <w:rsid w:val="00867AC1"/>
    <w:rsid w:val="00870D83"/>
    <w:rsid w:val="00871762"/>
    <w:rsid w:val="00871B7B"/>
    <w:rsid w:val="00872F69"/>
    <w:rsid w:val="00873A72"/>
    <w:rsid w:val="00873FF9"/>
    <w:rsid w:val="00874596"/>
    <w:rsid w:val="00875E44"/>
    <w:rsid w:val="00876DEE"/>
    <w:rsid w:val="008771CA"/>
    <w:rsid w:val="008774EC"/>
    <w:rsid w:val="00877DBA"/>
    <w:rsid w:val="00880F01"/>
    <w:rsid w:val="008813C7"/>
    <w:rsid w:val="008821D4"/>
    <w:rsid w:val="0088247B"/>
    <w:rsid w:val="008862B6"/>
    <w:rsid w:val="008865E4"/>
    <w:rsid w:val="0088725A"/>
    <w:rsid w:val="00890496"/>
    <w:rsid w:val="00891B18"/>
    <w:rsid w:val="00892B4A"/>
    <w:rsid w:val="00894DC3"/>
    <w:rsid w:val="00895802"/>
    <w:rsid w:val="008A0AA0"/>
    <w:rsid w:val="008A36B7"/>
    <w:rsid w:val="008A3C1E"/>
    <w:rsid w:val="008A3C6D"/>
    <w:rsid w:val="008A53DC"/>
    <w:rsid w:val="008A743F"/>
    <w:rsid w:val="008A7B49"/>
    <w:rsid w:val="008B6473"/>
    <w:rsid w:val="008B78A2"/>
    <w:rsid w:val="008C0970"/>
    <w:rsid w:val="008C3E0D"/>
    <w:rsid w:val="008C4D98"/>
    <w:rsid w:val="008C6036"/>
    <w:rsid w:val="008C79C1"/>
    <w:rsid w:val="008D1435"/>
    <w:rsid w:val="008D1FB3"/>
    <w:rsid w:val="008D2CF7"/>
    <w:rsid w:val="008D2DA3"/>
    <w:rsid w:val="008D6DF5"/>
    <w:rsid w:val="008E09FE"/>
    <w:rsid w:val="008E211B"/>
    <w:rsid w:val="008E5635"/>
    <w:rsid w:val="008E5926"/>
    <w:rsid w:val="008E71F2"/>
    <w:rsid w:val="008E7912"/>
    <w:rsid w:val="008F46B4"/>
    <w:rsid w:val="008F5543"/>
    <w:rsid w:val="008F78C1"/>
    <w:rsid w:val="00900C26"/>
    <w:rsid w:val="0090197F"/>
    <w:rsid w:val="00901A3F"/>
    <w:rsid w:val="00902F68"/>
    <w:rsid w:val="00906DDC"/>
    <w:rsid w:val="00912164"/>
    <w:rsid w:val="009173E8"/>
    <w:rsid w:val="00920557"/>
    <w:rsid w:val="00920A93"/>
    <w:rsid w:val="00922DEB"/>
    <w:rsid w:val="0092464C"/>
    <w:rsid w:val="009259EE"/>
    <w:rsid w:val="00925E5D"/>
    <w:rsid w:val="009273D5"/>
    <w:rsid w:val="00927489"/>
    <w:rsid w:val="009316C4"/>
    <w:rsid w:val="00931D23"/>
    <w:rsid w:val="00932D59"/>
    <w:rsid w:val="00933419"/>
    <w:rsid w:val="00934E09"/>
    <w:rsid w:val="009357BB"/>
    <w:rsid w:val="00936253"/>
    <w:rsid w:val="0093729B"/>
    <w:rsid w:val="00937331"/>
    <w:rsid w:val="00937958"/>
    <w:rsid w:val="00940F1A"/>
    <w:rsid w:val="00941AA7"/>
    <w:rsid w:val="00947760"/>
    <w:rsid w:val="00950438"/>
    <w:rsid w:val="009525C6"/>
    <w:rsid w:val="00952DD4"/>
    <w:rsid w:val="0095323A"/>
    <w:rsid w:val="00957EDC"/>
    <w:rsid w:val="0096548A"/>
    <w:rsid w:val="0096627E"/>
    <w:rsid w:val="0096765F"/>
    <w:rsid w:val="00970FED"/>
    <w:rsid w:val="00971467"/>
    <w:rsid w:val="009716E1"/>
    <w:rsid w:val="00971B9D"/>
    <w:rsid w:val="00975586"/>
    <w:rsid w:val="00980F06"/>
    <w:rsid w:val="00981CDE"/>
    <w:rsid w:val="00983ADC"/>
    <w:rsid w:val="00983D73"/>
    <w:rsid w:val="00983F16"/>
    <w:rsid w:val="0098538D"/>
    <w:rsid w:val="009855CA"/>
    <w:rsid w:val="009863DF"/>
    <w:rsid w:val="00991784"/>
    <w:rsid w:val="00991858"/>
    <w:rsid w:val="00993774"/>
    <w:rsid w:val="0099401B"/>
    <w:rsid w:val="009948BF"/>
    <w:rsid w:val="00994B5F"/>
    <w:rsid w:val="00994C4D"/>
    <w:rsid w:val="0099577F"/>
    <w:rsid w:val="00997029"/>
    <w:rsid w:val="009A237D"/>
    <w:rsid w:val="009A371B"/>
    <w:rsid w:val="009A5803"/>
    <w:rsid w:val="009A5FEE"/>
    <w:rsid w:val="009B1AF9"/>
    <w:rsid w:val="009B49C3"/>
    <w:rsid w:val="009B4E4C"/>
    <w:rsid w:val="009B710A"/>
    <w:rsid w:val="009B7FC4"/>
    <w:rsid w:val="009C009A"/>
    <w:rsid w:val="009C7635"/>
    <w:rsid w:val="009D193A"/>
    <w:rsid w:val="009D1D0A"/>
    <w:rsid w:val="009D2175"/>
    <w:rsid w:val="009D4E16"/>
    <w:rsid w:val="009D690D"/>
    <w:rsid w:val="009D789C"/>
    <w:rsid w:val="009E0368"/>
    <w:rsid w:val="009E0DA3"/>
    <w:rsid w:val="009E1ACD"/>
    <w:rsid w:val="009E1B6C"/>
    <w:rsid w:val="009E21B3"/>
    <w:rsid w:val="009E23EB"/>
    <w:rsid w:val="009E4A26"/>
    <w:rsid w:val="009E4D70"/>
    <w:rsid w:val="009E54A4"/>
    <w:rsid w:val="009E65B6"/>
    <w:rsid w:val="009F07B6"/>
    <w:rsid w:val="009F0A70"/>
    <w:rsid w:val="009F0DF5"/>
    <w:rsid w:val="009F322C"/>
    <w:rsid w:val="009F36DF"/>
    <w:rsid w:val="009F3837"/>
    <w:rsid w:val="009F4BF8"/>
    <w:rsid w:val="009F5AEA"/>
    <w:rsid w:val="009F6080"/>
    <w:rsid w:val="009F6FBA"/>
    <w:rsid w:val="009F7624"/>
    <w:rsid w:val="009F7A7B"/>
    <w:rsid w:val="009F7D0F"/>
    <w:rsid w:val="00A03019"/>
    <w:rsid w:val="00A0417C"/>
    <w:rsid w:val="00A0479A"/>
    <w:rsid w:val="00A0498B"/>
    <w:rsid w:val="00A07088"/>
    <w:rsid w:val="00A071C8"/>
    <w:rsid w:val="00A07347"/>
    <w:rsid w:val="00A075F0"/>
    <w:rsid w:val="00A119CA"/>
    <w:rsid w:val="00A144CA"/>
    <w:rsid w:val="00A14C4C"/>
    <w:rsid w:val="00A1597D"/>
    <w:rsid w:val="00A172F1"/>
    <w:rsid w:val="00A219ED"/>
    <w:rsid w:val="00A234BF"/>
    <w:rsid w:val="00A26BA8"/>
    <w:rsid w:val="00A26C02"/>
    <w:rsid w:val="00A31702"/>
    <w:rsid w:val="00A365B6"/>
    <w:rsid w:val="00A37BD5"/>
    <w:rsid w:val="00A42082"/>
    <w:rsid w:val="00A42AC3"/>
    <w:rsid w:val="00A430CF"/>
    <w:rsid w:val="00A43215"/>
    <w:rsid w:val="00A44543"/>
    <w:rsid w:val="00A50791"/>
    <w:rsid w:val="00A51580"/>
    <w:rsid w:val="00A51B3B"/>
    <w:rsid w:val="00A541B0"/>
    <w:rsid w:val="00A54309"/>
    <w:rsid w:val="00A56FAA"/>
    <w:rsid w:val="00A602CE"/>
    <w:rsid w:val="00A618A6"/>
    <w:rsid w:val="00A6329A"/>
    <w:rsid w:val="00A6641A"/>
    <w:rsid w:val="00A6678F"/>
    <w:rsid w:val="00A70641"/>
    <w:rsid w:val="00A70760"/>
    <w:rsid w:val="00A721A9"/>
    <w:rsid w:val="00A7262B"/>
    <w:rsid w:val="00A7288B"/>
    <w:rsid w:val="00A75712"/>
    <w:rsid w:val="00A808A3"/>
    <w:rsid w:val="00A81D37"/>
    <w:rsid w:val="00A84FEE"/>
    <w:rsid w:val="00A90272"/>
    <w:rsid w:val="00A91627"/>
    <w:rsid w:val="00A92733"/>
    <w:rsid w:val="00A92903"/>
    <w:rsid w:val="00A9348F"/>
    <w:rsid w:val="00A96632"/>
    <w:rsid w:val="00AA0BED"/>
    <w:rsid w:val="00AA59AB"/>
    <w:rsid w:val="00AA6710"/>
    <w:rsid w:val="00AA7A81"/>
    <w:rsid w:val="00AB199B"/>
    <w:rsid w:val="00AB2B93"/>
    <w:rsid w:val="00AB58E1"/>
    <w:rsid w:val="00AB7340"/>
    <w:rsid w:val="00AB7929"/>
    <w:rsid w:val="00AB7E5B"/>
    <w:rsid w:val="00AC1A7B"/>
    <w:rsid w:val="00AC1EC8"/>
    <w:rsid w:val="00AC4C2D"/>
    <w:rsid w:val="00AC6AB1"/>
    <w:rsid w:val="00AD0F94"/>
    <w:rsid w:val="00AD2D99"/>
    <w:rsid w:val="00AD7098"/>
    <w:rsid w:val="00AD75A6"/>
    <w:rsid w:val="00AE0342"/>
    <w:rsid w:val="00AE0E67"/>
    <w:rsid w:val="00AE0EF1"/>
    <w:rsid w:val="00AE183B"/>
    <w:rsid w:val="00AE2937"/>
    <w:rsid w:val="00AE3AEA"/>
    <w:rsid w:val="00AF45D5"/>
    <w:rsid w:val="00AF60E9"/>
    <w:rsid w:val="00AF6AA8"/>
    <w:rsid w:val="00AF7240"/>
    <w:rsid w:val="00AF7905"/>
    <w:rsid w:val="00AF7A6A"/>
    <w:rsid w:val="00B00C26"/>
    <w:rsid w:val="00B03393"/>
    <w:rsid w:val="00B03954"/>
    <w:rsid w:val="00B03FE6"/>
    <w:rsid w:val="00B05041"/>
    <w:rsid w:val="00B050D1"/>
    <w:rsid w:val="00B0679D"/>
    <w:rsid w:val="00B07301"/>
    <w:rsid w:val="00B0763A"/>
    <w:rsid w:val="00B10CB2"/>
    <w:rsid w:val="00B1160A"/>
    <w:rsid w:val="00B1220E"/>
    <w:rsid w:val="00B13058"/>
    <w:rsid w:val="00B224DE"/>
    <w:rsid w:val="00B2483B"/>
    <w:rsid w:val="00B250FE"/>
    <w:rsid w:val="00B30836"/>
    <w:rsid w:val="00B32E7A"/>
    <w:rsid w:val="00B336B7"/>
    <w:rsid w:val="00B33B80"/>
    <w:rsid w:val="00B3402C"/>
    <w:rsid w:val="00B35EB1"/>
    <w:rsid w:val="00B40CE9"/>
    <w:rsid w:val="00B46575"/>
    <w:rsid w:val="00B46886"/>
    <w:rsid w:val="00B47277"/>
    <w:rsid w:val="00B505A5"/>
    <w:rsid w:val="00B52229"/>
    <w:rsid w:val="00B56CCF"/>
    <w:rsid w:val="00B60C46"/>
    <w:rsid w:val="00B624E1"/>
    <w:rsid w:val="00B659AE"/>
    <w:rsid w:val="00B65CB2"/>
    <w:rsid w:val="00B665FB"/>
    <w:rsid w:val="00B707CF"/>
    <w:rsid w:val="00B71EC5"/>
    <w:rsid w:val="00B73E31"/>
    <w:rsid w:val="00B771D8"/>
    <w:rsid w:val="00B8071C"/>
    <w:rsid w:val="00B81CFB"/>
    <w:rsid w:val="00B839B8"/>
    <w:rsid w:val="00B84BBD"/>
    <w:rsid w:val="00B867C9"/>
    <w:rsid w:val="00B86C42"/>
    <w:rsid w:val="00B87B4B"/>
    <w:rsid w:val="00B90A9D"/>
    <w:rsid w:val="00B91543"/>
    <w:rsid w:val="00B922DC"/>
    <w:rsid w:val="00B9237F"/>
    <w:rsid w:val="00B93915"/>
    <w:rsid w:val="00B93AB8"/>
    <w:rsid w:val="00B97AAB"/>
    <w:rsid w:val="00BA0883"/>
    <w:rsid w:val="00BA2D62"/>
    <w:rsid w:val="00BA43FB"/>
    <w:rsid w:val="00BA5AE2"/>
    <w:rsid w:val="00BA6856"/>
    <w:rsid w:val="00BA6FF2"/>
    <w:rsid w:val="00BB109E"/>
    <w:rsid w:val="00BB3FB8"/>
    <w:rsid w:val="00BB50AB"/>
    <w:rsid w:val="00BB60F3"/>
    <w:rsid w:val="00BC127D"/>
    <w:rsid w:val="00BC1A43"/>
    <w:rsid w:val="00BC1FE6"/>
    <w:rsid w:val="00BC31FF"/>
    <w:rsid w:val="00BC5EE5"/>
    <w:rsid w:val="00BD11F0"/>
    <w:rsid w:val="00BD3549"/>
    <w:rsid w:val="00BD58E9"/>
    <w:rsid w:val="00BE1428"/>
    <w:rsid w:val="00BE2C0C"/>
    <w:rsid w:val="00BE5C04"/>
    <w:rsid w:val="00BE66B1"/>
    <w:rsid w:val="00BE7282"/>
    <w:rsid w:val="00BE7C63"/>
    <w:rsid w:val="00BF294D"/>
    <w:rsid w:val="00C02B20"/>
    <w:rsid w:val="00C0436C"/>
    <w:rsid w:val="00C04B80"/>
    <w:rsid w:val="00C04D95"/>
    <w:rsid w:val="00C0579C"/>
    <w:rsid w:val="00C061B6"/>
    <w:rsid w:val="00C07C19"/>
    <w:rsid w:val="00C13703"/>
    <w:rsid w:val="00C16451"/>
    <w:rsid w:val="00C17567"/>
    <w:rsid w:val="00C203B3"/>
    <w:rsid w:val="00C209D9"/>
    <w:rsid w:val="00C2228D"/>
    <w:rsid w:val="00C23E2D"/>
    <w:rsid w:val="00C2446C"/>
    <w:rsid w:val="00C24EB3"/>
    <w:rsid w:val="00C26B14"/>
    <w:rsid w:val="00C27138"/>
    <w:rsid w:val="00C279D1"/>
    <w:rsid w:val="00C27ED3"/>
    <w:rsid w:val="00C30BC8"/>
    <w:rsid w:val="00C318AA"/>
    <w:rsid w:val="00C32CC0"/>
    <w:rsid w:val="00C33374"/>
    <w:rsid w:val="00C35341"/>
    <w:rsid w:val="00C369CC"/>
    <w:rsid w:val="00C36AE5"/>
    <w:rsid w:val="00C370F0"/>
    <w:rsid w:val="00C4007C"/>
    <w:rsid w:val="00C4117C"/>
    <w:rsid w:val="00C41F17"/>
    <w:rsid w:val="00C4301A"/>
    <w:rsid w:val="00C431BE"/>
    <w:rsid w:val="00C44B11"/>
    <w:rsid w:val="00C4536E"/>
    <w:rsid w:val="00C460DB"/>
    <w:rsid w:val="00C516E2"/>
    <w:rsid w:val="00C51D44"/>
    <w:rsid w:val="00C5280D"/>
    <w:rsid w:val="00C53563"/>
    <w:rsid w:val="00C54133"/>
    <w:rsid w:val="00C54693"/>
    <w:rsid w:val="00C56F66"/>
    <w:rsid w:val="00C5791C"/>
    <w:rsid w:val="00C60520"/>
    <w:rsid w:val="00C61584"/>
    <w:rsid w:val="00C6205E"/>
    <w:rsid w:val="00C620E9"/>
    <w:rsid w:val="00C624EE"/>
    <w:rsid w:val="00C631CF"/>
    <w:rsid w:val="00C651CE"/>
    <w:rsid w:val="00C66290"/>
    <w:rsid w:val="00C66B7E"/>
    <w:rsid w:val="00C67A34"/>
    <w:rsid w:val="00C72B7A"/>
    <w:rsid w:val="00C7436F"/>
    <w:rsid w:val="00C74837"/>
    <w:rsid w:val="00C7750E"/>
    <w:rsid w:val="00C77BC6"/>
    <w:rsid w:val="00C8040E"/>
    <w:rsid w:val="00C80B9C"/>
    <w:rsid w:val="00C82CDF"/>
    <w:rsid w:val="00C948BC"/>
    <w:rsid w:val="00C95616"/>
    <w:rsid w:val="00C97334"/>
    <w:rsid w:val="00C973F2"/>
    <w:rsid w:val="00C97A00"/>
    <w:rsid w:val="00CA1C43"/>
    <w:rsid w:val="00CA304C"/>
    <w:rsid w:val="00CA4DA2"/>
    <w:rsid w:val="00CA6F02"/>
    <w:rsid w:val="00CA774A"/>
    <w:rsid w:val="00CA79F7"/>
    <w:rsid w:val="00CA7E8F"/>
    <w:rsid w:val="00CB0CD5"/>
    <w:rsid w:val="00CB1B5E"/>
    <w:rsid w:val="00CB5AF7"/>
    <w:rsid w:val="00CB641C"/>
    <w:rsid w:val="00CC022F"/>
    <w:rsid w:val="00CC11B0"/>
    <w:rsid w:val="00CC2BA2"/>
    <w:rsid w:val="00CC5B58"/>
    <w:rsid w:val="00CD0490"/>
    <w:rsid w:val="00CD58AF"/>
    <w:rsid w:val="00CD68BB"/>
    <w:rsid w:val="00CD6C7A"/>
    <w:rsid w:val="00CD6EF9"/>
    <w:rsid w:val="00CD72D4"/>
    <w:rsid w:val="00CE17EB"/>
    <w:rsid w:val="00CE2216"/>
    <w:rsid w:val="00CE2AE7"/>
    <w:rsid w:val="00CE3CEF"/>
    <w:rsid w:val="00CE5FD0"/>
    <w:rsid w:val="00CE6E46"/>
    <w:rsid w:val="00CF3AFE"/>
    <w:rsid w:val="00CF6624"/>
    <w:rsid w:val="00CF7E36"/>
    <w:rsid w:val="00D00790"/>
    <w:rsid w:val="00D03064"/>
    <w:rsid w:val="00D03E85"/>
    <w:rsid w:val="00D03F81"/>
    <w:rsid w:val="00D0400F"/>
    <w:rsid w:val="00D04780"/>
    <w:rsid w:val="00D04BEC"/>
    <w:rsid w:val="00D06A3D"/>
    <w:rsid w:val="00D10991"/>
    <w:rsid w:val="00D12972"/>
    <w:rsid w:val="00D12B58"/>
    <w:rsid w:val="00D14973"/>
    <w:rsid w:val="00D248CF"/>
    <w:rsid w:val="00D25292"/>
    <w:rsid w:val="00D255DB"/>
    <w:rsid w:val="00D26E49"/>
    <w:rsid w:val="00D26EFC"/>
    <w:rsid w:val="00D271F8"/>
    <w:rsid w:val="00D31043"/>
    <w:rsid w:val="00D31458"/>
    <w:rsid w:val="00D33653"/>
    <w:rsid w:val="00D339E8"/>
    <w:rsid w:val="00D344A9"/>
    <w:rsid w:val="00D358A8"/>
    <w:rsid w:val="00D35F9C"/>
    <w:rsid w:val="00D369F5"/>
    <w:rsid w:val="00D3708D"/>
    <w:rsid w:val="00D3715A"/>
    <w:rsid w:val="00D40426"/>
    <w:rsid w:val="00D41EFA"/>
    <w:rsid w:val="00D4258C"/>
    <w:rsid w:val="00D44522"/>
    <w:rsid w:val="00D45E3B"/>
    <w:rsid w:val="00D4720D"/>
    <w:rsid w:val="00D51065"/>
    <w:rsid w:val="00D51B2A"/>
    <w:rsid w:val="00D53647"/>
    <w:rsid w:val="00D55C44"/>
    <w:rsid w:val="00D55F8E"/>
    <w:rsid w:val="00D567E9"/>
    <w:rsid w:val="00D56822"/>
    <w:rsid w:val="00D57C96"/>
    <w:rsid w:val="00D602B2"/>
    <w:rsid w:val="00D637AF"/>
    <w:rsid w:val="00D64853"/>
    <w:rsid w:val="00D64A5E"/>
    <w:rsid w:val="00D64A65"/>
    <w:rsid w:val="00D67C1F"/>
    <w:rsid w:val="00D74A61"/>
    <w:rsid w:val="00D75B45"/>
    <w:rsid w:val="00D774B4"/>
    <w:rsid w:val="00D805DF"/>
    <w:rsid w:val="00D81E44"/>
    <w:rsid w:val="00D823C0"/>
    <w:rsid w:val="00D84E23"/>
    <w:rsid w:val="00D87B68"/>
    <w:rsid w:val="00D91203"/>
    <w:rsid w:val="00D9331A"/>
    <w:rsid w:val="00D938AD"/>
    <w:rsid w:val="00D9514D"/>
    <w:rsid w:val="00D95174"/>
    <w:rsid w:val="00D96D25"/>
    <w:rsid w:val="00D97885"/>
    <w:rsid w:val="00DA3097"/>
    <w:rsid w:val="00DA6F36"/>
    <w:rsid w:val="00DA7E69"/>
    <w:rsid w:val="00DB0501"/>
    <w:rsid w:val="00DB418A"/>
    <w:rsid w:val="00DB5615"/>
    <w:rsid w:val="00DB596E"/>
    <w:rsid w:val="00DB5A46"/>
    <w:rsid w:val="00DB5F77"/>
    <w:rsid w:val="00DB7293"/>
    <w:rsid w:val="00DC00EA"/>
    <w:rsid w:val="00DC0509"/>
    <w:rsid w:val="00DC0939"/>
    <w:rsid w:val="00DC2968"/>
    <w:rsid w:val="00DC39ED"/>
    <w:rsid w:val="00DC5FDD"/>
    <w:rsid w:val="00DC69DF"/>
    <w:rsid w:val="00DC744E"/>
    <w:rsid w:val="00DD16BA"/>
    <w:rsid w:val="00DD236B"/>
    <w:rsid w:val="00DD32FC"/>
    <w:rsid w:val="00DD63D9"/>
    <w:rsid w:val="00DE2D28"/>
    <w:rsid w:val="00DE4689"/>
    <w:rsid w:val="00DE5E7F"/>
    <w:rsid w:val="00DF27E7"/>
    <w:rsid w:val="00DF2F77"/>
    <w:rsid w:val="00DF71A8"/>
    <w:rsid w:val="00DF7B98"/>
    <w:rsid w:val="00E01686"/>
    <w:rsid w:val="00E02E99"/>
    <w:rsid w:val="00E076E3"/>
    <w:rsid w:val="00E10597"/>
    <w:rsid w:val="00E11464"/>
    <w:rsid w:val="00E11469"/>
    <w:rsid w:val="00E14ED9"/>
    <w:rsid w:val="00E15270"/>
    <w:rsid w:val="00E16C19"/>
    <w:rsid w:val="00E17122"/>
    <w:rsid w:val="00E171B4"/>
    <w:rsid w:val="00E20B9E"/>
    <w:rsid w:val="00E20DAB"/>
    <w:rsid w:val="00E20FFA"/>
    <w:rsid w:val="00E220A0"/>
    <w:rsid w:val="00E222D4"/>
    <w:rsid w:val="00E22FEE"/>
    <w:rsid w:val="00E25C42"/>
    <w:rsid w:val="00E25F4D"/>
    <w:rsid w:val="00E2726B"/>
    <w:rsid w:val="00E303BA"/>
    <w:rsid w:val="00E30D75"/>
    <w:rsid w:val="00E32F7E"/>
    <w:rsid w:val="00E34398"/>
    <w:rsid w:val="00E42660"/>
    <w:rsid w:val="00E429EF"/>
    <w:rsid w:val="00E43AD5"/>
    <w:rsid w:val="00E444E9"/>
    <w:rsid w:val="00E47A2D"/>
    <w:rsid w:val="00E50B0D"/>
    <w:rsid w:val="00E5159F"/>
    <w:rsid w:val="00E51D87"/>
    <w:rsid w:val="00E51EB6"/>
    <w:rsid w:val="00E52C69"/>
    <w:rsid w:val="00E55F2A"/>
    <w:rsid w:val="00E628A1"/>
    <w:rsid w:val="00E67299"/>
    <w:rsid w:val="00E70626"/>
    <w:rsid w:val="00E7086D"/>
    <w:rsid w:val="00E72D49"/>
    <w:rsid w:val="00E738C6"/>
    <w:rsid w:val="00E73C7D"/>
    <w:rsid w:val="00E73F62"/>
    <w:rsid w:val="00E7593C"/>
    <w:rsid w:val="00E7678A"/>
    <w:rsid w:val="00E806AA"/>
    <w:rsid w:val="00E8461F"/>
    <w:rsid w:val="00E8566D"/>
    <w:rsid w:val="00E8701F"/>
    <w:rsid w:val="00E90D9A"/>
    <w:rsid w:val="00E91EB9"/>
    <w:rsid w:val="00E92CEE"/>
    <w:rsid w:val="00E9355B"/>
    <w:rsid w:val="00E935F1"/>
    <w:rsid w:val="00E94A81"/>
    <w:rsid w:val="00E9542C"/>
    <w:rsid w:val="00E979EE"/>
    <w:rsid w:val="00E97A50"/>
    <w:rsid w:val="00E97DD5"/>
    <w:rsid w:val="00EA1FFB"/>
    <w:rsid w:val="00EA2862"/>
    <w:rsid w:val="00EA6404"/>
    <w:rsid w:val="00EA65F0"/>
    <w:rsid w:val="00EB048E"/>
    <w:rsid w:val="00EB27B4"/>
    <w:rsid w:val="00EB30D6"/>
    <w:rsid w:val="00EB3534"/>
    <w:rsid w:val="00EC30F1"/>
    <w:rsid w:val="00EC40E4"/>
    <w:rsid w:val="00EC4B84"/>
    <w:rsid w:val="00EC5566"/>
    <w:rsid w:val="00EC6241"/>
    <w:rsid w:val="00EC7127"/>
    <w:rsid w:val="00EC7205"/>
    <w:rsid w:val="00ED04CC"/>
    <w:rsid w:val="00ED14D6"/>
    <w:rsid w:val="00ED151E"/>
    <w:rsid w:val="00ED1548"/>
    <w:rsid w:val="00ED50F0"/>
    <w:rsid w:val="00ED7F3D"/>
    <w:rsid w:val="00EE2E7B"/>
    <w:rsid w:val="00EE3140"/>
    <w:rsid w:val="00EE34DF"/>
    <w:rsid w:val="00EE5422"/>
    <w:rsid w:val="00EE66C5"/>
    <w:rsid w:val="00EE7E8C"/>
    <w:rsid w:val="00EF02A5"/>
    <w:rsid w:val="00EF2F89"/>
    <w:rsid w:val="00EF4A62"/>
    <w:rsid w:val="00EF7168"/>
    <w:rsid w:val="00EF7331"/>
    <w:rsid w:val="00EF77F9"/>
    <w:rsid w:val="00EF7D8B"/>
    <w:rsid w:val="00F005EB"/>
    <w:rsid w:val="00F00638"/>
    <w:rsid w:val="00F01DB5"/>
    <w:rsid w:val="00F01DDE"/>
    <w:rsid w:val="00F05759"/>
    <w:rsid w:val="00F06684"/>
    <w:rsid w:val="00F0772D"/>
    <w:rsid w:val="00F1044C"/>
    <w:rsid w:val="00F10ED4"/>
    <w:rsid w:val="00F11B56"/>
    <w:rsid w:val="00F1237A"/>
    <w:rsid w:val="00F12AD8"/>
    <w:rsid w:val="00F15A20"/>
    <w:rsid w:val="00F16ED6"/>
    <w:rsid w:val="00F20332"/>
    <w:rsid w:val="00F21495"/>
    <w:rsid w:val="00F21869"/>
    <w:rsid w:val="00F22CBD"/>
    <w:rsid w:val="00F23232"/>
    <w:rsid w:val="00F2630B"/>
    <w:rsid w:val="00F27049"/>
    <w:rsid w:val="00F30F7D"/>
    <w:rsid w:val="00F3121E"/>
    <w:rsid w:val="00F31563"/>
    <w:rsid w:val="00F32A35"/>
    <w:rsid w:val="00F33662"/>
    <w:rsid w:val="00F35119"/>
    <w:rsid w:val="00F40A5E"/>
    <w:rsid w:val="00F415CE"/>
    <w:rsid w:val="00F45372"/>
    <w:rsid w:val="00F46F7B"/>
    <w:rsid w:val="00F47916"/>
    <w:rsid w:val="00F524AF"/>
    <w:rsid w:val="00F52F87"/>
    <w:rsid w:val="00F55958"/>
    <w:rsid w:val="00F55FBB"/>
    <w:rsid w:val="00F560F7"/>
    <w:rsid w:val="00F56C99"/>
    <w:rsid w:val="00F61B6E"/>
    <w:rsid w:val="00F622E6"/>
    <w:rsid w:val="00F62FAD"/>
    <w:rsid w:val="00F6334D"/>
    <w:rsid w:val="00F63C0F"/>
    <w:rsid w:val="00F641A2"/>
    <w:rsid w:val="00F70D8E"/>
    <w:rsid w:val="00F70E80"/>
    <w:rsid w:val="00F73675"/>
    <w:rsid w:val="00F758D8"/>
    <w:rsid w:val="00F76B7C"/>
    <w:rsid w:val="00F80602"/>
    <w:rsid w:val="00F814CE"/>
    <w:rsid w:val="00F839E1"/>
    <w:rsid w:val="00F8492C"/>
    <w:rsid w:val="00F86B4D"/>
    <w:rsid w:val="00F91AE0"/>
    <w:rsid w:val="00F93AA0"/>
    <w:rsid w:val="00F953BE"/>
    <w:rsid w:val="00F95EE6"/>
    <w:rsid w:val="00F96328"/>
    <w:rsid w:val="00FA0073"/>
    <w:rsid w:val="00FA0B55"/>
    <w:rsid w:val="00FA3A44"/>
    <w:rsid w:val="00FA49AB"/>
    <w:rsid w:val="00FA6725"/>
    <w:rsid w:val="00FA7070"/>
    <w:rsid w:val="00FB080B"/>
    <w:rsid w:val="00FB13A9"/>
    <w:rsid w:val="00FB39EF"/>
    <w:rsid w:val="00FB4E78"/>
    <w:rsid w:val="00FC088F"/>
    <w:rsid w:val="00FC2942"/>
    <w:rsid w:val="00FC56A7"/>
    <w:rsid w:val="00FC5713"/>
    <w:rsid w:val="00FC71B9"/>
    <w:rsid w:val="00FC7873"/>
    <w:rsid w:val="00FD021B"/>
    <w:rsid w:val="00FD03ED"/>
    <w:rsid w:val="00FD645F"/>
    <w:rsid w:val="00FD7233"/>
    <w:rsid w:val="00FD7720"/>
    <w:rsid w:val="00FE0FFC"/>
    <w:rsid w:val="00FE39C7"/>
    <w:rsid w:val="00FE3D3A"/>
    <w:rsid w:val="00FE6F8D"/>
    <w:rsid w:val="00FF3FD8"/>
    <w:rsid w:val="00FF4E15"/>
    <w:rsid w:val="00FF55BD"/>
    <w:rsid w:val="00FF7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03E"/>
    <w:pPr>
      <w:jc w:val="both"/>
    </w:pPr>
    <w:rPr>
      <w:rFonts w:ascii="Arial" w:hAnsi="Arial"/>
      <w:noProof/>
      <w:lang w:val="fr-FR"/>
    </w:rPr>
  </w:style>
  <w:style w:type="paragraph" w:styleId="Heading1">
    <w:name w:val="heading 1"/>
    <w:next w:val="Normal"/>
    <w:autoRedefine/>
    <w:qFormat/>
    <w:rsid w:val="002D6F42"/>
    <w:pPr>
      <w:keepNext/>
      <w:jc w:val="both"/>
      <w:outlineLvl w:val="0"/>
    </w:pPr>
    <w:rPr>
      <w:rFonts w:ascii="Arial" w:hAnsi="Arial"/>
      <w:caps/>
    </w:rPr>
  </w:style>
  <w:style w:type="paragraph" w:styleId="Heading2">
    <w:name w:val="heading 2"/>
    <w:next w:val="Normal"/>
    <w:autoRedefine/>
    <w:qFormat/>
    <w:rsid w:val="002D6F42"/>
    <w:pPr>
      <w:keepNext/>
      <w:jc w:val="both"/>
      <w:outlineLvl w:val="1"/>
    </w:pPr>
    <w:rPr>
      <w:rFonts w:ascii="Arial" w:hAnsi="Arial"/>
      <w:u w:val="single"/>
    </w:rPr>
  </w:style>
  <w:style w:type="paragraph" w:styleId="Heading3">
    <w:name w:val="heading 3"/>
    <w:next w:val="Normal"/>
    <w:link w:val="Heading3Char"/>
    <w:autoRedefine/>
    <w:qFormat/>
    <w:rsid w:val="0000674F"/>
    <w:pPr>
      <w:keepNext/>
      <w:ind w:left="567" w:hanging="567"/>
      <w:jc w:val="both"/>
      <w:outlineLvl w:val="2"/>
    </w:pPr>
    <w:rPr>
      <w:rFonts w:ascii="Arial" w:hAnsi="Arial"/>
      <w:b/>
      <w:caps/>
      <w:sz w:val="18"/>
    </w:rPr>
  </w:style>
  <w:style w:type="paragraph" w:styleId="Heading4">
    <w:name w:val="heading 4"/>
    <w:next w:val="Normal"/>
    <w:autoRedefine/>
    <w:qFormat/>
    <w:rsid w:val="005651E0"/>
    <w:pPr>
      <w:keepNext/>
      <w:ind w:left="567" w:hanging="567"/>
      <w:jc w:val="both"/>
      <w:outlineLvl w:val="3"/>
    </w:pPr>
    <w:rPr>
      <w:rFonts w:ascii="Arial" w:hAnsi="Arial"/>
      <w:b/>
      <w:smallCaps/>
      <w:lang w:val="fr-FR"/>
    </w:rPr>
  </w:style>
  <w:style w:type="paragraph" w:styleId="Heading5">
    <w:name w:val="heading 5"/>
    <w:next w:val="Normal"/>
    <w:link w:val="Heading5Char"/>
    <w:autoRedefine/>
    <w:qFormat/>
    <w:rsid w:val="002D6F42"/>
    <w:pPr>
      <w:keepNext/>
      <w:jc w:val="both"/>
      <w:outlineLvl w:val="4"/>
    </w:pPr>
    <w:rPr>
      <w:rFonts w:ascii="Arial" w:hAnsi="Arial"/>
      <w:b/>
      <w:sz w:val="18"/>
    </w:rPr>
  </w:style>
  <w:style w:type="paragraph" w:styleId="Heading6">
    <w:name w:val="heading 6"/>
    <w:basedOn w:val="Normal"/>
    <w:next w:val="Normal"/>
    <w:link w:val="Heading6Char"/>
    <w:autoRedefine/>
    <w:qFormat/>
    <w:rsid w:val="00187C70"/>
    <w:pPr>
      <w:widowControl w:val="0"/>
      <w:outlineLvl w:val="5"/>
    </w:pPr>
    <w:rPr>
      <w:rFonts w:eastAsiaTheme="minorEastAsia"/>
      <w:bCs/>
      <w:caps/>
      <w:sz w:val="18"/>
      <w:szCs w:val="22"/>
    </w:rPr>
  </w:style>
  <w:style w:type="paragraph" w:styleId="Heading7">
    <w:name w:val="heading 7"/>
    <w:basedOn w:val="Normal"/>
    <w:next w:val="Normal"/>
    <w:link w:val="Heading7Char"/>
    <w:autoRedefine/>
    <w:qFormat/>
    <w:rsid w:val="002D6F42"/>
    <w:pPr>
      <w:spacing w:after="240"/>
      <w:outlineLvl w:val="6"/>
    </w:pPr>
    <w:rPr>
      <w:b/>
      <w:sz w:val="18"/>
      <w:szCs w:val="24"/>
    </w:rPr>
  </w:style>
  <w:style w:type="paragraph" w:styleId="Heading8">
    <w:name w:val="heading 8"/>
    <w:basedOn w:val="Normal"/>
    <w:next w:val="Normal"/>
    <w:link w:val="Heading8Char"/>
    <w:qFormat/>
    <w:rsid w:val="00297FD2"/>
    <w:pPr>
      <w:spacing w:after="240"/>
      <w:jc w:val="left"/>
      <w:outlineLvl w:val="7"/>
    </w:pPr>
    <w:rPr>
      <w:iCs/>
      <w:sz w:val="18"/>
      <w:szCs w:val="24"/>
      <w:u w:val="single"/>
    </w:rPr>
  </w:style>
  <w:style w:type="paragraph" w:styleId="Heading9">
    <w:name w:val="heading 9"/>
    <w:basedOn w:val="Normal"/>
    <w:next w:val="Normal"/>
    <w:link w:val="Heading9Char"/>
    <w:qFormat/>
    <w:rsid w:val="002D6F42"/>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2D6F42"/>
    <w:pPr>
      <w:tabs>
        <w:tab w:val="center" w:pos="4536"/>
        <w:tab w:val="right" w:pos="9072"/>
      </w:tabs>
      <w:jc w:val="center"/>
    </w:pPr>
    <w:rPr>
      <w:rFonts w:ascii="Arial" w:hAnsi="Arial"/>
      <w:lang w:val="fr-FR"/>
    </w:rPr>
  </w:style>
  <w:style w:type="paragraph" w:styleId="Footer">
    <w:name w:val="footer"/>
    <w:aliases w:val="doc_path_name"/>
    <w:link w:val="FooterChar"/>
    <w:autoRedefine/>
    <w:rsid w:val="002D6F42"/>
    <w:pPr>
      <w:jc w:val="both"/>
    </w:pPr>
    <w:rPr>
      <w:rFonts w:ascii="Arial" w:hAnsi="Arial"/>
      <w:sz w:val="14"/>
    </w:rPr>
  </w:style>
  <w:style w:type="character" w:styleId="PageNumber">
    <w:name w:val="page number"/>
    <w:basedOn w:val="DefaultParagraphFont"/>
    <w:rsid w:val="002D6F42"/>
    <w:rPr>
      <w:rFonts w:ascii="Arial" w:hAnsi="Arial"/>
      <w:sz w:val="20"/>
    </w:rPr>
  </w:style>
  <w:style w:type="paragraph" w:styleId="Title">
    <w:name w:val="Title"/>
    <w:basedOn w:val="Normal"/>
    <w:qFormat/>
    <w:rsid w:val="002D6F42"/>
    <w:pPr>
      <w:spacing w:after="300"/>
      <w:jc w:val="center"/>
    </w:pPr>
    <w:rPr>
      <w:b/>
      <w:caps/>
      <w:kern w:val="28"/>
      <w:sz w:val="30"/>
    </w:rPr>
  </w:style>
  <w:style w:type="paragraph" w:customStyle="1" w:styleId="preparedby">
    <w:name w:val="preparedby"/>
    <w:basedOn w:val="Normal"/>
    <w:next w:val="Normal"/>
    <w:semiHidden/>
    <w:rsid w:val="002D6F42"/>
    <w:pPr>
      <w:spacing w:after="600"/>
      <w:jc w:val="center"/>
    </w:pPr>
    <w:rPr>
      <w:i/>
    </w:rPr>
  </w:style>
  <w:style w:type="paragraph" w:customStyle="1" w:styleId="Docoriginal">
    <w:name w:val="Doc_original"/>
    <w:basedOn w:val="Normal"/>
    <w:link w:val="DocoriginalChar"/>
    <w:rsid w:val="002D6F42"/>
    <w:pPr>
      <w:spacing w:line="280" w:lineRule="exact"/>
      <w:ind w:left="1361"/>
    </w:pPr>
    <w:rPr>
      <w:b/>
      <w:bCs/>
      <w:spacing w:val="10"/>
    </w:rPr>
  </w:style>
  <w:style w:type="paragraph" w:customStyle="1" w:styleId="DecisionParagraphs">
    <w:name w:val="DecisionParagraphs"/>
    <w:basedOn w:val="Normal"/>
    <w:link w:val="DecisionParagraphsChar"/>
    <w:rsid w:val="002D6F42"/>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rsid w:val="002D6F42"/>
    <w:pPr>
      <w:tabs>
        <w:tab w:val="left" w:pos="284"/>
      </w:tabs>
      <w:spacing w:before="60"/>
      <w:ind w:left="284" w:hanging="284"/>
      <w:jc w:val="both"/>
    </w:pPr>
    <w:rPr>
      <w:rFonts w:ascii="Arial" w:hAnsi="Arial"/>
      <w:sz w:val="16"/>
    </w:rPr>
  </w:style>
  <w:style w:type="character" w:styleId="FootnoteReference">
    <w:name w:val="footnote reference"/>
    <w:basedOn w:val="DefaultParagraphFont"/>
    <w:rsid w:val="002D6F42"/>
    <w:rPr>
      <w:rFonts w:ascii="Arial" w:hAnsi="Arial"/>
      <w:sz w:val="16"/>
      <w:vertAlign w:val="superscript"/>
    </w:rPr>
  </w:style>
  <w:style w:type="paragraph" w:styleId="Closing">
    <w:name w:val="Closing"/>
    <w:basedOn w:val="Normal"/>
    <w:rsid w:val="002D6F42"/>
    <w:pPr>
      <w:ind w:left="4536"/>
      <w:jc w:val="center"/>
    </w:pPr>
  </w:style>
  <w:style w:type="paragraph" w:styleId="Index1">
    <w:name w:val="index 1"/>
    <w:basedOn w:val="Normal"/>
    <w:next w:val="Normal"/>
    <w:semiHidden/>
    <w:rsid w:val="002D6F42"/>
    <w:pPr>
      <w:tabs>
        <w:tab w:val="right" w:leader="dot" w:pos="9071"/>
      </w:tabs>
      <w:ind w:left="284" w:hanging="284"/>
    </w:pPr>
    <w:rPr>
      <w:sz w:val="24"/>
    </w:rPr>
  </w:style>
  <w:style w:type="paragraph" w:styleId="Index2">
    <w:name w:val="index 2"/>
    <w:basedOn w:val="Normal"/>
    <w:next w:val="Normal"/>
    <w:semiHidden/>
    <w:rsid w:val="002D6F42"/>
    <w:pPr>
      <w:tabs>
        <w:tab w:val="right" w:leader="dot" w:pos="9071"/>
      </w:tabs>
      <w:ind w:left="568" w:hanging="284"/>
    </w:pPr>
    <w:rPr>
      <w:sz w:val="24"/>
    </w:rPr>
  </w:style>
  <w:style w:type="paragraph" w:styleId="Index3">
    <w:name w:val="index 3"/>
    <w:basedOn w:val="Normal"/>
    <w:next w:val="Normal"/>
    <w:semiHidden/>
    <w:rsid w:val="002D6F42"/>
    <w:pPr>
      <w:tabs>
        <w:tab w:val="right" w:leader="dot" w:pos="9071"/>
      </w:tabs>
      <w:ind w:left="851" w:hanging="284"/>
    </w:pPr>
    <w:rPr>
      <w:sz w:val="24"/>
    </w:rPr>
  </w:style>
  <w:style w:type="paragraph" w:styleId="MacroText">
    <w:name w:val="macro"/>
    <w:semiHidden/>
    <w:rsid w:val="002D6F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2D6F42"/>
    <w:pPr>
      <w:ind w:left="4536"/>
      <w:jc w:val="center"/>
    </w:pPr>
  </w:style>
  <w:style w:type="character" w:customStyle="1" w:styleId="Doclang">
    <w:name w:val="Doc_lang"/>
    <w:basedOn w:val="DefaultParagraphFont"/>
    <w:rsid w:val="002D6F42"/>
    <w:rPr>
      <w:rFonts w:ascii="Arial" w:hAnsi="Arial"/>
      <w:sz w:val="20"/>
      <w:lang w:val="en-US"/>
    </w:rPr>
  </w:style>
  <w:style w:type="paragraph" w:customStyle="1" w:styleId="Session">
    <w:name w:val="Session"/>
    <w:basedOn w:val="Normal"/>
    <w:semiHidden/>
    <w:rsid w:val="002D6F42"/>
    <w:pPr>
      <w:spacing w:before="60"/>
      <w:jc w:val="center"/>
    </w:pPr>
    <w:rPr>
      <w:b/>
    </w:rPr>
  </w:style>
  <w:style w:type="paragraph" w:customStyle="1" w:styleId="Organizer">
    <w:name w:val="Organizer"/>
    <w:basedOn w:val="Normal"/>
    <w:semiHidden/>
    <w:rsid w:val="002D6F42"/>
    <w:pPr>
      <w:spacing w:after="600"/>
      <w:ind w:left="-993" w:right="-994"/>
      <w:jc w:val="center"/>
    </w:pPr>
    <w:rPr>
      <w:b/>
      <w:caps/>
      <w:kern w:val="26"/>
      <w:sz w:val="26"/>
    </w:rPr>
  </w:style>
  <w:style w:type="paragraph" w:styleId="BodyText">
    <w:name w:val="Body Text"/>
    <w:basedOn w:val="Normal"/>
    <w:link w:val="BodyTextChar"/>
    <w:rsid w:val="002D6F42"/>
  </w:style>
  <w:style w:type="paragraph" w:customStyle="1" w:styleId="StyleDocoriginalNotBold">
    <w:name w:val="Style Doc_original + Not Bold"/>
    <w:basedOn w:val="Docoriginal"/>
    <w:link w:val="StyleDocoriginalNotBoldChar"/>
    <w:autoRedefine/>
    <w:rsid w:val="002D6F42"/>
    <w:pPr>
      <w:ind w:left="1589"/>
      <w:jc w:val="left"/>
    </w:pPr>
  </w:style>
  <w:style w:type="paragraph" w:customStyle="1" w:styleId="upove">
    <w:name w:val="upov_e"/>
    <w:basedOn w:val="Normal"/>
    <w:rsid w:val="002D6F42"/>
    <w:pPr>
      <w:spacing w:before="60"/>
      <w:jc w:val="center"/>
    </w:pPr>
    <w:rPr>
      <w:b/>
      <w:bCs/>
      <w:spacing w:val="8"/>
      <w:sz w:val="24"/>
    </w:rPr>
  </w:style>
  <w:style w:type="paragraph" w:customStyle="1" w:styleId="TitleofDoc">
    <w:name w:val="Title of Doc"/>
    <w:basedOn w:val="Normal"/>
    <w:semiHidden/>
    <w:rsid w:val="002D6F42"/>
    <w:pPr>
      <w:spacing w:before="1200"/>
      <w:jc w:val="center"/>
    </w:pPr>
    <w:rPr>
      <w:caps/>
    </w:rPr>
  </w:style>
  <w:style w:type="paragraph" w:customStyle="1" w:styleId="preparedby0">
    <w:name w:val="prepared by"/>
    <w:basedOn w:val="Normal"/>
    <w:semiHidden/>
    <w:rsid w:val="002D6F42"/>
    <w:pPr>
      <w:spacing w:before="600" w:after="600"/>
      <w:jc w:val="center"/>
    </w:pPr>
    <w:rPr>
      <w:i/>
    </w:rPr>
  </w:style>
  <w:style w:type="paragraph" w:customStyle="1" w:styleId="PlaceAndDate">
    <w:name w:val="PlaceAndDate"/>
    <w:basedOn w:val="Session"/>
    <w:semiHidden/>
    <w:rsid w:val="002D6F42"/>
  </w:style>
  <w:style w:type="paragraph" w:styleId="EndnoteText">
    <w:name w:val="endnote text"/>
    <w:basedOn w:val="Normal"/>
    <w:link w:val="EndnoteTextChar"/>
    <w:semiHidden/>
    <w:rsid w:val="002D6F42"/>
  </w:style>
  <w:style w:type="character" w:styleId="EndnoteReference">
    <w:name w:val="endnote reference"/>
    <w:basedOn w:val="DefaultParagraphFont"/>
    <w:semiHidden/>
    <w:rsid w:val="002D6F42"/>
    <w:rPr>
      <w:vertAlign w:val="superscript"/>
    </w:rPr>
  </w:style>
  <w:style w:type="paragraph" w:customStyle="1" w:styleId="SessionMeetingPlace">
    <w:name w:val="Session_MeetingPlace"/>
    <w:basedOn w:val="Normal"/>
    <w:semiHidden/>
    <w:rsid w:val="002D6F42"/>
    <w:pPr>
      <w:spacing w:before="480"/>
      <w:jc w:val="center"/>
    </w:pPr>
    <w:rPr>
      <w:b/>
      <w:bCs/>
      <w:kern w:val="28"/>
      <w:sz w:val="24"/>
    </w:rPr>
  </w:style>
  <w:style w:type="paragraph" w:customStyle="1" w:styleId="Original">
    <w:name w:val="Original"/>
    <w:basedOn w:val="Normal"/>
    <w:semiHidden/>
    <w:rsid w:val="002D6F42"/>
    <w:pPr>
      <w:spacing w:before="60"/>
      <w:ind w:left="1276"/>
    </w:pPr>
    <w:rPr>
      <w:b/>
      <w:sz w:val="22"/>
    </w:rPr>
  </w:style>
  <w:style w:type="paragraph" w:styleId="Date">
    <w:name w:val="Date"/>
    <w:basedOn w:val="Normal"/>
    <w:semiHidden/>
    <w:rsid w:val="002D6F42"/>
    <w:pPr>
      <w:spacing w:line="340" w:lineRule="exact"/>
      <w:ind w:left="1276"/>
    </w:pPr>
    <w:rPr>
      <w:b/>
      <w:sz w:val="22"/>
    </w:rPr>
  </w:style>
  <w:style w:type="paragraph" w:customStyle="1" w:styleId="Code">
    <w:name w:val="Code"/>
    <w:basedOn w:val="Normal"/>
    <w:link w:val="CodeChar"/>
    <w:semiHidden/>
    <w:rsid w:val="002D6F42"/>
    <w:pPr>
      <w:spacing w:line="340" w:lineRule="atLeast"/>
      <w:ind w:left="1276"/>
    </w:pPr>
    <w:rPr>
      <w:b/>
      <w:bCs/>
      <w:spacing w:val="10"/>
    </w:rPr>
  </w:style>
  <w:style w:type="paragraph" w:customStyle="1" w:styleId="Country">
    <w:name w:val="Country"/>
    <w:basedOn w:val="Normal"/>
    <w:semiHidden/>
    <w:rsid w:val="002D6F42"/>
    <w:pPr>
      <w:spacing w:before="60" w:after="480"/>
      <w:jc w:val="center"/>
    </w:pPr>
  </w:style>
  <w:style w:type="paragraph" w:customStyle="1" w:styleId="Lettrine">
    <w:name w:val="Lettrine"/>
    <w:basedOn w:val="Normal"/>
    <w:rsid w:val="002D6F42"/>
    <w:pPr>
      <w:spacing w:after="120" w:line="340" w:lineRule="atLeast"/>
      <w:jc w:val="right"/>
    </w:pPr>
    <w:rPr>
      <w:b/>
      <w:bCs/>
      <w:sz w:val="56"/>
    </w:rPr>
  </w:style>
  <w:style w:type="paragraph" w:customStyle="1" w:styleId="LogoUPOV">
    <w:name w:val="LogoUPOV"/>
    <w:basedOn w:val="Normal"/>
    <w:rsid w:val="002D6F42"/>
    <w:pPr>
      <w:spacing w:before="720"/>
      <w:jc w:val="center"/>
    </w:pPr>
  </w:style>
  <w:style w:type="paragraph" w:customStyle="1" w:styleId="Sessiontc">
    <w:name w:val="Session_tc"/>
    <w:basedOn w:val="StyleSessionAllcaps"/>
    <w:rsid w:val="002D6F42"/>
    <w:pPr>
      <w:spacing w:before="240"/>
    </w:pPr>
  </w:style>
  <w:style w:type="paragraph" w:customStyle="1" w:styleId="TitreUpov">
    <w:name w:val="TitreUpov"/>
    <w:basedOn w:val="Normal"/>
    <w:semiHidden/>
    <w:rsid w:val="002D6F42"/>
    <w:pPr>
      <w:spacing w:before="60"/>
      <w:jc w:val="center"/>
    </w:pPr>
    <w:rPr>
      <w:b/>
      <w:sz w:val="24"/>
    </w:rPr>
  </w:style>
  <w:style w:type="paragraph" w:customStyle="1" w:styleId="StyleSessionAllcaps">
    <w:name w:val="Style Session + All caps"/>
    <w:basedOn w:val="Session"/>
    <w:semiHidden/>
    <w:rsid w:val="002D6F42"/>
    <w:pPr>
      <w:spacing w:before="480"/>
    </w:pPr>
    <w:rPr>
      <w:bCs/>
      <w:caps/>
      <w:kern w:val="28"/>
      <w:sz w:val="24"/>
    </w:rPr>
  </w:style>
  <w:style w:type="paragraph" w:customStyle="1" w:styleId="plcountry">
    <w:name w:val="plcountry"/>
    <w:basedOn w:val="Normal"/>
    <w:rsid w:val="002D6F42"/>
    <w:pPr>
      <w:keepNext/>
      <w:keepLines/>
      <w:spacing w:before="180" w:after="120"/>
      <w:jc w:val="left"/>
    </w:pPr>
    <w:rPr>
      <w:caps/>
      <w:snapToGrid w:val="0"/>
      <w:u w:val="single"/>
    </w:rPr>
  </w:style>
  <w:style w:type="paragraph" w:customStyle="1" w:styleId="pldetails">
    <w:name w:val="pldetails"/>
    <w:basedOn w:val="Normal"/>
    <w:rsid w:val="002D6F42"/>
    <w:pPr>
      <w:keepLines/>
      <w:spacing w:before="60" w:after="60"/>
      <w:jc w:val="left"/>
    </w:pPr>
    <w:rPr>
      <w:snapToGrid w:val="0"/>
    </w:rPr>
  </w:style>
  <w:style w:type="paragraph" w:customStyle="1" w:styleId="plheading">
    <w:name w:val="plheading"/>
    <w:basedOn w:val="Normal"/>
    <w:rsid w:val="002D6F42"/>
    <w:pPr>
      <w:keepNext/>
      <w:spacing w:before="480" w:after="120"/>
      <w:jc w:val="center"/>
    </w:pPr>
    <w:rPr>
      <w:caps/>
      <w:snapToGrid w:val="0"/>
      <w:u w:val="single"/>
    </w:rPr>
  </w:style>
  <w:style w:type="paragraph" w:customStyle="1" w:styleId="Sessiontcplacedate">
    <w:name w:val="Session_tc_place_date"/>
    <w:basedOn w:val="SessionMeetingPlace"/>
    <w:rsid w:val="002D6F42"/>
    <w:pPr>
      <w:spacing w:before="240"/>
    </w:pPr>
  </w:style>
  <w:style w:type="paragraph" w:customStyle="1" w:styleId="Titleofdoc0">
    <w:name w:val="Title_of_doc"/>
    <w:basedOn w:val="Normal"/>
    <w:rsid w:val="002D6F42"/>
    <w:pPr>
      <w:spacing w:before="600"/>
      <w:jc w:val="center"/>
    </w:pPr>
    <w:rPr>
      <w:caps/>
    </w:rPr>
  </w:style>
  <w:style w:type="paragraph" w:customStyle="1" w:styleId="preparedby1">
    <w:name w:val="prepared_by"/>
    <w:basedOn w:val="Normal"/>
    <w:rsid w:val="002D6F42"/>
    <w:pPr>
      <w:spacing w:before="240" w:after="600"/>
      <w:jc w:val="center"/>
    </w:pPr>
    <w:rPr>
      <w:i/>
    </w:rPr>
  </w:style>
  <w:style w:type="character" w:customStyle="1" w:styleId="CodeChar">
    <w:name w:val="Code Char"/>
    <w:basedOn w:val="DefaultParagraphFont"/>
    <w:link w:val="Code"/>
    <w:semiHidden/>
    <w:rsid w:val="002D6F42"/>
    <w:rPr>
      <w:rFonts w:ascii="Arial" w:hAnsi="Arial"/>
      <w:b/>
      <w:bCs/>
      <w:spacing w:val="10"/>
    </w:rPr>
  </w:style>
  <w:style w:type="paragraph" w:customStyle="1" w:styleId="endofdoc">
    <w:name w:val="end_of_doc"/>
    <w:autoRedefine/>
    <w:rsid w:val="002D6F42"/>
    <w:pPr>
      <w:spacing w:before="480"/>
      <w:ind w:left="567" w:hanging="567"/>
      <w:jc w:val="right"/>
    </w:pPr>
    <w:rPr>
      <w:rFonts w:ascii="Arial" w:hAnsi="Arial"/>
    </w:rPr>
  </w:style>
  <w:style w:type="character" w:customStyle="1" w:styleId="DocoriginalChar">
    <w:name w:val="Doc_original Char"/>
    <w:basedOn w:val="DefaultParagraphFont"/>
    <w:link w:val="Docoriginal"/>
    <w:rsid w:val="002D6F42"/>
    <w:rPr>
      <w:rFonts w:ascii="Arial" w:hAnsi="Arial"/>
      <w:b/>
      <w:bCs/>
      <w:spacing w:val="10"/>
    </w:rPr>
  </w:style>
  <w:style w:type="character" w:customStyle="1" w:styleId="StyleDocoriginalNotBoldChar">
    <w:name w:val="Style Doc_original + Not Bold Char"/>
    <w:basedOn w:val="DocoriginalChar"/>
    <w:link w:val="StyleDocoriginalNotBold"/>
    <w:rsid w:val="002D6F42"/>
    <w:rPr>
      <w:rFonts w:ascii="Arial" w:hAnsi="Arial"/>
      <w:b/>
      <w:bCs/>
      <w:spacing w:val="10"/>
    </w:rPr>
  </w:style>
  <w:style w:type="paragraph" w:customStyle="1" w:styleId="StyleDocnumber">
    <w:name w:val="Style Doc_number"/>
    <w:basedOn w:val="Docoriginal"/>
    <w:rsid w:val="002D6F42"/>
    <w:pPr>
      <w:ind w:left="1589"/>
    </w:pPr>
  </w:style>
  <w:style w:type="paragraph" w:customStyle="1" w:styleId="StyleDocoriginal">
    <w:name w:val="Style Doc_original"/>
    <w:basedOn w:val="Docoriginal"/>
    <w:link w:val="StyleDocoriginalChar"/>
    <w:rsid w:val="002D6F42"/>
  </w:style>
  <w:style w:type="character" w:customStyle="1" w:styleId="StyleDocoriginalChar">
    <w:name w:val="Style Doc_original Char"/>
    <w:basedOn w:val="DocoriginalChar"/>
    <w:link w:val="StyleDocoriginal"/>
    <w:rsid w:val="002D6F42"/>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2D6F4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D6F42"/>
    <w:rPr>
      <w:rFonts w:ascii="Arial" w:hAnsi="Arial"/>
      <w:b w:val="0"/>
      <w:bCs w:val="0"/>
      <w:spacing w:val="10"/>
    </w:rPr>
  </w:style>
  <w:style w:type="character" w:customStyle="1" w:styleId="StyleDocoriginalNotBold1">
    <w:name w:val="Style Doc_original + Not Bold1"/>
    <w:basedOn w:val="DefaultParagraphFont"/>
    <w:rsid w:val="002D6F42"/>
    <w:rPr>
      <w:rFonts w:ascii="Arial" w:hAnsi="Arial"/>
      <w:b/>
      <w:bCs/>
      <w:spacing w:val="10"/>
      <w:lang w:val="en-US" w:eastAsia="en-US" w:bidi="ar-SA"/>
    </w:rPr>
  </w:style>
  <w:style w:type="character" w:customStyle="1" w:styleId="StyleDoclangBold">
    <w:name w:val="Style Doc_lang + Bold"/>
    <w:basedOn w:val="Doclang"/>
    <w:rsid w:val="002D6F42"/>
    <w:rPr>
      <w:rFonts w:ascii="Arial" w:hAnsi="Arial"/>
      <w:b/>
      <w:bCs/>
      <w:sz w:val="20"/>
      <w:lang w:val="en-US"/>
    </w:rPr>
  </w:style>
  <w:style w:type="paragraph" w:styleId="TOC2">
    <w:name w:val="toc 2"/>
    <w:next w:val="Normal"/>
    <w:autoRedefine/>
    <w:uiPriority w:val="39"/>
    <w:rsid w:val="002D6F42"/>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7E294E"/>
    <w:pPr>
      <w:tabs>
        <w:tab w:val="right" w:leader="dot" w:pos="9639"/>
      </w:tabs>
      <w:spacing w:before="120" w:after="80"/>
      <w:ind w:right="284"/>
    </w:pPr>
    <w:rPr>
      <w:rFonts w:ascii="Arial" w:hAnsi="Arial"/>
      <w:b/>
      <w:caps/>
      <w:sz w:val="18"/>
      <w:lang w:val="fr-FR"/>
    </w:rPr>
  </w:style>
  <w:style w:type="character" w:styleId="Hyperlink">
    <w:name w:val="Hyperlink"/>
    <w:basedOn w:val="DefaultParagraphFont"/>
    <w:uiPriority w:val="99"/>
    <w:rsid w:val="002D6F42"/>
    <w:rPr>
      <w:rFonts w:ascii="Arial" w:hAnsi="Arial"/>
      <w:color w:val="0000FF"/>
      <w:u w:val="single"/>
    </w:rPr>
  </w:style>
  <w:style w:type="paragraph" w:styleId="TOC4">
    <w:name w:val="toc 4"/>
    <w:next w:val="Normal"/>
    <w:autoRedefine/>
    <w:uiPriority w:val="39"/>
    <w:rsid w:val="0099577F"/>
    <w:pPr>
      <w:tabs>
        <w:tab w:val="left" w:pos="709"/>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99577F"/>
    <w:pPr>
      <w:tabs>
        <w:tab w:val="left" w:pos="284"/>
        <w:tab w:val="right" w:leader="dot" w:pos="9639"/>
      </w:tabs>
      <w:spacing w:before="120"/>
      <w:ind w:left="425" w:hanging="425"/>
    </w:pPr>
    <w:rPr>
      <w:rFonts w:ascii="Arial" w:hAnsi="Arial"/>
      <w:caps/>
    </w:rPr>
  </w:style>
  <w:style w:type="paragraph" w:styleId="TOC5">
    <w:name w:val="toc 5"/>
    <w:next w:val="Normal"/>
    <w:autoRedefine/>
    <w:uiPriority w:val="39"/>
    <w:rsid w:val="00297FD2"/>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2D6F42"/>
    <w:rPr>
      <w:rFonts w:ascii="Tahoma" w:hAnsi="Tahoma" w:cs="Tahoma"/>
      <w:sz w:val="16"/>
      <w:szCs w:val="16"/>
    </w:rPr>
  </w:style>
  <w:style w:type="character" w:customStyle="1" w:styleId="BalloonTextChar">
    <w:name w:val="Balloon Text Char"/>
    <w:basedOn w:val="DefaultParagraphFont"/>
    <w:link w:val="BalloonText"/>
    <w:rsid w:val="002D6F42"/>
    <w:rPr>
      <w:rFonts w:ascii="Tahoma" w:hAnsi="Tahoma" w:cs="Tahoma"/>
      <w:sz w:val="16"/>
      <w:szCs w:val="16"/>
    </w:rPr>
  </w:style>
  <w:style w:type="table" w:styleId="TableGrid">
    <w:name w:val="Table Grid"/>
    <w:basedOn w:val="TableNormal"/>
    <w:rsid w:val="002D6F42"/>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6F42"/>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D6F42"/>
    <w:rPr>
      <w:rFonts w:ascii="Arial" w:hAnsi="Arial"/>
      <w:sz w:val="16"/>
    </w:rPr>
  </w:style>
  <w:style w:type="character" w:customStyle="1" w:styleId="Heading6Char">
    <w:name w:val="Heading 6 Char"/>
    <w:basedOn w:val="DefaultParagraphFont"/>
    <w:link w:val="Heading6"/>
    <w:rsid w:val="00187C70"/>
    <w:rPr>
      <w:rFonts w:ascii="Arial" w:eastAsiaTheme="minorEastAsia" w:hAnsi="Arial"/>
      <w:bCs/>
      <w:caps/>
      <w:noProof/>
      <w:sz w:val="18"/>
      <w:szCs w:val="22"/>
      <w:lang w:val="fr-FR"/>
    </w:rPr>
  </w:style>
  <w:style w:type="character" w:customStyle="1" w:styleId="Heading7Char">
    <w:name w:val="Heading 7 Char"/>
    <w:basedOn w:val="DefaultParagraphFont"/>
    <w:link w:val="Heading7"/>
    <w:rsid w:val="002D6F42"/>
    <w:rPr>
      <w:rFonts w:ascii="Arial" w:hAnsi="Arial"/>
      <w:b/>
      <w:sz w:val="18"/>
      <w:szCs w:val="24"/>
    </w:rPr>
  </w:style>
  <w:style w:type="character" w:customStyle="1" w:styleId="Heading8Char">
    <w:name w:val="Heading 8 Char"/>
    <w:basedOn w:val="DefaultParagraphFont"/>
    <w:link w:val="Heading8"/>
    <w:rsid w:val="00297FD2"/>
    <w:rPr>
      <w:rFonts w:ascii="Arial" w:hAnsi="Arial"/>
      <w:iCs/>
      <w:sz w:val="18"/>
      <w:szCs w:val="24"/>
      <w:u w:val="single"/>
    </w:rPr>
  </w:style>
  <w:style w:type="paragraph" w:styleId="TOC6">
    <w:name w:val="toc 6"/>
    <w:basedOn w:val="Normal"/>
    <w:next w:val="Normal"/>
    <w:autoRedefine/>
    <w:uiPriority w:val="39"/>
    <w:rsid w:val="007A49D4"/>
    <w:pPr>
      <w:keepNext/>
      <w:tabs>
        <w:tab w:val="left" w:pos="992"/>
        <w:tab w:val="right" w:leader="dot" w:pos="9629"/>
      </w:tabs>
      <w:spacing w:before="40" w:after="40"/>
      <w:ind w:left="567" w:right="284"/>
      <w:jc w:val="left"/>
    </w:pPr>
    <w:rPr>
      <w:caps/>
      <w:sz w:val="18"/>
      <w:szCs w:val="18"/>
    </w:rPr>
  </w:style>
  <w:style w:type="paragraph" w:styleId="TOC7">
    <w:name w:val="toc 7"/>
    <w:basedOn w:val="Normal"/>
    <w:next w:val="Normal"/>
    <w:autoRedefine/>
    <w:uiPriority w:val="39"/>
    <w:rsid w:val="0048355C"/>
    <w:pPr>
      <w:keepNext/>
      <w:tabs>
        <w:tab w:val="left" w:pos="1418"/>
        <w:tab w:val="right" w:leader="dot" w:pos="9629"/>
      </w:tabs>
      <w:spacing w:before="40" w:after="40"/>
      <w:ind w:left="851"/>
    </w:pPr>
    <w:rPr>
      <w:i/>
      <w:sz w:val="18"/>
      <w:szCs w:val="18"/>
    </w:rPr>
  </w:style>
  <w:style w:type="paragraph" w:styleId="TOC8">
    <w:name w:val="toc 8"/>
    <w:basedOn w:val="Normal"/>
    <w:next w:val="Normal"/>
    <w:autoRedefine/>
    <w:uiPriority w:val="39"/>
    <w:rsid w:val="0048355C"/>
    <w:pPr>
      <w:tabs>
        <w:tab w:val="left" w:pos="1559"/>
        <w:tab w:val="right" w:leader="dot" w:pos="9629"/>
      </w:tabs>
      <w:spacing w:after="40"/>
      <w:ind w:left="1134" w:right="284"/>
      <w:jc w:val="left"/>
    </w:pPr>
    <w:rPr>
      <w:sz w:val="18"/>
      <w:szCs w:val="18"/>
    </w:rPr>
  </w:style>
  <w:style w:type="paragraph" w:styleId="TOC9">
    <w:name w:val="toc 9"/>
    <w:basedOn w:val="Normal"/>
    <w:next w:val="Normal"/>
    <w:autoRedefine/>
    <w:uiPriority w:val="39"/>
    <w:rsid w:val="00E076E3"/>
    <w:pPr>
      <w:tabs>
        <w:tab w:val="right" w:leader="dot" w:pos="9629"/>
      </w:tabs>
      <w:spacing w:after="40"/>
      <w:ind w:left="1701" w:right="284"/>
      <w:contextualSpacing/>
      <w:jc w:val="left"/>
    </w:pPr>
    <w:rPr>
      <w:sz w:val="18"/>
      <w:szCs w:val="18"/>
    </w:rPr>
  </w:style>
  <w:style w:type="character" w:customStyle="1" w:styleId="BodyTextChar">
    <w:name w:val="Body Text Char"/>
    <w:basedOn w:val="DefaultParagraphFont"/>
    <w:link w:val="BodyText"/>
    <w:locked/>
    <w:rsid w:val="002D6F42"/>
    <w:rPr>
      <w:rFonts w:ascii="Arial" w:hAnsi="Arial"/>
    </w:rPr>
  </w:style>
  <w:style w:type="paragraph" w:styleId="CommentText">
    <w:name w:val="annotation text"/>
    <w:basedOn w:val="Normal"/>
    <w:link w:val="CommentTextChar"/>
    <w:rsid w:val="002D6F42"/>
    <w:pPr>
      <w:jc w:val="left"/>
    </w:pPr>
    <w:rPr>
      <w:rFonts w:ascii="Times New Roman" w:hAnsi="Times New Roman"/>
      <w:sz w:val="22"/>
    </w:rPr>
  </w:style>
  <w:style w:type="character" w:customStyle="1" w:styleId="CommentTextChar">
    <w:name w:val="Comment Text Char"/>
    <w:basedOn w:val="DefaultParagraphFont"/>
    <w:link w:val="CommentText"/>
    <w:rsid w:val="002D6F42"/>
    <w:rPr>
      <w:sz w:val="22"/>
    </w:rPr>
  </w:style>
  <w:style w:type="character" w:customStyle="1" w:styleId="DecisionParagraphsChar">
    <w:name w:val="DecisionParagraphs Char"/>
    <w:basedOn w:val="DefaultParagraphFont"/>
    <w:link w:val="DecisionParagraphs"/>
    <w:rsid w:val="002D6F42"/>
    <w:rPr>
      <w:rFonts w:ascii="Arial" w:hAnsi="Arial"/>
      <w:i/>
    </w:rPr>
  </w:style>
  <w:style w:type="paragraph" w:customStyle="1" w:styleId="Draft">
    <w:name w:val="Draft"/>
    <w:basedOn w:val="Normal"/>
    <w:next w:val="preparedby"/>
    <w:rsid w:val="002D6F42"/>
    <w:pPr>
      <w:spacing w:before="720" w:after="480"/>
      <w:jc w:val="center"/>
    </w:pPr>
    <w:rPr>
      <w:rFonts w:ascii="Times New Roman" w:hAnsi="Times New Roman"/>
      <w:caps/>
      <w:sz w:val="28"/>
    </w:rPr>
  </w:style>
  <w:style w:type="paragraph" w:customStyle="1" w:styleId="Committee">
    <w:name w:val="Committee"/>
    <w:basedOn w:val="Title"/>
    <w:rsid w:val="002D6F42"/>
    <w:rPr>
      <w:caps w:val="0"/>
    </w:rPr>
  </w:style>
  <w:style w:type="paragraph" w:styleId="BodyTextIndent">
    <w:name w:val="Body Text Indent"/>
    <w:basedOn w:val="Normal"/>
    <w:link w:val="BodyTextIndentChar"/>
    <w:rsid w:val="002D6F42"/>
    <w:rPr>
      <w:rFonts w:ascii="Times New Roman" w:hAnsi="Times New Roman"/>
      <w:sz w:val="24"/>
      <w:u w:val="single"/>
    </w:rPr>
  </w:style>
  <w:style w:type="character" w:customStyle="1" w:styleId="BodyTextIndentChar">
    <w:name w:val="Body Text Indent Char"/>
    <w:basedOn w:val="DefaultParagraphFont"/>
    <w:link w:val="BodyTextIndent"/>
    <w:rsid w:val="002D6F42"/>
    <w:rPr>
      <w:sz w:val="24"/>
      <w:u w:val="single"/>
    </w:rPr>
  </w:style>
  <w:style w:type="table" w:customStyle="1" w:styleId="TableGrid1">
    <w:name w:val="Table Grid1"/>
    <w:basedOn w:val="TableNormal"/>
    <w:next w:val="TableGrid"/>
    <w:rsid w:val="00DC744E"/>
    <w:rPr>
      <w:rFonts w:ascii="CG Times" w:eastAsiaTheme="minorEastAsia"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093547"/>
    <w:rPr>
      <w:rFonts w:ascii="Arial" w:hAnsi="Arial"/>
      <w:b/>
      <w:sz w:val="18"/>
    </w:rPr>
  </w:style>
  <w:style w:type="paragraph" w:customStyle="1" w:styleId="Default">
    <w:name w:val="Default"/>
    <w:rsid w:val="00E171B4"/>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515214"/>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515214"/>
    <w:rPr>
      <w:sz w:val="16"/>
      <w:szCs w:val="16"/>
    </w:rPr>
  </w:style>
  <w:style w:type="paragraph" w:customStyle="1" w:styleId="BodyTextKeep">
    <w:name w:val="Body Text Keep"/>
    <w:basedOn w:val="BodyText"/>
    <w:rsid w:val="00515214"/>
    <w:pPr>
      <w:keepNext/>
      <w:spacing w:after="160"/>
      <w:jc w:val="left"/>
    </w:pPr>
    <w:rPr>
      <w:rFonts w:ascii="Times New Roman" w:hAnsi="Times New Roman"/>
    </w:rPr>
  </w:style>
  <w:style w:type="character" w:customStyle="1" w:styleId="Heading3Char">
    <w:name w:val="Heading 3 Char"/>
    <w:basedOn w:val="DefaultParagraphFont"/>
    <w:link w:val="Heading3"/>
    <w:rsid w:val="00920A93"/>
    <w:rPr>
      <w:rFonts w:ascii="Arial" w:hAnsi="Arial"/>
      <w:b/>
      <w:caps/>
      <w:sz w:val="18"/>
    </w:rPr>
  </w:style>
  <w:style w:type="character" w:customStyle="1" w:styleId="Heading5Char">
    <w:name w:val="Heading 5 Char"/>
    <w:basedOn w:val="DefaultParagraphFont"/>
    <w:link w:val="Heading5"/>
    <w:rsid w:val="00812B7D"/>
    <w:rPr>
      <w:rFonts w:ascii="Arial" w:hAnsi="Arial"/>
      <w:b/>
      <w:sz w:val="18"/>
    </w:rPr>
  </w:style>
  <w:style w:type="character" w:customStyle="1" w:styleId="FooterChar">
    <w:name w:val="Footer Char"/>
    <w:aliases w:val="doc_path_name Char"/>
    <w:basedOn w:val="DefaultParagraphFont"/>
    <w:link w:val="Footer"/>
    <w:rsid w:val="00E25C42"/>
    <w:rPr>
      <w:rFonts w:ascii="Arial" w:hAnsi="Arial"/>
      <w:sz w:val="14"/>
    </w:rPr>
  </w:style>
  <w:style w:type="character" w:styleId="FollowedHyperlink">
    <w:name w:val="FollowedHyperlink"/>
    <w:basedOn w:val="DefaultParagraphFont"/>
    <w:rsid w:val="0048355C"/>
    <w:rPr>
      <w:color w:val="800080" w:themeColor="followedHyperlink"/>
      <w:u w:val="single"/>
    </w:rPr>
  </w:style>
  <w:style w:type="character" w:customStyle="1" w:styleId="EndnoteTextChar">
    <w:name w:val="Endnote Text Char"/>
    <w:basedOn w:val="DefaultParagraphFont"/>
    <w:link w:val="EndnoteText"/>
    <w:semiHidden/>
    <w:rsid w:val="00B505A5"/>
    <w:rPr>
      <w:rFonts w:ascii="Arial" w:hAnsi="Arial"/>
      <w:noProof/>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03E"/>
    <w:pPr>
      <w:jc w:val="both"/>
    </w:pPr>
    <w:rPr>
      <w:rFonts w:ascii="Arial" w:hAnsi="Arial"/>
      <w:noProof/>
      <w:lang w:val="fr-FR"/>
    </w:rPr>
  </w:style>
  <w:style w:type="paragraph" w:styleId="Heading1">
    <w:name w:val="heading 1"/>
    <w:next w:val="Normal"/>
    <w:autoRedefine/>
    <w:qFormat/>
    <w:rsid w:val="002D6F42"/>
    <w:pPr>
      <w:keepNext/>
      <w:jc w:val="both"/>
      <w:outlineLvl w:val="0"/>
    </w:pPr>
    <w:rPr>
      <w:rFonts w:ascii="Arial" w:hAnsi="Arial"/>
      <w:caps/>
    </w:rPr>
  </w:style>
  <w:style w:type="paragraph" w:styleId="Heading2">
    <w:name w:val="heading 2"/>
    <w:next w:val="Normal"/>
    <w:autoRedefine/>
    <w:qFormat/>
    <w:rsid w:val="002D6F42"/>
    <w:pPr>
      <w:keepNext/>
      <w:jc w:val="both"/>
      <w:outlineLvl w:val="1"/>
    </w:pPr>
    <w:rPr>
      <w:rFonts w:ascii="Arial" w:hAnsi="Arial"/>
      <w:u w:val="single"/>
    </w:rPr>
  </w:style>
  <w:style w:type="paragraph" w:styleId="Heading3">
    <w:name w:val="heading 3"/>
    <w:next w:val="Normal"/>
    <w:link w:val="Heading3Char"/>
    <w:autoRedefine/>
    <w:qFormat/>
    <w:rsid w:val="0000674F"/>
    <w:pPr>
      <w:keepNext/>
      <w:ind w:left="567" w:hanging="567"/>
      <w:jc w:val="both"/>
      <w:outlineLvl w:val="2"/>
    </w:pPr>
    <w:rPr>
      <w:rFonts w:ascii="Arial" w:hAnsi="Arial"/>
      <w:b/>
      <w:caps/>
      <w:sz w:val="18"/>
    </w:rPr>
  </w:style>
  <w:style w:type="paragraph" w:styleId="Heading4">
    <w:name w:val="heading 4"/>
    <w:next w:val="Normal"/>
    <w:autoRedefine/>
    <w:qFormat/>
    <w:rsid w:val="005651E0"/>
    <w:pPr>
      <w:keepNext/>
      <w:ind w:left="567" w:hanging="567"/>
      <w:jc w:val="both"/>
      <w:outlineLvl w:val="3"/>
    </w:pPr>
    <w:rPr>
      <w:rFonts w:ascii="Arial" w:hAnsi="Arial"/>
      <w:b/>
      <w:smallCaps/>
      <w:lang w:val="fr-FR"/>
    </w:rPr>
  </w:style>
  <w:style w:type="paragraph" w:styleId="Heading5">
    <w:name w:val="heading 5"/>
    <w:next w:val="Normal"/>
    <w:link w:val="Heading5Char"/>
    <w:autoRedefine/>
    <w:qFormat/>
    <w:rsid w:val="002D6F42"/>
    <w:pPr>
      <w:keepNext/>
      <w:jc w:val="both"/>
      <w:outlineLvl w:val="4"/>
    </w:pPr>
    <w:rPr>
      <w:rFonts w:ascii="Arial" w:hAnsi="Arial"/>
      <w:b/>
      <w:sz w:val="18"/>
    </w:rPr>
  </w:style>
  <w:style w:type="paragraph" w:styleId="Heading6">
    <w:name w:val="heading 6"/>
    <w:basedOn w:val="Normal"/>
    <w:next w:val="Normal"/>
    <w:link w:val="Heading6Char"/>
    <w:autoRedefine/>
    <w:qFormat/>
    <w:rsid w:val="00187C70"/>
    <w:pPr>
      <w:widowControl w:val="0"/>
      <w:outlineLvl w:val="5"/>
    </w:pPr>
    <w:rPr>
      <w:rFonts w:eastAsiaTheme="minorEastAsia"/>
      <w:bCs/>
      <w:caps/>
      <w:sz w:val="18"/>
      <w:szCs w:val="22"/>
    </w:rPr>
  </w:style>
  <w:style w:type="paragraph" w:styleId="Heading7">
    <w:name w:val="heading 7"/>
    <w:basedOn w:val="Normal"/>
    <w:next w:val="Normal"/>
    <w:link w:val="Heading7Char"/>
    <w:autoRedefine/>
    <w:qFormat/>
    <w:rsid w:val="002D6F42"/>
    <w:pPr>
      <w:spacing w:after="240"/>
      <w:outlineLvl w:val="6"/>
    </w:pPr>
    <w:rPr>
      <w:b/>
      <w:sz w:val="18"/>
      <w:szCs w:val="24"/>
    </w:rPr>
  </w:style>
  <w:style w:type="paragraph" w:styleId="Heading8">
    <w:name w:val="heading 8"/>
    <w:basedOn w:val="Normal"/>
    <w:next w:val="Normal"/>
    <w:link w:val="Heading8Char"/>
    <w:qFormat/>
    <w:rsid w:val="00297FD2"/>
    <w:pPr>
      <w:spacing w:after="240"/>
      <w:jc w:val="left"/>
      <w:outlineLvl w:val="7"/>
    </w:pPr>
    <w:rPr>
      <w:iCs/>
      <w:sz w:val="18"/>
      <w:szCs w:val="24"/>
      <w:u w:val="single"/>
    </w:rPr>
  </w:style>
  <w:style w:type="paragraph" w:styleId="Heading9">
    <w:name w:val="heading 9"/>
    <w:basedOn w:val="Normal"/>
    <w:next w:val="Normal"/>
    <w:link w:val="Heading9Char"/>
    <w:qFormat/>
    <w:rsid w:val="002D6F42"/>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2D6F42"/>
    <w:pPr>
      <w:tabs>
        <w:tab w:val="center" w:pos="4536"/>
        <w:tab w:val="right" w:pos="9072"/>
      </w:tabs>
      <w:jc w:val="center"/>
    </w:pPr>
    <w:rPr>
      <w:rFonts w:ascii="Arial" w:hAnsi="Arial"/>
      <w:lang w:val="fr-FR"/>
    </w:rPr>
  </w:style>
  <w:style w:type="paragraph" w:styleId="Footer">
    <w:name w:val="footer"/>
    <w:aliases w:val="doc_path_name"/>
    <w:link w:val="FooterChar"/>
    <w:autoRedefine/>
    <w:rsid w:val="002D6F42"/>
    <w:pPr>
      <w:jc w:val="both"/>
    </w:pPr>
    <w:rPr>
      <w:rFonts w:ascii="Arial" w:hAnsi="Arial"/>
      <w:sz w:val="14"/>
    </w:rPr>
  </w:style>
  <w:style w:type="character" w:styleId="PageNumber">
    <w:name w:val="page number"/>
    <w:basedOn w:val="DefaultParagraphFont"/>
    <w:rsid w:val="002D6F42"/>
    <w:rPr>
      <w:rFonts w:ascii="Arial" w:hAnsi="Arial"/>
      <w:sz w:val="20"/>
    </w:rPr>
  </w:style>
  <w:style w:type="paragraph" w:styleId="Title">
    <w:name w:val="Title"/>
    <w:basedOn w:val="Normal"/>
    <w:qFormat/>
    <w:rsid w:val="002D6F42"/>
    <w:pPr>
      <w:spacing w:after="300"/>
      <w:jc w:val="center"/>
    </w:pPr>
    <w:rPr>
      <w:b/>
      <w:caps/>
      <w:kern w:val="28"/>
      <w:sz w:val="30"/>
    </w:rPr>
  </w:style>
  <w:style w:type="paragraph" w:customStyle="1" w:styleId="preparedby">
    <w:name w:val="preparedby"/>
    <w:basedOn w:val="Normal"/>
    <w:next w:val="Normal"/>
    <w:semiHidden/>
    <w:rsid w:val="002D6F42"/>
    <w:pPr>
      <w:spacing w:after="600"/>
      <w:jc w:val="center"/>
    </w:pPr>
    <w:rPr>
      <w:i/>
    </w:rPr>
  </w:style>
  <w:style w:type="paragraph" w:customStyle="1" w:styleId="Docoriginal">
    <w:name w:val="Doc_original"/>
    <w:basedOn w:val="Normal"/>
    <w:link w:val="DocoriginalChar"/>
    <w:rsid w:val="002D6F42"/>
    <w:pPr>
      <w:spacing w:line="280" w:lineRule="exact"/>
      <w:ind w:left="1361"/>
    </w:pPr>
    <w:rPr>
      <w:b/>
      <w:bCs/>
      <w:spacing w:val="10"/>
    </w:rPr>
  </w:style>
  <w:style w:type="paragraph" w:customStyle="1" w:styleId="DecisionParagraphs">
    <w:name w:val="DecisionParagraphs"/>
    <w:basedOn w:val="Normal"/>
    <w:link w:val="DecisionParagraphsChar"/>
    <w:rsid w:val="002D6F42"/>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rsid w:val="002D6F42"/>
    <w:pPr>
      <w:tabs>
        <w:tab w:val="left" w:pos="284"/>
      </w:tabs>
      <w:spacing w:before="60"/>
      <w:ind w:left="284" w:hanging="284"/>
      <w:jc w:val="both"/>
    </w:pPr>
    <w:rPr>
      <w:rFonts w:ascii="Arial" w:hAnsi="Arial"/>
      <w:sz w:val="16"/>
    </w:rPr>
  </w:style>
  <w:style w:type="character" w:styleId="FootnoteReference">
    <w:name w:val="footnote reference"/>
    <w:basedOn w:val="DefaultParagraphFont"/>
    <w:rsid w:val="002D6F42"/>
    <w:rPr>
      <w:rFonts w:ascii="Arial" w:hAnsi="Arial"/>
      <w:sz w:val="16"/>
      <w:vertAlign w:val="superscript"/>
    </w:rPr>
  </w:style>
  <w:style w:type="paragraph" w:styleId="Closing">
    <w:name w:val="Closing"/>
    <w:basedOn w:val="Normal"/>
    <w:rsid w:val="002D6F42"/>
    <w:pPr>
      <w:ind w:left="4536"/>
      <w:jc w:val="center"/>
    </w:pPr>
  </w:style>
  <w:style w:type="paragraph" w:styleId="Index1">
    <w:name w:val="index 1"/>
    <w:basedOn w:val="Normal"/>
    <w:next w:val="Normal"/>
    <w:semiHidden/>
    <w:rsid w:val="002D6F42"/>
    <w:pPr>
      <w:tabs>
        <w:tab w:val="right" w:leader="dot" w:pos="9071"/>
      </w:tabs>
      <w:ind w:left="284" w:hanging="284"/>
    </w:pPr>
    <w:rPr>
      <w:sz w:val="24"/>
    </w:rPr>
  </w:style>
  <w:style w:type="paragraph" w:styleId="Index2">
    <w:name w:val="index 2"/>
    <w:basedOn w:val="Normal"/>
    <w:next w:val="Normal"/>
    <w:semiHidden/>
    <w:rsid w:val="002D6F42"/>
    <w:pPr>
      <w:tabs>
        <w:tab w:val="right" w:leader="dot" w:pos="9071"/>
      </w:tabs>
      <w:ind w:left="568" w:hanging="284"/>
    </w:pPr>
    <w:rPr>
      <w:sz w:val="24"/>
    </w:rPr>
  </w:style>
  <w:style w:type="paragraph" w:styleId="Index3">
    <w:name w:val="index 3"/>
    <w:basedOn w:val="Normal"/>
    <w:next w:val="Normal"/>
    <w:semiHidden/>
    <w:rsid w:val="002D6F42"/>
    <w:pPr>
      <w:tabs>
        <w:tab w:val="right" w:leader="dot" w:pos="9071"/>
      </w:tabs>
      <w:ind w:left="851" w:hanging="284"/>
    </w:pPr>
    <w:rPr>
      <w:sz w:val="24"/>
    </w:rPr>
  </w:style>
  <w:style w:type="paragraph" w:styleId="MacroText">
    <w:name w:val="macro"/>
    <w:semiHidden/>
    <w:rsid w:val="002D6F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2D6F42"/>
    <w:pPr>
      <w:ind w:left="4536"/>
      <w:jc w:val="center"/>
    </w:pPr>
  </w:style>
  <w:style w:type="character" w:customStyle="1" w:styleId="Doclang">
    <w:name w:val="Doc_lang"/>
    <w:basedOn w:val="DefaultParagraphFont"/>
    <w:rsid w:val="002D6F42"/>
    <w:rPr>
      <w:rFonts w:ascii="Arial" w:hAnsi="Arial"/>
      <w:sz w:val="20"/>
      <w:lang w:val="en-US"/>
    </w:rPr>
  </w:style>
  <w:style w:type="paragraph" w:customStyle="1" w:styleId="Session">
    <w:name w:val="Session"/>
    <w:basedOn w:val="Normal"/>
    <w:semiHidden/>
    <w:rsid w:val="002D6F42"/>
    <w:pPr>
      <w:spacing w:before="60"/>
      <w:jc w:val="center"/>
    </w:pPr>
    <w:rPr>
      <w:b/>
    </w:rPr>
  </w:style>
  <w:style w:type="paragraph" w:customStyle="1" w:styleId="Organizer">
    <w:name w:val="Organizer"/>
    <w:basedOn w:val="Normal"/>
    <w:semiHidden/>
    <w:rsid w:val="002D6F42"/>
    <w:pPr>
      <w:spacing w:after="600"/>
      <w:ind w:left="-993" w:right="-994"/>
      <w:jc w:val="center"/>
    </w:pPr>
    <w:rPr>
      <w:b/>
      <w:caps/>
      <w:kern w:val="26"/>
      <w:sz w:val="26"/>
    </w:rPr>
  </w:style>
  <w:style w:type="paragraph" w:styleId="BodyText">
    <w:name w:val="Body Text"/>
    <w:basedOn w:val="Normal"/>
    <w:link w:val="BodyTextChar"/>
    <w:rsid w:val="002D6F42"/>
  </w:style>
  <w:style w:type="paragraph" w:customStyle="1" w:styleId="StyleDocoriginalNotBold">
    <w:name w:val="Style Doc_original + Not Bold"/>
    <w:basedOn w:val="Docoriginal"/>
    <w:link w:val="StyleDocoriginalNotBoldChar"/>
    <w:autoRedefine/>
    <w:rsid w:val="002D6F42"/>
    <w:pPr>
      <w:ind w:left="1589"/>
      <w:jc w:val="left"/>
    </w:pPr>
  </w:style>
  <w:style w:type="paragraph" w:customStyle="1" w:styleId="upove">
    <w:name w:val="upov_e"/>
    <w:basedOn w:val="Normal"/>
    <w:rsid w:val="002D6F42"/>
    <w:pPr>
      <w:spacing w:before="60"/>
      <w:jc w:val="center"/>
    </w:pPr>
    <w:rPr>
      <w:b/>
      <w:bCs/>
      <w:spacing w:val="8"/>
      <w:sz w:val="24"/>
    </w:rPr>
  </w:style>
  <w:style w:type="paragraph" w:customStyle="1" w:styleId="TitleofDoc">
    <w:name w:val="Title of Doc"/>
    <w:basedOn w:val="Normal"/>
    <w:semiHidden/>
    <w:rsid w:val="002D6F42"/>
    <w:pPr>
      <w:spacing w:before="1200"/>
      <w:jc w:val="center"/>
    </w:pPr>
    <w:rPr>
      <w:caps/>
    </w:rPr>
  </w:style>
  <w:style w:type="paragraph" w:customStyle="1" w:styleId="preparedby0">
    <w:name w:val="prepared by"/>
    <w:basedOn w:val="Normal"/>
    <w:semiHidden/>
    <w:rsid w:val="002D6F42"/>
    <w:pPr>
      <w:spacing w:before="600" w:after="600"/>
      <w:jc w:val="center"/>
    </w:pPr>
    <w:rPr>
      <w:i/>
    </w:rPr>
  </w:style>
  <w:style w:type="paragraph" w:customStyle="1" w:styleId="PlaceAndDate">
    <w:name w:val="PlaceAndDate"/>
    <w:basedOn w:val="Session"/>
    <w:semiHidden/>
    <w:rsid w:val="002D6F42"/>
  </w:style>
  <w:style w:type="paragraph" w:styleId="EndnoteText">
    <w:name w:val="endnote text"/>
    <w:basedOn w:val="Normal"/>
    <w:link w:val="EndnoteTextChar"/>
    <w:semiHidden/>
    <w:rsid w:val="002D6F42"/>
  </w:style>
  <w:style w:type="character" w:styleId="EndnoteReference">
    <w:name w:val="endnote reference"/>
    <w:basedOn w:val="DefaultParagraphFont"/>
    <w:semiHidden/>
    <w:rsid w:val="002D6F42"/>
    <w:rPr>
      <w:vertAlign w:val="superscript"/>
    </w:rPr>
  </w:style>
  <w:style w:type="paragraph" w:customStyle="1" w:styleId="SessionMeetingPlace">
    <w:name w:val="Session_MeetingPlace"/>
    <w:basedOn w:val="Normal"/>
    <w:semiHidden/>
    <w:rsid w:val="002D6F42"/>
    <w:pPr>
      <w:spacing w:before="480"/>
      <w:jc w:val="center"/>
    </w:pPr>
    <w:rPr>
      <w:b/>
      <w:bCs/>
      <w:kern w:val="28"/>
      <w:sz w:val="24"/>
    </w:rPr>
  </w:style>
  <w:style w:type="paragraph" w:customStyle="1" w:styleId="Original">
    <w:name w:val="Original"/>
    <w:basedOn w:val="Normal"/>
    <w:semiHidden/>
    <w:rsid w:val="002D6F42"/>
    <w:pPr>
      <w:spacing w:before="60"/>
      <w:ind w:left="1276"/>
    </w:pPr>
    <w:rPr>
      <w:b/>
      <w:sz w:val="22"/>
    </w:rPr>
  </w:style>
  <w:style w:type="paragraph" w:styleId="Date">
    <w:name w:val="Date"/>
    <w:basedOn w:val="Normal"/>
    <w:semiHidden/>
    <w:rsid w:val="002D6F42"/>
    <w:pPr>
      <w:spacing w:line="340" w:lineRule="exact"/>
      <w:ind w:left="1276"/>
    </w:pPr>
    <w:rPr>
      <w:b/>
      <w:sz w:val="22"/>
    </w:rPr>
  </w:style>
  <w:style w:type="paragraph" w:customStyle="1" w:styleId="Code">
    <w:name w:val="Code"/>
    <w:basedOn w:val="Normal"/>
    <w:link w:val="CodeChar"/>
    <w:semiHidden/>
    <w:rsid w:val="002D6F42"/>
    <w:pPr>
      <w:spacing w:line="340" w:lineRule="atLeast"/>
      <w:ind w:left="1276"/>
    </w:pPr>
    <w:rPr>
      <w:b/>
      <w:bCs/>
      <w:spacing w:val="10"/>
    </w:rPr>
  </w:style>
  <w:style w:type="paragraph" w:customStyle="1" w:styleId="Country">
    <w:name w:val="Country"/>
    <w:basedOn w:val="Normal"/>
    <w:semiHidden/>
    <w:rsid w:val="002D6F42"/>
    <w:pPr>
      <w:spacing w:before="60" w:after="480"/>
      <w:jc w:val="center"/>
    </w:pPr>
  </w:style>
  <w:style w:type="paragraph" w:customStyle="1" w:styleId="Lettrine">
    <w:name w:val="Lettrine"/>
    <w:basedOn w:val="Normal"/>
    <w:rsid w:val="002D6F42"/>
    <w:pPr>
      <w:spacing w:after="120" w:line="340" w:lineRule="atLeast"/>
      <w:jc w:val="right"/>
    </w:pPr>
    <w:rPr>
      <w:b/>
      <w:bCs/>
      <w:sz w:val="56"/>
    </w:rPr>
  </w:style>
  <w:style w:type="paragraph" w:customStyle="1" w:styleId="LogoUPOV">
    <w:name w:val="LogoUPOV"/>
    <w:basedOn w:val="Normal"/>
    <w:rsid w:val="002D6F42"/>
    <w:pPr>
      <w:spacing w:before="720"/>
      <w:jc w:val="center"/>
    </w:pPr>
  </w:style>
  <w:style w:type="paragraph" w:customStyle="1" w:styleId="Sessiontc">
    <w:name w:val="Session_tc"/>
    <w:basedOn w:val="StyleSessionAllcaps"/>
    <w:rsid w:val="002D6F42"/>
    <w:pPr>
      <w:spacing w:before="240"/>
    </w:pPr>
  </w:style>
  <w:style w:type="paragraph" w:customStyle="1" w:styleId="TitreUpov">
    <w:name w:val="TitreUpov"/>
    <w:basedOn w:val="Normal"/>
    <w:semiHidden/>
    <w:rsid w:val="002D6F42"/>
    <w:pPr>
      <w:spacing w:before="60"/>
      <w:jc w:val="center"/>
    </w:pPr>
    <w:rPr>
      <w:b/>
      <w:sz w:val="24"/>
    </w:rPr>
  </w:style>
  <w:style w:type="paragraph" w:customStyle="1" w:styleId="StyleSessionAllcaps">
    <w:name w:val="Style Session + All caps"/>
    <w:basedOn w:val="Session"/>
    <w:semiHidden/>
    <w:rsid w:val="002D6F42"/>
    <w:pPr>
      <w:spacing w:before="480"/>
    </w:pPr>
    <w:rPr>
      <w:bCs/>
      <w:caps/>
      <w:kern w:val="28"/>
      <w:sz w:val="24"/>
    </w:rPr>
  </w:style>
  <w:style w:type="paragraph" w:customStyle="1" w:styleId="plcountry">
    <w:name w:val="plcountry"/>
    <w:basedOn w:val="Normal"/>
    <w:rsid w:val="002D6F42"/>
    <w:pPr>
      <w:keepNext/>
      <w:keepLines/>
      <w:spacing w:before="180" w:after="120"/>
      <w:jc w:val="left"/>
    </w:pPr>
    <w:rPr>
      <w:caps/>
      <w:snapToGrid w:val="0"/>
      <w:u w:val="single"/>
    </w:rPr>
  </w:style>
  <w:style w:type="paragraph" w:customStyle="1" w:styleId="pldetails">
    <w:name w:val="pldetails"/>
    <w:basedOn w:val="Normal"/>
    <w:rsid w:val="002D6F42"/>
    <w:pPr>
      <w:keepLines/>
      <w:spacing w:before="60" w:after="60"/>
      <w:jc w:val="left"/>
    </w:pPr>
    <w:rPr>
      <w:snapToGrid w:val="0"/>
    </w:rPr>
  </w:style>
  <w:style w:type="paragraph" w:customStyle="1" w:styleId="plheading">
    <w:name w:val="plheading"/>
    <w:basedOn w:val="Normal"/>
    <w:rsid w:val="002D6F42"/>
    <w:pPr>
      <w:keepNext/>
      <w:spacing w:before="480" w:after="120"/>
      <w:jc w:val="center"/>
    </w:pPr>
    <w:rPr>
      <w:caps/>
      <w:snapToGrid w:val="0"/>
      <w:u w:val="single"/>
    </w:rPr>
  </w:style>
  <w:style w:type="paragraph" w:customStyle="1" w:styleId="Sessiontcplacedate">
    <w:name w:val="Session_tc_place_date"/>
    <w:basedOn w:val="SessionMeetingPlace"/>
    <w:rsid w:val="002D6F42"/>
    <w:pPr>
      <w:spacing w:before="240"/>
    </w:pPr>
  </w:style>
  <w:style w:type="paragraph" w:customStyle="1" w:styleId="Titleofdoc0">
    <w:name w:val="Title_of_doc"/>
    <w:basedOn w:val="Normal"/>
    <w:rsid w:val="002D6F42"/>
    <w:pPr>
      <w:spacing w:before="600"/>
      <w:jc w:val="center"/>
    </w:pPr>
    <w:rPr>
      <w:caps/>
    </w:rPr>
  </w:style>
  <w:style w:type="paragraph" w:customStyle="1" w:styleId="preparedby1">
    <w:name w:val="prepared_by"/>
    <w:basedOn w:val="Normal"/>
    <w:rsid w:val="002D6F42"/>
    <w:pPr>
      <w:spacing w:before="240" w:after="600"/>
      <w:jc w:val="center"/>
    </w:pPr>
    <w:rPr>
      <w:i/>
    </w:rPr>
  </w:style>
  <w:style w:type="character" w:customStyle="1" w:styleId="CodeChar">
    <w:name w:val="Code Char"/>
    <w:basedOn w:val="DefaultParagraphFont"/>
    <w:link w:val="Code"/>
    <w:semiHidden/>
    <w:rsid w:val="002D6F42"/>
    <w:rPr>
      <w:rFonts w:ascii="Arial" w:hAnsi="Arial"/>
      <w:b/>
      <w:bCs/>
      <w:spacing w:val="10"/>
    </w:rPr>
  </w:style>
  <w:style w:type="paragraph" w:customStyle="1" w:styleId="endofdoc">
    <w:name w:val="end_of_doc"/>
    <w:autoRedefine/>
    <w:rsid w:val="002D6F42"/>
    <w:pPr>
      <w:spacing w:before="480"/>
      <w:ind w:left="567" w:hanging="567"/>
      <w:jc w:val="right"/>
    </w:pPr>
    <w:rPr>
      <w:rFonts w:ascii="Arial" w:hAnsi="Arial"/>
    </w:rPr>
  </w:style>
  <w:style w:type="character" w:customStyle="1" w:styleId="DocoriginalChar">
    <w:name w:val="Doc_original Char"/>
    <w:basedOn w:val="DefaultParagraphFont"/>
    <w:link w:val="Docoriginal"/>
    <w:rsid w:val="002D6F42"/>
    <w:rPr>
      <w:rFonts w:ascii="Arial" w:hAnsi="Arial"/>
      <w:b/>
      <w:bCs/>
      <w:spacing w:val="10"/>
    </w:rPr>
  </w:style>
  <w:style w:type="character" w:customStyle="1" w:styleId="StyleDocoriginalNotBoldChar">
    <w:name w:val="Style Doc_original + Not Bold Char"/>
    <w:basedOn w:val="DocoriginalChar"/>
    <w:link w:val="StyleDocoriginalNotBold"/>
    <w:rsid w:val="002D6F42"/>
    <w:rPr>
      <w:rFonts w:ascii="Arial" w:hAnsi="Arial"/>
      <w:b/>
      <w:bCs/>
      <w:spacing w:val="10"/>
    </w:rPr>
  </w:style>
  <w:style w:type="paragraph" w:customStyle="1" w:styleId="StyleDocnumber">
    <w:name w:val="Style Doc_number"/>
    <w:basedOn w:val="Docoriginal"/>
    <w:rsid w:val="002D6F42"/>
    <w:pPr>
      <w:ind w:left="1589"/>
    </w:pPr>
  </w:style>
  <w:style w:type="paragraph" w:customStyle="1" w:styleId="StyleDocoriginal">
    <w:name w:val="Style Doc_original"/>
    <w:basedOn w:val="Docoriginal"/>
    <w:link w:val="StyleDocoriginalChar"/>
    <w:rsid w:val="002D6F42"/>
  </w:style>
  <w:style w:type="character" w:customStyle="1" w:styleId="StyleDocoriginalChar">
    <w:name w:val="Style Doc_original Char"/>
    <w:basedOn w:val="DocoriginalChar"/>
    <w:link w:val="StyleDocoriginal"/>
    <w:rsid w:val="002D6F42"/>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2D6F4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D6F42"/>
    <w:rPr>
      <w:rFonts w:ascii="Arial" w:hAnsi="Arial"/>
      <w:b w:val="0"/>
      <w:bCs w:val="0"/>
      <w:spacing w:val="10"/>
    </w:rPr>
  </w:style>
  <w:style w:type="character" w:customStyle="1" w:styleId="StyleDocoriginalNotBold1">
    <w:name w:val="Style Doc_original + Not Bold1"/>
    <w:basedOn w:val="DefaultParagraphFont"/>
    <w:rsid w:val="002D6F42"/>
    <w:rPr>
      <w:rFonts w:ascii="Arial" w:hAnsi="Arial"/>
      <w:b/>
      <w:bCs/>
      <w:spacing w:val="10"/>
      <w:lang w:val="en-US" w:eastAsia="en-US" w:bidi="ar-SA"/>
    </w:rPr>
  </w:style>
  <w:style w:type="character" w:customStyle="1" w:styleId="StyleDoclangBold">
    <w:name w:val="Style Doc_lang + Bold"/>
    <w:basedOn w:val="Doclang"/>
    <w:rsid w:val="002D6F42"/>
    <w:rPr>
      <w:rFonts w:ascii="Arial" w:hAnsi="Arial"/>
      <w:b/>
      <w:bCs/>
      <w:sz w:val="20"/>
      <w:lang w:val="en-US"/>
    </w:rPr>
  </w:style>
  <w:style w:type="paragraph" w:styleId="TOC2">
    <w:name w:val="toc 2"/>
    <w:next w:val="Normal"/>
    <w:autoRedefine/>
    <w:uiPriority w:val="39"/>
    <w:rsid w:val="002D6F42"/>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7E294E"/>
    <w:pPr>
      <w:tabs>
        <w:tab w:val="right" w:leader="dot" w:pos="9639"/>
      </w:tabs>
      <w:spacing w:before="120" w:after="80"/>
      <w:ind w:right="284"/>
    </w:pPr>
    <w:rPr>
      <w:rFonts w:ascii="Arial" w:hAnsi="Arial"/>
      <w:b/>
      <w:caps/>
      <w:sz w:val="18"/>
      <w:lang w:val="fr-FR"/>
    </w:rPr>
  </w:style>
  <w:style w:type="character" w:styleId="Hyperlink">
    <w:name w:val="Hyperlink"/>
    <w:basedOn w:val="DefaultParagraphFont"/>
    <w:uiPriority w:val="99"/>
    <w:rsid w:val="002D6F42"/>
    <w:rPr>
      <w:rFonts w:ascii="Arial" w:hAnsi="Arial"/>
      <w:color w:val="0000FF"/>
      <w:u w:val="single"/>
    </w:rPr>
  </w:style>
  <w:style w:type="paragraph" w:styleId="TOC4">
    <w:name w:val="toc 4"/>
    <w:next w:val="Normal"/>
    <w:autoRedefine/>
    <w:uiPriority w:val="39"/>
    <w:rsid w:val="0099577F"/>
    <w:pPr>
      <w:tabs>
        <w:tab w:val="left" w:pos="709"/>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99577F"/>
    <w:pPr>
      <w:tabs>
        <w:tab w:val="left" w:pos="284"/>
        <w:tab w:val="right" w:leader="dot" w:pos="9639"/>
      </w:tabs>
      <w:spacing w:before="120"/>
      <w:ind w:left="425" w:hanging="425"/>
    </w:pPr>
    <w:rPr>
      <w:rFonts w:ascii="Arial" w:hAnsi="Arial"/>
      <w:caps/>
    </w:rPr>
  </w:style>
  <w:style w:type="paragraph" w:styleId="TOC5">
    <w:name w:val="toc 5"/>
    <w:next w:val="Normal"/>
    <w:autoRedefine/>
    <w:uiPriority w:val="39"/>
    <w:rsid w:val="00297FD2"/>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2D6F42"/>
    <w:rPr>
      <w:rFonts w:ascii="Tahoma" w:hAnsi="Tahoma" w:cs="Tahoma"/>
      <w:sz w:val="16"/>
      <w:szCs w:val="16"/>
    </w:rPr>
  </w:style>
  <w:style w:type="character" w:customStyle="1" w:styleId="BalloonTextChar">
    <w:name w:val="Balloon Text Char"/>
    <w:basedOn w:val="DefaultParagraphFont"/>
    <w:link w:val="BalloonText"/>
    <w:rsid w:val="002D6F42"/>
    <w:rPr>
      <w:rFonts w:ascii="Tahoma" w:hAnsi="Tahoma" w:cs="Tahoma"/>
      <w:sz w:val="16"/>
      <w:szCs w:val="16"/>
    </w:rPr>
  </w:style>
  <w:style w:type="table" w:styleId="TableGrid">
    <w:name w:val="Table Grid"/>
    <w:basedOn w:val="TableNormal"/>
    <w:rsid w:val="002D6F42"/>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6F42"/>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D6F42"/>
    <w:rPr>
      <w:rFonts w:ascii="Arial" w:hAnsi="Arial"/>
      <w:sz w:val="16"/>
    </w:rPr>
  </w:style>
  <w:style w:type="character" w:customStyle="1" w:styleId="Heading6Char">
    <w:name w:val="Heading 6 Char"/>
    <w:basedOn w:val="DefaultParagraphFont"/>
    <w:link w:val="Heading6"/>
    <w:rsid w:val="00187C70"/>
    <w:rPr>
      <w:rFonts w:ascii="Arial" w:eastAsiaTheme="minorEastAsia" w:hAnsi="Arial"/>
      <w:bCs/>
      <w:caps/>
      <w:noProof/>
      <w:sz w:val="18"/>
      <w:szCs w:val="22"/>
      <w:lang w:val="fr-FR"/>
    </w:rPr>
  </w:style>
  <w:style w:type="character" w:customStyle="1" w:styleId="Heading7Char">
    <w:name w:val="Heading 7 Char"/>
    <w:basedOn w:val="DefaultParagraphFont"/>
    <w:link w:val="Heading7"/>
    <w:rsid w:val="002D6F42"/>
    <w:rPr>
      <w:rFonts w:ascii="Arial" w:hAnsi="Arial"/>
      <w:b/>
      <w:sz w:val="18"/>
      <w:szCs w:val="24"/>
    </w:rPr>
  </w:style>
  <w:style w:type="character" w:customStyle="1" w:styleId="Heading8Char">
    <w:name w:val="Heading 8 Char"/>
    <w:basedOn w:val="DefaultParagraphFont"/>
    <w:link w:val="Heading8"/>
    <w:rsid w:val="00297FD2"/>
    <w:rPr>
      <w:rFonts w:ascii="Arial" w:hAnsi="Arial"/>
      <w:iCs/>
      <w:sz w:val="18"/>
      <w:szCs w:val="24"/>
      <w:u w:val="single"/>
    </w:rPr>
  </w:style>
  <w:style w:type="paragraph" w:styleId="TOC6">
    <w:name w:val="toc 6"/>
    <w:basedOn w:val="Normal"/>
    <w:next w:val="Normal"/>
    <w:autoRedefine/>
    <w:uiPriority w:val="39"/>
    <w:rsid w:val="007A49D4"/>
    <w:pPr>
      <w:keepNext/>
      <w:tabs>
        <w:tab w:val="left" w:pos="992"/>
        <w:tab w:val="right" w:leader="dot" w:pos="9629"/>
      </w:tabs>
      <w:spacing w:before="40" w:after="40"/>
      <w:ind w:left="567" w:right="284"/>
      <w:jc w:val="left"/>
    </w:pPr>
    <w:rPr>
      <w:caps/>
      <w:sz w:val="18"/>
      <w:szCs w:val="18"/>
    </w:rPr>
  </w:style>
  <w:style w:type="paragraph" w:styleId="TOC7">
    <w:name w:val="toc 7"/>
    <w:basedOn w:val="Normal"/>
    <w:next w:val="Normal"/>
    <w:autoRedefine/>
    <w:uiPriority w:val="39"/>
    <w:rsid w:val="0048355C"/>
    <w:pPr>
      <w:keepNext/>
      <w:tabs>
        <w:tab w:val="left" w:pos="1418"/>
        <w:tab w:val="right" w:leader="dot" w:pos="9629"/>
      </w:tabs>
      <w:spacing w:before="40" w:after="40"/>
      <w:ind w:left="851"/>
    </w:pPr>
    <w:rPr>
      <w:i/>
      <w:sz w:val="18"/>
      <w:szCs w:val="18"/>
    </w:rPr>
  </w:style>
  <w:style w:type="paragraph" w:styleId="TOC8">
    <w:name w:val="toc 8"/>
    <w:basedOn w:val="Normal"/>
    <w:next w:val="Normal"/>
    <w:autoRedefine/>
    <w:uiPriority w:val="39"/>
    <w:rsid w:val="0048355C"/>
    <w:pPr>
      <w:tabs>
        <w:tab w:val="left" w:pos="1559"/>
        <w:tab w:val="right" w:leader="dot" w:pos="9629"/>
      </w:tabs>
      <w:spacing w:after="40"/>
      <w:ind w:left="1134" w:right="284"/>
      <w:jc w:val="left"/>
    </w:pPr>
    <w:rPr>
      <w:sz w:val="18"/>
      <w:szCs w:val="18"/>
    </w:rPr>
  </w:style>
  <w:style w:type="paragraph" w:styleId="TOC9">
    <w:name w:val="toc 9"/>
    <w:basedOn w:val="Normal"/>
    <w:next w:val="Normal"/>
    <w:autoRedefine/>
    <w:uiPriority w:val="39"/>
    <w:rsid w:val="00E076E3"/>
    <w:pPr>
      <w:tabs>
        <w:tab w:val="right" w:leader="dot" w:pos="9629"/>
      </w:tabs>
      <w:spacing w:after="40"/>
      <w:ind w:left="1701" w:right="284"/>
      <w:contextualSpacing/>
      <w:jc w:val="left"/>
    </w:pPr>
    <w:rPr>
      <w:sz w:val="18"/>
      <w:szCs w:val="18"/>
    </w:rPr>
  </w:style>
  <w:style w:type="character" w:customStyle="1" w:styleId="BodyTextChar">
    <w:name w:val="Body Text Char"/>
    <w:basedOn w:val="DefaultParagraphFont"/>
    <w:link w:val="BodyText"/>
    <w:locked/>
    <w:rsid w:val="002D6F42"/>
    <w:rPr>
      <w:rFonts w:ascii="Arial" w:hAnsi="Arial"/>
    </w:rPr>
  </w:style>
  <w:style w:type="paragraph" w:styleId="CommentText">
    <w:name w:val="annotation text"/>
    <w:basedOn w:val="Normal"/>
    <w:link w:val="CommentTextChar"/>
    <w:rsid w:val="002D6F42"/>
    <w:pPr>
      <w:jc w:val="left"/>
    </w:pPr>
    <w:rPr>
      <w:rFonts w:ascii="Times New Roman" w:hAnsi="Times New Roman"/>
      <w:sz w:val="22"/>
    </w:rPr>
  </w:style>
  <w:style w:type="character" w:customStyle="1" w:styleId="CommentTextChar">
    <w:name w:val="Comment Text Char"/>
    <w:basedOn w:val="DefaultParagraphFont"/>
    <w:link w:val="CommentText"/>
    <w:rsid w:val="002D6F42"/>
    <w:rPr>
      <w:sz w:val="22"/>
    </w:rPr>
  </w:style>
  <w:style w:type="character" w:customStyle="1" w:styleId="DecisionParagraphsChar">
    <w:name w:val="DecisionParagraphs Char"/>
    <w:basedOn w:val="DefaultParagraphFont"/>
    <w:link w:val="DecisionParagraphs"/>
    <w:rsid w:val="002D6F42"/>
    <w:rPr>
      <w:rFonts w:ascii="Arial" w:hAnsi="Arial"/>
      <w:i/>
    </w:rPr>
  </w:style>
  <w:style w:type="paragraph" w:customStyle="1" w:styleId="Draft">
    <w:name w:val="Draft"/>
    <w:basedOn w:val="Normal"/>
    <w:next w:val="preparedby"/>
    <w:rsid w:val="002D6F42"/>
    <w:pPr>
      <w:spacing w:before="720" w:after="480"/>
      <w:jc w:val="center"/>
    </w:pPr>
    <w:rPr>
      <w:rFonts w:ascii="Times New Roman" w:hAnsi="Times New Roman"/>
      <w:caps/>
      <w:sz w:val="28"/>
    </w:rPr>
  </w:style>
  <w:style w:type="paragraph" w:customStyle="1" w:styleId="Committee">
    <w:name w:val="Committee"/>
    <w:basedOn w:val="Title"/>
    <w:rsid w:val="002D6F42"/>
    <w:rPr>
      <w:caps w:val="0"/>
    </w:rPr>
  </w:style>
  <w:style w:type="paragraph" w:styleId="BodyTextIndent">
    <w:name w:val="Body Text Indent"/>
    <w:basedOn w:val="Normal"/>
    <w:link w:val="BodyTextIndentChar"/>
    <w:rsid w:val="002D6F42"/>
    <w:rPr>
      <w:rFonts w:ascii="Times New Roman" w:hAnsi="Times New Roman"/>
      <w:sz w:val="24"/>
      <w:u w:val="single"/>
    </w:rPr>
  </w:style>
  <w:style w:type="character" w:customStyle="1" w:styleId="BodyTextIndentChar">
    <w:name w:val="Body Text Indent Char"/>
    <w:basedOn w:val="DefaultParagraphFont"/>
    <w:link w:val="BodyTextIndent"/>
    <w:rsid w:val="002D6F42"/>
    <w:rPr>
      <w:sz w:val="24"/>
      <w:u w:val="single"/>
    </w:rPr>
  </w:style>
  <w:style w:type="table" w:customStyle="1" w:styleId="TableGrid1">
    <w:name w:val="Table Grid1"/>
    <w:basedOn w:val="TableNormal"/>
    <w:next w:val="TableGrid"/>
    <w:rsid w:val="00DC744E"/>
    <w:rPr>
      <w:rFonts w:ascii="CG Times" w:eastAsiaTheme="minorEastAsia"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093547"/>
    <w:rPr>
      <w:rFonts w:ascii="Arial" w:hAnsi="Arial"/>
      <w:b/>
      <w:sz w:val="18"/>
    </w:rPr>
  </w:style>
  <w:style w:type="paragraph" w:customStyle="1" w:styleId="Default">
    <w:name w:val="Default"/>
    <w:rsid w:val="00E171B4"/>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515214"/>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515214"/>
    <w:rPr>
      <w:sz w:val="16"/>
      <w:szCs w:val="16"/>
    </w:rPr>
  </w:style>
  <w:style w:type="paragraph" w:customStyle="1" w:styleId="BodyTextKeep">
    <w:name w:val="Body Text Keep"/>
    <w:basedOn w:val="BodyText"/>
    <w:rsid w:val="00515214"/>
    <w:pPr>
      <w:keepNext/>
      <w:spacing w:after="160"/>
      <w:jc w:val="left"/>
    </w:pPr>
    <w:rPr>
      <w:rFonts w:ascii="Times New Roman" w:hAnsi="Times New Roman"/>
    </w:rPr>
  </w:style>
  <w:style w:type="character" w:customStyle="1" w:styleId="Heading3Char">
    <w:name w:val="Heading 3 Char"/>
    <w:basedOn w:val="DefaultParagraphFont"/>
    <w:link w:val="Heading3"/>
    <w:rsid w:val="00920A93"/>
    <w:rPr>
      <w:rFonts w:ascii="Arial" w:hAnsi="Arial"/>
      <w:b/>
      <w:caps/>
      <w:sz w:val="18"/>
    </w:rPr>
  </w:style>
  <w:style w:type="character" w:customStyle="1" w:styleId="Heading5Char">
    <w:name w:val="Heading 5 Char"/>
    <w:basedOn w:val="DefaultParagraphFont"/>
    <w:link w:val="Heading5"/>
    <w:rsid w:val="00812B7D"/>
    <w:rPr>
      <w:rFonts w:ascii="Arial" w:hAnsi="Arial"/>
      <w:b/>
      <w:sz w:val="18"/>
    </w:rPr>
  </w:style>
  <w:style w:type="character" w:customStyle="1" w:styleId="FooterChar">
    <w:name w:val="Footer Char"/>
    <w:aliases w:val="doc_path_name Char"/>
    <w:basedOn w:val="DefaultParagraphFont"/>
    <w:link w:val="Footer"/>
    <w:rsid w:val="00E25C42"/>
    <w:rPr>
      <w:rFonts w:ascii="Arial" w:hAnsi="Arial"/>
      <w:sz w:val="14"/>
    </w:rPr>
  </w:style>
  <w:style w:type="character" w:styleId="FollowedHyperlink">
    <w:name w:val="FollowedHyperlink"/>
    <w:basedOn w:val="DefaultParagraphFont"/>
    <w:rsid w:val="0048355C"/>
    <w:rPr>
      <w:color w:val="800080" w:themeColor="followedHyperlink"/>
      <w:u w:val="single"/>
    </w:rPr>
  </w:style>
  <w:style w:type="character" w:customStyle="1" w:styleId="EndnoteTextChar">
    <w:name w:val="Endnote Text Char"/>
    <w:basedOn w:val="DefaultParagraphFont"/>
    <w:link w:val="EndnoteText"/>
    <w:semiHidden/>
    <w:rsid w:val="00B505A5"/>
    <w:rPr>
      <w:rFonts w:ascii="Arial" w:hAnsi="Arial"/>
      <w:noProo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6467">
      <w:bodyDiv w:val="1"/>
      <w:marLeft w:val="0"/>
      <w:marRight w:val="0"/>
      <w:marTop w:val="0"/>
      <w:marBottom w:val="0"/>
      <w:divBdr>
        <w:top w:val="none" w:sz="0" w:space="0" w:color="auto"/>
        <w:left w:val="none" w:sz="0" w:space="0" w:color="auto"/>
        <w:bottom w:val="none" w:sz="0" w:space="0" w:color="auto"/>
        <w:right w:val="none" w:sz="0" w:space="0" w:color="auto"/>
      </w:divBdr>
    </w:div>
    <w:div w:id="165754138">
      <w:bodyDiv w:val="1"/>
      <w:marLeft w:val="0"/>
      <w:marRight w:val="0"/>
      <w:marTop w:val="0"/>
      <w:marBottom w:val="0"/>
      <w:divBdr>
        <w:top w:val="none" w:sz="0" w:space="0" w:color="auto"/>
        <w:left w:val="none" w:sz="0" w:space="0" w:color="auto"/>
        <w:bottom w:val="none" w:sz="0" w:space="0" w:color="auto"/>
        <w:right w:val="none" w:sz="0" w:space="0" w:color="auto"/>
      </w:divBdr>
    </w:div>
    <w:div w:id="229464384">
      <w:bodyDiv w:val="1"/>
      <w:marLeft w:val="0"/>
      <w:marRight w:val="0"/>
      <w:marTop w:val="0"/>
      <w:marBottom w:val="0"/>
      <w:divBdr>
        <w:top w:val="none" w:sz="0" w:space="0" w:color="auto"/>
        <w:left w:val="none" w:sz="0" w:space="0" w:color="auto"/>
        <w:bottom w:val="none" w:sz="0" w:space="0" w:color="auto"/>
        <w:right w:val="none" w:sz="0" w:space="0" w:color="auto"/>
      </w:divBdr>
    </w:div>
    <w:div w:id="365914827">
      <w:bodyDiv w:val="1"/>
      <w:marLeft w:val="0"/>
      <w:marRight w:val="0"/>
      <w:marTop w:val="0"/>
      <w:marBottom w:val="0"/>
      <w:divBdr>
        <w:top w:val="none" w:sz="0" w:space="0" w:color="auto"/>
        <w:left w:val="none" w:sz="0" w:space="0" w:color="auto"/>
        <w:bottom w:val="none" w:sz="0" w:space="0" w:color="auto"/>
        <w:right w:val="none" w:sz="0" w:space="0" w:color="auto"/>
      </w:divBdr>
    </w:div>
    <w:div w:id="421725646">
      <w:bodyDiv w:val="1"/>
      <w:marLeft w:val="0"/>
      <w:marRight w:val="0"/>
      <w:marTop w:val="0"/>
      <w:marBottom w:val="0"/>
      <w:divBdr>
        <w:top w:val="none" w:sz="0" w:space="0" w:color="auto"/>
        <w:left w:val="none" w:sz="0" w:space="0" w:color="auto"/>
        <w:bottom w:val="none" w:sz="0" w:space="0" w:color="auto"/>
        <w:right w:val="none" w:sz="0" w:space="0" w:color="auto"/>
      </w:divBdr>
    </w:div>
    <w:div w:id="787090300">
      <w:bodyDiv w:val="1"/>
      <w:marLeft w:val="0"/>
      <w:marRight w:val="0"/>
      <w:marTop w:val="0"/>
      <w:marBottom w:val="0"/>
      <w:divBdr>
        <w:top w:val="none" w:sz="0" w:space="0" w:color="auto"/>
        <w:left w:val="none" w:sz="0" w:space="0" w:color="auto"/>
        <w:bottom w:val="none" w:sz="0" w:space="0" w:color="auto"/>
        <w:right w:val="none" w:sz="0" w:space="0" w:color="auto"/>
      </w:divBdr>
    </w:div>
    <w:div w:id="798379285">
      <w:bodyDiv w:val="1"/>
      <w:marLeft w:val="0"/>
      <w:marRight w:val="0"/>
      <w:marTop w:val="0"/>
      <w:marBottom w:val="0"/>
      <w:divBdr>
        <w:top w:val="none" w:sz="0" w:space="0" w:color="auto"/>
        <w:left w:val="none" w:sz="0" w:space="0" w:color="auto"/>
        <w:bottom w:val="none" w:sz="0" w:space="0" w:color="auto"/>
        <w:right w:val="none" w:sz="0" w:space="0" w:color="auto"/>
      </w:divBdr>
    </w:div>
    <w:div w:id="925771790">
      <w:bodyDiv w:val="1"/>
      <w:marLeft w:val="0"/>
      <w:marRight w:val="0"/>
      <w:marTop w:val="0"/>
      <w:marBottom w:val="0"/>
      <w:divBdr>
        <w:top w:val="none" w:sz="0" w:space="0" w:color="auto"/>
        <w:left w:val="none" w:sz="0" w:space="0" w:color="auto"/>
        <w:bottom w:val="none" w:sz="0" w:space="0" w:color="auto"/>
        <w:right w:val="none" w:sz="0" w:space="0" w:color="auto"/>
      </w:divBdr>
    </w:div>
    <w:div w:id="1230308410">
      <w:bodyDiv w:val="1"/>
      <w:marLeft w:val="0"/>
      <w:marRight w:val="0"/>
      <w:marTop w:val="0"/>
      <w:marBottom w:val="0"/>
      <w:divBdr>
        <w:top w:val="none" w:sz="0" w:space="0" w:color="auto"/>
        <w:left w:val="none" w:sz="0" w:space="0" w:color="auto"/>
        <w:bottom w:val="none" w:sz="0" w:space="0" w:color="auto"/>
        <w:right w:val="none" w:sz="0" w:space="0" w:color="auto"/>
      </w:divBdr>
    </w:div>
    <w:div w:id="1756894841">
      <w:bodyDiv w:val="1"/>
      <w:marLeft w:val="0"/>
      <w:marRight w:val="0"/>
      <w:marTop w:val="0"/>
      <w:marBottom w:val="0"/>
      <w:divBdr>
        <w:top w:val="none" w:sz="0" w:space="0" w:color="auto"/>
        <w:left w:val="none" w:sz="0" w:space="0" w:color="auto"/>
        <w:bottom w:val="none" w:sz="0" w:space="0" w:color="auto"/>
        <w:right w:val="none" w:sz="0" w:space="0" w:color="auto"/>
      </w:divBdr>
    </w:div>
    <w:div w:id="1958560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9" Type="http://schemas.openxmlformats.org/officeDocument/2006/relationships/image" Target="media/image33.png"/><Relationship Id="rId21" Type="http://schemas.openxmlformats.org/officeDocument/2006/relationships/image" Target="media/image16.emf"/><Relationship Id="rId34" Type="http://schemas.openxmlformats.org/officeDocument/2006/relationships/image" Target="media/image28.emf"/><Relationship Id="rId42" Type="http://schemas.openxmlformats.org/officeDocument/2006/relationships/hyperlink" Target="http://www.upov.int/about/fr/benefits_upov_system.html" TargetMode="Externa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emf"/><Relationship Id="rId68" Type="http://schemas.openxmlformats.org/officeDocument/2006/relationships/image" Target="media/image55.jpeg"/><Relationship Id="rId76" Type="http://schemas.openxmlformats.org/officeDocument/2006/relationships/package" Target="embeddings/Microsoft_Excel_Worksheet1.xlsx"/><Relationship Id="rId7" Type="http://schemas.openxmlformats.org/officeDocument/2006/relationships/webSettings" Target="webSettings.xml"/><Relationship Id="rId71" Type="http://schemas.openxmlformats.org/officeDocument/2006/relationships/image" Target="media/image58.emf"/><Relationship Id="rId2" Type="http://schemas.openxmlformats.org/officeDocument/2006/relationships/customXml" Target="../customXml/item2.xml"/><Relationship Id="rId16" Type="http://schemas.openxmlformats.org/officeDocument/2006/relationships/image" Target="media/image11.emf"/><Relationship Id="rId29" Type="http://schemas.openxmlformats.org/officeDocument/2006/relationships/image" Target="media/image23.emf"/><Relationship Id="rId11" Type="http://schemas.openxmlformats.org/officeDocument/2006/relationships/header" Target="header1.xml"/><Relationship Id="rId24" Type="http://schemas.openxmlformats.org/officeDocument/2006/relationships/image" Target="media/image19.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hyperlink" Target="http://www.upov.int/meetings/fr/details.jsp?meeting_id=29782" TargetMode="External"/><Relationship Id="rId74" Type="http://schemas.openxmlformats.org/officeDocument/2006/relationships/image" Target="media/image61.emf"/><Relationship Id="rId79" Type="http://schemas.openxmlformats.org/officeDocument/2006/relationships/image" Target="media/image65.emf"/><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5.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www.upov.int/about/fr/benefits_upov_system.html" TargetMode="External"/><Relationship Id="rId73" Type="http://schemas.openxmlformats.org/officeDocument/2006/relationships/image" Target="media/image60.emf"/><Relationship Id="rId78" Type="http://schemas.openxmlformats.org/officeDocument/2006/relationships/image" Target="media/image64.emf"/><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yperlink" Target="https://www3.wipo.int/pluto/user/en/index.jsp" TargetMode="External"/><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hyperlink" Target="http://www.upov.int/meetings/fr/details.jsp?meeting_id=29782" TargetMode="External"/><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hyperlink" Target="http://www.upov.int/meetings/fr/details.jsp?meeting_id=26104" TargetMode="External"/><Relationship Id="rId69" Type="http://schemas.openxmlformats.org/officeDocument/2006/relationships/image" Target="media/image56.emf"/><Relationship Id="rId77" Type="http://schemas.openxmlformats.org/officeDocument/2006/relationships/image" Target="media/image63.emf"/><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59.emf"/><Relationship Id="rId80" Type="http://schemas.openxmlformats.org/officeDocument/2006/relationships/image" Target="media/image66.emf"/><Relationship Id="rId3" Type="http://schemas.openxmlformats.org/officeDocument/2006/relationships/numbering" Target="numbering.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hyperlink" Target="http://www.upov.int/news/fr/pressroom/" TargetMode="External"/><Relationship Id="rId20" Type="http://schemas.openxmlformats.org/officeDocument/2006/relationships/image" Target="media/image15.emf"/><Relationship Id="rId41" Type="http://schemas.openxmlformats.org/officeDocument/2006/relationships/hyperlink" Target="http://www.upov.int/meetings/fr/details.jsp?meeting_id=26104" TargetMode="External"/><Relationship Id="rId54" Type="http://schemas.openxmlformats.org/officeDocument/2006/relationships/image" Target="media/image45.png"/><Relationship Id="rId62" Type="http://schemas.openxmlformats.org/officeDocument/2006/relationships/image" Target="media/image53.emf"/><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0.png"/><Relationship Id="rId57" Type="http://schemas.openxmlformats.org/officeDocument/2006/relationships/image" Target="media/image48.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96AB8-0A13-4A03-B5B7-2CB72AA5AB24}">
  <ds:schemaRefs>
    <ds:schemaRef ds:uri="http://schemas.openxmlformats.org/officeDocument/2006/bibliography"/>
  </ds:schemaRefs>
</ds:datastoreItem>
</file>

<file path=customXml/itemProps2.xml><?xml version="1.0" encoding="utf-8"?>
<ds:datastoreItem xmlns:ds="http://schemas.openxmlformats.org/officeDocument/2006/customXml" ds:itemID="{C39C04A8-6B5C-4B73-B6E7-A0BEB387D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45</Pages>
  <Words>12273</Words>
  <Characters>74928</Characters>
  <Application>Microsoft Office Word</Application>
  <DocSecurity>0</DocSecurity>
  <Lines>624</Lines>
  <Paragraphs>174</Paragraphs>
  <ScaleCrop>false</ScaleCrop>
  <HeadingPairs>
    <vt:vector size="2" baseType="variant">
      <vt:variant>
        <vt:lpstr>Title</vt:lpstr>
      </vt:variant>
      <vt:variant>
        <vt:i4>1</vt:i4>
      </vt:variant>
    </vt:vector>
  </HeadingPairs>
  <TitlesOfParts>
    <vt:vector size="1" baseType="lpstr">
      <vt:lpstr>C/48/</vt:lpstr>
    </vt:vector>
  </TitlesOfParts>
  <Company>UPOV</Company>
  <LinksUpToDate>false</LinksUpToDate>
  <CharactersWithSpaces>87027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C/48/</dc:title>
  <dc:creator>MAY Jessica</dc:creator>
  <cp:keywords>MP/ko</cp:keywords>
  <cp:lastModifiedBy>SANCHEZ-VIZCAINO GOMEZ Rosa Maria</cp:lastModifiedBy>
  <cp:revision>73</cp:revision>
  <cp:lastPrinted>2014-09-18T17:13:00Z</cp:lastPrinted>
  <dcterms:created xsi:type="dcterms:W3CDTF">2014-09-01T09:32:00Z</dcterms:created>
  <dcterms:modified xsi:type="dcterms:W3CDTF">2014-09-18T17:14:00Z</dcterms:modified>
</cp:coreProperties>
</file>