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jc w:val="center"/>
        <w:tblInd w:w="2" w:type="dxa"/>
        <w:tblLayout w:type="fixed"/>
        <w:tblCellMar>
          <w:left w:w="0" w:type="dxa"/>
          <w:right w:w="0" w:type="dxa"/>
        </w:tblCellMar>
        <w:tblLook w:val="0000" w:firstRow="0" w:lastRow="0" w:firstColumn="0" w:lastColumn="0" w:noHBand="0" w:noVBand="0"/>
      </w:tblPr>
      <w:tblGrid>
        <w:gridCol w:w="4243"/>
        <w:gridCol w:w="1646"/>
        <w:gridCol w:w="4242"/>
      </w:tblGrid>
      <w:tr w:rsidR="000C0C80" w:rsidRPr="006B0FB3" w:rsidTr="00A21BF1">
        <w:trPr>
          <w:trHeight w:val="1760"/>
          <w:jc w:val="center"/>
        </w:trPr>
        <w:tc>
          <w:tcPr>
            <w:tcW w:w="4243" w:type="dxa"/>
          </w:tcPr>
          <w:p w:rsidR="000C0C80" w:rsidRPr="006B0FB3" w:rsidRDefault="000C0C80" w:rsidP="007D0B9D">
            <w:pPr>
              <w:rPr>
                <w:dstrike/>
                <w:lang w:val="es-ES"/>
              </w:rPr>
            </w:pPr>
          </w:p>
        </w:tc>
        <w:tc>
          <w:tcPr>
            <w:tcW w:w="1646" w:type="dxa"/>
            <w:vAlign w:val="center"/>
          </w:tcPr>
          <w:p w:rsidR="000C0C80" w:rsidRPr="006B0FB3" w:rsidRDefault="00B56E3B" w:rsidP="00576BE4">
            <w:pPr>
              <w:pStyle w:val="LogoUPOV"/>
              <w:rPr>
                <w:dstrike/>
                <w:lang w:val="es-ES"/>
              </w:rPr>
            </w:pPr>
            <w:r w:rsidRPr="006B0FB3">
              <w:rPr>
                <w:noProof/>
                <w:lang w:val="en-US"/>
              </w:rPr>
              <w:drawing>
                <wp:inline distT="0" distB="0" distL="0" distR="0" wp14:anchorId="67B89673" wp14:editId="2F70AC58">
                  <wp:extent cx="982980" cy="480060"/>
                  <wp:effectExtent l="0" t="0" r="762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480060"/>
                          </a:xfrm>
                          <a:prstGeom prst="rect">
                            <a:avLst/>
                          </a:prstGeom>
                          <a:noFill/>
                          <a:ln>
                            <a:noFill/>
                          </a:ln>
                        </pic:spPr>
                      </pic:pic>
                    </a:graphicData>
                  </a:graphic>
                </wp:inline>
              </w:drawing>
            </w:r>
          </w:p>
        </w:tc>
        <w:tc>
          <w:tcPr>
            <w:tcW w:w="4242" w:type="dxa"/>
            <w:vAlign w:val="center"/>
          </w:tcPr>
          <w:p w:rsidR="000C0C80" w:rsidRPr="006B0FB3" w:rsidRDefault="000C0C80" w:rsidP="00576BE4">
            <w:pPr>
              <w:pStyle w:val="Lettrine"/>
              <w:rPr>
                <w:lang w:val="es-ES"/>
              </w:rPr>
            </w:pPr>
            <w:r w:rsidRPr="006B0FB3">
              <w:rPr>
                <w:lang w:val="es-ES"/>
              </w:rPr>
              <w:t>S</w:t>
            </w:r>
          </w:p>
          <w:p w:rsidR="000C0C80" w:rsidRPr="006B0FB3" w:rsidRDefault="000C0C80" w:rsidP="00124936">
            <w:pPr>
              <w:pStyle w:val="Docoriginal"/>
              <w:ind w:left="1050"/>
              <w:jc w:val="left"/>
              <w:rPr>
                <w:lang w:val="es-ES"/>
              </w:rPr>
            </w:pPr>
            <w:r w:rsidRPr="006B0FB3">
              <w:rPr>
                <w:lang w:val="es-ES"/>
              </w:rPr>
              <w:t>CAJ/73/</w:t>
            </w:r>
            <w:bookmarkStart w:id="0" w:name="Code"/>
            <w:bookmarkEnd w:id="0"/>
            <w:r w:rsidRPr="006B0FB3">
              <w:rPr>
                <w:lang w:val="es-ES"/>
              </w:rPr>
              <w:t>3</w:t>
            </w:r>
          </w:p>
          <w:p w:rsidR="000C0C80" w:rsidRPr="006B0FB3" w:rsidRDefault="000C0C80" w:rsidP="00124936">
            <w:pPr>
              <w:pStyle w:val="Docoriginal"/>
              <w:ind w:left="1050"/>
              <w:jc w:val="left"/>
              <w:rPr>
                <w:lang w:val="es-ES"/>
              </w:rPr>
            </w:pPr>
            <w:r w:rsidRPr="006B0FB3">
              <w:rPr>
                <w:rStyle w:val="StyleDoclangBold"/>
                <w:b/>
                <w:bCs/>
                <w:spacing w:val="0"/>
                <w:lang w:val="es-ES"/>
              </w:rPr>
              <w:t>ORIGINAL:</w:t>
            </w:r>
            <w:r w:rsidRPr="006B0FB3">
              <w:rPr>
                <w:rStyle w:val="StyleDocoriginalNotBold1"/>
                <w:spacing w:val="0"/>
                <w:lang w:val="es-ES"/>
              </w:rPr>
              <w:t xml:space="preserve">  </w:t>
            </w:r>
            <w:bookmarkStart w:id="1" w:name="Original"/>
            <w:bookmarkEnd w:id="1"/>
            <w:r w:rsidRPr="006B0FB3">
              <w:rPr>
                <w:b w:val="0"/>
                <w:bCs w:val="0"/>
                <w:spacing w:val="0"/>
                <w:lang w:val="es-ES"/>
              </w:rPr>
              <w:t>Inglés</w:t>
            </w:r>
          </w:p>
          <w:p w:rsidR="000C0C80" w:rsidRPr="006B0FB3" w:rsidRDefault="000C0C80" w:rsidP="00206562">
            <w:pPr>
              <w:pStyle w:val="Docoriginal"/>
              <w:ind w:left="1050"/>
              <w:jc w:val="left"/>
              <w:rPr>
                <w:dstrike/>
                <w:lang w:val="es-ES"/>
              </w:rPr>
            </w:pPr>
            <w:r w:rsidRPr="006B0FB3">
              <w:rPr>
                <w:spacing w:val="0"/>
                <w:lang w:val="es-ES"/>
              </w:rPr>
              <w:t>FECHA:</w:t>
            </w:r>
            <w:r w:rsidRPr="006B0FB3">
              <w:rPr>
                <w:b w:val="0"/>
                <w:bCs w:val="0"/>
                <w:spacing w:val="0"/>
                <w:lang w:val="es-ES"/>
              </w:rPr>
              <w:t xml:space="preserve"> </w:t>
            </w:r>
            <w:r w:rsidR="0024361C">
              <w:rPr>
                <w:rStyle w:val="StyleDocoriginalNotBold1"/>
                <w:spacing w:val="0"/>
                <w:lang w:val="es-ES"/>
              </w:rPr>
              <w:t xml:space="preserve"> 11</w:t>
            </w:r>
            <w:r w:rsidRPr="006B0FB3">
              <w:rPr>
                <w:rStyle w:val="StyleDocoriginalNotBold1"/>
                <w:spacing w:val="0"/>
                <w:lang w:val="es-ES"/>
              </w:rPr>
              <w:t xml:space="preserve"> de octubre de </w:t>
            </w:r>
            <w:r w:rsidRPr="006B0FB3">
              <w:rPr>
                <w:b w:val="0"/>
                <w:bCs w:val="0"/>
                <w:spacing w:val="0"/>
                <w:lang w:val="es-ES"/>
              </w:rPr>
              <w:t>2016</w:t>
            </w:r>
          </w:p>
        </w:tc>
      </w:tr>
      <w:tr w:rsidR="000C0C80" w:rsidRPr="006B0FB3" w:rsidTr="00A21BF1">
        <w:trPr>
          <w:jc w:val="center"/>
        </w:trPr>
        <w:tc>
          <w:tcPr>
            <w:tcW w:w="10131" w:type="dxa"/>
            <w:gridSpan w:val="3"/>
          </w:tcPr>
          <w:p w:rsidR="000C0C80" w:rsidRPr="006B0FB3" w:rsidRDefault="000C0C80" w:rsidP="0080679D">
            <w:pPr>
              <w:pStyle w:val="upove"/>
              <w:rPr>
                <w:dstrike/>
                <w:spacing w:val="2"/>
                <w:sz w:val="28"/>
                <w:szCs w:val="28"/>
                <w:lang w:val="es-ES"/>
              </w:rPr>
            </w:pPr>
            <w:r w:rsidRPr="006B0FB3">
              <w:rPr>
                <w:spacing w:val="2"/>
                <w:lang w:val="es-ES"/>
              </w:rPr>
              <w:t>UNIÓN INTERNACIONAL PARA LA PROTECCIÓN DE LAS OBTENCIONES VEGETALES</w:t>
            </w:r>
          </w:p>
        </w:tc>
      </w:tr>
      <w:tr w:rsidR="000C0C80" w:rsidRPr="006B0FB3" w:rsidTr="00A21BF1">
        <w:trPr>
          <w:jc w:val="center"/>
        </w:trPr>
        <w:tc>
          <w:tcPr>
            <w:tcW w:w="10131" w:type="dxa"/>
            <w:gridSpan w:val="3"/>
          </w:tcPr>
          <w:p w:rsidR="000C0C80" w:rsidRPr="006B0FB3" w:rsidRDefault="000C0C80" w:rsidP="0080679D">
            <w:pPr>
              <w:pStyle w:val="Country"/>
              <w:rPr>
                <w:lang w:val="es-ES"/>
              </w:rPr>
            </w:pPr>
            <w:r w:rsidRPr="006B0FB3">
              <w:rPr>
                <w:lang w:val="es-ES"/>
              </w:rPr>
              <w:t>Ginebra</w:t>
            </w:r>
          </w:p>
        </w:tc>
      </w:tr>
    </w:tbl>
    <w:p w:rsidR="000C0C80" w:rsidRPr="006B0FB3" w:rsidRDefault="000C0C80" w:rsidP="0080679D">
      <w:pPr>
        <w:pStyle w:val="Sessiontc"/>
        <w:rPr>
          <w:lang w:val="es-ES"/>
        </w:rPr>
      </w:pPr>
      <w:r w:rsidRPr="006B0FB3">
        <w:rPr>
          <w:lang w:val="es-ES"/>
        </w:rPr>
        <w:t>Comité Administrativo y Jurídico</w:t>
      </w:r>
    </w:p>
    <w:p w:rsidR="000C0C80" w:rsidRPr="006B0FB3" w:rsidRDefault="000C0C80" w:rsidP="0080679D">
      <w:pPr>
        <w:pStyle w:val="Sessiontcplacedate"/>
        <w:rPr>
          <w:lang w:val="es-ES"/>
        </w:rPr>
      </w:pPr>
      <w:r w:rsidRPr="006B0FB3">
        <w:rPr>
          <w:lang w:val="es-ES"/>
        </w:rPr>
        <w:t>Septuagésima tercera sesión</w:t>
      </w:r>
      <w:r w:rsidRPr="006B0FB3">
        <w:rPr>
          <w:lang w:val="es-ES"/>
        </w:rPr>
        <w:br/>
        <w:t>Ginebra, 25 de octubre de 2016</w:t>
      </w:r>
      <w:bookmarkStart w:id="2" w:name="_GoBack"/>
      <w:bookmarkEnd w:id="2"/>
    </w:p>
    <w:p w:rsidR="000C0C80" w:rsidRPr="006B0FB3" w:rsidRDefault="000C0C80" w:rsidP="00D348AA">
      <w:pPr>
        <w:pStyle w:val="Titleofdoc0"/>
        <w:rPr>
          <w:lang w:val="es-ES"/>
        </w:rPr>
      </w:pPr>
      <w:bookmarkStart w:id="3" w:name="TitleOfDoc"/>
      <w:bookmarkEnd w:id="3"/>
      <w:r w:rsidRPr="006B0FB3">
        <w:rPr>
          <w:kern w:val="28"/>
          <w:lang w:val="es-ES"/>
        </w:rPr>
        <w:t>DENOMINACIONES DE VARIEDADES</w:t>
      </w:r>
    </w:p>
    <w:p w:rsidR="000C0C80" w:rsidRPr="006B0FB3" w:rsidRDefault="000C0C80" w:rsidP="0080679D">
      <w:pPr>
        <w:pStyle w:val="preparedby1"/>
        <w:rPr>
          <w:lang w:val="es-ES"/>
        </w:rPr>
      </w:pPr>
      <w:bookmarkStart w:id="4" w:name="Prepared"/>
      <w:bookmarkEnd w:id="4"/>
      <w:r w:rsidRPr="006B0FB3">
        <w:rPr>
          <w:lang w:val="es-ES"/>
        </w:rPr>
        <w:t>Documento preparado por la Oficina de la Unión</w:t>
      </w:r>
      <w:r w:rsidRPr="006B0FB3">
        <w:rPr>
          <w:lang w:val="es-ES"/>
        </w:rPr>
        <w:br/>
      </w:r>
      <w:r w:rsidRPr="006B0FB3">
        <w:rPr>
          <w:lang w:val="es-ES"/>
        </w:rPr>
        <w:br/>
      </w:r>
      <w:r w:rsidRPr="006B0FB3">
        <w:rPr>
          <w:color w:val="A6A6A6"/>
          <w:lang w:val="es-ES"/>
        </w:rPr>
        <w:t>Descargo de responsabilidad</w:t>
      </w:r>
      <w:proofErr w:type="gramStart"/>
      <w:r w:rsidRPr="006B0FB3">
        <w:rPr>
          <w:color w:val="A6A6A6"/>
          <w:lang w:val="es-ES"/>
        </w:rPr>
        <w:t>:  el</w:t>
      </w:r>
      <w:proofErr w:type="gramEnd"/>
      <w:r w:rsidRPr="006B0FB3">
        <w:rPr>
          <w:color w:val="A6A6A6"/>
          <w:lang w:val="es-ES"/>
        </w:rPr>
        <w:t xml:space="preserve"> presente documento no constituye</w:t>
      </w:r>
      <w:r w:rsidRPr="006B0FB3">
        <w:rPr>
          <w:color w:val="A6A6A6"/>
          <w:lang w:val="es-ES"/>
        </w:rPr>
        <w:br/>
        <w:t>un documento de política u orientación de la UPOV</w:t>
      </w:r>
    </w:p>
    <w:p w:rsidR="000C0C80" w:rsidRPr="006B0FB3" w:rsidRDefault="000C0C80" w:rsidP="00206562">
      <w:pPr>
        <w:pStyle w:val="Heading1"/>
        <w:rPr>
          <w:lang w:val="es-ES" w:eastAsia="ja-JP"/>
        </w:rPr>
      </w:pPr>
      <w:bookmarkStart w:id="5" w:name="_Toc464571851"/>
      <w:r w:rsidRPr="006B0FB3">
        <w:rPr>
          <w:lang w:val="es-ES"/>
        </w:rPr>
        <w:t>RESUMEN</w:t>
      </w:r>
      <w:bookmarkEnd w:id="5"/>
    </w:p>
    <w:p w:rsidR="000C0C80" w:rsidRPr="006B0FB3" w:rsidRDefault="000C0C80" w:rsidP="00206562">
      <w:pPr>
        <w:rPr>
          <w:snapToGrid w:val="0"/>
          <w:highlight w:val="cyan"/>
          <w:lang w:val="es-ES" w:eastAsia="ja-JP"/>
        </w:rPr>
      </w:pPr>
    </w:p>
    <w:p w:rsidR="000C0C80" w:rsidRPr="006B0FB3" w:rsidRDefault="000C0C80" w:rsidP="00206562">
      <w:pPr>
        <w:rPr>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eastAsia="ja-JP"/>
        </w:rPr>
        <w:tab/>
      </w:r>
      <w:r w:rsidRPr="006B0FB3">
        <w:rPr>
          <w:lang w:val="es-ES"/>
        </w:rPr>
        <w:t>El presente documento tiene por finalidad informar acerca de las novedades relativas a la posible elaboración de un instrumento de la UPOV de búsqueda de similitud a los fines de la denominación de variedades y examinar la posibilidad de revisar el documento UPOV/INF/12 “Notas explicativas sobre las denominaciones de variedades con arreglo al Convenio de la UPOV”.</w:t>
      </w:r>
    </w:p>
    <w:p w:rsidR="000C0C80" w:rsidRPr="006B0FB3" w:rsidRDefault="000C0C80" w:rsidP="00206562">
      <w:pPr>
        <w:rPr>
          <w:lang w:val="es-ES"/>
        </w:rPr>
      </w:pPr>
    </w:p>
    <w:p w:rsidR="000C0C80" w:rsidRPr="006B0FB3" w:rsidRDefault="000C0C80" w:rsidP="00206562">
      <w:pPr>
        <w:rPr>
          <w:lang w:val="es-ES"/>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t>Se invita al CAJ a tomar nota:</w:t>
      </w:r>
    </w:p>
    <w:p w:rsidR="000C0C80" w:rsidRPr="006B0FB3" w:rsidRDefault="000C0C80" w:rsidP="00206562">
      <w:pPr>
        <w:rPr>
          <w:spacing w:val="-4"/>
          <w:lang w:val="es-ES"/>
        </w:rPr>
      </w:pPr>
    </w:p>
    <w:p w:rsidR="000C0C80" w:rsidRPr="006B0FB3" w:rsidRDefault="000C0C80" w:rsidP="00206562">
      <w:pPr>
        <w:ind w:firstLine="567"/>
        <w:rPr>
          <w:spacing w:val="-4"/>
          <w:lang w:val="es-ES"/>
        </w:rPr>
      </w:pPr>
      <w:r w:rsidRPr="006B0FB3">
        <w:rPr>
          <w:spacing w:val="-4"/>
          <w:lang w:val="es-ES"/>
        </w:rPr>
        <w:t>a)</w:t>
      </w:r>
      <w:r w:rsidRPr="006B0FB3">
        <w:rPr>
          <w:spacing w:val="-4"/>
          <w:lang w:val="es-ES"/>
        </w:rPr>
        <w:tab/>
        <w:t>de la labor del Grupo de trabajo sobre denominaciones de variedades (WG</w:t>
      </w:r>
      <w:r w:rsidRPr="006B0FB3">
        <w:rPr>
          <w:spacing w:val="-4"/>
          <w:lang w:val="es-ES"/>
        </w:rPr>
        <w:noBreakHyphen/>
        <w:t xml:space="preserve">DEN) respecto de la revisión del documento UPOV/INF/12 “Notas explicativas sobre las denominaciones de variedades con arreglo al Convenio de la UPOV”; </w:t>
      </w:r>
    </w:p>
    <w:p w:rsidR="000C0C80" w:rsidRPr="006B0FB3" w:rsidRDefault="000C0C80" w:rsidP="00206562">
      <w:pPr>
        <w:rPr>
          <w:spacing w:val="-4"/>
          <w:lang w:val="es-ES"/>
        </w:rPr>
      </w:pPr>
    </w:p>
    <w:p w:rsidR="000C0C80" w:rsidRPr="006B0FB3" w:rsidRDefault="000C0C80" w:rsidP="00206562">
      <w:pPr>
        <w:rPr>
          <w:spacing w:val="-4"/>
          <w:lang w:val="es-ES"/>
        </w:rPr>
      </w:pPr>
      <w:r w:rsidRPr="006B0FB3">
        <w:rPr>
          <w:spacing w:val="-4"/>
          <w:lang w:val="es-ES"/>
        </w:rPr>
        <w:tab/>
        <w:t>b)</w:t>
      </w:r>
      <w:r w:rsidRPr="006B0FB3">
        <w:rPr>
          <w:spacing w:val="-4"/>
          <w:lang w:val="es-ES"/>
        </w:rPr>
        <w:tab/>
        <w:t>de que Francia, Nueva Zelandia, los Países Bajos y la Unión Europea formularon comentarios acerca del documento UPOV/INF/12/6 </w:t>
      </w:r>
      <w:proofErr w:type="spellStart"/>
      <w:r w:rsidRPr="006B0FB3">
        <w:rPr>
          <w:spacing w:val="-4"/>
          <w:lang w:val="es-ES"/>
        </w:rPr>
        <w:t>Draft</w:t>
      </w:r>
      <w:proofErr w:type="spellEnd"/>
      <w:r w:rsidRPr="006B0FB3">
        <w:rPr>
          <w:spacing w:val="-4"/>
          <w:lang w:val="es-ES"/>
        </w:rPr>
        <w:t xml:space="preserve"> 1, y de que el </w:t>
      </w:r>
      <w:r w:rsidRPr="006B0FB3">
        <w:rPr>
          <w:rFonts w:eastAsia="MS Mincho"/>
          <w:spacing w:val="-4"/>
          <w:lang w:val="es-ES" w:eastAsia="ja-JP"/>
        </w:rPr>
        <w:t>WG</w:t>
      </w:r>
      <w:r w:rsidRPr="006B0FB3">
        <w:rPr>
          <w:rFonts w:eastAsia="MS Mincho"/>
          <w:spacing w:val="-4"/>
          <w:lang w:val="es-ES" w:eastAsia="ja-JP"/>
        </w:rPr>
        <w:noBreakHyphen/>
        <w:t>DEN</w:t>
      </w:r>
      <w:r w:rsidRPr="006B0FB3">
        <w:rPr>
          <w:spacing w:val="-4"/>
          <w:lang w:val="es-ES"/>
        </w:rPr>
        <w:t xml:space="preserve"> examinará dichos comentarios en su segunda reunión;</w:t>
      </w:r>
    </w:p>
    <w:p w:rsidR="000C0C80" w:rsidRPr="006B0FB3" w:rsidRDefault="000C0C80" w:rsidP="00206562">
      <w:pPr>
        <w:rPr>
          <w:spacing w:val="-4"/>
          <w:lang w:val="es-ES"/>
        </w:rPr>
      </w:pPr>
    </w:p>
    <w:p w:rsidR="000C0C80" w:rsidRPr="006B0FB3" w:rsidRDefault="000C0C80" w:rsidP="00206562">
      <w:pPr>
        <w:ind w:firstLine="567"/>
        <w:rPr>
          <w:spacing w:val="-4"/>
          <w:lang w:val="es-ES"/>
        </w:rPr>
      </w:pPr>
      <w:r w:rsidRPr="006B0FB3">
        <w:rPr>
          <w:spacing w:val="-4"/>
          <w:lang w:val="es-ES"/>
        </w:rPr>
        <w:t>c)</w:t>
      </w:r>
      <w:r w:rsidRPr="006B0FB3">
        <w:rPr>
          <w:spacing w:val="-4"/>
          <w:lang w:val="es-ES"/>
        </w:rPr>
        <w:tab/>
        <w:t>de la labor del WG</w:t>
      </w:r>
      <w:r w:rsidRPr="006B0FB3">
        <w:rPr>
          <w:spacing w:val="-4"/>
          <w:lang w:val="es-ES"/>
        </w:rPr>
        <w:noBreakHyphen/>
        <w:t>DEN respecto de la posible elaboración de un instrumento de la UPOV de búsqueda de similitud a los fines de la denominación de variedades;  y</w:t>
      </w:r>
    </w:p>
    <w:p w:rsidR="000C0C80" w:rsidRPr="006B0FB3" w:rsidRDefault="000C0C80" w:rsidP="00206562">
      <w:pPr>
        <w:ind w:firstLine="567"/>
        <w:rPr>
          <w:spacing w:val="-4"/>
          <w:lang w:val="es-ES"/>
        </w:rPr>
      </w:pPr>
    </w:p>
    <w:p w:rsidR="000C0C80" w:rsidRPr="006B0FB3" w:rsidRDefault="000C0C80" w:rsidP="00206562">
      <w:pPr>
        <w:ind w:firstLine="567"/>
        <w:rPr>
          <w:spacing w:val="-4"/>
          <w:lang w:val="es-ES"/>
        </w:rPr>
      </w:pPr>
      <w:r w:rsidRPr="006B0FB3">
        <w:rPr>
          <w:spacing w:val="-4"/>
          <w:lang w:val="es-ES"/>
        </w:rPr>
        <w:t>d)</w:t>
      </w:r>
      <w:r w:rsidRPr="006B0FB3">
        <w:rPr>
          <w:spacing w:val="-4"/>
          <w:lang w:val="es-ES"/>
        </w:rPr>
        <w:tab/>
        <w:t>de la labor del WG</w:t>
      </w:r>
      <w:r w:rsidRPr="006B0FB3">
        <w:rPr>
          <w:spacing w:val="-4"/>
          <w:lang w:val="es-ES"/>
        </w:rPr>
        <w:noBreakHyphen/>
        <w:t>DEN respecto de la ampliación del contenido de la base de datos PLUTO.</w:t>
      </w:r>
    </w:p>
    <w:p w:rsidR="000C0C80" w:rsidRPr="006B0FB3" w:rsidRDefault="000C0C80" w:rsidP="00206562">
      <w:pPr>
        <w:jc w:val="left"/>
        <w:rPr>
          <w:snapToGrid w:val="0"/>
          <w:lang w:val="es-ES"/>
        </w:rPr>
      </w:pPr>
    </w:p>
    <w:p w:rsidR="000C0C80" w:rsidRPr="006B0FB3" w:rsidRDefault="000C0C80" w:rsidP="00206562">
      <w:pPr>
        <w:keepNext/>
        <w:rPr>
          <w:snapToGrid w:val="0"/>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snapToGrid w:val="0"/>
          <w:lang w:val="es-ES"/>
        </w:rPr>
        <w:tab/>
      </w:r>
      <w:r w:rsidRPr="006B0FB3">
        <w:rPr>
          <w:snapToGrid w:val="0"/>
          <w:lang w:val="es-ES" w:eastAsia="ja-JP"/>
        </w:rPr>
        <w:t>El presente documento se estructura del modo siguiente:</w:t>
      </w:r>
    </w:p>
    <w:p w:rsidR="000C0C80" w:rsidRPr="006B0FB3" w:rsidRDefault="000C0C80" w:rsidP="00206562">
      <w:pPr>
        <w:keepNext/>
        <w:rPr>
          <w:snapToGrid w:val="0"/>
          <w:lang w:val="es-ES" w:eastAsia="ja-JP"/>
        </w:rPr>
      </w:pPr>
    </w:p>
    <w:p w:rsidR="000C0C80" w:rsidRPr="006B0FB3" w:rsidRDefault="000C0C80" w:rsidP="0024361C">
      <w:pPr>
        <w:pStyle w:val="TOC1"/>
        <w:rPr>
          <w:rFonts w:ascii="Times New Roman" w:hAnsi="Times New Roman" w:cs="Times New Roman"/>
          <w:sz w:val="24"/>
          <w:szCs w:val="24"/>
          <w:lang w:eastAsia="es-ES_tradnl"/>
        </w:rPr>
      </w:pPr>
      <w:r w:rsidRPr="006B0FB3">
        <w:rPr>
          <w:snapToGrid w:val="0"/>
          <w:sz w:val="18"/>
          <w:szCs w:val="18"/>
        </w:rPr>
        <w:fldChar w:fldCharType="begin"/>
      </w:r>
      <w:r w:rsidRPr="006B0FB3">
        <w:rPr>
          <w:snapToGrid w:val="0"/>
          <w:sz w:val="18"/>
          <w:szCs w:val="18"/>
        </w:rPr>
        <w:instrText xml:space="preserve"> TOC \o "1-3" \h \z \u </w:instrText>
      </w:r>
      <w:r w:rsidRPr="006B0FB3">
        <w:rPr>
          <w:snapToGrid w:val="0"/>
          <w:sz w:val="18"/>
          <w:szCs w:val="18"/>
        </w:rPr>
        <w:fldChar w:fldCharType="separate"/>
      </w:r>
      <w:hyperlink w:anchor="_Toc464571851" w:history="1">
        <w:r w:rsidRPr="006B0FB3">
          <w:rPr>
            <w:rStyle w:val="Hyperlink"/>
            <w:lang w:val="es-ES"/>
          </w:rPr>
          <w:t>RESUMEN</w:t>
        </w:r>
        <w:r w:rsidRPr="006B0FB3">
          <w:rPr>
            <w:webHidden/>
          </w:rPr>
          <w:tab/>
        </w:r>
        <w:r w:rsidRPr="006B0FB3">
          <w:rPr>
            <w:webHidden/>
          </w:rPr>
          <w:fldChar w:fldCharType="begin"/>
        </w:r>
        <w:r w:rsidRPr="006B0FB3">
          <w:rPr>
            <w:webHidden/>
          </w:rPr>
          <w:instrText xml:space="preserve"> PAGEREF _Toc464571851 \h </w:instrText>
        </w:r>
        <w:r w:rsidRPr="006B0FB3">
          <w:rPr>
            <w:webHidden/>
          </w:rPr>
        </w:r>
        <w:r w:rsidRPr="006B0FB3">
          <w:rPr>
            <w:webHidden/>
          </w:rPr>
          <w:fldChar w:fldCharType="separate"/>
        </w:r>
        <w:r w:rsidR="00A21BF1">
          <w:rPr>
            <w:webHidden/>
          </w:rPr>
          <w:t>1</w:t>
        </w:r>
        <w:r w:rsidRPr="006B0FB3">
          <w:rPr>
            <w:webHidden/>
          </w:rPr>
          <w:fldChar w:fldCharType="end"/>
        </w:r>
      </w:hyperlink>
    </w:p>
    <w:p w:rsidR="000C0C80" w:rsidRPr="006B0FB3" w:rsidRDefault="00A21BF1" w:rsidP="0024361C">
      <w:pPr>
        <w:pStyle w:val="TOC1"/>
        <w:rPr>
          <w:rFonts w:ascii="Times New Roman" w:hAnsi="Times New Roman" w:cs="Times New Roman"/>
          <w:sz w:val="24"/>
          <w:szCs w:val="24"/>
          <w:lang w:eastAsia="es-ES_tradnl"/>
        </w:rPr>
      </w:pPr>
      <w:hyperlink w:anchor="_Toc464571852" w:history="1">
        <w:r w:rsidR="000C0C80" w:rsidRPr="006B0FB3">
          <w:rPr>
            <w:rStyle w:val="Hyperlink"/>
            <w:lang w:val="es-ES"/>
          </w:rPr>
          <w:t>FINALIDAD</w:t>
        </w:r>
        <w:r w:rsidR="000C0C80" w:rsidRPr="006B0FB3">
          <w:rPr>
            <w:webHidden/>
          </w:rPr>
          <w:tab/>
        </w:r>
        <w:r w:rsidR="000C0C80" w:rsidRPr="006B0FB3">
          <w:rPr>
            <w:webHidden/>
          </w:rPr>
          <w:fldChar w:fldCharType="begin"/>
        </w:r>
        <w:r w:rsidR="000C0C80" w:rsidRPr="006B0FB3">
          <w:rPr>
            <w:webHidden/>
          </w:rPr>
          <w:instrText xml:space="preserve"> PAGEREF _Toc464571852 \h </w:instrText>
        </w:r>
        <w:r w:rsidR="000C0C80" w:rsidRPr="006B0FB3">
          <w:rPr>
            <w:webHidden/>
          </w:rPr>
        </w:r>
        <w:r w:rsidR="000C0C80" w:rsidRPr="006B0FB3">
          <w:rPr>
            <w:webHidden/>
          </w:rPr>
          <w:fldChar w:fldCharType="separate"/>
        </w:r>
        <w:r>
          <w:rPr>
            <w:webHidden/>
          </w:rPr>
          <w:t>2</w:t>
        </w:r>
        <w:r w:rsidR="000C0C80" w:rsidRPr="006B0FB3">
          <w:rPr>
            <w:webHidden/>
          </w:rPr>
          <w:fldChar w:fldCharType="end"/>
        </w:r>
      </w:hyperlink>
    </w:p>
    <w:p w:rsidR="000C0C80" w:rsidRPr="006B0FB3" w:rsidRDefault="00A21BF1" w:rsidP="0024361C">
      <w:pPr>
        <w:pStyle w:val="TOC1"/>
        <w:rPr>
          <w:rFonts w:ascii="Times New Roman" w:hAnsi="Times New Roman" w:cs="Times New Roman"/>
          <w:sz w:val="24"/>
          <w:szCs w:val="24"/>
          <w:lang w:eastAsia="es-ES_tradnl"/>
        </w:rPr>
      </w:pPr>
      <w:hyperlink w:anchor="_Toc464571853" w:history="1">
        <w:r w:rsidR="000C0C80" w:rsidRPr="006B0FB3">
          <w:rPr>
            <w:rStyle w:val="Hyperlink"/>
            <w:snapToGrid w:val="0"/>
            <w:lang w:val="es-ES" w:eastAsia="ja-JP"/>
          </w:rPr>
          <w:t>REVISIÓN DEL DOCUMENTO UPOV/INF/12 “NOTAS EXPLICATIVAS SOBRE LAS DENOMINACIONES DE VARIEDADES CON ARREGLO AL CONVENIO DE LA UPOV”</w:t>
        </w:r>
        <w:r w:rsidR="000C0C80" w:rsidRPr="006B0FB3">
          <w:rPr>
            <w:webHidden/>
          </w:rPr>
          <w:tab/>
        </w:r>
        <w:r w:rsidR="000C0C80" w:rsidRPr="006B0FB3">
          <w:rPr>
            <w:webHidden/>
          </w:rPr>
          <w:fldChar w:fldCharType="begin"/>
        </w:r>
        <w:r w:rsidR="000C0C80" w:rsidRPr="006B0FB3">
          <w:rPr>
            <w:webHidden/>
          </w:rPr>
          <w:instrText xml:space="preserve"> PAGEREF _Toc464571853 \h </w:instrText>
        </w:r>
        <w:r w:rsidR="000C0C80" w:rsidRPr="006B0FB3">
          <w:rPr>
            <w:webHidden/>
          </w:rPr>
        </w:r>
        <w:r w:rsidR="000C0C80" w:rsidRPr="006B0FB3">
          <w:rPr>
            <w:webHidden/>
          </w:rPr>
          <w:fldChar w:fldCharType="separate"/>
        </w:r>
        <w:r>
          <w:rPr>
            <w:webHidden/>
          </w:rPr>
          <w:t>2</w:t>
        </w:r>
        <w:r w:rsidR="000C0C80" w:rsidRPr="006B0FB3">
          <w:rPr>
            <w:webHidden/>
          </w:rPr>
          <w:fldChar w:fldCharType="end"/>
        </w:r>
      </w:hyperlink>
    </w:p>
    <w:p w:rsidR="000C0C80" w:rsidRPr="006B0FB3" w:rsidRDefault="00A21BF1" w:rsidP="0024361C">
      <w:pPr>
        <w:pStyle w:val="TOC2"/>
        <w:rPr>
          <w:rFonts w:ascii="Times New Roman" w:hAnsi="Times New Roman" w:cs="Times New Roman"/>
          <w:sz w:val="24"/>
          <w:szCs w:val="24"/>
          <w:lang w:eastAsia="es-ES_tradnl"/>
        </w:rPr>
      </w:pPr>
      <w:hyperlink w:anchor="_Toc464571854" w:history="1">
        <w:r w:rsidR="000C0C80" w:rsidRPr="006B0FB3">
          <w:rPr>
            <w:rStyle w:val="Hyperlink"/>
            <w:snapToGrid w:val="0"/>
            <w:lang w:val="es-ES" w:eastAsia="ja-JP"/>
          </w:rPr>
          <w:t>Deliberaciones del CAJ</w:t>
        </w:r>
        <w:r w:rsidR="000C0C80" w:rsidRPr="006B0FB3">
          <w:rPr>
            <w:webHidden/>
          </w:rPr>
          <w:tab/>
        </w:r>
        <w:r w:rsidR="000C0C80" w:rsidRPr="006B0FB3">
          <w:rPr>
            <w:webHidden/>
          </w:rPr>
          <w:fldChar w:fldCharType="begin"/>
        </w:r>
        <w:r w:rsidR="000C0C80" w:rsidRPr="006B0FB3">
          <w:rPr>
            <w:webHidden/>
          </w:rPr>
          <w:instrText xml:space="preserve"> PAGEREF _Toc464571854 \h </w:instrText>
        </w:r>
        <w:r w:rsidR="000C0C80" w:rsidRPr="006B0FB3">
          <w:rPr>
            <w:webHidden/>
          </w:rPr>
        </w:r>
        <w:r w:rsidR="000C0C80" w:rsidRPr="006B0FB3">
          <w:rPr>
            <w:webHidden/>
          </w:rPr>
          <w:fldChar w:fldCharType="separate"/>
        </w:r>
        <w:r>
          <w:rPr>
            <w:webHidden/>
          </w:rPr>
          <w:t>2</w:t>
        </w:r>
        <w:r w:rsidR="000C0C80" w:rsidRPr="006B0FB3">
          <w:rPr>
            <w:webHidden/>
          </w:rPr>
          <w:fldChar w:fldCharType="end"/>
        </w:r>
      </w:hyperlink>
    </w:p>
    <w:p w:rsidR="000C0C80" w:rsidRPr="006B0FB3" w:rsidRDefault="00A21BF1" w:rsidP="0024361C">
      <w:pPr>
        <w:pStyle w:val="TOC2"/>
        <w:rPr>
          <w:rFonts w:ascii="Times New Roman" w:hAnsi="Times New Roman" w:cs="Times New Roman"/>
          <w:sz w:val="24"/>
          <w:szCs w:val="24"/>
          <w:lang w:eastAsia="es-ES_tradnl"/>
        </w:rPr>
      </w:pPr>
      <w:hyperlink w:anchor="_Toc464571855" w:history="1">
        <w:r w:rsidR="000C0C80" w:rsidRPr="006B0FB3">
          <w:rPr>
            <w:rStyle w:val="Hyperlink"/>
            <w:lang w:val="es-ES" w:eastAsia="ja-JP"/>
          </w:rPr>
          <w:t xml:space="preserve">Deliberaciones del </w:t>
        </w:r>
        <w:r w:rsidR="000C0C80" w:rsidRPr="006B0FB3">
          <w:rPr>
            <w:rStyle w:val="Hyperlink"/>
            <w:rFonts w:eastAsia="MS Mincho"/>
            <w:lang w:val="es-ES" w:eastAsia="ja-JP"/>
          </w:rPr>
          <w:t>WG</w:t>
        </w:r>
        <w:r w:rsidR="000C0C80" w:rsidRPr="006B0FB3">
          <w:rPr>
            <w:rStyle w:val="Hyperlink"/>
            <w:rFonts w:eastAsia="MS Mincho"/>
            <w:lang w:val="es-ES" w:eastAsia="ja-JP"/>
          </w:rPr>
          <w:noBreakHyphen/>
          <w:t>DEN</w:t>
        </w:r>
        <w:r w:rsidR="000C0C80" w:rsidRPr="006B0FB3">
          <w:rPr>
            <w:rStyle w:val="Hyperlink"/>
            <w:lang w:val="es-ES" w:eastAsia="ja-JP"/>
          </w:rPr>
          <w:t xml:space="preserve"> en su primera reunión</w:t>
        </w:r>
        <w:r w:rsidR="000C0C80" w:rsidRPr="006B0FB3">
          <w:rPr>
            <w:webHidden/>
          </w:rPr>
          <w:tab/>
        </w:r>
        <w:r w:rsidR="000C0C80" w:rsidRPr="006B0FB3">
          <w:rPr>
            <w:webHidden/>
          </w:rPr>
          <w:fldChar w:fldCharType="begin"/>
        </w:r>
        <w:r w:rsidR="000C0C80" w:rsidRPr="006B0FB3">
          <w:rPr>
            <w:webHidden/>
          </w:rPr>
          <w:instrText xml:space="preserve"> PAGEREF _Toc464571855 \h </w:instrText>
        </w:r>
        <w:r w:rsidR="000C0C80" w:rsidRPr="006B0FB3">
          <w:rPr>
            <w:webHidden/>
          </w:rPr>
        </w:r>
        <w:r w:rsidR="000C0C80" w:rsidRPr="006B0FB3">
          <w:rPr>
            <w:webHidden/>
          </w:rPr>
          <w:fldChar w:fldCharType="separate"/>
        </w:r>
        <w:r>
          <w:rPr>
            <w:webHidden/>
          </w:rPr>
          <w:t>3</w:t>
        </w:r>
        <w:r w:rsidR="000C0C80" w:rsidRPr="006B0FB3">
          <w:rPr>
            <w:webHidden/>
          </w:rPr>
          <w:fldChar w:fldCharType="end"/>
        </w:r>
      </w:hyperlink>
    </w:p>
    <w:p w:rsidR="000C0C80" w:rsidRPr="006B0FB3" w:rsidRDefault="00A21BF1" w:rsidP="0024361C">
      <w:pPr>
        <w:pStyle w:val="TOC1"/>
        <w:rPr>
          <w:rFonts w:ascii="Times New Roman" w:hAnsi="Times New Roman" w:cs="Times New Roman"/>
          <w:sz w:val="24"/>
          <w:szCs w:val="24"/>
          <w:lang w:eastAsia="es-ES_tradnl"/>
        </w:rPr>
      </w:pPr>
      <w:hyperlink w:anchor="_Toc464571856" w:history="1">
        <w:r w:rsidR="000C0C80" w:rsidRPr="006B0FB3">
          <w:rPr>
            <w:rStyle w:val="Hyperlink"/>
            <w:snapToGrid w:val="0"/>
            <w:lang w:val="es-ES" w:eastAsia="ja-JP"/>
          </w:rPr>
          <w:t>POSIBLE ELABORACIÓN DE UN INSTRUMENTO DE LA UPOV DE BÚSQUEDA DE SIMILITUD A LOS FINES DE LA DENOMINACIÓN DE VARIEDADES</w:t>
        </w:r>
        <w:r w:rsidR="000C0C80" w:rsidRPr="006B0FB3">
          <w:rPr>
            <w:webHidden/>
          </w:rPr>
          <w:tab/>
        </w:r>
        <w:r w:rsidR="000C0C80" w:rsidRPr="006B0FB3">
          <w:rPr>
            <w:webHidden/>
          </w:rPr>
          <w:fldChar w:fldCharType="begin"/>
        </w:r>
        <w:r w:rsidR="000C0C80" w:rsidRPr="006B0FB3">
          <w:rPr>
            <w:webHidden/>
          </w:rPr>
          <w:instrText xml:space="preserve"> PAGEREF _Toc464571856 \h </w:instrText>
        </w:r>
        <w:r w:rsidR="000C0C80" w:rsidRPr="006B0FB3">
          <w:rPr>
            <w:webHidden/>
          </w:rPr>
        </w:r>
        <w:r w:rsidR="000C0C80" w:rsidRPr="006B0FB3">
          <w:rPr>
            <w:webHidden/>
          </w:rPr>
          <w:fldChar w:fldCharType="separate"/>
        </w:r>
        <w:r>
          <w:rPr>
            <w:webHidden/>
          </w:rPr>
          <w:t>4</w:t>
        </w:r>
        <w:r w:rsidR="000C0C80" w:rsidRPr="006B0FB3">
          <w:rPr>
            <w:webHidden/>
          </w:rPr>
          <w:fldChar w:fldCharType="end"/>
        </w:r>
      </w:hyperlink>
    </w:p>
    <w:p w:rsidR="000C0C80" w:rsidRPr="006B0FB3" w:rsidRDefault="00A21BF1" w:rsidP="0024361C">
      <w:pPr>
        <w:pStyle w:val="TOC2"/>
        <w:rPr>
          <w:rFonts w:ascii="Times New Roman" w:hAnsi="Times New Roman" w:cs="Times New Roman"/>
          <w:sz w:val="24"/>
          <w:szCs w:val="24"/>
          <w:lang w:eastAsia="es-ES_tradnl"/>
        </w:rPr>
      </w:pPr>
      <w:hyperlink w:anchor="_Toc464571857" w:history="1">
        <w:r w:rsidR="000C0C80" w:rsidRPr="006B0FB3">
          <w:rPr>
            <w:rStyle w:val="Hyperlink"/>
            <w:lang w:val="es-ES" w:eastAsia="ja-JP"/>
          </w:rPr>
          <w:t>Estudio de prueba</w:t>
        </w:r>
        <w:r w:rsidR="000C0C80" w:rsidRPr="006B0FB3">
          <w:rPr>
            <w:webHidden/>
          </w:rPr>
          <w:tab/>
        </w:r>
        <w:r w:rsidR="000C0C80" w:rsidRPr="006B0FB3">
          <w:rPr>
            <w:webHidden/>
          </w:rPr>
          <w:fldChar w:fldCharType="begin"/>
        </w:r>
        <w:r w:rsidR="000C0C80" w:rsidRPr="006B0FB3">
          <w:rPr>
            <w:webHidden/>
          </w:rPr>
          <w:instrText xml:space="preserve"> PAGEREF _Toc464571857 \h </w:instrText>
        </w:r>
        <w:r w:rsidR="000C0C80" w:rsidRPr="006B0FB3">
          <w:rPr>
            <w:webHidden/>
          </w:rPr>
        </w:r>
        <w:r w:rsidR="000C0C80" w:rsidRPr="006B0FB3">
          <w:rPr>
            <w:webHidden/>
          </w:rPr>
          <w:fldChar w:fldCharType="separate"/>
        </w:r>
        <w:r>
          <w:rPr>
            <w:webHidden/>
          </w:rPr>
          <w:t>4</w:t>
        </w:r>
        <w:r w:rsidR="000C0C80" w:rsidRPr="006B0FB3">
          <w:rPr>
            <w:webHidden/>
          </w:rPr>
          <w:fldChar w:fldCharType="end"/>
        </w:r>
      </w:hyperlink>
    </w:p>
    <w:p w:rsidR="000C0C80" w:rsidRPr="006B0FB3" w:rsidRDefault="00A21BF1" w:rsidP="0024361C">
      <w:pPr>
        <w:pStyle w:val="TOC2"/>
        <w:rPr>
          <w:rFonts w:ascii="Times New Roman" w:hAnsi="Times New Roman" w:cs="Times New Roman"/>
          <w:sz w:val="24"/>
          <w:szCs w:val="24"/>
          <w:lang w:eastAsia="es-ES_tradnl"/>
        </w:rPr>
      </w:pPr>
      <w:hyperlink w:anchor="_Toc464571858" w:history="1">
        <w:r w:rsidR="000C0C80" w:rsidRPr="006B0FB3">
          <w:rPr>
            <w:rStyle w:val="Hyperlink"/>
            <w:lang w:val="es-ES" w:eastAsia="ja-JP"/>
          </w:rPr>
          <w:t>Términos inadmisibles para las denominaciones de variedades</w:t>
        </w:r>
        <w:r w:rsidR="000C0C80" w:rsidRPr="006B0FB3">
          <w:rPr>
            <w:webHidden/>
          </w:rPr>
          <w:tab/>
        </w:r>
        <w:r w:rsidR="000C0C80" w:rsidRPr="006B0FB3">
          <w:rPr>
            <w:webHidden/>
          </w:rPr>
          <w:fldChar w:fldCharType="begin"/>
        </w:r>
        <w:r w:rsidR="000C0C80" w:rsidRPr="006B0FB3">
          <w:rPr>
            <w:webHidden/>
          </w:rPr>
          <w:instrText xml:space="preserve"> PAGEREF _Toc464571858 \h </w:instrText>
        </w:r>
        <w:r w:rsidR="000C0C80" w:rsidRPr="006B0FB3">
          <w:rPr>
            <w:webHidden/>
          </w:rPr>
        </w:r>
        <w:r w:rsidR="000C0C80" w:rsidRPr="006B0FB3">
          <w:rPr>
            <w:webHidden/>
          </w:rPr>
          <w:fldChar w:fldCharType="separate"/>
        </w:r>
        <w:r>
          <w:rPr>
            <w:webHidden/>
          </w:rPr>
          <w:t>5</w:t>
        </w:r>
        <w:r w:rsidR="000C0C80" w:rsidRPr="006B0FB3">
          <w:rPr>
            <w:webHidden/>
          </w:rPr>
          <w:fldChar w:fldCharType="end"/>
        </w:r>
      </w:hyperlink>
    </w:p>
    <w:p w:rsidR="000C0C80" w:rsidRPr="006B0FB3" w:rsidRDefault="00A21BF1" w:rsidP="0024361C">
      <w:pPr>
        <w:pStyle w:val="TOC1"/>
        <w:rPr>
          <w:rFonts w:ascii="Times New Roman" w:hAnsi="Times New Roman" w:cs="Times New Roman"/>
          <w:sz w:val="24"/>
          <w:szCs w:val="24"/>
          <w:lang w:eastAsia="es-ES_tradnl"/>
        </w:rPr>
      </w:pPr>
      <w:hyperlink w:anchor="_Toc464571859" w:history="1">
        <w:r w:rsidR="000C0C80" w:rsidRPr="006B0FB3">
          <w:rPr>
            <w:rStyle w:val="Hyperlink"/>
            <w:lang w:val="es-ES"/>
          </w:rPr>
          <w:t>ampliación DEL CONTENIDO DE LA BASE DE DATOS PLUTO</w:t>
        </w:r>
        <w:r w:rsidR="000C0C80" w:rsidRPr="006B0FB3">
          <w:rPr>
            <w:webHidden/>
          </w:rPr>
          <w:tab/>
        </w:r>
        <w:r w:rsidR="000C0C80" w:rsidRPr="006B0FB3">
          <w:rPr>
            <w:webHidden/>
          </w:rPr>
          <w:fldChar w:fldCharType="begin"/>
        </w:r>
        <w:r w:rsidR="000C0C80" w:rsidRPr="006B0FB3">
          <w:rPr>
            <w:webHidden/>
          </w:rPr>
          <w:instrText xml:space="preserve"> PAGEREF _Toc464571859 \h </w:instrText>
        </w:r>
        <w:r w:rsidR="000C0C80" w:rsidRPr="006B0FB3">
          <w:rPr>
            <w:webHidden/>
          </w:rPr>
        </w:r>
        <w:r w:rsidR="000C0C80" w:rsidRPr="006B0FB3">
          <w:rPr>
            <w:webHidden/>
          </w:rPr>
          <w:fldChar w:fldCharType="separate"/>
        </w:r>
        <w:r>
          <w:rPr>
            <w:webHidden/>
          </w:rPr>
          <w:t>5</w:t>
        </w:r>
        <w:r w:rsidR="000C0C80" w:rsidRPr="006B0FB3">
          <w:rPr>
            <w:webHidden/>
          </w:rPr>
          <w:fldChar w:fldCharType="end"/>
        </w:r>
      </w:hyperlink>
    </w:p>
    <w:p w:rsidR="000C0C80" w:rsidRPr="006B0FB3" w:rsidRDefault="00A21BF1" w:rsidP="0024361C">
      <w:pPr>
        <w:pStyle w:val="TOC1"/>
        <w:rPr>
          <w:rFonts w:ascii="Times New Roman" w:hAnsi="Times New Roman" w:cs="Times New Roman"/>
          <w:sz w:val="24"/>
          <w:szCs w:val="24"/>
          <w:lang w:eastAsia="es-ES_tradnl"/>
        </w:rPr>
      </w:pPr>
      <w:hyperlink w:anchor="_Toc464571860" w:history="1">
        <w:r w:rsidR="000C0C80" w:rsidRPr="006B0FB3">
          <w:rPr>
            <w:rStyle w:val="Hyperlink"/>
            <w:lang w:val="es-ES" w:eastAsia="ja-JP"/>
          </w:rPr>
          <w:t>FECHA Y LUGAR DE LA SIGUIENTE reunión</w:t>
        </w:r>
        <w:r w:rsidR="000C0C80" w:rsidRPr="006B0FB3">
          <w:rPr>
            <w:webHidden/>
          </w:rPr>
          <w:tab/>
        </w:r>
        <w:r w:rsidR="000C0C80" w:rsidRPr="006B0FB3">
          <w:rPr>
            <w:webHidden/>
          </w:rPr>
          <w:fldChar w:fldCharType="begin"/>
        </w:r>
        <w:r w:rsidR="000C0C80" w:rsidRPr="006B0FB3">
          <w:rPr>
            <w:webHidden/>
          </w:rPr>
          <w:instrText xml:space="preserve"> PAGEREF _Toc464571860 \h </w:instrText>
        </w:r>
        <w:r w:rsidR="000C0C80" w:rsidRPr="006B0FB3">
          <w:rPr>
            <w:webHidden/>
          </w:rPr>
        </w:r>
        <w:r w:rsidR="000C0C80" w:rsidRPr="006B0FB3">
          <w:rPr>
            <w:webHidden/>
          </w:rPr>
          <w:fldChar w:fldCharType="separate"/>
        </w:r>
        <w:r>
          <w:rPr>
            <w:webHidden/>
          </w:rPr>
          <w:t>5</w:t>
        </w:r>
        <w:r w:rsidR="000C0C80" w:rsidRPr="006B0FB3">
          <w:rPr>
            <w:webHidden/>
          </w:rPr>
          <w:fldChar w:fldCharType="end"/>
        </w:r>
      </w:hyperlink>
    </w:p>
    <w:p w:rsidR="000C0C80" w:rsidRPr="006B0FB3" w:rsidRDefault="000C0C80" w:rsidP="00206562">
      <w:pPr>
        <w:rPr>
          <w:noProof/>
          <w:snapToGrid w:val="0"/>
          <w:lang w:val="es-ES"/>
        </w:rPr>
      </w:pPr>
      <w:r w:rsidRPr="006B0FB3">
        <w:rPr>
          <w:snapToGrid w:val="0"/>
          <w:sz w:val="18"/>
          <w:szCs w:val="18"/>
          <w:lang w:val="es-ES"/>
        </w:rPr>
        <w:lastRenderedPageBreak/>
        <w:fldChar w:fldCharType="end"/>
      </w:r>
    </w:p>
    <w:p w:rsidR="000C0C80" w:rsidRPr="006B0FB3" w:rsidRDefault="000C0C80" w:rsidP="00206562">
      <w:pPr>
        <w:rPr>
          <w:lang w:val="es-ES"/>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t>En el presente documento se utilizan las abreviaturas siguientes:</w:t>
      </w:r>
    </w:p>
    <w:p w:rsidR="000C0C80" w:rsidRPr="006B0FB3" w:rsidRDefault="000C0C80" w:rsidP="00206562">
      <w:pPr>
        <w:keepNext/>
        <w:rPr>
          <w:color w:val="000000"/>
          <w:lang w:val="es-ES"/>
        </w:rPr>
      </w:pPr>
    </w:p>
    <w:p w:rsidR="000C0C80" w:rsidRPr="006B0FB3" w:rsidRDefault="000C0C80" w:rsidP="006B0FB3">
      <w:pPr>
        <w:keepNext/>
        <w:tabs>
          <w:tab w:val="left" w:pos="1701"/>
        </w:tabs>
        <w:ind w:left="567"/>
        <w:rPr>
          <w:snapToGrid w:val="0"/>
          <w:lang w:val="es-ES"/>
        </w:rPr>
      </w:pPr>
      <w:r w:rsidRPr="006B0FB3">
        <w:rPr>
          <w:snapToGrid w:val="0"/>
          <w:lang w:val="es-ES"/>
        </w:rPr>
        <w:t>CAJ:</w:t>
      </w:r>
      <w:r w:rsidRPr="006B0FB3">
        <w:rPr>
          <w:snapToGrid w:val="0"/>
          <w:color w:val="000000"/>
          <w:lang w:val="es-ES" w:eastAsia="ja-JP"/>
        </w:rPr>
        <w:tab/>
      </w:r>
      <w:r w:rsidRPr="006B0FB3">
        <w:rPr>
          <w:snapToGrid w:val="0"/>
          <w:lang w:val="es-ES"/>
        </w:rPr>
        <w:t>Comité Administrativo y Jurídico</w:t>
      </w:r>
      <w:r w:rsidRPr="006B0FB3">
        <w:rPr>
          <w:snapToGrid w:val="0"/>
          <w:color w:val="000000"/>
          <w:lang w:val="es-ES"/>
        </w:rPr>
        <w:t xml:space="preserve"> </w:t>
      </w:r>
    </w:p>
    <w:p w:rsidR="000C0C80" w:rsidRPr="006B0FB3" w:rsidRDefault="000C0C80" w:rsidP="00206562">
      <w:pPr>
        <w:keepNext/>
        <w:ind w:left="567"/>
        <w:rPr>
          <w:snapToGrid w:val="0"/>
          <w:lang w:val="es-ES"/>
        </w:rPr>
      </w:pPr>
      <w:r w:rsidRPr="006B0FB3">
        <w:rPr>
          <w:snapToGrid w:val="0"/>
          <w:lang w:val="es-ES"/>
        </w:rPr>
        <w:t>CAJ</w:t>
      </w:r>
      <w:r w:rsidRPr="006B0FB3">
        <w:rPr>
          <w:snapToGrid w:val="0"/>
          <w:lang w:val="es-ES"/>
        </w:rPr>
        <w:noBreakHyphen/>
        <w:t>AG:</w:t>
      </w:r>
      <w:r w:rsidRPr="006B0FB3">
        <w:rPr>
          <w:snapToGrid w:val="0"/>
          <w:lang w:val="es-ES" w:eastAsia="ja-JP"/>
        </w:rPr>
        <w:tab/>
      </w:r>
      <w:r w:rsidRPr="006B0FB3">
        <w:rPr>
          <w:snapToGrid w:val="0"/>
          <w:lang w:val="es-ES"/>
        </w:rPr>
        <w:t xml:space="preserve">Grupo Asesor del Comité Administrativo y Jurídico </w:t>
      </w:r>
    </w:p>
    <w:p w:rsidR="000C0C80" w:rsidRPr="006B0FB3" w:rsidRDefault="000C0C80" w:rsidP="00206562">
      <w:pPr>
        <w:ind w:left="567"/>
        <w:rPr>
          <w:snapToGrid w:val="0"/>
          <w:lang w:val="es-ES" w:eastAsia="ja-JP"/>
        </w:rPr>
      </w:pPr>
      <w:r w:rsidRPr="006B0FB3">
        <w:rPr>
          <w:rFonts w:eastAsia="MS Mincho"/>
          <w:snapToGrid w:val="0"/>
          <w:lang w:val="es-ES" w:eastAsia="ja-JP"/>
        </w:rPr>
        <w:t>WG</w:t>
      </w:r>
      <w:r w:rsidRPr="006B0FB3">
        <w:rPr>
          <w:rFonts w:eastAsia="MS Mincho"/>
          <w:snapToGrid w:val="0"/>
          <w:lang w:val="es-ES" w:eastAsia="ja-JP"/>
        </w:rPr>
        <w:noBreakHyphen/>
        <w:t>DEN</w:t>
      </w:r>
      <w:r w:rsidRPr="006B0FB3">
        <w:rPr>
          <w:snapToGrid w:val="0"/>
          <w:lang w:val="es-ES" w:eastAsia="ja-JP"/>
        </w:rPr>
        <w:t>:</w:t>
      </w:r>
      <w:r w:rsidRPr="006B0FB3">
        <w:rPr>
          <w:snapToGrid w:val="0"/>
          <w:lang w:val="es-ES" w:eastAsia="ja-JP"/>
        </w:rPr>
        <w:tab/>
        <w:t>Grupo de trabajo sobre denominaciones de variedades</w:t>
      </w:r>
    </w:p>
    <w:p w:rsidR="000C0C80" w:rsidRPr="006B0FB3" w:rsidRDefault="000C0C80" w:rsidP="00206562">
      <w:pPr>
        <w:ind w:left="567"/>
        <w:rPr>
          <w:snapToGrid w:val="0"/>
          <w:lang w:val="es-ES" w:eastAsia="ja-JP"/>
        </w:rPr>
      </w:pPr>
      <w:r w:rsidRPr="006B0FB3">
        <w:rPr>
          <w:lang w:val="es-ES" w:eastAsia="ja-JP"/>
        </w:rPr>
        <w:t>WG</w:t>
      </w:r>
      <w:r w:rsidRPr="006B0FB3">
        <w:rPr>
          <w:lang w:val="es-ES" w:eastAsia="ja-JP"/>
        </w:rPr>
        <w:noBreakHyphen/>
        <w:t>DST:</w:t>
      </w:r>
      <w:r w:rsidRPr="006B0FB3">
        <w:rPr>
          <w:lang w:val="es-ES" w:eastAsia="ja-JP"/>
        </w:rPr>
        <w:tab/>
      </w:r>
      <w:r w:rsidRPr="006B0FB3">
        <w:rPr>
          <w:snapToGrid w:val="0"/>
          <w:lang w:val="es-ES" w:eastAsia="ja-JP"/>
        </w:rPr>
        <w:t>Grupo de trabajo para la elaboración de un instrumento de la UPOV de búsqueda de denominaciones similares</w:t>
      </w:r>
    </w:p>
    <w:p w:rsidR="000C0C80" w:rsidRPr="006B0FB3" w:rsidRDefault="000C0C80" w:rsidP="00206562">
      <w:pPr>
        <w:rPr>
          <w:lang w:val="es-ES" w:eastAsia="ja-JP"/>
        </w:rPr>
      </w:pPr>
    </w:p>
    <w:p w:rsidR="000C0C80" w:rsidRPr="006B0FB3" w:rsidRDefault="000C0C80" w:rsidP="00206562">
      <w:pPr>
        <w:rPr>
          <w:lang w:val="es-ES" w:eastAsia="ja-JP"/>
        </w:rPr>
      </w:pPr>
    </w:p>
    <w:p w:rsidR="000C0C80" w:rsidRPr="006B0FB3" w:rsidRDefault="000C0C80" w:rsidP="00206562">
      <w:pPr>
        <w:pStyle w:val="Heading1"/>
        <w:rPr>
          <w:lang w:val="es-ES" w:eastAsia="ja-JP"/>
        </w:rPr>
      </w:pPr>
      <w:bookmarkStart w:id="6" w:name="_Toc464571852"/>
      <w:r w:rsidRPr="006B0FB3">
        <w:rPr>
          <w:lang w:val="es-ES"/>
        </w:rPr>
        <w:t>FINALIDAD</w:t>
      </w:r>
      <w:bookmarkEnd w:id="6"/>
      <w:r w:rsidRPr="006B0FB3">
        <w:rPr>
          <w:lang w:val="es-ES"/>
        </w:rPr>
        <w:t xml:space="preserve"> </w:t>
      </w:r>
    </w:p>
    <w:p w:rsidR="000C0C80" w:rsidRPr="006B0FB3" w:rsidRDefault="000C0C80" w:rsidP="00206562">
      <w:pPr>
        <w:rPr>
          <w:lang w:val="es-ES" w:eastAsia="ja-JP"/>
        </w:rPr>
      </w:pPr>
    </w:p>
    <w:p w:rsidR="000C0C80" w:rsidRPr="006B0FB3" w:rsidRDefault="000C0C80" w:rsidP="00206562">
      <w:pPr>
        <w:rPr>
          <w:snapToGrid w:val="0"/>
          <w:highlight w:val="cyan"/>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t>El presente documento tiene por finalidad informar acerca de las novedades relativas a la posible elaboración de un instrumento de la UPOV de búsqueda de similitud a los fines de la denominación de variedades y de la posibilidad de revisar el documento UPOV/INF/12 “Notas explicativas sobre las denominaciones de variedades con arreglo al Convenio de la UPOV”.</w:t>
      </w:r>
    </w:p>
    <w:p w:rsidR="000C0C80" w:rsidRPr="006B0FB3" w:rsidRDefault="000C0C80" w:rsidP="00206562">
      <w:pPr>
        <w:rPr>
          <w:snapToGrid w:val="0"/>
          <w:highlight w:val="cyan"/>
          <w:lang w:val="es-ES" w:eastAsia="ja-JP"/>
        </w:rPr>
      </w:pPr>
    </w:p>
    <w:p w:rsidR="000C0C80" w:rsidRPr="006B0FB3" w:rsidRDefault="000C0C80" w:rsidP="00206562">
      <w:pPr>
        <w:jc w:val="left"/>
        <w:rPr>
          <w:caps/>
          <w:snapToGrid w:val="0"/>
          <w:lang w:val="es-ES" w:eastAsia="ja-JP"/>
        </w:rPr>
      </w:pPr>
      <w:bookmarkStart w:id="7" w:name="_Toc427161611"/>
    </w:p>
    <w:p w:rsidR="000C0C80" w:rsidRPr="006B0FB3" w:rsidRDefault="000C0C80" w:rsidP="00206562">
      <w:pPr>
        <w:pStyle w:val="Heading1"/>
        <w:rPr>
          <w:snapToGrid w:val="0"/>
          <w:lang w:val="es-ES" w:eastAsia="ja-JP"/>
        </w:rPr>
      </w:pPr>
      <w:bookmarkStart w:id="8" w:name="_Toc464571853"/>
      <w:bookmarkEnd w:id="7"/>
      <w:r w:rsidRPr="006B0FB3">
        <w:rPr>
          <w:snapToGrid w:val="0"/>
          <w:lang w:val="es-ES" w:eastAsia="ja-JP"/>
        </w:rPr>
        <w:t>REVISIÓN DEL DOCUMENTO UPOV/INF/12 “NOTAS EXPLICATIVAS SOBRE LAS DENOMINACIONES DE VARIEDADES CON ARREGLO AL CONVENIO DE LA UPOV”</w:t>
      </w:r>
      <w:bookmarkEnd w:id="8"/>
    </w:p>
    <w:p w:rsidR="000C0C80" w:rsidRPr="006B0FB3" w:rsidRDefault="000C0C80" w:rsidP="00206562">
      <w:pPr>
        <w:rPr>
          <w:snapToGrid w:val="0"/>
          <w:lang w:val="es-ES" w:eastAsia="ja-JP"/>
        </w:rPr>
      </w:pPr>
    </w:p>
    <w:p w:rsidR="000C0C80" w:rsidRPr="006B0FB3" w:rsidRDefault="000C0C80" w:rsidP="00206562">
      <w:pPr>
        <w:pStyle w:val="Heading2"/>
        <w:rPr>
          <w:snapToGrid w:val="0"/>
          <w:lang w:val="es-ES" w:eastAsia="ja-JP"/>
        </w:rPr>
      </w:pPr>
      <w:bookmarkStart w:id="9" w:name="_Toc464571854"/>
      <w:r w:rsidRPr="006B0FB3">
        <w:rPr>
          <w:snapToGrid w:val="0"/>
          <w:lang w:val="es-ES" w:eastAsia="ja-JP"/>
        </w:rPr>
        <w:t>Deliberaciones del CAJ</w:t>
      </w:r>
      <w:bookmarkEnd w:id="9"/>
    </w:p>
    <w:p w:rsidR="000C0C80" w:rsidRPr="006B0FB3" w:rsidRDefault="000C0C80" w:rsidP="00206562">
      <w:pPr>
        <w:rPr>
          <w:snapToGrid w:val="0"/>
          <w:lang w:val="es-ES" w:eastAsia="ja-JP"/>
        </w:rPr>
      </w:pPr>
    </w:p>
    <w:p w:rsidR="000C0C80" w:rsidRPr="006B0FB3" w:rsidRDefault="000C0C80" w:rsidP="00206562">
      <w:pPr>
        <w:rPr>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t>Los antecedentes de esta cuestión figuran en el documento CAJ/72/3 “Denominaciones de variedades”.</w:t>
      </w:r>
    </w:p>
    <w:p w:rsidR="000C0C80" w:rsidRPr="006B0FB3" w:rsidRDefault="000C0C80" w:rsidP="00206562">
      <w:pPr>
        <w:rPr>
          <w:snapToGrid w:val="0"/>
          <w:lang w:val="es-ES" w:eastAsia="ja-JP"/>
        </w:rPr>
      </w:pPr>
    </w:p>
    <w:p w:rsidR="000C0C80" w:rsidRPr="006B0FB3" w:rsidRDefault="000C0C80" w:rsidP="00206562">
      <w:pPr>
        <w:rPr>
          <w:snapToGrid w:val="0"/>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r>
      <w:r w:rsidRPr="006B0FB3">
        <w:rPr>
          <w:lang w:val="es-ES" w:eastAsia="ja-JP"/>
        </w:rPr>
        <w:t>En su septuagésima segunda sesión,</w:t>
      </w:r>
      <w:r w:rsidRPr="006B0FB3">
        <w:rPr>
          <w:rStyle w:val="FootnoteReference"/>
          <w:lang w:val="es-ES" w:eastAsia="ja-JP"/>
        </w:rPr>
        <w:footnoteReference w:id="2"/>
      </w:r>
      <w:r w:rsidRPr="006B0FB3">
        <w:rPr>
          <w:lang w:val="es-ES" w:eastAsia="ja-JP"/>
        </w:rPr>
        <w:t xml:space="preserve"> el CAJ tomó nota de</w:t>
      </w:r>
      <w:r w:rsidRPr="006B0FB3">
        <w:rPr>
          <w:snapToGrid w:val="0"/>
          <w:lang w:val="es-ES" w:eastAsia="ja-JP"/>
        </w:rPr>
        <w:t xml:space="preserve"> la labor del WG</w:t>
      </w:r>
      <w:r w:rsidRPr="006B0FB3">
        <w:rPr>
          <w:snapToGrid w:val="0"/>
          <w:lang w:val="es-ES" w:eastAsia="ja-JP"/>
        </w:rPr>
        <w:noBreakHyphen/>
        <w:t>DST respecto de la posible elaboración de un instrumento de la UPOV de búsqueda de similitud a los fines de la denominación de variedades.</w:t>
      </w:r>
      <w:r w:rsidRPr="006B0FB3">
        <w:rPr>
          <w:rStyle w:val="FootnoteReference"/>
          <w:snapToGrid w:val="0"/>
          <w:lang w:val="es-ES" w:eastAsia="ja-JP"/>
        </w:rPr>
        <w:footnoteReference w:id="3"/>
      </w:r>
    </w:p>
    <w:p w:rsidR="000C0C80" w:rsidRPr="006B0FB3" w:rsidRDefault="000C0C80" w:rsidP="00206562">
      <w:pPr>
        <w:rPr>
          <w:snapToGrid w:val="0"/>
          <w:lang w:val="es-ES" w:eastAsia="ja-JP"/>
        </w:rPr>
      </w:pPr>
    </w:p>
    <w:p w:rsidR="000C0C80" w:rsidRPr="006B0FB3" w:rsidRDefault="000C0C80" w:rsidP="00206562">
      <w:pPr>
        <w:rPr>
          <w:snapToGrid w:val="0"/>
          <w:lang w:val="es-ES" w:eastAsia="ja-JP"/>
        </w:rPr>
      </w:pPr>
      <w:r w:rsidRPr="006B0FB3">
        <w:rPr>
          <w:snapToGrid w:val="0"/>
          <w:lang w:val="es-ES" w:eastAsia="ja-JP"/>
        </w:rPr>
        <w:fldChar w:fldCharType="begin"/>
      </w:r>
      <w:r w:rsidRPr="006B0FB3">
        <w:rPr>
          <w:snapToGrid w:val="0"/>
          <w:lang w:val="es-ES" w:eastAsia="ja-JP"/>
        </w:rPr>
        <w:instrText xml:space="preserve"> AUTONUM  </w:instrText>
      </w:r>
      <w:r w:rsidRPr="006B0FB3">
        <w:rPr>
          <w:snapToGrid w:val="0"/>
          <w:lang w:val="es-ES" w:eastAsia="ja-JP"/>
        </w:rPr>
        <w:fldChar w:fldCharType="end"/>
      </w:r>
      <w:r w:rsidRPr="006B0FB3">
        <w:rPr>
          <w:snapToGrid w:val="0"/>
          <w:lang w:val="es-ES" w:eastAsia="ja-JP"/>
        </w:rPr>
        <w:tab/>
        <w:t>También en su septuagésima segunda sesión, el CAJ tomó nota de los siguientes elementos del informe verbal del Secretario General Adjunto sobre la tercera reunión del WG</w:t>
      </w:r>
      <w:r w:rsidRPr="006B0FB3">
        <w:rPr>
          <w:snapToGrid w:val="0"/>
          <w:lang w:val="es-ES" w:eastAsia="ja-JP"/>
        </w:rPr>
        <w:noBreakHyphen/>
        <w:t>DST</w:t>
      </w:r>
      <w:proofErr w:type="gramStart"/>
      <w:r w:rsidRPr="006B0FB3">
        <w:rPr>
          <w:snapToGrid w:val="0"/>
          <w:lang w:val="es-ES" w:eastAsia="ja-JP"/>
        </w:rPr>
        <w:t>:</w:t>
      </w:r>
      <w:r w:rsidRPr="006B0FB3">
        <w:rPr>
          <w:rStyle w:val="FootnoteReference"/>
          <w:snapToGrid w:val="0"/>
          <w:lang w:val="es-ES" w:eastAsia="ja-JP"/>
        </w:rPr>
        <w:footnoteReference w:id="4"/>
      </w:r>
      <w:r w:rsidRPr="006B0FB3">
        <w:rPr>
          <w:snapToGrid w:val="0"/>
          <w:vertAlign w:val="superscript"/>
          <w:lang w:val="es-ES" w:eastAsia="ja-JP"/>
        </w:rPr>
        <w:t>,</w:t>
      </w:r>
      <w:proofErr w:type="gramEnd"/>
      <w:r w:rsidRPr="006B0FB3">
        <w:rPr>
          <w:snapToGrid w:val="0"/>
          <w:vertAlign w:val="superscript"/>
          <w:lang w:val="es-ES" w:eastAsia="ja-JP"/>
        </w:rPr>
        <w:t xml:space="preserve"> </w:t>
      </w:r>
      <w:r w:rsidRPr="006B0FB3">
        <w:rPr>
          <w:rStyle w:val="FootnoteReference"/>
          <w:snapToGrid w:val="0"/>
          <w:lang w:val="es-ES" w:eastAsia="ja-JP"/>
        </w:rPr>
        <w:footnoteReference w:id="5"/>
      </w:r>
    </w:p>
    <w:p w:rsidR="000C0C80" w:rsidRPr="006B0FB3" w:rsidRDefault="000C0C80" w:rsidP="00206562">
      <w:pPr>
        <w:rPr>
          <w:lang w:val="es-ES" w:eastAsia="ja-JP"/>
        </w:rPr>
      </w:pPr>
    </w:p>
    <w:p w:rsidR="000C0C80" w:rsidRPr="006B0FB3" w:rsidRDefault="000C0C80" w:rsidP="00206562">
      <w:pPr>
        <w:rPr>
          <w:lang w:val="es-ES" w:eastAsia="ja-JP"/>
        </w:rPr>
      </w:pPr>
      <w:r w:rsidRPr="006B0FB3">
        <w:rPr>
          <w:lang w:val="es-ES" w:eastAsia="ja-JP"/>
        </w:rPr>
        <w:tab/>
        <w:t>a)</w:t>
      </w:r>
      <w:r w:rsidRPr="006B0FB3">
        <w:rPr>
          <w:lang w:val="es-ES" w:eastAsia="ja-JP"/>
        </w:rPr>
        <w:tab/>
      </w:r>
      <w:r w:rsidRPr="006B0FB3">
        <w:rPr>
          <w:lang w:val="es-ES"/>
        </w:rPr>
        <w:t xml:space="preserve">Mediante la circular E-15/156, de fecha 19 de agosto de 2015, se invitó a los miembros de la Unión a participar en la segunda etapa del estudio de prueba para elaborar un instrumento eficaz de búsqueda de denominaciones similares.  El objetivo de la segunda etapa consiste en perfeccionar el algoritmo que fue considerado el mejor en la primera etapa del estudio de prueba.  A partir de los resultados de la segunda etapa, la Oficina de la Unión perfeccionaría el algoritmo en el transcurso de noviembre y diciembre de 2015 y lo adaptaría en diciembre de 2015.  </w:t>
      </w:r>
      <w:r w:rsidRPr="006B0FB3">
        <w:rPr>
          <w:lang w:val="es-ES" w:eastAsia="ja-JP"/>
        </w:rPr>
        <w:t>El WG</w:t>
      </w:r>
      <w:r w:rsidRPr="006B0FB3">
        <w:rPr>
          <w:lang w:val="es-ES" w:eastAsia="ja-JP"/>
        </w:rPr>
        <w:noBreakHyphen/>
        <w:t>DST examinaría el algoritmo revisado en su cuarta reunión, que se celebró el 4 de febrero de 2016;</w:t>
      </w:r>
    </w:p>
    <w:p w:rsidR="000C0C80" w:rsidRPr="006B0FB3" w:rsidRDefault="000C0C80" w:rsidP="00206562">
      <w:pPr>
        <w:rPr>
          <w:lang w:val="es-ES"/>
        </w:rPr>
      </w:pPr>
    </w:p>
    <w:p w:rsidR="000C0C80" w:rsidRPr="006B0FB3" w:rsidRDefault="000C0C80" w:rsidP="00206562">
      <w:pPr>
        <w:rPr>
          <w:lang w:val="es-ES"/>
        </w:rPr>
      </w:pPr>
      <w:r w:rsidRPr="006B0FB3">
        <w:rPr>
          <w:lang w:val="es-ES"/>
        </w:rPr>
        <w:tab/>
        <w:t>b)</w:t>
      </w:r>
      <w:r w:rsidRPr="006B0FB3">
        <w:rPr>
          <w:lang w:val="es-ES"/>
        </w:rPr>
        <w:tab/>
        <w:t>Con respecto a los términos no válidos, el WG</w:t>
      </w:r>
      <w:r w:rsidRPr="006B0FB3">
        <w:rPr>
          <w:lang w:val="es-ES"/>
        </w:rPr>
        <w:noBreakHyphen/>
        <w:t>DST propuso considerar como tales los nombres botánicos y los comunes.  Asimismo, convino en que sería necesario restringir los nombres comunes, quizás a los que figuran en la base de datos GENIE y únicamente para determinados cultivos/especies;</w:t>
      </w:r>
    </w:p>
    <w:p w:rsidR="000C0C80" w:rsidRPr="006B0FB3" w:rsidRDefault="000C0C80" w:rsidP="00206562">
      <w:pPr>
        <w:rPr>
          <w:lang w:val="es-ES"/>
        </w:rPr>
      </w:pPr>
    </w:p>
    <w:p w:rsidR="000C0C80" w:rsidRPr="006B0FB3" w:rsidRDefault="000C0C80" w:rsidP="00206562">
      <w:pPr>
        <w:rPr>
          <w:lang w:val="es-ES"/>
        </w:rPr>
      </w:pPr>
      <w:r w:rsidRPr="006B0FB3">
        <w:rPr>
          <w:lang w:val="es-ES"/>
        </w:rPr>
        <w:tab/>
        <w:t>c)</w:t>
      </w:r>
      <w:r w:rsidRPr="006B0FB3">
        <w:rPr>
          <w:lang w:val="es-ES"/>
        </w:rPr>
        <w:tab/>
        <w:t>En cuanto a las designaciones superlativas o comparativas, el WG</w:t>
      </w:r>
      <w:r w:rsidRPr="006B0FB3">
        <w:rPr>
          <w:lang w:val="es-ES"/>
        </w:rPr>
        <w:noBreakHyphen/>
        <w:t>DST acordó investigar si es factible incluir una lista de comparativos y superlativos que sirvan de ejemplo de términos no válidos.  El WG</w:t>
      </w:r>
      <w:r w:rsidRPr="006B0FB3">
        <w:rPr>
          <w:lang w:val="es-ES"/>
        </w:rPr>
        <w:noBreakHyphen/>
        <w:t>DST estudiaría esa posibilidad en su cuarta reunión;</w:t>
      </w:r>
    </w:p>
    <w:p w:rsidR="000C0C80" w:rsidRPr="006B0FB3" w:rsidRDefault="000C0C80" w:rsidP="00206562">
      <w:pPr>
        <w:rPr>
          <w:lang w:val="es-ES"/>
        </w:rPr>
      </w:pPr>
    </w:p>
    <w:p w:rsidR="000C0C80" w:rsidRPr="006B0FB3" w:rsidRDefault="000C0C80" w:rsidP="004A77D9">
      <w:pPr>
        <w:spacing w:after="240"/>
        <w:rPr>
          <w:lang w:val="es-ES"/>
        </w:rPr>
      </w:pPr>
      <w:r w:rsidRPr="006B0FB3">
        <w:rPr>
          <w:lang w:val="es-ES"/>
        </w:rPr>
        <w:tab/>
        <w:t>d)</w:t>
      </w:r>
      <w:r w:rsidRPr="006B0FB3">
        <w:rPr>
          <w:lang w:val="es-ES"/>
        </w:rPr>
        <w:tab/>
        <w:t>El WG</w:t>
      </w:r>
      <w:r w:rsidRPr="006B0FB3">
        <w:rPr>
          <w:lang w:val="es-ES"/>
        </w:rPr>
        <w:noBreakHyphen/>
        <w:t>DST llegó a la conclusión de que no sería viable abordar una “práctica establecida” respecto del empleo de denominaciones compuestas únicamente por cifras y señaló que no es esta una cuestión que resulte difícil de aplicar a los miembros de la Unión.</w:t>
      </w:r>
    </w:p>
    <w:p w:rsidR="000C0C80" w:rsidRPr="006B0FB3" w:rsidRDefault="000C0C80" w:rsidP="00206562">
      <w:pPr>
        <w:rPr>
          <w:lang w:val="es-ES"/>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t>En su septuagésima segunda sesión, el CAJ acordó que los próximos pasos en la revisión de las “Notas explicativas sobre las denominaciones de variedades con arreglo al Convenio de la UPOV” sean los siguientes:</w:t>
      </w:r>
      <w:r w:rsidRPr="006B0FB3">
        <w:rPr>
          <w:rStyle w:val="FootnoteReference"/>
          <w:lang w:val="es-ES"/>
        </w:rPr>
        <w:footnoteReference w:id="6"/>
      </w:r>
    </w:p>
    <w:p w:rsidR="000C0C80" w:rsidRPr="006B0FB3" w:rsidRDefault="000C0C80" w:rsidP="00206562">
      <w:pPr>
        <w:rPr>
          <w:lang w:val="es-ES"/>
        </w:rPr>
      </w:pPr>
    </w:p>
    <w:p w:rsidR="000C0C80" w:rsidRPr="006B0FB3" w:rsidRDefault="000C0C80" w:rsidP="004A77D9">
      <w:pPr>
        <w:spacing w:after="240"/>
        <w:ind w:firstLine="567"/>
        <w:rPr>
          <w:lang w:val="es-ES"/>
        </w:rPr>
      </w:pPr>
      <w:r w:rsidRPr="006B0FB3">
        <w:rPr>
          <w:lang w:val="es-ES"/>
        </w:rPr>
        <w:t>a)</w:t>
      </w:r>
      <w:r w:rsidRPr="006B0FB3">
        <w:rPr>
          <w:lang w:val="es-ES"/>
        </w:rPr>
        <w:tab/>
        <w:t>ampliar el mandato y la composición del WG</w:t>
      </w:r>
      <w:r w:rsidRPr="006B0FB3">
        <w:rPr>
          <w:lang w:val="es-ES"/>
        </w:rPr>
        <w:noBreakHyphen/>
        <w:t>DST a fin de que formule recomendaciones para el CAJ en relación con la revisión del documento UPOV/INF/12 “Notas explicativas sobre las denominaciones de variedades con arreglo al Convenio de la UPOV” (Grupo de trabajo sobre denominaciones de variedades (WG</w:t>
      </w:r>
      <w:r w:rsidRPr="006B0FB3">
        <w:rPr>
          <w:lang w:val="es-ES"/>
        </w:rPr>
        <w:noBreakHyphen/>
        <w:t>DEN));</w:t>
      </w:r>
    </w:p>
    <w:p w:rsidR="000C0C80" w:rsidRPr="006B0FB3" w:rsidRDefault="000C0C80" w:rsidP="00206562">
      <w:pPr>
        <w:rPr>
          <w:lang w:val="es-ES" w:eastAsia="ja-JP"/>
        </w:rPr>
      </w:pPr>
      <w:r w:rsidRPr="006B0FB3">
        <w:rPr>
          <w:lang w:val="es-ES"/>
        </w:rPr>
        <w:tab/>
        <w:t>b)</w:t>
      </w:r>
      <w:r w:rsidRPr="006B0FB3">
        <w:rPr>
          <w:lang w:val="es-ES"/>
        </w:rPr>
        <w:tab/>
        <w:t xml:space="preserve">que la Oficina de la Unión emita una circular en la que se solicite a los miembros del CAJ y a los observadores que participen en el </w:t>
      </w:r>
      <w:r w:rsidRPr="006B0FB3">
        <w:rPr>
          <w:rFonts w:eastAsia="MS Mincho"/>
          <w:lang w:val="es-ES" w:eastAsia="ja-JP"/>
        </w:rPr>
        <w:t>WG</w:t>
      </w:r>
      <w:r w:rsidRPr="006B0FB3">
        <w:rPr>
          <w:rFonts w:eastAsia="MS Mincho"/>
          <w:lang w:val="es-ES" w:eastAsia="ja-JP"/>
        </w:rPr>
        <w:noBreakHyphen/>
        <w:t>DEN</w:t>
      </w:r>
      <w:r w:rsidRPr="006B0FB3">
        <w:rPr>
          <w:lang w:val="es-ES"/>
        </w:rPr>
        <w:t xml:space="preserve"> y que, si procede, presenten propuestas de revisión del documento UPOV/INF/12 antes del 20 de enero de 2016;</w:t>
      </w:r>
    </w:p>
    <w:p w:rsidR="000C0C80" w:rsidRPr="006B0FB3" w:rsidRDefault="000C0C80" w:rsidP="00206562">
      <w:pPr>
        <w:rPr>
          <w:lang w:val="es-ES"/>
        </w:rPr>
      </w:pPr>
    </w:p>
    <w:p w:rsidR="000C0C80" w:rsidRPr="006B0FB3" w:rsidRDefault="000C0C80" w:rsidP="00206562">
      <w:pPr>
        <w:rPr>
          <w:lang w:val="es-ES"/>
        </w:rPr>
      </w:pPr>
      <w:r w:rsidRPr="006B0FB3">
        <w:rPr>
          <w:lang w:val="es-ES"/>
        </w:rPr>
        <w:tab/>
        <w:t>c)</w:t>
      </w:r>
      <w:r w:rsidRPr="006B0FB3">
        <w:rPr>
          <w:lang w:val="es-ES"/>
        </w:rPr>
        <w:tab/>
        <w:t xml:space="preserve">que el </w:t>
      </w:r>
      <w:r w:rsidRPr="006B0FB3">
        <w:rPr>
          <w:rFonts w:eastAsia="MS Mincho"/>
          <w:lang w:val="es-ES" w:eastAsia="ja-JP"/>
        </w:rPr>
        <w:t>WG</w:t>
      </w:r>
      <w:r w:rsidRPr="006B0FB3">
        <w:rPr>
          <w:rFonts w:eastAsia="MS Mincho"/>
          <w:lang w:val="es-ES" w:eastAsia="ja-JP"/>
        </w:rPr>
        <w:noBreakHyphen/>
        <w:t>DEN</w:t>
      </w:r>
      <w:r w:rsidRPr="006B0FB3">
        <w:rPr>
          <w:lang w:val="es-ES"/>
        </w:rPr>
        <w:t xml:space="preserve"> celebre una reunión en la semana de las sesiones de la UPOV de marzo de 2016;</w:t>
      </w:r>
    </w:p>
    <w:p w:rsidR="000C0C80" w:rsidRPr="006B0FB3" w:rsidRDefault="000C0C80" w:rsidP="00206562">
      <w:pPr>
        <w:rPr>
          <w:lang w:val="es-ES"/>
        </w:rPr>
      </w:pPr>
    </w:p>
    <w:p w:rsidR="000C0C80" w:rsidRPr="006B0FB3" w:rsidRDefault="000C0C80" w:rsidP="00206562">
      <w:pPr>
        <w:rPr>
          <w:lang w:val="es-ES"/>
        </w:rPr>
      </w:pPr>
      <w:r w:rsidRPr="006B0FB3">
        <w:rPr>
          <w:lang w:val="es-ES"/>
        </w:rPr>
        <w:tab/>
        <w:t>d)</w:t>
      </w:r>
      <w:r w:rsidRPr="006B0FB3">
        <w:rPr>
          <w:lang w:val="es-ES"/>
        </w:rPr>
        <w:tab/>
        <w:t xml:space="preserve">que el </w:t>
      </w:r>
      <w:r w:rsidRPr="006B0FB3">
        <w:rPr>
          <w:rFonts w:eastAsia="MS Mincho"/>
          <w:lang w:val="es-ES" w:eastAsia="ja-JP"/>
        </w:rPr>
        <w:t>WG</w:t>
      </w:r>
      <w:r w:rsidRPr="006B0FB3">
        <w:rPr>
          <w:rFonts w:eastAsia="MS Mincho"/>
          <w:lang w:val="es-ES" w:eastAsia="ja-JP"/>
        </w:rPr>
        <w:noBreakHyphen/>
        <w:t>DEN</w:t>
      </w:r>
      <w:r w:rsidRPr="006B0FB3">
        <w:rPr>
          <w:lang w:val="es-ES"/>
        </w:rPr>
        <w:t xml:space="preserve"> examine las propuestas recibidas en respuesta a la circular mencionada en el párrafo b) anterior y las que se exponen en los párrafos 28 a 37 y 41 del documento CAJ/72/3 conjuntamente con la labor de elaboración de un instrumento eficaz de la UPOV para la búsqueda de denominaciones similares;</w:t>
      </w:r>
    </w:p>
    <w:p w:rsidR="000C0C80" w:rsidRPr="006B0FB3" w:rsidRDefault="000C0C80" w:rsidP="00206562">
      <w:pPr>
        <w:rPr>
          <w:lang w:val="es-ES"/>
        </w:rPr>
      </w:pPr>
    </w:p>
    <w:p w:rsidR="000C0C80" w:rsidRPr="006B0FB3" w:rsidRDefault="000C0C80" w:rsidP="00206562">
      <w:pPr>
        <w:rPr>
          <w:snapToGrid w:val="0"/>
          <w:lang w:val="es-ES" w:eastAsia="ja-JP"/>
        </w:rPr>
      </w:pPr>
      <w:r w:rsidRPr="006B0FB3">
        <w:rPr>
          <w:lang w:val="es-ES"/>
        </w:rPr>
        <w:tab/>
        <w:t>e)</w:t>
      </w:r>
      <w:r w:rsidRPr="006B0FB3">
        <w:rPr>
          <w:lang w:val="es-ES"/>
        </w:rPr>
        <w:tab/>
        <w:t xml:space="preserve">que el </w:t>
      </w:r>
      <w:r w:rsidRPr="006B0FB3">
        <w:rPr>
          <w:rFonts w:eastAsia="MS Mincho"/>
          <w:lang w:val="es-ES" w:eastAsia="ja-JP"/>
        </w:rPr>
        <w:t>WG</w:t>
      </w:r>
      <w:r w:rsidRPr="006B0FB3">
        <w:rPr>
          <w:rFonts w:eastAsia="MS Mincho"/>
          <w:lang w:val="es-ES" w:eastAsia="ja-JP"/>
        </w:rPr>
        <w:noBreakHyphen/>
        <w:t>DEN</w:t>
      </w:r>
      <w:r w:rsidRPr="006B0FB3">
        <w:rPr>
          <w:lang w:val="es-ES"/>
        </w:rPr>
        <w:t xml:space="preserve"> considere las propuestas de ampliación del contenido de la base de datos PLUTO de modo que abarque todas las variedades reconocidas, incluidas las que no han sido registradas o protegidas o ya no lo están (véase el párrafo 38 del documento CAJ/72/6 “Bases de datos de información de la UPOV”).</w:t>
      </w:r>
    </w:p>
    <w:p w:rsidR="000C0C80" w:rsidRPr="006B0FB3" w:rsidRDefault="000C0C80" w:rsidP="00206562">
      <w:pPr>
        <w:rPr>
          <w:lang w:val="es-ES" w:eastAsia="ja-JP"/>
        </w:rPr>
      </w:pPr>
    </w:p>
    <w:p w:rsidR="000C0C80" w:rsidRPr="006B0FB3" w:rsidRDefault="000C0C80" w:rsidP="00206562">
      <w:pPr>
        <w:rPr>
          <w:lang w:val="es-ES" w:eastAsia="ja-JP"/>
        </w:rPr>
      </w:pPr>
    </w:p>
    <w:p w:rsidR="000C0C80" w:rsidRPr="006B0FB3" w:rsidRDefault="000C0C80" w:rsidP="00206562">
      <w:pPr>
        <w:pStyle w:val="Heading2"/>
        <w:rPr>
          <w:lang w:val="es-ES" w:eastAsia="ja-JP"/>
        </w:rPr>
      </w:pPr>
      <w:bookmarkStart w:id="10" w:name="_Toc464571855"/>
      <w:r w:rsidRPr="006B0FB3">
        <w:rPr>
          <w:lang w:val="es-ES" w:eastAsia="ja-JP"/>
        </w:rPr>
        <w:t xml:space="preserve">Deliberaciones del </w:t>
      </w:r>
      <w:r w:rsidRPr="006B0FB3">
        <w:rPr>
          <w:rFonts w:eastAsia="MS Mincho"/>
          <w:lang w:val="es-ES" w:eastAsia="ja-JP"/>
        </w:rPr>
        <w:t>WG</w:t>
      </w:r>
      <w:r w:rsidRPr="006B0FB3">
        <w:rPr>
          <w:rFonts w:eastAsia="MS Mincho"/>
          <w:lang w:val="es-ES" w:eastAsia="ja-JP"/>
        </w:rPr>
        <w:noBreakHyphen/>
        <w:t>DEN</w:t>
      </w:r>
      <w:r w:rsidRPr="006B0FB3">
        <w:rPr>
          <w:lang w:val="es-ES" w:eastAsia="ja-JP"/>
        </w:rPr>
        <w:t xml:space="preserve"> en su primera reunión</w:t>
      </w:r>
      <w:bookmarkEnd w:id="10"/>
    </w:p>
    <w:p w:rsidR="000C0C80" w:rsidRPr="006B0FB3" w:rsidRDefault="000C0C80" w:rsidP="00206562">
      <w:pPr>
        <w:rPr>
          <w:lang w:val="es-ES" w:eastAsia="ja-JP"/>
        </w:rPr>
      </w:pPr>
    </w:p>
    <w:p w:rsidR="000C0C80" w:rsidRPr="006B0FB3" w:rsidRDefault="000C0C80" w:rsidP="00206562">
      <w:pPr>
        <w:rPr>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r>
      <w:r w:rsidRPr="006B0FB3">
        <w:rPr>
          <w:lang w:val="es-ES" w:eastAsia="ja-JP"/>
        </w:rPr>
        <w:t>El 3 de diciembre de 2015, la Oficina de la Unión emitió la circular E</w:t>
      </w:r>
      <w:r w:rsidRPr="006B0FB3">
        <w:rPr>
          <w:lang w:val="es-ES" w:eastAsia="ja-JP"/>
        </w:rPr>
        <w:noBreakHyphen/>
        <w:t>15/276 “Grupo de trabajo sobre denominaciones de variedades (WG</w:t>
      </w:r>
      <w:r w:rsidRPr="006B0FB3">
        <w:rPr>
          <w:lang w:val="es-ES" w:eastAsia="ja-JP"/>
        </w:rPr>
        <w:noBreakHyphen/>
        <w:t xml:space="preserve">DEN)”, en la que se invitaba a formular comentarios acerca del documento UPOV/INF/12/5.  </w:t>
      </w:r>
      <w:r w:rsidRPr="006B0FB3">
        <w:rPr>
          <w:snapToGrid w:val="0"/>
          <w:lang w:val="es-ES"/>
        </w:rPr>
        <w:t xml:space="preserve">En respuesta a esa circular, la Oficina de la Unión recibió comentarios de Nueva Zelandia y de la Oficina Comunitaria de Variedades Vegetales de la Unión Europea (OCVV), así como los que formularon conjuntamente la </w:t>
      </w:r>
      <w:proofErr w:type="spellStart"/>
      <w:r w:rsidRPr="006B0FB3">
        <w:rPr>
          <w:i/>
          <w:iCs/>
          <w:snapToGrid w:val="0"/>
          <w:lang w:val="es-ES"/>
        </w:rPr>
        <w:t>European</w:t>
      </w:r>
      <w:proofErr w:type="spellEnd"/>
      <w:r w:rsidRPr="006B0FB3">
        <w:rPr>
          <w:i/>
          <w:iCs/>
          <w:snapToGrid w:val="0"/>
          <w:lang w:val="es-ES"/>
        </w:rPr>
        <w:t xml:space="preserve"> </w:t>
      </w:r>
      <w:proofErr w:type="spellStart"/>
      <w:r w:rsidRPr="006B0FB3">
        <w:rPr>
          <w:i/>
          <w:iCs/>
          <w:snapToGrid w:val="0"/>
          <w:lang w:val="es-ES"/>
        </w:rPr>
        <w:t>Seed</w:t>
      </w:r>
      <w:proofErr w:type="spellEnd"/>
      <w:r w:rsidRPr="006B0FB3">
        <w:rPr>
          <w:i/>
          <w:iCs/>
          <w:snapToGrid w:val="0"/>
          <w:lang w:val="es-ES"/>
        </w:rPr>
        <w:t xml:space="preserve"> </w:t>
      </w:r>
      <w:proofErr w:type="spellStart"/>
      <w:r w:rsidRPr="006B0FB3">
        <w:rPr>
          <w:i/>
          <w:iCs/>
          <w:snapToGrid w:val="0"/>
          <w:lang w:val="es-ES"/>
        </w:rPr>
        <w:t>Association</w:t>
      </w:r>
      <w:proofErr w:type="spellEnd"/>
      <w:r w:rsidRPr="006B0FB3">
        <w:rPr>
          <w:snapToGrid w:val="0"/>
          <w:lang w:val="es-ES" w:eastAsia="ja-JP"/>
        </w:rPr>
        <w:t xml:space="preserve"> (ESA)</w:t>
      </w:r>
      <w:r w:rsidRPr="006B0FB3">
        <w:rPr>
          <w:snapToGrid w:val="0"/>
          <w:lang w:val="es-ES"/>
        </w:rPr>
        <w:t xml:space="preserve"> y la </w:t>
      </w:r>
      <w:r w:rsidRPr="006B0FB3">
        <w:rPr>
          <w:i/>
          <w:iCs/>
          <w:snapToGrid w:val="0"/>
          <w:lang w:val="es-ES"/>
        </w:rPr>
        <w:t xml:space="preserve">International </w:t>
      </w:r>
      <w:proofErr w:type="spellStart"/>
      <w:r w:rsidRPr="006B0FB3">
        <w:rPr>
          <w:i/>
          <w:iCs/>
          <w:snapToGrid w:val="0"/>
          <w:lang w:val="es-ES"/>
        </w:rPr>
        <w:t>Seed</w:t>
      </w:r>
      <w:proofErr w:type="spellEnd"/>
      <w:r w:rsidRPr="006B0FB3">
        <w:rPr>
          <w:i/>
          <w:iCs/>
          <w:snapToGrid w:val="0"/>
          <w:lang w:val="es-ES"/>
        </w:rPr>
        <w:t xml:space="preserve"> </w:t>
      </w:r>
      <w:proofErr w:type="spellStart"/>
      <w:r w:rsidRPr="006B0FB3">
        <w:rPr>
          <w:i/>
          <w:iCs/>
          <w:snapToGrid w:val="0"/>
          <w:lang w:val="es-ES"/>
        </w:rPr>
        <w:t>Federation</w:t>
      </w:r>
      <w:proofErr w:type="spellEnd"/>
      <w:r w:rsidRPr="006B0FB3">
        <w:rPr>
          <w:snapToGrid w:val="0"/>
          <w:lang w:val="es-ES"/>
        </w:rPr>
        <w:t xml:space="preserve"> (ISF).</w:t>
      </w:r>
      <w:r w:rsidRPr="006B0FB3">
        <w:rPr>
          <w:snapToGrid w:val="0"/>
          <w:lang w:val="es-ES" w:eastAsia="ja-JP"/>
        </w:rPr>
        <w:t xml:space="preserve">  Los comentarios se incorporaron al documento </w:t>
      </w:r>
      <w:r w:rsidRPr="006B0FB3">
        <w:rPr>
          <w:lang w:val="es-ES" w:eastAsia="ja-JP"/>
        </w:rPr>
        <w:t>UPOV/INF/12/6 </w:t>
      </w:r>
      <w:proofErr w:type="spellStart"/>
      <w:r w:rsidRPr="006B0FB3">
        <w:rPr>
          <w:lang w:val="es-ES" w:eastAsia="ja-JP"/>
        </w:rPr>
        <w:t>Draft</w:t>
      </w:r>
      <w:proofErr w:type="spellEnd"/>
      <w:r w:rsidRPr="006B0FB3">
        <w:rPr>
          <w:lang w:val="es-ES" w:eastAsia="ja-JP"/>
        </w:rPr>
        <w:t> 1</w:t>
      </w:r>
      <w:r w:rsidRPr="006B0FB3">
        <w:rPr>
          <w:snapToGrid w:val="0"/>
          <w:lang w:val="es-ES" w:eastAsia="ja-JP"/>
        </w:rPr>
        <w:t xml:space="preserve"> “</w:t>
      </w:r>
      <w:r w:rsidRPr="006B0FB3">
        <w:rPr>
          <w:lang w:val="es-ES" w:eastAsia="ja-JP"/>
        </w:rPr>
        <w:t>Notas explicativas sobre las denominaciones de variedades con arreglo al Convenio de la UPOV</w:t>
      </w:r>
      <w:r w:rsidRPr="006B0FB3">
        <w:rPr>
          <w:snapToGrid w:val="0"/>
          <w:lang w:val="es-ES" w:eastAsia="ja-JP"/>
        </w:rPr>
        <w:t>”</w:t>
      </w:r>
      <w:r w:rsidRPr="006B0FB3">
        <w:rPr>
          <w:lang w:val="es-ES" w:eastAsia="ja-JP"/>
        </w:rPr>
        <w:t>.</w:t>
      </w:r>
    </w:p>
    <w:p w:rsidR="000C0C80" w:rsidRPr="006B0FB3" w:rsidRDefault="000C0C80" w:rsidP="00206562">
      <w:pPr>
        <w:rPr>
          <w:lang w:val="es-ES" w:eastAsia="ja-JP"/>
        </w:rPr>
      </w:pPr>
    </w:p>
    <w:p w:rsidR="000C0C80" w:rsidRPr="006B0FB3" w:rsidRDefault="000C0C80" w:rsidP="00206562">
      <w:pPr>
        <w:rPr>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t xml:space="preserve">En su </w:t>
      </w:r>
      <w:r w:rsidRPr="006B0FB3">
        <w:rPr>
          <w:lang w:val="es-ES" w:eastAsia="ja-JP"/>
        </w:rPr>
        <w:t>primera reunión,</w:t>
      </w:r>
      <w:r w:rsidRPr="006B0FB3">
        <w:rPr>
          <w:rStyle w:val="FootnoteReference"/>
          <w:lang w:val="es-ES" w:eastAsia="ja-JP"/>
        </w:rPr>
        <w:footnoteReference w:id="7"/>
      </w:r>
      <w:r w:rsidRPr="006B0FB3">
        <w:rPr>
          <w:lang w:val="es-ES"/>
        </w:rPr>
        <w:t xml:space="preserve"> el </w:t>
      </w:r>
      <w:r w:rsidRPr="006B0FB3">
        <w:rPr>
          <w:rFonts w:eastAsia="MS Mincho"/>
          <w:lang w:val="es-ES" w:eastAsia="ja-JP"/>
        </w:rPr>
        <w:t>WG</w:t>
      </w:r>
      <w:r w:rsidRPr="006B0FB3">
        <w:rPr>
          <w:rFonts w:eastAsia="MS Mincho"/>
          <w:lang w:val="es-ES" w:eastAsia="ja-JP"/>
        </w:rPr>
        <w:noBreakHyphen/>
        <w:t>DEN</w:t>
      </w:r>
      <w:r w:rsidRPr="006B0FB3">
        <w:rPr>
          <w:lang w:val="es-ES" w:eastAsia="ja-JP"/>
        </w:rPr>
        <w:t xml:space="preserve"> examinó los documentos UPOV/</w:t>
      </w:r>
      <w:r w:rsidRPr="006B0FB3">
        <w:rPr>
          <w:rFonts w:eastAsia="MS Mincho"/>
          <w:lang w:val="es-ES" w:eastAsia="ja-JP"/>
        </w:rPr>
        <w:t>WG</w:t>
      </w:r>
      <w:r w:rsidRPr="006B0FB3">
        <w:rPr>
          <w:rFonts w:eastAsia="MS Mincho"/>
          <w:lang w:val="es-ES" w:eastAsia="ja-JP"/>
        </w:rPr>
        <w:noBreakHyphen/>
        <w:t>DEN</w:t>
      </w:r>
      <w:r w:rsidRPr="006B0FB3">
        <w:rPr>
          <w:lang w:val="es-ES" w:eastAsia="ja-JP"/>
        </w:rPr>
        <w:t xml:space="preserve">/1/2 </w:t>
      </w:r>
      <w:r w:rsidRPr="006B0FB3">
        <w:rPr>
          <w:lang w:val="es-ES"/>
        </w:rPr>
        <w:t>“</w:t>
      </w:r>
      <w:proofErr w:type="spellStart"/>
      <w:r w:rsidRPr="006B0FB3">
        <w:rPr>
          <w:i/>
          <w:iCs/>
          <w:lang w:val="es-ES"/>
        </w:rPr>
        <w:t>Revision</w:t>
      </w:r>
      <w:proofErr w:type="spellEnd"/>
      <w:r w:rsidRPr="006B0FB3">
        <w:rPr>
          <w:i/>
          <w:iCs/>
          <w:lang w:val="es-ES"/>
        </w:rPr>
        <w:t xml:space="preserve"> of UPOV/INF/12/5 ‘</w:t>
      </w:r>
      <w:proofErr w:type="spellStart"/>
      <w:r w:rsidRPr="006B0FB3">
        <w:rPr>
          <w:i/>
          <w:iCs/>
          <w:lang w:val="es-ES"/>
        </w:rPr>
        <w:t>Explanatory</w:t>
      </w:r>
      <w:proofErr w:type="spellEnd"/>
      <w:r w:rsidRPr="006B0FB3">
        <w:rPr>
          <w:i/>
          <w:iCs/>
          <w:lang w:val="es-ES"/>
        </w:rPr>
        <w:t xml:space="preserve"> Notes </w:t>
      </w:r>
      <w:proofErr w:type="spellStart"/>
      <w:r w:rsidRPr="006B0FB3">
        <w:rPr>
          <w:i/>
          <w:iCs/>
          <w:lang w:val="es-ES"/>
        </w:rPr>
        <w:t>on</w:t>
      </w:r>
      <w:proofErr w:type="spellEnd"/>
      <w:r w:rsidRPr="006B0FB3">
        <w:rPr>
          <w:i/>
          <w:iCs/>
          <w:lang w:val="es-ES"/>
        </w:rPr>
        <w:t xml:space="preserve"> </w:t>
      </w:r>
      <w:proofErr w:type="spellStart"/>
      <w:r w:rsidRPr="006B0FB3">
        <w:rPr>
          <w:i/>
          <w:iCs/>
          <w:lang w:val="es-ES"/>
        </w:rPr>
        <w:t>Variety</w:t>
      </w:r>
      <w:proofErr w:type="spellEnd"/>
      <w:r w:rsidRPr="006B0FB3">
        <w:rPr>
          <w:i/>
          <w:iCs/>
          <w:lang w:val="es-ES"/>
        </w:rPr>
        <w:t xml:space="preserve"> </w:t>
      </w:r>
      <w:proofErr w:type="spellStart"/>
      <w:r w:rsidRPr="006B0FB3">
        <w:rPr>
          <w:i/>
          <w:iCs/>
          <w:lang w:val="es-ES"/>
        </w:rPr>
        <w:t>Denominations</w:t>
      </w:r>
      <w:proofErr w:type="spellEnd"/>
      <w:r w:rsidRPr="006B0FB3">
        <w:rPr>
          <w:i/>
          <w:iCs/>
          <w:lang w:val="es-ES"/>
        </w:rPr>
        <w:t xml:space="preserve"> </w:t>
      </w:r>
      <w:proofErr w:type="spellStart"/>
      <w:r w:rsidRPr="006B0FB3">
        <w:rPr>
          <w:i/>
          <w:iCs/>
          <w:lang w:val="es-ES"/>
        </w:rPr>
        <w:t>under</w:t>
      </w:r>
      <w:proofErr w:type="spellEnd"/>
      <w:r w:rsidRPr="006B0FB3">
        <w:rPr>
          <w:i/>
          <w:iCs/>
          <w:lang w:val="es-ES"/>
        </w:rPr>
        <w:t xml:space="preserve"> </w:t>
      </w:r>
      <w:proofErr w:type="spellStart"/>
      <w:r w:rsidRPr="006B0FB3">
        <w:rPr>
          <w:i/>
          <w:iCs/>
          <w:lang w:val="es-ES"/>
        </w:rPr>
        <w:t>the</w:t>
      </w:r>
      <w:proofErr w:type="spellEnd"/>
      <w:r w:rsidRPr="006B0FB3">
        <w:rPr>
          <w:i/>
          <w:iCs/>
          <w:lang w:val="es-ES"/>
        </w:rPr>
        <w:t xml:space="preserve"> UPOV </w:t>
      </w:r>
      <w:proofErr w:type="spellStart"/>
      <w:r w:rsidRPr="006B0FB3">
        <w:rPr>
          <w:i/>
          <w:iCs/>
          <w:lang w:val="es-ES"/>
        </w:rPr>
        <w:t>Convention</w:t>
      </w:r>
      <w:proofErr w:type="spellEnd"/>
      <w:r w:rsidRPr="006B0FB3">
        <w:rPr>
          <w:i/>
          <w:iCs/>
          <w:lang w:val="es-ES"/>
        </w:rPr>
        <w:t>’</w:t>
      </w:r>
      <w:r w:rsidRPr="006B0FB3">
        <w:rPr>
          <w:lang w:val="es-ES"/>
        </w:rPr>
        <w:t>” (Revisión del documento UPOV/INF/12 “Notas explicativas sobre las denominaciones de variedades con arreglo al Convenio de la UPOV”) y UPOV/INF/12/6 </w:t>
      </w:r>
      <w:proofErr w:type="spellStart"/>
      <w:r w:rsidRPr="006B0FB3">
        <w:rPr>
          <w:lang w:val="es-ES"/>
        </w:rPr>
        <w:t>Draft</w:t>
      </w:r>
      <w:proofErr w:type="spellEnd"/>
      <w:r w:rsidRPr="006B0FB3">
        <w:rPr>
          <w:lang w:val="es-ES"/>
        </w:rPr>
        <w:t> 1 “Notas explicativas sobre las denominaciones de variedades con arreglo al Convenio de la UPOV”.</w:t>
      </w:r>
    </w:p>
    <w:p w:rsidR="000C0C80" w:rsidRPr="006B0FB3" w:rsidRDefault="000C0C80" w:rsidP="00206562">
      <w:pPr>
        <w:pStyle w:val="ListParagraph"/>
        <w:autoSpaceDE w:val="0"/>
        <w:autoSpaceDN w:val="0"/>
        <w:adjustRightInd w:val="0"/>
        <w:ind w:left="0"/>
        <w:rPr>
          <w:lang w:val="es-ES" w:eastAsia="ja-JP"/>
        </w:rPr>
      </w:pPr>
    </w:p>
    <w:p w:rsidR="000C0C80" w:rsidRPr="006B0FB3" w:rsidRDefault="000C0C80" w:rsidP="00206562">
      <w:pPr>
        <w:pStyle w:val="ListParagraph"/>
        <w:autoSpaceDE w:val="0"/>
        <w:autoSpaceDN w:val="0"/>
        <w:adjustRightInd w:val="0"/>
        <w:ind w:left="0"/>
        <w:rPr>
          <w:lang w:val="es-ES" w:eastAsia="ja-JP"/>
        </w:rPr>
      </w:pPr>
      <w:r w:rsidRPr="006B0FB3">
        <w:rPr>
          <w:lang w:val="es-ES" w:eastAsia="ja-JP"/>
        </w:rPr>
        <w:fldChar w:fldCharType="begin"/>
      </w:r>
      <w:r w:rsidRPr="006B0FB3">
        <w:rPr>
          <w:lang w:val="es-ES" w:eastAsia="ja-JP"/>
        </w:rPr>
        <w:instrText xml:space="preserve"> AUTONUM  </w:instrText>
      </w:r>
      <w:r w:rsidRPr="006B0FB3">
        <w:rPr>
          <w:lang w:val="es-ES" w:eastAsia="ja-JP"/>
        </w:rPr>
        <w:fldChar w:fldCharType="end"/>
      </w:r>
      <w:r w:rsidRPr="006B0FB3">
        <w:rPr>
          <w:lang w:val="es-ES" w:eastAsia="ja-JP"/>
        </w:rPr>
        <w:tab/>
        <w:t xml:space="preserve">El </w:t>
      </w:r>
      <w:r w:rsidRPr="006B0FB3">
        <w:rPr>
          <w:rFonts w:eastAsia="MS Mincho"/>
          <w:lang w:val="es-ES" w:eastAsia="ja-JP"/>
        </w:rPr>
        <w:t>WG</w:t>
      </w:r>
      <w:r w:rsidRPr="006B0FB3">
        <w:rPr>
          <w:rFonts w:eastAsia="MS Mincho"/>
          <w:lang w:val="es-ES" w:eastAsia="ja-JP"/>
        </w:rPr>
        <w:noBreakHyphen/>
        <w:t>DEN</w:t>
      </w:r>
      <w:r w:rsidRPr="006B0FB3">
        <w:rPr>
          <w:lang w:val="es-ES" w:eastAsia="ja-JP"/>
        </w:rPr>
        <w:t xml:space="preserve"> acordó solicitar a la Oficina de la Unión que prepare un nuevo proyecto del documento UPOV/INF/12 (el documento UPOV/INF/12/6 </w:t>
      </w:r>
      <w:proofErr w:type="spellStart"/>
      <w:r w:rsidRPr="006B0FB3">
        <w:rPr>
          <w:lang w:val="es-ES" w:eastAsia="ja-JP"/>
        </w:rPr>
        <w:t>Draft</w:t>
      </w:r>
      <w:proofErr w:type="spellEnd"/>
      <w:r w:rsidRPr="006B0FB3">
        <w:rPr>
          <w:lang w:val="es-ES" w:eastAsia="ja-JP"/>
        </w:rPr>
        <w:t xml:space="preserve"> 2) en el que se plasmen las conclusiones alcanzadas por el </w:t>
      </w:r>
      <w:r w:rsidRPr="006B0FB3">
        <w:rPr>
          <w:rFonts w:eastAsia="MS Mincho"/>
          <w:lang w:val="es-ES" w:eastAsia="ja-JP"/>
        </w:rPr>
        <w:t>WG</w:t>
      </w:r>
      <w:r w:rsidRPr="006B0FB3">
        <w:rPr>
          <w:rFonts w:eastAsia="MS Mincho"/>
          <w:lang w:val="es-ES" w:eastAsia="ja-JP"/>
        </w:rPr>
        <w:noBreakHyphen/>
        <w:t>DEN</w:t>
      </w:r>
      <w:r w:rsidRPr="006B0FB3">
        <w:rPr>
          <w:lang w:val="es-ES" w:eastAsia="ja-JP"/>
        </w:rPr>
        <w:t xml:space="preserve"> en su primera reunión y los comentarios recibidos sobre las cuestiones señaladas a tal efecto en esa reunión, con objeto de examinarlo en su segunda reunión.</w:t>
      </w:r>
      <w:r w:rsidRPr="006B0FB3">
        <w:rPr>
          <w:rStyle w:val="FootnoteReference"/>
          <w:lang w:val="es-ES" w:eastAsia="ja-JP"/>
        </w:rPr>
        <w:footnoteReference w:id="8"/>
      </w:r>
    </w:p>
    <w:p w:rsidR="000C0C80" w:rsidRPr="006B0FB3" w:rsidRDefault="000C0C80" w:rsidP="00206562">
      <w:pPr>
        <w:pStyle w:val="ListParagraph"/>
        <w:autoSpaceDE w:val="0"/>
        <w:autoSpaceDN w:val="0"/>
        <w:adjustRightInd w:val="0"/>
        <w:ind w:left="0"/>
        <w:rPr>
          <w:lang w:val="es-ES" w:eastAsia="ja-JP"/>
        </w:rPr>
      </w:pPr>
    </w:p>
    <w:p w:rsidR="000C0C80" w:rsidRPr="006B0FB3" w:rsidRDefault="000C0C80" w:rsidP="00206562">
      <w:pPr>
        <w:rPr>
          <w:lang w:val="es-ES" w:eastAsia="ja-JP"/>
        </w:rPr>
      </w:pPr>
      <w:r w:rsidRPr="006B0FB3">
        <w:rPr>
          <w:lang w:val="es-ES" w:eastAsia="ja-JP"/>
        </w:rPr>
        <w:fldChar w:fldCharType="begin"/>
      </w:r>
      <w:r w:rsidRPr="006B0FB3">
        <w:rPr>
          <w:lang w:val="es-ES" w:eastAsia="ja-JP"/>
        </w:rPr>
        <w:instrText xml:space="preserve"> AUTONUM  </w:instrText>
      </w:r>
      <w:r w:rsidRPr="006B0FB3">
        <w:rPr>
          <w:lang w:val="es-ES" w:eastAsia="ja-JP"/>
        </w:rPr>
        <w:fldChar w:fldCharType="end"/>
      </w:r>
      <w:r w:rsidRPr="006B0FB3">
        <w:rPr>
          <w:lang w:val="es-ES" w:eastAsia="ja-JP"/>
        </w:rPr>
        <w:tab/>
        <w:t xml:space="preserve">La Oficina de la Unión emitió la circular </w:t>
      </w:r>
      <w:r w:rsidRPr="006B0FB3">
        <w:rPr>
          <w:lang w:val="es-ES"/>
        </w:rPr>
        <w:t>E</w:t>
      </w:r>
      <w:r w:rsidRPr="006B0FB3">
        <w:rPr>
          <w:lang w:val="es-ES"/>
        </w:rPr>
        <w:noBreakHyphen/>
        <w:t xml:space="preserve">16/088 para invitar a los </w:t>
      </w:r>
      <w:r w:rsidRPr="006B0FB3">
        <w:rPr>
          <w:lang w:val="es-ES" w:eastAsia="ja-JP"/>
        </w:rPr>
        <w:t>expertos a que, antes del 20 de mayo de 2016, faciliten información acerca de las siguientes cuestiones, recogidas en el documento UPOV/WG</w:t>
      </w:r>
      <w:r w:rsidRPr="006B0FB3">
        <w:rPr>
          <w:lang w:val="es-ES" w:eastAsia="ja-JP"/>
        </w:rPr>
        <w:noBreakHyphen/>
        <w:t>DEN/1/6:</w:t>
      </w:r>
    </w:p>
    <w:p w:rsidR="000C0C80" w:rsidRPr="006B0FB3" w:rsidRDefault="000C0C80" w:rsidP="00206562">
      <w:pPr>
        <w:rPr>
          <w:lang w:val="es-ES" w:eastAsia="ja-JP"/>
        </w:rPr>
      </w:pPr>
    </w:p>
    <w:p w:rsidR="000C0C80" w:rsidRPr="006B0FB3" w:rsidRDefault="000C0C80" w:rsidP="00206562">
      <w:pPr>
        <w:ind w:left="709" w:right="567" w:hanging="142"/>
        <w:rPr>
          <w:sz w:val="18"/>
          <w:szCs w:val="18"/>
          <w:lang w:val="es-ES" w:eastAsia="ja-JP"/>
        </w:rPr>
      </w:pPr>
      <w:r w:rsidRPr="006B0FB3">
        <w:rPr>
          <w:sz w:val="18"/>
          <w:szCs w:val="18"/>
          <w:lang w:val="es-ES" w:eastAsia="ja-JP"/>
        </w:rPr>
        <w:t>-</w:t>
      </w:r>
      <w:r w:rsidRPr="006B0FB3">
        <w:rPr>
          <w:sz w:val="18"/>
          <w:szCs w:val="18"/>
          <w:lang w:val="es-ES" w:eastAsia="ja-JP"/>
        </w:rPr>
        <w:tab/>
        <w:t>proporcionar ejemplos de casos admisibles de denominaciones de variedades que estén compuestas únicamente de términos descriptivos;</w:t>
      </w:r>
    </w:p>
    <w:p w:rsidR="000C0C80" w:rsidRPr="006B0FB3" w:rsidRDefault="000C0C80" w:rsidP="00206562">
      <w:pPr>
        <w:ind w:left="709" w:right="567" w:hanging="142"/>
        <w:rPr>
          <w:sz w:val="18"/>
          <w:szCs w:val="18"/>
          <w:lang w:val="es-ES" w:eastAsia="ja-JP"/>
        </w:rPr>
      </w:pPr>
    </w:p>
    <w:p w:rsidR="000C0C80" w:rsidRPr="006B0FB3" w:rsidRDefault="000C0C80" w:rsidP="00206562">
      <w:pPr>
        <w:ind w:left="709" w:right="567" w:hanging="142"/>
        <w:rPr>
          <w:sz w:val="18"/>
          <w:szCs w:val="18"/>
          <w:lang w:val="es-ES" w:eastAsia="ja-JP"/>
        </w:rPr>
      </w:pPr>
      <w:r w:rsidRPr="006B0FB3">
        <w:rPr>
          <w:sz w:val="18"/>
          <w:szCs w:val="18"/>
          <w:lang w:val="es-ES" w:eastAsia="ja-JP"/>
        </w:rPr>
        <w:t>-</w:t>
      </w:r>
      <w:r w:rsidRPr="006B0FB3">
        <w:rPr>
          <w:sz w:val="18"/>
          <w:szCs w:val="18"/>
          <w:lang w:val="es-ES" w:eastAsia="ja-JP"/>
        </w:rPr>
        <w:tab/>
        <w:t>proporcionar ejemplos de uso admisible e inadmisible de superlativos y comparativos;</w:t>
      </w:r>
    </w:p>
    <w:p w:rsidR="000C0C80" w:rsidRPr="006B0FB3" w:rsidRDefault="000C0C80" w:rsidP="00206562">
      <w:pPr>
        <w:ind w:left="709" w:right="567" w:hanging="142"/>
        <w:rPr>
          <w:sz w:val="18"/>
          <w:szCs w:val="18"/>
          <w:lang w:val="es-ES" w:eastAsia="ja-JP"/>
        </w:rPr>
      </w:pPr>
    </w:p>
    <w:p w:rsidR="000C0C80" w:rsidRPr="006B0FB3" w:rsidRDefault="000C0C80" w:rsidP="00206562">
      <w:pPr>
        <w:ind w:left="709" w:right="567" w:hanging="142"/>
        <w:rPr>
          <w:sz w:val="18"/>
          <w:szCs w:val="18"/>
          <w:lang w:val="es-ES" w:eastAsia="ja-JP"/>
        </w:rPr>
      </w:pPr>
      <w:r w:rsidRPr="006B0FB3">
        <w:rPr>
          <w:sz w:val="18"/>
          <w:szCs w:val="18"/>
          <w:lang w:val="es-ES" w:eastAsia="ja-JP"/>
        </w:rPr>
        <w:t>-</w:t>
      </w:r>
      <w:r w:rsidRPr="006B0FB3">
        <w:rPr>
          <w:sz w:val="18"/>
          <w:szCs w:val="18"/>
          <w:lang w:val="es-ES" w:eastAsia="ja-JP"/>
        </w:rPr>
        <w:tab/>
        <w:t>proporcionar ejemplos e información sobre la utilización de prefijos para identificar al obtentor y las cuestiones que pueden plantearse;</w:t>
      </w:r>
    </w:p>
    <w:p w:rsidR="000C0C80" w:rsidRPr="006B0FB3" w:rsidRDefault="000C0C80" w:rsidP="00206562">
      <w:pPr>
        <w:ind w:left="709" w:right="567" w:hanging="142"/>
        <w:rPr>
          <w:sz w:val="18"/>
          <w:szCs w:val="18"/>
          <w:lang w:val="es-ES" w:eastAsia="ja-JP"/>
        </w:rPr>
      </w:pPr>
    </w:p>
    <w:p w:rsidR="000C0C80" w:rsidRPr="006B0FB3" w:rsidRDefault="000C0C80" w:rsidP="00206562">
      <w:pPr>
        <w:ind w:left="709" w:right="567" w:hanging="142"/>
        <w:rPr>
          <w:sz w:val="18"/>
          <w:szCs w:val="18"/>
          <w:lang w:val="es-ES" w:eastAsia="ja-JP"/>
        </w:rPr>
      </w:pPr>
      <w:r w:rsidRPr="006B0FB3">
        <w:rPr>
          <w:sz w:val="18"/>
          <w:szCs w:val="18"/>
          <w:lang w:val="es-ES" w:eastAsia="ja-JP"/>
        </w:rPr>
        <w:t>-</w:t>
      </w:r>
      <w:r w:rsidRPr="006B0FB3">
        <w:rPr>
          <w:sz w:val="18"/>
          <w:szCs w:val="18"/>
          <w:lang w:val="es-ES" w:eastAsia="ja-JP"/>
        </w:rPr>
        <w:tab/>
        <w:t>formular propuestas sobre la eventual revisión de las clases de denominaciones de variedades;</w:t>
      </w:r>
    </w:p>
    <w:p w:rsidR="000C0C80" w:rsidRPr="006B0FB3" w:rsidRDefault="000C0C80" w:rsidP="00206562">
      <w:pPr>
        <w:ind w:left="709" w:right="567" w:hanging="142"/>
        <w:rPr>
          <w:sz w:val="18"/>
          <w:szCs w:val="18"/>
          <w:lang w:val="es-ES" w:eastAsia="ja-JP"/>
        </w:rPr>
      </w:pPr>
    </w:p>
    <w:p w:rsidR="000C0C80" w:rsidRPr="006B0FB3" w:rsidRDefault="000C0C80" w:rsidP="00206562">
      <w:pPr>
        <w:ind w:left="709" w:right="567" w:hanging="142"/>
        <w:rPr>
          <w:sz w:val="18"/>
          <w:szCs w:val="18"/>
          <w:lang w:val="es-ES" w:eastAsia="ja-JP"/>
        </w:rPr>
      </w:pPr>
      <w:r w:rsidRPr="006B0FB3">
        <w:rPr>
          <w:sz w:val="18"/>
          <w:szCs w:val="18"/>
          <w:lang w:val="es-ES" w:eastAsia="ja-JP"/>
        </w:rPr>
        <w:t>-</w:t>
      </w:r>
      <w:r w:rsidRPr="006B0FB3">
        <w:rPr>
          <w:sz w:val="18"/>
          <w:szCs w:val="18"/>
          <w:lang w:val="es-ES" w:eastAsia="ja-JP"/>
        </w:rPr>
        <w:tab/>
        <w:t>formular comentarios o propuestas referentes a la sección 4.a), respecto de sus prácticas de búsqueda y de las medidas relativas a los derechos anteriores;  y</w:t>
      </w:r>
    </w:p>
    <w:p w:rsidR="000C0C80" w:rsidRPr="006B0FB3" w:rsidRDefault="000C0C80" w:rsidP="00206562">
      <w:pPr>
        <w:ind w:left="709" w:right="567" w:hanging="142"/>
        <w:rPr>
          <w:sz w:val="18"/>
          <w:szCs w:val="18"/>
          <w:lang w:val="es-ES" w:eastAsia="ja-JP"/>
        </w:rPr>
      </w:pPr>
    </w:p>
    <w:p w:rsidR="000C0C80" w:rsidRPr="006B0FB3" w:rsidRDefault="000C0C80" w:rsidP="00206562">
      <w:pPr>
        <w:ind w:left="709" w:right="567" w:hanging="142"/>
        <w:rPr>
          <w:sz w:val="18"/>
          <w:szCs w:val="18"/>
          <w:lang w:val="es-ES" w:eastAsia="ja-JP"/>
        </w:rPr>
      </w:pPr>
      <w:r w:rsidRPr="006B0FB3">
        <w:rPr>
          <w:sz w:val="18"/>
          <w:szCs w:val="18"/>
          <w:lang w:val="es-ES" w:eastAsia="ja-JP"/>
        </w:rPr>
        <w:t>-</w:t>
      </w:r>
      <w:r w:rsidRPr="006B0FB3">
        <w:rPr>
          <w:sz w:val="18"/>
          <w:szCs w:val="18"/>
          <w:lang w:val="es-ES" w:eastAsia="ja-JP"/>
        </w:rPr>
        <w:tab/>
        <w:t>suministrar información de casos en que la denominación aceptada en la primera solicitud no sea la denominación utilizada por otras autoridades cuando una segunda autoridad haya aceptado una denominación distinta.</w:t>
      </w:r>
    </w:p>
    <w:p w:rsidR="000C0C80" w:rsidRPr="006B0FB3" w:rsidRDefault="000C0C80" w:rsidP="00206562">
      <w:pPr>
        <w:rPr>
          <w:lang w:val="es-ES" w:eastAsia="ja-JP"/>
        </w:rPr>
      </w:pPr>
    </w:p>
    <w:p w:rsidR="000C0C80" w:rsidRPr="006B0FB3" w:rsidRDefault="000C0C80" w:rsidP="00206562">
      <w:pPr>
        <w:rPr>
          <w:lang w:val="es-ES" w:eastAsia="ja-JP"/>
        </w:rPr>
      </w:pPr>
      <w:r w:rsidRPr="006B0FB3">
        <w:rPr>
          <w:lang w:val="es-ES" w:eastAsia="ja-JP"/>
        </w:rPr>
        <w:fldChar w:fldCharType="begin"/>
      </w:r>
      <w:r w:rsidRPr="006B0FB3">
        <w:rPr>
          <w:lang w:val="es-ES" w:eastAsia="ja-JP"/>
        </w:rPr>
        <w:instrText xml:space="preserve"> AUTONUM  </w:instrText>
      </w:r>
      <w:r w:rsidRPr="006B0FB3">
        <w:rPr>
          <w:lang w:val="es-ES" w:eastAsia="ja-JP"/>
        </w:rPr>
        <w:fldChar w:fldCharType="end"/>
      </w:r>
      <w:r w:rsidRPr="006B0FB3">
        <w:rPr>
          <w:lang w:val="es-ES" w:eastAsia="ja-JP"/>
        </w:rPr>
        <w:tab/>
        <w:t xml:space="preserve">Antes del 20 de mayo de 2016, la Oficina de la Unión recibió comentarios de Francia, Nueva Zelandia y los Países Bajos. </w:t>
      </w:r>
    </w:p>
    <w:p w:rsidR="000C0C80" w:rsidRPr="006B0FB3" w:rsidRDefault="000C0C80" w:rsidP="00206562">
      <w:pPr>
        <w:rPr>
          <w:lang w:val="es-ES" w:eastAsia="ja-JP"/>
        </w:rPr>
      </w:pPr>
    </w:p>
    <w:p w:rsidR="000C0C80" w:rsidRPr="006B0FB3" w:rsidRDefault="000C0C80" w:rsidP="00206562">
      <w:pPr>
        <w:rPr>
          <w:lang w:val="es-ES" w:eastAsia="ja-JP"/>
        </w:rPr>
      </w:pPr>
      <w:r w:rsidRPr="006B0FB3">
        <w:rPr>
          <w:lang w:val="es-ES" w:eastAsia="ja-JP"/>
        </w:rPr>
        <w:fldChar w:fldCharType="begin"/>
      </w:r>
      <w:r w:rsidRPr="006B0FB3">
        <w:rPr>
          <w:lang w:val="es-ES" w:eastAsia="ja-JP"/>
        </w:rPr>
        <w:instrText xml:space="preserve"> AUTONUM  </w:instrText>
      </w:r>
      <w:r w:rsidRPr="006B0FB3">
        <w:rPr>
          <w:lang w:val="es-ES" w:eastAsia="ja-JP"/>
        </w:rPr>
        <w:fldChar w:fldCharType="end"/>
      </w:r>
      <w:r w:rsidRPr="006B0FB3">
        <w:rPr>
          <w:lang w:val="es-ES" w:eastAsia="ja-JP"/>
        </w:rPr>
        <w:tab/>
        <w:t xml:space="preserve">El </w:t>
      </w:r>
      <w:r w:rsidRPr="006B0FB3">
        <w:rPr>
          <w:rFonts w:eastAsia="MS Mincho"/>
          <w:lang w:val="es-ES" w:eastAsia="ja-JP"/>
        </w:rPr>
        <w:t>WG</w:t>
      </w:r>
      <w:r w:rsidRPr="006B0FB3">
        <w:rPr>
          <w:rFonts w:eastAsia="MS Mincho"/>
          <w:lang w:val="es-ES" w:eastAsia="ja-JP"/>
        </w:rPr>
        <w:noBreakHyphen/>
        <w:t>DEN</w:t>
      </w:r>
      <w:r w:rsidRPr="006B0FB3">
        <w:rPr>
          <w:lang w:val="es-ES" w:eastAsia="ja-JP"/>
        </w:rPr>
        <w:t xml:space="preserve"> examinará en su segunda reunión los comentarios formulados por Francia, Nueva Zelandia y los Países Bajos.</w:t>
      </w:r>
    </w:p>
    <w:p w:rsidR="000C0C80" w:rsidRPr="006B0FB3" w:rsidRDefault="000C0C80" w:rsidP="00206562">
      <w:pPr>
        <w:rPr>
          <w:lang w:val="es-ES" w:eastAsia="ja-JP"/>
        </w:rPr>
      </w:pPr>
    </w:p>
    <w:p w:rsidR="000C0C80" w:rsidRPr="006B0FB3" w:rsidRDefault="000C0C80" w:rsidP="00206562">
      <w:pPr>
        <w:pStyle w:val="DecisionParagraphs"/>
        <w:keepNext/>
        <w:keepLines/>
        <w:rPr>
          <w:spacing w:val="-4"/>
          <w:lang w:val="es-ES"/>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r>
      <w:r w:rsidRPr="006B0FB3">
        <w:rPr>
          <w:spacing w:val="-4"/>
          <w:lang w:val="es-ES"/>
        </w:rPr>
        <w:t>Se invita al CAJ a tomar nota:</w:t>
      </w:r>
    </w:p>
    <w:p w:rsidR="000C0C80" w:rsidRPr="006B0FB3" w:rsidRDefault="000C0C80" w:rsidP="00206562">
      <w:pPr>
        <w:pStyle w:val="DecisionParagraphs"/>
        <w:keepNext/>
        <w:keepLines/>
        <w:rPr>
          <w:spacing w:val="-4"/>
          <w:lang w:val="es-ES"/>
        </w:rPr>
      </w:pPr>
    </w:p>
    <w:p w:rsidR="000C0C80" w:rsidRPr="006B0FB3" w:rsidRDefault="000C0C80" w:rsidP="00206562">
      <w:pPr>
        <w:pStyle w:val="DecisionParagraphs"/>
        <w:keepLines/>
        <w:tabs>
          <w:tab w:val="left" w:pos="5954"/>
        </w:tabs>
        <w:rPr>
          <w:snapToGrid w:val="0"/>
          <w:lang w:val="es-ES" w:eastAsia="ja-JP"/>
        </w:rPr>
      </w:pPr>
      <w:r w:rsidRPr="006B0FB3">
        <w:rPr>
          <w:spacing w:val="-4"/>
          <w:lang w:val="es-ES"/>
        </w:rPr>
        <w:tab/>
        <w:t>a)</w:t>
      </w:r>
      <w:r w:rsidRPr="006B0FB3">
        <w:rPr>
          <w:spacing w:val="-4"/>
          <w:lang w:val="es-ES"/>
        </w:rPr>
        <w:tab/>
      </w:r>
      <w:r w:rsidRPr="006B0FB3">
        <w:rPr>
          <w:snapToGrid w:val="0"/>
          <w:lang w:val="es-ES" w:eastAsia="ja-JP"/>
        </w:rPr>
        <w:t>de la labor del WG</w:t>
      </w:r>
      <w:r w:rsidRPr="006B0FB3">
        <w:rPr>
          <w:snapToGrid w:val="0"/>
          <w:lang w:val="es-ES" w:eastAsia="ja-JP"/>
        </w:rPr>
        <w:noBreakHyphen/>
        <w:t>DEN respecto de la revisión del documento UPOV/INF/12 “Notas explicativas sobre las denominaciones de variedades con arreglo al Convenio de la UPOV”;  y</w:t>
      </w:r>
    </w:p>
    <w:p w:rsidR="000C0C80" w:rsidRPr="006B0FB3" w:rsidRDefault="000C0C80" w:rsidP="00206562">
      <w:pPr>
        <w:pStyle w:val="DecisionParagraphs"/>
        <w:keepLines/>
        <w:tabs>
          <w:tab w:val="left" w:pos="5954"/>
        </w:tabs>
        <w:ind w:left="5103" w:firstLine="426"/>
        <w:rPr>
          <w:lang w:val="es-ES" w:eastAsia="ja-JP"/>
        </w:rPr>
      </w:pPr>
    </w:p>
    <w:p w:rsidR="000C0C80" w:rsidRPr="006B0FB3" w:rsidRDefault="000C0C80" w:rsidP="00206562">
      <w:pPr>
        <w:pStyle w:val="DecisionParagraphs"/>
        <w:tabs>
          <w:tab w:val="left" w:pos="5954"/>
        </w:tabs>
        <w:rPr>
          <w:lang w:val="es-ES" w:eastAsia="ja-JP"/>
        </w:rPr>
      </w:pPr>
      <w:r w:rsidRPr="006B0FB3">
        <w:rPr>
          <w:lang w:val="es-ES" w:eastAsia="ja-JP"/>
        </w:rPr>
        <w:tab/>
        <w:t>b)</w:t>
      </w:r>
      <w:r w:rsidRPr="006B0FB3">
        <w:rPr>
          <w:lang w:val="es-ES" w:eastAsia="ja-JP"/>
        </w:rPr>
        <w:tab/>
        <w:t>de que Francia, Nueva Zelandia y los Países Bajos formularon comentarios acerca del documento UPOV/INF/12/6 </w:t>
      </w:r>
      <w:proofErr w:type="spellStart"/>
      <w:r w:rsidRPr="006B0FB3">
        <w:rPr>
          <w:lang w:val="es-ES" w:eastAsia="ja-JP"/>
        </w:rPr>
        <w:t>Draft</w:t>
      </w:r>
      <w:proofErr w:type="spellEnd"/>
      <w:r w:rsidRPr="006B0FB3">
        <w:rPr>
          <w:lang w:val="es-ES" w:eastAsia="ja-JP"/>
        </w:rPr>
        <w:t xml:space="preserve"> 1, y de que el </w:t>
      </w:r>
      <w:r w:rsidRPr="006B0FB3">
        <w:rPr>
          <w:rFonts w:eastAsia="MS Mincho"/>
          <w:lang w:val="es-ES" w:eastAsia="ja-JP"/>
        </w:rPr>
        <w:t>WG</w:t>
      </w:r>
      <w:r w:rsidRPr="006B0FB3">
        <w:rPr>
          <w:rFonts w:eastAsia="MS Mincho"/>
          <w:lang w:val="es-ES" w:eastAsia="ja-JP"/>
        </w:rPr>
        <w:noBreakHyphen/>
        <w:t>DEN</w:t>
      </w:r>
      <w:r w:rsidRPr="006B0FB3">
        <w:rPr>
          <w:lang w:val="es-ES" w:eastAsia="ja-JP"/>
        </w:rPr>
        <w:t xml:space="preserve"> examinará dichos comentarios en su segunda reunión.</w:t>
      </w:r>
    </w:p>
    <w:p w:rsidR="000C0C80" w:rsidRPr="006B0FB3" w:rsidRDefault="000C0C80" w:rsidP="00206562">
      <w:pPr>
        <w:rPr>
          <w:lang w:val="es-ES" w:eastAsia="ja-JP"/>
        </w:rPr>
      </w:pPr>
    </w:p>
    <w:p w:rsidR="000C0C80" w:rsidRPr="006B0FB3" w:rsidRDefault="000C0C80" w:rsidP="00206562">
      <w:pPr>
        <w:spacing w:after="240"/>
        <w:rPr>
          <w:lang w:val="es-ES"/>
        </w:rPr>
      </w:pPr>
      <w:bookmarkStart w:id="11" w:name="_Toc427161619"/>
    </w:p>
    <w:p w:rsidR="000C0C80" w:rsidRPr="006B0FB3" w:rsidRDefault="000C0C80" w:rsidP="00206562">
      <w:pPr>
        <w:pStyle w:val="Heading1"/>
        <w:rPr>
          <w:snapToGrid w:val="0"/>
          <w:lang w:val="es-ES" w:eastAsia="ja-JP"/>
        </w:rPr>
      </w:pPr>
      <w:bookmarkStart w:id="12" w:name="_Toc464571856"/>
      <w:bookmarkEnd w:id="11"/>
      <w:r w:rsidRPr="006B0FB3">
        <w:rPr>
          <w:snapToGrid w:val="0"/>
          <w:lang w:val="es-ES" w:eastAsia="ja-JP"/>
        </w:rPr>
        <w:t>POSIBLE ELABORACIÓN DE UN INSTRUMENTO DE LA UPOV DE BÚSQUEDA DE SIMILITUD A LOS FINES DE LA DENOMINACIÓN DE VARIEDADES</w:t>
      </w:r>
      <w:bookmarkEnd w:id="12"/>
    </w:p>
    <w:p w:rsidR="000C0C80" w:rsidRPr="006B0FB3" w:rsidRDefault="000C0C80" w:rsidP="00206562">
      <w:pPr>
        <w:keepNext/>
        <w:rPr>
          <w:snapToGrid w:val="0"/>
          <w:lang w:val="es-ES" w:eastAsia="ja-JP"/>
        </w:rPr>
      </w:pPr>
    </w:p>
    <w:p w:rsidR="000C0C80" w:rsidRPr="006B0FB3" w:rsidRDefault="000C0C80" w:rsidP="00206562">
      <w:pPr>
        <w:rPr>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t>Los antecedentes de esta cuestión figuran en el documento CAJ/72/3 “Denominaciones de variedades”.</w:t>
      </w:r>
    </w:p>
    <w:p w:rsidR="000C0C80" w:rsidRPr="006B0FB3" w:rsidRDefault="000C0C80" w:rsidP="00206562">
      <w:pPr>
        <w:rPr>
          <w:snapToGrid w:val="0"/>
          <w:lang w:val="es-ES" w:eastAsia="ja-JP"/>
        </w:rPr>
      </w:pPr>
    </w:p>
    <w:p w:rsidR="000C0C80" w:rsidRPr="006B0FB3" w:rsidRDefault="000C0C80" w:rsidP="00206562">
      <w:pPr>
        <w:rPr>
          <w:snapToGrid w:val="0"/>
          <w:lang w:val="es-ES" w:eastAsia="ja-JP"/>
        </w:rPr>
      </w:pPr>
    </w:p>
    <w:p w:rsidR="000C0C80" w:rsidRPr="006B0FB3" w:rsidRDefault="000C0C80" w:rsidP="00206562">
      <w:pPr>
        <w:pStyle w:val="Heading2"/>
        <w:rPr>
          <w:lang w:val="es-ES" w:eastAsia="ja-JP"/>
        </w:rPr>
      </w:pPr>
      <w:bookmarkStart w:id="13" w:name="_Toc464571857"/>
      <w:r w:rsidRPr="006B0FB3">
        <w:rPr>
          <w:lang w:val="es-ES" w:eastAsia="ja-JP"/>
        </w:rPr>
        <w:t>Estudio de prueba</w:t>
      </w:r>
      <w:bookmarkEnd w:id="13"/>
    </w:p>
    <w:p w:rsidR="000C0C80" w:rsidRPr="006B0FB3" w:rsidRDefault="000C0C80" w:rsidP="00206562">
      <w:pPr>
        <w:autoSpaceDE w:val="0"/>
        <w:autoSpaceDN w:val="0"/>
        <w:adjustRightInd w:val="0"/>
        <w:rPr>
          <w:lang w:val="es-ES" w:eastAsia="ja-JP"/>
        </w:rPr>
      </w:pPr>
    </w:p>
    <w:p w:rsidR="000C0C80" w:rsidRPr="006B0FB3" w:rsidRDefault="000C0C80" w:rsidP="00206562">
      <w:pPr>
        <w:rPr>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r>
      <w:r w:rsidRPr="006B0FB3">
        <w:rPr>
          <w:lang w:val="es-ES" w:eastAsia="ja-JP"/>
        </w:rPr>
        <w:t>En su primera reunión, el</w:t>
      </w:r>
      <w:r w:rsidRPr="006B0FB3">
        <w:rPr>
          <w:lang w:val="es-ES"/>
        </w:rPr>
        <w:t xml:space="preserve"> </w:t>
      </w:r>
      <w:r w:rsidRPr="006B0FB3">
        <w:rPr>
          <w:rFonts w:eastAsia="MS Mincho"/>
          <w:lang w:val="es-ES" w:eastAsia="ja-JP"/>
        </w:rPr>
        <w:t>WG</w:t>
      </w:r>
      <w:r w:rsidRPr="006B0FB3">
        <w:rPr>
          <w:rFonts w:eastAsia="MS Mincho"/>
          <w:lang w:val="es-ES" w:eastAsia="ja-JP"/>
        </w:rPr>
        <w:noBreakHyphen/>
        <w:t>DEN</w:t>
      </w:r>
      <w:r w:rsidRPr="006B0FB3">
        <w:rPr>
          <w:lang w:val="es-ES"/>
        </w:rPr>
        <w:t xml:space="preserve"> </w:t>
      </w:r>
      <w:r w:rsidRPr="006B0FB3">
        <w:rPr>
          <w:lang w:val="es-ES" w:eastAsia="ja-JP"/>
        </w:rPr>
        <w:t>examinó el documento</w:t>
      </w:r>
      <w:r w:rsidRPr="006B0FB3">
        <w:rPr>
          <w:lang w:val="es-ES"/>
        </w:rPr>
        <w:t xml:space="preserve"> </w:t>
      </w:r>
      <w:r w:rsidRPr="006B0FB3">
        <w:rPr>
          <w:lang w:val="es-ES" w:eastAsia="ja-JP"/>
        </w:rPr>
        <w:t>UPOV/WG</w:t>
      </w:r>
      <w:r w:rsidRPr="006B0FB3">
        <w:rPr>
          <w:lang w:val="es-ES" w:eastAsia="ja-JP"/>
        </w:rPr>
        <w:noBreakHyphen/>
        <w:t>DEN/1/3 “</w:t>
      </w:r>
      <w:r w:rsidRPr="006B0FB3">
        <w:rPr>
          <w:i/>
          <w:iCs/>
          <w:lang w:val="es-ES" w:eastAsia="ja-JP"/>
        </w:rPr>
        <w:t xml:space="preserve">UPOV </w:t>
      </w:r>
      <w:proofErr w:type="spellStart"/>
      <w:r w:rsidRPr="006B0FB3">
        <w:rPr>
          <w:i/>
          <w:iCs/>
          <w:lang w:val="es-ES" w:eastAsia="ja-JP"/>
        </w:rPr>
        <w:t>Denomination</w:t>
      </w:r>
      <w:proofErr w:type="spellEnd"/>
      <w:r w:rsidRPr="006B0FB3">
        <w:rPr>
          <w:i/>
          <w:iCs/>
          <w:lang w:val="es-ES" w:eastAsia="ja-JP"/>
        </w:rPr>
        <w:t xml:space="preserve"> </w:t>
      </w:r>
      <w:proofErr w:type="spellStart"/>
      <w:r w:rsidRPr="006B0FB3">
        <w:rPr>
          <w:i/>
          <w:iCs/>
          <w:lang w:val="es-ES" w:eastAsia="ja-JP"/>
        </w:rPr>
        <w:t>Similarity</w:t>
      </w:r>
      <w:proofErr w:type="spellEnd"/>
      <w:r w:rsidRPr="006B0FB3">
        <w:rPr>
          <w:i/>
          <w:iCs/>
          <w:lang w:val="es-ES" w:eastAsia="ja-JP"/>
        </w:rPr>
        <w:t xml:space="preserve"> </w:t>
      </w:r>
      <w:proofErr w:type="spellStart"/>
      <w:r w:rsidRPr="006B0FB3">
        <w:rPr>
          <w:i/>
          <w:iCs/>
          <w:lang w:val="es-ES" w:eastAsia="ja-JP"/>
        </w:rPr>
        <w:t>Search</w:t>
      </w:r>
      <w:proofErr w:type="spellEnd"/>
      <w:r w:rsidRPr="006B0FB3">
        <w:rPr>
          <w:i/>
          <w:iCs/>
          <w:lang w:val="es-ES" w:eastAsia="ja-JP"/>
        </w:rPr>
        <w:t xml:space="preserve"> </w:t>
      </w:r>
      <w:proofErr w:type="spellStart"/>
      <w:r w:rsidRPr="006B0FB3">
        <w:rPr>
          <w:i/>
          <w:iCs/>
          <w:lang w:val="es-ES" w:eastAsia="ja-JP"/>
        </w:rPr>
        <w:t>Tool</w:t>
      </w:r>
      <w:proofErr w:type="spellEnd"/>
      <w:r w:rsidRPr="006B0FB3">
        <w:rPr>
          <w:lang w:val="es-ES" w:eastAsia="ja-JP"/>
        </w:rPr>
        <w:t>” (Instrumento de la UPOV para la búsqueda de denominaciones similares).</w:t>
      </w:r>
    </w:p>
    <w:p w:rsidR="000C0C80" w:rsidRPr="006B0FB3" w:rsidRDefault="000C0C80" w:rsidP="00206562">
      <w:pPr>
        <w:autoSpaceDE w:val="0"/>
        <w:autoSpaceDN w:val="0"/>
        <w:adjustRightInd w:val="0"/>
        <w:rPr>
          <w:lang w:val="es-ES"/>
        </w:rPr>
      </w:pPr>
      <w:r w:rsidRPr="006B0FB3">
        <w:rPr>
          <w:lang w:val="es-ES" w:eastAsia="ja-JP"/>
        </w:rPr>
        <w:t xml:space="preserve"> </w:t>
      </w:r>
    </w:p>
    <w:p w:rsidR="000C0C80" w:rsidRPr="006B0FB3" w:rsidRDefault="000C0C80" w:rsidP="00206562">
      <w:pPr>
        <w:pStyle w:val="ListParagraph"/>
        <w:autoSpaceDE w:val="0"/>
        <w:autoSpaceDN w:val="0"/>
        <w:adjustRightInd w:val="0"/>
        <w:ind w:left="0"/>
        <w:rPr>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t xml:space="preserve">El </w:t>
      </w:r>
      <w:r w:rsidRPr="006B0FB3">
        <w:rPr>
          <w:rFonts w:eastAsia="MS Mincho"/>
          <w:lang w:val="es-ES" w:eastAsia="ja-JP"/>
        </w:rPr>
        <w:t>WG</w:t>
      </w:r>
      <w:r w:rsidRPr="006B0FB3">
        <w:rPr>
          <w:rFonts w:eastAsia="MS Mincho"/>
          <w:lang w:val="es-ES" w:eastAsia="ja-JP"/>
        </w:rPr>
        <w:noBreakHyphen/>
        <w:t>DEN</w:t>
      </w:r>
      <w:r w:rsidRPr="006B0FB3">
        <w:rPr>
          <w:lang w:val="es-ES" w:eastAsia="ja-JP"/>
        </w:rPr>
        <w:t xml:space="preserve"> tomó nota de los avances realizados en el WG</w:t>
      </w:r>
      <w:r w:rsidRPr="006B0FB3">
        <w:rPr>
          <w:lang w:val="es-ES" w:eastAsia="ja-JP"/>
        </w:rPr>
        <w:noBreakHyphen/>
        <w:t>DST.</w:t>
      </w:r>
    </w:p>
    <w:p w:rsidR="000C0C80" w:rsidRPr="006B0FB3" w:rsidRDefault="000C0C80" w:rsidP="00206562">
      <w:pPr>
        <w:pStyle w:val="ListParagraph"/>
        <w:autoSpaceDE w:val="0"/>
        <w:autoSpaceDN w:val="0"/>
        <w:adjustRightInd w:val="0"/>
        <w:ind w:left="0"/>
        <w:rPr>
          <w:lang w:val="es-ES" w:eastAsia="ja-JP"/>
        </w:rPr>
      </w:pPr>
    </w:p>
    <w:p w:rsidR="000C0C80" w:rsidRPr="006B0FB3" w:rsidRDefault="000C0C80" w:rsidP="00206562">
      <w:pPr>
        <w:pStyle w:val="ListParagraph"/>
        <w:autoSpaceDE w:val="0"/>
        <w:autoSpaceDN w:val="0"/>
        <w:adjustRightInd w:val="0"/>
        <w:ind w:left="0"/>
        <w:rPr>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t>El WG</w:t>
      </w:r>
      <w:r w:rsidRPr="006B0FB3">
        <w:rPr>
          <w:lang w:val="es-ES"/>
        </w:rPr>
        <w:noBreakHyphen/>
        <w:t>DEN tomó nota de que está previsto crear, antes de finales de marzo de 2016, una página web en la que se comparen los resultados de búsqueda del algoritmo perfeccionado con los de los instrumentos de búsqueda de la base de datos PLUTO.</w:t>
      </w:r>
      <w:r w:rsidRPr="006B0FB3">
        <w:rPr>
          <w:lang w:val="es-ES" w:eastAsia="ja-JP"/>
        </w:rPr>
        <w:t xml:space="preserve">  Se enviará una circular al </w:t>
      </w:r>
      <w:r w:rsidRPr="006B0FB3">
        <w:rPr>
          <w:rFonts w:eastAsia="MS Mincho"/>
          <w:lang w:val="es-ES" w:eastAsia="ja-JP"/>
        </w:rPr>
        <w:t>WG</w:t>
      </w:r>
      <w:r w:rsidRPr="006B0FB3">
        <w:rPr>
          <w:rFonts w:eastAsia="MS Mincho"/>
          <w:lang w:val="es-ES" w:eastAsia="ja-JP"/>
        </w:rPr>
        <w:noBreakHyphen/>
        <w:t>DEN</w:t>
      </w:r>
      <w:r w:rsidRPr="006B0FB3">
        <w:rPr>
          <w:lang w:val="es-ES" w:eastAsia="ja-JP"/>
        </w:rPr>
        <w:t xml:space="preserve"> invitando a los expertos a evaluar el algoritmo perfeccionado y a formular observaciones antes de finales de junio de 2016.</w:t>
      </w:r>
    </w:p>
    <w:p w:rsidR="000C0C80" w:rsidRPr="006B0FB3" w:rsidRDefault="000C0C80" w:rsidP="00206562">
      <w:pPr>
        <w:pStyle w:val="ListParagraph"/>
        <w:autoSpaceDE w:val="0"/>
        <w:autoSpaceDN w:val="0"/>
        <w:adjustRightInd w:val="0"/>
        <w:ind w:left="0"/>
        <w:rPr>
          <w:lang w:val="es-ES" w:eastAsia="ja-JP"/>
        </w:rPr>
      </w:pPr>
    </w:p>
    <w:p w:rsidR="000C0C80" w:rsidRPr="006B0FB3" w:rsidRDefault="000C0C80" w:rsidP="00206562">
      <w:pPr>
        <w:pStyle w:val="ListParagraph"/>
        <w:autoSpaceDE w:val="0"/>
        <w:autoSpaceDN w:val="0"/>
        <w:adjustRightInd w:val="0"/>
        <w:ind w:left="0"/>
        <w:rPr>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t xml:space="preserve">El </w:t>
      </w:r>
      <w:r w:rsidRPr="006B0FB3">
        <w:rPr>
          <w:rFonts w:eastAsia="MS Mincho"/>
          <w:lang w:val="es-ES" w:eastAsia="ja-JP"/>
        </w:rPr>
        <w:t>WG</w:t>
      </w:r>
      <w:r w:rsidRPr="006B0FB3">
        <w:rPr>
          <w:rFonts w:eastAsia="MS Mincho"/>
          <w:lang w:val="es-ES" w:eastAsia="ja-JP"/>
        </w:rPr>
        <w:noBreakHyphen/>
        <w:t>DEN</w:t>
      </w:r>
      <w:r w:rsidRPr="006B0FB3">
        <w:rPr>
          <w:lang w:val="es-ES" w:eastAsia="ja-JP"/>
        </w:rPr>
        <w:t xml:space="preserve"> convino en que, en su segunda reunión, debe examinar los resultados de la evaluación y las observaciones formuladas, así como considerar si sería conveniente pedir a los expertos que adapten el algoritmo perfeccionado a fin de incrementar su eficacia.</w:t>
      </w:r>
    </w:p>
    <w:p w:rsidR="000C0C80" w:rsidRPr="006B0FB3" w:rsidRDefault="000C0C80" w:rsidP="00206562">
      <w:pPr>
        <w:pStyle w:val="ListParagraph"/>
        <w:autoSpaceDE w:val="0"/>
        <w:autoSpaceDN w:val="0"/>
        <w:adjustRightInd w:val="0"/>
        <w:ind w:left="0"/>
        <w:rPr>
          <w:lang w:val="es-ES" w:eastAsia="ja-JP"/>
        </w:rPr>
      </w:pPr>
    </w:p>
    <w:p w:rsidR="000C0C80" w:rsidRPr="006B0FB3" w:rsidRDefault="000C0C80" w:rsidP="00206562">
      <w:pPr>
        <w:pStyle w:val="ListParagraph"/>
        <w:autoSpaceDE w:val="0"/>
        <w:autoSpaceDN w:val="0"/>
        <w:adjustRightInd w:val="0"/>
        <w:ind w:left="0"/>
        <w:rPr>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r>
      <w:r w:rsidRPr="006B0FB3">
        <w:rPr>
          <w:lang w:val="es-ES" w:eastAsia="ja-JP"/>
        </w:rPr>
        <w:t>La elaboración de una página web en la que se comparen los resultados de búsqueda del algoritmo perfeccionado con los de los instrumentos de búsqueda de la base de datos PLUTO se ha retrasado debido a los acontecimientos que han tenido lugar en la OMPI.</w:t>
      </w:r>
    </w:p>
    <w:p w:rsidR="000C0C80" w:rsidRPr="006B0FB3" w:rsidRDefault="000C0C80" w:rsidP="00206562">
      <w:pPr>
        <w:pStyle w:val="ListParagraph"/>
        <w:autoSpaceDE w:val="0"/>
        <w:autoSpaceDN w:val="0"/>
        <w:adjustRightInd w:val="0"/>
        <w:ind w:left="0"/>
        <w:rPr>
          <w:lang w:val="es-ES" w:eastAsia="ja-JP"/>
        </w:rPr>
      </w:pPr>
    </w:p>
    <w:p w:rsidR="000C0C80" w:rsidRPr="006B0FB3" w:rsidRDefault="000C0C80" w:rsidP="00206562">
      <w:pPr>
        <w:autoSpaceDE w:val="0"/>
        <w:autoSpaceDN w:val="0"/>
        <w:adjustRightInd w:val="0"/>
        <w:rPr>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t xml:space="preserve">La Oficina de la Unión preparará una circular invitando a los expertos a que evalúen el algoritmo perfeccionado y formulen observaciones, a reserva de las novedades que se produzcan en el </w:t>
      </w:r>
      <w:r w:rsidRPr="006B0FB3">
        <w:rPr>
          <w:rFonts w:eastAsia="MS Mincho"/>
          <w:lang w:val="es-ES" w:eastAsia="ja-JP"/>
        </w:rPr>
        <w:t>WG</w:t>
      </w:r>
      <w:r w:rsidRPr="006B0FB3">
        <w:rPr>
          <w:rFonts w:eastAsia="MS Mincho"/>
          <w:lang w:val="es-ES" w:eastAsia="ja-JP"/>
        </w:rPr>
        <w:noBreakHyphen/>
        <w:t>DEN</w:t>
      </w:r>
      <w:r w:rsidRPr="006B0FB3">
        <w:rPr>
          <w:lang w:val="es-ES" w:eastAsia="ja-JP"/>
        </w:rPr>
        <w:t xml:space="preserve"> en relación con la revisión del documento UPOV/INF/12/5 </w:t>
      </w:r>
      <w:r w:rsidRPr="006B0FB3">
        <w:rPr>
          <w:lang w:val="es-ES"/>
        </w:rPr>
        <w:t>“Notas explicativas sobre las denominaciones de variedades con arreglo al Convenio de la UPOV”.</w:t>
      </w:r>
    </w:p>
    <w:p w:rsidR="000C0C80" w:rsidRPr="006B0FB3" w:rsidRDefault="000C0C80" w:rsidP="00206562">
      <w:pPr>
        <w:pStyle w:val="ListParagraph"/>
        <w:autoSpaceDE w:val="0"/>
        <w:autoSpaceDN w:val="0"/>
        <w:adjustRightInd w:val="0"/>
        <w:ind w:left="0"/>
        <w:rPr>
          <w:lang w:val="es-ES" w:eastAsia="ja-JP"/>
        </w:rPr>
      </w:pPr>
    </w:p>
    <w:p w:rsidR="000C0C80" w:rsidRPr="006B0FB3" w:rsidRDefault="000C0C80" w:rsidP="00206562">
      <w:pPr>
        <w:rPr>
          <w:lang w:val="es-ES" w:eastAsia="ja-JP"/>
        </w:rPr>
      </w:pPr>
    </w:p>
    <w:p w:rsidR="000C0C80" w:rsidRPr="006B0FB3" w:rsidRDefault="000C0C80" w:rsidP="00206562">
      <w:pPr>
        <w:pStyle w:val="Heading2"/>
        <w:rPr>
          <w:lang w:val="es-ES" w:eastAsia="ja-JP"/>
        </w:rPr>
      </w:pPr>
      <w:bookmarkStart w:id="14" w:name="_Toc464571858"/>
      <w:r w:rsidRPr="006B0FB3">
        <w:rPr>
          <w:lang w:val="es-ES" w:eastAsia="ja-JP"/>
        </w:rPr>
        <w:t>Términos inadmisibles para las denominaciones de variedades</w:t>
      </w:r>
      <w:bookmarkEnd w:id="14"/>
    </w:p>
    <w:p w:rsidR="000C0C80" w:rsidRPr="006B0FB3" w:rsidRDefault="000C0C80" w:rsidP="00206562">
      <w:pPr>
        <w:pStyle w:val="ListParagraph"/>
        <w:keepNext/>
        <w:autoSpaceDE w:val="0"/>
        <w:autoSpaceDN w:val="0"/>
        <w:adjustRightInd w:val="0"/>
        <w:ind w:left="0"/>
        <w:jc w:val="left"/>
        <w:rPr>
          <w:lang w:val="es-ES" w:eastAsia="ja-JP"/>
        </w:rPr>
      </w:pPr>
    </w:p>
    <w:p w:rsidR="000C0C80" w:rsidRPr="006B0FB3" w:rsidRDefault="000C0C80" w:rsidP="00206562">
      <w:pPr>
        <w:pStyle w:val="ListParagraph"/>
        <w:autoSpaceDE w:val="0"/>
        <w:autoSpaceDN w:val="0"/>
        <w:adjustRightInd w:val="0"/>
        <w:ind w:left="0"/>
        <w:rPr>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r>
      <w:r w:rsidRPr="006B0FB3">
        <w:rPr>
          <w:lang w:val="es-ES" w:eastAsia="ja-JP"/>
        </w:rPr>
        <w:t xml:space="preserve">En su primera reunión, el </w:t>
      </w:r>
      <w:r w:rsidRPr="006B0FB3">
        <w:rPr>
          <w:rFonts w:eastAsia="MS Mincho"/>
          <w:lang w:val="es-ES" w:eastAsia="ja-JP"/>
        </w:rPr>
        <w:t>WG</w:t>
      </w:r>
      <w:r w:rsidRPr="006B0FB3">
        <w:rPr>
          <w:rFonts w:eastAsia="MS Mincho"/>
          <w:lang w:val="es-ES" w:eastAsia="ja-JP"/>
        </w:rPr>
        <w:noBreakHyphen/>
        <w:t>DEN</w:t>
      </w:r>
      <w:r w:rsidRPr="006B0FB3">
        <w:rPr>
          <w:lang w:val="es-ES" w:eastAsia="ja-JP"/>
        </w:rPr>
        <w:t xml:space="preserve"> examinó el documento UPOV/WG</w:t>
      </w:r>
      <w:r w:rsidRPr="006B0FB3">
        <w:rPr>
          <w:lang w:val="es-ES" w:eastAsia="ja-JP"/>
        </w:rPr>
        <w:noBreakHyphen/>
        <w:t>DEN/1/5 “</w:t>
      </w:r>
      <w:r w:rsidRPr="006B0FB3">
        <w:rPr>
          <w:i/>
          <w:iCs/>
          <w:lang w:val="es-ES" w:eastAsia="ja-JP"/>
        </w:rPr>
        <w:t>Non-</w:t>
      </w:r>
      <w:proofErr w:type="spellStart"/>
      <w:r w:rsidRPr="006B0FB3">
        <w:rPr>
          <w:i/>
          <w:iCs/>
          <w:lang w:val="es-ES" w:eastAsia="ja-JP"/>
        </w:rPr>
        <w:t>Acceptable</w:t>
      </w:r>
      <w:proofErr w:type="spellEnd"/>
      <w:r w:rsidRPr="006B0FB3">
        <w:rPr>
          <w:i/>
          <w:iCs/>
          <w:lang w:val="es-ES" w:eastAsia="ja-JP"/>
        </w:rPr>
        <w:t xml:space="preserve"> </w:t>
      </w:r>
      <w:proofErr w:type="spellStart"/>
      <w:r w:rsidRPr="006B0FB3">
        <w:rPr>
          <w:i/>
          <w:iCs/>
          <w:lang w:val="es-ES" w:eastAsia="ja-JP"/>
        </w:rPr>
        <w:t>Terms</w:t>
      </w:r>
      <w:proofErr w:type="spellEnd"/>
      <w:r w:rsidRPr="006B0FB3">
        <w:rPr>
          <w:lang w:val="es-ES" w:eastAsia="ja-JP"/>
        </w:rPr>
        <w:t>” (Términos inadmisibles) y tomó nota de las novedades que en él se reseñan.</w:t>
      </w:r>
    </w:p>
    <w:p w:rsidR="000C0C80" w:rsidRPr="006B0FB3" w:rsidRDefault="000C0C80" w:rsidP="00206562">
      <w:pPr>
        <w:pStyle w:val="ListParagraph"/>
        <w:autoSpaceDE w:val="0"/>
        <w:autoSpaceDN w:val="0"/>
        <w:adjustRightInd w:val="0"/>
        <w:ind w:left="0"/>
        <w:rPr>
          <w:lang w:val="es-ES" w:eastAsia="ja-JP"/>
        </w:rPr>
      </w:pPr>
    </w:p>
    <w:p w:rsidR="000C0C80" w:rsidRPr="006B0FB3" w:rsidRDefault="000C0C80" w:rsidP="00206562">
      <w:pPr>
        <w:pStyle w:val="ListParagraph"/>
        <w:autoSpaceDE w:val="0"/>
        <w:autoSpaceDN w:val="0"/>
        <w:adjustRightInd w:val="0"/>
        <w:ind w:left="0"/>
        <w:rPr>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t>El WG</w:t>
      </w:r>
      <w:r w:rsidRPr="006B0FB3">
        <w:rPr>
          <w:lang w:val="es-ES"/>
        </w:rPr>
        <w:noBreakHyphen/>
        <w:t xml:space="preserve">DEN acordó aplazar </w:t>
      </w:r>
      <w:r w:rsidRPr="006B0FB3">
        <w:rPr>
          <w:lang w:val="es-ES" w:eastAsia="ja-JP"/>
        </w:rPr>
        <w:t xml:space="preserve">hasta su segunda reunión, o una posterior, </w:t>
      </w:r>
      <w:r w:rsidRPr="006B0FB3">
        <w:rPr>
          <w:lang w:val="es-ES"/>
        </w:rPr>
        <w:t xml:space="preserve">el estudio de la posibilidad de efectuar </w:t>
      </w:r>
      <w:r w:rsidRPr="006B0FB3">
        <w:rPr>
          <w:lang w:val="es-ES" w:eastAsia="ja-JP"/>
        </w:rPr>
        <w:t xml:space="preserve">una encuesta entre los miembros de la Unión sobre nombres botánicos y nombres comunes de géneros que poseen un significado </w:t>
      </w:r>
      <w:r w:rsidRPr="006B0FB3">
        <w:rPr>
          <w:lang w:val="es-ES"/>
        </w:rPr>
        <w:t>más amplio</w:t>
      </w:r>
      <w:r w:rsidRPr="006B0FB3">
        <w:rPr>
          <w:lang w:val="es-ES" w:eastAsia="ja-JP"/>
        </w:rPr>
        <w:t>.</w:t>
      </w:r>
    </w:p>
    <w:p w:rsidR="000C0C80" w:rsidRPr="006B0FB3" w:rsidRDefault="000C0C80" w:rsidP="00206562">
      <w:pPr>
        <w:pStyle w:val="ListParagraph"/>
        <w:autoSpaceDE w:val="0"/>
        <w:autoSpaceDN w:val="0"/>
        <w:adjustRightInd w:val="0"/>
        <w:ind w:left="0"/>
        <w:rPr>
          <w:lang w:val="es-ES" w:eastAsia="ja-JP"/>
        </w:rPr>
      </w:pPr>
    </w:p>
    <w:p w:rsidR="000C0C80" w:rsidRPr="006B0FB3" w:rsidRDefault="000C0C80" w:rsidP="00206562">
      <w:pPr>
        <w:pStyle w:val="ListParagraph"/>
        <w:autoSpaceDE w:val="0"/>
        <w:autoSpaceDN w:val="0"/>
        <w:adjustRightInd w:val="0"/>
        <w:ind w:left="0"/>
        <w:rPr>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t>El WG</w:t>
      </w:r>
      <w:r w:rsidRPr="006B0FB3">
        <w:rPr>
          <w:lang w:val="es-ES"/>
        </w:rPr>
        <w:noBreakHyphen/>
        <w:t xml:space="preserve">DEN acordó aplazar hasta su segunda reunión, o una posterior, el examen de una </w:t>
      </w:r>
      <w:r w:rsidRPr="006B0FB3">
        <w:rPr>
          <w:lang w:val="es-ES" w:eastAsia="ja-JP"/>
        </w:rPr>
        <w:t>lista de comparativos y superlativos comunes.</w:t>
      </w:r>
    </w:p>
    <w:p w:rsidR="000C0C80" w:rsidRPr="006B0FB3" w:rsidRDefault="000C0C80" w:rsidP="00206562">
      <w:pPr>
        <w:rPr>
          <w:lang w:val="es-ES" w:eastAsia="ja-JP"/>
        </w:rPr>
      </w:pPr>
    </w:p>
    <w:p w:rsidR="000C0C80" w:rsidRPr="006B0FB3" w:rsidRDefault="000C0C80" w:rsidP="00206562">
      <w:pPr>
        <w:pStyle w:val="DecisionParagraphs"/>
        <w:tabs>
          <w:tab w:val="clear" w:pos="5387"/>
          <w:tab w:val="left" w:pos="5400"/>
        </w:tabs>
        <w:rPr>
          <w:snapToGrid w:val="0"/>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r>
      <w:r w:rsidRPr="006B0FB3">
        <w:rPr>
          <w:spacing w:val="-4"/>
          <w:lang w:val="es-ES"/>
        </w:rPr>
        <w:t>Se invita al CAJ a tomar nota</w:t>
      </w:r>
      <w:r w:rsidRPr="006B0FB3">
        <w:rPr>
          <w:snapToGrid w:val="0"/>
          <w:lang w:val="es-ES" w:eastAsia="ja-JP"/>
        </w:rPr>
        <w:t xml:space="preserve"> </w:t>
      </w:r>
      <w:r w:rsidRPr="006B0FB3">
        <w:rPr>
          <w:spacing w:val="-4"/>
          <w:lang w:val="es-ES"/>
        </w:rPr>
        <w:t>de la labor del WG</w:t>
      </w:r>
      <w:r w:rsidRPr="006B0FB3">
        <w:rPr>
          <w:spacing w:val="-4"/>
          <w:lang w:val="es-ES"/>
        </w:rPr>
        <w:noBreakHyphen/>
        <w:t>DEN respecto de la posible elaboración de un instrumento de la UPOV de búsqueda de similitud a los fines de la denominación de variedades.</w:t>
      </w:r>
    </w:p>
    <w:p w:rsidR="000C0C80" w:rsidRPr="006B0FB3" w:rsidRDefault="000C0C80" w:rsidP="00206562">
      <w:pPr>
        <w:pStyle w:val="Heading1"/>
        <w:rPr>
          <w:snapToGrid w:val="0"/>
          <w:lang w:val="es-ES" w:eastAsia="ja-JP"/>
        </w:rPr>
      </w:pPr>
    </w:p>
    <w:p w:rsidR="000C0C80" w:rsidRPr="006B0FB3" w:rsidRDefault="000C0C80" w:rsidP="00206562">
      <w:pPr>
        <w:rPr>
          <w:lang w:val="es-ES" w:eastAsia="ja-JP"/>
        </w:rPr>
      </w:pPr>
    </w:p>
    <w:p w:rsidR="000C0C80" w:rsidRPr="006B0FB3" w:rsidRDefault="000C0C80" w:rsidP="00206562">
      <w:pPr>
        <w:rPr>
          <w:lang w:val="es-ES" w:eastAsia="ja-JP"/>
        </w:rPr>
      </w:pPr>
    </w:p>
    <w:p w:rsidR="000C0C80" w:rsidRPr="006B0FB3" w:rsidRDefault="000C0C80" w:rsidP="00206562">
      <w:pPr>
        <w:pStyle w:val="Heading1"/>
        <w:rPr>
          <w:lang w:val="es-ES"/>
        </w:rPr>
      </w:pPr>
      <w:bookmarkStart w:id="15" w:name="_Toc464571859"/>
      <w:r w:rsidRPr="006B0FB3">
        <w:rPr>
          <w:lang w:val="es-ES"/>
        </w:rPr>
        <w:t>ampliación DEL CONTENIDO DE LA BASE DE DATOS PLUTO</w:t>
      </w:r>
      <w:bookmarkEnd w:id="15"/>
    </w:p>
    <w:p w:rsidR="000C0C80" w:rsidRPr="006B0FB3" w:rsidRDefault="000C0C80" w:rsidP="00206562">
      <w:pPr>
        <w:pStyle w:val="ListParagraph"/>
        <w:autoSpaceDE w:val="0"/>
        <w:autoSpaceDN w:val="0"/>
        <w:adjustRightInd w:val="0"/>
        <w:ind w:left="0"/>
        <w:rPr>
          <w:lang w:val="es-ES" w:eastAsia="ja-JP"/>
        </w:rPr>
      </w:pPr>
    </w:p>
    <w:p w:rsidR="000C0C80" w:rsidRPr="006B0FB3" w:rsidRDefault="000C0C80" w:rsidP="00206562">
      <w:pPr>
        <w:pStyle w:val="ListParagraph"/>
        <w:autoSpaceDE w:val="0"/>
        <w:autoSpaceDN w:val="0"/>
        <w:adjustRightInd w:val="0"/>
        <w:ind w:left="0"/>
        <w:rPr>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r>
      <w:r w:rsidRPr="006B0FB3">
        <w:rPr>
          <w:lang w:val="es-ES" w:eastAsia="ja-JP"/>
        </w:rPr>
        <w:t>En su primera reunión, el WG</w:t>
      </w:r>
      <w:r w:rsidRPr="006B0FB3">
        <w:rPr>
          <w:lang w:val="es-ES" w:eastAsia="ja-JP"/>
        </w:rPr>
        <w:noBreakHyphen/>
        <w:t>DEN examinó el documento UPOV/WG</w:t>
      </w:r>
      <w:r w:rsidRPr="006B0FB3">
        <w:rPr>
          <w:lang w:val="es-ES" w:eastAsia="ja-JP"/>
        </w:rPr>
        <w:noBreakHyphen/>
        <w:t>DEN/1/4 “</w:t>
      </w:r>
      <w:proofErr w:type="spellStart"/>
      <w:r w:rsidRPr="006B0FB3">
        <w:rPr>
          <w:i/>
          <w:iCs/>
          <w:lang w:val="es-ES" w:eastAsia="ja-JP"/>
        </w:rPr>
        <w:t>Expansion</w:t>
      </w:r>
      <w:proofErr w:type="spellEnd"/>
      <w:r w:rsidRPr="006B0FB3">
        <w:rPr>
          <w:i/>
          <w:iCs/>
          <w:lang w:val="es-ES" w:eastAsia="ja-JP"/>
        </w:rPr>
        <w:t xml:space="preserve"> of </w:t>
      </w:r>
      <w:proofErr w:type="spellStart"/>
      <w:r w:rsidRPr="006B0FB3">
        <w:rPr>
          <w:i/>
          <w:iCs/>
          <w:lang w:val="es-ES" w:eastAsia="ja-JP"/>
        </w:rPr>
        <w:t>the</w:t>
      </w:r>
      <w:proofErr w:type="spellEnd"/>
      <w:r w:rsidRPr="006B0FB3">
        <w:rPr>
          <w:i/>
          <w:iCs/>
          <w:lang w:val="es-ES" w:eastAsia="ja-JP"/>
        </w:rPr>
        <w:t xml:space="preserve"> Content of </w:t>
      </w:r>
      <w:proofErr w:type="spellStart"/>
      <w:r w:rsidRPr="006B0FB3">
        <w:rPr>
          <w:i/>
          <w:iCs/>
          <w:lang w:val="es-ES" w:eastAsia="ja-JP"/>
        </w:rPr>
        <w:t>the</w:t>
      </w:r>
      <w:proofErr w:type="spellEnd"/>
      <w:r w:rsidRPr="006B0FB3">
        <w:rPr>
          <w:i/>
          <w:iCs/>
          <w:lang w:val="es-ES" w:eastAsia="ja-JP"/>
        </w:rPr>
        <w:t xml:space="preserve"> PLUTO </w:t>
      </w:r>
      <w:proofErr w:type="spellStart"/>
      <w:r w:rsidRPr="006B0FB3">
        <w:rPr>
          <w:i/>
          <w:iCs/>
          <w:lang w:val="es-ES" w:eastAsia="ja-JP"/>
        </w:rPr>
        <w:t>Database</w:t>
      </w:r>
      <w:proofErr w:type="spellEnd"/>
      <w:r w:rsidRPr="006B0FB3">
        <w:rPr>
          <w:lang w:val="es-ES" w:eastAsia="ja-JP"/>
        </w:rPr>
        <w:t>” (Ampliación del contenido de la base de datos PLUTO).</w:t>
      </w:r>
    </w:p>
    <w:p w:rsidR="000C0C80" w:rsidRPr="006B0FB3" w:rsidRDefault="000C0C80" w:rsidP="00206562">
      <w:pPr>
        <w:pStyle w:val="ListParagraph"/>
        <w:autoSpaceDE w:val="0"/>
        <w:autoSpaceDN w:val="0"/>
        <w:adjustRightInd w:val="0"/>
        <w:ind w:left="0"/>
        <w:rPr>
          <w:lang w:val="es-ES" w:eastAsia="ja-JP"/>
        </w:rPr>
      </w:pPr>
    </w:p>
    <w:p w:rsidR="000C0C80" w:rsidRPr="006B0FB3" w:rsidRDefault="000C0C80" w:rsidP="00206562">
      <w:pPr>
        <w:pStyle w:val="ListParagraph"/>
        <w:autoSpaceDE w:val="0"/>
        <w:autoSpaceDN w:val="0"/>
        <w:adjustRightInd w:val="0"/>
        <w:ind w:left="0"/>
        <w:rPr>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t>El WG</w:t>
      </w:r>
      <w:r w:rsidRPr="006B0FB3">
        <w:rPr>
          <w:lang w:val="es-ES"/>
        </w:rPr>
        <w:noBreakHyphen/>
        <w:t>DEN acordó aplazar hasta su segunda reunión, o una posterior, el examen de las cuestiones que figuran en el documento UPOV/WG</w:t>
      </w:r>
      <w:r w:rsidRPr="006B0FB3">
        <w:rPr>
          <w:lang w:val="es-ES"/>
        </w:rPr>
        <w:noBreakHyphen/>
        <w:t>DEN/1/4</w:t>
      </w:r>
      <w:r w:rsidRPr="006B0FB3">
        <w:rPr>
          <w:lang w:val="es-ES" w:eastAsia="ja-JP"/>
        </w:rPr>
        <w:t>.</w:t>
      </w:r>
    </w:p>
    <w:p w:rsidR="000C0C80" w:rsidRPr="006B0FB3" w:rsidRDefault="000C0C80" w:rsidP="00206562">
      <w:pPr>
        <w:pStyle w:val="ListParagraph"/>
        <w:autoSpaceDE w:val="0"/>
        <w:autoSpaceDN w:val="0"/>
        <w:adjustRightInd w:val="0"/>
        <w:ind w:left="0"/>
        <w:rPr>
          <w:lang w:val="es-ES" w:eastAsia="ja-JP"/>
        </w:rPr>
      </w:pPr>
    </w:p>
    <w:p w:rsidR="000C0C80" w:rsidRPr="006B0FB3" w:rsidRDefault="000C0C80" w:rsidP="00206562">
      <w:pPr>
        <w:pStyle w:val="DecisionParagraphs"/>
        <w:tabs>
          <w:tab w:val="clear" w:pos="5387"/>
          <w:tab w:val="left" w:pos="5400"/>
        </w:tabs>
        <w:rPr>
          <w:snapToGrid w:val="0"/>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r>
      <w:r w:rsidRPr="006B0FB3">
        <w:rPr>
          <w:spacing w:val="-4"/>
          <w:lang w:val="es-ES"/>
        </w:rPr>
        <w:t>Se invita al CAJ a tomar nota de la labor del WG</w:t>
      </w:r>
      <w:r w:rsidRPr="006B0FB3">
        <w:rPr>
          <w:spacing w:val="-4"/>
          <w:lang w:val="es-ES"/>
        </w:rPr>
        <w:noBreakHyphen/>
        <w:t>DEN respecto de la ampliación del contenido de la base de datos PLUTO.</w:t>
      </w:r>
    </w:p>
    <w:p w:rsidR="000C0C80" w:rsidRPr="006B0FB3" w:rsidRDefault="000C0C80" w:rsidP="00206562">
      <w:pPr>
        <w:rPr>
          <w:snapToGrid w:val="0"/>
          <w:lang w:val="es-ES" w:eastAsia="ja-JP"/>
        </w:rPr>
      </w:pPr>
    </w:p>
    <w:p w:rsidR="000C0C80" w:rsidRPr="006B0FB3" w:rsidRDefault="000C0C80" w:rsidP="00206562">
      <w:pPr>
        <w:spacing w:line="360" w:lineRule="auto"/>
        <w:rPr>
          <w:lang w:val="es-ES" w:eastAsia="ja-JP"/>
        </w:rPr>
      </w:pPr>
    </w:p>
    <w:p w:rsidR="000C0C80" w:rsidRPr="006B0FB3" w:rsidRDefault="000C0C80" w:rsidP="00206562">
      <w:pPr>
        <w:pStyle w:val="Heading1"/>
        <w:rPr>
          <w:lang w:val="es-ES" w:eastAsia="ja-JP"/>
        </w:rPr>
      </w:pPr>
      <w:bookmarkStart w:id="16" w:name="_Toc464571860"/>
      <w:r w:rsidRPr="006B0FB3">
        <w:rPr>
          <w:lang w:val="es-ES" w:eastAsia="ja-JP"/>
        </w:rPr>
        <w:t>FECHA Y LUGAR DE LA SIGUIENTE reunión</w:t>
      </w:r>
      <w:bookmarkEnd w:id="16"/>
    </w:p>
    <w:p w:rsidR="000C0C80" w:rsidRPr="006B0FB3" w:rsidRDefault="000C0C80" w:rsidP="00206562">
      <w:pPr>
        <w:rPr>
          <w:lang w:val="es-ES" w:eastAsia="ja-JP"/>
        </w:rPr>
      </w:pPr>
    </w:p>
    <w:p w:rsidR="000C0C80" w:rsidRPr="006B0FB3" w:rsidRDefault="000C0C80" w:rsidP="00206562">
      <w:pPr>
        <w:rPr>
          <w:lang w:val="es-ES"/>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r>
      <w:r w:rsidRPr="006B0FB3">
        <w:rPr>
          <w:snapToGrid w:val="0"/>
          <w:lang w:val="es-ES" w:eastAsia="ja-JP"/>
        </w:rPr>
        <w:t>En su primera reunión, el WG</w:t>
      </w:r>
      <w:r w:rsidRPr="006B0FB3">
        <w:rPr>
          <w:snapToGrid w:val="0"/>
          <w:lang w:val="es-ES" w:eastAsia="ja-JP"/>
        </w:rPr>
        <w:noBreakHyphen/>
        <w:t xml:space="preserve">DEN convino en que su </w:t>
      </w:r>
      <w:r w:rsidRPr="006B0FB3">
        <w:rPr>
          <w:color w:val="000000"/>
          <w:lang w:val="es-ES" w:eastAsia="ja-JP"/>
        </w:rPr>
        <w:t>segunda reunión se celebre en Ginebra el 25 de octubre de 2016</w:t>
      </w:r>
      <w:r w:rsidRPr="006B0FB3">
        <w:rPr>
          <w:snapToGrid w:val="0"/>
          <w:lang w:val="es-ES" w:eastAsia="ja-JP"/>
        </w:rPr>
        <w:t xml:space="preserve"> por la noche</w:t>
      </w:r>
      <w:r w:rsidRPr="006B0FB3">
        <w:rPr>
          <w:color w:val="000000"/>
          <w:lang w:val="es-ES" w:eastAsia="ja-JP"/>
        </w:rPr>
        <w:t>.</w:t>
      </w:r>
    </w:p>
    <w:p w:rsidR="000C0C80" w:rsidRPr="006B0FB3" w:rsidRDefault="000C0C80" w:rsidP="00206562">
      <w:pPr>
        <w:rPr>
          <w:color w:val="000000"/>
          <w:lang w:val="es-ES" w:eastAsia="ja-JP"/>
        </w:rPr>
      </w:pPr>
    </w:p>
    <w:p w:rsidR="000C0C80" w:rsidRPr="006B0FB3" w:rsidRDefault="000C0C80" w:rsidP="00206562">
      <w:pPr>
        <w:rPr>
          <w:color w:val="000000"/>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t>Se acordó el siguiente programa para la segunda reunión del WG</w:t>
      </w:r>
      <w:r w:rsidRPr="006B0FB3">
        <w:rPr>
          <w:lang w:val="es-ES"/>
        </w:rPr>
        <w:noBreakHyphen/>
        <w:t>DEN:</w:t>
      </w:r>
    </w:p>
    <w:p w:rsidR="000C0C80" w:rsidRPr="006B0FB3" w:rsidRDefault="000C0C80" w:rsidP="00206562">
      <w:pPr>
        <w:ind w:left="540"/>
        <w:rPr>
          <w:color w:val="000000"/>
          <w:lang w:val="es-ES" w:eastAsia="ja-JP"/>
        </w:rPr>
      </w:pPr>
    </w:p>
    <w:p w:rsidR="000C0C80" w:rsidRPr="006B0FB3" w:rsidRDefault="000C0C80" w:rsidP="00206562">
      <w:pPr>
        <w:pStyle w:val="ListParagraph"/>
        <w:numPr>
          <w:ilvl w:val="0"/>
          <w:numId w:val="1"/>
        </w:numPr>
        <w:autoSpaceDE w:val="0"/>
        <w:autoSpaceDN w:val="0"/>
        <w:adjustRightInd w:val="0"/>
        <w:ind w:left="1134" w:hanging="594"/>
        <w:jc w:val="left"/>
        <w:rPr>
          <w:lang w:val="es-ES"/>
        </w:rPr>
      </w:pPr>
      <w:r w:rsidRPr="006B0FB3">
        <w:rPr>
          <w:lang w:val="es-ES"/>
        </w:rPr>
        <w:t xml:space="preserve">Apertura de la reunión </w:t>
      </w:r>
    </w:p>
    <w:p w:rsidR="000C0C80" w:rsidRPr="006B0FB3" w:rsidRDefault="000C0C80" w:rsidP="00206562">
      <w:pPr>
        <w:pStyle w:val="ListParagraph"/>
        <w:autoSpaceDE w:val="0"/>
        <w:autoSpaceDN w:val="0"/>
        <w:adjustRightInd w:val="0"/>
        <w:ind w:left="1134" w:hanging="594"/>
        <w:jc w:val="left"/>
        <w:rPr>
          <w:lang w:val="es-ES"/>
        </w:rPr>
      </w:pPr>
    </w:p>
    <w:p w:rsidR="000C0C80" w:rsidRPr="006B0FB3" w:rsidRDefault="000C0C80" w:rsidP="00206562">
      <w:pPr>
        <w:pStyle w:val="ListParagraph"/>
        <w:numPr>
          <w:ilvl w:val="0"/>
          <w:numId w:val="1"/>
        </w:numPr>
        <w:autoSpaceDE w:val="0"/>
        <w:autoSpaceDN w:val="0"/>
        <w:adjustRightInd w:val="0"/>
        <w:ind w:left="1134" w:hanging="594"/>
        <w:jc w:val="left"/>
        <w:rPr>
          <w:lang w:val="es-ES"/>
        </w:rPr>
      </w:pPr>
      <w:r w:rsidRPr="006B0FB3">
        <w:rPr>
          <w:lang w:val="es-ES"/>
        </w:rPr>
        <w:t>Aprobación del orden del día</w:t>
      </w:r>
    </w:p>
    <w:p w:rsidR="000C0C80" w:rsidRPr="006B0FB3" w:rsidRDefault="000C0C80" w:rsidP="00206562">
      <w:pPr>
        <w:pStyle w:val="ListParagraph"/>
        <w:autoSpaceDE w:val="0"/>
        <w:autoSpaceDN w:val="0"/>
        <w:adjustRightInd w:val="0"/>
        <w:ind w:left="1134" w:hanging="594"/>
        <w:jc w:val="left"/>
        <w:rPr>
          <w:lang w:val="es-ES"/>
        </w:rPr>
      </w:pPr>
    </w:p>
    <w:p w:rsidR="000C0C80" w:rsidRPr="006B0FB3" w:rsidRDefault="000C0C80" w:rsidP="00206562">
      <w:pPr>
        <w:pStyle w:val="ListParagraph"/>
        <w:numPr>
          <w:ilvl w:val="0"/>
          <w:numId w:val="1"/>
        </w:numPr>
        <w:autoSpaceDE w:val="0"/>
        <w:autoSpaceDN w:val="0"/>
        <w:adjustRightInd w:val="0"/>
        <w:ind w:left="1134" w:hanging="594"/>
        <w:rPr>
          <w:lang w:val="es-ES" w:eastAsia="ja-JP"/>
        </w:rPr>
      </w:pPr>
      <w:r w:rsidRPr="006B0FB3">
        <w:rPr>
          <w:lang w:val="es-ES" w:eastAsia="ja-JP"/>
        </w:rPr>
        <w:t>Revisión del documento UPOV/INF/12/5 “Notas explicativas sobre las denominaciones de variedades con arreglo al Convenio de la UPOV”</w:t>
      </w:r>
    </w:p>
    <w:p w:rsidR="000C0C80" w:rsidRPr="006B0FB3" w:rsidRDefault="000C0C80" w:rsidP="00206562">
      <w:pPr>
        <w:pStyle w:val="ListParagraph"/>
        <w:autoSpaceDE w:val="0"/>
        <w:autoSpaceDN w:val="0"/>
        <w:adjustRightInd w:val="0"/>
        <w:ind w:left="1134" w:hanging="594"/>
        <w:jc w:val="left"/>
        <w:rPr>
          <w:lang w:val="es-ES" w:eastAsia="ja-JP"/>
        </w:rPr>
      </w:pPr>
    </w:p>
    <w:p w:rsidR="000C0C80" w:rsidRPr="006B0FB3" w:rsidRDefault="000C0C80" w:rsidP="00206562">
      <w:pPr>
        <w:pStyle w:val="ListParagraph"/>
        <w:numPr>
          <w:ilvl w:val="0"/>
          <w:numId w:val="1"/>
        </w:numPr>
        <w:autoSpaceDE w:val="0"/>
        <w:autoSpaceDN w:val="0"/>
        <w:adjustRightInd w:val="0"/>
        <w:ind w:left="1170" w:hanging="630"/>
        <w:jc w:val="left"/>
        <w:rPr>
          <w:lang w:val="es-ES"/>
        </w:rPr>
      </w:pPr>
      <w:r w:rsidRPr="006B0FB3">
        <w:rPr>
          <w:lang w:val="es-ES" w:eastAsia="ja-JP"/>
        </w:rPr>
        <w:t>Instrumento de la UPOV para la búsqueda de denominaciones similares</w:t>
      </w:r>
    </w:p>
    <w:p w:rsidR="000C0C80" w:rsidRPr="006B0FB3" w:rsidRDefault="000C0C80" w:rsidP="00206562">
      <w:pPr>
        <w:autoSpaceDE w:val="0"/>
        <w:autoSpaceDN w:val="0"/>
        <w:adjustRightInd w:val="0"/>
        <w:jc w:val="left"/>
        <w:rPr>
          <w:lang w:val="es-ES" w:eastAsia="ja-JP"/>
        </w:rPr>
      </w:pPr>
    </w:p>
    <w:p w:rsidR="000C0C80" w:rsidRPr="006B0FB3" w:rsidRDefault="000C0C80" w:rsidP="00206562">
      <w:pPr>
        <w:pStyle w:val="ListParagraph"/>
        <w:numPr>
          <w:ilvl w:val="0"/>
          <w:numId w:val="1"/>
        </w:numPr>
        <w:autoSpaceDE w:val="0"/>
        <w:autoSpaceDN w:val="0"/>
        <w:adjustRightInd w:val="0"/>
        <w:ind w:left="1170" w:hanging="630"/>
        <w:jc w:val="left"/>
        <w:rPr>
          <w:lang w:val="es-ES"/>
        </w:rPr>
      </w:pPr>
      <w:r w:rsidRPr="006B0FB3">
        <w:rPr>
          <w:lang w:val="es-ES"/>
        </w:rPr>
        <w:t>Ampliación del contenido de la base de datos PLUTO</w:t>
      </w:r>
    </w:p>
    <w:p w:rsidR="000C0C80" w:rsidRPr="006B0FB3" w:rsidRDefault="000C0C80" w:rsidP="00206562">
      <w:pPr>
        <w:rPr>
          <w:lang w:val="es-ES"/>
        </w:rPr>
      </w:pPr>
    </w:p>
    <w:p w:rsidR="000C0C80" w:rsidRPr="006B0FB3" w:rsidRDefault="000C0C80" w:rsidP="00206562">
      <w:pPr>
        <w:pStyle w:val="ListParagraph"/>
        <w:numPr>
          <w:ilvl w:val="0"/>
          <w:numId w:val="1"/>
        </w:numPr>
        <w:autoSpaceDE w:val="0"/>
        <w:autoSpaceDN w:val="0"/>
        <w:adjustRightInd w:val="0"/>
        <w:ind w:left="1170" w:hanging="630"/>
        <w:jc w:val="left"/>
        <w:rPr>
          <w:lang w:val="es-ES"/>
        </w:rPr>
      </w:pPr>
      <w:r w:rsidRPr="006B0FB3">
        <w:rPr>
          <w:lang w:val="es-ES"/>
        </w:rPr>
        <w:t>Términos inadmisibles</w:t>
      </w:r>
    </w:p>
    <w:p w:rsidR="000C0C80" w:rsidRPr="006B0FB3" w:rsidRDefault="000C0C80" w:rsidP="00206562">
      <w:pPr>
        <w:pStyle w:val="ListParagraph"/>
        <w:autoSpaceDE w:val="0"/>
        <w:autoSpaceDN w:val="0"/>
        <w:adjustRightInd w:val="0"/>
        <w:ind w:left="1134" w:hanging="594"/>
        <w:jc w:val="left"/>
        <w:rPr>
          <w:lang w:val="es-ES" w:eastAsia="ja-JP"/>
        </w:rPr>
      </w:pPr>
    </w:p>
    <w:p w:rsidR="000C0C80" w:rsidRPr="006B0FB3" w:rsidRDefault="000C0C80" w:rsidP="00206562">
      <w:pPr>
        <w:pStyle w:val="ListParagraph"/>
        <w:numPr>
          <w:ilvl w:val="0"/>
          <w:numId w:val="1"/>
        </w:numPr>
        <w:autoSpaceDE w:val="0"/>
        <w:autoSpaceDN w:val="0"/>
        <w:adjustRightInd w:val="0"/>
        <w:ind w:left="1134" w:hanging="594"/>
        <w:jc w:val="left"/>
        <w:rPr>
          <w:lang w:val="es-ES" w:eastAsia="ja-JP"/>
        </w:rPr>
      </w:pPr>
      <w:r w:rsidRPr="006B0FB3">
        <w:rPr>
          <w:lang w:val="es-ES"/>
        </w:rPr>
        <w:t>Fecha, lugar y programa de la siguiente reunión</w:t>
      </w:r>
    </w:p>
    <w:p w:rsidR="000C0C80" w:rsidRPr="006B0FB3" w:rsidRDefault="000C0C80" w:rsidP="006B0FB3">
      <w:pPr>
        <w:keepNext/>
        <w:keepLines/>
        <w:rPr>
          <w:snapToGrid w:val="0"/>
          <w:lang w:val="es-ES" w:eastAsia="ja-JP"/>
        </w:rPr>
      </w:pPr>
    </w:p>
    <w:p w:rsidR="000C0C80" w:rsidRPr="006B0FB3" w:rsidRDefault="000C0C80" w:rsidP="00206562">
      <w:pPr>
        <w:pStyle w:val="DecisionParagraphs"/>
        <w:tabs>
          <w:tab w:val="clear" w:pos="5387"/>
          <w:tab w:val="left" w:pos="5400"/>
        </w:tabs>
        <w:rPr>
          <w:snapToGrid w:val="0"/>
          <w:lang w:val="es-ES" w:eastAsia="ja-JP"/>
        </w:rPr>
      </w:pPr>
      <w:r w:rsidRPr="006B0FB3">
        <w:rPr>
          <w:lang w:val="es-ES"/>
        </w:rPr>
        <w:fldChar w:fldCharType="begin"/>
      </w:r>
      <w:r w:rsidRPr="006B0FB3">
        <w:rPr>
          <w:lang w:val="es-ES"/>
        </w:rPr>
        <w:instrText xml:space="preserve"> AUTONUM  </w:instrText>
      </w:r>
      <w:r w:rsidRPr="006B0FB3">
        <w:rPr>
          <w:lang w:val="es-ES"/>
        </w:rPr>
        <w:fldChar w:fldCharType="end"/>
      </w:r>
      <w:r w:rsidRPr="006B0FB3">
        <w:rPr>
          <w:lang w:val="es-ES"/>
        </w:rPr>
        <w:tab/>
      </w:r>
      <w:r w:rsidRPr="006B0FB3">
        <w:rPr>
          <w:spacing w:val="-4"/>
          <w:lang w:val="es-ES"/>
        </w:rPr>
        <w:t xml:space="preserve">Se invita al CAJ a tomar </w:t>
      </w:r>
      <w:r w:rsidRPr="006B0FB3">
        <w:rPr>
          <w:snapToGrid w:val="0"/>
          <w:lang w:val="es-ES" w:eastAsia="ja-JP"/>
        </w:rPr>
        <w:t xml:space="preserve">nota de la </w:t>
      </w:r>
      <w:r w:rsidRPr="006B0FB3">
        <w:rPr>
          <w:spacing w:val="-4"/>
          <w:lang w:val="es-ES"/>
        </w:rPr>
        <w:t>fecha y el lugar de la siguiente reunión</w:t>
      </w:r>
      <w:r w:rsidRPr="006B0FB3">
        <w:rPr>
          <w:snapToGrid w:val="0"/>
          <w:lang w:val="es-ES" w:eastAsia="ja-JP"/>
        </w:rPr>
        <w:t>.</w:t>
      </w:r>
    </w:p>
    <w:p w:rsidR="000C0C80" w:rsidRPr="006B0FB3" w:rsidRDefault="000C0C80" w:rsidP="00206562">
      <w:pPr>
        <w:rPr>
          <w:snapToGrid w:val="0"/>
          <w:lang w:val="es-ES" w:eastAsia="ja-JP"/>
        </w:rPr>
      </w:pPr>
    </w:p>
    <w:p w:rsidR="000C0C80" w:rsidRPr="006B0FB3" w:rsidRDefault="000C0C80" w:rsidP="00206562">
      <w:pPr>
        <w:rPr>
          <w:snapToGrid w:val="0"/>
          <w:lang w:val="es-ES" w:eastAsia="ja-JP"/>
        </w:rPr>
      </w:pPr>
    </w:p>
    <w:p w:rsidR="000C0C80" w:rsidRPr="006B0FB3" w:rsidRDefault="000C0C80" w:rsidP="00206562">
      <w:pPr>
        <w:rPr>
          <w:snapToGrid w:val="0"/>
          <w:lang w:val="es-ES" w:eastAsia="ja-JP"/>
        </w:rPr>
      </w:pPr>
    </w:p>
    <w:p w:rsidR="000C0C80" w:rsidRPr="006B0FB3" w:rsidRDefault="000C0C80" w:rsidP="000C3B79">
      <w:pPr>
        <w:jc w:val="right"/>
        <w:rPr>
          <w:snapToGrid w:val="0"/>
          <w:lang w:val="es-ES"/>
        </w:rPr>
      </w:pPr>
      <w:r w:rsidRPr="006B0FB3">
        <w:rPr>
          <w:snapToGrid w:val="0"/>
          <w:lang w:val="es-ES" w:eastAsia="ja-JP"/>
        </w:rPr>
        <w:t>[Fin del documento]</w:t>
      </w:r>
    </w:p>
    <w:sectPr w:rsidR="000C0C80" w:rsidRPr="006B0FB3" w:rsidSect="0024361C">
      <w:headerReference w:type="default" r:id="rId9"/>
      <w:pgSz w:w="11907" w:h="16840" w:code="9"/>
      <w:pgMar w:top="510" w:right="1134" w:bottom="851" w:left="1134" w:header="510"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80" w:rsidRDefault="000C0C80">
      <w:r>
        <w:separator/>
      </w:r>
    </w:p>
    <w:p w:rsidR="000C0C80" w:rsidRDefault="000C0C80"/>
    <w:p w:rsidR="000C0C80" w:rsidRDefault="000C0C80"/>
  </w:endnote>
  <w:endnote w:type="continuationSeparator" w:id="0">
    <w:p w:rsidR="000C0C80" w:rsidRDefault="000C0C80">
      <w:r>
        <w:separator/>
      </w:r>
    </w:p>
    <w:p w:rsidR="000C0C80" w:rsidRPr="00B8573C" w:rsidRDefault="000C0C80">
      <w:pPr>
        <w:pStyle w:val="Footer"/>
        <w:spacing w:after="60"/>
        <w:rPr>
          <w:sz w:val="18"/>
          <w:szCs w:val="18"/>
          <w:lang w:val="fr-CH"/>
        </w:rPr>
      </w:pPr>
      <w:r w:rsidRPr="00B8573C">
        <w:rPr>
          <w:sz w:val="18"/>
          <w:szCs w:val="18"/>
          <w:lang w:val="fr-CH"/>
        </w:rPr>
        <w:t>[Suite de la note de la page précédente]</w:t>
      </w:r>
    </w:p>
    <w:p w:rsidR="000C0C80" w:rsidRPr="00B8573C" w:rsidRDefault="000C0C80">
      <w:pPr>
        <w:rPr>
          <w:lang w:val="fr-CH"/>
        </w:rPr>
      </w:pPr>
    </w:p>
    <w:p w:rsidR="000C0C80" w:rsidRPr="00B8573C" w:rsidRDefault="000C0C80">
      <w:pPr>
        <w:rPr>
          <w:lang w:val="fr-CH"/>
        </w:rPr>
      </w:pPr>
    </w:p>
  </w:endnote>
  <w:endnote w:type="continuationNotice" w:id="1">
    <w:p w:rsidR="000C0C80" w:rsidRPr="00B8573C" w:rsidRDefault="000C0C80">
      <w:pPr>
        <w:spacing w:before="60"/>
        <w:jc w:val="right"/>
        <w:rPr>
          <w:sz w:val="18"/>
          <w:szCs w:val="18"/>
          <w:lang w:val="fr-CH"/>
        </w:rPr>
      </w:pPr>
      <w:r w:rsidRPr="00B8573C">
        <w:rPr>
          <w:sz w:val="18"/>
          <w:szCs w:val="18"/>
          <w:lang w:val="fr-CH"/>
        </w:rPr>
        <w:t>[Suite de la note page suivante]</w:t>
      </w:r>
    </w:p>
    <w:p w:rsidR="000C0C80" w:rsidRPr="00B8573C" w:rsidRDefault="000C0C80">
      <w:pPr>
        <w:rPr>
          <w:lang w:val="fr-CH"/>
        </w:rPr>
      </w:pPr>
    </w:p>
    <w:p w:rsidR="000C0C80" w:rsidRPr="00B8573C" w:rsidRDefault="000C0C80">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80" w:rsidRDefault="000C0C80" w:rsidP="009D690D">
      <w:pPr>
        <w:spacing w:before="120"/>
      </w:pPr>
      <w:r>
        <w:separator/>
      </w:r>
    </w:p>
  </w:footnote>
  <w:footnote w:type="continuationSeparator" w:id="0">
    <w:p w:rsidR="000C0C80" w:rsidRDefault="000C0C80" w:rsidP="00D5454B">
      <w:pPr>
        <w:spacing w:before="120"/>
        <w:jc w:val="left"/>
        <w:rPr>
          <w:sz w:val="18"/>
          <w:szCs w:val="18"/>
        </w:rPr>
      </w:pPr>
      <w:r>
        <w:separator/>
      </w:r>
    </w:p>
  </w:footnote>
  <w:footnote w:type="continuationNotice" w:id="1">
    <w:p w:rsidR="000C0C80" w:rsidRPr="001610A0" w:rsidRDefault="000C0C80" w:rsidP="001610A0">
      <w:pPr>
        <w:pStyle w:val="Footer"/>
      </w:pPr>
    </w:p>
  </w:footnote>
  <w:footnote w:id="2">
    <w:p w:rsidR="000C0C80" w:rsidRDefault="000C0C80" w:rsidP="006612C1">
      <w:pPr>
        <w:pStyle w:val="FootnoteText"/>
      </w:pPr>
      <w:r>
        <w:rPr>
          <w:rStyle w:val="FootnoteReference"/>
        </w:rPr>
        <w:footnoteRef/>
      </w:r>
      <w:r>
        <w:t xml:space="preserve"> </w:t>
      </w:r>
      <w:r>
        <w:rPr>
          <w:lang w:eastAsia="ja-JP"/>
        </w:rPr>
        <w:tab/>
      </w:r>
      <w:r w:rsidRPr="008F4DD5">
        <w:rPr>
          <w:lang w:eastAsia="ja-JP"/>
        </w:rPr>
        <w:t xml:space="preserve">Celebrada en Ginebra </w:t>
      </w:r>
      <w:r>
        <w:rPr>
          <w:lang w:eastAsia="ja-JP"/>
        </w:rPr>
        <w:t>los días </w:t>
      </w:r>
      <w:r w:rsidRPr="008F4DD5">
        <w:rPr>
          <w:lang w:eastAsia="ja-JP"/>
        </w:rPr>
        <w:t xml:space="preserve">26 </w:t>
      </w:r>
      <w:r>
        <w:rPr>
          <w:lang w:eastAsia="ja-JP"/>
        </w:rPr>
        <w:t xml:space="preserve">y 27 </w:t>
      </w:r>
      <w:r w:rsidRPr="008F4DD5">
        <w:rPr>
          <w:lang w:eastAsia="ja-JP"/>
        </w:rPr>
        <w:t xml:space="preserve">de </w:t>
      </w:r>
      <w:r>
        <w:rPr>
          <w:lang w:eastAsia="ja-JP"/>
        </w:rPr>
        <w:t xml:space="preserve">octubre </w:t>
      </w:r>
      <w:r w:rsidRPr="008F4DD5">
        <w:rPr>
          <w:lang w:eastAsia="ja-JP"/>
        </w:rPr>
        <w:t>de</w:t>
      </w:r>
      <w:r>
        <w:rPr>
          <w:lang w:eastAsia="ja-JP"/>
        </w:rPr>
        <w:t> </w:t>
      </w:r>
      <w:r w:rsidRPr="008F4DD5">
        <w:rPr>
          <w:lang w:eastAsia="ja-JP"/>
        </w:rPr>
        <w:t>2015.</w:t>
      </w:r>
    </w:p>
  </w:footnote>
  <w:footnote w:id="3">
    <w:p w:rsidR="000C0C80" w:rsidRDefault="000C0C80" w:rsidP="006612C1">
      <w:pPr>
        <w:pStyle w:val="FootnoteText"/>
      </w:pPr>
      <w:r>
        <w:rPr>
          <w:rStyle w:val="FootnoteReference"/>
        </w:rPr>
        <w:footnoteRef/>
      </w:r>
      <w:r>
        <w:t xml:space="preserve"> </w:t>
      </w:r>
      <w:r>
        <w:tab/>
      </w:r>
      <w:r w:rsidRPr="006612C1">
        <w:t>Véase el párrafo</w:t>
      </w:r>
      <w:r>
        <w:t> </w:t>
      </w:r>
      <w:r w:rsidRPr="006612C1">
        <w:t xml:space="preserve">21 del documento </w:t>
      </w:r>
      <w:hyperlink r:id="rId1" w:history="1">
        <w:r w:rsidRPr="006612C1">
          <w:rPr>
            <w:rStyle w:val="Hyperlink"/>
          </w:rPr>
          <w:t>CAJ/72/9</w:t>
        </w:r>
      </w:hyperlink>
      <w:r w:rsidRPr="006612C1">
        <w:t>, “Informe sobre las conclusiones”.</w:t>
      </w:r>
      <w:r>
        <w:t xml:space="preserve"> </w:t>
      </w:r>
    </w:p>
  </w:footnote>
  <w:footnote w:id="4">
    <w:p w:rsidR="000C0C80" w:rsidRDefault="000C0C80" w:rsidP="00147D56">
      <w:pPr>
        <w:pStyle w:val="FootnoteText"/>
      </w:pPr>
      <w:r>
        <w:rPr>
          <w:rStyle w:val="FootnoteReference"/>
        </w:rPr>
        <w:footnoteRef/>
      </w:r>
      <w:r>
        <w:t xml:space="preserve"> </w:t>
      </w:r>
      <w:r>
        <w:rPr>
          <w:lang w:eastAsia="ja-JP"/>
        </w:rPr>
        <w:tab/>
      </w:r>
      <w:r w:rsidRPr="00147D56">
        <w:rPr>
          <w:snapToGrid w:val="0"/>
          <w:lang w:eastAsia="ja-JP"/>
        </w:rPr>
        <w:t>Celebrada en Ginebra el</w:t>
      </w:r>
      <w:r>
        <w:rPr>
          <w:snapToGrid w:val="0"/>
          <w:lang w:eastAsia="ja-JP"/>
        </w:rPr>
        <w:t> </w:t>
      </w:r>
      <w:r w:rsidRPr="00147D56">
        <w:rPr>
          <w:snapToGrid w:val="0"/>
          <w:lang w:eastAsia="ja-JP"/>
        </w:rPr>
        <w:t>2 de octubre de</w:t>
      </w:r>
      <w:r>
        <w:rPr>
          <w:snapToGrid w:val="0"/>
          <w:lang w:eastAsia="ja-JP"/>
        </w:rPr>
        <w:t> </w:t>
      </w:r>
      <w:r w:rsidRPr="00147D56">
        <w:rPr>
          <w:snapToGrid w:val="0"/>
          <w:lang w:eastAsia="ja-JP"/>
        </w:rPr>
        <w:t>2015.</w:t>
      </w:r>
    </w:p>
  </w:footnote>
  <w:footnote w:id="5">
    <w:p w:rsidR="000C0C80" w:rsidRDefault="000C0C80" w:rsidP="00147D56">
      <w:pPr>
        <w:pStyle w:val="FootnoteText"/>
      </w:pPr>
      <w:r>
        <w:rPr>
          <w:rStyle w:val="FootnoteReference"/>
        </w:rPr>
        <w:footnoteRef/>
      </w:r>
      <w:r>
        <w:t xml:space="preserve"> </w:t>
      </w:r>
      <w:r>
        <w:tab/>
      </w:r>
      <w:r w:rsidRPr="008F4DD5">
        <w:t>Véase el párrafo</w:t>
      </w:r>
      <w:r>
        <w:t> </w:t>
      </w:r>
      <w:r w:rsidRPr="008F4DD5">
        <w:t xml:space="preserve">22 del documento </w:t>
      </w:r>
      <w:hyperlink r:id="rId2" w:history="1">
        <w:r w:rsidRPr="000618A9">
          <w:rPr>
            <w:rStyle w:val="Hyperlink"/>
          </w:rPr>
          <w:t>CAJ/72/9</w:t>
        </w:r>
      </w:hyperlink>
      <w:r w:rsidRPr="008F4DD5">
        <w:t>, “Informe sobre las conclusiones”.</w:t>
      </w:r>
    </w:p>
  </w:footnote>
  <w:footnote w:id="6">
    <w:p w:rsidR="000C0C80" w:rsidRDefault="000C0C80" w:rsidP="00147D56">
      <w:pPr>
        <w:pStyle w:val="FootnoteText"/>
      </w:pPr>
      <w:r>
        <w:rPr>
          <w:rStyle w:val="FootnoteReference"/>
        </w:rPr>
        <w:footnoteRef/>
      </w:r>
      <w:r>
        <w:t xml:space="preserve"> </w:t>
      </w:r>
      <w:r>
        <w:tab/>
      </w:r>
      <w:r w:rsidRPr="008F4DD5">
        <w:t>Véase el párrafo</w:t>
      </w:r>
      <w:r>
        <w:t> </w:t>
      </w:r>
      <w:r w:rsidRPr="008F4DD5">
        <w:t xml:space="preserve">23 del documento </w:t>
      </w:r>
      <w:hyperlink r:id="rId3" w:history="1">
        <w:r w:rsidRPr="000618A9">
          <w:rPr>
            <w:rStyle w:val="Hyperlink"/>
          </w:rPr>
          <w:t>CAJ/72/9</w:t>
        </w:r>
      </w:hyperlink>
      <w:r w:rsidRPr="008F4DD5">
        <w:t>, “Informe sobre las conclusiones”.</w:t>
      </w:r>
    </w:p>
  </w:footnote>
  <w:footnote w:id="7">
    <w:p w:rsidR="000C0C80" w:rsidRDefault="000C0C80" w:rsidP="00B3703B">
      <w:pPr>
        <w:pStyle w:val="FootnoteText"/>
      </w:pPr>
      <w:r>
        <w:rPr>
          <w:rStyle w:val="FootnoteReference"/>
        </w:rPr>
        <w:footnoteRef/>
      </w:r>
      <w:r>
        <w:t xml:space="preserve"> </w:t>
      </w:r>
      <w:r>
        <w:tab/>
      </w:r>
      <w:r w:rsidRPr="008F4DD5">
        <w:t>Celebrada en Ginebra el</w:t>
      </w:r>
      <w:r>
        <w:t> </w:t>
      </w:r>
      <w:r w:rsidRPr="008F4DD5">
        <w:t>18 de marzo de</w:t>
      </w:r>
      <w:r>
        <w:t> </w:t>
      </w:r>
      <w:r w:rsidRPr="008F4DD5">
        <w:t>2016.</w:t>
      </w:r>
    </w:p>
  </w:footnote>
  <w:footnote w:id="8">
    <w:p w:rsidR="000C0C80" w:rsidRDefault="000C0C80" w:rsidP="00E96C05">
      <w:pPr>
        <w:pStyle w:val="FootnoteText"/>
      </w:pPr>
      <w:r>
        <w:rPr>
          <w:rStyle w:val="FootnoteReference"/>
        </w:rPr>
        <w:footnoteRef/>
      </w:r>
      <w:r>
        <w:t xml:space="preserve"> </w:t>
      </w:r>
      <w:r>
        <w:rPr>
          <w:lang w:eastAsia="ja-JP"/>
        </w:rPr>
        <w:tab/>
      </w:r>
      <w:r w:rsidRPr="00E96C05">
        <w:rPr>
          <w:lang w:eastAsia="ja-JP"/>
        </w:rPr>
        <w:t>Véase el párrafo</w:t>
      </w:r>
      <w:r>
        <w:rPr>
          <w:lang w:eastAsia="ja-JP"/>
        </w:rPr>
        <w:t> </w:t>
      </w:r>
      <w:r w:rsidRPr="00E96C05">
        <w:rPr>
          <w:lang w:eastAsia="ja-JP"/>
        </w:rPr>
        <w:t xml:space="preserve">49 del documento </w:t>
      </w:r>
      <w:hyperlink r:id="rId4" w:history="1">
        <w:r w:rsidRPr="00E96C05">
          <w:rPr>
            <w:rStyle w:val="Hyperlink"/>
            <w:lang w:eastAsia="ja-JP"/>
          </w:rPr>
          <w:t>UPOV/WG-DEN/1/6</w:t>
        </w:r>
      </w:hyperlink>
      <w:r w:rsidRPr="00E96C05">
        <w:rPr>
          <w:lang w:eastAsia="ja-JP"/>
        </w:rPr>
        <w:t xml:space="preserve"> “</w:t>
      </w:r>
      <w:r w:rsidRPr="009A5288">
        <w:rPr>
          <w:i/>
          <w:iCs/>
          <w:lang w:val="en-US" w:eastAsia="ja-JP"/>
        </w:rPr>
        <w:t>Report</w:t>
      </w:r>
      <w:r w:rsidRPr="00E96C05">
        <w:rPr>
          <w:lang w:eastAsia="ja-JP"/>
        </w:rPr>
        <w:t>”</w:t>
      </w:r>
      <w:r>
        <w:rPr>
          <w:lang w:eastAsia="ja-JP"/>
        </w:rPr>
        <w:t xml:space="preserve"> (Informe)</w:t>
      </w:r>
      <w:r w:rsidRPr="00E63F94">
        <w:rPr>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C80" w:rsidRPr="0064104D" w:rsidRDefault="000C0C80" w:rsidP="0064104D">
    <w:pPr>
      <w:jc w:val="center"/>
    </w:pPr>
    <w:r>
      <w:t>CAJ/73/3</w:t>
    </w:r>
  </w:p>
  <w:p w:rsidR="000C0C80" w:rsidRPr="0064104D" w:rsidRDefault="000C0C80" w:rsidP="0064104D">
    <w:pPr>
      <w:jc w:val="center"/>
    </w:pPr>
    <w:proofErr w:type="gramStart"/>
    <w:r w:rsidRPr="0064104D">
      <w:t>página</w:t>
    </w:r>
    <w:proofErr w:type="gramEnd"/>
    <w:r w:rsidRPr="0064104D">
      <w:t xml:space="preserve"> </w:t>
    </w:r>
    <w:r w:rsidR="00B56E3B">
      <w:fldChar w:fldCharType="begin"/>
    </w:r>
    <w:r w:rsidR="00B56E3B">
      <w:instrText xml:space="preserve"> PAGE </w:instrText>
    </w:r>
    <w:r w:rsidR="00B56E3B">
      <w:fldChar w:fldCharType="separate"/>
    </w:r>
    <w:r w:rsidR="00A21BF1">
      <w:rPr>
        <w:noProof/>
      </w:rPr>
      <w:t>3</w:t>
    </w:r>
    <w:r w:rsidR="00B56E3B">
      <w:rPr>
        <w:noProof/>
      </w:rPr>
      <w:fldChar w:fldCharType="end"/>
    </w:r>
  </w:p>
  <w:p w:rsidR="000C0C80" w:rsidRPr="0064104D" w:rsidRDefault="000C0C80" w:rsidP="0064104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F2E76"/>
    <w:multiLevelType w:val="hybridMultilevel"/>
    <w:tmpl w:val="232CB8F6"/>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12"/>
  </w:docVars>
  <w:rsids>
    <w:rsidRoot w:val="00065721"/>
    <w:rsid w:val="00010CF3"/>
    <w:rsid w:val="00011E27"/>
    <w:rsid w:val="00014330"/>
    <w:rsid w:val="000146FD"/>
    <w:rsid w:val="000148BC"/>
    <w:rsid w:val="00024AB8"/>
    <w:rsid w:val="00024CCF"/>
    <w:rsid w:val="000271A1"/>
    <w:rsid w:val="00036028"/>
    <w:rsid w:val="000446B9"/>
    <w:rsid w:val="00047E21"/>
    <w:rsid w:val="000618A9"/>
    <w:rsid w:val="00065721"/>
    <w:rsid w:val="00085505"/>
    <w:rsid w:val="000C0C80"/>
    <w:rsid w:val="000C3B79"/>
    <w:rsid w:val="000C7021"/>
    <w:rsid w:val="000D6BBC"/>
    <w:rsid w:val="000D7780"/>
    <w:rsid w:val="000E1CC5"/>
    <w:rsid w:val="000E57CC"/>
    <w:rsid w:val="000F6FF5"/>
    <w:rsid w:val="00102FF2"/>
    <w:rsid w:val="00104F74"/>
    <w:rsid w:val="00105929"/>
    <w:rsid w:val="00105CCB"/>
    <w:rsid w:val="001128A8"/>
    <w:rsid w:val="001131D5"/>
    <w:rsid w:val="00121B3E"/>
    <w:rsid w:val="00123E3E"/>
    <w:rsid w:val="00124936"/>
    <w:rsid w:val="00126C00"/>
    <w:rsid w:val="00136C13"/>
    <w:rsid w:val="00137F98"/>
    <w:rsid w:val="00141DB8"/>
    <w:rsid w:val="00147D56"/>
    <w:rsid w:val="001566BF"/>
    <w:rsid w:val="00157D5E"/>
    <w:rsid w:val="001610A0"/>
    <w:rsid w:val="0016389D"/>
    <w:rsid w:val="00166775"/>
    <w:rsid w:val="001712F3"/>
    <w:rsid w:val="0017474A"/>
    <w:rsid w:val="00175815"/>
    <w:rsid w:val="001758C6"/>
    <w:rsid w:val="001A4112"/>
    <w:rsid w:val="001D3AE6"/>
    <w:rsid w:val="001E7546"/>
    <w:rsid w:val="001F0EDF"/>
    <w:rsid w:val="00202D91"/>
    <w:rsid w:val="00206562"/>
    <w:rsid w:val="0021332C"/>
    <w:rsid w:val="00213982"/>
    <w:rsid w:val="0022082B"/>
    <w:rsid w:val="002350F0"/>
    <w:rsid w:val="0024361C"/>
    <w:rsid w:val="0024416D"/>
    <w:rsid w:val="00276609"/>
    <w:rsid w:val="002800A0"/>
    <w:rsid w:val="00281060"/>
    <w:rsid w:val="00293267"/>
    <w:rsid w:val="002A6E50"/>
    <w:rsid w:val="002C256A"/>
    <w:rsid w:val="003026FF"/>
    <w:rsid w:val="00305A7F"/>
    <w:rsid w:val="003152FE"/>
    <w:rsid w:val="00327436"/>
    <w:rsid w:val="003308D3"/>
    <w:rsid w:val="00335D81"/>
    <w:rsid w:val="0035528D"/>
    <w:rsid w:val="00360B24"/>
    <w:rsid w:val="00361821"/>
    <w:rsid w:val="00395CED"/>
    <w:rsid w:val="003A1451"/>
    <w:rsid w:val="003B5CF2"/>
    <w:rsid w:val="003D227C"/>
    <w:rsid w:val="003D2B4D"/>
    <w:rsid w:val="00417498"/>
    <w:rsid w:val="0042019F"/>
    <w:rsid w:val="00421314"/>
    <w:rsid w:val="004419C9"/>
    <w:rsid w:val="00444A88"/>
    <w:rsid w:val="00453956"/>
    <w:rsid w:val="00457FF4"/>
    <w:rsid w:val="00474DA4"/>
    <w:rsid w:val="004759DE"/>
    <w:rsid w:val="0048751B"/>
    <w:rsid w:val="004A3A5A"/>
    <w:rsid w:val="004A77D9"/>
    <w:rsid w:val="004D047D"/>
    <w:rsid w:val="004D3803"/>
    <w:rsid w:val="004D4785"/>
    <w:rsid w:val="004E1AFB"/>
    <w:rsid w:val="004E2A42"/>
    <w:rsid w:val="004E3E4E"/>
    <w:rsid w:val="004F305A"/>
    <w:rsid w:val="00512164"/>
    <w:rsid w:val="00520297"/>
    <w:rsid w:val="005338F9"/>
    <w:rsid w:val="005365DD"/>
    <w:rsid w:val="0054281C"/>
    <w:rsid w:val="0055268D"/>
    <w:rsid w:val="005530F6"/>
    <w:rsid w:val="00567588"/>
    <w:rsid w:val="005715FE"/>
    <w:rsid w:val="00576BE4"/>
    <w:rsid w:val="00577D74"/>
    <w:rsid w:val="00586055"/>
    <w:rsid w:val="005A400A"/>
    <w:rsid w:val="005B4836"/>
    <w:rsid w:val="00600A90"/>
    <w:rsid w:val="00612379"/>
    <w:rsid w:val="0061555F"/>
    <w:rsid w:val="00622A2C"/>
    <w:rsid w:val="0064104D"/>
    <w:rsid w:val="00641200"/>
    <w:rsid w:val="006576FF"/>
    <w:rsid w:val="006612C1"/>
    <w:rsid w:val="00667181"/>
    <w:rsid w:val="00681497"/>
    <w:rsid w:val="00691B5B"/>
    <w:rsid w:val="006B0FB3"/>
    <w:rsid w:val="006B17D2"/>
    <w:rsid w:val="006C224E"/>
    <w:rsid w:val="006C44AE"/>
    <w:rsid w:val="00710504"/>
    <w:rsid w:val="00712AF0"/>
    <w:rsid w:val="007136A6"/>
    <w:rsid w:val="00714C6E"/>
    <w:rsid w:val="00726590"/>
    <w:rsid w:val="00726B62"/>
    <w:rsid w:val="00732DEC"/>
    <w:rsid w:val="00735BD5"/>
    <w:rsid w:val="007556F6"/>
    <w:rsid w:val="00760CE6"/>
    <w:rsid w:val="00760EEF"/>
    <w:rsid w:val="007626AC"/>
    <w:rsid w:val="00770864"/>
    <w:rsid w:val="00772747"/>
    <w:rsid w:val="00777EE5"/>
    <w:rsid w:val="00780113"/>
    <w:rsid w:val="00784836"/>
    <w:rsid w:val="0079023E"/>
    <w:rsid w:val="007B07B2"/>
    <w:rsid w:val="007D0B9D"/>
    <w:rsid w:val="007D19B0"/>
    <w:rsid w:val="007D3851"/>
    <w:rsid w:val="007D523D"/>
    <w:rsid w:val="007F498F"/>
    <w:rsid w:val="0080679D"/>
    <w:rsid w:val="00810078"/>
    <w:rsid w:val="008108B0"/>
    <w:rsid w:val="00812116"/>
    <w:rsid w:val="008174DD"/>
    <w:rsid w:val="0082296E"/>
    <w:rsid w:val="00824099"/>
    <w:rsid w:val="008355EC"/>
    <w:rsid w:val="00867AC1"/>
    <w:rsid w:val="00893B73"/>
    <w:rsid w:val="008A743F"/>
    <w:rsid w:val="008B40E7"/>
    <w:rsid w:val="008C0970"/>
    <w:rsid w:val="008D2CF7"/>
    <w:rsid w:val="008F4DD5"/>
    <w:rsid w:val="00900C26"/>
    <w:rsid w:val="0090197F"/>
    <w:rsid w:val="009027BF"/>
    <w:rsid w:val="00905F09"/>
    <w:rsid w:val="00906A8A"/>
    <w:rsid w:val="00906B50"/>
    <w:rsid w:val="00906DDC"/>
    <w:rsid w:val="009234A5"/>
    <w:rsid w:val="00934E09"/>
    <w:rsid w:val="00936253"/>
    <w:rsid w:val="00941B83"/>
    <w:rsid w:val="009524F3"/>
    <w:rsid w:val="00952825"/>
    <w:rsid w:val="00970FED"/>
    <w:rsid w:val="00974E04"/>
    <w:rsid w:val="00995B96"/>
    <w:rsid w:val="00997029"/>
    <w:rsid w:val="009A5288"/>
    <w:rsid w:val="009B7176"/>
    <w:rsid w:val="009C0163"/>
    <w:rsid w:val="009C3ACE"/>
    <w:rsid w:val="009C7507"/>
    <w:rsid w:val="009D690D"/>
    <w:rsid w:val="009E1C41"/>
    <w:rsid w:val="009E36D7"/>
    <w:rsid w:val="009E65B6"/>
    <w:rsid w:val="009F73F0"/>
    <w:rsid w:val="00A04286"/>
    <w:rsid w:val="00A21BF1"/>
    <w:rsid w:val="00A42AC3"/>
    <w:rsid w:val="00A430CF"/>
    <w:rsid w:val="00A54309"/>
    <w:rsid w:val="00A641FA"/>
    <w:rsid w:val="00A64487"/>
    <w:rsid w:val="00A660F8"/>
    <w:rsid w:val="00A7154D"/>
    <w:rsid w:val="00A77DCA"/>
    <w:rsid w:val="00AA5CD0"/>
    <w:rsid w:val="00AB2B93"/>
    <w:rsid w:val="00AE0EF1"/>
    <w:rsid w:val="00AE3695"/>
    <w:rsid w:val="00AE5E7B"/>
    <w:rsid w:val="00AF4EC8"/>
    <w:rsid w:val="00B02377"/>
    <w:rsid w:val="00B07301"/>
    <w:rsid w:val="00B224DE"/>
    <w:rsid w:val="00B27D22"/>
    <w:rsid w:val="00B3703B"/>
    <w:rsid w:val="00B56E3B"/>
    <w:rsid w:val="00B7359A"/>
    <w:rsid w:val="00B84BBD"/>
    <w:rsid w:val="00B8573C"/>
    <w:rsid w:val="00B937FD"/>
    <w:rsid w:val="00BA43FB"/>
    <w:rsid w:val="00BB33B3"/>
    <w:rsid w:val="00BC127D"/>
    <w:rsid w:val="00BC132F"/>
    <w:rsid w:val="00BC1FE6"/>
    <w:rsid w:val="00BC288F"/>
    <w:rsid w:val="00BC758D"/>
    <w:rsid w:val="00BC7C77"/>
    <w:rsid w:val="00BE680E"/>
    <w:rsid w:val="00C061B6"/>
    <w:rsid w:val="00C17594"/>
    <w:rsid w:val="00C2446C"/>
    <w:rsid w:val="00C36AE5"/>
    <w:rsid w:val="00C36CE3"/>
    <w:rsid w:val="00C41F17"/>
    <w:rsid w:val="00C5791C"/>
    <w:rsid w:val="00C64880"/>
    <w:rsid w:val="00C66290"/>
    <w:rsid w:val="00C72B7A"/>
    <w:rsid w:val="00C946DB"/>
    <w:rsid w:val="00C973F2"/>
    <w:rsid w:val="00C97A0F"/>
    <w:rsid w:val="00CA3196"/>
    <w:rsid w:val="00CA774A"/>
    <w:rsid w:val="00CC0F56"/>
    <w:rsid w:val="00CC11B0"/>
    <w:rsid w:val="00CC226A"/>
    <w:rsid w:val="00CF7E36"/>
    <w:rsid w:val="00D26B64"/>
    <w:rsid w:val="00D348AA"/>
    <w:rsid w:val="00D3708D"/>
    <w:rsid w:val="00D40426"/>
    <w:rsid w:val="00D52F3C"/>
    <w:rsid w:val="00D5454B"/>
    <w:rsid w:val="00D57C96"/>
    <w:rsid w:val="00D66768"/>
    <w:rsid w:val="00D91203"/>
    <w:rsid w:val="00D95174"/>
    <w:rsid w:val="00DA259F"/>
    <w:rsid w:val="00DA4329"/>
    <w:rsid w:val="00DA6F36"/>
    <w:rsid w:val="00DC00EA"/>
    <w:rsid w:val="00DD53A8"/>
    <w:rsid w:val="00DF4FC3"/>
    <w:rsid w:val="00E10886"/>
    <w:rsid w:val="00E125C2"/>
    <w:rsid w:val="00E16250"/>
    <w:rsid w:val="00E24E2B"/>
    <w:rsid w:val="00E26344"/>
    <w:rsid w:val="00E277A5"/>
    <w:rsid w:val="00E33A05"/>
    <w:rsid w:val="00E5553D"/>
    <w:rsid w:val="00E57C8A"/>
    <w:rsid w:val="00E63F94"/>
    <w:rsid w:val="00E671F7"/>
    <w:rsid w:val="00E72D49"/>
    <w:rsid w:val="00E7593C"/>
    <w:rsid w:val="00E7678A"/>
    <w:rsid w:val="00E84ADA"/>
    <w:rsid w:val="00E87F65"/>
    <w:rsid w:val="00E935F1"/>
    <w:rsid w:val="00E94092"/>
    <w:rsid w:val="00E94A81"/>
    <w:rsid w:val="00E96C05"/>
    <w:rsid w:val="00EA1FFB"/>
    <w:rsid w:val="00EA5494"/>
    <w:rsid w:val="00EB048E"/>
    <w:rsid w:val="00EC238A"/>
    <w:rsid w:val="00EE1422"/>
    <w:rsid w:val="00EF2F89"/>
    <w:rsid w:val="00F05D7A"/>
    <w:rsid w:val="00F1053E"/>
    <w:rsid w:val="00F1237A"/>
    <w:rsid w:val="00F172DD"/>
    <w:rsid w:val="00F22CBD"/>
    <w:rsid w:val="00F349B3"/>
    <w:rsid w:val="00F34D11"/>
    <w:rsid w:val="00F405AF"/>
    <w:rsid w:val="00F551E8"/>
    <w:rsid w:val="00F566F0"/>
    <w:rsid w:val="00F6334D"/>
    <w:rsid w:val="00FA49AB"/>
    <w:rsid w:val="00FD54DF"/>
    <w:rsid w:val="00FE39C7"/>
    <w:rsid w:val="00FF128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DA"/>
    <w:pPr>
      <w:jc w:val="both"/>
    </w:pPr>
    <w:rPr>
      <w:rFonts w:ascii="Arial" w:hAnsi="Arial" w:cs="Arial"/>
      <w:sz w:val="20"/>
      <w:szCs w:val="20"/>
      <w:lang w:eastAsia="en-US"/>
    </w:rPr>
  </w:style>
  <w:style w:type="paragraph" w:styleId="Heading1">
    <w:name w:val="heading 1"/>
    <w:basedOn w:val="Normal"/>
    <w:next w:val="Normal"/>
    <w:link w:val="Heading1Char"/>
    <w:autoRedefine/>
    <w:uiPriority w:val="99"/>
    <w:qFormat/>
    <w:rsid w:val="00893B73"/>
    <w:pPr>
      <w:keepNext/>
      <w:outlineLvl w:val="0"/>
    </w:pPr>
    <w:rPr>
      <w:caps/>
      <w:lang w:val="en-US"/>
    </w:rPr>
  </w:style>
  <w:style w:type="paragraph" w:styleId="Heading2">
    <w:name w:val="heading 2"/>
    <w:basedOn w:val="Normal"/>
    <w:next w:val="Normal"/>
    <w:link w:val="Heading2Char"/>
    <w:autoRedefine/>
    <w:uiPriority w:val="99"/>
    <w:qFormat/>
    <w:rsid w:val="00893B73"/>
    <w:pPr>
      <w:keepNext/>
      <w:outlineLvl w:val="1"/>
    </w:pPr>
    <w:rPr>
      <w:u w:val="single"/>
      <w:lang w:val="en-US"/>
    </w:rPr>
  </w:style>
  <w:style w:type="paragraph" w:styleId="Heading3">
    <w:name w:val="heading 3"/>
    <w:basedOn w:val="Normal"/>
    <w:next w:val="Normal"/>
    <w:link w:val="Heading3Char"/>
    <w:autoRedefine/>
    <w:uiPriority w:val="99"/>
    <w:qFormat/>
    <w:rsid w:val="00893B73"/>
    <w:pPr>
      <w:keepNext/>
      <w:outlineLvl w:val="2"/>
    </w:pPr>
    <w:rPr>
      <w:i/>
      <w:iCs/>
      <w:lang w:val="en-US"/>
    </w:rPr>
  </w:style>
  <w:style w:type="paragraph" w:styleId="Heading4">
    <w:name w:val="heading 4"/>
    <w:basedOn w:val="Normal"/>
    <w:next w:val="Normal"/>
    <w:link w:val="Heading4Char"/>
    <w:autoRedefine/>
    <w:uiPriority w:val="99"/>
    <w:qFormat/>
    <w:rsid w:val="00893B73"/>
    <w:pPr>
      <w:keepNext/>
      <w:ind w:left="567"/>
      <w:outlineLvl w:val="3"/>
    </w:pPr>
    <w:rPr>
      <w:i/>
      <w:iCs/>
      <w:lang w:val="fr-FR"/>
    </w:rPr>
  </w:style>
  <w:style w:type="paragraph" w:styleId="Heading5">
    <w:name w:val="heading 5"/>
    <w:basedOn w:val="Normal"/>
    <w:next w:val="Normal"/>
    <w:link w:val="Heading5Char"/>
    <w:autoRedefine/>
    <w:uiPriority w:val="99"/>
    <w:qFormat/>
    <w:rsid w:val="00893B73"/>
    <w:pPr>
      <w:keepNext/>
      <w:ind w:left="1134" w:hanging="567"/>
      <w:outlineLvl w:val="4"/>
    </w:pPr>
    <w:rPr>
      <w:sz w:val="18"/>
      <w:szCs w:val="18"/>
      <w:lang w:val="en-US"/>
    </w:rPr>
  </w:style>
  <w:style w:type="paragraph" w:styleId="Heading9">
    <w:name w:val="heading 9"/>
    <w:basedOn w:val="Normal"/>
    <w:next w:val="Normal"/>
    <w:link w:val="Heading9Char"/>
    <w:uiPriority w:val="99"/>
    <w:qFormat/>
    <w:rsid w:val="00893B73"/>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6562"/>
    <w:rPr>
      <w:rFonts w:ascii="Arial" w:hAnsi="Arial" w:cs="Arial"/>
      <w:caps/>
      <w:lang w:val="en-US" w:eastAsia="en-US"/>
    </w:rPr>
  </w:style>
  <w:style w:type="character" w:customStyle="1" w:styleId="Heading2Char">
    <w:name w:val="Heading 2 Char"/>
    <w:basedOn w:val="DefaultParagraphFont"/>
    <w:link w:val="Heading2"/>
    <w:uiPriority w:val="99"/>
    <w:locked/>
    <w:rsid w:val="00206562"/>
    <w:rPr>
      <w:rFonts w:ascii="Arial" w:hAnsi="Arial" w:cs="Arial"/>
      <w:u w:val="single"/>
      <w:lang w:val="en-US" w:eastAsia="en-US"/>
    </w:rPr>
  </w:style>
  <w:style w:type="character" w:customStyle="1" w:styleId="Heading3Char">
    <w:name w:val="Heading 3 Char"/>
    <w:basedOn w:val="DefaultParagraphFont"/>
    <w:link w:val="Heading3"/>
    <w:uiPriority w:val="99"/>
    <w:locked/>
    <w:rsid w:val="00893B73"/>
    <w:rPr>
      <w:rFonts w:ascii="Arial" w:hAnsi="Arial" w:cs="Arial"/>
      <w:i/>
      <w:iCs/>
      <w:lang w:val="en-US" w:eastAsia="en-US"/>
    </w:rPr>
  </w:style>
  <w:style w:type="character" w:customStyle="1" w:styleId="Heading4Char">
    <w:name w:val="Heading 4 Char"/>
    <w:basedOn w:val="DefaultParagraphFont"/>
    <w:link w:val="Heading4"/>
    <w:uiPriority w:val="9"/>
    <w:semiHidden/>
    <w:rsid w:val="00E37D09"/>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E37D09"/>
    <w:rPr>
      <w:rFonts w:asciiTheme="minorHAnsi" w:eastAsiaTheme="minorEastAsia" w:hAnsiTheme="minorHAnsi" w:cstheme="minorBidi"/>
      <w:b/>
      <w:bCs/>
      <w:i/>
      <w:iCs/>
      <w:sz w:val="26"/>
      <w:szCs w:val="26"/>
      <w:lang w:eastAsia="en-US"/>
    </w:rPr>
  </w:style>
  <w:style w:type="character" w:customStyle="1" w:styleId="Heading9Char">
    <w:name w:val="Heading 9 Char"/>
    <w:basedOn w:val="DefaultParagraphFont"/>
    <w:link w:val="Heading9"/>
    <w:uiPriority w:val="9"/>
    <w:semiHidden/>
    <w:rsid w:val="00E37D09"/>
    <w:rPr>
      <w:rFonts w:asciiTheme="majorHAnsi" w:eastAsiaTheme="majorEastAsia" w:hAnsiTheme="majorHAnsi" w:cstheme="majorBidi"/>
      <w:lang w:eastAsia="en-US"/>
    </w:rPr>
  </w:style>
  <w:style w:type="paragraph" w:styleId="Header">
    <w:name w:val="header"/>
    <w:basedOn w:val="Normal"/>
    <w:link w:val="HeaderChar"/>
    <w:autoRedefine/>
    <w:uiPriority w:val="99"/>
    <w:rsid w:val="00893B73"/>
    <w:pPr>
      <w:tabs>
        <w:tab w:val="center" w:pos="4536"/>
        <w:tab w:val="right" w:pos="9072"/>
      </w:tabs>
      <w:jc w:val="center"/>
    </w:pPr>
    <w:rPr>
      <w:lang w:val="fr-FR"/>
    </w:rPr>
  </w:style>
  <w:style w:type="character" w:customStyle="1" w:styleId="HeaderChar">
    <w:name w:val="Header Char"/>
    <w:basedOn w:val="DefaultParagraphFont"/>
    <w:link w:val="Header"/>
    <w:uiPriority w:val="99"/>
    <w:semiHidden/>
    <w:rsid w:val="00E37D09"/>
    <w:rPr>
      <w:rFonts w:ascii="Arial" w:hAnsi="Arial" w:cs="Arial"/>
      <w:sz w:val="20"/>
      <w:szCs w:val="20"/>
      <w:lang w:eastAsia="en-US"/>
    </w:rPr>
  </w:style>
  <w:style w:type="paragraph" w:styleId="Footer">
    <w:name w:val="footer"/>
    <w:aliases w:val="doc_path_name"/>
    <w:basedOn w:val="Normal"/>
    <w:link w:val="FooterChar"/>
    <w:autoRedefine/>
    <w:uiPriority w:val="99"/>
    <w:rsid w:val="00893B73"/>
    <w:rPr>
      <w:sz w:val="14"/>
      <w:szCs w:val="14"/>
      <w:lang w:val="en-US"/>
    </w:rPr>
  </w:style>
  <w:style w:type="character" w:customStyle="1" w:styleId="FooterChar">
    <w:name w:val="Footer Char"/>
    <w:aliases w:val="doc_path_name Char"/>
    <w:basedOn w:val="DefaultParagraphFont"/>
    <w:link w:val="Footer"/>
    <w:uiPriority w:val="99"/>
    <w:semiHidden/>
    <w:rsid w:val="00E37D09"/>
    <w:rPr>
      <w:rFonts w:ascii="Arial" w:hAnsi="Arial" w:cs="Arial"/>
      <w:sz w:val="20"/>
      <w:szCs w:val="20"/>
      <w:lang w:eastAsia="en-US"/>
    </w:rPr>
  </w:style>
  <w:style w:type="character" w:styleId="PageNumber">
    <w:name w:val="page number"/>
    <w:basedOn w:val="DefaultParagraphFont"/>
    <w:uiPriority w:val="99"/>
    <w:rsid w:val="00893B73"/>
    <w:rPr>
      <w:rFonts w:ascii="Arial" w:hAnsi="Arial" w:cs="Arial"/>
      <w:sz w:val="20"/>
      <w:szCs w:val="20"/>
    </w:rPr>
  </w:style>
  <w:style w:type="paragraph" w:styleId="Title">
    <w:name w:val="Title"/>
    <w:basedOn w:val="Normal"/>
    <w:link w:val="TitleChar"/>
    <w:uiPriority w:val="99"/>
    <w:qFormat/>
    <w:rsid w:val="00893B73"/>
    <w:pPr>
      <w:spacing w:after="300"/>
      <w:jc w:val="center"/>
    </w:pPr>
    <w:rPr>
      <w:b/>
      <w:bCs/>
      <w:caps/>
      <w:kern w:val="28"/>
      <w:sz w:val="30"/>
      <w:szCs w:val="30"/>
    </w:rPr>
  </w:style>
  <w:style w:type="character" w:customStyle="1" w:styleId="TitleChar">
    <w:name w:val="Title Char"/>
    <w:basedOn w:val="DefaultParagraphFont"/>
    <w:link w:val="Title"/>
    <w:uiPriority w:val="10"/>
    <w:rsid w:val="00E37D09"/>
    <w:rPr>
      <w:rFonts w:asciiTheme="majorHAnsi" w:eastAsiaTheme="majorEastAsia" w:hAnsiTheme="majorHAnsi" w:cstheme="majorBidi"/>
      <w:b/>
      <w:bCs/>
      <w:kern w:val="28"/>
      <w:sz w:val="32"/>
      <w:szCs w:val="32"/>
      <w:lang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Normal"/>
    <w:link w:val="DocoriginalChar"/>
    <w:uiPriority w:val="99"/>
    <w:rsid w:val="00893B73"/>
    <w:pPr>
      <w:spacing w:line="280" w:lineRule="exact"/>
      <w:ind w:left="1361"/>
    </w:pPr>
    <w:rPr>
      <w:b/>
      <w:bCs/>
      <w:spacing w:val="10"/>
    </w:rPr>
  </w:style>
  <w:style w:type="paragraph" w:customStyle="1" w:styleId="DecisionParagraphs">
    <w:name w:val="DecisionParagraphs"/>
    <w:basedOn w:val="Normal"/>
    <w:uiPriority w:val="99"/>
    <w:rsid w:val="00893B73"/>
    <w:pPr>
      <w:tabs>
        <w:tab w:val="left" w:pos="5387"/>
      </w:tabs>
      <w:ind w:left="4820"/>
    </w:pPr>
    <w:rPr>
      <w:i/>
      <w:iCs/>
    </w:rPr>
  </w:style>
  <w:style w:type="paragraph" w:styleId="FootnoteText">
    <w:name w:val="footnote text"/>
    <w:basedOn w:val="Normal"/>
    <w:link w:val="FootnoteTextChar"/>
    <w:autoRedefine/>
    <w:uiPriority w:val="99"/>
    <w:semiHidden/>
    <w:rsid w:val="00893B73"/>
    <w:pPr>
      <w:spacing w:before="60"/>
      <w:ind w:left="567" w:hanging="567"/>
    </w:pPr>
    <w:rPr>
      <w:sz w:val="16"/>
      <w:szCs w:val="16"/>
      <w:lang w:eastAsia="es-ES_tradnl"/>
    </w:rPr>
  </w:style>
  <w:style w:type="character" w:customStyle="1" w:styleId="FootnoteTextChar">
    <w:name w:val="Footnote Text Char"/>
    <w:basedOn w:val="DefaultParagraphFont"/>
    <w:link w:val="FootnoteText"/>
    <w:uiPriority w:val="99"/>
    <w:locked/>
    <w:rsid w:val="00206562"/>
    <w:rPr>
      <w:rFonts w:ascii="Arial" w:hAnsi="Arial" w:cs="Arial"/>
      <w:sz w:val="16"/>
      <w:szCs w:val="16"/>
    </w:rPr>
  </w:style>
  <w:style w:type="character" w:styleId="FootnoteReference">
    <w:name w:val="footnote reference"/>
    <w:basedOn w:val="DefaultParagraphFont"/>
    <w:uiPriority w:val="99"/>
    <w:semiHidden/>
    <w:rsid w:val="00893B73"/>
    <w:rPr>
      <w:vertAlign w:val="superscript"/>
    </w:rPr>
  </w:style>
  <w:style w:type="paragraph" w:styleId="Closing">
    <w:name w:val="Closing"/>
    <w:basedOn w:val="Normal"/>
    <w:link w:val="ClosingChar"/>
    <w:uiPriority w:val="99"/>
    <w:rsid w:val="00893B73"/>
    <w:pPr>
      <w:ind w:left="4536"/>
      <w:jc w:val="center"/>
    </w:pPr>
  </w:style>
  <w:style w:type="character" w:customStyle="1" w:styleId="ClosingChar">
    <w:name w:val="Closing Char"/>
    <w:basedOn w:val="DefaultParagraphFont"/>
    <w:link w:val="Closing"/>
    <w:uiPriority w:val="99"/>
    <w:semiHidden/>
    <w:rsid w:val="00E37D09"/>
    <w:rPr>
      <w:rFonts w:ascii="Arial" w:hAnsi="Arial" w:cs="Arial"/>
      <w:sz w:val="20"/>
      <w:szCs w:val="20"/>
      <w:lang w:eastAsia="en-US"/>
    </w:rPr>
  </w:style>
  <w:style w:type="paragraph" w:styleId="Index1">
    <w:name w:val="index 1"/>
    <w:basedOn w:val="Normal"/>
    <w:next w:val="Normal"/>
    <w:autoRedefine/>
    <w:uiPriority w:val="99"/>
    <w:semiHidden/>
    <w:rsid w:val="00893B73"/>
    <w:pPr>
      <w:tabs>
        <w:tab w:val="right" w:leader="dot" w:pos="9071"/>
      </w:tabs>
      <w:ind w:left="284" w:hanging="284"/>
    </w:pPr>
    <w:rPr>
      <w:sz w:val="24"/>
      <w:szCs w:val="24"/>
    </w:rPr>
  </w:style>
  <w:style w:type="paragraph" w:styleId="Index2">
    <w:name w:val="index 2"/>
    <w:basedOn w:val="Normal"/>
    <w:next w:val="Normal"/>
    <w:autoRedefine/>
    <w:uiPriority w:val="99"/>
    <w:semiHidden/>
    <w:rsid w:val="00893B73"/>
    <w:pPr>
      <w:tabs>
        <w:tab w:val="right" w:leader="dot" w:pos="9071"/>
      </w:tabs>
      <w:ind w:left="568" w:hanging="284"/>
    </w:pPr>
    <w:rPr>
      <w:sz w:val="24"/>
      <w:szCs w:val="24"/>
    </w:rPr>
  </w:style>
  <w:style w:type="paragraph" w:styleId="Index3">
    <w:name w:val="index 3"/>
    <w:basedOn w:val="Normal"/>
    <w:next w:val="Normal"/>
    <w:autoRedefine/>
    <w:uiPriority w:val="99"/>
    <w:semiHidden/>
    <w:rsid w:val="00893B73"/>
    <w:pPr>
      <w:tabs>
        <w:tab w:val="right" w:leader="dot" w:pos="9071"/>
      </w:tabs>
      <w:ind w:left="851" w:hanging="284"/>
    </w:pPr>
    <w:rPr>
      <w:sz w:val="24"/>
      <w:szCs w:val="24"/>
    </w:rPr>
  </w:style>
  <w:style w:type="paragraph" w:styleId="MacroText">
    <w:name w:val="macro"/>
    <w:link w:val="MacroTextChar"/>
    <w:uiPriority w:val="99"/>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rsid w:val="00E37D09"/>
    <w:rPr>
      <w:rFonts w:ascii="Courier New" w:hAnsi="Courier New" w:cs="Courier New"/>
      <w:sz w:val="20"/>
      <w:szCs w:val="20"/>
      <w:lang w:eastAsia="en-US"/>
    </w:rPr>
  </w:style>
  <w:style w:type="paragraph" w:styleId="Signature">
    <w:name w:val="Signature"/>
    <w:basedOn w:val="Normal"/>
    <w:link w:val="SignatureChar"/>
    <w:uiPriority w:val="99"/>
    <w:rsid w:val="00893B73"/>
    <w:pPr>
      <w:ind w:left="4536"/>
      <w:jc w:val="center"/>
    </w:pPr>
  </w:style>
  <w:style w:type="character" w:customStyle="1" w:styleId="SignatureChar">
    <w:name w:val="Signature Char"/>
    <w:basedOn w:val="DefaultParagraphFont"/>
    <w:link w:val="Signature"/>
    <w:uiPriority w:val="99"/>
    <w:semiHidden/>
    <w:rsid w:val="00E37D09"/>
    <w:rPr>
      <w:rFonts w:ascii="Arial" w:hAnsi="Arial" w:cs="Arial"/>
      <w:sz w:val="20"/>
      <w:szCs w:val="20"/>
      <w:lang w:eastAsia="en-US"/>
    </w:rPr>
  </w:style>
  <w:style w:type="character" w:customStyle="1" w:styleId="Doclang">
    <w:name w:val="Doc_lang"/>
    <w:basedOn w:val="DefaultParagraphFont"/>
    <w:uiPriority w:val="99"/>
    <w:rsid w:val="00893B73"/>
    <w:rPr>
      <w:rFonts w:ascii="Arial" w:hAnsi="Arial" w:cs="Arial"/>
      <w:sz w:val="20"/>
      <w:szCs w:val="20"/>
      <w:lang w:val="en-US"/>
    </w:rPr>
  </w:style>
  <w:style w:type="paragraph" w:customStyle="1" w:styleId="Session">
    <w:name w:val="Session"/>
    <w:basedOn w:val="Normal"/>
    <w:uiPriority w:val="99"/>
    <w:semiHidden/>
    <w:rsid w:val="00893B73"/>
    <w:pPr>
      <w:spacing w:before="60"/>
      <w:jc w:val="center"/>
    </w:pPr>
    <w:rPr>
      <w:b/>
      <w:bCs/>
    </w:rPr>
  </w:style>
  <w:style w:type="paragraph" w:customStyle="1" w:styleId="Organizer">
    <w:name w:val="Organizer"/>
    <w:basedOn w:val="Normal"/>
    <w:uiPriority w:val="99"/>
    <w:semiHidden/>
    <w:rsid w:val="00893B73"/>
    <w:pPr>
      <w:spacing w:after="600"/>
      <w:ind w:left="-993" w:right="-994"/>
      <w:jc w:val="center"/>
    </w:pPr>
    <w:rPr>
      <w:b/>
      <w:bCs/>
      <w:caps/>
      <w:kern w:val="26"/>
      <w:sz w:val="26"/>
      <w:szCs w:val="26"/>
    </w:rPr>
  </w:style>
  <w:style w:type="paragraph" w:styleId="BodyText">
    <w:name w:val="Body Text"/>
    <w:basedOn w:val="Normal"/>
    <w:link w:val="BodyTextChar"/>
    <w:uiPriority w:val="99"/>
    <w:rsid w:val="00893B73"/>
  </w:style>
  <w:style w:type="character" w:customStyle="1" w:styleId="BodyTextChar">
    <w:name w:val="Body Text Char"/>
    <w:basedOn w:val="DefaultParagraphFont"/>
    <w:link w:val="BodyText"/>
    <w:uiPriority w:val="99"/>
    <w:semiHidden/>
    <w:rsid w:val="00E37D09"/>
    <w:rPr>
      <w:rFonts w:ascii="Arial" w:hAnsi="Arial" w:cs="Arial"/>
      <w:sz w:val="20"/>
      <w:szCs w:val="20"/>
      <w:lang w:eastAsia="en-US"/>
    </w:rPr>
  </w:style>
  <w:style w:type="paragraph" w:customStyle="1" w:styleId="StyleDocoriginalNotBold">
    <w:name w:val="Style Doc_original + Not Bold"/>
    <w:basedOn w:val="Docoriginal"/>
    <w:link w:val="StyleDocoriginalNotBoldChar"/>
    <w:autoRedefine/>
    <w:uiPriority w:val="99"/>
    <w:rsid w:val="00893B73"/>
    <w:pPr>
      <w:ind w:left="1589"/>
      <w:jc w:val="left"/>
    </w:pPr>
  </w:style>
  <w:style w:type="paragraph" w:customStyle="1" w:styleId="upove">
    <w:name w:val="upov_e"/>
    <w:basedOn w:val="Normal"/>
    <w:uiPriority w:val="99"/>
    <w:rsid w:val="00893B73"/>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893B73"/>
  </w:style>
  <w:style w:type="paragraph" w:styleId="EndnoteText">
    <w:name w:val="endnote text"/>
    <w:basedOn w:val="Normal"/>
    <w:link w:val="EndnoteTextChar"/>
    <w:uiPriority w:val="99"/>
    <w:semiHidden/>
    <w:rsid w:val="00893B73"/>
  </w:style>
  <w:style w:type="character" w:customStyle="1" w:styleId="EndnoteTextChar">
    <w:name w:val="Endnote Text Char"/>
    <w:basedOn w:val="DefaultParagraphFont"/>
    <w:link w:val="EndnoteText"/>
    <w:uiPriority w:val="99"/>
    <w:semiHidden/>
    <w:rsid w:val="00E37D09"/>
    <w:rPr>
      <w:rFonts w:ascii="Arial" w:hAnsi="Arial" w:cs="Arial"/>
      <w:sz w:val="20"/>
      <w:szCs w:val="20"/>
      <w:lang w:eastAsia="en-US"/>
    </w:rPr>
  </w:style>
  <w:style w:type="character" w:styleId="EndnoteReference">
    <w:name w:val="endnote reference"/>
    <w:basedOn w:val="DefaultParagraphFont"/>
    <w:uiPriority w:val="99"/>
    <w:semiHidden/>
    <w:rsid w:val="00893B73"/>
    <w:rPr>
      <w:vertAlign w:val="superscript"/>
    </w:rPr>
  </w:style>
  <w:style w:type="paragraph" w:customStyle="1" w:styleId="SessionMeetingPlace">
    <w:name w:val="Session_MeetingPlace"/>
    <w:basedOn w:val="Normal"/>
    <w:uiPriority w:val="99"/>
    <w:semiHidden/>
    <w:rsid w:val="00893B73"/>
    <w:pPr>
      <w:spacing w:before="480"/>
      <w:jc w:val="center"/>
    </w:pPr>
    <w:rPr>
      <w:b/>
      <w:bCs/>
      <w:kern w:val="28"/>
      <w:sz w:val="24"/>
      <w:szCs w:val="24"/>
    </w:rPr>
  </w:style>
  <w:style w:type="paragraph" w:customStyle="1" w:styleId="Original">
    <w:name w:val="Original"/>
    <w:basedOn w:val="Normal"/>
    <w:uiPriority w:val="99"/>
    <w:semiHidden/>
    <w:rsid w:val="00893B73"/>
    <w:pPr>
      <w:spacing w:before="60"/>
      <w:ind w:left="1276"/>
    </w:pPr>
    <w:rPr>
      <w:b/>
      <w:bCs/>
      <w:sz w:val="22"/>
      <w:szCs w:val="22"/>
    </w:rPr>
  </w:style>
  <w:style w:type="paragraph" w:styleId="Date">
    <w:name w:val="Date"/>
    <w:basedOn w:val="Normal"/>
    <w:link w:val="DateChar"/>
    <w:uiPriority w:val="99"/>
    <w:semiHidden/>
    <w:rsid w:val="00893B73"/>
    <w:pPr>
      <w:spacing w:line="340" w:lineRule="exact"/>
      <w:ind w:left="1276"/>
    </w:pPr>
    <w:rPr>
      <w:b/>
      <w:bCs/>
      <w:sz w:val="22"/>
      <w:szCs w:val="22"/>
    </w:rPr>
  </w:style>
  <w:style w:type="character" w:customStyle="1" w:styleId="DateChar">
    <w:name w:val="Date Char"/>
    <w:basedOn w:val="DefaultParagraphFont"/>
    <w:link w:val="Date"/>
    <w:uiPriority w:val="99"/>
    <w:semiHidden/>
    <w:rsid w:val="00E37D09"/>
    <w:rPr>
      <w:rFonts w:ascii="Arial" w:hAnsi="Arial" w:cs="Arial"/>
      <w:sz w:val="20"/>
      <w:szCs w:val="20"/>
      <w:lang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893B73"/>
    <w:pPr>
      <w:spacing w:before="60" w:after="480"/>
      <w:jc w:val="center"/>
    </w:pPr>
  </w:style>
  <w:style w:type="paragraph" w:customStyle="1" w:styleId="Lettrine">
    <w:name w:val="Lettrine"/>
    <w:basedOn w:val="Normal"/>
    <w:uiPriority w:val="99"/>
    <w:rsid w:val="00893B73"/>
    <w:pPr>
      <w:spacing w:after="120" w:line="340" w:lineRule="atLeast"/>
      <w:jc w:val="right"/>
    </w:pPr>
    <w:rPr>
      <w:b/>
      <w:bCs/>
      <w:sz w:val="56"/>
      <w:szCs w:val="56"/>
    </w:rPr>
  </w:style>
  <w:style w:type="paragraph" w:customStyle="1" w:styleId="LogoUPOV">
    <w:name w:val="LogoUPOV"/>
    <w:basedOn w:val="Normal"/>
    <w:uiPriority w:val="99"/>
    <w:rsid w:val="00893B73"/>
    <w:pPr>
      <w:spacing w:before="720"/>
      <w:jc w:val="center"/>
    </w:pPr>
  </w:style>
  <w:style w:type="paragraph" w:customStyle="1" w:styleId="Sessiontc">
    <w:name w:val="Session_tc"/>
    <w:basedOn w:val="StyleSessionAllcaps"/>
    <w:uiPriority w:val="99"/>
    <w:rsid w:val="00893B73"/>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893B73"/>
    <w:pPr>
      <w:spacing w:before="480"/>
    </w:pPr>
    <w:rPr>
      <w:caps/>
      <w:kern w:val="28"/>
      <w:sz w:val="24"/>
      <w:szCs w:val="24"/>
    </w:rPr>
  </w:style>
  <w:style w:type="paragraph" w:customStyle="1" w:styleId="plcountry">
    <w:name w:val="plcountry"/>
    <w:basedOn w:val="Normal"/>
    <w:uiPriority w:val="99"/>
    <w:rsid w:val="00893B73"/>
    <w:pPr>
      <w:keepNext/>
      <w:keepLines/>
      <w:spacing w:before="180" w:after="120"/>
      <w:jc w:val="left"/>
    </w:pPr>
    <w:rPr>
      <w:caps/>
      <w:noProof/>
      <w:u w:val="single"/>
    </w:rPr>
  </w:style>
  <w:style w:type="paragraph" w:customStyle="1" w:styleId="pldetails">
    <w:name w:val="pldetails"/>
    <w:basedOn w:val="Normal"/>
    <w:uiPriority w:val="99"/>
    <w:rsid w:val="00893B73"/>
    <w:pPr>
      <w:keepLines/>
      <w:spacing w:before="60" w:after="60"/>
      <w:jc w:val="left"/>
    </w:pPr>
    <w:rPr>
      <w:noProof/>
    </w:rPr>
  </w:style>
  <w:style w:type="paragraph" w:customStyle="1" w:styleId="plheading">
    <w:name w:val="plheading"/>
    <w:basedOn w:val="Normal"/>
    <w:uiPriority w:val="99"/>
    <w:rsid w:val="00893B73"/>
    <w:pPr>
      <w:keepNext/>
      <w:spacing w:before="480" w:after="120"/>
      <w:jc w:val="center"/>
    </w:pPr>
    <w:rPr>
      <w:caps/>
      <w:u w:val="single"/>
    </w:rPr>
  </w:style>
  <w:style w:type="paragraph" w:customStyle="1" w:styleId="Sessiontcplacedate">
    <w:name w:val="Session_tc_place_date"/>
    <w:basedOn w:val="SessionMeetingPlace"/>
    <w:uiPriority w:val="99"/>
    <w:rsid w:val="00893B73"/>
    <w:pPr>
      <w:spacing w:before="240"/>
    </w:pPr>
  </w:style>
  <w:style w:type="paragraph" w:customStyle="1" w:styleId="Titleofdoc0">
    <w:name w:val="Title_of_doc"/>
    <w:basedOn w:val="Normal"/>
    <w:uiPriority w:val="99"/>
    <w:rsid w:val="00893B73"/>
    <w:pPr>
      <w:spacing w:before="600"/>
      <w:jc w:val="center"/>
    </w:pPr>
    <w:rPr>
      <w:caps/>
    </w:rPr>
  </w:style>
  <w:style w:type="paragraph" w:customStyle="1" w:styleId="preparedby1">
    <w:name w:val="prepared_by"/>
    <w:basedOn w:val="Normal"/>
    <w:uiPriority w:val="99"/>
    <w:semiHidden/>
    <w:rsid w:val="00893B73"/>
    <w:pPr>
      <w:spacing w:before="240" w:after="600"/>
      <w:jc w:val="center"/>
    </w:pPr>
    <w:rPr>
      <w:i/>
      <w:iCs/>
    </w:r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autoRedefine/>
    <w:uiPriority w:val="99"/>
    <w:rsid w:val="00893B73"/>
    <w:pPr>
      <w:spacing w:before="480"/>
      <w:ind w:left="567" w:hanging="567"/>
      <w:jc w:val="right"/>
    </w:pPr>
    <w:rPr>
      <w:rFonts w:ascii="Arial" w:hAnsi="Arial" w:cs="Arial"/>
      <w:sz w:val="20"/>
      <w:szCs w:val="20"/>
      <w:lang w:val="en-US" w:eastAsia="en-US"/>
    </w:rPr>
  </w:style>
  <w:style w:type="character" w:customStyle="1" w:styleId="DocoriginalChar">
    <w:name w:val="Doc_original Char"/>
    <w:basedOn w:val="DefaultParagraphFont"/>
    <w:link w:val="Docoriginal"/>
    <w:uiPriority w:val="99"/>
    <w:locked/>
    <w:rsid w:val="00893B73"/>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locked/>
    <w:rsid w:val="00893B73"/>
    <w:rPr>
      <w:rFonts w:ascii="Arial" w:hAnsi="Arial" w:cs="Arial"/>
      <w:b/>
      <w:bCs/>
      <w:spacing w:val="10"/>
      <w:lang w:val="en-US" w:eastAsia="en-US"/>
    </w:rPr>
  </w:style>
  <w:style w:type="paragraph" w:customStyle="1" w:styleId="StyleDocnumber">
    <w:name w:val="Style Doc_number"/>
    <w:basedOn w:val="Docoriginal"/>
    <w:uiPriority w:val="99"/>
    <w:rsid w:val="00893B73"/>
    <w:pPr>
      <w:ind w:left="1589"/>
    </w:pPr>
  </w:style>
  <w:style w:type="paragraph" w:customStyle="1" w:styleId="StyleDocoriginal">
    <w:name w:val="Style Doc_original"/>
    <w:basedOn w:val="Docoriginal"/>
    <w:link w:val="StyleDocoriginalChar"/>
    <w:uiPriority w:val="99"/>
    <w:rsid w:val="00893B73"/>
  </w:style>
  <w:style w:type="character" w:customStyle="1" w:styleId="StyleDocoriginalChar">
    <w:name w:val="Style Doc_original Char"/>
    <w:basedOn w:val="DocoriginalChar"/>
    <w:link w:val="StyleDocoriginal"/>
    <w:uiPriority w:val="99"/>
    <w:locked/>
    <w:rsid w:val="00893B73"/>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Arial"/>
      <w:b/>
      <w:bCs/>
      <w:spacing w:val="10"/>
      <w:lang w:val="en-US" w:eastAsia="en-US"/>
    </w:rPr>
  </w:style>
  <w:style w:type="character" w:customStyle="1" w:styleId="StyleDocoriginalNotBold1">
    <w:name w:val="Style Doc_original + Not Bold1"/>
    <w:basedOn w:val="DefaultParagraphFont"/>
    <w:uiPriority w:val="99"/>
    <w:rsid w:val="00893B73"/>
    <w:rPr>
      <w:rFonts w:ascii="Arial" w:hAnsi="Arial" w:cs="Arial"/>
      <w:b/>
      <w:bCs/>
      <w:spacing w:val="10"/>
      <w:lang w:val="en-US" w:eastAsia="en-US"/>
    </w:rPr>
  </w:style>
  <w:style w:type="character" w:customStyle="1" w:styleId="StyleDoclangBold">
    <w:name w:val="Style Doc_lang + Bold"/>
    <w:basedOn w:val="Doclang"/>
    <w:uiPriority w:val="99"/>
    <w:rsid w:val="00893B73"/>
    <w:rPr>
      <w:rFonts w:ascii="Arial" w:hAnsi="Arial" w:cs="Arial"/>
      <w:b/>
      <w:bCs/>
      <w:sz w:val="20"/>
      <w:szCs w:val="20"/>
      <w:lang w:val="en-US"/>
    </w:rPr>
  </w:style>
  <w:style w:type="paragraph" w:styleId="TOC2">
    <w:name w:val="toc 2"/>
    <w:basedOn w:val="Normal"/>
    <w:next w:val="Normal"/>
    <w:autoRedefine/>
    <w:uiPriority w:val="99"/>
    <w:semiHidden/>
    <w:rsid w:val="0024361C"/>
    <w:pPr>
      <w:tabs>
        <w:tab w:val="right" w:leader="dot" w:pos="9639"/>
      </w:tabs>
      <w:ind w:left="851" w:right="851" w:hanging="567"/>
      <w:jc w:val="left"/>
    </w:pPr>
    <w:rPr>
      <w:noProof/>
      <w:lang w:val="en-US"/>
    </w:rPr>
  </w:style>
  <w:style w:type="paragraph" w:styleId="TOC3">
    <w:name w:val="toc 3"/>
    <w:basedOn w:val="Normal"/>
    <w:next w:val="Normal"/>
    <w:autoRedefine/>
    <w:uiPriority w:val="99"/>
    <w:semiHidden/>
    <w:rsid w:val="00893B73"/>
    <w:pPr>
      <w:tabs>
        <w:tab w:val="right" w:leader="dot" w:pos="9639"/>
      </w:tabs>
      <w:spacing w:before="120"/>
      <w:ind w:left="851" w:right="851" w:hanging="567"/>
      <w:jc w:val="left"/>
    </w:pPr>
    <w:rPr>
      <w:i/>
      <w:iCs/>
      <w:noProof/>
      <w:lang w:val="fr-FR"/>
    </w:rPr>
  </w:style>
  <w:style w:type="character" w:styleId="Hyperlink">
    <w:name w:val="Hyperlink"/>
    <w:basedOn w:val="DefaultParagraphFont"/>
    <w:uiPriority w:val="99"/>
    <w:rsid w:val="00893B73"/>
    <w:rPr>
      <w:rFonts w:ascii="Arial" w:hAnsi="Arial" w:cs="Arial"/>
      <w:color w:val="0000FF"/>
      <w:u w:val="single"/>
    </w:rPr>
  </w:style>
  <w:style w:type="paragraph" w:styleId="TOC4">
    <w:name w:val="toc 4"/>
    <w:basedOn w:val="Normal"/>
    <w:next w:val="Normal"/>
    <w:autoRedefine/>
    <w:uiPriority w:val="99"/>
    <w:semiHidden/>
    <w:rsid w:val="00893B73"/>
    <w:pPr>
      <w:tabs>
        <w:tab w:val="right" w:leader="dot" w:pos="9639"/>
      </w:tabs>
      <w:spacing w:before="120"/>
      <w:ind w:left="851" w:right="851" w:hanging="284"/>
      <w:jc w:val="left"/>
    </w:pPr>
    <w:rPr>
      <w:i/>
      <w:iCs/>
      <w:noProof/>
      <w:lang w:val="fr-FR"/>
    </w:rPr>
  </w:style>
  <w:style w:type="paragraph" w:styleId="TOC1">
    <w:name w:val="toc 1"/>
    <w:basedOn w:val="Normal"/>
    <w:next w:val="Normal"/>
    <w:autoRedefine/>
    <w:uiPriority w:val="99"/>
    <w:semiHidden/>
    <w:rsid w:val="0024361C"/>
    <w:pPr>
      <w:tabs>
        <w:tab w:val="right" w:leader="dot" w:pos="9639"/>
      </w:tabs>
      <w:spacing w:after="80"/>
      <w:ind w:right="284"/>
      <w:jc w:val="left"/>
    </w:pPr>
    <w:rPr>
      <w:caps/>
      <w:noProof/>
      <w:lang w:val="en-US"/>
    </w:rPr>
  </w:style>
  <w:style w:type="paragraph" w:styleId="TOC5">
    <w:name w:val="toc 5"/>
    <w:basedOn w:val="Normal"/>
    <w:next w:val="Normal"/>
    <w:autoRedefine/>
    <w:uiPriority w:val="99"/>
    <w:semiHidden/>
    <w:rsid w:val="00893B73"/>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uiPriority w:val="99"/>
    <w:semiHidden/>
    <w:rsid w:val="00B8573C"/>
    <w:rPr>
      <w:rFonts w:ascii="Tahoma" w:hAnsi="Tahoma" w:cs="Tahoma"/>
      <w:sz w:val="16"/>
      <w:szCs w:val="16"/>
    </w:rPr>
  </w:style>
  <w:style w:type="character" w:customStyle="1" w:styleId="BalloonTextChar">
    <w:name w:val="Balloon Text Char"/>
    <w:basedOn w:val="DefaultParagraphFont"/>
    <w:link w:val="BalloonText"/>
    <w:uiPriority w:val="99"/>
    <w:locked/>
    <w:rsid w:val="00B8573C"/>
    <w:rPr>
      <w:rFonts w:ascii="Tahoma" w:hAnsi="Tahoma" w:cs="Tahoma"/>
      <w:sz w:val="16"/>
      <w:szCs w:val="16"/>
    </w:rPr>
  </w:style>
  <w:style w:type="paragraph" w:styleId="ListParagraph">
    <w:name w:val="List Paragraph"/>
    <w:basedOn w:val="Normal"/>
    <w:uiPriority w:val="99"/>
    <w:qFormat/>
    <w:rsid w:val="00206562"/>
    <w:pPr>
      <w:ind w:left="720"/>
    </w:pPr>
    <w:rPr>
      <w:lang w:val="en-US"/>
    </w:rPr>
  </w:style>
  <w:style w:type="character" w:styleId="FollowedHyperlink">
    <w:name w:val="FollowedHyperlink"/>
    <w:basedOn w:val="DefaultParagraphFont"/>
    <w:uiPriority w:val="99"/>
    <w:rsid w:val="006612C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DA"/>
    <w:pPr>
      <w:jc w:val="both"/>
    </w:pPr>
    <w:rPr>
      <w:rFonts w:ascii="Arial" w:hAnsi="Arial" w:cs="Arial"/>
      <w:sz w:val="20"/>
      <w:szCs w:val="20"/>
      <w:lang w:eastAsia="en-US"/>
    </w:rPr>
  </w:style>
  <w:style w:type="paragraph" w:styleId="Heading1">
    <w:name w:val="heading 1"/>
    <w:basedOn w:val="Normal"/>
    <w:next w:val="Normal"/>
    <w:link w:val="Heading1Char"/>
    <w:autoRedefine/>
    <w:uiPriority w:val="99"/>
    <w:qFormat/>
    <w:rsid w:val="00893B73"/>
    <w:pPr>
      <w:keepNext/>
      <w:outlineLvl w:val="0"/>
    </w:pPr>
    <w:rPr>
      <w:caps/>
      <w:lang w:val="en-US"/>
    </w:rPr>
  </w:style>
  <w:style w:type="paragraph" w:styleId="Heading2">
    <w:name w:val="heading 2"/>
    <w:basedOn w:val="Normal"/>
    <w:next w:val="Normal"/>
    <w:link w:val="Heading2Char"/>
    <w:autoRedefine/>
    <w:uiPriority w:val="99"/>
    <w:qFormat/>
    <w:rsid w:val="00893B73"/>
    <w:pPr>
      <w:keepNext/>
      <w:outlineLvl w:val="1"/>
    </w:pPr>
    <w:rPr>
      <w:u w:val="single"/>
      <w:lang w:val="en-US"/>
    </w:rPr>
  </w:style>
  <w:style w:type="paragraph" w:styleId="Heading3">
    <w:name w:val="heading 3"/>
    <w:basedOn w:val="Normal"/>
    <w:next w:val="Normal"/>
    <w:link w:val="Heading3Char"/>
    <w:autoRedefine/>
    <w:uiPriority w:val="99"/>
    <w:qFormat/>
    <w:rsid w:val="00893B73"/>
    <w:pPr>
      <w:keepNext/>
      <w:outlineLvl w:val="2"/>
    </w:pPr>
    <w:rPr>
      <w:i/>
      <w:iCs/>
      <w:lang w:val="en-US"/>
    </w:rPr>
  </w:style>
  <w:style w:type="paragraph" w:styleId="Heading4">
    <w:name w:val="heading 4"/>
    <w:basedOn w:val="Normal"/>
    <w:next w:val="Normal"/>
    <w:link w:val="Heading4Char"/>
    <w:autoRedefine/>
    <w:uiPriority w:val="99"/>
    <w:qFormat/>
    <w:rsid w:val="00893B73"/>
    <w:pPr>
      <w:keepNext/>
      <w:ind w:left="567"/>
      <w:outlineLvl w:val="3"/>
    </w:pPr>
    <w:rPr>
      <w:i/>
      <w:iCs/>
      <w:lang w:val="fr-FR"/>
    </w:rPr>
  </w:style>
  <w:style w:type="paragraph" w:styleId="Heading5">
    <w:name w:val="heading 5"/>
    <w:basedOn w:val="Normal"/>
    <w:next w:val="Normal"/>
    <w:link w:val="Heading5Char"/>
    <w:autoRedefine/>
    <w:uiPriority w:val="99"/>
    <w:qFormat/>
    <w:rsid w:val="00893B73"/>
    <w:pPr>
      <w:keepNext/>
      <w:ind w:left="1134" w:hanging="567"/>
      <w:outlineLvl w:val="4"/>
    </w:pPr>
    <w:rPr>
      <w:sz w:val="18"/>
      <w:szCs w:val="18"/>
      <w:lang w:val="en-US"/>
    </w:rPr>
  </w:style>
  <w:style w:type="paragraph" w:styleId="Heading9">
    <w:name w:val="heading 9"/>
    <w:basedOn w:val="Normal"/>
    <w:next w:val="Normal"/>
    <w:link w:val="Heading9Char"/>
    <w:uiPriority w:val="99"/>
    <w:qFormat/>
    <w:rsid w:val="00893B73"/>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6562"/>
    <w:rPr>
      <w:rFonts w:ascii="Arial" w:hAnsi="Arial" w:cs="Arial"/>
      <w:caps/>
      <w:lang w:val="en-US" w:eastAsia="en-US"/>
    </w:rPr>
  </w:style>
  <w:style w:type="character" w:customStyle="1" w:styleId="Heading2Char">
    <w:name w:val="Heading 2 Char"/>
    <w:basedOn w:val="DefaultParagraphFont"/>
    <w:link w:val="Heading2"/>
    <w:uiPriority w:val="99"/>
    <w:locked/>
    <w:rsid w:val="00206562"/>
    <w:rPr>
      <w:rFonts w:ascii="Arial" w:hAnsi="Arial" w:cs="Arial"/>
      <w:u w:val="single"/>
      <w:lang w:val="en-US" w:eastAsia="en-US"/>
    </w:rPr>
  </w:style>
  <w:style w:type="character" w:customStyle="1" w:styleId="Heading3Char">
    <w:name w:val="Heading 3 Char"/>
    <w:basedOn w:val="DefaultParagraphFont"/>
    <w:link w:val="Heading3"/>
    <w:uiPriority w:val="99"/>
    <w:locked/>
    <w:rsid w:val="00893B73"/>
    <w:rPr>
      <w:rFonts w:ascii="Arial" w:hAnsi="Arial" w:cs="Arial"/>
      <w:i/>
      <w:iCs/>
      <w:lang w:val="en-US" w:eastAsia="en-US"/>
    </w:rPr>
  </w:style>
  <w:style w:type="character" w:customStyle="1" w:styleId="Heading4Char">
    <w:name w:val="Heading 4 Char"/>
    <w:basedOn w:val="DefaultParagraphFont"/>
    <w:link w:val="Heading4"/>
    <w:uiPriority w:val="9"/>
    <w:semiHidden/>
    <w:rsid w:val="00E37D09"/>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E37D09"/>
    <w:rPr>
      <w:rFonts w:asciiTheme="minorHAnsi" w:eastAsiaTheme="minorEastAsia" w:hAnsiTheme="minorHAnsi" w:cstheme="minorBidi"/>
      <w:b/>
      <w:bCs/>
      <w:i/>
      <w:iCs/>
      <w:sz w:val="26"/>
      <w:szCs w:val="26"/>
      <w:lang w:eastAsia="en-US"/>
    </w:rPr>
  </w:style>
  <w:style w:type="character" w:customStyle="1" w:styleId="Heading9Char">
    <w:name w:val="Heading 9 Char"/>
    <w:basedOn w:val="DefaultParagraphFont"/>
    <w:link w:val="Heading9"/>
    <w:uiPriority w:val="9"/>
    <w:semiHidden/>
    <w:rsid w:val="00E37D09"/>
    <w:rPr>
      <w:rFonts w:asciiTheme="majorHAnsi" w:eastAsiaTheme="majorEastAsia" w:hAnsiTheme="majorHAnsi" w:cstheme="majorBidi"/>
      <w:lang w:eastAsia="en-US"/>
    </w:rPr>
  </w:style>
  <w:style w:type="paragraph" w:styleId="Header">
    <w:name w:val="header"/>
    <w:basedOn w:val="Normal"/>
    <w:link w:val="HeaderChar"/>
    <w:autoRedefine/>
    <w:uiPriority w:val="99"/>
    <w:rsid w:val="00893B73"/>
    <w:pPr>
      <w:tabs>
        <w:tab w:val="center" w:pos="4536"/>
        <w:tab w:val="right" w:pos="9072"/>
      </w:tabs>
      <w:jc w:val="center"/>
    </w:pPr>
    <w:rPr>
      <w:lang w:val="fr-FR"/>
    </w:rPr>
  </w:style>
  <w:style w:type="character" w:customStyle="1" w:styleId="HeaderChar">
    <w:name w:val="Header Char"/>
    <w:basedOn w:val="DefaultParagraphFont"/>
    <w:link w:val="Header"/>
    <w:uiPriority w:val="99"/>
    <w:semiHidden/>
    <w:rsid w:val="00E37D09"/>
    <w:rPr>
      <w:rFonts w:ascii="Arial" w:hAnsi="Arial" w:cs="Arial"/>
      <w:sz w:val="20"/>
      <w:szCs w:val="20"/>
      <w:lang w:eastAsia="en-US"/>
    </w:rPr>
  </w:style>
  <w:style w:type="paragraph" w:styleId="Footer">
    <w:name w:val="footer"/>
    <w:aliases w:val="doc_path_name"/>
    <w:basedOn w:val="Normal"/>
    <w:link w:val="FooterChar"/>
    <w:autoRedefine/>
    <w:uiPriority w:val="99"/>
    <w:rsid w:val="00893B73"/>
    <w:rPr>
      <w:sz w:val="14"/>
      <w:szCs w:val="14"/>
      <w:lang w:val="en-US"/>
    </w:rPr>
  </w:style>
  <w:style w:type="character" w:customStyle="1" w:styleId="FooterChar">
    <w:name w:val="Footer Char"/>
    <w:aliases w:val="doc_path_name Char"/>
    <w:basedOn w:val="DefaultParagraphFont"/>
    <w:link w:val="Footer"/>
    <w:uiPriority w:val="99"/>
    <w:semiHidden/>
    <w:rsid w:val="00E37D09"/>
    <w:rPr>
      <w:rFonts w:ascii="Arial" w:hAnsi="Arial" w:cs="Arial"/>
      <w:sz w:val="20"/>
      <w:szCs w:val="20"/>
      <w:lang w:eastAsia="en-US"/>
    </w:rPr>
  </w:style>
  <w:style w:type="character" w:styleId="PageNumber">
    <w:name w:val="page number"/>
    <w:basedOn w:val="DefaultParagraphFont"/>
    <w:uiPriority w:val="99"/>
    <w:rsid w:val="00893B73"/>
    <w:rPr>
      <w:rFonts w:ascii="Arial" w:hAnsi="Arial" w:cs="Arial"/>
      <w:sz w:val="20"/>
      <w:szCs w:val="20"/>
    </w:rPr>
  </w:style>
  <w:style w:type="paragraph" w:styleId="Title">
    <w:name w:val="Title"/>
    <w:basedOn w:val="Normal"/>
    <w:link w:val="TitleChar"/>
    <w:uiPriority w:val="99"/>
    <w:qFormat/>
    <w:rsid w:val="00893B73"/>
    <w:pPr>
      <w:spacing w:after="300"/>
      <w:jc w:val="center"/>
    </w:pPr>
    <w:rPr>
      <w:b/>
      <w:bCs/>
      <w:caps/>
      <w:kern w:val="28"/>
      <w:sz w:val="30"/>
      <w:szCs w:val="30"/>
    </w:rPr>
  </w:style>
  <w:style w:type="character" w:customStyle="1" w:styleId="TitleChar">
    <w:name w:val="Title Char"/>
    <w:basedOn w:val="DefaultParagraphFont"/>
    <w:link w:val="Title"/>
    <w:uiPriority w:val="10"/>
    <w:rsid w:val="00E37D09"/>
    <w:rPr>
      <w:rFonts w:asciiTheme="majorHAnsi" w:eastAsiaTheme="majorEastAsia" w:hAnsiTheme="majorHAnsi" w:cstheme="majorBidi"/>
      <w:b/>
      <w:bCs/>
      <w:kern w:val="28"/>
      <w:sz w:val="32"/>
      <w:szCs w:val="32"/>
      <w:lang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Normal"/>
    <w:link w:val="DocoriginalChar"/>
    <w:uiPriority w:val="99"/>
    <w:rsid w:val="00893B73"/>
    <w:pPr>
      <w:spacing w:line="280" w:lineRule="exact"/>
      <w:ind w:left="1361"/>
    </w:pPr>
    <w:rPr>
      <w:b/>
      <w:bCs/>
      <w:spacing w:val="10"/>
    </w:rPr>
  </w:style>
  <w:style w:type="paragraph" w:customStyle="1" w:styleId="DecisionParagraphs">
    <w:name w:val="DecisionParagraphs"/>
    <w:basedOn w:val="Normal"/>
    <w:uiPriority w:val="99"/>
    <w:rsid w:val="00893B73"/>
    <w:pPr>
      <w:tabs>
        <w:tab w:val="left" w:pos="5387"/>
      </w:tabs>
      <w:ind w:left="4820"/>
    </w:pPr>
    <w:rPr>
      <w:i/>
      <w:iCs/>
    </w:rPr>
  </w:style>
  <w:style w:type="paragraph" w:styleId="FootnoteText">
    <w:name w:val="footnote text"/>
    <w:basedOn w:val="Normal"/>
    <w:link w:val="FootnoteTextChar"/>
    <w:autoRedefine/>
    <w:uiPriority w:val="99"/>
    <w:semiHidden/>
    <w:rsid w:val="00893B73"/>
    <w:pPr>
      <w:spacing w:before="60"/>
      <w:ind w:left="567" w:hanging="567"/>
    </w:pPr>
    <w:rPr>
      <w:sz w:val="16"/>
      <w:szCs w:val="16"/>
      <w:lang w:eastAsia="es-ES_tradnl"/>
    </w:rPr>
  </w:style>
  <w:style w:type="character" w:customStyle="1" w:styleId="FootnoteTextChar">
    <w:name w:val="Footnote Text Char"/>
    <w:basedOn w:val="DefaultParagraphFont"/>
    <w:link w:val="FootnoteText"/>
    <w:uiPriority w:val="99"/>
    <w:locked/>
    <w:rsid w:val="00206562"/>
    <w:rPr>
      <w:rFonts w:ascii="Arial" w:hAnsi="Arial" w:cs="Arial"/>
      <w:sz w:val="16"/>
      <w:szCs w:val="16"/>
    </w:rPr>
  </w:style>
  <w:style w:type="character" w:styleId="FootnoteReference">
    <w:name w:val="footnote reference"/>
    <w:basedOn w:val="DefaultParagraphFont"/>
    <w:uiPriority w:val="99"/>
    <w:semiHidden/>
    <w:rsid w:val="00893B73"/>
    <w:rPr>
      <w:vertAlign w:val="superscript"/>
    </w:rPr>
  </w:style>
  <w:style w:type="paragraph" w:styleId="Closing">
    <w:name w:val="Closing"/>
    <w:basedOn w:val="Normal"/>
    <w:link w:val="ClosingChar"/>
    <w:uiPriority w:val="99"/>
    <w:rsid w:val="00893B73"/>
    <w:pPr>
      <w:ind w:left="4536"/>
      <w:jc w:val="center"/>
    </w:pPr>
  </w:style>
  <w:style w:type="character" w:customStyle="1" w:styleId="ClosingChar">
    <w:name w:val="Closing Char"/>
    <w:basedOn w:val="DefaultParagraphFont"/>
    <w:link w:val="Closing"/>
    <w:uiPriority w:val="99"/>
    <w:semiHidden/>
    <w:rsid w:val="00E37D09"/>
    <w:rPr>
      <w:rFonts w:ascii="Arial" w:hAnsi="Arial" w:cs="Arial"/>
      <w:sz w:val="20"/>
      <w:szCs w:val="20"/>
      <w:lang w:eastAsia="en-US"/>
    </w:rPr>
  </w:style>
  <w:style w:type="paragraph" w:styleId="Index1">
    <w:name w:val="index 1"/>
    <w:basedOn w:val="Normal"/>
    <w:next w:val="Normal"/>
    <w:autoRedefine/>
    <w:uiPriority w:val="99"/>
    <w:semiHidden/>
    <w:rsid w:val="00893B73"/>
    <w:pPr>
      <w:tabs>
        <w:tab w:val="right" w:leader="dot" w:pos="9071"/>
      </w:tabs>
      <w:ind w:left="284" w:hanging="284"/>
    </w:pPr>
    <w:rPr>
      <w:sz w:val="24"/>
      <w:szCs w:val="24"/>
    </w:rPr>
  </w:style>
  <w:style w:type="paragraph" w:styleId="Index2">
    <w:name w:val="index 2"/>
    <w:basedOn w:val="Normal"/>
    <w:next w:val="Normal"/>
    <w:autoRedefine/>
    <w:uiPriority w:val="99"/>
    <w:semiHidden/>
    <w:rsid w:val="00893B73"/>
    <w:pPr>
      <w:tabs>
        <w:tab w:val="right" w:leader="dot" w:pos="9071"/>
      </w:tabs>
      <w:ind w:left="568" w:hanging="284"/>
    </w:pPr>
    <w:rPr>
      <w:sz w:val="24"/>
      <w:szCs w:val="24"/>
    </w:rPr>
  </w:style>
  <w:style w:type="paragraph" w:styleId="Index3">
    <w:name w:val="index 3"/>
    <w:basedOn w:val="Normal"/>
    <w:next w:val="Normal"/>
    <w:autoRedefine/>
    <w:uiPriority w:val="99"/>
    <w:semiHidden/>
    <w:rsid w:val="00893B73"/>
    <w:pPr>
      <w:tabs>
        <w:tab w:val="right" w:leader="dot" w:pos="9071"/>
      </w:tabs>
      <w:ind w:left="851" w:hanging="284"/>
    </w:pPr>
    <w:rPr>
      <w:sz w:val="24"/>
      <w:szCs w:val="24"/>
    </w:rPr>
  </w:style>
  <w:style w:type="paragraph" w:styleId="MacroText">
    <w:name w:val="macro"/>
    <w:link w:val="MacroTextChar"/>
    <w:uiPriority w:val="99"/>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rsid w:val="00E37D09"/>
    <w:rPr>
      <w:rFonts w:ascii="Courier New" w:hAnsi="Courier New" w:cs="Courier New"/>
      <w:sz w:val="20"/>
      <w:szCs w:val="20"/>
      <w:lang w:eastAsia="en-US"/>
    </w:rPr>
  </w:style>
  <w:style w:type="paragraph" w:styleId="Signature">
    <w:name w:val="Signature"/>
    <w:basedOn w:val="Normal"/>
    <w:link w:val="SignatureChar"/>
    <w:uiPriority w:val="99"/>
    <w:rsid w:val="00893B73"/>
    <w:pPr>
      <w:ind w:left="4536"/>
      <w:jc w:val="center"/>
    </w:pPr>
  </w:style>
  <w:style w:type="character" w:customStyle="1" w:styleId="SignatureChar">
    <w:name w:val="Signature Char"/>
    <w:basedOn w:val="DefaultParagraphFont"/>
    <w:link w:val="Signature"/>
    <w:uiPriority w:val="99"/>
    <w:semiHidden/>
    <w:rsid w:val="00E37D09"/>
    <w:rPr>
      <w:rFonts w:ascii="Arial" w:hAnsi="Arial" w:cs="Arial"/>
      <w:sz w:val="20"/>
      <w:szCs w:val="20"/>
      <w:lang w:eastAsia="en-US"/>
    </w:rPr>
  </w:style>
  <w:style w:type="character" w:customStyle="1" w:styleId="Doclang">
    <w:name w:val="Doc_lang"/>
    <w:basedOn w:val="DefaultParagraphFont"/>
    <w:uiPriority w:val="99"/>
    <w:rsid w:val="00893B73"/>
    <w:rPr>
      <w:rFonts w:ascii="Arial" w:hAnsi="Arial" w:cs="Arial"/>
      <w:sz w:val="20"/>
      <w:szCs w:val="20"/>
      <w:lang w:val="en-US"/>
    </w:rPr>
  </w:style>
  <w:style w:type="paragraph" w:customStyle="1" w:styleId="Session">
    <w:name w:val="Session"/>
    <w:basedOn w:val="Normal"/>
    <w:uiPriority w:val="99"/>
    <w:semiHidden/>
    <w:rsid w:val="00893B73"/>
    <w:pPr>
      <w:spacing w:before="60"/>
      <w:jc w:val="center"/>
    </w:pPr>
    <w:rPr>
      <w:b/>
      <w:bCs/>
    </w:rPr>
  </w:style>
  <w:style w:type="paragraph" w:customStyle="1" w:styleId="Organizer">
    <w:name w:val="Organizer"/>
    <w:basedOn w:val="Normal"/>
    <w:uiPriority w:val="99"/>
    <w:semiHidden/>
    <w:rsid w:val="00893B73"/>
    <w:pPr>
      <w:spacing w:after="600"/>
      <w:ind w:left="-993" w:right="-994"/>
      <w:jc w:val="center"/>
    </w:pPr>
    <w:rPr>
      <w:b/>
      <w:bCs/>
      <w:caps/>
      <w:kern w:val="26"/>
      <w:sz w:val="26"/>
      <w:szCs w:val="26"/>
    </w:rPr>
  </w:style>
  <w:style w:type="paragraph" w:styleId="BodyText">
    <w:name w:val="Body Text"/>
    <w:basedOn w:val="Normal"/>
    <w:link w:val="BodyTextChar"/>
    <w:uiPriority w:val="99"/>
    <w:rsid w:val="00893B73"/>
  </w:style>
  <w:style w:type="character" w:customStyle="1" w:styleId="BodyTextChar">
    <w:name w:val="Body Text Char"/>
    <w:basedOn w:val="DefaultParagraphFont"/>
    <w:link w:val="BodyText"/>
    <w:uiPriority w:val="99"/>
    <w:semiHidden/>
    <w:rsid w:val="00E37D09"/>
    <w:rPr>
      <w:rFonts w:ascii="Arial" w:hAnsi="Arial" w:cs="Arial"/>
      <w:sz w:val="20"/>
      <w:szCs w:val="20"/>
      <w:lang w:eastAsia="en-US"/>
    </w:rPr>
  </w:style>
  <w:style w:type="paragraph" w:customStyle="1" w:styleId="StyleDocoriginalNotBold">
    <w:name w:val="Style Doc_original + Not Bold"/>
    <w:basedOn w:val="Docoriginal"/>
    <w:link w:val="StyleDocoriginalNotBoldChar"/>
    <w:autoRedefine/>
    <w:uiPriority w:val="99"/>
    <w:rsid w:val="00893B73"/>
    <w:pPr>
      <w:ind w:left="1589"/>
      <w:jc w:val="left"/>
    </w:pPr>
  </w:style>
  <w:style w:type="paragraph" w:customStyle="1" w:styleId="upove">
    <w:name w:val="upov_e"/>
    <w:basedOn w:val="Normal"/>
    <w:uiPriority w:val="99"/>
    <w:rsid w:val="00893B73"/>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893B73"/>
  </w:style>
  <w:style w:type="paragraph" w:styleId="EndnoteText">
    <w:name w:val="endnote text"/>
    <w:basedOn w:val="Normal"/>
    <w:link w:val="EndnoteTextChar"/>
    <w:uiPriority w:val="99"/>
    <w:semiHidden/>
    <w:rsid w:val="00893B73"/>
  </w:style>
  <w:style w:type="character" w:customStyle="1" w:styleId="EndnoteTextChar">
    <w:name w:val="Endnote Text Char"/>
    <w:basedOn w:val="DefaultParagraphFont"/>
    <w:link w:val="EndnoteText"/>
    <w:uiPriority w:val="99"/>
    <w:semiHidden/>
    <w:rsid w:val="00E37D09"/>
    <w:rPr>
      <w:rFonts w:ascii="Arial" w:hAnsi="Arial" w:cs="Arial"/>
      <w:sz w:val="20"/>
      <w:szCs w:val="20"/>
      <w:lang w:eastAsia="en-US"/>
    </w:rPr>
  </w:style>
  <w:style w:type="character" w:styleId="EndnoteReference">
    <w:name w:val="endnote reference"/>
    <w:basedOn w:val="DefaultParagraphFont"/>
    <w:uiPriority w:val="99"/>
    <w:semiHidden/>
    <w:rsid w:val="00893B73"/>
    <w:rPr>
      <w:vertAlign w:val="superscript"/>
    </w:rPr>
  </w:style>
  <w:style w:type="paragraph" w:customStyle="1" w:styleId="SessionMeetingPlace">
    <w:name w:val="Session_MeetingPlace"/>
    <w:basedOn w:val="Normal"/>
    <w:uiPriority w:val="99"/>
    <w:semiHidden/>
    <w:rsid w:val="00893B73"/>
    <w:pPr>
      <w:spacing w:before="480"/>
      <w:jc w:val="center"/>
    </w:pPr>
    <w:rPr>
      <w:b/>
      <w:bCs/>
      <w:kern w:val="28"/>
      <w:sz w:val="24"/>
      <w:szCs w:val="24"/>
    </w:rPr>
  </w:style>
  <w:style w:type="paragraph" w:customStyle="1" w:styleId="Original">
    <w:name w:val="Original"/>
    <w:basedOn w:val="Normal"/>
    <w:uiPriority w:val="99"/>
    <w:semiHidden/>
    <w:rsid w:val="00893B73"/>
    <w:pPr>
      <w:spacing w:before="60"/>
      <w:ind w:left="1276"/>
    </w:pPr>
    <w:rPr>
      <w:b/>
      <w:bCs/>
      <w:sz w:val="22"/>
      <w:szCs w:val="22"/>
    </w:rPr>
  </w:style>
  <w:style w:type="paragraph" w:styleId="Date">
    <w:name w:val="Date"/>
    <w:basedOn w:val="Normal"/>
    <w:link w:val="DateChar"/>
    <w:uiPriority w:val="99"/>
    <w:semiHidden/>
    <w:rsid w:val="00893B73"/>
    <w:pPr>
      <w:spacing w:line="340" w:lineRule="exact"/>
      <w:ind w:left="1276"/>
    </w:pPr>
    <w:rPr>
      <w:b/>
      <w:bCs/>
      <w:sz w:val="22"/>
      <w:szCs w:val="22"/>
    </w:rPr>
  </w:style>
  <w:style w:type="character" w:customStyle="1" w:styleId="DateChar">
    <w:name w:val="Date Char"/>
    <w:basedOn w:val="DefaultParagraphFont"/>
    <w:link w:val="Date"/>
    <w:uiPriority w:val="99"/>
    <w:semiHidden/>
    <w:rsid w:val="00E37D09"/>
    <w:rPr>
      <w:rFonts w:ascii="Arial" w:hAnsi="Arial" w:cs="Arial"/>
      <w:sz w:val="20"/>
      <w:szCs w:val="20"/>
      <w:lang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893B73"/>
    <w:pPr>
      <w:spacing w:before="60" w:after="480"/>
      <w:jc w:val="center"/>
    </w:pPr>
  </w:style>
  <w:style w:type="paragraph" w:customStyle="1" w:styleId="Lettrine">
    <w:name w:val="Lettrine"/>
    <w:basedOn w:val="Normal"/>
    <w:uiPriority w:val="99"/>
    <w:rsid w:val="00893B73"/>
    <w:pPr>
      <w:spacing w:after="120" w:line="340" w:lineRule="atLeast"/>
      <w:jc w:val="right"/>
    </w:pPr>
    <w:rPr>
      <w:b/>
      <w:bCs/>
      <w:sz w:val="56"/>
      <w:szCs w:val="56"/>
    </w:rPr>
  </w:style>
  <w:style w:type="paragraph" w:customStyle="1" w:styleId="LogoUPOV">
    <w:name w:val="LogoUPOV"/>
    <w:basedOn w:val="Normal"/>
    <w:uiPriority w:val="99"/>
    <w:rsid w:val="00893B73"/>
    <w:pPr>
      <w:spacing w:before="720"/>
      <w:jc w:val="center"/>
    </w:pPr>
  </w:style>
  <w:style w:type="paragraph" w:customStyle="1" w:styleId="Sessiontc">
    <w:name w:val="Session_tc"/>
    <w:basedOn w:val="StyleSessionAllcaps"/>
    <w:uiPriority w:val="99"/>
    <w:rsid w:val="00893B73"/>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893B73"/>
    <w:pPr>
      <w:spacing w:before="480"/>
    </w:pPr>
    <w:rPr>
      <w:caps/>
      <w:kern w:val="28"/>
      <w:sz w:val="24"/>
      <w:szCs w:val="24"/>
    </w:rPr>
  </w:style>
  <w:style w:type="paragraph" w:customStyle="1" w:styleId="plcountry">
    <w:name w:val="plcountry"/>
    <w:basedOn w:val="Normal"/>
    <w:uiPriority w:val="99"/>
    <w:rsid w:val="00893B73"/>
    <w:pPr>
      <w:keepNext/>
      <w:keepLines/>
      <w:spacing w:before="180" w:after="120"/>
      <w:jc w:val="left"/>
    </w:pPr>
    <w:rPr>
      <w:caps/>
      <w:noProof/>
      <w:u w:val="single"/>
    </w:rPr>
  </w:style>
  <w:style w:type="paragraph" w:customStyle="1" w:styleId="pldetails">
    <w:name w:val="pldetails"/>
    <w:basedOn w:val="Normal"/>
    <w:uiPriority w:val="99"/>
    <w:rsid w:val="00893B73"/>
    <w:pPr>
      <w:keepLines/>
      <w:spacing w:before="60" w:after="60"/>
      <w:jc w:val="left"/>
    </w:pPr>
    <w:rPr>
      <w:noProof/>
    </w:rPr>
  </w:style>
  <w:style w:type="paragraph" w:customStyle="1" w:styleId="plheading">
    <w:name w:val="plheading"/>
    <w:basedOn w:val="Normal"/>
    <w:uiPriority w:val="99"/>
    <w:rsid w:val="00893B73"/>
    <w:pPr>
      <w:keepNext/>
      <w:spacing w:before="480" w:after="120"/>
      <w:jc w:val="center"/>
    </w:pPr>
    <w:rPr>
      <w:caps/>
      <w:u w:val="single"/>
    </w:rPr>
  </w:style>
  <w:style w:type="paragraph" w:customStyle="1" w:styleId="Sessiontcplacedate">
    <w:name w:val="Session_tc_place_date"/>
    <w:basedOn w:val="SessionMeetingPlace"/>
    <w:uiPriority w:val="99"/>
    <w:rsid w:val="00893B73"/>
    <w:pPr>
      <w:spacing w:before="240"/>
    </w:pPr>
  </w:style>
  <w:style w:type="paragraph" w:customStyle="1" w:styleId="Titleofdoc0">
    <w:name w:val="Title_of_doc"/>
    <w:basedOn w:val="Normal"/>
    <w:uiPriority w:val="99"/>
    <w:rsid w:val="00893B73"/>
    <w:pPr>
      <w:spacing w:before="600"/>
      <w:jc w:val="center"/>
    </w:pPr>
    <w:rPr>
      <w:caps/>
    </w:rPr>
  </w:style>
  <w:style w:type="paragraph" w:customStyle="1" w:styleId="preparedby1">
    <w:name w:val="prepared_by"/>
    <w:basedOn w:val="Normal"/>
    <w:uiPriority w:val="99"/>
    <w:semiHidden/>
    <w:rsid w:val="00893B73"/>
    <w:pPr>
      <w:spacing w:before="240" w:after="600"/>
      <w:jc w:val="center"/>
    </w:pPr>
    <w:rPr>
      <w:i/>
      <w:iCs/>
    </w:r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autoRedefine/>
    <w:uiPriority w:val="99"/>
    <w:rsid w:val="00893B73"/>
    <w:pPr>
      <w:spacing w:before="480"/>
      <w:ind w:left="567" w:hanging="567"/>
      <w:jc w:val="right"/>
    </w:pPr>
    <w:rPr>
      <w:rFonts w:ascii="Arial" w:hAnsi="Arial" w:cs="Arial"/>
      <w:sz w:val="20"/>
      <w:szCs w:val="20"/>
      <w:lang w:val="en-US" w:eastAsia="en-US"/>
    </w:rPr>
  </w:style>
  <w:style w:type="character" w:customStyle="1" w:styleId="DocoriginalChar">
    <w:name w:val="Doc_original Char"/>
    <w:basedOn w:val="DefaultParagraphFont"/>
    <w:link w:val="Docoriginal"/>
    <w:uiPriority w:val="99"/>
    <w:locked/>
    <w:rsid w:val="00893B73"/>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locked/>
    <w:rsid w:val="00893B73"/>
    <w:rPr>
      <w:rFonts w:ascii="Arial" w:hAnsi="Arial" w:cs="Arial"/>
      <w:b/>
      <w:bCs/>
      <w:spacing w:val="10"/>
      <w:lang w:val="en-US" w:eastAsia="en-US"/>
    </w:rPr>
  </w:style>
  <w:style w:type="paragraph" w:customStyle="1" w:styleId="StyleDocnumber">
    <w:name w:val="Style Doc_number"/>
    <w:basedOn w:val="Docoriginal"/>
    <w:uiPriority w:val="99"/>
    <w:rsid w:val="00893B73"/>
    <w:pPr>
      <w:ind w:left="1589"/>
    </w:pPr>
  </w:style>
  <w:style w:type="paragraph" w:customStyle="1" w:styleId="StyleDocoriginal">
    <w:name w:val="Style Doc_original"/>
    <w:basedOn w:val="Docoriginal"/>
    <w:link w:val="StyleDocoriginalChar"/>
    <w:uiPriority w:val="99"/>
    <w:rsid w:val="00893B73"/>
  </w:style>
  <w:style w:type="character" w:customStyle="1" w:styleId="StyleDocoriginalChar">
    <w:name w:val="Style Doc_original Char"/>
    <w:basedOn w:val="DocoriginalChar"/>
    <w:link w:val="StyleDocoriginal"/>
    <w:uiPriority w:val="99"/>
    <w:locked/>
    <w:rsid w:val="00893B73"/>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Arial"/>
      <w:b/>
      <w:bCs/>
      <w:spacing w:val="10"/>
      <w:lang w:val="en-US" w:eastAsia="en-US"/>
    </w:rPr>
  </w:style>
  <w:style w:type="character" w:customStyle="1" w:styleId="StyleDocoriginalNotBold1">
    <w:name w:val="Style Doc_original + Not Bold1"/>
    <w:basedOn w:val="DefaultParagraphFont"/>
    <w:uiPriority w:val="99"/>
    <w:rsid w:val="00893B73"/>
    <w:rPr>
      <w:rFonts w:ascii="Arial" w:hAnsi="Arial" w:cs="Arial"/>
      <w:b/>
      <w:bCs/>
      <w:spacing w:val="10"/>
      <w:lang w:val="en-US" w:eastAsia="en-US"/>
    </w:rPr>
  </w:style>
  <w:style w:type="character" w:customStyle="1" w:styleId="StyleDoclangBold">
    <w:name w:val="Style Doc_lang + Bold"/>
    <w:basedOn w:val="Doclang"/>
    <w:uiPriority w:val="99"/>
    <w:rsid w:val="00893B73"/>
    <w:rPr>
      <w:rFonts w:ascii="Arial" w:hAnsi="Arial" w:cs="Arial"/>
      <w:b/>
      <w:bCs/>
      <w:sz w:val="20"/>
      <w:szCs w:val="20"/>
      <w:lang w:val="en-US"/>
    </w:rPr>
  </w:style>
  <w:style w:type="paragraph" w:styleId="TOC2">
    <w:name w:val="toc 2"/>
    <w:basedOn w:val="Normal"/>
    <w:next w:val="Normal"/>
    <w:autoRedefine/>
    <w:uiPriority w:val="99"/>
    <w:semiHidden/>
    <w:rsid w:val="0024361C"/>
    <w:pPr>
      <w:tabs>
        <w:tab w:val="right" w:leader="dot" w:pos="9639"/>
      </w:tabs>
      <w:ind w:left="851" w:right="851" w:hanging="567"/>
      <w:jc w:val="left"/>
    </w:pPr>
    <w:rPr>
      <w:noProof/>
      <w:lang w:val="en-US"/>
    </w:rPr>
  </w:style>
  <w:style w:type="paragraph" w:styleId="TOC3">
    <w:name w:val="toc 3"/>
    <w:basedOn w:val="Normal"/>
    <w:next w:val="Normal"/>
    <w:autoRedefine/>
    <w:uiPriority w:val="99"/>
    <w:semiHidden/>
    <w:rsid w:val="00893B73"/>
    <w:pPr>
      <w:tabs>
        <w:tab w:val="right" w:leader="dot" w:pos="9639"/>
      </w:tabs>
      <w:spacing w:before="120"/>
      <w:ind w:left="851" w:right="851" w:hanging="567"/>
      <w:jc w:val="left"/>
    </w:pPr>
    <w:rPr>
      <w:i/>
      <w:iCs/>
      <w:noProof/>
      <w:lang w:val="fr-FR"/>
    </w:rPr>
  </w:style>
  <w:style w:type="character" w:styleId="Hyperlink">
    <w:name w:val="Hyperlink"/>
    <w:basedOn w:val="DefaultParagraphFont"/>
    <w:uiPriority w:val="99"/>
    <w:rsid w:val="00893B73"/>
    <w:rPr>
      <w:rFonts w:ascii="Arial" w:hAnsi="Arial" w:cs="Arial"/>
      <w:color w:val="0000FF"/>
      <w:u w:val="single"/>
    </w:rPr>
  </w:style>
  <w:style w:type="paragraph" w:styleId="TOC4">
    <w:name w:val="toc 4"/>
    <w:basedOn w:val="Normal"/>
    <w:next w:val="Normal"/>
    <w:autoRedefine/>
    <w:uiPriority w:val="99"/>
    <w:semiHidden/>
    <w:rsid w:val="00893B73"/>
    <w:pPr>
      <w:tabs>
        <w:tab w:val="right" w:leader="dot" w:pos="9639"/>
      </w:tabs>
      <w:spacing w:before="120"/>
      <w:ind w:left="851" w:right="851" w:hanging="284"/>
      <w:jc w:val="left"/>
    </w:pPr>
    <w:rPr>
      <w:i/>
      <w:iCs/>
      <w:noProof/>
      <w:lang w:val="fr-FR"/>
    </w:rPr>
  </w:style>
  <w:style w:type="paragraph" w:styleId="TOC1">
    <w:name w:val="toc 1"/>
    <w:basedOn w:val="Normal"/>
    <w:next w:val="Normal"/>
    <w:autoRedefine/>
    <w:uiPriority w:val="99"/>
    <w:semiHidden/>
    <w:rsid w:val="0024361C"/>
    <w:pPr>
      <w:tabs>
        <w:tab w:val="right" w:leader="dot" w:pos="9639"/>
      </w:tabs>
      <w:spacing w:after="80"/>
      <w:ind w:right="284"/>
      <w:jc w:val="left"/>
    </w:pPr>
    <w:rPr>
      <w:caps/>
      <w:noProof/>
      <w:lang w:val="en-US"/>
    </w:rPr>
  </w:style>
  <w:style w:type="paragraph" w:styleId="TOC5">
    <w:name w:val="toc 5"/>
    <w:basedOn w:val="Normal"/>
    <w:next w:val="Normal"/>
    <w:autoRedefine/>
    <w:uiPriority w:val="99"/>
    <w:semiHidden/>
    <w:rsid w:val="00893B73"/>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uiPriority w:val="99"/>
    <w:semiHidden/>
    <w:rsid w:val="00B8573C"/>
    <w:rPr>
      <w:rFonts w:ascii="Tahoma" w:hAnsi="Tahoma" w:cs="Tahoma"/>
      <w:sz w:val="16"/>
      <w:szCs w:val="16"/>
    </w:rPr>
  </w:style>
  <w:style w:type="character" w:customStyle="1" w:styleId="BalloonTextChar">
    <w:name w:val="Balloon Text Char"/>
    <w:basedOn w:val="DefaultParagraphFont"/>
    <w:link w:val="BalloonText"/>
    <w:uiPriority w:val="99"/>
    <w:locked/>
    <w:rsid w:val="00B8573C"/>
    <w:rPr>
      <w:rFonts w:ascii="Tahoma" w:hAnsi="Tahoma" w:cs="Tahoma"/>
      <w:sz w:val="16"/>
      <w:szCs w:val="16"/>
    </w:rPr>
  </w:style>
  <w:style w:type="paragraph" w:styleId="ListParagraph">
    <w:name w:val="List Paragraph"/>
    <w:basedOn w:val="Normal"/>
    <w:uiPriority w:val="99"/>
    <w:qFormat/>
    <w:rsid w:val="00206562"/>
    <w:pPr>
      <w:ind w:left="720"/>
    </w:pPr>
    <w:rPr>
      <w:lang w:val="en-US"/>
    </w:rPr>
  </w:style>
  <w:style w:type="character" w:styleId="FollowedHyperlink">
    <w:name w:val="FollowedHyperlink"/>
    <w:basedOn w:val="DefaultParagraphFont"/>
    <w:uiPriority w:val="99"/>
    <w:rsid w:val="006612C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upov.int/meetings/es/details.jsp?meeting_id=37027" TargetMode="External"/><Relationship Id="rId2" Type="http://schemas.openxmlformats.org/officeDocument/2006/relationships/hyperlink" Target="http://www.upov.int/meetings/es/details.jsp?meeting_id=37027" TargetMode="External"/><Relationship Id="rId1" Type="http://schemas.openxmlformats.org/officeDocument/2006/relationships/hyperlink" Target="http://www.upov.int/meetings/es/details.jsp?meeting_id=37027" TargetMode="External"/><Relationship Id="rId4" Type="http://schemas.openxmlformats.org/officeDocument/2006/relationships/hyperlink" Target="http://www.upov.int/edocs/mdocs/upov/en/upov_wg_den_1/upov_wg_den_1_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2182</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CAJ/73/3</vt:lpstr>
    </vt:vector>
  </TitlesOfParts>
  <Company>UPOV</Company>
  <LinksUpToDate>false</LinksUpToDate>
  <CharactersWithSpaces>14525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CAJ/73/3</dc:title>
  <dc:creator>CEVALLOS DUQUE Nilo</dc:creator>
  <dc:description>AS (trad. ext.) - 12/10/2016</dc:description>
  <cp:lastModifiedBy>SANCHEZ-VIZCAINO GOMEZ Rosa Maria</cp:lastModifiedBy>
  <cp:revision>7</cp:revision>
  <cp:lastPrinted>2016-10-21T20:18:00Z</cp:lastPrinted>
  <dcterms:created xsi:type="dcterms:W3CDTF">2016-10-18T15:03:00Z</dcterms:created>
  <dcterms:modified xsi:type="dcterms:W3CDTF">2016-10-21T20:18:00Z</dcterms:modified>
</cp:coreProperties>
</file>