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4836" w:rsidTr="00A641FA">
        <w:trPr>
          <w:trHeight w:val="1760"/>
        </w:trPr>
        <w:tc>
          <w:tcPr>
            <w:tcW w:w="4243" w:type="dxa"/>
          </w:tcPr>
          <w:p w:rsidR="000D7780" w:rsidRPr="005B4836" w:rsidRDefault="000D7780" w:rsidP="007D0B9D"/>
        </w:tc>
        <w:tc>
          <w:tcPr>
            <w:tcW w:w="1646" w:type="dxa"/>
            <w:vAlign w:val="center"/>
          </w:tcPr>
          <w:p w:rsidR="000D7780" w:rsidRPr="00F16D9E" w:rsidRDefault="00C97A0F" w:rsidP="00576BE4">
            <w:pPr>
              <w:pStyle w:val="LogoUPOV"/>
            </w:pPr>
            <w:r w:rsidRPr="00F16D9E">
              <w:rPr>
                <w:noProof/>
                <w:lang w:val="en-US"/>
              </w:rPr>
              <w:drawing>
                <wp:inline distT="0" distB="0" distL="0" distR="0" wp14:anchorId="19DDEFCB" wp14:editId="7244EF1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16D9E" w:rsidRDefault="00105CCB" w:rsidP="00576BE4">
            <w:pPr>
              <w:pStyle w:val="Lettrine"/>
            </w:pPr>
            <w:r w:rsidRPr="00F16D9E">
              <w:t>S</w:t>
            </w:r>
          </w:p>
          <w:p w:rsidR="000D7780" w:rsidRPr="00F16D9E" w:rsidRDefault="00893B73" w:rsidP="00124936">
            <w:pPr>
              <w:pStyle w:val="Docoriginal"/>
              <w:ind w:left="1050"/>
              <w:jc w:val="left"/>
            </w:pPr>
            <w:r w:rsidRPr="00F16D9E">
              <w:t>CAJ/6</w:t>
            </w:r>
            <w:r w:rsidR="0064104D" w:rsidRPr="00F16D9E">
              <w:t>9</w:t>
            </w:r>
            <w:r w:rsidR="0017474A" w:rsidRPr="00F16D9E">
              <w:t>/</w:t>
            </w:r>
            <w:bookmarkStart w:id="0" w:name="Code"/>
            <w:bookmarkEnd w:id="0"/>
            <w:r w:rsidR="00CF6627" w:rsidRPr="00F16D9E">
              <w:t>6</w:t>
            </w:r>
          </w:p>
          <w:p w:rsidR="000D7780" w:rsidRPr="00F16D9E" w:rsidRDefault="0061555F" w:rsidP="00124936">
            <w:pPr>
              <w:pStyle w:val="Docoriginal"/>
              <w:ind w:left="1050"/>
              <w:jc w:val="left"/>
            </w:pPr>
            <w:r w:rsidRPr="00F16D9E">
              <w:rPr>
                <w:rStyle w:val="StyleDoclangBold"/>
                <w:b/>
                <w:bCs/>
                <w:spacing w:val="0"/>
                <w:lang w:val="es-ES_tradnl"/>
              </w:rPr>
              <w:t>ORIGINAL</w:t>
            </w:r>
            <w:r w:rsidR="000D7780" w:rsidRPr="00F16D9E">
              <w:rPr>
                <w:rStyle w:val="StyleDoclangBold"/>
                <w:b/>
                <w:bCs/>
                <w:spacing w:val="0"/>
                <w:lang w:val="es-ES_tradnl"/>
              </w:rPr>
              <w:t>:</w:t>
            </w:r>
            <w:r w:rsidRPr="00F16D9E">
              <w:rPr>
                <w:rStyle w:val="StyleDocoriginalNotBold1"/>
                <w:spacing w:val="0"/>
                <w:lang w:val="es-ES_tradnl"/>
              </w:rPr>
              <w:t xml:space="preserve"> </w:t>
            </w:r>
            <w:r w:rsidR="000D7780" w:rsidRPr="00F16D9E">
              <w:rPr>
                <w:rStyle w:val="StyleDocoriginalNotBold1"/>
                <w:spacing w:val="0"/>
                <w:lang w:val="es-ES_tradnl"/>
              </w:rPr>
              <w:t xml:space="preserve"> </w:t>
            </w:r>
            <w:bookmarkStart w:id="1" w:name="Original"/>
            <w:bookmarkEnd w:id="1"/>
            <w:r w:rsidR="00105CCB" w:rsidRPr="00F16D9E">
              <w:rPr>
                <w:b w:val="0"/>
                <w:spacing w:val="0"/>
              </w:rPr>
              <w:t>Inglés</w:t>
            </w:r>
          </w:p>
          <w:p w:rsidR="000D7780" w:rsidRPr="005B4836" w:rsidRDefault="00124936" w:rsidP="00F16D9E">
            <w:pPr>
              <w:pStyle w:val="Docoriginal"/>
              <w:ind w:left="709" w:firstLine="341"/>
              <w:jc w:val="left"/>
            </w:pPr>
            <w:r w:rsidRPr="00F16D9E">
              <w:rPr>
                <w:spacing w:val="0"/>
              </w:rPr>
              <w:t>FECHA</w:t>
            </w:r>
            <w:r w:rsidR="000D7780" w:rsidRPr="00F16D9E">
              <w:rPr>
                <w:spacing w:val="0"/>
              </w:rPr>
              <w:t>:</w:t>
            </w:r>
            <w:r w:rsidR="0061555F" w:rsidRPr="00F16D9E">
              <w:rPr>
                <w:b w:val="0"/>
                <w:spacing w:val="0"/>
              </w:rPr>
              <w:t xml:space="preserve"> </w:t>
            </w:r>
            <w:r w:rsidR="000D7780" w:rsidRPr="00F16D9E">
              <w:rPr>
                <w:rStyle w:val="StyleDocoriginalNotBold1"/>
                <w:spacing w:val="0"/>
                <w:lang w:val="es-ES_tradnl"/>
              </w:rPr>
              <w:t xml:space="preserve"> </w:t>
            </w:r>
            <w:bookmarkStart w:id="2" w:name="Date"/>
            <w:bookmarkEnd w:id="2"/>
            <w:r w:rsidR="00CF6627" w:rsidRPr="00F16D9E">
              <w:rPr>
                <w:rStyle w:val="StyleDocoriginalNotBold1"/>
                <w:spacing w:val="0"/>
                <w:lang w:val="es-ES_tradnl"/>
              </w:rPr>
              <w:t>2</w:t>
            </w:r>
            <w:r w:rsidR="00F16D9E" w:rsidRPr="00F16D9E">
              <w:rPr>
                <w:rStyle w:val="StyleDocoriginalNotBold1"/>
                <w:spacing w:val="0"/>
                <w:lang w:val="es-ES_tradnl"/>
              </w:rPr>
              <w:t>7</w:t>
            </w:r>
            <w:r w:rsidR="00105CCB" w:rsidRPr="00F16D9E">
              <w:rPr>
                <w:rStyle w:val="StyleDocoriginalNotBold1"/>
                <w:spacing w:val="0"/>
                <w:lang w:val="es-ES_tradnl"/>
              </w:rPr>
              <w:t xml:space="preserve"> de </w:t>
            </w:r>
            <w:r w:rsidR="00CF6627" w:rsidRPr="00F16D9E">
              <w:rPr>
                <w:rStyle w:val="StyleDocoriginalNotBold1"/>
                <w:spacing w:val="0"/>
                <w:lang w:val="es-ES_tradnl"/>
              </w:rPr>
              <w:t xml:space="preserve">febrero </w:t>
            </w:r>
            <w:r w:rsidR="00105CCB" w:rsidRPr="00F16D9E">
              <w:rPr>
                <w:rStyle w:val="StyleDocoriginalNotBold1"/>
                <w:spacing w:val="0"/>
                <w:lang w:val="es-ES_tradnl"/>
              </w:rPr>
              <w:t xml:space="preserve">de </w:t>
            </w:r>
            <w:r w:rsidR="001131D5" w:rsidRPr="00F16D9E">
              <w:rPr>
                <w:b w:val="0"/>
                <w:spacing w:val="0"/>
              </w:rPr>
              <w:t>201</w:t>
            </w:r>
            <w:r w:rsidR="00CF6627" w:rsidRPr="00F16D9E">
              <w:rPr>
                <w:b w:val="0"/>
                <w:spacing w:val="0"/>
              </w:rPr>
              <w:t>4</w:t>
            </w:r>
          </w:p>
        </w:tc>
      </w:tr>
      <w:tr w:rsidR="000D7780" w:rsidRPr="005B4836" w:rsidTr="00A641FA">
        <w:tc>
          <w:tcPr>
            <w:tcW w:w="10131" w:type="dxa"/>
            <w:gridSpan w:val="3"/>
          </w:tcPr>
          <w:p w:rsidR="000D7780" w:rsidRPr="005B4836" w:rsidRDefault="00105CCB" w:rsidP="0080679D">
            <w:pPr>
              <w:pStyle w:val="upove"/>
              <w:rPr>
                <w:spacing w:val="2"/>
                <w:sz w:val="28"/>
              </w:rPr>
            </w:pPr>
            <w:r w:rsidRPr="005B4836">
              <w:rPr>
                <w:spacing w:val="2"/>
              </w:rPr>
              <w:t>UNIÓN INTERNACIONAL PARA LA PROTECCIÓN DE LAS OBTENCIONES VEGETALES</w:t>
            </w:r>
          </w:p>
        </w:tc>
      </w:tr>
      <w:tr w:rsidR="000D7780" w:rsidRPr="005B4836" w:rsidTr="00A641FA">
        <w:tc>
          <w:tcPr>
            <w:tcW w:w="10131" w:type="dxa"/>
            <w:gridSpan w:val="3"/>
          </w:tcPr>
          <w:p w:rsidR="000D7780" w:rsidRPr="005B4836" w:rsidRDefault="00BE680E" w:rsidP="0080679D">
            <w:pPr>
              <w:pStyle w:val="Country"/>
            </w:pPr>
            <w:r w:rsidRPr="005B4836">
              <w:t>Ginebra</w:t>
            </w:r>
          </w:p>
        </w:tc>
      </w:tr>
    </w:tbl>
    <w:p w:rsidR="000D7780" w:rsidRPr="005B4836" w:rsidRDefault="00F1053E" w:rsidP="0080679D">
      <w:pPr>
        <w:pStyle w:val="Sessiontc"/>
      </w:pPr>
      <w:r w:rsidRPr="005B4836">
        <w:t>Comité Administrativo y Jurídico</w:t>
      </w:r>
    </w:p>
    <w:p w:rsidR="00361821" w:rsidRPr="00DA2F7D" w:rsidRDefault="00F1053E" w:rsidP="0080679D">
      <w:pPr>
        <w:pStyle w:val="Sessiontcplacedate"/>
      </w:pPr>
      <w:r w:rsidRPr="005B4836">
        <w:t xml:space="preserve">Sexagésima </w:t>
      </w:r>
      <w:r w:rsidR="0064104D">
        <w:t>novena sesión</w:t>
      </w:r>
      <w:r w:rsidR="0064104D">
        <w:br/>
        <w:t xml:space="preserve">Ginebra, </w:t>
      </w:r>
      <w:r w:rsidR="00126C00" w:rsidRPr="005B4836">
        <w:t>1</w:t>
      </w:r>
      <w:r w:rsidR="0064104D">
        <w:t>0</w:t>
      </w:r>
      <w:r w:rsidR="007136A6" w:rsidRPr="005B4836">
        <w:t xml:space="preserve"> </w:t>
      </w:r>
      <w:r w:rsidRPr="005B4836">
        <w:t xml:space="preserve">de </w:t>
      </w:r>
      <w:r w:rsidR="0064104D">
        <w:t>a</w:t>
      </w:r>
      <w:r w:rsidR="0064104D" w:rsidRPr="00DA2F7D">
        <w:t xml:space="preserve">bril </w:t>
      </w:r>
      <w:r w:rsidR="00126C00" w:rsidRPr="00DA2F7D">
        <w:t>de 201</w:t>
      </w:r>
      <w:r w:rsidR="0064104D" w:rsidRPr="00DA2F7D">
        <w:t>4</w:t>
      </w:r>
    </w:p>
    <w:p w:rsidR="000D7780" w:rsidRPr="00DA2F7D" w:rsidRDefault="00E57B2C" w:rsidP="00E57B2C">
      <w:pPr>
        <w:pStyle w:val="Titleofdoc0"/>
        <w:rPr>
          <w:lang w:val="en-GB"/>
        </w:rPr>
      </w:pPr>
      <w:bookmarkStart w:id="3" w:name="TitleOfDoc"/>
      <w:bookmarkEnd w:id="3"/>
      <w:r w:rsidRPr="00DA2F7D">
        <w:t>BASES DE DATOS DE INFORMACIÓN DE LA UPOV</w:t>
      </w:r>
    </w:p>
    <w:p w:rsidR="000D7780" w:rsidRPr="00DA2F7D" w:rsidRDefault="00E33A05" w:rsidP="0080679D">
      <w:pPr>
        <w:pStyle w:val="preparedby1"/>
      </w:pPr>
      <w:bookmarkStart w:id="4" w:name="Prepared"/>
      <w:bookmarkEnd w:id="4"/>
      <w:r w:rsidRPr="00DA2F7D">
        <w:t>Documento preparado por la Oficina de la Unión</w:t>
      </w:r>
      <w:r w:rsidR="000271A1" w:rsidRPr="00DA2F7D">
        <w:br/>
      </w:r>
      <w:r w:rsidR="000271A1" w:rsidRPr="00DA2F7D">
        <w:br/>
      </w:r>
      <w:r w:rsidR="004A3A5A" w:rsidRPr="00DA2F7D">
        <w:rPr>
          <w:color w:val="A6A6A6"/>
        </w:rPr>
        <w:t>Descargo de responsabilidad:  el presente documento no constituye</w:t>
      </w:r>
      <w:r w:rsidR="004A3A5A" w:rsidRPr="00DA2F7D">
        <w:rPr>
          <w:color w:val="A6A6A6"/>
        </w:rPr>
        <w:br/>
        <w:t>un documento de política u orientación de la UPOV</w:t>
      </w:r>
    </w:p>
    <w:p w:rsidR="00CD4514" w:rsidRPr="00DA2F7D" w:rsidRDefault="00FE3FD6" w:rsidP="00CD4514">
      <w:pPr>
        <w:rPr>
          <w:rFonts w:cs="Arial"/>
          <w:lang w:val="en-GB"/>
        </w:rPr>
      </w:pPr>
      <w:r>
        <w:rPr>
          <w:rFonts w:cs="Arial"/>
        </w:rPr>
        <w:fldChar w:fldCharType="begin"/>
      </w:r>
      <w:r>
        <w:rPr>
          <w:rFonts w:cs="Arial"/>
        </w:rPr>
        <w:instrText xml:space="preserve"> AUTONUM  </w:instrText>
      </w:r>
      <w:r>
        <w:rPr>
          <w:rFonts w:cs="Arial"/>
        </w:rPr>
        <w:fldChar w:fldCharType="end"/>
      </w:r>
      <w:r>
        <w:rPr>
          <w:rFonts w:cs="Arial"/>
        </w:rPr>
        <w:tab/>
      </w:r>
      <w:r w:rsidR="00A262F9" w:rsidRPr="00DA2F7D">
        <w:rPr>
          <w:rFonts w:cs="Arial"/>
        </w:rPr>
        <w:t>El presente documento tiene por objeto informar de las novedades que se han producido en relación con la base de datos GENIE, el sistema de códigos de la UPOV y la base de datos PLUTO, y presentar los resultados del sondeo entre los miembros de la Unión sobre su utilización de las bases de datos y los sistemas de presentación electrónica de solicitudes.</w:t>
      </w:r>
    </w:p>
    <w:p w:rsidR="00CD4514" w:rsidRPr="00DA2F7D" w:rsidRDefault="00CD4514" w:rsidP="00CD4514">
      <w:pPr>
        <w:rPr>
          <w:rFonts w:cs="Arial"/>
          <w:lang w:val="en-GB"/>
        </w:rPr>
      </w:pPr>
    </w:p>
    <w:p w:rsidR="00DA2F7D" w:rsidRPr="00DA2F7D" w:rsidRDefault="00005EE3" w:rsidP="00A07F46">
      <w:pPr>
        <w:pStyle w:val="TOC1"/>
        <w:rPr>
          <w:rFonts w:asciiTheme="minorHAnsi" w:eastAsiaTheme="minorEastAsia" w:hAnsiTheme="minorHAnsi" w:cstheme="minorBidi"/>
          <w:sz w:val="22"/>
          <w:szCs w:val="22"/>
          <w:lang w:val="es-ES" w:eastAsia="es-ES"/>
        </w:rPr>
      </w:pPr>
      <w:r w:rsidRPr="00DA2F7D">
        <w:rPr>
          <w:rFonts w:cs="Arial"/>
          <w:noProof w:val="0"/>
          <w:szCs w:val="18"/>
          <w:lang w:val="en-GB"/>
        </w:rPr>
        <w:fldChar w:fldCharType="begin"/>
      </w:r>
      <w:r w:rsidR="00CD4514" w:rsidRPr="00DA2F7D">
        <w:rPr>
          <w:rFonts w:cs="Arial"/>
          <w:noProof w:val="0"/>
          <w:szCs w:val="18"/>
          <w:lang w:val="en-GB"/>
        </w:rPr>
        <w:instrText xml:space="preserve"> TOC \o "1-3" \u </w:instrText>
      </w:r>
      <w:r w:rsidRPr="00DA2F7D">
        <w:rPr>
          <w:rFonts w:cs="Arial"/>
          <w:noProof w:val="0"/>
          <w:szCs w:val="18"/>
          <w:lang w:val="en-GB"/>
        </w:rPr>
        <w:fldChar w:fldCharType="separate"/>
      </w:r>
      <w:r w:rsidR="00DA2F7D" w:rsidRPr="00DA2F7D">
        <w:rPr>
          <w:lang w:val="es-ES_tradnl"/>
        </w:rPr>
        <w:t>BASE DE DATOS GENIE</w:t>
      </w:r>
      <w:r w:rsidR="00DA2F7D" w:rsidRPr="00DA2F7D">
        <w:tab/>
      </w:r>
      <w:r w:rsidR="00DA2F7D" w:rsidRPr="00DA2F7D">
        <w:fldChar w:fldCharType="begin"/>
      </w:r>
      <w:r w:rsidR="00DA2F7D" w:rsidRPr="00DA2F7D">
        <w:instrText xml:space="preserve"> PAGEREF _Toc381978657 \h </w:instrText>
      </w:r>
      <w:r w:rsidR="00DA2F7D" w:rsidRPr="00DA2F7D">
        <w:fldChar w:fldCharType="separate"/>
      </w:r>
      <w:r w:rsidR="00334442">
        <w:t>2</w:t>
      </w:r>
      <w:r w:rsidR="00DA2F7D" w:rsidRPr="00DA2F7D">
        <w:fldChar w:fldCharType="end"/>
      </w:r>
    </w:p>
    <w:p w:rsidR="00DA2F7D" w:rsidRPr="00DA2F7D" w:rsidRDefault="00DA2F7D" w:rsidP="00A07F46">
      <w:pPr>
        <w:pStyle w:val="TOC1"/>
        <w:rPr>
          <w:rFonts w:asciiTheme="minorHAnsi" w:eastAsiaTheme="minorEastAsia" w:hAnsiTheme="minorHAnsi" w:cstheme="minorBidi"/>
          <w:sz w:val="22"/>
          <w:szCs w:val="22"/>
          <w:lang w:val="es-ES" w:eastAsia="es-ES"/>
        </w:rPr>
      </w:pPr>
      <w:r w:rsidRPr="00DA2F7D">
        <w:rPr>
          <w:lang w:val="es-ES_tradnl"/>
        </w:rPr>
        <w:t>SISTEMA DE CÓDIGOS UPOV</w:t>
      </w:r>
      <w:r w:rsidRPr="00DA2F7D">
        <w:tab/>
      </w:r>
      <w:r w:rsidRPr="00DA2F7D">
        <w:fldChar w:fldCharType="begin"/>
      </w:r>
      <w:r w:rsidRPr="00DA2F7D">
        <w:instrText xml:space="preserve"> PAGEREF _Toc381978658 \h </w:instrText>
      </w:r>
      <w:r w:rsidRPr="00DA2F7D">
        <w:fldChar w:fldCharType="separate"/>
      </w:r>
      <w:r w:rsidR="00334442">
        <w:t>2</w:t>
      </w:r>
      <w:r w:rsidRPr="00DA2F7D">
        <w:fldChar w:fldCharType="end"/>
      </w:r>
    </w:p>
    <w:p w:rsidR="00DA2F7D" w:rsidRPr="00DA2F7D" w:rsidRDefault="00DA2F7D" w:rsidP="008E4090">
      <w:pPr>
        <w:pStyle w:val="TOC2"/>
        <w:rPr>
          <w:rFonts w:asciiTheme="minorHAnsi" w:eastAsiaTheme="minorEastAsia" w:hAnsiTheme="minorHAnsi" w:cstheme="minorBidi"/>
          <w:sz w:val="22"/>
          <w:szCs w:val="22"/>
          <w:lang w:val="es-ES" w:eastAsia="es-ES"/>
        </w:rPr>
      </w:pPr>
      <w:r w:rsidRPr="00DA2F7D">
        <w:t>Orientación acerca del sistema de códigos de la UPOV</w:t>
      </w:r>
      <w:r w:rsidRPr="00DA2F7D">
        <w:tab/>
      </w:r>
      <w:r w:rsidRPr="00DA2F7D">
        <w:fldChar w:fldCharType="begin"/>
      </w:r>
      <w:r w:rsidRPr="00DA2F7D">
        <w:instrText xml:space="preserve"> PAGEREF _Toc381978659 \h </w:instrText>
      </w:r>
      <w:r w:rsidRPr="00DA2F7D">
        <w:fldChar w:fldCharType="separate"/>
      </w:r>
      <w:r w:rsidR="00334442">
        <w:t>2</w:t>
      </w:r>
      <w:r w:rsidRPr="00DA2F7D">
        <w:fldChar w:fldCharType="end"/>
      </w:r>
    </w:p>
    <w:p w:rsidR="00DA2F7D" w:rsidRPr="00DA2F7D" w:rsidRDefault="00DA2F7D" w:rsidP="00A07F46">
      <w:pPr>
        <w:pStyle w:val="TOC1"/>
        <w:rPr>
          <w:rFonts w:asciiTheme="minorHAnsi" w:eastAsiaTheme="minorEastAsia" w:hAnsiTheme="minorHAnsi" w:cstheme="minorBidi"/>
          <w:sz w:val="22"/>
          <w:szCs w:val="22"/>
          <w:lang w:val="es-ES" w:eastAsia="es-ES"/>
        </w:rPr>
      </w:pPr>
      <w:r w:rsidRPr="00DA2F7D">
        <w:rPr>
          <w:lang w:val="es-ES_tradnl"/>
        </w:rPr>
        <w:t>BASE DE DATOS PLUTO</w:t>
      </w:r>
      <w:r w:rsidRPr="00DA2F7D">
        <w:tab/>
      </w:r>
      <w:r w:rsidRPr="00DA2F7D">
        <w:fldChar w:fldCharType="begin"/>
      </w:r>
      <w:r w:rsidRPr="00DA2F7D">
        <w:instrText xml:space="preserve"> PAGEREF _Toc381978660 \h </w:instrText>
      </w:r>
      <w:r w:rsidRPr="00DA2F7D">
        <w:fldChar w:fldCharType="separate"/>
      </w:r>
      <w:r w:rsidR="00334442">
        <w:t>2</w:t>
      </w:r>
      <w:r w:rsidRPr="00DA2F7D">
        <w:fldChar w:fldCharType="end"/>
      </w:r>
    </w:p>
    <w:p w:rsidR="00DA2F7D" w:rsidRPr="00DA2F7D" w:rsidRDefault="003B3E86" w:rsidP="00A07F46">
      <w:pPr>
        <w:pStyle w:val="TOC1"/>
        <w:rPr>
          <w:rFonts w:asciiTheme="minorHAnsi" w:eastAsiaTheme="minorEastAsia" w:hAnsiTheme="minorHAnsi" w:cstheme="minorBidi"/>
          <w:sz w:val="22"/>
          <w:szCs w:val="22"/>
          <w:lang w:val="es-ES" w:eastAsia="es-ES"/>
        </w:rPr>
      </w:pPr>
      <w:r>
        <w:t>SONDEO</w:t>
      </w:r>
      <w:r w:rsidR="00DA2F7D" w:rsidRPr="00DA2F7D">
        <w:t xml:space="preserve"> ENTRE LOS MIEMBROS DE LA UNIÓN SOBRE SU UTILIZACIÓN DE LAS BASES DE DATOS Y LOS SISTEMAS DE PRESENTACIÓN ELECTRÓNICA DE SOLICITUDES</w:t>
      </w:r>
      <w:r w:rsidR="00DA2F7D" w:rsidRPr="00DA2F7D">
        <w:tab/>
      </w:r>
      <w:r w:rsidR="00DA2F7D" w:rsidRPr="00DA2F7D">
        <w:fldChar w:fldCharType="begin"/>
      </w:r>
      <w:r w:rsidR="00DA2F7D" w:rsidRPr="00DA2F7D">
        <w:instrText xml:space="preserve"> PAGEREF _Toc381978661 \h </w:instrText>
      </w:r>
      <w:r w:rsidR="00DA2F7D" w:rsidRPr="00DA2F7D">
        <w:fldChar w:fldCharType="separate"/>
      </w:r>
      <w:r w:rsidR="00334442">
        <w:t>3</w:t>
      </w:r>
      <w:r w:rsidR="00DA2F7D" w:rsidRPr="00DA2F7D">
        <w:fldChar w:fldCharType="end"/>
      </w:r>
    </w:p>
    <w:p w:rsidR="00CD4514" w:rsidRPr="00DA2F7D" w:rsidRDefault="00005EE3" w:rsidP="00CD4514">
      <w:pPr>
        <w:spacing w:before="60" w:after="120"/>
        <w:rPr>
          <w:rFonts w:cs="Arial"/>
          <w:szCs w:val="18"/>
          <w:lang w:val="en-GB"/>
        </w:rPr>
      </w:pPr>
      <w:r w:rsidRPr="00DA2F7D">
        <w:rPr>
          <w:rFonts w:cs="Arial"/>
          <w:szCs w:val="18"/>
          <w:lang w:val="en-GB"/>
        </w:rPr>
        <w:fldChar w:fldCharType="end"/>
      </w:r>
    </w:p>
    <w:p w:rsidR="00CD4514" w:rsidRPr="00DA2F7D" w:rsidRDefault="00E57B2C" w:rsidP="00F16D9E">
      <w:pPr>
        <w:spacing w:before="60" w:after="120"/>
        <w:ind w:left="1134" w:hanging="1134"/>
        <w:rPr>
          <w:sz w:val="18"/>
          <w:szCs w:val="18"/>
          <w:lang w:val="en-GB"/>
        </w:rPr>
      </w:pPr>
      <w:r w:rsidRPr="00DA2F7D">
        <w:rPr>
          <w:sz w:val="18"/>
          <w:szCs w:val="18"/>
        </w:rPr>
        <w:t>ANEXO I</w:t>
      </w:r>
      <w:r w:rsidR="00CD4514" w:rsidRPr="00DA2F7D">
        <w:rPr>
          <w:sz w:val="18"/>
          <w:szCs w:val="18"/>
          <w:lang w:val="en-GB"/>
        </w:rPr>
        <w:tab/>
      </w:r>
      <w:r w:rsidRPr="00DA2F7D">
        <w:rPr>
          <w:sz w:val="18"/>
          <w:szCs w:val="18"/>
        </w:rPr>
        <w:t>PROGRAMA DE MEJORAS DE LA BASE DE DATOS SOBRE VARIEDADES VEGETALES</w:t>
      </w:r>
    </w:p>
    <w:p w:rsidR="00CD4514" w:rsidRPr="00CD4514" w:rsidRDefault="00E57B2C" w:rsidP="00F16D9E">
      <w:pPr>
        <w:spacing w:before="120"/>
        <w:ind w:left="1134" w:right="851" w:hanging="1134"/>
        <w:rPr>
          <w:sz w:val="18"/>
          <w:szCs w:val="18"/>
          <w:lang w:val="en-GB"/>
        </w:rPr>
      </w:pPr>
      <w:r w:rsidRPr="00DA2F7D">
        <w:rPr>
          <w:sz w:val="18"/>
          <w:szCs w:val="18"/>
        </w:rPr>
        <w:t>ANEXO II</w:t>
      </w:r>
      <w:r w:rsidR="00CD4514" w:rsidRPr="00DA2F7D">
        <w:rPr>
          <w:sz w:val="18"/>
          <w:szCs w:val="18"/>
          <w:lang w:val="en-GB"/>
        </w:rPr>
        <w:tab/>
      </w:r>
      <w:r w:rsidR="00F16D9E" w:rsidRPr="00F16D9E">
        <w:rPr>
          <w:sz w:val="18"/>
          <w:szCs w:val="18"/>
          <w:lang w:val="en-GB"/>
        </w:rPr>
        <w:t>RESULTADOS DEL SONDEO ENTRE LOS MIEMBROS DE LA UNIÓN SOBRE SU UTILIZACIÓN DE LAS BASES DE DATOS Y LOS SISTEMAS DE PRESENTACIÓN ELECTRÓNICA DE SOLICITUDES</w:t>
      </w:r>
    </w:p>
    <w:p w:rsidR="00CD4514" w:rsidRPr="00CD4514" w:rsidRDefault="00CD4514" w:rsidP="00CD4514">
      <w:pPr>
        <w:spacing w:before="60" w:after="120"/>
        <w:rPr>
          <w:lang w:val="en-GB"/>
        </w:rPr>
      </w:pPr>
    </w:p>
    <w:p w:rsidR="00CD4514" w:rsidRPr="00CD4514" w:rsidRDefault="00CD4514" w:rsidP="00CD4514">
      <w:pPr>
        <w:spacing w:before="60" w:after="120"/>
        <w:ind w:left="1134" w:right="850" w:hanging="1134"/>
        <w:rPr>
          <w:sz w:val="18"/>
          <w:lang w:val="en-GB"/>
        </w:rPr>
      </w:pPr>
    </w:p>
    <w:p w:rsidR="00CD4514" w:rsidRPr="00DA2F7D" w:rsidRDefault="00CD4514" w:rsidP="00CD4514">
      <w:pPr>
        <w:pStyle w:val="Heading1"/>
        <w:rPr>
          <w:lang w:val="en-GB"/>
        </w:rPr>
      </w:pPr>
      <w:r w:rsidRPr="00CD4514">
        <w:rPr>
          <w:lang w:val="en-GB"/>
        </w:rPr>
        <w:br w:type="page"/>
      </w:r>
      <w:bookmarkStart w:id="5" w:name="_Toc381978657"/>
      <w:r w:rsidR="00E57B2C" w:rsidRPr="00DA2F7D">
        <w:rPr>
          <w:lang w:val="es-ES_tradnl"/>
        </w:rPr>
        <w:lastRenderedPageBreak/>
        <w:t>BASE DE DATOS GENIE</w:t>
      </w:r>
      <w:bookmarkEnd w:id="5"/>
    </w:p>
    <w:p w:rsidR="00CD4514" w:rsidRPr="00DA2F7D" w:rsidRDefault="00CD4514" w:rsidP="00CD4514">
      <w:pPr>
        <w:keepNext/>
        <w:rPr>
          <w:lang w:val="en-GB"/>
        </w:rPr>
      </w:pPr>
    </w:p>
    <w:p w:rsidR="00CD4514" w:rsidRPr="00DA2F7D" w:rsidRDefault="00005EE3" w:rsidP="00CD4514">
      <w:pPr>
        <w:rPr>
          <w:rFonts w:cs="Arial"/>
          <w:lang w:val="en-GB"/>
        </w:rPr>
      </w:pPr>
      <w:r w:rsidRPr="00DA2F7D">
        <w:rPr>
          <w:rFonts w:cs="Arial"/>
          <w:lang w:val="en-GB"/>
        </w:rPr>
        <w:fldChar w:fldCharType="begin"/>
      </w:r>
      <w:r w:rsidR="00CD4514" w:rsidRPr="00DA2F7D">
        <w:rPr>
          <w:rFonts w:cs="Arial"/>
          <w:lang w:val="en-GB"/>
        </w:rPr>
        <w:instrText xml:space="preserve"> AUTONUM  </w:instrText>
      </w:r>
      <w:r w:rsidRPr="00DA2F7D">
        <w:rPr>
          <w:rFonts w:cs="Arial"/>
          <w:lang w:val="en-GB"/>
        </w:rPr>
        <w:fldChar w:fldCharType="end"/>
      </w:r>
      <w:r w:rsidR="00CD4514" w:rsidRPr="00DA2F7D">
        <w:rPr>
          <w:rFonts w:cs="Arial"/>
          <w:lang w:val="en-GB"/>
        </w:rPr>
        <w:tab/>
      </w:r>
      <w:r w:rsidR="00A262F9" w:rsidRPr="00DA2F7D">
        <w:rPr>
          <w:rFonts w:cs="Arial"/>
        </w:rPr>
        <w:t>Se recuerda que la base de datos GENIE (</w:t>
      </w:r>
      <w:hyperlink r:id="rId10" w:history="1">
        <w:r w:rsidR="00A262F9" w:rsidRPr="00DA2F7D">
          <w:rPr>
            <w:rStyle w:val="Hyperlink"/>
            <w:rFonts w:cs="Arial"/>
          </w:rPr>
          <w:t>http://www.upov.int/genie/es/</w:t>
        </w:r>
      </w:hyperlink>
      <w:r w:rsidR="00A262F9" w:rsidRPr="00DA2F7D">
        <w:rPr>
          <w:rFonts w:cs="Arial"/>
        </w:rPr>
        <w:t xml:space="preserve">) ha sido creada con el fin de proporcionar, por ejemplo, información en Internet sobre la situación de la protección (véase el documento C/[sesión]/6); la cooperación en materia de examen (véase el documento C/[sesión]/5); la experiencia práctica en el examen DHE (véase el documento TC/[sesión]/4) y la existencia de directrices de examen de la UPOV (véase el documento TC/[sesión]/2) para distintos </w:t>
      </w:r>
      <w:r w:rsidR="00A262F9" w:rsidRPr="00DA2F7D">
        <w:rPr>
          <w:rFonts w:cs="Arial"/>
          <w:u w:val="single"/>
        </w:rPr>
        <w:t>GÉN</w:t>
      </w:r>
      <w:r w:rsidR="00A262F9" w:rsidRPr="00DA2F7D">
        <w:rPr>
          <w:rFonts w:cs="Arial"/>
        </w:rPr>
        <w:t>eros y espec</w:t>
      </w:r>
      <w:r w:rsidR="00A262F9" w:rsidRPr="00DA2F7D">
        <w:rPr>
          <w:rFonts w:cs="Arial"/>
          <w:u w:val="single"/>
        </w:rPr>
        <w:t>IE</w:t>
      </w:r>
      <w:r w:rsidR="00A262F9" w:rsidRPr="00DA2F7D">
        <w:rPr>
          <w:rFonts w:cs="Arial"/>
        </w:rPr>
        <w:t>s (de ahí el nombre GENIE), y que también se utiliza para producir los documentos pertinentes del Consejo y del Comité Técnico (TC) relativos a esa información.</w:t>
      </w:r>
      <w:r w:rsidR="00CD4514" w:rsidRPr="00DA2F7D">
        <w:rPr>
          <w:rFonts w:cs="Arial"/>
          <w:lang w:val="en-GB"/>
        </w:rPr>
        <w:t xml:space="preserve">  </w:t>
      </w:r>
      <w:r w:rsidR="00E57B2C" w:rsidRPr="00DA2F7D">
        <w:rPr>
          <w:rFonts w:cs="Arial"/>
        </w:rPr>
        <w:t>Además, la base de datos GENIE constituye el repertorio de códigos UPOV y proporciona información sobre nombres botánicos y nombres comunes alternativos.</w:t>
      </w:r>
    </w:p>
    <w:p w:rsidR="00CD4514" w:rsidRPr="00DA2F7D" w:rsidRDefault="00CD4514" w:rsidP="00CD4514">
      <w:pPr>
        <w:rPr>
          <w:rFonts w:cs="Arial"/>
          <w:lang w:val="en-GB"/>
        </w:rPr>
      </w:pPr>
    </w:p>
    <w:p w:rsidR="00CD4514" w:rsidRPr="00DA2F7D" w:rsidRDefault="00CD4514" w:rsidP="00CD4514">
      <w:pPr>
        <w:rPr>
          <w:rFonts w:cs="Arial"/>
          <w:lang w:val="en-GB"/>
        </w:rPr>
      </w:pPr>
    </w:p>
    <w:p w:rsidR="00CD4514" w:rsidRPr="00DA2F7D" w:rsidRDefault="00CD4514" w:rsidP="00CD4514">
      <w:pPr>
        <w:rPr>
          <w:lang w:val="en-GB"/>
        </w:rPr>
      </w:pPr>
    </w:p>
    <w:p w:rsidR="00CD4514" w:rsidRPr="00DA2F7D" w:rsidRDefault="00E57B2C" w:rsidP="00CD4514">
      <w:pPr>
        <w:pStyle w:val="Heading1"/>
        <w:rPr>
          <w:lang w:val="en-GB"/>
        </w:rPr>
      </w:pPr>
      <w:bookmarkStart w:id="6" w:name="_Toc381978658"/>
      <w:r w:rsidRPr="00DA2F7D">
        <w:rPr>
          <w:lang w:val="es-ES_tradnl"/>
        </w:rPr>
        <w:t>SISTEMA DE CÓDIGOS UPOV</w:t>
      </w:r>
      <w:bookmarkEnd w:id="6"/>
    </w:p>
    <w:p w:rsidR="00CD4514" w:rsidRPr="00DA2F7D" w:rsidRDefault="00CD4514" w:rsidP="00CD4514">
      <w:pPr>
        <w:rPr>
          <w:lang w:val="en-GB"/>
        </w:rPr>
      </w:pPr>
    </w:p>
    <w:p w:rsidR="00CD4514" w:rsidRPr="00DA2F7D" w:rsidRDefault="00E57B2C" w:rsidP="00CD4514">
      <w:pPr>
        <w:pStyle w:val="Heading2"/>
        <w:rPr>
          <w:rFonts w:cs="Arial"/>
          <w:lang w:val="en-GB"/>
        </w:rPr>
      </w:pPr>
      <w:bookmarkStart w:id="7" w:name="_Toc381978659"/>
      <w:r w:rsidRPr="00DA2F7D">
        <w:rPr>
          <w:rFonts w:cs="Arial"/>
          <w:lang w:val="es-ES_tradnl"/>
        </w:rPr>
        <w:t>Orientación acerca del sistema de códigos de la UPOV</w:t>
      </w:r>
      <w:bookmarkEnd w:id="7"/>
    </w:p>
    <w:p w:rsidR="00CD4514" w:rsidRPr="00DA2F7D" w:rsidRDefault="00CD4514" w:rsidP="00CD4514">
      <w:pPr>
        <w:rPr>
          <w:rFonts w:cs="Arial"/>
          <w:snapToGrid w:val="0"/>
          <w:lang w:val="en-GB"/>
        </w:rPr>
      </w:pPr>
    </w:p>
    <w:p w:rsidR="00CD4514" w:rsidRPr="00CD4514" w:rsidRDefault="00005EE3" w:rsidP="00CD4514">
      <w:pPr>
        <w:rPr>
          <w:rFonts w:cs="Arial"/>
          <w:snapToGrid w:val="0"/>
          <w:lang w:val="en-GB"/>
        </w:rPr>
      </w:pPr>
      <w:r w:rsidRPr="00DA2F7D">
        <w:rPr>
          <w:rFonts w:cs="Arial"/>
          <w:snapToGrid w:val="0"/>
          <w:spacing w:val="-2"/>
          <w:lang w:val="en-GB"/>
        </w:rPr>
        <w:fldChar w:fldCharType="begin"/>
      </w:r>
      <w:r w:rsidR="00CD4514" w:rsidRPr="00DA2F7D">
        <w:rPr>
          <w:rFonts w:cs="Arial"/>
          <w:snapToGrid w:val="0"/>
          <w:spacing w:val="-2"/>
          <w:lang w:val="en-GB"/>
        </w:rPr>
        <w:instrText xml:space="preserve"> AUTONUM  </w:instrText>
      </w:r>
      <w:r w:rsidRPr="00DA2F7D">
        <w:rPr>
          <w:rFonts w:cs="Arial"/>
          <w:snapToGrid w:val="0"/>
          <w:spacing w:val="-2"/>
          <w:lang w:val="en-GB"/>
        </w:rPr>
        <w:fldChar w:fldCharType="end"/>
      </w:r>
      <w:r w:rsidR="00CD4514" w:rsidRPr="00DA2F7D">
        <w:rPr>
          <w:rFonts w:cs="Arial"/>
          <w:snapToGrid w:val="0"/>
          <w:spacing w:val="-2"/>
          <w:lang w:val="en-GB"/>
        </w:rPr>
        <w:tab/>
      </w:r>
      <w:r w:rsidR="00A262F9" w:rsidRPr="00DA2F7D">
        <w:rPr>
          <w:rFonts w:cs="Arial"/>
          <w:snapToGrid w:val="0"/>
          <w:spacing w:val="-2"/>
        </w:rPr>
        <w:t xml:space="preserve">El documento "Orientación acerca del sistema de códigos de la UPOV", en su versión modificada por el Comité Técnico </w:t>
      </w:r>
      <w:r w:rsidR="00A262F9" w:rsidRPr="00DA2F7D">
        <w:rPr>
          <w:rFonts w:cs="Arial"/>
        </w:rPr>
        <w:t>(</w:t>
      </w:r>
      <w:r w:rsidR="00A262F9" w:rsidRPr="00DA2F7D">
        <w:rPr>
          <w:rFonts w:cs="Arial"/>
          <w:snapToGrid w:val="0"/>
          <w:spacing w:val="-2"/>
        </w:rPr>
        <w:t xml:space="preserve">TC) en su </w:t>
      </w:r>
      <w:r w:rsidR="007E0168" w:rsidRPr="00DA2F7D">
        <w:rPr>
          <w:rFonts w:cs="Arial"/>
          <w:snapToGrid w:val="0"/>
          <w:spacing w:val="-2"/>
        </w:rPr>
        <w:t>cuadragésima cuarta sesión</w:t>
      </w:r>
      <w:r w:rsidR="00A262F9" w:rsidRPr="00DA2F7D">
        <w:rPr>
          <w:rFonts w:cs="Arial"/>
          <w:snapToGrid w:val="0"/>
          <w:spacing w:val="-2"/>
        </w:rPr>
        <w:t>, celebrad</w:t>
      </w:r>
      <w:r w:rsidR="007E0168" w:rsidRPr="00DA2F7D">
        <w:rPr>
          <w:rFonts w:cs="Arial"/>
          <w:snapToGrid w:val="0"/>
          <w:spacing w:val="-2"/>
        </w:rPr>
        <w:t>a</w:t>
      </w:r>
      <w:r w:rsidR="00A262F9" w:rsidRPr="00DA2F7D">
        <w:rPr>
          <w:rFonts w:cs="Arial"/>
          <w:snapToGrid w:val="0"/>
          <w:spacing w:val="-2"/>
        </w:rPr>
        <w:t xml:space="preserve"> en Ginebra del 26 </w:t>
      </w:r>
      <w:r w:rsidR="007E0168" w:rsidRPr="00DA2F7D">
        <w:rPr>
          <w:rFonts w:cs="Arial"/>
          <w:snapToGrid w:val="0"/>
          <w:spacing w:val="-2"/>
        </w:rPr>
        <w:t xml:space="preserve">al </w:t>
      </w:r>
      <w:r w:rsidR="00A262F9" w:rsidRPr="00DA2F7D">
        <w:rPr>
          <w:rFonts w:cs="Arial"/>
          <w:snapToGrid w:val="0"/>
          <w:spacing w:val="-2"/>
        </w:rPr>
        <w:t xml:space="preserve">28 </w:t>
      </w:r>
      <w:r w:rsidR="007E0168" w:rsidRPr="00DA2F7D">
        <w:rPr>
          <w:rFonts w:cs="Arial"/>
          <w:snapToGrid w:val="0"/>
          <w:spacing w:val="-2"/>
        </w:rPr>
        <w:t xml:space="preserve">de </w:t>
      </w:r>
      <w:r w:rsidR="00A262F9" w:rsidRPr="00DA2F7D">
        <w:rPr>
          <w:rFonts w:cs="Arial"/>
          <w:snapToGrid w:val="0"/>
          <w:spacing w:val="-2"/>
        </w:rPr>
        <w:t xml:space="preserve">marzo </w:t>
      </w:r>
      <w:r w:rsidR="007E0168" w:rsidRPr="00DA2F7D">
        <w:rPr>
          <w:rFonts w:cs="Arial"/>
          <w:snapToGrid w:val="0"/>
          <w:spacing w:val="-2"/>
        </w:rPr>
        <w:t xml:space="preserve">de </w:t>
      </w:r>
      <w:r w:rsidR="00A262F9" w:rsidRPr="00DA2F7D">
        <w:rPr>
          <w:rFonts w:cs="Arial"/>
          <w:snapToGrid w:val="0"/>
          <w:spacing w:val="-2"/>
        </w:rPr>
        <w:t xml:space="preserve">2012, y </w:t>
      </w:r>
      <w:r w:rsidR="007E0168" w:rsidRPr="00DA2F7D">
        <w:rPr>
          <w:rFonts w:cs="Arial"/>
          <w:snapToGrid w:val="0"/>
          <w:spacing w:val="-2"/>
        </w:rPr>
        <w:t xml:space="preserve">por </w:t>
      </w:r>
      <w:r w:rsidR="00A262F9" w:rsidRPr="00DA2F7D">
        <w:rPr>
          <w:rFonts w:cs="Arial"/>
          <w:snapToGrid w:val="0"/>
          <w:spacing w:val="-2"/>
        </w:rPr>
        <w:t xml:space="preserve">el Comité Administrativo y Jurídico </w:t>
      </w:r>
      <w:r w:rsidR="00A262F9" w:rsidRPr="00DA2F7D">
        <w:rPr>
          <w:rFonts w:cs="Arial"/>
        </w:rPr>
        <w:t>(</w:t>
      </w:r>
      <w:r w:rsidR="00A262F9" w:rsidRPr="00DA2F7D">
        <w:rPr>
          <w:rFonts w:cs="Arial"/>
          <w:snapToGrid w:val="0"/>
          <w:spacing w:val="-2"/>
        </w:rPr>
        <w:t>CAJ), en su sexagésim</w:t>
      </w:r>
      <w:r w:rsidR="007E0168" w:rsidRPr="00DA2F7D">
        <w:rPr>
          <w:rFonts w:cs="Arial"/>
          <w:snapToGrid w:val="0"/>
          <w:spacing w:val="-2"/>
        </w:rPr>
        <w:t>a</w:t>
      </w:r>
      <w:r w:rsidR="00A262F9" w:rsidRPr="00DA2F7D">
        <w:rPr>
          <w:rFonts w:cs="Arial"/>
          <w:snapToGrid w:val="0"/>
          <w:spacing w:val="-2"/>
        </w:rPr>
        <w:t xml:space="preserve"> quint</w:t>
      </w:r>
      <w:r w:rsidR="007E0168" w:rsidRPr="00DA2F7D">
        <w:rPr>
          <w:rFonts w:cs="Arial"/>
          <w:snapToGrid w:val="0"/>
          <w:spacing w:val="-2"/>
        </w:rPr>
        <w:t>a</w:t>
      </w:r>
      <w:r w:rsidR="00A262F9" w:rsidRPr="00DA2F7D">
        <w:rPr>
          <w:rFonts w:cs="Arial"/>
          <w:snapToGrid w:val="0"/>
          <w:spacing w:val="-2"/>
        </w:rPr>
        <w:t xml:space="preserve"> sesi</w:t>
      </w:r>
      <w:r w:rsidR="007E0168" w:rsidRPr="00DA2F7D">
        <w:rPr>
          <w:rFonts w:cs="Arial"/>
          <w:snapToGrid w:val="0"/>
          <w:spacing w:val="-2"/>
        </w:rPr>
        <w:t>ó</w:t>
      </w:r>
      <w:r w:rsidR="00A262F9" w:rsidRPr="00DA2F7D">
        <w:rPr>
          <w:rFonts w:cs="Arial"/>
          <w:snapToGrid w:val="0"/>
          <w:spacing w:val="-2"/>
        </w:rPr>
        <w:t xml:space="preserve">n, celebrada el 29 de marzo de 2012, se reproduce </w:t>
      </w:r>
      <w:r w:rsidR="007E0168" w:rsidRPr="00DA2F7D">
        <w:rPr>
          <w:rFonts w:cs="Arial"/>
          <w:snapToGrid w:val="0"/>
          <w:spacing w:val="-2"/>
        </w:rPr>
        <w:t xml:space="preserve">como </w:t>
      </w:r>
      <w:r w:rsidR="00A262F9" w:rsidRPr="00DA2F7D">
        <w:rPr>
          <w:rFonts w:cs="Arial"/>
          <w:snapToGrid w:val="0"/>
          <w:spacing w:val="-2"/>
        </w:rPr>
        <w:t>Anexo</w:t>
      </w:r>
      <w:r w:rsidR="007E0168" w:rsidRPr="00DA2F7D">
        <w:rPr>
          <w:rFonts w:cs="Arial"/>
          <w:snapToGrid w:val="0"/>
          <w:spacing w:val="-2"/>
        </w:rPr>
        <w:t> </w:t>
      </w:r>
      <w:r w:rsidR="00A262F9" w:rsidRPr="00DA2F7D">
        <w:rPr>
          <w:rFonts w:cs="Arial"/>
          <w:snapToGrid w:val="0"/>
          <w:spacing w:val="-2"/>
        </w:rPr>
        <w:t xml:space="preserve">I </w:t>
      </w:r>
      <w:r w:rsidR="007E0168" w:rsidRPr="00DA2F7D">
        <w:rPr>
          <w:rFonts w:cs="Arial"/>
          <w:snapToGrid w:val="0"/>
          <w:spacing w:val="-2"/>
        </w:rPr>
        <w:t>de</w:t>
      </w:r>
      <w:r w:rsidR="00A262F9" w:rsidRPr="00DA2F7D">
        <w:rPr>
          <w:rFonts w:cs="Arial"/>
          <w:snapToGrid w:val="0"/>
          <w:spacing w:val="-2"/>
        </w:rPr>
        <w:t xml:space="preserve"> los documentos CAJ/67/6 y TC/49/6 y está disponible en el sitio Web de la UPOV </w:t>
      </w:r>
      <w:r w:rsidR="00A262F9" w:rsidRPr="00DA2F7D">
        <w:rPr>
          <w:rFonts w:cs="Arial"/>
          <w:spacing w:val="-2"/>
        </w:rPr>
        <w:t>(</w:t>
      </w:r>
      <w:r w:rsidR="00A262F9" w:rsidRPr="00DA2F7D">
        <w:rPr>
          <w:rFonts w:cs="Arial"/>
          <w:snapToGrid w:val="0"/>
          <w:spacing w:val="-2"/>
        </w:rPr>
        <w:t>véase</w:t>
      </w:r>
      <w:r w:rsidR="00CD4514" w:rsidRPr="00DA2F7D">
        <w:rPr>
          <w:rFonts w:cs="Arial"/>
          <w:spacing w:val="-2"/>
          <w:lang w:val="en-GB"/>
        </w:rPr>
        <w:t> </w:t>
      </w:r>
      <w:hyperlink r:id="rId11" w:history="1">
        <w:r w:rsidR="00CD4514" w:rsidRPr="00DA2F7D">
          <w:rPr>
            <w:rStyle w:val="Hyperlink"/>
            <w:rFonts w:cs="Arial"/>
            <w:spacing w:val="-2"/>
            <w:lang w:val="en-GB"/>
          </w:rPr>
          <w:t>http://www.upov.int/genie/e</w:t>
        </w:r>
        <w:r w:rsidR="007E0168" w:rsidRPr="00DA2F7D">
          <w:rPr>
            <w:rStyle w:val="Hyperlink"/>
            <w:rFonts w:cs="Arial"/>
            <w:spacing w:val="-2"/>
            <w:lang w:val="en-GB"/>
          </w:rPr>
          <w:t>s</w:t>
        </w:r>
        <w:r w:rsidR="00CD4514" w:rsidRPr="00DA2F7D">
          <w:rPr>
            <w:rStyle w:val="Hyperlink"/>
            <w:rFonts w:cs="Arial"/>
            <w:spacing w:val="-2"/>
            <w:lang w:val="en-GB"/>
          </w:rPr>
          <w:t>/pdf/upov_code_system.pdf</w:t>
        </w:r>
      </w:hyperlink>
      <w:r w:rsidR="00CD4514" w:rsidRPr="00DA2F7D">
        <w:rPr>
          <w:rFonts w:cs="Arial"/>
          <w:spacing w:val="-2"/>
          <w:lang w:val="en-GB"/>
        </w:rPr>
        <w:t>)</w:t>
      </w:r>
      <w:r w:rsidR="00CD4514" w:rsidRPr="00DA2F7D">
        <w:rPr>
          <w:rFonts w:cs="Arial"/>
          <w:snapToGrid w:val="0"/>
          <w:lang w:val="en-GB"/>
        </w:rPr>
        <w:t>.</w:t>
      </w:r>
    </w:p>
    <w:p w:rsidR="00CD4514" w:rsidRPr="00CD4514" w:rsidRDefault="00CD4514" w:rsidP="00CD4514">
      <w:pPr>
        <w:rPr>
          <w:rFonts w:cs="Arial"/>
          <w:snapToGrid w:val="0"/>
          <w:lang w:val="en-GB"/>
        </w:rPr>
      </w:pPr>
    </w:p>
    <w:p w:rsidR="00CD4514" w:rsidRPr="00844618" w:rsidRDefault="00005EE3" w:rsidP="00CD4514">
      <w:pPr>
        <w:keepNext/>
        <w:rPr>
          <w:rFonts w:cs="Arial"/>
          <w:snapToGrid w:val="0"/>
          <w:lang w:val="en-GB"/>
        </w:rPr>
      </w:pPr>
      <w:r w:rsidRPr="00844618">
        <w:rPr>
          <w:rFonts w:cs="Arial"/>
          <w:snapToGrid w:val="0"/>
          <w:lang w:val="en-GB"/>
        </w:rPr>
        <w:fldChar w:fldCharType="begin"/>
      </w:r>
      <w:r w:rsidR="00CD4514" w:rsidRPr="00844618">
        <w:rPr>
          <w:rFonts w:cs="Arial"/>
          <w:snapToGrid w:val="0"/>
          <w:lang w:val="en-GB"/>
        </w:rPr>
        <w:instrText xml:space="preserve"> AUTONUM  </w:instrText>
      </w:r>
      <w:r w:rsidRPr="00844618">
        <w:rPr>
          <w:rFonts w:cs="Arial"/>
          <w:snapToGrid w:val="0"/>
          <w:lang w:val="en-GB"/>
        </w:rPr>
        <w:fldChar w:fldCharType="end"/>
      </w:r>
      <w:r w:rsidR="00CD4514" w:rsidRPr="00844618">
        <w:rPr>
          <w:rFonts w:cs="Arial"/>
          <w:snapToGrid w:val="0"/>
          <w:lang w:val="en-GB"/>
        </w:rPr>
        <w:tab/>
      </w:r>
      <w:r w:rsidR="00E57B2C" w:rsidRPr="00844618">
        <w:rPr>
          <w:rFonts w:cs="Arial"/>
          <w:snapToGrid w:val="0"/>
        </w:rPr>
        <w:t xml:space="preserve">En 2013, se crearon 209 nuevos códigos UPOV y se introdujeron </w:t>
      </w:r>
      <w:r w:rsidR="002B5563">
        <w:rPr>
          <w:rFonts w:cs="Arial"/>
          <w:snapToGrid w:val="0"/>
        </w:rPr>
        <w:t xml:space="preserve">modificaciones </w:t>
      </w:r>
      <w:r w:rsidR="00E57B2C" w:rsidRPr="00844618">
        <w:rPr>
          <w:rFonts w:cs="Arial"/>
          <w:snapToGrid w:val="0"/>
        </w:rPr>
        <w:t>en 47 códigos UPOV.</w:t>
      </w:r>
      <w:r w:rsidR="00CD4514" w:rsidRPr="00844618">
        <w:rPr>
          <w:rFonts w:cs="Arial"/>
          <w:snapToGrid w:val="0"/>
          <w:lang w:val="en-GB"/>
        </w:rPr>
        <w:t xml:space="preserve">  </w:t>
      </w:r>
      <w:r w:rsidR="002B5563">
        <w:rPr>
          <w:rFonts w:cs="Arial"/>
          <w:snapToGrid w:val="0"/>
          <w:lang w:val="en-GB"/>
        </w:rPr>
        <w:t>Al final de 2013, la base de datos GENIE contenía 7.251 códigos UPOV</w:t>
      </w:r>
      <w:r w:rsidR="00E57B2C" w:rsidRPr="00844618">
        <w:rPr>
          <w:rFonts w:cs="Arial"/>
          <w:snapToGrid w:val="0"/>
        </w:rPr>
        <w:t>.</w:t>
      </w:r>
      <w:r w:rsidR="00CD4514" w:rsidRPr="00844618">
        <w:rPr>
          <w:rFonts w:cs="Arial"/>
          <w:snapToGrid w:val="0"/>
          <w:lang w:val="en-GB"/>
        </w:rPr>
        <w:t xml:space="preserve"> </w:t>
      </w:r>
    </w:p>
    <w:p w:rsidR="00CD4514" w:rsidRPr="00844618" w:rsidRDefault="00CD4514" w:rsidP="00CD4514">
      <w:pPr>
        <w:rPr>
          <w:snapToGrid w:val="0"/>
          <w:lang w:val="en-GB"/>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7"/>
        <w:gridCol w:w="846"/>
        <w:gridCol w:w="847"/>
        <w:gridCol w:w="847"/>
        <w:gridCol w:w="847"/>
        <w:gridCol w:w="847"/>
        <w:gridCol w:w="10"/>
      </w:tblGrid>
      <w:tr w:rsidR="00CD4514" w:rsidRPr="00844618" w:rsidTr="00DF71E1">
        <w:tc>
          <w:tcPr>
            <w:tcW w:w="1837" w:type="dxa"/>
            <w:tcBorders>
              <w:top w:val="nil"/>
              <w:left w:val="nil"/>
              <w:bottom w:val="nil"/>
              <w:right w:val="dotted" w:sz="4" w:space="0" w:color="auto"/>
            </w:tcBorders>
          </w:tcPr>
          <w:p w:rsidR="00CD4514" w:rsidRPr="00844618" w:rsidRDefault="00CD4514" w:rsidP="00A91010">
            <w:pPr>
              <w:keepNext/>
              <w:spacing w:before="40" w:after="40"/>
              <w:jc w:val="right"/>
              <w:rPr>
                <w:rFonts w:cs="Arial"/>
                <w:snapToGrid w:val="0"/>
                <w:sz w:val="18"/>
                <w:szCs w:val="18"/>
                <w:lang w:val="en-GB"/>
              </w:rPr>
            </w:pPr>
          </w:p>
        </w:tc>
        <w:tc>
          <w:tcPr>
            <w:tcW w:w="7808" w:type="dxa"/>
            <w:gridSpan w:val="10"/>
            <w:tcBorders>
              <w:top w:val="dotted" w:sz="4" w:space="0" w:color="auto"/>
              <w:left w:val="dotted" w:sz="4" w:space="0" w:color="auto"/>
              <w:bottom w:val="dotted" w:sz="4" w:space="0" w:color="auto"/>
              <w:right w:val="dotted" w:sz="4" w:space="0" w:color="auto"/>
            </w:tcBorders>
            <w:hideMark/>
          </w:tcPr>
          <w:p w:rsidR="00CD4514" w:rsidRPr="00844618" w:rsidRDefault="00E57B2C" w:rsidP="009D7C9C">
            <w:pPr>
              <w:keepNext/>
              <w:spacing w:before="40" w:after="40"/>
              <w:jc w:val="center"/>
              <w:rPr>
                <w:rFonts w:cs="Arial"/>
                <w:snapToGrid w:val="0"/>
                <w:sz w:val="18"/>
                <w:szCs w:val="18"/>
                <w:lang w:val="en-GB"/>
              </w:rPr>
            </w:pPr>
            <w:r w:rsidRPr="00844618">
              <w:rPr>
                <w:rFonts w:cs="Arial"/>
                <w:snapToGrid w:val="0"/>
                <w:sz w:val="18"/>
                <w:szCs w:val="18"/>
              </w:rPr>
              <w:t>Año</w:t>
            </w:r>
          </w:p>
        </w:tc>
      </w:tr>
      <w:tr w:rsidR="00DF71E1" w:rsidRPr="00DF71E1" w:rsidTr="00DF71E1">
        <w:tc>
          <w:tcPr>
            <w:tcW w:w="1837" w:type="dxa"/>
            <w:tcBorders>
              <w:top w:val="nil"/>
              <w:left w:val="nil"/>
              <w:bottom w:val="nil"/>
              <w:right w:val="nil"/>
            </w:tcBorders>
          </w:tcPr>
          <w:p w:rsidR="00DF71E1" w:rsidRPr="00DF71E1" w:rsidRDefault="00DF71E1" w:rsidP="00A91010">
            <w:pPr>
              <w:keepNext/>
              <w:spacing w:before="40" w:after="40"/>
              <w:jc w:val="right"/>
              <w:rPr>
                <w:rFonts w:cs="Arial"/>
                <w:snapToGrid w:val="0"/>
                <w:sz w:val="4"/>
                <w:szCs w:val="18"/>
                <w:lang w:val="en-GB"/>
              </w:rPr>
            </w:pPr>
          </w:p>
        </w:tc>
        <w:tc>
          <w:tcPr>
            <w:tcW w:w="7808" w:type="dxa"/>
            <w:gridSpan w:val="10"/>
            <w:tcBorders>
              <w:top w:val="dotted" w:sz="4" w:space="0" w:color="auto"/>
              <w:left w:val="nil"/>
              <w:bottom w:val="dotted" w:sz="4" w:space="0" w:color="auto"/>
              <w:right w:val="nil"/>
            </w:tcBorders>
          </w:tcPr>
          <w:p w:rsidR="00DF71E1" w:rsidRPr="00DF71E1" w:rsidRDefault="00DF71E1" w:rsidP="009D7C9C">
            <w:pPr>
              <w:keepNext/>
              <w:spacing w:before="40" w:after="40"/>
              <w:jc w:val="center"/>
              <w:rPr>
                <w:rFonts w:cs="Arial"/>
                <w:snapToGrid w:val="0"/>
                <w:sz w:val="4"/>
                <w:szCs w:val="18"/>
              </w:rPr>
            </w:pPr>
          </w:p>
        </w:tc>
      </w:tr>
      <w:tr w:rsidR="00CD4514" w:rsidRPr="00844618" w:rsidTr="00DF71E1">
        <w:trPr>
          <w:gridAfter w:val="1"/>
          <w:wAfter w:w="10" w:type="dxa"/>
        </w:trPr>
        <w:tc>
          <w:tcPr>
            <w:tcW w:w="1837" w:type="dxa"/>
            <w:tcBorders>
              <w:top w:val="nil"/>
              <w:left w:val="nil"/>
              <w:bottom w:val="dotted" w:sz="4" w:space="0" w:color="auto"/>
              <w:right w:val="dotted" w:sz="4" w:space="0" w:color="auto"/>
            </w:tcBorders>
          </w:tcPr>
          <w:p w:rsidR="00CD4514" w:rsidRPr="00844618" w:rsidRDefault="00CD4514" w:rsidP="00A91010">
            <w:pPr>
              <w:keepNext/>
              <w:spacing w:before="40" w:after="40"/>
              <w:jc w:val="left"/>
              <w:rPr>
                <w:rFonts w:cs="Arial"/>
                <w:snapToGrid w:val="0"/>
                <w:sz w:val="18"/>
                <w:szCs w:val="18"/>
                <w:u w:val="single"/>
                <w:lang w:val="en-GB"/>
              </w:rPr>
            </w:pPr>
          </w:p>
        </w:tc>
        <w:tc>
          <w:tcPr>
            <w:tcW w:w="865"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2005</w:t>
            </w:r>
          </w:p>
        </w:tc>
        <w:tc>
          <w:tcPr>
            <w:tcW w:w="866"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2006</w:t>
            </w:r>
          </w:p>
        </w:tc>
        <w:tc>
          <w:tcPr>
            <w:tcW w:w="866"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2007</w:t>
            </w:r>
          </w:p>
        </w:tc>
        <w:tc>
          <w:tcPr>
            <w:tcW w:w="96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2008</w:t>
            </w:r>
          </w:p>
        </w:tc>
        <w:tc>
          <w:tcPr>
            <w:tcW w:w="846"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2009</w:t>
            </w:r>
          </w:p>
        </w:tc>
        <w:tc>
          <w:tcPr>
            <w:tcW w:w="84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2010</w:t>
            </w:r>
          </w:p>
        </w:tc>
        <w:tc>
          <w:tcPr>
            <w:tcW w:w="84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2011</w:t>
            </w:r>
          </w:p>
        </w:tc>
        <w:tc>
          <w:tcPr>
            <w:tcW w:w="84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2012</w:t>
            </w:r>
          </w:p>
        </w:tc>
        <w:tc>
          <w:tcPr>
            <w:tcW w:w="84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2013</w:t>
            </w:r>
          </w:p>
        </w:tc>
      </w:tr>
      <w:tr w:rsidR="00CD4514" w:rsidRPr="00844618" w:rsidTr="00E57B2C">
        <w:trPr>
          <w:gridAfter w:val="1"/>
          <w:wAfter w:w="10" w:type="dxa"/>
          <w:trHeight w:val="495"/>
        </w:trPr>
        <w:tc>
          <w:tcPr>
            <w:tcW w:w="1837" w:type="dxa"/>
            <w:tcBorders>
              <w:top w:val="dotted" w:sz="4" w:space="0" w:color="auto"/>
              <w:left w:val="dotted" w:sz="4" w:space="0" w:color="auto"/>
              <w:bottom w:val="dotted" w:sz="4" w:space="0" w:color="auto"/>
              <w:right w:val="dotted" w:sz="4" w:space="0" w:color="auto"/>
            </w:tcBorders>
            <w:hideMark/>
          </w:tcPr>
          <w:p w:rsidR="00CD4514" w:rsidRPr="00844618" w:rsidRDefault="00E57B2C" w:rsidP="009D7C9C">
            <w:pPr>
              <w:keepNext/>
              <w:spacing w:before="40" w:after="40"/>
              <w:jc w:val="left"/>
              <w:rPr>
                <w:rFonts w:cs="Arial"/>
                <w:snapToGrid w:val="0"/>
                <w:sz w:val="18"/>
                <w:szCs w:val="18"/>
                <w:lang w:val="en-GB"/>
              </w:rPr>
            </w:pPr>
            <w:r w:rsidRPr="00844618">
              <w:rPr>
                <w:rFonts w:cs="Arial"/>
                <w:snapToGrid w:val="0"/>
                <w:sz w:val="18"/>
                <w:szCs w:val="18"/>
              </w:rPr>
              <w:t>Nuevos códigos UPOV</w:t>
            </w:r>
          </w:p>
        </w:tc>
        <w:tc>
          <w:tcPr>
            <w:tcW w:w="865" w:type="dxa"/>
            <w:tcBorders>
              <w:top w:val="dotted" w:sz="4" w:space="0" w:color="auto"/>
              <w:left w:val="dotted" w:sz="4" w:space="0" w:color="auto"/>
              <w:bottom w:val="dotted" w:sz="4" w:space="0" w:color="auto"/>
              <w:right w:val="dotted" w:sz="4" w:space="0" w:color="auto"/>
            </w:tcBorders>
            <w:hideMark/>
          </w:tcPr>
          <w:p w:rsidR="00CD4514" w:rsidRPr="00844618" w:rsidRDefault="00E57B2C" w:rsidP="009D7C9C">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866" w:type="dxa"/>
            <w:tcBorders>
              <w:top w:val="dotted" w:sz="4" w:space="0" w:color="auto"/>
              <w:left w:val="dotted" w:sz="4" w:space="0" w:color="auto"/>
              <w:bottom w:val="dotted" w:sz="4" w:space="0" w:color="auto"/>
              <w:right w:val="dotted" w:sz="4" w:space="0" w:color="auto"/>
            </w:tcBorders>
            <w:hideMark/>
          </w:tcPr>
          <w:p w:rsidR="00CD4514" w:rsidRPr="00844618" w:rsidRDefault="00E57B2C" w:rsidP="009D7C9C">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866" w:type="dxa"/>
            <w:tcBorders>
              <w:top w:val="dotted" w:sz="4" w:space="0" w:color="auto"/>
              <w:left w:val="dotted" w:sz="4" w:space="0" w:color="auto"/>
              <w:bottom w:val="dotted" w:sz="4" w:space="0" w:color="auto"/>
              <w:right w:val="dotted" w:sz="4" w:space="0" w:color="auto"/>
            </w:tcBorders>
            <w:hideMark/>
          </w:tcPr>
          <w:p w:rsidR="00CD4514" w:rsidRPr="00844618" w:rsidRDefault="00E57B2C" w:rsidP="009D7C9C">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96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9D7C9C">
            <w:pPr>
              <w:keepNext/>
              <w:spacing w:before="40" w:after="40"/>
              <w:ind w:right="113"/>
              <w:jc w:val="right"/>
              <w:rPr>
                <w:rFonts w:cs="Arial"/>
                <w:snapToGrid w:val="0"/>
                <w:sz w:val="18"/>
                <w:szCs w:val="18"/>
                <w:lang w:val="en-GB"/>
              </w:rPr>
            </w:pPr>
            <w:r w:rsidRPr="00844618">
              <w:rPr>
                <w:rFonts w:cs="Arial"/>
                <w:snapToGrid w:val="0"/>
                <w:sz w:val="18"/>
                <w:szCs w:val="18"/>
                <w:lang w:val="en-GB"/>
              </w:rPr>
              <w:t>300</w:t>
            </w:r>
            <w:r w:rsidRPr="00844618">
              <w:rPr>
                <w:rFonts w:cs="Arial"/>
                <w:snapToGrid w:val="0"/>
                <w:sz w:val="18"/>
                <w:szCs w:val="18"/>
                <w:lang w:val="en-GB"/>
              </w:rPr>
              <w:br/>
            </w:r>
            <w:r w:rsidR="00E57B2C" w:rsidRPr="00844618">
              <w:rPr>
                <w:rFonts w:cs="Arial"/>
                <w:snapToGrid w:val="0"/>
                <w:sz w:val="16"/>
                <w:szCs w:val="16"/>
              </w:rPr>
              <w:t>(aprox.)</w:t>
            </w:r>
          </w:p>
        </w:tc>
        <w:tc>
          <w:tcPr>
            <w:tcW w:w="846"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ind w:right="113"/>
              <w:jc w:val="right"/>
              <w:rPr>
                <w:rFonts w:cs="Arial"/>
                <w:snapToGrid w:val="0"/>
                <w:sz w:val="18"/>
                <w:szCs w:val="18"/>
                <w:lang w:val="en-GB"/>
              </w:rPr>
            </w:pPr>
            <w:r w:rsidRPr="00844618">
              <w:rPr>
                <w:rFonts w:cs="Arial"/>
                <w:snapToGrid w:val="0"/>
                <w:sz w:val="18"/>
                <w:szCs w:val="18"/>
                <w:lang w:val="en-GB"/>
              </w:rPr>
              <w:t>148</w:t>
            </w:r>
          </w:p>
        </w:tc>
        <w:tc>
          <w:tcPr>
            <w:tcW w:w="84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ind w:right="113"/>
              <w:jc w:val="right"/>
              <w:rPr>
                <w:rFonts w:cs="Arial"/>
                <w:snapToGrid w:val="0"/>
                <w:sz w:val="18"/>
                <w:szCs w:val="18"/>
                <w:lang w:val="en-GB"/>
              </w:rPr>
            </w:pPr>
            <w:r w:rsidRPr="00844618">
              <w:rPr>
                <w:rFonts w:cs="Arial"/>
                <w:snapToGrid w:val="0"/>
                <w:sz w:val="18"/>
                <w:szCs w:val="18"/>
                <w:lang w:val="en-GB"/>
              </w:rPr>
              <w:t>114</w:t>
            </w:r>
          </w:p>
        </w:tc>
        <w:tc>
          <w:tcPr>
            <w:tcW w:w="84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ind w:right="113"/>
              <w:jc w:val="right"/>
              <w:rPr>
                <w:rFonts w:cs="Arial"/>
                <w:snapToGrid w:val="0"/>
                <w:sz w:val="18"/>
                <w:szCs w:val="18"/>
                <w:lang w:val="en-GB"/>
              </w:rPr>
            </w:pPr>
            <w:r w:rsidRPr="00844618">
              <w:rPr>
                <w:rFonts w:cs="Arial"/>
                <w:snapToGrid w:val="0"/>
                <w:sz w:val="18"/>
                <w:szCs w:val="18"/>
                <w:lang w:val="en-GB"/>
              </w:rPr>
              <w:t>173</w:t>
            </w:r>
          </w:p>
        </w:tc>
        <w:tc>
          <w:tcPr>
            <w:tcW w:w="84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keepNext/>
              <w:spacing w:before="40" w:after="40"/>
              <w:ind w:right="113"/>
              <w:jc w:val="right"/>
              <w:rPr>
                <w:rFonts w:cs="Arial"/>
                <w:snapToGrid w:val="0"/>
                <w:sz w:val="18"/>
                <w:szCs w:val="18"/>
                <w:lang w:val="en-GB"/>
              </w:rPr>
            </w:pPr>
            <w:r w:rsidRPr="00844618">
              <w:rPr>
                <w:rFonts w:cs="Arial"/>
                <w:snapToGrid w:val="0"/>
                <w:sz w:val="18"/>
                <w:szCs w:val="18"/>
                <w:lang w:val="en-GB"/>
              </w:rPr>
              <w:t>212</w:t>
            </w:r>
          </w:p>
        </w:tc>
        <w:tc>
          <w:tcPr>
            <w:tcW w:w="847" w:type="dxa"/>
            <w:tcBorders>
              <w:top w:val="dotted" w:sz="4" w:space="0" w:color="auto"/>
              <w:left w:val="dotted" w:sz="4" w:space="0" w:color="auto"/>
              <w:bottom w:val="dotted" w:sz="4" w:space="0" w:color="auto"/>
              <w:right w:val="dotted" w:sz="4" w:space="0" w:color="auto"/>
            </w:tcBorders>
            <w:hideMark/>
          </w:tcPr>
          <w:p w:rsidR="00CD4514" w:rsidRPr="00DF71E1" w:rsidRDefault="00CD4514" w:rsidP="00A91010">
            <w:pPr>
              <w:keepNext/>
              <w:spacing w:before="40" w:after="40"/>
              <w:ind w:right="165"/>
              <w:jc w:val="right"/>
              <w:rPr>
                <w:rFonts w:cs="Arial"/>
                <w:snapToGrid w:val="0"/>
                <w:sz w:val="18"/>
                <w:szCs w:val="18"/>
                <w:lang w:val="en-GB"/>
              </w:rPr>
            </w:pPr>
            <w:r w:rsidRPr="00DF71E1">
              <w:rPr>
                <w:rFonts w:cs="Arial"/>
                <w:snapToGrid w:val="0"/>
                <w:sz w:val="18"/>
                <w:szCs w:val="18"/>
                <w:lang w:val="en-GB"/>
              </w:rPr>
              <w:t>209</w:t>
            </w:r>
          </w:p>
        </w:tc>
      </w:tr>
      <w:tr w:rsidR="00E57B2C" w:rsidRPr="00844618" w:rsidTr="00E57B2C">
        <w:trPr>
          <w:gridAfter w:val="1"/>
          <w:wAfter w:w="10" w:type="dxa"/>
          <w:trHeight w:val="495"/>
        </w:trPr>
        <w:tc>
          <w:tcPr>
            <w:tcW w:w="1837" w:type="dxa"/>
            <w:tcBorders>
              <w:top w:val="dotted" w:sz="4" w:space="0" w:color="auto"/>
              <w:left w:val="dotted" w:sz="4" w:space="0" w:color="auto"/>
              <w:bottom w:val="dotted" w:sz="4" w:space="0" w:color="auto"/>
              <w:right w:val="dotted" w:sz="4" w:space="0" w:color="auto"/>
            </w:tcBorders>
            <w:hideMark/>
          </w:tcPr>
          <w:p w:rsidR="00E57B2C" w:rsidRPr="00844618" w:rsidRDefault="002B5563" w:rsidP="009D7C9C">
            <w:pPr>
              <w:keepNext/>
              <w:spacing w:before="40" w:after="40"/>
              <w:jc w:val="left"/>
              <w:rPr>
                <w:rFonts w:cs="Arial"/>
                <w:snapToGrid w:val="0"/>
                <w:sz w:val="18"/>
                <w:szCs w:val="18"/>
                <w:lang w:val="en-GB"/>
              </w:rPr>
            </w:pPr>
            <w:r>
              <w:rPr>
                <w:rFonts w:cs="Arial"/>
                <w:snapToGrid w:val="0"/>
                <w:sz w:val="18"/>
                <w:szCs w:val="18"/>
              </w:rPr>
              <w:t>Modificaciones</w:t>
            </w:r>
          </w:p>
        </w:tc>
        <w:tc>
          <w:tcPr>
            <w:tcW w:w="865" w:type="dxa"/>
            <w:tcBorders>
              <w:top w:val="dotted" w:sz="4" w:space="0" w:color="auto"/>
              <w:left w:val="dotted" w:sz="4" w:space="0" w:color="auto"/>
              <w:bottom w:val="dotted" w:sz="4" w:space="0" w:color="auto"/>
              <w:right w:val="dotted" w:sz="4" w:space="0" w:color="auto"/>
            </w:tcBorders>
            <w:hideMark/>
          </w:tcPr>
          <w:p w:rsidR="00E57B2C" w:rsidRPr="00844618" w:rsidRDefault="00E57B2C" w:rsidP="009D7C9C">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866" w:type="dxa"/>
            <w:tcBorders>
              <w:top w:val="dotted" w:sz="4" w:space="0" w:color="auto"/>
              <w:left w:val="dotted" w:sz="4" w:space="0" w:color="auto"/>
              <w:bottom w:val="dotted" w:sz="4" w:space="0" w:color="auto"/>
              <w:right w:val="dotted" w:sz="4" w:space="0" w:color="auto"/>
            </w:tcBorders>
            <w:hideMark/>
          </w:tcPr>
          <w:p w:rsidR="00E57B2C" w:rsidRPr="00844618" w:rsidRDefault="00E57B2C" w:rsidP="009D7C9C">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866" w:type="dxa"/>
            <w:tcBorders>
              <w:top w:val="dotted" w:sz="4" w:space="0" w:color="auto"/>
              <w:left w:val="dotted" w:sz="4" w:space="0" w:color="auto"/>
              <w:bottom w:val="dotted" w:sz="4" w:space="0" w:color="auto"/>
              <w:right w:val="dotted" w:sz="4" w:space="0" w:color="auto"/>
            </w:tcBorders>
            <w:hideMark/>
          </w:tcPr>
          <w:p w:rsidR="00E57B2C" w:rsidRPr="00844618" w:rsidRDefault="00E57B2C" w:rsidP="009D7C9C">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967" w:type="dxa"/>
            <w:tcBorders>
              <w:top w:val="dotted" w:sz="4" w:space="0" w:color="auto"/>
              <w:left w:val="dotted" w:sz="4" w:space="0" w:color="auto"/>
              <w:bottom w:val="dotted" w:sz="4" w:space="0" w:color="auto"/>
              <w:right w:val="dotted" w:sz="4" w:space="0" w:color="auto"/>
            </w:tcBorders>
            <w:hideMark/>
          </w:tcPr>
          <w:p w:rsidR="00E57B2C" w:rsidRPr="00844618" w:rsidRDefault="00E57B2C" w:rsidP="009D7C9C">
            <w:pPr>
              <w:keepNext/>
              <w:spacing w:before="40" w:after="40"/>
              <w:ind w:right="113"/>
              <w:jc w:val="right"/>
              <w:rPr>
                <w:rFonts w:cs="Arial"/>
                <w:snapToGrid w:val="0"/>
                <w:sz w:val="18"/>
                <w:szCs w:val="18"/>
                <w:lang w:val="en-GB"/>
              </w:rPr>
            </w:pPr>
            <w:r w:rsidRPr="00844618">
              <w:rPr>
                <w:rFonts w:cs="Arial"/>
                <w:snapToGrid w:val="0"/>
                <w:sz w:val="18"/>
                <w:szCs w:val="18"/>
                <w:lang w:val="en-GB"/>
              </w:rPr>
              <w:t>30</w:t>
            </w:r>
            <w:r w:rsidRPr="00844618">
              <w:rPr>
                <w:rFonts w:cs="Arial"/>
                <w:snapToGrid w:val="0"/>
                <w:sz w:val="18"/>
                <w:szCs w:val="18"/>
                <w:lang w:val="en-GB"/>
              </w:rPr>
              <w:br/>
            </w:r>
            <w:r w:rsidRPr="00844618">
              <w:rPr>
                <w:rFonts w:cs="Arial"/>
                <w:snapToGrid w:val="0"/>
                <w:sz w:val="16"/>
                <w:szCs w:val="16"/>
              </w:rPr>
              <w:t>(aprox.)</w:t>
            </w:r>
          </w:p>
        </w:tc>
        <w:tc>
          <w:tcPr>
            <w:tcW w:w="846" w:type="dxa"/>
            <w:tcBorders>
              <w:top w:val="dotted" w:sz="4" w:space="0" w:color="auto"/>
              <w:left w:val="dotted" w:sz="4" w:space="0" w:color="auto"/>
              <w:bottom w:val="dotted" w:sz="4" w:space="0" w:color="auto"/>
              <w:right w:val="dotted" w:sz="4" w:space="0" w:color="auto"/>
            </w:tcBorders>
            <w:hideMark/>
          </w:tcPr>
          <w:p w:rsidR="00E57B2C" w:rsidRPr="00844618" w:rsidRDefault="00E57B2C" w:rsidP="00A91010">
            <w:pPr>
              <w:keepNext/>
              <w:spacing w:before="40" w:after="40"/>
              <w:ind w:right="113"/>
              <w:jc w:val="right"/>
              <w:rPr>
                <w:rFonts w:cs="Arial"/>
                <w:snapToGrid w:val="0"/>
                <w:sz w:val="18"/>
                <w:szCs w:val="18"/>
                <w:lang w:val="en-GB"/>
              </w:rPr>
            </w:pPr>
            <w:r w:rsidRPr="00844618">
              <w:rPr>
                <w:rFonts w:cs="Arial"/>
                <w:snapToGrid w:val="0"/>
                <w:sz w:val="18"/>
                <w:szCs w:val="18"/>
                <w:lang w:val="en-GB"/>
              </w:rPr>
              <w:t>17</w:t>
            </w:r>
          </w:p>
        </w:tc>
        <w:tc>
          <w:tcPr>
            <w:tcW w:w="847" w:type="dxa"/>
            <w:tcBorders>
              <w:top w:val="dotted" w:sz="4" w:space="0" w:color="auto"/>
              <w:left w:val="dotted" w:sz="4" w:space="0" w:color="auto"/>
              <w:bottom w:val="dotted" w:sz="4" w:space="0" w:color="auto"/>
              <w:right w:val="dotted" w:sz="4" w:space="0" w:color="auto"/>
            </w:tcBorders>
            <w:hideMark/>
          </w:tcPr>
          <w:p w:rsidR="00E57B2C" w:rsidRPr="00844618" w:rsidRDefault="00E57B2C" w:rsidP="00A91010">
            <w:pPr>
              <w:keepNext/>
              <w:spacing w:before="40" w:after="40"/>
              <w:ind w:right="113"/>
              <w:jc w:val="right"/>
              <w:rPr>
                <w:rFonts w:cs="Arial"/>
                <w:snapToGrid w:val="0"/>
                <w:sz w:val="18"/>
                <w:szCs w:val="18"/>
                <w:lang w:val="en-GB"/>
              </w:rPr>
            </w:pPr>
            <w:r w:rsidRPr="00844618">
              <w:rPr>
                <w:rFonts w:cs="Arial"/>
                <w:snapToGrid w:val="0"/>
                <w:sz w:val="18"/>
                <w:szCs w:val="18"/>
                <w:lang w:val="en-GB"/>
              </w:rPr>
              <w:t>6</w:t>
            </w:r>
          </w:p>
        </w:tc>
        <w:tc>
          <w:tcPr>
            <w:tcW w:w="847" w:type="dxa"/>
            <w:tcBorders>
              <w:top w:val="dotted" w:sz="4" w:space="0" w:color="auto"/>
              <w:left w:val="dotted" w:sz="4" w:space="0" w:color="auto"/>
              <w:bottom w:val="dotted" w:sz="4" w:space="0" w:color="auto"/>
              <w:right w:val="dotted" w:sz="4" w:space="0" w:color="auto"/>
            </w:tcBorders>
            <w:hideMark/>
          </w:tcPr>
          <w:p w:rsidR="00E57B2C" w:rsidRPr="00844618" w:rsidRDefault="00E57B2C" w:rsidP="00A91010">
            <w:pPr>
              <w:keepNext/>
              <w:spacing w:before="40" w:after="40"/>
              <w:ind w:right="113"/>
              <w:jc w:val="right"/>
              <w:rPr>
                <w:rFonts w:cs="Arial"/>
                <w:snapToGrid w:val="0"/>
                <w:sz w:val="18"/>
                <w:szCs w:val="18"/>
                <w:lang w:val="en-GB"/>
              </w:rPr>
            </w:pPr>
            <w:r w:rsidRPr="00844618">
              <w:rPr>
                <w:rFonts w:cs="Arial"/>
                <w:snapToGrid w:val="0"/>
                <w:sz w:val="18"/>
                <w:szCs w:val="18"/>
                <w:lang w:val="en-GB"/>
              </w:rPr>
              <w:t>12*</w:t>
            </w:r>
          </w:p>
        </w:tc>
        <w:tc>
          <w:tcPr>
            <w:tcW w:w="847" w:type="dxa"/>
            <w:tcBorders>
              <w:top w:val="dotted" w:sz="4" w:space="0" w:color="auto"/>
              <w:left w:val="dotted" w:sz="4" w:space="0" w:color="auto"/>
              <w:bottom w:val="dotted" w:sz="4" w:space="0" w:color="auto"/>
              <w:right w:val="dotted" w:sz="4" w:space="0" w:color="auto"/>
            </w:tcBorders>
            <w:hideMark/>
          </w:tcPr>
          <w:p w:rsidR="00E57B2C" w:rsidRPr="00844618" w:rsidRDefault="00E57B2C" w:rsidP="00A91010">
            <w:pPr>
              <w:keepNext/>
              <w:spacing w:before="40" w:after="40"/>
              <w:ind w:right="113"/>
              <w:jc w:val="right"/>
              <w:rPr>
                <w:rFonts w:cs="Arial"/>
                <w:snapToGrid w:val="0"/>
                <w:sz w:val="18"/>
                <w:szCs w:val="18"/>
                <w:lang w:val="en-GB"/>
              </w:rPr>
            </w:pPr>
            <w:r w:rsidRPr="00844618">
              <w:rPr>
                <w:rFonts w:cs="Arial"/>
                <w:snapToGrid w:val="0"/>
                <w:sz w:val="18"/>
                <w:szCs w:val="18"/>
                <w:lang w:val="en-GB"/>
              </w:rPr>
              <w:t>5</w:t>
            </w:r>
          </w:p>
        </w:tc>
        <w:tc>
          <w:tcPr>
            <w:tcW w:w="847" w:type="dxa"/>
            <w:tcBorders>
              <w:top w:val="dotted" w:sz="4" w:space="0" w:color="auto"/>
              <w:left w:val="dotted" w:sz="4" w:space="0" w:color="auto"/>
              <w:bottom w:val="dotted" w:sz="4" w:space="0" w:color="auto"/>
              <w:right w:val="dotted" w:sz="4" w:space="0" w:color="auto"/>
            </w:tcBorders>
            <w:hideMark/>
          </w:tcPr>
          <w:p w:rsidR="00E57B2C" w:rsidRPr="00DF71E1" w:rsidRDefault="00E57B2C" w:rsidP="00A91010">
            <w:pPr>
              <w:keepNext/>
              <w:spacing w:before="40" w:after="40"/>
              <w:ind w:right="165"/>
              <w:jc w:val="right"/>
              <w:rPr>
                <w:rFonts w:cs="Arial"/>
                <w:snapToGrid w:val="0"/>
                <w:sz w:val="18"/>
                <w:szCs w:val="18"/>
                <w:lang w:val="en-GB"/>
              </w:rPr>
            </w:pPr>
            <w:r w:rsidRPr="00DF71E1">
              <w:rPr>
                <w:rFonts w:cs="Arial"/>
                <w:snapToGrid w:val="0"/>
                <w:sz w:val="18"/>
                <w:szCs w:val="18"/>
                <w:lang w:val="en-GB"/>
              </w:rPr>
              <w:t>47**</w:t>
            </w:r>
          </w:p>
        </w:tc>
      </w:tr>
      <w:tr w:rsidR="00CD4514" w:rsidRPr="00844618" w:rsidTr="00A91010">
        <w:trPr>
          <w:gridAfter w:val="1"/>
          <w:wAfter w:w="10" w:type="dxa"/>
          <w:trHeight w:val="495"/>
        </w:trPr>
        <w:tc>
          <w:tcPr>
            <w:tcW w:w="1837" w:type="dxa"/>
            <w:tcBorders>
              <w:top w:val="dotted" w:sz="4" w:space="0" w:color="auto"/>
              <w:left w:val="dotted" w:sz="4" w:space="0" w:color="auto"/>
              <w:bottom w:val="dotted" w:sz="4" w:space="0" w:color="auto"/>
              <w:right w:val="dotted" w:sz="4" w:space="0" w:color="auto"/>
            </w:tcBorders>
            <w:hideMark/>
          </w:tcPr>
          <w:p w:rsidR="00CD4514" w:rsidRPr="00844618" w:rsidRDefault="00A91010" w:rsidP="009D7C9C">
            <w:pPr>
              <w:spacing w:before="40" w:after="40"/>
              <w:jc w:val="left"/>
              <w:rPr>
                <w:rFonts w:cs="Arial"/>
                <w:snapToGrid w:val="0"/>
                <w:sz w:val="18"/>
                <w:szCs w:val="18"/>
                <w:lang w:val="en-GB"/>
              </w:rPr>
            </w:pPr>
            <w:r w:rsidRPr="00844618">
              <w:rPr>
                <w:rFonts w:cs="Arial"/>
                <w:snapToGrid w:val="0"/>
                <w:sz w:val="18"/>
                <w:szCs w:val="18"/>
              </w:rPr>
              <w:t>Códigos UPOV (al final del año)</w:t>
            </w:r>
          </w:p>
        </w:tc>
        <w:tc>
          <w:tcPr>
            <w:tcW w:w="865"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spacing w:before="40" w:after="40"/>
              <w:ind w:right="113"/>
              <w:jc w:val="right"/>
              <w:rPr>
                <w:rFonts w:cs="Arial"/>
                <w:snapToGrid w:val="0"/>
                <w:sz w:val="18"/>
                <w:szCs w:val="18"/>
                <w:lang w:val="en-GB"/>
              </w:rPr>
            </w:pPr>
            <w:r w:rsidRPr="00844618">
              <w:rPr>
                <w:rFonts w:cs="Arial"/>
                <w:snapToGrid w:val="0"/>
                <w:sz w:val="18"/>
                <w:szCs w:val="18"/>
                <w:lang w:val="en-GB"/>
              </w:rPr>
              <w:t>5</w:t>
            </w:r>
            <w:r w:rsidR="00A91010" w:rsidRPr="00844618">
              <w:rPr>
                <w:rFonts w:cs="Arial"/>
                <w:snapToGrid w:val="0"/>
                <w:sz w:val="18"/>
                <w:szCs w:val="18"/>
                <w:lang w:val="en-GB"/>
              </w:rPr>
              <w:t>.</w:t>
            </w:r>
            <w:r w:rsidRPr="00844618">
              <w:rPr>
                <w:rFonts w:cs="Arial"/>
                <w:snapToGrid w:val="0"/>
                <w:sz w:val="18"/>
                <w:szCs w:val="18"/>
                <w:lang w:val="en-GB"/>
              </w:rPr>
              <w:t>759</w:t>
            </w:r>
          </w:p>
        </w:tc>
        <w:tc>
          <w:tcPr>
            <w:tcW w:w="866"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spacing w:before="40" w:after="40"/>
              <w:ind w:right="113"/>
              <w:jc w:val="right"/>
              <w:rPr>
                <w:rFonts w:cs="Arial"/>
                <w:snapToGrid w:val="0"/>
                <w:sz w:val="18"/>
                <w:szCs w:val="18"/>
                <w:lang w:val="en-GB"/>
              </w:rPr>
            </w:pPr>
            <w:r w:rsidRPr="00844618">
              <w:rPr>
                <w:rFonts w:cs="Arial"/>
                <w:snapToGrid w:val="0"/>
                <w:sz w:val="18"/>
                <w:szCs w:val="18"/>
                <w:lang w:val="en-GB"/>
              </w:rPr>
              <w:t>5</w:t>
            </w:r>
            <w:r w:rsidR="00A91010" w:rsidRPr="00844618">
              <w:rPr>
                <w:rFonts w:cs="Arial"/>
                <w:snapToGrid w:val="0"/>
                <w:sz w:val="18"/>
                <w:szCs w:val="18"/>
                <w:lang w:val="en-GB"/>
              </w:rPr>
              <w:t>.</w:t>
            </w:r>
            <w:r w:rsidRPr="00844618">
              <w:rPr>
                <w:rFonts w:cs="Arial"/>
                <w:snapToGrid w:val="0"/>
                <w:sz w:val="18"/>
                <w:szCs w:val="18"/>
                <w:lang w:val="en-GB"/>
              </w:rPr>
              <w:t>977</w:t>
            </w:r>
          </w:p>
        </w:tc>
        <w:tc>
          <w:tcPr>
            <w:tcW w:w="866"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spacing w:before="40" w:after="40"/>
              <w:ind w:right="113"/>
              <w:jc w:val="right"/>
              <w:rPr>
                <w:rFonts w:cs="Arial"/>
                <w:snapToGrid w:val="0"/>
                <w:sz w:val="18"/>
                <w:szCs w:val="18"/>
                <w:lang w:val="en-GB"/>
              </w:rPr>
            </w:pPr>
            <w:r w:rsidRPr="00844618">
              <w:rPr>
                <w:rFonts w:cs="Arial"/>
                <w:snapToGrid w:val="0"/>
                <w:sz w:val="18"/>
                <w:szCs w:val="18"/>
                <w:lang w:val="en-GB"/>
              </w:rPr>
              <w:t>6</w:t>
            </w:r>
            <w:r w:rsidR="00A91010" w:rsidRPr="00844618">
              <w:rPr>
                <w:rFonts w:cs="Arial"/>
                <w:snapToGrid w:val="0"/>
                <w:sz w:val="18"/>
                <w:szCs w:val="18"/>
                <w:lang w:val="en-GB"/>
              </w:rPr>
              <w:t>.</w:t>
            </w:r>
            <w:r w:rsidRPr="00844618">
              <w:rPr>
                <w:rFonts w:cs="Arial"/>
                <w:snapToGrid w:val="0"/>
                <w:sz w:val="18"/>
                <w:szCs w:val="18"/>
                <w:lang w:val="en-GB"/>
              </w:rPr>
              <w:t>169</w:t>
            </w:r>
          </w:p>
        </w:tc>
        <w:tc>
          <w:tcPr>
            <w:tcW w:w="96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spacing w:before="40" w:after="40"/>
              <w:ind w:right="113"/>
              <w:jc w:val="right"/>
              <w:rPr>
                <w:rFonts w:cs="Arial"/>
                <w:snapToGrid w:val="0"/>
                <w:sz w:val="18"/>
                <w:szCs w:val="18"/>
                <w:lang w:val="en-GB"/>
              </w:rPr>
            </w:pPr>
            <w:r w:rsidRPr="00844618">
              <w:rPr>
                <w:rFonts w:cs="Arial"/>
                <w:snapToGrid w:val="0"/>
                <w:sz w:val="18"/>
                <w:szCs w:val="18"/>
                <w:lang w:val="en-GB"/>
              </w:rPr>
              <w:t>6</w:t>
            </w:r>
            <w:r w:rsidR="00A91010" w:rsidRPr="00844618">
              <w:rPr>
                <w:rFonts w:cs="Arial"/>
                <w:snapToGrid w:val="0"/>
                <w:sz w:val="18"/>
                <w:szCs w:val="18"/>
                <w:lang w:val="en-GB"/>
              </w:rPr>
              <w:t>.</w:t>
            </w:r>
            <w:r w:rsidRPr="00844618">
              <w:rPr>
                <w:rFonts w:cs="Arial"/>
                <w:snapToGrid w:val="0"/>
                <w:sz w:val="18"/>
                <w:szCs w:val="18"/>
                <w:lang w:val="en-GB"/>
              </w:rPr>
              <w:t>346</w:t>
            </w:r>
          </w:p>
        </w:tc>
        <w:tc>
          <w:tcPr>
            <w:tcW w:w="846"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spacing w:before="40" w:after="40"/>
              <w:ind w:right="113"/>
              <w:jc w:val="right"/>
              <w:rPr>
                <w:rFonts w:cs="Arial"/>
                <w:snapToGrid w:val="0"/>
                <w:sz w:val="18"/>
                <w:szCs w:val="18"/>
                <w:lang w:val="en-GB"/>
              </w:rPr>
            </w:pPr>
            <w:r w:rsidRPr="00844618">
              <w:rPr>
                <w:rFonts w:cs="Arial"/>
                <w:snapToGrid w:val="0"/>
                <w:sz w:val="18"/>
                <w:szCs w:val="18"/>
                <w:lang w:val="en-GB"/>
              </w:rPr>
              <w:t>6</w:t>
            </w:r>
            <w:r w:rsidR="00A91010" w:rsidRPr="00844618">
              <w:rPr>
                <w:rFonts w:cs="Arial"/>
                <w:snapToGrid w:val="0"/>
                <w:sz w:val="18"/>
                <w:szCs w:val="18"/>
                <w:lang w:val="en-GB"/>
              </w:rPr>
              <w:t>.</w:t>
            </w:r>
            <w:r w:rsidRPr="00844618">
              <w:rPr>
                <w:rFonts w:cs="Arial"/>
                <w:snapToGrid w:val="0"/>
                <w:sz w:val="18"/>
                <w:szCs w:val="18"/>
                <w:lang w:val="en-GB"/>
              </w:rPr>
              <w:t>582</w:t>
            </w:r>
          </w:p>
        </w:tc>
        <w:tc>
          <w:tcPr>
            <w:tcW w:w="84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spacing w:before="40" w:after="40"/>
              <w:ind w:right="113"/>
              <w:jc w:val="right"/>
              <w:rPr>
                <w:rFonts w:cs="Arial"/>
                <w:snapToGrid w:val="0"/>
                <w:sz w:val="18"/>
                <w:szCs w:val="18"/>
                <w:lang w:val="en-GB"/>
              </w:rPr>
            </w:pPr>
            <w:r w:rsidRPr="00844618">
              <w:rPr>
                <w:rFonts w:cs="Arial"/>
                <w:snapToGrid w:val="0"/>
                <w:sz w:val="18"/>
                <w:szCs w:val="18"/>
                <w:lang w:val="en-GB"/>
              </w:rPr>
              <w:t>6</w:t>
            </w:r>
            <w:r w:rsidR="00A91010" w:rsidRPr="00844618">
              <w:rPr>
                <w:rFonts w:cs="Arial"/>
                <w:snapToGrid w:val="0"/>
                <w:sz w:val="18"/>
                <w:szCs w:val="18"/>
                <w:lang w:val="en-GB"/>
              </w:rPr>
              <w:t>.</w:t>
            </w:r>
            <w:r w:rsidRPr="00844618">
              <w:rPr>
                <w:rFonts w:cs="Arial"/>
                <w:snapToGrid w:val="0"/>
                <w:sz w:val="18"/>
                <w:szCs w:val="18"/>
                <w:lang w:val="en-GB"/>
              </w:rPr>
              <w:t>683</w:t>
            </w:r>
          </w:p>
        </w:tc>
        <w:tc>
          <w:tcPr>
            <w:tcW w:w="84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spacing w:before="40" w:after="40"/>
              <w:ind w:right="113"/>
              <w:jc w:val="right"/>
              <w:rPr>
                <w:rFonts w:cs="Arial"/>
                <w:snapToGrid w:val="0"/>
                <w:sz w:val="18"/>
                <w:szCs w:val="18"/>
                <w:lang w:val="en-GB"/>
              </w:rPr>
            </w:pPr>
            <w:r w:rsidRPr="00844618">
              <w:rPr>
                <w:rFonts w:cs="Arial"/>
                <w:snapToGrid w:val="0"/>
                <w:sz w:val="18"/>
                <w:szCs w:val="18"/>
                <w:lang w:val="en-GB"/>
              </w:rPr>
              <w:t>6</w:t>
            </w:r>
            <w:r w:rsidR="00A91010" w:rsidRPr="00844618">
              <w:rPr>
                <w:rFonts w:cs="Arial"/>
                <w:snapToGrid w:val="0"/>
                <w:sz w:val="18"/>
                <w:szCs w:val="18"/>
                <w:lang w:val="en-GB"/>
              </w:rPr>
              <w:t>.</w:t>
            </w:r>
            <w:r w:rsidRPr="00844618">
              <w:rPr>
                <w:rFonts w:cs="Arial"/>
                <w:snapToGrid w:val="0"/>
                <w:sz w:val="18"/>
                <w:szCs w:val="18"/>
                <w:lang w:val="en-GB"/>
              </w:rPr>
              <w:t>851</w:t>
            </w:r>
          </w:p>
        </w:tc>
        <w:tc>
          <w:tcPr>
            <w:tcW w:w="847" w:type="dxa"/>
            <w:tcBorders>
              <w:top w:val="dotted" w:sz="4" w:space="0" w:color="auto"/>
              <w:left w:val="dotted" w:sz="4" w:space="0" w:color="auto"/>
              <w:bottom w:val="dotted" w:sz="4" w:space="0" w:color="auto"/>
              <w:right w:val="dotted" w:sz="4" w:space="0" w:color="auto"/>
            </w:tcBorders>
            <w:hideMark/>
          </w:tcPr>
          <w:p w:rsidR="00CD4514" w:rsidRPr="00844618" w:rsidRDefault="00CD4514" w:rsidP="00A91010">
            <w:pPr>
              <w:spacing w:before="40" w:after="40"/>
              <w:ind w:right="113"/>
              <w:jc w:val="right"/>
              <w:rPr>
                <w:rFonts w:cs="Arial"/>
                <w:snapToGrid w:val="0"/>
                <w:sz w:val="18"/>
                <w:szCs w:val="18"/>
                <w:lang w:val="en-GB"/>
              </w:rPr>
            </w:pPr>
            <w:r w:rsidRPr="00844618">
              <w:rPr>
                <w:rFonts w:cs="Arial"/>
                <w:snapToGrid w:val="0"/>
                <w:sz w:val="18"/>
                <w:szCs w:val="18"/>
                <w:lang w:val="en-GB"/>
              </w:rPr>
              <w:t>7</w:t>
            </w:r>
            <w:r w:rsidR="00A91010" w:rsidRPr="00844618">
              <w:rPr>
                <w:rFonts w:cs="Arial"/>
                <w:snapToGrid w:val="0"/>
                <w:sz w:val="18"/>
                <w:szCs w:val="18"/>
                <w:lang w:val="en-GB"/>
              </w:rPr>
              <w:t>.</w:t>
            </w:r>
            <w:r w:rsidRPr="00844618">
              <w:rPr>
                <w:rFonts w:cs="Arial"/>
                <w:snapToGrid w:val="0"/>
                <w:sz w:val="18"/>
                <w:szCs w:val="18"/>
                <w:lang w:val="en-GB"/>
              </w:rPr>
              <w:t>061</w:t>
            </w:r>
          </w:p>
        </w:tc>
        <w:tc>
          <w:tcPr>
            <w:tcW w:w="847" w:type="dxa"/>
            <w:tcBorders>
              <w:top w:val="dotted" w:sz="4" w:space="0" w:color="auto"/>
              <w:left w:val="dotted" w:sz="4" w:space="0" w:color="auto"/>
              <w:bottom w:val="dotted" w:sz="4" w:space="0" w:color="auto"/>
              <w:right w:val="dotted" w:sz="4" w:space="0" w:color="auto"/>
            </w:tcBorders>
            <w:hideMark/>
          </w:tcPr>
          <w:p w:rsidR="00CD4514" w:rsidRPr="00DF71E1" w:rsidRDefault="00CD4514" w:rsidP="00A91010">
            <w:pPr>
              <w:tabs>
                <w:tab w:val="left" w:pos="630"/>
                <w:tab w:val="left" w:pos="748"/>
              </w:tabs>
              <w:spacing w:before="40" w:after="40"/>
              <w:ind w:right="23"/>
              <w:jc w:val="center"/>
              <w:rPr>
                <w:rFonts w:cs="Arial"/>
                <w:snapToGrid w:val="0"/>
                <w:sz w:val="18"/>
                <w:szCs w:val="18"/>
                <w:lang w:val="en-GB"/>
              </w:rPr>
            </w:pPr>
            <w:r w:rsidRPr="00DF71E1">
              <w:rPr>
                <w:rFonts w:cs="Arial"/>
                <w:snapToGrid w:val="0"/>
                <w:sz w:val="18"/>
                <w:szCs w:val="18"/>
                <w:lang w:val="en-GB"/>
              </w:rPr>
              <w:t>7</w:t>
            </w:r>
            <w:r w:rsidR="00A91010" w:rsidRPr="00DF71E1">
              <w:rPr>
                <w:rFonts w:cs="Arial"/>
                <w:snapToGrid w:val="0"/>
                <w:sz w:val="18"/>
                <w:szCs w:val="18"/>
                <w:lang w:val="en-GB"/>
              </w:rPr>
              <w:t>.</w:t>
            </w:r>
            <w:r w:rsidRPr="00DF71E1">
              <w:rPr>
                <w:rFonts w:cs="Arial"/>
                <w:snapToGrid w:val="0"/>
                <w:sz w:val="18"/>
                <w:szCs w:val="18"/>
                <w:lang w:val="en-GB"/>
              </w:rPr>
              <w:t>251</w:t>
            </w:r>
          </w:p>
        </w:tc>
      </w:tr>
    </w:tbl>
    <w:p w:rsidR="00CD4514" w:rsidRPr="00844618" w:rsidRDefault="00CD4514" w:rsidP="00CD4514">
      <w:pPr>
        <w:spacing w:before="120"/>
        <w:ind w:left="1134" w:hanging="567"/>
        <w:rPr>
          <w:rFonts w:cs="Arial"/>
          <w:sz w:val="16"/>
          <w:szCs w:val="18"/>
          <w:lang w:val="en-GB"/>
        </w:rPr>
      </w:pPr>
      <w:r w:rsidRPr="00844618">
        <w:rPr>
          <w:rFonts w:cs="Arial"/>
          <w:snapToGrid w:val="0"/>
          <w:sz w:val="16"/>
          <w:szCs w:val="18"/>
          <w:lang w:val="en-GB"/>
        </w:rPr>
        <w:t>*</w:t>
      </w:r>
      <w:r w:rsidRPr="00844618">
        <w:rPr>
          <w:rFonts w:cs="Arial"/>
          <w:snapToGrid w:val="0"/>
          <w:sz w:val="16"/>
          <w:szCs w:val="18"/>
          <w:lang w:val="en-GB"/>
        </w:rPr>
        <w:tab/>
      </w:r>
      <w:r w:rsidR="00A91010" w:rsidRPr="00844618">
        <w:rPr>
          <w:rFonts w:cs="Arial"/>
          <w:snapToGrid w:val="0"/>
          <w:sz w:val="16"/>
          <w:szCs w:val="18"/>
        </w:rPr>
        <w:t xml:space="preserve">Se incluyen los cambios introducidos en los códigos UPOV tras la reclasificación de </w:t>
      </w:r>
      <w:r w:rsidR="00A91010" w:rsidRPr="00844618">
        <w:rPr>
          <w:rFonts w:cs="Arial"/>
          <w:i/>
          <w:sz w:val="16"/>
          <w:szCs w:val="18"/>
        </w:rPr>
        <w:t>Lycopersicon, Solanum</w:t>
      </w:r>
      <w:r w:rsidR="00A91010" w:rsidRPr="00844618">
        <w:rPr>
          <w:rFonts w:cs="Arial"/>
          <w:snapToGrid w:val="0"/>
          <w:sz w:val="16"/>
          <w:szCs w:val="18"/>
        </w:rPr>
        <w:t xml:space="preserve"> y </w:t>
      </w:r>
      <w:r w:rsidR="00A91010" w:rsidRPr="00844618">
        <w:rPr>
          <w:rFonts w:cs="Arial"/>
          <w:i/>
          <w:sz w:val="16"/>
          <w:szCs w:val="18"/>
        </w:rPr>
        <w:t>Cyphomandra</w:t>
      </w:r>
      <w:r w:rsidR="00A91010" w:rsidRPr="00844618">
        <w:rPr>
          <w:rFonts w:cs="Arial"/>
          <w:snapToGrid w:val="0"/>
          <w:sz w:val="16"/>
          <w:szCs w:val="18"/>
        </w:rPr>
        <w:t xml:space="preserve"> (véase el documento TC/47/8).</w:t>
      </w:r>
    </w:p>
    <w:p w:rsidR="00CD4514" w:rsidRPr="00844618" w:rsidRDefault="00CD4514" w:rsidP="00CD4514">
      <w:pPr>
        <w:spacing w:before="120"/>
        <w:ind w:left="1134" w:hanging="567"/>
        <w:rPr>
          <w:rFonts w:cs="Arial"/>
          <w:sz w:val="16"/>
          <w:szCs w:val="18"/>
          <w:lang w:val="en-GB"/>
        </w:rPr>
      </w:pPr>
      <w:r w:rsidRPr="00844618">
        <w:rPr>
          <w:rFonts w:cs="Arial"/>
          <w:sz w:val="16"/>
          <w:szCs w:val="18"/>
          <w:lang w:val="en-GB"/>
        </w:rPr>
        <w:t>**</w:t>
      </w:r>
      <w:r w:rsidRPr="00844618">
        <w:rPr>
          <w:rFonts w:cs="Arial"/>
          <w:sz w:val="16"/>
          <w:szCs w:val="18"/>
          <w:lang w:val="en-GB"/>
        </w:rPr>
        <w:tab/>
      </w:r>
      <w:r w:rsidR="00A91010" w:rsidRPr="00844618">
        <w:rPr>
          <w:rFonts w:cs="Arial"/>
          <w:sz w:val="16"/>
          <w:szCs w:val="18"/>
        </w:rPr>
        <w:t>Se incluyen los cambios introducidos en los códigos UPOV que resultan de la modificación de la "Orientación acerca del sistema de códigos de la UPOV" en lo que concierne a los híbridos (véase el documento TC/49/6).</w:t>
      </w:r>
    </w:p>
    <w:p w:rsidR="00CD4514" w:rsidRPr="00844618" w:rsidRDefault="00CD4514" w:rsidP="00CD4514">
      <w:pPr>
        <w:rPr>
          <w:rFonts w:cs="Arial"/>
          <w:snapToGrid w:val="0"/>
          <w:sz w:val="18"/>
          <w:szCs w:val="18"/>
          <w:lang w:val="en-GB"/>
        </w:rPr>
      </w:pPr>
    </w:p>
    <w:p w:rsidR="00CD4514" w:rsidRPr="00DA2F7D" w:rsidRDefault="00005EE3" w:rsidP="00CD4514">
      <w:pPr>
        <w:rPr>
          <w:rFonts w:cs="Arial"/>
          <w:lang w:val="en-GB"/>
        </w:rPr>
      </w:pPr>
      <w:r w:rsidRPr="00844618">
        <w:rPr>
          <w:rFonts w:cs="Arial"/>
          <w:snapToGrid w:val="0"/>
          <w:lang w:val="en-GB"/>
        </w:rPr>
        <w:fldChar w:fldCharType="begin"/>
      </w:r>
      <w:r w:rsidR="00CD4514" w:rsidRPr="00844618">
        <w:rPr>
          <w:rFonts w:cs="Arial"/>
          <w:snapToGrid w:val="0"/>
          <w:lang w:val="en-GB"/>
        </w:rPr>
        <w:instrText xml:space="preserve"> AUTONUM  </w:instrText>
      </w:r>
      <w:r w:rsidRPr="00844618">
        <w:rPr>
          <w:rFonts w:cs="Arial"/>
          <w:snapToGrid w:val="0"/>
          <w:lang w:val="en-GB"/>
        </w:rPr>
        <w:fldChar w:fldCharType="end"/>
      </w:r>
      <w:r w:rsidR="00CD4514" w:rsidRPr="00844618">
        <w:rPr>
          <w:rFonts w:cs="Arial"/>
          <w:snapToGrid w:val="0"/>
          <w:lang w:val="en-GB"/>
        </w:rPr>
        <w:tab/>
      </w:r>
      <w:r w:rsidR="00A91010" w:rsidRPr="00844618">
        <w:rPr>
          <w:rFonts w:cs="Arial"/>
          <w:snapToGrid w:val="0"/>
        </w:rPr>
        <w:t>De conformidad con el procedimiento establecido en la Sección 3.3 de la Orientación acerca del</w:t>
      </w:r>
      <w:r w:rsidR="00A91010" w:rsidRPr="00DA2F7D">
        <w:rPr>
          <w:rFonts w:cs="Arial"/>
          <w:snapToGrid w:val="0"/>
        </w:rPr>
        <w:t xml:space="preserve"> sistema de códigos de la UPOV, la Oficina de la Unión elaborará cuadros de las adiciones y modificaciones de los códigos UPOV, con el fin de que sean verificados por las autoridades competentes, para cada una de las sesiones que celebrarán en 2014 los Grupos de Trabajo Técnico (TWP).</w:t>
      </w:r>
      <w:bookmarkStart w:id="8" w:name="_GoBack"/>
      <w:bookmarkEnd w:id="8"/>
    </w:p>
    <w:p w:rsidR="00CD4514" w:rsidRPr="00DA2F7D" w:rsidRDefault="00CD4514" w:rsidP="00CD4514">
      <w:pPr>
        <w:rPr>
          <w:rFonts w:cs="Arial"/>
          <w:snapToGrid w:val="0"/>
          <w:lang w:val="en-GB"/>
        </w:rPr>
      </w:pPr>
    </w:p>
    <w:p w:rsidR="00CD4514" w:rsidRPr="00844618" w:rsidRDefault="00005EE3" w:rsidP="00CD4514">
      <w:pPr>
        <w:pStyle w:val="DecisionInvitingPara"/>
        <w:tabs>
          <w:tab w:val="left" w:pos="5387"/>
        </w:tabs>
        <w:ind w:left="4820"/>
        <w:rPr>
          <w:lang w:val="en-GB"/>
        </w:rPr>
      </w:pPr>
      <w:r w:rsidRPr="00844618">
        <w:rPr>
          <w:lang w:val="en-GB"/>
        </w:rPr>
        <w:fldChar w:fldCharType="begin"/>
      </w:r>
      <w:r w:rsidR="00CD4514" w:rsidRPr="00844618">
        <w:rPr>
          <w:lang w:val="en-GB"/>
        </w:rPr>
        <w:instrText xml:space="preserve"> AUTONUM  </w:instrText>
      </w:r>
      <w:r w:rsidRPr="00844618">
        <w:rPr>
          <w:lang w:val="en-GB"/>
        </w:rPr>
        <w:fldChar w:fldCharType="end"/>
      </w:r>
      <w:r w:rsidR="00CD4514" w:rsidRPr="00844618">
        <w:rPr>
          <w:lang w:val="en-GB"/>
        </w:rPr>
        <w:tab/>
      </w:r>
      <w:r w:rsidR="007E0168" w:rsidRPr="00844618">
        <w:t>Se invita al CAJ a tomar nota de las novedades que se han producido en relación con los códigos UPOV, según se expone en los párrafos 4 y 5 del presente documento.</w:t>
      </w:r>
    </w:p>
    <w:p w:rsidR="00CD4514" w:rsidRPr="00844618" w:rsidRDefault="00CD4514" w:rsidP="00CD4514">
      <w:pPr>
        <w:rPr>
          <w:lang w:val="en-GB"/>
        </w:rPr>
      </w:pPr>
    </w:p>
    <w:p w:rsidR="00CD4514" w:rsidRPr="00844618" w:rsidRDefault="00CD4514" w:rsidP="00CD4514">
      <w:pPr>
        <w:rPr>
          <w:lang w:val="en-GB"/>
        </w:rPr>
      </w:pPr>
    </w:p>
    <w:p w:rsidR="00CD4514" w:rsidRPr="00844618" w:rsidRDefault="00CD4514" w:rsidP="00CD4514">
      <w:pPr>
        <w:rPr>
          <w:lang w:val="en-GB"/>
        </w:rPr>
      </w:pPr>
    </w:p>
    <w:p w:rsidR="00CD4514" w:rsidRPr="00844618" w:rsidRDefault="007E0168" w:rsidP="00CD4514">
      <w:pPr>
        <w:pStyle w:val="Heading1"/>
        <w:rPr>
          <w:lang w:val="en-GB"/>
        </w:rPr>
      </w:pPr>
      <w:bookmarkStart w:id="9" w:name="_Toc381978660"/>
      <w:r w:rsidRPr="00844618">
        <w:rPr>
          <w:lang w:val="es-ES_tradnl"/>
        </w:rPr>
        <w:t>BASE DE DATOS PLUTO</w:t>
      </w:r>
      <w:bookmarkEnd w:id="9"/>
    </w:p>
    <w:p w:rsidR="00CD4514" w:rsidRPr="00844618" w:rsidRDefault="00CD4514" w:rsidP="00CD4514">
      <w:pPr>
        <w:keepNext/>
        <w:rPr>
          <w:lang w:val="en-GB"/>
        </w:rPr>
      </w:pPr>
    </w:p>
    <w:p w:rsidR="00CD4514" w:rsidRPr="00CD4514" w:rsidRDefault="00005EE3" w:rsidP="00CD4514">
      <w:pPr>
        <w:rPr>
          <w:rFonts w:cs="Arial"/>
          <w:bCs/>
          <w:spacing w:val="-2"/>
          <w:lang w:val="en-GB"/>
        </w:rPr>
      </w:pPr>
      <w:r w:rsidRPr="00844618">
        <w:rPr>
          <w:rFonts w:cs="Arial"/>
          <w:bCs/>
          <w:spacing w:val="-2"/>
          <w:lang w:val="en-GB"/>
        </w:rPr>
        <w:fldChar w:fldCharType="begin"/>
      </w:r>
      <w:r w:rsidR="00CD4514" w:rsidRPr="00844618">
        <w:rPr>
          <w:rFonts w:cs="Arial"/>
          <w:bCs/>
          <w:spacing w:val="-2"/>
          <w:lang w:val="en-GB"/>
        </w:rPr>
        <w:instrText xml:space="preserve"> AUTONUM  </w:instrText>
      </w:r>
      <w:r w:rsidRPr="00844618">
        <w:rPr>
          <w:rFonts w:cs="Arial"/>
          <w:bCs/>
          <w:spacing w:val="-2"/>
          <w:lang w:val="en-GB"/>
        </w:rPr>
        <w:fldChar w:fldCharType="end"/>
      </w:r>
      <w:r w:rsidR="00CD4514" w:rsidRPr="00844618">
        <w:rPr>
          <w:rFonts w:cs="Arial"/>
          <w:bCs/>
          <w:spacing w:val="-2"/>
          <w:lang w:val="en-GB"/>
        </w:rPr>
        <w:tab/>
      </w:r>
      <w:r w:rsidR="007E0168" w:rsidRPr="00844618">
        <w:rPr>
          <w:rFonts w:cs="Arial"/>
          <w:bCs/>
          <w:spacing w:val="-2"/>
        </w:rPr>
        <w:t>En el Anexo I del presente documento figura el Programa de mejoras de la base de datos sobre variedades vegetales (Programa) aprobado por el CAJ en su quincuagésima novena sesión, celebrado en Ginebra el 2 de abril de 2009, y modificado por el CAJ en su sexagésima quinta sesión, celebrada e</w:t>
      </w:r>
      <w:r w:rsidR="007E0168" w:rsidRPr="00DA2F7D">
        <w:rPr>
          <w:rFonts w:cs="Arial"/>
          <w:bCs/>
          <w:spacing w:val="-2"/>
        </w:rPr>
        <w:t>n Ginebra el 29 de marzo de 2012, y en su sexagésima octava sesión, celebrada en Ginebra el 21 de octubre de 2013 (véanse los párrafos 23 a 28 del documento CAJ/68/10, "Informe sobre las conclusiones").</w:t>
      </w:r>
      <w:r w:rsidR="00CD4514" w:rsidRPr="00CD4514">
        <w:rPr>
          <w:rFonts w:cs="Arial"/>
          <w:bCs/>
          <w:spacing w:val="-2"/>
          <w:lang w:val="en-GB"/>
        </w:rPr>
        <w:t xml:space="preserve"> </w:t>
      </w:r>
    </w:p>
    <w:p w:rsidR="00CD4514" w:rsidRPr="00CD4514" w:rsidRDefault="00CD4514" w:rsidP="00CD4514">
      <w:pPr>
        <w:rPr>
          <w:rFonts w:cs="Arial"/>
          <w:bCs/>
          <w:lang w:val="en-GB"/>
        </w:rPr>
      </w:pPr>
    </w:p>
    <w:p w:rsidR="00CD4514" w:rsidRPr="00DA2F7D" w:rsidRDefault="00005EE3" w:rsidP="00BF5E0A">
      <w:pPr>
        <w:spacing w:after="240"/>
        <w:rPr>
          <w:lang w:val="en-GB"/>
        </w:rPr>
      </w:pPr>
      <w:r w:rsidRPr="00844618">
        <w:rPr>
          <w:lang w:val="en-GB"/>
        </w:rPr>
        <w:fldChar w:fldCharType="begin"/>
      </w:r>
      <w:r w:rsidR="00CD4514" w:rsidRPr="00844618">
        <w:rPr>
          <w:lang w:val="en-GB"/>
        </w:rPr>
        <w:instrText xml:space="preserve"> AUTONUM  </w:instrText>
      </w:r>
      <w:r w:rsidRPr="00844618">
        <w:rPr>
          <w:lang w:val="en-GB"/>
        </w:rPr>
        <w:fldChar w:fldCharType="end"/>
      </w:r>
      <w:r w:rsidR="00CD4514" w:rsidRPr="00844618">
        <w:rPr>
          <w:lang w:val="en-GB"/>
        </w:rPr>
        <w:tab/>
      </w:r>
      <w:r w:rsidR="007E0168" w:rsidRPr="00844618">
        <w:t xml:space="preserve">Se distribuyó a los miembros de la Unión y a otros contribuyentes a la base de datos PLUTO la Circular E-14/037, de </w:t>
      </w:r>
      <w:r w:rsidR="00844618" w:rsidRPr="00844618">
        <w:t xml:space="preserve">7 </w:t>
      </w:r>
      <w:r w:rsidR="007E0168" w:rsidRPr="00844618">
        <w:t xml:space="preserve">de </w:t>
      </w:r>
      <w:r w:rsidR="00844618" w:rsidRPr="00844618">
        <w:t xml:space="preserve">marzo </w:t>
      </w:r>
      <w:r w:rsidR="007E0168" w:rsidRPr="00844618">
        <w:t>de 2014, en la que se lo</w:t>
      </w:r>
      <w:r w:rsidR="007E0168" w:rsidRPr="00DA2F7D">
        <w:t>s informa de los cambios en:</w:t>
      </w:r>
    </w:p>
    <w:p w:rsidR="00CD4514" w:rsidRPr="00DA2F7D" w:rsidRDefault="006A0ED0" w:rsidP="00CD4514">
      <w:pPr>
        <w:ind w:firstLine="567"/>
        <w:rPr>
          <w:lang w:val="en-GB"/>
        </w:rPr>
      </w:pPr>
      <w:r w:rsidRPr="00DA2F7D">
        <w:lastRenderedPageBreak/>
        <w:t>a)</w:t>
      </w:r>
      <w:r w:rsidR="00CD4514" w:rsidRPr="00DA2F7D">
        <w:rPr>
          <w:lang w:val="en-GB"/>
        </w:rPr>
        <w:tab/>
      </w:r>
      <w:r w:rsidRPr="00DA2F7D">
        <w:t>la frecuencia de la presentación de datos (véanse los párrafos 12 a 14 del documento CAJ/68/6, "Bases de datos de información de la UPOV", y el párrafo 24 del documento CAJ/68/10, "Informe sobre las conclusiones"), y</w:t>
      </w:r>
    </w:p>
    <w:p w:rsidR="00CD4514" w:rsidRPr="00DA2F7D" w:rsidRDefault="00CD4514" w:rsidP="00CD4514">
      <w:pPr>
        <w:ind w:left="567"/>
        <w:rPr>
          <w:lang w:val="en-GB"/>
        </w:rPr>
      </w:pPr>
    </w:p>
    <w:p w:rsidR="00CD4514" w:rsidRPr="00DA2F7D" w:rsidRDefault="006A0ED0" w:rsidP="00CD4514">
      <w:pPr>
        <w:ind w:firstLine="567"/>
        <w:rPr>
          <w:lang w:val="en-GB"/>
        </w:rPr>
      </w:pPr>
      <w:r w:rsidRPr="00DA2F7D">
        <w:t>b)</w:t>
      </w:r>
      <w:r w:rsidR="00CD4514" w:rsidRPr="00DA2F7D">
        <w:rPr>
          <w:lang w:val="en-GB"/>
        </w:rPr>
        <w:tab/>
      </w:r>
      <w:r w:rsidRPr="00DA2F7D">
        <w:t>la asignación de los códigos UPOV (véanse los párrafos 4 a 11 del documento CAJ/68/6, "Bases de datos de información de la UPOV", y el párrafo 24 del documento CAJ/68/10, "Informe sobre las conclusiones").</w:t>
      </w:r>
    </w:p>
    <w:p w:rsidR="00CD4514" w:rsidRPr="00DA2F7D" w:rsidRDefault="00CD4514" w:rsidP="00CD4514">
      <w:pPr>
        <w:ind w:left="567"/>
        <w:rPr>
          <w:lang w:val="en-GB"/>
        </w:rPr>
      </w:pPr>
    </w:p>
    <w:p w:rsidR="00CD4514" w:rsidRPr="00DA2F7D" w:rsidRDefault="00005EE3" w:rsidP="00CD4514">
      <w:pPr>
        <w:rPr>
          <w:lang w:val="en-GB"/>
        </w:rPr>
      </w:pPr>
      <w:r w:rsidRPr="00DA2F7D">
        <w:rPr>
          <w:lang w:val="en-GB"/>
        </w:rPr>
        <w:fldChar w:fldCharType="begin"/>
      </w:r>
      <w:r w:rsidR="00CD4514" w:rsidRPr="00DA2F7D">
        <w:rPr>
          <w:lang w:val="en-GB"/>
        </w:rPr>
        <w:instrText xml:space="preserve"> AUTONUM  </w:instrText>
      </w:r>
      <w:r w:rsidRPr="00DA2F7D">
        <w:rPr>
          <w:lang w:val="en-GB"/>
        </w:rPr>
        <w:fldChar w:fldCharType="end"/>
      </w:r>
      <w:r w:rsidR="00CD4514" w:rsidRPr="00DA2F7D">
        <w:rPr>
          <w:lang w:val="en-GB"/>
        </w:rPr>
        <w:tab/>
      </w:r>
      <w:r w:rsidR="006A0ED0" w:rsidRPr="00DA2F7D">
        <w:t>En el caso de los miembros de la Unión que proporcionan datos a la base de datos PLUTO a través de la Oficina Comunitaria de Variedades Vegetales de la Unión Europea (OCVV), de conformidad con el Memorando de entendimiento entre la UPOV y la OCVV ("Memorando UPOV-OCVV") (véase el párrafo 6 del documento CAJ/57/6, "Base de datos UPOV-ROM sobre variedades vegetales"), la mencionada circular se envió a través de la OCVV a fin de aclarar cómo se aplicaría el procedimiento en el caso de estos miembros de la Unión.</w:t>
      </w:r>
    </w:p>
    <w:p w:rsidR="00CD4514" w:rsidRPr="00DA2F7D" w:rsidRDefault="00CD4514" w:rsidP="00CD4514">
      <w:pPr>
        <w:rPr>
          <w:lang w:val="en-GB"/>
        </w:rPr>
      </w:pPr>
    </w:p>
    <w:p w:rsidR="00CD4514" w:rsidRPr="00DA2F7D" w:rsidRDefault="00005EE3" w:rsidP="00CD4514">
      <w:pPr>
        <w:rPr>
          <w:lang w:val="en-GB"/>
        </w:rPr>
      </w:pPr>
      <w:r w:rsidRPr="00DA2F7D">
        <w:rPr>
          <w:lang w:val="en-GB"/>
        </w:rPr>
        <w:fldChar w:fldCharType="begin"/>
      </w:r>
      <w:r w:rsidR="00CD4514" w:rsidRPr="00DA2F7D">
        <w:rPr>
          <w:lang w:val="en-GB"/>
        </w:rPr>
        <w:instrText xml:space="preserve"> AUTONUM  </w:instrText>
      </w:r>
      <w:r w:rsidRPr="00DA2F7D">
        <w:rPr>
          <w:lang w:val="en-GB"/>
        </w:rPr>
        <w:fldChar w:fldCharType="end"/>
      </w:r>
      <w:r w:rsidR="00CD4514" w:rsidRPr="00DA2F7D">
        <w:rPr>
          <w:lang w:val="en-GB"/>
        </w:rPr>
        <w:tab/>
      </w:r>
      <w:r w:rsidR="006A0ED0" w:rsidRPr="00DA2F7D">
        <w:t>Por lo que respecta a la frecuencia de la presentación de datos por la OCVV y por otros miembros de la Unión que administran bases de datos y que, por lo tanto, no tienen una fecha de publicación fija, estos pueden enviar datos nuevos al administrador de la base de datos PLUTO con la frecuencia que deseen, por ejemplo, diariamente.</w:t>
      </w:r>
      <w:r w:rsidR="00CD4514" w:rsidRPr="00DA2F7D">
        <w:rPr>
          <w:lang w:val="en-GB"/>
        </w:rPr>
        <w:t xml:space="preserve">  </w:t>
      </w:r>
      <w:r w:rsidR="006A0ED0" w:rsidRPr="00DA2F7D">
        <w:t>El administrador de la base de datos PLUTO emitirá una notificación a todos los usuarios registrados cada vez que la base de datos PLUTO se actualice.</w:t>
      </w:r>
      <w:r w:rsidR="00CD4514" w:rsidRPr="00DA2F7D">
        <w:rPr>
          <w:snapToGrid w:val="0"/>
          <w:lang w:val="en-GB"/>
        </w:rPr>
        <w:t xml:space="preserve">  </w:t>
      </w:r>
      <w:r w:rsidR="006A0ED0" w:rsidRPr="00DA2F7D">
        <w:rPr>
          <w:snapToGrid w:val="0"/>
        </w:rPr>
        <w:t>De conformidad con el Memorando UPOV-OCVV, después de cada actualización de la base de datos PLUTO se notificará a la OCVV y se suministrarán los datos actualizados.</w:t>
      </w:r>
    </w:p>
    <w:p w:rsidR="00CD4514" w:rsidRPr="00DA2F7D" w:rsidRDefault="00CD4514" w:rsidP="00CD4514">
      <w:pPr>
        <w:rPr>
          <w:bCs/>
          <w:lang w:val="en-GB"/>
        </w:rPr>
      </w:pPr>
    </w:p>
    <w:p w:rsidR="00CD4514" w:rsidRPr="00844618" w:rsidRDefault="00005EE3" w:rsidP="00844618">
      <w:pPr>
        <w:tabs>
          <w:tab w:val="left" w:pos="5387"/>
        </w:tabs>
        <w:ind w:left="4820"/>
        <w:rPr>
          <w:i/>
          <w:lang w:val="en-GB"/>
        </w:rPr>
      </w:pPr>
      <w:r w:rsidRPr="00844618">
        <w:rPr>
          <w:i/>
          <w:lang w:val="en-GB"/>
        </w:rPr>
        <w:fldChar w:fldCharType="begin"/>
      </w:r>
      <w:r w:rsidR="00CD4514" w:rsidRPr="00844618">
        <w:rPr>
          <w:i/>
          <w:lang w:val="en-GB"/>
        </w:rPr>
        <w:instrText xml:space="preserve"> AUTONUM  </w:instrText>
      </w:r>
      <w:r w:rsidRPr="00844618">
        <w:rPr>
          <w:i/>
          <w:lang w:val="en-GB"/>
        </w:rPr>
        <w:fldChar w:fldCharType="end"/>
      </w:r>
      <w:r w:rsidR="00CD4514" w:rsidRPr="00844618">
        <w:rPr>
          <w:i/>
          <w:lang w:val="en-GB"/>
        </w:rPr>
        <w:tab/>
      </w:r>
      <w:r w:rsidR="006A0ED0" w:rsidRPr="00844618">
        <w:rPr>
          <w:i/>
        </w:rPr>
        <w:t>Se invita al CAJ a tomar nota de las novedades acaecidas en relación con el programa de mejoras de la Base de datos sobre variedades vegetales, según se informa en los párrafos 7 a 10.</w:t>
      </w:r>
      <w:r w:rsidR="00CD4514" w:rsidRPr="00844618">
        <w:rPr>
          <w:i/>
          <w:lang w:val="en-GB"/>
        </w:rPr>
        <w:t xml:space="preserve">  </w:t>
      </w:r>
    </w:p>
    <w:p w:rsidR="00CD4514" w:rsidRPr="00844618" w:rsidRDefault="00CD4514" w:rsidP="00CD4514">
      <w:pPr>
        <w:rPr>
          <w:lang w:val="en-GB"/>
        </w:rPr>
      </w:pPr>
    </w:p>
    <w:p w:rsidR="00CD4514" w:rsidRPr="00844618" w:rsidRDefault="00CD4514" w:rsidP="00CD4514">
      <w:pPr>
        <w:rPr>
          <w:lang w:val="en-GB"/>
        </w:rPr>
      </w:pPr>
    </w:p>
    <w:p w:rsidR="00CD4514" w:rsidRPr="00844618" w:rsidRDefault="00CD4514" w:rsidP="00CD4514">
      <w:pPr>
        <w:rPr>
          <w:lang w:val="en-GB"/>
        </w:rPr>
      </w:pPr>
    </w:p>
    <w:p w:rsidR="00CD4514" w:rsidRPr="00844618" w:rsidRDefault="00A07F46" w:rsidP="00CD4514">
      <w:pPr>
        <w:pStyle w:val="Heading1"/>
        <w:rPr>
          <w:lang w:val="en-GB"/>
        </w:rPr>
      </w:pPr>
      <w:bookmarkStart w:id="10" w:name="_Toc381978661"/>
      <w:r>
        <w:rPr>
          <w:lang w:val="es-ES_tradnl"/>
        </w:rPr>
        <w:t xml:space="preserve">SONDEO </w:t>
      </w:r>
      <w:r w:rsidR="00A91010" w:rsidRPr="00844618">
        <w:rPr>
          <w:lang w:val="es-ES_tradnl"/>
        </w:rPr>
        <w:t>ENTRE LOS MIEMBROS DE LA UNIÓN SOBRE SU UTILIZACIÓN DE LAS BASES DE DATOS Y LOS SISTEMAS DE PRESENTACIÓN ELECTRÓNICA DE SOLICITUDES</w:t>
      </w:r>
      <w:bookmarkEnd w:id="10"/>
    </w:p>
    <w:p w:rsidR="00CD4514" w:rsidRPr="00844618" w:rsidRDefault="00CD4514" w:rsidP="00CD4514">
      <w:pPr>
        <w:keepNext/>
        <w:rPr>
          <w:lang w:val="en-GB"/>
        </w:rPr>
      </w:pPr>
    </w:p>
    <w:p w:rsidR="00CD4514" w:rsidRPr="00844618" w:rsidRDefault="00005EE3" w:rsidP="00CD4514">
      <w:pPr>
        <w:rPr>
          <w:lang w:val="en-GB"/>
        </w:rPr>
      </w:pPr>
      <w:r w:rsidRPr="00844618">
        <w:rPr>
          <w:lang w:val="en-GB"/>
        </w:rPr>
        <w:fldChar w:fldCharType="begin"/>
      </w:r>
      <w:r w:rsidR="00CD4514" w:rsidRPr="00844618">
        <w:rPr>
          <w:lang w:val="en-GB"/>
        </w:rPr>
        <w:instrText xml:space="preserve"> AUTONUM  </w:instrText>
      </w:r>
      <w:r w:rsidRPr="00844618">
        <w:rPr>
          <w:lang w:val="en-GB"/>
        </w:rPr>
        <w:fldChar w:fldCharType="end"/>
      </w:r>
      <w:r w:rsidR="00CD4514" w:rsidRPr="00844618">
        <w:rPr>
          <w:lang w:val="en-GB"/>
        </w:rPr>
        <w:tab/>
      </w:r>
      <w:r w:rsidR="00A91010" w:rsidRPr="00844618">
        <w:t>El CAJ, en su sexagésima sexta sesión, pidió a la Oficina de la Unión que llevara a cabo un sondeo entre los miembros de la Unión sobre su utilización de las bases de datos con fines de protección de las variedades vegetales, y también de los sistemas de presentación electrónica de solicitudes (véase el párrafo 21 del documento CAJ/66/8, "Informe sobre las conclusiones").</w:t>
      </w:r>
      <w:r w:rsidR="00CD4514" w:rsidRPr="00844618">
        <w:rPr>
          <w:lang w:val="en-GB"/>
        </w:rPr>
        <w:t xml:space="preserve">  </w:t>
      </w:r>
      <w:r w:rsidR="00AA74FD" w:rsidRPr="00844618">
        <w:t>La Oficina de la Unión distribuyó un sondeo el 25 de noviembre de 2013 (en inglés) y otro el 27 de enero de 2014 (en inglés, francés, alemán y español).</w:t>
      </w:r>
      <w:r w:rsidR="00CD4514" w:rsidRPr="00844618">
        <w:rPr>
          <w:lang w:val="en-GB"/>
        </w:rPr>
        <w:t xml:space="preserve">  </w:t>
      </w:r>
    </w:p>
    <w:p w:rsidR="00CD4514" w:rsidRPr="00844618" w:rsidRDefault="00CD4514" w:rsidP="00CD4514">
      <w:pPr>
        <w:rPr>
          <w:lang w:val="en-GB"/>
        </w:rPr>
      </w:pPr>
    </w:p>
    <w:p w:rsidR="00CD4514" w:rsidRPr="00844618" w:rsidRDefault="00005EE3" w:rsidP="00CD4514">
      <w:pPr>
        <w:rPr>
          <w:lang w:val="en-GB"/>
        </w:rPr>
      </w:pPr>
      <w:r w:rsidRPr="00844618">
        <w:rPr>
          <w:lang w:val="en-GB"/>
        </w:rPr>
        <w:fldChar w:fldCharType="begin"/>
      </w:r>
      <w:r w:rsidR="00CD4514" w:rsidRPr="00844618">
        <w:rPr>
          <w:lang w:val="en-GB"/>
        </w:rPr>
        <w:instrText xml:space="preserve"> AUTONUM  </w:instrText>
      </w:r>
      <w:r w:rsidRPr="00844618">
        <w:rPr>
          <w:lang w:val="en-GB"/>
        </w:rPr>
        <w:fldChar w:fldCharType="end"/>
      </w:r>
      <w:r w:rsidR="00CD4514" w:rsidRPr="00844618">
        <w:rPr>
          <w:lang w:val="en-GB"/>
        </w:rPr>
        <w:tab/>
      </w:r>
      <w:r w:rsidR="006A0ED0" w:rsidRPr="00844618">
        <w:t>Los resultados del sondeo se muestran en el Anexo II del presente documento.</w:t>
      </w:r>
      <w:r w:rsidR="00CD4514" w:rsidRPr="00844618">
        <w:rPr>
          <w:lang w:val="en-GB"/>
        </w:rPr>
        <w:t xml:space="preserve"> </w:t>
      </w:r>
    </w:p>
    <w:p w:rsidR="00CD4514" w:rsidRPr="00844618" w:rsidRDefault="00CD4514" w:rsidP="00CD4514">
      <w:pPr>
        <w:rPr>
          <w:bCs/>
          <w:lang w:val="en-GB"/>
        </w:rPr>
      </w:pPr>
    </w:p>
    <w:p w:rsidR="00CD4514" w:rsidRPr="00DA2F7D" w:rsidRDefault="00005EE3" w:rsidP="00CD4514">
      <w:pPr>
        <w:tabs>
          <w:tab w:val="left" w:pos="5387"/>
        </w:tabs>
        <w:ind w:left="4820"/>
        <w:rPr>
          <w:i/>
          <w:spacing w:val="-2"/>
          <w:lang w:val="en-GB"/>
        </w:rPr>
      </w:pPr>
      <w:r w:rsidRPr="00844618">
        <w:rPr>
          <w:i/>
          <w:spacing w:val="-2"/>
          <w:lang w:val="en-GB"/>
        </w:rPr>
        <w:fldChar w:fldCharType="begin"/>
      </w:r>
      <w:r w:rsidR="00CD4514" w:rsidRPr="00844618">
        <w:rPr>
          <w:i/>
          <w:spacing w:val="-2"/>
          <w:lang w:val="en-GB"/>
        </w:rPr>
        <w:instrText xml:space="preserve"> AUTONUM  </w:instrText>
      </w:r>
      <w:r w:rsidRPr="00844618">
        <w:rPr>
          <w:i/>
          <w:spacing w:val="-2"/>
          <w:lang w:val="en-GB"/>
        </w:rPr>
        <w:fldChar w:fldCharType="end"/>
      </w:r>
      <w:r w:rsidR="00CD4514" w:rsidRPr="00844618">
        <w:rPr>
          <w:i/>
          <w:spacing w:val="-2"/>
          <w:lang w:val="en-GB"/>
        </w:rPr>
        <w:tab/>
      </w:r>
      <w:r w:rsidR="006A0ED0" w:rsidRPr="00844618">
        <w:rPr>
          <w:i/>
          <w:spacing w:val="-2"/>
        </w:rPr>
        <w:t>Se invita al CAJ a examinar los resultados del sondeo entre los miembros de la Unión sobre su utilización de las bases de datos con fines de protección de las variedades vegetales, y también de los sistemas de presentación electrónica de solicitude</w:t>
      </w:r>
      <w:r w:rsidR="006A0ED0" w:rsidRPr="00DA2F7D">
        <w:rPr>
          <w:i/>
          <w:spacing w:val="-2"/>
        </w:rPr>
        <w:t>s.</w:t>
      </w:r>
    </w:p>
    <w:p w:rsidR="00CD4514" w:rsidRPr="00DA2F7D" w:rsidRDefault="00CD4514" w:rsidP="00CD4514">
      <w:pPr>
        <w:pStyle w:val="endofdoc"/>
        <w:spacing w:before="0"/>
        <w:rPr>
          <w:lang w:val="en-GB"/>
        </w:rPr>
      </w:pPr>
    </w:p>
    <w:p w:rsidR="00CD4514" w:rsidRPr="00DA2F7D" w:rsidRDefault="00CD4514" w:rsidP="00CD4514">
      <w:pPr>
        <w:pStyle w:val="endofdoc"/>
        <w:spacing w:before="0"/>
        <w:rPr>
          <w:lang w:val="en-GB"/>
        </w:rPr>
      </w:pPr>
    </w:p>
    <w:p w:rsidR="00CD4514" w:rsidRPr="00DA2F7D" w:rsidRDefault="00CD4514" w:rsidP="00CD4514">
      <w:pPr>
        <w:pStyle w:val="endofdoc"/>
        <w:spacing w:before="0"/>
        <w:rPr>
          <w:lang w:val="en-GB"/>
        </w:rPr>
      </w:pPr>
    </w:p>
    <w:p w:rsidR="00CD4514" w:rsidRPr="00CD4514" w:rsidRDefault="00A91010" w:rsidP="00CD4514">
      <w:pPr>
        <w:jc w:val="right"/>
        <w:rPr>
          <w:rFonts w:cs="Arial"/>
          <w:lang w:val="en-GB"/>
        </w:rPr>
      </w:pPr>
      <w:r w:rsidRPr="00DA2F7D">
        <w:t>[Siguen los Anexos]</w:t>
      </w:r>
    </w:p>
    <w:p w:rsidR="00CD4514" w:rsidRPr="00CD4514" w:rsidRDefault="00CD4514" w:rsidP="00CD4514">
      <w:pPr>
        <w:jc w:val="right"/>
        <w:rPr>
          <w:rFonts w:cs="Arial"/>
          <w:lang w:val="en-GB"/>
        </w:rPr>
      </w:pPr>
    </w:p>
    <w:p w:rsidR="00CD4514" w:rsidRPr="00CD4514" w:rsidRDefault="00CD4514" w:rsidP="00CD4514">
      <w:pPr>
        <w:rPr>
          <w:snapToGrid w:val="0"/>
          <w:lang w:val="en-GB"/>
        </w:rPr>
        <w:sectPr w:rsidR="00CD4514" w:rsidRPr="00CD4514" w:rsidSect="00906DDC">
          <w:headerReference w:type="default" r:id="rId12"/>
          <w:pgSz w:w="11907" w:h="16840" w:code="9"/>
          <w:pgMar w:top="510" w:right="1134" w:bottom="1134" w:left="1134" w:header="510" w:footer="680" w:gutter="0"/>
          <w:cols w:space="720"/>
          <w:titlePg/>
        </w:sectPr>
      </w:pPr>
    </w:p>
    <w:p w:rsidR="00CD4514" w:rsidRPr="00844618" w:rsidRDefault="00844618" w:rsidP="00844618">
      <w:pPr>
        <w:tabs>
          <w:tab w:val="left" w:pos="5553"/>
        </w:tabs>
        <w:jc w:val="center"/>
        <w:rPr>
          <w:lang w:val="en-GB"/>
        </w:rPr>
      </w:pPr>
      <w:r w:rsidRPr="00844618">
        <w:rPr>
          <w:lang w:val="en-GB"/>
        </w:rPr>
        <w:lastRenderedPageBreak/>
        <w:t>CAJ/69/6</w:t>
      </w:r>
    </w:p>
    <w:p w:rsidR="00844618" w:rsidRPr="00844618" w:rsidRDefault="00844618" w:rsidP="00844618">
      <w:pPr>
        <w:tabs>
          <w:tab w:val="left" w:pos="5553"/>
        </w:tabs>
        <w:jc w:val="center"/>
        <w:rPr>
          <w:lang w:val="en-GB"/>
        </w:rPr>
      </w:pPr>
    </w:p>
    <w:p w:rsidR="00844618" w:rsidRPr="00844618" w:rsidRDefault="00844618" w:rsidP="00844618">
      <w:pPr>
        <w:tabs>
          <w:tab w:val="left" w:pos="5553"/>
        </w:tabs>
        <w:jc w:val="center"/>
        <w:rPr>
          <w:lang w:val="en-GB"/>
        </w:rPr>
      </w:pPr>
      <w:r w:rsidRPr="00844618">
        <w:rPr>
          <w:lang w:val="en-GB"/>
        </w:rPr>
        <w:t>ANEXO I</w:t>
      </w:r>
    </w:p>
    <w:p w:rsidR="00CD4514" w:rsidRDefault="00CD4514" w:rsidP="00CD4514">
      <w:pPr>
        <w:jc w:val="center"/>
        <w:rPr>
          <w:rFonts w:cs="Angsana New"/>
          <w:szCs w:val="24"/>
          <w:lang w:val="en-GB" w:bidi="th-TH"/>
        </w:rPr>
      </w:pPr>
    </w:p>
    <w:p w:rsidR="00844618" w:rsidRPr="00CD4514" w:rsidRDefault="00844618" w:rsidP="00CD4514">
      <w:pPr>
        <w:jc w:val="center"/>
        <w:rPr>
          <w:rFonts w:cs="Angsana New"/>
          <w:szCs w:val="24"/>
          <w:lang w:val="en-GB" w:bidi="th-TH"/>
        </w:rPr>
      </w:pPr>
    </w:p>
    <w:p w:rsidR="00CD4514" w:rsidRPr="00DA2F7D" w:rsidRDefault="00A91010" w:rsidP="00CD4514">
      <w:pPr>
        <w:jc w:val="center"/>
        <w:rPr>
          <w:rFonts w:cs="Angsana New"/>
          <w:szCs w:val="24"/>
          <w:lang w:val="en-GB" w:bidi="th-TH"/>
        </w:rPr>
      </w:pPr>
      <w:r w:rsidRPr="00DA2F7D">
        <w:rPr>
          <w:rFonts w:cs="Angsana New"/>
          <w:szCs w:val="24"/>
          <w:lang w:bidi="th-TH"/>
        </w:rPr>
        <w:t>PROGRAMA DE MEJORAS DE LA BASE DE DATOS SOBRE VARIEDADES VEGETALES</w:t>
      </w:r>
    </w:p>
    <w:p w:rsidR="00CD4514" w:rsidRPr="00DA2F7D" w:rsidRDefault="00CD4514" w:rsidP="00CD4514">
      <w:pPr>
        <w:jc w:val="center"/>
        <w:rPr>
          <w:rFonts w:cs="Angsana New"/>
          <w:szCs w:val="24"/>
          <w:lang w:val="en-GB" w:bidi="th-TH"/>
        </w:rPr>
      </w:pPr>
    </w:p>
    <w:p w:rsidR="00CD4514" w:rsidRPr="00DA2F7D" w:rsidRDefault="006A0ED0" w:rsidP="00CD4514">
      <w:pPr>
        <w:jc w:val="center"/>
        <w:rPr>
          <w:bCs/>
          <w:i/>
          <w:lang w:val="en-GB"/>
        </w:rPr>
      </w:pPr>
      <w:r w:rsidRPr="00DA2F7D">
        <w:rPr>
          <w:rFonts w:cs="Angsana New"/>
          <w:i/>
          <w:iCs/>
          <w:szCs w:val="24"/>
          <w:lang w:bidi="th-TH"/>
        </w:rPr>
        <w:t>aprobado por el Comité Administrativo y Jurídico (CAJ),</w:t>
      </w:r>
      <w:r w:rsidR="00CD4514" w:rsidRPr="00DA2F7D">
        <w:rPr>
          <w:rFonts w:cs="Angsana New"/>
          <w:i/>
          <w:iCs/>
          <w:szCs w:val="24"/>
          <w:lang w:val="en-GB" w:bidi="th-TH"/>
        </w:rPr>
        <w:t xml:space="preserve"> </w:t>
      </w:r>
      <w:r w:rsidR="00CD4514" w:rsidRPr="00DA2F7D">
        <w:rPr>
          <w:rFonts w:cs="Angsana New"/>
          <w:i/>
          <w:iCs/>
          <w:szCs w:val="24"/>
          <w:lang w:val="en-GB" w:bidi="th-TH"/>
        </w:rPr>
        <w:br/>
      </w:r>
      <w:r w:rsidRPr="00DA2F7D">
        <w:rPr>
          <w:rFonts w:cs="Arial"/>
          <w:bCs/>
          <w:i/>
          <w:color w:val="000000" w:themeColor="text1"/>
          <w:spacing w:val="-2"/>
        </w:rPr>
        <w:t>en su quincuagésima novena sesión, celebrada en Ginebra el 2 de abril de 2009,</w:t>
      </w:r>
      <w:r w:rsidR="00CD4514" w:rsidRPr="00DA2F7D">
        <w:rPr>
          <w:rFonts w:cs="Arial"/>
          <w:bCs/>
          <w:i/>
          <w:color w:val="000000" w:themeColor="text1"/>
          <w:spacing w:val="-2"/>
          <w:lang w:val="en-GB"/>
        </w:rPr>
        <w:br/>
      </w:r>
      <w:r w:rsidRPr="00DA2F7D">
        <w:rPr>
          <w:rFonts w:cs="Arial"/>
          <w:bCs/>
          <w:i/>
          <w:color w:val="000000" w:themeColor="text1"/>
          <w:spacing w:val="-2"/>
        </w:rPr>
        <w:t>y modificado por el CAJ en su sexagésima quinta sesión, celebrada en Ginebra el 21 de marzo de 2012,</w:t>
      </w:r>
      <w:r w:rsidR="00CD4514" w:rsidRPr="00DA2F7D">
        <w:rPr>
          <w:rFonts w:cs="Arial"/>
          <w:bCs/>
          <w:i/>
          <w:color w:val="000000" w:themeColor="text1"/>
          <w:spacing w:val="-2"/>
          <w:lang w:val="en-GB"/>
        </w:rPr>
        <w:br/>
      </w:r>
      <w:r w:rsidRPr="00DA2F7D">
        <w:rPr>
          <w:rFonts w:cs="Arial"/>
          <w:bCs/>
          <w:i/>
          <w:color w:val="000000" w:themeColor="text1"/>
          <w:spacing w:val="-2"/>
        </w:rPr>
        <w:t>y en su sexagésima octava sesión, celebrada en Ginebra el 21 de octubre de 2013</w:t>
      </w:r>
    </w:p>
    <w:p w:rsidR="00CD4514" w:rsidRPr="00DA2F7D" w:rsidRDefault="00CD4514" w:rsidP="00CD4514">
      <w:pPr>
        <w:rPr>
          <w:bCs/>
          <w:lang w:val="en-GB"/>
        </w:rPr>
      </w:pPr>
    </w:p>
    <w:p w:rsidR="00CD4514" w:rsidRPr="00DA2F7D" w:rsidRDefault="00CD4514" w:rsidP="00CD4514">
      <w:pPr>
        <w:rPr>
          <w:bCs/>
          <w:lang w:val="en-GB"/>
        </w:rPr>
      </w:pPr>
    </w:p>
    <w:p w:rsidR="00CD4514" w:rsidRPr="00DA2F7D" w:rsidRDefault="00CD4514" w:rsidP="00CD4514">
      <w:pPr>
        <w:rPr>
          <w:bCs/>
          <w:i/>
          <w:iCs/>
          <w:lang w:val="en-GB"/>
        </w:rPr>
      </w:pPr>
      <w:r w:rsidRPr="00DA2F7D">
        <w:rPr>
          <w:bCs/>
          <w:i/>
          <w:iCs/>
          <w:lang w:val="en-GB"/>
        </w:rPr>
        <w:t>1.</w:t>
      </w:r>
      <w:r w:rsidRPr="00DA2F7D">
        <w:rPr>
          <w:bCs/>
          <w:i/>
          <w:iCs/>
          <w:lang w:val="en-GB"/>
        </w:rPr>
        <w:tab/>
      </w:r>
      <w:r w:rsidR="00A91010" w:rsidRPr="00DA2F7D">
        <w:rPr>
          <w:bCs/>
          <w:i/>
          <w:iCs/>
        </w:rPr>
        <w:t>Título de la Base de datos sobre variedades vegetales</w:t>
      </w:r>
    </w:p>
    <w:p w:rsidR="00CD4514" w:rsidRPr="00DA2F7D" w:rsidRDefault="00CD4514" w:rsidP="00CD4514">
      <w:pPr>
        <w:rPr>
          <w:bCs/>
          <w:lang w:val="en-GB"/>
        </w:rPr>
      </w:pPr>
    </w:p>
    <w:p w:rsidR="00CD4514" w:rsidRPr="00DA2F7D" w:rsidRDefault="006A0ED0" w:rsidP="00CD4514">
      <w:pPr>
        <w:rPr>
          <w:bCs/>
          <w:lang w:val="en-GB"/>
        </w:rPr>
      </w:pPr>
      <w:r w:rsidRPr="00DA2F7D">
        <w:rPr>
          <w:bCs/>
        </w:rPr>
        <w:t>El nombre de la Base de datos sobre variedades vegetales será “</w:t>
      </w:r>
      <w:r w:rsidR="00864A4C" w:rsidRPr="00DA2F7D">
        <w:rPr>
          <w:bCs/>
        </w:rPr>
        <w:t>b</w:t>
      </w:r>
      <w:r w:rsidRPr="00DA2F7D">
        <w:rPr>
          <w:bCs/>
        </w:rPr>
        <w:t xml:space="preserve">ase de datos </w:t>
      </w:r>
      <w:r w:rsidR="00864A4C" w:rsidRPr="00DA2F7D">
        <w:rPr>
          <w:bCs/>
        </w:rPr>
        <w:t>PLUTO”</w:t>
      </w:r>
      <w:r w:rsidRPr="00DA2F7D">
        <w:rPr>
          <w:bCs/>
        </w:rPr>
        <w:t xml:space="preserve"> (del inglés </w:t>
      </w:r>
      <w:r w:rsidRPr="00DA2F7D">
        <w:rPr>
          <w:b/>
          <w:bCs/>
          <w:i/>
        </w:rPr>
        <w:t>PL</w:t>
      </w:r>
      <w:r w:rsidRPr="00DA2F7D">
        <w:rPr>
          <w:bCs/>
          <w:i/>
        </w:rPr>
        <w:t xml:space="preserve">ant varieties in the </w:t>
      </w:r>
      <w:r w:rsidRPr="00DA2F7D">
        <w:rPr>
          <w:b/>
          <w:bCs/>
          <w:i/>
        </w:rPr>
        <w:t>U</w:t>
      </w:r>
      <w:r w:rsidRPr="00DA2F7D">
        <w:rPr>
          <w:bCs/>
          <w:i/>
        </w:rPr>
        <w:t xml:space="preserve">POV system: </w:t>
      </w:r>
      <w:r w:rsidRPr="00DA2F7D">
        <w:rPr>
          <w:b/>
          <w:bCs/>
          <w:i/>
        </w:rPr>
        <w:t>T</w:t>
      </w:r>
      <w:r w:rsidRPr="00DA2F7D">
        <w:rPr>
          <w:bCs/>
          <w:i/>
        </w:rPr>
        <w:t xml:space="preserve">he </w:t>
      </w:r>
      <w:r w:rsidRPr="00DA2F7D">
        <w:rPr>
          <w:b/>
          <w:bCs/>
          <w:i/>
        </w:rPr>
        <w:t>O</w:t>
      </w:r>
      <w:r w:rsidRPr="00DA2F7D">
        <w:rPr>
          <w:bCs/>
          <w:i/>
        </w:rPr>
        <w:t>mnibus</w:t>
      </w:r>
      <w:r w:rsidRPr="00DA2F7D">
        <w:rPr>
          <w:bCs/>
        </w:rPr>
        <w:t>, compilación de variedades vegetales del sistema de la UPOV).</w:t>
      </w:r>
    </w:p>
    <w:p w:rsidR="00CD4514" w:rsidRPr="00DA2F7D" w:rsidRDefault="00CD4514" w:rsidP="00CD4514">
      <w:pPr>
        <w:rPr>
          <w:bCs/>
          <w:lang w:val="en-GB"/>
        </w:rPr>
      </w:pPr>
    </w:p>
    <w:p w:rsidR="00CD4514" w:rsidRPr="00DA2F7D" w:rsidRDefault="00CD4514" w:rsidP="00CD4514">
      <w:pPr>
        <w:rPr>
          <w:bCs/>
          <w:lang w:val="en-GB"/>
        </w:rPr>
      </w:pPr>
    </w:p>
    <w:p w:rsidR="00CD4514" w:rsidRPr="00DA2F7D" w:rsidRDefault="00CD4514" w:rsidP="00CD4514">
      <w:pPr>
        <w:rPr>
          <w:bCs/>
          <w:i/>
          <w:iCs/>
          <w:lang w:val="en-GB"/>
        </w:rPr>
      </w:pPr>
      <w:r w:rsidRPr="00DA2F7D">
        <w:rPr>
          <w:bCs/>
          <w:i/>
          <w:iCs/>
          <w:lang w:val="en-GB"/>
        </w:rPr>
        <w:t>2.</w:t>
      </w:r>
      <w:r w:rsidRPr="00DA2F7D">
        <w:rPr>
          <w:bCs/>
          <w:i/>
          <w:iCs/>
          <w:lang w:val="en-GB"/>
        </w:rPr>
        <w:tab/>
      </w:r>
      <w:r w:rsidR="00A91010" w:rsidRPr="00DA2F7D">
        <w:rPr>
          <w:bCs/>
          <w:i/>
          <w:iCs/>
        </w:rPr>
        <w:t>Asistencia a los contribuyentes de datos</w:t>
      </w:r>
    </w:p>
    <w:p w:rsidR="00CD4514" w:rsidRPr="00DA2F7D" w:rsidRDefault="00CD4514" w:rsidP="00CD4514">
      <w:pPr>
        <w:rPr>
          <w:bCs/>
          <w:i/>
          <w:iCs/>
          <w:lang w:val="en-GB"/>
        </w:rPr>
      </w:pPr>
    </w:p>
    <w:p w:rsidR="00CD4514" w:rsidRPr="00DA2F7D" w:rsidRDefault="00CD4514" w:rsidP="00CD4514">
      <w:pPr>
        <w:rPr>
          <w:bCs/>
          <w:lang w:val="en-GB"/>
        </w:rPr>
      </w:pPr>
      <w:r w:rsidRPr="00DA2F7D">
        <w:rPr>
          <w:bCs/>
          <w:lang w:val="en-GB"/>
        </w:rPr>
        <w:t>2.1</w:t>
      </w:r>
      <w:r w:rsidRPr="00DA2F7D">
        <w:rPr>
          <w:bCs/>
          <w:lang w:val="en-GB"/>
        </w:rPr>
        <w:tab/>
      </w:r>
      <w:r w:rsidR="00864A4C" w:rsidRPr="00DA2F7D">
        <w:rPr>
          <w:bCs/>
        </w:rPr>
        <w:t>El administrador</w:t>
      </w:r>
      <w:r w:rsidR="00864A4C" w:rsidRPr="00DA2F7D">
        <w:rPr>
          <w:rStyle w:val="FootnoteReference"/>
          <w:bCs/>
        </w:rPr>
        <w:footnoteReference w:id="2"/>
      </w:r>
      <w:r w:rsidR="00864A4C" w:rsidRPr="00DA2F7D">
        <w:rPr>
          <w:bCs/>
        </w:rPr>
        <w:t xml:space="preserve"> de la base de datos PLUTO se mantendrá en contacto con todos los miembros de la Unión y los contribuyentes a la base de datos PLUTO que no están aportando datos, no los aportan de forma regular, o no aportan datos con códigos UPOV.</w:t>
      </w:r>
      <w:r w:rsidRPr="00DA2F7D">
        <w:rPr>
          <w:bCs/>
          <w:lang w:val="en-GB"/>
        </w:rPr>
        <w:t xml:space="preserve">  </w:t>
      </w:r>
      <w:r w:rsidR="00A91010" w:rsidRPr="00DA2F7D">
        <w:rPr>
          <w:bCs/>
        </w:rPr>
        <w:t xml:space="preserve">En cada caso, se les invitará a explicar el tipo de asistencia que les permitiría aportar en forma periódica datos completos a la </w:t>
      </w:r>
      <w:r w:rsidR="00864A4C" w:rsidRPr="00DA2F7D">
        <w:rPr>
          <w:bCs/>
        </w:rPr>
        <w:t>base de datos PLUTO</w:t>
      </w:r>
      <w:r w:rsidR="00A91010" w:rsidRPr="00DA2F7D">
        <w:rPr>
          <w:bCs/>
        </w:rPr>
        <w:t>.</w:t>
      </w:r>
    </w:p>
    <w:p w:rsidR="00CD4514" w:rsidRPr="00DA2F7D" w:rsidRDefault="00CD4514" w:rsidP="00CD4514">
      <w:pPr>
        <w:rPr>
          <w:bCs/>
          <w:lang w:val="en-GB"/>
        </w:rPr>
      </w:pPr>
    </w:p>
    <w:p w:rsidR="00CD4514" w:rsidRPr="00DA2F7D" w:rsidRDefault="00CD4514" w:rsidP="00CD4514">
      <w:pPr>
        <w:rPr>
          <w:bCs/>
          <w:lang w:val="en-GB"/>
        </w:rPr>
      </w:pPr>
      <w:r w:rsidRPr="00DA2F7D">
        <w:rPr>
          <w:bCs/>
          <w:lang w:val="en-GB"/>
        </w:rPr>
        <w:t>2.2</w:t>
      </w:r>
      <w:r w:rsidRPr="00DA2F7D">
        <w:rPr>
          <w:bCs/>
          <w:lang w:val="en-GB"/>
        </w:rPr>
        <w:tab/>
      </w:r>
      <w:r w:rsidR="00864A4C" w:rsidRPr="00DA2F7D">
        <w:rPr>
          <w:bCs/>
        </w:rPr>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rsidR="00CD4514" w:rsidRPr="00DA2F7D" w:rsidRDefault="00CD4514" w:rsidP="00CD4514">
      <w:pPr>
        <w:rPr>
          <w:bCs/>
          <w:lang w:val="en-GB"/>
        </w:rPr>
      </w:pPr>
    </w:p>
    <w:p w:rsidR="00CD4514" w:rsidRPr="00DA2F7D" w:rsidRDefault="00CD4514" w:rsidP="00CD4514">
      <w:pPr>
        <w:rPr>
          <w:bCs/>
          <w:lang w:val="en-GB"/>
        </w:rPr>
      </w:pPr>
      <w:r w:rsidRPr="00DA2F7D">
        <w:rPr>
          <w:bCs/>
          <w:lang w:val="en-GB"/>
        </w:rPr>
        <w:t>2.3</w:t>
      </w:r>
      <w:r w:rsidRPr="00DA2F7D">
        <w:rPr>
          <w:bCs/>
          <w:lang w:val="en-GB"/>
        </w:rPr>
        <w:tab/>
      </w:r>
      <w:r w:rsidR="00661C75" w:rsidRPr="00DA2F7D">
        <w:rPr>
          <w:bCs/>
        </w:rPr>
        <w:t>Se elaborará un informe anual sobre la situación que se someterá a la consideración del Comité Administrativo y Jurídico (CAJ) y del Comité Técnico (TC).</w:t>
      </w:r>
      <w:r w:rsidRPr="00DA2F7D">
        <w:rPr>
          <w:bCs/>
          <w:lang w:val="en-GB"/>
        </w:rPr>
        <w:t xml:space="preserve"> </w:t>
      </w:r>
    </w:p>
    <w:p w:rsidR="00CD4514" w:rsidRPr="00DA2F7D" w:rsidRDefault="00CD4514" w:rsidP="00CD4514">
      <w:pPr>
        <w:rPr>
          <w:bCs/>
          <w:lang w:val="en-GB"/>
        </w:rPr>
      </w:pPr>
    </w:p>
    <w:p w:rsidR="00CD4514" w:rsidRPr="00CD4514" w:rsidRDefault="00CD4514" w:rsidP="00CD4514">
      <w:pPr>
        <w:rPr>
          <w:lang w:val="en-GB"/>
        </w:rPr>
      </w:pPr>
      <w:r w:rsidRPr="00DA2F7D">
        <w:rPr>
          <w:lang w:val="en-GB"/>
        </w:rPr>
        <w:t>2.4</w:t>
      </w:r>
      <w:r w:rsidRPr="00DA2F7D">
        <w:rPr>
          <w:lang w:val="en-GB"/>
        </w:rPr>
        <w:tab/>
      </w:r>
      <w:r w:rsidR="00661C75" w:rsidRPr="00DA2F7D">
        <w:t xml:space="preserve">Por lo que atañe a la asistencia que se preste a los contribuyentes de datos, el “Aviso general y descargo de responsabilidad” de la </w:t>
      </w:r>
      <w:r w:rsidR="00864A4C" w:rsidRPr="00DA2F7D">
        <w:t>base de datos PLUTO</w:t>
      </w:r>
      <w:r w:rsidR="00661C75" w:rsidRPr="00DA2F7D">
        <w:t xml:space="preserve"> dice:  </w:t>
      </w:r>
      <w:r w:rsidR="00A71611">
        <w:t>“[…] Todos los contribuyentes a</w:t>
      </w:r>
      <w:r w:rsidR="00661C75" w:rsidRPr="00DA2F7D">
        <w:t xml:space="preserve"> la </w:t>
      </w:r>
      <w:r w:rsidR="00864A4C" w:rsidRPr="00DA2F7D">
        <w:t>base de datos PLUTO</w:t>
      </w:r>
      <w:r w:rsidR="00661C75" w:rsidRPr="00DA2F7D">
        <w:t xml:space="preserve"> son responsables de la exactitud e integridad de los datos que aportan.</w:t>
      </w:r>
      <w:r w:rsidRPr="00DA2F7D">
        <w:rPr>
          <w:lang w:val="en-GB"/>
        </w:rPr>
        <w:t xml:space="preserve"> […]”.  </w:t>
      </w:r>
      <w:r w:rsidR="00661C75" w:rsidRPr="00DA2F7D">
        <w:t>Así pues, en los casos en que se preste asistencia a los contribuyentes, estos continuarán siendo responsables de la exactitud y la exhaustividad de los datos.</w:t>
      </w:r>
      <w:r w:rsidRPr="00DA2F7D">
        <w:rPr>
          <w:lang w:val="en-GB"/>
        </w:rPr>
        <w:t xml:space="preserve">  </w:t>
      </w:r>
      <w:r w:rsidR="00661C75" w:rsidRPr="00DA2F7D">
        <w:t>En los casos en que el contribuyente solicite al administrador de la base de datos PLUTO la asignación de códigos UPOV o cuando se considere conveniente modificar un código UPOV asignado por el contribuyente, el administrador de la base de datos PLUTO formulará propuestas para su aprobación por el contribuyente.</w:t>
      </w:r>
      <w:r w:rsidRPr="00DA2F7D">
        <w:rPr>
          <w:lang w:val="en-GB"/>
        </w:rPr>
        <w:t xml:space="preserve">  </w:t>
      </w:r>
      <w:r w:rsidR="00661C75" w:rsidRPr="00DA2F7D">
        <w:t>Si no se presentan respuestas en el plazo establecido, los códigos UPOV propuestos se utilizarán en la base de datos PLUTO.</w:t>
      </w:r>
      <w:r w:rsidRPr="00DA2F7D">
        <w:rPr>
          <w:lang w:val="en-GB"/>
        </w:rPr>
        <w:t xml:space="preserve">  </w:t>
      </w:r>
      <w:r w:rsidR="00661C75" w:rsidRPr="00DA2F7D">
        <w:t>Si, posteriormente, el contribuyente notifica al administrador de la base de datos PLUTO que es necesaria alguna corrección, esta se efectuará en la primera oportunidad posible, de conformidad con la Sección 4, “Frecuencia de actualización de los datos”.</w:t>
      </w:r>
    </w:p>
    <w:p w:rsidR="00CD4514" w:rsidRPr="00CD4514" w:rsidRDefault="00CD4514" w:rsidP="00CD4514">
      <w:pPr>
        <w:rPr>
          <w:bCs/>
          <w:lang w:val="en-GB"/>
        </w:rPr>
      </w:pPr>
    </w:p>
    <w:p w:rsidR="00CD4514" w:rsidRPr="00CD4514" w:rsidRDefault="00CD4514" w:rsidP="00CD4514">
      <w:pPr>
        <w:rPr>
          <w:bCs/>
          <w:lang w:val="en-GB"/>
        </w:rPr>
      </w:pPr>
    </w:p>
    <w:p w:rsidR="00CD4514" w:rsidRPr="00DA2F7D" w:rsidRDefault="00CD4514" w:rsidP="00CD4514">
      <w:pPr>
        <w:keepNext/>
        <w:rPr>
          <w:bCs/>
          <w:i/>
          <w:iCs/>
          <w:lang w:val="en-GB"/>
        </w:rPr>
      </w:pPr>
      <w:r w:rsidRPr="00CD4514">
        <w:rPr>
          <w:bCs/>
          <w:i/>
          <w:iCs/>
          <w:lang w:val="en-GB"/>
        </w:rPr>
        <w:lastRenderedPageBreak/>
        <w:t>3.</w:t>
      </w:r>
      <w:r w:rsidRPr="00CD4514">
        <w:rPr>
          <w:bCs/>
          <w:i/>
          <w:iCs/>
          <w:lang w:val="en-GB"/>
        </w:rPr>
        <w:tab/>
      </w:r>
      <w:r w:rsidR="00661C75" w:rsidRPr="00DA2F7D">
        <w:rPr>
          <w:bCs/>
          <w:i/>
          <w:iCs/>
        </w:rPr>
        <w:t xml:space="preserve">Datos que se han de incluir en la </w:t>
      </w:r>
      <w:r w:rsidR="00864A4C" w:rsidRPr="00DA2F7D">
        <w:rPr>
          <w:bCs/>
          <w:i/>
          <w:iCs/>
        </w:rPr>
        <w:t>base de datos PLUTO</w:t>
      </w:r>
    </w:p>
    <w:p w:rsidR="00CD4514" w:rsidRPr="00DA2F7D" w:rsidRDefault="00CD4514" w:rsidP="00CD4514">
      <w:pPr>
        <w:keepNext/>
        <w:rPr>
          <w:bCs/>
          <w:i/>
          <w:iCs/>
          <w:lang w:val="en-GB"/>
        </w:rPr>
      </w:pPr>
    </w:p>
    <w:p w:rsidR="00CD4514" w:rsidRPr="00DA2F7D" w:rsidRDefault="00CD4514" w:rsidP="00CD4514">
      <w:pPr>
        <w:keepNext/>
        <w:ind w:left="567"/>
        <w:rPr>
          <w:bCs/>
          <w:i/>
          <w:iCs/>
          <w:lang w:val="en-GB"/>
        </w:rPr>
      </w:pPr>
      <w:r w:rsidRPr="00DA2F7D">
        <w:rPr>
          <w:bCs/>
          <w:i/>
          <w:iCs/>
          <w:lang w:val="en-GB"/>
        </w:rPr>
        <w:t>3.1</w:t>
      </w:r>
      <w:r w:rsidRPr="00DA2F7D">
        <w:rPr>
          <w:bCs/>
          <w:i/>
          <w:iCs/>
          <w:lang w:val="en-GB"/>
        </w:rPr>
        <w:tab/>
      </w:r>
      <w:r w:rsidR="00661C75" w:rsidRPr="00DA2F7D">
        <w:rPr>
          <w:bCs/>
          <w:i/>
          <w:iCs/>
        </w:rPr>
        <w:t>Formato de los datos</w:t>
      </w:r>
    </w:p>
    <w:p w:rsidR="00CD4514" w:rsidRPr="00DA2F7D" w:rsidRDefault="00CD4514" w:rsidP="00CD4514">
      <w:pPr>
        <w:keepNext/>
        <w:rPr>
          <w:bCs/>
          <w:lang w:val="en-GB"/>
        </w:rPr>
      </w:pPr>
    </w:p>
    <w:p w:rsidR="00CD4514" w:rsidRPr="00DA2F7D" w:rsidRDefault="00CD4514" w:rsidP="00CD4514">
      <w:pPr>
        <w:keepNext/>
        <w:rPr>
          <w:bCs/>
          <w:lang w:val="en-GB"/>
        </w:rPr>
      </w:pPr>
      <w:r w:rsidRPr="00DA2F7D">
        <w:rPr>
          <w:bCs/>
          <w:lang w:val="en-GB"/>
        </w:rPr>
        <w:t>3.1.1</w:t>
      </w:r>
      <w:r w:rsidRPr="00DA2F7D">
        <w:rPr>
          <w:bCs/>
          <w:lang w:val="en-GB"/>
        </w:rPr>
        <w:tab/>
      </w:r>
      <w:r w:rsidR="00661C75" w:rsidRPr="00DA2F7D">
        <w:rPr>
          <w:bCs/>
        </w:rPr>
        <w:t xml:space="preserve">En particular, se crearán las siguientes opciones de formato para la presentación de los datos aportados a la </w:t>
      </w:r>
      <w:r w:rsidR="00864A4C" w:rsidRPr="00DA2F7D">
        <w:rPr>
          <w:bCs/>
        </w:rPr>
        <w:t>base de datos PLUTO</w:t>
      </w:r>
      <w:r w:rsidR="00661C75" w:rsidRPr="00DA2F7D">
        <w:rPr>
          <w:bCs/>
        </w:rPr>
        <w:t>:</w:t>
      </w:r>
    </w:p>
    <w:p w:rsidR="00CD4514" w:rsidRPr="00DA2F7D" w:rsidRDefault="00CD4514" w:rsidP="00CD4514">
      <w:pPr>
        <w:rPr>
          <w:bCs/>
          <w:lang w:val="en-GB"/>
        </w:rPr>
      </w:pPr>
    </w:p>
    <w:p w:rsidR="00CD4514" w:rsidRPr="00DA2F7D" w:rsidRDefault="00661C75" w:rsidP="00CD4514">
      <w:pPr>
        <w:spacing w:after="120"/>
        <w:ind w:left="567"/>
        <w:rPr>
          <w:bCs/>
          <w:lang w:val="en-GB"/>
        </w:rPr>
      </w:pPr>
      <w:r w:rsidRPr="00DA2F7D">
        <w:rPr>
          <w:bCs/>
        </w:rPr>
        <w:t>a)</w:t>
      </w:r>
      <w:r w:rsidR="00CD4514" w:rsidRPr="00DA2F7D">
        <w:rPr>
          <w:bCs/>
          <w:lang w:val="en-GB"/>
        </w:rPr>
        <w:tab/>
      </w:r>
      <w:r w:rsidRPr="00DA2F7D">
        <w:rPr>
          <w:bCs/>
        </w:rPr>
        <w:t>datos en formato XML;</w:t>
      </w:r>
    </w:p>
    <w:p w:rsidR="00CD4514" w:rsidRPr="00DA2F7D" w:rsidRDefault="00661C75" w:rsidP="00CD4514">
      <w:pPr>
        <w:spacing w:after="120"/>
        <w:ind w:left="567"/>
        <w:rPr>
          <w:bCs/>
          <w:lang w:val="en-GB"/>
        </w:rPr>
      </w:pPr>
      <w:r w:rsidRPr="00DA2F7D">
        <w:rPr>
          <w:bCs/>
        </w:rPr>
        <w:t>b)</w:t>
      </w:r>
      <w:r w:rsidR="00CD4514" w:rsidRPr="00DA2F7D">
        <w:rPr>
          <w:bCs/>
          <w:lang w:val="en-GB"/>
        </w:rPr>
        <w:tab/>
      </w:r>
      <w:r w:rsidRPr="00DA2F7D">
        <w:rPr>
          <w:bCs/>
        </w:rPr>
        <w:t>datos en hojas de cálculo Excel o cuadros Word;</w:t>
      </w:r>
    </w:p>
    <w:p w:rsidR="00CD4514" w:rsidRPr="00DA2F7D" w:rsidRDefault="00661C75" w:rsidP="00CD4514">
      <w:pPr>
        <w:spacing w:after="120"/>
        <w:ind w:left="567"/>
        <w:rPr>
          <w:bCs/>
          <w:lang w:val="en-GB"/>
        </w:rPr>
      </w:pPr>
      <w:r w:rsidRPr="00DA2F7D">
        <w:rPr>
          <w:bCs/>
        </w:rPr>
        <w:t>c)</w:t>
      </w:r>
      <w:r w:rsidR="00CD4514" w:rsidRPr="00DA2F7D">
        <w:rPr>
          <w:bCs/>
          <w:lang w:val="en-GB"/>
        </w:rPr>
        <w:tab/>
      </w:r>
      <w:r w:rsidRPr="00DA2F7D">
        <w:rPr>
          <w:bCs/>
        </w:rPr>
        <w:t>datos suministrados mediante un formulario Web en línea;</w:t>
      </w:r>
    </w:p>
    <w:p w:rsidR="00CD4514" w:rsidRPr="00DA2F7D" w:rsidRDefault="00661C75" w:rsidP="00CD4514">
      <w:pPr>
        <w:ind w:left="567"/>
        <w:rPr>
          <w:bCs/>
          <w:lang w:val="en-GB"/>
        </w:rPr>
      </w:pPr>
      <w:r w:rsidRPr="00DA2F7D">
        <w:rPr>
          <w:bCs/>
        </w:rPr>
        <w:t>d)</w:t>
      </w:r>
      <w:r w:rsidR="00CD4514" w:rsidRPr="00DA2F7D">
        <w:rPr>
          <w:bCs/>
          <w:lang w:val="en-GB"/>
        </w:rPr>
        <w:tab/>
      </w:r>
      <w:r w:rsidR="00695873" w:rsidRPr="00DA2F7D">
        <w:rPr>
          <w:bCs/>
        </w:rPr>
        <w:t>opción destinada a que los contribuyentes aporten únicamente datos nuevos o modificados.</w:t>
      </w:r>
    </w:p>
    <w:p w:rsidR="00CD4514" w:rsidRPr="00DA2F7D" w:rsidRDefault="00CD4514" w:rsidP="00CD4514">
      <w:pPr>
        <w:ind w:left="567"/>
        <w:rPr>
          <w:bCs/>
          <w:lang w:val="en-GB"/>
        </w:rPr>
      </w:pPr>
    </w:p>
    <w:p w:rsidR="00CD4514" w:rsidRPr="00DA2F7D" w:rsidRDefault="00CD4514" w:rsidP="00CD4514">
      <w:pPr>
        <w:rPr>
          <w:bCs/>
          <w:lang w:val="en-GB"/>
        </w:rPr>
      </w:pPr>
      <w:r w:rsidRPr="00DA2F7D">
        <w:rPr>
          <w:bCs/>
          <w:lang w:val="en-GB"/>
        </w:rPr>
        <w:t>3.1.2</w:t>
      </w:r>
      <w:r w:rsidRPr="00DA2F7D">
        <w:rPr>
          <w:bCs/>
          <w:lang w:val="en-GB"/>
        </w:rPr>
        <w:tab/>
      </w:r>
      <w:r w:rsidR="00695873" w:rsidRPr="00DA2F7D">
        <w:rPr>
          <w:bCs/>
        </w:rPr>
        <w:t>Examinar, según proceda, la posibilidad de reorganizar los elementos de las etiquetas, por ejemplo, cuando algunas partes del campo son obligatorias y otras no lo son.</w:t>
      </w:r>
    </w:p>
    <w:p w:rsidR="00CD4514" w:rsidRPr="00DA2F7D" w:rsidRDefault="00CD4514" w:rsidP="00CD4514">
      <w:pPr>
        <w:rPr>
          <w:bCs/>
          <w:lang w:val="en-GB"/>
        </w:rPr>
      </w:pPr>
    </w:p>
    <w:p w:rsidR="00CD4514" w:rsidRPr="00DA2F7D" w:rsidRDefault="00CD4514" w:rsidP="00CD4514">
      <w:pPr>
        <w:rPr>
          <w:rFonts w:cs="Arial"/>
          <w:bCs/>
          <w:lang w:val="en-GB"/>
        </w:rPr>
      </w:pPr>
      <w:r w:rsidRPr="00DA2F7D">
        <w:rPr>
          <w:rFonts w:cs="Arial"/>
          <w:bCs/>
          <w:lang w:val="en-GB"/>
        </w:rPr>
        <w:t>3.1.3</w:t>
      </w:r>
      <w:r w:rsidRPr="00DA2F7D">
        <w:rPr>
          <w:rFonts w:cs="Arial"/>
          <w:bCs/>
          <w:lang w:val="en-GB"/>
        </w:rPr>
        <w:tab/>
      </w:r>
      <w:r w:rsidR="00695873" w:rsidRPr="00DA2F7D">
        <w:rPr>
          <w:rFonts w:cs="Arial"/>
          <w:bCs/>
        </w:rPr>
        <w:t>A reserva en lo dispuesto en la Sección 3.1.4, el conjunto de caracteres que deberá usarse será la representación en caracteres ASCII [</w:t>
      </w:r>
      <w:r w:rsidR="00695873" w:rsidRPr="00DA2F7D">
        <w:rPr>
          <w:rFonts w:cs="Arial"/>
          <w:bCs/>
          <w:i/>
        </w:rPr>
        <w:t>American Standard Code for Information Interchange</w:t>
      </w:r>
      <w:r w:rsidR="00695873" w:rsidRPr="00DA2F7D">
        <w:rPr>
          <w:rFonts w:cs="Arial"/>
          <w:bCs/>
        </w:rPr>
        <w:t>] (código estándar estadounidense para el intercambio de información)], de conformidad con la definición que figura en la Norma</w:t>
      </w:r>
      <w:r w:rsidR="00373822" w:rsidRPr="00DA2F7D">
        <w:rPr>
          <w:rFonts w:cs="Arial"/>
          <w:bCs/>
        </w:rPr>
        <w:t> </w:t>
      </w:r>
      <w:r w:rsidR="00695873" w:rsidRPr="00DA2F7D">
        <w:rPr>
          <w:rFonts w:cs="Arial"/>
          <w:bCs/>
        </w:rPr>
        <w:t>ISO [Organización Internacional de Normalización] 646.</w:t>
      </w:r>
      <w:r w:rsidRPr="00DA2F7D">
        <w:rPr>
          <w:rFonts w:cs="Arial"/>
          <w:bCs/>
          <w:lang w:val="en-GB"/>
        </w:rPr>
        <w:t xml:space="preserve">  </w:t>
      </w:r>
      <w:r w:rsidR="00373822" w:rsidRPr="00DA2F7D">
        <w:rPr>
          <w:rFonts w:cs="Arial"/>
          <w:bCs/>
        </w:rPr>
        <w:t>No se pueden emplear caracteres especiales, símbolos o acentos (~, ˆ, ¨, º, etc.).</w:t>
      </w:r>
      <w:r w:rsidRPr="00DA2F7D">
        <w:rPr>
          <w:rFonts w:cs="Arial"/>
          <w:bCs/>
          <w:lang w:val="en-GB"/>
        </w:rPr>
        <w:t xml:space="preserve"> </w:t>
      </w:r>
      <w:r w:rsidR="00373822" w:rsidRPr="00DA2F7D">
        <w:rPr>
          <w:rFonts w:cs="Arial"/>
          <w:bCs/>
        </w:rPr>
        <w:t>Solamente podrán utilizarse caracteres del alfabeto inglés.</w:t>
      </w:r>
    </w:p>
    <w:p w:rsidR="00CD4514" w:rsidRPr="00DA2F7D" w:rsidRDefault="00CD4514" w:rsidP="00CD4514">
      <w:pPr>
        <w:rPr>
          <w:rFonts w:cs="Arial"/>
          <w:bCs/>
          <w:lang w:val="en-GB"/>
        </w:rPr>
      </w:pPr>
    </w:p>
    <w:p w:rsidR="00CD4514" w:rsidRPr="00DA2F7D" w:rsidRDefault="00CD4514" w:rsidP="00CD4514">
      <w:pPr>
        <w:rPr>
          <w:rFonts w:cs="Arial"/>
          <w:bCs/>
          <w:lang w:val="en-GB"/>
        </w:rPr>
      </w:pPr>
      <w:r w:rsidRPr="00DA2F7D">
        <w:rPr>
          <w:rFonts w:cs="Arial"/>
          <w:bCs/>
          <w:lang w:val="en-GB"/>
        </w:rPr>
        <w:t>3.1.4</w:t>
      </w:r>
      <w:r w:rsidRPr="00DA2F7D">
        <w:rPr>
          <w:rFonts w:cs="Arial"/>
          <w:bCs/>
          <w:lang w:val="en-GB"/>
        </w:rPr>
        <w:tab/>
      </w:r>
      <w:r w:rsidR="00373822" w:rsidRPr="00DA2F7D">
        <w:rPr>
          <w:rFonts w:cs="Arial"/>
          <w:bCs/>
        </w:rPr>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rsidR="00CD4514" w:rsidRPr="00DA2F7D" w:rsidRDefault="00CD4514" w:rsidP="00CD4514">
      <w:pPr>
        <w:spacing w:line="360" w:lineRule="auto"/>
        <w:rPr>
          <w:bCs/>
          <w:lang w:val="en-GB"/>
        </w:rPr>
      </w:pPr>
    </w:p>
    <w:p w:rsidR="00CD4514" w:rsidRPr="00DA2F7D" w:rsidRDefault="00CD4514" w:rsidP="00CD4514">
      <w:pPr>
        <w:keepNext/>
        <w:ind w:left="567"/>
        <w:rPr>
          <w:bCs/>
          <w:i/>
          <w:iCs/>
          <w:lang w:val="en-GB"/>
        </w:rPr>
      </w:pPr>
      <w:r w:rsidRPr="00DA2F7D">
        <w:rPr>
          <w:bCs/>
          <w:i/>
          <w:iCs/>
          <w:lang w:val="en-GB"/>
        </w:rPr>
        <w:t>3.2</w:t>
      </w:r>
      <w:r w:rsidRPr="00DA2F7D">
        <w:rPr>
          <w:bCs/>
          <w:i/>
          <w:iCs/>
          <w:lang w:val="en-GB"/>
        </w:rPr>
        <w:tab/>
      </w:r>
      <w:r w:rsidR="00373822" w:rsidRPr="00DA2F7D">
        <w:rPr>
          <w:bCs/>
          <w:i/>
          <w:iCs/>
        </w:rPr>
        <w:t>Calidad y exhaustividad de los datos</w:t>
      </w:r>
    </w:p>
    <w:p w:rsidR="00CD4514" w:rsidRPr="00DA2F7D" w:rsidRDefault="00CD4514" w:rsidP="00CD4514">
      <w:pPr>
        <w:keepNext/>
        <w:rPr>
          <w:bCs/>
          <w:lang w:val="en-GB"/>
        </w:rPr>
      </w:pPr>
    </w:p>
    <w:p w:rsidR="00CD4514" w:rsidRPr="00DA2F7D" w:rsidRDefault="00373822" w:rsidP="00CD4514">
      <w:pPr>
        <w:keepNext/>
        <w:rPr>
          <w:bCs/>
          <w:lang w:val="en-GB"/>
        </w:rPr>
      </w:pPr>
      <w:r w:rsidRPr="00DA2F7D">
        <w:rPr>
          <w:bCs/>
        </w:rPr>
        <w:t xml:space="preserve">Se introducirán los siguientes requisitos para los datos en la </w:t>
      </w:r>
      <w:r w:rsidR="00864A4C" w:rsidRPr="00DA2F7D">
        <w:rPr>
          <w:bCs/>
        </w:rPr>
        <w:t>base de datos PLUTO</w:t>
      </w:r>
      <w:r w:rsidRPr="00DA2F7D">
        <w:rPr>
          <w:bCs/>
        </w:rPr>
        <w:t>.</w:t>
      </w:r>
    </w:p>
    <w:p w:rsidR="00CD4514" w:rsidRPr="00DA2F7D" w:rsidRDefault="00CD4514" w:rsidP="00CD4514">
      <w:pPr>
        <w:keepNext/>
        <w:ind w:left="567"/>
        <w:rPr>
          <w:bCs/>
          <w:lang w:val="en-GB"/>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CD4514" w:rsidRPr="00DA2F7D" w:rsidTr="00A91010">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CD4514" w:rsidRPr="00DA2F7D" w:rsidRDefault="00373822" w:rsidP="009D7C9C">
            <w:pPr>
              <w:spacing w:before="60" w:after="60"/>
              <w:rPr>
                <w:rFonts w:cs="Arial"/>
                <w:color w:val="000000"/>
                <w:sz w:val="18"/>
                <w:szCs w:val="18"/>
                <w:u w:val="single"/>
                <w:lang w:val="en-GB"/>
              </w:rPr>
            </w:pPr>
            <w:r w:rsidRPr="00DA2F7D">
              <w:rPr>
                <w:rFonts w:cs="Arial"/>
                <w:color w:val="000000"/>
                <w:sz w:val="18"/>
                <w:szCs w:val="18"/>
                <w:u w:val="single"/>
              </w:rPr>
              <w:t>Etiqueta</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CD4514" w:rsidRPr="00DA2F7D" w:rsidRDefault="00373822" w:rsidP="009D7C9C">
            <w:pPr>
              <w:spacing w:before="60" w:after="60"/>
              <w:jc w:val="left"/>
              <w:rPr>
                <w:rFonts w:cs="Arial"/>
                <w:color w:val="000000"/>
                <w:sz w:val="18"/>
                <w:szCs w:val="18"/>
                <w:u w:val="single"/>
                <w:lang w:val="en-GB"/>
              </w:rPr>
            </w:pPr>
            <w:r w:rsidRPr="00DA2F7D">
              <w:rPr>
                <w:rFonts w:cs="Arial"/>
                <w:color w:val="000000"/>
                <w:sz w:val="18"/>
                <w:szCs w:val="18"/>
                <w:u w:val="single"/>
              </w:rPr>
              <w:t>Tipo de información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CD4514" w:rsidRPr="00DA2F7D" w:rsidRDefault="00373822" w:rsidP="009D7C9C">
            <w:pPr>
              <w:spacing w:before="60" w:after="60"/>
              <w:jc w:val="left"/>
              <w:rPr>
                <w:rFonts w:cs="Arial"/>
                <w:color w:val="000000"/>
                <w:sz w:val="18"/>
                <w:szCs w:val="18"/>
                <w:u w:val="single"/>
                <w:lang w:val="en-GB"/>
              </w:rPr>
            </w:pPr>
            <w:r w:rsidRPr="00DA2F7D">
              <w:rPr>
                <w:rFonts w:cs="Arial"/>
                <w:color w:val="000000"/>
                <w:sz w:val="18"/>
                <w:szCs w:val="18"/>
                <w:u w:val="single"/>
              </w:rPr>
              <w:t>Condición actual</w:t>
            </w:r>
            <w:r w:rsidR="00CD4514" w:rsidRPr="00DA2F7D">
              <w:rPr>
                <w:rFonts w:cs="Arial"/>
                <w:color w:val="000000"/>
                <w:sz w:val="18"/>
                <w:szCs w:val="18"/>
                <w:u w:val="single"/>
                <w:lang w:val="en-GB"/>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CD4514" w:rsidRPr="00DA2F7D" w:rsidRDefault="00373822" w:rsidP="009D7C9C">
            <w:pPr>
              <w:tabs>
                <w:tab w:val="left" w:pos="386"/>
              </w:tabs>
              <w:spacing w:before="60" w:after="60"/>
              <w:jc w:val="left"/>
              <w:rPr>
                <w:rFonts w:cs="Arial"/>
                <w:color w:val="000000"/>
                <w:sz w:val="18"/>
                <w:szCs w:val="18"/>
                <w:u w:val="single"/>
                <w:lang w:val="en-GB"/>
              </w:rPr>
            </w:pPr>
            <w:r w:rsidRPr="00DA2F7D">
              <w:rPr>
                <w:rFonts w:cs="Arial"/>
                <w:color w:val="000000"/>
                <w:sz w:val="18"/>
                <w:szCs w:val="18"/>
                <w:u w:val="single"/>
              </w:rPr>
              <w:t>Condición propuesta</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CD4514" w:rsidRPr="00DA2F7D" w:rsidRDefault="00D834D7" w:rsidP="009D7C9C">
            <w:pPr>
              <w:tabs>
                <w:tab w:val="left" w:pos="385"/>
              </w:tabs>
              <w:spacing w:before="60" w:after="60"/>
              <w:jc w:val="left"/>
              <w:rPr>
                <w:rFonts w:cs="Arial"/>
                <w:color w:val="000000"/>
                <w:sz w:val="18"/>
                <w:szCs w:val="18"/>
                <w:u w:val="single"/>
                <w:lang w:val="en-GB"/>
              </w:rPr>
            </w:pPr>
            <w:r w:rsidRPr="00DA2F7D">
              <w:rPr>
                <w:rFonts w:cs="Arial"/>
                <w:color w:val="000000"/>
                <w:sz w:val="18"/>
                <w:szCs w:val="18"/>
                <w:u w:val="single"/>
              </w:rPr>
              <w:t>Mejoras</w:t>
            </w:r>
            <w:r w:rsidR="00373822" w:rsidRPr="00DA2F7D">
              <w:rPr>
                <w:rFonts w:cs="Arial"/>
                <w:color w:val="000000"/>
                <w:sz w:val="18"/>
                <w:szCs w:val="18"/>
                <w:u w:val="single"/>
              </w:rPr>
              <w:t xml:space="preserve"> necesarias</w:t>
            </w:r>
            <w:r w:rsidRPr="00DA2F7D">
              <w:rPr>
                <w:rFonts w:cs="Arial"/>
                <w:color w:val="000000"/>
                <w:sz w:val="18"/>
                <w:szCs w:val="18"/>
                <w:u w:val="single"/>
              </w:rPr>
              <w:t xml:space="preserve"> de la base de datos</w:t>
            </w:r>
          </w:p>
        </w:tc>
      </w:tr>
      <w:tr w:rsidR="00CD4514" w:rsidRPr="00DA2F7D" w:rsidTr="00A9101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b/>
                <w:bCs/>
                <w:color w:val="000000"/>
                <w:sz w:val="18"/>
                <w:szCs w:val="18"/>
                <w:lang w:val="en-GB"/>
              </w:rPr>
            </w:pPr>
            <w:r w:rsidRPr="00DA2F7D">
              <w:rPr>
                <w:rFonts w:cs="Arial"/>
                <w:b/>
                <w:bCs/>
                <w:color w:val="000000"/>
                <w:sz w:val="18"/>
                <w:szCs w:val="18"/>
              </w:rPr>
              <w:t>Ini</w:t>
            </w:r>
            <w:r w:rsidRPr="00DA2F7D">
              <w:rPr>
                <w:rFonts w:cs="Arial"/>
                <w:b/>
                <w:bCs/>
                <w:sz w:val="18"/>
                <w:szCs w:val="18"/>
              </w:rPr>
              <w:t>cio del registro y situación del registro</w:t>
            </w:r>
            <w:r w:rsidR="00CD4514" w:rsidRPr="00DA2F7D">
              <w:rPr>
                <w:rFonts w:cs="Arial"/>
                <w:b/>
                <w:bCs/>
                <w:color w:val="000000"/>
                <w:sz w:val="18"/>
                <w:szCs w:val="18"/>
                <w:lang w:val="en-GB"/>
              </w:rPr>
              <w:t xml:space="preserve">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color w:val="000000"/>
                <w:sz w:val="18"/>
                <w:szCs w:val="18"/>
                <w:lang w:val="en-GB"/>
              </w:rPr>
            </w:pPr>
            <w:r w:rsidRPr="00DA2F7D">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D834D7" w:rsidP="009D7C9C">
            <w:pPr>
              <w:tabs>
                <w:tab w:val="left" w:pos="386"/>
              </w:tabs>
              <w:spacing w:before="20" w:after="20"/>
              <w:jc w:val="left"/>
              <w:rPr>
                <w:rFonts w:cs="Arial"/>
                <w:b/>
                <w:bCs/>
                <w:color w:val="000000"/>
                <w:sz w:val="18"/>
                <w:szCs w:val="18"/>
                <w:lang w:val="en-GB"/>
              </w:rPr>
            </w:pPr>
            <w:r w:rsidRPr="00DA2F7D">
              <w:rPr>
                <w:rFonts w:cs="Arial"/>
                <w:b/>
                <w:bCs/>
                <w:color w:val="000000"/>
                <w:sz w:val="18"/>
                <w:szCs w:val="18"/>
              </w:rPr>
              <w:t>inicio del registro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tabs>
                <w:tab w:val="left" w:pos="385"/>
              </w:tabs>
              <w:spacing w:before="20" w:after="20"/>
              <w:jc w:val="left"/>
              <w:rPr>
                <w:rFonts w:cs="Arial"/>
                <w:color w:val="000000"/>
                <w:sz w:val="18"/>
                <w:szCs w:val="18"/>
                <w:lang w:val="en-GB"/>
              </w:rPr>
            </w:pPr>
            <w:r w:rsidRPr="00DA2F7D">
              <w:rPr>
                <w:rFonts w:cs="Arial"/>
                <w:color w:val="000000"/>
                <w:sz w:val="18"/>
                <w:szCs w:val="18"/>
              </w:rPr>
              <w:t>Obligatorio, con sujeción a la elaboración de un mecanismo para calcular la situación del registro (mediante comparación con presentación anterior de datos), previa petición</w:t>
            </w:r>
          </w:p>
        </w:tc>
      </w:tr>
      <w:tr w:rsidR="00CD4514" w:rsidRPr="00DA2F7D" w:rsidTr="00A9101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b/>
                <w:bCs/>
                <w:color w:val="000000"/>
                <w:sz w:val="18"/>
                <w:szCs w:val="18"/>
                <w:lang w:val="en-GB"/>
              </w:rPr>
            </w:pPr>
            <w:r w:rsidRPr="00DA2F7D">
              <w:rPr>
                <w:rFonts w:cs="Arial"/>
                <w:b/>
                <w:bCs/>
                <w:color w:val="000000"/>
                <w:sz w:val="18"/>
                <w:szCs w:val="18"/>
              </w:rPr>
              <w:t>País u organización que aporta información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color w:val="000000"/>
                <w:sz w:val="18"/>
                <w:szCs w:val="18"/>
                <w:lang w:val="en-GB"/>
              </w:rPr>
            </w:pPr>
            <w:r w:rsidRPr="00DA2F7D">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D834D7" w:rsidP="009D7C9C">
            <w:pPr>
              <w:tabs>
                <w:tab w:val="left" w:pos="386"/>
              </w:tabs>
              <w:spacing w:before="20" w:after="20"/>
              <w:jc w:val="left"/>
              <w:rPr>
                <w:rFonts w:cs="Arial"/>
                <w:color w:val="000000"/>
                <w:sz w:val="18"/>
                <w:szCs w:val="18"/>
                <w:lang w:val="en-GB"/>
              </w:rPr>
            </w:pPr>
            <w:r w:rsidRPr="00DA2F7D">
              <w:rPr>
                <w:rFonts w:cs="Arial"/>
                <w:b/>
                <w:bCs/>
                <w:color w:val="000000"/>
                <w:sz w:val="18"/>
                <w:szCs w:val="18"/>
              </w:rPr>
              <w:t>obligatorio</w:t>
            </w:r>
            <w:r w:rsidR="00CD4514" w:rsidRPr="00DA2F7D">
              <w:rPr>
                <w:rFonts w:cs="Arial"/>
                <w:b/>
                <w:bCs/>
                <w:color w:val="000000"/>
                <w:sz w:val="18"/>
                <w:szCs w:val="18"/>
                <w:lang w:val="en-GB"/>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tabs>
                <w:tab w:val="left" w:pos="385"/>
              </w:tabs>
              <w:spacing w:before="20" w:after="20"/>
              <w:jc w:val="left"/>
              <w:rPr>
                <w:rFonts w:cs="Arial"/>
                <w:color w:val="000000"/>
                <w:sz w:val="18"/>
                <w:szCs w:val="18"/>
                <w:lang w:val="en-GB"/>
              </w:rPr>
            </w:pPr>
            <w:r w:rsidRPr="00DA2F7D">
              <w:rPr>
                <w:rFonts w:cs="Arial"/>
                <w:color w:val="000000"/>
                <w:sz w:val="18"/>
                <w:szCs w:val="18"/>
              </w:rPr>
              <w:t>Control de la calidad de los datos:</w:t>
            </w:r>
            <w:r w:rsidR="00CD4514" w:rsidRPr="00DA2F7D">
              <w:rPr>
                <w:rFonts w:cs="Arial"/>
                <w:color w:val="000000"/>
                <w:sz w:val="18"/>
                <w:szCs w:val="18"/>
                <w:lang w:val="en-GB"/>
              </w:rPr>
              <w:t xml:space="preserve">  </w:t>
            </w:r>
            <w:r w:rsidRPr="00DA2F7D">
              <w:rPr>
                <w:rFonts w:cs="Arial"/>
                <w:color w:val="000000"/>
                <w:sz w:val="18"/>
                <w:szCs w:val="18"/>
              </w:rPr>
              <w:t>cotejar con la lista de códigos</w:t>
            </w:r>
          </w:p>
        </w:tc>
      </w:tr>
      <w:tr w:rsidR="00CD4514" w:rsidRPr="00DA2F7D" w:rsidTr="00A9101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b/>
                <w:bCs/>
                <w:color w:val="000000"/>
                <w:sz w:val="18"/>
                <w:szCs w:val="18"/>
                <w:lang w:val="en-GB"/>
              </w:rPr>
            </w:pPr>
            <w:r w:rsidRPr="00DA2F7D">
              <w:rPr>
                <w:rFonts w:cs="Arial"/>
                <w:b/>
                <w:bCs/>
                <w:color w:val="000000"/>
                <w:sz w:val="18"/>
                <w:szCs w:val="18"/>
              </w:rPr>
              <w:t>Tipo de registro e identificador (de variedad)</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color w:val="000000"/>
                <w:sz w:val="18"/>
                <w:szCs w:val="18"/>
                <w:lang w:val="en-GB"/>
              </w:rPr>
            </w:pPr>
            <w:r w:rsidRPr="00DA2F7D">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D834D7" w:rsidP="009D7C9C">
            <w:pPr>
              <w:tabs>
                <w:tab w:val="left" w:pos="386"/>
              </w:tabs>
              <w:spacing w:before="20" w:after="20"/>
              <w:jc w:val="left"/>
              <w:rPr>
                <w:rFonts w:cs="Arial"/>
                <w:color w:val="000000"/>
                <w:sz w:val="18"/>
                <w:szCs w:val="18"/>
                <w:lang w:val="en-GB"/>
              </w:rPr>
            </w:pPr>
            <w:r w:rsidRPr="00DA2F7D">
              <w:rPr>
                <w:rFonts w:cs="Arial"/>
                <w:b/>
                <w:bCs/>
                <w:color w:val="000000"/>
                <w:sz w:val="18"/>
                <w:szCs w:val="18"/>
              </w:rPr>
              <w:t>ambos obligatorios</w:t>
            </w:r>
            <w:r w:rsidR="00CD4514" w:rsidRPr="00DA2F7D">
              <w:rPr>
                <w:rFonts w:cs="Arial"/>
                <w:b/>
                <w:bCs/>
                <w:color w:val="000000"/>
                <w:sz w:val="18"/>
                <w:szCs w:val="18"/>
                <w:lang w:val="en-GB"/>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explicar significado de “identificador (de variedad)” en relación con información en &lt;210&gt;;</w:t>
            </w:r>
          </w:p>
          <w:p w:rsidR="00CD4514" w:rsidRPr="00DA2F7D" w:rsidRDefault="00D834D7" w:rsidP="00A91010">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examinar si se continúa con el tipo de registro “BIL”;</w:t>
            </w:r>
          </w:p>
          <w:p w:rsidR="00CD4514" w:rsidRPr="00DA2F7D" w:rsidRDefault="00D834D7" w:rsidP="009D7C9C">
            <w:pPr>
              <w:tabs>
                <w:tab w:val="left" w:pos="385"/>
              </w:tabs>
              <w:spacing w:before="20" w:after="20"/>
              <w:jc w:val="left"/>
              <w:rPr>
                <w:rFonts w:cs="Arial"/>
                <w:color w:val="000000"/>
                <w:sz w:val="18"/>
                <w:szCs w:val="18"/>
                <w:lang w:val="en-GB"/>
              </w:rPr>
            </w:pPr>
            <w:r w:rsidRPr="00DA2F7D">
              <w:rPr>
                <w:rFonts w:cs="Arial"/>
                <w:color w:val="000000"/>
                <w:sz w:val="18"/>
                <w:szCs w:val="18"/>
              </w:rPr>
              <w:t>iii)</w:t>
            </w:r>
            <w:r w:rsidR="00CD4514" w:rsidRPr="00DA2F7D">
              <w:rPr>
                <w:rFonts w:cs="Arial"/>
                <w:color w:val="000000"/>
                <w:sz w:val="18"/>
                <w:szCs w:val="18"/>
                <w:lang w:val="en-GB"/>
              </w:rPr>
              <w:tab/>
            </w:r>
            <w:r w:rsidRPr="00DA2F7D">
              <w:rPr>
                <w:rFonts w:cs="Arial"/>
                <w:color w:val="000000"/>
                <w:sz w:val="18"/>
                <w:szCs w:val="18"/>
              </w:rPr>
              <w:t>control de calidad de los datos:</w:t>
            </w:r>
            <w:r w:rsidR="00CD4514" w:rsidRPr="00DA2F7D">
              <w:rPr>
                <w:rFonts w:cs="Arial"/>
                <w:color w:val="000000"/>
                <w:sz w:val="18"/>
                <w:szCs w:val="18"/>
                <w:lang w:val="en-GB"/>
              </w:rPr>
              <w:t xml:space="preserve">  </w:t>
            </w:r>
            <w:r w:rsidRPr="00DA2F7D">
              <w:rPr>
                <w:rFonts w:cs="Arial"/>
                <w:color w:val="000000"/>
                <w:sz w:val="18"/>
                <w:szCs w:val="18"/>
              </w:rPr>
              <w:t>cotejar con lista de tipos de registro</w:t>
            </w:r>
          </w:p>
        </w:tc>
      </w:tr>
      <w:tr w:rsidR="00CD4514" w:rsidRPr="00DA2F7D" w:rsidTr="00A9101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b/>
                <w:bCs/>
                <w:color w:val="000000"/>
                <w:sz w:val="18"/>
                <w:szCs w:val="18"/>
                <w:lang w:val="en-GB"/>
              </w:rPr>
            </w:pPr>
            <w:r w:rsidRPr="00DA2F7D">
              <w:rPr>
                <w:rFonts w:cs="Arial"/>
                <w:b/>
                <w:bCs/>
                <w:color w:val="000000"/>
                <w:sz w:val="18"/>
                <w:szCs w:val="18"/>
              </w:rPr>
              <w:t>Especie-nombre en latín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color w:val="000000"/>
                <w:sz w:val="18"/>
                <w:szCs w:val="18"/>
                <w:lang w:val="en-GB"/>
              </w:rPr>
            </w:pPr>
            <w:r w:rsidRPr="00DA2F7D">
              <w:rPr>
                <w:rFonts w:cs="Arial"/>
                <w:color w:val="000000"/>
                <w:sz w:val="18"/>
                <w:szCs w:val="18"/>
              </w:rPr>
              <w:t>obligatorio hasta que se indique código UPOV</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D834D7" w:rsidP="009D7C9C">
            <w:pPr>
              <w:tabs>
                <w:tab w:val="left" w:pos="386"/>
              </w:tabs>
              <w:spacing w:before="20" w:after="20"/>
              <w:jc w:val="left"/>
              <w:rPr>
                <w:rFonts w:cs="Arial"/>
                <w:b/>
                <w:bCs/>
                <w:color w:val="000000"/>
                <w:sz w:val="18"/>
                <w:szCs w:val="18"/>
                <w:lang w:val="en-GB"/>
              </w:rPr>
            </w:pPr>
            <w:r w:rsidRPr="00DA2F7D">
              <w:rPr>
                <w:rFonts w:cs="Arial"/>
                <w:b/>
                <w:bCs/>
                <w:color w:val="000000"/>
                <w:sz w:val="18"/>
                <w:szCs w:val="18"/>
              </w:rPr>
              <w:t>obligatorio (aunque se indique código UPOV)</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color w:val="000000"/>
                <w:sz w:val="18"/>
                <w:szCs w:val="18"/>
                <w:lang w:val="en-GB"/>
              </w:rPr>
            </w:pPr>
            <w:r w:rsidRPr="00DA2F7D">
              <w:rPr>
                <w:rFonts w:cs="Arial"/>
                <w:color w:val="000000"/>
                <w:sz w:val="18"/>
                <w:szCs w:val="18"/>
              </w:rPr>
              <w:t>Especie-nombre común en inglés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color w:val="000000"/>
                <w:sz w:val="18"/>
                <w:szCs w:val="18"/>
                <w:lang w:val="en-GB"/>
              </w:rPr>
            </w:pPr>
            <w:r w:rsidRPr="00DA2F7D">
              <w:rPr>
                <w:rFonts w:cs="Arial"/>
                <w:color w:val="000000"/>
                <w:sz w:val="18"/>
                <w:szCs w:val="18"/>
              </w:rPr>
              <w:t>obligatorio si no se indica el nombre común en el idioma nacional (&lt;510&gt;).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D834D7"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D834D7" w:rsidP="009D7C9C">
            <w:pPr>
              <w:spacing w:before="20" w:after="20"/>
              <w:jc w:val="left"/>
              <w:rPr>
                <w:rFonts w:cs="Arial"/>
                <w:color w:val="000000"/>
                <w:sz w:val="18"/>
                <w:szCs w:val="18"/>
                <w:lang w:val="en-GB"/>
              </w:rPr>
            </w:pPr>
            <w:r w:rsidRPr="00DA2F7D">
              <w:rPr>
                <w:rFonts w:cs="Arial"/>
                <w:color w:val="000000"/>
                <w:sz w:val="18"/>
                <w:szCs w:val="18"/>
              </w:rPr>
              <w:t>Especie</w:t>
            </w:r>
            <w:r w:rsidRPr="00DA2F7D">
              <w:rPr>
                <w:rFonts w:cs="Arial"/>
                <w:sz w:val="18"/>
                <w:szCs w:val="18"/>
              </w:rPr>
              <w:t xml:space="preserve"> – </w:t>
            </w:r>
            <w:r w:rsidRPr="00DA2F7D">
              <w:rPr>
                <w:rFonts w:cs="Arial"/>
                <w:color w:val="000000"/>
                <w:sz w:val="18"/>
                <w:szCs w:val="18"/>
              </w:rPr>
              <w:t xml:space="preserve">nombre común en </w:t>
            </w:r>
            <w:r w:rsidR="008B5866" w:rsidRPr="00DA2F7D">
              <w:rPr>
                <w:rFonts w:cs="Arial"/>
                <w:color w:val="000000"/>
                <w:sz w:val="18"/>
                <w:szCs w:val="18"/>
              </w:rPr>
              <w:t>un</w:t>
            </w:r>
            <w:r w:rsidRPr="00DA2F7D">
              <w:rPr>
                <w:rFonts w:cs="Arial"/>
                <w:color w:val="000000"/>
                <w:sz w:val="18"/>
                <w:szCs w:val="18"/>
              </w:rPr>
              <w:t xml:space="preserve"> idioma nacional di</w:t>
            </w:r>
            <w:r w:rsidR="008B5866" w:rsidRPr="00DA2F7D">
              <w:rPr>
                <w:rFonts w:cs="Arial"/>
                <w:color w:val="000000"/>
                <w:sz w:val="18"/>
                <w:szCs w:val="18"/>
              </w:rPr>
              <w:t xml:space="preserve">ferente </w:t>
            </w:r>
            <w:r w:rsidRPr="00DA2F7D">
              <w:rPr>
                <w:rFonts w:cs="Arial"/>
                <w:color w:val="000000"/>
                <w:sz w:val="18"/>
                <w:szCs w:val="18"/>
              </w:rPr>
              <w:t xml:space="preserve">del </w:t>
            </w:r>
            <w:r w:rsidR="008B5866" w:rsidRPr="00DA2F7D">
              <w:rPr>
                <w:rFonts w:cs="Arial"/>
                <w:color w:val="000000"/>
                <w:sz w:val="18"/>
                <w:szCs w:val="18"/>
              </w:rPr>
              <w:t>i</w:t>
            </w:r>
            <w:r w:rsidRPr="00DA2F7D">
              <w:rPr>
                <w:rFonts w:cs="Arial"/>
                <w:color w:val="000000"/>
                <w:sz w:val="18"/>
                <w:szCs w:val="18"/>
              </w:rPr>
              <w:t>nglés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8B5866" w:rsidP="009D7C9C">
            <w:pPr>
              <w:spacing w:before="20" w:after="20"/>
              <w:jc w:val="left"/>
              <w:rPr>
                <w:rFonts w:cs="Arial"/>
                <w:color w:val="000000"/>
                <w:sz w:val="18"/>
                <w:szCs w:val="18"/>
                <w:lang w:val="en-GB"/>
              </w:rPr>
            </w:pPr>
            <w:r w:rsidRPr="00DA2F7D">
              <w:rPr>
                <w:rFonts w:cs="Arial"/>
                <w:color w:val="000000"/>
                <w:sz w:val="18"/>
                <w:szCs w:val="18"/>
              </w:rPr>
              <w:t>obligatorio si no se indica el nombre común en inglés (&lt;509&gt;)</w:t>
            </w:r>
            <w:r w:rsidR="00CD4514" w:rsidRPr="00DA2F7D">
              <w:rPr>
                <w:rFonts w:cs="Arial"/>
                <w:color w:val="000000"/>
                <w:sz w:val="18"/>
                <w:szCs w:val="18"/>
                <w:lang w:val="en-GB"/>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8B5866" w:rsidP="009D7C9C">
            <w:pPr>
              <w:tabs>
                <w:tab w:val="left" w:pos="386"/>
              </w:tabs>
              <w:spacing w:before="20" w:after="20"/>
              <w:jc w:val="left"/>
              <w:rPr>
                <w:rFonts w:cs="Arial"/>
                <w:color w:val="000000"/>
                <w:sz w:val="18"/>
                <w:szCs w:val="18"/>
                <w:lang w:val="en-GB"/>
              </w:rPr>
            </w:pPr>
            <w:r w:rsidRPr="00DA2F7D">
              <w:rPr>
                <w:rFonts w:cs="Arial"/>
                <w:color w:val="000000"/>
                <w:sz w:val="18"/>
                <w:szCs w:val="18"/>
              </w:rPr>
              <w:t>NECESARIO si se indica &lt;520&gt;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8B5866" w:rsidP="009D7C9C">
            <w:pPr>
              <w:spacing w:before="20" w:after="20"/>
              <w:jc w:val="left"/>
              <w:rPr>
                <w:rFonts w:cs="Arial"/>
                <w:color w:val="000000"/>
                <w:sz w:val="18"/>
                <w:szCs w:val="18"/>
                <w:lang w:val="en-GB"/>
              </w:rPr>
            </w:pPr>
            <w:r w:rsidRPr="00DA2F7D">
              <w:rPr>
                <w:rFonts w:cs="Arial"/>
                <w:color w:val="000000"/>
                <w:sz w:val="18"/>
                <w:szCs w:val="18"/>
              </w:rPr>
              <w:t>Especie – nombre común en un idioma nacional diferente del inglés, en alfabeto no latino</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8B5866"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0A03EC" w:rsidP="009D7C9C">
            <w:pPr>
              <w:spacing w:before="20" w:after="20"/>
              <w:jc w:val="left"/>
              <w:rPr>
                <w:rFonts w:cs="Arial"/>
                <w:b/>
                <w:bCs/>
                <w:color w:val="000000"/>
                <w:sz w:val="18"/>
                <w:szCs w:val="18"/>
                <w:lang w:val="en-GB"/>
              </w:rPr>
            </w:pPr>
            <w:r w:rsidRPr="00DA2F7D">
              <w:rPr>
                <w:rFonts w:cs="Arial"/>
                <w:b/>
                <w:bCs/>
                <w:color w:val="000000"/>
                <w:sz w:val="18"/>
                <w:szCs w:val="18"/>
              </w:rPr>
              <w:t>Especie-código de taxones de la UPOV</w:t>
            </w:r>
            <w:r w:rsidR="00CD4514" w:rsidRPr="00DA2F7D">
              <w:rPr>
                <w:rFonts w:cs="Arial"/>
                <w:b/>
                <w:bCs/>
                <w:color w:val="000000"/>
                <w:sz w:val="18"/>
                <w:szCs w:val="18"/>
                <w:lang w:val="en-GB"/>
              </w:rPr>
              <w:t xml:space="preserv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0A03EC" w:rsidP="009D7C9C">
            <w:pPr>
              <w:spacing w:before="20" w:after="20"/>
              <w:jc w:val="left"/>
              <w:rPr>
                <w:rFonts w:cs="Arial"/>
                <w:color w:val="000000"/>
                <w:sz w:val="18"/>
                <w:szCs w:val="18"/>
                <w:lang w:val="en-GB"/>
              </w:rPr>
            </w:pPr>
            <w:r w:rsidRPr="00DA2F7D">
              <w:rPr>
                <w:rFonts w:cs="Arial"/>
                <w:color w:val="000000"/>
                <w:sz w:val="18"/>
                <w:szCs w:val="18"/>
              </w:rPr>
              <w:t>obligatorio</w:t>
            </w:r>
            <w:r w:rsidR="00CD4514" w:rsidRPr="00DA2F7D">
              <w:rPr>
                <w:rFonts w:cs="Arial"/>
                <w:color w:val="000000"/>
                <w:sz w:val="18"/>
                <w:szCs w:val="18"/>
                <w:lang w:val="en-GB"/>
              </w:rPr>
              <w:t xml:space="preserve">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D4514" w:rsidRPr="00DA2F7D" w:rsidRDefault="000A03EC" w:rsidP="009D7C9C">
            <w:pPr>
              <w:tabs>
                <w:tab w:val="left" w:pos="386"/>
              </w:tabs>
              <w:spacing w:before="20" w:after="20"/>
              <w:jc w:val="left"/>
              <w:rPr>
                <w:rFonts w:cs="Arial"/>
                <w:b/>
                <w:bCs/>
                <w:color w:val="000000"/>
                <w:sz w:val="18"/>
                <w:szCs w:val="18"/>
                <w:lang w:val="en-GB"/>
              </w:rPr>
            </w:pPr>
            <w:r w:rsidRPr="00DA2F7D">
              <w:rPr>
                <w:rFonts w:cs="Arial"/>
                <w:b/>
                <w:bCs/>
                <w:color w:val="000000"/>
                <w:sz w:val="18"/>
                <w:szCs w:val="18"/>
              </w:rPr>
              <w:t>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0A03EC"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tras solicitud, el administrador de la base de datos PLUTO prestará asistencia al contribuyente para asignar códigos UPOV;</w:t>
            </w:r>
          </w:p>
          <w:p w:rsidR="00CD4514" w:rsidRPr="00DA2F7D" w:rsidRDefault="000A03EC" w:rsidP="00A91010">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cotejar códigos UPOV con la lista de códigos UPOV;</w:t>
            </w:r>
            <w:r w:rsidR="00CD4514" w:rsidRPr="00DA2F7D">
              <w:rPr>
                <w:rFonts w:cs="Arial"/>
                <w:color w:val="000000"/>
                <w:sz w:val="18"/>
                <w:szCs w:val="18"/>
                <w:lang w:val="en-GB"/>
              </w:rPr>
              <w:t xml:space="preserve"> </w:t>
            </w:r>
          </w:p>
          <w:p w:rsidR="00CD4514" w:rsidRPr="00DA2F7D" w:rsidRDefault="000A03EC" w:rsidP="009D7C9C">
            <w:pPr>
              <w:tabs>
                <w:tab w:val="left" w:pos="385"/>
              </w:tabs>
              <w:spacing w:before="20" w:after="20"/>
              <w:jc w:val="left"/>
              <w:rPr>
                <w:rFonts w:cs="Arial"/>
                <w:color w:val="000000"/>
                <w:sz w:val="18"/>
                <w:szCs w:val="18"/>
                <w:lang w:val="en-GB"/>
              </w:rPr>
            </w:pPr>
            <w:r w:rsidRPr="00DA2F7D">
              <w:rPr>
                <w:rFonts w:cs="Arial"/>
                <w:color w:val="000000"/>
                <w:sz w:val="18"/>
                <w:szCs w:val="18"/>
              </w:rPr>
              <w:t>iii)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verificar aparentes errores de asignación de códigos UPOV (p. ej. código correspondiente a la especie equivocado)</w:t>
            </w:r>
          </w:p>
        </w:tc>
      </w:tr>
      <w:tr w:rsidR="00CD4514" w:rsidRPr="00DA2F7D" w:rsidTr="00A9101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D4514" w:rsidRPr="00DA2F7D" w:rsidRDefault="000A03EC" w:rsidP="009D7C9C">
            <w:pPr>
              <w:keepNext/>
              <w:tabs>
                <w:tab w:val="left" w:pos="386"/>
              </w:tabs>
              <w:spacing w:before="60" w:after="60"/>
              <w:jc w:val="left"/>
              <w:rPr>
                <w:rFonts w:cs="Arial"/>
                <w:color w:val="000000"/>
                <w:sz w:val="18"/>
                <w:szCs w:val="18"/>
                <w:lang w:val="en-GB"/>
              </w:rPr>
            </w:pPr>
            <w:r w:rsidRPr="00DA2F7D">
              <w:rPr>
                <w:rFonts w:cs="Arial"/>
                <w:color w:val="000000"/>
                <w:sz w:val="18"/>
                <w:szCs w:val="18"/>
              </w:rPr>
              <w:t>DENOMINACIONES</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1856AA" w:rsidP="009D7C9C">
            <w:pPr>
              <w:spacing w:before="20" w:after="20"/>
              <w:jc w:val="left"/>
              <w:rPr>
                <w:rFonts w:cs="Arial"/>
                <w:b/>
                <w:bCs/>
                <w:color w:val="000000"/>
                <w:sz w:val="18"/>
                <w:szCs w:val="18"/>
                <w:lang w:val="en-GB"/>
              </w:rPr>
            </w:pPr>
            <w:r w:rsidRPr="00DA2F7D">
              <w:rPr>
                <w:rFonts w:cs="Arial"/>
                <w:b/>
                <w:bCs/>
                <w:color w:val="000000"/>
                <w:sz w:val="18"/>
                <w:szCs w:val="18"/>
              </w:rPr>
              <w:t>Fecha + denominación, propuesta, primera aparición o primera entrada en la base de datos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1856AA" w:rsidP="009D7C9C">
            <w:pPr>
              <w:spacing w:before="20" w:after="20"/>
              <w:jc w:val="left"/>
              <w:rPr>
                <w:rFonts w:cs="Arial"/>
                <w:color w:val="000000"/>
                <w:sz w:val="18"/>
                <w:szCs w:val="18"/>
                <w:lang w:val="en-GB"/>
              </w:rPr>
            </w:pPr>
            <w:r w:rsidRPr="00DA2F7D">
              <w:rPr>
                <w:rFonts w:cs="Arial"/>
                <w:color w:val="000000"/>
                <w:sz w:val="18"/>
                <w:szCs w:val="18"/>
              </w:rPr>
              <w:t>obligatorio si no se indica la referencia del obtentor (&lt;600&gt;)</w:t>
            </w:r>
            <w:r w:rsidR="00CD4514" w:rsidRPr="00DA2F7D">
              <w:rPr>
                <w:rFonts w:cs="Arial"/>
                <w:color w:val="000000"/>
                <w:sz w:val="18"/>
                <w:szCs w:val="18"/>
                <w:lang w:val="en-GB"/>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1856AA" w:rsidP="00A91010">
            <w:pPr>
              <w:tabs>
                <w:tab w:val="left" w:pos="386"/>
              </w:tabs>
              <w:spacing w:before="20" w:after="20"/>
              <w:jc w:val="left"/>
              <w:rPr>
                <w:rFonts w:cs="Arial"/>
                <w:b/>
                <w:bCs/>
                <w:color w:val="000000"/>
                <w:sz w:val="18"/>
                <w:szCs w:val="18"/>
                <w:lang w:val="en-GB"/>
              </w:rPr>
            </w:pPr>
            <w:r w:rsidRPr="00DA2F7D">
              <w:rPr>
                <w:rFonts w:cs="Arial"/>
                <w:b/>
                <w:bCs/>
                <w:color w:val="000000"/>
                <w:sz w:val="18"/>
                <w:szCs w:val="18"/>
              </w:rPr>
              <w:t>i)</w:t>
            </w:r>
            <w:r w:rsidR="00CD4514" w:rsidRPr="00DA2F7D">
              <w:rPr>
                <w:rFonts w:cs="Arial"/>
                <w:b/>
                <w:bCs/>
                <w:color w:val="000000"/>
                <w:sz w:val="18"/>
                <w:szCs w:val="18"/>
                <w:lang w:val="en-GB"/>
              </w:rPr>
              <w:tab/>
            </w:r>
            <w:r w:rsidRPr="00DA2F7D">
              <w:rPr>
                <w:rFonts w:cs="Arial"/>
                <w:b/>
                <w:bCs/>
                <w:color w:val="000000"/>
                <w:sz w:val="18"/>
                <w:szCs w:val="18"/>
              </w:rPr>
              <w:t>obligatorio que conste &lt;540&gt;, &lt;541&gt;, &lt;542&gt;, o &lt;543&gt; si no se indica &lt;600&gt;</w:t>
            </w:r>
            <w:r w:rsidR="00CD4514" w:rsidRPr="00DA2F7D">
              <w:rPr>
                <w:rFonts w:cs="Arial"/>
                <w:b/>
                <w:bCs/>
                <w:color w:val="000000"/>
                <w:sz w:val="18"/>
                <w:szCs w:val="18"/>
                <w:lang w:val="en-GB"/>
              </w:rPr>
              <w:t xml:space="preserve"> </w:t>
            </w:r>
          </w:p>
          <w:p w:rsidR="00CD4514" w:rsidRPr="00DA2F7D" w:rsidRDefault="001856AA" w:rsidP="00A91010">
            <w:pPr>
              <w:tabs>
                <w:tab w:val="left" w:pos="386"/>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fecha no obligatoria</w:t>
            </w:r>
            <w:r w:rsidR="00CD4514" w:rsidRPr="00DA2F7D">
              <w:rPr>
                <w:rFonts w:cs="Arial"/>
                <w:color w:val="000000"/>
                <w:sz w:val="18"/>
                <w:szCs w:val="18"/>
                <w:lang w:val="en-GB"/>
              </w:rPr>
              <w:t xml:space="preserve"> </w:t>
            </w:r>
          </w:p>
          <w:p w:rsidR="00CD4514" w:rsidRPr="00DA2F7D" w:rsidRDefault="001856AA" w:rsidP="009D7C9C">
            <w:pPr>
              <w:tabs>
                <w:tab w:val="left" w:pos="386"/>
              </w:tabs>
              <w:spacing w:before="20" w:after="20"/>
              <w:jc w:val="left"/>
              <w:rPr>
                <w:rFonts w:cs="Arial"/>
                <w:color w:val="000000"/>
                <w:sz w:val="18"/>
                <w:szCs w:val="18"/>
                <w:lang w:val="en-GB"/>
              </w:rPr>
            </w:pPr>
            <w:r w:rsidRPr="00DA2F7D">
              <w:rPr>
                <w:rFonts w:cs="Arial"/>
                <w:color w:val="000000"/>
                <w:sz w:val="18"/>
                <w:szCs w:val="18"/>
              </w:rPr>
              <w:t>iii)</w:t>
            </w:r>
            <w:r w:rsidRPr="00DA2F7D">
              <w:rPr>
                <w:rFonts w:cs="Arial"/>
                <w:color w:val="000000"/>
                <w:sz w:val="18"/>
                <w:szCs w:val="18"/>
                <w:lang w:val="en-GB"/>
              </w:rPr>
              <w:tab/>
            </w:r>
            <w:r w:rsidR="000217BA" w:rsidRPr="00DA2F7D">
              <w:rPr>
                <w:rFonts w:cs="Arial"/>
                <w:color w:val="000000"/>
                <w:sz w:val="18"/>
                <w:szCs w:val="18"/>
              </w:rPr>
              <w:t>NECESARIO si se indica &lt;550&gt;, &lt;551&gt;, &lt;552&gt; o &lt;553&gt;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217BA"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aclarar el significado y cambiar denominación;</w:t>
            </w:r>
          </w:p>
          <w:p w:rsidR="00CD4514" w:rsidRPr="00DA2F7D" w:rsidRDefault="000217BA" w:rsidP="009D7C9C">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condición obligatoria en relación con otra información</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217BA" w:rsidP="009D7C9C">
            <w:pPr>
              <w:spacing w:before="20" w:after="20"/>
              <w:jc w:val="left"/>
              <w:rPr>
                <w:rFonts w:cs="Arial"/>
                <w:b/>
                <w:bCs/>
                <w:color w:val="000000"/>
                <w:sz w:val="18"/>
                <w:szCs w:val="18"/>
                <w:lang w:val="en-GB"/>
              </w:rPr>
            </w:pPr>
            <w:r w:rsidRPr="00DA2F7D">
              <w:rPr>
                <w:rFonts w:cs="Arial"/>
                <w:bCs/>
                <w:color w:val="000000"/>
                <w:sz w:val="18"/>
                <w:szCs w:val="18"/>
              </w:rPr>
              <w:t>Fecha + denominación, propuesta, primera aparición o primera entrada en la base de datos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0217BA" w:rsidP="009D7C9C">
            <w:pPr>
              <w:tabs>
                <w:tab w:val="left" w:pos="386"/>
              </w:tabs>
              <w:spacing w:before="20" w:after="20"/>
              <w:jc w:val="left"/>
              <w:rPr>
                <w:rFonts w:cs="Arial"/>
                <w:b/>
                <w:bCs/>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217BA" w:rsidP="009D7C9C">
            <w:pPr>
              <w:spacing w:before="20" w:after="20"/>
              <w:jc w:val="left"/>
              <w:rPr>
                <w:rFonts w:cs="Arial"/>
                <w:b/>
                <w:bCs/>
                <w:color w:val="000000"/>
                <w:sz w:val="18"/>
                <w:szCs w:val="18"/>
                <w:lang w:val="en-GB"/>
              </w:rPr>
            </w:pPr>
            <w:r w:rsidRPr="00DA2F7D">
              <w:rPr>
                <w:rFonts w:cs="Arial"/>
                <w:b/>
                <w:bCs/>
                <w:color w:val="000000"/>
                <w:sz w:val="18"/>
                <w:szCs w:val="18"/>
              </w:rPr>
              <w:t>Fecha + denominación propuesta, publicada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0217BA" w:rsidP="009D7C9C">
            <w:pPr>
              <w:tabs>
                <w:tab w:val="left" w:pos="386"/>
              </w:tabs>
              <w:spacing w:before="20" w:after="20"/>
              <w:jc w:val="left"/>
              <w:rPr>
                <w:rFonts w:cs="Arial"/>
                <w:b/>
                <w:bCs/>
                <w:color w:val="000000"/>
                <w:sz w:val="18"/>
                <w:szCs w:val="18"/>
                <w:lang w:val="en-GB"/>
              </w:rPr>
            </w:pPr>
            <w:r w:rsidRPr="00DA2F7D">
              <w:rPr>
                <w:rFonts w:cs="Arial"/>
                <w:b/>
                <w:bCs/>
                <w:color w:val="000000"/>
                <w:sz w:val="18"/>
                <w:szCs w:val="18"/>
              </w:rPr>
              <w:t>véase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217BA"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aclarar el significado y cambiar denominación;</w:t>
            </w:r>
          </w:p>
          <w:p w:rsidR="00CD4514" w:rsidRPr="00DA2F7D" w:rsidRDefault="000217BA" w:rsidP="009D7C9C">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condición obligatoria en relación con otra información</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Cs/>
                <w:color w:val="000000"/>
                <w:sz w:val="18"/>
                <w:szCs w:val="18"/>
                <w:lang w:val="en-GB"/>
              </w:rPr>
            </w:pPr>
            <w:r w:rsidRPr="00DA2F7D">
              <w:rPr>
                <w:rFonts w:cs="Arial"/>
                <w:bCs/>
                <w:color w:val="000000"/>
                <w:sz w:val="18"/>
                <w:szCs w:val="18"/>
                <w:lang w:val="en-GB"/>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217BA" w:rsidP="009D7C9C">
            <w:pPr>
              <w:spacing w:before="20" w:after="20"/>
              <w:jc w:val="left"/>
              <w:rPr>
                <w:rFonts w:cs="Arial"/>
                <w:bCs/>
                <w:color w:val="000000"/>
                <w:sz w:val="18"/>
                <w:szCs w:val="18"/>
                <w:lang w:val="en-GB"/>
              </w:rPr>
            </w:pPr>
            <w:r w:rsidRPr="00DA2F7D">
              <w:rPr>
                <w:rFonts w:cs="Arial"/>
                <w:bCs/>
                <w:color w:val="000000"/>
                <w:sz w:val="18"/>
                <w:szCs w:val="18"/>
              </w:rPr>
              <w:t>Fecha + denominación propuesta, publicada</w:t>
            </w:r>
            <w:r w:rsidR="00702E48" w:rsidRPr="00DA2F7D">
              <w:rPr>
                <w:rFonts w:cs="Arial"/>
                <w:bCs/>
                <w:color w:val="000000"/>
                <w:sz w:val="18"/>
                <w:szCs w:val="18"/>
              </w:rPr>
              <w:t xml:space="preserve">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702E48" w:rsidP="009D7C9C">
            <w:pPr>
              <w:tabs>
                <w:tab w:val="left" w:pos="386"/>
              </w:tabs>
              <w:spacing w:before="20" w:after="20"/>
              <w:jc w:val="left"/>
              <w:rPr>
                <w:rFonts w:cs="Arial"/>
                <w:bCs/>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9D7C9C">
            <w:pPr>
              <w:spacing w:before="20" w:after="20"/>
              <w:jc w:val="left"/>
              <w:rPr>
                <w:rFonts w:cs="Arial"/>
                <w:b/>
                <w:bCs/>
                <w:color w:val="000000"/>
                <w:sz w:val="18"/>
                <w:szCs w:val="18"/>
                <w:lang w:val="en-GB"/>
              </w:rPr>
            </w:pPr>
            <w:r w:rsidRPr="00DA2F7D">
              <w:rPr>
                <w:rFonts w:cs="Arial"/>
                <w:b/>
                <w:bCs/>
                <w:color w:val="000000"/>
                <w:sz w:val="18"/>
                <w:szCs w:val="18"/>
              </w:rPr>
              <w:t>Fecha + denominación, aprobada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9D7C9C">
            <w:pPr>
              <w:spacing w:before="20" w:after="20"/>
              <w:jc w:val="left"/>
              <w:rPr>
                <w:rFonts w:cs="Arial"/>
                <w:color w:val="000000"/>
                <w:sz w:val="18"/>
                <w:szCs w:val="18"/>
                <w:lang w:val="en-GB"/>
              </w:rPr>
            </w:pPr>
            <w:r w:rsidRPr="00DA2F7D">
              <w:rPr>
                <w:rFonts w:cs="Arial"/>
                <w:color w:val="000000"/>
                <w:sz w:val="18"/>
                <w:szCs w:val="18"/>
              </w:rPr>
              <w:t>obligatorio si se ha concedido protección o figura en la lista</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702E48" w:rsidP="009D7C9C">
            <w:pPr>
              <w:tabs>
                <w:tab w:val="left" w:pos="386"/>
              </w:tabs>
              <w:spacing w:before="20" w:after="20"/>
              <w:jc w:val="left"/>
              <w:rPr>
                <w:rFonts w:cs="Arial"/>
                <w:color w:val="000000"/>
                <w:sz w:val="18"/>
                <w:szCs w:val="18"/>
                <w:lang w:val="en-GB"/>
              </w:rPr>
            </w:pPr>
            <w:r w:rsidRPr="00DA2F7D">
              <w:rPr>
                <w:rFonts w:cs="Arial"/>
                <w:b/>
                <w:bCs/>
                <w:color w:val="000000"/>
                <w:sz w:val="18"/>
                <w:szCs w:val="18"/>
              </w:rPr>
              <w:t>véase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aclarar el significado y cambiar denominación;</w:t>
            </w:r>
          </w:p>
          <w:p w:rsidR="00CD4514" w:rsidRPr="00DA2F7D" w:rsidRDefault="00702E48" w:rsidP="00A91010">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permitir más de una denominación aprobada para una variedad (p. ej. cuando una denominación es aprobada y después sustituida)</w:t>
            </w:r>
          </w:p>
          <w:p w:rsidR="00CD4514" w:rsidRPr="00DA2F7D" w:rsidRDefault="00702E48" w:rsidP="009D7C9C">
            <w:pPr>
              <w:tabs>
                <w:tab w:val="left" w:pos="385"/>
              </w:tabs>
              <w:spacing w:before="20" w:after="20"/>
              <w:jc w:val="left"/>
              <w:rPr>
                <w:rFonts w:cs="Arial"/>
                <w:color w:val="000000"/>
                <w:sz w:val="18"/>
                <w:szCs w:val="18"/>
                <w:lang w:val="en-GB"/>
              </w:rPr>
            </w:pPr>
            <w:r w:rsidRPr="00DA2F7D">
              <w:rPr>
                <w:rFonts w:cs="Arial"/>
                <w:color w:val="000000"/>
                <w:sz w:val="18"/>
                <w:szCs w:val="18"/>
              </w:rPr>
              <w:t>iii)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condición obligatoria en relación con otra información</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Cs/>
                <w:color w:val="000000"/>
                <w:sz w:val="18"/>
                <w:szCs w:val="18"/>
                <w:lang w:val="en-GB"/>
              </w:rPr>
            </w:pPr>
            <w:r w:rsidRPr="00DA2F7D">
              <w:rPr>
                <w:rFonts w:cs="Arial"/>
                <w:bCs/>
                <w:color w:val="000000"/>
                <w:sz w:val="18"/>
                <w:szCs w:val="18"/>
                <w:lang w:val="en-GB"/>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9D7C9C">
            <w:pPr>
              <w:spacing w:before="20" w:after="20"/>
              <w:jc w:val="left"/>
              <w:rPr>
                <w:rFonts w:cs="Arial"/>
                <w:b/>
                <w:bCs/>
                <w:color w:val="000000"/>
                <w:sz w:val="18"/>
                <w:szCs w:val="18"/>
                <w:lang w:val="en-GB"/>
              </w:rPr>
            </w:pPr>
            <w:r w:rsidRPr="00DA2F7D">
              <w:rPr>
                <w:rFonts w:cs="Arial"/>
                <w:bCs/>
                <w:color w:val="000000"/>
                <w:sz w:val="18"/>
                <w:szCs w:val="18"/>
              </w:rPr>
              <w:t>Fecha + denominación, aprobada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702E48"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9D7C9C">
            <w:pPr>
              <w:spacing w:before="20" w:after="20"/>
              <w:jc w:val="left"/>
              <w:rPr>
                <w:rFonts w:cs="Arial"/>
                <w:b/>
                <w:bCs/>
                <w:color w:val="000000"/>
                <w:sz w:val="18"/>
                <w:szCs w:val="18"/>
                <w:lang w:val="en-GB"/>
              </w:rPr>
            </w:pPr>
            <w:r w:rsidRPr="00DA2F7D">
              <w:rPr>
                <w:rFonts w:cs="Arial"/>
                <w:b/>
                <w:bCs/>
                <w:color w:val="000000"/>
                <w:sz w:val="18"/>
                <w:szCs w:val="18"/>
              </w:rPr>
              <w:t>Fecha + denominación, rechazada o retirada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702E48" w:rsidP="009D7C9C">
            <w:pPr>
              <w:tabs>
                <w:tab w:val="left" w:pos="386"/>
              </w:tabs>
              <w:spacing w:before="20" w:after="20"/>
              <w:jc w:val="left"/>
              <w:rPr>
                <w:rFonts w:cs="Arial"/>
                <w:color w:val="000000"/>
                <w:sz w:val="18"/>
                <w:szCs w:val="18"/>
                <w:lang w:val="en-GB"/>
              </w:rPr>
            </w:pPr>
            <w:r w:rsidRPr="00DA2F7D">
              <w:rPr>
                <w:rFonts w:cs="Arial"/>
                <w:b/>
                <w:bCs/>
                <w:color w:val="000000"/>
                <w:sz w:val="18"/>
                <w:szCs w:val="18"/>
              </w:rPr>
              <w:t>véase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aclarar el significado y cambiar denominación;</w:t>
            </w:r>
          </w:p>
          <w:p w:rsidR="00CD4514" w:rsidRPr="00DA2F7D" w:rsidRDefault="00702E48" w:rsidP="009D7C9C">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condición obligatoria en relación con otra información</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Cs/>
                <w:color w:val="000000"/>
                <w:sz w:val="18"/>
                <w:szCs w:val="18"/>
                <w:lang w:val="en-GB"/>
              </w:rPr>
            </w:pPr>
            <w:r w:rsidRPr="00DA2F7D">
              <w:rPr>
                <w:rFonts w:cs="Arial"/>
                <w:bCs/>
                <w:color w:val="000000"/>
                <w:sz w:val="18"/>
                <w:szCs w:val="18"/>
                <w:lang w:val="en-GB"/>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9D7C9C">
            <w:pPr>
              <w:spacing w:before="20" w:after="20"/>
              <w:jc w:val="left"/>
              <w:rPr>
                <w:rFonts w:cs="Arial"/>
                <w:bCs/>
                <w:color w:val="000000"/>
                <w:sz w:val="18"/>
                <w:szCs w:val="18"/>
                <w:lang w:val="en-GB"/>
              </w:rPr>
            </w:pPr>
            <w:r w:rsidRPr="00DA2F7D">
              <w:rPr>
                <w:rFonts w:cs="Arial"/>
                <w:bCs/>
                <w:color w:val="000000"/>
                <w:sz w:val="18"/>
                <w:szCs w:val="18"/>
              </w:rPr>
              <w:t>Fecha + denominación, rechazada o retirada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702E48"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9D7C9C">
            <w:pPr>
              <w:spacing w:before="20" w:after="20"/>
              <w:jc w:val="left"/>
              <w:rPr>
                <w:rFonts w:cs="Arial"/>
                <w:color w:val="000000"/>
                <w:sz w:val="18"/>
                <w:szCs w:val="18"/>
                <w:lang w:val="en-GB"/>
              </w:rPr>
            </w:pPr>
            <w:r w:rsidRPr="00DA2F7D">
              <w:rPr>
                <w:rFonts w:cs="Arial"/>
                <w:color w:val="000000"/>
                <w:sz w:val="18"/>
                <w:szCs w:val="18"/>
              </w:rPr>
              <w:t>Referencia del obtentor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9D7C9C">
            <w:pPr>
              <w:spacing w:before="20" w:after="20"/>
              <w:jc w:val="left"/>
              <w:rPr>
                <w:rFonts w:cs="Arial"/>
                <w:color w:val="000000"/>
                <w:sz w:val="18"/>
                <w:szCs w:val="18"/>
                <w:lang w:val="en-GB"/>
              </w:rPr>
            </w:pPr>
            <w:r w:rsidRPr="00DA2F7D">
              <w:rPr>
                <w:rFonts w:cs="Arial"/>
                <w:color w:val="000000"/>
                <w:sz w:val="18"/>
                <w:szCs w:val="18"/>
              </w:rPr>
              <w:t>obligatorio si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702E48" w:rsidP="009D7C9C">
            <w:pPr>
              <w:tabs>
                <w:tab w:val="left" w:pos="386"/>
              </w:tabs>
              <w:spacing w:before="20" w:after="20"/>
              <w:jc w:val="left"/>
              <w:rPr>
                <w:rFonts w:cs="Arial"/>
                <w:color w:val="000000"/>
                <w:sz w:val="18"/>
                <w:szCs w:val="18"/>
                <w:lang w:val="en-GB"/>
              </w:rPr>
            </w:pPr>
            <w:r w:rsidRPr="00DA2F7D">
              <w:rPr>
                <w:rFonts w:cs="Arial"/>
                <w:color w:val="000000"/>
                <w:sz w:val="18"/>
                <w:szCs w:val="18"/>
              </w:rPr>
              <w:t>NECESARIO si se indica &lt;650&gt;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9D7C9C">
            <w:pPr>
              <w:spacing w:before="20" w:after="20"/>
              <w:jc w:val="left"/>
              <w:rPr>
                <w:rFonts w:cs="Arial"/>
                <w:color w:val="000000"/>
                <w:sz w:val="18"/>
                <w:szCs w:val="18"/>
                <w:lang w:val="en-GB"/>
              </w:rPr>
            </w:pPr>
            <w:r w:rsidRPr="00DA2F7D">
              <w:rPr>
                <w:rFonts w:cs="Arial"/>
                <w:color w:val="000000"/>
                <w:sz w:val="18"/>
                <w:szCs w:val="18"/>
              </w:rPr>
              <w:t>Referencia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702E48"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keepNext/>
              <w:spacing w:before="20" w:after="20"/>
              <w:rPr>
                <w:rFonts w:cs="Arial"/>
                <w:color w:val="000000"/>
                <w:sz w:val="18"/>
                <w:szCs w:val="18"/>
                <w:lang w:val="en-GB"/>
              </w:rPr>
            </w:pPr>
            <w:r w:rsidRPr="00DA2F7D">
              <w:rPr>
                <w:rFonts w:cs="Arial"/>
                <w:color w:val="000000"/>
                <w:sz w:val="18"/>
                <w:szCs w:val="18"/>
                <w:lang w:val="en-GB"/>
              </w:rPr>
              <w:lastRenderedPageBreak/>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702E48" w:rsidP="009D7C9C">
            <w:pPr>
              <w:keepNext/>
              <w:spacing w:before="20" w:after="20"/>
              <w:jc w:val="left"/>
              <w:rPr>
                <w:rFonts w:cs="Arial"/>
                <w:color w:val="000000"/>
                <w:sz w:val="18"/>
                <w:szCs w:val="18"/>
                <w:lang w:val="en-GB"/>
              </w:rPr>
            </w:pPr>
            <w:r w:rsidRPr="00DA2F7D">
              <w:rPr>
                <w:rFonts w:cs="Arial"/>
                <w:color w:val="000000"/>
                <w:sz w:val="18"/>
                <w:szCs w:val="18"/>
              </w:rPr>
              <w:t>Sinónimo de denominación de la variedad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keepNext/>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CF4F5A" w:rsidP="009D7C9C">
            <w:pPr>
              <w:keepNext/>
              <w:tabs>
                <w:tab w:val="left" w:pos="386"/>
              </w:tabs>
              <w:spacing w:before="20" w:after="20"/>
              <w:jc w:val="left"/>
              <w:rPr>
                <w:rFonts w:cs="Arial"/>
                <w:color w:val="000000"/>
                <w:sz w:val="18"/>
                <w:szCs w:val="18"/>
                <w:lang w:val="en-GB"/>
              </w:rPr>
            </w:pPr>
            <w:r w:rsidRPr="00DA2F7D">
              <w:rPr>
                <w:rFonts w:cs="Arial"/>
                <w:color w:val="000000"/>
                <w:sz w:val="18"/>
                <w:szCs w:val="18"/>
              </w:rPr>
              <w:t>NECESARIO si se indica &lt;651&gt;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keepNext/>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F4F5A" w:rsidP="009D7C9C">
            <w:pPr>
              <w:spacing w:before="20" w:after="20"/>
              <w:jc w:val="left"/>
              <w:rPr>
                <w:rFonts w:cs="Arial"/>
                <w:color w:val="000000"/>
                <w:sz w:val="18"/>
                <w:szCs w:val="18"/>
                <w:lang w:val="en-GB"/>
              </w:rPr>
            </w:pPr>
            <w:r w:rsidRPr="00DA2F7D">
              <w:rPr>
                <w:rFonts w:cs="Arial"/>
                <w:color w:val="000000"/>
                <w:sz w:val="18"/>
                <w:szCs w:val="18"/>
              </w:rPr>
              <w:t>Sinónimo de denominación de la variedad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CF4F5A"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F4F5A" w:rsidP="009D7C9C">
            <w:pPr>
              <w:spacing w:before="20" w:after="20"/>
              <w:jc w:val="left"/>
              <w:rPr>
                <w:rFonts w:cs="Arial"/>
                <w:color w:val="000000"/>
                <w:sz w:val="18"/>
                <w:szCs w:val="18"/>
                <w:lang w:val="en-GB"/>
              </w:rPr>
            </w:pPr>
            <w:r w:rsidRPr="00DA2F7D">
              <w:rPr>
                <w:rFonts w:cs="Arial"/>
                <w:color w:val="000000"/>
                <w:sz w:val="18"/>
                <w:szCs w:val="18"/>
              </w:rPr>
              <w:t>Nombre comercial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CF4F5A" w:rsidP="009D7C9C">
            <w:pPr>
              <w:tabs>
                <w:tab w:val="left" w:pos="386"/>
              </w:tabs>
              <w:spacing w:before="20" w:after="20"/>
              <w:jc w:val="left"/>
              <w:rPr>
                <w:rFonts w:cs="Arial"/>
                <w:color w:val="000000"/>
                <w:sz w:val="18"/>
                <w:szCs w:val="18"/>
                <w:lang w:val="en-GB"/>
              </w:rPr>
            </w:pPr>
            <w:r w:rsidRPr="00DA2F7D">
              <w:rPr>
                <w:rFonts w:cs="Arial"/>
                <w:color w:val="000000"/>
                <w:sz w:val="18"/>
                <w:szCs w:val="18"/>
              </w:rPr>
              <w:t>NECESARIO si se indica &lt;652&gt;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aclarar el significado</w:t>
            </w:r>
          </w:p>
          <w:p w:rsidR="00CD4514" w:rsidRPr="00DA2F7D" w:rsidRDefault="00091497" w:rsidP="009D7C9C">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permitir entradas múltiples</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9D7C9C">
            <w:pPr>
              <w:spacing w:before="20" w:after="20"/>
              <w:jc w:val="left"/>
              <w:rPr>
                <w:rFonts w:cs="Arial"/>
                <w:color w:val="000000"/>
                <w:sz w:val="18"/>
                <w:szCs w:val="18"/>
                <w:lang w:val="en-GB"/>
              </w:rPr>
            </w:pPr>
            <w:r w:rsidRPr="00DA2F7D">
              <w:rPr>
                <w:rFonts w:cs="Arial"/>
                <w:color w:val="000000"/>
                <w:sz w:val="18"/>
                <w:szCs w:val="18"/>
              </w:rPr>
              <w:t>Nombre comercial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091497"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9D7C9C">
            <w:pPr>
              <w:spacing w:before="20" w:after="20"/>
              <w:jc w:val="left"/>
              <w:rPr>
                <w:rFonts w:cs="Arial"/>
                <w:b/>
                <w:bCs/>
                <w:color w:val="000000"/>
                <w:sz w:val="18"/>
                <w:szCs w:val="18"/>
                <w:lang w:val="en-GB"/>
              </w:rPr>
            </w:pPr>
            <w:r w:rsidRPr="00DA2F7D">
              <w:rPr>
                <w:rFonts w:cs="Arial"/>
                <w:b/>
                <w:bCs/>
                <w:color w:val="000000"/>
                <w:sz w:val="18"/>
                <w:szCs w:val="18"/>
              </w:rPr>
              <w:t>Número de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9D7C9C">
            <w:pPr>
              <w:spacing w:before="20" w:after="20"/>
              <w:jc w:val="left"/>
              <w:rPr>
                <w:rFonts w:cs="Arial"/>
                <w:color w:val="000000"/>
                <w:sz w:val="18"/>
                <w:szCs w:val="18"/>
                <w:lang w:val="en-GB"/>
              </w:rPr>
            </w:pPr>
            <w:r w:rsidRPr="00DA2F7D">
              <w:rPr>
                <w:rFonts w:cs="Arial"/>
                <w:color w:val="000000"/>
                <w:sz w:val="18"/>
                <w:szCs w:val="18"/>
              </w:rPr>
              <w:t>obligatorio si existe solicitud</w:t>
            </w:r>
          </w:p>
        </w:tc>
        <w:tc>
          <w:tcPr>
            <w:tcW w:w="1985" w:type="dxa"/>
            <w:tcBorders>
              <w:top w:val="dotted" w:sz="4" w:space="0" w:color="auto"/>
              <w:left w:val="dotted" w:sz="4" w:space="0" w:color="auto"/>
              <w:bottom w:val="dotted" w:sz="4" w:space="0" w:color="auto"/>
            </w:tcBorders>
            <w:shd w:val="clear" w:color="auto" w:fill="auto"/>
          </w:tcPr>
          <w:p w:rsidR="00CD4514" w:rsidRPr="00DA2F7D" w:rsidRDefault="00091497" w:rsidP="009D7C9C">
            <w:pPr>
              <w:tabs>
                <w:tab w:val="left" w:pos="386"/>
              </w:tabs>
              <w:spacing w:before="20" w:after="20"/>
              <w:jc w:val="left"/>
              <w:rPr>
                <w:rFonts w:cs="Arial"/>
                <w:b/>
                <w:bCs/>
                <w:color w:val="000000"/>
                <w:sz w:val="18"/>
                <w:szCs w:val="18"/>
                <w:lang w:val="en-GB"/>
              </w:rPr>
            </w:pPr>
            <w:r w:rsidRPr="00DA2F7D">
              <w:rPr>
                <w:rFonts w:cs="Arial"/>
                <w:b/>
                <w:bCs/>
                <w:color w:val="000000"/>
                <w:sz w:val="18"/>
                <w:szCs w:val="18"/>
              </w:rPr>
              <w:t>obligatorio si existe solicitud</w:t>
            </w:r>
          </w:p>
        </w:tc>
        <w:tc>
          <w:tcPr>
            <w:tcW w:w="3419" w:type="dxa"/>
            <w:tcBorders>
              <w:top w:val="dotted" w:sz="4" w:space="0" w:color="auto"/>
              <w:bottom w:val="dotted" w:sz="4" w:space="0" w:color="auto"/>
              <w:right w:val="dotted" w:sz="4" w:space="0" w:color="auto"/>
            </w:tcBorders>
            <w:shd w:val="clear" w:color="auto" w:fill="auto"/>
            <w:noWrap/>
          </w:tcPr>
          <w:p w:rsidR="00CD4514" w:rsidRPr="00DA2F7D" w:rsidRDefault="00091497" w:rsidP="009D7C9C">
            <w:pPr>
              <w:tabs>
                <w:tab w:val="left" w:pos="385"/>
              </w:tabs>
              <w:spacing w:before="20" w:after="20"/>
              <w:jc w:val="left"/>
              <w:rPr>
                <w:rFonts w:cs="Arial"/>
                <w:color w:val="000000"/>
                <w:sz w:val="18"/>
                <w:szCs w:val="18"/>
                <w:lang w:val="en-GB"/>
              </w:rPr>
            </w:pPr>
            <w:r w:rsidRPr="00DA2F7D">
              <w:rPr>
                <w:rFonts w:cs="Arial"/>
                <w:color w:val="000000"/>
                <w:sz w:val="18"/>
                <w:szCs w:val="18"/>
              </w:rPr>
              <w:t>a examinar junto con &lt;010&gt;</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9D7C9C">
            <w:pPr>
              <w:spacing w:before="20" w:after="20"/>
              <w:jc w:val="left"/>
              <w:rPr>
                <w:rFonts w:cs="Arial"/>
                <w:color w:val="000000"/>
                <w:sz w:val="18"/>
                <w:szCs w:val="18"/>
                <w:lang w:val="en-GB"/>
              </w:rPr>
            </w:pPr>
            <w:r w:rsidRPr="00DA2F7D">
              <w:rPr>
                <w:rFonts w:cs="Arial"/>
                <w:color w:val="000000"/>
                <w:sz w:val="18"/>
                <w:szCs w:val="18"/>
              </w:rPr>
              <w:t>Fecha de solicitud / presentación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9D7C9C">
            <w:pPr>
              <w:spacing w:before="20" w:after="20"/>
              <w:jc w:val="left"/>
              <w:rPr>
                <w:rFonts w:cs="Arial"/>
                <w:color w:val="000000"/>
                <w:sz w:val="18"/>
                <w:szCs w:val="18"/>
                <w:lang w:val="en-GB"/>
              </w:rPr>
            </w:pPr>
            <w:r w:rsidRPr="00DA2F7D">
              <w:rPr>
                <w:rFonts w:cs="Arial"/>
                <w:color w:val="000000"/>
                <w:sz w:val="18"/>
                <w:szCs w:val="18"/>
              </w:rPr>
              <w:t>obligatorio si existe solicitud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091497" w:rsidP="009D7C9C">
            <w:pPr>
              <w:tabs>
                <w:tab w:val="left" w:pos="386"/>
              </w:tabs>
              <w:spacing w:before="20" w:after="20"/>
              <w:jc w:val="left"/>
              <w:rPr>
                <w:rFonts w:cs="Arial"/>
                <w:b/>
                <w:bCs/>
                <w:color w:val="000000"/>
                <w:sz w:val="18"/>
                <w:szCs w:val="18"/>
                <w:lang w:val="en-GB"/>
              </w:rPr>
            </w:pPr>
            <w:r w:rsidRPr="00DA2F7D">
              <w:rPr>
                <w:rFonts w:cs="Arial"/>
                <w:b/>
                <w:bCs/>
                <w:color w:val="000000"/>
                <w:sz w:val="18"/>
                <w:szCs w:val="18"/>
              </w:rPr>
              <w:t>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9D7C9C">
            <w:pPr>
              <w:tabs>
                <w:tab w:val="left" w:pos="385"/>
              </w:tabs>
              <w:spacing w:before="20" w:after="20"/>
              <w:jc w:val="left"/>
              <w:rPr>
                <w:rFonts w:cs="Arial"/>
                <w:color w:val="000000"/>
                <w:sz w:val="18"/>
                <w:szCs w:val="18"/>
                <w:lang w:val="en-GB"/>
              </w:rPr>
            </w:pPr>
            <w:r w:rsidRPr="00DA2F7D">
              <w:rPr>
                <w:rFonts w:cs="Arial"/>
                <w:color w:val="000000"/>
                <w:sz w:val="18"/>
                <w:szCs w:val="18"/>
              </w:rPr>
              <w:t>Se ofrecerá una explicación si la etiqueta &lt;220&gt; no estuviera completa</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9D7C9C">
            <w:pPr>
              <w:spacing w:before="20" w:after="20"/>
              <w:jc w:val="left"/>
              <w:rPr>
                <w:rFonts w:cs="Arial"/>
                <w:color w:val="000000"/>
                <w:sz w:val="18"/>
                <w:szCs w:val="18"/>
                <w:lang w:val="en-GB"/>
              </w:rPr>
            </w:pPr>
            <w:r w:rsidRPr="00DA2F7D">
              <w:rPr>
                <w:rFonts w:cs="Arial"/>
                <w:color w:val="000000"/>
                <w:sz w:val="18"/>
                <w:szCs w:val="18"/>
              </w:rPr>
              <w:t>Fecha de publicación de los datos relativos a la solicitud (protección) / presentación(listado)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091497"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9D7C9C">
            <w:pPr>
              <w:spacing w:before="20" w:after="20"/>
              <w:jc w:val="left"/>
              <w:rPr>
                <w:rFonts w:cs="Arial"/>
                <w:b/>
                <w:bCs/>
                <w:color w:val="000000"/>
                <w:sz w:val="18"/>
                <w:szCs w:val="18"/>
                <w:lang w:val="en-GB"/>
              </w:rPr>
            </w:pPr>
            <w:r w:rsidRPr="00DA2F7D">
              <w:rPr>
                <w:rFonts w:cs="Arial"/>
                <w:b/>
                <w:bCs/>
                <w:color w:val="000000"/>
                <w:sz w:val="18"/>
                <w:szCs w:val="18"/>
              </w:rPr>
              <w:t>Número del título concedido (de la protección) / número de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9D7C9C">
            <w:pPr>
              <w:spacing w:before="20" w:after="20"/>
              <w:jc w:val="left"/>
              <w:rPr>
                <w:rFonts w:cs="Arial"/>
                <w:color w:val="000000"/>
                <w:sz w:val="18"/>
                <w:szCs w:val="18"/>
                <w:lang w:val="en-GB"/>
              </w:rPr>
            </w:pPr>
            <w:r w:rsidRPr="00DA2F7D">
              <w:rPr>
                <w:rFonts w:cs="Arial"/>
                <w:color w:val="000000"/>
                <w:sz w:val="18"/>
                <w:szCs w:val="18"/>
              </w:rPr>
              <w:t>obligatorio si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091497" w:rsidP="00A91010">
            <w:pPr>
              <w:tabs>
                <w:tab w:val="left" w:pos="386"/>
              </w:tabs>
              <w:spacing w:before="20" w:after="20"/>
              <w:jc w:val="left"/>
              <w:rPr>
                <w:rFonts w:cs="Arial"/>
                <w:b/>
                <w:bCs/>
                <w:color w:val="000000"/>
                <w:sz w:val="18"/>
                <w:szCs w:val="18"/>
                <w:lang w:val="en-GB"/>
              </w:rPr>
            </w:pPr>
            <w:r w:rsidRPr="00DA2F7D">
              <w:rPr>
                <w:rFonts w:cs="Arial"/>
                <w:b/>
                <w:bCs/>
                <w:color w:val="000000"/>
                <w:sz w:val="18"/>
                <w:szCs w:val="18"/>
              </w:rPr>
              <w:t>i)</w:t>
            </w:r>
            <w:r w:rsidR="00CD4514" w:rsidRPr="00DA2F7D">
              <w:rPr>
                <w:rFonts w:cs="Arial"/>
                <w:b/>
                <w:bCs/>
                <w:color w:val="000000"/>
                <w:sz w:val="18"/>
                <w:szCs w:val="18"/>
                <w:lang w:val="en-GB"/>
              </w:rPr>
              <w:tab/>
            </w:r>
            <w:r w:rsidRPr="00DA2F7D">
              <w:rPr>
                <w:rFonts w:cs="Arial"/>
                <w:b/>
                <w:bCs/>
                <w:color w:val="000000"/>
                <w:sz w:val="18"/>
                <w:szCs w:val="18"/>
              </w:rPr>
              <w:t>obligatorio hacer constar&lt;111&gt; / &lt;151&gt; / &lt;610&gt; o &lt;620&gt; si concedido o registrado</w:t>
            </w:r>
          </w:p>
          <w:p w:rsidR="00CD4514" w:rsidRPr="00DA2F7D" w:rsidRDefault="00091497" w:rsidP="009D7C9C">
            <w:pPr>
              <w:tabs>
                <w:tab w:val="left" w:pos="386"/>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fecha no obligatoria</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091497"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condición obligatoria en relación con otra información;</w:t>
            </w:r>
          </w:p>
          <w:p w:rsidR="00CD4514" w:rsidRPr="00DA2F7D" w:rsidRDefault="00CD4514" w:rsidP="00A91010">
            <w:pPr>
              <w:tabs>
                <w:tab w:val="left" w:pos="385"/>
              </w:tabs>
              <w:spacing w:before="20" w:after="20"/>
              <w:jc w:val="left"/>
              <w:rPr>
                <w:rFonts w:cs="Arial"/>
                <w:color w:val="000000"/>
                <w:sz w:val="18"/>
                <w:szCs w:val="18"/>
                <w:lang w:val="en-GB"/>
              </w:rPr>
            </w:pPr>
          </w:p>
          <w:p w:rsidR="00CD4514" w:rsidRPr="00DA2F7D" w:rsidRDefault="00091497" w:rsidP="009D7C9C">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resolver las posibles incoherencias en relación con la situación de la etiqueta &lt;220&gt;</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7899" w:rsidP="009D7C9C">
            <w:pPr>
              <w:spacing w:before="20" w:after="20"/>
              <w:jc w:val="left"/>
              <w:rPr>
                <w:rFonts w:cs="Arial"/>
                <w:b/>
                <w:bCs/>
                <w:color w:val="000000"/>
                <w:sz w:val="18"/>
                <w:szCs w:val="18"/>
                <w:lang w:val="en-GB"/>
              </w:rPr>
            </w:pPr>
            <w:r w:rsidRPr="00DA2F7D">
              <w:rPr>
                <w:rFonts w:cs="Arial"/>
                <w:b/>
                <w:bCs/>
                <w:color w:val="000000"/>
                <w:sz w:val="18"/>
                <w:szCs w:val="18"/>
              </w:rPr>
              <w:t>Fecha de publicación de los datos relativos al 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27899" w:rsidP="00A91010">
            <w:pPr>
              <w:tabs>
                <w:tab w:val="left" w:pos="386"/>
              </w:tabs>
              <w:spacing w:before="20" w:after="20"/>
              <w:jc w:val="left"/>
              <w:rPr>
                <w:rFonts w:cs="Arial"/>
                <w:b/>
                <w:bCs/>
                <w:color w:val="000000"/>
                <w:sz w:val="18"/>
                <w:szCs w:val="18"/>
                <w:lang w:val="en-GB"/>
              </w:rPr>
            </w:pPr>
            <w:r w:rsidRPr="00DA2F7D">
              <w:rPr>
                <w:rFonts w:cs="Arial"/>
                <w:b/>
                <w:bCs/>
                <w:color w:val="000000"/>
                <w:sz w:val="18"/>
                <w:szCs w:val="18"/>
              </w:rPr>
              <w:t>véase &lt;111&gt;</w:t>
            </w:r>
          </w:p>
          <w:p w:rsidR="00CD4514" w:rsidRPr="00DA2F7D" w:rsidRDefault="00CD4514" w:rsidP="00A91010">
            <w:pPr>
              <w:tabs>
                <w:tab w:val="left" w:pos="386"/>
              </w:tabs>
              <w:spacing w:before="20" w:after="20"/>
              <w:jc w:val="left"/>
              <w:rPr>
                <w:rFonts w:cs="Arial"/>
                <w:b/>
                <w:bCs/>
                <w:color w:val="000000"/>
                <w:sz w:val="18"/>
                <w:szCs w:val="18"/>
                <w:lang w:val="en-GB"/>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7899" w:rsidP="009D7C9C">
            <w:pPr>
              <w:tabs>
                <w:tab w:val="left" w:pos="385"/>
              </w:tabs>
              <w:spacing w:before="20" w:after="20"/>
              <w:jc w:val="left"/>
              <w:rPr>
                <w:rFonts w:cs="Arial"/>
                <w:color w:val="000000"/>
                <w:sz w:val="18"/>
                <w:szCs w:val="18"/>
                <w:lang w:val="en-GB"/>
              </w:rPr>
            </w:pP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condición obligatoria en relación con otra información</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7899" w:rsidP="009D7C9C">
            <w:pPr>
              <w:spacing w:before="20" w:after="20"/>
              <w:jc w:val="left"/>
              <w:rPr>
                <w:rFonts w:cs="Arial"/>
                <w:b/>
                <w:bCs/>
                <w:color w:val="000000"/>
                <w:sz w:val="18"/>
                <w:szCs w:val="18"/>
                <w:lang w:val="en-GB"/>
              </w:rPr>
            </w:pPr>
            <w:r w:rsidRPr="00DA2F7D">
              <w:rPr>
                <w:rFonts w:cs="Arial"/>
                <w:b/>
                <w:bCs/>
                <w:color w:val="000000"/>
                <w:sz w:val="18"/>
                <w:szCs w:val="18"/>
              </w:rPr>
              <w:t>Fecha de inicio-título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7899" w:rsidP="009D7C9C">
            <w:pPr>
              <w:spacing w:before="20" w:after="20"/>
              <w:jc w:val="left"/>
              <w:rPr>
                <w:rFonts w:cs="Arial"/>
                <w:color w:val="000000"/>
                <w:sz w:val="18"/>
                <w:szCs w:val="18"/>
                <w:lang w:val="en-GB"/>
              </w:rPr>
            </w:pPr>
            <w:r w:rsidRPr="00DA2F7D">
              <w:rPr>
                <w:rFonts w:cs="Arial"/>
                <w:color w:val="000000"/>
                <w:sz w:val="18"/>
                <w:szCs w:val="18"/>
              </w:rPr>
              <w:t>obligatorio si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27899" w:rsidP="009D7C9C">
            <w:pPr>
              <w:tabs>
                <w:tab w:val="left" w:pos="386"/>
              </w:tabs>
              <w:spacing w:before="20" w:after="20"/>
              <w:jc w:val="left"/>
              <w:rPr>
                <w:rFonts w:cs="Arial"/>
                <w:color w:val="000000"/>
                <w:sz w:val="18"/>
                <w:szCs w:val="18"/>
                <w:lang w:val="en-GB"/>
              </w:rPr>
            </w:pPr>
            <w:r w:rsidRPr="00DA2F7D">
              <w:rPr>
                <w:rFonts w:cs="Arial"/>
                <w:b/>
                <w:bCs/>
                <w:color w:val="000000"/>
                <w:sz w:val="18"/>
                <w:szCs w:val="18"/>
              </w:rPr>
              <w:t>véase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7899"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condición obligatoria en relación con otra información;</w:t>
            </w:r>
          </w:p>
          <w:p w:rsidR="00CD4514" w:rsidRPr="00DA2F7D" w:rsidRDefault="00DD3A4D" w:rsidP="009D7C9C">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la fecha no puede ser anterior que la que figure en &lt;220&gt;</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b/>
                <w:bCs/>
                <w:color w:val="000000"/>
                <w:sz w:val="18"/>
                <w:szCs w:val="18"/>
                <w:lang w:val="en-GB"/>
              </w:rPr>
            </w:pPr>
            <w:r w:rsidRPr="00DA2F7D">
              <w:rPr>
                <w:rFonts w:cs="Arial"/>
                <w:b/>
                <w:bCs/>
                <w:color w:val="000000"/>
                <w:sz w:val="18"/>
                <w:szCs w:val="18"/>
              </w:rPr>
              <w:t>Fecha de inicio</w:t>
            </w:r>
            <w:r w:rsidR="00DD3A4D" w:rsidRPr="00DA2F7D">
              <w:rPr>
                <w:rFonts w:cs="Arial"/>
                <w:b/>
                <w:bCs/>
                <w:color w:val="000000"/>
                <w:sz w:val="18"/>
                <w:szCs w:val="18"/>
              </w:rPr>
              <w:t>-renovación del registro (lista</w:t>
            </w:r>
            <w:r w:rsidRPr="00DA2F7D">
              <w:rPr>
                <w:rFonts w:cs="Arial"/>
                <w:b/>
                <w:bCs/>
                <w:color w:val="000000"/>
                <w:sz w:val="18"/>
                <w:szCs w:val="18"/>
              </w:rPr>
              <w:t>do</w:t>
            </w:r>
            <w:r w:rsidR="00DD3A4D" w:rsidRPr="00DA2F7D">
              <w:rPr>
                <w:rFonts w:cs="Arial"/>
                <w:b/>
                <w:bCs/>
                <w:color w:val="000000"/>
                <w:sz w:val="18"/>
                <w:szCs w:val="18"/>
              </w:rPr>
              <w: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A2A07" w:rsidP="009D7C9C">
            <w:pPr>
              <w:tabs>
                <w:tab w:val="left" w:pos="386"/>
              </w:tabs>
              <w:spacing w:before="20" w:after="20"/>
              <w:jc w:val="left"/>
              <w:rPr>
                <w:rFonts w:cs="Arial"/>
                <w:color w:val="000000"/>
                <w:sz w:val="18"/>
                <w:szCs w:val="18"/>
                <w:lang w:val="en-GB"/>
              </w:rPr>
            </w:pPr>
            <w:r w:rsidRPr="00DA2F7D">
              <w:rPr>
                <w:rFonts w:cs="Arial"/>
                <w:b/>
                <w:bCs/>
                <w:color w:val="000000"/>
                <w:sz w:val="18"/>
                <w:szCs w:val="18"/>
              </w:rPr>
              <w:t>véase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condición obligatoria en relación con otra información;</w:t>
            </w:r>
          </w:p>
          <w:p w:rsidR="00CD4514" w:rsidRPr="00DA2F7D" w:rsidRDefault="00BA2A07" w:rsidP="00A91010">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control de calidad de datos:</w:t>
            </w:r>
            <w:r w:rsidR="00CD4514" w:rsidRPr="00DA2F7D">
              <w:rPr>
                <w:rFonts w:cs="Arial"/>
                <w:color w:val="000000"/>
                <w:sz w:val="18"/>
                <w:szCs w:val="18"/>
                <w:lang w:val="en-GB"/>
              </w:rPr>
              <w:t xml:space="preserve"> </w:t>
            </w:r>
            <w:r w:rsidRPr="00DA2F7D">
              <w:rPr>
                <w:rFonts w:cs="Arial"/>
                <w:color w:val="000000"/>
                <w:sz w:val="18"/>
                <w:szCs w:val="18"/>
              </w:rPr>
              <w:t>la fecha no puede ser anterior que la que figure en &lt;610&gt;</w:t>
            </w:r>
          </w:p>
          <w:p w:rsidR="00CD4514" w:rsidRPr="00DA2F7D" w:rsidRDefault="00BA2A07" w:rsidP="009D7C9C">
            <w:pPr>
              <w:tabs>
                <w:tab w:val="left" w:pos="385"/>
              </w:tabs>
              <w:spacing w:before="20" w:after="20"/>
              <w:jc w:val="left"/>
              <w:rPr>
                <w:rFonts w:cs="Arial"/>
                <w:color w:val="000000"/>
                <w:sz w:val="18"/>
                <w:szCs w:val="18"/>
                <w:lang w:val="en-GB"/>
              </w:rPr>
            </w:pPr>
            <w:r w:rsidRPr="00DA2F7D">
              <w:rPr>
                <w:rFonts w:cs="Arial"/>
                <w:color w:val="000000"/>
                <w:sz w:val="18"/>
                <w:szCs w:val="18"/>
              </w:rPr>
              <w:t>iii)</w:t>
            </w:r>
            <w:r w:rsidR="00CD4514" w:rsidRPr="00DA2F7D">
              <w:rPr>
                <w:rFonts w:cs="Arial"/>
                <w:color w:val="000000"/>
                <w:sz w:val="18"/>
                <w:szCs w:val="18"/>
                <w:lang w:val="en-GB"/>
              </w:rPr>
              <w:tab/>
            </w:r>
            <w:r w:rsidRPr="00DA2F7D">
              <w:rPr>
                <w:rFonts w:cs="Arial"/>
                <w:color w:val="000000"/>
                <w:sz w:val="18"/>
                <w:szCs w:val="18"/>
              </w:rPr>
              <w:t>aclarar el significado</w:t>
            </w:r>
            <w:r w:rsidR="00CD4514" w:rsidRPr="00DA2F7D">
              <w:rPr>
                <w:rFonts w:cs="Arial"/>
                <w:color w:val="000000"/>
                <w:sz w:val="18"/>
                <w:szCs w:val="18"/>
                <w:lang w:val="en-GB"/>
              </w:rPr>
              <w:t xml:space="preserve"> </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color w:val="000000"/>
                <w:sz w:val="18"/>
                <w:szCs w:val="18"/>
                <w:lang w:val="en-GB"/>
              </w:rPr>
            </w:pPr>
            <w:r w:rsidRPr="00DA2F7D">
              <w:rPr>
                <w:rFonts w:cs="Arial"/>
                <w:color w:val="000000"/>
                <w:sz w:val="18"/>
                <w:szCs w:val="18"/>
              </w:rPr>
              <w:t>Fecha calculada de caducidad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color w:val="000000"/>
                <w:sz w:val="18"/>
                <w:szCs w:val="18"/>
                <w:lang w:val="en-GB"/>
              </w:rPr>
            </w:pPr>
            <w:r w:rsidRPr="00DA2F7D">
              <w:rPr>
                <w:rFonts w:cs="Arial"/>
                <w:color w:val="000000"/>
                <w:sz w:val="18"/>
                <w:szCs w:val="18"/>
              </w:rPr>
              <w:t>obligatorio si  se ha concedido protección / listado</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A2A07"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BA2A07" w:rsidP="009D7C9C">
            <w:pPr>
              <w:spacing w:before="20" w:after="20"/>
              <w:jc w:val="left"/>
              <w:rPr>
                <w:rFonts w:cs="Arial"/>
                <w:color w:val="000000"/>
                <w:sz w:val="18"/>
                <w:szCs w:val="18"/>
                <w:lang w:val="en-GB"/>
              </w:rPr>
            </w:pPr>
            <w:r w:rsidRPr="00DA2F7D">
              <w:rPr>
                <w:rFonts w:cs="Arial"/>
                <w:color w:val="000000"/>
                <w:sz w:val="18"/>
                <w:szCs w:val="18"/>
              </w:rPr>
              <w:t>Tipo de fecha seguida de "fecha de terminación"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BA2A07" w:rsidP="009D7C9C">
            <w:pPr>
              <w:spacing w:before="20" w:after="20"/>
              <w:jc w:val="left"/>
              <w:rPr>
                <w:rFonts w:cs="Arial"/>
                <w:color w:val="000000"/>
                <w:sz w:val="18"/>
                <w:szCs w:val="18"/>
                <w:lang w:val="en-GB"/>
              </w:rPr>
            </w:pPr>
            <w:r w:rsidRPr="00DA2F7D">
              <w:rPr>
                <w:rFonts w:cs="Arial"/>
                <w:color w:val="000000"/>
                <w:sz w:val="18"/>
                <w:szCs w:val="18"/>
              </w:rPr>
              <w:t>obligatorio si existe</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D4514" w:rsidRPr="00DA2F7D" w:rsidRDefault="00BA2A07"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keepNext/>
              <w:tabs>
                <w:tab w:val="left" w:pos="386"/>
              </w:tabs>
              <w:spacing w:before="60" w:after="60"/>
              <w:jc w:val="left"/>
              <w:rPr>
                <w:rFonts w:cs="Arial"/>
                <w:color w:val="000000"/>
                <w:sz w:val="18"/>
                <w:szCs w:val="18"/>
                <w:lang w:val="en-GB"/>
              </w:rPr>
            </w:pPr>
            <w:r w:rsidRPr="00DA2F7D">
              <w:rPr>
                <w:rFonts w:cs="Arial"/>
                <w:color w:val="000000"/>
                <w:sz w:val="18"/>
                <w:szCs w:val="18"/>
              </w:rPr>
              <w:t>PARTES INTERESADAS</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b/>
                <w:bCs/>
                <w:color w:val="000000"/>
                <w:sz w:val="18"/>
                <w:szCs w:val="18"/>
                <w:lang w:val="en-GB"/>
              </w:rPr>
            </w:pPr>
            <w:r w:rsidRPr="00DA2F7D">
              <w:rPr>
                <w:rFonts w:cs="Arial"/>
                <w:b/>
                <w:bCs/>
                <w:color w:val="000000"/>
                <w:sz w:val="18"/>
                <w:szCs w:val="18"/>
              </w:rPr>
              <w:t>Nombre del solicitante</w:t>
            </w:r>
            <w:r w:rsidR="00CD4514" w:rsidRPr="00DA2F7D">
              <w:rPr>
                <w:rFonts w:cs="Arial"/>
                <w:b/>
                <w:bCs/>
                <w:color w:val="000000"/>
                <w:sz w:val="18"/>
                <w:szCs w:val="18"/>
                <w:lang w:val="en-GB"/>
              </w:rPr>
              <w:t xml:space="preserv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color w:val="000000"/>
                <w:sz w:val="18"/>
                <w:szCs w:val="18"/>
                <w:lang w:val="en-GB"/>
              </w:rPr>
            </w:pPr>
            <w:r w:rsidRPr="00DA2F7D">
              <w:rPr>
                <w:rFonts w:cs="Arial"/>
                <w:color w:val="000000"/>
                <w:sz w:val="18"/>
                <w:szCs w:val="18"/>
              </w:rPr>
              <w:t>obligatorio si existe solicitud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A2A07" w:rsidP="009D7C9C">
            <w:pPr>
              <w:tabs>
                <w:tab w:val="left" w:pos="386"/>
              </w:tabs>
              <w:spacing w:before="20" w:after="20"/>
              <w:jc w:val="left"/>
              <w:rPr>
                <w:rFonts w:cs="Arial"/>
                <w:b/>
                <w:bCs/>
                <w:color w:val="000000"/>
                <w:sz w:val="18"/>
                <w:szCs w:val="18"/>
                <w:lang w:val="en-GB"/>
              </w:rPr>
            </w:pPr>
            <w:r w:rsidRPr="00DA2F7D">
              <w:rPr>
                <w:rFonts w:cs="Arial"/>
                <w:b/>
                <w:bCs/>
                <w:color w:val="000000"/>
                <w:sz w:val="18"/>
                <w:szCs w:val="18"/>
              </w:rPr>
              <w:t xml:space="preserve">obligatorio si existe solicitud o </w:t>
            </w:r>
            <w:r w:rsidRPr="00DA2F7D">
              <w:rPr>
                <w:rFonts w:cs="Arial"/>
                <w:bCs/>
                <w:color w:val="000000"/>
                <w:sz w:val="18"/>
                <w:szCs w:val="18"/>
              </w:rPr>
              <w:t>NECESARIO si se indica &lt;750&gt;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Cs/>
                <w:color w:val="000000"/>
                <w:sz w:val="18"/>
                <w:szCs w:val="18"/>
                <w:lang w:val="en-GB"/>
              </w:rPr>
            </w:pPr>
            <w:r w:rsidRPr="00DA2F7D">
              <w:rPr>
                <w:rFonts w:cs="Arial"/>
                <w:bCs/>
                <w:color w:val="000000"/>
                <w:sz w:val="18"/>
                <w:szCs w:val="18"/>
                <w:lang w:val="en-GB"/>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bCs/>
                <w:color w:val="000000"/>
                <w:sz w:val="18"/>
                <w:szCs w:val="18"/>
                <w:lang w:val="en-GB"/>
              </w:rPr>
            </w:pPr>
            <w:r w:rsidRPr="00DA2F7D">
              <w:rPr>
                <w:rFonts w:cs="Arial"/>
                <w:bCs/>
                <w:color w:val="000000"/>
                <w:sz w:val="18"/>
                <w:szCs w:val="18"/>
              </w:rPr>
              <w:t>Nombre del solicitante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A2A07" w:rsidP="009D7C9C">
            <w:pPr>
              <w:tabs>
                <w:tab w:val="left" w:pos="386"/>
              </w:tabs>
              <w:spacing w:before="20" w:after="20"/>
              <w:jc w:val="left"/>
              <w:rPr>
                <w:rFonts w:cs="Arial"/>
                <w:bCs/>
                <w:color w:val="000000"/>
                <w:sz w:val="18"/>
                <w:szCs w:val="18"/>
                <w:lang w:val="en-GB"/>
              </w:rPr>
            </w:pPr>
            <w:r w:rsidRPr="00DA2F7D">
              <w:rPr>
                <w:rFonts w:cs="Arial"/>
                <w:bCs/>
                <w:color w:val="000000"/>
                <w:sz w:val="18"/>
                <w:szCs w:val="18"/>
              </w:rPr>
              <w:t>no obligatorio</w:t>
            </w:r>
            <w:r w:rsidR="00CD4514" w:rsidRPr="00DA2F7D">
              <w:rPr>
                <w:rFonts w:cs="Arial"/>
                <w:bCs/>
                <w:color w:val="000000"/>
                <w:sz w:val="18"/>
                <w:szCs w:val="18"/>
                <w:lang w:val="en-GB"/>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b/>
                <w:bCs/>
                <w:color w:val="000000"/>
                <w:sz w:val="18"/>
                <w:szCs w:val="18"/>
                <w:lang w:val="en-GB"/>
              </w:rPr>
            </w:pPr>
            <w:r w:rsidRPr="00DA2F7D">
              <w:rPr>
                <w:rFonts w:cs="Arial"/>
                <w:b/>
                <w:bCs/>
                <w:color w:val="000000"/>
                <w:sz w:val="18"/>
                <w:szCs w:val="18"/>
              </w:rPr>
              <w:t>Nombre del obtentor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color w:val="000000"/>
                <w:sz w:val="18"/>
                <w:szCs w:val="18"/>
                <w:lang w:val="en-GB"/>
              </w:rPr>
            </w:pPr>
            <w:r w:rsidRPr="00DA2F7D">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A2A07" w:rsidP="009D7C9C">
            <w:pPr>
              <w:tabs>
                <w:tab w:val="left" w:pos="386"/>
              </w:tabs>
              <w:spacing w:before="20" w:after="20"/>
              <w:jc w:val="left"/>
              <w:rPr>
                <w:rFonts w:cs="Arial"/>
                <w:b/>
                <w:bCs/>
                <w:color w:val="000000"/>
                <w:sz w:val="18"/>
                <w:szCs w:val="18"/>
                <w:lang w:val="en-GB"/>
              </w:rPr>
            </w:pPr>
            <w:r w:rsidRPr="00DA2F7D">
              <w:rPr>
                <w:rFonts w:cs="Arial"/>
                <w:b/>
                <w:bCs/>
                <w:color w:val="000000"/>
                <w:sz w:val="18"/>
                <w:szCs w:val="18"/>
              </w:rPr>
              <w:t>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tabs>
                <w:tab w:val="left" w:pos="385"/>
              </w:tabs>
              <w:spacing w:before="20" w:after="20"/>
              <w:jc w:val="left"/>
              <w:rPr>
                <w:rFonts w:cs="Arial"/>
                <w:color w:val="000000"/>
                <w:sz w:val="18"/>
                <w:szCs w:val="18"/>
                <w:lang w:val="en-GB"/>
              </w:rPr>
            </w:pPr>
            <w:r w:rsidRPr="00DA2F7D">
              <w:rPr>
                <w:rFonts w:cs="Arial"/>
                <w:color w:val="000000"/>
                <w:sz w:val="18"/>
                <w:szCs w:val="18"/>
              </w:rPr>
              <w:t xml:space="preserve">explicar </w:t>
            </w:r>
            <w:r w:rsidR="00B21617" w:rsidRPr="00DA2F7D">
              <w:rPr>
                <w:rFonts w:cs="Arial"/>
                <w:color w:val="000000"/>
                <w:sz w:val="18"/>
                <w:szCs w:val="18"/>
              </w:rPr>
              <w:t>el significado de "obtentor"</w:t>
            </w:r>
            <w:r w:rsidRPr="00DA2F7D">
              <w:rPr>
                <w:rFonts w:cs="Arial"/>
                <w:color w:val="000000"/>
                <w:sz w:val="18"/>
                <w:szCs w:val="18"/>
              </w:rPr>
              <w:t xml:space="preserve"> de conformidad con el documento TGP/5 (véase &lt;733&gt;)</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Cs/>
                <w:color w:val="000000"/>
                <w:sz w:val="18"/>
                <w:szCs w:val="18"/>
                <w:lang w:val="en-GB"/>
              </w:rPr>
            </w:pPr>
            <w:r w:rsidRPr="00DA2F7D">
              <w:rPr>
                <w:rFonts w:cs="Arial"/>
                <w:bCs/>
                <w:color w:val="000000"/>
                <w:sz w:val="18"/>
                <w:szCs w:val="18"/>
                <w:lang w:val="en-GB"/>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bCs/>
                <w:color w:val="000000"/>
                <w:sz w:val="18"/>
                <w:szCs w:val="18"/>
                <w:lang w:val="en-GB"/>
              </w:rPr>
            </w:pPr>
            <w:r w:rsidRPr="00DA2F7D">
              <w:rPr>
                <w:rFonts w:cs="Arial"/>
                <w:bCs/>
                <w:color w:val="000000"/>
                <w:sz w:val="18"/>
                <w:szCs w:val="18"/>
              </w:rPr>
              <w:t>Nombre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A2A07" w:rsidP="009D7C9C">
            <w:pPr>
              <w:tabs>
                <w:tab w:val="left" w:pos="386"/>
              </w:tabs>
              <w:spacing w:before="20" w:after="20"/>
              <w:jc w:val="left"/>
              <w:rPr>
                <w:rFonts w:cs="Arial"/>
                <w:bCs/>
                <w:color w:val="000000"/>
                <w:sz w:val="18"/>
                <w:szCs w:val="18"/>
                <w:lang w:val="en-GB"/>
              </w:rPr>
            </w:pPr>
            <w:r w:rsidRPr="00DA2F7D">
              <w:rPr>
                <w:rFonts w:cs="Arial"/>
                <w:bCs/>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lastRenderedPageBreak/>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color w:val="000000"/>
                <w:sz w:val="18"/>
                <w:szCs w:val="18"/>
                <w:lang w:val="en-GB"/>
              </w:rPr>
            </w:pPr>
            <w:r w:rsidRPr="00DA2F7D">
              <w:rPr>
                <w:rFonts w:cs="Arial"/>
                <w:color w:val="000000"/>
                <w:sz w:val="18"/>
                <w:szCs w:val="18"/>
              </w:rPr>
              <w:t>Nombre del encargado del mantenimiento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A2A07" w:rsidP="009D7C9C">
            <w:pPr>
              <w:spacing w:before="20" w:after="20"/>
              <w:jc w:val="left"/>
              <w:rPr>
                <w:rFonts w:cs="Arial"/>
                <w:color w:val="000000"/>
                <w:sz w:val="18"/>
                <w:szCs w:val="18"/>
                <w:lang w:val="en-GB"/>
              </w:rPr>
            </w:pPr>
            <w:r w:rsidRPr="00DA2F7D">
              <w:rPr>
                <w:rFonts w:cs="Arial"/>
                <w:color w:val="000000"/>
                <w:sz w:val="18"/>
                <w:szCs w:val="18"/>
              </w:rPr>
              <w:t>obligatorio si figura en la lista</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A2A07" w:rsidP="009D7C9C">
            <w:pPr>
              <w:tabs>
                <w:tab w:val="left" w:pos="386"/>
              </w:tabs>
              <w:spacing w:before="20" w:after="20"/>
              <w:jc w:val="left"/>
              <w:rPr>
                <w:rFonts w:cs="Arial"/>
                <w:color w:val="000000"/>
                <w:sz w:val="18"/>
                <w:szCs w:val="18"/>
                <w:lang w:val="en-GB"/>
              </w:rPr>
            </w:pPr>
            <w:r w:rsidRPr="00DA2F7D">
              <w:rPr>
                <w:rFonts w:cs="Arial"/>
                <w:color w:val="000000"/>
                <w:sz w:val="18"/>
                <w:szCs w:val="18"/>
              </w:rPr>
              <w:t>NECESARIO si se indica &lt;752&gt;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1617" w:rsidP="009D7C9C">
            <w:pPr>
              <w:tabs>
                <w:tab w:val="left" w:pos="385"/>
              </w:tabs>
              <w:spacing w:before="20" w:after="20"/>
              <w:jc w:val="left"/>
              <w:rPr>
                <w:rFonts w:cs="Arial"/>
                <w:color w:val="000000"/>
                <w:sz w:val="18"/>
                <w:szCs w:val="18"/>
                <w:lang w:val="en-GB"/>
              </w:rPr>
            </w:pPr>
            <w:r w:rsidRPr="00DA2F7D">
              <w:rPr>
                <w:rFonts w:cs="Arial"/>
                <w:color w:val="000000"/>
                <w:sz w:val="18"/>
                <w:szCs w:val="18"/>
              </w:rPr>
              <w:t>indicar fecha de comienzo y de terminación (el encargado del mantenimiento puede cambiar)</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1617" w:rsidP="009D7C9C">
            <w:pPr>
              <w:spacing w:before="20" w:after="20"/>
              <w:jc w:val="left"/>
              <w:rPr>
                <w:rFonts w:cs="Arial"/>
                <w:color w:val="000000"/>
                <w:sz w:val="18"/>
                <w:szCs w:val="18"/>
                <w:lang w:val="en-GB"/>
              </w:rPr>
            </w:pPr>
            <w:r w:rsidRPr="00DA2F7D">
              <w:rPr>
                <w:rFonts w:cs="Arial"/>
                <w:color w:val="000000"/>
                <w:sz w:val="18"/>
                <w:szCs w:val="18"/>
              </w:rPr>
              <w:t>Nombre del encargado del mantenimiento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21617" w:rsidP="009D7C9C">
            <w:pPr>
              <w:tabs>
                <w:tab w:val="left" w:pos="386"/>
              </w:tabs>
              <w:spacing w:before="20" w:after="20"/>
              <w:jc w:val="left"/>
              <w:rPr>
                <w:rFonts w:cs="Arial"/>
                <w:color w:val="000000"/>
                <w:sz w:val="18"/>
                <w:szCs w:val="18"/>
                <w:lang w:val="en-GB"/>
              </w:rPr>
            </w:pPr>
            <w:r w:rsidRPr="00DA2F7D">
              <w:rPr>
                <w:rFonts w:cs="Arial"/>
                <w:bCs/>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
                <w:bCs/>
                <w:color w:val="000000"/>
                <w:sz w:val="18"/>
                <w:szCs w:val="18"/>
                <w:lang w:val="en-GB"/>
              </w:rPr>
            </w:pPr>
            <w:r w:rsidRPr="00DA2F7D">
              <w:rPr>
                <w:rFonts w:cs="Arial"/>
                <w:b/>
                <w:bCs/>
                <w:color w:val="000000"/>
                <w:sz w:val="18"/>
                <w:szCs w:val="18"/>
                <w:lang w:val="en-GB"/>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1617" w:rsidP="009D7C9C">
            <w:pPr>
              <w:spacing w:before="20" w:after="20"/>
              <w:jc w:val="left"/>
              <w:rPr>
                <w:rFonts w:cs="Arial"/>
                <w:b/>
                <w:bCs/>
                <w:color w:val="000000"/>
                <w:sz w:val="18"/>
                <w:szCs w:val="18"/>
                <w:lang w:val="en-GB"/>
              </w:rPr>
            </w:pPr>
            <w:r w:rsidRPr="00DA2F7D">
              <w:rPr>
                <w:rFonts w:cs="Arial"/>
                <w:b/>
                <w:bCs/>
                <w:color w:val="000000"/>
                <w:sz w:val="18"/>
                <w:szCs w:val="18"/>
              </w:rPr>
              <w:t>Nombre del titular del derecho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1617" w:rsidP="009D7C9C">
            <w:pPr>
              <w:spacing w:before="20" w:after="20"/>
              <w:jc w:val="left"/>
              <w:rPr>
                <w:rFonts w:cs="Arial"/>
                <w:color w:val="000000"/>
                <w:sz w:val="18"/>
                <w:szCs w:val="18"/>
                <w:lang w:val="en-GB"/>
              </w:rPr>
            </w:pPr>
            <w:r w:rsidRPr="00DA2F7D">
              <w:rPr>
                <w:rFonts w:cs="Arial"/>
                <w:color w:val="000000"/>
                <w:sz w:val="18"/>
                <w:szCs w:val="18"/>
              </w:rPr>
              <w:t>obligatorio si se ha concedido protección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B21617" w:rsidP="009D7C9C">
            <w:pPr>
              <w:tabs>
                <w:tab w:val="left" w:pos="386"/>
              </w:tabs>
              <w:spacing w:before="20" w:after="20"/>
              <w:jc w:val="left"/>
              <w:rPr>
                <w:rFonts w:cs="Arial"/>
                <w:color w:val="000000"/>
                <w:sz w:val="18"/>
                <w:szCs w:val="18"/>
                <w:lang w:val="en-GB"/>
              </w:rPr>
            </w:pPr>
            <w:r w:rsidRPr="00DA2F7D">
              <w:rPr>
                <w:rFonts w:cs="Arial"/>
                <w:b/>
                <w:bCs/>
                <w:color w:val="000000"/>
                <w:sz w:val="18"/>
                <w:szCs w:val="18"/>
              </w:rPr>
              <w:t>obligatorio si se ha concedido protección</w:t>
            </w:r>
            <w:r w:rsidRPr="00DA2F7D">
              <w:rPr>
                <w:rFonts w:cs="Arial"/>
                <w:bCs/>
                <w:color w:val="000000"/>
                <w:sz w:val="18"/>
                <w:szCs w:val="18"/>
              </w:rPr>
              <w:t xml:space="preserve"> o NECESARIO si se indica &lt;753&gt;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1617" w:rsidP="00A91010">
            <w:pPr>
              <w:tabs>
                <w:tab w:val="left" w:pos="385"/>
              </w:tabs>
              <w:spacing w:before="20" w:after="20"/>
              <w:jc w:val="left"/>
              <w:rPr>
                <w:rFonts w:cs="Arial"/>
                <w:color w:val="000000"/>
                <w:sz w:val="18"/>
                <w:szCs w:val="18"/>
                <w:lang w:val="en-GB"/>
              </w:rPr>
            </w:pPr>
            <w:r w:rsidRPr="00DA2F7D">
              <w:rPr>
                <w:rFonts w:cs="Arial"/>
                <w:color w:val="000000"/>
                <w:sz w:val="18"/>
                <w:szCs w:val="18"/>
              </w:rPr>
              <w:t>i)</w:t>
            </w:r>
            <w:r w:rsidR="00CD4514" w:rsidRPr="00DA2F7D">
              <w:rPr>
                <w:rFonts w:cs="Arial"/>
                <w:color w:val="000000"/>
                <w:sz w:val="18"/>
                <w:szCs w:val="18"/>
                <w:lang w:val="en-GB"/>
              </w:rPr>
              <w:tab/>
            </w:r>
            <w:r w:rsidRPr="00DA2F7D">
              <w:rPr>
                <w:rFonts w:cs="Arial"/>
                <w:color w:val="000000"/>
                <w:sz w:val="18"/>
                <w:szCs w:val="18"/>
              </w:rPr>
              <w:t>explicar el significado de "titular del derecho" de conformidad con el documento TGP/5 (véase &lt;731&gt;)</w:t>
            </w:r>
          </w:p>
          <w:p w:rsidR="00CD4514" w:rsidRPr="00DA2F7D" w:rsidRDefault="00B21617" w:rsidP="009D7C9C">
            <w:pPr>
              <w:tabs>
                <w:tab w:val="left" w:pos="385"/>
              </w:tabs>
              <w:spacing w:before="20" w:after="20"/>
              <w:jc w:val="left"/>
              <w:rPr>
                <w:rFonts w:cs="Arial"/>
                <w:color w:val="000000"/>
                <w:sz w:val="18"/>
                <w:szCs w:val="18"/>
                <w:lang w:val="en-GB"/>
              </w:rPr>
            </w:pPr>
            <w:r w:rsidRPr="00DA2F7D">
              <w:rPr>
                <w:rFonts w:cs="Arial"/>
                <w:color w:val="000000"/>
                <w:sz w:val="18"/>
                <w:szCs w:val="18"/>
              </w:rPr>
              <w:t>ii)</w:t>
            </w:r>
            <w:r w:rsidR="00CD4514" w:rsidRPr="00DA2F7D">
              <w:rPr>
                <w:rFonts w:cs="Arial"/>
                <w:color w:val="000000"/>
                <w:sz w:val="18"/>
                <w:szCs w:val="18"/>
                <w:lang w:val="en-GB"/>
              </w:rPr>
              <w:tab/>
            </w:r>
            <w:r w:rsidRPr="00DA2F7D">
              <w:rPr>
                <w:rFonts w:cs="Arial"/>
                <w:color w:val="000000"/>
                <w:sz w:val="18"/>
                <w:szCs w:val="18"/>
              </w:rPr>
              <w:t>indicar fecha de comienzo y de terminación (el titular del derecho puede cambiar)</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bCs/>
                <w:color w:val="000000"/>
                <w:sz w:val="18"/>
                <w:szCs w:val="18"/>
                <w:lang w:val="en-GB"/>
              </w:rPr>
            </w:pPr>
            <w:r w:rsidRPr="00DA2F7D">
              <w:rPr>
                <w:rFonts w:cs="Arial"/>
                <w:bCs/>
                <w:color w:val="000000"/>
                <w:sz w:val="18"/>
                <w:szCs w:val="18"/>
                <w:lang w:val="en-GB"/>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B21617" w:rsidP="009D7C9C">
            <w:pPr>
              <w:spacing w:before="20" w:after="20"/>
              <w:jc w:val="left"/>
              <w:rPr>
                <w:rFonts w:cs="Arial"/>
                <w:bCs/>
                <w:color w:val="000000"/>
                <w:sz w:val="18"/>
                <w:szCs w:val="18"/>
                <w:lang w:val="en-GB"/>
              </w:rPr>
            </w:pPr>
            <w:r w:rsidRPr="00DA2F7D">
              <w:rPr>
                <w:rFonts w:cs="Arial"/>
                <w:bCs/>
                <w:color w:val="000000"/>
                <w:sz w:val="18"/>
                <w:szCs w:val="18"/>
              </w:rPr>
              <w:t>Nombre del titular de</w:t>
            </w:r>
            <w:r w:rsidR="002D0A1C" w:rsidRPr="00DA2F7D">
              <w:rPr>
                <w:rFonts w:cs="Arial"/>
                <w:bCs/>
                <w:color w:val="000000"/>
                <w:sz w:val="18"/>
                <w:szCs w:val="18"/>
              </w:rPr>
              <w:t>l derecho</w:t>
            </w:r>
            <w:r w:rsidRPr="00DA2F7D">
              <w:rPr>
                <w:rFonts w:cs="Arial"/>
                <w:bCs/>
                <w:color w:val="000000"/>
                <w:sz w:val="18"/>
                <w:szCs w:val="18"/>
              </w:rPr>
              <w:t xml:space="preserve"> en alfabeto no </w:t>
            </w:r>
            <w:r w:rsidR="002D0A1C" w:rsidRPr="00DA2F7D">
              <w:rPr>
                <w:rFonts w:cs="Arial"/>
                <w:bCs/>
                <w:color w:val="000000"/>
                <w:sz w:val="18"/>
                <w:szCs w:val="18"/>
              </w:rPr>
              <w:t>lati</w:t>
            </w:r>
            <w:r w:rsidRPr="00DA2F7D">
              <w:rPr>
                <w:rFonts w:cs="Arial"/>
                <w:bCs/>
                <w:color w:val="000000"/>
                <w:sz w:val="18"/>
                <w:szCs w:val="18"/>
              </w:rPr>
              <w:t>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D0A1C" w:rsidP="009D7C9C">
            <w:pPr>
              <w:tabs>
                <w:tab w:val="left" w:pos="386"/>
              </w:tabs>
              <w:spacing w:before="20" w:after="20"/>
              <w:jc w:val="left"/>
              <w:rPr>
                <w:rFonts w:cs="Arial"/>
                <w:color w:val="000000"/>
                <w:sz w:val="18"/>
                <w:szCs w:val="18"/>
                <w:lang w:val="en-GB"/>
              </w:rPr>
            </w:pPr>
            <w:r w:rsidRPr="00DA2F7D">
              <w:rPr>
                <w:rFonts w:cs="Arial"/>
                <w:bCs/>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D0A1C" w:rsidP="009D7C9C">
            <w:pPr>
              <w:spacing w:before="20" w:after="20"/>
              <w:jc w:val="left"/>
              <w:rPr>
                <w:rFonts w:cs="Arial"/>
                <w:color w:val="000000"/>
                <w:sz w:val="18"/>
                <w:szCs w:val="18"/>
                <w:lang w:val="en-GB"/>
              </w:rPr>
            </w:pPr>
            <w:r w:rsidRPr="00DA2F7D">
              <w:rPr>
                <w:rFonts w:cs="Arial"/>
                <w:color w:val="000000"/>
                <w:sz w:val="18"/>
                <w:szCs w:val="18"/>
              </w:rPr>
              <w:t>Tipo de otra parte seguido del nombre de la parte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D0A1C" w:rsidP="009D7C9C">
            <w:pPr>
              <w:tabs>
                <w:tab w:val="left" w:pos="386"/>
              </w:tabs>
              <w:spacing w:before="20" w:after="20"/>
              <w:jc w:val="left"/>
              <w:rPr>
                <w:rFonts w:cs="Arial"/>
                <w:color w:val="000000"/>
                <w:sz w:val="18"/>
                <w:szCs w:val="18"/>
                <w:lang w:val="en-GB"/>
              </w:rPr>
            </w:pPr>
            <w:r w:rsidRPr="00DA2F7D">
              <w:rPr>
                <w:rFonts w:cs="Arial"/>
                <w:color w:val="000000"/>
                <w:sz w:val="18"/>
                <w:szCs w:val="18"/>
              </w:rPr>
              <w:t>NECESARIO si se indica &lt;760&gt;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2D0A1C" w:rsidP="009D7C9C">
            <w:pPr>
              <w:spacing w:before="20" w:after="20"/>
              <w:jc w:val="left"/>
              <w:rPr>
                <w:rFonts w:cs="Arial"/>
                <w:color w:val="000000"/>
                <w:sz w:val="18"/>
                <w:szCs w:val="18"/>
                <w:lang w:val="en-GB"/>
              </w:rPr>
            </w:pPr>
            <w:r w:rsidRPr="00DA2F7D">
              <w:rPr>
                <w:rFonts w:cs="Arial"/>
                <w:color w:val="000000"/>
                <w:sz w:val="18"/>
                <w:szCs w:val="18"/>
              </w:rPr>
              <w:t>Tipo de otra parte seguido del nombre de la parte</w:t>
            </w:r>
            <w:r w:rsidRPr="00DA2F7D">
              <w:rPr>
                <w:rFonts w:cs="Arial"/>
                <w:bCs/>
                <w:color w:val="000000"/>
                <w:sz w:val="18"/>
                <w:szCs w:val="18"/>
              </w:rPr>
              <w:t xml:space="preserve"> en alfabeto no latino</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D4514" w:rsidRPr="00DA2F7D" w:rsidRDefault="002D0A1C"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D4514" w:rsidRPr="00DA2F7D" w:rsidRDefault="002D0A1C" w:rsidP="009D7C9C">
            <w:pPr>
              <w:tabs>
                <w:tab w:val="left" w:pos="386"/>
              </w:tabs>
              <w:spacing w:before="60" w:after="60"/>
              <w:jc w:val="left"/>
              <w:rPr>
                <w:rFonts w:cs="Arial"/>
                <w:color w:val="000000"/>
                <w:sz w:val="18"/>
                <w:szCs w:val="18"/>
                <w:lang w:val="en-GB"/>
              </w:rPr>
            </w:pPr>
            <w:r w:rsidRPr="00DA2F7D">
              <w:rPr>
                <w:rFonts w:cs="Arial"/>
                <w:color w:val="000000"/>
                <w:sz w:val="18"/>
                <w:szCs w:val="18"/>
              </w:rPr>
              <w:t>INFORMACIÓN RELATIVA A SOLICITUDES EQUIVALENTES EN OTROS TERRITORIOS</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D0A1C" w:rsidP="009D7C9C">
            <w:pPr>
              <w:spacing w:before="20" w:after="20"/>
              <w:jc w:val="left"/>
              <w:rPr>
                <w:rFonts w:cs="Arial"/>
                <w:color w:val="000000"/>
                <w:sz w:val="18"/>
                <w:szCs w:val="18"/>
                <w:lang w:val="en-GB"/>
              </w:rPr>
            </w:pPr>
            <w:r w:rsidRPr="00DA2F7D">
              <w:rPr>
                <w:rFonts w:cs="Arial"/>
                <w:color w:val="000000"/>
                <w:sz w:val="18"/>
                <w:szCs w:val="18"/>
              </w:rPr>
              <w:t>Solicitud prioritaria:</w:t>
            </w:r>
            <w:r w:rsidR="00CD4514" w:rsidRPr="00DA2F7D">
              <w:rPr>
                <w:rFonts w:cs="Arial"/>
                <w:color w:val="000000"/>
                <w:sz w:val="18"/>
                <w:szCs w:val="18"/>
                <w:lang w:val="en-GB"/>
              </w:rPr>
              <w:t xml:space="preserve"> </w:t>
            </w:r>
            <w:r w:rsidRPr="00DA2F7D">
              <w:rPr>
                <w:rFonts w:cs="Arial"/>
                <w:color w:val="000000"/>
                <w:sz w:val="18"/>
                <w:szCs w:val="18"/>
              </w:rPr>
              <w:t>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D0A1C"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D0A1C" w:rsidP="009D7C9C">
            <w:pPr>
              <w:spacing w:before="20" w:after="20"/>
              <w:jc w:val="left"/>
              <w:rPr>
                <w:rFonts w:cs="Arial"/>
                <w:color w:val="000000"/>
                <w:sz w:val="18"/>
                <w:szCs w:val="18"/>
                <w:lang w:val="en-GB"/>
              </w:rPr>
            </w:pPr>
            <w:r w:rsidRPr="00DA2F7D">
              <w:rPr>
                <w:rFonts w:cs="Arial"/>
                <w:color w:val="000000"/>
                <w:sz w:val="18"/>
                <w:szCs w:val="18"/>
              </w:rPr>
              <w:t>Otras solicitudes:</w:t>
            </w:r>
            <w:r w:rsidR="00CD4514" w:rsidRPr="00DA2F7D">
              <w:rPr>
                <w:rFonts w:cs="Arial"/>
                <w:color w:val="000000"/>
                <w:sz w:val="18"/>
                <w:szCs w:val="18"/>
                <w:lang w:val="en-GB"/>
              </w:rPr>
              <w:t xml:space="preserve"> </w:t>
            </w:r>
            <w:r w:rsidRPr="00DA2F7D">
              <w:rPr>
                <w:rFonts w:cs="Arial"/>
                <w:color w:val="000000"/>
                <w:sz w:val="18"/>
                <w:szCs w:val="18"/>
              </w:rPr>
              <w:t>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D0A1C"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D0A1C" w:rsidP="009D7C9C">
            <w:pPr>
              <w:spacing w:before="20" w:after="20"/>
              <w:jc w:val="left"/>
              <w:rPr>
                <w:rFonts w:cs="Arial"/>
                <w:color w:val="000000"/>
                <w:sz w:val="18"/>
                <w:szCs w:val="18"/>
                <w:lang w:val="en-GB"/>
              </w:rPr>
            </w:pPr>
            <w:r w:rsidRPr="00DA2F7D">
              <w:rPr>
                <w:rFonts w:cs="Arial"/>
                <w:color w:val="000000"/>
                <w:sz w:val="18"/>
                <w:szCs w:val="18"/>
              </w:rPr>
              <w:t>Otros países:</w:t>
            </w:r>
            <w:r w:rsidR="00CD4514" w:rsidRPr="00DA2F7D">
              <w:rPr>
                <w:rFonts w:cs="Arial"/>
                <w:color w:val="000000"/>
                <w:sz w:val="18"/>
                <w:szCs w:val="18"/>
                <w:lang w:val="en-GB"/>
              </w:rPr>
              <w:t xml:space="preserve"> </w:t>
            </w:r>
            <w:r w:rsidRPr="00DA2F7D">
              <w:rPr>
                <w:rFonts w:cs="Arial"/>
                <w:color w:val="000000"/>
                <w:sz w:val="18"/>
                <w:szCs w:val="18"/>
              </w:rPr>
              <w:t>país, denominación si es diferente de denominación que figura en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D0A1C"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D0A1C" w:rsidP="009D7C9C">
            <w:pPr>
              <w:spacing w:before="20" w:after="20"/>
              <w:jc w:val="left"/>
              <w:rPr>
                <w:rFonts w:cs="Arial"/>
                <w:color w:val="000000"/>
                <w:sz w:val="18"/>
                <w:szCs w:val="18"/>
                <w:lang w:val="en-GB"/>
              </w:rPr>
            </w:pPr>
            <w:r w:rsidRPr="00DA2F7D">
              <w:rPr>
                <w:rFonts w:cs="Arial"/>
                <w:color w:val="000000"/>
                <w:sz w:val="18"/>
                <w:szCs w:val="18"/>
              </w:rPr>
              <w:t>Otros países:</w:t>
            </w:r>
            <w:r w:rsidR="00CD4514" w:rsidRPr="00DA2F7D">
              <w:rPr>
                <w:rFonts w:cs="Arial"/>
                <w:color w:val="000000"/>
                <w:sz w:val="18"/>
                <w:szCs w:val="18"/>
                <w:lang w:val="en-GB"/>
              </w:rPr>
              <w:t xml:space="preserve"> </w:t>
            </w:r>
            <w:r w:rsidRPr="00DA2F7D">
              <w:rPr>
                <w:rFonts w:cs="Arial"/>
                <w:color w:val="000000"/>
                <w:sz w:val="18"/>
                <w:szCs w:val="18"/>
              </w:rPr>
              <w:t>país, referencia del obtentor si es diferente de la referencia del obtentor que figura en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D0A1C"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D0A1C" w:rsidP="009D7C9C">
            <w:pPr>
              <w:spacing w:before="20" w:after="20"/>
              <w:jc w:val="left"/>
              <w:rPr>
                <w:rFonts w:cs="Arial"/>
                <w:color w:val="000000"/>
                <w:sz w:val="18"/>
                <w:szCs w:val="18"/>
                <w:lang w:val="en-GB"/>
              </w:rPr>
            </w:pPr>
            <w:r w:rsidRPr="00DA2F7D">
              <w:rPr>
                <w:rFonts w:cs="Arial"/>
                <w:color w:val="000000"/>
                <w:sz w:val="18"/>
                <w:szCs w:val="18"/>
              </w:rPr>
              <w:t>Otra información pertinente (frase indexada)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D0A1C" w:rsidP="009D7C9C">
            <w:pPr>
              <w:tabs>
                <w:tab w:val="left" w:pos="386"/>
              </w:tabs>
              <w:spacing w:before="20" w:after="20"/>
              <w:jc w:val="left"/>
              <w:rPr>
                <w:rFonts w:cs="Arial"/>
                <w:color w:val="000000"/>
                <w:sz w:val="18"/>
                <w:szCs w:val="18"/>
                <w:lang w:val="en-GB"/>
              </w:rPr>
            </w:pPr>
            <w:r w:rsidRPr="00DA2F7D">
              <w:rPr>
                <w:rFonts w:cs="Arial"/>
                <w:color w:val="000000"/>
                <w:sz w:val="18"/>
                <w:szCs w:val="18"/>
              </w:rPr>
              <w:t>NECESARIO si se indica &lt;950&gt;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D0A1C" w:rsidP="009D7C9C">
            <w:pPr>
              <w:spacing w:before="20" w:after="20"/>
              <w:jc w:val="left"/>
              <w:rPr>
                <w:rFonts w:cs="Arial"/>
                <w:color w:val="000000"/>
                <w:sz w:val="18"/>
                <w:szCs w:val="18"/>
                <w:lang w:val="en-GB"/>
              </w:rPr>
            </w:pPr>
            <w:r w:rsidRPr="00DA2F7D">
              <w:rPr>
                <w:rFonts w:cs="Arial"/>
                <w:color w:val="000000"/>
                <w:sz w:val="18"/>
                <w:szCs w:val="18"/>
              </w:rPr>
              <w:t>Otra información pertinente (frase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D0A1C"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D0A1C" w:rsidP="009D7C9C">
            <w:pPr>
              <w:spacing w:before="20" w:after="20"/>
              <w:jc w:val="left"/>
              <w:rPr>
                <w:rFonts w:cs="Arial"/>
                <w:color w:val="000000"/>
                <w:sz w:val="18"/>
                <w:szCs w:val="18"/>
                <w:lang w:val="en-GB"/>
              </w:rPr>
            </w:pPr>
            <w:r w:rsidRPr="00DA2F7D">
              <w:rPr>
                <w:rFonts w:cs="Arial"/>
                <w:color w:val="000000"/>
                <w:sz w:val="18"/>
                <w:szCs w:val="18"/>
              </w:rPr>
              <w:t>Observaciones (palabra indexada)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D0A1C" w:rsidP="009D7C9C">
            <w:pPr>
              <w:tabs>
                <w:tab w:val="left" w:pos="386"/>
              </w:tabs>
              <w:spacing w:before="20" w:after="20"/>
              <w:jc w:val="left"/>
              <w:rPr>
                <w:rFonts w:cs="Arial"/>
                <w:color w:val="000000"/>
                <w:sz w:val="18"/>
                <w:szCs w:val="18"/>
                <w:lang w:val="en-GB"/>
              </w:rPr>
            </w:pPr>
            <w:r w:rsidRPr="00DA2F7D">
              <w:rPr>
                <w:rFonts w:cs="Arial"/>
                <w:color w:val="000000"/>
                <w:sz w:val="18"/>
                <w:szCs w:val="18"/>
              </w:rPr>
              <w:t>NECESARIO si se indica &lt;960&gt;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F5C5B" w:rsidP="009D7C9C">
            <w:pPr>
              <w:spacing w:before="20" w:after="20"/>
              <w:jc w:val="left"/>
              <w:rPr>
                <w:rFonts w:cs="Arial"/>
                <w:color w:val="000000"/>
                <w:sz w:val="18"/>
                <w:szCs w:val="18"/>
                <w:lang w:val="en-GB"/>
              </w:rPr>
            </w:pPr>
            <w:r w:rsidRPr="00DA2F7D">
              <w:rPr>
                <w:rFonts w:cs="Arial"/>
                <w:color w:val="000000"/>
                <w:sz w:val="18"/>
                <w:szCs w:val="18"/>
              </w:rPr>
              <w:t>Observaciones (palabra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F5C5B"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F5C5B" w:rsidP="009D7C9C">
            <w:pPr>
              <w:spacing w:before="20" w:after="20"/>
              <w:jc w:val="left"/>
              <w:rPr>
                <w:rFonts w:cs="Arial"/>
                <w:color w:val="000000"/>
                <w:sz w:val="18"/>
                <w:szCs w:val="18"/>
                <w:lang w:val="en-GB"/>
              </w:rPr>
            </w:pPr>
            <w:r w:rsidRPr="00DA2F7D">
              <w:rPr>
                <w:rFonts w:cs="Arial"/>
                <w:color w:val="000000"/>
                <w:sz w:val="18"/>
                <w:szCs w:val="18"/>
              </w:rPr>
              <w:t>Etiquetas de la información que ha cambiado desde la última comunicación (facultativo)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2F5C5B"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F5C5B" w:rsidP="009D7C9C">
            <w:pPr>
              <w:tabs>
                <w:tab w:val="left" w:pos="385"/>
              </w:tabs>
              <w:spacing w:before="20" w:after="20"/>
              <w:jc w:val="left"/>
              <w:rPr>
                <w:rFonts w:cs="Arial"/>
                <w:color w:val="000000"/>
                <w:sz w:val="18"/>
                <w:szCs w:val="18"/>
                <w:lang w:val="en-GB"/>
              </w:rPr>
            </w:pPr>
            <w:r w:rsidRPr="00DA2F7D">
              <w:rPr>
                <w:rFonts w:cs="Arial"/>
                <w:color w:val="000000"/>
                <w:sz w:val="18"/>
                <w:szCs w:val="18"/>
              </w:rPr>
              <w:t>Desarrollar una opción que se genere automáticamente (véase 2.1.1. a))</w:t>
            </w:r>
          </w:p>
        </w:tc>
      </w:tr>
      <w:tr w:rsidR="00CD4514" w:rsidRPr="00DA2F7D" w:rsidTr="00A9101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2F5C5B" w:rsidP="009D7C9C">
            <w:pPr>
              <w:spacing w:before="20" w:after="20"/>
              <w:jc w:val="left"/>
              <w:rPr>
                <w:rFonts w:cs="Arial"/>
                <w:color w:val="000000"/>
                <w:sz w:val="18"/>
                <w:szCs w:val="18"/>
                <w:lang w:val="en-GB"/>
              </w:rPr>
            </w:pPr>
            <w:r w:rsidRPr="00DA2F7D">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D4514" w:rsidRPr="00DA2F7D" w:rsidRDefault="009B09A2"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D4514" w:rsidRPr="00DA2F7D" w:rsidRDefault="00CD4514" w:rsidP="00A91010">
            <w:pPr>
              <w:tabs>
                <w:tab w:val="left" w:pos="385"/>
              </w:tabs>
              <w:spacing w:before="20" w:after="20"/>
              <w:jc w:val="left"/>
              <w:rPr>
                <w:rFonts w:cs="Arial"/>
                <w:color w:val="000000"/>
                <w:sz w:val="18"/>
                <w:szCs w:val="18"/>
                <w:lang w:val="en-GB"/>
              </w:rPr>
            </w:pPr>
          </w:p>
        </w:tc>
      </w:tr>
      <w:tr w:rsidR="00CD4514" w:rsidRPr="00DA2F7D" w:rsidTr="00A9101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9B09A2" w:rsidP="009D7C9C">
            <w:pPr>
              <w:spacing w:before="20" w:after="20"/>
              <w:jc w:val="left"/>
              <w:rPr>
                <w:rFonts w:cs="Arial"/>
                <w:color w:val="000000"/>
                <w:sz w:val="18"/>
                <w:szCs w:val="18"/>
                <w:lang w:val="en-GB"/>
              </w:rPr>
            </w:pPr>
            <w:r w:rsidRPr="00DA2F7D">
              <w:rPr>
                <w:rFonts w:cs="Arial"/>
                <w:color w:val="000000"/>
                <w:sz w:val="18"/>
                <w:szCs w:val="18"/>
              </w:rPr>
              <w:t>Identificador de imagen (para uso futuro)</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D4514" w:rsidRPr="00DA2F7D" w:rsidRDefault="009B09A2"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9B09A2" w:rsidP="009D7C9C">
            <w:pPr>
              <w:tabs>
                <w:tab w:val="left" w:pos="385"/>
              </w:tabs>
              <w:spacing w:before="20" w:after="20"/>
              <w:jc w:val="left"/>
              <w:rPr>
                <w:rFonts w:cs="Arial"/>
                <w:color w:val="000000"/>
                <w:sz w:val="18"/>
                <w:szCs w:val="18"/>
                <w:lang w:val="en-GB"/>
              </w:rPr>
            </w:pPr>
            <w:r w:rsidRPr="00DA2F7D">
              <w:rPr>
                <w:rFonts w:cs="Arial"/>
                <w:color w:val="000000"/>
                <w:sz w:val="18"/>
                <w:szCs w:val="18"/>
              </w:rPr>
              <w:t>Crear la posibilidad de facilitar un hiperenlace con la imagen (p. ej. página Web de una autoridad)</w:t>
            </w:r>
          </w:p>
        </w:tc>
      </w:tr>
      <w:tr w:rsidR="00CD4514" w:rsidRPr="00DA2F7D" w:rsidTr="00A9101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D4514" w:rsidRPr="00DA2F7D" w:rsidRDefault="009B09A2" w:rsidP="009D7C9C">
            <w:pPr>
              <w:keepNext/>
              <w:tabs>
                <w:tab w:val="left" w:pos="386"/>
              </w:tabs>
              <w:spacing w:before="60" w:after="60"/>
              <w:jc w:val="left"/>
              <w:rPr>
                <w:rFonts w:cs="Arial"/>
                <w:color w:val="000000"/>
                <w:sz w:val="18"/>
                <w:szCs w:val="18"/>
                <w:lang w:val="en-GB"/>
              </w:rPr>
            </w:pPr>
            <w:r w:rsidRPr="00DA2F7D">
              <w:rPr>
                <w:rFonts w:cs="Arial"/>
                <w:color w:val="000000"/>
                <w:sz w:val="18"/>
                <w:szCs w:val="18"/>
              </w:rPr>
              <w:t>FECHAS DE COMERCIALIZACIÓN</w:t>
            </w:r>
          </w:p>
        </w:tc>
      </w:tr>
      <w:tr w:rsidR="00CD4514" w:rsidRPr="00CD4514" w:rsidTr="00A9101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CD4514" w:rsidP="00A91010">
            <w:pPr>
              <w:spacing w:before="20" w:after="20"/>
              <w:rPr>
                <w:rFonts w:cs="Arial"/>
                <w:color w:val="000000"/>
                <w:sz w:val="18"/>
                <w:szCs w:val="18"/>
                <w:lang w:val="en-GB"/>
              </w:rPr>
            </w:pPr>
            <w:r w:rsidRPr="00DA2F7D">
              <w:rPr>
                <w:rFonts w:cs="Arial"/>
                <w:color w:val="000000"/>
                <w:sz w:val="18"/>
                <w:szCs w:val="18"/>
                <w:lang w:val="en-GB"/>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9B09A2" w:rsidP="009D7C9C">
            <w:pPr>
              <w:spacing w:before="20" w:after="20"/>
              <w:jc w:val="left"/>
              <w:rPr>
                <w:rFonts w:cs="Arial"/>
                <w:color w:val="000000"/>
                <w:sz w:val="18"/>
                <w:szCs w:val="18"/>
                <w:lang w:val="en-GB"/>
              </w:rPr>
            </w:pPr>
            <w:r w:rsidRPr="00DA2F7D">
              <w:rPr>
                <w:rFonts w:cs="Arial"/>
                <w:color w:val="000000"/>
                <w:sz w:val="18"/>
                <w:szCs w:val="18"/>
              </w:rPr>
              <w:t>Fechas de comercialización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D4514" w:rsidRPr="00DA2F7D" w:rsidRDefault="00CD4514" w:rsidP="00A91010">
            <w:pPr>
              <w:spacing w:before="20" w:after="20"/>
              <w:jc w:val="left"/>
              <w:rPr>
                <w:rFonts w:cs="Arial"/>
                <w:color w:val="000000"/>
                <w:sz w:val="18"/>
                <w:szCs w:val="18"/>
                <w:lang w:val="en-GB"/>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D4514" w:rsidRPr="00CD4514" w:rsidRDefault="009B09A2" w:rsidP="009D7C9C">
            <w:pPr>
              <w:tabs>
                <w:tab w:val="left" w:pos="386"/>
              </w:tabs>
              <w:spacing w:before="20" w:after="20"/>
              <w:jc w:val="left"/>
              <w:rPr>
                <w:rFonts w:cs="Arial"/>
                <w:color w:val="000000"/>
                <w:sz w:val="18"/>
                <w:szCs w:val="18"/>
                <w:lang w:val="en-GB"/>
              </w:rPr>
            </w:pPr>
            <w:r w:rsidRPr="00DA2F7D">
              <w:rPr>
                <w:rFonts w:cs="Arial"/>
                <w:color w:val="000000"/>
                <w:sz w:val="18"/>
                <w:szCs w:val="18"/>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D4514" w:rsidRPr="00CD4514" w:rsidRDefault="00CD4514" w:rsidP="00A91010">
            <w:pPr>
              <w:tabs>
                <w:tab w:val="left" w:pos="385"/>
              </w:tabs>
              <w:spacing w:before="20" w:after="20"/>
              <w:jc w:val="left"/>
              <w:rPr>
                <w:rFonts w:cs="Arial"/>
                <w:color w:val="000000"/>
                <w:sz w:val="18"/>
                <w:szCs w:val="18"/>
                <w:lang w:val="en-GB"/>
              </w:rPr>
            </w:pPr>
          </w:p>
        </w:tc>
      </w:tr>
    </w:tbl>
    <w:p w:rsidR="00CD4514" w:rsidRPr="00CD4514" w:rsidRDefault="00CD4514" w:rsidP="00CD4514">
      <w:pPr>
        <w:spacing w:line="360" w:lineRule="auto"/>
        <w:ind w:left="567"/>
        <w:rPr>
          <w:bCs/>
          <w:lang w:val="en-GB"/>
        </w:rPr>
      </w:pPr>
    </w:p>
    <w:p w:rsidR="00CD4514" w:rsidRPr="00DA2F7D" w:rsidRDefault="009B09A2" w:rsidP="00CD4514">
      <w:pPr>
        <w:rPr>
          <w:rFonts w:cs="Arial"/>
          <w:color w:val="000000"/>
          <w:lang w:val="en-GB"/>
        </w:rPr>
      </w:pPr>
      <w:r w:rsidRPr="00DA2F7D">
        <w:rPr>
          <w:rFonts w:cs="Arial"/>
          <w:color w:val="000000"/>
        </w:rPr>
        <w:lastRenderedPageBreak/>
        <w:t>&lt;800&gt; ejemplo:</w:t>
      </w:r>
      <w:r w:rsidR="00CD4514" w:rsidRPr="00DA2F7D">
        <w:rPr>
          <w:rFonts w:cs="Arial"/>
          <w:color w:val="000000"/>
          <w:lang w:val="en-GB"/>
        </w:rPr>
        <w:t xml:space="preserve"> </w:t>
      </w:r>
      <w:r w:rsidR="00CD4514" w:rsidRPr="00DA2F7D">
        <w:rPr>
          <w:rFonts w:cs="Arial"/>
          <w:color w:val="000000"/>
          <w:lang w:val="en-GB"/>
        </w:rPr>
        <w:tab/>
      </w:r>
      <w:r w:rsidRPr="00DA2F7D">
        <w:rPr>
          <w:rFonts w:cs="Arial"/>
          <w:color w:val="000000"/>
        </w:rPr>
        <w:t>“AB CD 20120119 situación de la fuente”</w:t>
      </w:r>
    </w:p>
    <w:p w:rsidR="00CD4514" w:rsidRPr="00DA2F7D" w:rsidRDefault="00CD4514" w:rsidP="00CD4514">
      <w:pPr>
        <w:rPr>
          <w:rFonts w:cs="Arial"/>
          <w:color w:val="000000"/>
          <w:lang w:val="en-GB"/>
        </w:rPr>
      </w:pPr>
      <w:r w:rsidRPr="00DA2F7D">
        <w:rPr>
          <w:rFonts w:cs="Arial"/>
          <w:color w:val="000000"/>
          <w:lang w:val="en-GB"/>
        </w:rPr>
        <w:tab/>
      </w:r>
      <w:r w:rsidRPr="00DA2F7D">
        <w:rPr>
          <w:rFonts w:cs="Arial"/>
          <w:color w:val="000000"/>
          <w:lang w:val="en-GB"/>
        </w:rPr>
        <w:tab/>
      </w:r>
      <w:r w:rsidR="009B09A2" w:rsidRPr="00DA2F7D">
        <w:rPr>
          <w:rFonts w:cs="Arial"/>
          <w:color w:val="000000"/>
        </w:rPr>
        <w:t>o</w:t>
      </w:r>
      <w:r w:rsidRPr="00DA2F7D">
        <w:rPr>
          <w:rFonts w:cs="Arial"/>
          <w:color w:val="000000"/>
          <w:lang w:val="en-GB"/>
        </w:rPr>
        <w:t xml:space="preserve"> </w:t>
      </w:r>
      <w:r w:rsidRPr="00DA2F7D">
        <w:rPr>
          <w:rFonts w:cs="Arial"/>
          <w:color w:val="000000"/>
          <w:lang w:val="en-GB"/>
        </w:rPr>
        <w:tab/>
      </w:r>
      <w:r w:rsidR="009B09A2" w:rsidRPr="00DA2F7D">
        <w:rPr>
          <w:rFonts w:cs="Arial"/>
          <w:color w:val="000000"/>
        </w:rPr>
        <w:t>“AB CD 2012 situación de la fuente”</w:t>
      </w:r>
    </w:p>
    <w:p w:rsidR="00CD4514" w:rsidRPr="00DA2F7D" w:rsidRDefault="00CD4514" w:rsidP="00CD4514">
      <w:pPr>
        <w:spacing w:line="360" w:lineRule="auto"/>
        <w:ind w:left="567"/>
        <w:rPr>
          <w:bCs/>
          <w:lang w:val="en-GB"/>
        </w:rPr>
      </w:pPr>
    </w:p>
    <w:p w:rsidR="00CD4514" w:rsidRPr="00DA2F7D" w:rsidRDefault="00CD4514" w:rsidP="00CD4514">
      <w:pPr>
        <w:keepNext/>
        <w:ind w:left="567"/>
        <w:rPr>
          <w:rFonts w:cs="Arial"/>
          <w:bCs/>
          <w:i/>
          <w:iCs/>
          <w:lang w:val="en-GB"/>
        </w:rPr>
      </w:pPr>
      <w:r w:rsidRPr="00DA2F7D">
        <w:rPr>
          <w:rFonts w:cs="Arial"/>
          <w:bCs/>
          <w:i/>
          <w:iCs/>
          <w:lang w:val="en-GB"/>
        </w:rPr>
        <w:t>3.3</w:t>
      </w:r>
      <w:r w:rsidRPr="00DA2F7D">
        <w:rPr>
          <w:rFonts w:cs="Arial"/>
          <w:bCs/>
          <w:i/>
          <w:iCs/>
          <w:lang w:val="en-GB"/>
        </w:rPr>
        <w:tab/>
      </w:r>
      <w:r w:rsidR="009B09A2" w:rsidRPr="00DA2F7D">
        <w:rPr>
          <w:rFonts w:cs="Arial"/>
          <w:bCs/>
          <w:i/>
          <w:iCs/>
        </w:rPr>
        <w:t>“Elementos de información” obligatorios y necesarios</w:t>
      </w:r>
    </w:p>
    <w:p w:rsidR="00CD4514" w:rsidRPr="00DA2F7D" w:rsidRDefault="00CD4514" w:rsidP="00CD4514">
      <w:pPr>
        <w:keepNext/>
        <w:ind w:left="567"/>
        <w:rPr>
          <w:bCs/>
          <w:lang w:val="en-GB"/>
        </w:rPr>
      </w:pPr>
    </w:p>
    <w:p w:rsidR="00CD4514" w:rsidRPr="00DA2F7D" w:rsidRDefault="00CD4514" w:rsidP="00CD4514">
      <w:pPr>
        <w:keepNext/>
        <w:rPr>
          <w:rFonts w:cs="Angsana New"/>
          <w:bCs/>
          <w:szCs w:val="24"/>
          <w:lang w:val="en-GB" w:bidi="th-TH"/>
        </w:rPr>
      </w:pPr>
      <w:r w:rsidRPr="00DA2F7D">
        <w:rPr>
          <w:bCs/>
          <w:lang w:val="en-GB"/>
        </w:rPr>
        <w:t>3.3.1</w:t>
      </w:r>
      <w:r w:rsidRPr="00DA2F7D">
        <w:rPr>
          <w:bCs/>
          <w:lang w:val="en-GB"/>
        </w:rPr>
        <w:tab/>
      </w:r>
      <w:r w:rsidR="00550158" w:rsidRPr="00DA2F7D">
        <w:rPr>
          <w:bCs/>
        </w:rPr>
        <w:t>Por lo que respecta a los elementos</w:t>
      </w:r>
      <w:r w:rsidR="00976163" w:rsidRPr="00DA2F7D">
        <w:rPr>
          <w:bCs/>
        </w:rPr>
        <w:t xml:space="preserve"> de información</w:t>
      </w:r>
      <w:r w:rsidR="00550158" w:rsidRPr="00DA2F7D">
        <w:rPr>
          <w:bCs/>
        </w:rPr>
        <w:t xml:space="preserve"> que se indican como “obligatorio” en la sección 3.2, los datos no serán excluidos de la </w:t>
      </w:r>
      <w:r w:rsidR="00864A4C" w:rsidRPr="00DA2F7D">
        <w:rPr>
          <w:bCs/>
        </w:rPr>
        <w:t>base de datos PLUTO</w:t>
      </w:r>
      <w:r w:rsidR="00550158" w:rsidRPr="00DA2F7D">
        <w:rPr>
          <w:bCs/>
        </w:rPr>
        <w:t xml:space="preserve"> aunque no se proporcione esa información.</w:t>
      </w:r>
      <w:r w:rsidRPr="00DA2F7D">
        <w:rPr>
          <w:rFonts w:cs="Angsana New"/>
          <w:bCs/>
          <w:szCs w:val="24"/>
          <w:lang w:val="en-GB" w:bidi="th-TH"/>
        </w:rPr>
        <w:t xml:space="preserve">  </w:t>
      </w:r>
      <w:r w:rsidR="00550158" w:rsidRPr="00DA2F7D">
        <w:rPr>
          <w:rFonts w:cs="Angsana New"/>
          <w:bCs/>
          <w:szCs w:val="24"/>
          <w:lang w:bidi="th-TH"/>
        </w:rPr>
        <w:t>Sin embargo, se enviará al contribuyente un informe detallando las inobservancias.</w:t>
      </w:r>
    </w:p>
    <w:p w:rsidR="00CD4514" w:rsidRPr="00DA2F7D" w:rsidRDefault="00CD4514" w:rsidP="00CD4514">
      <w:pPr>
        <w:rPr>
          <w:rFonts w:cs="Angsana New"/>
          <w:bCs/>
          <w:szCs w:val="24"/>
          <w:lang w:val="en-GB" w:bidi="th-TH"/>
        </w:rPr>
      </w:pPr>
    </w:p>
    <w:p w:rsidR="00CD4514" w:rsidRPr="00DA2F7D" w:rsidRDefault="00CD4514" w:rsidP="00CD4514">
      <w:pPr>
        <w:rPr>
          <w:rFonts w:cs="Angsana New"/>
          <w:bCs/>
          <w:szCs w:val="24"/>
          <w:lang w:val="en-GB" w:bidi="th-TH"/>
        </w:rPr>
      </w:pPr>
      <w:r w:rsidRPr="00DA2F7D">
        <w:rPr>
          <w:rFonts w:cs="Angsana New"/>
          <w:bCs/>
          <w:szCs w:val="24"/>
          <w:lang w:val="en-GB" w:bidi="th-TH"/>
        </w:rPr>
        <w:t>3.3.2</w:t>
      </w:r>
      <w:r w:rsidRPr="00DA2F7D">
        <w:rPr>
          <w:rFonts w:cs="Angsana New"/>
          <w:bCs/>
          <w:szCs w:val="24"/>
          <w:lang w:val="en-GB" w:bidi="th-TH"/>
        </w:rPr>
        <w:tab/>
      </w:r>
      <w:r w:rsidR="00976163" w:rsidRPr="00DA2F7D">
        <w:rPr>
          <w:rFonts w:cs="Angsana New"/>
          <w:bCs/>
          <w:szCs w:val="24"/>
          <w:lang w:bidi="th-TH"/>
        </w:rPr>
        <w:t>Un resumen de las inobservancias se enviará al TC y al CAJ una vez al año.</w:t>
      </w:r>
    </w:p>
    <w:p w:rsidR="00CD4514" w:rsidRPr="00DA2F7D" w:rsidRDefault="00CD4514" w:rsidP="00CD4514">
      <w:pPr>
        <w:spacing w:line="360" w:lineRule="auto"/>
        <w:rPr>
          <w:bCs/>
          <w:lang w:val="en-GB"/>
        </w:rPr>
      </w:pPr>
    </w:p>
    <w:p w:rsidR="00CD4514" w:rsidRPr="00DA2F7D" w:rsidRDefault="00CD4514" w:rsidP="00CD4514">
      <w:pPr>
        <w:rPr>
          <w:lang w:val="en-GB"/>
        </w:rPr>
      </w:pPr>
      <w:r w:rsidRPr="00DA2F7D">
        <w:rPr>
          <w:lang w:val="en-GB"/>
        </w:rPr>
        <w:t>3.3.3</w:t>
      </w:r>
      <w:r w:rsidRPr="00DA2F7D">
        <w:rPr>
          <w:lang w:val="en-GB"/>
        </w:rPr>
        <w:tab/>
      </w:r>
      <w:r w:rsidR="00976163" w:rsidRPr="00DA2F7D">
        <w:t xml:space="preserve">Con respecto a los elementos de información que se indican como “NECESARIO” en la Sección 3.2, los datos serán excluidos de la </w:t>
      </w:r>
      <w:r w:rsidR="00864A4C" w:rsidRPr="00DA2F7D">
        <w:t>base de datos PLUTO</w:t>
      </w:r>
      <w:r w:rsidR="00976163" w:rsidRPr="00DA2F7D">
        <w:t xml:space="preserve"> si el elemento necesario no figura en el alfabeto latino.</w:t>
      </w:r>
    </w:p>
    <w:p w:rsidR="00CD4514" w:rsidRPr="00DA2F7D" w:rsidRDefault="00CD4514" w:rsidP="00CD4514">
      <w:pPr>
        <w:spacing w:line="360" w:lineRule="auto"/>
        <w:rPr>
          <w:bCs/>
          <w:lang w:val="en-GB"/>
        </w:rPr>
      </w:pPr>
    </w:p>
    <w:p w:rsidR="00CD4514" w:rsidRPr="00DA2F7D" w:rsidRDefault="00CD4514" w:rsidP="00CD4514">
      <w:pPr>
        <w:ind w:left="567"/>
        <w:rPr>
          <w:bCs/>
          <w:i/>
          <w:iCs/>
          <w:lang w:val="en-GB"/>
        </w:rPr>
      </w:pPr>
      <w:r w:rsidRPr="00DA2F7D">
        <w:rPr>
          <w:bCs/>
          <w:i/>
          <w:iCs/>
          <w:lang w:val="en-GB"/>
        </w:rPr>
        <w:t>3.4</w:t>
      </w:r>
      <w:r w:rsidRPr="00DA2F7D">
        <w:rPr>
          <w:bCs/>
          <w:i/>
          <w:iCs/>
          <w:lang w:val="en-GB"/>
        </w:rPr>
        <w:tab/>
      </w:r>
      <w:r w:rsidR="00976163" w:rsidRPr="00DA2F7D">
        <w:rPr>
          <w:bCs/>
          <w:i/>
          <w:iCs/>
        </w:rPr>
        <w:t>Fechas de comercialización</w:t>
      </w:r>
    </w:p>
    <w:p w:rsidR="00CD4514" w:rsidRPr="00DA2F7D" w:rsidRDefault="00CD4514" w:rsidP="00CD4514">
      <w:pPr>
        <w:ind w:left="567"/>
        <w:rPr>
          <w:bCs/>
          <w:i/>
          <w:iCs/>
          <w:lang w:val="en-GB"/>
        </w:rPr>
      </w:pPr>
    </w:p>
    <w:p w:rsidR="00CD4514" w:rsidRPr="00DA2F7D" w:rsidRDefault="00CD4514" w:rsidP="00CD4514">
      <w:pPr>
        <w:rPr>
          <w:iCs/>
          <w:lang w:val="en-GB"/>
        </w:rPr>
      </w:pPr>
      <w:r w:rsidRPr="00DA2F7D">
        <w:rPr>
          <w:bCs/>
          <w:iCs/>
          <w:lang w:val="en-GB"/>
        </w:rPr>
        <w:t>3.4.1</w:t>
      </w:r>
      <w:r w:rsidRPr="00DA2F7D">
        <w:rPr>
          <w:bCs/>
          <w:iCs/>
          <w:lang w:val="en-GB"/>
        </w:rPr>
        <w:tab/>
      </w:r>
      <w:r w:rsidR="00976163" w:rsidRPr="00DA2F7D">
        <w:rPr>
          <w:bCs/>
          <w:iCs/>
        </w:rPr>
        <w:t xml:space="preserve">Se ha creado en la </w:t>
      </w:r>
      <w:r w:rsidR="00864A4C" w:rsidRPr="00DA2F7D">
        <w:rPr>
          <w:bCs/>
          <w:iCs/>
        </w:rPr>
        <w:t>base de datos PLUTO</w:t>
      </w:r>
      <w:r w:rsidR="00976163" w:rsidRPr="00DA2F7D">
        <w:rPr>
          <w:bCs/>
          <w:iCs/>
        </w:rPr>
        <w:t xml:space="preserve"> un elemento de información que permite tener una indicación de las fechas en las que una variedad se haya comercializado por primera vez en el territorio de la solicitud y en otros territorios, sobre la base siguiente:</w:t>
      </w:r>
    </w:p>
    <w:p w:rsidR="00CD4514" w:rsidRPr="00DA2F7D" w:rsidRDefault="00CD4514" w:rsidP="00CD4514">
      <w:pPr>
        <w:rPr>
          <w:i/>
          <w:iCs/>
          <w:lang w:val="en-GB"/>
        </w:rPr>
      </w:pPr>
    </w:p>
    <w:p w:rsidR="00CD4514" w:rsidRPr="00DA2F7D" w:rsidRDefault="00976163" w:rsidP="00CD4514">
      <w:pPr>
        <w:ind w:left="567"/>
        <w:rPr>
          <w:lang w:val="en-GB"/>
        </w:rPr>
      </w:pPr>
      <w:r w:rsidRPr="00DA2F7D">
        <w:t>Información &lt;XXX&gt;:</w:t>
      </w:r>
      <w:r w:rsidR="00CD4514" w:rsidRPr="00DA2F7D">
        <w:rPr>
          <w:lang w:val="en-GB"/>
        </w:rPr>
        <w:t xml:space="preserve">  </w:t>
      </w:r>
      <w:r w:rsidRPr="00DA2F7D">
        <w:t>fechas en las que se haya comercializado por primera vez una variedad en el territorio de la solicitud y en otros territorios (no obligatorio)</w:t>
      </w:r>
    </w:p>
    <w:p w:rsidR="00CD4514" w:rsidRPr="00DA2F7D" w:rsidRDefault="00CD4514" w:rsidP="00CD4514">
      <w:pPr>
        <w:rPr>
          <w:i/>
          <w:iCs/>
          <w:lang w:val="en-GB"/>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CD4514" w:rsidRPr="00DA2F7D" w:rsidTr="00A91010">
        <w:trPr>
          <w:cantSplit/>
        </w:trPr>
        <w:tc>
          <w:tcPr>
            <w:tcW w:w="5165" w:type="dxa"/>
            <w:tcBorders>
              <w:top w:val="dotted" w:sz="4" w:space="0" w:color="auto"/>
              <w:left w:val="dotted" w:sz="4" w:space="0" w:color="auto"/>
              <w:bottom w:val="dotted" w:sz="4" w:space="0" w:color="auto"/>
              <w:right w:val="dotted" w:sz="4" w:space="0" w:color="auto"/>
            </w:tcBorders>
          </w:tcPr>
          <w:p w:rsidR="00CD4514" w:rsidRPr="00DA2F7D" w:rsidRDefault="00CD4514" w:rsidP="00A91010">
            <w:pPr>
              <w:spacing w:before="40" w:after="40"/>
              <w:jc w:val="left"/>
              <w:rPr>
                <w:sz w:val="18"/>
                <w:szCs w:val="24"/>
                <w:lang w:val="en-GB"/>
              </w:rPr>
            </w:pPr>
          </w:p>
        </w:tc>
        <w:tc>
          <w:tcPr>
            <w:tcW w:w="4030" w:type="dxa"/>
            <w:tcBorders>
              <w:top w:val="dotted" w:sz="4" w:space="0" w:color="auto"/>
              <w:left w:val="dotted" w:sz="4" w:space="0" w:color="auto"/>
              <w:bottom w:val="dotted" w:sz="4" w:space="0" w:color="auto"/>
              <w:right w:val="dotted" w:sz="4" w:space="0" w:color="auto"/>
            </w:tcBorders>
            <w:noWrap/>
          </w:tcPr>
          <w:p w:rsidR="00CD4514" w:rsidRPr="00DA2F7D" w:rsidRDefault="00976163" w:rsidP="009D7C9C">
            <w:pPr>
              <w:spacing w:before="40" w:after="40"/>
              <w:jc w:val="left"/>
              <w:rPr>
                <w:sz w:val="18"/>
                <w:szCs w:val="24"/>
                <w:u w:val="single"/>
                <w:lang w:val="en-GB"/>
              </w:rPr>
            </w:pPr>
            <w:r w:rsidRPr="00DA2F7D">
              <w:rPr>
                <w:sz w:val="18"/>
                <w:szCs w:val="24"/>
                <w:u w:val="single"/>
              </w:rPr>
              <w:t>Observación</w:t>
            </w:r>
          </w:p>
        </w:tc>
      </w:tr>
      <w:tr w:rsidR="00CD4514" w:rsidRPr="00DA2F7D" w:rsidTr="00A91010">
        <w:trPr>
          <w:cantSplit/>
        </w:trPr>
        <w:tc>
          <w:tcPr>
            <w:tcW w:w="5165" w:type="dxa"/>
            <w:tcBorders>
              <w:top w:val="dotted" w:sz="4" w:space="0" w:color="auto"/>
              <w:left w:val="dotted" w:sz="4" w:space="0" w:color="auto"/>
              <w:bottom w:val="dotted" w:sz="4" w:space="0" w:color="auto"/>
              <w:right w:val="dotted" w:sz="4" w:space="0" w:color="auto"/>
            </w:tcBorders>
          </w:tcPr>
          <w:p w:rsidR="00CD4514" w:rsidRPr="00DA2F7D" w:rsidRDefault="00976163" w:rsidP="009D7C9C">
            <w:pPr>
              <w:spacing w:before="40" w:after="40"/>
              <w:jc w:val="left"/>
              <w:rPr>
                <w:sz w:val="18"/>
                <w:szCs w:val="24"/>
                <w:lang w:val="en-GB"/>
              </w:rPr>
            </w:pPr>
            <w:r w:rsidRPr="00DA2F7D">
              <w:rPr>
                <w:sz w:val="18"/>
                <w:szCs w:val="24"/>
              </w:rPr>
              <w:t>i)</w:t>
            </w:r>
            <w:r w:rsidR="00CD4514" w:rsidRPr="00DA2F7D">
              <w:rPr>
                <w:sz w:val="18"/>
                <w:szCs w:val="24"/>
                <w:lang w:val="en-GB"/>
              </w:rPr>
              <w:tab/>
            </w:r>
            <w:r w:rsidRPr="00DA2F7D">
              <w:rPr>
                <w:sz w:val="18"/>
                <w:szCs w:val="24"/>
              </w:rPr>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tcPr>
          <w:p w:rsidR="00CD4514" w:rsidRPr="00DA2F7D" w:rsidRDefault="00976163" w:rsidP="009D7C9C">
            <w:pPr>
              <w:spacing w:before="40" w:after="40"/>
              <w:jc w:val="left"/>
              <w:rPr>
                <w:sz w:val="18"/>
                <w:szCs w:val="24"/>
                <w:lang w:val="en-GB"/>
              </w:rPr>
            </w:pPr>
            <w:r w:rsidRPr="00DA2F7D">
              <w:rPr>
                <w:sz w:val="18"/>
                <w:szCs w:val="24"/>
              </w:rPr>
              <w:t>Código ISO de dos letras</w:t>
            </w:r>
          </w:p>
        </w:tc>
      </w:tr>
      <w:tr w:rsidR="00CD4514" w:rsidRPr="00DA2F7D" w:rsidTr="00A91010">
        <w:trPr>
          <w:cantSplit/>
        </w:trPr>
        <w:tc>
          <w:tcPr>
            <w:tcW w:w="5165" w:type="dxa"/>
            <w:tcBorders>
              <w:top w:val="dotted" w:sz="4" w:space="0" w:color="auto"/>
              <w:left w:val="dotted" w:sz="4" w:space="0" w:color="auto"/>
              <w:bottom w:val="dotted" w:sz="4" w:space="0" w:color="auto"/>
              <w:right w:val="dotted" w:sz="4" w:space="0" w:color="auto"/>
            </w:tcBorders>
          </w:tcPr>
          <w:p w:rsidR="00CD4514" w:rsidRPr="00DA2F7D" w:rsidRDefault="00E068F0" w:rsidP="009D7C9C">
            <w:pPr>
              <w:spacing w:before="40" w:after="40"/>
              <w:jc w:val="left"/>
              <w:rPr>
                <w:sz w:val="18"/>
                <w:lang w:val="en-GB"/>
              </w:rPr>
            </w:pPr>
            <w:r w:rsidRPr="00DA2F7D">
              <w:rPr>
                <w:sz w:val="18"/>
                <w:szCs w:val="24"/>
              </w:rPr>
              <w:t>ii)</w:t>
            </w:r>
            <w:r w:rsidR="00CD4514" w:rsidRPr="00DA2F7D">
              <w:rPr>
                <w:sz w:val="18"/>
                <w:szCs w:val="24"/>
                <w:lang w:val="en-GB"/>
              </w:rPr>
              <w:tab/>
            </w:r>
            <w:r w:rsidRPr="00DA2F7D">
              <w:rPr>
                <w:sz w:val="18"/>
                <w:szCs w:val="24"/>
              </w:rPr>
              <w:t>Territorio de comercialización</w:t>
            </w:r>
          </w:p>
        </w:tc>
        <w:tc>
          <w:tcPr>
            <w:tcW w:w="4030" w:type="dxa"/>
            <w:tcBorders>
              <w:top w:val="dotted" w:sz="4" w:space="0" w:color="auto"/>
              <w:left w:val="dotted" w:sz="4" w:space="0" w:color="auto"/>
              <w:bottom w:val="dotted" w:sz="4" w:space="0" w:color="auto"/>
              <w:right w:val="dotted" w:sz="4" w:space="0" w:color="auto"/>
            </w:tcBorders>
            <w:noWrap/>
          </w:tcPr>
          <w:p w:rsidR="00CD4514" w:rsidRPr="00DA2F7D" w:rsidRDefault="00E068F0" w:rsidP="009D7C9C">
            <w:pPr>
              <w:spacing w:before="40" w:after="40"/>
              <w:jc w:val="left"/>
              <w:rPr>
                <w:sz w:val="18"/>
                <w:szCs w:val="24"/>
                <w:lang w:val="en-GB"/>
              </w:rPr>
            </w:pPr>
            <w:r w:rsidRPr="00DA2F7D">
              <w:rPr>
                <w:sz w:val="18"/>
                <w:szCs w:val="24"/>
              </w:rPr>
              <w:t>Código ISO de dos letras</w:t>
            </w:r>
          </w:p>
        </w:tc>
      </w:tr>
      <w:tr w:rsidR="00CD4514" w:rsidRPr="00DA2F7D" w:rsidTr="00A91010">
        <w:trPr>
          <w:cantSplit/>
        </w:trPr>
        <w:tc>
          <w:tcPr>
            <w:tcW w:w="5165" w:type="dxa"/>
            <w:tcBorders>
              <w:top w:val="dotted" w:sz="4" w:space="0" w:color="auto"/>
              <w:left w:val="dotted" w:sz="4" w:space="0" w:color="auto"/>
              <w:bottom w:val="dotted" w:sz="4" w:space="0" w:color="auto"/>
              <w:right w:val="dotted" w:sz="4" w:space="0" w:color="auto"/>
            </w:tcBorders>
          </w:tcPr>
          <w:p w:rsidR="00CD4514" w:rsidRPr="00DA2F7D" w:rsidRDefault="00E068F0" w:rsidP="00A91010">
            <w:pPr>
              <w:spacing w:before="40" w:after="40"/>
              <w:jc w:val="left"/>
              <w:rPr>
                <w:sz w:val="18"/>
                <w:lang w:val="en-GB"/>
              </w:rPr>
            </w:pPr>
            <w:r w:rsidRPr="00DA2F7D">
              <w:rPr>
                <w:sz w:val="18"/>
              </w:rPr>
              <w:t>iii)</w:t>
            </w:r>
            <w:r w:rsidR="00CD4514" w:rsidRPr="00DA2F7D">
              <w:rPr>
                <w:sz w:val="18"/>
                <w:lang w:val="en-GB"/>
              </w:rPr>
              <w:tab/>
            </w:r>
            <w:r w:rsidRPr="00DA2F7D">
              <w:rPr>
                <w:sz w:val="18"/>
              </w:rPr>
              <w:t xml:space="preserve">Fecha en la que la variedad fue comercializad </w:t>
            </w:r>
            <w:r w:rsidRPr="00DA2F7D">
              <w:rPr>
                <w:sz w:val="18"/>
                <w:vertAlign w:val="superscript"/>
              </w:rPr>
              <w:t>*</w:t>
            </w:r>
            <w:r w:rsidRPr="00DA2F7D">
              <w:rPr>
                <w:sz w:val="18"/>
              </w:rPr>
              <w:t xml:space="preserve"> por primera vez en el territorio</w:t>
            </w:r>
          </w:p>
          <w:p w:rsidR="00CD4514" w:rsidRPr="00DA2F7D" w:rsidRDefault="00E068F0" w:rsidP="009D7C9C">
            <w:pPr>
              <w:spacing w:before="40" w:after="40"/>
              <w:jc w:val="left"/>
              <w:rPr>
                <w:sz w:val="18"/>
                <w:lang w:val="en-GB"/>
              </w:rPr>
            </w:pPr>
            <w:r w:rsidRPr="00DA2F7D">
              <w:rPr>
                <w:sz w:val="18"/>
              </w:rPr>
              <w:t>(*Por el término “comercialización” se entiende “vendida o entregada a terceros de otra manera, por el obtentor o con su consentimiento, a los fines de la explotación de la variedad” (artículo 6.1 del Acta de 1991 del Convenio de la UPOV) u “ofrecida en venta o comercializada, con el consentimiento del obtentor, cuando proceda” (artículo 6.1.b) del Acta de 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tcPr>
          <w:p w:rsidR="00CD4514" w:rsidRPr="00DA2F7D" w:rsidRDefault="00E068F0" w:rsidP="009D7C9C">
            <w:pPr>
              <w:spacing w:before="40" w:after="40"/>
              <w:jc w:val="left"/>
              <w:rPr>
                <w:sz w:val="18"/>
                <w:szCs w:val="24"/>
                <w:lang w:val="en-GB"/>
              </w:rPr>
            </w:pPr>
            <w:r w:rsidRPr="00DA2F7D">
              <w:rPr>
                <w:sz w:val="18"/>
                <w:szCs w:val="24"/>
              </w:rPr>
              <w:t>de conformidad con el formato YYYY[MMDD] (Año[MesDía]):</w:t>
            </w:r>
            <w:r w:rsidR="00CD4514" w:rsidRPr="00DA2F7D">
              <w:rPr>
                <w:sz w:val="18"/>
                <w:szCs w:val="24"/>
                <w:lang w:val="en-GB"/>
              </w:rPr>
              <w:t xml:space="preserve">  </w:t>
            </w:r>
            <w:r w:rsidRPr="00DA2F7D">
              <w:rPr>
                <w:sz w:val="18"/>
                <w:szCs w:val="24"/>
              </w:rPr>
              <w:t>el mes y el día no son obligatorios si no se dispone de los mismos</w:t>
            </w:r>
          </w:p>
        </w:tc>
      </w:tr>
      <w:tr w:rsidR="00CD4514" w:rsidRPr="00DA2F7D" w:rsidTr="00A91010">
        <w:trPr>
          <w:cantSplit/>
        </w:trPr>
        <w:tc>
          <w:tcPr>
            <w:tcW w:w="5165" w:type="dxa"/>
            <w:tcBorders>
              <w:top w:val="dotted" w:sz="4" w:space="0" w:color="auto"/>
              <w:left w:val="dotted" w:sz="4" w:space="0" w:color="auto"/>
              <w:bottom w:val="dotted" w:sz="4" w:space="0" w:color="auto"/>
              <w:right w:val="dotted" w:sz="4" w:space="0" w:color="auto"/>
            </w:tcBorders>
          </w:tcPr>
          <w:p w:rsidR="00CD4514" w:rsidRPr="00DA2F7D" w:rsidRDefault="00E068F0" w:rsidP="009D7C9C">
            <w:pPr>
              <w:spacing w:before="40" w:after="40"/>
              <w:jc w:val="left"/>
              <w:rPr>
                <w:sz w:val="18"/>
                <w:lang w:val="en-GB"/>
              </w:rPr>
            </w:pPr>
            <w:r w:rsidRPr="00DA2F7D">
              <w:rPr>
                <w:sz w:val="18"/>
              </w:rPr>
              <w:t>iv)</w:t>
            </w:r>
            <w:r w:rsidR="00CD4514" w:rsidRPr="00DA2F7D">
              <w:rPr>
                <w:sz w:val="18"/>
                <w:lang w:val="en-GB"/>
              </w:rPr>
              <w:tab/>
            </w:r>
            <w:r w:rsidRPr="00DA2F7D">
              <w:rPr>
                <w:sz w:val="18"/>
              </w:rPr>
              <w:t>Fuente de la información</w:t>
            </w:r>
          </w:p>
        </w:tc>
        <w:tc>
          <w:tcPr>
            <w:tcW w:w="4030" w:type="dxa"/>
            <w:tcBorders>
              <w:top w:val="dotted" w:sz="4" w:space="0" w:color="auto"/>
              <w:left w:val="dotted" w:sz="4" w:space="0" w:color="auto"/>
              <w:bottom w:val="dotted" w:sz="4" w:space="0" w:color="auto"/>
              <w:right w:val="dotted" w:sz="4" w:space="0" w:color="auto"/>
            </w:tcBorders>
            <w:noWrap/>
          </w:tcPr>
          <w:p w:rsidR="00CD4514" w:rsidRPr="00DA2F7D" w:rsidRDefault="00E068F0" w:rsidP="009D7C9C">
            <w:pPr>
              <w:spacing w:before="40" w:after="40"/>
              <w:jc w:val="left"/>
              <w:rPr>
                <w:sz w:val="18"/>
                <w:szCs w:val="24"/>
                <w:lang w:val="en-GB"/>
              </w:rPr>
            </w:pPr>
            <w:r w:rsidRPr="00DA2F7D">
              <w:rPr>
                <w:sz w:val="18"/>
                <w:szCs w:val="24"/>
              </w:rPr>
              <w:t>obligatorio para cada entrada en &lt;XXX&gt;</w:t>
            </w:r>
            <w:r w:rsidR="00CD4514" w:rsidRPr="00DA2F7D">
              <w:rPr>
                <w:sz w:val="18"/>
                <w:szCs w:val="24"/>
                <w:lang w:val="en-GB"/>
              </w:rPr>
              <w:t xml:space="preserve"> </w:t>
            </w:r>
          </w:p>
        </w:tc>
      </w:tr>
      <w:tr w:rsidR="00CD4514" w:rsidRPr="00DA2F7D" w:rsidTr="00A91010">
        <w:trPr>
          <w:cantSplit/>
        </w:trPr>
        <w:tc>
          <w:tcPr>
            <w:tcW w:w="5165" w:type="dxa"/>
            <w:tcBorders>
              <w:top w:val="dotted" w:sz="4" w:space="0" w:color="auto"/>
              <w:left w:val="dotted" w:sz="4" w:space="0" w:color="auto"/>
              <w:bottom w:val="dotted" w:sz="4" w:space="0" w:color="auto"/>
              <w:right w:val="dotted" w:sz="4" w:space="0" w:color="auto"/>
            </w:tcBorders>
          </w:tcPr>
          <w:p w:rsidR="00CD4514" w:rsidRPr="00DA2F7D" w:rsidRDefault="00E068F0" w:rsidP="009D7C9C">
            <w:pPr>
              <w:spacing w:before="40" w:after="40"/>
              <w:jc w:val="left"/>
              <w:rPr>
                <w:sz w:val="18"/>
                <w:lang w:val="en-GB"/>
              </w:rPr>
            </w:pPr>
            <w:r w:rsidRPr="00DA2F7D">
              <w:rPr>
                <w:sz w:val="18"/>
              </w:rPr>
              <w:t>v)</w:t>
            </w:r>
            <w:r w:rsidR="00CD4514" w:rsidRPr="00DA2F7D">
              <w:rPr>
                <w:sz w:val="18"/>
                <w:lang w:val="en-GB"/>
              </w:rPr>
              <w:tab/>
            </w:r>
            <w:r w:rsidRPr="00DA2F7D">
              <w:rPr>
                <w:sz w:val="18"/>
              </w:rPr>
              <w:t>Situación de la información</w:t>
            </w:r>
          </w:p>
        </w:tc>
        <w:tc>
          <w:tcPr>
            <w:tcW w:w="4030" w:type="dxa"/>
            <w:tcBorders>
              <w:top w:val="dotted" w:sz="4" w:space="0" w:color="auto"/>
              <w:left w:val="dotted" w:sz="4" w:space="0" w:color="auto"/>
              <w:bottom w:val="dotted" w:sz="4" w:space="0" w:color="auto"/>
              <w:right w:val="dotted" w:sz="4" w:space="0" w:color="auto"/>
            </w:tcBorders>
            <w:noWrap/>
          </w:tcPr>
          <w:p w:rsidR="00CD4514" w:rsidRPr="00DA2F7D" w:rsidRDefault="00E068F0" w:rsidP="00A91010">
            <w:pPr>
              <w:spacing w:before="40" w:after="40"/>
              <w:jc w:val="left"/>
              <w:rPr>
                <w:sz w:val="18"/>
                <w:szCs w:val="24"/>
                <w:lang w:val="en-GB"/>
              </w:rPr>
            </w:pPr>
            <w:r w:rsidRPr="00DA2F7D">
              <w:rPr>
                <w:sz w:val="18"/>
                <w:szCs w:val="24"/>
              </w:rPr>
              <w:t>obligatorio para cada entrada en &lt;XXX&gt;</w:t>
            </w:r>
            <w:r w:rsidR="00CD4514" w:rsidRPr="00DA2F7D">
              <w:rPr>
                <w:sz w:val="18"/>
                <w:szCs w:val="24"/>
                <w:lang w:val="en-GB"/>
              </w:rPr>
              <w:t xml:space="preserve"> </w:t>
            </w:r>
          </w:p>
          <w:p w:rsidR="00CD4514" w:rsidRPr="00DA2F7D" w:rsidRDefault="00E068F0" w:rsidP="009D7C9C">
            <w:pPr>
              <w:spacing w:before="40" w:after="40"/>
              <w:jc w:val="left"/>
              <w:rPr>
                <w:sz w:val="18"/>
                <w:szCs w:val="24"/>
                <w:lang w:val="en-GB"/>
              </w:rPr>
            </w:pPr>
            <w:r w:rsidRPr="00DA2F7D">
              <w:rPr>
                <w:sz w:val="18"/>
                <w:szCs w:val="24"/>
              </w:rPr>
              <w:t>(se deberá proporcionar una explicación o una referencia sobre dónde se puede obtener esa explicación (p. ej. el sitio Web de la autoridad que proporciona los datos a ese respecto))</w:t>
            </w:r>
          </w:p>
        </w:tc>
      </w:tr>
      <w:tr w:rsidR="00CD4514" w:rsidRPr="00DA2F7D" w:rsidTr="00A91010">
        <w:trPr>
          <w:cantSplit/>
        </w:trPr>
        <w:tc>
          <w:tcPr>
            <w:tcW w:w="5165" w:type="dxa"/>
            <w:tcBorders>
              <w:top w:val="dotted" w:sz="4" w:space="0" w:color="auto"/>
              <w:left w:val="dotted" w:sz="4" w:space="0" w:color="auto"/>
              <w:bottom w:val="dotted" w:sz="4" w:space="0" w:color="auto"/>
              <w:right w:val="dotted" w:sz="4" w:space="0" w:color="auto"/>
            </w:tcBorders>
          </w:tcPr>
          <w:p w:rsidR="00CD4514" w:rsidRPr="00DA2F7D" w:rsidRDefault="00E068F0" w:rsidP="009D7C9C">
            <w:pPr>
              <w:spacing w:before="40" w:after="40"/>
              <w:jc w:val="left"/>
              <w:rPr>
                <w:i/>
                <w:iCs/>
                <w:sz w:val="18"/>
                <w:szCs w:val="22"/>
                <w:lang w:val="en-GB"/>
              </w:rPr>
            </w:pPr>
            <w:r w:rsidRPr="00DA2F7D">
              <w:rPr>
                <w:i/>
                <w:iCs/>
                <w:sz w:val="18"/>
                <w:szCs w:val="22"/>
              </w:rPr>
              <w:t>Nota:</w:t>
            </w:r>
            <w:r w:rsidR="00CD4514" w:rsidRPr="00DA2F7D">
              <w:rPr>
                <w:i/>
                <w:iCs/>
                <w:sz w:val="18"/>
                <w:szCs w:val="22"/>
                <w:lang w:val="en-GB"/>
              </w:rPr>
              <w:t xml:space="preserve">  </w:t>
            </w:r>
            <w:r w:rsidRPr="00DA2F7D">
              <w:rPr>
                <w:i/>
                <w:iCs/>
                <w:sz w:val="18"/>
                <w:szCs w:val="22"/>
              </w:rPr>
              <w:t>para la misma solicitud, la autoridad mencionada en i) puede proporcionar una o más entradas para los apartados ii) a v).</w:t>
            </w:r>
            <w:r w:rsidR="00CD4514" w:rsidRPr="00DA2F7D">
              <w:rPr>
                <w:i/>
                <w:iCs/>
                <w:sz w:val="18"/>
                <w:szCs w:val="22"/>
                <w:lang w:val="en-GB"/>
              </w:rPr>
              <w:t xml:space="preserve">  </w:t>
            </w:r>
            <w:r w:rsidRPr="00DA2F7D">
              <w:rPr>
                <w:i/>
                <w:iCs/>
                <w:sz w:val="18"/>
                <w:szCs w:val="22"/>
              </w:rPr>
              <w:t>En particular, puede proporcionar información sobre la comercialización en el “territorio de la solicitud”, así como en “otros territorios”.</w:t>
            </w:r>
            <w:r w:rsidR="00CD4514" w:rsidRPr="00DA2F7D">
              <w:rPr>
                <w:i/>
                <w:iCs/>
                <w:sz w:val="18"/>
                <w:szCs w:val="22"/>
                <w:lang w:val="en-GB"/>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CD4514" w:rsidRPr="00DA2F7D" w:rsidRDefault="00CD4514" w:rsidP="00A91010">
            <w:pPr>
              <w:spacing w:before="40" w:after="40"/>
              <w:jc w:val="left"/>
              <w:rPr>
                <w:sz w:val="18"/>
                <w:szCs w:val="24"/>
                <w:lang w:val="en-GB"/>
              </w:rPr>
            </w:pPr>
          </w:p>
        </w:tc>
      </w:tr>
    </w:tbl>
    <w:p w:rsidR="00CD4514" w:rsidRPr="00DA2F7D" w:rsidRDefault="00CD4514" w:rsidP="00CD4514">
      <w:pPr>
        <w:rPr>
          <w:lang w:val="en-GB"/>
        </w:rPr>
      </w:pPr>
    </w:p>
    <w:p w:rsidR="00CD4514" w:rsidRPr="00DA2F7D" w:rsidRDefault="00CD4514" w:rsidP="00CD4514">
      <w:pPr>
        <w:rPr>
          <w:lang w:val="en-GB"/>
        </w:rPr>
      </w:pPr>
      <w:r w:rsidRPr="00DA2F7D">
        <w:rPr>
          <w:lang w:val="en-GB"/>
        </w:rPr>
        <w:t>3.4.2</w:t>
      </w:r>
      <w:r w:rsidRPr="00DA2F7D">
        <w:rPr>
          <w:lang w:val="en-GB"/>
        </w:rPr>
        <w:tab/>
      </w:r>
      <w:r w:rsidR="00293584" w:rsidRPr="00DA2F7D">
        <w:t>El siguiente descargo de responsabilidad figurará al lado del título de la información en la base de datos:</w:t>
      </w:r>
    </w:p>
    <w:p w:rsidR="00CD4514" w:rsidRPr="00DA2F7D" w:rsidRDefault="00CD4514" w:rsidP="00CD4514">
      <w:pPr>
        <w:ind w:left="567"/>
        <w:rPr>
          <w:i/>
          <w:iCs/>
          <w:lang w:val="en-GB"/>
        </w:rPr>
      </w:pPr>
    </w:p>
    <w:p w:rsidR="00CD4514" w:rsidRPr="00DA2F7D" w:rsidRDefault="00293584" w:rsidP="00CD4514">
      <w:pPr>
        <w:ind w:left="567" w:right="567"/>
        <w:rPr>
          <w:i/>
          <w:sz w:val="18"/>
          <w:lang w:val="en-GB"/>
        </w:rPr>
      </w:pPr>
      <w:r w:rsidRPr="00DA2F7D">
        <w:rPr>
          <w:i/>
          <w:sz w:val="18"/>
        </w:rPr>
        <w:t>“La ausencia de información [XXX] no significa que la variedad no haya sido comercializada.</w:t>
      </w:r>
      <w:r w:rsidR="00CD4514" w:rsidRPr="00DA2F7D">
        <w:rPr>
          <w:i/>
          <w:sz w:val="18"/>
          <w:lang w:val="en-GB"/>
        </w:rPr>
        <w:t xml:space="preserve">  </w:t>
      </w:r>
      <w:r w:rsidRPr="00DA2F7D">
        <w:rPr>
          <w:i/>
          <w:sz w:val="18"/>
        </w:rPr>
        <w:t>Respecto de cualquier información proporcionada, se prestará atención a la fuente y la situación de la información como se dispone en los campos ‘Fuente de la información’ y ‘Situación de la información’.</w:t>
      </w:r>
      <w:r w:rsidR="00CD4514" w:rsidRPr="00DA2F7D">
        <w:rPr>
          <w:i/>
          <w:sz w:val="18"/>
          <w:lang w:val="en-GB"/>
        </w:rPr>
        <w:t xml:space="preserve">  </w:t>
      </w:r>
      <w:r w:rsidRPr="00DA2F7D">
        <w:rPr>
          <w:i/>
          <w:sz w:val="18"/>
        </w:rPr>
        <w:t xml:space="preserve">Además, se tomará nota de que la información proporcionada puede no ser completa ni exacta.” </w:t>
      </w:r>
      <w:r w:rsidR="00CD4514" w:rsidRPr="00DA2F7D">
        <w:rPr>
          <w:i/>
          <w:sz w:val="18"/>
          <w:lang w:val="en-GB"/>
        </w:rPr>
        <w:t xml:space="preserve">  </w:t>
      </w:r>
    </w:p>
    <w:p w:rsidR="00CD4514" w:rsidRPr="00DA2F7D" w:rsidRDefault="00CD4514" w:rsidP="00CD4514">
      <w:pPr>
        <w:rPr>
          <w:i/>
          <w:iCs/>
          <w:lang w:val="en-GB"/>
        </w:rPr>
      </w:pPr>
    </w:p>
    <w:p w:rsidR="00CD4514" w:rsidRPr="00DA2F7D" w:rsidRDefault="00CD4514" w:rsidP="00CD4514">
      <w:pPr>
        <w:rPr>
          <w:i/>
          <w:iCs/>
          <w:lang w:val="en-GB"/>
        </w:rPr>
      </w:pPr>
    </w:p>
    <w:p w:rsidR="00CD4514" w:rsidRPr="00DA2F7D" w:rsidRDefault="00CD4514" w:rsidP="00CD4514">
      <w:pPr>
        <w:keepNext/>
        <w:rPr>
          <w:bCs/>
          <w:i/>
          <w:iCs/>
          <w:lang w:val="en-GB"/>
        </w:rPr>
      </w:pPr>
      <w:r w:rsidRPr="00DA2F7D">
        <w:rPr>
          <w:bCs/>
          <w:i/>
          <w:iCs/>
          <w:lang w:val="en-GB"/>
        </w:rPr>
        <w:t>4.</w:t>
      </w:r>
      <w:r w:rsidRPr="00DA2F7D">
        <w:rPr>
          <w:bCs/>
          <w:i/>
          <w:iCs/>
          <w:lang w:val="en-GB"/>
        </w:rPr>
        <w:tab/>
      </w:r>
      <w:r w:rsidR="00293584" w:rsidRPr="00DA2F7D">
        <w:rPr>
          <w:bCs/>
          <w:i/>
          <w:iCs/>
        </w:rPr>
        <w:t>Frecuencia de la presentación de datos</w:t>
      </w:r>
    </w:p>
    <w:p w:rsidR="00CD4514" w:rsidRPr="00DA2F7D" w:rsidRDefault="00CD4514" w:rsidP="00CD4514">
      <w:pPr>
        <w:keepNext/>
        <w:rPr>
          <w:bCs/>
          <w:lang w:val="en-GB"/>
        </w:rPr>
      </w:pPr>
    </w:p>
    <w:p w:rsidR="00CD4514" w:rsidRPr="00DA2F7D" w:rsidRDefault="00293584" w:rsidP="00CD4514">
      <w:pPr>
        <w:rPr>
          <w:bCs/>
          <w:lang w:val="en-GB"/>
        </w:rPr>
      </w:pPr>
      <w:r w:rsidRPr="00DA2F7D">
        <w:rPr>
          <w:bCs/>
        </w:rPr>
        <w:t>Se instará a los contribuyentes a que remitan los datos cuanto antes en cuanto sea factible tras su publicación por las autoridades correspondientes.</w:t>
      </w:r>
      <w:r w:rsidR="00CD4514" w:rsidRPr="00DA2F7D">
        <w:rPr>
          <w:bCs/>
          <w:lang w:val="en-GB"/>
        </w:rPr>
        <w:t xml:space="preserve">  </w:t>
      </w:r>
      <w:r w:rsidR="00D3523F" w:rsidRPr="00DA2F7D">
        <w:rPr>
          <w:bCs/>
        </w:rPr>
        <w:t xml:space="preserve">La base de datos PLUTO se actualizará con los nuevos </w:t>
      </w:r>
      <w:r w:rsidR="00D3523F" w:rsidRPr="00DA2F7D">
        <w:rPr>
          <w:bCs/>
        </w:rPr>
        <w:lastRenderedPageBreak/>
        <w:t>datos a la mayor brevedad posible tras la recepción de estos, conforme al procedimiento de introducción de datos.</w:t>
      </w:r>
      <w:r w:rsidR="00CD4514" w:rsidRPr="00DA2F7D">
        <w:rPr>
          <w:bCs/>
          <w:lang w:val="en-GB"/>
        </w:rPr>
        <w:t xml:space="preserve">  </w:t>
      </w:r>
      <w:r w:rsidR="00D3523F" w:rsidRPr="00DA2F7D">
        <w:rPr>
          <w:bCs/>
        </w:rPr>
        <w:t>Cuando sea necesario, la base de datos PLUTO podrá actualizarse con datos corregidos, conforme al procedimiento de introducción de datos.</w:t>
      </w:r>
    </w:p>
    <w:p w:rsidR="00CD4514" w:rsidRPr="00DA2F7D" w:rsidRDefault="00CD4514" w:rsidP="00CD4514">
      <w:pPr>
        <w:rPr>
          <w:bCs/>
          <w:lang w:val="en-GB"/>
        </w:rPr>
      </w:pPr>
    </w:p>
    <w:p w:rsidR="00CD4514" w:rsidRPr="00DA2F7D" w:rsidRDefault="00CD4514" w:rsidP="00CD4514">
      <w:pPr>
        <w:rPr>
          <w:bCs/>
          <w:lang w:val="en-GB"/>
        </w:rPr>
      </w:pPr>
    </w:p>
    <w:p w:rsidR="00CD4514" w:rsidRPr="00DA2F7D" w:rsidRDefault="00CD4514" w:rsidP="00CD4514">
      <w:pPr>
        <w:keepNext/>
        <w:rPr>
          <w:bCs/>
          <w:i/>
          <w:lang w:val="en-GB"/>
        </w:rPr>
      </w:pPr>
      <w:r w:rsidRPr="00DA2F7D">
        <w:rPr>
          <w:bCs/>
          <w:i/>
          <w:lang w:val="en-GB"/>
        </w:rPr>
        <w:t>5.</w:t>
      </w:r>
      <w:r w:rsidRPr="00DA2F7D">
        <w:rPr>
          <w:bCs/>
          <w:i/>
          <w:lang w:val="en-GB"/>
        </w:rPr>
        <w:tab/>
      </w:r>
      <w:r w:rsidR="00D3523F" w:rsidRPr="00DA2F7D">
        <w:rPr>
          <w:bCs/>
          <w:i/>
        </w:rPr>
        <w:t>Descargo de responsabilidad</w:t>
      </w:r>
    </w:p>
    <w:p w:rsidR="00CD4514" w:rsidRPr="00DA2F7D" w:rsidRDefault="00CD4514" w:rsidP="00CD4514">
      <w:pPr>
        <w:keepNext/>
        <w:rPr>
          <w:bCs/>
          <w:lang w:val="en-GB"/>
        </w:rPr>
      </w:pPr>
    </w:p>
    <w:p w:rsidR="00CD4514" w:rsidRPr="00DA2F7D" w:rsidRDefault="00CD4514" w:rsidP="00CD4514">
      <w:pPr>
        <w:keepNext/>
        <w:rPr>
          <w:bCs/>
          <w:lang w:val="en-GB"/>
        </w:rPr>
      </w:pPr>
      <w:r w:rsidRPr="00DA2F7D">
        <w:rPr>
          <w:bCs/>
          <w:lang w:val="en-GB"/>
        </w:rPr>
        <w:t>5.1</w:t>
      </w:r>
      <w:r w:rsidRPr="00DA2F7D">
        <w:rPr>
          <w:bCs/>
          <w:lang w:val="en-GB"/>
        </w:rPr>
        <w:tab/>
      </w:r>
      <w:r w:rsidR="00D3523F" w:rsidRPr="00DA2F7D">
        <w:rPr>
          <w:bCs/>
        </w:rPr>
        <w:t xml:space="preserve">En la página PLUTO del sitio </w:t>
      </w:r>
      <w:r w:rsidR="00AB716E" w:rsidRPr="00DA2F7D">
        <w:rPr>
          <w:bCs/>
        </w:rPr>
        <w:t>W</w:t>
      </w:r>
      <w:r w:rsidR="00D3523F" w:rsidRPr="00DA2F7D">
        <w:rPr>
          <w:bCs/>
        </w:rPr>
        <w:t>eb de la UPOV figura el siguiente descargo de responsabilidad:</w:t>
      </w:r>
    </w:p>
    <w:p w:rsidR="00CD4514" w:rsidRPr="00DA2F7D" w:rsidRDefault="00CD4514" w:rsidP="00CD4514">
      <w:pPr>
        <w:keepNext/>
        <w:rPr>
          <w:bCs/>
          <w:lang w:val="en-GB"/>
        </w:rPr>
      </w:pPr>
    </w:p>
    <w:p w:rsidR="00CD4514" w:rsidRPr="00DA2F7D" w:rsidRDefault="00D3523F" w:rsidP="00CD4514">
      <w:pPr>
        <w:ind w:left="567" w:right="567"/>
        <w:rPr>
          <w:snapToGrid w:val="0"/>
          <w:sz w:val="18"/>
          <w:szCs w:val="18"/>
          <w:lang w:val="en-GB"/>
        </w:rPr>
      </w:pPr>
      <w:r w:rsidRPr="00DA2F7D">
        <w:rPr>
          <w:snapToGrid w:val="0"/>
          <w:sz w:val="18"/>
          <w:szCs w:val="18"/>
        </w:rPr>
        <w:t>“Los datos que actualmente aparecen en la Base de datos sobre variedades vegetales (base de datos PLUTO) se actualizaron por última vez el [dd/mm/aaaa].</w:t>
      </w:r>
      <w:r w:rsidR="00CD4514" w:rsidRPr="00DA2F7D">
        <w:rPr>
          <w:snapToGrid w:val="0"/>
          <w:sz w:val="18"/>
          <w:szCs w:val="18"/>
          <w:lang w:val="en-GB"/>
        </w:rPr>
        <w:t xml:space="preserve"> </w:t>
      </w:r>
    </w:p>
    <w:p w:rsidR="00CD4514" w:rsidRPr="00DA2F7D" w:rsidRDefault="00CD4514" w:rsidP="00CD4514">
      <w:pPr>
        <w:ind w:left="567" w:right="567"/>
        <w:rPr>
          <w:snapToGrid w:val="0"/>
          <w:sz w:val="18"/>
          <w:szCs w:val="18"/>
          <w:lang w:val="en-GB"/>
        </w:rPr>
      </w:pPr>
    </w:p>
    <w:p w:rsidR="00CD4514" w:rsidRPr="00DA2F7D" w:rsidRDefault="00D3523F" w:rsidP="00CD4514">
      <w:pPr>
        <w:ind w:left="567" w:right="567"/>
        <w:rPr>
          <w:snapToGrid w:val="0"/>
          <w:sz w:val="18"/>
          <w:szCs w:val="18"/>
          <w:lang w:val="en-GB"/>
        </w:rPr>
      </w:pPr>
      <w:r w:rsidRPr="00DA2F7D">
        <w:rPr>
          <w:snapToGrid w:val="0"/>
          <w:sz w:val="18"/>
          <w:szCs w:val="18"/>
        </w:rPr>
        <w:t>“Para poder acceder a la página de la base PLUTO, debe aceptar el siguiente descargo de responsabilidad.</w:t>
      </w:r>
      <w:r w:rsidR="00CD4514" w:rsidRPr="00DA2F7D">
        <w:rPr>
          <w:snapToGrid w:val="0"/>
          <w:sz w:val="18"/>
          <w:szCs w:val="18"/>
          <w:lang w:val="en-GB"/>
        </w:rPr>
        <w:t xml:space="preserve"> </w:t>
      </w:r>
    </w:p>
    <w:p w:rsidR="00CD4514" w:rsidRPr="00DA2F7D" w:rsidRDefault="00CD4514" w:rsidP="00CD4514">
      <w:pPr>
        <w:ind w:left="567" w:right="567"/>
        <w:rPr>
          <w:snapToGrid w:val="0"/>
          <w:sz w:val="18"/>
          <w:szCs w:val="18"/>
          <w:lang w:val="en-GB"/>
        </w:rPr>
      </w:pPr>
    </w:p>
    <w:p w:rsidR="00CD4514" w:rsidRPr="00DA2F7D" w:rsidRDefault="00D107BB" w:rsidP="00CD4514">
      <w:pPr>
        <w:ind w:left="567" w:right="567"/>
        <w:rPr>
          <w:snapToGrid w:val="0"/>
          <w:sz w:val="18"/>
          <w:szCs w:val="18"/>
          <w:lang w:val="en-GB"/>
        </w:rPr>
      </w:pPr>
      <w:r w:rsidRPr="00DA2F7D">
        <w:rPr>
          <w:snapToGrid w:val="0"/>
          <w:sz w:val="18"/>
          <w:szCs w:val="18"/>
        </w:rPr>
        <w:t>“Téngase presente que la información sobre los derechos de obtentor proporcionada en la base de datos PLUTO no constituye la publicación oficial de las respectivas autoridades.</w:t>
      </w:r>
      <w:r w:rsidR="00CD4514" w:rsidRPr="00DA2F7D">
        <w:rPr>
          <w:snapToGrid w:val="0"/>
          <w:sz w:val="18"/>
          <w:szCs w:val="18"/>
          <w:lang w:val="en-GB"/>
        </w:rPr>
        <w:t xml:space="preserve">  </w:t>
      </w:r>
      <w:r w:rsidRPr="00DA2F7D">
        <w:rPr>
          <w:snapToGrid w:val="0"/>
          <w:sz w:val="18"/>
          <w:szCs w:val="18"/>
        </w:rPr>
        <w:t>Para consultar la publicación oficial, u obtener información detallada sobre la condición jurídica y la integridad de la información contenida en la base de datos PLUTO, diríjase a la respectiva autoridad, cuyos datos de contacto se facilitan en</w:t>
      </w:r>
      <w:r w:rsidR="00BF5E0A">
        <w:rPr>
          <w:snapToGrid w:val="0"/>
          <w:sz w:val="18"/>
          <w:szCs w:val="18"/>
        </w:rPr>
        <w:t xml:space="preserve"> </w:t>
      </w:r>
      <w:hyperlink r:id="rId13" w:history="1">
        <w:r w:rsidR="00BF5E0A" w:rsidRPr="00FC61D4">
          <w:rPr>
            <w:rStyle w:val="Hyperlink"/>
            <w:snapToGrid w:val="0"/>
            <w:sz w:val="18"/>
            <w:szCs w:val="18"/>
          </w:rPr>
          <w:t>http://www.upov.int/members/es/pvp_offices.html</w:t>
        </w:r>
      </w:hyperlink>
      <w:r w:rsidR="00CD4514" w:rsidRPr="00DA2F7D">
        <w:rPr>
          <w:snapToGrid w:val="0"/>
          <w:sz w:val="18"/>
          <w:szCs w:val="18"/>
          <w:lang w:val="en-GB"/>
        </w:rPr>
        <w:t>.</w:t>
      </w:r>
    </w:p>
    <w:p w:rsidR="00CD4514" w:rsidRPr="00DA2F7D" w:rsidRDefault="00CD4514" w:rsidP="00CD4514">
      <w:pPr>
        <w:ind w:left="567" w:right="567"/>
        <w:rPr>
          <w:snapToGrid w:val="0"/>
          <w:sz w:val="18"/>
          <w:szCs w:val="18"/>
          <w:lang w:val="en-GB"/>
        </w:rPr>
      </w:pPr>
    </w:p>
    <w:p w:rsidR="00CD4514" w:rsidRPr="00DA2F7D" w:rsidRDefault="00D107BB" w:rsidP="00CD4514">
      <w:pPr>
        <w:ind w:left="567" w:right="567"/>
        <w:rPr>
          <w:snapToGrid w:val="0"/>
          <w:sz w:val="18"/>
          <w:szCs w:val="18"/>
          <w:lang w:val="en-GB"/>
        </w:rPr>
      </w:pPr>
      <w:r w:rsidRPr="00DA2F7D">
        <w:rPr>
          <w:snapToGrid w:val="0"/>
          <w:sz w:val="18"/>
          <w:szCs w:val="18"/>
        </w:rPr>
        <w:t>“</w:t>
      </w:r>
      <w:r w:rsidR="003B57BB" w:rsidRPr="00DA2F7D">
        <w:rPr>
          <w:snapToGrid w:val="0"/>
          <w:sz w:val="18"/>
          <w:szCs w:val="18"/>
        </w:rPr>
        <w:t>Todos los contribuyentes a la base de datos PLUTO son responsables de la exactitud e integridad de los datos que aportan</w:t>
      </w:r>
      <w:r w:rsidRPr="00DA2F7D">
        <w:rPr>
          <w:snapToGrid w:val="0"/>
          <w:sz w:val="18"/>
          <w:szCs w:val="18"/>
        </w:rPr>
        <w:t>.</w:t>
      </w:r>
      <w:r w:rsidR="00CD4514" w:rsidRPr="00DA2F7D">
        <w:rPr>
          <w:snapToGrid w:val="0"/>
          <w:sz w:val="18"/>
          <w:szCs w:val="18"/>
          <w:lang w:val="en-GB"/>
        </w:rPr>
        <w:t xml:space="preserve">  </w:t>
      </w:r>
      <w:r w:rsidR="003B57BB" w:rsidRPr="00DA2F7D">
        <w:rPr>
          <w:snapToGrid w:val="0"/>
          <w:sz w:val="18"/>
          <w:szCs w:val="18"/>
        </w:rPr>
        <w:t>Se solicita particularmente a los usuarios que observen que no es obligatorio que los miembros de la Unión aporten datos a la base de datos PLUTO, y que, en el caso de los miembros de la Unión que aportan datos, no es obligatorio hacerlo para todos los elementos de información.”</w:t>
      </w:r>
    </w:p>
    <w:p w:rsidR="00CD4514" w:rsidRPr="00DA2F7D" w:rsidRDefault="00CD4514" w:rsidP="00CD4514">
      <w:pPr>
        <w:rPr>
          <w:bCs/>
          <w:lang w:val="en-GB"/>
        </w:rPr>
      </w:pPr>
    </w:p>
    <w:p w:rsidR="00CD4514" w:rsidRPr="00DA2F7D" w:rsidRDefault="00CD4514" w:rsidP="00CD4514">
      <w:pPr>
        <w:rPr>
          <w:bCs/>
          <w:lang w:val="en-GB"/>
        </w:rPr>
      </w:pPr>
      <w:r w:rsidRPr="00DA2F7D">
        <w:rPr>
          <w:bCs/>
          <w:lang w:val="en-GB"/>
        </w:rPr>
        <w:t>5.2</w:t>
      </w:r>
      <w:r w:rsidRPr="00DA2F7D">
        <w:rPr>
          <w:bCs/>
          <w:lang w:val="en-GB"/>
        </w:rPr>
        <w:tab/>
      </w:r>
      <w:r w:rsidR="003B57BB" w:rsidRPr="00DA2F7D">
        <w:rPr>
          <w:bCs/>
        </w:rPr>
        <w:t>En los informes generados por la base de datos PLUTO aparece el siguiente descargo de responsabilidad:</w:t>
      </w:r>
    </w:p>
    <w:p w:rsidR="00CD4514" w:rsidRPr="00DA2F7D" w:rsidRDefault="00CD4514" w:rsidP="00CD4514">
      <w:pPr>
        <w:rPr>
          <w:bCs/>
          <w:lang w:val="en-GB"/>
        </w:rPr>
      </w:pPr>
    </w:p>
    <w:p w:rsidR="00CD4514" w:rsidRPr="00DA2F7D" w:rsidRDefault="003B57BB" w:rsidP="00CD4514">
      <w:pPr>
        <w:keepNext/>
        <w:ind w:left="567" w:right="567"/>
        <w:rPr>
          <w:snapToGrid w:val="0"/>
          <w:color w:val="000000" w:themeColor="text1"/>
          <w:sz w:val="18"/>
          <w:szCs w:val="18"/>
          <w:lang w:val="en-GB"/>
        </w:rPr>
      </w:pPr>
      <w:r w:rsidRPr="00DA2F7D">
        <w:rPr>
          <w:snapToGrid w:val="0"/>
          <w:sz w:val="18"/>
          <w:szCs w:val="18"/>
        </w:rPr>
        <w:t>“Los datos contenidos en este informe se obtuvieron de la base de datos PLUTO el [dd/mm/aaaa].</w:t>
      </w:r>
      <w:r w:rsidR="00CD4514" w:rsidRPr="00DA2F7D">
        <w:rPr>
          <w:rStyle w:val="Hyperlink"/>
          <w:snapToGrid w:val="0"/>
          <w:color w:val="000000" w:themeColor="text1"/>
          <w:sz w:val="18"/>
          <w:szCs w:val="18"/>
          <w:u w:val="none"/>
          <w:lang w:val="en-GB"/>
        </w:rPr>
        <w:t xml:space="preserve">  </w:t>
      </w:r>
      <w:r w:rsidR="00CD4514" w:rsidRPr="00DA2F7D">
        <w:rPr>
          <w:snapToGrid w:val="0"/>
          <w:color w:val="000000" w:themeColor="text1"/>
          <w:sz w:val="18"/>
          <w:szCs w:val="18"/>
          <w:lang w:val="en-GB"/>
        </w:rPr>
        <w:t xml:space="preserve"> </w:t>
      </w:r>
    </w:p>
    <w:p w:rsidR="00CD4514" w:rsidRPr="00DA2F7D" w:rsidRDefault="00CD4514" w:rsidP="00CD4514">
      <w:pPr>
        <w:keepNext/>
        <w:ind w:left="567" w:right="567"/>
        <w:rPr>
          <w:snapToGrid w:val="0"/>
          <w:color w:val="000000" w:themeColor="text1"/>
          <w:sz w:val="18"/>
          <w:szCs w:val="18"/>
          <w:lang w:val="en-GB"/>
        </w:rPr>
      </w:pPr>
    </w:p>
    <w:p w:rsidR="00CD4514" w:rsidRPr="00DA2F7D" w:rsidRDefault="003B57BB" w:rsidP="00CD4514">
      <w:pPr>
        <w:ind w:left="567" w:right="567"/>
        <w:rPr>
          <w:snapToGrid w:val="0"/>
          <w:sz w:val="18"/>
          <w:szCs w:val="18"/>
          <w:lang w:val="en-GB"/>
        </w:rPr>
      </w:pPr>
      <w:r w:rsidRPr="00DA2F7D">
        <w:rPr>
          <w:snapToGrid w:val="0"/>
          <w:sz w:val="18"/>
          <w:szCs w:val="18"/>
        </w:rPr>
        <w:t>“Téngase presente que la información sobre los derechos de obtentor proporcionada en la base de datos PLUTO no constituye la publicación oficial de las respectivas autoridades.</w:t>
      </w:r>
      <w:r w:rsidR="00CD4514" w:rsidRPr="00DA2F7D">
        <w:rPr>
          <w:snapToGrid w:val="0"/>
          <w:sz w:val="18"/>
          <w:szCs w:val="18"/>
          <w:lang w:val="en-GB"/>
        </w:rPr>
        <w:t xml:space="preserve"> </w:t>
      </w:r>
      <w:r w:rsidRPr="00DA2F7D">
        <w:rPr>
          <w:snapToGrid w:val="0"/>
          <w:sz w:val="18"/>
          <w:szCs w:val="18"/>
        </w:rPr>
        <w:t>Para consultar la publicación oficial, u obtener información detallada sobre la condición jurídica y la integridad de la información contenida en la base de datos PLUTO, diríjase a la respectiva autoridad, cuyos datos de contacto se facilitan en</w:t>
      </w:r>
      <w:r w:rsidR="00CD4514" w:rsidRPr="00DA2F7D">
        <w:rPr>
          <w:snapToGrid w:val="0"/>
          <w:sz w:val="18"/>
          <w:szCs w:val="18"/>
          <w:lang w:val="en-GB"/>
        </w:rPr>
        <w:t xml:space="preserve"> </w:t>
      </w:r>
      <w:hyperlink r:id="rId14" w:history="1">
        <w:r w:rsidR="00CD4514" w:rsidRPr="00DA2F7D">
          <w:rPr>
            <w:rStyle w:val="Hyperlink"/>
            <w:snapToGrid w:val="0"/>
            <w:sz w:val="18"/>
            <w:szCs w:val="18"/>
            <w:lang w:val="en-GB"/>
          </w:rPr>
          <w:t>http://www.upov.int/members/e</w:t>
        </w:r>
        <w:r w:rsidR="00206D8D" w:rsidRPr="00DA2F7D">
          <w:rPr>
            <w:rStyle w:val="Hyperlink"/>
            <w:snapToGrid w:val="0"/>
            <w:sz w:val="18"/>
            <w:szCs w:val="18"/>
            <w:lang w:val="en-GB"/>
          </w:rPr>
          <w:t>s</w:t>
        </w:r>
        <w:r w:rsidR="00CD4514" w:rsidRPr="00DA2F7D">
          <w:rPr>
            <w:rStyle w:val="Hyperlink"/>
            <w:snapToGrid w:val="0"/>
            <w:sz w:val="18"/>
            <w:szCs w:val="18"/>
            <w:lang w:val="en-GB"/>
          </w:rPr>
          <w:t>/pvp_offices.html</w:t>
        </w:r>
      </w:hyperlink>
      <w:r w:rsidR="00CD4514" w:rsidRPr="00DA2F7D">
        <w:rPr>
          <w:snapToGrid w:val="0"/>
          <w:sz w:val="18"/>
          <w:szCs w:val="18"/>
          <w:lang w:val="en-GB"/>
        </w:rPr>
        <w:t>.</w:t>
      </w:r>
    </w:p>
    <w:p w:rsidR="00CD4514" w:rsidRPr="00DA2F7D" w:rsidRDefault="00CD4514" w:rsidP="00CD4514">
      <w:pPr>
        <w:ind w:left="567" w:right="567"/>
        <w:rPr>
          <w:snapToGrid w:val="0"/>
          <w:sz w:val="18"/>
          <w:szCs w:val="18"/>
          <w:lang w:val="en-GB"/>
        </w:rPr>
      </w:pPr>
    </w:p>
    <w:p w:rsidR="00CD4514" w:rsidRPr="00DA2F7D" w:rsidRDefault="00CE3A43" w:rsidP="00CD4514">
      <w:pPr>
        <w:ind w:left="567" w:right="567"/>
        <w:rPr>
          <w:snapToGrid w:val="0"/>
          <w:sz w:val="18"/>
          <w:szCs w:val="18"/>
          <w:lang w:val="en-GB"/>
        </w:rPr>
      </w:pPr>
      <w:r w:rsidRPr="00DA2F7D">
        <w:rPr>
          <w:snapToGrid w:val="0"/>
          <w:sz w:val="18"/>
          <w:szCs w:val="18"/>
        </w:rPr>
        <w:t>“Todos los contribuyentes a la base de datos PLUTO son responsables de la exactitud e integridad de los datos que aportan.</w:t>
      </w:r>
      <w:r w:rsidR="00CD4514" w:rsidRPr="00DA2F7D">
        <w:rPr>
          <w:snapToGrid w:val="0"/>
          <w:sz w:val="18"/>
          <w:szCs w:val="18"/>
          <w:lang w:val="en-GB"/>
        </w:rPr>
        <w:t xml:space="preserve">  </w:t>
      </w:r>
      <w:r w:rsidRPr="00DA2F7D">
        <w:rPr>
          <w:snapToGrid w:val="0"/>
          <w:sz w:val="18"/>
          <w:szCs w:val="18"/>
        </w:rPr>
        <w:t>Se solicita particularmente a los usuarios que observen que no es obligatorio que los miembros de la Unión aporten datos a la base de datos PLUTO, y que, en el caso de los miembros de la Unión que aportan datos, no es obligatorio hacerlo para todos los elementos de información.”</w:t>
      </w:r>
      <w:r w:rsidR="00CD4514" w:rsidRPr="00DA2F7D">
        <w:rPr>
          <w:snapToGrid w:val="0"/>
          <w:sz w:val="18"/>
          <w:szCs w:val="18"/>
          <w:lang w:val="en-GB"/>
        </w:rPr>
        <w:t xml:space="preserve"> </w:t>
      </w:r>
    </w:p>
    <w:p w:rsidR="00CD4514" w:rsidRPr="00DA2F7D" w:rsidRDefault="00CD4514" w:rsidP="00CD4514">
      <w:pPr>
        <w:rPr>
          <w:bCs/>
          <w:lang w:val="en-GB"/>
        </w:rPr>
      </w:pPr>
    </w:p>
    <w:p w:rsidR="00CD4514" w:rsidRPr="00DA2F7D" w:rsidRDefault="00CD4514" w:rsidP="00CD4514">
      <w:pPr>
        <w:rPr>
          <w:bCs/>
          <w:lang w:val="en-GB"/>
        </w:rPr>
      </w:pPr>
    </w:p>
    <w:p w:rsidR="00CD4514" w:rsidRPr="00DA2F7D" w:rsidRDefault="00CD4514" w:rsidP="00CD4514">
      <w:pPr>
        <w:keepNext/>
        <w:rPr>
          <w:bCs/>
          <w:i/>
          <w:iCs/>
          <w:lang w:val="en-GB"/>
        </w:rPr>
      </w:pPr>
      <w:r w:rsidRPr="00DA2F7D">
        <w:rPr>
          <w:bCs/>
          <w:i/>
          <w:iCs/>
          <w:lang w:val="en-GB"/>
        </w:rPr>
        <w:t>6.</w:t>
      </w:r>
      <w:r w:rsidRPr="00DA2F7D">
        <w:rPr>
          <w:bCs/>
          <w:i/>
          <w:iCs/>
          <w:lang w:val="en-GB"/>
        </w:rPr>
        <w:tab/>
      </w:r>
      <w:r w:rsidR="00CE3A43" w:rsidRPr="00DA2F7D">
        <w:rPr>
          <w:bCs/>
          <w:i/>
          <w:iCs/>
        </w:rPr>
        <w:t>Plataforma de búsqueda común</w:t>
      </w:r>
    </w:p>
    <w:p w:rsidR="00CD4514" w:rsidRPr="00DA2F7D" w:rsidRDefault="00CD4514" w:rsidP="00CD4514">
      <w:pPr>
        <w:keepNext/>
        <w:rPr>
          <w:bCs/>
          <w:i/>
          <w:iCs/>
          <w:lang w:val="en-GB"/>
        </w:rPr>
      </w:pPr>
    </w:p>
    <w:p w:rsidR="00CD4514" w:rsidRPr="00DA2F7D" w:rsidRDefault="00CE3A43" w:rsidP="00CD4514">
      <w:pPr>
        <w:rPr>
          <w:bCs/>
          <w:lang w:val="en-GB"/>
        </w:rPr>
      </w:pPr>
      <w:r w:rsidRPr="00DA2F7D">
        <w:rPr>
          <w:bCs/>
        </w:rPr>
        <w:t>Se elaborará un informe sobre la marcha de los trabajos para la creación de una plataforma de búsqueda común que se someterá al TC y al CAJ.</w:t>
      </w:r>
      <w:r w:rsidR="00CD4514" w:rsidRPr="00DA2F7D">
        <w:rPr>
          <w:bCs/>
          <w:lang w:val="en-GB"/>
        </w:rPr>
        <w:t xml:space="preserve">  </w:t>
      </w:r>
      <w:r w:rsidRPr="00DA2F7D">
        <w:rPr>
          <w:bCs/>
        </w:rPr>
        <w:t>Todas las propuestas relativas a la plataforma de búsqueda común se someterán al examen del TC y el CAJ.</w:t>
      </w:r>
    </w:p>
    <w:p w:rsidR="00CD4514" w:rsidRPr="00DA2F7D" w:rsidRDefault="00CD4514" w:rsidP="00CD4514">
      <w:pPr>
        <w:rPr>
          <w:rFonts w:cs="Arial"/>
          <w:bCs/>
          <w:lang w:val="en-GB"/>
        </w:rPr>
      </w:pPr>
    </w:p>
    <w:p w:rsidR="00CD4514" w:rsidRPr="00DA2F7D" w:rsidRDefault="00CD4514" w:rsidP="00CD4514">
      <w:pPr>
        <w:jc w:val="left"/>
        <w:rPr>
          <w:snapToGrid w:val="0"/>
          <w:lang w:val="en-GB"/>
        </w:rPr>
      </w:pPr>
    </w:p>
    <w:p w:rsidR="00CD4514" w:rsidRPr="00DA2F7D" w:rsidRDefault="00CD4514" w:rsidP="00CD4514">
      <w:pPr>
        <w:jc w:val="left"/>
        <w:rPr>
          <w:snapToGrid w:val="0"/>
          <w:lang w:val="en-GB"/>
        </w:rPr>
      </w:pPr>
    </w:p>
    <w:p w:rsidR="00CD4514" w:rsidRPr="00CD4514" w:rsidRDefault="00CE3A43" w:rsidP="00CD4514">
      <w:pPr>
        <w:jc w:val="right"/>
        <w:rPr>
          <w:snapToGrid w:val="0"/>
          <w:lang w:val="en-GB"/>
        </w:rPr>
      </w:pPr>
      <w:r w:rsidRPr="00DA2F7D">
        <w:rPr>
          <w:snapToGrid w:val="0"/>
        </w:rPr>
        <w:t>[Sigue el Anexo II]</w:t>
      </w:r>
    </w:p>
    <w:p w:rsidR="00CD4514" w:rsidRPr="00CD4514" w:rsidRDefault="00CD4514" w:rsidP="00CD4514">
      <w:pPr>
        <w:jc w:val="left"/>
        <w:rPr>
          <w:snapToGrid w:val="0"/>
          <w:lang w:val="en-GB"/>
        </w:rPr>
      </w:pPr>
    </w:p>
    <w:p w:rsidR="00CD4514" w:rsidRPr="00CD4514" w:rsidRDefault="00CD4514" w:rsidP="00CD4514">
      <w:pPr>
        <w:rPr>
          <w:snapToGrid w:val="0"/>
          <w:lang w:val="en-GB"/>
        </w:rPr>
      </w:pPr>
    </w:p>
    <w:p w:rsidR="00CD4514" w:rsidRPr="00CD4514" w:rsidRDefault="00CD4514" w:rsidP="00CD4514">
      <w:pPr>
        <w:jc w:val="left"/>
        <w:rPr>
          <w:snapToGrid w:val="0"/>
          <w:lang w:val="en-GB"/>
        </w:rPr>
      </w:pPr>
    </w:p>
    <w:p w:rsidR="00900C26" w:rsidRPr="005B4836" w:rsidRDefault="00900C26" w:rsidP="00B02377">
      <w:pPr>
        <w:rPr>
          <w:snapToGrid w:val="0"/>
        </w:rPr>
      </w:pPr>
    </w:p>
    <w:p w:rsidR="00844618" w:rsidRDefault="00844618" w:rsidP="0064104D">
      <w:pPr>
        <w:jc w:val="left"/>
        <w:rPr>
          <w:snapToGrid w:val="0"/>
        </w:rPr>
        <w:sectPr w:rsidR="00844618" w:rsidSect="00844618">
          <w:headerReference w:type="default" r:id="rId15"/>
          <w:footerReference w:type="first" r:id="rId16"/>
          <w:pgSz w:w="11907" w:h="16840" w:code="9"/>
          <w:pgMar w:top="510" w:right="1134" w:bottom="1134" w:left="1134" w:header="510" w:footer="624" w:gutter="0"/>
          <w:pgNumType w:start="1"/>
          <w:cols w:space="720"/>
          <w:titlePg/>
        </w:sectPr>
      </w:pPr>
    </w:p>
    <w:p w:rsidR="00844618" w:rsidRPr="00844618" w:rsidRDefault="00844618" w:rsidP="00844618">
      <w:pPr>
        <w:tabs>
          <w:tab w:val="left" w:pos="5553"/>
        </w:tabs>
        <w:jc w:val="center"/>
        <w:rPr>
          <w:lang w:val="en-GB"/>
        </w:rPr>
      </w:pPr>
      <w:r w:rsidRPr="00844618">
        <w:rPr>
          <w:lang w:val="en-GB"/>
        </w:rPr>
        <w:lastRenderedPageBreak/>
        <w:t>CAJ/69/6</w:t>
      </w:r>
    </w:p>
    <w:p w:rsidR="00844618" w:rsidRPr="00844618" w:rsidRDefault="00844618" w:rsidP="00844618">
      <w:pPr>
        <w:tabs>
          <w:tab w:val="left" w:pos="5553"/>
        </w:tabs>
        <w:jc w:val="center"/>
        <w:rPr>
          <w:lang w:val="en-GB"/>
        </w:rPr>
      </w:pPr>
    </w:p>
    <w:p w:rsidR="00844618" w:rsidRPr="00844618" w:rsidRDefault="00844618" w:rsidP="00844618">
      <w:pPr>
        <w:tabs>
          <w:tab w:val="left" w:pos="5553"/>
        </w:tabs>
        <w:jc w:val="center"/>
        <w:rPr>
          <w:lang w:val="en-GB"/>
        </w:rPr>
      </w:pPr>
      <w:r w:rsidRPr="00844618">
        <w:rPr>
          <w:lang w:val="en-GB"/>
        </w:rPr>
        <w:t>ANEXO I</w:t>
      </w:r>
      <w:r>
        <w:rPr>
          <w:lang w:val="en-GB"/>
        </w:rPr>
        <w:t>I</w:t>
      </w:r>
    </w:p>
    <w:p w:rsidR="00844618" w:rsidRDefault="00844618" w:rsidP="00844618">
      <w:pPr>
        <w:jc w:val="center"/>
        <w:rPr>
          <w:rFonts w:cs="Angsana New"/>
          <w:szCs w:val="24"/>
          <w:lang w:val="en-GB" w:bidi="th-TH"/>
        </w:rPr>
      </w:pPr>
    </w:p>
    <w:p w:rsidR="00844618" w:rsidRPr="00CD4514" w:rsidRDefault="00844618" w:rsidP="00844618">
      <w:pPr>
        <w:jc w:val="center"/>
        <w:rPr>
          <w:rFonts w:cs="Angsana New"/>
          <w:szCs w:val="24"/>
          <w:lang w:val="en-GB" w:bidi="th-TH"/>
        </w:rPr>
      </w:pPr>
    </w:p>
    <w:p w:rsidR="00BF5E0A" w:rsidRPr="00DD4D42" w:rsidRDefault="00BF5E0A" w:rsidP="00F76BBC">
      <w:pPr>
        <w:jc w:val="center"/>
      </w:pPr>
      <w:r w:rsidRPr="00DD4D42">
        <w:t>RESULTADOS DEL SONDEO ENTRE LOS MIEMBROS DE LA UNIÓN SOBRE SU UTILIZACIÓN DE LAS BASES DE DATOS Y LOS SISTEMAS DE PRESENTACIÓN ELECTRÓNICA DE SOLICITUDES</w:t>
      </w:r>
    </w:p>
    <w:p w:rsidR="00BF5E0A" w:rsidRPr="00DD4D42" w:rsidRDefault="00BF5E0A" w:rsidP="008037A6">
      <w:pPr>
        <w:jc w:val="right"/>
        <w:rPr>
          <w:snapToGrid w:val="0"/>
        </w:rPr>
      </w:pPr>
    </w:p>
    <w:p w:rsidR="00BF5E0A" w:rsidRPr="00DD4D42" w:rsidRDefault="00BF5E0A" w:rsidP="00780A5C">
      <w:pPr>
        <w:jc w:val="left"/>
        <w:rPr>
          <w:snapToGrid w:val="0"/>
        </w:rPr>
      </w:pPr>
    </w:p>
    <w:p w:rsidR="00BF5E0A" w:rsidRPr="00DD4D42" w:rsidRDefault="00BF5E0A" w:rsidP="00780A5C">
      <w:pPr>
        <w:jc w:val="left"/>
        <w:rPr>
          <w:snapToGrid w:val="0"/>
        </w:rPr>
      </w:pPr>
    </w:p>
    <w:p w:rsidR="00BF5E0A" w:rsidRPr="00DD4D42" w:rsidRDefault="00BF5E0A" w:rsidP="00E52C4C">
      <w:pPr>
        <w:tabs>
          <w:tab w:val="left" w:pos="8931"/>
        </w:tabs>
        <w:jc w:val="left"/>
        <w:rPr>
          <w:snapToGrid w:val="0"/>
        </w:rPr>
      </w:pPr>
      <w:r w:rsidRPr="00DD4D42">
        <w:rPr>
          <w:snapToGrid w:val="0"/>
        </w:rPr>
        <w:t>Los resultados del sondeo se estructuran del modo siguiente:</w:t>
      </w:r>
    </w:p>
    <w:p w:rsidR="00BF5E0A" w:rsidRPr="00DD4D42" w:rsidRDefault="00BF5E0A" w:rsidP="00780A5C">
      <w:pPr>
        <w:jc w:val="left"/>
        <w:rPr>
          <w:snapToGrid w:val="0"/>
        </w:rPr>
      </w:pPr>
    </w:p>
    <w:p w:rsidR="00BF5E0A" w:rsidRPr="00DD4D42" w:rsidRDefault="00BF5E0A" w:rsidP="00780A5C">
      <w:pPr>
        <w:ind w:left="567"/>
        <w:jc w:val="left"/>
        <w:rPr>
          <w:snapToGrid w:val="0"/>
        </w:rPr>
      </w:pPr>
      <w:r w:rsidRPr="00DD4D42">
        <w:rPr>
          <w:snapToGrid w:val="0"/>
        </w:rPr>
        <w:t xml:space="preserve">1. </w:t>
      </w:r>
      <w:r w:rsidRPr="00DD4D42">
        <w:rPr>
          <w:snapToGrid w:val="0"/>
        </w:rPr>
        <w:tab/>
        <w:t>Lista de los miembros de la UPOV que respondieron al sondeo</w:t>
      </w:r>
    </w:p>
    <w:p w:rsidR="00BF5E0A" w:rsidRPr="00DD4D42" w:rsidRDefault="00BF5E0A" w:rsidP="00780A5C">
      <w:pPr>
        <w:ind w:left="567"/>
        <w:jc w:val="left"/>
        <w:rPr>
          <w:snapToGrid w:val="0"/>
        </w:rPr>
      </w:pPr>
      <w:r w:rsidRPr="00DD4D42">
        <w:rPr>
          <w:snapToGrid w:val="0"/>
        </w:rPr>
        <w:t>2.</w:t>
      </w:r>
      <w:r w:rsidRPr="00DD4D42">
        <w:rPr>
          <w:snapToGrid w:val="0"/>
        </w:rPr>
        <w:tab/>
        <w:t>Resumen de las respuestas</w:t>
      </w:r>
    </w:p>
    <w:p w:rsidR="00BF5E0A" w:rsidRPr="00DD4D42" w:rsidRDefault="00BF5E0A" w:rsidP="00780A5C">
      <w:pPr>
        <w:ind w:left="567"/>
        <w:jc w:val="left"/>
        <w:rPr>
          <w:snapToGrid w:val="0"/>
        </w:rPr>
      </w:pPr>
      <w:r w:rsidRPr="00DD4D42">
        <w:rPr>
          <w:snapToGrid w:val="0"/>
        </w:rPr>
        <w:t>3.</w:t>
      </w:r>
      <w:r w:rsidRPr="00DD4D42">
        <w:rPr>
          <w:snapToGrid w:val="0"/>
        </w:rPr>
        <w:tab/>
        <w:t xml:space="preserve">Observaciones adicionales de los sondeados </w:t>
      </w:r>
    </w:p>
    <w:p w:rsidR="00BF5E0A" w:rsidRPr="00DD4D42" w:rsidRDefault="00BF5E0A" w:rsidP="00780A5C">
      <w:pPr>
        <w:ind w:left="567"/>
        <w:jc w:val="left"/>
        <w:rPr>
          <w:snapToGrid w:val="0"/>
        </w:rPr>
      </w:pPr>
    </w:p>
    <w:p w:rsidR="00BF5E0A" w:rsidRPr="00DD4D42" w:rsidRDefault="00BF5E0A" w:rsidP="00780A5C">
      <w:pPr>
        <w:ind w:left="567"/>
        <w:jc w:val="left"/>
        <w:rPr>
          <w:snapToGrid w:val="0"/>
        </w:rPr>
      </w:pPr>
    </w:p>
    <w:p w:rsidR="00BF5E0A" w:rsidRPr="00DD4D42" w:rsidRDefault="00BF5E0A" w:rsidP="00780A5C">
      <w:pPr>
        <w:jc w:val="left"/>
        <w:rPr>
          <w:snapToGrid w:val="0"/>
        </w:rPr>
      </w:pPr>
      <w:r w:rsidRPr="00DD4D42">
        <w:rPr>
          <w:snapToGrid w:val="0"/>
        </w:rPr>
        <w:t>1.</w:t>
      </w:r>
      <w:r w:rsidRPr="00DD4D42">
        <w:rPr>
          <w:snapToGrid w:val="0"/>
        </w:rPr>
        <w:tab/>
        <w:t>Se recibieron respuestas al sondeo de los siguientes miembros de la UPOV:</w:t>
      </w:r>
    </w:p>
    <w:p w:rsidR="00BF5E0A" w:rsidRPr="00DD4D42" w:rsidRDefault="00BF5E0A" w:rsidP="00780A5C">
      <w:pPr>
        <w:jc w:val="left"/>
        <w:rPr>
          <w:snapToGrid w:val="0"/>
        </w:rPr>
      </w:pPr>
    </w:p>
    <w:tbl>
      <w:tblPr>
        <w:tblW w:w="3720" w:type="dxa"/>
        <w:tblInd w:w="93" w:type="dxa"/>
        <w:tblLook w:val="04A0" w:firstRow="1" w:lastRow="0" w:firstColumn="1" w:lastColumn="0" w:noHBand="0" w:noVBand="1"/>
      </w:tblPr>
      <w:tblGrid>
        <w:gridCol w:w="960"/>
        <w:gridCol w:w="2760"/>
      </w:tblGrid>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AZ</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Azerbaiyán</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BE</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Bélgica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BG</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Bulgaria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CA</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Canadá</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CH</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Suiza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CZ</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República Checa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DE</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Alemania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EU</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Unión Europea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GE</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Georgia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HU</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Hungría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IL</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Israel</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JP</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Japón</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KE</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Kenya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LT</w:t>
            </w:r>
          </w:p>
        </w:tc>
        <w:tc>
          <w:tcPr>
            <w:tcW w:w="2760" w:type="dxa"/>
            <w:tcBorders>
              <w:top w:val="nil"/>
              <w:left w:val="nil"/>
              <w:bottom w:val="nil"/>
              <w:right w:val="nil"/>
            </w:tcBorders>
            <w:shd w:val="clear" w:color="auto" w:fill="auto"/>
            <w:noWrap/>
            <w:vAlign w:val="center"/>
            <w:hideMark/>
          </w:tcPr>
          <w:p w:rsidR="00BF5E0A" w:rsidRPr="00DD4D42" w:rsidRDefault="00BF5E0A" w:rsidP="00E30164">
            <w:pPr>
              <w:jc w:val="left"/>
              <w:rPr>
                <w:rFonts w:cs="Arial"/>
              </w:rPr>
            </w:pPr>
            <w:r w:rsidRPr="00DD4D42">
              <w:rPr>
                <w:rFonts w:cs="Arial"/>
              </w:rPr>
              <w:t>Lituania</w:t>
            </w:r>
          </w:p>
        </w:tc>
      </w:tr>
      <w:tr w:rsidR="00BF5E0A" w:rsidRPr="00DD4D42" w:rsidTr="00E30164">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LV</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Letonia</w:t>
            </w:r>
          </w:p>
        </w:tc>
      </w:tr>
      <w:tr w:rsidR="00BF5E0A" w:rsidRPr="00DD4D42" w:rsidTr="00E30164">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MA</w:t>
            </w:r>
          </w:p>
        </w:tc>
        <w:tc>
          <w:tcPr>
            <w:tcW w:w="2760" w:type="dxa"/>
            <w:tcBorders>
              <w:top w:val="nil"/>
              <w:left w:val="nil"/>
              <w:bottom w:val="nil"/>
              <w:right w:val="nil"/>
            </w:tcBorders>
            <w:shd w:val="clear" w:color="auto" w:fill="auto"/>
            <w:noWrap/>
            <w:vAlign w:val="center"/>
            <w:hideMark/>
          </w:tcPr>
          <w:p w:rsidR="00BF5E0A" w:rsidRPr="00DD4D42" w:rsidRDefault="00BF5E0A" w:rsidP="00E30164">
            <w:pPr>
              <w:jc w:val="left"/>
              <w:rPr>
                <w:rFonts w:cs="Arial"/>
              </w:rPr>
            </w:pPr>
            <w:r w:rsidRPr="00DD4D42">
              <w:rPr>
                <w:rFonts w:cs="Arial"/>
              </w:rPr>
              <w:t>Marruecos</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MD</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República de Moldova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MX</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México</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NL</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Países Bajos</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NO</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Noruega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NZ</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Nueva Zelandia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PL</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Polonia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PT</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Portugal</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RO</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Rumania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RU</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Serbia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SE</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Suecia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US</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Estados Unidos de América</w:t>
            </w:r>
          </w:p>
        </w:tc>
      </w:tr>
      <w:tr w:rsidR="00BF5E0A" w:rsidRPr="00DD4D42" w:rsidTr="00AA1B45">
        <w:trPr>
          <w:trHeight w:val="255"/>
        </w:trPr>
        <w:tc>
          <w:tcPr>
            <w:tcW w:w="9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VN</w:t>
            </w:r>
          </w:p>
        </w:tc>
        <w:tc>
          <w:tcPr>
            <w:tcW w:w="2760" w:type="dxa"/>
            <w:tcBorders>
              <w:top w:val="nil"/>
              <w:left w:val="nil"/>
              <w:bottom w:val="nil"/>
              <w:right w:val="nil"/>
            </w:tcBorders>
            <w:shd w:val="clear" w:color="auto" w:fill="auto"/>
            <w:noWrap/>
            <w:vAlign w:val="bottom"/>
            <w:hideMark/>
          </w:tcPr>
          <w:p w:rsidR="00BF5E0A" w:rsidRPr="00DD4D42" w:rsidRDefault="00BF5E0A" w:rsidP="00E30164">
            <w:pPr>
              <w:jc w:val="left"/>
              <w:rPr>
                <w:rFonts w:cs="Arial"/>
              </w:rPr>
            </w:pPr>
            <w:r w:rsidRPr="00DD4D42">
              <w:rPr>
                <w:rFonts w:cs="Arial"/>
              </w:rPr>
              <w:t>Viet Nam</w:t>
            </w:r>
          </w:p>
        </w:tc>
      </w:tr>
    </w:tbl>
    <w:p w:rsidR="00BF5E0A" w:rsidRPr="00DD4D42" w:rsidRDefault="00BF5E0A" w:rsidP="00780A5C">
      <w:pPr>
        <w:jc w:val="left"/>
        <w:rPr>
          <w:snapToGrid w:val="0"/>
        </w:rPr>
      </w:pPr>
    </w:p>
    <w:p w:rsidR="00BF5E0A" w:rsidRPr="00DD4D42" w:rsidRDefault="00BF5E0A" w:rsidP="00780A5C">
      <w:pPr>
        <w:jc w:val="left"/>
        <w:rPr>
          <w:snapToGrid w:val="0"/>
        </w:rPr>
      </w:pPr>
      <w:r w:rsidRPr="00DD4D42">
        <w:rPr>
          <w:snapToGrid w:val="0"/>
        </w:rPr>
        <w:t>En 5 casos, la persona que respondió al sondeo no indicó en nombre de qué miembro de la UPOV respondía.</w:t>
      </w:r>
    </w:p>
    <w:p w:rsidR="00BF5E0A" w:rsidRPr="00DD4D42" w:rsidRDefault="00BF5E0A" w:rsidP="00E04288">
      <w:pPr>
        <w:jc w:val="left"/>
        <w:rPr>
          <w:snapToGrid w:val="0"/>
        </w:rPr>
      </w:pPr>
    </w:p>
    <w:p w:rsidR="00BF5E0A" w:rsidRPr="00DD4D42" w:rsidRDefault="00BF5E0A" w:rsidP="00E04288">
      <w:pPr>
        <w:jc w:val="left"/>
        <w:rPr>
          <w:snapToGrid w:val="0"/>
        </w:rPr>
      </w:pPr>
    </w:p>
    <w:p w:rsidR="00BF5E0A" w:rsidRPr="00DD4D42" w:rsidRDefault="00BF5E0A" w:rsidP="00E04288">
      <w:pPr>
        <w:keepNext/>
        <w:jc w:val="left"/>
        <w:rPr>
          <w:snapToGrid w:val="0"/>
        </w:rPr>
      </w:pPr>
      <w:r w:rsidRPr="00DD4D42">
        <w:rPr>
          <w:snapToGrid w:val="0"/>
        </w:rPr>
        <w:lastRenderedPageBreak/>
        <w:t>2.</w:t>
      </w:r>
      <w:r>
        <w:rPr>
          <w:snapToGrid w:val="0"/>
        </w:rPr>
        <w:tab/>
      </w:r>
      <w:r w:rsidRPr="00DD4D42">
        <w:rPr>
          <w:snapToGrid w:val="0"/>
        </w:rPr>
        <w:t>Resumen de las respuestas</w:t>
      </w:r>
    </w:p>
    <w:p w:rsidR="00BF5E0A" w:rsidRDefault="00BF5E0A" w:rsidP="00E04288">
      <w:pPr>
        <w:keepNext/>
        <w:jc w:val="left"/>
        <w:rPr>
          <w:snapToGrid w:val="0"/>
        </w:rPr>
      </w:pPr>
    </w:p>
    <w:tbl>
      <w:tblPr>
        <w:tblW w:w="10027" w:type="dxa"/>
        <w:jc w:val="center"/>
        <w:tblCellMar>
          <w:top w:w="28" w:type="dxa"/>
          <w:left w:w="57" w:type="dxa"/>
          <w:bottom w:w="28" w:type="dxa"/>
          <w:right w:w="57" w:type="dxa"/>
        </w:tblCellMar>
        <w:tblLook w:val="04A0" w:firstRow="1" w:lastRow="0" w:firstColumn="1" w:lastColumn="0" w:noHBand="0" w:noVBand="1"/>
      </w:tblPr>
      <w:tblGrid>
        <w:gridCol w:w="710"/>
        <w:gridCol w:w="4095"/>
        <w:gridCol w:w="753"/>
        <w:gridCol w:w="709"/>
        <w:gridCol w:w="1040"/>
        <w:gridCol w:w="272"/>
        <w:gridCol w:w="701"/>
        <w:gridCol w:w="709"/>
        <w:gridCol w:w="1038"/>
      </w:tblGrid>
      <w:tr w:rsidR="009E1289" w:rsidRPr="00412A90" w:rsidTr="00791BE7">
        <w:trPr>
          <w:cantSplit/>
          <w:tblHeader/>
          <w:jc w:val="center"/>
        </w:trPr>
        <w:tc>
          <w:tcPr>
            <w:tcW w:w="4805" w:type="dxa"/>
            <w:gridSpan w:val="2"/>
            <w:vMerge w:val="restart"/>
            <w:tcBorders>
              <w:top w:val="single" w:sz="8" w:space="0" w:color="auto"/>
              <w:left w:val="single" w:sz="8" w:space="0" w:color="auto"/>
              <w:right w:val="single" w:sz="8" w:space="0" w:color="auto"/>
            </w:tcBorders>
            <w:shd w:val="clear" w:color="000000" w:fill="D9D9D9"/>
            <w:noWrap/>
            <w:vAlign w:val="center"/>
            <w:hideMark/>
          </w:tcPr>
          <w:p w:rsidR="009E1289" w:rsidRPr="00412A90" w:rsidRDefault="009E1289" w:rsidP="00791BE7">
            <w:pPr>
              <w:keepNext/>
              <w:jc w:val="center"/>
              <w:rPr>
                <w:b/>
                <w:bCs/>
                <w:color w:val="000000"/>
                <w:sz w:val="18"/>
                <w:szCs w:val="18"/>
              </w:rPr>
            </w:pPr>
            <w:r w:rsidRPr="009E1289">
              <w:rPr>
                <w:b/>
                <w:bCs/>
                <w:color w:val="000000"/>
                <w:sz w:val="18"/>
                <w:szCs w:val="18"/>
              </w:rPr>
              <w:t>Preguntas</w:t>
            </w:r>
          </w:p>
        </w:tc>
        <w:tc>
          <w:tcPr>
            <w:tcW w:w="2502" w:type="dxa"/>
            <w:gridSpan w:val="3"/>
            <w:tcBorders>
              <w:top w:val="single" w:sz="8" w:space="0" w:color="auto"/>
              <w:left w:val="single" w:sz="8" w:space="0" w:color="auto"/>
              <w:bottom w:val="nil"/>
              <w:right w:val="nil"/>
            </w:tcBorders>
            <w:shd w:val="clear" w:color="000000" w:fill="D9D9D9"/>
            <w:vAlign w:val="bottom"/>
            <w:hideMark/>
          </w:tcPr>
          <w:p w:rsidR="009E1289" w:rsidRPr="00412A90" w:rsidRDefault="009E1289" w:rsidP="00791BE7">
            <w:pPr>
              <w:keepNext/>
              <w:jc w:val="center"/>
              <w:rPr>
                <w:b/>
                <w:bCs/>
                <w:color w:val="000000"/>
                <w:sz w:val="18"/>
                <w:szCs w:val="18"/>
              </w:rPr>
            </w:pPr>
            <w:r w:rsidRPr="009E1289">
              <w:rPr>
                <w:b/>
                <w:bCs/>
                <w:color w:val="000000"/>
                <w:sz w:val="18"/>
                <w:szCs w:val="18"/>
              </w:rPr>
              <w:t>Número</w:t>
            </w:r>
          </w:p>
        </w:tc>
        <w:tc>
          <w:tcPr>
            <w:tcW w:w="272" w:type="dxa"/>
            <w:tcBorders>
              <w:top w:val="single" w:sz="8" w:space="0" w:color="auto"/>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b/>
                <w:bCs/>
                <w:color w:val="000000"/>
                <w:sz w:val="18"/>
                <w:szCs w:val="18"/>
              </w:rPr>
            </w:pPr>
            <w:r w:rsidRPr="00412A90">
              <w:rPr>
                <w:b/>
                <w:bCs/>
                <w:color w:val="000000"/>
                <w:sz w:val="18"/>
                <w:szCs w:val="18"/>
              </w:rPr>
              <w:t> </w:t>
            </w:r>
          </w:p>
        </w:tc>
        <w:tc>
          <w:tcPr>
            <w:tcW w:w="2448" w:type="dxa"/>
            <w:gridSpan w:val="3"/>
            <w:tcBorders>
              <w:top w:val="single" w:sz="8" w:space="0" w:color="auto"/>
              <w:left w:val="nil"/>
              <w:bottom w:val="nil"/>
              <w:right w:val="single" w:sz="8" w:space="0" w:color="auto"/>
            </w:tcBorders>
            <w:shd w:val="clear" w:color="000000" w:fill="D9D9D9"/>
            <w:noWrap/>
            <w:vAlign w:val="bottom"/>
            <w:hideMark/>
          </w:tcPr>
          <w:p w:rsidR="009E1289" w:rsidRPr="00412A90" w:rsidRDefault="009E1289" w:rsidP="00791BE7">
            <w:pPr>
              <w:keepNext/>
              <w:jc w:val="center"/>
              <w:rPr>
                <w:b/>
                <w:bCs/>
                <w:color w:val="000000"/>
                <w:sz w:val="18"/>
                <w:szCs w:val="18"/>
              </w:rPr>
            </w:pPr>
            <w:r w:rsidRPr="00412A90">
              <w:rPr>
                <w:b/>
                <w:bCs/>
                <w:color w:val="000000"/>
                <w:sz w:val="18"/>
                <w:szCs w:val="18"/>
              </w:rPr>
              <w:t>P</w:t>
            </w:r>
            <w:r>
              <w:rPr>
                <w:b/>
                <w:bCs/>
                <w:color w:val="000000"/>
                <w:sz w:val="18"/>
                <w:szCs w:val="18"/>
              </w:rPr>
              <w:t>orcentaj</w:t>
            </w:r>
            <w:r w:rsidRPr="00412A90">
              <w:rPr>
                <w:b/>
                <w:bCs/>
                <w:color w:val="000000"/>
                <w:sz w:val="18"/>
                <w:szCs w:val="18"/>
              </w:rPr>
              <w:t>e</w:t>
            </w:r>
          </w:p>
        </w:tc>
      </w:tr>
      <w:tr w:rsidR="009E1289" w:rsidRPr="00412A90" w:rsidTr="00791BE7">
        <w:trPr>
          <w:cantSplit/>
          <w:tblHeader/>
          <w:jc w:val="center"/>
        </w:trPr>
        <w:tc>
          <w:tcPr>
            <w:tcW w:w="4805" w:type="dxa"/>
            <w:gridSpan w:val="2"/>
            <w:vMerge/>
            <w:tcBorders>
              <w:left w:val="single" w:sz="8" w:space="0" w:color="auto"/>
              <w:bottom w:val="single" w:sz="8" w:space="0" w:color="auto"/>
              <w:right w:val="single" w:sz="8" w:space="0" w:color="auto"/>
            </w:tcBorders>
            <w:shd w:val="clear" w:color="000000" w:fill="D9D9D9"/>
            <w:noWrap/>
            <w:vAlign w:val="bottom"/>
            <w:hideMark/>
          </w:tcPr>
          <w:p w:rsidR="009E1289" w:rsidRPr="00412A90" w:rsidRDefault="009E1289" w:rsidP="00791BE7">
            <w:pPr>
              <w:keepNext/>
              <w:jc w:val="left"/>
              <w:rPr>
                <w:color w:val="000000"/>
                <w:sz w:val="18"/>
                <w:szCs w:val="18"/>
              </w:rPr>
            </w:pPr>
          </w:p>
        </w:tc>
        <w:tc>
          <w:tcPr>
            <w:tcW w:w="753" w:type="dxa"/>
            <w:tcBorders>
              <w:top w:val="single" w:sz="4" w:space="0" w:color="auto"/>
              <w:left w:val="single" w:sz="8" w:space="0" w:color="auto"/>
              <w:bottom w:val="single" w:sz="8" w:space="0" w:color="auto"/>
              <w:right w:val="nil"/>
            </w:tcBorders>
            <w:shd w:val="clear" w:color="000000" w:fill="D9D9D9"/>
            <w:vAlign w:val="bottom"/>
            <w:hideMark/>
          </w:tcPr>
          <w:p w:rsidR="009E1289" w:rsidRPr="00412A90" w:rsidRDefault="009E1289" w:rsidP="00791BE7">
            <w:pPr>
              <w:keepNext/>
              <w:jc w:val="center"/>
              <w:rPr>
                <w:color w:val="000000"/>
                <w:sz w:val="18"/>
                <w:szCs w:val="18"/>
              </w:rPr>
            </w:pPr>
            <w:r>
              <w:rPr>
                <w:color w:val="000000"/>
                <w:sz w:val="18"/>
                <w:szCs w:val="18"/>
              </w:rPr>
              <w:t>Sí</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9E1289" w:rsidRPr="00412A90" w:rsidRDefault="009E1289" w:rsidP="00791BE7">
            <w:pPr>
              <w:keepNext/>
              <w:jc w:val="center"/>
              <w:rPr>
                <w:color w:val="000000"/>
                <w:sz w:val="18"/>
                <w:szCs w:val="18"/>
              </w:rPr>
            </w:pPr>
            <w:r>
              <w:rPr>
                <w:color w:val="000000"/>
                <w:sz w:val="18"/>
                <w:szCs w:val="18"/>
              </w:rPr>
              <w:t>No</w:t>
            </w:r>
          </w:p>
        </w:tc>
        <w:tc>
          <w:tcPr>
            <w:tcW w:w="1040" w:type="dxa"/>
            <w:tcBorders>
              <w:top w:val="single" w:sz="4" w:space="0" w:color="auto"/>
              <w:left w:val="nil"/>
              <w:bottom w:val="single" w:sz="8" w:space="0" w:color="auto"/>
              <w:right w:val="nil"/>
            </w:tcBorders>
            <w:shd w:val="clear" w:color="000000" w:fill="D9D9D9"/>
            <w:vAlign w:val="bottom"/>
            <w:hideMark/>
          </w:tcPr>
          <w:p w:rsidR="009E1289" w:rsidRPr="00412A90" w:rsidRDefault="009E1289" w:rsidP="00791BE7">
            <w:pPr>
              <w:keepNext/>
              <w:jc w:val="center"/>
              <w:rPr>
                <w:color w:val="000000"/>
                <w:sz w:val="18"/>
                <w:szCs w:val="18"/>
              </w:rPr>
            </w:pPr>
            <w:r>
              <w:rPr>
                <w:color w:val="000000"/>
                <w:sz w:val="18"/>
                <w:szCs w:val="18"/>
              </w:rPr>
              <w:t>No contesta</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single" w:sz="4" w:space="0" w:color="auto"/>
              <w:left w:val="nil"/>
              <w:bottom w:val="single" w:sz="8" w:space="0" w:color="auto"/>
              <w:right w:val="nil"/>
            </w:tcBorders>
            <w:shd w:val="clear" w:color="000000" w:fill="D9D9D9"/>
            <w:vAlign w:val="bottom"/>
            <w:hideMark/>
          </w:tcPr>
          <w:p w:rsidR="009E1289" w:rsidRPr="00412A90" w:rsidRDefault="009E1289" w:rsidP="00791BE7">
            <w:pPr>
              <w:keepNext/>
              <w:jc w:val="center"/>
              <w:rPr>
                <w:color w:val="000000"/>
                <w:sz w:val="18"/>
                <w:szCs w:val="18"/>
              </w:rPr>
            </w:pPr>
            <w:r>
              <w:rPr>
                <w:color w:val="000000"/>
                <w:sz w:val="18"/>
                <w:szCs w:val="18"/>
              </w:rPr>
              <w:t>Sí</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9E1289" w:rsidRPr="00412A90" w:rsidRDefault="009E1289" w:rsidP="00791BE7">
            <w:pPr>
              <w:keepNext/>
              <w:jc w:val="center"/>
              <w:rPr>
                <w:color w:val="000000"/>
                <w:sz w:val="18"/>
                <w:szCs w:val="18"/>
              </w:rPr>
            </w:pPr>
            <w:r>
              <w:rPr>
                <w:color w:val="000000"/>
                <w:sz w:val="18"/>
                <w:szCs w:val="18"/>
              </w:rPr>
              <w:t>No</w:t>
            </w:r>
          </w:p>
        </w:tc>
        <w:tc>
          <w:tcPr>
            <w:tcW w:w="1038" w:type="dxa"/>
            <w:tcBorders>
              <w:top w:val="single" w:sz="4" w:space="0" w:color="auto"/>
              <w:left w:val="nil"/>
              <w:bottom w:val="single" w:sz="8" w:space="0" w:color="auto"/>
              <w:right w:val="single" w:sz="8" w:space="0" w:color="auto"/>
            </w:tcBorders>
            <w:shd w:val="clear" w:color="000000" w:fill="D9D9D9"/>
            <w:vAlign w:val="bottom"/>
            <w:hideMark/>
          </w:tcPr>
          <w:p w:rsidR="009E1289" w:rsidRPr="00412A90" w:rsidRDefault="009E1289" w:rsidP="00791BE7">
            <w:pPr>
              <w:keepNext/>
              <w:jc w:val="center"/>
              <w:rPr>
                <w:color w:val="000000"/>
                <w:sz w:val="18"/>
                <w:szCs w:val="18"/>
              </w:rPr>
            </w:pPr>
            <w:r>
              <w:rPr>
                <w:color w:val="000000"/>
                <w:sz w:val="18"/>
                <w:szCs w:val="18"/>
              </w:rPr>
              <w:t>No contesta</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1</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Miembro de la UPOV</w:t>
            </w:r>
          </w:p>
        </w:tc>
        <w:tc>
          <w:tcPr>
            <w:tcW w:w="753" w:type="dxa"/>
            <w:tcBorders>
              <w:top w:val="nil"/>
              <w:left w:val="nil"/>
              <w:bottom w:val="single" w:sz="4" w:space="0" w:color="auto"/>
              <w:right w:val="nil"/>
            </w:tcBorders>
            <w:shd w:val="clear" w:color="000000" w:fill="F2F2F2"/>
            <w:noWrap/>
            <w:vAlign w:val="bottom"/>
            <w:hideMark/>
          </w:tcPr>
          <w:p w:rsidR="009E1289" w:rsidRPr="00412A90" w:rsidRDefault="009E1289" w:rsidP="00791BE7">
            <w:pPr>
              <w:keepNext/>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9E1289" w:rsidRPr="00412A90" w:rsidRDefault="009E1289" w:rsidP="00791BE7">
            <w:pPr>
              <w:keepNext/>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9E1289" w:rsidRPr="00412A90" w:rsidRDefault="009E1289" w:rsidP="00791BE7">
            <w:pPr>
              <w:keepNext/>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1038" w:type="dxa"/>
            <w:tcBorders>
              <w:top w:val="nil"/>
              <w:left w:val="nil"/>
              <w:bottom w:val="single" w:sz="4" w:space="0" w:color="auto"/>
              <w:right w:val="single" w:sz="8" w:space="0" w:color="auto"/>
            </w:tcBorders>
            <w:shd w:val="clear" w:color="000000" w:fill="F2F2F2"/>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2</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¿La autoridad de su país cuenta con una base de datos propia para fines de protección de las obtenciones vegetales?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5</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0%</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3(a)</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¿Su base de datos incluye la siguiente información?  Solicitante (nombre y datos)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3(b)</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Representante del solicitante (nombre y datos)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3(c)</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La persona o personas* que han creado o descubierto y puesto a punto la variedad (si es diferente del solicitante) (nombre y datos) * El término “persona” que figura en el artículo 1.iv) del Acta de 1991 del Convenio de la UPOV se refiere tanto a las personas físicas como a las personas jurídicas (por ejemplo, las empresas).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3</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9%</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3(d)</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Titular del derecho (nombre y datos)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6</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67%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18%</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3(e)</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Nombre botánico de la especie</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3(f)</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Nombre común de la especie</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1</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3%</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3(g)</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Código UPOV</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3(h)</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Referencia del obtentor</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3(i)</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Denominaciones propuestas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3(j)</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Denominaciones aprobadas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19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9</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58%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27%</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3(k)</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Cambios en las denominaciones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5</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70%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3(l)</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Número de solicitud</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1</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3%</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3(m)</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snapToGrid w:val="0"/>
                <w:sz w:val="18"/>
                <w:szCs w:val="18"/>
              </w:rPr>
              <w:t>Identificador de variedad único (un identificador que sea exclusivo de esta variedad, por ejemplo, una combinación del tipo de solicitud (derechos de obtentor), el número de solicitud y el cultivo o la especie)</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18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10</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55%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30%</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3(n)</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snapToGrid w:val="0"/>
                <w:sz w:val="18"/>
                <w:szCs w:val="18"/>
              </w:rPr>
              <w:t>Solicitudes rechazadas o retiradas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2</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6%</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3(o)</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Número del título concedido</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2</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6%</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3(p)</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Fecha de entrada en vigor de la protección</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3(q)</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Fecha de terminación de la protección</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3</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9%</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3(r)</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Fechas en las que se comercializó por primera vez la variedad en el territorio de la solicitud y en otros territorios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17</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52%</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keepNext/>
              <w:jc w:val="center"/>
              <w:rPr>
                <w:color w:val="000000"/>
                <w:sz w:val="18"/>
                <w:szCs w:val="18"/>
              </w:rPr>
            </w:pPr>
            <w:r w:rsidRPr="00412A90">
              <w:rPr>
                <w:color w:val="000000"/>
                <w:sz w:val="18"/>
                <w:szCs w:val="18"/>
              </w:rPr>
              <w:t>3(s)</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keepNext/>
              <w:jc w:val="left"/>
              <w:rPr>
                <w:rFonts w:cs="Arial"/>
                <w:sz w:val="18"/>
                <w:szCs w:val="18"/>
              </w:rPr>
            </w:pPr>
            <w:r w:rsidRPr="009E1289">
              <w:rPr>
                <w:rFonts w:cs="Arial"/>
                <w:sz w:val="18"/>
                <w:szCs w:val="18"/>
              </w:rPr>
              <w:t>Descripciones de la variedad mediante niveles de expresión o notas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15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ind w:right="213"/>
              <w:jc w:val="right"/>
              <w:rPr>
                <w:color w:val="000000"/>
                <w:sz w:val="18"/>
                <w:szCs w:val="18"/>
              </w:rPr>
            </w:pPr>
            <w:r w:rsidRPr="00412A90">
              <w:rPr>
                <w:color w:val="000000"/>
                <w:sz w:val="18"/>
                <w:szCs w:val="18"/>
              </w:rPr>
              <w:t>13</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45%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40%</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keepNext/>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3(t)</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jc w:val="left"/>
              <w:rPr>
                <w:rFonts w:cs="Arial"/>
                <w:sz w:val="18"/>
                <w:szCs w:val="18"/>
              </w:rPr>
            </w:pPr>
            <w:r w:rsidRPr="009E1289">
              <w:rPr>
                <w:rFonts w:cs="Arial"/>
                <w:sz w:val="18"/>
                <w:szCs w:val="18"/>
              </w:rPr>
              <w:t>Datos de la variedad (aparte de las descripciones de la variedad mediante niveles de expresión o notas)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12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ind w:right="213"/>
              <w:jc w:val="right"/>
              <w:rPr>
                <w:color w:val="000000"/>
                <w:sz w:val="18"/>
                <w:szCs w:val="18"/>
              </w:rPr>
            </w:pPr>
            <w:r w:rsidRPr="00412A90">
              <w:rPr>
                <w:color w:val="000000"/>
                <w:sz w:val="18"/>
                <w:szCs w:val="18"/>
              </w:rPr>
              <w:t>16</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36%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48%</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3(u)</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jc w:val="left"/>
              <w:rPr>
                <w:rFonts w:cs="Arial"/>
                <w:sz w:val="18"/>
                <w:szCs w:val="18"/>
              </w:rPr>
            </w:pPr>
            <w:r w:rsidRPr="009E1289">
              <w:rPr>
                <w:rFonts w:cs="Arial"/>
                <w:sz w:val="18"/>
                <w:szCs w:val="18"/>
              </w:rPr>
              <w:t>Perfil de ADN de la variedad</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ind w:right="213"/>
              <w:jc w:val="right"/>
              <w:rPr>
                <w:color w:val="000000"/>
                <w:sz w:val="18"/>
                <w:szCs w:val="18"/>
              </w:rPr>
            </w:pPr>
            <w:r w:rsidRPr="00412A90">
              <w:rPr>
                <w:color w:val="000000"/>
                <w:sz w:val="18"/>
                <w:szCs w:val="18"/>
              </w:rPr>
              <w:t>26</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79%</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3(v)</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jc w:val="left"/>
              <w:rPr>
                <w:rFonts w:cs="Arial"/>
                <w:sz w:val="18"/>
                <w:szCs w:val="18"/>
              </w:rPr>
            </w:pPr>
            <w:r w:rsidRPr="009E1289">
              <w:rPr>
                <w:rFonts w:cs="Arial"/>
                <w:sz w:val="18"/>
                <w:szCs w:val="18"/>
              </w:rPr>
              <w:t>Fotografías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17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ind w:right="213"/>
              <w:jc w:val="right"/>
              <w:rPr>
                <w:color w:val="000000"/>
                <w:sz w:val="18"/>
                <w:szCs w:val="18"/>
              </w:rPr>
            </w:pPr>
            <w:r w:rsidRPr="00412A90">
              <w:rPr>
                <w:color w:val="000000"/>
                <w:sz w:val="18"/>
                <w:szCs w:val="18"/>
              </w:rPr>
              <w:t>11</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28</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52%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33%</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3(w)</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jc w:val="left"/>
              <w:rPr>
                <w:rFonts w:cs="Arial"/>
                <w:sz w:val="18"/>
                <w:szCs w:val="18"/>
              </w:rPr>
            </w:pPr>
            <w:r w:rsidRPr="009E1289">
              <w:rPr>
                <w:rFonts w:cs="Arial"/>
                <w:sz w:val="18"/>
                <w:szCs w:val="18"/>
              </w:rPr>
              <w:t>Otros datos (sírvase indicar cualquier otra información relevante que figure en su base de datos en relación con la protección de la variedad)</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13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ind w:right="213"/>
              <w:jc w:val="right"/>
              <w:rPr>
                <w:color w:val="000000"/>
                <w:sz w:val="18"/>
                <w:szCs w:val="18"/>
              </w:rPr>
            </w:pPr>
            <w:r w:rsidRPr="00412A90">
              <w:rPr>
                <w:color w:val="000000"/>
                <w:sz w:val="18"/>
                <w:szCs w:val="18"/>
              </w:rPr>
              <w:t>15</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39%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46%</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15%</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4</w:t>
            </w:r>
          </w:p>
        </w:tc>
        <w:tc>
          <w:tcPr>
            <w:tcW w:w="4095" w:type="dxa"/>
            <w:tcBorders>
              <w:top w:val="nil"/>
              <w:left w:val="nil"/>
              <w:bottom w:val="single" w:sz="4" w:space="0" w:color="auto"/>
              <w:right w:val="single" w:sz="8" w:space="0" w:color="auto"/>
            </w:tcBorders>
            <w:shd w:val="clear" w:color="auto" w:fill="auto"/>
            <w:vAlign w:val="bottom"/>
            <w:hideMark/>
          </w:tcPr>
          <w:p w:rsidR="009E1289" w:rsidRPr="009E1289" w:rsidRDefault="009E1289" w:rsidP="00791BE7">
            <w:pPr>
              <w:jc w:val="left"/>
              <w:rPr>
                <w:rFonts w:cs="Arial"/>
                <w:sz w:val="18"/>
                <w:szCs w:val="18"/>
              </w:rPr>
            </w:pPr>
            <w:r w:rsidRPr="009E1289">
              <w:rPr>
                <w:rFonts w:cs="Arial"/>
                <w:sz w:val="18"/>
                <w:szCs w:val="18"/>
              </w:rPr>
              <w:t>¿Su base de datos se utiliza para generar la publicación oficial?</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ind w:right="213"/>
              <w:jc w:val="right"/>
              <w:rPr>
                <w:color w:val="000000"/>
                <w:sz w:val="18"/>
                <w:szCs w:val="18"/>
              </w:rPr>
            </w:pPr>
            <w:r w:rsidRPr="00412A90">
              <w:rPr>
                <w:color w:val="000000"/>
                <w:sz w:val="18"/>
                <w:szCs w:val="18"/>
              </w:rPr>
              <w:t>6</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18%</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0%</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5</w:t>
            </w:r>
          </w:p>
        </w:tc>
        <w:tc>
          <w:tcPr>
            <w:tcW w:w="4095" w:type="dxa"/>
            <w:tcBorders>
              <w:top w:val="nil"/>
              <w:left w:val="nil"/>
              <w:bottom w:val="single" w:sz="4" w:space="0" w:color="auto"/>
              <w:right w:val="single" w:sz="8" w:space="0" w:color="auto"/>
            </w:tcBorders>
            <w:shd w:val="clear" w:color="auto" w:fill="auto"/>
            <w:vAlign w:val="bottom"/>
          </w:tcPr>
          <w:p w:rsidR="009E1289" w:rsidRPr="009E1289" w:rsidRDefault="009E1289" w:rsidP="00791BE7">
            <w:pPr>
              <w:jc w:val="left"/>
              <w:rPr>
                <w:rFonts w:cs="Arial"/>
                <w:sz w:val="18"/>
                <w:szCs w:val="18"/>
              </w:rPr>
            </w:pPr>
            <w:r w:rsidRPr="009E1289">
              <w:rPr>
                <w:rFonts w:cs="Arial"/>
                <w:sz w:val="18"/>
                <w:szCs w:val="18"/>
              </w:rPr>
              <w:t>Si no dispone de una base de datos con fines de protección de las variedades vegetales, ¿tiene previsto elaborar una base de datos o desearía recibir asistencia para elaborarla?</w:t>
            </w:r>
          </w:p>
        </w:tc>
        <w:tc>
          <w:tcPr>
            <w:tcW w:w="753" w:type="dxa"/>
            <w:tcBorders>
              <w:top w:val="nil"/>
              <w:left w:val="nil"/>
              <w:bottom w:val="single" w:sz="4" w:space="0" w:color="auto"/>
              <w:right w:val="nil"/>
            </w:tcBorders>
            <w:shd w:val="clear" w:color="000000" w:fill="F2F2F2"/>
            <w:noWrap/>
            <w:vAlign w:val="bottom"/>
            <w:hideMark/>
          </w:tcPr>
          <w:p w:rsidR="009E1289" w:rsidRPr="00412A90" w:rsidRDefault="009E1289" w:rsidP="00791BE7">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9E1289" w:rsidRPr="00412A90" w:rsidRDefault="009E1289" w:rsidP="00791BE7">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9E1289" w:rsidRPr="00412A90" w:rsidRDefault="009E1289" w:rsidP="00791BE7">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9E1289" w:rsidRPr="00412A90" w:rsidRDefault="009E1289" w:rsidP="00791BE7">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9E1289" w:rsidRPr="00412A90" w:rsidRDefault="009E1289" w:rsidP="00791BE7">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9E1289" w:rsidRPr="00412A90" w:rsidRDefault="009E1289" w:rsidP="00791BE7">
            <w:pPr>
              <w:jc w:val="center"/>
              <w:rPr>
                <w:color w:val="000000"/>
                <w:sz w:val="18"/>
                <w:szCs w:val="18"/>
              </w:rPr>
            </w:pP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6</w:t>
            </w:r>
          </w:p>
        </w:tc>
        <w:tc>
          <w:tcPr>
            <w:tcW w:w="4095" w:type="dxa"/>
            <w:tcBorders>
              <w:top w:val="nil"/>
              <w:left w:val="nil"/>
              <w:bottom w:val="single" w:sz="4" w:space="0" w:color="auto"/>
              <w:right w:val="single" w:sz="8" w:space="0" w:color="auto"/>
            </w:tcBorders>
            <w:shd w:val="clear" w:color="auto" w:fill="auto"/>
            <w:vAlign w:val="bottom"/>
          </w:tcPr>
          <w:p w:rsidR="009E1289" w:rsidRPr="009E1289" w:rsidRDefault="009E1289" w:rsidP="00791BE7">
            <w:pPr>
              <w:jc w:val="left"/>
              <w:rPr>
                <w:rFonts w:cs="Arial"/>
                <w:sz w:val="18"/>
                <w:szCs w:val="18"/>
              </w:rPr>
            </w:pPr>
            <w:r w:rsidRPr="009E1289">
              <w:rPr>
                <w:rFonts w:cs="Arial"/>
                <w:sz w:val="18"/>
                <w:szCs w:val="18"/>
              </w:rPr>
              <w:t>¿Dispone de un formulario electrónico de solicitud? (si la respuesta es negativa, pase directamente a la pregunta 12)</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ind w:right="213"/>
              <w:jc w:val="right"/>
              <w:rPr>
                <w:color w:val="000000"/>
                <w:sz w:val="18"/>
                <w:szCs w:val="18"/>
              </w:rPr>
            </w:pPr>
            <w:r w:rsidRPr="00412A90">
              <w:rPr>
                <w:color w:val="000000"/>
                <w:sz w:val="18"/>
                <w:szCs w:val="18"/>
              </w:rPr>
              <w:t>24</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73%</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0%</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lastRenderedPageBreak/>
              <w:t>7</w:t>
            </w:r>
          </w:p>
        </w:tc>
        <w:tc>
          <w:tcPr>
            <w:tcW w:w="4095" w:type="dxa"/>
            <w:tcBorders>
              <w:top w:val="nil"/>
              <w:left w:val="nil"/>
              <w:bottom w:val="single" w:sz="4" w:space="0" w:color="auto"/>
              <w:right w:val="single" w:sz="8" w:space="0" w:color="auto"/>
            </w:tcBorders>
            <w:shd w:val="clear" w:color="auto" w:fill="auto"/>
            <w:vAlign w:val="bottom"/>
          </w:tcPr>
          <w:p w:rsidR="009E1289" w:rsidRPr="009E1289" w:rsidRDefault="009E1289" w:rsidP="00791BE7">
            <w:pPr>
              <w:jc w:val="left"/>
              <w:rPr>
                <w:rFonts w:cs="Arial"/>
                <w:sz w:val="18"/>
                <w:szCs w:val="18"/>
              </w:rPr>
            </w:pPr>
            <w:r w:rsidRPr="009E1289">
              <w:rPr>
                <w:rFonts w:cs="Arial"/>
                <w:sz w:val="18"/>
                <w:szCs w:val="18"/>
              </w:rPr>
              <w:t>¿La información que se proporciona en el formulario electrónico es suficiente para asignar una fecha de presentación?</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ind w:right="213"/>
              <w:jc w:val="right"/>
              <w:rPr>
                <w:color w:val="000000"/>
                <w:sz w:val="18"/>
                <w:szCs w:val="18"/>
              </w:rPr>
            </w:pPr>
            <w:r w:rsidRPr="00412A90">
              <w:rPr>
                <w:color w:val="000000"/>
                <w:sz w:val="18"/>
                <w:szCs w:val="18"/>
              </w:rPr>
              <w:t>24</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73%</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0%</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8</w:t>
            </w:r>
          </w:p>
        </w:tc>
        <w:tc>
          <w:tcPr>
            <w:tcW w:w="4095" w:type="dxa"/>
            <w:tcBorders>
              <w:top w:val="nil"/>
              <w:left w:val="nil"/>
              <w:bottom w:val="single" w:sz="4" w:space="0" w:color="auto"/>
              <w:right w:val="single" w:sz="8" w:space="0" w:color="auto"/>
            </w:tcBorders>
            <w:shd w:val="clear" w:color="auto" w:fill="auto"/>
            <w:vAlign w:val="bottom"/>
          </w:tcPr>
          <w:p w:rsidR="009E1289" w:rsidRPr="009E1289" w:rsidRDefault="009E1289" w:rsidP="00791BE7">
            <w:pPr>
              <w:jc w:val="left"/>
              <w:rPr>
                <w:rFonts w:cs="Arial"/>
                <w:sz w:val="18"/>
                <w:szCs w:val="18"/>
              </w:rPr>
            </w:pPr>
            <w:r w:rsidRPr="009E1289">
              <w:rPr>
                <w:rFonts w:cs="Arial"/>
                <w:sz w:val="18"/>
                <w:szCs w:val="18"/>
              </w:rPr>
              <w:t>Además de cumplimentar el formulario electrónico, ¿los solicitantes deben enviar algún material complementario (por ejemplo, copias impresas firmadas) o información adicional?</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ind w:right="213"/>
              <w:jc w:val="right"/>
              <w:rPr>
                <w:color w:val="000000"/>
                <w:sz w:val="18"/>
                <w:szCs w:val="18"/>
              </w:rPr>
            </w:pPr>
            <w:r w:rsidRPr="00412A90">
              <w:rPr>
                <w:color w:val="000000"/>
                <w:sz w:val="18"/>
                <w:szCs w:val="18"/>
              </w:rPr>
              <w:t>22</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67%</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0%</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9</w:t>
            </w:r>
          </w:p>
        </w:tc>
        <w:tc>
          <w:tcPr>
            <w:tcW w:w="4095" w:type="dxa"/>
            <w:tcBorders>
              <w:top w:val="nil"/>
              <w:left w:val="nil"/>
              <w:bottom w:val="single" w:sz="4" w:space="0" w:color="auto"/>
              <w:right w:val="single" w:sz="8" w:space="0" w:color="auto"/>
            </w:tcBorders>
            <w:shd w:val="clear" w:color="auto" w:fill="auto"/>
            <w:vAlign w:val="bottom"/>
          </w:tcPr>
          <w:p w:rsidR="009E1289" w:rsidRPr="009E1289" w:rsidRDefault="009E1289" w:rsidP="00791BE7">
            <w:pPr>
              <w:jc w:val="left"/>
              <w:rPr>
                <w:rFonts w:cs="Arial"/>
                <w:sz w:val="18"/>
                <w:szCs w:val="18"/>
              </w:rPr>
            </w:pPr>
            <w:r w:rsidRPr="009E1289">
              <w:rPr>
                <w:rFonts w:cs="Arial"/>
                <w:sz w:val="18"/>
                <w:szCs w:val="18"/>
              </w:rPr>
              <w:t>¿Los solicitantes tienen la posibilidad de utilizar una firma electrónica u otro tipo de autorización de la presentación electrónica de solicitudes?</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ind w:right="213"/>
              <w:jc w:val="right"/>
              <w:rPr>
                <w:color w:val="000000"/>
                <w:sz w:val="18"/>
                <w:szCs w:val="18"/>
              </w:rPr>
            </w:pPr>
            <w:r w:rsidRPr="00412A90">
              <w:rPr>
                <w:color w:val="000000"/>
                <w:sz w:val="18"/>
                <w:szCs w:val="18"/>
              </w:rPr>
              <w:t>26</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21%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79%</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0%</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10</w:t>
            </w:r>
          </w:p>
        </w:tc>
        <w:tc>
          <w:tcPr>
            <w:tcW w:w="4095" w:type="dxa"/>
            <w:tcBorders>
              <w:top w:val="nil"/>
              <w:left w:val="nil"/>
              <w:bottom w:val="single" w:sz="4" w:space="0" w:color="auto"/>
              <w:right w:val="single" w:sz="8" w:space="0" w:color="auto"/>
            </w:tcBorders>
            <w:shd w:val="clear" w:color="auto" w:fill="auto"/>
            <w:vAlign w:val="bottom"/>
          </w:tcPr>
          <w:p w:rsidR="009E1289" w:rsidRPr="009E1289" w:rsidRDefault="009E1289" w:rsidP="00791BE7">
            <w:pPr>
              <w:jc w:val="left"/>
              <w:rPr>
                <w:rFonts w:cs="Arial"/>
                <w:sz w:val="18"/>
                <w:szCs w:val="18"/>
              </w:rPr>
            </w:pPr>
            <w:r w:rsidRPr="009E1289">
              <w:rPr>
                <w:rFonts w:cs="Arial"/>
                <w:sz w:val="18"/>
                <w:szCs w:val="18"/>
              </w:rPr>
              <w:t>¿Los solicitantes pueden efectuar el pago en línea?</w:t>
            </w:r>
          </w:p>
        </w:tc>
        <w:tc>
          <w:tcPr>
            <w:tcW w:w="753"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ind w:right="213"/>
              <w:jc w:val="right"/>
              <w:rPr>
                <w:color w:val="000000"/>
                <w:sz w:val="18"/>
                <w:szCs w:val="18"/>
              </w:rPr>
            </w:pPr>
            <w:r w:rsidRPr="00412A90">
              <w:rPr>
                <w:color w:val="000000"/>
                <w:sz w:val="18"/>
                <w:szCs w:val="18"/>
              </w:rPr>
              <w:t>25</w:t>
            </w:r>
          </w:p>
        </w:tc>
        <w:tc>
          <w:tcPr>
            <w:tcW w:w="1040" w:type="dxa"/>
            <w:tcBorders>
              <w:top w:val="nil"/>
              <w:left w:val="nil"/>
              <w:bottom w:val="single" w:sz="4" w:space="0" w:color="auto"/>
              <w:right w:val="nil"/>
            </w:tcBorders>
            <w:shd w:val="clear" w:color="auto" w:fill="auto"/>
            <w:vAlign w:val="bottom"/>
            <w:hideMark/>
          </w:tcPr>
          <w:p w:rsidR="009E1289" w:rsidRPr="00412A90" w:rsidRDefault="009E1289" w:rsidP="00791BE7">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76%</w:t>
            </w:r>
          </w:p>
        </w:tc>
        <w:tc>
          <w:tcPr>
            <w:tcW w:w="1038" w:type="dxa"/>
            <w:tcBorders>
              <w:top w:val="nil"/>
              <w:left w:val="nil"/>
              <w:bottom w:val="single" w:sz="4" w:space="0" w:color="auto"/>
              <w:right w:val="single" w:sz="8" w:space="0" w:color="auto"/>
            </w:tcBorders>
            <w:shd w:val="clear" w:color="auto" w:fill="auto"/>
            <w:vAlign w:val="bottom"/>
            <w:hideMark/>
          </w:tcPr>
          <w:p w:rsidR="009E1289" w:rsidRPr="00412A90" w:rsidRDefault="009E1289" w:rsidP="00791BE7">
            <w:pPr>
              <w:jc w:val="center"/>
              <w:rPr>
                <w:color w:val="000000"/>
                <w:sz w:val="18"/>
                <w:szCs w:val="18"/>
              </w:rPr>
            </w:pPr>
            <w:r w:rsidRPr="00412A90">
              <w:rPr>
                <w:color w:val="000000"/>
                <w:sz w:val="18"/>
                <w:szCs w:val="18"/>
              </w:rPr>
              <w:t>0%</w:t>
            </w: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11</w:t>
            </w:r>
          </w:p>
        </w:tc>
        <w:tc>
          <w:tcPr>
            <w:tcW w:w="4095" w:type="dxa"/>
            <w:tcBorders>
              <w:top w:val="nil"/>
              <w:left w:val="nil"/>
              <w:bottom w:val="single" w:sz="4" w:space="0" w:color="auto"/>
              <w:right w:val="single" w:sz="8" w:space="0" w:color="auto"/>
            </w:tcBorders>
            <w:shd w:val="clear" w:color="auto" w:fill="auto"/>
            <w:vAlign w:val="bottom"/>
          </w:tcPr>
          <w:p w:rsidR="009E1289" w:rsidRPr="009E1289" w:rsidRDefault="009E1289" w:rsidP="00791BE7">
            <w:pPr>
              <w:jc w:val="left"/>
              <w:rPr>
                <w:rFonts w:cs="Arial"/>
                <w:sz w:val="18"/>
                <w:szCs w:val="18"/>
              </w:rPr>
            </w:pPr>
            <w:r w:rsidRPr="009E1289">
              <w:rPr>
                <w:rFonts w:cs="Arial"/>
                <w:sz w:val="18"/>
                <w:szCs w:val="18"/>
              </w:rPr>
              <w:t>¿En qué idiomas puede cumplimentarse el formulario electrónico?</w:t>
            </w:r>
          </w:p>
        </w:tc>
        <w:tc>
          <w:tcPr>
            <w:tcW w:w="753" w:type="dxa"/>
            <w:tcBorders>
              <w:top w:val="nil"/>
              <w:left w:val="nil"/>
              <w:bottom w:val="single" w:sz="4" w:space="0" w:color="auto"/>
              <w:right w:val="nil"/>
            </w:tcBorders>
            <w:shd w:val="clear" w:color="000000" w:fill="F2F2F2"/>
            <w:noWrap/>
            <w:vAlign w:val="bottom"/>
            <w:hideMark/>
          </w:tcPr>
          <w:p w:rsidR="009E1289" w:rsidRPr="00412A90" w:rsidRDefault="009E1289" w:rsidP="00791BE7">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9E1289" w:rsidRPr="00412A90" w:rsidRDefault="009E1289" w:rsidP="00791BE7">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9E1289" w:rsidRPr="00412A90" w:rsidRDefault="009E1289" w:rsidP="00791BE7">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9E1289" w:rsidRPr="00412A90" w:rsidRDefault="009E1289" w:rsidP="00791BE7">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9E1289" w:rsidRPr="00412A90" w:rsidRDefault="009E1289" w:rsidP="00791BE7">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9E1289" w:rsidRPr="00412A90" w:rsidRDefault="009E1289" w:rsidP="00791BE7">
            <w:pPr>
              <w:jc w:val="center"/>
              <w:rPr>
                <w:color w:val="000000"/>
                <w:sz w:val="18"/>
                <w:szCs w:val="18"/>
              </w:rPr>
            </w:pPr>
          </w:p>
        </w:tc>
      </w:tr>
      <w:tr w:rsidR="009E1289" w:rsidRPr="00412A90" w:rsidTr="00791BE7">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12</w:t>
            </w:r>
          </w:p>
        </w:tc>
        <w:tc>
          <w:tcPr>
            <w:tcW w:w="4095" w:type="dxa"/>
            <w:tcBorders>
              <w:top w:val="nil"/>
              <w:left w:val="nil"/>
              <w:bottom w:val="single" w:sz="4" w:space="0" w:color="auto"/>
              <w:right w:val="single" w:sz="8" w:space="0" w:color="auto"/>
            </w:tcBorders>
            <w:shd w:val="clear" w:color="auto" w:fill="auto"/>
            <w:vAlign w:val="bottom"/>
          </w:tcPr>
          <w:p w:rsidR="009E1289" w:rsidRPr="009E1289" w:rsidRDefault="009E1289" w:rsidP="00791BE7">
            <w:pPr>
              <w:jc w:val="left"/>
              <w:rPr>
                <w:rFonts w:cs="Arial"/>
                <w:sz w:val="18"/>
                <w:szCs w:val="18"/>
              </w:rPr>
            </w:pPr>
            <w:r w:rsidRPr="009E1289">
              <w:rPr>
                <w:rFonts w:cs="Arial"/>
                <w:sz w:val="18"/>
                <w:szCs w:val="18"/>
              </w:rPr>
              <w:t>Si no dispone de un formulario electrónico de solicitud, ¿tiene previsto elaborar una base de datos o desearía recibir asistencia para elaborarla?</w:t>
            </w:r>
          </w:p>
        </w:tc>
        <w:tc>
          <w:tcPr>
            <w:tcW w:w="753" w:type="dxa"/>
            <w:tcBorders>
              <w:top w:val="nil"/>
              <w:left w:val="nil"/>
              <w:bottom w:val="single" w:sz="4" w:space="0" w:color="auto"/>
              <w:right w:val="nil"/>
            </w:tcBorders>
            <w:shd w:val="clear" w:color="000000" w:fill="F2F2F2"/>
            <w:noWrap/>
            <w:vAlign w:val="bottom"/>
            <w:hideMark/>
          </w:tcPr>
          <w:p w:rsidR="009E1289" w:rsidRPr="00412A90" w:rsidRDefault="009E1289" w:rsidP="00791BE7">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9E1289" w:rsidRPr="00412A90" w:rsidRDefault="009E1289" w:rsidP="00791BE7">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9E1289" w:rsidRPr="00412A90" w:rsidRDefault="009E1289" w:rsidP="00791BE7">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9E1289" w:rsidRPr="00412A90" w:rsidRDefault="009E1289" w:rsidP="00791BE7">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9E1289" w:rsidRPr="00412A90" w:rsidRDefault="009E1289" w:rsidP="00791BE7">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9E1289" w:rsidRPr="00412A90" w:rsidRDefault="009E1289" w:rsidP="00791BE7">
            <w:pPr>
              <w:jc w:val="center"/>
              <w:rPr>
                <w:color w:val="000000"/>
                <w:sz w:val="18"/>
                <w:szCs w:val="18"/>
              </w:rPr>
            </w:pPr>
          </w:p>
        </w:tc>
      </w:tr>
      <w:tr w:rsidR="009E1289" w:rsidRPr="00412A90" w:rsidTr="00791BE7">
        <w:trPr>
          <w:cantSplit/>
          <w:jc w:val="center"/>
        </w:trPr>
        <w:tc>
          <w:tcPr>
            <w:tcW w:w="710" w:type="dxa"/>
            <w:tcBorders>
              <w:top w:val="nil"/>
              <w:left w:val="single" w:sz="8" w:space="0" w:color="auto"/>
              <w:bottom w:val="single" w:sz="8" w:space="0" w:color="auto"/>
              <w:right w:val="single" w:sz="8" w:space="0" w:color="auto"/>
            </w:tcBorders>
            <w:shd w:val="clear" w:color="auto" w:fill="auto"/>
            <w:noWrap/>
            <w:hideMark/>
          </w:tcPr>
          <w:p w:rsidR="009E1289" w:rsidRPr="00412A90" w:rsidRDefault="009E1289" w:rsidP="00791BE7">
            <w:pPr>
              <w:jc w:val="center"/>
              <w:rPr>
                <w:color w:val="000000"/>
                <w:sz w:val="18"/>
                <w:szCs w:val="18"/>
              </w:rPr>
            </w:pPr>
            <w:r w:rsidRPr="00412A90">
              <w:rPr>
                <w:color w:val="000000"/>
                <w:sz w:val="18"/>
                <w:szCs w:val="18"/>
              </w:rPr>
              <w:t>13</w:t>
            </w:r>
          </w:p>
        </w:tc>
        <w:tc>
          <w:tcPr>
            <w:tcW w:w="4095" w:type="dxa"/>
            <w:tcBorders>
              <w:top w:val="nil"/>
              <w:left w:val="nil"/>
              <w:bottom w:val="single" w:sz="8" w:space="0" w:color="auto"/>
              <w:right w:val="single" w:sz="8" w:space="0" w:color="auto"/>
            </w:tcBorders>
            <w:shd w:val="clear" w:color="auto" w:fill="auto"/>
            <w:vAlign w:val="bottom"/>
          </w:tcPr>
          <w:p w:rsidR="009E1289" w:rsidRPr="009E1289" w:rsidRDefault="009E1289" w:rsidP="00791BE7">
            <w:pPr>
              <w:jc w:val="left"/>
              <w:rPr>
                <w:rFonts w:cs="Arial"/>
                <w:sz w:val="18"/>
                <w:szCs w:val="18"/>
              </w:rPr>
            </w:pPr>
            <w:r w:rsidRPr="009E1289">
              <w:rPr>
                <w:rFonts w:cs="Arial"/>
                <w:sz w:val="18"/>
                <w:szCs w:val="18"/>
              </w:rPr>
              <w:t>Sírvase indicar otras informaciones/características que figuran en el formulario electrónico de solicitud de la autoridad</w:t>
            </w:r>
          </w:p>
        </w:tc>
        <w:tc>
          <w:tcPr>
            <w:tcW w:w="753" w:type="dxa"/>
            <w:tcBorders>
              <w:top w:val="nil"/>
              <w:left w:val="nil"/>
              <w:bottom w:val="single" w:sz="8" w:space="0" w:color="auto"/>
              <w:right w:val="nil"/>
            </w:tcBorders>
            <w:shd w:val="clear" w:color="000000" w:fill="F2F2F2"/>
            <w:noWrap/>
            <w:vAlign w:val="bottom"/>
            <w:hideMark/>
          </w:tcPr>
          <w:p w:rsidR="009E1289" w:rsidRPr="00412A90" w:rsidRDefault="009E1289" w:rsidP="00791BE7">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9E1289" w:rsidRPr="00412A90" w:rsidRDefault="009E1289" w:rsidP="00791BE7">
            <w:pPr>
              <w:ind w:right="213"/>
              <w:jc w:val="left"/>
              <w:rPr>
                <w:color w:val="000000"/>
                <w:sz w:val="18"/>
                <w:szCs w:val="18"/>
              </w:rPr>
            </w:pPr>
            <w:r w:rsidRPr="00412A90">
              <w:rPr>
                <w:color w:val="000000"/>
                <w:sz w:val="18"/>
                <w:szCs w:val="18"/>
              </w:rPr>
              <w:t> </w:t>
            </w:r>
          </w:p>
        </w:tc>
        <w:tc>
          <w:tcPr>
            <w:tcW w:w="1040" w:type="dxa"/>
            <w:tcBorders>
              <w:top w:val="nil"/>
              <w:left w:val="nil"/>
              <w:bottom w:val="single" w:sz="8" w:space="0" w:color="auto"/>
              <w:right w:val="nil"/>
            </w:tcBorders>
            <w:shd w:val="clear" w:color="000000" w:fill="F2F2F2"/>
            <w:vAlign w:val="bottom"/>
            <w:hideMark/>
          </w:tcPr>
          <w:p w:rsidR="009E1289" w:rsidRPr="00412A90" w:rsidRDefault="009E1289" w:rsidP="00791BE7">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single" w:sz="8" w:space="0" w:color="auto"/>
              <w:right w:val="single" w:sz="8" w:space="0" w:color="auto"/>
            </w:tcBorders>
            <w:shd w:val="clear" w:color="auto" w:fill="auto"/>
            <w:vAlign w:val="bottom"/>
            <w:hideMark/>
          </w:tcPr>
          <w:p w:rsidR="009E1289" w:rsidRPr="00412A90" w:rsidRDefault="009E1289" w:rsidP="00791BE7">
            <w:pPr>
              <w:jc w:val="left"/>
              <w:rPr>
                <w:color w:val="000000"/>
                <w:sz w:val="18"/>
                <w:szCs w:val="18"/>
              </w:rPr>
            </w:pPr>
            <w:r w:rsidRPr="00412A90">
              <w:rPr>
                <w:color w:val="000000"/>
                <w:sz w:val="18"/>
                <w:szCs w:val="18"/>
              </w:rPr>
              <w:t> </w:t>
            </w:r>
          </w:p>
        </w:tc>
        <w:tc>
          <w:tcPr>
            <w:tcW w:w="701" w:type="dxa"/>
            <w:tcBorders>
              <w:top w:val="nil"/>
              <w:left w:val="nil"/>
              <w:bottom w:val="single" w:sz="8" w:space="0" w:color="auto"/>
              <w:right w:val="nil"/>
            </w:tcBorders>
            <w:shd w:val="clear" w:color="000000" w:fill="F2F2F2"/>
            <w:vAlign w:val="bottom"/>
            <w:hideMark/>
          </w:tcPr>
          <w:p w:rsidR="009E1289" w:rsidRPr="00412A90" w:rsidRDefault="009E1289" w:rsidP="00791BE7">
            <w:pPr>
              <w:jc w:val="center"/>
              <w:rPr>
                <w:color w:val="000000"/>
                <w:sz w:val="18"/>
                <w:szCs w:val="18"/>
              </w:rPr>
            </w:pP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9E1289" w:rsidRPr="00412A90" w:rsidRDefault="009E1289" w:rsidP="00791BE7">
            <w:pPr>
              <w:jc w:val="center"/>
              <w:rPr>
                <w:color w:val="000000"/>
                <w:sz w:val="18"/>
                <w:szCs w:val="18"/>
              </w:rPr>
            </w:pPr>
          </w:p>
        </w:tc>
        <w:tc>
          <w:tcPr>
            <w:tcW w:w="1038" w:type="dxa"/>
            <w:tcBorders>
              <w:top w:val="nil"/>
              <w:left w:val="nil"/>
              <w:bottom w:val="single" w:sz="8" w:space="0" w:color="auto"/>
              <w:right w:val="single" w:sz="8" w:space="0" w:color="auto"/>
            </w:tcBorders>
            <w:shd w:val="clear" w:color="000000" w:fill="F2F2F2"/>
            <w:vAlign w:val="bottom"/>
            <w:hideMark/>
          </w:tcPr>
          <w:p w:rsidR="009E1289" w:rsidRPr="00412A90" w:rsidRDefault="009E1289" w:rsidP="00791BE7">
            <w:pPr>
              <w:jc w:val="center"/>
              <w:rPr>
                <w:color w:val="000000"/>
                <w:sz w:val="18"/>
                <w:szCs w:val="18"/>
              </w:rPr>
            </w:pPr>
          </w:p>
        </w:tc>
      </w:tr>
    </w:tbl>
    <w:p w:rsidR="00BF5E0A" w:rsidRPr="00DD4D42" w:rsidRDefault="00BF5E0A" w:rsidP="00780A5C">
      <w:pPr>
        <w:jc w:val="left"/>
        <w:rPr>
          <w:snapToGrid w:val="0"/>
        </w:rPr>
      </w:pPr>
    </w:p>
    <w:p w:rsidR="00BF5E0A" w:rsidRPr="00DD4D42" w:rsidRDefault="00BF5E0A" w:rsidP="00780A5C">
      <w:pPr>
        <w:jc w:val="left"/>
        <w:rPr>
          <w:snapToGrid w:val="0"/>
        </w:rPr>
      </w:pPr>
    </w:p>
    <w:p w:rsidR="00BF5E0A" w:rsidRPr="00DD4D42" w:rsidRDefault="00BF5E0A" w:rsidP="00780A5C">
      <w:pPr>
        <w:jc w:val="left"/>
        <w:rPr>
          <w:snapToGrid w:val="0"/>
        </w:rPr>
      </w:pPr>
      <w:r w:rsidRPr="00DD4D42">
        <w:rPr>
          <w:snapToGrid w:val="0"/>
        </w:rPr>
        <w:t xml:space="preserve">3. Observaciones adicionales: </w:t>
      </w:r>
    </w:p>
    <w:p w:rsidR="00BF5E0A" w:rsidRPr="00DD4D42" w:rsidRDefault="00BF5E0A" w:rsidP="00780A5C">
      <w:pPr>
        <w:jc w:val="left"/>
        <w:rPr>
          <w:snapToGrid w:val="0"/>
        </w:rPr>
      </w:pPr>
    </w:p>
    <w:p w:rsidR="00BF5E0A" w:rsidRPr="00DD4D42" w:rsidRDefault="00BF5E0A" w:rsidP="00BC3D48">
      <w:pPr>
        <w:pStyle w:val="Heading2"/>
        <w:rPr>
          <w:lang w:val="es-ES"/>
        </w:rPr>
      </w:pPr>
      <w:r w:rsidRPr="00DD4D42">
        <w:rPr>
          <w:lang w:val="es-ES"/>
        </w:rPr>
        <w:t>3 a)</w:t>
      </w:r>
      <w:r w:rsidRPr="00DD4D42">
        <w:rPr>
          <w:lang w:val="es-ES"/>
        </w:rPr>
        <w:tab/>
        <w:t>¿Su base de datos incluye la siguiente información? Solicitante (nombre y datos)</w:t>
      </w:r>
    </w:p>
    <w:p w:rsidR="00BF5E0A" w:rsidRPr="00DD4D42" w:rsidRDefault="00BF5E0A" w:rsidP="00BC3D48"/>
    <w:tbl>
      <w:tblPr>
        <w:tblW w:w="9492" w:type="dxa"/>
        <w:tblInd w:w="93" w:type="dxa"/>
        <w:tblLook w:val="04A0" w:firstRow="1" w:lastRow="0" w:firstColumn="1" w:lastColumn="0" w:noHBand="0" w:noVBand="1"/>
      </w:tblPr>
      <w:tblGrid>
        <w:gridCol w:w="600"/>
        <w:gridCol w:w="8892"/>
      </w:tblGrid>
      <w:tr w:rsidR="00BF5E0A" w:rsidRPr="00DD4D42" w:rsidTr="00581FAB">
        <w:trPr>
          <w:trHeight w:val="255"/>
        </w:trPr>
        <w:tc>
          <w:tcPr>
            <w:tcW w:w="600" w:type="dxa"/>
            <w:tcBorders>
              <w:top w:val="single" w:sz="4" w:space="0" w:color="auto"/>
              <w:left w:val="single" w:sz="8" w:space="0" w:color="auto"/>
              <w:bottom w:val="single" w:sz="4" w:space="0" w:color="auto"/>
              <w:right w:val="single" w:sz="4" w:space="0" w:color="auto"/>
            </w:tcBorders>
            <w:shd w:val="clear" w:color="auto" w:fill="auto"/>
            <w:hideMark/>
          </w:tcPr>
          <w:p w:rsidR="00BF5E0A" w:rsidRPr="00DD4D42" w:rsidRDefault="00BF5E0A" w:rsidP="00BC3D48">
            <w:pPr>
              <w:jc w:val="left"/>
              <w:rPr>
                <w:rFonts w:cs="Arial"/>
              </w:rPr>
            </w:pPr>
            <w:r w:rsidRPr="00DD4D42">
              <w:rPr>
                <w:rFonts w:cs="Arial"/>
              </w:rPr>
              <w:t>CA</w:t>
            </w:r>
          </w:p>
        </w:tc>
        <w:tc>
          <w:tcPr>
            <w:tcW w:w="88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F5E0A" w:rsidRPr="00DD4D42" w:rsidRDefault="00BF5E0A" w:rsidP="00BF6081">
            <w:pPr>
              <w:jc w:val="left"/>
              <w:rPr>
                <w:rFonts w:cs="Arial"/>
              </w:rPr>
            </w:pPr>
            <w:r w:rsidRPr="00DD4D42">
              <w:rPr>
                <w:rFonts w:cs="Arial"/>
              </w:rPr>
              <w:t>En la base de datos y en el formulario de solicitud</w:t>
            </w:r>
          </w:p>
        </w:tc>
      </w:tr>
      <w:tr w:rsidR="00BF5E0A" w:rsidRPr="00E55085" w:rsidTr="00581FAB">
        <w:trPr>
          <w:trHeight w:val="510"/>
        </w:trPr>
        <w:tc>
          <w:tcPr>
            <w:tcW w:w="600" w:type="dxa"/>
            <w:tcBorders>
              <w:top w:val="nil"/>
              <w:left w:val="single" w:sz="8" w:space="0" w:color="auto"/>
              <w:bottom w:val="single" w:sz="4" w:space="0" w:color="auto"/>
              <w:right w:val="single" w:sz="4" w:space="0" w:color="auto"/>
            </w:tcBorders>
            <w:shd w:val="clear" w:color="auto" w:fill="auto"/>
            <w:hideMark/>
          </w:tcPr>
          <w:p w:rsidR="00BF5E0A" w:rsidRPr="00E55085" w:rsidRDefault="00BF5E0A" w:rsidP="00BC3D48">
            <w:pPr>
              <w:jc w:val="left"/>
              <w:rPr>
                <w:rFonts w:cs="Arial"/>
              </w:rPr>
            </w:pPr>
            <w:r w:rsidRPr="00E55085">
              <w:rPr>
                <w:rFonts w:cs="Arial"/>
              </w:rPr>
              <w:t>CH</w:t>
            </w:r>
          </w:p>
        </w:tc>
        <w:tc>
          <w:tcPr>
            <w:tcW w:w="88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F5E0A" w:rsidRPr="00E55085" w:rsidRDefault="00BF5E0A" w:rsidP="00B2487B">
            <w:pPr>
              <w:jc w:val="left"/>
              <w:rPr>
                <w:rFonts w:cs="Arial"/>
              </w:rPr>
            </w:pPr>
            <w:r w:rsidRPr="00E55085">
              <w:rPr>
                <w:rFonts w:cs="Arial"/>
              </w:rPr>
              <w:t>El solicitante está registrado únicamente si no es el representante o el titular de una variedad vegetal, es decir, otro representante del ámbito de la UE o de otro país.</w:t>
            </w:r>
          </w:p>
        </w:tc>
      </w:tr>
      <w:tr w:rsidR="00BF5E0A" w:rsidRPr="00E55085" w:rsidTr="00581FAB">
        <w:trPr>
          <w:trHeight w:val="510"/>
        </w:trPr>
        <w:tc>
          <w:tcPr>
            <w:tcW w:w="600" w:type="dxa"/>
            <w:tcBorders>
              <w:top w:val="nil"/>
              <w:left w:val="single" w:sz="8" w:space="0" w:color="auto"/>
              <w:bottom w:val="single" w:sz="4" w:space="0" w:color="auto"/>
              <w:right w:val="single" w:sz="4" w:space="0" w:color="auto"/>
            </w:tcBorders>
            <w:shd w:val="clear" w:color="auto" w:fill="auto"/>
            <w:hideMark/>
          </w:tcPr>
          <w:p w:rsidR="00BF5E0A" w:rsidRPr="00E55085" w:rsidRDefault="00BF5E0A" w:rsidP="00BC3D48">
            <w:pPr>
              <w:jc w:val="left"/>
              <w:rPr>
                <w:rFonts w:cs="Arial"/>
              </w:rPr>
            </w:pPr>
            <w:r w:rsidRPr="00E55085">
              <w:rPr>
                <w:rFonts w:cs="Arial"/>
              </w:rPr>
              <w:t>RO</w:t>
            </w:r>
          </w:p>
        </w:tc>
        <w:tc>
          <w:tcPr>
            <w:tcW w:w="88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F5E0A" w:rsidRPr="00E55085" w:rsidRDefault="00BF5E0A" w:rsidP="00BF6081">
            <w:pPr>
              <w:jc w:val="left"/>
              <w:rPr>
                <w:rFonts w:cs="Arial"/>
              </w:rPr>
            </w:pPr>
            <w:r w:rsidRPr="00E55085">
              <w:rPr>
                <w:rFonts w:cs="Arial"/>
              </w:rPr>
              <w:t>Nombre y dirección.</w:t>
            </w:r>
            <w:r w:rsidRPr="00E55085">
              <w:rPr>
                <w:rFonts w:cs="Arial"/>
              </w:rPr>
              <w:br/>
              <w:t>Si hay múltiples solicitantes, para cada uno: nombre, dirección</w:t>
            </w:r>
          </w:p>
        </w:tc>
      </w:tr>
    </w:tbl>
    <w:p w:rsidR="00BF5E0A" w:rsidRPr="00E55085" w:rsidRDefault="00BF5E0A" w:rsidP="00780A5C">
      <w:pPr>
        <w:jc w:val="left"/>
        <w:rPr>
          <w:snapToGrid w:val="0"/>
        </w:rPr>
      </w:pPr>
    </w:p>
    <w:p w:rsidR="00BF5E0A" w:rsidRPr="00E55085" w:rsidRDefault="00BF5E0A" w:rsidP="0001054C">
      <w:pPr>
        <w:pStyle w:val="Heading2"/>
        <w:rPr>
          <w:lang w:val="es-ES"/>
        </w:rPr>
      </w:pPr>
      <w:r w:rsidRPr="00E55085">
        <w:rPr>
          <w:lang w:val="es-ES"/>
        </w:rPr>
        <w:t>3 b)</w:t>
      </w:r>
      <w:r w:rsidRPr="00E55085">
        <w:rPr>
          <w:lang w:val="es-ES"/>
        </w:rPr>
        <w:tab/>
        <w:t>Representante del solicitante (nombre y datos)</w:t>
      </w:r>
    </w:p>
    <w:p w:rsidR="00BF5E0A" w:rsidRPr="00E55085" w:rsidRDefault="00BF5E0A" w:rsidP="00EC4F90"/>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E82C32">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JP</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la empresa</w:t>
            </w:r>
          </w:p>
        </w:tc>
      </w:tr>
      <w:tr w:rsidR="00BF5E0A" w:rsidRPr="00E55085" w:rsidTr="00E82C32">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PL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De hecho, es el representante del obtentor.</w:t>
            </w:r>
          </w:p>
        </w:tc>
      </w:tr>
      <w:tr w:rsidR="00BF5E0A" w:rsidRPr="00E55085" w:rsidTr="00E82C32">
        <w:trPr>
          <w:trHeight w:val="76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También tenemos un campo en el que se indican específicamente los datos de contacto o dirección oficiales para el servicio. En este campo se incluye automáticamente la dirección de los solicitantes o, si recurre a un representante, la dirección del representante.</w:t>
            </w:r>
          </w:p>
        </w:tc>
      </w:tr>
      <w:tr w:rsidR="00BF5E0A" w:rsidRPr="00E55085" w:rsidTr="00E82C32">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Los solicitantes extranjeros deben indicar el agente canadiense; en la base de datos y en el formulario de solicitud</w:t>
            </w:r>
          </w:p>
        </w:tc>
      </w:tr>
      <w:tr w:rsidR="00BF5E0A" w:rsidRPr="00E55085" w:rsidTr="00E82C32">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B2487B">
            <w:pPr>
              <w:jc w:val="left"/>
              <w:rPr>
                <w:rFonts w:cs="Arial"/>
              </w:rPr>
            </w:pPr>
            <w:r w:rsidRPr="00E55085">
              <w:rPr>
                <w:rFonts w:cs="Arial"/>
              </w:rPr>
              <w:t>Si el titular no reside en Suiza.</w:t>
            </w:r>
          </w:p>
        </w:tc>
      </w:tr>
      <w:tr w:rsidR="00BF5E0A" w:rsidRPr="00E55085" w:rsidTr="00E82C32">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RO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Nombre y dirección</w:t>
            </w:r>
          </w:p>
        </w:tc>
      </w:tr>
    </w:tbl>
    <w:p w:rsidR="00BF5E0A" w:rsidRPr="00E55085" w:rsidRDefault="00BF5E0A" w:rsidP="00780A5C">
      <w:pPr>
        <w:jc w:val="left"/>
        <w:rPr>
          <w:snapToGrid w:val="0"/>
        </w:rPr>
      </w:pPr>
    </w:p>
    <w:p w:rsidR="00BF5E0A" w:rsidRPr="00E55085" w:rsidRDefault="00BF5E0A" w:rsidP="009E5014">
      <w:pPr>
        <w:pStyle w:val="Heading2"/>
        <w:ind w:left="709" w:hanging="709"/>
        <w:rPr>
          <w:snapToGrid w:val="0"/>
          <w:lang w:val="es-ES"/>
        </w:rPr>
      </w:pPr>
      <w:r w:rsidRPr="00E55085">
        <w:rPr>
          <w:snapToGrid w:val="0"/>
          <w:lang w:val="es-ES"/>
        </w:rPr>
        <w:t>3 c)</w:t>
      </w:r>
      <w:r w:rsidRPr="00E55085">
        <w:rPr>
          <w:snapToGrid w:val="0"/>
          <w:lang w:val="es-ES"/>
        </w:rPr>
        <w:tab/>
        <w:t xml:space="preserve">La </w:t>
      </w:r>
      <w:r w:rsidRPr="00E55085">
        <w:rPr>
          <w:rFonts w:cs="Arial"/>
          <w:lang w:val="es-ES"/>
        </w:rPr>
        <w:t>persona o personas* que han creado o descubierto y puesto a punto la variedad</w:t>
      </w:r>
      <w:r w:rsidRPr="00E55085">
        <w:rPr>
          <w:snapToGrid w:val="0"/>
          <w:lang w:val="es-ES"/>
        </w:rPr>
        <w:t xml:space="preserve"> (si es diferente del solicitante) (nombre y datos) * El término “persona” que figura en el artículo 1.iv) del Acta de 1991 del Convenio de la UPOV se refiere tanto a las personas físicas como a las personas jurídicas (por ejemplo, las empresas).</w:t>
      </w:r>
    </w:p>
    <w:p w:rsidR="00BF5E0A" w:rsidRPr="00E55085" w:rsidRDefault="00BF5E0A" w:rsidP="00EC4F90"/>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B66E15">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DE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en las solicitudes de concesión derechos de obtentor, no en las solicitudes de inclusión en las listas nacionales</w:t>
            </w:r>
          </w:p>
        </w:tc>
      </w:tr>
      <w:tr w:rsidR="00BF5E0A" w:rsidRPr="00E55085" w:rsidTr="00B66E15">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la base de datos y en el formulario de solicitud</w:t>
            </w:r>
          </w:p>
        </w:tc>
      </w:tr>
      <w:tr w:rsidR="00BF5E0A" w:rsidRPr="00E55085" w:rsidTr="00B66E15">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RO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Nombre y dirección.</w:t>
            </w:r>
            <w:r w:rsidRPr="00E55085">
              <w:rPr>
                <w:rFonts w:cs="Arial"/>
              </w:rPr>
              <w:br/>
              <w:t>Si hay muchos obtentores, para cada uno: nombre, dirección</w:t>
            </w:r>
          </w:p>
        </w:tc>
      </w:tr>
    </w:tbl>
    <w:p w:rsidR="00BF5E0A" w:rsidRPr="00E55085" w:rsidRDefault="00BF5E0A" w:rsidP="008037A6">
      <w:pPr>
        <w:jc w:val="right"/>
        <w:rPr>
          <w:snapToGrid w:val="0"/>
        </w:rPr>
      </w:pPr>
    </w:p>
    <w:p w:rsidR="00BF5E0A" w:rsidRPr="00E55085" w:rsidRDefault="00BF5E0A" w:rsidP="00EC4F90">
      <w:pPr>
        <w:pStyle w:val="Heading2"/>
        <w:rPr>
          <w:snapToGrid w:val="0"/>
          <w:lang w:val="es-ES"/>
        </w:rPr>
      </w:pPr>
      <w:r w:rsidRPr="00E55085">
        <w:rPr>
          <w:snapToGrid w:val="0"/>
          <w:lang w:val="es-ES"/>
        </w:rPr>
        <w:lastRenderedPageBreak/>
        <w:t>3 d)</w:t>
      </w:r>
      <w:r w:rsidRPr="00E55085">
        <w:rPr>
          <w:snapToGrid w:val="0"/>
          <w:lang w:val="es-ES"/>
        </w:rPr>
        <w:tab/>
        <w:t>Titular del derecho (nombre y datos)</w:t>
      </w:r>
    </w:p>
    <w:p w:rsidR="00BF5E0A" w:rsidRPr="00E55085" w:rsidRDefault="00BF5E0A" w:rsidP="00FB4E14">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PL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Lo mismo que en c): consideramos que el obtentor es el titular</w:t>
            </w:r>
          </w:p>
        </w:tc>
      </w:tr>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Es el solicitante/titular</w:t>
            </w:r>
          </w:p>
        </w:tc>
      </w:tr>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¿Se refiere a lo mismo que el encargado del mantenimiento?</w:t>
            </w:r>
          </w:p>
        </w:tc>
      </w:tr>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DE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Preguntamos si la variedad está protegida en un expediente de solicitud de inclusión en la lista nacional</w:t>
            </w:r>
          </w:p>
        </w:tc>
      </w:tr>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El mismo que el solicitante (nombre y datos); solo base de datos</w:t>
            </w:r>
          </w:p>
        </w:tc>
      </w:tr>
      <w:tr w:rsidR="00BF5E0A" w:rsidRPr="00E55085" w:rsidTr="00477CD0">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B2487B">
            <w:pPr>
              <w:jc w:val="left"/>
              <w:rPr>
                <w:rFonts w:cs="Arial"/>
              </w:rPr>
            </w:pPr>
            <w:r w:rsidRPr="00E55085">
              <w:rPr>
                <w:rFonts w:cs="Arial"/>
              </w:rPr>
              <w:t>Los propietarios de variedades que no son suizos están obligados a tener un representante en Suiza.</w:t>
            </w:r>
          </w:p>
        </w:tc>
      </w:tr>
      <w:tr w:rsidR="00BF5E0A" w:rsidRPr="00E55085" w:rsidTr="00477CD0">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RO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Nombre y dirección.</w:t>
            </w:r>
            <w:r w:rsidRPr="00E55085">
              <w:rPr>
                <w:rFonts w:cs="Arial"/>
              </w:rPr>
              <w:br/>
              <w:t>Si hay múltiples titulares, para cada uno: nombre, dirección</w:t>
            </w:r>
          </w:p>
        </w:tc>
      </w:tr>
    </w:tbl>
    <w:p w:rsidR="00BF5E0A" w:rsidRPr="00E55085" w:rsidRDefault="00BF5E0A" w:rsidP="00FB4E14">
      <w:pPr>
        <w:jc w:val="left"/>
        <w:rPr>
          <w:snapToGrid w:val="0"/>
        </w:rPr>
      </w:pPr>
    </w:p>
    <w:p w:rsidR="00BF5E0A" w:rsidRPr="00E55085" w:rsidRDefault="00BF5E0A" w:rsidP="00EC4F90">
      <w:pPr>
        <w:pStyle w:val="Heading2"/>
        <w:rPr>
          <w:snapToGrid w:val="0"/>
          <w:lang w:val="es-ES"/>
        </w:rPr>
      </w:pPr>
      <w:r w:rsidRPr="00E55085">
        <w:rPr>
          <w:snapToGrid w:val="0"/>
          <w:lang w:val="es-ES"/>
        </w:rPr>
        <w:t>3 e)</w:t>
      </w:r>
      <w:r w:rsidRPr="00E55085">
        <w:rPr>
          <w:snapToGrid w:val="0"/>
          <w:lang w:val="es-ES"/>
        </w:rPr>
        <w:tab/>
        <w:t>Nombre botánico de la especie</w:t>
      </w:r>
    </w:p>
    <w:p w:rsidR="00BF5E0A" w:rsidRPr="00E55085" w:rsidRDefault="00BF5E0A" w:rsidP="00FB4E14">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Las variedades se registran indicando solo el género o el género y la especie.</w:t>
            </w:r>
          </w:p>
        </w:tc>
      </w:tr>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la base de datos y en el formulario de solicitud</w:t>
            </w:r>
          </w:p>
        </w:tc>
      </w:tr>
    </w:tbl>
    <w:p w:rsidR="00BF5E0A" w:rsidRPr="00E55085" w:rsidRDefault="00BF5E0A" w:rsidP="00FB4E14">
      <w:pPr>
        <w:jc w:val="left"/>
        <w:rPr>
          <w:snapToGrid w:val="0"/>
        </w:rPr>
      </w:pPr>
    </w:p>
    <w:p w:rsidR="00BF5E0A" w:rsidRPr="00E55085" w:rsidRDefault="00BF5E0A" w:rsidP="00EC4F90">
      <w:pPr>
        <w:pStyle w:val="Heading2"/>
        <w:rPr>
          <w:snapToGrid w:val="0"/>
          <w:lang w:val="es-ES"/>
        </w:rPr>
      </w:pPr>
      <w:r w:rsidRPr="00E55085">
        <w:rPr>
          <w:snapToGrid w:val="0"/>
          <w:lang w:val="es-ES"/>
        </w:rPr>
        <w:t>3 f)</w:t>
      </w:r>
      <w:r w:rsidRPr="00E55085">
        <w:rPr>
          <w:snapToGrid w:val="0"/>
          <w:lang w:val="es-ES"/>
        </w:rPr>
        <w:tab/>
        <w:t>Nombre común de la especie</w:t>
      </w:r>
    </w:p>
    <w:p w:rsidR="00BF5E0A" w:rsidRPr="00E55085" w:rsidRDefault="00BF5E0A" w:rsidP="00EC4F90">
      <w:pPr>
        <w:pStyle w:val="Heading2"/>
        <w:rPr>
          <w:snapToGrid w:val="0"/>
          <w:lang w:val="es-ES"/>
        </w:rPr>
      </w:pPr>
    </w:p>
    <w:tbl>
      <w:tblPr>
        <w:tblW w:w="9492" w:type="dxa"/>
        <w:tblInd w:w="93"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600"/>
        <w:gridCol w:w="8892"/>
      </w:tblGrid>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la base de datos y en el formulario de solicitud</w:t>
            </w:r>
          </w:p>
        </w:tc>
      </w:tr>
    </w:tbl>
    <w:p w:rsidR="00BF5E0A" w:rsidRPr="00E55085" w:rsidRDefault="00BF5E0A" w:rsidP="00FB4E14">
      <w:pPr>
        <w:jc w:val="left"/>
        <w:rPr>
          <w:snapToGrid w:val="0"/>
        </w:rPr>
      </w:pPr>
    </w:p>
    <w:p w:rsidR="00BF5E0A" w:rsidRPr="00E55085" w:rsidRDefault="00BF5E0A" w:rsidP="00EC4F90">
      <w:pPr>
        <w:pStyle w:val="Heading2"/>
        <w:rPr>
          <w:snapToGrid w:val="0"/>
          <w:lang w:val="es-ES"/>
        </w:rPr>
      </w:pPr>
      <w:r w:rsidRPr="00E55085">
        <w:rPr>
          <w:snapToGrid w:val="0"/>
          <w:lang w:val="es-ES"/>
        </w:rPr>
        <w:t>3 g)</w:t>
      </w:r>
      <w:r w:rsidRPr="00E55085">
        <w:rPr>
          <w:snapToGrid w:val="0"/>
          <w:lang w:val="es-ES"/>
        </w:rPr>
        <w:tab/>
        <w:t>Código UPOV</w:t>
      </w:r>
    </w:p>
    <w:p w:rsidR="00BF5E0A" w:rsidRPr="00E55085" w:rsidRDefault="00BF5E0A" w:rsidP="00D5729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DE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se solicita en el formulario de solicitud, pero se registra en la base de datos.</w:t>
            </w:r>
          </w:p>
        </w:tc>
      </w:tr>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en la base de datos</w:t>
            </w:r>
          </w:p>
        </w:tc>
      </w:tr>
      <w:tr w:rsidR="00BF5E0A" w:rsidRPr="00E55085" w:rsidTr="00477CD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E30164">
            <w:pPr>
              <w:jc w:val="left"/>
              <w:rPr>
                <w:rFonts w:cs="Arial"/>
              </w:rPr>
            </w:pPr>
            <w:r w:rsidRPr="00E55085">
              <w:rPr>
                <w:rFonts w:cs="Arial"/>
              </w:rPr>
              <w:t>No se solicita pero se almacena en la base de datos de variedades vegetales.</w:t>
            </w:r>
          </w:p>
        </w:tc>
      </w:tr>
    </w:tbl>
    <w:p w:rsidR="00BF5E0A" w:rsidRPr="00E55085" w:rsidRDefault="00BF5E0A" w:rsidP="00FB4E14">
      <w:pPr>
        <w:jc w:val="left"/>
        <w:rPr>
          <w:snapToGrid w:val="0"/>
        </w:rPr>
      </w:pPr>
    </w:p>
    <w:p w:rsidR="00BF5E0A" w:rsidRPr="00E55085" w:rsidRDefault="00BF5E0A" w:rsidP="00EC4F90">
      <w:pPr>
        <w:pStyle w:val="Heading2"/>
        <w:rPr>
          <w:snapToGrid w:val="0"/>
          <w:lang w:val="es-ES"/>
        </w:rPr>
      </w:pPr>
      <w:r w:rsidRPr="00E55085">
        <w:rPr>
          <w:snapToGrid w:val="0"/>
          <w:lang w:val="es-ES"/>
        </w:rPr>
        <w:t>3 h)</w:t>
      </w:r>
      <w:r w:rsidRPr="00E55085">
        <w:rPr>
          <w:snapToGrid w:val="0"/>
          <w:lang w:val="es-ES"/>
        </w:rPr>
        <w:tab/>
        <w:t>Referencia del obtentor</w:t>
      </w:r>
    </w:p>
    <w:p w:rsidR="00BF5E0A" w:rsidRPr="00E55085" w:rsidRDefault="00BF5E0A" w:rsidP="00EC4F90"/>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DD4AE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US</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También se conoce como nombre temporal o experimental</w:t>
            </w:r>
          </w:p>
        </w:tc>
      </w:tr>
      <w:tr w:rsidR="00BF5E0A" w:rsidRPr="00E55085" w:rsidTr="00DD4AE0">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Cuando procede; en la base de datos y en el formulario de solicitud</w:t>
            </w:r>
          </w:p>
        </w:tc>
      </w:tr>
    </w:tbl>
    <w:p w:rsidR="00BF5E0A" w:rsidRPr="00E55085" w:rsidRDefault="00BF5E0A" w:rsidP="00FB4E14">
      <w:pPr>
        <w:jc w:val="left"/>
        <w:rPr>
          <w:snapToGrid w:val="0"/>
        </w:rPr>
      </w:pPr>
    </w:p>
    <w:p w:rsidR="00BF5E0A" w:rsidRPr="00E55085" w:rsidRDefault="00BF5E0A" w:rsidP="00B84FEB">
      <w:pPr>
        <w:pStyle w:val="Heading2"/>
        <w:rPr>
          <w:snapToGrid w:val="0"/>
          <w:lang w:val="es-ES"/>
        </w:rPr>
      </w:pPr>
      <w:r w:rsidRPr="00E55085">
        <w:rPr>
          <w:snapToGrid w:val="0"/>
          <w:lang w:val="es-ES"/>
        </w:rPr>
        <w:t>3 i)</w:t>
      </w:r>
      <w:r w:rsidRPr="00E55085">
        <w:rPr>
          <w:snapToGrid w:val="0"/>
          <w:lang w:val="es-ES"/>
        </w:rPr>
        <w:tab/>
        <w:t>Denominaciones propuestas</w:t>
      </w:r>
    </w:p>
    <w:p w:rsidR="00BF5E0A" w:rsidRPr="00E55085" w:rsidRDefault="00BF5E0A" w:rsidP="00B84FEB">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DD4AE0">
        <w:trPr>
          <w:trHeight w:val="255"/>
        </w:trPr>
        <w:tc>
          <w:tcPr>
            <w:tcW w:w="600" w:type="dxa"/>
            <w:shd w:val="clear" w:color="auto" w:fill="auto"/>
            <w:hideMark/>
          </w:tcPr>
          <w:p w:rsidR="00BF5E0A" w:rsidRPr="00E55085" w:rsidRDefault="00BF5E0A" w:rsidP="00B84FEB">
            <w:pPr>
              <w:keepNext/>
              <w:jc w:val="left"/>
              <w:rPr>
                <w:rFonts w:cs="Arial"/>
              </w:rPr>
            </w:pPr>
            <w:r w:rsidRPr="00E55085">
              <w:rPr>
                <w:rFonts w:cs="Arial"/>
              </w:rPr>
              <w:t>DE</w:t>
            </w:r>
          </w:p>
        </w:tc>
        <w:tc>
          <w:tcPr>
            <w:tcW w:w="8892" w:type="dxa"/>
            <w:shd w:val="clear" w:color="auto" w:fill="auto"/>
            <w:vAlign w:val="center"/>
            <w:hideMark/>
          </w:tcPr>
          <w:p w:rsidR="00BF5E0A" w:rsidRPr="00E55085" w:rsidRDefault="00BF5E0A" w:rsidP="00B84FEB">
            <w:pPr>
              <w:keepNext/>
              <w:jc w:val="left"/>
              <w:rPr>
                <w:rFonts w:cs="Arial"/>
              </w:rPr>
            </w:pPr>
            <w:r w:rsidRPr="00E55085">
              <w:rPr>
                <w:rFonts w:cs="Arial"/>
              </w:rPr>
              <w:t>Solo se guarda la última denominación propuesta</w:t>
            </w:r>
          </w:p>
        </w:tc>
      </w:tr>
      <w:tr w:rsidR="00BF5E0A" w:rsidRPr="00E55085" w:rsidTr="00DD4AE0">
        <w:trPr>
          <w:trHeight w:val="255"/>
        </w:trPr>
        <w:tc>
          <w:tcPr>
            <w:tcW w:w="600" w:type="dxa"/>
            <w:shd w:val="clear" w:color="auto" w:fill="auto"/>
            <w:hideMark/>
          </w:tcPr>
          <w:p w:rsidR="00BF5E0A" w:rsidRPr="00E55085" w:rsidRDefault="00BF5E0A" w:rsidP="00B84FEB">
            <w:pPr>
              <w:keepNext/>
              <w:jc w:val="left"/>
              <w:rPr>
                <w:rFonts w:cs="Arial"/>
              </w:rPr>
            </w:pPr>
            <w:r w:rsidRPr="00E55085">
              <w:rPr>
                <w:rFonts w:cs="Arial"/>
              </w:rPr>
              <w:t>CA</w:t>
            </w:r>
          </w:p>
        </w:tc>
        <w:tc>
          <w:tcPr>
            <w:tcW w:w="8892" w:type="dxa"/>
            <w:shd w:val="clear" w:color="auto" w:fill="auto"/>
            <w:vAlign w:val="center"/>
            <w:hideMark/>
          </w:tcPr>
          <w:p w:rsidR="00BF5E0A" w:rsidRPr="00E55085" w:rsidRDefault="00BF5E0A" w:rsidP="00B84FEB">
            <w:pPr>
              <w:keepNext/>
              <w:jc w:val="left"/>
              <w:rPr>
                <w:rFonts w:cs="Arial"/>
              </w:rPr>
            </w:pPr>
            <w:r w:rsidRPr="00E55085">
              <w:rPr>
                <w:rFonts w:cs="Arial"/>
              </w:rPr>
              <w:t>En la base de datos y en el formulario de solicitud</w:t>
            </w:r>
          </w:p>
        </w:tc>
      </w:tr>
      <w:tr w:rsidR="00BF5E0A" w:rsidRPr="00E55085" w:rsidTr="00DD4AE0">
        <w:trPr>
          <w:trHeight w:val="255"/>
        </w:trPr>
        <w:tc>
          <w:tcPr>
            <w:tcW w:w="600" w:type="dxa"/>
            <w:shd w:val="clear" w:color="auto" w:fill="auto"/>
            <w:hideMark/>
          </w:tcPr>
          <w:p w:rsidR="00BF5E0A" w:rsidRPr="00E55085" w:rsidRDefault="00BF5E0A" w:rsidP="00B84FEB">
            <w:pPr>
              <w:keepNext/>
              <w:jc w:val="left"/>
              <w:rPr>
                <w:rFonts w:cs="Arial"/>
              </w:rPr>
            </w:pPr>
            <w:r w:rsidRPr="00E55085">
              <w:rPr>
                <w:rFonts w:cs="Arial"/>
              </w:rPr>
              <w:t>CH</w:t>
            </w:r>
          </w:p>
        </w:tc>
        <w:tc>
          <w:tcPr>
            <w:tcW w:w="8892" w:type="dxa"/>
            <w:shd w:val="clear" w:color="auto" w:fill="auto"/>
            <w:vAlign w:val="center"/>
            <w:hideMark/>
          </w:tcPr>
          <w:p w:rsidR="00BF5E0A" w:rsidRPr="00E55085" w:rsidRDefault="00BF5E0A" w:rsidP="00B84FEB">
            <w:pPr>
              <w:keepNext/>
              <w:jc w:val="left"/>
              <w:rPr>
                <w:rFonts w:cs="Arial"/>
              </w:rPr>
            </w:pPr>
            <w:r w:rsidRPr="00E55085">
              <w:rPr>
                <w:rFonts w:cs="Arial"/>
              </w:rPr>
              <w:t>Si ya existe.</w:t>
            </w:r>
          </w:p>
        </w:tc>
      </w:tr>
    </w:tbl>
    <w:p w:rsidR="00BF5E0A" w:rsidRPr="00E55085" w:rsidRDefault="00BF5E0A" w:rsidP="00B84FEB">
      <w:pPr>
        <w:keepNext/>
        <w:jc w:val="left"/>
        <w:rPr>
          <w:snapToGrid w:val="0"/>
        </w:rPr>
      </w:pPr>
    </w:p>
    <w:p w:rsidR="00BF5E0A" w:rsidRPr="00E55085" w:rsidRDefault="00BF5E0A" w:rsidP="00EC4F90">
      <w:pPr>
        <w:pStyle w:val="Heading2"/>
        <w:rPr>
          <w:snapToGrid w:val="0"/>
          <w:lang w:val="es-ES"/>
        </w:rPr>
      </w:pPr>
      <w:r w:rsidRPr="00E55085">
        <w:rPr>
          <w:snapToGrid w:val="0"/>
          <w:lang w:val="es-ES"/>
        </w:rPr>
        <w:t>3 j)</w:t>
      </w:r>
      <w:r w:rsidRPr="00E55085">
        <w:rPr>
          <w:snapToGrid w:val="0"/>
          <w:lang w:val="es-ES"/>
        </w:rPr>
        <w:tab/>
        <w:t>Denominaciones aprobadas</w:t>
      </w:r>
    </w:p>
    <w:p w:rsidR="00BF5E0A" w:rsidRPr="00E55085" w:rsidRDefault="00BF5E0A" w:rsidP="008037A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E14D87">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Las denominaciones solo se aprueban en el momento de la concesión. Una concesión es una denominación aprobada.</w:t>
            </w:r>
          </w:p>
        </w:tc>
      </w:tr>
      <w:tr w:rsidR="00BF5E0A" w:rsidRPr="00E55085" w:rsidTr="00E14D87">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DE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La fecha de aprobación es la fecha de concesión o de inclusión en la lista.</w:t>
            </w:r>
          </w:p>
        </w:tc>
      </w:tr>
      <w:tr w:rsidR="00BF5E0A" w:rsidRPr="00E55085" w:rsidTr="00E14D87">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US</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los Estados Unidos, el nombre con el que se comercializa una variedad se convierte en su nombre permanente.</w:t>
            </w:r>
          </w:p>
        </w:tc>
      </w:tr>
      <w:tr w:rsidR="00BF5E0A" w:rsidRPr="00E55085" w:rsidTr="00E14D87">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en la base de datos</w:t>
            </w:r>
          </w:p>
        </w:tc>
      </w:tr>
      <w:tr w:rsidR="00BF5E0A" w:rsidRPr="00E55085" w:rsidTr="00B2487B">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tcPr>
          <w:p w:rsidR="00BF5E0A" w:rsidRPr="00E55085" w:rsidRDefault="00BF5E0A" w:rsidP="00E30164">
            <w:pPr>
              <w:jc w:val="left"/>
              <w:rPr>
                <w:rFonts w:cs="Arial"/>
              </w:rPr>
            </w:pPr>
            <w:r w:rsidRPr="00E55085">
              <w:rPr>
                <w:rFonts w:cs="Arial"/>
              </w:rPr>
              <w:t>Marcas o nombres comerciales solicitados recientemente.</w:t>
            </w:r>
          </w:p>
        </w:tc>
      </w:tr>
    </w:tbl>
    <w:p w:rsidR="00BF5E0A" w:rsidRPr="00E55085" w:rsidRDefault="00BF5E0A" w:rsidP="008037A6">
      <w:pPr>
        <w:jc w:val="right"/>
        <w:rPr>
          <w:snapToGrid w:val="0"/>
        </w:rPr>
      </w:pPr>
    </w:p>
    <w:p w:rsidR="00BF5E0A" w:rsidRPr="00E55085" w:rsidRDefault="00BF5E0A" w:rsidP="009924EE">
      <w:pPr>
        <w:pStyle w:val="Heading2"/>
        <w:rPr>
          <w:snapToGrid w:val="0"/>
          <w:lang w:val="es-ES"/>
        </w:rPr>
      </w:pPr>
      <w:r w:rsidRPr="00E55085">
        <w:rPr>
          <w:snapToGrid w:val="0"/>
          <w:lang w:val="es-ES"/>
        </w:rPr>
        <w:t>3 k)</w:t>
      </w:r>
      <w:r w:rsidRPr="00E55085">
        <w:rPr>
          <w:snapToGrid w:val="0"/>
          <w:lang w:val="es-ES"/>
        </w:rPr>
        <w:tab/>
        <w:t>Cambios en las denominaciones</w:t>
      </w:r>
    </w:p>
    <w:p w:rsidR="00BF5E0A" w:rsidRPr="00E55085" w:rsidRDefault="00BF5E0A" w:rsidP="009924EE">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E14D87">
        <w:trPr>
          <w:trHeight w:val="255"/>
        </w:trPr>
        <w:tc>
          <w:tcPr>
            <w:tcW w:w="600" w:type="dxa"/>
            <w:shd w:val="clear" w:color="auto" w:fill="auto"/>
            <w:hideMark/>
          </w:tcPr>
          <w:p w:rsidR="00BF5E0A" w:rsidRPr="00E55085" w:rsidRDefault="00BF5E0A" w:rsidP="009924EE">
            <w:pPr>
              <w:keepNext/>
              <w:jc w:val="left"/>
              <w:rPr>
                <w:rFonts w:cs="Arial"/>
              </w:rPr>
            </w:pPr>
            <w:r w:rsidRPr="00E55085">
              <w:rPr>
                <w:rFonts w:cs="Arial"/>
              </w:rPr>
              <w:t>DE</w:t>
            </w:r>
          </w:p>
        </w:tc>
        <w:tc>
          <w:tcPr>
            <w:tcW w:w="8892" w:type="dxa"/>
            <w:shd w:val="clear" w:color="auto" w:fill="auto"/>
            <w:vAlign w:val="center"/>
            <w:hideMark/>
          </w:tcPr>
          <w:p w:rsidR="00BF5E0A" w:rsidRPr="00E55085" w:rsidRDefault="00BF5E0A" w:rsidP="00BF6081">
            <w:pPr>
              <w:keepNext/>
              <w:jc w:val="left"/>
              <w:rPr>
                <w:rFonts w:cs="Arial"/>
              </w:rPr>
            </w:pPr>
            <w:r w:rsidRPr="00E55085">
              <w:rPr>
                <w:rFonts w:cs="Arial"/>
              </w:rPr>
              <w:t>Solo las más recientes</w:t>
            </w:r>
          </w:p>
        </w:tc>
      </w:tr>
      <w:tr w:rsidR="00BF5E0A" w:rsidRPr="00E55085" w:rsidTr="00E14D87">
        <w:trPr>
          <w:trHeight w:val="255"/>
        </w:trPr>
        <w:tc>
          <w:tcPr>
            <w:tcW w:w="600" w:type="dxa"/>
            <w:shd w:val="clear" w:color="auto" w:fill="auto"/>
            <w:hideMark/>
          </w:tcPr>
          <w:p w:rsidR="00BF5E0A" w:rsidRPr="00E55085" w:rsidRDefault="00BF5E0A" w:rsidP="009924EE">
            <w:pPr>
              <w:keepNext/>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keepNext/>
              <w:jc w:val="left"/>
              <w:rPr>
                <w:rFonts w:cs="Arial"/>
              </w:rPr>
            </w:pPr>
            <w:r w:rsidRPr="00E55085">
              <w:rPr>
                <w:rFonts w:cs="Arial"/>
              </w:rPr>
              <w:t>Solo en la base de datos</w:t>
            </w:r>
          </w:p>
        </w:tc>
      </w:tr>
      <w:tr w:rsidR="00BF5E0A" w:rsidRPr="00E55085" w:rsidTr="00E14D87">
        <w:trPr>
          <w:trHeight w:val="255"/>
        </w:trPr>
        <w:tc>
          <w:tcPr>
            <w:tcW w:w="600" w:type="dxa"/>
            <w:shd w:val="clear" w:color="auto" w:fill="auto"/>
            <w:hideMark/>
          </w:tcPr>
          <w:p w:rsidR="00BF5E0A" w:rsidRPr="00E55085" w:rsidRDefault="00BF5E0A" w:rsidP="009E501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9E5014">
            <w:pPr>
              <w:jc w:val="left"/>
              <w:rPr>
                <w:rFonts w:cs="Arial"/>
              </w:rPr>
            </w:pPr>
            <w:r w:rsidRPr="00E55085">
              <w:rPr>
                <w:rFonts w:cs="Arial"/>
              </w:rPr>
              <w:t>Datos registrados para las nuevas denominaciones, fechas de publicación, etc.</w:t>
            </w:r>
          </w:p>
        </w:tc>
      </w:tr>
    </w:tbl>
    <w:p w:rsidR="00BF5E0A" w:rsidRPr="00E55085" w:rsidRDefault="00BF5E0A" w:rsidP="009E5014">
      <w:pPr>
        <w:rPr>
          <w:snapToGrid w:val="0"/>
        </w:rPr>
      </w:pPr>
    </w:p>
    <w:p w:rsidR="00BF5E0A" w:rsidRPr="00E55085" w:rsidRDefault="00BF5E0A" w:rsidP="00D57296">
      <w:pPr>
        <w:pStyle w:val="Heading2"/>
        <w:rPr>
          <w:snapToGrid w:val="0"/>
          <w:lang w:val="es-ES"/>
        </w:rPr>
      </w:pPr>
      <w:r w:rsidRPr="00E55085">
        <w:rPr>
          <w:snapToGrid w:val="0"/>
          <w:lang w:val="es-ES"/>
        </w:rPr>
        <w:lastRenderedPageBreak/>
        <w:t>3 l)</w:t>
      </w:r>
      <w:r w:rsidRPr="00E55085">
        <w:rPr>
          <w:snapToGrid w:val="0"/>
          <w:lang w:val="es-ES"/>
        </w:rPr>
        <w:tab/>
        <w:t>Número de solicitud</w:t>
      </w:r>
    </w:p>
    <w:p w:rsidR="00BF5E0A" w:rsidRPr="00E55085" w:rsidRDefault="00BF5E0A" w:rsidP="009E5014">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E14D87">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Asignamos un número de solicitud de tipo alfanumérico, por ejemplo ROS100 (para la rosa), POT150 (para la patata), y además un número del sistema. Si se concede el título, el número del sistema se convierte en el número del título concedido.</w:t>
            </w:r>
          </w:p>
        </w:tc>
      </w:tr>
      <w:tr w:rsidR="00BF5E0A" w:rsidRPr="00E55085" w:rsidTr="00E14D87">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en la base de datos</w:t>
            </w:r>
          </w:p>
        </w:tc>
      </w:tr>
      <w:tr w:rsidR="00BF5E0A" w:rsidRPr="00E55085" w:rsidTr="00E14D87">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B2487B">
            <w:pPr>
              <w:jc w:val="left"/>
              <w:rPr>
                <w:rFonts w:cs="Arial"/>
              </w:rPr>
            </w:pPr>
            <w:r w:rsidRPr="00E55085">
              <w:rPr>
                <w:rFonts w:cs="Arial"/>
              </w:rPr>
              <w:t>Por lo general se efectúa con arreglo a la referencia del obtentor, si no se menciona otra cosa.  No se solicita en el formulario de solicitud.</w:t>
            </w:r>
          </w:p>
        </w:tc>
      </w:tr>
    </w:tbl>
    <w:p w:rsidR="00BF5E0A" w:rsidRPr="00E55085" w:rsidRDefault="00BF5E0A" w:rsidP="00C871B7">
      <w:pPr>
        <w:jc w:val="left"/>
        <w:rPr>
          <w:snapToGrid w:val="0"/>
        </w:rPr>
      </w:pPr>
    </w:p>
    <w:p w:rsidR="00BF5E0A" w:rsidRPr="00E55085" w:rsidRDefault="00BF5E0A" w:rsidP="00E4657E">
      <w:pPr>
        <w:pStyle w:val="Heading2"/>
        <w:ind w:left="709" w:hanging="709"/>
        <w:rPr>
          <w:snapToGrid w:val="0"/>
          <w:lang w:val="es-ES"/>
        </w:rPr>
      </w:pPr>
      <w:r w:rsidRPr="00E55085">
        <w:rPr>
          <w:snapToGrid w:val="0"/>
          <w:lang w:val="es-ES"/>
        </w:rPr>
        <w:t>3 m)</w:t>
      </w:r>
      <w:r w:rsidRPr="00E55085">
        <w:rPr>
          <w:snapToGrid w:val="0"/>
          <w:lang w:val="es-ES"/>
        </w:rPr>
        <w:tab/>
        <w:t>Identificador de variedad único (un identificador que sea exclusivo de esta variedad, por ejemplo, una combinación del tipo de solicitud (derechos de obtentor), el número de solicitud y el cultivo o la especie)</w:t>
      </w:r>
    </w:p>
    <w:p w:rsidR="00BF5E0A" w:rsidRPr="00E55085" w:rsidRDefault="00BF5E0A" w:rsidP="00C871B7">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FE1F0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IL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El identificador es el número de solicitud.</w:t>
            </w:r>
          </w:p>
        </w:tc>
      </w:tr>
      <w:tr w:rsidR="00BF5E0A" w:rsidRPr="00E55085" w:rsidTr="00FE1F0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Es el número de solicitud. Véanse las observaciones sobre el apartado f).</w:t>
            </w:r>
          </w:p>
        </w:tc>
      </w:tr>
      <w:tr w:rsidR="00BF5E0A" w:rsidRPr="00E55085" w:rsidTr="00FE1F0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DE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Nuestro número de referencia es el mismo para los procedimientos de concesión y de inclusión en el listado.</w:t>
            </w:r>
          </w:p>
        </w:tc>
      </w:tr>
      <w:tr w:rsidR="00BF5E0A" w:rsidRPr="00E55085" w:rsidTr="00FE1F0D">
        <w:trPr>
          <w:trHeight w:val="76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Identificador de solicitud solo en la base de datos; también, se asigna un número único de solicitud de derechos de obtentor al admitir la solicitud para su registro = AA- #### (donde "AA" son los 2 últimos dígitos del año en que se registra y "####" es el siguiente número consecutivo).</w:t>
            </w:r>
          </w:p>
        </w:tc>
      </w:tr>
    </w:tbl>
    <w:p w:rsidR="00BF5E0A" w:rsidRPr="00E55085" w:rsidRDefault="00BF5E0A" w:rsidP="00C871B7">
      <w:pPr>
        <w:jc w:val="left"/>
        <w:rPr>
          <w:snapToGrid w:val="0"/>
        </w:rPr>
      </w:pPr>
    </w:p>
    <w:p w:rsidR="00BF5E0A" w:rsidRPr="00E55085" w:rsidRDefault="00BF5E0A" w:rsidP="00D57296">
      <w:pPr>
        <w:pStyle w:val="Heading2"/>
        <w:rPr>
          <w:snapToGrid w:val="0"/>
          <w:lang w:val="es-ES"/>
        </w:rPr>
      </w:pPr>
      <w:r w:rsidRPr="00E55085">
        <w:rPr>
          <w:snapToGrid w:val="0"/>
          <w:lang w:val="es-ES"/>
        </w:rPr>
        <w:t>3 n)</w:t>
      </w:r>
      <w:r w:rsidRPr="00E55085">
        <w:rPr>
          <w:snapToGrid w:val="0"/>
          <w:lang w:val="es-ES"/>
        </w:rPr>
        <w:tab/>
        <w:t>Solicitudes rechazadas o retiradas</w:t>
      </w:r>
    </w:p>
    <w:p w:rsidR="00BF5E0A" w:rsidRPr="00E55085" w:rsidRDefault="00BF5E0A" w:rsidP="00C871B7">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FE1F0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DE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La fecha del rechazo o retirada</w:t>
            </w:r>
          </w:p>
        </w:tc>
      </w:tr>
      <w:tr w:rsidR="00BF5E0A" w:rsidRPr="00E55085" w:rsidTr="00FE1F0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US</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Esto se registra en el campo relativo al estado de la solicitud.</w:t>
            </w:r>
          </w:p>
        </w:tc>
      </w:tr>
      <w:tr w:rsidR="00BF5E0A" w:rsidRPr="00E55085" w:rsidTr="00FE1F0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en la base de datos</w:t>
            </w:r>
          </w:p>
        </w:tc>
      </w:tr>
      <w:tr w:rsidR="00BF5E0A" w:rsidRPr="00E55085" w:rsidTr="00FE1F0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BF718B">
            <w:pPr>
              <w:jc w:val="left"/>
              <w:rPr>
                <w:rFonts w:cs="Arial"/>
              </w:rPr>
            </w:pPr>
            <w:r w:rsidRPr="00E55085">
              <w:rPr>
                <w:rFonts w:cs="Arial"/>
              </w:rPr>
              <w:t>Se dejan en la base de datos, incluidas las razones, etc.</w:t>
            </w:r>
          </w:p>
        </w:tc>
      </w:tr>
      <w:tr w:rsidR="00BF5E0A" w:rsidRPr="00E55085" w:rsidTr="00FE1F0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RO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Las variedades no eran nuevas.</w:t>
            </w:r>
          </w:p>
        </w:tc>
      </w:tr>
    </w:tbl>
    <w:p w:rsidR="00BF5E0A" w:rsidRPr="00E55085" w:rsidRDefault="00BF5E0A" w:rsidP="00C871B7">
      <w:pPr>
        <w:jc w:val="left"/>
        <w:rPr>
          <w:snapToGrid w:val="0"/>
        </w:rPr>
      </w:pPr>
    </w:p>
    <w:p w:rsidR="00BF5E0A" w:rsidRPr="00E55085" w:rsidRDefault="00BF5E0A" w:rsidP="00D57296">
      <w:pPr>
        <w:pStyle w:val="Heading2"/>
        <w:rPr>
          <w:snapToGrid w:val="0"/>
          <w:lang w:val="es-ES"/>
        </w:rPr>
      </w:pPr>
      <w:r w:rsidRPr="00E55085">
        <w:rPr>
          <w:snapToGrid w:val="0"/>
          <w:lang w:val="es-ES"/>
        </w:rPr>
        <w:t>3 o)</w:t>
      </w:r>
      <w:r w:rsidRPr="00E55085">
        <w:rPr>
          <w:snapToGrid w:val="0"/>
          <w:lang w:val="es-ES"/>
        </w:rPr>
        <w:tab/>
        <w:t>Número del título concedido</w:t>
      </w:r>
    </w:p>
    <w:p w:rsidR="00BF5E0A" w:rsidRPr="00E55085" w:rsidRDefault="00BF5E0A" w:rsidP="00D5729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34467E">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El número del sistema utilizado durante el procedimiento de solicitud se convierte en el número del título concedido en el momento de la concesión.</w:t>
            </w:r>
          </w:p>
        </w:tc>
      </w:tr>
      <w:tr w:rsidR="00BF5E0A" w:rsidRPr="00E55085" w:rsidTr="0034467E">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US</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Es el mismo que el número de solicitud y se conoce como número de protección de la variedad (número PVP).</w:t>
            </w:r>
          </w:p>
        </w:tc>
      </w:tr>
      <w:tr w:rsidR="00BF5E0A" w:rsidRPr="00E55085" w:rsidTr="0034467E">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en la base de datos</w:t>
            </w:r>
          </w:p>
        </w:tc>
      </w:tr>
    </w:tbl>
    <w:p w:rsidR="00BF5E0A" w:rsidRPr="00E55085" w:rsidRDefault="00BF5E0A" w:rsidP="00C871B7">
      <w:pPr>
        <w:jc w:val="left"/>
        <w:rPr>
          <w:snapToGrid w:val="0"/>
        </w:rPr>
      </w:pPr>
    </w:p>
    <w:p w:rsidR="00BF5E0A" w:rsidRPr="00E55085" w:rsidRDefault="00BF5E0A" w:rsidP="00D57296">
      <w:pPr>
        <w:pStyle w:val="Heading2"/>
        <w:rPr>
          <w:snapToGrid w:val="0"/>
          <w:lang w:val="es-ES"/>
        </w:rPr>
      </w:pPr>
      <w:r w:rsidRPr="00E55085">
        <w:rPr>
          <w:snapToGrid w:val="0"/>
          <w:lang w:val="es-ES"/>
        </w:rPr>
        <w:t>3 p)</w:t>
      </w:r>
      <w:r w:rsidRPr="00E55085">
        <w:rPr>
          <w:snapToGrid w:val="0"/>
          <w:lang w:val="es-ES"/>
        </w:rPr>
        <w:tab/>
        <w:t>Fecha de entrada en vigor de la protección</w:t>
      </w:r>
    </w:p>
    <w:p w:rsidR="00BF5E0A" w:rsidRPr="00E55085" w:rsidRDefault="00BF5E0A" w:rsidP="00C871B7">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B130C4">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La protección comienza, con carácter provisional, en la fecha de solicitud; la protección completa, en la fecha de concesión.</w:t>
            </w:r>
          </w:p>
        </w:tc>
      </w:tr>
      <w:tr w:rsidR="00BF5E0A" w:rsidRPr="00E55085" w:rsidTr="00B130C4">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DE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Idéntica que la fecha de concesión</w:t>
            </w:r>
          </w:p>
        </w:tc>
      </w:tr>
      <w:tr w:rsidR="00BF5E0A" w:rsidRPr="00E55085" w:rsidTr="00B130C4">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en la base de datos</w:t>
            </w:r>
          </w:p>
        </w:tc>
      </w:tr>
    </w:tbl>
    <w:p w:rsidR="00BF5E0A" w:rsidRPr="00E55085" w:rsidRDefault="00BF5E0A" w:rsidP="00C871B7">
      <w:pPr>
        <w:jc w:val="left"/>
        <w:rPr>
          <w:snapToGrid w:val="0"/>
        </w:rPr>
      </w:pPr>
    </w:p>
    <w:p w:rsidR="00BF5E0A" w:rsidRPr="00E55085" w:rsidRDefault="00BF5E0A" w:rsidP="00D57296">
      <w:pPr>
        <w:pStyle w:val="Heading2"/>
        <w:rPr>
          <w:snapToGrid w:val="0"/>
          <w:lang w:val="es-ES"/>
        </w:rPr>
      </w:pPr>
      <w:r w:rsidRPr="00E55085">
        <w:rPr>
          <w:snapToGrid w:val="0"/>
          <w:lang w:val="es-ES"/>
        </w:rPr>
        <w:t>3 q)</w:t>
      </w:r>
      <w:r w:rsidRPr="00E55085">
        <w:rPr>
          <w:snapToGrid w:val="0"/>
          <w:lang w:val="es-ES"/>
        </w:rPr>
        <w:tab/>
        <w:t>Fecha de terminación de la protección</w:t>
      </w:r>
    </w:p>
    <w:p w:rsidR="00BF5E0A" w:rsidRPr="00E55085" w:rsidRDefault="00BF5E0A" w:rsidP="00D5729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B130C4">
        <w:trPr>
          <w:trHeight w:val="765"/>
        </w:trPr>
        <w:tc>
          <w:tcPr>
            <w:tcW w:w="600" w:type="dxa"/>
            <w:shd w:val="clear" w:color="auto" w:fill="auto"/>
            <w:hideMark/>
          </w:tcPr>
          <w:p w:rsidR="00BF5E0A" w:rsidRPr="00E55085" w:rsidRDefault="00BF5E0A" w:rsidP="00E30164">
            <w:pPr>
              <w:jc w:val="left"/>
              <w:rPr>
                <w:rFonts w:cs="Arial"/>
              </w:rPr>
            </w:pPr>
            <w:r w:rsidRPr="00E55085">
              <w:rPr>
                <w:rFonts w:cs="Arial"/>
              </w:rPr>
              <w:t>JP</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Tiene uno de los siguientes significados:</w:t>
            </w:r>
            <w:r w:rsidRPr="00E55085">
              <w:rPr>
                <w:rFonts w:cs="Arial"/>
              </w:rPr>
              <w:br/>
              <w:t>la fecha de caducidad programada.</w:t>
            </w:r>
            <w:r w:rsidRPr="00E55085">
              <w:rPr>
                <w:rFonts w:cs="Arial"/>
              </w:rPr>
              <w:br/>
              <w:t>la fecha en la que realmente se canceló.</w:t>
            </w:r>
          </w:p>
        </w:tc>
      </w:tr>
      <w:tr w:rsidR="00BF5E0A" w:rsidRPr="00E55085" w:rsidTr="00B130C4">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La fecha de caducidad, renuncia o cancelación.</w:t>
            </w:r>
          </w:p>
        </w:tc>
      </w:tr>
      <w:tr w:rsidR="00BF5E0A" w:rsidRPr="00E55085" w:rsidTr="00B130C4">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Esto lo cambiaremos en breve.</w:t>
            </w:r>
          </w:p>
        </w:tc>
      </w:tr>
      <w:tr w:rsidR="00BF5E0A" w:rsidRPr="00E55085" w:rsidTr="00B130C4">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en la base de datos; todas las posibles fechas de terminación, incluidas la de caducidad, revocación y renuncia</w:t>
            </w:r>
          </w:p>
        </w:tc>
      </w:tr>
      <w:tr w:rsidR="00BF5E0A" w:rsidRPr="00E55085" w:rsidTr="00B130C4">
        <w:trPr>
          <w:trHeight w:val="765"/>
        </w:trPr>
        <w:tc>
          <w:tcPr>
            <w:tcW w:w="600" w:type="dxa"/>
            <w:shd w:val="clear" w:color="auto" w:fill="auto"/>
            <w:hideMark/>
          </w:tcPr>
          <w:p w:rsidR="00BF5E0A" w:rsidRPr="00E55085" w:rsidRDefault="00BF5E0A" w:rsidP="00E30164">
            <w:pPr>
              <w:jc w:val="left"/>
              <w:rPr>
                <w:rFonts w:cs="Arial"/>
              </w:rPr>
            </w:pPr>
            <w:r w:rsidRPr="00E55085">
              <w:rPr>
                <w:rFonts w:cs="Arial"/>
              </w:rPr>
              <w:t>RO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Después de la fecha de caducidad de la protección:</w:t>
            </w:r>
            <w:r w:rsidRPr="00E55085">
              <w:rPr>
                <w:rFonts w:cs="Arial"/>
              </w:rPr>
              <w:br/>
              <w:t>a petición del titular del derecho</w:t>
            </w:r>
            <w:r w:rsidRPr="00E55085">
              <w:rPr>
                <w:rFonts w:cs="Arial"/>
              </w:rPr>
              <w:br/>
              <w:t>Si el titular del derecho no ha pagado las cuotas de mantenimiento</w:t>
            </w:r>
          </w:p>
        </w:tc>
      </w:tr>
    </w:tbl>
    <w:p w:rsidR="00BF5E0A" w:rsidRPr="00E55085" w:rsidRDefault="00BF5E0A" w:rsidP="00C871B7">
      <w:pPr>
        <w:jc w:val="left"/>
        <w:rPr>
          <w:snapToGrid w:val="0"/>
        </w:rPr>
      </w:pPr>
    </w:p>
    <w:p w:rsidR="00BF5E0A" w:rsidRPr="00E55085" w:rsidRDefault="00BF5E0A" w:rsidP="00E4657E">
      <w:pPr>
        <w:pStyle w:val="Heading2"/>
        <w:ind w:left="709" w:hanging="709"/>
        <w:rPr>
          <w:snapToGrid w:val="0"/>
          <w:lang w:val="es-ES"/>
        </w:rPr>
      </w:pPr>
      <w:r w:rsidRPr="00E55085">
        <w:rPr>
          <w:snapToGrid w:val="0"/>
          <w:lang w:val="es-ES"/>
        </w:rPr>
        <w:lastRenderedPageBreak/>
        <w:t>3 r)</w:t>
      </w:r>
      <w:r w:rsidRPr="00E55085">
        <w:rPr>
          <w:snapToGrid w:val="0"/>
          <w:lang w:val="es-ES"/>
        </w:rPr>
        <w:tab/>
      </w:r>
      <w:r w:rsidRPr="00E55085">
        <w:rPr>
          <w:rFonts w:cs="Arial"/>
          <w:lang w:val="es-ES"/>
        </w:rPr>
        <w:t>Fechas en las que se comercializó por primera vez la variedad en el territorio de la solicitud y en otros territorios</w:t>
      </w:r>
    </w:p>
    <w:p w:rsidR="00BF5E0A" w:rsidRPr="00E55085" w:rsidRDefault="00BF5E0A" w:rsidP="000A3AA3">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0A3C32">
        <w:trPr>
          <w:trHeight w:val="255"/>
        </w:trPr>
        <w:tc>
          <w:tcPr>
            <w:tcW w:w="600" w:type="dxa"/>
            <w:shd w:val="clear" w:color="auto" w:fill="auto"/>
            <w:hideMark/>
          </w:tcPr>
          <w:p w:rsidR="00BF5E0A" w:rsidRPr="00E55085" w:rsidRDefault="00BF5E0A" w:rsidP="000A3AA3">
            <w:pPr>
              <w:keepNext/>
              <w:jc w:val="left"/>
              <w:rPr>
                <w:rFonts w:cs="Arial"/>
              </w:rPr>
            </w:pPr>
            <w:r w:rsidRPr="00E55085">
              <w:rPr>
                <w:rFonts w:cs="Arial"/>
              </w:rPr>
              <w:t>PL</w:t>
            </w:r>
          </w:p>
        </w:tc>
        <w:tc>
          <w:tcPr>
            <w:tcW w:w="8892" w:type="dxa"/>
            <w:shd w:val="clear" w:color="auto" w:fill="auto"/>
            <w:vAlign w:val="center"/>
            <w:hideMark/>
          </w:tcPr>
          <w:p w:rsidR="00BF5E0A" w:rsidRPr="00E55085" w:rsidRDefault="00BF5E0A" w:rsidP="00BF6081">
            <w:pPr>
              <w:keepNext/>
              <w:jc w:val="left"/>
              <w:rPr>
                <w:rFonts w:cs="Arial"/>
              </w:rPr>
            </w:pPr>
            <w:r w:rsidRPr="00E55085">
              <w:rPr>
                <w:rFonts w:cs="Arial"/>
              </w:rPr>
              <w:t>Tenemos previsto añadir esta información.</w:t>
            </w:r>
          </w:p>
        </w:tc>
      </w:tr>
      <w:tr w:rsidR="00BF5E0A" w:rsidRPr="00E55085" w:rsidTr="000A3C32">
        <w:trPr>
          <w:trHeight w:val="255"/>
        </w:trPr>
        <w:tc>
          <w:tcPr>
            <w:tcW w:w="600" w:type="dxa"/>
            <w:shd w:val="clear" w:color="auto" w:fill="auto"/>
            <w:hideMark/>
          </w:tcPr>
          <w:p w:rsidR="00BF5E0A" w:rsidRPr="00E55085" w:rsidRDefault="00BF5E0A" w:rsidP="000A3AA3">
            <w:pPr>
              <w:keepNext/>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keepNext/>
              <w:jc w:val="left"/>
              <w:rPr>
                <w:rFonts w:cs="Arial"/>
              </w:rPr>
            </w:pPr>
            <w:r w:rsidRPr="00E55085">
              <w:rPr>
                <w:rFonts w:cs="Arial"/>
              </w:rPr>
              <w:t>Se está estudiando la posibilidad de añadir este campo.</w:t>
            </w:r>
          </w:p>
        </w:tc>
      </w:tr>
      <w:tr w:rsidR="00BF5E0A" w:rsidRPr="00E55085" w:rsidTr="000A3C32">
        <w:trPr>
          <w:trHeight w:val="510"/>
        </w:trPr>
        <w:tc>
          <w:tcPr>
            <w:tcW w:w="600" w:type="dxa"/>
            <w:shd w:val="clear" w:color="auto" w:fill="auto"/>
            <w:hideMark/>
          </w:tcPr>
          <w:p w:rsidR="00BF5E0A" w:rsidRPr="00E55085" w:rsidRDefault="00BF5E0A" w:rsidP="000A3AA3">
            <w:pPr>
              <w:keepNext/>
              <w:jc w:val="left"/>
              <w:rPr>
                <w:rFonts w:cs="Arial"/>
              </w:rPr>
            </w:pPr>
            <w:r w:rsidRPr="00E55085">
              <w:rPr>
                <w:rFonts w:cs="Arial"/>
              </w:rPr>
              <w:t>BG</w:t>
            </w:r>
          </w:p>
        </w:tc>
        <w:tc>
          <w:tcPr>
            <w:tcW w:w="8892" w:type="dxa"/>
            <w:shd w:val="clear" w:color="auto" w:fill="auto"/>
            <w:vAlign w:val="center"/>
            <w:hideMark/>
          </w:tcPr>
          <w:p w:rsidR="00BF5E0A" w:rsidRPr="00E55085" w:rsidRDefault="00BF5E0A" w:rsidP="00BF6081">
            <w:pPr>
              <w:keepNext/>
              <w:jc w:val="left"/>
              <w:rPr>
                <w:rFonts w:cs="Arial"/>
              </w:rPr>
            </w:pPr>
            <w:r w:rsidRPr="00E55085">
              <w:rPr>
                <w:rFonts w:cs="Arial"/>
              </w:rPr>
              <w:t>Tenemos esta opción, pero habitualmente no tenemos la información. El examen sustantivo se realiza en la Agencia ejecutiva de examen y aprobación de variedades y control de semillas.</w:t>
            </w:r>
          </w:p>
        </w:tc>
      </w:tr>
      <w:tr w:rsidR="00BF5E0A" w:rsidRPr="00E55085" w:rsidTr="000A3C32">
        <w:trPr>
          <w:trHeight w:val="255"/>
        </w:trPr>
        <w:tc>
          <w:tcPr>
            <w:tcW w:w="600" w:type="dxa"/>
            <w:shd w:val="clear" w:color="auto" w:fill="auto"/>
            <w:hideMark/>
          </w:tcPr>
          <w:p w:rsidR="00BF5E0A" w:rsidRPr="00E55085" w:rsidRDefault="00BF5E0A" w:rsidP="000A3AA3">
            <w:pPr>
              <w:keepNext/>
              <w:jc w:val="left"/>
              <w:rPr>
                <w:rFonts w:cs="Arial"/>
              </w:rPr>
            </w:pPr>
            <w:r w:rsidRPr="00E55085">
              <w:rPr>
                <w:rFonts w:cs="Arial"/>
              </w:rPr>
              <w:t>NO</w:t>
            </w:r>
          </w:p>
        </w:tc>
        <w:tc>
          <w:tcPr>
            <w:tcW w:w="8892" w:type="dxa"/>
            <w:shd w:val="clear" w:color="auto" w:fill="auto"/>
            <w:vAlign w:val="center"/>
            <w:hideMark/>
          </w:tcPr>
          <w:p w:rsidR="00BF5E0A" w:rsidRPr="00E55085" w:rsidRDefault="00BF5E0A" w:rsidP="00BF6081">
            <w:pPr>
              <w:keepNext/>
              <w:jc w:val="left"/>
              <w:rPr>
                <w:rFonts w:cs="Arial"/>
              </w:rPr>
            </w:pPr>
            <w:r w:rsidRPr="00E55085">
              <w:rPr>
                <w:rFonts w:cs="Arial"/>
              </w:rPr>
              <w:t>No figura en la base de datos, sino en el archivo.</w:t>
            </w:r>
          </w:p>
        </w:tc>
      </w:tr>
      <w:tr w:rsidR="00BF5E0A" w:rsidRPr="00E55085" w:rsidTr="000A3C32">
        <w:trPr>
          <w:trHeight w:val="510"/>
        </w:trPr>
        <w:tc>
          <w:tcPr>
            <w:tcW w:w="600" w:type="dxa"/>
            <w:shd w:val="clear" w:color="auto" w:fill="auto"/>
            <w:hideMark/>
          </w:tcPr>
          <w:p w:rsidR="00BF5E0A" w:rsidRPr="00E55085" w:rsidRDefault="00BF5E0A" w:rsidP="000A3AA3">
            <w:pPr>
              <w:keepNext/>
              <w:jc w:val="left"/>
              <w:rPr>
                <w:rFonts w:cs="Arial"/>
              </w:rPr>
            </w:pPr>
            <w:r w:rsidRPr="00E55085">
              <w:rPr>
                <w:rFonts w:cs="Arial"/>
              </w:rPr>
              <w:t>US</w:t>
            </w:r>
          </w:p>
        </w:tc>
        <w:tc>
          <w:tcPr>
            <w:tcW w:w="8892" w:type="dxa"/>
            <w:shd w:val="clear" w:color="auto" w:fill="auto"/>
            <w:vAlign w:val="center"/>
            <w:hideMark/>
          </w:tcPr>
          <w:p w:rsidR="00BF5E0A" w:rsidRPr="00E55085" w:rsidRDefault="00BF5E0A" w:rsidP="00BF6081">
            <w:pPr>
              <w:keepNext/>
              <w:jc w:val="left"/>
              <w:rPr>
                <w:rFonts w:cs="Arial"/>
              </w:rPr>
            </w:pPr>
            <w:r w:rsidRPr="00E55085">
              <w:rPr>
                <w:rFonts w:cs="Arial"/>
              </w:rPr>
              <w:t>El solicitante proporciona esta información si responde afirmativamente a la pregunta "¿Se ha vendido la variedad?". En su respuesta indica cuándo y dónde.</w:t>
            </w:r>
          </w:p>
        </w:tc>
      </w:tr>
      <w:tr w:rsidR="00BF5E0A" w:rsidRPr="00E55085" w:rsidTr="000A3C32">
        <w:trPr>
          <w:trHeight w:val="255"/>
        </w:trPr>
        <w:tc>
          <w:tcPr>
            <w:tcW w:w="600" w:type="dxa"/>
            <w:shd w:val="clear" w:color="auto" w:fill="auto"/>
            <w:hideMark/>
          </w:tcPr>
          <w:p w:rsidR="00BF5E0A" w:rsidRPr="00E55085" w:rsidRDefault="00BF5E0A" w:rsidP="000A3AA3">
            <w:pPr>
              <w:keepNext/>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keepNext/>
              <w:jc w:val="left"/>
              <w:rPr>
                <w:rFonts w:cs="Arial"/>
              </w:rPr>
            </w:pPr>
            <w:r w:rsidRPr="00E55085">
              <w:rPr>
                <w:rFonts w:cs="Arial"/>
              </w:rPr>
              <w:t>En la base de datos y en el formulario de solicitud; sin embargo, solo se realiza un seguimiento de otros territorios en la base de datos.</w:t>
            </w:r>
          </w:p>
        </w:tc>
      </w:tr>
    </w:tbl>
    <w:p w:rsidR="00BF5E0A" w:rsidRPr="00E55085" w:rsidRDefault="00BF5E0A" w:rsidP="00C871B7">
      <w:pPr>
        <w:jc w:val="left"/>
        <w:rPr>
          <w:snapToGrid w:val="0"/>
        </w:rPr>
      </w:pPr>
    </w:p>
    <w:p w:rsidR="00BF5E0A" w:rsidRPr="00E55085" w:rsidRDefault="00BF5E0A" w:rsidP="00D57296">
      <w:pPr>
        <w:pStyle w:val="Heading2"/>
        <w:rPr>
          <w:snapToGrid w:val="0"/>
          <w:lang w:val="es-ES"/>
        </w:rPr>
      </w:pPr>
      <w:r w:rsidRPr="00E55085">
        <w:rPr>
          <w:snapToGrid w:val="0"/>
          <w:lang w:val="es-ES"/>
        </w:rPr>
        <w:t>3 s)</w:t>
      </w:r>
      <w:r w:rsidRPr="00E55085">
        <w:rPr>
          <w:snapToGrid w:val="0"/>
          <w:lang w:val="es-ES"/>
        </w:rPr>
        <w:tab/>
        <w:t>Descripciones de la variedad mediante niveles de expresión o notas</w:t>
      </w:r>
    </w:p>
    <w:p w:rsidR="00BF5E0A" w:rsidRPr="00E55085" w:rsidRDefault="00BF5E0A" w:rsidP="008037A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65143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reconstrucción; tenemos previsto incluir descripciones a comienzos del año próximo.</w:t>
            </w:r>
          </w:p>
        </w:tc>
      </w:tr>
      <w:tr w:rsidR="00BF5E0A" w:rsidRPr="00E55085" w:rsidTr="0065143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El formulario se ajusta al modelo de la UPOV para el examen técnico.</w:t>
            </w:r>
          </w:p>
        </w:tc>
      </w:tr>
      <w:tr w:rsidR="00BF5E0A" w:rsidRPr="00E55085" w:rsidTr="0065143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figura en la base de datos, sino en el archivo.</w:t>
            </w:r>
          </w:p>
        </w:tc>
      </w:tr>
      <w:tr w:rsidR="00BF5E0A" w:rsidRPr="00E55085" w:rsidTr="00651436">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US</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El solicitante proporciona una descripción detallada de la variedad que incluye múltiples descriptores (30-200) dependientes de la especie. Se trata del formulario "Exhibit C" de protección de las obtenciones vegetales de los Estados Unidos.</w:t>
            </w:r>
          </w:p>
        </w:tc>
      </w:tr>
      <w:tr w:rsidR="00BF5E0A" w:rsidRPr="00E55085" w:rsidTr="0065143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en la base de datos, con términos asociados a los niveles de expresión.</w:t>
            </w:r>
          </w:p>
        </w:tc>
      </w:tr>
    </w:tbl>
    <w:p w:rsidR="00BF5E0A" w:rsidRPr="00E55085" w:rsidRDefault="00BF5E0A" w:rsidP="008037A6">
      <w:pPr>
        <w:jc w:val="right"/>
        <w:rPr>
          <w:snapToGrid w:val="0"/>
        </w:rPr>
      </w:pPr>
    </w:p>
    <w:p w:rsidR="00BF5E0A" w:rsidRPr="00E55085" w:rsidRDefault="00BF5E0A" w:rsidP="00E4657E">
      <w:pPr>
        <w:pStyle w:val="Heading2"/>
        <w:ind w:left="709" w:hanging="709"/>
        <w:rPr>
          <w:snapToGrid w:val="0"/>
          <w:lang w:val="es-ES"/>
        </w:rPr>
      </w:pPr>
      <w:r w:rsidRPr="00E55085">
        <w:rPr>
          <w:snapToGrid w:val="0"/>
          <w:lang w:val="es-ES"/>
        </w:rPr>
        <w:t>3 t)</w:t>
      </w:r>
      <w:r w:rsidRPr="00E55085">
        <w:rPr>
          <w:snapToGrid w:val="0"/>
          <w:lang w:val="es-ES"/>
        </w:rPr>
        <w:tab/>
        <w:t>Datos de la variedad (aparte de las descripciones de la variedad mediante niveles de expresión o notas)</w:t>
      </w:r>
    </w:p>
    <w:p w:rsidR="00BF5E0A" w:rsidRPr="00E55085" w:rsidRDefault="00BF5E0A" w:rsidP="00D5729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1377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Depende de la especie</w:t>
            </w:r>
          </w:p>
        </w:tc>
      </w:tr>
      <w:tr w:rsidR="00BF5E0A" w:rsidRPr="00E55085" w:rsidTr="001377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BG</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Cuestionario técnico</w:t>
            </w:r>
          </w:p>
        </w:tc>
      </w:tr>
      <w:tr w:rsidR="00BF5E0A" w:rsidRPr="00E55085" w:rsidTr="001377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Guardamos las fotos de las variedades ornamentales en una base de datos independiente.</w:t>
            </w:r>
          </w:p>
        </w:tc>
      </w:tr>
      <w:tr w:rsidR="00BF5E0A" w:rsidRPr="00E55085" w:rsidTr="001377F3">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US</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El solicitante puede proporcionar datos adicionales no contemplados en el formulario "Exhibit C" de los Estados Unidos. Se denomina "exhibit D".</w:t>
            </w:r>
          </w:p>
        </w:tc>
      </w:tr>
      <w:tr w:rsidR="00BF5E0A" w:rsidRPr="00E55085" w:rsidTr="001377F3">
        <w:trPr>
          <w:trHeight w:val="76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Solo un resumen de la comparación, con respecto a variedades de referencia seleccionadas, de los caracteres distintivos; descripción y pormenores de la prueba y el ensayo comparativo; solo cuadro de los caracteres distintivos medidos; origen y método de obtención</w:t>
            </w:r>
          </w:p>
        </w:tc>
      </w:tr>
    </w:tbl>
    <w:p w:rsidR="00BF5E0A" w:rsidRPr="00E55085" w:rsidRDefault="00BF5E0A" w:rsidP="00E41B33">
      <w:pPr>
        <w:jc w:val="left"/>
        <w:rPr>
          <w:snapToGrid w:val="0"/>
        </w:rPr>
      </w:pPr>
    </w:p>
    <w:p w:rsidR="00BF5E0A" w:rsidRPr="00E55085" w:rsidRDefault="00BF5E0A" w:rsidP="00B84FEB">
      <w:pPr>
        <w:pStyle w:val="Heading2"/>
        <w:rPr>
          <w:snapToGrid w:val="0"/>
          <w:lang w:val="es-ES"/>
        </w:rPr>
      </w:pPr>
      <w:r w:rsidRPr="00E55085">
        <w:rPr>
          <w:snapToGrid w:val="0"/>
          <w:lang w:val="es-ES"/>
        </w:rPr>
        <w:t>3 u)</w:t>
      </w:r>
      <w:r w:rsidRPr="00E55085">
        <w:rPr>
          <w:snapToGrid w:val="0"/>
          <w:lang w:val="es-ES"/>
        </w:rPr>
        <w:tab/>
        <w:t>Perfil de ADN de la variedad</w:t>
      </w:r>
    </w:p>
    <w:p w:rsidR="00BF5E0A" w:rsidRPr="00E55085" w:rsidRDefault="00BF5E0A" w:rsidP="00B84FEB">
      <w:pPr>
        <w:keepNext/>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AB53EE">
        <w:trPr>
          <w:trHeight w:val="510"/>
        </w:trPr>
        <w:tc>
          <w:tcPr>
            <w:tcW w:w="600" w:type="dxa"/>
            <w:shd w:val="clear" w:color="auto" w:fill="auto"/>
            <w:hideMark/>
          </w:tcPr>
          <w:p w:rsidR="00BF5E0A" w:rsidRPr="00E55085" w:rsidRDefault="00BF5E0A" w:rsidP="00B84FEB">
            <w:pPr>
              <w:keepNext/>
              <w:jc w:val="left"/>
              <w:rPr>
                <w:rFonts w:cs="Arial"/>
              </w:rPr>
            </w:pPr>
            <w:r w:rsidRPr="00E55085">
              <w:rPr>
                <w:rFonts w:cs="Arial"/>
              </w:rPr>
              <w:t>BG</w:t>
            </w:r>
          </w:p>
        </w:tc>
        <w:tc>
          <w:tcPr>
            <w:tcW w:w="8892" w:type="dxa"/>
            <w:shd w:val="clear" w:color="auto" w:fill="auto"/>
            <w:vAlign w:val="center"/>
            <w:hideMark/>
          </w:tcPr>
          <w:p w:rsidR="00BF5E0A" w:rsidRPr="00E55085" w:rsidRDefault="00BF5E0A" w:rsidP="00B84FEB">
            <w:pPr>
              <w:keepNext/>
              <w:jc w:val="left"/>
              <w:rPr>
                <w:rFonts w:cs="Arial"/>
              </w:rPr>
            </w:pPr>
            <w:r w:rsidRPr="00E55085">
              <w:rPr>
                <w:rFonts w:cs="Arial"/>
              </w:rPr>
              <w:t>Información sobre las variedades o líneas parentales y el método de selección. Esta información se proporciona en el cuestionario técnico.</w:t>
            </w:r>
          </w:p>
        </w:tc>
      </w:tr>
      <w:tr w:rsidR="00BF5E0A" w:rsidRPr="00E55085" w:rsidTr="00AB53EE">
        <w:trPr>
          <w:trHeight w:val="255"/>
        </w:trPr>
        <w:tc>
          <w:tcPr>
            <w:tcW w:w="600" w:type="dxa"/>
            <w:shd w:val="clear" w:color="auto" w:fill="auto"/>
            <w:hideMark/>
          </w:tcPr>
          <w:p w:rsidR="00BF5E0A" w:rsidRPr="00E55085" w:rsidRDefault="00BF5E0A" w:rsidP="00B84FEB">
            <w:pPr>
              <w:keepNext/>
              <w:jc w:val="left"/>
              <w:rPr>
                <w:rFonts w:cs="Arial"/>
              </w:rPr>
            </w:pPr>
            <w:r w:rsidRPr="00E55085">
              <w:rPr>
                <w:rFonts w:cs="Arial"/>
              </w:rPr>
              <w:t>US</w:t>
            </w:r>
          </w:p>
        </w:tc>
        <w:tc>
          <w:tcPr>
            <w:tcW w:w="8892" w:type="dxa"/>
            <w:shd w:val="clear" w:color="auto" w:fill="auto"/>
            <w:vAlign w:val="center"/>
            <w:hideMark/>
          </w:tcPr>
          <w:p w:rsidR="00BF5E0A" w:rsidRPr="00E55085" w:rsidRDefault="00BF5E0A" w:rsidP="00B84FEB">
            <w:pPr>
              <w:keepNext/>
              <w:jc w:val="left"/>
              <w:rPr>
                <w:rFonts w:cs="Arial"/>
              </w:rPr>
            </w:pPr>
            <w:r w:rsidRPr="00E55085">
              <w:rPr>
                <w:rFonts w:cs="Arial"/>
              </w:rPr>
              <w:t>No se exige, pero el solicitante puede incluir esta información.</w:t>
            </w:r>
          </w:p>
        </w:tc>
      </w:tr>
    </w:tbl>
    <w:p w:rsidR="00BF5E0A" w:rsidRPr="00E55085" w:rsidRDefault="00BF5E0A" w:rsidP="00B84FEB">
      <w:pPr>
        <w:keepNext/>
        <w:jc w:val="left"/>
        <w:rPr>
          <w:snapToGrid w:val="0"/>
        </w:rPr>
      </w:pPr>
    </w:p>
    <w:p w:rsidR="00BF5E0A" w:rsidRPr="00E55085" w:rsidRDefault="00BF5E0A" w:rsidP="00D57296">
      <w:pPr>
        <w:pStyle w:val="Heading2"/>
        <w:rPr>
          <w:snapToGrid w:val="0"/>
          <w:lang w:val="es-ES"/>
        </w:rPr>
      </w:pPr>
      <w:r w:rsidRPr="00E55085">
        <w:rPr>
          <w:snapToGrid w:val="0"/>
          <w:lang w:val="es-ES"/>
        </w:rPr>
        <w:t>3 v)</w:t>
      </w:r>
      <w:r w:rsidRPr="00E55085">
        <w:rPr>
          <w:snapToGrid w:val="0"/>
          <w:lang w:val="es-ES"/>
        </w:rPr>
        <w:tab/>
        <w:t>Fotografías</w:t>
      </w:r>
    </w:p>
    <w:p w:rsidR="00BF5E0A" w:rsidRPr="00E55085" w:rsidRDefault="00BF5E0A" w:rsidP="00E41B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AB53EE">
        <w:trPr>
          <w:trHeight w:val="765"/>
        </w:trPr>
        <w:tc>
          <w:tcPr>
            <w:tcW w:w="600" w:type="dxa"/>
            <w:shd w:val="clear" w:color="auto" w:fill="auto"/>
            <w:hideMark/>
          </w:tcPr>
          <w:p w:rsidR="00BF5E0A" w:rsidRPr="00E55085" w:rsidRDefault="00BF5E0A" w:rsidP="00E30164">
            <w:pPr>
              <w:jc w:val="left"/>
              <w:rPr>
                <w:rFonts w:cs="Arial"/>
              </w:rPr>
            </w:pPr>
            <w:r w:rsidRPr="00E55085">
              <w:rPr>
                <w:rFonts w:cs="Arial"/>
              </w:rPr>
              <w:t>JP</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Hay una foto de lo siguiente:</w:t>
            </w:r>
            <w:r w:rsidRPr="00E55085">
              <w:rPr>
                <w:rFonts w:cs="Arial"/>
              </w:rPr>
              <w:br/>
              <w:t>la presentación por el solicitante</w:t>
            </w:r>
            <w:r w:rsidRPr="00E55085">
              <w:rPr>
                <w:rFonts w:cs="Arial"/>
              </w:rPr>
              <w:br/>
              <w:t>la investigación de las autoridades</w:t>
            </w:r>
          </w:p>
        </w:tc>
      </w:tr>
      <w:tr w:rsidR="00BF5E0A" w:rsidRPr="00E55085" w:rsidTr="00AB53EE">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reconstrucción; tenemos previsto incluir fotografías el próximo año.</w:t>
            </w:r>
          </w:p>
        </w:tc>
      </w:tr>
      <w:tr w:rsidR="00BF5E0A" w:rsidRPr="00E55085" w:rsidTr="00AB53EE">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PL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Por el momento, para plantas ornamentales y frutales</w:t>
            </w:r>
          </w:p>
        </w:tc>
      </w:tr>
      <w:tr w:rsidR="00BF5E0A" w:rsidRPr="00E55085" w:rsidTr="00AB53EE">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para todos los géneros</w:t>
            </w:r>
          </w:p>
        </w:tc>
      </w:tr>
      <w:tr w:rsidR="00BF5E0A" w:rsidRPr="00E55085" w:rsidTr="00AB53EE">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BG</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Si las aporta el solicitante.</w:t>
            </w:r>
          </w:p>
        </w:tc>
      </w:tr>
      <w:tr w:rsidR="00BF5E0A" w:rsidRPr="00E55085" w:rsidTr="00AB53EE">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figura en la base de datos, sino en el archivo.</w:t>
            </w:r>
          </w:p>
        </w:tc>
      </w:tr>
      <w:tr w:rsidR="00BF5E0A" w:rsidRPr="00E55085" w:rsidTr="00AB53EE">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Guardamos las fotos de las variedades ornamentales en una base de datos independiente.</w:t>
            </w:r>
          </w:p>
        </w:tc>
      </w:tr>
      <w:tr w:rsidR="00BF5E0A" w:rsidRPr="00E55085" w:rsidTr="00AB53EE">
        <w:trPr>
          <w:trHeight w:val="76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Sin embargo, las fotografías comparativas de la variedad candidata y la variedad o variedades de referencia se guardan en una unidad de red y se exportan al sitio web para incorporarse a la descripción; no se exigen en el momento de presentar la solicitud, ni se guardan directamente en la base de datos de derechos de obtentor.</w:t>
            </w:r>
          </w:p>
        </w:tc>
      </w:tr>
      <w:tr w:rsidR="00BF5E0A" w:rsidRPr="00E55085" w:rsidTr="00AB53EE">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E30164">
            <w:pPr>
              <w:jc w:val="left"/>
              <w:rPr>
                <w:rFonts w:cs="Arial"/>
              </w:rPr>
            </w:pPr>
            <w:r w:rsidRPr="00E55085">
              <w:rPr>
                <w:rFonts w:cs="Arial"/>
              </w:rPr>
              <w:t>Se indica si se han recibido pero no se almacenan en la base de datos.</w:t>
            </w:r>
          </w:p>
        </w:tc>
      </w:tr>
    </w:tbl>
    <w:p w:rsidR="00BF5E0A" w:rsidRPr="00E55085" w:rsidRDefault="00BF5E0A" w:rsidP="00E41B33">
      <w:pPr>
        <w:jc w:val="left"/>
        <w:rPr>
          <w:snapToGrid w:val="0"/>
        </w:rPr>
      </w:pPr>
    </w:p>
    <w:p w:rsidR="00BF5E0A" w:rsidRPr="00E55085" w:rsidRDefault="00BF5E0A" w:rsidP="00E4657E">
      <w:pPr>
        <w:pStyle w:val="Heading2"/>
        <w:ind w:left="709" w:hanging="709"/>
        <w:rPr>
          <w:snapToGrid w:val="0"/>
          <w:lang w:val="es-ES"/>
        </w:rPr>
      </w:pPr>
      <w:r w:rsidRPr="00E55085">
        <w:rPr>
          <w:snapToGrid w:val="0"/>
          <w:lang w:val="es-ES"/>
        </w:rPr>
        <w:lastRenderedPageBreak/>
        <w:t>3 w)</w:t>
      </w:r>
      <w:r w:rsidRPr="00E55085">
        <w:rPr>
          <w:snapToGrid w:val="0"/>
          <w:lang w:val="es-ES"/>
        </w:rPr>
        <w:tab/>
        <w:t>Otros datos (sírvase indicar cualquier otra información relevante que figure en su base de datos en relación con la protección de la variedad)</w:t>
      </w:r>
    </w:p>
    <w:p w:rsidR="00BF5E0A" w:rsidRPr="00E55085" w:rsidRDefault="00BF5E0A" w:rsidP="00D57296">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5D55C2">
        <w:trPr>
          <w:trHeight w:val="2550"/>
        </w:trPr>
        <w:tc>
          <w:tcPr>
            <w:tcW w:w="600" w:type="dxa"/>
            <w:shd w:val="clear" w:color="auto" w:fill="auto"/>
            <w:hideMark/>
          </w:tcPr>
          <w:p w:rsidR="00BF5E0A" w:rsidRPr="00E55085" w:rsidRDefault="00BF5E0A" w:rsidP="00D57296">
            <w:pPr>
              <w:keepNext/>
              <w:jc w:val="left"/>
              <w:rPr>
                <w:rFonts w:cs="Arial"/>
              </w:rPr>
            </w:pPr>
            <w:r w:rsidRPr="00E55085">
              <w:rPr>
                <w:rFonts w:cs="Arial"/>
              </w:rPr>
              <w:t>MD</w:t>
            </w:r>
          </w:p>
        </w:tc>
        <w:tc>
          <w:tcPr>
            <w:tcW w:w="8892" w:type="dxa"/>
            <w:shd w:val="clear" w:color="auto" w:fill="auto"/>
            <w:vAlign w:val="center"/>
            <w:hideMark/>
          </w:tcPr>
          <w:p w:rsidR="00BF5E0A" w:rsidRPr="00E55085" w:rsidRDefault="00BF5E0A" w:rsidP="00BF6081">
            <w:pPr>
              <w:keepNext/>
              <w:jc w:val="left"/>
              <w:rPr>
                <w:rFonts w:cs="Arial"/>
              </w:rPr>
            </w:pPr>
            <w:r w:rsidRPr="00E55085">
              <w:rPr>
                <w:rFonts w:cs="Arial"/>
              </w:rPr>
              <w:t>Fin de la validez con derecho a la restitución</w:t>
            </w:r>
            <w:r w:rsidRPr="00E55085">
              <w:rPr>
                <w:rFonts w:cs="Arial"/>
              </w:rPr>
              <w:br/>
              <w:t>Fin de la validez sin derecho a la restitución</w:t>
            </w:r>
            <w:r w:rsidRPr="00E55085">
              <w:rPr>
                <w:rFonts w:cs="Arial"/>
              </w:rPr>
              <w:br/>
              <w:t>Publicación de la restitución</w:t>
            </w:r>
            <w:r w:rsidRPr="00E55085">
              <w:rPr>
                <w:rFonts w:cs="Arial"/>
              </w:rPr>
              <w:br/>
              <w:t>Período de ensayo</w:t>
            </w:r>
            <w:r w:rsidRPr="00E55085">
              <w:rPr>
                <w:rFonts w:cs="Arial"/>
              </w:rPr>
              <w:br/>
              <w:t>Lugar de ejecución de los ensayos</w:t>
            </w:r>
            <w:r w:rsidRPr="00E55085">
              <w:rPr>
                <w:rFonts w:cs="Arial"/>
              </w:rPr>
              <w:br/>
              <w:t>Fecha de recepción de los resultados del examen</w:t>
            </w:r>
            <w:r w:rsidRPr="00E55085">
              <w:rPr>
                <w:rFonts w:cs="Arial"/>
              </w:rPr>
              <w:br/>
              <w:t>Guía de los ensayos</w:t>
            </w:r>
            <w:r w:rsidRPr="00E55085">
              <w:rPr>
                <w:rFonts w:cs="Arial"/>
              </w:rPr>
              <w:br/>
              <w:t>Grupo de madurez</w:t>
            </w:r>
            <w:r w:rsidRPr="00E55085">
              <w:rPr>
                <w:rFonts w:cs="Arial"/>
              </w:rPr>
              <w:br/>
              <w:t>Indicación de uso</w:t>
            </w:r>
            <w:r w:rsidRPr="00E55085">
              <w:rPr>
                <w:rFonts w:cs="Arial"/>
              </w:rPr>
              <w:br/>
              <w:t>Zona de cultivo recomendada</w:t>
            </w:r>
          </w:p>
        </w:tc>
      </w:tr>
      <w:tr w:rsidR="00BF5E0A" w:rsidRPr="00E55085" w:rsidTr="005D55C2">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Información interna: cuotas de mantenimiento, facturas</w:t>
            </w:r>
          </w:p>
        </w:tc>
      </w:tr>
      <w:tr w:rsidR="00BF5E0A" w:rsidRPr="00E55085" w:rsidTr="005D55C2">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PL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Datos (resultados) de los exámenes DHE</w:t>
            </w:r>
            <w:r w:rsidRPr="00E55085">
              <w:rPr>
                <w:sz w:val="19"/>
              </w:rPr>
              <w:t xml:space="preserve"> </w:t>
            </w:r>
            <w:r w:rsidRPr="00E55085">
              <w:rPr>
                <w:rFonts w:cs="Arial"/>
              </w:rPr>
              <w:t>particulares de un ensayo dado en cada temporada vegetativa, incluso información técnica agrícola</w:t>
            </w:r>
          </w:p>
        </w:tc>
      </w:tr>
      <w:tr w:rsidR="00BF5E0A" w:rsidRPr="00E55085" w:rsidTr="005D55C2">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Documentos relativos a la propiedad, la autorización del agente, correspondencia de la solicitud. En la base de datos se almacena todo lo relativo a la solicitud y concesión de una variedad.</w:t>
            </w:r>
          </w:p>
        </w:tc>
      </w:tr>
      <w:tr w:rsidR="00BF5E0A" w:rsidRPr="00E55085" w:rsidTr="005D55C2">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BG</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Información relativa a los honorarios, la asignación de derechos.</w:t>
            </w:r>
          </w:p>
        </w:tc>
      </w:tr>
      <w:tr w:rsidR="00BF5E0A" w:rsidRPr="00E55085" w:rsidTr="005D55C2">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Un campo para observaciones</w:t>
            </w:r>
          </w:p>
        </w:tc>
      </w:tr>
      <w:tr w:rsidR="00BF5E0A" w:rsidRPr="00E55085" w:rsidTr="005D55C2">
        <w:trPr>
          <w:trHeight w:val="1020"/>
        </w:trPr>
        <w:tc>
          <w:tcPr>
            <w:tcW w:w="600" w:type="dxa"/>
            <w:shd w:val="clear" w:color="auto" w:fill="auto"/>
            <w:hideMark/>
          </w:tcPr>
          <w:p w:rsidR="00BF5E0A" w:rsidRPr="00E55085" w:rsidRDefault="00BF5E0A" w:rsidP="00E30164">
            <w:pPr>
              <w:jc w:val="left"/>
              <w:rPr>
                <w:rFonts w:cs="Arial"/>
              </w:rPr>
            </w:pPr>
            <w:r w:rsidRPr="00E55085">
              <w:rPr>
                <w:rFonts w:cs="Arial"/>
              </w:rPr>
              <w:t>NL</w:t>
            </w:r>
          </w:p>
        </w:tc>
        <w:tc>
          <w:tcPr>
            <w:tcW w:w="8892" w:type="dxa"/>
            <w:shd w:val="clear" w:color="auto" w:fill="auto"/>
            <w:vAlign w:val="center"/>
            <w:hideMark/>
          </w:tcPr>
          <w:p w:rsidR="00BF5E0A" w:rsidRPr="00E55085" w:rsidRDefault="00BF5E0A" w:rsidP="00FE3FD6">
            <w:pPr>
              <w:jc w:val="left"/>
              <w:rPr>
                <w:rFonts w:cs="Arial"/>
              </w:rPr>
            </w:pPr>
            <w:r w:rsidRPr="00E55085">
              <w:rPr>
                <w:rFonts w:cs="Arial"/>
              </w:rPr>
              <w:t>Los requisitos para la presentación</w:t>
            </w:r>
            <w:r w:rsidRPr="00E55085">
              <w:rPr>
                <w:rFonts w:cs="Arial"/>
              </w:rPr>
              <w:br/>
              <w:t>comprobación de la novedad</w:t>
            </w:r>
            <w:r w:rsidRPr="00E55085">
              <w:rPr>
                <w:rFonts w:cs="Arial"/>
              </w:rPr>
              <w:br/>
            </w:r>
            <w:r w:rsidR="00FE3FD6">
              <w:rPr>
                <w:rFonts w:cs="Arial"/>
              </w:rPr>
              <w:t>adquisi</w:t>
            </w:r>
            <w:r w:rsidRPr="00E55085">
              <w:rPr>
                <w:rFonts w:cs="Arial"/>
              </w:rPr>
              <w:t>ción de los informes DHE para la concesión de derechos de obtentor</w:t>
            </w:r>
            <w:r w:rsidRPr="00E55085">
              <w:rPr>
                <w:rFonts w:cs="Arial"/>
              </w:rPr>
              <w:br/>
              <w:t>estado de la solicitud</w:t>
            </w:r>
          </w:p>
        </w:tc>
      </w:tr>
      <w:tr w:rsidR="00BF5E0A" w:rsidRPr="00E55085" w:rsidTr="005D55C2">
        <w:trPr>
          <w:trHeight w:val="1020"/>
        </w:trPr>
        <w:tc>
          <w:tcPr>
            <w:tcW w:w="600" w:type="dxa"/>
            <w:shd w:val="clear" w:color="auto" w:fill="auto"/>
            <w:hideMark/>
          </w:tcPr>
          <w:p w:rsidR="00BF5E0A" w:rsidRPr="00E55085" w:rsidRDefault="00BF5E0A" w:rsidP="00E30164">
            <w:pPr>
              <w:jc w:val="left"/>
              <w:rPr>
                <w:rFonts w:cs="Arial"/>
              </w:rPr>
            </w:pPr>
            <w:r w:rsidRPr="00E55085">
              <w:rPr>
                <w:rFonts w:cs="Arial"/>
              </w:rPr>
              <w:t>US</w:t>
            </w:r>
          </w:p>
        </w:tc>
        <w:tc>
          <w:tcPr>
            <w:tcW w:w="8892" w:type="dxa"/>
            <w:shd w:val="clear" w:color="auto" w:fill="auto"/>
            <w:vAlign w:val="center"/>
            <w:hideMark/>
          </w:tcPr>
          <w:p w:rsidR="00BF5E0A" w:rsidRPr="00E55085" w:rsidRDefault="00FE3FD6" w:rsidP="00BF6081">
            <w:pPr>
              <w:jc w:val="left"/>
              <w:rPr>
                <w:rFonts w:cs="Arial"/>
              </w:rPr>
            </w:pPr>
            <w:r>
              <w:t xml:space="preserve">si </w:t>
            </w:r>
            <w:r w:rsidR="00BF5E0A" w:rsidRPr="00E55085">
              <w:t>la semilla de la variedad</w:t>
            </w:r>
            <w:r>
              <w:t xml:space="preserve"> ha sido certificada</w:t>
            </w:r>
            <w:r w:rsidR="00BF5E0A" w:rsidRPr="00E55085">
              <w:rPr>
                <w:rFonts w:cs="Arial"/>
              </w:rPr>
              <w:br/>
              <w:t>nombre científico de la familia</w:t>
            </w:r>
            <w:r w:rsidR="00BF5E0A" w:rsidRPr="00E55085">
              <w:rPr>
                <w:rFonts w:cs="Arial"/>
              </w:rPr>
              <w:br/>
              <w:t>presencia de transgenes en la variedad</w:t>
            </w:r>
            <w:r w:rsidR="00BF5E0A" w:rsidRPr="00E55085">
              <w:rPr>
                <w:rFonts w:cs="Arial"/>
              </w:rPr>
              <w:br/>
              <w:t>protección por derechos de propiedad intelectual de la variedad o de cualquiera de sus componentes</w:t>
            </w:r>
          </w:p>
        </w:tc>
      </w:tr>
      <w:tr w:rsidR="00BF5E0A" w:rsidRPr="00E55085" w:rsidTr="005D55C2">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fechas y lugares de las solicitudes presentadas en otros territorios; fechas y lugares de concesión de derechos en otros territorios; reivindicaciones de la prioridad; denominaciones sinónimas; nombres comerciales</w:t>
            </w:r>
          </w:p>
        </w:tc>
      </w:tr>
      <w:tr w:rsidR="00BF5E0A" w:rsidRPr="00E55085" w:rsidTr="005D55C2">
        <w:trPr>
          <w:trHeight w:val="765"/>
        </w:trPr>
        <w:tc>
          <w:tcPr>
            <w:tcW w:w="600" w:type="dxa"/>
            <w:shd w:val="clear" w:color="auto" w:fill="auto"/>
            <w:hideMark/>
          </w:tcPr>
          <w:p w:rsidR="00BF5E0A" w:rsidRPr="00E55085" w:rsidRDefault="00BF5E0A" w:rsidP="00E30164">
            <w:pPr>
              <w:jc w:val="left"/>
              <w:rPr>
                <w:rFonts w:cs="Arial"/>
              </w:rPr>
            </w:pPr>
            <w:r w:rsidRPr="00E55085">
              <w:rPr>
                <w:rFonts w:cs="Arial"/>
              </w:rPr>
              <w:t>EU</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Muchos otros datos como, por ejemplo, los relativos a la prioridad, la tramitación de la recepción de las solicitudes, la tramitación de las denominaciones inadecuadas, la organización del examen técnico, las publicaciones, la información financiera, base de datos de documentos vinculados al archivo</w:t>
            </w:r>
          </w:p>
        </w:tc>
      </w:tr>
      <w:tr w:rsidR="00BF5E0A" w:rsidRPr="00E55085" w:rsidTr="005D55C2">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 </w:t>
            </w:r>
          </w:p>
        </w:tc>
        <w:tc>
          <w:tcPr>
            <w:tcW w:w="8892" w:type="dxa"/>
            <w:shd w:val="clear" w:color="auto" w:fill="auto"/>
            <w:vAlign w:val="center"/>
            <w:hideMark/>
          </w:tcPr>
          <w:p w:rsidR="00BF5E0A" w:rsidRPr="00E55085" w:rsidRDefault="00FE3FD6" w:rsidP="002D2ED4">
            <w:pPr>
              <w:jc w:val="left"/>
              <w:rPr>
                <w:rFonts w:cs="Arial"/>
              </w:rPr>
            </w:pPr>
            <w:r>
              <w:rPr>
                <w:rFonts w:cs="Arial"/>
              </w:rPr>
              <w:t>Ubicación, plano , nú</w:t>
            </w:r>
            <w:r w:rsidR="00BF5E0A" w:rsidRPr="00E55085">
              <w:rPr>
                <w:rFonts w:cs="Arial"/>
              </w:rPr>
              <w:t>mero de plantas, etc</w:t>
            </w:r>
          </w:p>
        </w:tc>
      </w:tr>
      <w:tr w:rsidR="00BF5E0A" w:rsidRPr="00E55085" w:rsidTr="005D55C2">
        <w:trPr>
          <w:trHeight w:val="2040"/>
        </w:trPr>
        <w:tc>
          <w:tcPr>
            <w:tcW w:w="600" w:type="dxa"/>
            <w:shd w:val="clear" w:color="auto" w:fill="auto"/>
            <w:hideMark/>
          </w:tcPr>
          <w:p w:rsidR="00BF5E0A" w:rsidRPr="00E55085" w:rsidRDefault="00BF5E0A" w:rsidP="00E30164">
            <w:pPr>
              <w:jc w:val="left"/>
              <w:rPr>
                <w:rFonts w:cs="Arial"/>
              </w:rPr>
            </w:pPr>
            <w:r w:rsidRPr="00E55085">
              <w:rPr>
                <w:rFonts w:cs="Arial"/>
              </w:rPr>
              <w:t>SE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Fecha de las publicaciones (solicitud y decisión relativa a los derechos de obtentor y denominación de la variedad).</w:t>
            </w:r>
            <w:r w:rsidRPr="00E55085">
              <w:rPr>
                <w:rFonts w:cs="Arial"/>
              </w:rPr>
              <w:br/>
              <w:t>Prioridad e indicación del país.</w:t>
            </w:r>
            <w:r w:rsidRPr="00E55085">
              <w:rPr>
                <w:rFonts w:cs="Arial"/>
              </w:rPr>
              <w:br/>
              <w:t>Información acerca de la realización de un examen DHE en algún país (en qué país), indicando si se ha terminado, así como el lugar (país) en el que el solicitante desearía que se realizara el examen DHE.</w:t>
            </w:r>
            <w:r w:rsidRPr="00E55085">
              <w:rPr>
                <w:rFonts w:cs="Arial"/>
              </w:rPr>
              <w:br/>
              <w:t>Apéndice, como una carta notarial, una declaración de novedad, asignación, solicitud de denominación (si se entrega después de la solicitud de derechos de obtentor).</w:t>
            </w:r>
            <w:r w:rsidRPr="00E55085">
              <w:rPr>
                <w:rFonts w:cs="Arial"/>
              </w:rPr>
              <w:br/>
              <w:t>Campo de observaciones (fecha y nota de actuación breve)</w:t>
            </w:r>
          </w:p>
        </w:tc>
      </w:tr>
      <w:tr w:rsidR="00BF5E0A" w:rsidRPr="00E55085" w:rsidTr="005D55C2">
        <w:trPr>
          <w:trHeight w:val="317"/>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BF718B">
            <w:pPr>
              <w:jc w:val="left"/>
              <w:rPr>
                <w:rFonts w:cs="Arial"/>
              </w:rPr>
            </w:pPr>
            <w:r w:rsidRPr="00E55085">
              <w:rPr>
                <w:rFonts w:cs="Arial"/>
              </w:rPr>
              <w:t xml:space="preserve">Poder, cesión de derechos u otra información u observaciones importantes </w:t>
            </w:r>
          </w:p>
        </w:tc>
      </w:tr>
    </w:tbl>
    <w:p w:rsidR="00BF5E0A" w:rsidRPr="00E55085" w:rsidRDefault="00BF5E0A" w:rsidP="00D57296">
      <w:pPr>
        <w:pStyle w:val="Heading2"/>
        <w:rPr>
          <w:snapToGrid w:val="0"/>
          <w:lang w:val="es-ES"/>
        </w:rPr>
      </w:pPr>
    </w:p>
    <w:p w:rsidR="00BF5E0A" w:rsidRPr="00E55085" w:rsidRDefault="00BF5E0A" w:rsidP="00D57296">
      <w:pPr>
        <w:pStyle w:val="Heading2"/>
        <w:rPr>
          <w:snapToGrid w:val="0"/>
          <w:lang w:val="es-ES"/>
        </w:rPr>
      </w:pPr>
      <w:r w:rsidRPr="00E55085">
        <w:rPr>
          <w:snapToGrid w:val="0"/>
          <w:lang w:val="es-ES"/>
        </w:rPr>
        <w:t>4</w:t>
      </w:r>
      <w:r w:rsidRPr="00E55085">
        <w:rPr>
          <w:snapToGrid w:val="0"/>
          <w:lang w:val="es-ES"/>
        </w:rPr>
        <w:tab/>
        <w:t>¿Su base de datos se utiliza para generar la publicación oficial?</w:t>
      </w:r>
    </w:p>
    <w:p w:rsidR="00BF5E0A" w:rsidRPr="00E55085" w:rsidRDefault="00BF5E0A" w:rsidP="00E41B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28528B">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JP</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Para el boletín oficial, el registro de variedades vegetales, la notificación al solicitante y la página web, entre otros usos.</w:t>
            </w:r>
          </w:p>
        </w:tc>
      </w:tr>
      <w:tr w:rsidR="00BF5E0A" w:rsidRPr="00E55085" w:rsidTr="0028528B">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VN</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Los resultados de la base de datos se publicarán en el sitio web: pvpo.mard.gov.vn</w:t>
            </w:r>
          </w:p>
        </w:tc>
      </w:tr>
      <w:tr w:rsidR="00BF5E0A" w:rsidRPr="00E55085" w:rsidTr="0028528B">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Se genera cada trimestre. Cada 1.º de enero, 1.º de abril, 1.º de julio y 1.º de octubre, se generan boletines con información extraída directamente de la base de datos, numerándose las secciones conforme al modelo de la UPOV. No hay una imprimible completa del boletín.</w:t>
            </w:r>
          </w:p>
        </w:tc>
      </w:tr>
      <w:tr w:rsidR="00BF5E0A" w:rsidRPr="00E55085" w:rsidTr="0028528B">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BG</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El Boletín oficial de la Oficina de patentes de Bulgaria: http://www1.bpo.bg/index.php?option=com_content&amp;task=view&amp;id=167&amp;Itemid=269</w:t>
            </w:r>
          </w:p>
        </w:tc>
      </w:tr>
      <w:tr w:rsidR="00BF5E0A" w:rsidRPr="00E55085" w:rsidTr="0028528B">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lastRenderedPageBreak/>
              <w:t>US</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Sí, los datos se envían al sistema GRIN del USDA para su publicación en la web.</w:t>
            </w:r>
          </w:p>
        </w:tc>
      </w:tr>
      <w:tr w:rsidR="00BF5E0A" w:rsidRPr="00E55085" w:rsidTr="0028528B">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MA</w:t>
            </w:r>
          </w:p>
        </w:tc>
        <w:tc>
          <w:tcPr>
            <w:tcW w:w="8892" w:type="dxa"/>
            <w:shd w:val="clear" w:color="auto" w:fill="auto"/>
            <w:vAlign w:val="center"/>
            <w:hideMark/>
          </w:tcPr>
          <w:p w:rsidR="00BF5E0A" w:rsidRPr="00E55085" w:rsidRDefault="00BF5E0A" w:rsidP="00E30164">
            <w:pPr>
              <w:jc w:val="left"/>
              <w:rPr>
                <w:rFonts w:cs="Arial"/>
              </w:rPr>
            </w:pPr>
            <w:r w:rsidRPr="00E55085">
              <w:rPr>
                <w:rFonts w:cs="Arial"/>
              </w:rPr>
              <w:t>Se dispone de ficheros Word relativos a las solicitudes de protección de obtenciones vegetales y a las variedades protegidas en Marruecos.</w:t>
            </w:r>
          </w:p>
        </w:tc>
      </w:tr>
      <w:tr w:rsidR="00BF5E0A" w:rsidRPr="00E55085" w:rsidTr="0028528B">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SE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Utilizamos la base de datos para generar listas que, a su vez, se utilizan para generar la publicación oficial (documento Word).</w:t>
            </w:r>
          </w:p>
        </w:tc>
      </w:tr>
      <w:tr w:rsidR="00BF5E0A" w:rsidRPr="00E55085" w:rsidTr="0028528B">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PT</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tenemos base de datos.</w:t>
            </w:r>
          </w:p>
        </w:tc>
      </w:tr>
      <w:tr w:rsidR="00BF5E0A" w:rsidRPr="00E55085" w:rsidTr="0028528B">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RO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Boletín oficial de protección de las obtenciones vegetales</w:t>
            </w:r>
          </w:p>
        </w:tc>
      </w:tr>
    </w:tbl>
    <w:p w:rsidR="00BF5E0A" w:rsidRPr="00E55085" w:rsidRDefault="00BF5E0A" w:rsidP="00E41B33">
      <w:pPr>
        <w:jc w:val="left"/>
        <w:rPr>
          <w:snapToGrid w:val="0"/>
        </w:rPr>
      </w:pPr>
    </w:p>
    <w:p w:rsidR="00BF5E0A" w:rsidRPr="00E55085" w:rsidRDefault="00BF5E0A" w:rsidP="00E4657E">
      <w:pPr>
        <w:pStyle w:val="Heading2"/>
        <w:ind w:left="709" w:hanging="709"/>
        <w:rPr>
          <w:snapToGrid w:val="0"/>
          <w:lang w:val="es-ES"/>
        </w:rPr>
      </w:pPr>
      <w:r w:rsidRPr="00E55085">
        <w:rPr>
          <w:snapToGrid w:val="0"/>
          <w:lang w:val="es-ES"/>
        </w:rPr>
        <w:t>5</w:t>
      </w:r>
      <w:r w:rsidRPr="00E55085">
        <w:rPr>
          <w:snapToGrid w:val="0"/>
          <w:lang w:val="es-ES"/>
        </w:rPr>
        <w:tab/>
        <w:t>Si no dispone de una base de datos con fines de protección de las variedades vegetales, ¿tiene previsto elaborar una base de datos o desearía recibir asistencia para elaborarla?</w:t>
      </w:r>
    </w:p>
    <w:p w:rsidR="00BF5E0A" w:rsidRPr="00E55085" w:rsidRDefault="00BF5E0A" w:rsidP="008037A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2273D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 </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Sí, tenemos previsto elaborar una base de datos, pero necesitamos ayuda.</w:t>
            </w:r>
          </w:p>
        </w:tc>
      </w:tr>
      <w:tr w:rsidR="00BF5E0A" w:rsidRPr="00E55085" w:rsidTr="002273D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MD</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Tenemos una base de datos.</w:t>
            </w:r>
          </w:p>
        </w:tc>
      </w:tr>
      <w:tr w:rsidR="00BF5E0A" w:rsidRPr="00E55085" w:rsidTr="002273D6">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FE3FD6">
            <w:pPr>
              <w:jc w:val="left"/>
              <w:rPr>
                <w:rFonts w:cs="Arial"/>
              </w:rPr>
            </w:pPr>
            <w:r w:rsidRPr="00E55085">
              <w:rPr>
                <w:rFonts w:cs="Arial"/>
              </w:rPr>
              <w:t>Aunque tenemos una base de datos denominada "Plant and breeds", estamos introduciendo el sistema IPAS y tenemos intención de crear un módulo elaborado para este fin.</w:t>
            </w:r>
          </w:p>
        </w:tc>
      </w:tr>
      <w:tr w:rsidR="00BF5E0A" w:rsidRPr="00E55085" w:rsidTr="002273D6">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BG</w:t>
            </w:r>
          </w:p>
        </w:tc>
        <w:tc>
          <w:tcPr>
            <w:tcW w:w="8892" w:type="dxa"/>
            <w:shd w:val="clear" w:color="auto" w:fill="auto"/>
            <w:vAlign w:val="center"/>
            <w:hideMark/>
          </w:tcPr>
          <w:p w:rsidR="00BF5E0A" w:rsidRPr="00E55085" w:rsidRDefault="00BF5E0A" w:rsidP="00BF718B">
            <w:pPr>
              <w:jc w:val="left"/>
              <w:rPr>
                <w:rFonts w:cs="Arial"/>
              </w:rPr>
            </w:pPr>
            <w:r w:rsidRPr="00E55085">
              <w:rPr>
                <w:rFonts w:cs="Arial"/>
              </w:rPr>
              <w:t>La base de datos existente está en Microso</w:t>
            </w:r>
            <w:r>
              <w:rPr>
                <w:rFonts w:cs="Arial"/>
              </w:rPr>
              <w:t>f</w:t>
            </w:r>
            <w:r w:rsidRPr="00E55085">
              <w:rPr>
                <w:rFonts w:cs="Arial"/>
              </w:rPr>
              <w:t>t Excel. Sí, se tiene previsto mejorar esta herramienta y se desea recibir asistencia en la elaboración.</w:t>
            </w:r>
          </w:p>
        </w:tc>
      </w:tr>
      <w:tr w:rsidR="00BF5E0A" w:rsidRPr="00E55085" w:rsidTr="002273D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MX</w:t>
            </w:r>
          </w:p>
        </w:tc>
        <w:tc>
          <w:tcPr>
            <w:tcW w:w="8892" w:type="dxa"/>
            <w:shd w:val="clear" w:color="auto" w:fill="auto"/>
            <w:vAlign w:val="center"/>
            <w:hideMark/>
          </w:tcPr>
          <w:p w:rsidR="00BF5E0A" w:rsidRPr="00E55085" w:rsidRDefault="00BF5E0A" w:rsidP="00E30164">
            <w:pPr>
              <w:jc w:val="left"/>
              <w:rPr>
                <w:rFonts w:cs="Arial"/>
              </w:rPr>
            </w:pPr>
            <w:r w:rsidRPr="00E55085">
              <w:rPr>
                <w:rFonts w:cs="Arial"/>
              </w:rPr>
              <w:t>Tenemos una en Excell y se esta elaborando con base de datos, no se requiere asistencia</w:t>
            </w:r>
          </w:p>
        </w:tc>
      </w:tr>
      <w:tr w:rsidR="00BF5E0A" w:rsidRPr="00E55085" w:rsidTr="002273D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MA</w:t>
            </w:r>
          </w:p>
        </w:tc>
        <w:tc>
          <w:tcPr>
            <w:tcW w:w="8892" w:type="dxa"/>
            <w:shd w:val="clear" w:color="auto" w:fill="auto"/>
            <w:vAlign w:val="center"/>
            <w:hideMark/>
          </w:tcPr>
          <w:p w:rsidR="00BF5E0A" w:rsidRPr="00E55085" w:rsidRDefault="00BF5E0A" w:rsidP="00BF718B">
            <w:pPr>
              <w:jc w:val="left"/>
              <w:rPr>
                <w:rFonts w:cs="Arial"/>
              </w:rPr>
            </w:pPr>
            <w:r w:rsidRPr="00E55085">
              <w:rPr>
                <w:rFonts w:cs="Arial"/>
              </w:rPr>
              <w:t>Se desea recibir asistencia técnica para crear y poner a punto una base de datos.</w:t>
            </w:r>
          </w:p>
        </w:tc>
      </w:tr>
      <w:tr w:rsidR="00BF5E0A" w:rsidRPr="00E55085" w:rsidTr="002273D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SE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Tenemos una base de datos.</w:t>
            </w:r>
          </w:p>
        </w:tc>
      </w:tr>
      <w:tr w:rsidR="00BF5E0A" w:rsidRPr="00E55085" w:rsidTr="002273D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AZ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Necesitamos asistencia para elaborar una base de datos para la protección de las obtenciones vegetales.</w:t>
            </w:r>
          </w:p>
        </w:tc>
      </w:tr>
      <w:tr w:rsidR="00BF5E0A" w:rsidRPr="00E55085" w:rsidTr="002273D6">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BF718B">
            <w:pPr>
              <w:jc w:val="left"/>
              <w:rPr>
                <w:rFonts w:cs="Arial"/>
              </w:rPr>
            </w:pPr>
            <w:r w:rsidRPr="00E55085">
              <w:rPr>
                <w:rFonts w:cs="Arial"/>
              </w:rPr>
              <w:t>Estamos elaborando una nueva versión que tenemos previsto poner a punto con un catálogo integrado de variedades. ¿Por qué no? El asesoramiento siempre es útil.</w:t>
            </w:r>
          </w:p>
        </w:tc>
      </w:tr>
      <w:tr w:rsidR="00BF5E0A" w:rsidRPr="00E55085" w:rsidTr="002273D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PT</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recibimos muchas solicitudes, así que no es prioritario contar con una base de datos.</w:t>
            </w:r>
          </w:p>
        </w:tc>
      </w:tr>
    </w:tbl>
    <w:p w:rsidR="00BF5E0A" w:rsidRPr="00E55085" w:rsidRDefault="00BF5E0A" w:rsidP="00E4657E">
      <w:pPr>
        <w:rPr>
          <w:snapToGrid w:val="0"/>
        </w:rPr>
      </w:pPr>
    </w:p>
    <w:p w:rsidR="00BF5E0A" w:rsidRPr="00E55085" w:rsidRDefault="00BF5E0A" w:rsidP="00E4657E">
      <w:pPr>
        <w:pStyle w:val="Heading2"/>
        <w:ind w:left="709" w:hanging="709"/>
        <w:rPr>
          <w:snapToGrid w:val="0"/>
          <w:lang w:val="es-ES"/>
        </w:rPr>
      </w:pPr>
      <w:r w:rsidRPr="00E55085">
        <w:rPr>
          <w:snapToGrid w:val="0"/>
          <w:lang w:val="es-ES"/>
        </w:rPr>
        <w:t>6</w:t>
      </w:r>
      <w:r w:rsidRPr="00E55085">
        <w:rPr>
          <w:snapToGrid w:val="0"/>
          <w:lang w:val="es-ES"/>
        </w:rPr>
        <w:tab/>
        <w:t>¿Dispone de un formulario electrónico de solicitud? (si la respuesta es negativa, pase directamente a la pregunta 12)</w:t>
      </w:r>
    </w:p>
    <w:p w:rsidR="00BF5E0A" w:rsidRPr="00E55085" w:rsidRDefault="00BF5E0A" w:rsidP="00E41B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E7460C">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VN</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Estamos elaborando el formulario electrónico de solicitud.</w:t>
            </w:r>
          </w:p>
        </w:tc>
      </w:tr>
      <w:tr w:rsidR="00BF5E0A" w:rsidRPr="00E55085" w:rsidTr="00E7460C">
        <w:trPr>
          <w:trHeight w:val="765"/>
        </w:trPr>
        <w:tc>
          <w:tcPr>
            <w:tcW w:w="600" w:type="dxa"/>
            <w:shd w:val="clear" w:color="auto" w:fill="auto"/>
            <w:hideMark/>
          </w:tcPr>
          <w:p w:rsidR="00BF5E0A" w:rsidRPr="00E55085" w:rsidRDefault="00BF5E0A" w:rsidP="00E30164">
            <w:pPr>
              <w:jc w:val="left"/>
              <w:rPr>
                <w:rFonts w:cs="Arial"/>
              </w:rPr>
            </w:pPr>
            <w:r w:rsidRPr="00E55085">
              <w:rPr>
                <w:rFonts w:cs="Arial"/>
              </w:rPr>
              <w:t>CZ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parte: el solicitante puede descargar los formularios de solicitud necesarios y reenviarlos por vía electrónica a través del denominado "cuadro de datos" (</w:t>
            </w:r>
            <w:r w:rsidRPr="00E55085">
              <w:rPr>
                <w:rFonts w:cs="Arial"/>
                <w:i/>
              </w:rPr>
              <w:t>databox</w:t>
            </w:r>
            <w:r w:rsidRPr="00E55085">
              <w:rPr>
                <w:rFonts w:cs="Arial"/>
              </w:rPr>
              <w:t>). El Ministerio del Interior checo se ocupa del mantenimiento de los cuadros de datos, que solo pueden utilizar las personas residentes en la República Checa.</w:t>
            </w:r>
          </w:p>
        </w:tc>
      </w:tr>
      <w:tr w:rsidR="00BF5E0A" w:rsidRPr="00E55085" w:rsidTr="00E7460C">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Introducido en diciembre de 2012. Su contenido refleja el del formulario tipo de solicitud de la UPOV y utiliza el sistema de códigos de la UPOV.</w:t>
            </w:r>
          </w:p>
        </w:tc>
      </w:tr>
      <w:tr w:rsidR="00BF5E0A" w:rsidRPr="00E55085" w:rsidTr="00E7460C">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Formulario en formato PDF modificable, pero no directamente en la base de datos.</w:t>
            </w:r>
          </w:p>
        </w:tc>
      </w:tr>
      <w:tr w:rsidR="00BF5E0A" w:rsidRPr="00E55085" w:rsidTr="00E7460C">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Todavía no, pero el proyecto está en desarrollo.</w:t>
            </w:r>
          </w:p>
        </w:tc>
      </w:tr>
      <w:tr w:rsidR="00BF5E0A" w:rsidRPr="00E55085" w:rsidTr="00E7460C">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US</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El sistema electrónico de protección de las obtenciones vegetales (ePVP) de los Estados Unidos está en desarrollo y su inauguración está prevista para junio de 2014</w:t>
            </w:r>
          </w:p>
        </w:tc>
      </w:tr>
      <w:tr w:rsidR="00BF5E0A" w:rsidRPr="00E55085" w:rsidTr="00E7460C">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AZ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pero tenemos previsto utilizar el formulario electrónico de solicitud.</w:t>
            </w:r>
          </w:p>
        </w:tc>
      </w:tr>
      <w:tr w:rsidR="00BF5E0A" w:rsidRPr="00E55085" w:rsidTr="00E7460C">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BF718B">
            <w:pPr>
              <w:jc w:val="left"/>
              <w:rPr>
                <w:rFonts w:cs="Arial"/>
              </w:rPr>
            </w:pPr>
            <w:r w:rsidRPr="00E55085">
              <w:rPr>
                <w:rFonts w:cs="Arial"/>
              </w:rPr>
              <w:t>Todavía no, pero tenemos previsto hacerlo, junto con ideas e indicaciones concretas sobre la manera en que funcionará.</w:t>
            </w:r>
          </w:p>
        </w:tc>
      </w:tr>
    </w:tbl>
    <w:p w:rsidR="00BF5E0A" w:rsidRPr="00E55085" w:rsidRDefault="00BF5E0A" w:rsidP="00E41B33">
      <w:pPr>
        <w:jc w:val="left"/>
        <w:rPr>
          <w:snapToGrid w:val="0"/>
        </w:rPr>
      </w:pPr>
    </w:p>
    <w:p w:rsidR="00BF5E0A" w:rsidRPr="00E55085" w:rsidRDefault="00BF5E0A" w:rsidP="00E4657E">
      <w:pPr>
        <w:pStyle w:val="Heading2"/>
        <w:ind w:left="709" w:hanging="709"/>
        <w:rPr>
          <w:snapToGrid w:val="0"/>
          <w:lang w:val="es-ES"/>
        </w:rPr>
      </w:pPr>
      <w:r w:rsidRPr="00E55085">
        <w:rPr>
          <w:snapToGrid w:val="0"/>
          <w:lang w:val="es-ES"/>
        </w:rPr>
        <w:t>7</w:t>
      </w:r>
      <w:r w:rsidRPr="00E55085">
        <w:rPr>
          <w:snapToGrid w:val="0"/>
          <w:lang w:val="es-ES"/>
        </w:rPr>
        <w:tab/>
        <w:t>¿La información que se proporciona en el formulario electrónico es suficiente para asignar una fecha de presentación?</w:t>
      </w:r>
    </w:p>
    <w:p w:rsidR="00BF5E0A" w:rsidRPr="00E55085" w:rsidRDefault="00BF5E0A" w:rsidP="002F0B4C"/>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E7460C">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Todavía no, pero el proyecto está en desarrollo.</w:t>
            </w:r>
          </w:p>
        </w:tc>
      </w:tr>
      <w:tr w:rsidR="00BF5E0A" w:rsidRPr="00E55085" w:rsidTr="00E7460C">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EU</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Aunque todavía provisional, a veces si es necesario proporcionar documentos con firma física en un plazo determinado.</w:t>
            </w:r>
          </w:p>
        </w:tc>
      </w:tr>
      <w:tr w:rsidR="00BF5E0A" w:rsidRPr="00E55085" w:rsidTr="00E7460C">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AZ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Actualmente no utilizamos formulario electrónico.</w:t>
            </w:r>
          </w:p>
        </w:tc>
      </w:tr>
      <w:tr w:rsidR="00BF5E0A" w:rsidRPr="00E55085" w:rsidTr="00E7460C">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HU</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tenemos un formulario electrónico de solicitud.</w:t>
            </w:r>
          </w:p>
        </w:tc>
      </w:tr>
    </w:tbl>
    <w:p w:rsidR="00BF5E0A" w:rsidRPr="00E55085" w:rsidRDefault="00BF5E0A" w:rsidP="00E41B33">
      <w:pPr>
        <w:jc w:val="left"/>
        <w:rPr>
          <w:snapToGrid w:val="0"/>
        </w:rPr>
      </w:pPr>
    </w:p>
    <w:p w:rsidR="00FE3FD6" w:rsidRDefault="00FE3FD6">
      <w:pPr>
        <w:jc w:val="left"/>
        <w:rPr>
          <w:snapToGrid w:val="0"/>
          <w:u w:val="single"/>
          <w:lang w:val="es-ES"/>
        </w:rPr>
      </w:pPr>
      <w:r>
        <w:rPr>
          <w:snapToGrid w:val="0"/>
          <w:lang w:val="es-ES"/>
        </w:rPr>
        <w:br w:type="page"/>
      </w:r>
    </w:p>
    <w:p w:rsidR="00BF5E0A" w:rsidRPr="00E55085" w:rsidRDefault="00BF5E0A" w:rsidP="00E4657E">
      <w:pPr>
        <w:pStyle w:val="Heading2"/>
        <w:ind w:left="709" w:hanging="709"/>
        <w:rPr>
          <w:snapToGrid w:val="0"/>
          <w:lang w:val="es-ES"/>
        </w:rPr>
      </w:pPr>
      <w:r w:rsidRPr="00E55085">
        <w:rPr>
          <w:snapToGrid w:val="0"/>
          <w:lang w:val="es-ES"/>
        </w:rPr>
        <w:lastRenderedPageBreak/>
        <w:t>8</w:t>
      </w:r>
      <w:r w:rsidRPr="00E55085">
        <w:rPr>
          <w:snapToGrid w:val="0"/>
          <w:lang w:val="es-ES"/>
        </w:rPr>
        <w:tab/>
        <w:t>Además de cumplimentar el formulario electrónico, ¿los solicitantes deben enviar algún material complementario (por ejemplo, copias impresas firmadas) o información adicional?</w:t>
      </w:r>
    </w:p>
    <w:p w:rsidR="00BF5E0A" w:rsidRPr="00E55085" w:rsidRDefault="00BF5E0A" w:rsidP="00E41B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552A3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Cuando se utiliza el cuadro de datos (</w:t>
            </w:r>
            <w:r w:rsidRPr="00E55085">
              <w:rPr>
                <w:rFonts w:cs="Arial"/>
                <w:i/>
              </w:rPr>
              <w:t>databox</w:t>
            </w:r>
            <w:r w:rsidRPr="00E55085">
              <w:rPr>
                <w:rFonts w:cs="Arial"/>
              </w:rPr>
              <w:t>), NO.</w:t>
            </w:r>
          </w:p>
        </w:tc>
      </w:tr>
      <w:tr w:rsidR="00BF5E0A" w:rsidRPr="00E55085" w:rsidTr="00552A3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Todos los documentos adicionales y el cuestionario técnico pueden enviarse electrónicamente como adjuntos.</w:t>
            </w:r>
          </w:p>
        </w:tc>
      </w:tr>
      <w:tr w:rsidR="00BF5E0A" w:rsidRPr="00E55085" w:rsidTr="00552A3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Todavía no, pero el proyecto está en desarrollo.</w:t>
            </w:r>
          </w:p>
        </w:tc>
      </w:tr>
      <w:tr w:rsidR="00BF5E0A" w:rsidRPr="00E55085" w:rsidTr="00552A3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DE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Depende del solicitante y de la especie</w:t>
            </w:r>
          </w:p>
        </w:tc>
      </w:tr>
      <w:tr w:rsidR="00BF5E0A" w:rsidRPr="00E55085" w:rsidTr="00552A3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 </w:t>
            </w:r>
          </w:p>
        </w:tc>
        <w:tc>
          <w:tcPr>
            <w:tcW w:w="8892" w:type="dxa"/>
            <w:shd w:val="clear" w:color="auto" w:fill="auto"/>
            <w:vAlign w:val="center"/>
            <w:hideMark/>
          </w:tcPr>
          <w:p w:rsidR="00BF5E0A" w:rsidRPr="00E55085" w:rsidRDefault="00BF5E0A" w:rsidP="00E30164">
            <w:pPr>
              <w:jc w:val="left"/>
              <w:rPr>
                <w:rFonts w:cs="Arial"/>
              </w:rPr>
            </w:pPr>
            <w:r w:rsidRPr="00E55085">
              <w:rPr>
                <w:rFonts w:cs="Arial"/>
              </w:rPr>
              <w:t>copias originales del representante</w:t>
            </w:r>
          </w:p>
        </w:tc>
      </w:tr>
      <w:tr w:rsidR="00BF5E0A" w:rsidRPr="00E55085" w:rsidTr="00552A36">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AZ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tenemos un formulario electrónico de solicitud.</w:t>
            </w:r>
          </w:p>
        </w:tc>
      </w:tr>
    </w:tbl>
    <w:p w:rsidR="00BF5E0A" w:rsidRPr="00E55085" w:rsidRDefault="00BF5E0A" w:rsidP="00E41B33">
      <w:pPr>
        <w:jc w:val="left"/>
        <w:rPr>
          <w:snapToGrid w:val="0"/>
        </w:rPr>
      </w:pPr>
    </w:p>
    <w:p w:rsidR="00BF5E0A" w:rsidRPr="00E55085" w:rsidRDefault="00BF5E0A" w:rsidP="00E4657E">
      <w:pPr>
        <w:pStyle w:val="Heading2"/>
        <w:ind w:left="709" w:hanging="709"/>
        <w:rPr>
          <w:snapToGrid w:val="0"/>
          <w:lang w:val="es-ES"/>
        </w:rPr>
      </w:pPr>
      <w:r w:rsidRPr="00E55085">
        <w:rPr>
          <w:snapToGrid w:val="0"/>
          <w:lang w:val="es-ES"/>
        </w:rPr>
        <w:t>9</w:t>
      </w:r>
      <w:r w:rsidRPr="00E55085">
        <w:rPr>
          <w:snapToGrid w:val="0"/>
          <w:lang w:val="es-ES"/>
        </w:rPr>
        <w:tab/>
        <w:t>¿Los solicitantes tienen la posibilidad de utilizar una firma electrónica u otro tipo de autorización de la presentación electrónica de solicitudes?</w:t>
      </w:r>
    </w:p>
    <w:p w:rsidR="00BF5E0A" w:rsidRPr="00E55085" w:rsidRDefault="00BF5E0A" w:rsidP="00E41B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Cuando se utiliza el cuadro de datos (</w:t>
            </w:r>
            <w:r w:rsidRPr="00E55085">
              <w:rPr>
                <w:rFonts w:cs="Arial"/>
                <w:i/>
              </w:rPr>
              <w:t>databox</w:t>
            </w:r>
            <w:r w:rsidRPr="00E55085">
              <w:rPr>
                <w:rFonts w:cs="Arial"/>
              </w:rPr>
              <w:t>), SÍ.</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Hay un sistema de inicio de sesión para usuarios registrados.</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Todavía no, pero el proyecto está en desarrollo.</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HU</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tenemos un formulario electrónico de solicitud.</w:t>
            </w:r>
          </w:p>
        </w:tc>
      </w:tr>
    </w:tbl>
    <w:p w:rsidR="00BF5E0A" w:rsidRPr="00E55085" w:rsidRDefault="00BF5E0A" w:rsidP="00E41B33">
      <w:pPr>
        <w:jc w:val="left"/>
        <w:rPr>
          <w:snapToGrid w:val="0"/>
        </w:rPr>
      </w:pPr>
    </w:p>
    <w:p w:rsidR="00BF5E0A" w:rsidRPr="00E55085" w:rsidRDefault="00BF5E0A" w:rsidP="00D57296">
      <w:pPr>
        <w:pStyle w:val="Heading2"/>
        <w:rPr>
          <w:snapToGrid w:val="0"/>
          <w:lang w:val="es-ES"/>
        </w:rPr>
      </w:pPr>
      <w:r w:rsidRPr="00E55085">
        <w:rPr>
          <w:snapToGrid w:val="0"/>
          <w:lang w:val="es-ES"/>
        </w:rPr>
        <w:t>10</w:t>
      </w:r>
      <w:r w:rsidRPr="00E55085">
        <w:rPr>
          <w:snapToGrid w:val="0"/>
          <w:lang w:val="es-ES"/>
        </w:rPr>
        <w:tab/>
        <w:t>¿Los solicitantes pueden efectuar el pago en línea?</w:t>
      </w:r>
    </w:p>
    <w:p w:rsidR="00BF5E0A" w:rsidRPr="00E55085" w:rsidRDefault="00BF5E0A" w:rsidP="00D5729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BG</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Sí, pueden hacerlo.</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HU</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Todavía no, pero el proyecto está en desarrollo.</w:t>
            </w:r>
          </w:p>
        </w:tc>
      </w:tr>
    </w:tbl>
    <w:p w:rsidR="00BF5E0A" w:rsidRPr="00E55085" w:rsidRDefault="00BF5E0A" w:rsidP="00E41B33">
      <w:pPr>
        <w:jc w:val="left"/>
        <w:rPr>
          <w:snapToGrid w:val="0"/>
        </w:rPr>
      </w:pPr>
    </w:p>
    <w:p w:rsidR="00BF5E0A" w:rsidRPr="00E55085" w:rsidRDefault="00BF5E0A" w:rsidP="00D57296">
      <w:pPr>
        <w:pStyle w:val="Heading2"/>
        <w:rPr>
          <w:snapToGrid w:val="0"/>
          <w:lang w:val="es-ES"/>
        </w:rPr>
      </w:pPr>
      <w:r w:rsidRPr="00E55085">
        <w:rPr>
          <w:snapToGrid w:val="0"/>
          <w:lang w:val="es-ES"/>
        </w:rPr>
        <w:t>11</w:t>
      </w:r>
      <w:r w:rsidRPr="00E55085">
        <w:rPr>
          <w:snapToGrid w:val="0"/>
          <w:lang w:val="es-ES"/>
        </w:rPr>
        <w:tab/>
        <w:t>¿En qué idiomas puede cumplimentarse el formulario electrónico?</w:t>
      </w:r>
    </w:p>
    <w:p w:rsidR="00BF5E0A" w:rsidRPr="00E55085" w:rsidRDefault="00BF5E0A" w:rsidP="00D5729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VN</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vietnamita e inglés</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 </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el idioma nacional</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MD</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rumano</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checo e inglés</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inglés</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BG</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tenemos esta opción.</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 </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georgiano e inglés</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noruego o en inglés</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Todavía no, pero el proyecto está en desarrollo.</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DE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alemán</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US</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inglés</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EU</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23 idiomas de la UE</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MX</w:t>
            </w:r>
          </w:p>
        </w:tc>
        <w:tc>
          <w:tcPr>
            <w:tcW w:w="8892" w:type="dxa"/>
            <w:shd w:val="clear" w:color="auto" w:fill="auto"/>
            <w:vAlign w:val="center"/>
            <w:hideMark/>
          </w:tcPr>
          <w:p w:rsidR="00BF5E0A" w:rsidRPr="00E55085" w:rsidRDefault="00BF5E0A" w:rsidP="00C633AD">
            <w:pPr>
              <w:jc w:val="left"/>
              <w:rPr>
                <w:rFonts w:cs="Arial"/>
              </w:rPr>
            </w:pPr>
            <w:r w:rsidRPr="00E55085">
              <w:rPr>
                <w:rFonts w:cs="Arial"/>
              </w:rPr>
              <w:t>No se cuenta con formulario electrónico.</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 </w:t>
            </w:r>
          </w:p>
        </w:tc>
        <w:tc>
          <w:tcPr>
            <w:tcW w:w="8892" w:type="dxa"/>
            <w:shd w:val="clear" w:color="auto" w:fill="auto"/>
            <w:vAlign w:val="center"/>
            <w:hideMark/>
          </w:tcPr>
          <w:p w:rsidR="00BF5E0A" w:rsidRPr="00E55085" w:rsidRDefault="00BF5E0A" w:rsidP="00E30164">
            <w:pPr>
              <w:jc w:val="left"/>
              <w:rPr>
                <w:rFonts w:cs="Arial"/>
              </w:rPr>
            </w:pPr>
            <w:r w:rsidRPr="00E55085">
              <w:rPr>
                <w:rFonts w:cs="Arial"/>
              </w:rPr>
              <w:t>ESPAÑOL</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LT</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En lituano y en inglés</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AZ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Inicialmente, tenemos previsto que el formulario electrónico esté en el idioma nacional.</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BF718B">
            <w:pPr>
              <w:jc w:val="left"/>
              <w:rPr>
                <w:rFonts w:cs="Arial"/>
              </w:rPr>
            </w:pPr>
            <w:r w:rsidRPr="00E55085">
              <w:rPr>
                <w:rFonts w:cs="Arial"/>
              </w:rPr>
              <w:t xml:space="preserve">Como antes. Alemán, inglés, francés. </w:t>
            </w:r>
          </w:p>
        </w:tc>
      </w:tr>
      <w:tr w:rsidR="00BF5E0A" w:rsidRPr="00E55085" w:rsidTr="00C633AD">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 </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Inglés y hebreo</w:t>
            </w:r>
          </w:p>
        </w:tc>
      </w:tr>
    </w:tbl>
    <w:p w:rsidR="00BF5E0A" w:rsidRPr="00E55085" w:rsidRDefault="00BF5E0A" w:rsidP="00E41B33">
      <w:pPr>
        <w:jc w:val="left"/>
        <w:rPr>
          <w:snapToGrid w:val="0"/>
        </w:rPr>
      </w:pPr>
    </w:p>
    <w:p w:rsidR="00BF5E0A" w:rsidRPr="00E55085" w:rsidRDefault="00BF5E0A" w:rsidP="00E4657E">
      <w:pPr>
        <w:pStyle w:val="Heading2"/>
        <w:ind w:left="709" w:hanging="709"/>
        <w:rPr>
          <w:snapToGrid w:val="0"/>
          <w:lang w:val="es-ES"/>
        </w:rPr>
      </w:pPr>
      <w:r w:rsidRPr="00E55085">
        <w:rPr>
          <w:snapToGrid w:val="0"/>
          <w:lang w:val="es-ES"/>
        </w:rPr>
        <w:t>12</w:t>
      </w:r>
      <w:r w:rsidRPr="00E55085">
        <w:rPr>
          <w:snapToGrid w:val="0"/>
          <w:lang w:val="es-ES"/>
        </w:rPr>
        <w:tab/>
        <w:t>Si no dispone de un formulario electrónico de solicitud, ¿tiene previsto elaborar una base de datos o desearía recibir asistencia para elaborarla?</w:t>
      </w:r>
    </w:p>
    <w:p w:rsidR="00BF5E0A" w:rsidRPr="00E55085" w:rsidRDefault="00BF5E0A" w:rsidP="00E41B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JP</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Pendiente</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 </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Sí</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MD</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Sí</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IL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Sí</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PL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Tenemos previsto hacerlo. Agradeceremos mucho su ayuda.</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BG</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Actualmente no lo tenemos previsto ni tenemos posibilidad de hacerlo.</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RS</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Sí, lo tenemos previsto (en el marco de la mejora del sistema de administración electrónica en Serbia).</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NO</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hay planes a día de hoy.</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lastRenderedPageBreak/>
              <w:t>NL</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CA</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No en este momento.</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MX</w:t>
            </w:r>
          </w:p>
        </w:tc>
        <w:tc>
          <w:tcPr>
            <w:tcW w:w="8892" w:type="dxa"/>
            <w:shd w:val="clear" w:color="auto" w:fill="auto"/>
            <w:vAlign w:val="center"/>
            <w:hideMark/>
          </w:tcPr>
          <w:p w:rsidR="00BF5E0A" w:rsidRPr="00E55085" w:rsidRDefault="00BF5E0A" w:rsidP="00E30164">
            <w:pPr>
              <w:jc w:val="left"/>
              <w:rPr>
                <w:rFonts w:cs="Arial"/>
              </w:rPr>
            </w:pPr>
            <w:r w:rsidRPr="00E55085">
              <w:rPr>
                <w:rFonts w:cs="Arial"/>
              </w:rPr>
              <w:t>Sí, se desea recibir asistencia.</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LT</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Sí, lo tenemos previsto, pero depende de la financiación.</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SE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Tenemos una base de datos, pero necesitamos una nueva.</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AZ</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Necesitamos asistencia para proporcionar un formulario electrónico y desarrollar una base de datos.</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HU</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Tenemos previsto elaborar un formulario electrónico de solicitud.</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center"/>
            <w:hideMark/>
          </w:tcPr>
          <w:p w:rsidR="00BF5E0A" w:rsidRPr="00E55085" w:rsidRDefault="00BF5E0A" w:rsidP="00E30164">
            <w:pPr>
              <w:jc w:val="left"/>
              <w:rPr>
                <w:rFonts w:cs="Arial"/>
              </w:rPr>
            </w:pPr>
            <w:r w:rsidRPr="00E55085">
              <w:rPr>
                <w:rFonts w:cs="Arial"/>
              </w:rPr>
              <w:t>Tenemos un plan e ideas específicas sobre cómo debe funcionar.</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LT</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Sí, tenemos previsto mejorar nuestra base de datos.</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RU</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Sí</w:t>
            </w:r>
          </w:p>
        </w:tc>
      </w:tr>
      <w:tr w:rsidR="00BF5E0A" w:rsidRPr="00E55085" w:rsidTr="001461F3">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KE</w:t>
            </w:r>
          </w:p>
        </w:tc>
        <w:tc>
          <w:tcPr>
            <w:tcW w:w="8892" w:type="dxa"/>
            <w:shd w:val="clear" w:color="auto" w:fill="auto"/>
            <w:vAlign w:val="center"/>
            <w:hideMark/>
          </w:tcPr>
          <w:p w:rsidR="00BF5E0A" w:rsidRPr="00E55085" w:rsidRDefault="00BF5E0A" w:rsidP="00BF6081">
            <w:pPr>
              <w:jc w:val="left"/>
              <w:rPr>
                <w:rFonts w:cs="Arial"/>
              </w:rPr>
            </w:pPr>
            <w:r w:rsidRPr="00E55085">
              <w:rPr>
                <w:rFonts w:cs="Arial"/>
              </w:rPr>
              <w:t>Desearíamos recibir asistencia para la elaboración de una base de datos de este tipo.</w:t>
            </w:r>
          </w:p>
        </w:tc>
      </w:tr>
    </w:tbl>
    <w:p w:rsidR="00BF5E0A" w:rsidRPr="00E55085" w:rsidRDefault="00BF5E0A" w:rsidP="00D57296">
      <w:pPr>
        <w:pStyle w:val="Heading2"/>
        <w:rPr>
          <w:snapToGrid w:val="0"/>
          <w:lang w:val="es-ES"/>
        </w:rPr>
      </w:pPr>
    </w:p>
    <w:p w:rsidR="00BF5E0A" w:rsidRPr="00E55085" w:rsidRDefault="00BF5E0A" w:rsidP="00E4657E">
      <w:pPr>
        <w:pStyle w:val="Heading2"/>
        <w:ind w:left="709" w:hanging="709"/>
        <w:rPr>
          <w:snapToGrid w:val="0"/>
          <w:lang w:val="es-ES"/>
        </w:rPr>
      </w:pPr>
      <w:r w:rsidRPr="00E55085">
        <w:rPr>
          <w:snapToGrid w:val="0"/>
          <w:lang w:val="es-ES"/>
        </w:rPr>
        <w:t>13</w:t>
      </w:r>
      <w:r w:rsidRPr="00E55085">
        <w:rPr>
          <w:snapToGrid w:val="0"/>
          <w:lang w:val="es-ES"/>
        </w:rPr>
        <w:tab/>
        <w:t>Sírvase indicar otras informaciones/características que figuran en el formulario electrónico de solicitud de la autoridad</w:t>
      </w:r>
    </w:p>
    <w:p w:rsidR="00BF5E0A" w:rsidRPr="00E55085" w:rsidRDefault="00BF5E0A" w:rsidP="00D57296"/>
    <w:tbl>
      <w:tblPr>
        <w:tblW w:w="9492" w:type="dxa"/>
        <w:tblInd w:w="93" w:type="dxa"/>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BF5E0A" w:rsidRPr="00E55085" w:rsidTr="008E4095">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MD</w:t>
            </w:r>
          </w:p>
        </w:tc>
        <w:tc>
          <w:tcPr>
            <w:tcW w:w="8892" w:type="dxa"/>
            <w:shd w:val="clear" w:color="auto" w:fill="auto"/>
            <w:vAlign w:val="bottom"/>
            <w:hideMark/>
          </w:tcPr>
          <w:p w:rsidR="00BF5E0A" w:rsidRPr="00E55085" w:rsidRDefault="00BF5E0A" w:rsidP="00BF6081">
            <w:pPr>
              <w:jc w:val="left"/>
              <w:rPr>
                <w:rFonts w:cs="Arial"/>
              </w:rPr>
            </w:pPr>
            <w:r w:rsidRPr="00E55085">
              <w:rPr>
                <w:rFonts w:cs="Arial"/>
              </w:rPr>
              <w:t>Descripciones de la variedad mediante niveles de expresión o notas</w:t>
            </w:r>
          </w:p>
        </w:tc>
      </w:tr>
      <w:tr w:rsidR="00BF5E0A" w:rsidRPr="00E55085" w:rsidTr="008E4095">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NZ</w:t>
            </w:r>
          </w:p>
        </w:tc>
        <w:tc>
          <w:tcPr>
            <w:tcW w:w="8892" w:type="dxa"/>
            <w:shd w:val="clear" w:color="auto" w:fill="auto"/>
            <w:vAlign w:val="bottom"/>
            <w:hideMark/>
          </w:tcPr>
          <w:p w:rsidR="00BF5E0A" w:rsidRPr="00E55085" w:rsidRDefault="00BF5E0A" w:rsidP="00BF6081">
            <w:pPr>
              <w:jc w:val="left"/>
              <w:rPr>
                <w:rFonts w:cs="Arial"/>
              </w:rPr>
            </w:pPr>
            <w:r w:rsidRPr="00E55085">
              <w:rPr>
                <w:rFonts w:cs="Arial"/>
              </w:rPr>
              <w:t>El sistema de solicitudes se basa en el utilizado para patentes, marcas y diseños en la Oficina de la Propiedad Intelectual de Nueva Zelandia. El formulario de solicitud se ha adaptado para los derechos de obtentor.</w:t>
            </w:r>
          </w:p>
        </w:tc>
      </w:tr>
      <w:tr w:rsidR="00BF5E0A" w:rsidRPr="00E55085" w:rsidTr="008E4095">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NL</w:t>
            </w:r>
          </w:p>
        </w:tc>
        <w:tc>
          <w:tcPr>
            <w:tcW w:w="8892" w:type="dxa"/>
            <w:shd w:val="clear" w:color="auto" w:fill="auto"/>
            <w:vAlign w:val="bottom"/>
            <w:hideMark/>
          </w:tcPr>
          <w:p w:rsidR="00BF5E0A" w:rsidRPr="00E55085" w:rsidRDefault="00BF5E0A" w:rsidP="00BF6081">
            <w:pPr>
              <w:jc w:val="left"/>
              <w:rPr>
                <w:rFonts w:cs="Arial"/>
              </w:rPr>
            </w:pPr>
            <w:r w:rsidRPr="00E55085">
              <w:rPr>
                <w:rFonts w:cs="Arial"/>
              </w:rPr>
              <w:t>No procede.</w:t>
            </w:r>
          </w:p>
        </w:tc>
      </w:tr>
      <w:tr w:rsidR="00BF5E0A" w:rsidRPr="00E55085" w:rsidTr="008E4095">
        <w:trPr>
          <w:trHeight w:val="510"/>
        </w:trPr>
        <w:tc>
          <w:tcPr>
            <w:tcW w:w="600" w:type="dxa"/>
            <w:shd w:val="clear" w:color="auto" w:fill="auto"/>
            <w:hideMark/>
          </w:tcPr>
          <w:p w:rsidR="00BF5E0A" w:rsidRPr="00E55085" w:rsidRDefault="00BF5E0A" w:rsidP="00E30164">
            <w:pPr>
              <w:jc w:val="left"/>
              <w:rPr>
                <w:rFonts w:cs="Arial"/>
              </w:rPr>
            </w:pPr>
            <w:r w:rsidRPr="00E55085">
              <w:rPr>
                <w:rFonts w:cs="Arial"/>
              </w:rPr>
              <w:t>US</w:t>
            </w:r>
          </w:p>
        </w:tc>
        <w:tc>
          <w:tcPr>
            <w:tcW w:w="8892" w:type="dxa"/>
            <w:shd w:val="clear" w:color="auto" w:fill="auto"/>
            <w:vAlign w:val="bottom"/>
            <w:hideMark/>
          </w:tcPr>
          <w:p w:rsidR="00BF5E0A" w:rsidRPr="00E55085" w:rsidRDefault="00BF5E0A" w:rsidP="00BF6081">
            <w:pPr>
              <w:jc w:val="left"/>
              <w:rPr>
                <w:rFonts w:cs="Arial"/>
              </w:rPr>
            </w:pPr>
            <w:r w:rsidRPr="00E55085">
              <w:rPr>
                <w:rFonts w:cs="Arial"/>
              </w:rPr>
              <w:t>Información descriptiva completa de la variedad con la posibilidad de formular observaciones sobre la integridad de la solicitud presentada.</w:t>
            </w:r>
          </w:p>
        </w:tc>
      </w:tr>
      <w:tr w:rsidR="00BF5E0A" w:rsidRPr="00E55085" w:rsidTr="008E4095">
        <w:trPr>
          <w:trHeight w:val="255"/>
        </w:trPr>
        <w:tc>
          <w:tcPr>
            <w:tcW w:w="600" w:type="dxa"/>
            <w:shd w:val="clear" w:color="auto" w:fill="auto"/>
            <w:hideMark/>
          </w:tcPr>
          <w:p w:rsidR="00BF5E0A" w:rsidRPr="00E55085" w:rsidRDefault="00BF5E0A" w:rsidP="00E30164">
            <w:pPr>
              <w:jc w:val="left"/>
              <w:rPr>
                <w:rFonts w:cs="Arial"/>
              </w:rPr>
            </w:pPr>
            <w:r w:rsidRPr="00E55085">
              <w:rPr>
                <w:rFonts w:cs="Arial"/>
              </w:rPr>
              <w:t>AZ</w:t>
            </w:r>
          </w:p>
        </w:tc>
        <w:tc>
          <w:tcPr>
            <w:tcW w:w="8892" w:type="dxa"/>
            <w:shd w:val="clear" w:color="auto" w:fill="auto"/>
            <w:vAlign w:val="bottom"/>
            <w:hideMark/>
          </w:tcPr>
          <w:p w:rsidR="00BF5E0A" w:rsidRPr="00E55085" w:rsidRDefault="00BF5E0A" w:rsidP="00BF6081">
            <w:pPr>
              <w:jc w:val="left"/>
              <w:rPr>
                <w:rFonts w:cs="Arial"/>
              </w:rPr>
            </w:pPr>
            <w:r w:rsidRPr="00E55085">
              <w:rPr>
                <w:rFonts w:cs="Arial"/>
              </w:rPr>
              <w:t>Toda la información de interés que sea pertinente.</w:t>
            </w:r>
          </w:p>
        </w:tc>
      </w:tr>
      <w:tr w:rsidR="00BF5E0A" w:rsidRPr="00E55085" w:rsidTr="008E4095">
        <w:trPr>
          <w:trHeight w:val="270"/>
        </w:trPr>
        <w:tc>
          <w:tcPr>
            <w:tcW w:w="600" w:type="dxa"/>
            <w:shd w:val="clear" w:color="auto" w:fill="auto"/>
            <w:hideMark/>
          </w:tcPr>
          <w:p w:rsidR="00BF5E0A" w:rsidRPr="00E55085" w:rsidRDefault="00BF5E0A" w:rsidP="00E30164">
            <w:pPr>
              <w:jc w:val="left"/>
              <w:rPr>
                <w:rFonts w:cs="Arial"/>
              </w:rPr>
            </w:pPr>
            <w:r w:rsidRPr="00E55085">
              <w:rPr>
                <w:rFonts w:cs="Arial"/>
              </w:rPr>
              <w:t>CH</w:t>
            </w:r>
          </w:p>
        </w:tc>
        <w:tc>
          <w:tcPr>
            <w:tcW w:w="8892" w:type="dxa"/>
            <w:shd w:val="clear" w:color="auto" w:fill="auto"/>
            <w:vAlign w:val="bottom"/>
            <w:hideMark/>
          </w:tcPr>
          <w:p w:rsidR="00BF5E0A" w:rsidRPr="00E55085" w:rsidRDefault="00BF5E0A" w:rsidP="00BF718B">
            <w:pPr>
              <w:jc w:val="left"/>
              <w:rPr>
                <w:rFonts w:cs="Arial"/>
              </w:rPr>
            </w:pPr>
            <w:r w:rsidRPr="00E55085">
              <w:rPr>
                <w:rFonts w:cs="Arial"/>
              </w:rPr>
              <w:t>Información sobre exámenes DHE, estaciones de ensayo, informes de los ensayos, etc.</w:t>
            </w:r>
          </w:p>
        </w:tc>
      </w:tr>
    </w:tbl>
    <w:p w:rsidR="00BF5E0A" w:rsidRPr="00E55085" w:rsidRDefault="00BF5E0A" w:rsidP="00E41B33">
      <w:pPr>
        <w:jc w:val="left"/>
        <w:rPr>
          <w:snapToGrid w:val="0"/>
        </w:rPr>
      </w:pPr>
    </w:p>
    <w:p w:rsidR="00BF5E0A" w:rsidRPr="00E55085" w:rsidRDefault="00BF5E0A" w:rsidP="008037A6">
      <w:pPr>
        <w:jc w:val="right"/>
        <w:rPr>
          <w:snapToGrid w:val="0"/>
        </w:rPr>
      </w:pPr>
    </w:p>
    <w:p w:rsidR="00BF5E0A" w:rsidRPr="00E55085" w:rsidRDefault="00BF5E0A" w:rsidP="008037A6">
      <w:pPr>
        <w:jc w:val="right"/>
        <w:rPr>
          <w:snapToGrid w:val="0"/>
        </w:rPr>
      </w:pPr>
    </w:p>
    <w:p w:rsidR="00BF5E0A" w:rsidRPr="00DD4D42" w:rsidRDefault="00BF5E0A" w:rsidP="00E41B33">
      <w:pPr>
        <w:jc w:val="right"/>
        <w:rPr>
          <w:snapToGrid w:val="0"/>
        </w:rPr>
      </w:pPr>
      <w:r w:rsidRPr="00E55085">
        <w:rPr>
          <w:snapToGrid w:val="0"/>
        </w:rPr>
        <w:t>[Fin del Anexo II y del documento]</w:t>
      </w:r>
    </w:p>
    <w:p w:rsidR="00893B73" w:rsidRPr="005B4836" w:rsidRDefault="00893B73" w:rsidP="0064104D">
      <w:pPr>
        <w:jc w:val="left"/>
        <w:rPr>
          <w:snapToGrid w:val="0"/>
        </w:rPr>
      </w:pPr>
    </w:p>
    <w:sectPr w:rsidR="00893B73" w:rsidRPr="005B4836" w:rsidSect="00844618">
      <w:headerReference w:type="default" r:id="rId17"/>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18" w:rsidRDefault="00844618">
      <w:r>
        <w:separator/>
      </w:r>
    </w:p>
    <w:p w:rsidR="00844618" w:rsidRDefault="00844618"/>
    <w:p w:rsidR="00844618" w:rsidRDefault="00844618"/>
  </w:endnote>
  <w:endnote w:type="continuationSeparator" w:id="0">
    <w:p w:rsidR="00844618" w:rsidRDefault="00844618">
      <w:r>
        <w:separator/>
      </w:r>
    </w:p>
    <w:p w:rsidR="00844618" w:rsidRPr="00B8573C" w:rsidRDefault="00844618">
      <w:pPr>
        <w:pStyle w:val="Footer"/>
        <w:spacing w:after="60"/>
        <w:rPr>
          <w:sz w:val="18"/>
          <w:lang w:val="fr-CH"/>
        </w:rPr>
      </w:pPr>
      <w:r w:rsidRPr="00B8573C">
        <w:rPr>
          <w:sz w:val="18"/>
          <w:lang w:val="fr-CH"/>
        </w:rPr>
        <w:t>[Suite de la note de la page précédente]</w:t>
      </w:r>
    </w:p>
    <w:p w:rsidR="00844618" w:rsidRPr="00B8573C" w:rsidRDefault="00844618">
      <w:pPr>
        <w:rPr>
          <w:lang w:val="fr-CH"/>
        </w:rPr>
      </w:pPr>
    </w:p>
    <w:p w:rsidR="00844618" w:rsidRPr="00B8573C" w:rsidRDefault="00844618">
      <w:pPr>
        <w:rPr>
          <w:lang w:val="fr-CH"/>
        </w:rPr>
      </w:pPr>
    </w:p>
  </w:endnote>
  <w:endnote w:type="continuationNotice" w:id="1">
    <w:p w:rsidR="00844618" w:rsidRPr="00B8573C" w:rsidRDefault="00844618">
      <w:pPr>
        <w:spacing w:before="60"/>
        <w:jc w:val="right"/>
        <w:rPr>
          <w:sz w:val="18"/>
          <w:lang w:val="fr-CH"/>
        </w:rPr>
      </w:pPr>
      <w:r w:rsidRPr="00B8573C">
        <w:rPr>
          <w:sz w:val="18"/>
          <w:lang w:val="fr-CH"/>
        </w:rPr>
        <w:t>[Suite de la note page suivante]</w:t>
      </w:r>
    </w:p>
    <w:p w:rsidR="00844618" w:rsidRPr="00B8573C" w:rsidRDefault="00844618">
      <w:pPr>
        <w:rPr>
          <w:lang w:val="fr-CH"/>
        </w:rPr>
      </w:pPr>
    </w:p>
    <w:p w:rsidR="00844618" w:rsidRPr="00B8573C" w:rsidRDefault="0084461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18" w:rsidRPr="00844618" w:rsidRDefault="00844618" w:rsidP="00844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18" w:rsidRDefault="00844618" w:rsidP="009D690D">
      <w:pPr>
        <w:spacing w:before="120"/>
      </w:pPr>
      <w:r>
        <w:separator/>
      </w:r>
    </w:p>
  </w:footnote>
  <w:footnote w:type="continuationSeparator" w:id="0">
    <w:p w:rsidR="00844618" w:rsidRDefault="00844618" w:rsidP="00D5454B">
      <w:pPr>
        <w:spacing w:before="120"/>
        <w:jc w:val="left"/>
        <w:rPr>
          <w:sz w:val="18"/>
        </w:rPr>
      </w:pPr>
      <w:r>
        <w:separator/>
      </w:r>
    </w:p>
  </w:footnote>
  <w:footnote w:type="continuationNotice" w:id="1">
    <w:p w:rsidR="00844618" w:rsidRPr="001610A0" w:rsidRDefault="00844618" w:rsidP="001610A0">
      <w:pPr>
        <w:pStyle w:val="Footer"/>
      </w:pPr>
    </w:p>
  </w:footnote>
  <w:footnote w:id="2">
    <w:p w:rsidR="00844618" w:rsidRPr="006E3DDB" w:rsidRDefault="00844618" w:rsidP="00864A4C">
      <w:pPr>
        <w:pStyle w:val="FootnoteText"/>
        <w:ind w:left="284"/>
      </w:pPr>
      <w:r w:rsidRPr="006E3DDB">
        <w:rPr>
          <w:rStyle w:val="FootnoteReference"/>
        </w:rPr>
        <w:footnoteRef/>
      </w:r>
      <w:r w:rsidRPr="006E3DDB">
        <w:tab/>
      </w:r>
      <w:r w:rsidRPr="00824853">
        <w:rPr>
          <w:lang w:val="es-ES_tradnl"/>
        </w:rPr>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844618" w:rsidRPr="006E3DDB" w:rsidRDefault="00844618" w:rsidP="00864A4C">
      <w:pPr>
        <w:pStyle w:val="FootnoteText"/>
        <w:ind w:firstLine="0"/>
      </w:pPr>
      <w:r w:rsidRPr="00824853">
        <w:rPr>
          <w:lang w:val="es-ES_tradnl"/>
        </w:rPr>
        <w:t>"a)</w:t>
      </w:r>
      <w:r w:rsidRPr="006E3DDB">
        <w:tab/>
      </w:r>
      <w:r w:rsidRPr="00824853">
        <w:rPr>
          <w:lang w:val="es-ES_tradnl"/>
        </w:rPr>
        <w:t>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w:t>
      </w:r>
      <w:r w:rsidRPr="006E3DDB">
        <w:t xml:space="preserve">  </w:t>
      </w:r>
      <w:r w:rsidRPr="00824853">
        <w:rPr>
          <w:lang w:val="es-ES_tradnl"/>
        </w:rPr>
        <w:t>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w:t>
      </w:r>
      <w:r w:rsidRPr="006E3DDB">
        <w:t xml:space="preserve">  </w:t>
      </w:r>
    </w:p>
    <w:p w:rsidR="00844618" w:rsidRPr="00DE152C" w:rsidRDefault="00844618" w:rsidP="00864A4C">
      <w:pPr>
        <w:pStyle w:val="FootnoteText"/>
        <w:ind w:firstLine="0"/>
        <w:rPr>
          <w:u w:val="single"/>
        </w:rPr>
      </w:pPr>
      <w:r w:rsidRPr="00824853">
        <w:rPr>
          <w:lang w:val="es-ES_tradnl"/>
        </w:rPr>
        <w:t>"b)</w:t>
      </w:r>
      <w:r w:rsidRPr="006E3DDB">
        <w:tab/>
      </w:r>
      <w:r w:rsidRPr="00824853">
        <w:rPr>
          <w:lang w:val="es-ES_tradnl"/>
        </w:rPr>
        <w:t>La UPOV dará su conformidad para que los datos contenidos en la Base de datos UPOV-ROM sobre variedades vegetales se incluyan en el servicio de búsqueda Patentscope® de la OMPI.</w:t>
      </w:r>
      <w:r w:rsidRPr="006E3DDB">
        <w:t xml:space="preserve">  </w:t>
      </w:r>
      <w:r w:rsidRPr="001635EF">
        <w:rPr>
          <w:lang w:val="es-ES_tradnl"/>
        </w:rPr>
        <w:t>En el caso de datos proporcionados por partes que no sean miembros de la Unión (por ejemplo, la Organización de Cooperación y Desarrollo Económicos (OCDE)), la autorización para utilizar los datos en el servicio de búsqueda Patentscope® de la OMPI se regirá por el acuerdo entre las partes interesadas.”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18" w:rsidRPr="00997029" w:rsidRDefault="00844618" w:rsidP="00A91010">
    <w:pPr>
      <w:jc w:val="center"/>
      <w:rPr>
        <w:rStyle w:val="PageNumber"/>
      </w:rPr>
    </w:pPr>
    <w:r>
      <w:rPr>
        <w:rStyle w:val="PageNumber"/>
      </w:rPr>
      <w:t>CAJ/69/6</w:t>
    </w:r>
  </w:p>
  <w:p w:rsidR="00844618" w:rsidRPr="00997029" w:rsidRDefault="00844618" w:rsidP="00A91010">
    <w:pPr>
      <w:jc w:val="center"/>
    </w:pPr>
    <w:r w:rsidRPr="00997029">
      <w:t>p</w:t>
    </w:r>
    <w:r>
      <w:t>á</w:t>
    </w:r>
    <w:r w:rsidRPr="00997029">
      <w:t>g</w:t>
    </w:r>
    <w:r>
      <w:t>ina</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34442">
      <w:rPr>
        <w:rStyle w:val="PageNumber"/>
        <w:noProof/>
      </w:rPr>
      <w:t>2</w:t>
    </w:r>
    <w:r w:rsidRPr="00997029">
      <w:rPr>
        <w:rStyle w:val="PageNumber"/>
      </w:rPr>
      <w:fldChar w:fldCharType="end"/>
    </w:r>
  </w:p>
  <w:p w:rsidR="00844618" w:rsidRPr="00997029" w:rsidRDefault="00844618"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18" w:rsidRPr="0064104D" w:rsidRDefault="00844618" w:rsidP="0064104D">
    <w:pPr>
      <w:jc w:val="center"/>
    </w:pPr>
    <w:r w:rsidRPr="0064104D">
      <w:t>CAJ/6</w:t>
    </w:r>
    <w:r>
      <w:t>9</w:t>
    </w:r>
    <w:r w:rsidRPr="0064104D">
      <w:t>/</w:t>
    </w:r>
    <w:r>
      <w:t>6</w:t>
    </w:r>
  </w:p>
  <w:p w:rsidR="00844618" w:rsidRPr="0064104D" w:rsidRDefault="00844618" w:rsidP="0064104D">
    <w:pPr>
      <w:jc w:val="center"/>
    </w:pPr>
    <w:r>
      <w:t xml:space="preserve">Anexo I, </w:t>
    </w:r>
    <w:r w:rsidRPr="0064104D">
      <w:t xml:space="preserve">página </w:t>
    </w:r>
    <w:r>
      <w:fldChar w:fldCharType="begin"/>
    </w:r>
    <w:r>
      <w:instrText xml:space="preserve"> PAGE </w:instrText>
    </w:r>
    <w:r>
      <w:fldChar w:fldCharType="separate"/>
    </w:r>
    <w:r w:rsidR="00334442">
      <w:rPr>
        <w:noProof/>
      </w:rPr>
      <w:t>7</w:t>
    </w:r>
    <w:r>
      <w:rPr>
        <w:noProof/>
      </w:rPr>
      <w:fldChar w:fldCharType="end"/>
    </w:r>
  </w:p>
  <w:p w:rsidR="00844618" w:rsidRPr="0064104D" w:rsidRDefault="00844618" w:rsidP="006410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51" w:rsidRPr="0064104D" w:rsidRDefault="00721F51" w:rsidP="0064104D">
    <w:pPr>
      <w:jc w:val="center"/>
    </w:pPr>
    <w:r w:rsidRPr="0064104D">
      <w:t>CAJ/6</w:t>
    </w:r>
    <w:r>
      <w:t>9</w:t>
    </w:r>
    <w:r w:rsidRPr="0064104D">
      <w:t>/</w:t>
    </w:r>
    <w:r>
      <w:t>6</w:t>
    </w:r>
  </w:p>
  <w:p w:rsidR="00721F51" w:rsidRPr="0064104D" w:rsidRDefault="00721F51" w:rsidP="0064104D">
    <w:pPr>
      <w:jc w:val="center"/>
    </w:pPr>
    <w:r>
      <w:t xml:space="preserve">Anexo II, </w:t>
    </w:r>
    <w:r w:rsidRPr="0064104D">
      <w:t xml:space="preserve">página </w:t>
    </w:r>
    <w:r>
      <w:fldChar w:fldCharType="begin"/>
    </w:r>
    <w:r>
      <w:instrText xml:space="preserve"> PAGE </w:instrText>
    </w:r>
    <w:r>
      <w:fldChar w:fldCharType="separate"/>
    </w:r>
    <w:r w:rsidR="00334442">
      <w:rPr>
        <w:noProof/>
      </w:rPr>
      <w:t>10</w:t>
    </w:r>
    <w:r>
      <w:rPr>
        <w:noProof/>
      </w:rPr>
      <w:fldChar w:fldCharType="end"/>
    </w:r>
  </w:p>
  <w:p w:rsidR="00721F51" w:rsidRPr="0064104D" w:rsidRDefault="00721F51" w:rsidP="0064104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37C5006"/>
    <w:multiLevelType w:val="hybridMultilevel"/>
    <w:tmpl w:val="04C43000"/>
    <w:lvl w:ilvl="0" w:tplc="F2E006FA">
      <w:start w:val="1"/>
      <w:numFmt w:val="lowerLetter"/>
      <w:lvlText w:val="%1)"/>
      <w:lvlJc w:val="left"/>
      <w:pPr>
        <w:ind w:left="4896" w:hanging="360"/>
      </w:pPr>
    </w:lvl>
    <w:lvl w:ilvl="1" w:tplc="04090019">
      <w:start w:val="1"/>
      <w:numFmt w:val="lowerLetter"/>
      <w:lvlText w:val="%2."/>
      <w:lvlJc w:val="left"/>
      <w:pPr>
        <w:ind w:left="5616" w:hanging="360"/>
      </w:pPr>
    </w:lvl>
    <w:lvl w:ilvl="2" w:tplc="0409001B">
      <w:start w:val="1"/>
      <w:numFmt w:val="lowerRoman"/>
      <w:lvlText w:val="%3."/>
      <w:lvlJc w:val="right"/>
      <w:pPr>
        <w:ind w:left="6336" w:hanging="180"/>
      </w:pPr>
    </w:lvl>
    <w:lvl w:ilvl="3" w:tplc="0409000F">
      <w:start w:val="1"/>
      <w:numFmt w:val="decimal"/>
      <w:lvlText w:val="%4."/>
      <w:lvlJc w:val="left"/>
      <w:pPr>
        <w:ind w:left="7056" w:hanging="360"/>
      </w:pPr>
    </w:lvl>
    <w:lvl w:ilvl="4" w:tplc="04090019">
      <w:start w:val="1"/>
      <w:numFmt w:val="lowerLetter"/>
      <w:lvlText w:val="%5."/>
      <w:lvlJc w:val="left"/>
      <w:pPr>
        <w:ind w:left="7776" w:hanging="360"/>
      </w:pPr>
    </w:lvl>
    <w:lvl w:ilvl="5" w:tplc="0409001B">
      <w:start w:val="1"/>
      <w:numFmt w:val="lowerRoman"/>
      <w:lvlText w:val="%6."/>
      <w:lvlJc w:val="right"/>
      <w:pPr>
        <w:ind w:left="8496" w:hanging="180"/>
      </w:pPr>
    </w:lvl>
    <w:lvl w:ilvl="6" w:tplc="0409000F">
      <w:start w:val="1"/>
      <w:numFmt w:val="decimal"/>
      <w:lvlText w:val="%7."/>
      <w:lvlJc w:val="left"/>
      <w:pPr>
        <w:ind w:left="9216" w:hanging="360"/>
      </w:pPr>
    </w:lvl>
    <w:lvl w:ilvl="7" w:tplc="04090019">
      <w:start w:val="1"/>
      <w:numFmt w:val="lowerLetter"/>
      <w:lvlText w:val="%8."/>
      <w:lvlJc w:val="left"/>
      <w:pPr>
        <w:ind w:left="9936" w:hanging="360"/>
      </w:pPr>
    </w:lvl>
    <w:lvl w:ilvl="8" w:tplc="0409001B">
      <w:start w:val="1"/>
      <w:numFmt w:val="lowerRoman"/>
      <w:lvlText w:val="%9."/>
      <w:lvlJc w:val="right"/>
      <w:pPr>
        <w:ind w:left="1065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suppressSpBfAfterPgBrk/>
    <w:compatSetting w:name="compatibilityMode" w:uri="http://schemas.microsoft.com/office/word" w:val="12"/>
  </w:compat>
  <w:docVars>
    <w:docVar w:name="WfColors" w:val="1"/>
  </w:docVars>
  <w:rsids>
    <w:rsidRoot w:val="00B01917"/>
    <w:rsid w:val="00005EE3"/>
    <w:rsid w:val="00010CF3"/>
    <w:rsid w:val="00011E27"/>
    <w:rsid w:val="00014330"/>
    <w:rsid w:val="000148BC"/>
    <w:rsid w:val="000217BA"/>
    <w:rsid w:val="00024AB8"/>
    <w:rsid w:val="000271A1"/>
    <w:rsid w:val="00036028"/>
    <w:rsid w:val="000446B9"/>
    <w:rsid w:val="00047E21"/>
    <w:rsid w:val="00085505"/>
    <w:rsid w:val="00091497"/>
    <w:rsid w:val="000A03EC"/>
    <w:rsid w:val="000C7021"/>
    <w:rsid w:val="000D6BBC"/>
    <w:rsid w:val="000D7780"/>
    <w:rsid w:val="000E1CC5"/>
    <w:rsid w:val="000F1013"/>
    <w:rsid w:val="00104F74"/>
    <w:rsid w:val="00105929"/>
    <w:rsid w:val="00105CCB"/>
    <w:rsid w:val="001131D5"/>
    <w:rsid w:val="00121B3E"/>
    <w:rsid w:val="00124936"/>
    <w:rsid w:val="00126C00"/>
    <w:rsid w:val="00141DB8"/>
    <w:rsid w:val="001610A0"/>
    <w:rsid w:val="001635EF"/>
    <w:rsid w:val="0017474A"/>
    <w:rsid w:val="00175815"/>
    <w:rsid w:val="001758C6"/>
    <w:rsid w:val="001856AA"/>
    <w:rsid w:val="001D3AE6"/>
    <w:rsid w:val="001E7546"/>
    <w:rsid w:val="00206D8D"/>
    <w:rsid w:val="0021332C"/>
    <w:rsid w:val="00213982"/>
    <w:rsid w:val="0024416D"/>
    <w:rsid w:val="0027144F"/>
    <w:rsid w:val="00276609"/>
    <w:rsid w:val="002800A0"/>
    <w:rsid w:val="00281060"/>
    <w:rsid w:val="00293267"/>
    <w:rsid w:val="00293584"/>
    <w:rsid w:val="002A6E50"/>
    <w:rsid w:val="002B5563"/>
    <w:rsid w:val="002C256A"/>
    <w:rsid w:val="002D0A1C"/>
    <w:rsid w:val="002F5C5B"/>
    <w:rsid w:val="00305A7F"/>
    <w:rsid w:val="003152FE"/>
    <w:rsid w:val="00327436"/>
    <w:rsid w:val="00334442"/>
    <w:rsid w:val="00351429"/>
    <w:rsid w:val="00353D6F"/>
    <w:rsid w:val="0035528D"/>
    <w:rsid w:val="00361821"/>
    <w:rsid w:val="00373822"/>
    <w:rsid w:val="003B1260"/>
    <w:rsid w:val="003B3E86"/>
    <w:rsid w:val="003B57BB"/>
    <w:rsid w:val="003D227C"/>
    <w:rsid w:val="003D2B4D"/>
    <w:rsid w:val="003E3748"/>
    <w:rsid w:val="0042019F"/>
    <w:rsid w:val="00444A88"/>
    <w:rsid w:val="004626F2"/>
    <w:rsid w:val="00474DA4"/>
    <w:rsid w:val="004759DE"/>
    <w:rsid w:val="004A3A5A"/>
    <w:rsid w:val="004D047D"/>
    <w:rsid w:val="004E2A42"/>
    <w:rsid w:val="004F305A"/>
    <w:rsid w:val="00512164"/>
    <w:rsid w:val="00516B86"/>
    <w:rsid w:val="00520297"/>
    <w:rsid w:val="005338F9"/>
    <w:rsid w:val="0054281C"/>
    <w:rsid w:val="00550158"/>
    <w:rsid w:val="0055268D"/>
    <w:rsid w:val="00567588"/>
    <w:rsid w:val="00573985"/>
    <w:rsid w:val="00576BE4"/>
    <w:rsid w:val="00577D74"/>
    <w:rsid w:val="00591364"/>
    <w:rsid w:val="005A400A"/>
    <w:rsid w:val="005B4836"/>
    <w:rsid w:val="00600A90"/>
    <w:rsid w:val="00612379"/>
    <w:rsid w:val="0061555F"/>
    <w:rsid w:val="0064104D"/>
    <w:rsid w:val="00641200"/>
    <w:rsid w:val="006576FF"/>
    <w:rsid w:val="00661C75"/>
    <w:rsid w:val="00695873"/>
    <w:rsid w:val="006A0ED0"/>
    <w:rsid w:val="006B17D2"/>
    <w:rsid w:val="006C224E"/>
    <w:rsid w:val="006D126A"/>
    <w:rsid w:val="006F5D62"/>
    <w:rsid w:val="00702E48"/>
    <w:rsid w:val="007136A6"/>
    <w:rsid w:val="00721F51"/>
    <w:rsid w:val="00726590"/>
    <w:rsid w:val="00732DEC"/>
    <w:rsid w:val="00735BD5"/>
    <w:rsid w:val="007556F6"/>
    <w:rsid w:val="00760EEF"/>
    <w:rsid w:val="00777EE5"/>
    <w:rsid w:val="00784836"/>
    <w:rsid w:val="0079023E"/>
    <w:rsid w:val="007C1313"/>
    <w:rsid w:val="007D0B9D"/>
    <w:rsid w:val="007D19B0"/>
    <w:rsid w:val="007E0168"/>
    <w:rsid w:val="007F498F"/>
    <w:rsid w:val="0080679D"/>
    <w:rsid w:val="008108B0"/>
    <w:rsid w:val="00817CFA"/>
    <w:rsid w:val="0082296E"/>
    <w:rsid w:val="00824099"/>
    <w:rsid w:val="00824853"/>
    <w:rsid w:val="008355EC"/>
    <w:rsid w:val="00844618"/>
    <w:rsid w:val="00864A4C"/>
    <w:rsid w:val="00867AC1"/>
    <w:rsid w:val="00893B73"/>
    <w:rsid w:val="008A743F"/>
    <w:rsid w:val="008B5866"/>
    <w:rsid w:val="008C0970"/>
    <w:rsid w:val="008D2CF7"/>
    <w:rsid w:val="008E4090"/>
    <w:rsid w:val="00900C26"/>
    <w:rsid w:val="0090197F"/>
    <w:rsid w:val="00906B50"/>
    <w:rsid w:val="00906DDC"/>
    <w:rsid w:val="00934E09"/>
    <w:rsid w:val="00936253"/>
    <w:rsid w:val="00941B83"/>
    <w:rsid w:val="00970FED"/>
    <w:rsid w:val="00974E04"/>
    <w:rsid w:val="00976163"/>
    <w:rsid w:val="00997029"/>
    <w:rsid w:val="009B09A2"/>
    <w:rsid w:val="009B7176"/>
    <w:rsid w:val="009C7507"/>
    <w:rsid w:val="009D690D"/>
    <w:rsid w:val="009D7C9C"/>
    <w:rsid w:val="009E1289"/>
    <w:rsid w:val="009E5014"/>
    <w:rsid w:val="009E65B6"/>
    <w:rsid w:val="00A07F46"/>
    <w:rsid w:val="00A262F9"/>
    <w:rsid w:val="00A42AC3"/>
    <w:rsid w:val="00A430CF"/>
    <w:rsid w:val="00A54309"/>
    <w:rsid w:val="00A641FA"/>
    <w:rsid w:val="00A71611"/>
    <w:rsid w:val="00A91010"/>
    <w:rsid w:val="00AA74FD"/>
    <w:rsid w:val="00AB2B93"/>
    <w:rsid w:val="00AB716E"/>
    <w:rsid w:val="00AE0EF1"/>
    <w:rsid w:val="00AE5E7B"/>
    <w:rsid w:val="00B01917"/>
    <w:rsid w:val="00B01954"/>
    <w:rsid w:val="00B02377"/>
    <w:rsid w:val="00B07301"/>
    <w:rsid w:val="00B21617"/>
    <w:rsid w:val="00B224DE"/>
    <w:rsid w:val="00B27899"/>
    <w:rsid w:val="00B7359A"/>
    <w:rsid w:val="00B84BBD"/>
    <w:rsid w:val="00B8573C"/>
    <w:rsid w:val="00BA2A07"/>
    <w:rsid w:val="00BA43FB"/>
    <w:rsid w:val="00BB33B3"/>
    <w:rsid w:val="00BC127D"/>
    <w:rsid w:val="00BC1FE6"/>
    <w:rsid w:val="00BC758D"/>
    <w:rsid w:val="00BE680E"/>
    <w:rsid w:val="00BF5E0A"/>
    <w:rsid w:val="00C02453"/>
    <w:rsid w:val="00C061B6"/>
    <w:rsid w:val="00C17594"/>
    <w:rsid w:val="00C2446C"/>
    <w:rsid w:val="00C36AE5"/>
    <w:rsid w:val="00C41F17"/>
    <w:rsid w:val="00C5791C"/>
    <w:rsid w:val="00C66290"/>
    <w:rsid w:val="00C72B7A"/>
    <w:rsid w:val="00C973F2"/>
    <w:rsid w:val="00C97493"/>
    <w:rsid w:val="00C97A0F"/>
    <w:rsid w:val="00CA774A"/>
    <w:rsid w:val="00CC0F56"/>
    <w:rsid w:val="00CC11B0"/>
    <w:rsid w:val="00CD4514"/>
    <w:rsid w:val="00CE3A43"/>
    <w:rsid w:val="00CF4F5A"/>
    <w:rsid w:val="00CF6627"/>
    <w:rsid w:val="00CF7E36"/>
    <w:rsid w:val="00D107BB"/>
    <w:rsid w:val="00D32EA3"/>
    <w:rsid w:val="00D3523F"/>
    <w:rsid w:val="00D3708D"/>
    <w:rsid w:val="00D40426"/>
    <w:rsid w:val="00D5454B"/>
    <w:rsid w:val="00D57C96"/>
    <w:rsid w:val="00D834D7"/>
    <w:rsid w:val="00D91203"/>
    <w:rsid w:val="00D95174"/>
    <w:rsid w:val="00DA2F7D"/>
    <w:rsid w:val="00DA6F36"/>
    <w:rsid w:val="00DC00EA"/>
    <w:rsid w:val="00DD3A4D"/>
    <w:rsid w:val="00DF71E1"/>
    <w:rsid w:val="00E068F0"/>
    <w:rsid w:val="00E33A05"/>
    <w:rsid w:val="00E4657E"/>
    <w:rsid w:val="00E57B2C"/>
    <w:rsid w:val="00E671F7"/>
    <w:rsid w:val="00E72D49"/>
    <w:rsid w:val="00E7593C"/>
    <w:rsid w:val="00E7678A"/>
    <w:rsid w:val="00E84ADA"/>
    <w:rsid w:val="00E935F1"/>
    <w:rsid w:val="00E94A81"/>
    <w:rsid w:val="00EA1FFB"/>
    <w:rsid w:val="00EB048E"/>
    <w:rsid w:val="00EF2F89"/>
    <w:rsid w:val="00F1053E"/>
    <w:rsid w:val="00F1237A"/>
    <w:rsid w:val="00F16D9E"/>
    <w:rsid w:val="00F22CBD"/>
    <w:rsid w:val="00F6334D"/>
    <w:rsid w:val="00FA29E6"/>
    <w:rsid w:val="00FA49AB"/>
    <w:rsid w:val="00FE39C7"/>
    <w:rsid w:val="00FE3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link w:val="Heading2Char"/>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uiPriority w:val="39"/>
    <w:rsid w:val="008E4090"/>
    <w:pPr>
      <w:tabs>
        <w:tab w:val="right" w:leader="dot" w:pos="9639"/>
      </w:tabs>
      <w:spacing w:before="60" w:after="6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07F46"/>
    <w:pPr>
      <w:tabs>
        <w:tab w:val="right" w:leader="dot" w:pos="9639"/>
      </w:tabs>
      <w:spacing w:before="120"/>
      <w:ind w:right="284"/>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Heading2Char">
    <w:name w:val="Heading 2 Char"/>
    <w:basedOn w:val="DefaultParagraphFont"/>
    <w:link w:val="Heading2"/>
    <w:rsid w:val="00CD4514"/>
    <w:rPr>
      <w:rFonts w:ascii="Arial" w:hAnsi="Arial"/>
      <w:u w:val="single"/>
    </w:rPr>
  </w:style>
  <w:style w:type="paragraph" w:customStyle="1" w:styleId="DecisionInvitingPara">
    <w:name w:val="Decision Inviting Para."/>
    <w:basedOn w:val="Normal"/>
    <w:rsid w:val="00CD4514"/>
    <w:pPr>
      <w:ind w:left="4536"/>
    </w:pPr>
    <w:rPr>
      <w:i/>
    </w:rPr>
  </w:style>
  <w:style w:type="character" w:customStyle="1" w:styleId="FootnoteTextChar">
    <w:name w:val="Footnote Text Char"/>
    <w:basedOn w:val="DefaultParagraphFont"/>
    <w:link w:val="FootnoteText"/>
    <w:rsid w:val="00CD4514"/>
    <w:rPr>
      <w:rFonts w:ascii="Arial" w:hAnsi="Arial"/>
      <w:sz w:val="16"/>
    </w:rPr>
  </w:style>
  <w:style w:type="paragraph" w:customStyle="1" w:styleId="TOCAnnex">
    <w:name w:val="TOC Annex"/>
    <w:basedOn w:val="Normal"/>
    <w:rsid w:val="00BF5E0A"/>
    <w:pPr>
      <w:tabs>
        <w:tab w:val="right" w:pos="9061"/>
      </w:tabs>
      <w:spacing w:before="240" w:after="120"/>
      <w:ind w:left="1021" w:right="567" w:hanging="1021"/>
      <w:jc w:val="left"/>
      <w:outlineLvl w:val="0"/>
    </w:pPr>
    <w:rPr>
      <w:b/>
      <w:noProof/>
      <w:sz w:val="22"/>
      <w:szCs w:val="22"/>
      <w:lang w:val="es-ES"/>
    </w:rPr>
  </w:style>
  <w:style w:type="character" w:styleId="FollowedHyperlink">
    <w:name w:val="FollowedHyperlink"/>
    <w:basedOn w:val="DefaultParagraphFont"/>
    <w:uiPriority w:val="99"/>
    <w:rsid w:val="00BF5E0A"/>
    <w:rPr>
      <w:color w:val="800080" w:themeColor="followedHyperlink"/>
      <w:u w:val="single"/>
    </w:rPr>
  </w:style>
  <w:style w:type="paragraph" w:styleId="ListParagraph">
    <w:name w:val="List Paragraph"/>
    <w:basedOn w:val="Normal"/>
    <w:uiPriority w:val="34"/>
    <w:qFormat/>
    <w:rsid w:val="00BF5E0A"/>
    <w:pPr>
      <w:ind w:left="720"/>
      <w:contextualSpacing/>
    </w:pPr>
    <w:rPr>
      <w:lang w:val="es-ES"/>
    </w:rPr>
  </w:style>
  <w:style w:type="paragraph" w:customStyle="1" w:styleId="xl65">
    <w:name w:val="xl65"/>
    <w:basedOn w:val="Normal"/>
    <w:rsid w:val="00BF5E0A"/>
    <w:pPr>
      <w:spacing w:before="100" w:beforeAutospacing="1" w:after="100" w:afterAutospacing="1"/>
      <w:jc w:val="left"/>
    </w:pPr>
    <w:rPr>
      <w:rFonts w:ascii="Times New Roman" w:hAnsi="Times New Roman"/>
      <w:sz w:val="24"/>
      <w:szCs w:val="24"/>
      <w:lang w:val="es-ES"/>
    </w:rPr>
  </w:style>
  <w:style w:type="paragraph" w:customStyle="1" w:styleId="xl66">
    <w:name w:val="xl66"/>
    <w:basedOn w:val="Normal"/>
    <w:rsid w:val="00BF5E0A"/>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67">
    <w:name w:val="xl67"/>
    <w:basedOn w:val="Normal"/>
    <w:rsid w:val="00BF5E0A"/>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68">
    <w:name w:val="xl68"/>
    <w:basedOn w:val="Normal"/>
    <w:rsid w:val="00BF5E0A"/>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69">
    <w:name w:val="xl69"/>
    <w:basedOn w:val="Normal"/>
    <w:rsid w:val="00BF5E0A"/>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lang w:val="es-ES"/>
    </w:rPr>
  </w:style>
  <w:style w:type="paragraph" w:customStyle="1" w:styleId="xl70">
    <w:name w:val="xl70"/>
    <w:basedOn w:val="Normal"/>
    <w:rsid w:val="00BF5E0A"/>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71">
    <w:name w:val="xl71"/>
    <w:basedOn w:val="Normal"/>
    <w:rsid w:val="00BF5E0A"/>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lang w:val="es-ES"/>
    </w:rPr>
  </w:style>
  <w:style w:type="paragraph" w:customStyle="1" w:styleId="xl72">
    <w:name w:val="xl72"/>
    <w:basedOn w:val="Normal"/>
    <w:rsid w:val="00BF5E0A"/>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73">
    <w:name w:val="xl73"/>
    <w:basedOn w:val="Normal"/>
    <w:rsid w:val="00BF5E0A"/>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 w:type="paragraph" w:customStyle="1" w:styleId="xl74">
    <w:name w:val="xl74"/>
    <w:basedOn w:val="Normal"/>
    <w:rsid w:val="00BF5E0A"/>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 w:type="paragraph" w:customStyle="1" w:styleId="xl75">
    <w:name w:val="xl75"/>
    <w:basedOn w:val="Normal"/>
    <w:rsid w:val="00BF5E0A"/>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 w:type="paragraph" w:customStyle="1" w:styleId="xl76">
    <w:name w:val="xl76"/>
    <w:basedOn w:val="Normal"/>
    <w:rsid w:val="00BF5E0A"/>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 w:type="character" w:styleId="CommentReference">
    <w:name w:val="annotation reference"/>
    <w:basedOn w:val="DefaultParagraphFont"/>
    <w:rsid w:val="00BF5E0A"/>
    <w:rPr>
      <w:sz w:val="16"/>
      <w:szCs w:val="16"/>
    </w:rPr>
  </w:style>
  <w:style w:type="paragraph" w:styleId="CommentText">
    <w:name w:val="annotation text"/>
    <w:basedOn w:val="Normal"/>
    <w:link w:val="CommentTextChar"/>
    <w:rsid w:val="00BF5E0A"/>
    <w:rPr>
      <w:lang w:val="es-ES"/>
    </w:rPr>
  </w:style>
  <w:style w:type="character" w:customStyle="1" w:styleId="CommentTextChar">
    <w:name w:val="Comment Text Char"/>
    <w:basedOn w:val="DefaultParagraphFont"/>
    <w:link w:val="CommentText"/>
    <w:rsid w:val="00BF5E0A"/>
    <w:rPr>
      <w:rFonts w:ascii="Arial" w:hAnsi="Arial"/>
      <w:lang w:val="es-ES"/>
    </w:rPr>
  </w:style>
  <w:style w:type="paragraph" w:styleId="CommentSubject">
    <w:name w:val="annotation subject"/>
    <w:basedOn w:val="CommentText"/>
    <w:next w:val="CommentText"/>
    <w:link w:val="CommentSubjectChar"/>
    <w:rsid w:val="00BF5E0A"/>
    <w:rPr>
      <w:b/>
      <w:bCs/>
    </w:rPr>
  </w:style>
  <w:style w:type="character" w:customStyle="1" w:styleId="CommentSubjectChar">
    <w:name w:val="Comment Subject Char"/>
    <w:basedOn w:val="CommentTextChar"/>
    <w:link w:val="CommentSubject"/>
    <w:rsid w:val="00BF5E0A"/>
    <w:rPr>
      <w:rFonts w:ascii="Arial" w:hAnsi="Arial"/>
      <w:b/>
      <w:bCs/>
      <w:lang w:val="es-ES"/>
    </w:rPr>
  </w:style>
  <w:style w:type="paragraph" w:styleId="Revision">
    <w:name w:val="Revision"/>
    <w:hidden/>
    <w:uiPriority w:val="99"/>
    <w:semiHidden/>
    <w:rsid w:val="00BF5E0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mbers/es/pvp_offic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s/pdf/upov_code_system.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pov.int/genie/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s/pvp_offic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T\SS\0\0_Cl_act\OMPI-WIPO\2014_03b%20CAJ-69-6\Plantilla\caj_69_06_34575_ES_PLANTILLA.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84529-3464-4CF3-B20D-EEFB22ED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caj_69_06_34575_ES_PLANTILLA.docx.dotx</Template>
  <TotalTime>58</TotalTime>
  <Pages>20</Pages>
  <Words>8215</Words>
  <Characters>42852</Characters>
  <Application>Microsoft Office Word</Application>
  <DocSecurity>0</DocSecurity>
  <Lines>357</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CAJ/69/6</vt:lpstr>
      <vt:lpstr>CAJ/69/6</vt:lpstr>
    </vt:vector>
  </TitlesOfParts>
  <Company>UPOV</Company>
  <LinksUpToDate>false</LinksUpToDate>
  <CharactersWithSpaces>50966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CAJ/69/6</dc:title>
  <dc:creator>Héctor</dc:creator>
  <dc:description>(trad. ext.)  - 2.3.2014</dc:description>
  <cp:lastModifiedBy>BESSE Ariane</cp:lastModifiedBy>
  <cp:revision>29</cp:revision>
  <cp:lastPrinted>2014-03-24T08:05:00Z</cp:lastPrinted>
  <dcterms:created xsi:type="dcterms:W3CDTF">2014-03-07T16:59:00Z</dcterms:created>
  <dcterms:modified xsi:type="dcterms:W3CDTF">2014-03-24T08:15:00Z</dcterms:modified>
</cp:coreProperties>
</file>