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28"/>
        <w:gridCol w:w="14"/>
      </w:tblGrid>
      <w:tr w:rsidR="00A54D7A" w:rsidRPr="005B4836" w:rsidTr="00A54D7A">
        <w:trPr>
          <w:trHeight w:val="1760"/>
        </w:trPr>
        <w:tc>
          <w:tcPr>
            <w:tcW w:w="4243" w:type="dxa"/>
          </w:tcPr>
          <w:p w:rsidR="00A54D7A" w:rsidRPr="005B4836" w:rsidRDefault="00A54D7A" w:rsidP="00016800"/>
        </w:tc>
        <w:tc>
          <w:tcPr>
            <w:tcW w:w="1646" w:type="dxa"/>
            <w:vAlign w:val="center"/>
          </w:tcPr>
          <w:p w:rsidR="00A54D7A" w:rsidRPr="005B4836" w:rsidRDefault="00A54D7A" w:rsidP="00016800">
            <w:pPr>
              <w:pStyle w:val="LogoUPOV"/>
            </w:pPr>
            <w:r w:rsidRPr="005B4836">
              <w:rPr>
                <w:noProof/>
                <w:lang w:val="en-US"/>
              </w:rPr>
              <w:drawing>
                <wp:inline distT="0" distB="0" distL="0" distR="0" wp14:anchorId="0F56164F" wp14:editId="74A28360">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gridSpan w:val="2"/>
            <w:vAlign w:val="center"/>
          </w:tcPr>
          <w:p w:rsidR="00A54D7A" w:rsidRPr="005B4836" w:rsidRDefault="00A54D7A" w:rsidP="00016800">
            <w:pPr>
              <w:pStyle w:val="Lettrine"/>
            </w:pPr>
            <w:r w:rsidRPr="005B4836">
              <w:t>S</w:t>
            </w:r>
          </w:p>
          <w:p w:rsidR="00A54D7A" w:rsidRPr="005B4836" w:rsidRDefault="00A54D7A" w:rsidP="00016800">
            <w:pPr>
              <w:pStyle w:val="Docoriginal"/>
              <w:ind w:left="1050"/>
              <w:jc w:val="left"/>
            </w:pPr>
            <w:r w:rsidRPr="005B4836">
              <w:t>CAJ/68/</w:t>
            </w:r>
            <w:r>
              <w:t>9</w:t>
            </w:r>
          </w:p>
          <w:p w:rsidR="00A54D7A" w:rsidRPr="005B4836" w:rsidRDefault="00A54D7A" w:rsidP="00016800">
            <w:pPr>
              <w:pStyle w:val="Docoriginal"/>
              <w:ind w:left="1050"/>
              <w:jc w:val="left"/>
            </w:pPr>
            <w:r w:rsidRPr="005B4836">
              <w:rPr>
                <w:rStyle w:val="StyleDoclangBold"/>
                <w:b/>
                <w:bCs/>
                <w:spacing w:val="0"/>
                <w:lang w:val="es-ES_tradnl"/>
              </w:rPr>
              <w:t>ORIGINAL:</w:t>
            </w:r>
            <w:r w:rsidRPr="005B4836">
              <w:rPr>
                <w:rStyle w:val="StyleDocoriginalNotBold1"/>
                <w:spacing w:val="0"/>
                <w:lang w:val="es-ES_tradnl"/>
              </w:rPr>
              <w:t xml:space="preserve">  </w:t>
            </w:r>
            <w:r w:rsidRPr="005B4836">
              <w:rPr>
                <w:b w:val="0"/>
                <w:spacing w:val="0"/>
              </w:rPr>
              <w:t>Inglés</w:t>
            </w:r>
          </w:p>
          <w:p w:rsidR="00A54D7A" w:rsidRPr="005B4836" w:rsidRDefault="00A54D7A" w:rsidP="00A54D7A">
            <w:pPr>
              <w:pStyle w:val="Docoriginal"/>
              <w:ind w:left="1050"/>
              <w:jc w:val="left"/>
            </w:pPr>
            <w:r w:rsidRPr="005B4836">
              <w:rPr>
                <w:spacing w:val="0"/>
              </w:rPr>
              <w:t>FECHA:</w:t>
            </w:r>
            <w:r w:rsidRPr="005B4836">
              <w:rPr>
                <w:b w:val="0"/>
                <w:spacing w:val="0"/>
              </w:rPr>
              <w:t xml:space="preserve"> </w:t>
            </w:r>
            <w:r w:rsidRPr="005B4836">
              <w:rPr>
                <w:rStyle w:val="StyleDocoriginalNotBold1"/>
                <w:spacing w:val="0"/>
                <w:lang w:val="es-ES_tradnl"/>
              </w:rPr>
              <w:t xml:space="preserve"> </w:t>
            </w:r>
            <w:r>
              <w:rPr>
                <w:rStyle w:val="StyleDocoriginalNotBold1"/>
                <w:spacing w:val="0"/>
                <w:lang w:val="es-ES_tradnl"/>
              </w:rPr>
              <w:t>2 de septiembre de 2013</w:t>
            </w:r>
          </w:p>
        </w:tc>
      </w:tr>
      <w:tr w:rsidR="000D7780" w:rsidRPr="00A54D7A" w:rsidTr="00A54D7A">
        <w:trPr>
          <w:gridAfter w:val="1"/>
          <w:wAfter w:w="14" w:type="dxa"/>
        </w:trPr>
        <w:tc>
          <w:tcPr>
            <w:tcW w:w="10117" w:type="dxa"/>
            <w:gridSpan w:val="3"/>
          </w:tcPr>
          <w:p w:rsidR="000D7780" w:rsidRPr="00A54D7A" w:rsidRDefault="0024416D" w:rsidP="004C52F5">
            <w:pPr>
              <w:pStyle w:val="upove"/>
              <w:rPr>
                <w:snapToGrid w:val="0"/>
                <w:spacing w:val="2"/>
              </w:rPr>
            </w:pPr>
            <w:r w:rsidRPr="00A54D7A">
              <w:rPr>
                <w:snapToGrid w:val="0"/>
                <w:spacing w:val="2"/>
              </w:rPr>
              <w:t>UNIÓN INTERNACIONAL PARA LA PROTECCIÓN DE LAS OBTENCIONES VEGETALES</w:t>
            </w:r>
          </w:p>
        </w:tc>
      </w:tr>
      <w:tr w:rsidR="000D7780" w:rsidRPr="00A54D7A" w:rsidTr="00A54D7A">
        <w:trPr>
          <w:gridAfter w:val="1"/>
          <w:wAfter w:w="14" w:type="dxa"/>
        </w:trPr>
        <w:tc>
          <w:tcPr>
            <w:tcW w:w="10117" w:type="dxa"/>
            <w:gridSpan w:val="3"/>
          </w:tcPr>
          <w:p w:rsidR="000D7780" w:rsidRPr="00A54D7A" w:rsidRDefault="00867AC1" w:rsidP="00A54D7A">
            <w:pPr>
              <w:pStyle w:val="Country"/>
            </w:pPr>
            <w:r w:rsidRPr="00A54D7A">
              <w:t>Ginebra</w:t>
            </w:r>
          </w:p>
        </w:tc>
      </w:tr>
    </w:tbl>
    <w:p w:rsidR="000D7780" w:rsidRPr="00A54D7A" w:rsidRDefault="00FB0D37" w:rsidP="0080679D">
      <w:pPr>
        <w:pStyle w:val="Sessiontc"/>
      </w:pPr>
      <w:r w:rsidRPr="00A54D7A">
        <w:t>COMITÉ ADMINISTRATIVO Y JURÍDICO</w:t>
      </w:r>
    </w:p>
    <w:p w:rsidR="00361821" w:rsidRPr="00A54D7A" w:rsidRDefault="00FB0D37" w:rsidP="0080679D">
      <w:pPr>
        <w:pStyle w:val="Sessiontcplacedate"/>
      </w:pPr>
      <w:r w:rsidRPr="00A54D7A">
        <w:t>Sexagésima octava sesión</w:t>
      </w:r>
      <w:r w:rsidR="00187740" w:rsidRPr="00A54D7A">
        <w:br/>
      </w:r>
      <w:r w:rsidRPr="00A54D7A">
        <w:t>Ginebra, 21 de octubre de 2013</w:t>
      </w:r>
    </w:p>
    <w:p w:rsidR="000D7780" w:rsidRPr="00A54D7A" w:rsidRDefault="00FC373C" w:rsidP="0080679D">
      <w:pPr>
        <w:pStyle w:val="Titleofdoc0"/>
      </w:pPr>
      <w:bookmarkStart w:id="0" w:name="TitleOfDoc"/>
      <w:bookmarkEnd w:id="0"/>
      <w:r w:rsidRPr="00A54D7A">
        <w:t>POSIBLE ELABORACIÓN DE UN INSTRUMENTO DE LA UPOV DE BÚSQUEDA DE SIMIL</w:t>
      </w:r>
      <w:r w:rsidR="00AB35C5">
        <w:t>ITUD</w:t>
      </w:r>
      <w:r w:rsidR="00AB35C5">
        <w:br/>
      </w:r>
      <w:r w:rsidRPr="00A54D7A">
        <w:t>A LOS FINES DE LA DENOMINACIÓN DE VARIEDADES</w:t>
      </w:r>
    </w:p>
    <w:p w:rsidR="000D7780" w:rsidRPr="00A54D7A" w:rsidRDefault="00AB35C5" w:rsidP="0080679D">
      <w:pPr>
        <w:pStyle w:val="preparedby1"/>
      </w:pPr>
      <w:bookmarkStart w:id="1" w:name="Prepared"/>
      <w:bookmarkEnd w:id="1"/>
      <w:r>
        <w:t xml:space="preserve">Documento </w:t>
      </w:r>
      <w:r w:rsidR="00AE0EF1" w:rsidRPr="00A54D7A">
        <w:t>elaborado por la Oficina de la Unión</w:t>
      </w:r>
      <w:r w:rsidR="00AE0EF1" w:rsidRPr="00A54D7A">
        <w:br/>
      </w:r>
      <w:r w:rsidR="00AE0EF1" w:rsidRPr="00A54D7A">
        <w:br/>
      </w:r>
      <w:r w:rsidR="00AE0EF1" w:rsidRPr="00A54D7A">
        <w:rPr>
          <w:color w:val="A6A6A6" w:themeColor="background1" w:themeShade="A6"/>
        </w:rPr>
        <w:t xml:space="preserve">Descargo de responsabilidad:  el presente documento no constituye </w:t>
      </w:r>
      <w:r w:rsidR="00AE0EF1" w:rsidRPr="00A54D7A">
        <w:rPr>
          <w:color w:val="A6A6A6" w:themeColor="background1" w:themeShade="A6"/>
        </w:rPr>
        <w:br/>
        <w:t>un documento de política u orientación de la UPOV</w:t>
      </w:r>
    </w:p>
    <w:p w:rsidR="006A0223" w:rsidRPr="00A54D7A" w:rsidRDefault="005C729D" w:rsidP="00E837AE">
      <w:r w:rsidRPr="00A54D7A">
        <w:fldChar w:fldCharType="begin"/>
      </w:r>
      <w:r w:rsidR="006A0223" w:rsidRPr="00A54D7A">
        <w:instrText xml:space="preserve"> AUTONUM  </w:instrText>
      </w:r>
      <w:r w:rsidRPr="00A54D7A">
        <w:fldChar w:fldCharType="end"/>
      </w:r>
      <w:r w:rsidR="006A0223" w:rsidRPr="00A54D7A">
        <w:tab/>
        <w:t>El Comité Administrativo y Jurídico (CAJ), en su sexagésima séptima sesión, celebrada en Ginebra e</w:t>
      </w:r>
      <w:r w:rsidR="00047668" w:rsidRPr="00A54D7A">
        <w:t>l 2</w:t>
      </w:r>
      <w:r w:rsidR="006A0223" w:rsidRPr="00A54D7A">
        <w:t>1 de marzo d</w:t>
      </w:r>
      <w:r w:rsidR="00047668" w:rsidRPr="00A54D7A">
        <w:t>e 2</w:t>
      </w:r>
      <w:r w:rsidR="006A0223" w:rsidRPr="00A54D7A">
        <w:t xml:space="preserve">013, asistió a una ponencia presentada por la Delegación de la Unión Europea sobre la experiencia de la Oficina Comunitaria de Variedades Vegetales (OCVV) en la utilización de su instrumento de búsqueda de denominaciones </w:t>
      </w:r>
      <w:r w:rsidR="007C797C" w:rsidRPr="00A54D7A">
        <w:t xml:space="preserve">similares </w:t>
      </w:r>
      <w:r w:rsidR="006A0223" w:rsidRPr="00A54D7A">
        <w:t xml:space="preserve">en el examen de las propuestas de denominación de variedades.  Durante la presentación, la OCVV, propuso </w:t>
      </w:r>
      <w:r w:rsidR="007C797C" w:rsidRPr="00A54D7A">
        <w:t>estudiar</w:t>
      </w:r>
      <w:r w:rsidR="006A0223" w:rsidRPr="00A54D7A">
        <w:t xml:space="preserve"> la posibilidad de elaborar un instrumento de la UPOV de búsqueda de</w:t>
      </w:r>
      <w:r w:rsidR="007C797C" w:rsidRPr="00A54D7A">
        <w:t xml:space="preserve"> </w:t>
      </w:r>
      <w:r w:rsidR="001C10F0">
        <w:t>similitud</w:t>
      </w:r>
      <w:r w:rsidR="006A0223" w:rsidRPr="00A54D7A">
        <w:t xml:space="preserve"> a los fines de la denominación de variedades, sobre la base del instrumento de búsqueda de la OCVV</w:t>
      </w:r>
      <w:r w:rsidR="004C52F5" w:rsidRPr="00A54D7A">
        <w:t>.</w:t>
      </w:r>
      <w:r w:rsidR="006A0223" w:rsidRPr="00A54D7A">
        <w:rPr>
          <w:rStyle w:val="FootnoteReference"/>
        </w:rPr>
        <w:footnoteReference w:id="2"/>
      </w:r>
      <w:r w:rsidR="006A0223" w:rsidRPr="00A54D7A">
        <w:t xml:space="preserve">  El CAJ acogió con agrado </w:t>
      </w:r>
      <w:r w:rsidR="007C797C" w:rsidRPr="00A54D7A">
        <w:t>el ofrecimiento</w:t>
      </w:r>
      <w:r w:rsidR="006A0223" w:rsidRPr="00A54D7A">
        <w:t xml:space="preserve"> de la OCVV y acordó incluir un punto dedicado a considerar esa propuesta en su sexagésima octava sesión, que se</w:t>
      </w:r>
      <w:r w:rsidR="001F0D54" w:rsidRPr="00A54D7A">
        <w:t xml:space="preserve"> iba a celebrar</w:t>
      </w:r>
      <w:r w:rsidR="006A0223" w:rsidRPr="00A54D7A">
        <w:t xml:space="preserve"> en Ginebra e</w:t>
      </w:r>
      <w:r w:rsidR="00047668" w:rsidRPr="00A54D7A">
        <w:t>l 2</w:t>
      </w:r>
      <w:r w:rsidR="006A0223" w:rsidRPr="00A54D7A">
        <w:t>1 de octubre d</w:t>
      </w:r>
      <w:r w:rsidR="00047668" w:rsidRPr="00A54D7A">
        <w:t>e 2</w:t>
      </w:r>
      <w:r w:rsidR="006A0223" w:rsidRPr="00A54D7A">
        <w:t>013 (véase el documento CAJ/67/14 “Informe sobre las conclusiones”, párrafo</w:t>
      </w:r>
      <w:r w:rsidR="00047668" w:rsidRPr="00A54D7A">
        <w:t>s 4</w:t>
      </w:r>
      <w:r w:rsidR="006A0223" w:rsidRPr="00A54D7A">
        <w:t xml:space="preserve">9 </w:t>
      </w:r>
      <w:r w:rsidR="00047668" w:rsidRPr="00A54D7A">
        <w:t>y 5</w:t>
      </w:r>
      <w:r w:rsidR="006A0223" w:rsidRPr="00A54D7A">
        <w:t>0).</w:t>
      </w:r>
    </w:p>
    <w:p w:rsidR="006A0223" w:rsidRPr="007201C9" w:rsidRDefault="006A0223" w:rsidP="006A0223">
      <w:pPr>
        <w:rPr>
          <w:sz w:val="18"/>
        </w:rPr>
      </w:pPr>
    </w:p>
    <w:p w:rsidR="007201C9" w:rsidRPr="007201C9" w:rsidRDefault="007201C9" w:rsidP="006A0223">
      <w:pPr>
        <w:rPr>
          <w:sz w:val="18"/>
        </w:rPr>
      </w:pPr>
    </w:p>
    <w:p w:rsidR="00112308" w:rsidRPr="00A54D7A" w:rsidRDefault="00886588" w:rsidP="00886588">
      <w:r w:rsidRPr="00A54D7A">
        <w:t>ANTECEDENTES</w:t>
      </w:r>
    </w:p>
    <w:p w:rsidR="00112308" w:rsidRPr="00A54D7A" w:rsidRDefault="00112308" w:rsidP="00112308"/>
    <w:p w:rsidR="00112308" w:rsidRPr="00A54D7A" w:rsidRDefault="005C729D" w:rsidP="00112308">
      <w:r w:rsidRPr="00A54D7A">
        <w:fldChar w:fldCharType="begin"/>
      </w:r>
      <w:r w:rsidR="00112308" w:rsidRPr="00A54D7A">
        <w:instrText xml:space="preserve"> AUTONUM  </w:instrText>
      </w:r>
      <w:r w:rsidRPr="00A54D7A">
        <w:fldChar w:fldCharType="end"/>
      </w:r>
      <w:r w:rsidR="00112308" w:rsidRPr="00A54D7A">
        <w:tab/>
        <w:t>Actualmente la pestaña de búsqueda por denominación de la base de datos sobre variedades vegetales (base de datos PLUTO) (</w:t>
      </w:r>
      <w:hyperlink r:id="rId10" w:history="1">
        <w:r w:rsidR="007201C9" w:rsidRPr="001C6A98">
          <w:rPr>
            <w:rStyle w:val="Hyperlink"/>
          </w:rPr>
          <w:t>https://www3.wipo.int/pluto/user/es/index.jsp</w:t>
        </w:r>
      </w:hyperlink>
      <w:r w:rsidR="00112308" w:rsidRPr="00A54D7A">
        <w:t>)</w:t>
      </w:r>
      <w:r w:rsidR="007201C9">
        <w:t xml:space="preserve"> </w:t>
      </w:r>
      <w:r w:rsidR="00112308" w:rsidRPr="00A54D7A">
        <w:t>proporciona las siguientes posibilidades de búsqueda para encontrar denominaciones similares:</w:t>
      </w:r>
    </w:p>
    <w:p w:rsidR="00112308" w:rsidRPr="00A54D7A" w:rsidRDefault="00112308" w:rsidP="00BE4C3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01"/>
        <w:gridCol w:w="6804"/>
      </w:tblGrid>
      <w:tr w:rsidR="00AD3480" w:rsidRPr="00AB35C5" w:rsidTr="00AB35C5">
        <w:tc>
          <w:tcPr>
            <w:tcW w:w="2301" w:type="dxa"/>
          </w:tcPr>
          <w:p w:rsidR="00AD3480" w:rsidRPr="00AB35C5" w:rsidRDefault="00AD3480" w:rsidP="006F1CEC">
            <w:pPr>
              <w:tabs>
                <w:tab w:val="left" w:pos="322"/>
              </w:tabs>
              <w:ind w:left="317" w:hanging="317"/>
              <w:rPr>
                <w:bCs/>
                <w:color w:val="000000" w:themeColor="text1"/>
                <w:sz w:val="18"/>
              </w:rPr>
            </w:pPr>
            <w:r w:rsidRPr="00AB35C5">
              <w:rPr>
                <w:color w:val="000000" w:themeColor="text1"/>
                <w:sz w:val="18"/>
              </w:rPr>
              <w:t>a)</w:t>
            </w:r>
            <w:r w:rsidRPr="00AB35C5">
              <w:rPr>
                <w:sz w:val="18"/>
              </w:rPr>
              <w:tab/>
            </w:r>
            <w:r w:rsidRPr="00AB35C5">
              <w:rPr>
                <w:color w:val="000000" w:themeColor="text1"/>
                <w:sz w:val="18"/>
              </w:rPr>
              <w:t xml:space="preserve">Factor de similitud </w:t>
            </w:r>
          </w:p>
          <w:p w:rsidR="00AD3480" w:rsidRPr="00AB35C5" w:rsidRDefault="00AD3480" w:rsidP="006F1CEC">
            <w:pPr>
              <w:tabs>
                <w:tab w:val="left" w:pos="322"/>
              </w:tabs>
              <w:ind w:left="317" w:hanging="317"/>
              <w:jc w:val="left"/>
              <w:rPr>
                <w:sz w:val="18"/>
              </w:rPr>
            </w:pPr>
            <w:r w:rsidRPr="00AB35C5">
              <w:rPr>
                <w:sz w:val="18"/>
              </w:rPr>
              <w:tab/>
            </w:r>
            <w:r w:rsidRPr="00AB35C5">
              <w:rPr>
                <w:color w:val="000000" w:themeColor="text1"/>
                <w:sz w:val="18"/>
              </w:rPr>
              <w:t>[Instrumento de búsqueda de la OCVV]</w:t>
            </w:r>
          </w:p>
        </w:tc>
        <w:tc>
          <w:tcPr>
            <w:tcW w:w="6804" w:type="dxa"/>
          </w:tcPr>
          <w:p w:rsidR="00AD3480" w:rsidRPr="00AB35C5" w:rsidRDefault="00AD3480" w:rsidP="00BE4C34">
            <w:pPr>
              <w:rPr>
                <w:color w:val="000000" w:themeColor="text1"/>
                <w:sz w:val="18"/>
              </w:rPr>
            </w:pPr>
            <w:r w:rsidRPr="00AB35C5">
              <w:rPr>
                <w:color w:val="000000" w:themeColor="text1"/>
                <w:sz w:val="18"/>
              </w:rPr>
              <w:t>Se efectúa un análisis de la denominación que se haya introducido sobre la base de una combinación de factores, incluidas las letras en común, la longitud relativa de las palabras y la ubicación de las letras en común</w:t>
            </w:r>
            <w:r w:rsidR="00FB7875" w:rsidRPr="00AB35C5">
              <w:rPr>
                <w:color w:val="000000" w:themeColor="text1"/>
                <w:sz w:val="18"/>
              </w:rPr>
              <w:t xml:space="preserve">.  </w:t>
            </w:r>
            <w:r w:rsidRPr="00AB35C5">
              <w:rPr>
                <w:color w:val="000000" w:themeColor="text1"/>
                <w:sz w:val="18"/>
              </w:rPr>
              <w:t>Se trata del método de comparación más complejo y puede que la búsqueda tarde varios segundos en realizarse</w:t>
            </w:r>
            <w:r w:rsidR="00FB7875" w:rsidRPr="00AB35C5">
              <w:rPr>
                <w:color w:val="000000" w:themeColor="text1"/>
                <w:sz w:val="18"/>
              </w:rPr>
              <w:t xml:space="preserve">.  </w:t>
            </w:r>
            <w:r w:rsidRPr="00AB35C5">
              <w:rPr>
                <w:color w:val="000000" w:themeColor="text1"/>
                <w:sz w:val="18"/>
              </w:rPr>
              <w:t xml:space="preserve">El factor de similitud fue ideado por el Grupo de Estudio y Control de Variedades y Semillas (GEVES) (Francia) en colaboración con la Oficina Comunitaria de Variedades Vegetales (OCVV) de la Unión Europea.  No obstante, debe tenerse en cuenta que los resultados de la búsqueda efectuada con arreglo al factor de similitud en la base de datos PLUTO deben ser interpretados y no constituyen una garantía en cuanto a la </w:t>
            </w:r>
            <w:r w:rsidR="001F0D54" w:rsidRPr="00AB35C5">
              <w:rPr>
                <w:color w:val="000000" w:themeColor="text1"/>
                <w:sz w:val="18"/>
              </w:rPr>
              <w:t>idoneidad</w:t>
            </w:r>
            <w:r w:rsidRPr="00AB35C5">
              <w:rPr>
                <w:color w:val="000000" w:themeColor="text1"/>
                <w:sz w:val="18"/>
              </w:rPr>
              <w:t xml:space="preserve"> de las denominaciones de variedades, que debe ser decidida por las autoridades encargadas de la concesión de derechos de obtentor en el territorio de que se trate.</w:t>
            </w:r>
          </w:p>
          <w:p w:rsidR="00AD3480" w:rsidRPr="00AB35C5" w:rsidRDefault="00AD3480" w:rsidP="00BE4C34">
            <w:pPr>
              <w:rPr>
                <w:color w:val="000000" w:themeColor="text1"/>
                <w:sz w:val="18"/>
              </w:rPr>
            </w:pPr>
          </w:p>
          <w:p w:rsidR="00AB35C5" w:rsidRPr="00AB35C5" w:rsidRDefault="001F0D54" w:rsidP="00AB35C5">
            <w:pPr>
              <w:rPr>
                <w:sz w:val="18"/>
              </w:rPr>
            </w:pPr>
            <w:r w:rsidRPr="00AB35C5">
              <w:rPr>
                <w:color w:val="000000" w:themeColor="text1"/>
                <w:sz w:val="18"/>
              </w:rPr>
              <w:t xml:space="preserve">En el Anexo del presente </w:t>
            </w:r>
            <w:r w:rsidR="00AD3480" w:rsidRPr="00AB35C5">
              <w:rPr>
                <w:color w:val="000000" w:themeColor="text1"/>
                <w:sz w:val="18"/>
              </w:rPr>
              <w:t>documento se facilita una explicación pormenorizada del análisis.</w:t>
            </w:r>
          </w:p>
        </w:tc>
      </w:tr>
      <w:tr w:rsidR="00AD3480" w:rsidRPr="00AB35C5" w:rsidTr="00AB35C5">
        <w:trPr>
          <w:cantSplit/>
        </w:trPr>
        <w:tc>
          <w:tcPr>
            <w:tcW w:w="2301" w:type="dxa"/>
          </w:tcPr>
          <w:p w:rsidR="009E0494" w:rsidRPr="00AB35C5" w:rsidRDefault="00AD3480" w:rsidP="009E0494">
            <w:pPr>
              <w:tabs>
                <w:tab w:val="left" w:pos="322"/>
              </w:tabs>
              <w:ind w:left="317" w:hanging="317"/>
              <w:rPr>
                <w:color w:val="000000" w:themeColor="text1"/>
                <w:sz w:val="18"/>
              </w:rPr>
            </w:pPr>
            <w:r w:rsidRPr="00AB35C5">
              <w:rPr>
                <w:color w:val="000000" w:themeColor="text1"/>
                <w:sz w:val="18"/>
              </w:rPr>
              <w:lastRenderedPageBreak/>
              <w:t>b)</w:t>
            </w:r>
            <w:r w:rsidRPr="00AB35C5">
              <w:rPr>
                <w:sz w:val="18"/>
              </w:rPr>
              <w:tab/>
            </w:r>
            <w:r w:rsidRPr="00AB35C5">
              <w:rPr>
                <w:color w:val="000000" w:themeColor="text1"/>
                <w:sz w:val="18"/>
              </w:rPr>
              <w:t>Búsqueda aproximada</w:t>
            </w:r>
          </w:p>
          <w:p w:rsidR="00AD3480" w:rsidRPr="00AB35C5" w:rsidRDefault="009E0494" w:rsidP="008516DA">
            <w:pPr>
              <w:tabs>
                <w:tab w:val="left" w:pos="322"/>
              </w:tabs>
              <w:ind w:left="317" w:hanging="317"/>
              <w:rPr>
                <w:sz w:val="18"/>
              </w:rPr>
            </w:pPr>
            <w:r w:rsidRPr="00AB35C5">
              <w:rPr>
                <w:sz w:val="18"/>
              </w:rPr>
              <w:tab/>
            </w:r>
            <w:r w:rsidRPr="00AB35C5">
              <w:rPr>
                <w:color w:val="000000" w:themeColor="text1"/>
                <w:sz w:val="18"/>
              </w:rPr>
              <w:t>[</w:t>
            </w:r>
            <w:r w:rsidR="00AD3480" w:rsidRPr="00AB35C5">
              <w:rPr>
                <w:i/>
                <w:color w:val="000000" w:themeColor="text1"/>
                <w:sz w:val="18"/>
              </w:rPr>
              <w:t>fuzzy</w:t>
            </w:r>
            <w:r w:rsidRPr="00AB35C5">
              <w:rPr>
                <w:color w:val="000000" w:themeColor="text1"/>
                <w:sz w:val="18"/>
              </w:rPr>
              <w:t>]</w:t>
            </w:r>
          </w:p>
        </w:tc>
        <w:tc>
          <w:tcPr>
            <w:tcW w:w="6804" w:type="dxa"/>
          </w:tcPr>
          <w:p w:rsidR="00AD3480" w:rsidRPr="00AB35C5" w:rsidRDefault="00AD3480" w:rsidP="00AD3480">
            <w:pPr>
              <w:rPr>
                <w:color w:val="000000" w:themeColor="text1"/>
                <w:sz w:val="18"/>
              </w:rPr>
            </w:pPr>
            <w:r w:rsidRPr="00AB35C5">
              <w:rPr>
                <w:color w:val="000000" w:themeColor="text1"/>
                <w:sz w:val="18"/>
              </w:rPr>
              <w:t>Se buscan denominaciones que contengan palabras con uno o dos caracteres diferentes de los términos introducidos</w:t>
            </w:r>
            <w:r w:rsidR="00FB7875" w:rsidRPr="00AB35C5">
              <w:rPr>
                <w:color w:val="000000" w:themeColor="text1"/>
                <w:sz w:val="18"/>
              </w:rPr>
              <w:t xml:space="preserve">.  </w:t>
            </w:r>
            <w:r w:rsidRPr="00AB35C5">
              <w:rPr>
                <w:sz w:val="18"/>
              </w:rPr>
              <w:t xml:space="preserve">Se parece al método de correspondencia </w:t>
            </w:r>
            <w:hyperlink r:id="rId11" w:anchor="fuzzy">
              <w:r w:rsidRPr="00AB35C5">
                <w:rPr>
                  <w:rStyle w:val="Hyperlink"/>
                  <w:color w:val="000000" w:themeColor="text1"/>
                  <w:sz w:val="18"/>
                  <w:u w:val="none"/>
                </w:rPr>
                <w:t xml:space="preserve">aproximada </w:t>
              </w:r>
            </w:hyperlink>
            <w:r w:rsidRPr="00AB35C5">
              <w:rPr>
                <w:sz w:val="18"/>
              </w:rPr>
              <w:t xml:space="preserve">de la pestaña de </w:t>
            </w:r>
            <w:r w:rsidR="00733E52" w:rsidRPr="00AB35C5">
              <w:rPr>
                <w:sz w:val="18"/>
              </w:rPr>
              <w:t>“</w:t>
            </w:r>
            <w:r w:rsidRPr="00AB35C5">
              <w:rPr>
                <w:sz w:val="18"/>
              </w:rPr>
              <w:t>Búsqueda de términos</w:t>
            </w:r>
            <w:r w:rsidR="00733E52" w:rsidRPr="00AB35C5">
              <w:rPr>
                <w:sz w:val="18"/>
              </w:rPr>
              <w:t>”</w:t>
            </w:r>
            <w:r w:rsidRPr="00AB35C5">
              <w:rPr>
                <w:sz w:val="18"/>
              </w:rPr>
              <w:t>.</w:t>
            </w:r>
          </w:p>
          <w:p w:rsidR="00AD3480" w:rsidRPr="00AB35C5" w:rsidRDefault="00AD3480" w:rsidP="00AD3480">
            <w:pPr>
              <w:rPr>
                <w:sz w:val="18"/>
              </w:rPr>
            </w:pPr>
          </w:p>
        </w:tc>
      </w:tr>
      <w:tr w:rsidR="00AD3480" w:rsidRPr="00AB35C5" w:rsidTr="00AB35C5">
        <w:trPr>
          <w:cantSplit/>
        </w:trPr>
        <w:tc>
          <w:tcPr>
            <w:tcW w:w="2301" w:type="dxa"/>
          </w:tcPr>
          <w:p w:rsidR="00AD3480" w:rsidRPr="00AB35C5" w:rsidRDefault="00AD3480" w:rsidP="009E0494">
            <w:pPr>
              <w:tabs>
                <w:tab w:val="left" w:pos="322"/>
              </w:tabs>
              <w:ind w:left="317" w:hanging="317"/>
              <w:jc w:val="left"/>
              <w:rPr>
                <w:bCs/>
                <w:color w:val="000000" w:themeColor="text1"/>
                <w:sz w:val="18"/>
              </w:rPr>
            </w:pPr>
            <w:r w:rsidRPr="00AB35C5">
              <w:rPr>
                <w:color w:val="000000" w:themeColor="text1"/>
                <w:sz w:val="18"/>
              </w:rPr>
              <w:t>c)</w:t>
            </w:r>
            <w:r w:rsidRPr="00AB35C5">
              <w:rPr>
                <w:sz w:val="18"/>
              </w:rPr>
              <w:tab/>
            </w:r>
            <w:r w:rsidRPr="00AB35C5">
              <w:rPr>
                <w:color w:val="000000" w:themeColor="text1"/>
                <w:sz w:val="18"/>
              </w:rPr>
              <w:t xml:space="preserve">Búsqueda fonética </w:t>
            </w:r>
            <w:r w:rsidR="009E0494" w:rsidRPr="00AB35C5">
              <w:rPr>
                <w:color w:val="000000" w:themeColor="text1"/>
                <w:sz w:val="18"/>
              </w:rPr>
              <w:t>[</w:t>
            </w:r>
            <w:r w:rsidRPr="00AB35C5">
              <w:rPr>
                <w:i/>
                <w:color w:val="000000" w:themeColor="text1"/>
                <w:sz w:val="18"/>
              </w:rPr>
              <w:t>phonetic</w:t>
            </w:r>
            <w:r w:rsidR="009E0494" w:rsidRPr="00AB35C5">
              <w:rPr>
                <w:color w:val="000000" w:themeColor="text1"/>
                <w:sz w:val="18"/>
              </w:rPr>
              <w:t>]</w:t>
            </w:r>
          </w:p>
        </w:tc>
        <w:tc>
          <w:tcPr>
            <w:tcW w:w="6804" w:type="dxa"/>
          </w:tcPr>
          <w:p w:rsidR="00AD3480" w:rsidRPr="00AB35C5" w:rsidRDefault="00AD3480" w:rsidP="00AD3480">
            <w:pPr>
              <w:rPr>
                <w:color w:val="000000" w:themeColor="text1"/>
                <w:sz w:val="18"/>
              </w:rPr>
            </w:pPr>
            <w:r w:rsidRPr="00AB35C5">
              <w:rPr>
                <w:color w:val="000000" w:themeColor="text1"/>
                <w:sz w:val="18"/>
              </w:rPr>
              <w:t>Se buscan denominaciones que contengan palabras que suenen de forma similar a los términos introducidos</w:t>
            </w:r>
            <w:r w:rsidR="00FB7875" w:rsidRPr="00AB35C5">
              <w:rPr>
                <w:color w:val="000000" w:themeColor="text1"/>
                <w:sz w:val="18"/>
              </w:rPr>
              <w:t xml:space="preserve">.  </w:t>
            </w:r>
            <w:r w:rsidRPr="00AB35C5">
              <w:rPr>
                <w:sz w:val="18"/>
              </w:rPr>
              <w:t xml:space="preserve">Se parece al método de correspondencia </w:t>
            </w:r>
            <w:hyperlink r:id="rId12" w:anchor="phonetic">
              <w:r w:rsidRPr="00AB35C5">
                <w:rPr>
                  <w:rStyle w:val="Hyperlink"/>
                  <w:color w:val="000000" w:themeColor="text1"/>
                  <w:sz w:val="18"/>
                  <w:u w:val="none"/>
                </w:rPr>
                <w:t>fonética</w:t>
              </w:r>
            </w:hyperlink>
            <w:r w:rsidRPr="00AB35C5">
              <w:rPr>
                <w:sz w:val="18"/>
              </w:rPr>
              <w:t xml:space="preserve"> de la pestaña de </w:t>
            </w:r>
            <w:r w:rsidR="00733E52" w:rsidRPr="00AB35C5">
              <w:rPr>
                <w:sz w:val="18"/>
              </w:rPr>
              <w:t>“</w:t>
            </w:r>
            <w:r w:rsidRPr="00AB35C5">
              <w:rPr>
                <w:sz w:val="18"/>
              </w:rPr>
              <w:t>Búsqueda de términos</w:t>
            </w:r>
            <w:r w:rsidR="00733E52" w:rsidRPr="00AB35C5">
              <w:rPr>
                <w:sz w:val="18"/>
              </w:rPr>
              <w:t>”</w:t>
            </w:r>
            <w:r w:rsidRPr="00AB35C5">
              <w:rPr>
                <w:sz w:val="18"/>
              </w:rPr>
              <w:t>.</w:t>
            </w:r>
          </w:p>
          <w:p w:rsidR="00AD3480" w:rsidRPr="00AB35C5" w:rsidRDefault="00AD3480" w:rsidP="00AD3480">
            <w:pPr>
              <w:rPr>
                <w:color w:val="000000" w:themeColor="text1"/>
                <w:sz w:val="18"/>
              </w:rPr>
            </w:pPr>
          </w:p>
        </w:tc>
      </w:tr>
      <w:tr w:rsidR="00AD3480" w:rsidRPr="00AB35C5" w:rsidTr="00AB35C5">
        <w:trPr>
          <w:cantSplit/>
        </w:trPr>
        <w:tc>
          <w:tcPr>
            <w:tcW w:w="2301" w:type="dxa"/>
          </w:tcPr>
          <w:p w:rsidR="006F1CEC" w:rsidRPr="00AB35C5" w:rsidRDefault="00AD3480" w:rsidP="006F1CEC">
            <w:pPr>
              <w:tabs>
                <w:tab w:val="left" w:pos="322"/>
              </w:tabs>
              <w:ind w:left="317" w:hanging="317"/>
              <w:jc w:val="left"/>
              <w:rPr>
                <w:color w:val="000000" w:themeColor="text1"/>
                <w:sz w:val="18"/>
              </w:rPr>
            </w:pPr>
            <w:r w:rsidRPr="00AB35C5">
              <w:rPr>
                <w:color w:val="000000" w:themeColor="text1"/>
                <w:sz w:val="18"/>
              </w:rPr>
              <w:t>d)</w:t>
            </w:r>
            <w:r w:rsidRPr="00AB35C5">
              <w:rPr>
                <w:sz w:val="18"/>
              </w:rPr>
              <w:tab/>
            </w:r>
            <w:r w:rsidRPr="00AB35C5">
              <w:rPr>
                <w:color w:val="000000" w:themeColor="text1"/>
                <w:sz w:val="18"/>
              </w:rPr>
              <w:t xml:space="preserve">Contiene </w:t>
            </w:r>
          </w:p>
          <w:p w:rsidR="00AD3480" w:rsidRPr="00AB35C5" w:rsidRDefault="006F1CEC" w:rsidP="008516DA">
            <w:pPr>
              <w:tabs>
                <w:tab w:val="left" w:pos="322"/>
              </w:tabs>
              <w:ind w:left="317" w:hanging="317"/>
              <w:rPr>
                <w:bCs/>
                <w:color w:val="000000" w:themeColor="text1"/>
                <w:sz w:val="18"/>
              </w:rPr>
            </w:pPr>
            <w:r w:rsidRPr="00AB35C5">
              <w:rPr>
                <w:sz w:val="18"/>
              </w:rPr>
              <w:tab/>
            </w:r>
            <w:r w:rsidR="009E0494" w:rsidRPr="00AB35C5">
              <w:rPr>
                <w:color w:val="000000" w:themeColor="text1"/>
                <w:sz w:val="18"/>
              </w:rPr>
              <w:t>[</w:t>
            </w:r>
            <w:r w:rsidR="00AD3480" w:rsidRPr="00AB35C5">
              <w:rPr>
                <w:i/>
                <w:color w:val="000000" w:themeColor="text1"/>
                <w:sz w:val="18"/>
              </w:rPr>
              <w:t>contains</w:t>
            </w:r>
            <w:r w:rsidR="009E0494" w:rsidRPr="00AB35C5">
              <w:rPr>
                <w:color w:val="000000" w:themeColor="text1"/>
                <w:sz w:val="18"/>
              </w:rPr>
              <w:t>]</w:t>
            </w:r>
          </w:p>
        </w:tc>
        <w:tc>
          <w:tcPr>
            <w:tcW w:w="6804" w:type="dxa"/>
          </w:tcPr>
          <w:p w:rsidR="00AD3480" w:rsidRPr="00AB35C5" w:rsidRDefault="00AD3480" w:rsidP="00AD3480">
            <w:pPr>
              <w:rPr>
                <w:color w:val="000000" w:themeColor="text1"/>
                <w:sz w:val="18"/>
              </w:rPr>
            </w:pPr>
            <w:r w:rsidRPr="00AB35C5">
              <w:rPr>
                <w:color w:val="000000" w:themeColor="text1"/>
                <w:sz w:val="18"/>
              </w:rPr>
              <w:t>Se buscan denominaciones que contengan palabras que a su vez contengan la misma serie de letras que los términos que se hayan introducido</w:t>
            </w:r>
            <w:r w:rsidR="00FB7875" w:rsidRPr="00AB35C5">
              <w:rPr>
                <w:color w:val="000000" w:themeColor="text1"/>
                <w:sz w:val="18"/>
              </w:rPr>
              <w:t xml:space="preserve">.  </w:t>
            </w:r>
            <w:r w:rsidRPr="00AB35C5">
              <w:rPr>
                <w:sz w:val="18"/>
              </w:rPr>
              <w:t xml:space="preserve">Se parece al método de correspondencia </w:t>
            </w:r>
            <w:r w:rsidR="00733E52" w:rsidRPr="00AB35C5">
              <w:rPr>
                <w:sz w:val="18"/>
              </w:rPr>
              <w:t>“</w:t>
            </w:r>
            <w:hyperlink r:id="rId13" w:anchor="contains">
              <w:r w:rsidR="006F1CEC" w:rsidRPr="00AB35C5">
                <w:rPr>
                  <w:rStyle w:val="Hyperlink"/>
                  <w:color w:val="000000" w:themeColor="text1"/>
                  <w:sz w:val="18"/>
                  <w:u w:val="none"/>
                </w:rPr>
                <w:t>C</w:t>
              </w:r>
              <w:r w:rsidRPr="00AB35C5">
                <w:rPr>
                  <w:rStyle w:val="Hyperlink"/>
                  <w:color w:val="000000" w:themeColor="text1"/>
                  <w:sz w:val="18"/>
                  <w:u w:val="none"/>
                </w:rPr>
                <w:t>ontiene</w:t>
              </w:r>
            </w:hyperlink>
            <w:r w:rsidR="00733E52" w:rsidRPr="00AB35C5">
              <w:rPr>
                <w:rStyle w:val="Hyperlink"/>
                <w:color w:val="000000" w:themeColor="text1"/>
                <w:sz w:val="18"/>
                <w:u w:val="none"/>
              </w:rPr>
              <w:t>”</w:t>
            </w:r>
            <w:r w:rsidRPr="00AB35C5">
              <w:rPr>
                <w:sz w:val="18"/>
              </w:rPr>
              <w:t xml:space="preserve"> de la pestaña de </w:t>
            </w:r>
            <w:r w:rsidR="00733E52" w:rsidRPr="00AB35C5">
              <w:rPr>
                <w:sz w:val="18"/>
              </w:rPr>
              <w:t>“</w:t>
            </w:r>
            <w:r w:rsidRPr="00AB35C5">
              <w:rPr>
                <w:sz w:val="18"/>
              </w:rPr>
              <w:t>Búsqueda de términos</w:t>
            </w:r>
            <w:r w:rsidR="00733E52" w:rsidRPr="00AB35C5">
              <w:rPr>
                <w:sz w:val="18"/>
              </w:rPr>
              <w:t>”</w:t>
            </w:r>
            <w:r w:rsidRPr="00AB35C5">
              <w:rPr>
                <w:sz w:val="18"/>
              </w:rPr>
              <w:t>.</w:t>
            </w:r>
          </w:p>
          <w:p w:rsidR="00AD3480" w:rsidRPr="00AB35C5" w:rsidRDefault="00AD3480" w:rsidP="00AD3480">
            <w:pPr>
              <w:rPr>
                <w:color w:val="000000" w:themeColor="text1"/>
                <w:sz w:val="18"/>
              </w:rPr>
            </w:pPr>
          </w:p>
        </w:tc>
      </w:tr>
      <w:tr w:rsidR="00AD3480" w:rsidRPr="00AB35C5" w:rsidTr="00AB35C5">
        <w:trPr>
          <w:cantSplit/>
        </w:trPr>
        <w:tc>
          <w:tcPr>
            <w:tcW w:w="2301" w:type="dxa"/>
          </w:tcPr>
          <w:p w:rsidR="006F1CEC" w:rsidRPr="00AB35C5" w:rsidRDefault="00AD3480" w:rsidP="006F1CEC">
            <w:pPr>
              <w:tabs>
                <w:tab w:val="left" w:pos="322"/>
              </w:tabs>
              <w:jc w:val="left"/>
              <w:rPr>
                <w:sz w:val="18"/>
              </w:rPr>
            </w:pPr>
            <w:r w:rsidRPr="00AB35C5">
              <w:rPr>
                <w:color w:val="000000" w:themeColor="text1"/>
                <w:sz w:val="18"/>
              </w:rPr>
              <w:t>e)</w:t>
            </w:r>
            <w:r w:rsidRPr="00AB35C5">
              <w:rPr>
                <w:sz w:val="18"/>
              </w:rPr>
              <w:tab/>
              <w:t>Empieza por</w:t>
            </w:r>
          </w:p>
          <w:p w:rsidR="00AD3480" w:rsidRPr="00AB35C5" w:rsidRDefault="006F1CEC" w:rsidP="008516DA">
            <w:pPr>
              <w:tabs>
                <w:tab w:val="left" w:pos="322"/>
              </w:tabs>
              <w:jc w:val="left"/>
              <w:rPr>
                <w:bCs/>
                <w:color w:val="000000" w:themeColor="text1"/>
                <w:sz w:val="18"/>
              </w:rPr>
            </w:pPr>
            <w:r w:rsidRPr="00AB35C5">
              <w:rPr>
                <w:sz w:val="18"/>
              </w:rPr>
              <w:tab/>
            </w:r>
            <w:r w:rsidR="009E0494" w:rsidRPr="00AB35C5">
              <w:rPr>
                <w:sz w:val="18"/>
              </w:rPr>
              <w:t>[</w:t>
            </w:r>
            <w:r w:rsidR="00AD3480" w:rsidRPr="00AB35C5">
              <w:rPr>
                <w:i/>
                <w:sz w:val="18"/>
              </w:rPr>
              <w:t>starts</w:t>
            </w:r>
            <w:r w:rsidR="009E0494" w:rsidRPr="00AB35C5">
              <w:rPr>
                <w:sz w:val="18"/>
              </w:rPr>
              <w:t>]</w:t>
            </w:r>
          </w:p>
        </w:tc>
        <w:tc>
          <w:tcPr>
            <w:tcW w:w="6804" w:type="dxa"/>
          </w:tcPr>
          <w:p w:rsidR="00AD3480" w:rsidRPr="00AB35C5" w:rsidRDefault="00AD3480" w:rsidP="00AD3480">
            <w:pPr>
              <w:rPr>
                <w:color w:val="000000" w:themeColor="text1"/>
                <w:sz w:val="18"/>
              </w:rPr>
            </w:pPr>
            <w:r w:rsidRPr="00AB35C5">
              <w:rPr>
                <w:color w:val="000000" w:themeColor="text1"/>
                <w:sz w:val="18"/>
              </w:rPr>
              <w:t>Se buscan denominaciones que contengan palabras que empiecen con la misma serie de letras que los términos introducidos</w:t>
            </w:r>
            <w:r w:rsidR="00FB7875" w:rsidRPr="00AB35C5">
              <w:rPr>
                <w:color w:val="000000" w:themeColor="text1"/>
                <w:sz w:val="18"/>
              </w:rPr>
              <w:t xml:space="preserve">.  </w:t>
            </w:r>
            <w:r w:rsidRPr="00AB35C5">
              <w:rPr>
                <w:sz w:val="18"/>
              </w:rPr>
              <w:t xml:space="preserve">Se parece al método de búsqueda </w:t>
            </w:r>
            <w:r w:rsidR="00733E52" w:rsidRPr="00AB35C5">
              <w:rPr>
                <w:sz w:val="18"/>
              </w:rPr>
              <w:t xml:space="preserve">de </w:t>
            </w:r>
            <w:r w:rsidRPr="00AB35C5">
              <w:rPr>
                <w:sz w:val="18"/>
              </w:rPr>
              <w:t>correspondencia</w:t>
            </w:r>
            <w:hyperlink r:id="rId14" w:anchor="starts">
              <w:r w:rsidRPr="00AB35C5">
                <w:rPr>
                  <w:rStyle w:val="Hyperlink"/>
                  <w:color w:val="000000" w:themeColor="text1"/>
                  <w:sz w:val="18"/>
                  <w:u w:val="none"/>
                </w:rPr>
                <w:t xml:space="preserve"> </w:t>
              </w:r>
              <w:r w:rsidR="00733E52" w:rsidRPr="00AB35C5">
                <w:rPr>
                  <w:rStyle w:val="Hyperlink"/>
                  <w:color w:val="000000" w:themeColor="text1"/>
                  <w:sz w:val="18"/>
                  <w:u w:val="none"/>
                </w:rPr>
                <w:t>“</w:t>
              </w:r>
              <w:r w:rsidR="006F1CEC" w:rsidRPr="00AB35C5">
                <w:rPr>
                  <w:rStyle w:val="Hyperlink"/>
                  <w:color w:val="000000" w:themeColor="text1"/>
                  <w:sz w:val="18"/>
                  <w:u w:val="none"/>
                </w:rPr>
                <w:t>C</w:t>
              </w:r>
              <w:r w:rsidRPr="00AB35C5">
                <w:rPr>
                  <w:rStyle w:val="Hyperlink"/>
                  <w:color w:val="000000" w:themeColor="text1"/>
                  <w:sz w:val="18"/>
                  <w:u w:val="none"/>
                </w:rPr>
                <w:t>omienza por</w:t>
              </w:r>
            </w:hyperlink>
            <w:r w:rsidR="00733E52" w:rsidRPr="00AB35C5">
              <w:rPr>
                <w:rStyle w:val="Hyperlink"/>
                <w:color w:val="000000" w:themeColor="text1"/>
                <w:sz w:val="18"/>
                <w:u w:val="none"/>
              </w:rPr>
              <w:t>”</w:t>
            </w:r>
            <w:r w:rsidRPr="00AB35C5">
              <w:rPr>
                <w:sz w:val="18"/>
              </w:rPr>
              <w:t xml:space="preserve"> de la pestaña de </w:t>
            </w:r>
            <w:r w:rsidR="00733E52" w:rsidRPr="00AB35C5">
              <w:rPr>
                <w:sz w:val="18"/>
              </w:rPr>
              <w:t>“</w:t>
            </w:r>
            <w:r w:rsidRPr="00AB35C5">
              <w:rPr>
                <w:sz w:val="18"/>
              </w:rPr>
              <w:t>Búsqueda de términos</w:t>
            </w:r>
            <w:r w:rsidR="00733E52" w:rsidRPr="00AB35C5">
              <w:rPr>
                <w:sz w:val="18"/>
              </w:rPr>
              <w:t>”</w:t>
            </w:r>
            <w:r w:rsidRPr="00AB35C5">
              <w:rPr>
                <w:sz w:val="18"/>
              </w:rPr>
              <w:t>.</w:t>
            </w:r>
          </w:p>
          <w:p w:rsidR="00AD3480" w:rsidRPr="00AB35C5" w:rsidRDefault="00AD3480" w:rsidP="00AD3480">
            <w:pPr>
              <w:rPr>
                <w:color w:val="000000" w:themeColor="text1"/>
                <w:sz w:val="18"/>
              </w:rPr>
            </w:pPr>
          </w:p>
        </w:tc>
      </w:tr>
      <w:tr w:rsidR="00AD3480" w:rsidRPr="00AB35C5" w:rsidTr="00AB35C5">
        <w:trPr>
          <w:cantSplit/>
        </w:trPr>
        <w:tc>
          <w:tcPr>
            <w:tcW w:w="2301" w:type="dxa"/>
          </w:tcPr>
          <w:p w:rsidR="006F1CEC" w:rsidRPr="00AB35C5" w:rsidRDefault="00AD3480" w:rsidP="00AD3480">
            <w:pPr>
              <w:tabs>
                <w:tab w:val="left" w:pos="322"/>
              </w:tabs>
              <w:rPr>
                <w:sz w:val="18"/>
              </w:rPr>
            </w:pPr>
            <w:r w:rsidRPr="00AB35C5">
              <w:rPr>
                <w:color w:val="000000" w:themeColor="text1"/>
                <w:sz w:val="18"/>
              </w:rPr>
              <w:t>f)</w:t>
            </w:r>
            <w:r w:rsidRPr="00AB35C5">
              <w:rPr>
                <w:sz w:val="18"/>
              </w:rPr>
              <w:tab/>
              <w:t>Termina por</w:t>
            </w:r>
          </w:p>
          <w:p w:rsidR="00AD3480" w:rsidRPr="00AB35C5" w:rsidRDefault="00AD3480" w:rsidP="008516DA">
            <w:pPr>
              <w:tabs>
                <w:tab w:val="left" w:pos="322"/>
              </w:tabs>
              <w:rPr>
                <w:bCs/>
                <w:color w:val="000000" w:themeColor="text1"/>
                <w:sz w:val="18"/>
              </w:rPr>
            </w:pPr>
            <w:r w:rsidRPr="00AB35C5">
              <w:rPr>
                <w:sz w:val="18"/>
              </w:rPr>
              <w:t xml:space="preserve"> </w:t>
            </w:r>
            <w:r w:rsidR="006F1CEC" w:rsidRPr="00AB35C5">
              <w:rPr>
                <w:sz w:val="18"/>
              </w:rPr>
              <w:tab/>
            </w:r>
            <w:r w:rsidR="009E0494" w:rsidRPr="00AB35C5">
              <w:rPr>
                <w:sz w:val="18"/>
              </w:rPr>
              <w:t>[</w:t>
            </w:r>
            <w:r w:rsidRPr="00AB35C5">
              <w:rPr>
                <w:i/>
                <w:sz w:val="18"/>
              </w:rPr>
              <w:t>ends</w:t>
            </w:r>
            <w:r w:rsidR="009E0494" w:rsidRPr="00AB35C5">
              <w:rPr>
                <w:sz w:val="18"/>
              </w:rPr>
              <w:t>]</w:t>
            </w:r>
          </w:p>
        </w:tc>
        <w:tc>
          <w:tcPr>
            <w:tcW w:w="6804" w:type="dxa"/>
          </w:tcPr>
          <w:p w:rsidR="00AD3480" w:rsidRPr="00AB35C5" w:rsidRDefault="00AD3480" w:rsidP="00AD3480">
            <w:pPr>
              <w:rPr>
                <w:color w:val="000000" w:themeColor="text1"/>
                <w:spacing w:val="-2"/>
                <w:sz w:val="18"/>
              </w:rPr>
            </w:pPr>
            <w:r w:rsidRPr="00AB35C5">
              <w:rPr>
                <w:color w:val="000000" w:themeColor="text1"/>
                <w:spacing w:val="-2"/>
                <w:sz w:val="18"/>
              </w:rPr>
              <w:t>Se buscan denominaciones que contengan palabras que finalicen con la misma serie de letras que los términos introducidos</w:t>
            </w:r>
            <w:r w:rsidR="00FB7875" w:rsidRPr="00AB35C5">
              <w:rPr>
                <w:color w:val="000000" w:themeColor="text1"/>
                <w:spacing w:val="-2"/>
                <w:sz w:val="18"/>
              </w:rPr>
              <w:t xml:space="preserve">.  </w:t>
            </w:r>
            <w:r w:rsidRPr="00AB35C5">
              <w:rPr>
                <w:spacing w:val="-2"/>
                <w:sz w:val="18"/>
              </w:rPr>
              <w:t xml:space="preserve">Se parece al método de búsqueda de correspondencia </w:t>
            </w:r>
            <w:r w:rsidR="00733E52" w:rsidRPr="00AB35C5">
              <w:rPr>
                <w:spacing w:val="-2"/>
                <w:sz w:val="18"/>
              </w:rPr>
              <w:t>“</w:t>
            </w:r>
            <w:hyperlink r:id="rId15" w:anchor="ends">
              <w:r w:rsidR="006F1CEC" w:rsidRPr="00AB35C5">
                <w:rPr>
                  <w:rStyle w:val="Hyperlink"/>
                  <w:color w:val="000000" w:themeColor="text1"/>
                  <w:spacing w:val="-2"/>
                  <w:sz w:val="18"/>
                  <w:u w:val="none"/>
                </w:rPr>
                <w:t>T</w:t>
              </w:r>
              <w:r w:rsidRPr="00AB35C5">
                <w:rPr>
                  <w:rStyle w:val="Hyperlink"/>
                  <w:color w:val="000000" w:themeColor="text1"/>
                  <w:spacing w:val="-2"/>
                  <w:sz w:val="18"/>
                  <w:u w:val="none"/>
                </w:rPr>
                <w:t>ermina por</w:t>
              </w:r>
            </w:hyperlink>
            <w:r w:rsidR="00733E52" w:rsidRPr="00AB35C5">
              <w:rPr>
                <w:rStyle w:val="Hyperlink"/>
                <w:color w:val="000000" w:themeColor="text1"/>
                <w:spacing w:val="-2"/>
                <w:sz w:val="18"/>
                <w:u w:val="none"/>
              </w:rPr>
              <w:t>”</w:t>
            </w:r>
            <w:r w:rsidRPr="00AB35C5">
              <w:rPr>
                <w:spacing w:val="-2"/>
                <w:sz w:val="18"/>
              </w:rPr>
              <w:t xml:space="preserve"> de la pestaña de </w:t>
            </w:r>
            <w:r w:rsidR="00733E52" w:rsidRPr="00AB35C5">
              <w:rPr>
                <w:spacing w:val="-2"/>
                <w:sz w:val="18"/>
              </w:rPr>
              <w:t>“</w:t>
            </w:r>
            <w:r w:rsidRPr="00AB35C5">
              <w:rPr>
                <w:spacing w:val="-2"/>
                <w:sz w:val="18"/>
              </w:rPr>
              <w:t>Búsqueda de términos</w:t>
            </w:r>
            <w:r w:rsidR="00733E52" w:rsidRPr="00AB35C5">
              <w:rPr>
                <w:spacing w:val="-2"/>
                <w:sz w:val="18"/>
              </w:rPr>
              <w:t>”</w:t>
            </w:r>
            <w:r w:rsidRPr="00AB35C5">
              <w:rPr>
                <w:spacing w:val="-2"/>
                <w:sz w:val="18"/>
              </w:rPr>
              <w:t>.</w:t>
            </w:r>
          </w:p>
          <w:p w:rsidR="00AD3480" w:rsidRPr="00AB35C5" w:rsidRDefault="00AD3480" w:rsidP="00AD3480">
            <w:pPr>
              <w:rPr>
                <w:color w:val="000000" w:themeColor="text1"/>
                <w:sz w:val="18"/>
              </w:rPr>
            </w:pPr>
          </w:p>
        </w:tc>
      </w:tr>
    </w:tbl>
    <w:p w:rsidR="00112308" w:rsidRPr="00A54D7A" w:rsidRDefault="00112308" w:rsidP="00112308">
      <w:pPr>
        <w:ind w:left="567" w:right="1179"/>
        <w:rPr>
          <w:color w:val="000000" w:themeColor="text1"/>
          <w:sz w:val="18"/>
          <w:szCs w:val="18"/>
        </w:rPr>
      </w:pPr>
    </w:p>
    <w:p w:rsidR="000C77BD" w:rsidRPr="00A54D7A" w:rsidRDefault="005C729D" w:rsidP="00596D7B">
      <w:pPr>
        <w:rPr>
          <w:snapToGrid w:val="0"/>
        </w:rPr>
      </w:pPr>
      <w:r w:rsidRPr="00A54D7A">
        <w:rPr>
          <w:snapToGrid w:val="0"/>
        </w:rPr>
        <w:fldChar w:fldCharType="begin"/>
      </w:r>
      <w:r w:rsidR="006A0223" w:rsidRPr="00A54D7A">
        <w:rPr>
          <w:snapToGrid w:val="0"/>
        </w:rPr>
        <w:instrText xml:space="preserve"> AUTONUM  </w:instrText>
      </w:r>
      <w:r w:rsidRPr="00A54D7A">
        <w:rPr>
          <w:snapToGrid w:val="0"/>
        </w:rPr>
        <w:fldChar w:fldCharType="end"/>
      </w:r>
      <w:r w:rsidR="006A0223" w:rsidRPr="00A54D7A">
        <w:tab/>
      </w:r>
      <w:r w:rsidR="006A0223" w:rsidRPr="00A54D7A">
        <w:rPr>
          <w:snapToGrid w:val="0"/>
        </w:rPr>
        <w:t xml:space="preserve">Durante las </w:t>
      </w:r>
      <w:r w:rsidR="00857474" w:rsidRPr="00A54D7A">
        <w:rPr>
          <w:snapToGrid w:val="0"/>
        </w:rPr>
        <w:t xml:space="preserve">conversaciones mantenidas </w:t>
      </w:r>
      <w:r w:rsidR="006A0223" w:rsidRPr="00A54D7A">
        <w:rPr>
          <w:snapToGrid w:val="0"/>
        </w:rPr>
        <w:t xml:space="preserve">con la Oficina de la Unión </w:t>
      </w:r>
      <w:r w:rsidR="00857474" w:rsidRPr="00A54D7A">
        <w:rPr>
          <w:snapToGrid w:val="0"/>
        </w:rPr>
        <w:t xml:space="preserve">a fin de </w:t>
      </w:r>
      <w:r w:rsidR="003063EA" w:rsidRPr="00A54D7A">
        <w:rPr>
          <w:snapToGrid w:val="0"/>
        </w:rPr>
        <w:t>examin</w:t>
      </w:r>
      <w:r w:rsidR="00857474" w:rsidRPr="00A54D7A">
        <w:rPr>
          <w:snapToGrid w:val="0"/>
        </w:rPr>
        <w:t>ar</w:t>
      </w:r>
      <w:r w:rsidR="003063EA" w:rsidRPr="00A54D7A">
        <w:rPr>
          <w:snapToGrid w:val="0"/>
        </w:rPr>
        <w:t xml:space="preserve"> la manera de </w:t>
      </w:r>
      <w:r w:rsidR="006A0223" w:rsidRPr="00A54D7A">
        <w:rPr>
          <w:snapToGrid w:val="0"/>
        </w:rPr>
        <w:t xml:space="preserve">elaborar un instrumento de la UPOV de búsqueda de </w:t>
      </w:r>
      <w:r w:rsidR="002A7366">
        <w:rPr>
          <w:snapToGrid w:val="0"/>
        </w:rPr>
        <w:t>similitud</w:t>
      </w:r>
      <w:r w:rsidR="006A0223" w:rsidRPr="00A54D7A">
        <w:rPr>
          <w:snapToGrid w:val="0"/>
        </w:rPr>
        <w:t xml:space="preserve"> a los fines de la denominación de variedades, la OCVV aclaró que debían contemplarse todas las opciones y que, teniendo en cuenta los avances en la tecnología de la información, era posible que el mejor instrumento no se basara necesariamente en el de la OCVV.  El principal factor a tener en cuenta debía ser elaborar un instrumento que pudiesen utilizar todos los miembros de la UPOV, a fin de minimizar las diferencias en las decisiones sobre la idoneidad</w:t>
      </w:r>
      <w:r w:rsidR="000C77BD" w:rsidRPr="00A54D7A">
        <w:rPr>
          <w:snapToGrid w:val="0"/>
        </w:rPr>
        <w:t>.</w:t>
      </w:r>
    </w:p>
    <w:p w:rsidR="00596699" w:rsidRPr="00A54D7A" w:rsidRDefault="00596699" w:rsidP="00596D7B">
      <w:pPr>
        <w:rPr>
          <w:snapToGrid w:val="0"/>
        </w:rPr>
      </w:pPr>
    </w:p>
    <w:p w:rsidR="00596699" w:rsidRDefault="00596699" w:rsidP="00596D7B">
      <w:pPr>
        <w:rPr>
          <w:snapToGrid w:val="0"/>
        </w:rPr>
      </w:pPr>
    </w:p>
    <w:p w:rsidR="007201C9" w:rsidRPr="00A54D7A" w:rsidRDefault="007201C9" w:rsidP="00596D7B">
      <w:pPr>
        <w:rPr>
          <w:snapToGrid w:val="0"/>
        </w:rPr>
      </w:pPr>
    </w:p>
    <w:p w:rsidR="00596699" w:rsidRPr="00A54D7A" w:rsidRDefault="00886588" w:rsidP="00886588">
      <w:r w:rsidRPr="00A54D7A">
        <w:t>PROPUESTA</w:t>
      </w:r>
    </w:p>
    <w:p w:rsidR="00596699" w:rsidRPr="00A54D7A" w:rsidRDefault="00596699" w:rsidP="00596699"/>
    <w:p w:rsidR="00B928E6" w:rsidRPr="00A54D7A" w:rsidRDefault="005C729D" w:rsidP="00596699">
      <w:r w:rsidRPr="00A54D7A">
        <w:fldChar w:fldCharType="begin"/>
      </w:r>
      <w:r w:rsidR="00596699" w:rsidRPr="00A54D7A">
        <w:instrText xml:space="preserve"> AUTONUM  </w:instrText>
      </w:r>
      <w:r w:rsidRPr="00A54D7A">
        <w:fldChar w:fldCharType="end"/>
      </w:r>
      <w:r w:rsidR="00596699" w:rsidRPr="00A54D7A">
        <w:tab/>
        <w:t xml:space="preserve">Teniendo en cuenta la necesidad de </w:t>
      </w:r>
      <w:r w:rsidR="00C76B46" w:rsidRPr="00A54D7A">
        <w:t xml:space="preserve">disponer de </w:t>
      </w:r>
      <w:r w:rsidR="00596699" w:rsidRPr="00A54D7A">
        <w:t xml:space="preserve">conocimientos sobre el examen de la denominación de variedades </w:t>
      </w:r>
      <w:r w:rsidR="00C76B46" w:rsidRPr="00A54D7A">
        <w:t xml:space="preserve">y </w:t>
      </w:r>
      <w:r w:rsidR="00596699" w:rsidRPr="00A54D7A">
        <w:t>los instrumentos info</w:t>
      </w:r>
      <w:r w:rsidR="00C76B46" w:rsidRPr="00A54D7A">
        <w:t>rmáticos, se propone crear</w:t>
      </w:r>
      <w:r w:rsidR="00596699" w:rsidRPr="00A54D7A">
        <w:t xml:space="preserve"> un pequeño grupo de trabajo para elaborar propuestas de un instrumento de la UPOV de búsqueda de denominaciones similares a los fines de la denominación de variedades.  Dicho grupo podría estar integrado por:</w:t>
      </w:r>
    </w:p>
    <w:p w:rsidR="00B928E6" w:rsidRPr="00A54D7A" w:rsidRDefault="00B928E6" w:rsidP="00596699"/>
    <w:p w:rsidR="005825C7" w:rsidRPr="00A54D7A" w:rsidRDefault="00B928E6" w:rsidP="00B928E6">
      <w:pPr>
        <w:ind w:left="567"/>
      </w:pPr>
      <w:r w:rsidRPr="00A54D7A">
        <w:t>a)</w:t>
      </w:r>
      <w:r w:rsidRPr="00A54D7A">
        <w:tab/>
        <w:t xml:space="preserve">examinadores de denominaciones que sean miembros de la Unión (3 </w:t>
      </w:r>
      <w:r w:rsidR="00047668" w:rsidRPr="00A54D7A">
        <w:t>a 6</w:t>
      </w:r>
      <w:r w:rsidRPr="00A54D7A">
        <w:t xml:space="preserve"> expertos);</w:t>
      </w:r>
    </w:p>
    <w:p w:rsidR="005825C7" w:rsidRPr="00A54D7A" w:rsidRDefault="005825C7" w:rsidP="00B928E6">
      <w:pPr>
        <w:ind w:left="567"/>
      </w:pPr>
    </w:p>
    <w:p w:rsidR="005825C7" w:rsidRPr="00A54D7A" w:rsidRDefault="005825C7" w:rsidP="009E0494">
      <w:pPr>
        <w:ind w:left="1134" w:hanging="567"/>
      </w:pPr>
      <w:r w:rsidRPr="00A54D7A">
        <w:t>b)</w:t>
      </w:r>
      <w:r w:rsidRPr="00A54D7A">
        <w:tab/>
        <w:t>el Servicio de Bases de Datos Mundiales de la OMPI (responsable de la base de datos PLUTO);</w:t>
      </w:r>
    </w:p>
    <w:p w:rsidR="005825C7" w:rsidRPr="00A54D7A" w:rsidRDefault="005825C7" w:rsidP="00B928E6">
      <w:pPr>
        <w:ind w:left="567"/>
      </w:pPr>
    </w:p>
    <w:p w:rsidR="005825C7" w:rsidRPr="00A54D7A" w:rsidRDefault="005825C7" w:rsidP="00B928E6">
      <w:pPr>
        <w:ind w:left="567"/>
      </w:pPr>
      <w:r w:rsidRPr="00A54D7A">
        <w:t>c)</w:t>
      </w:r>
      <w:r w:rsidRPr="00A54D7A">
        <w:tab/>
        <w:t>la Oficina Comunitaria de Variedades Vegetales (OCVV) de la Unión Europea</w:t>
      </w:r>
      <w:r w:rsidR="00FB7875" w:rsidRPr="00A54D7A">
        <w:t xml:space="preserve">;  </w:t>
      </w:r>
      <w:r w:rsidRPr="00A54D7A">
        <w:t>y</w:t>
      </w:r>
    </w:p>
    <w:p w:rsidR="005825C7" w:rsidRPr="00A54D7A" w:rsidRDefault="003B02F1" w:rsidP="003B02F1">
      <w:pPr>
        <w:tabs>
          <w:tab w:val="left" w:pos="3948"/>
        </w:tabs>
        <w:ind w:left="567"/>
      </w:pPr>
      <w:r w:rsidRPr="00A54D7A">
        <w:tab/>
      </w:r>
    </w:p>
    <w:p w:rsidR="005825C7" w:rsidRPr="00A54D7A" w:rsidRDefault="005825C7" w:rsidP="00B928E6">
      <w:pPr>
        <w:ind w:left="567"/>
      </w:pPr>
      <w:r w:rsidRPr="00A54D7A">
        <w:t>d)</w:t>
      </w:r>
      <w:r w:rsidRPr="00A54D7A">
        <w:tab/>
        <w:t>la Oficina de la Unión.</w:t>
      </w:r>
    </w:p>
    <w:p w:rsidR="005825C7" w:rsidRPr="00A54D7A" w:rsidRDefault="005825C7" w:rsidP="00B928E6">
      <w:pPr>
        <w:ind w:left="567"/>
      </w:pPr>
    </w:p>
    <w:p w:rsidR="000C77BD" w:rsidRPr="00A54D7A" w:rsidRDefault="005C729D" w:rsidP="00DC6258">
      <w:pPr>
        <w:rPr>
          <w:rStyle w:val="Emphasis"/>
          <w:i w:val="0"/>
        </w:rPr>
      </w:pPr>
      <w:r w:rsidRPr="00A54D7A">
        <w:rPr>
          <w:rStyle w:val="Emphasis"/>
          <w:i w:val="0"/>
        </w:rPr>
        <w:fldChar w:fldCharType="begin"/>
      </w:r>
      <w:r w:rsidR="00621572" w:rsidRPr="00A54D7A">
        <w:rPr>
          <w:rStyle w:val="Emphasis"/>
          <w:i w:val="0"/>
        </w:rPr>
        <w:instrText xml:space="preserve"> AUTONUM  </w:instrText>
      </w:r>
      <w:r w:rsidRPr="00A54D7A">
        <w:rPr>
          <w:rStyle w:val="Emphasis"/>
          <w:i w:val="0"/>
        </w:rPr>
        <w:fldChar w:fldCharType="end"/>
      </w:r>
      <w:r w:rsidR="00621572" w:rsidRPr="00A54D7A">
        <w:tab/>
      </w:r>
      <w:r w:rsidR="00621572" w:rsidRPr="00A54D7A">
        <w:rPr>
          <w:rStyle w:val="Emphasis"/>
          <w:i w:val="0"/>
        </w:rPr>
        <w:t>Se prevé que el propio grupo establezca su plan de trabajo</w:t>
      </w:r>
      <w:r w:rsidR="00FB7875" w:rsidRPr="00A54D7A">
        <w:rPr>
          <w:rStyle w:val="Emphasis"/>
          <w:i w:val="0"/>
        </w:rPr>
        <w:t xml:space="preserve">;  </w:t>
      </w:r>
      <w:r w:rsidR="00621572" w:rsidRPr="00A54D7A">
        <w:rPr>
          <w:rStyle w:val="Emphasis"/>
          <w:i w:val="0"/>
        </w:rPr>
        <w:t xml:space="preserve">sin embargo, cabe esperar que su primer paso sea examinar los tipos de búsqueda existentes actualmente en la pestaña de Búsqueda por denominación de la base de datos PLUTO, en especial el factor de similitud (instrumento de búsqueda de la OCVV), y analizar los tipos de búsqueda utilizados en otras situaciones (p. ej. en relación con marcas) que podrían proporcionar una base alternativa </w:t>
      </w:r>
      <w:r w:rsidR="004B5A4B">
        <w:rPr>
          <w:rStyle w:val="Emphasis"/>
          <w:i w:val="0"/>
        </w:rPr>
        <w:t xml:space="preserve">para el </w:t>
      </w:r>
      <w:bookmarkStart w:id="2" w:name="_GoBack"/>
      <w:bookmarkEnd w:id="2"/>
      <w:r w:rsidR="00621572" w:rsidRPr="00A54D7A">
        <w:rPr>
          <w:rStyle w:val="Emphasis"/>
          <w:i w:val="0"/>
        </w:rPr>
        <w:t>instrumento de búsqueda de la UPOV</w:t>
      </w:r>
      <w:r w:rsidR="000C77BD" w:rsidRPr="00A54D7A">
        <w:rPr>
          <w:rStyle w:val="Emphasis"/>
          <w:i w:val="0"/>
        </w:rPr>
        <w:t>.</w:t>
      </w:r>
    </w:p>
    <w:p w:rsidR="00F81BEE" w:rsidRPr="00A54D7A" w:rsidRDefault="00F81BEE" w:rsidP="00DC6258">
      <w:pPr>
        <w:rPr>
          <w:rStyle w:val="Emphasis"/>
          <w:i w:val="0"/>
        </w:rPr>
      </w:pPr>
    </w:p>
    <w:p w:rsidR="00621572" w:rsidRPr="00A54D7A" w:rsidRDefault="005C729D" w:rsidP="00DC6258">
      <w:pPr>
        <w:rPr>
          <w:rStyle w:val="Emphasis"/>
          <w:i w:val="0"/>
        </w:rPr>
      </w:pPr>
      <w:r w:rsidRPr="00A54D7A">
        <w:rPr>
          <w:rStyle w:val="Emphasis"/>
          <w:i w:val="0"/>
        </w:rPr>
        <w:fldChar w:fldCharType="begin"/>
      </w:r>
      <w:r w:rsidR="00F81BEE" w:rsidRPr="00A54D7A">
        <w:rPr>
          <w:rStyle w:val="Emphasis"/>
          <w:i w:val="0"/>
        </w:rPr>
        <w:instrText xml:space="preserve"> AUTONUM  </w:instrText>
      </w:r>
      <w:r w:rsidRPr="00A54D7A">
        <w:rPr>
          <w:rStyle w:val="Emphasis"/>
          <w:i w:val="0"/>
        </w:rPr>
        <w:fldChar w:fldCharType="end"/>
      </w:r>
      <w:r w:rsidR="00F81BEE" w:rsidRPr="00A54D7A">
        <w:tab/>
      </w:r>
      <w:r w:rsidR="00F81BEE" w:rsidRPr="00A54D7A">
        <w:rPr>
          <w:rStyle w:val="Emphasis"/>
          <w:i w:val="0"/>
        </w:rPr>
        <w:t>E</w:t>
      </w:r>
      <w:r w:rsidR="0081383B" w:rsidRPr="00A54D7A">
        <w:rPr>
          <w:rStyle w:val="Emphasis"/>
          <w:i w:val="0"/>
        </w:rPr>
        <w:t>n e</w:t>
      </w:r>
      <w:r w:rsidR="00F81BEE" w:rsidRPr="00A54D7A">
        <w:rPr>
          <w:rStyle w:val="Emphasis"/>
          <w:i w:val="0"/>
        </w:rPr>
        <w:t xml:space="preserve">l análisis de la </w:t>
      </w:r>
      <w:r w:rsidR="0081383B" w:rsidRPr="00A54D7A">
        <w:rPr>
          <w:rStyle w:val="Emphasis"/>
          <w:i w:val="0"/>
        </w:rPr>
        <w:t>idoneidad</w:t>
      </w:r>
      <w:r w:rsidR="00F81BEE" w:rsidRPr="00A54D7A">
        <w:rPr>
          <w:rStyle w:val="Emphasis"/>
          <w:i w:val="0"/>
        </w:rPr>
        <w:t xml:space="preserve"> de los tipos de búsqueda</w:t>
      </w:r>
      <w:r w:rsidR="0081383B" w:rsidRPr="00A54D7A">
        <w:rPr>
          <w:rStyle w:val="Emphasis"/>
          <w:i w:val="0"/>
        </w:rPr>
        <w:t xml:space="preserve"> se</w:t>
      </w:r>
      <w:r w:rsidR="00F81BEE" w:rsidRPr="00A54D7A">
        <w:rPr>
          <w:rStyle w:val="Emphasis"/>
          <w:i w:val="0"/>
        </w:rPr>
        <w:t xml:space="preserve"> debería tener en cuenta especialmente el documento UPOV/INF/12 “</w:t>
      </w:r>
      <w:r w:rsidR="00F81BEE" w:rsidRPr="00A54D7A">
        <w:rPr>
          <w:rStyle w:val="Emphasis"/>
          <w:i w:val="0"/>
          <w:snapToGrid w:val="0"/>
        </w:rPr>
        <w:t xml:space="preserve">Notas explicativas sobre las denominaciones de variedades con arreglo al Convenio de la UPOV”.  A ese respecto, el grupo de trabajo tendrá que solicitar al CAJ orientación adicional si su labor indicara que es necesario el análisis del documento UPOV/INF/12 para elaborar un instrumento </w:t>
      </w:r>
      <w:r w:rsidR="0029080D" w:rsidRPr="00A54D7A">
        <w:t>eficaz</w:t>
      </w:r>
      <w:r w:rsidR="0029080D" w:rsidRPr="00A54D7A">
        <w:rPr>
          <w:rStyle w:val="Emphasis"/>
          <w:i w:val="0"/>
          <w:snapToGrid w:val="0"/>
        </w:rPr>
        <w:t xml:space="preserve"> </w:t>
      </w:r>
      <w:r w:rsidR="00F81BEE" w:rsidRPr="00A54D7A">
        <w:rPr>
          <w:rStyle w:val="Emphasis"/>
          <w:i w:val="0"/>
          <w:snapToGrid w:val="0"/>
        </w:rPr>
        <w:t>de búsqueda de similitud</w:t>
      </w:r>
      <w:r w:rsidR="0029080D" w:rsidRPr="00A54D7A">
        <w:rPr>
          <w:rStyle w:val="Emphasis"/>
          <w:i w:val="0"/>
          <w:snapToGrid w:val="0"/>
        </w:rPr>
        <w:t xml:space="preserve"> para la UPOV</w:t>
      </w:r>
      <w:r w:rsidR="00FB7875" w:rsidRPr="00A54D7A">
        <w:rPr>
          <w:rStyle w:val="Emphasis"/>
          <w:i w:val="0"/>
          <w:snapToGrid w:val="0"/>
        </w:rPr>
        <w:t>.</w:t>
      </w:r>
    </w:p>
    <w:p w:rsidR="00621572" w:rsidRPr="00A54D7A" w:rsidRDefault="00621572" w:rsidP="00AD3480"/>
    <w:p w:rsidR="000C77BD" w:rsidRPr="00A54D7A" w:rsidRDefault="005C729D" w:rsidP="000A1AB4">
      <w:pPr>
        <w:rPr>
          <w:rStyle w:val="Emphasis"/>
          <w:i w:val="0"/>
        </w:rPr>
      </w:pPr>
      <w:r w:rsidRPr="00A54D7A">
        <w:rPr>
          <w:rStyle w:val="Emphasis"/>
          <w:i w:val="0"/>
        </w:rPr>
        <w:fldChar w:fldCharType="begin"/>
      </w:r>
      <w:r w:rsidR="005825C7" w:rsidRPr="00A54D7A">
        <w:rPr>
          <w:rStyle w:val="Emphasis"/>
          <w:i w:val="0"/>
        </w:rPr>
        <w:instrText xml:space="preserve"> AUTONUM  </w:instrText>
      </w:r>
      <w:r w:rsidRPr="00A54D7A">
        <w:rPr>
          <w:rStyle w:val="Emphasis"/>
          <w:i w:val="0"/>
        </w:rPr>
        <w:fldChar w:fldCharType="end"/>
      </w:r>
      <w:r w:rsidR="005825C7" w:rsidRPr="00A54D7A">
        <w:tab/>
      </w:r>
      <w:r w:rsidR="005825C7" w:rsidRPr="00A54D7A">
        <w:rPr>
          <w:rStyle w:val="Emphasis"/>
          <w:i w:val="0"/>
        </w:rPr>
        <w:t xml:space="preserve">Se propone que las reuniones del grupo de trabajo se celebren en la Oficina de la Unión en Ginebra y que dicha Oficina las presida.  Se </w:t>
      </w:r>
      <w:r w:rsidR="00C6528A" w:rsidRPr="00A54D7A">
        <w:rPr>
          <w:rStyle w:val="Emphasis"/>
          <w:i w:val="0"/>
        </w:rPr>
        <w:t>dispondrá</w:t>
      </w:r>
      <w:r w:rsidR="005825C7" w:rsidRPr="00A54D7A">
        <w:rPr>
          <w:rStyle w:val="Emphasis"/>
          <w:i w:val="0"/>
        </w:rPr>
        <w:t xml:space="preserve"> que las reuniones no coincidan con las sesiones de la UPOV y se prevé la participación electrónica de los examinadores de denominación y de la OCVV.  Es de esperar que las propuestas elaboradas por el grupo de trabajo se presenten al CAJ y al Comité Técnico (TC) y que ambos comités reciban un informe breve de </w:t>
      </w:r>
      <w:r w:rsidR="00C6528A" w:rsidRPr="00A54D7A">
        <w:rPr>
          <w:rStyle w:val="Emphasis"/>
          <w:i w:val="0"/>
        </w:rPr>
        <w:t>dichas</w:t>
      </w:r>
      <w:r w:rsidR="005825C7" w:rsidRPr="00A54D7A">
        <w:rPr>
          <w:rStyle w:val="Emphasis"/>
          <w:i w:val="0"/>
        </w:rPr>
        <w:t xml:space="preserve"> reuniones</w:t>
      </w:r>
      <w:r w:rsidR="000C77BD" w:rsidRPr="00A54D7A">
        <w:rPr>
          <w:rStyle w:val="Emphasis"/>
          <w:i w:val="0"/>
        </w:rPr>
        <w:t>.</w:t>
      </w:r>
    </w:p>
    <w:p w:rsidR="004F7DB0" w:rsidRPr="00A54D7A" w:rsidRDefault="004F7DB0" w:rsidP="000A1AB4">
      <w:pPr>
        <w:rPr>
          <w:rStyle w:val="Emphasis"/>
          <w:i w:val="0"/>
        </w:rPr>
      </w:pPr>
    </w:p>
    <w:p w:rsidR="002B42D0" w:rsidRPr="00A54D7A" w:rsidRDefault="005C729D" w:rsidP="002A7366">
      <w:pPr>
        <w:pStyle w:val="dec"/>
        <w:keepNext/>
      </w:pPr>
      <w:r w:rsidRPr="00A54D7A">
        <w:lastRenderedPageBreak/>
        <w:fldChar w:fldCharType="begin"/>
      </w:r>
      <w:r w:rsidR="000A1AB4" w:rsidRPr="00A54D7A">
        <w:instrText xml:space="preserve"> AUTONUM  </w:instrText>
      </w:r>
      <w:r w:rsidRPr="00A54D7A">
        <w:fldChar w:fldCharType="end"/>
      </w:r>
      <w:r w:rsidR="000A1AB4" w:rsidRPr="00A54D7A">
        <w:tab/>
        <w:t>Se invita al CAJ a:</w:t>
      </w:r>
    </w:p>
    <w:p w:rsidR="002B42D0" w:rsidRPr="00A54D7A" w:rsidRDefault="002B42D0" w:rsidP="002A7366">
      <w:pPr>
        <w:pStyle w:val="dec"/>
        <w:keepNext/>
      </w:pPr>
    </w:p>
    <w:p w:rsidR="000A1AB4" w:rsidRPr="00A54D7A" w:rsidRDefault="002B42D0" w:rsidP="000A1AB4">
      <w:pPr>
        <w:pStyle w:val="dec"/>
      </w:pPr>
      <w:r w:rsidRPr="00A54D7A">
        <w:tab/>
      </w:r>
      <w:r w:rsidRPr="00A54D7A">
        <w:tab/>
        <w:t>a)</w:t>
      </w:r>
      <w:r w:rsidRPr="00A54D7A">
        <w:tab/>
        <w:t>aprobar la creación de un grupo de trabajo que elabore propuestas para un instrumento de la UPOV de búsqueda de</w:t>
      </w:r>
      <w:r w:rsidR="00C6528A" w:rsidRPr="00A54D7A">
        <w:t xml:space="preserve"> </w:t>
      </w:r>
      <w:r w:rsidR="002A7366">
        <w:t>similitud</w:t>
      </w:r>
      <w:r w:rsidRPr="00A54D7A">
        <w:t xml:space="preserve"> a los fines de la denominación de variedades, de conformidad con lo dispuesto en los párrafos 4 </w:t>
      </w:r>
      <w:r w:rsidR="00047668" w:rsidRPr="00A54D7A">
        <w:t>a 7</w:t>
      </w:r>
      <w:r w:rsidR="00C6528A" w:rsidRPr="00A54D7A">
        <w:t xml:space="preserve"> del presente </w:t>
      </w:r>
      <w:r w:rsidRPr="00A54D7A">
        <w:t>documento</w:t>
      </w:r>
      <w:r w:rsidR="00FB7875" w:rsidRPr="00A54D7A">
        <w:t xml:space="preserve">;  </w:t>
      </w:r>
      <w:r w:rsidRPr="00A54D7A">
        <w:t>y</w:t>
      </w:r>
    </w:p>
    <w:p w:rsidR="002B42D0" w:rsidRPr="00A54D7A" w:rsidRDefault="002B42D0" w:rsidP="000A1AB4">
      <w:pPr>
        <w:pStyle w:val="dec"/>
      </w:pPr>
    </w:p>
    <w:p w:rsidR="000C77BD" w:rsidRPr="00A54D7A" w:rsidRDefault="002B42D0" w:rsidP="000A1AB4">
      <w:pPr>
        <w:pStyle w:val="dec"/>
      </w:pPr>
      <w:r w:rsidRPr="00A54D7A">
        <w:tab/>
      </w:r>
      <w:r w:rsidRPr="00A54D7A">
        <w:tab/>
        <w:t>b)</w:t>
      </w:r>
      <w:r w:rsidRPr="00A54D7A">
        <w:tab/>
        <w:t xml:space="preserve">recomendar que los miembros de la Unión propongan examinadores de denominación con experiencia </w:t>
      </w:r>
      <w:r w:rsidR="00C6528A" w:rsidRPr="00A54D7A">
        <w:t xml:space="preserve">que resulten </w:t>
      </w:r>
      <w:r w:rsidRPr="00A54D7A">
        <w:t>adecuados para participar en el grupo de trabajo</w:t>
      </w:r>
      <w:r w:rsidR="000C77BD" w:rsidRPr="00A54D7A">
        <w:t>.</w:t>
      </w:r>
    </w:p>
    <w:p w:rsidR="000A1AB4" w:rsidRDefault="000A1AB4" w:rsidP="000A1AB4">
      <w:pPr>
        <w:rPr>
          <w:snapToGrid w:val="0"/>
        </w:rPr>
      </w:pPr>
    </w:p>
    <w:p w:rsidR="007201C9" w:rsidRPr="00A54D7A" w:rsidRDefault="007201C9" w:rsidP="000A1AB4">
      <w:pPr>
        <w:rPr>
          <w:snapToGrid w:val="0"/>
        </w:rPr>
      </w:pPr>
    </w:p>
    <w:p w:rsidR="00430B5E" w:rsidRPr="00A54D7A" w:rsidRDefault="00430B5E" w:rsidP="006801B7">
      <w:pPr>
        <w:jc w:val="left"/>
        <w:rPr>
          <w:iCs/>
        </w:rPr>
      </w:pPr>
    </w:p>
    <w:p w:rsidR="00356384" w:rsidRPr="00A54D7A" w:rsidRDefault="00430B5E" w:rsidP="00430B5E">
      <w:pPr>
        <w:jc w:val="right"/>
        <w:rPr>
          <w:iCs/>
        </w:rPr>
        <w:sectPr w:rsidR="00356384" w:rsidRPr="00A54D7A" w:rsidSect="00906DDC">
          <w:headerReference w:type="default" r:id="rId16"/>
          <w:pgSz w:w="11907" w:h="16840" w:code="9"/>
          <w:pgMar w:top="510" w:right="1134" w:bottom="1134" w:left="1134" w:header="510" w:footer="680" w:gutter="0"/>
          <w:cols w:space="720"/>
          <w:titlePg/>
        </w:sectPr>
      </w:pPr>
      <w:r w:rsidRPr="00A54D7A">
        <w:t>[Sigue el Anexo]</w:t>
      </w:r>
    </w:p>
    <w:tbl>
      <w:tblPr>
        <w:tblW w:w="0" w:type="auto"/>
        <w:tblLayout w:type="fixed"/>
        <w:tblLook w:val="0000" w:firstRow="0" w:lastRow="0" w:firstColumn="0" w:lastColumn="0" w:noHBand="0" w:noVBand="0"/>
      </w:tblPr>
      <w:tblGrid>
        <w:gridCol w:w="6713"/>
      </w:tblGrid>
      <w:tr w:rsidR="00AD64C3" w:rsidRPr="00A54D7A">
        <w:tc>
          <w:tcPr>
            <w:tcW w:w="6713" w:type="dxa"/>
          </w:tcPr>
          <w:p w:rsidR="00AD64C3" w:rsidRPr="00A54D7A" w:rsidRDefault="00AD64C3" w:rsidP="00356384">
            <w:pPr>
              <w:pStyle w:val="Heading1"/>
              <w:rPr>
                <w:lang w:val="es-ES"/>
              </w:rPr>
            </w:pPr>
          </w:p>
          <w:p w:rsidR="00AD64C3" w:rsidRPr="00A54D7A" w:rsidRDefault="00AD64C3" w:rsidP="00356384">
            <w:pPr>
              <w:pStyle w:val="Heading1"/>
              <w:rPr>
                <w:lang w:val="es-ES"/>
              </w:rPr>
            </w:pPr>
            <w:r w:rsidRPr="00A54D7A">
              <w:rPr>
                <w:lang w:val="es-ES"/>
              </w:rPr>
              <w:t>UNIÓN EUROPEA</w:t>
            </w:r>
          </w:p>
          <w:p w:rsidR="00AD64C3" w:rsidRPr="00A54D7A" w:rsidRDefault="00AD64C3" w:rsidP="00356384">
            <w:pPr>
              <w:tabs>
                <w:tab w:val="left" w:pos="-720"/>
              </w:tabs>
              <w:suppressAutoHyphens/>
              <w:rPr>
                <w:spacing w:val="-2"/>
              </w:rPr>
            </w:pPr>
            <w:r w:rsidRPr="00A54D7A">
              <w:rPr>
                <w:b/>
                <w:spacing w:val="-2"/>
              </w:rPr>
              <w:t xml:space="preserve">Oficina Comunitaria de Variedades Vegetales </w:t>
            </w:r>
          </w:p>
          <w:p w:rsidR="00AD64C3" w:rsidRPr="00A54D7A" w:rsidRDefault="00AD64C3" w:rsidP="00356384"/>
        </w:tc>
      </w:tr>
    </w:tbl>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pStyle w:val="BodyText"/>
        <w:jc w:val="center"/>
        <w:rPr>
          <w:rFonts w:cs="Arial"/>
          <w:b/>
          <w:smallCaps/>
          <w:sz w:val="24"/>
        </w:rPr>
      </w:pPr>
      <w:r w:rsidRPr="00A54D7A">
        <w:rPr>
          <w:b/>
          <w:smallCaps/>
          <w:sz w:val="24"/>
        </w:rPr>
        <w:t>Procedimiento de búsqueda</w:t>
      </w:r>
    </w:p>
    <w:p w:rsidR="00356384" w:rsidRPr="00A54D7A" w:rsidRDefault="00356384" w:rsidP="00356384">
      <w:pPr>
        <w:spacing w:after="240"/>
        <w:rPr>
          <w:rFonts w:cs="Arial"/>
        </w:rPr>
      </w:pPr>
    </w:p>
    <w:p w:rsidR="00356384" w:rsidRPr="00A54D7A" w:rsidRDefault="00356384" w:rsidP="00356384">
      <w:pPr>
        <w:spacing w:after="240"/>
        <w:rPr>
          <w:rFonts w:cs="Arial"/>
        </w:rPr>
      </w:pPr>
    </w:p>
    <w:p w:rsidR="00356384" w:rsidRPr="00A54D7A" w:rsidRDefault="00356384" w:rsidP="00356384">
      <w:pPr>
        <w:pStyle w:val="Heading1"/>
        <w:numPr>
          <w:ilvl w:val="0"/>
          <w:numId w:val="2"/>
        </w:numPr>
        <w:rPr>
          <w:rFonts w:cs="Arial"/>
          <w:bCs/>
          <w:lang w:val="es-ES"/>
        </w:rPr>
      </w:pPr>
      <w:r w:rsidRPr="00A54D7A">
        <w:rPr>
          <w:lang w:val="es-ES"/>
        </w:rPr>
        <w:t>General</w:t>
      </w:r>
    </w:p>
    <w:p w:rsidR="00356384" w:rsidRPr="00A54D7A" w:rsidRDefault="00356384" w:rsidP="00356384">
      <w:pPr>
        <w:rPr>
          <w:rFonts w:cs="Arial"/>
        </w:rPr>
      </w:pPr>
    </w:p>
    <w:p w:rsidR="00356384" w:rsidRPr="00A54D7A" w:rsidRDefault="00356384" w:rsidP="00356384">
      <w:pPr>
        <w:rPr>
          <w:rFonts w:cs="Arial"/>
        </w:rPr>
      </w:pPr>
      <w:r w:rsidRPr="00A54D7A">
        <w:t>Como conclusión de la fase de estudio del proyecto presentado a su Comisión de Auditoría en noviembre d</w:t>
      </w:r>
      <w:r w:rsidR="00047668" w:rsidRPr="00A54D7A">
        <w:t>e 2</w:t>
      </w:r>
      <w:r w:rsidRPr="00A54D7A">
        <w:t>003, la Oficina propuso, en primera instancia, utilizar programas informáticos nacionales, adaptarlos a la base de datos centralizada y ejecutarlos todos para cada comprobación</w:t>
      </w:r>
      <w:r w:rsidR="00FB7875" w:rsidRPr="00A54D7A">
        <w:t xml:space="preserve">.  </w:t>
      </w:r>
      <w:r w:rsidRPr="00A54D7A">
        <w:t xml:space="preserve">Se estima que, de esta manera, la posibilidad de </w:t>
      </w:r>
      <w:r w:rsidR="004973EA" w:rsidRPr="00A54D7A">
        <w:t>no dar con</w:t>
      </w:r>
      <w:r w:rsidRPr="00A54D7A">
        <w:t xml:space="preserve"> una denominación similar es muy escasa.</w:t>
      </w:r>
    </w:p>
    <w:p w:rsidR="00356384" w:rsidRPr="00A54D7A" w:rsidRDefault="00356384" w:rsidP="00356384">
      <w:pPr>
        <w:rPr>
          <w:rFonts w:cs="Arial"/>
        </w:rPr>
      </w:pPr>
    </w:p>
    <w:p w:rsidR="00356384" w:rsidRPr="00A54D7A" w:rsidRDefault="00356384" w:rsidP="00356384">
      <w:pPr>
        <w:rPr>
          <w:rFonts w:cs="Arial"/>
        </w:rPr>
      </w:pPr>
      <w:r w:rsidRPr="00A54D7A">
        <w:t xml:space="preserve">A más largo plazo, se prevé desarrollar un programa informático de la OCVV, </w:t>
      </w:r>
      <w:r w:rsidR="004973EA" w:rsidRPr="00A54D7A">
        <w:t xml:space="preserve">y </w:t>
      </w:r>
      <w:r w:rsidRPr="00A54D7A">
        <w:t>la posibilidad de ampliar las funciones lingüísticas.</w:t>
      </w:r>
    </w:p>
    <w:p w:rsidR="00356384" w:rsidRPr="00A54D7A" w:rsidRDefault="00356384" w:rsidP="00356384">
      <w:pPr>
        <w:rPr>
          <w:rFonts w:cs="Arial"/>
        </w:rPr>
      </w:pPr>
    </w:p>
    <w:p w:rsidR="00356384" w:rsidRPr="00A54D7A" w:rsidRDefault="00356384" w:rsidP="00356384">
      <w:pPr>
        <w:rPr>
          <w:rFonts w:cs="Arial"/>
        </w:rPr>
      </w:pPr>
      <w:r w:rsidRPr="00A54D7A">
        <w:t>En la práctica, se ha partido de las especificaciones del programa informático francés para llevar a cabo el procedimiento de búsqueda en la base de datos de la OCVV.</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pStyle w:val="Heading1"/>
        <w:numPr>
          <w:ilvl w:val="0"/>
          <w:numId w:val="2"/>
        </w:numPr>
        <w:rPr>
          <w:rFonts w:cs="Arial"/>
          <w:bCs/>
          <w:lang w:val="es-ES"/>
        </w:rPr>
      </w:pPr>
      <w:r w:rsidRPr="00A54D7A">
        <w:rPr>
          <w:lang w:val="es-ES"/>
        </w:rPr>
        <w:t>Normas para determinar una distinción suficiente entr</w:t>
      </w:r>
      <w:r w:rsidR="00047668" w:rsidRPr="00A54D7A">
        <w:rPr>
          <w:lang w:val="es-ES"/>
        </w:rPr>
        <w:t>e 2</w:t>
      </w:r>
      <w:r w:rsidR="00460A95" w:rsidRPr="00A54D7A">
        <w:rPr>
          <w:lang w:val="es-ES"/>
        </w:rPr>
        <w:t xml:space="preserve"> </w:t>
      </w:r>
      <w:r w:rsidRPr="00A54D7A">
        <w:rPr>
          <w:lang w:val="es-ES"/>
        </w:rPr>
        <w:t>denominaciones de variedades</w:t>
      </w:r>
    </w:p>
    <w:p w:rsidR="00356384" w:rsidRPr="00A54D7A" w:rsidRDefault="00356384" w:rsidP="00356384">
      <w:pPr>
        <w:rPr>
          <w:rFonts w:cs="Arial"/>
        </w:rPr>
      </w:pPr>
    </w:p>
    <w:p w:rsidR="004A404B" w:rsidRPr="00A54D7A" w:rsidRDefault="00356384" w:rsidP="004A404B">
      <w:r w:rsidRPr="00A54D7A">
        <w:t xml:space="preserve">Según el Reglamento de </w:t>
      </w:r>
      <w:r w:rsidR="004973EA" w:rsidRPr="00A54D7A">
        <w:t>b</w:t>
      </w:r>
      <w:r w:rsidRPr="00A54D7A">
        <w:t xml:space="preserve">ase </w:t>
      </w:r>
      <w:r w:rsidR="004973EA" w:rsidRPr="00A54D7A">
        <w:t xml:space="preserve">relativo a </w:t>
      </w:r>
      <w:r w:rsidRPr="00A54D7A">
        <w:t xml:space="preserve">la </w:t>
      </w:r>
      <w:r w:rsidR="004973EA" w:rsidRPr="00A54D7A">
        <w:t>p</w:t>
      </w:r>
      <w:r w:rsidRPr="00A54D7A">
        <w:t xml:space="preserve">rotección </w:t>
      </w:r>
      <w:r w:rsidR="004973EA" w:rsidRPr="00A54D7A">
        <w:t>c</w:t>
      </w:r>
      <w:r w:rsidRPr="00A54D7A">
        <w:t xml:space="preserve">omunitaria de las </w:t>
      </w:r>
      <w:r w:rsidR="004973EA" w:rsidRPr="00A54D7A">
        <w:t>o</w:t>
      </w:r>
      <w:r w:rsidRPr="00A54D7A">
        <w:t xml:space="preserve">btenciones </w:t>
      </w:r>
      <w:r w:rsidR="004973EA" w:rsidRPr="00A54D7A">
        <w:t>v</w:t>
      </w:r>
      <w:r w:rsidRPr="00A54D7A">
        <w:t xml:space="preserve">egetales, una de las normas que debe cumplir la denominación de una variedad es que no coincida o pueda confundirse con una denominación de variedad bajo la cual figure en un registro </w:t>
      </w:r>
      <w:r w:rsidR="004A404B" w:rsidRPr="00A54D7A">
        <w:t xml:space="preserve">oficial </w:t>
      </w:r>
      <w:r w:rsidRPr="00A54D7A">
        <w:t>otra variedad de la misma especie o estrechamente relacionada con ella.</w:t>
      </w:r>
      <w:r w:rsidR="004A404B" w:rsidRPr="00A54D7A">
        <w:t xml:space="preserve"> </w:t>
      </w:r>
    </w:p>
    <w:p w:rsidR="00356384" w:rsidRPr="00A54D7A" w:rsidRDefault="00356384" w:rsidP="00356384">
      <w:pPr>
        <w:rPr>
          <w:rFonts w:cs="Arial"/>
        </w:rPr>
      </w:pPr>
    </w:p>
    <w:p w:rsidR="00356384" w:rsidRPr="00A54D7A" w:rsidRDefault="00356384" w:rsidP="00356384">
      <w:pPr>
        <w:rPr>
          <w:rFonts w:cs="Arial"/>
        </w:rPr>
      </w:pPr>
      <w:r w:rsidRPr="00A54D7A">
        <w:t>Esta norma se ha interpretado en las directrices del Consejo de Administración de la OCVV relativas a las denominaciones de variedades:</w:t>
      </w:r>
    </w:p>
    <w:p w:rsidR="00356384" w:rsidRPr="00A54D7A" w:rsidRDefault="00356384" w:rsidP="00356384">
      <w:pPr>
        <w:rPr>
          <w:rFonts w:cs="Arial"/>
        </w:rPr>
      </w:pPr>
    </w:p>
    <w:p w:rsidR="000C77BD" w:rsidRPr="00A54D7A" w:rsidRDefault="00356384" w:rsidP="00356384">
      <w:pPr>
        <w:numPr>
          <w:ilvl w:val="0"/>
          <w:numId w:val="6"/>
        </w:numPr>
      </w:pPr>
      <w:r w:rsidRPr="00A54D7A">
        <w:t xml:space="preserve">Por lo general, una diferencia de tan solo una letra o un número o de </w:t>
      </w:r>
      <w:r w:rsidR="00C539A9" w:rsidRPr="00A54D7A">
        <w:t>una</w:t>
      </w:r>
      <w:r w:rsidRPr="00A54D7A">
        <w:t xml:space="preserve"> tilde en una letra debe considerarse como susceptible de prestarse a confusión</w:t>
      </w:r>
      <w:r w:rsidR="000C77BD" w:rsidRPr="00A54D7A">
        <w:t>.</w:t>
      </w:r>
    </w:p>
    <w:p w:rsidR="00356384" w:rsidRPr="00A54D7A" w:rsidRDefault="00356384" w:rsidP="00356384">
      <w:pPr>
        <w:rPr>
          <w:rFonts w:cs="Arial"/>
        </w:rPr>
      </w:pPr>
    </w:p>
    <w:p w:rsidR="000C77BD" w:rsidRPr="00A54D7A" w:rsidRDefault="00356384" w:rsidP="00356384">
      <w:pPr>
        <w:numPr>
          <w:ilvl w:val="0"/>
          <w:numId w:val="7"/>
        </w:numPr>
      </w:pPr>
      <w:r w:rsidRPr="00A54D7A">
        <w:t>En general no debe considerarse que diferencias de dos o más letras inducen a confusión, excepto cuando simplemente se yuxtaponen las mismas letras</w:t>
      </w:r>
      <w:r w:rsidR="000C77BD" w:rsidRPr="00A54D7A">
        <w:t>.</w:t>
      </w:r>
    </w:p>
    <w:p w:rsidR="00356384" w:rsidRPr="00A54D7A" w:rsidRDefault="00356384" w:rsidP="00356384">
      <w:pPr>
        <w:rPr>
          <w:rFonts w:cs="Arial"/>
        </w:rPr>
      </w:pPr>
    </w:p>
    <w:p w:rsidR="00356384" w:rsidRPr="00A54D7A" w:rsidRDefault="00356384" w:rsidP="00356384">
      <w:pPr>
        <w:numPr>
          <w:ilvl w:val="0"/>
          <w:numId w:val="8"/>
        </w:numPr>
        <w:rPr>
          <w:rFonts w:cs="Arial"/>
        </w:rPr>
      </w:pPr>
      <w:r w:rsidRPr="00A54D7A">
        <w:t xml:space="preserve">Además, una denominación de variedad no debe trasmitir la falsa impresión de que la variedad está relacionada con otra o </w:t>
      </w:r>
      <w:r w:rsidR="004A404B" w:rsidRPr="00A54D7A">
        <w:t xml:space="preserve">se </w:t>
      </w:r>
      <w:r w:rsidRPr="00A54D7A">
        <w:t>deriva de ella;</w:t>
      </w:r>
    </w:p>
    <w:p w:rsidR="00356384" w:rsidRPr="00A54D7A" w:rsidRDefault="00356384" w:rsidP="00356384">
      <w:pPr>
        <w:rPr>
          <w:rFonts w:cs="Arial"/>
        </w:rPr>
      </w:pPr>
    </w:p>
    <w:p w:rsidR="00356384" w:rsidRPr="00A54D7A" w:rsidRDefault="00356384" w:rsidP="00356384">
      <w:pPr>
        <w:rPr>
          <w:rFonts w:cs="Arial"/>
        </w:rPr>
      </w:pPr>
      <w:r w:rsidRPr="00A54D7A">
        <w:t>El propósito del programa de búsqueda es descubrir denominaciones de la misma clase en la base de datos que pudieran estar en conflicto con una denominación propuesta.</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pStyle w:val="Heading1"/>
        <w:numPr>
          <w:ilvl w:val="0"/>
          <w:numId w:val="2"/>
        </w:numPr>
        <w:rPr>
          <w:rFonts w:cs="Arial"/>
          <w:bCs/>
          <w:lang w:val="es-ES"/>
        </w:rPr>
      </w:pPr>
      <w:r w:rsidRPr="00A54D7A">
        <w:rPr>
          <w:lang w:val="es-ES"/>
        </w:rPr>
        <w:t>Procedimiento de búsqueda</w:t>
      </w:r>
    </w:p>
    <w:p w:rsidR="00356384" w:rsidRPr="00A54D7A" w:rsidRDefault="00356384" w:rsidP="00356384">
      <w:pPr>
        <w:rPr>
          <w:rFonts w:cs="Arial"/>
        </w:rPr>
      </w:pPr>
    </w:p>
    <w:p w:rsidR="000C77BD" w:rsidRPr="00A54D7A" w:rsidRDefault="00356384" w:rsidP="00356384">
      <w:r w:rsidRPr="00A54D7A">
        <w:t>Las comprobaciones se realizaron mediante un programa interno de la base de datos ORACLE en el servidor de la OCVV (mayor rendimiento)</w:t>
      </w:r>
      <w:r w:rsidR="000C77BD" w:rsidRPr="00A54D7A">
        <w:t>.</w:t>
      </w:r>
    </w:p>
    <w:p w:rsidR="00356384" w:rsidRPr="00A54D7A" w:rsidRDefault="00356384" w:rsidP="00356384">
      <w:pPr>
        <w:rPr>
          <w:rFonts w:cs="Arial"/>
        </w:rPr>
      </w:pPr>
    </w:p>
    <w:p w:rsidR="00356384" w:rsidRPr="00A54D7A" w:rsidRDefault="00356384" w:rsidP="00C17FA0">
      <w:pPr>
        <w:keepNext/>
        <w:rPr>
          <w:rFonts w:cs="Arial"/>
        </w:rPr>
      </w:pPr>
      <w:r w:rsidRPr="00A54D7A">
        <w:lastRenderedPageBreak/>
        <w:t>Para llevar a cabo una comprobación, el p</w:t>
      </w:r>
      <w:r w:rsidR="00442903" w:rsidRPr="00A54D7A">
        <w:t xml:space="preserve">rograma de interfaz (sitio </w:t>
      </w:r>
      <w:r w:rsidR="00460A95" w:rsidRPr="00A54D7A">
        <w:t>web</w:t>
      </w:r>
      <w:r w:rsidR="00442903" w:rsidRPr="00A54D7A">
        <w:t>,</w:t>
      </w:r>
      <w:r w:rsidR="00C17FA0">
        <w:t xml:space="preserve"> </w:t>
      </w:r>
      <w:r w:rsidRPr="00A54D7A">
        <w:t>...</w:t>
      </w:r>
      <w:r w:rsidR="000C77BD" w:rsidRPr="00A54D7A">
        <w:t>)</w:t>
      </w:r>
      <w:r w:rsidRPr="00A54D7A">
        <w:t xml:space="preserve"> ejecuta un proceso denominado:</w:t>
      </w:r>
    </w:p>
    <w:p w:rsidR="00356384" w:rsidRPr="00A54D7A" w:rsidRDefault="00356384" w:rsidP="00C17FA0">
      <w:pPr>
        <w:keepNext/>
        <w:rPr>
          <w:rFonts w:cs="Arial"/>
        </w:rPr>
      </w:pPr>
    </w:p>
    <w:p w:rsidR="00356384" w:rsidRPr="00A54D7A" w:rsidRDefault="00356384" w:rsidP="00356384">
      <w:pPr>
        <w:keepNext/>
        <w:rPr>
          <w:rFonts w:cs="Arial"/>
        </w:rPr>
      </w:pPr>
      <w:r w:rsidRPr="00A54D7A">
        <w:t>TESTDENOMINATION (comprobar denominación)</w:t>
      </w:r>
      <w:r w:rsidR="00442903" w:rsidRPr="00A54D7A">
        <w:t>.</w:t>
      </w:r>
    </w:p>
    <w:p w:rsidR="00356384" w:rsidRPr="00A54D7A" w:rsidRDefault="00356384" w:rsidP="00356384">
      <w:pPr>
        <w:keepNext/>
        <w:rPr>
          <w:rFonts w:cs="Arial"/>
        </w:rPr>
      </w:pPr>
    </w:p>
    <w:p w:rsidR="00356384" w:rsidRPr="00A54D7A" w:rsidRDefault="00442903" w:rsidP="00356384">
      <w:pPr>
        <w:rPr>
          <w:rFonts w:cs="Arial"/>
        </w:rPr>
      </w:pPr>
      <w:r w:rsidRPr="00A54D7A">
        <w:t>Como parámetros, e</w:t>
      </w:r>
      <w:r w:rsidR="00356384" w:rsidRPr="00A54D7A">
        <w:t>l programa de interfaz trasmite la denominación a comprobar y el código de la especie a la que pertenece la variedad.</w:t>
      </w:r>
    </w:p>
    <w:p w:rsidR="00356384" w:rsidRPr="00A54D7A" w:rsidRDefault="00356384" w:rsidP="00356384">
      <w:pPr>
        <w:rPr>
          <w:rFonts w:cs="Arial"/>
        </w:rPr>
      </w:pPr>
    </w:p>
    <w:p w:rsidR="000C77BD" w:rsidRPr="00A54D7A" w:rsidRDefault="00356384" w:rsidP="00356384">
      <w:r w:rsidRPr="00A54D7A">
        <w:t>Al finalizar el proceso, se obtiene un identificador de la comprobación efectuada en la interfaz (columna Testid)</w:t>
      </w:r>
      <w:r w:rsidR="00442903" w:rsidRPr="00A54D7A">
        <w:t>.</w:t>
      </w:r>
      <w:r w:rsidRPr="00A54D7A">
        <w:t xml:space="preserve"> </w:t>
      </w:r>
      <w:r w:rsidR="00442903" w:rsidRPr="00A54D7A">
        <w:t xml:space="preserve"> </w:t>
      </w:r>
      <w:r w:rsidRPr="00A54D7A">
        <w:t>Con este identificador es posible leer lo</w:t>
      </w:r>
      <w:r w:rsidR="00047668" w:rsidRPr="00A54D7A">
        <w:t>s 2</w:t>
      </w:r>
      <w:r w:rsidRPr="00A54D7A">
        <w:t xml:space="preserve"> cuadros que constituyen el resultado de la comprobación</w:t>
      </w:r>
      <w:r w:rsidR="00FB7875" w:rsidRPr="00A54D7A">
        <w:t xml:space="preserve">:  </w:t>
      </w:r>
      <w:r w:rsidRPr="00A54D7A">
        <w:t>los cuadros TESTS (comprobaciones) y TESTRESULTS (resultado de las comprobaciones)</w:t>
      </w:r>
      <w:r w:rsidR="000C77BD" w:rsidRPr="00A54D7A">
        <w:t>.</w:t>
      </w:r>
    </w:p>
    <w:p w:rsidR="00356384" w:rsidRPr="00A54D7A" w:rsidRDefault="00356384" w:rsidP="00356384">
      <w:pPr>
        <w:rPr>
          <w:rFonts w:cs="Arial"/>
        </w:rPr>
      </w:pPr>
    </w:p>
    <w:p w:rsidR="00356384" w:rsidRPr="00A54D7A" w:rsidRDefault="00356384" w:rsidP="00356384">
      <w:pPr>
        <w:rPr>
          <w:rFonts w:cs="Arial"/>
        </w:rPr>
      </w:pPr>
      <w:r w:rsidRPr="00A54D7A">
        <w:t>En el cuadro TESTS figuran los datos generales sobre la comprobación</w:t>
      </w:r>
      <w:r w:rsidR="00FB7875" w:rsidRPr="00A54D7A">
        <w:t xml:space="preserve">:  </w:t>
      </w:r>
      <w:r w:rsidRPr="00A54D7A">
        <w:t>la fecha de la comprobación, el identificador de la persona que solicitó la comprobación, la denominación, el código de la especie, el código de la clase o el género, el tiempo de ejecución informática, las palabras excluidas, los mensajes de error,...</w:t>
      </w:r>
    </w:p>
    <w:p w:rsidR="00356384" w:rsidRPr="00A54D7A" w:rsidRDefault="00356384" w:rsidP="00356384">
      <w:pPr>
        <w:rPr>
          <w:rFonts w:cs="Arial"/>
        </w:rPr>
      </w:pPr>
    </w:p>
    <w:p w:rsidR="00356384" w:rsidRPr="00A54D7A" w:rsidRDefault="00356384" w:rsidP="00356384">
      <w:pPr>
        <w:rPr>
          <w:rFonts w:cs="Arial"/>
        </w:rPr>
      </w:pPr>
      <w:r w:rsidRPr="00A54D7A">
        <w:t>En el cuadro TESTRESULTS se presentan las listas de las denominaciones similares que se han encontrado mediante el proceso TESTDENOMINATION</w:t>
      </w:r>
      <w:r w:rsidR="00FB7875" w:rsidRPr="00A54D7A">
        <w:t xml:space="preserve">.  </w:t>
      </w:r>
      <w:r w:rsidRPr="00A54D7A">
        <w:t>Cada denominación similar está acompañada de un índice de similitud.</w:t>
      </w:r>
    </w:p>
    <w:p w:rsidR="00356384" w:rsidRPr="00A54D7A" w:rsidRDefault="00356384" w:rsidP="00356384">
      <w:pPr>
        <w:spacing w:after="240"/>
        <w:rPr>
          <w:rFonts w:cs="Arial"/>
          <w:b/>
          <w:bCs/>
        </w:rPr>
      </w:pPr>
    </w:p>
    <w:p w:rsidR="00356384" w:rsidRPr="00A54D7A" w:rsidRDefault="00356384" w:rsidP="00356384">
      <w:pPr>
        <w:numPr>
          <w:ilvl w:val="0"/>
          <w:numId w:val="2"/>
        </w:numPr>
        <w:spacing w:after="240"/>
        <w:rPr>
          <w:rFonts w:cs="Arial"/>
          <w:b/>
          <w:bCs/>
          <w:sz w:val="32"/>
          <w:szCs w:val="32"/>
        </w:rPr>
      </w:pPr>
      <w:r w:rsidRPr="00A54D7A">
        <w:rPr>
          <w:b/>
          <w:sz w:val="32"/>
        </w:rPr>
        <w:t>Descripción del proceso TESTDENOMINATION</w:t>
      </w:r>
    </w:p>
    <w:p w:rsidR="00356384" w:rsidRPr="00A54D7A" w:rsidRDefault="00356384" w:rsidP="00356384">
      <w:pPr>
        <w:pStyle w:val="BodyText2"/>
        <w:jc w:val="both"/>
        <w:rPr>
          <w:rFonts w:ascii="Arial" w:hAnsi="Arial" w:cs="Arial"/>
          <w:lang w:val="es-ES"/>
        </w:rPr>
      </w:pPr>
      <w:r w:rsidRPr="00A54D7A">
        <w:rPr>
          <w:rFonts w:ascii="Arial" w:hAnsi="Arial"/>
          <w:lang w:val="es-ES"/>
        </w:rPr>
        <w:t>Control de entrada</w:t>
      </w:r>
    </w:p>
    <w:p w:rsidR="00356384" w:rsidRPr="00A54D7A" w:rsidRDefault="00356384" w:rsidP="00356384">
      <w:pPr>
        <w:rPr>
          <w:rFonts w:cs="Arial"/>
        </w:rPr>
      </w:pPr>
    </w:p>
    <w:p w:rsidR="00356384" w:rsidRPr="00A54D7A" w:rsidRDefault="00356384" w:rsidP="00356384">
      <w:pPr>
        <w:rPr>
          <w:rFonts w:cs="Arial"/>
        </w:rPr>
      </w:pPr>
      <w:r w:rsidRPr="00A54D7A">
        <w:t>El código de la especie debe existir en la base de datos de denominaciones.</w:t>
      </w:r>
    </w:p>
    <w:p w:rsidR="00356384" w:rsidRPr="00A54D7A" w:rsidRDefault="00356384" w:rsidP="00356384">
      <w:pPr>
        <w:rPr>
          <w:rFonts w:cs="Arial"/>
        </w:rPr>
      </w:pPr>
      <w:r w:rsidRPr="00A54D7A">
        <w:t>La longitud máxima de la denominación es d</w:t>
      </w:r>
      <w:r w:rsidR="00047668" w:rsidRPr="00A54D7A">
        <w:t>e 1</w:t>
      </w:r>
      <w:r w:rsidRPr="00A54D7A">
        <w:t>00 caracteres (incluidos los caracteres vacíos).</w:t>
      </w:r>
    </w:p>
    <w:p w:rsidR="00356384" w:rsidRPr="00A54D7A" w:rsidRDefault="00356384" w:rsidP="00356384">
      <w:pPr>
        <w:rPr>
          <w:rFonts w:cs="Arial"/>
        </w:rPr>
      </w:pPr>
      <w:r w:rsidRPr="00A54D7A">
        <w:t>Caracteres excluidos</w:t>
      </w:r>
      <w:r w:rsidR="00FB7875" w:rsidRPr="00A54D7A">
        <w:t xml:space="preserve">:  </w:t>
      </w:r>
      <w:r w:rsidRPr="00A54D7A">
        <w:t>caracteres de puntuación y /-_ ‘</w:t>
      </w:r>
      <w:r w:rsidR="00FB7875" w:rsidRPr="00A54D7A">
        <w:t xml:space="preserve">.  </w:t>
      </w:r>
      <w:r w:rsidRPr="00A54D7A">
        <w:t>No están permitidos los caracteres con tilde.</w:t>
      </w:r>
    </w:p>
    <w:p w:rsidR="00356384" w:rsidRPr="00A54D7A" w:rsidRDefault="00356384" w:rsidP="00356384">
      <w:pPr>
        <w:rPr>
          <w:rFonts w:cs="Arial"/>
        </w:rPr>
      </w:pPr>
    </w:p>
    <w:p w:rsidR="00356384" w:rsidRPr="00A54D7A" w:rsidRDefault="00356384" w:rsidP="00356384">
      <w:pPr>
        <w:rPr>
          <w:rFonts w:cs="Arial"/>
        </w:rPr>
      </w:pPr>
      <w:r w:rsidRPr="00A54D7A">
        <w:t>Están permitidas las denominaciones compuestas de varias palabras</w:t>
      </w:r>
      <w:r w:rsidR="00FB7875" w:rsidRPr="00A54D7A">
        <w:t xml:space="preserve">:  </w:t>
      </w:r>
      <w:r w:rsidRPr="00A54D7A">
        <w:t>4 palabras como máximo.  Deben estar separadas por un espacio en blanco.</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pStyle w:val="BodyText2"/>
        <w:numPr>
          <w:ilvl w:val="0"/>
          <w:numId w:val="9"/>
        </w:numPr>
        <w:jc w:val="both"/>
        <w:rPr>
          <w:rFonts w:ascii="Arial" w:hAnsi="Arial" w:cs="Arial"/>
          <w:lang w:val="es-ES"/>
        </w:rPr>
      </w:pPr>
      <w:r w:rsidRPr="00A54D7A">
        <w:rPr>
          <w:rFonts w:ascii="Arial" w:hAnsi="Arial"/>
          <w:lang w:val="es-ES"/>
        </w:rPr>
        <w:t>Primera operación</w:t>
      </w:r>
      <w:r w:rsidR="00FB7875" w:rsidRPr="00A54D7A">
        <w:rPr>
          <w:rFonts w:ascii="Arial" w:hAnsi="Arial"/>
          <w:lang w:val="es-ES"/>
        </w:rPr>
        <w:t xml:space="preserve">:  </w:t>
      </w:r>
      <w:r w:rsidRPr="00A54D7A">
        <w:rPr>
          <w:rFonts w:ascii="Arial" w:hAnsi="Arial"/>
          <w:lang w:val="es-ES"/>
        </w:rPr>
        <w:t>dividir la denominación intro</w:t>
      </w:r>
      <w:r w:rsidR="00771C63" w:rsidRPr="00A54D7A">
        <w:rPr>
          <w:rFonts w:ascii="Arial" w:hAnsi="Arial"/>
          <w:lang w:val="es-ES"/>
        </w:rPr>
        <w:t>ducida en palabras individuales</w:t>
      </w:r>
    </w:p>
    <w:p w:rsidR="00356384" w:rsidRPr="00A54D7A" w:rsidRDefault="00356384" w:rsidP="00356384">
      <w:pPr>
        <w:pStyle w:val="BodyText2"/>
        <w:jc w:val="both"/>
        <w:rPr>
          <w:rFonts w:ascii="Arial" w:hAnsi="Arial" w:cs="Arial"/>
          <w:lang w:val="es-ES"/>
        </w:rPr>
      </w:pPr>
    </w:p>
    <w:p w:rsidR="00356384" w:rsidRPr="00A54D7A" w:rsidRDefault="00356384" w:rsidP="00356384">
      <w:pPr>
        <w:ind w:left="709"/>
        <w:rPr>
          <w:rFonts w:cs="Arial"/>
        </w:rPr>
      </w:pPr>
      <w:r w:rsidRPr="00A54D7A">
        <w:t xml:space="preserve">Se divide la denominación </w:t>
      </w:r>
      <w:r w:rsidR="00DC6BF5" w:rsidRPr="00A54D7A">
        <w:t xml:space="preserve">que se va a comprobar </w:t>
      </w:r>
      <w:r w:rsidRPr="00A54D7A">
        <w:t>en palabras individuales</w:t>
      </w:r>
      <w:r w:rsidR="00FB7875" w:rsidRPr="00A54D7A">
        <w:t xml:space="preserve">.  </w:t>
      </w:r>
      <w:r w:rsidRPr="00A54D7A">
        <w:t>Los caracteres vacíos se consideran separadores y se eliminan.</w:t>
      </w:r>
    </w:p>
    <w:p w:rsidR="00356384" w:rsidRPr="00A54D7A" w:rsidRDefault="00356384" w:rsidP="00356384">
      <w:pPr>
        <w:ind w:left="709"/>
        <w:rPr>
          <w:rFonts w:cs="Arial"/>
        </w:rPr>
      </w:pPr>
    </w:p>
    <w:p w:rsidR="00356384" w:rsidRPr="00A54D7A" w:rsidRDefault="00356384" w:rsidP="00356384">
      <w:pPr>
        <w:ind w:left="709"/>
        <w:rPr>
          <w:rFonts w:cs="Arial"/>
        </w:rPr>
      </w:pPr>
    </w:p>
    <w:p w:rsidR="00356384" w:rsidRPr="00A54D7A" w:rsidRDefault="00356384" w:rsidP="00356384">
      <w:pPr>
        <w:ind w:left="709"/>
        <w:rPr>
          <w:rFonts w:cs="Arial"/>
        </w:rPr>
      </w:pPr>
      <w:r w:rsidRPr="00A54D7A">
        <w:t>Se reemplazan por caracteres latinos básicos aquellos caracteres latinos que no lo son (caracteres con tilde,...</w:t>
      </w:r>
      <w:r w:rsidR="000C77BD" w:rsidRPr="00A54D7A">
        <w:t>)</w:t>
      </w:r>
      <w:r w:rsidRPr="00A54D7A">
        <w:t>.</w:t>
      </w:r>
      <w:r w:rsidR="00771C63" w:rsidRPr="00A54D7A">
        <w:t xml:space="preserve">  </w:t>
      </w:r>
      <w:r w:rsidRPr="00A54D7A">
        <w:t>Todas las letras se transforman en mayúsculas.</w:t>
      </w:r>
      <w:r w:rsidR="00771C63" w:rsidRPr="00A54D7A">
        <w:t xml:space="preserve">  </w:t>
      </w:r>
      <w:r w:rsidRPr="00A54D7A">
        <w:t>Véase el cuadro de transformación.</w:t>
      </w:r>
    </w:p>
    <w:p w:rsidR="00356384" w:rsidRPr="00A54D7A" w:rsidRDefault="00356384" w:rsidP="00356384">
      <w:pPr>
        <w:ind w:left="709"/>
        <w:rPr>
          <w:rFonts w:cs="Arial"/>
          <w:i/>
        </w:rPr>
      </w:pPr>
      <w:r w:rsidRPr="00A54D7A">
        <w:rPr>
          <w:i/>
        </w:rPr>
        <w:t>Ejemplo:  Déjà se transforma en DEJA</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Las letras dobles se reducen a una sola letra.</w:t>
      </w:r>
    </w:p>
    <w:p w:rsidR="00356384" w:rsidRPr="00A54D7A" w:rsidRDefault="00356384" w:rsidP="00356384">
      <w:pPr>
        <w:ind w:left="709"/>
        <w:rPr>
          <w:rFonts w:cs="Arial"/>
          <w:i/>
        </w:rPr>
      </w:pPr>
      <w:r w:rsidRPr="00A54D7A">
        <w:rPr>
          <w:i/>
        </w:rPr>
        <w:t xml:space="preserve">Ejemplo: </w:t>
      </w:r>
      <w:r w:rsidR="00771C63" w:rsidRPr="00A54D7A">
        <w:rPr>
          <w:i/>
        </w:rPr>
        <w:t xml:space="preserve"> </w:t>
      </w:r>
      <w:r w:rsidRPr="00A54D7A">
        <w:rPr>
          <w:i/>
        </w:rPr>
        <w:t>HELLO se transforma en HELO.</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Cada palabra individual se compara con la lista de palabras excluidas para la comprobación (es decir</w:t>
      </w:r>
      <w:r w:rsidR="00FB7875" w:rsidRPr="00A54D7A">
        <w:t xml:space="preserve">:  </w:t>
      </w:r>
      <w:r w:rsidRPr="00A54D7A">
        <w:t>YELOW, RED, PURPLE,…</w:t>
      </w:r>
      <w:r w:rsidR="000C77BD" w:rsidRPr="00A54D7A">
        <w:t>)</w:t>
      </w:r>
      <w:r w:rsidR="00771C63" w:rsidRPr="00A54D7A">
        <w:t>.</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Las palabras individuales encontradas en dicha lista se excluyen de la comprobación de similitud.</w:t>
      </w:r>
    </w:p>
    <w:p w:rsidR="00356384" w:rsidRPr="00A54D7A" w:rsidRDefault="00356384" w:rsidP="00356384">
      <w:pPr>
        <w:ind w:left="709"/>
        <w:rPr>
          <w:rFonts w:cs="Arial"/>
        </w:rPr>
      </w:pPr>
    </w:p>
    <w:p w:rsidR="00356384" w:rsidRPr="00A54D7A" w:rsidRDefault="00356384" w:rsidP="00356384">
      <w:pPr>
        <w:ind w:left="709"/>
        <w:rPr>
          <w:rFonts w:cs="Arial"/>
        </w:rPr>
      </w:pPr>
    </w:p>
    <w:p w:rsidR="00356384" w:rsidRPr="00A54D7A" w:rsidRDefault="00356384" w:rsidP="00356384">
      <w:pPr>
        <w:ind w:left="709"/>
        <w:rPr>
          <w:rFonts w:cs="Arial"/>
        </w:rPr>
      </w:pPr>
      <w:r w:rsidRPr="00A54D7A">
        <w:t>En la descripción siguiente, las palabras individuales obtenidas se denominan Words Tested (W</w:t>
      </w:r>
      <w:r w:rsidR="00771C63" w:rsidRPr="00A54D7A">
        <w:t>T</w:t>
      </w:r>
      <w:r w:rsidRPr="00A54D7A">
        <w:t>)</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Ejemplo</w:t>
      </w:r>
      <w:r w:rsidR="00FB7875" w:rsidRPr="00A54D7A">
        <w:t xml:space="preserve">:  </w:t>
      </w:r>
      <w:r w:rsidRPr="00A54D7A">
        <w:t>Denominación ‘Tänau TARI YELLOW’</w:t>
      </w:r>
    </w:p>
    <w:p w:rsidR="00356384" w:rsidRPr="00A54D7A" w:rsidRDefault="00356384" w:rsidP="00356384">
      <w:pPr>
        <w:ind w:left="709"/>
        <w:rPr>
          <w:rFonts w:cs="Arial"/>
        </w:rPr>
      </w:pPr>
    </w:p>
    <w:p w:rsidR="00356384" w:rsidRPr="00A54D7A" w:rsidRDefault="00356384" w:rsidP="00356384">
      <w:pPr>
        <w:ind w:left="709"/>
      </w:pPr>
      <w:r w:rsidRPr="00A54D7A">
        <w:t>Se excluye la palabra YELLOW de las comprobaciones</w:t>
      </w:r>
      <w:r w:rsidR="00FB7875" w:rsidRPr="00A54D7A">
        <w:t xml:space="preserve">.  </w:t>
      </w:r>
      <w:r w:rsidRPr="00A54D7A">
        <w:t>Las palab</w:t>
      </w:r>
      <w:r w:rsidR="004112C1" w:rsidRPr="00A54D7A">
        <w:t>ras tenidas en cuenta (WT) son:</w:t>
      </w:r>
    </w:p>
    <w:p w:rsidR="004112C1" w:rsidRPr="00A54D7A" w:rsidRDefault="004112C1" w:rsidP="00356384">
      <w:pPr>
        <w:ind w:left="709"/>
        <w:rPr>
          <w:rFonts w:cs="Arial"/>
        </w:rPr>
      </w:pPr>
    </w:p>
    <w:p w:rsidR="00356384" w:rsidRPr="00A54D7A" w:rsidRDefault="00356384" w:rsidP="00356384">
      <w:pPr>
        <w:numPr>
          <w:ilvl w:val="1"/>
          <w:numId w:val="9"/>
        </w:numPr>
        <w:rPr>
          <w:rFonts w:cs="Arial"/>
        </w:rPr>
      </w:pPr>
      <w:r w:rsidRPr="00A54D7A">
        <w:t xml:space="preserve">TANAU, </w:t>
      </w:r>
    </w:p>
    <w:p w:rsidR="00356384" w:rsidRPr="00A54D7A" w:rsidRDefault="00356384" w:rsidP="00356384">
      <w:pPr>
        <w:numPr>
          <w:ilvl w:val="1"/>
          <w:numId w:val="9"/>
        </w:numPr>
        <w:rPr>
          <w:rFonts w:cs="Arial"/>
        </w:rPr>
      </w:pPr>
      <w:r w:rsidRPr="00A54D7A">
        <w:t xml:space="preserve">TARI, </w:t>
      </w:r>
    </w:p>
    <w:p w:rsidR="00356384" w:rsidRPr="00A54D7A" w:rsidRDefault="00356384" w:rsidP="00356384">
      <w:pPr>
        <w:numPr>
          <w:ilvl w:val="1"/>
          <w:numId w:val="9"/>
        </w:numPr>
        <w:rPr>
          <w:rFonts w:cs="Arial"/>
        </w:rPr>
      </w:pPr>
      <w:r w:rsidRPr="00A54D7A">
        <w:lastRenderedPageBreak/>
        <w:t xml:space="preserve">TANAUTARI, </w:t>
      </w:r>
    </w:p>
    <w:p w:rsidR="00356384" w:rsidRPr="00A54D7A" w:rsidRDefault="00356384" w:rsidP="00356384">
      <w:pPr>
        <w:numPr>
          <w:ilvl w:val="1"/>
          <w:numId w:val="9"/>
        </w:numPr>
        <w:rPr>
          <w:rFonts w:cs="Arial"/>
        </w:rPr>
      </w:pPr>
      <w:r w:rsidRPr="00A54D7A">
        <w:t>TARIYELOW,</w:t>
      </w:r>
    </w:p>
    <w:p w:rsidR="00356384" w:rsidRPr="00A54D7A" w:rsidRDefault="00356384" w:rsidP="00356384">
      <w:pPr>
        <w:numPr>
          <w:ilvl w:val="1"/>
          <w:numId w:val="9"/>
        </w:numPr>
        <w:rPr>
          <w:rFonts w:cs="Arial"/>
        </w:rPr>
      </w:pPr>
      <w:r w:rsidRPr="00A54D7A">
        <w:t>TANAUTARIYELOW.</w:t>
      </w:r>
    </w:p>
    <w:p w:rsidR="00356384" w:rsidRPr="00A54D7A" w:rsidRDefault="00356384" w:rsidP="00356384">
      <w:pPr>
        <w:rPr>
          <w:rFonts w:cs="Arial"/>
        </w:rPr>
      </w:pPr>
    </w:p>
    <w:p w:rsidR="00356384" w:rsidRPr="00A54D7A" w:rsidRDefault="00356384" w:rsidP="00356384">
      <w:pPr>
        <w:pStyle w:val="BodyText2"/>
        <w:keepNext/>
        <w:numPr>
          <w:ilvl w:val="0"/>
          <w:numId w:val="9"/>
        </w:numPr>
        <w:jc w:val="both"/>
        <w:rPr>
          <w:rFonts w:ascii="Arial" w:hAnsi="Arial" w:cs="Arial"/>
          <w:lang w:val="es-ES"/>
        </w:rPr>
      </w:pPr>
      <w:r w:rsidRPr="00A54D7A">
        <w:rPr>
          <w:rFonts w:ascii="Arial" w:hAnsi="Arial"/>
          <w:lang w:val="es-ES"/>
        </w:rPr>
        <w:t>Segunda operación:</w:t>
      </w:r>
      <w:r w:rsidR="00771C63" w:rsidRPr="00A54D7A">
        <w:rPr>
          <w:rFonts w:ascii="Arial" w:hAnsi="Arial"/>
          <w:lang w:val="es-ES"/>
        </w:rPr>
        <w:t xml:space="preserve">  </w:t>
      </w:r>
      <w:r w:rsidRPr="00A54D7A">
        <w:rPr>
          <w:rFonts w:ascii="Arial" w:hAnsi="Arial"/>
          <w:lang w:val="es-ES"/>
        </w:rPr>
        <w:t>elaboración de una lista de palabras de referencia de la clase</w:t>
      </w:r>
    </w:p>
    <w:p w:rsidR="00356384" w:rsidRPr="00A54D7A" w:rsidRDefault="00356384" w:rsidP="00356384">
      <w:pPr>
        <w:keepNext/>
        <w:rPr>
          <w:rFonts w:cs="Arial"/>
        </w:rPr>
      </w:pPr>
    </w:p>
    <w:p w:rsidR="00356384" w:rsidRPr="00A54D7A" w:rsidRDefault="00356384" w:rsidP="00356384">
      <w:pPr>
        <w:ind w:left="709"/>
        <w:rPr>
          <w:rFonts w:cs="Arial"/>
        </w:rPr>
      </w:pPr>
      <w:r w:rsidRPr="00A54D7A">
        <w:t>El programa busca la clase o el género al que pertenece la especie, para determinar el alcance de la búsqueda de similitud.</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En caso de denominaciones registradas como códigos, se considera una sola cadena de caracteres, sin espacios en blanco.</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El programa informático confecciona una lista de todas las palabras individuales que pertenecen a denominaciones de las variedades de la clase.</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No se tienen en cuenta todas aquellas palabras que tengan más d</w:t>
      </w:r>
      <w:r w:rsidR="00047668" w:rsidRPr="00A54D7A">
        <w:t>e 3</w:t>
      </w:r>
      <w:r w:rsidRPr="00A54D7A">
        <w:t xml:space="preserve"> caracteres que la WT más larga y menos d</w:t>
      </w:r>
      <w:r w:rsidR="00047668" w:rsidRPr="00A54D7A">
        <w:t>e 3</w:t>
      </w:r>
      <w:r w:rsidRPr="00A54D7A">
        <w:t xml:space="preserve"> caracteres que la WT más corta.</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Se excluyen de la comprobación de similitud todas las palabras de referencia que pertenecen a la lista de palabras excluidas para la comprobación antes mencionadas (es decir</w:t>
      </w:r>
      <w:r w:rsidR="00FB7875" w:rsidRPr="00A54D7A">
        <w:t xml:space="preserve">:  </w:t>
      </w:r>
      <w:r w:rsidRPr="00A54D7A">
        <w:t>color YELLOW, RED, PURPLE,…</w:t>
      </w:r>
      <w:r w:rsidR="000C77BD" w:rsidRPr="00A54D7A">
        <w:t>)</w:t>
      </w:r>
      <w:r w:rsidRPr="00A54D7A">
        <w:t>.</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Como se comentó anteriormente, las letras dobles de las palabras de referencia se reducen a una sola letra.</w:t>
      </w:r>
    </w:p>
    <w:p w:rsidR="00356384" w:rsidRPr="00A54D7A" w:rsidRDefault="00356384" w:rsidP="00356384">
      <w:pPr>
        <w:ind w:left="709"/>
        <w:rPr>
          <w:rFonts w:cs="Arial"/>
        </w:rPr>
      </w:pPr>
    </w:p>
    <w:p w:rsidR="00356384" w:rsidRPr="00A54D7A" w:rsidRDefault="00356384" w:rsidP="00356384">
      <w:pPr>
        <w:ind w:left="709"/>
        <w:rPr>
          <w:rFonts w:cs="Arial"/>
        </w:rPr>
      </w:pPr>
    </w:p>
    <w:p w:rsidR="00356384" w:rsidRPr="00A54D7A" w:rsidRDefault="00356384" w:rsidP="00356384">
      <w:pPr>
        <w:ind w:left="709"/>
        <w:rPr>
          <w:rFonts w:cs="Arial"/>
        </w:rPr>
      </w:pPr>
      <w:r w:rsidRPr="00A54D7A">
        <w:t>En la descripción siguiente, las palabras individuales incluidas en la lista se denominan palabras de referencia (WR)</w:t>
      </w:r>
    </w:p>
    <w:p w:rsidR="00356384" w:rsidRPr="00A54D7A" w:rsidRDefault="00356384" w:rsidP="00356384">
      <w:pPr>
        <w:ind w:left="709"/>
        <w:rPr>
          <w:rFonts w:cs="Arial"/>
        </w:rPr>
      </w:pPr>
    </w:p>
    <w:p w:rsidR="00356384" w:rsidRPr="00A54D7A" w:rsidRDefault="00356384" w:rsidP="00356384">
      <w:pPr>
        <w:ind w:left="709"/>
        <w:rPr>
          <w:rFonts w:cs="Arial"/>
        </w:rPr>
      </w:pPr>
    </w:p>
    <w:p w:rsidR="00356384" w:rsidRPr="00A54D7A" w:rsidRDefault="00356384" w:rsidP="00356384">
      <w:pPr>
        <w:pStyle w:val="BodyText2"/>
        <w:numPr>
          <w:ilvl w:val="0"/>
          <w:numId w:val="9"/>
        </w:numPr>
        <w:jc w:val="both"/>
        <w:rPr>
          <w:rFonts w:ascii="Arial" w:hAnsi="Arial" w:cs="Arial"/>
          <w:lang w:val="es-ES"/>
        </w:rPr>
      </w:pPr>
      <w:r w:rsidRPr="00A54D7A">
        <w:rPr>
          <w:rFonts w:ascii="Arial" w:hAnsi="Arial"/>
          <w:lang w:val="es-ES"/>
        </w:rPr>
        <w:t>Principios de la comprobación de similitud</w:t>
      </w:r>
    </w:p>
    <w:p w:rsidR="00356384" w:rsidRPr="00A54D7A" w:rsidRDefault="00356384" w:rsidP="00356384">
      <w:pPr>
        <w:pStyle w:val="BodyText2"/>
        <w:jc w:val="both"/>
        <w:rPr>
          <w:rFonts w:ascii="Arial" w:hAnsi="Arial" w:cs="Arial"/>
          <w:lang w:val="es-ES"/>
        </w:rPr>
      </w:pPr>
    </w:p>
    <w:p w:rsidR="00356384" w:rsidRPr="00A54D7A" w:rsidRDefault="00356384" w:rsidP="00356384">
      <w:pPr>
        <w:ind w:left="709"/>
        <w:rPr>
          <w:rFonts w:cs="Arial"/>
        </w:rPr>
      </w:pPr>
      <w:r w:rsidRPr="00A54D7A">
        <w:t>Para cada WT, el proceso SIMILARITYTEST calcula un índice de similitud con respecto a cada WR incluida en la lista de denominaciones antes confeccionada.</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La lista de WR se ordena según el valor del índice de similitud</w:t>
      </w:r>
      <w:r w:rsidR="00FB7875" w:rsidRPr="00A54D7A">
        <w:t xml:space="preserve">.  </w:t>
      </w:r>
      <w:r w:rsidRPr="00A54D7A">
        <w:t>Todas las WR con un índice de similitud superior a un umbral predefinido se excluyen de los resultados.</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 xml:space="preserve">Ejemplo: </w:t>
      </w:r>
    </w:p>
    <w:p w:rsidR="00356384" w:rsidRPr="00A54D7A" w:rsidRDefault="00356384" w:rsidP="00356384">
      <w:pPr>
        <w:ind w:left="709"/>
        <w:rPr>
          <w:rFonts w:cs="Arial"/>
        </w:rPr>
      </w:pPr>
    </w:p>
    <w:p w:rsidR="00356384" w:rsidRPr="00A54D7A" w:rsidRDefault="00356384" w:rsidP="00356384">
      <w:pPr>
        <w:ind w:left="709"/>
        <w:rPr>
          <w:rFonts w:cs="Arial"/>
        </w:rPr>
      </w:pPr>
      <w:r w:rsidRPr="00A54D7A">
        <w:t>Denominación comprobada ‘Tänau TARI YELLOW’</w:t>
      </w:r>
    </w:p>
    <w:p w:rsidR="00356384" w:rsidRPr="00A54D7A" w:rsidRDefault="00356384" w:rsidP="00356384">
      <w:pPr>
        <w:ind w:left="709"/>
        <w:rPr>
          <w:rFonts w:cs="Arial"/>
        </w:rPr>
      </w:pPr>
    </w:p>
    <w:p w:rsidR="000C77BD" w:rsidRPr="00A54D7A" w:rsidRDefault="00356384" w:rsidP="00356384">
      <w:pPr>
        <w:ind w:left="709"/>
      </w:pPr>
      <w:r w:rsidRPr="00A54D7A">
        <w:t>La lista de palabras de referencia se compone d</w:t>
      </w:r>
      <w:r w:rsidR="00047668" w:rsidRPr="00A54D7A">
        <w:t>e 1</w:t>
      </w:r>
      <w:r w:rsidRPr="00A54D7A">
        <w:t>0.000 palabras individuales</w:t>
      </w:r>
      <w:r w:rsidR="000C77BD" w:rsidRPr="00A54D7A">
        <w:t>.</w:t>
      </w:r>
    </w:p>
    <w:p w:rsidR="00356384" w:rsidRPr="00A54D7A" w:rsidRDefault="00356384" w:rsidP="00356384">
      <w:pPr>
        <w:ind w:left="709"/>
        <w:rPr>
          <w:rFonts w:cs="Arial"/>
        </w:rPr>
      </w:pPr>
    </w:p>
    <w:p w:rsidR="000C77BD" w:rsidRPr="00A54D7A" w:rsidRDefault="00356384" w:rsidP="00356384">
      <w:pPr>
        <w:ind w:left="709"/>
      </w:pPr>
      <w:r w:rsidRPr="00A54D7A">
        <w:t>TANAU, TARI, TANAUTARI, TARIYELOW y TANAUTARIYELOW se contrastan con la</w:t>
      </w:r>
      <w:r w:rsidR="00047668" w:rsidRPr="00A54D7A">
        <w:t>s 1</w:t>
      </w:r>
      <w:r w:rsidRPr="00A54D7A">
        <w:t>0.000 WR</w:t>
      </w:r>
      <w:r w:rsidR="00FB7875" w:rsidRPr="00A54D7A">
        <w:t xml:space="preserve">.  </w:t>
      </w:r>
      <w:r w:rsidRPr="00A54D7A">
        <w:t>Se efectúa</w:t>
      </w:r>
      <w:r w:rsidR="00047668" w:rsidRPr="00A54D7A">
        <w:t>n 5</w:t>
      </w:r>
      <w:r w:rsidRPr="00A54D7A">
        <w:t xml:space="preserve">0.000 comprobaciones (5 palabras </w:t>
      </w:r>
      <w:r w:rsidR="00047668" w:rsidRPr="00A54D7A">
        <w:t>x 1</w:t>
      </w:r>
      <w:r w:rsidRPr="00A54D7A">
        <w:t>0.000 WR)</w:t>
      </w:r>
      <w:r w:rsidR="000C77BD" w:rsidRPr="00A54D7A">
        <w:t>.</w:t>
      </w:r>
    </w:p>
    <w:p w:rsidR="00356384" w:rsidRPr="00A54D7A" w:rsidRDefault="00356384" w:rsidP="00356384">
      <w:pPr>
        <w:ind w:left="709"/>
        <w:rPr>
          <w:rFonts w:cs="Arial"/>
        </w:rPr>
      </w:pPr>
    </w:p>
    <w:p w:rsidR="00356384" w:rsidRPr="00A54D7A" w:rsidRDefault="00356384" w:rsidP="00356384">
      <w:pPr>
        <w:tabs>
          <w:tab w:val="left" w:pos="3686"/>
        </w:tabs>
        <w:ind w:left="3686" w:hanging="3686"/>
        <w:rPr>
          <w:rFonts w:cs="Arial"/>
        </w:rPr>
      </w:pPr>
    </w:p>
    <w:p w:rsidR="00356384" w:rsidRPr="00A54D7A" w:rsidRDefault="00356384" w:rsidP="00356384">
      <w:pPr>
        <w:numPr>
          <w:ilvl w:val="0"/>
          <w:numId w:val="2"/>
        </w:numPr>
        <w:spacing w:after="240"/>
        <w:rPr>
          <w:rFonts w:cs="Arial"/>
          <w:b/>
          <w:bCs/>
          <w:sz w:val="32"/>
          <w:szCs w:val="32"/>
        </w:rPr>
      </w:pPr>
      <w:r w:rsidRPr="00A54D7A">
        <w:rPr>
          <w:b/>
          <w:sz w:val="32"/>
        </w:rPr>
        <w:t xml:space="preserve">Descripción detallada </w:t>
      </w:r>
      <w:r w:rsidR="00A837BB" w:rsidRPr="00A54D7A">
        <w:rPr>
          <w:b/>
          <w:sz w:val="32"/>
        </w:rPr>
        <w:t>de la comprobación de similitud</w:t>
      </w:r>
    </w:p>
    <w:p w:rsidR="00356384" w:rsidRPr="00A54D7A" w:rsidRDefault="00356384" w:rsidP="00356384">
      <w:pPr>
        <w:rPr>
          <w:rFonts w:cs="Arial"/>
        </w:rPr>
      </w:pPr>
      <w:r w:rsidRPr="00A54D7A">
        <w:t>Para cada par (WT, WR) se siguen los siguientes pasos.</w:t>
      </w:r>
    </w:p>
    <w:p w:rsidR="00356384" w:rsidRPr="00A54D7A" w:rsidRDefault="00356384" w:rsidP="00356384">
      <w:pPr>
        <w:rPr>
          <w:rFonts w:cs="Arial"/>
        </w:rPr>
      </w:pPr>
    </w:p>
    <w:p w:rsidR="00356384" w:rsidRPr="00A54D7A" w:rsidRDefault="00356384" w:rsidP="00356384">
      <w:pPr>
        <w:rPr>
          <w:rFonts w:cs="Arial"/>
        </w:rPr>
      </w:pPr>
      <w:r w:rsidRPr="00A54D7A">
        <w:t>Filtro preliminar</w:t>
      </w:r>
      <w:r w:rsidR="00FB7875" w:rsidRPr="00A54D7A">
        <w:t xml:space="preserve">:  </w:t>
      </w:r>
      <w:r w:rsidRPr="00A54D7A">
        <w:t>de la lista de WR, todas las palabras con más d</w:t>
      </w:r>
      <w:r w:rsidR="00047668" w:rsidRPr="00A54D7A">
        <w:t>e 3</w:t>
      </w:r>
      <w:r w:rsidRPr="00A54D7A">
        <w:t xml:space="preserve"> caracteres que la WT o menos d</w:t>
      </w:r>
      <w:r w:rsidR="00047668" w:rsidRPr="00A54D7A">
        <w:t>e 3</w:t>
      </w:r>
      <w:r w:rsidRPr="00A54D7A">
        <w:t> caracteres que la W</w:t>
      </w:r>
      <w:r w:rsidR="00C17FA0">
        <w:t>T</w:t>
      </w:r>
      <w:r w:rsidRPr="00A54D7A">
        <w:t xml:space="preserve"> no se consideran en los cálculos siguientes.</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C17FA0">
      <w:pPr>
        <w:keepNext/>
        <w:rPr>
          <w:rFonts w:cs="Arial"/>
          <w:b/>
          <w:bCs/>
          <w:sz w:val="28"/>
          <w:szCs w:val="28"/>
        </w:rPr>
      </w:pPr>
      <w:r w:rsidRPr="00A54D7A">
        <w:rPr>
          <w:b/>
          <w:sz w:val="28"/>
        </w:rPr>
        <w:lastRenderedPageBreak/>
        <w:t>Primer paso</w:t>
      </w:r>
      <w:r w:rsidR="00FB7875" w:rsidRPr="00A54D7A">
        <w:rPr>
          <w:b/>
          <w:sz w:val="28"/>
        </w:rPr>
        <w:t xml:space="preserve">:  </w:t>
      </w:r>
      <w:r w:rsidR="00A837BB" w:rsidRPr="00A54D7A">
        <w:rPr>
          <w:b/>
          <w:sz w:val="28"/>
        </w:rPr>
        <w:t>c</w:t>
      </w:r>
      <w:r w:rsidRPr="00A54D7A">
        <w:rPr>
          <w:b/>
          <w:sz w:val="28"/>
        </w:rPr>
        <w:t xml:space="preserve">álculo de </w:t>
      </w:r>
      <w:r w:rsidR="0075392E" w:rsidRPr="00A54D7A">
        <w:rPr>
          <w:b/>
          <w:sz w:val="28"/>
        </w:rPr>
        <w:t>χ²</w:t>
      </w:r>
    </w:p>
    <w:p w:rsidR="00356384" w:rsidRPr="00A54D7A" w:rsidRDefault="00356384" w:rsidP="00C17FA0">
      <w:pPr>
        <w:keepNext/>
        <w:rPr>
          <w:rFonts w:cs="Arial"/>
        </w:rPr>
      </w:pPr>
    </w:p>
    <w:p w:rsidR="00356384" w:rsidRPr="00A54D7A" w:rsidRDefault="00356384" w:rsidP="00C17FA0">
      <w:pPr>
        <w:keepNext/>
        <w:rPr>
          <w:rFonts w:cs="Arial"/>
          <w:b/>
          <w:bCs/>
        </w:rPr>
      </w:pPr>
      <w:r w:rsidRPr="00A54D7A">
        <w:rPr>
          <w:b/>
        </w:rPr>
        <w:t>Fórmula</w:t>
      </w:r>
      <w:r w:rsidR="00FB7875" w:rsidRPr="00A54D7A">
        <w:rPr>
          <w:b/>
        </w:rPr>
        <w:t xml:space="preserve">:  </w:t>
      </w:r>
      <w:r w:rsidR="0075392E" w:rsidRPr="00A54D7A">
        <w:rPr>
          <w:b/>
        </w:rPr>
        <w:t>χ²</w:t>
      </w:r>
      <w:r w:rsidRPr="00A54D7A">
        <w:rPr>
          <w:b/>
        </w:rPr>
        <w:t xml:space="preserve"> = sum(di)</w:t>
      </w:r>
      <w:r w:rsidRPr="00A54D7A">
        <w:rPr>
          <w:b/>
          <w:vertAlign w:val="superscript"/>
        </w:rPr>
        <w:t>2</w:t>
      </w:r>
      <w:r w:rsidRPr="00A54D7A">
        <w:rPr>
          <w:b/>
        </w:rPr>
        <w:t>/(longitud(WT)-1)(longitud(WR)-1)</w:t>
      </w:r>
    </w:p>
    <w:p w:rsidR="00356384" w:rsidRPr="00A54D7A" w:rsidRDefault="00356384" w:rsidP="00C17FA0">
      <w:pPr>
        <w:keepNext/>
        <w:rPr>
          <w:rFonts w:cs="Arial"/>
        </w:rPr>
      </w:pPr>
    </w:p>
    <w:p w:rsidR="00356384" w:rsidRPr="00A54D7A" w:rsidRDefault="00356384" w:rsidP="00356384">
      <w:pPr>
        <w:rPr>
          <w:rFonts w:cs="Arial"/>
        </w:rPr>
      </w:pPr>
      <w:r w:rsidRPr="00A54D7A">
        <w:t>donde di = diferencia del número de letras entre la palabra comprobada y la palabra de referencia</w:t>
      </w:r>
      <w:r w:rsidR="00FB7875" w:rsidRPr="00A54D7A">
        <w:t xml:space="preserve">.  </w:t>
      </w:r>
      <w:r w:rsidRPr="00A54D7A">
        <w:t>Se tienen en cuenta todas las letras de ambas palabras.</w:t>
      </w:r>
    </w:p>
    <w:p w:rsidR="00356384" w:rsidRPr="00A54D7A" w:rsidRDefault="00356384">
      <w:pPr>
        <w:jc w:val="left"/>
        <w:rPr>
          <w:rFonts w:cs="Arial"/>
        </w:rPr>
      </w:pPr>
    </w:p>
    <w:p w:rsidR="00356384" w:rsidRPr="00A54D7A" w:rsidRDefault="00356384" w:rsidP="00356384">
      <w:pPr>
        <w:rPr>
          <w:rFonts w:cs="Arial"/>
        </w:rPr>
      </w:pPr>
      <w:r w:rsidRPr="00A54D7A">
        <w:t>Ejemplo:</w:t>
      </w:r>
    </w:p>
    <w:p w:rsidR="00356384" w:rsidRPr="00A54D7A" w:rsidRDefault="00356384" w:rsidP="00356384">
      <w:pPr>
        <w:rPr>
          <w:rFonts w:cs="Arial"/>
        </w:rPr>
      </w:pPr>
    </w:p>
    <w:p w:rsidR="00356384" w:rsidRPr="00A54D7A" w:rsidRDefault="00356384" w:rsidP="00356384">
      <w:pPr>
        <w:rPr>
          <w:rFonts w:cs="Arial"/>
        </w:rPr>
      </w:pPr>
      <w:r w:rsidRPr="00A54D7A">
        <w:t>WT</w:t>
      </w:r>
      <w:r w:rsidR="00FB7875" w:rsidRPr="00A54D7A">
        <w:t xml:space="preserve">:  </w:t>
      </w:r>
      <w:r w:rsidRPr="00A54D7A">
        <w:rPr>
          <w:b/>
        </w:rPr>
        <w:t>ALADIN</w:t>
      </w:r>
      <w:r w:rsidRPr="00A54D7A">
        <w:t xml:space="preserve"> longitud</w:t>
      </w:r>
      <w:r w:rsidR="00FB7875" w:rsidRPr="00A54D7A">
        <w:t xml:space="preserve">:  </w:t>
      </w:r>
      <w:r w:rsidRPr="00A54D7A">
        <w:t>6 caracteres.</w:t>
      </w:r>
    </w:p>
    <w:p w:rsidR="00356384" w:rsidRPr="00A54D7A" w:rsidRDefault="00356384" w:rsidP="00356384">
      <w:pPr>
        <w:rPr>
          <w:rFonts w:cs="Arial"/>
        </w:rPr>
      </w:pPr>
    </w:p>
    <w:p w:rsidR="00356384" w:rsidRPr="00A54D7A" w:rsidRDefault="00356384" w:rsidP="00356384">
      <w:pPr>
        <w:rPr>
          <w:rFonts w:cs="Arial"/>
        </w:rPr>
      </w:pPr>
      <w:r w:rsidRPr="00A54D7A">
        <w:t>Si comparamos esta WT con una cadena de caracteres existente</w:t>
      </w:r>
      <w:r w:rsidR="00FB7875" w:rsidRPr="00A54D7A">
        <w:t xml:space="preserve">:  </w:t>
      </w:r>
      <w:r w:rsidRPr="00A54D7A">
        <w:rPr>
          <w:b/>
        </w:rPr>
        <w:t xml:space="preserve">DYLAN </w:t>
      </w:r>
      <w:r w:rsidRPr="00A54D7A">
        <w:t>(5 caracteres)</w:t>
      </w:r>
    </w:p>
    <w:p w:rsidR="00356384" w:rsidRPr="00A54D7A"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356384" w:rsidRPr="00A54D7A" w:rsidTr="00356384">
        <w:tc>
          <w:tcPr>
            <w:tcW w:w="1163" w:type="dxa"/>
          </w:tcPr>
          <w:p w:rsidR="00356384" w:rsidRPr="00A54D7A" w:rsidRDefault="00356384" w:rsidP="00356384">
            <w:pPr>
              <w:rPr>
                <w:rFonts w:cs="Arial"/>
              </w:rPr>
            </w:pPr>
          </w:p>
        </w:tc>
        <w:tc>
          <w:tcPr>
            <w:tcW w:w="984" w:type="dxa"/>
          </w:tcPr>
          <w:p w:rsidR="00356384" w:rsidRPr="00A54D7A" w:rsidRDefault="00356384" w:rsidP="00356384">
            <w:pPr>
              <w:rPr>
                <w:rFonts w:cs="Arial"/>
              </w:rPr>
            </w:pPr>
            <w:r w:rsidRPr="00A54D7A">
              <w:t>A</w:t>
            </w:r>
          </w:p>
        </w:tc>
        <w:tc>
          <w:tcPr>
            <w:tcW w:w="984" w:type="dxa"/>
          </w:tcPr>
          <w:p w:rsidR="00356384" w:rsidRPr="00A54D7A" w:rsidRDefault="00356384" w:rsidP="00356384">
            <w:pPr>
              <w:rPr>
                <w:rFonts w:cs="Arial"/>
              </w:rPr>
            </w:pPr>
            <w:r w:rsidRPr="00A54D7A">
              <w:t>L</w:t>
            </w:r>
          </w:p>
        </w:tc>
        <w:tc>
          <w:tcPr>
            <w:tcW w:w="984" w:type="dxa"/>
          </w:tcPr>
          <w:p w:rsidR="00356384" w:rsidRPr="00A54D7A" w:rsidRDefault="00356384" w:rsidP="00356384">
            <w:pPr>
              <w:rPr>
                <w:rFonts w:cs="Arial"/>
              </w:rPr>
            </w:pPr>
            <w:r w:rsidRPr="00A54D7A">
              <w:t>D</w:t>
            </w:r>
          </w:p>
        </w:tc>
        <w:tc>
          <w:tcPr>
            <w:tcW w:w="984" w:type="dxa"/>
          </w:tcPr>
          <w:p w:rsidR="00356384" w:rsidRPr="00A54D7A" w:rsidRDefault="00356384" w:rsidP="00356384">
            <w:pPr>
              <w:rPr>
                <w:rFonts w:cs="Arial"/>
              </w:rPr>
            </w:pPr>
            <w:r w:rsidRPr="00A54D7A">
              <w:t>I</w:t>
            </w:r>
          </w:p>
        </w:tc>
        <w:tc>
          <w:tcPr>
            <w:tcW w:w="984" w:type="dxa"/>
          </w:tcPr>
          <w:p w:rsidR="00356384" w:rsidRPr="00A54D7A" w:rsidRDefault="00356384" w:rsidP="00356384">
            <w:pPr>
              <w:rPr>
                <w:rFonts w:cs="Arial"/>
              </w:rPr>
            </w:pPr>
            <w:r w:rsidRPr="00A54D7A">
              <w:t>N</w:t>
            </w:r>
          </w:p>
        </w:tc>
        <w:tc>
          <w:tcPr>
            <w:tcW w:w="984" w:type="dxa"/>
          </w:tcPr>
          <w:p w:rsidR="00356384" w:rsidRPr="00A54D7A" w:rsidRDefault="00356384" w:rsidP="00356384">
            <w:pPr>
              <w:rPr>
                <w:rFonts w:cs="Arial"/>
              </w:rPr>
            </w:pPr>
            <w:r w:rsidRPr="00A54D7A">
              <w:t>Y</w:t>
            </w:r>
          </w:p>
        </w:tc>
      </w:tr>
      <w:tr w:rsidR="00356384" w:rsidRPr="00A54D7A" w:rsidTr="00356384">
        <w:tc>
          <w:tcPr>
            <w:tcW w:w="1163" w:type="dxa"/>
          </w:tcPr>
          <w:p w:rsidR="00356384" w:rsidRPr="00A54D7A" w:rsidRDefault="00356384" w:rsidP="00356384">
            <w:pPr>
              <w:rPr>
                <w:rFonts w:cs="Arial"/>
                <w:b/>
                <w:bCs/>
              </w:rPr>
            </w:pPr>
            <w:r w:rsidRPr="00A54D7A">
              <w:rPr>
                <w:b/>
              </w:rPr>
              <w:t>ALADIN</w:t>
            </w:r>
          </w:p>
        </w:tc>
        <w:tc>
          <w:tcPr>
            <w:tcW w:w="984" w:type="dxa"/>
          </w:tcPr>
          <w:p w:rsidR="00356384" w:rsidRPr="00A54D7A" w:rsidRDefault="00356384" w:rsidP="00356384">
            <w:pPr>
              <w:rPr>
                <w:rFonts w:cs="Arial"/>
              </w:rPr>
            </w:pPr>
            <w:r w:rsidRPr="00A54D7A">
              <w:t>2</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0</w:t>
            </w:r>
          </w:p>
        </w:tc>
      </w:tr>
      <w:tr w:rsidR="00356384" w:rsidRPr="00A54D7A" w:rsidTr="00356384">
        <w:tc>
          <w:tcPr>
            <w:tcW w:w="1163" w:type="dxa"/>
          </w:tcPr>
          <w:p w:rsidR="00356384" w:rsidRPr="00A54D7A" w:rsidRDefault="00356384" w:rsidP="00356384">
            <w:pPr>
              <w:rPr>
                <w:rFonts w:cs="Arial"/>
                <w:b/>
                <w:bCs/>
              </w:rPr>
            </w:pPr>
            <w:r w:rsidRPr="00A54D7A">
              <w:rPr>
                <w:b/>
              </w:rPr>
              <w:t>DYLAN</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0</w:t>
            </w:r>
          </w:p>
        </w:tc>
        <w:tc>
          <w:tcPr>
            <w:tcW w:w="984" w:type="dxa"/>
          </w:tcPr>
          <w:p w:rsidR="00356384" w:rsidRPr="00A54D7A" w:rsidRDefault="00356384" w:rsidP="00356384">
            <w:pPr>
              <w:rPr>
                <w:rFonts w:cs="Arial"/>
              </w:rPr>
            </w:pPr>
            <w:r w:rsidRPr="00A54D7A">
              <w:t>1</w:t>
            </w:r>
          </w:p>
        </w:tc>
        <w:tc>
          <w:tcPr>
            <w:tcW w:w="984" w:type="dxa"/>
          </w:tcPr>
          <w:p w:rsidR="00356384" w:rsidRPr="00A54D7A" w:rsidRDefault="00356384" w:rsidP="00356384">
            <w:pPr>
              <w:rPr>
                <w:rFonts w:cs="Arial"/>
              </w:rPr>
            </w:pPr>
            <w:r w:rsidRPr="00A54D7A">
              <w:t>1</w:t>
            </w:r>
          </w:p>
        </w:tc>
      </w:tr>
    </w:tbl>
    <w:p w:rsidR="00356384" w:rsidRPr="00A54D7A" w:rsidRDefault="00356384" w:rsidP="00356384">
      <w:pPr>
        <w:rPr>
          <w:rFonts w:cs="Arial"/>
        </w:rPr>
      </w:pPr>
    </w:p>
    <w:p w:rsidR="00356384" w:rsidRPr="00A54D7A" w:rsidRDefault="0075392E" w:rsidP="00356384">
      <w:pPr>
        <w:rPr>
          <w:rFonts w:cs="Arial"/>
        </w:rPr>
      </w:pPr>
      <w:r w:rsidRPr="00A54D7A">
        <w:t xml:space="preserve">χ² </w:t>
      </w:r>
      <w:r w:rsidR="00356384" w:rsidRPr="00A54D7A">
        <w:t>= ((2-1)</w:t>
      </w:r>
      <w:r w:rsidR="00356384" w:rsidRPr="00A54D7A">
        <w:rPr>
          <w:vertAlign w:val="superscript"/>
        </w:rPr>
        <w:t xml:space="preserve"> 2</w:t>
      </w:r>
      <w:r w:rsidR="00356384" w:rsidRPr="00A54D7A">
        <w:t xml:space="preserve"> + (1-1)</w:t>
      </w:r>
      <w:r w:rsidR="00356384" w:rsidRPr="00A54D7A">
        <w:rPr>
          <w:vertAlign w:val="superscript"/>
        </w:rPr>
        <w:t xml:space="preserve"> 2</w:t>
      </w:r>
      <w:r w:rsidR="00356384" w:rsidRPr="00A54D7A">
        <w:t xml:space="preserve"> + (1-1)</w:t>
      </w:r>
      <w:r w:rsidR="00356384" w:rsidRPr="00A54D7A">
        <w:rPr>
          <w:vertAlign w:val="superscript"/>
        </w:rPr>
        <w:t xml:space="preserve"> 2</w:t>
      </w:r>
      <w:r w:rsidR="00356384" w:rsidRPr="00A54D7A">
        <w:t xml:space="preserve"> + (1-0)</w:t>
      </w:r>
      <w:r w:rsidR="00356384" w:rsidRPr="00A54D7A">
        <w:rPr>
          <w:vertAlign w:val="superscript"/>
        </w:rPr>
        <w:t xml:space="preserve"> 2</w:t>
      </w:r>
      <w:r w:rsidR="00356384" w:rsidRPr="00A54D7A">
        <w:t xml:space="preserve"> + (1-1)</w:t>
      </w:r>
      <w:r w:rsidR="00356384" w:rsidRPr="00A54D7A">
        <w:rPr>
          <w:vertAlign w:val="superscript"/>
        </w:rPr>
        <w:t xml:space="preserve"> 2 </w:t>
      </w:r>
      <w:r w:rsidR="00CB7D4E" w:rsidRPr="00A54D7A">
        <w:t>+ (0-1)</w:t>
      </w:r>
      <w:r w:rsidR="00356384" w:rsidRPr="00A54D7A">
        <w:rPr>
          <w:vertAlign w:val="superscript"/>
        </w:rPr>
        <w:t>2</w:t>
      </w:r>
      <w:r w:rsidR="00356384" w:rsidRPr="00A54D7A">
        <w:t>) / (6-1)(5-1)</w:t>
      </w:r>
    </w:p>
    <w:p w:rsidR="00356384" w:rsidRPr="00A54D7A" w:rsidRDefault="00356384" w:rsidP="00356384">
      <w:pPr>
        <w:rPr>
          <w:rFonts w:cs="Arial"/>
        </w:rPr>
      </w:pPr>
    </w:p>
    <w:p w:rsidR="00356384" w:rsidRPr="00A54D7A" w:rsidRDefault="0075392E" w:rsidP="00356384">
      <w:pPr>
        <w:rPr>
          <w:rFonts w:cs="Arial"/>
        </w:rPr>
      </w:pPr>
      <w:r w:rsidRPr="00A54D7A">
        <w:t xml:space="preserve">χ² </w:t>
      </w:r>
      <w:r w:rsidR="00356384" w:rsidRPr="00A54D7A">
        <w:t>= (1 + 0 + 0 + 1 + 0 + 1)(5*4)</w:t>
      </w:r>
    </w:p>
    <w:p w:rsidR="00356384" w:rsidRPr="00A54D7A" w:rsidRDefault="00356384" w:rsidP="00356384">
      <w:pPr>
        <w:rPr>
          <w:rFonts w:cs="Arial"/>
        </w:rPr>
      </w:pPr>
    </w:p>
    <w:p w:rsidR="00356384" w:rsidRPr="00A54D7A" w:rsidRDefault="0075392E" w:rsidP="00356384">
      <w:pPr>
        <w:rPr>
          <w:rFonts w:cs="Arial"/>
        </w:rPr>
      </w:pPr>
      <w:r w:rsidRPr="00A54D7A">
        <w:t xml:space="preserve">χ² </w:t>
      </w:r>
      <w:r w:rsidR="00356384" w:rsidRPr="00A54D7A">
        <w:t>= 3/20</w:t>
      </w:r>
    </w:p>
    <w:p w:rsidR="00356384" w:rsidRPr="00A54D7A" w:rsidRDefault="00356384" w:rsidP="00356384">
      <w:pPr>
        <w:rPr>
          <w:rFonts w:cs="Arial"/>
        </w:rPr>
      </w:pPr>
    </w:p>
    <w:p w:rsidR="00356384" w:rsidRPr="00A54D7A" w:rsidRDefault="0075392E" w:rsidP="00356384">
      <w:pPr>
        <w:rPr>
          <w:rFonts w:cs="Arial"/>
        </w:rPr>
      </w:pPr>
      <w:r w:rsidRPr="00A54D7A">
        <w:t xml:space="preserve">χ² </w:t>
      </w:r>
      <w:r w:rsidR="00356384" w:rsidRPr="00A54D7A">
        <w:t>= 0,15</w:t>
      </w:r>
    </w:p>
    <w:p w:rsidR="00356384" w:rsidRPr="00A54D7A" w:rsidRDefault="00356384" w:rsidP="00356384">
      <w:pPr>
        <w:rPr>
          <w:rFonts w:cs="Arial"/>
        </w:rPr>
      </w:pPr>
    </w:p>
    <w:p w:rsidR="00356384" w:rsidRPr="00A54D7A" w:rsidRDefault="00A37AAA" w:rsidP="00356384">
      <w:pPr>
        <w:rPr>
          <w:rFonts w:cs="Arial"/>
        </w:rPr>
      </w:pPr>
      <w:r w:rsidRPr="00A54D7A">
        <w:t>Luego,</w:t>
      </w:r>
      <w:r w:rsidR="00356384" w:rsidRPr="00A54D7A">
        <w:t xml:space="preserve"> conservamos para el siguiente cálculo todas las palabras en que:</w:t>
      </w:r>
    </w:p>
    <w:p w:rsidR="00356384" w:rsidRPr="00A54D7A" w:rsidRDefault="0075392E" w:rsidP="0075392E">
      <w:pPr>
        <w:numPr>
          <w:ilvl w:val="0"/>
          <w:numId w:val="3"/>
        </w:numPr>
        <w:rPr>
          <w:rFonts w:cs="Arial"/>
        </w:rPr>
      </w:pPr>
      <w:r w:rsidRPr="00A54D7A">
        <w:t xml:space="preserve">χ² </w:t>
      </w:r>
      <w:r w:rsidR="00356384" w:rsidRPr="00A54D7A">
        <w:t>&lt;= 0,3 y longitud de</w:t>
      </w:r>
      <w:r w:rsidR="008D5E04" w:rsidRPr="00A54D7A">
        <w:t xml:space="preserve"> la</w:t>
      </w:r>
      <w:r w:rsidR="00356384" w:rsidRPr="00A54D7A">
        <w:t xml:space="preserve"> WT &gt;= 5 caracteres</w:t>
      </w:r>
    </w:p>
    <w:p w:rsidR="00356384" w:rsidRPr="00A54D7A" w:rsidRDefault="0075392E" w:rsidP="0075392E">
      <w:pPr>
        <w:numPr>
          <w:ilvl w:val="0"/>
          <w:numId w:val="3"/>
        </w:numPr>
        <w:rPr>
          <w:rFonts w:cs="Arial"/>
        </w:rPr>
      </w:pPr>
      <w:r w:rsidRPr="00A54D7A">
        <w:t xml:space="preserve">χ² </w:t>
      </w:r>
      <w:r w:rsidR="00356384" w:rsidRPr="00A54D7A">
        <w:t xml:space="preserve">&lt;= 0,4 y longitud de </w:t>
      </w:r>
      <w:r w:rsidR="008D5E04" w:rsidRPr="00A54D7A">
        <w:t xml:space="preserve">la </w:t>
      </w:r>
      <w:r w:rsidR="00356384" w:rsidRPr="00A54D7A">
        <w:t>WT = 4 caracteres</w:t>
      </w:r>
    </w:p>
    <w:p w:rsidR="00356384" w:rsidRPr="00A54D7A" w:rsidRDefault="0075392E" w:rsidP="0075392E">
      <w:pPr>
        <w:numPr>
          <w:ilvl w:val="0"/>
          <w:numId w:val="3"/>
        </w:numPr>
        <w:rPr>
          <w:rFonts w:cs="Arial"/>
        </w:rPr>
      </w:pPr>
      <w:r w:rsidRPr="00A54D7A">
        <w:t xml:space="preserve">χ² </w:t>
      </w:r>
      <w:r w:rsidR="00356384" w:rsidRPr="00A54D7A">
        <w:t>&lt;= 0,5 y longitud de</w:t>
      </w:r>
      <w:r w:rsidR="008D5E04" w:rsidRPr="00A54D7A">
        <w:t xml:space="preserve"> la</w:t>
      </w:r>
      <w:r w:rsidR="00356384" w:rsidRPr="00A54D7A">
        <w:t xml:space="preserve"> WT &lt; 4 caracteres</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b/>
          <w:bCs/>
          <w:sz w:val="28"/>
          <w:szCs w:val="28"/>
        </w:rPr>
      </w:pPr>
      <w:r w:rsidRPr="00A54D7A">
        <w:rPr>
          <w:b/>
          <w:sz w:val="28"/>
        </w:rPr>
        <w:t>Segundo paso</w:t>
      </w:r>
      <w:r w:rsidR="00FB7875" w:rsidRPr="00A54D7A">
        <w:rPr>
          <w:b/>
          <w:sz w:val="28"/>
        </w:rPr>
        <w:t xml:space="preserve">:  </w:t>
      </w:r>
      <w:r w:rsidR="00A37AAA" w:rsidRPr="00A54D7A">
        <w:rPr>
          <w:b/>
          <w:sz w:val="28"/>
        </w:rPr>
        <w:t>c</w:t>
      </w:r>
      <w:r w:rsidRPr="00A54D7A">
        <w:rPr>
          <w:b/>
          <w:sz w:val="28"/>
        </w:rPr>
        <w:t xml:space="preserve">uatro cálculos basados en la selección efectuada en el </w:t>
      </w:r>
      <w:r w:rsidRPr="00A54D7A">
        <w:rPr>
          <w:b/>
          <w:sz w:val="28"/>
          <w:u w:val="single"/>
        </w:rPr>
        <w:t>primer</w:t>
      </w:r>
      <w:r w:rsidR="00A37AAA" w:rsidRPr="00A54D7A">
        <w:rPr>
          <w:b/>
          <w:sz w:val="28"/>
        </w:rPr>
        <w:t xml:space="preserve"> paso</w:t>
      </w:r>
    </w:p>
    <w:p w:rsidR="00356384" w:rsidRPr="00A54D7A" w:rsidRDefault="00356384" w:rsidP="00356384">
      <w:pPr>
        <w:rPr>
          <w:rFonts w:cs="Arial"/>
        </w:rPr>
      </w:pPr>
    </w:p>
    <w:p w:rsidR="00356384" w:rsidRPr="00A54D7A" w:rsidRDefault="00356384" w:rsidP="00356384">
      <w:pPr>
        <w:rPr>
          <w:rFonts w:cs="Arial"/>
        </w:rPr>
      </w:pPr>
      <w:r w:rsidRPr="00A54D7A">
        <w:t>En este segundo paso se realiza</w:t>
      </w:r>
      <w:r w:rsidR="00047668" w:rsidRPr="00A54D7A">
        <w:t>n 4</w:t>
      </w:r>
      <w:r w:rsidRPr="00A54D7A">
        <w:t xml:space="preserve"> cálculos:</w:t>
      </w:r>
    </w:p>
    <w:p w:rsidR="00356384" w:rsidRPr="00A54D7A" w:rsidRDefault="00356384" w:rsidP="00356384">
      <w:pPr>
        <w:numPr>
          <w:ilvl w:val="0"/>
          <w:numId w:val="4"/>
        </w:numPr>
        <w:rPr>
          <w:rFonts w:cs="Arial"/>
        </w:rPr>
      </w:pPr>
      <w:r w:rsidRPr="00A54D7A">
        <w:t>El cálculo del porcentaje de las letras comunes.</w:t>
      </w:r>
    </w:p>
    <w:p w:rsidR="00356384" w:rsidRPr="00A54D7A" w:rsidRDefault="00356384" w:rsidP="00356384">
      <w:pPr>
        <w:numPr>
          <w:ilvl w:val="0"/>
          <w:numId w:val="4"/>
        </w:numPr>
        <w:rPr>
          <w:rFonts w:cs="Arial"/>
        </w:rPr>
      </w:pPr>
      <w:r w:rsidRPr="00A54D7A">
        <w:t>El cálculo del porcentaje de las letras NO comunes.</w:t>
      </w:r>
    </w:p>
    <w:p w:rsidR="00356384" w:rsidRPr="00A54D7A" w:rsidRDefault="00356384" w:rsidP="00356384">
      <w:pPr>
        <w:numPr>
          <w:ilvl w:val="0"/>
          <w:numId w:val="4"/>
        </w:numPr>
        <w:rPr>
          <w:rFonts w:cs="Arial"/>
        </w:rPr>
      </w:pPr>
      <w:r w:rsidRPr="00A54D7A">
        <w:t>El cálculo del porcentaje de la diferencia de longitud.</w:t>
      </w:r>
    </w:p>
    <w:p w:rsidR="000C77BD" w:rsidRPr="00A54D7A" w:rsidRDefault="00356384" w:rsidP="00356384">
      <w:pPr>
        <w:numPr>
          <w:ilvl w:val="0"/>
          <w:numId w:val="4"/>
        </w:numPr>
      </w:pPr>
      <w:r w:rsidRPr="00A54D7A">
        <w:t>El cálculo de la correlación por rangos de Kendall</w:t>
      </w:r>
      <w:r w:rsidR="000C77BD" w:rsidRPr="00A54D7A">
        <w:t>.</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b/>
          <w:bCs/>
        </w:rPr>
      </w:pPr>
      <w:r w:rsidRPr="00A54D7A">
        <w:rPr>
          <w:b/>
        </w:rPr>
        <w:t>Cálculo del porcentaje de las letras comunes</w:t>
      </w:r>
      <w:r w:rsidR="00C17FA0">
        <w:rPr>
          <w:b/>
        </w:rPr>
        <w:t xml:space="preserve"> (LC)</w:t>
      </w:r>
    </w:p>
    <w:p w:rsidR="00356384" w:rsidRPr="00A54D7A" w:rsidRDefault="00356384" w:rsidP="00356384">
      <w:pPr>
        <w:rPr>
          <w:rFonts w:cs="Arial"/>
        </w:rPr>
      </w:pPr>
    </w:p>
    <w:p w:rsidR="00356384" w:rsidRPr="00A54D7A" w:rsidRDefault="00356384" w:rsidP="00356384">
      <w:pPr>
        <w:rPr>
          <w:rFonts w:cs="Arial"/>
          <w:b/>
          <w:bCs/>
        </w:rPr>
      </w:pPr>
      <w:r w:rsidRPr="00A54D7A">
        <w:rPr>
          <w:b/>
        </w:rPr>
        <w:t>LC = 1-(</w:t>
      </w:r>
      <w:r w:rsidR="004112C1" w:rsidRPr="00A54D7A">
        <w:rPr>
          <w:b/>
        </w:rPr>
        <w:t>Nº</w:t>
      </w:r>
      <w:r w:rsidRPr="00A54D7A">
        <w:rPr>
          <w:b/>
        </w:rPr>
        <w:t xml:space="preserve"> de letras comunes)/(longitud (WT))</w:t>
      </w:r>
    </w:p>
    <w:p w:rsidR="00356384" w:rsidRPr="00A54D7A" w:rsidRDefault="00356384" w:rsidP="00356384">
      <w:pPr>
        <w:rPr>
          <w:rFonts w:cs="Arial"/>
        </w:rPr>
      </w:pPr>
    </w:p>
    <w:p w:rsidR="00356384" w:rsidRPr="00A54D7A" w:rsidRDefault="00356384" w:rsidP="00356384">
      <w:pPr>
        <w:rPr>
          <w:rFonts w:cs="Arial"/>
        </w:rPr>
      </w:pPr>
      <w:r w:rsidRPr="00A54D7A">
        <w:t>Ejemplo:  ALADIN y DYLAN</w:t>
      </w:r>
    </w:p>
    <w:p w:rsidR="00356384" w:rsidRPr="00A54D7A" w:rsidRDefault="00356384" w:rsidP="00356384">
      <w:pPr>
        <w:rPr>
          <w:rFonts w:cs="Arial"/>
        </w:rPr>
      </w:pPr>
      <w:r w:rsidRPr="00A54D7A">
        <w:t>LC = 1-4/6 = 0,33</w:t>
      </w:r>
    </w:p>
    <w:p w:rsidR="00356384" w:rsidRPr="00A54D7A" w:rsidRDefault="00356384" w:rsidP="00356384">
      <w:pPr>
        <w:rPr>
          <w:rFonts w:cs="Arial"/>
        </w:rPr>
      </w:pPr>
    </w:p>
    <w:p w:rsidR="00356384" w:rsidRPr="00A54D7A" w:rsidRDefault="00356384" w:rsidP="00356384">
      <w:pPr>
        <w:rPr>
          <w:rFonts w:cs="Arial"/>
        </w:rPr>
      </w:pPr>
      <w:r w:rsidRPr="00A54D7A">
        <w:t xml:space="preserve">LC es igual </w:t>
      </w:r>
      <w:r w:rsidR="00047668" w:rsidRPr="00A54D7A">
        <w:t>a 0</w:t>
      </w:r>
      <w:r w:rsidRPr="00A54D7A">
        <w:t xml:space="preserve"> cuando todas las letras se encuentran en la WR.</w:t>
      </w:r>
    </w:p>
    <w:p w:rsidR="00356384" w:rsidRPr="00A54D7A" w:rsidRDefault="00356384" w:rsidP="00356384">
      <w:pPr>
        <w:rPr>
          <w:rFonts w:cs="Arial"/>
        </w:rPr>
      </w:pPr>
    </w:p>
    <w:p w:rsidR="00356384" w:rsidRPr="00A54D7A" w:rsidRDefault="00356384" w:rsidP="00356384">
      <w:pPr>
        <w:rPr>
          <w:rFonts w:cs="Arial"/>
        </w:rPr>
      </w:pPr>
      <w:r w:rsidRPr="00A54D7A">
        <w:t>Segundo ejemplo</w:t>
      </w:r>
      <w:r w:rsidR="00FB7875" w:rsidRPr="00A54D7A">
        <w:t xml:space="preserve">:  </w:t>
      </w:r>
      <w:r w:rsidRPr="00A54D7A">
        <w:t>BANANAS y BANS</w:t>
      </w:r>
    </w:p>
    <w:p w:rsidR="00356384" w:rsidRPr="00A54D7A" w:rsidRDefault="00356384" w:rsidP="00356384">
      <w:pPr>
        <w:rPr>
          <w:rFonts w:cs="Arial"/>
        </w:rPr>
      </w:pPr>
    </w:p>
    <w:p w:rsidR="00356384" w:rsidRPr="00A54D7A" w:rsidRDefault="00356384" w:rsidP="00356384">
      <w:pPr>
        <w:rPr>
          <w:rFonts w:cs="Arial"/>
        </w:rPr>
      </w:pPr>
      <w:r w:rsidRPr="00A54D7A">
        <w:t>Todas las letras de BANANAS se encuentran en la palabra BANS.</w:t>
      </w:r>
    </w:p>
    <w:p w:rsidR="00356384" w:rsidRPr="00A54D7A" w:rsidRDefault="00356384" w:rsidP="00356384">
      <w:pPr>
        <w:rPr>
          <w:rFonts w:cs="Arial"/>
        </w:rPr>
      </w:pPr>
      <w:r w:rsidRPr="00A54D7A">
        <w:t>LC = 1- 7/7 =&gt; LC = 0</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C17FA0">
      <w:pPr>
        <w:keepNext/>
        <w:rPr>
          <w:rFonts w:cs="Arial"/>
          <w:b/>
          <w:bCs/>
        </w:rPr>
      </w:pPr>
      <w:r w:rsidRPr="00A54D7A">
        <w:rPr>
          <w:b/>
        </w:rPr>
        <w:lastRenderedPageBreak/>
        <w:t>Cálculo del porcentaje de las letras NO comunes</w:t>
      </w:r>
      <w:r w:rsidR="00C17FA0">
        <w:rPr>
          <w:b/>
        </w:rPr>
        <w:t xml:space="preserve"> (LNC)</w:t>
      </w:r>
    </w:p>
    <w:p w:rsidR="00356384" w:rsidRPr="00A54D7A" w:rsidRDefault="00356384" w:rsidP="00C17FA0">
      <w:pPr>
        <w:keepNext/>
        <w:rPr>
          <w:rFonts w:cs="Arial"/>
        </w:rPr>
      </w:pPr>
    </w:p>
    <w:p w:rsidR="00356384" w:rsidRPr="00A54D7A" w:rsidRDefault="004112C1" w:rsidP="00C17FA0">
      <w:pPr>
        <w:keepNext/>
        <w:rPr>
          <w:rFonts w:cs="Arial"/>
          <w:b/>
          <w:bCs/>
        </w:rPr>
      </w:pPr>
      <w:r w:rsidRPr="00A54D7A">
        <w:rPr>
          <w:b/>
        </w:rPr>
        <w:t>LNC = (Nº</w:t>
      </w:r>
      <w:r w:rsidR="00356384" w:rsidRPr="00A54D7A">
        <w:rPr>
          <w:b/>
        </w:rPr>
        <w:t xml:space="preserve"> de letras en WR ausentes en WT)/ (longitud (WT))</w:t>
      </w:r>
    </w:p>
    <w:p w:rsidR="00356384" w:rsidRPr="00A54D7A" w:rsidRDefault="00356384" w:rsidP="00C17FA0">
      <w:pPr>
        <w:keepNext/>
        <w:rPr>
          <w:rFonts w:cs="Arial"/>
        </w:rPr>
      </w:pPr>
    </w:p>
    <w:p w:rsidR="00356384" w:rsidRPr="00A54D7A" w:rsidRDefault="00356384" w:rsidP="00C17FA0">
      <w:pPr>
        <w:keepNext/>
        <w:rPr>
          <w:rFonts w:cs="Arial"/>
        </w:rPr>
      </w:pPr>
      <w:r w:rsidRPr="00A54D7A">
        <w:t>Ejemplo:  ALADIN y DYLAN</w:t>
      </w:r>
    </w:p>
    <w:p w:rsidR="00356384" w:rsidRPr="00A54D7A" w:rsidRDefault="00356384" w:rsidP="00356384">
      <w:pPr>
        <w:rPr>
          <w:rFonts w:cs="Arial"/>
        </w:rPr>
      </w:pPr>
      <w:r w:rsidRPr="00A54D7A">
        <w:t>LNC = 1/6 = 0,16</w:t>
      </w:r>
    </w:p>
    <w:p w:rsidR="00356384" w:rsidRPr="00A54D7A" w:rsidRDefault="00356384" w:rsidP="00356384">
      <w:pPr>
        <w:rPr>
          <w:rFonts w:cs="Arial"/>
        </w:rPr>
      </w:pPr>
    </w:p>
    <w:p w:rsidR="00356384" w:rsidRPr="00A54D7A" w:rsidRDefault="00356384" w:rsidP="00356384">
      <w:pPr>
        <w:rPr>
          <w:rFonts w:cs="Arial"/>
        </w:rPr>
      </w:pPr>
      <w:r w:rsidRPr="00A54D7A">
        <w:t>LNC es igua</w:t>
      </w:r>
      <w:r w:rsidR="00047668" w:rsidRPr="00A54D7A">
        <w:t>l</w:t>
      </w:r>
      <w:r w:rsidR="001158C6" w:rsidRPr="00A54D7A">
        <w:t xml:space="preserve"> a</w:t>
      </w:r>
      <w:r w:rsidR="00047668" w:rsidRPr="00A54D7A">
        <w:t> 0</w:t>
      </w:r>
      <w:r w:rsidRPr="00A54D7A">
        <w:t xml:space="preserve"> cuando todas las letras de WR se encuentran en la WT.</w:t>
      </w:r>
    </w:p>
    <w:p w:rsidR="00356384" w:rsidRPr="00A54D7A" w:rsidRDefault="00356384" w:rsidP="00356384">
      <w:pPr>
        <w:rPr>
          <w:rFonts w:cs="Arial"/>
        </w:rPr>
      </w:pPr>
    </w:p>
    <w:p w:rsidR="00356384" w:rsidRPr="00A54D7A" w:rsidRDefault="00356384" w:rsidP="00356384">
      <w:pPr>
        <w:rPr>
          <w:rFonts w:cs="Arial"/>
        </w:rPr>
      </w:pPr>
      <w:r w:rsidRPr="00A54D7A">
        <w:t>Segundo ejemplo</w:t>
      </w:r>
      <w:r w:rsidR="00FB7875" w:rsidRPr="00A54D7A">
        <w:t xml:space="preserve">:  </w:t>
      </w:r>
      <w:r w:rsidRPr="00A54D7A">
        <w:t>BANANAS y BANS</w:t>
      </w:r>
    </w:p>
    <w:p w:rsidR="00356384" w:rsidRPr="00A54D7A" w:rsidRDefault="00356384" w:rsidP="00356384">
      <w:pPr>
        <w:rPr>
          <w:rFonts w:cs="Arial"/>
        </w:rPr>
      </w:pPr>
    </w:p>
    <w:p w:rsidR="00356384" w:rsidRPr="00A54D7A" w:rsidRDefault="00356384" w:rsidP="00356384">
      <w:pPr>
        <w:rPr>
          <w:rFonts w:cs="Arial"/>
        </w:rPr>
      </w:pPr>
      <w:r w:rsidRPr="00A54D7A">
        <w:t>Todas las letras de BANS se encuentran en la palabra BANANAS.</w:t>
      </w:r>
    </w:p>
    <w:p w:rsidR="00356384" w:rsidRPr="00A54D7A" w:rsidRDefault="00356384" w:rsidP="00356384">
      <w:pPr>
        <w:rPr>
          <w:rFonts w:cs="Arial"/>
        </w:rPr>
      </w:pPr>
      <w:r w:rsidRPr="00A54D7A">
        <w:t>LNC = 0/7 =&gt; LNC = 0</w:t>
      </w:r>
    </w:p>
    <w:p w:rsidR="00356384" w:rsidRPr="00A54D7A" w:rsidRDefault="00356384" w:rsidP="00356384">
      <w:pPr>
        <w:rPr>
          <w:rFonts w:cs="Arial"/>
        </w:rPr>
      </w:pPr>
    </w:p>
    <w:p w:rsidR="00356384" w:rsidRPr="00A54D7A" w:rsidRDefault="00356384" w:rsidP="00356384">
      <w:pPr>
        <w:keepNext/>
        <w:rPr>
          <w:rFonts w:cs="Arial"/>
          <w:b/>
          <w:bCs/>
        </w:rPr>
      </w:pPr>
      <w:r w:rsidRPr="00A54D7A">
        <w:rPr>
          <w:b/>
        </w:rPr>
        <w:t>Cálculo del porcentaje de la diferencia de longitud</w:t>
      </w:r>
      <w:r w:rsidR="00C17FA0">
        <w:rPr>
          <w:b/>
        </w:rPr>
        <w:t xml:space="preserve"> (DL)</w:t>
      </w:r>
    </w:p>
    <w:p w:rsidR="00356384" w:rsidRPr="00A54D7A" w:rsidRDefault="00356384" w:rsidP="00356384">
      <w:pPr>
        <w:keepNext/>
        <w:rPr>
          <w:rFonts w:cs="Arial"/>
        </w:rPr>
      </w:pPr>
    </w:p>
    <w:p w:rsidR="00356384" w:rsidRPr="00A54D7A" w:rsidRDefault="00356384" w:rsidP="00356384">
      <w:pPr>
        <w:rPr>
          <w:rFonts w:cs="Arial"/>
        </w:rPr>
      </w:pPr>
      <w:r w:rsidRPr="00A54D7A">
        <w:t>DL = (diferencia de longitud entre la</w:t>
      </w:r>
      <w:r w:rsidR="00047668" w:rsidRPr="00A54D7A">
        <w:t>s 2</w:t>
      </w:r>
      <w:r w:rsidRPr="00A54D7A">
        <w:t xml:space="preserve"> cadenas)/(longitud de </w:t>
      </w:r>
      <w:r w:rsidR="008D5E04" w:rsidRPr="00A54D7A">
        <w:t xml:space="preserve">la </w:t>
      </w:r>
      <w:r w:rsidRPr="00A54D7A">
        <w:t>WT)</w:t>
      </w:r>
    </w:p>
    <w:p w:rsidR="00356384" w:rsidRPr="00A54D7A" w:rsidRDefault="00356384" w:rsidP="00356384">
      <w:pPr>
        <w:rPr>
          <w:rFonts w:cs="Arial"/>
        </w:rPr>
      </w:pPr>
    </w:p>
    <w:p w:rsidR="00356384" w:rsidRPr="00A54D7A" w:rsidRDefault="00356384" w:rsidP="00356384">
      <w:pPr>
        <w:rPr>
          <w:rFonts w:cs="Arial"/>
        </w:rPr>
      </w:pPr>
      <w:r w:rsidRPr="00A54D7A">
        <w:t>Ejemplo:  BANANAS y ANANAS</w:t>
      </w:r>
    </w:p>
    <w:p w:rsidR="00356384" w:rsidRPr="00A54D7A" w:rsidRDefault="00356384" w:rsidP="00356384">
      <w:pPr>
        <w:rPr>
          <w:rFonts w:cs="Arial"/>
        </w:rPr>
      </w:pPr>
      <w:r w:rsidRPr="00A54D7A">
        <w:t>DL = 1/7</w:t>
      </w:r>
    </w:p>
    <w:p w:rsidR="00356384" w:rsidRPr="00A54D7A" w:rsidRDefault="00356384" w:rsidP="00356384">
      <w:pPr>
        <w:rPr>
          <w:rFonts w:cs="Arial"/>
        </w:rPr>
      </w:pPr>
      <w:r w:rsidRPr="00A54D7A">
        <w:t xml:space="preserve">DL es igual </w:t>
      </w:r>
      <w:r w:rsidR="00047668" w:rsidRPr="00A54D7A">
        <w:t>a 0</w:t>
      </w:r>
      <w:r w:rsidRPr="00A54D7A">
        <w:t xml:space="preserve"> cuando las longitudes de la</w:t>
      </w:r>
      <w:r w:rsidR="00047668" w:rsidRPr="00A54D7A">
        <w:t>s 2</w:t>
      </w:r>
      <w:r w:rsidRPr="00A54D7A">
        <w:t xml:space="preserve"> palabras son iguales.</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b/>
          <w:bCs/>
        </w:rPr>
      </w:pPr>
      <w:r w:rsidRPr="00A54D7A">
        <w:rPr>
          <w:b/>
        </w:rPr>
        <w:t xml:space="preserve">Cálculo de la correlación por rangos de Kendall </w:t>
      </w:r>
      <w:r w:rsidR="00C17FA0">
        <w:rPr>
          <w:b/>
        </w:rPr>
        <w:t>(CK)</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b/>
          <w:bCs/>
        </w:rPr>
      </w:pPr>
      <w:r w:rsidRPr="00A54D7A">
        <w:rPr>
          <w:b/>
        </w:rPr>
        <w:t>Fórmula</w:t>
      </w:r>
      <w:r w:rsidR="00FB7875" w:rsidRPr="00A54D7A">
        <w:rPr>
          <w:b/>
        </w:rPr>
        <w:t xml:space="preserve">:  </w:t>
      </w:r>
      <w:r w:rsidRPr="00A54D7A">
        <w:rPr>
          <w:b/>
        </w:rPr>
        <w:t>CK = 6 *sum(Di)</w:t>
      </w:r>
      <w:r w:rsidRPr="00A54D7A">
        <w:rPr>
          <w:b/>
          <w:vertAlign w:val="superscript"/>
        </w:rPr>
        <w:t>2</w:t>
      </w:r>
      <w:r w:rsidRPr="00A54D7A">
        <w:rPr>
          <w:b/>
        </w:rPr>
        <w:t>/N*(N</w:t>
      </w:r>
      <w:r w:rsidRPr="00A54D7A">
        <w:rPr>
          <w:b/>
          <w:vertAlign w:val="superscript"/>
        </w:rPr>
        <w:t>2</w:t>
      </w:r>
      <w:r w:rsidRPr="00A54D7A">
        <w:rPr>
          <w:b/>
        </w:rPr>
        <w:t>-1)</w:t>
      </w:r>
    </w:p>
    <w:p w:rsidR="00356384" w:rsidRPr="00A54D7A" w:rsidRDefault="00356384" w:rsidP="00356384">
      <w:pPr>
        <w:rPr>
          <w:rFonts w:cs="Arial"/>
        </w:rPr>
      </w:pPr>
    </w:p>
    <w:p w:rsidR="00356384" w:rsidRPr="00A54D7A" w:rsidRDefault="00356384" w:rsidP="00356384">
      <w:pPr>
        <w:rPr>
          <w:rFonts w:cs="Arial"/>
        </w:rPr>
      </w:pPr>
      <w:r w:rsidRPr="00A54D7A">
        <w:t>donde:</w:t>
      </w:r>
    </w:p>
    <w:p w:rsidR="00356384" w:rsidRPr="00A54D7A" w:rsidRDefault="00356384" w:rsidP="00356384">
      <w:pPr>
        <w:numPr>
          <w:ilvl w:val="0"/>
          <w:numId w:val="5"/>
        </w:numPr>
        <w:rPr>
          <w:rFonts w:cs="Arial"/>
        </w:rPr>
      </w:pPr>
      <w:r w:rsidRPr="00A54D7A">
        <w:t>Di es igual a la diferencia de posición de las letras comunes (Li) menos la diferencia de posición de las letras previas</w:t>
      </w:r>
      <w:r w:rsidR="00FB7875" w:rsidRPr="00A54D7A">
        <w:t xml:space="preserve">.  </w:t>
      </w:r>
      <w:r w:rsidRPr="00A54D7A">
        <w:t>Si en la WT</w:t>
      </w:r>
      <w:r w:rsidR="008D5E04" w:rsidRPr="00A54D7A">
        <w:t xml:space="preserve"> </w:t>
      </w:r>
      <w:r w:rsidRPr="00A54D7A">
        <w:t>aparece varias veces la misma letra, se utilizan las primeras letras como referencia para la posición.</w:t>
      </w:r>
    </w:p>
    <w:p w:rsidR="00356384" w:rsidRPr="00A54D7A" w:rsidRDefault="00356384" w:rsidP="00356384">
      <w:pPr>
        <w:ind w:left="720"/>
        <w:rPr>
          <w:rFonts w:cs="Arial"/>
        </w:rPr>
      </w:pPr>
      <w:r w:rsidRPr="00A54D7A">
        <w:t>Si en la WR aparece varias veces la misma letra, se utilizan las letras más próximas como la misma letra en la WT.</w:t>
      </w:r>
    </w:p>
    <w:p w:rsidR="00356384" w:rsidRPr="00A54D7A" w:rsidRDefault="00356384" w:rsidP="00356384">
      <w:pPr>
        <w:numPr>
          <w:ilvl w:val="0"/>
          <w:numId w:val="5"/>
        </w:numPr>
        <w:rPr>
          <w:rFonts w:cs="Arial"/>
        </w:rPr>
      </w:pPr>
      <w:r w:rsidRPr="00A54D7A">
        <w:t xml:space="preserve">N es igual al número de letras comunes entre </w:t>
      </w:r>
      <w:r w:rsidR="008D5E04" w:rsidRPr="00A54D7A">
        <w:t xml:space="preserve">la </w:t>
      </w:r>
      <w:r w:rsidRPr="00A54D7A">
        <w:t xml:space="preserve">WT y </w:t>
      </w:r>
      <w:r w:rsidR="008D5E04" w:rsidRPr="00A54D7A">
        <w:t xml:space="preserve">la </w:t>
      </w:r>
      <w:r w:rsidRPr="00A54D7A">
        <w:t>WR.</w:t>
      </w:r>
    </w:p>
    <w:p w:rsidR="00356384" w:rsidRPr="00A54D7A" w:rsidRDefault="00356384" w:rsidP="00356384">
      <w:pPr>
        <w:rPr>
          <w:rFonts w:cs="Arial"/>
        </w:rPr>
      </w:pPr>
    </w:p>
    <w:p w:rsidR="00356384" w:rsidRPr="00A54D7A" w:rsidRDefault="00356384" w:rsidP="00356384">
      <w:pPr>
        <w:rPr>
          <w:rFonts w:cs="Arial"/>
        </w:rPr>
      </w:pPr>
      <w:r w:rsidRPr="00A54D7A">
        <w:t>Ejemplo:</w:t>
      </w:r>
    </w:p>
    <w:p w:rsidR="00356384" w:rsidRPr="00A54D7A" w:rsidRDefault="00356384" w:rsidP="00356384">
      <w:pPr>
        <w:rPr>
          <w:rFonts w:cs="Arial"/>
        </w:rPr>
      </w:pPr>
    </w:p>
    <w:p w:rsidR="000C77BD" w:rsidRPr="00A54D7A" w:rsidRDefault="00356384" w:rsidP="00356384">
      <w:r w:rsidRPr="00A54D7A">
        <w:t>WT</w:t>
      </w:r>
      <w:r w:rsidR="00FB7875" w:rsidRPr="00A54D7A">
        <w:t xml:space="preserve">:  </w:t>
      </w:r>
      <w:r w:rsidRPr="00A54D7A">
        <w:rPr>
          <w:b/>
        </w:rPr>
        <w:t xml:space="preserve">ALADIN </w:t>
      </w:r>
      <w:r w:rsidRPr="00A54D7A">
        <w:t xml:space="preserve">y </w:t>
      </w:r>
      <w:r w:rsidRPr="00A54D7A">
        <w:rPr>
          <w:b/>
        </w:rPr>
        <w:t>DYLAN</w:t>
      </w:r>
    </w:p>
    <w:p w:rsidR="00356384" w:rsidRPr="00A54D7A" w:rsidRDefault="00356384" w:rsidP="00356384">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701"/>
        <w:gridCol w:w="1701"/>
        <w:gridCol w:w="1701"/>
        <w:gridCol w:w="1701"/>
      </w:tblGrid>
      <w:tr w:rsidR="00356384" w:rsidRPr="00A54D7A" w:rsidTr="00356384">
        <w:tc>
          <w:tcPr>
            <w:tcW w:w="984" w:type="dxa"/>
          </w:tcPr>
          <w:p w:rsidR="00356384" w:rsidRPr="00A54D7A" w:rsidRDefault="00356384" w:rsidP="00356384">
            <w:pPr>
              <w:rPr>
                <w:rFonts w:cs="Arial"/>
              </w:rPr>
            </w:pPr>
          </w:p>
        </w:tc>
        <w:tc>
          <w:tcPr>
            <w:tcW w:w="1701" w:type="dxa"/>
          </w:tcPr>
          <w:p w:rsidR="00356384" w:rsidRPr="00A54D7A" w:rsidRDefault="00356384" w:rsidP="00356384">
            <w:pPr>
              <w:jc w:val="center"/>
              <w:rPr>
                <w:rFonts w:cs="Arial"/>
                <w:b/>
                <w:bCs/>
              </w:rPr>
            </w:pPr>
            <w:r w:rsidRPr="00A54D7A">
              <w:rPr>
                <w:b/>
              </w:rPr>
              <w:t>A</w:t>
            </w:r>
          </w:p>
        </w:tc>
        <w:tc>
          <w:tcPr>
            <w:tcW w:w="1701" w:type="dxa"/>
          </w:tcPr>
          <w:p w:rsidR="00356384" w:rsidRPr="00A54D7A" w:rsidRDefault="00356384" w:rsidP="00356384">
            <w:pPr>
              <w:jc w:val="center"/>
              <w:rPr>
                <w:rFonts w:cs="Arial"/>
                <w:b/>
                <w:bCs/>
              </w:rPr>
            </w:pPr>
            <w:r w:rsidRPr="00A54D7A">
              <w:rPr>
                <w:b/>
              </w:rPr>
              <w:t>L</w:t>
            </w:r>
          </w:p>
        </w:tc>
        <w:tc>
          <w:tcPr>
            <w:tcW w:w="1701" w:type="dxa"/>
          </w:tcPr>
          <w:p w:rsidR="00356384" w:rsidRPr="00A54D7A" w:rsidRDefault="00356384" w:rsidP="00356384">
            <w:pPr>
              <w:jc w:val="center"/>
              <w:rPr>
                <w:rFonts w:cs="Arial"/>
                <w:b/>
                <w:bCs/>
              </w:rPr>
            </w:pPr>
            <w:r w:rsidRPr="00A54D7A">
              <w:rPr>
                <w:b/>
              </w:rPr>
              <w:t>D</w:t>
            </w:r>
          </w:p>
        </w:tc>
        <w:tc>
          <w:tcPr>
            <w:tcW w:w="1701" w:type="dxa"/>
          </w:tcPr>
          <w:p w:rsidR="00356384" w:rsidRPr="00A54D7A" w:rsidRDefault="00356384" w:rsidP="00356384">
            <w:pPr>
              <w:jc w:val="center"/>
              <w:rPr>
                <w:rFonts w:cs="Arial"/>
                <w:b/>
                <w:bCs/>
              </w:rPr>
            </w:pPr>
            <w:r w:rsidRPr="00A54D7A">
              <w:rPr>
                <w:b/>
              </w:rPr>
              <w:t>N</w:t>
            </w:r>
          </w:p>
        </w:tc>
      </w:tr>
      <w:tr w:rsidR="00356384" w:rsidRPr="00A54D7A" w:rsidTr="00356384">
        <w:tc>
          <w:tcPr>
            <w:tcW w:w="984" w:type="dxa"/>
          </w:tcPr>
          <w:p w:rsidR="00356384" w:rsidRPr="00A54D7A" w:rsidRDefault="00356384" w:rsidP="00356384">
            <w:pPr>
              <w:rPr>
                <w:rFonts w:cs="Arial"/>
                <w:b/>
                <w:bCs/>
              </w:rPr>
            </w:pPr>
            <w:r w:rsidRPr="00A54D7A">
              <w:rPr>
                <w:b/>
              </w:rPr>
              <w:t>ALADIN</w:t>
            </w:r>
          </w:p>
        </w:tc>
        <w:tc>
          <w:tcPr>
            <w:tcW w:w="1701" w:type="dxa"/>
          </w:tcPr>
          <w:p w:rsidR="00356384" w:rsidRPr="00A54D7A" w:rsidRDefault="00356384" w:rsidP="00356384">
            <w:pPr>
              <w:jc w:val="center"/>
              <w:rPr>
                <w:rFonts w:cs="Arial"/>
              </w:rPr>
            </w:pPr>
            <w:r w:rsidRPr="00A54D7A">
              <w:t>1</w:t>
            </w:r>
          </w:p>
        </w:tc>
        <w:tc>
          <w:tcPr>
            <w:tcW w:w="1701" w:type="dxa"/>
          </w:tcPr>
          <w:p w:rsidR="00356384" w:rsidRPr="00A54D7A" w:rsidRDefault="00356384" w:rsidP="00356384">
            <w:pPr>
              <w:jc w:val="center"/>
              <w:rPr>
                <w:rFonts w:cs="Arial"/>
              </w:rPr>
            </w:pPr>
            <w:r w:rsidRPr="00A54D7A">
              <w:t>2</w:t>
            </w:r>
          </w:p>
        </w:tc>
        <w:tc>
          <w:tcPr>
            <w:tcW w:w="1701" w:type="dxa"/>
          </w:tcPr>
          <w:p w:rsidR="00356384" w:rsidRPr="00A54D7A" w:rsidRDefault="00356384" w:rsidP="00356384">
            <w:pPr>
              <w:jc w:val="center"/>
              <w:rPr>
                <w:rFonts w:cs="Arial"/>
              </w:rPr>
            </w:pPr>
            <w:r w:rsidRPr="00A54D7A">
              <w:t>4</w:t>
            </w:r>
          </w:p>
        </w:tc>
        <w:tc>
          <w:tcPr>
            <w:tcW w:w="1701" w:type="dxa"/>
          </w:tcPr>
          <w:p w:rsidR="00356384" w:rsidRPr="00A54D7A" w:rsidRDefault="00356384" w:rsidP="00356384">
            <w:pPr>
              <w:jc w:val="center"/>
              <w:rPr>
                <w:rFonts w:cs="Arial"/>
              </w:rPr>
            </w:pPr>
            <w:r w:rsidRPr="00A54D7A">
              <w:t>6</w:t>
            </w:r>
          </w:p>
        </w:tc>
      </w:tr>
      <w:tr w:rsidR="00356384" w:rsidRPr="00A54D7A" w:rsidTr="00356384">
        <w:tc>
          <w:tcPr>
            <w:tcW w:w="984" w:type="dxa"/>
          </w:tcPr>
          <w:p w:rsidR="00356384" w:rsidRPr="00A54D7A" w:rsidRDefault="00356384" w:rsidP="00356384">
            <w:pPr>
              <w:rPr>
                <w:rFonts w:cs="Arial"/>
                <w:b/>
                <w:bCs/>
              </w:rPr>
            </w:pPr>
            <w:r w:rsidRPr="00A54D7A">
              <w:rPr>
                <w:b/>
              </w:rPr>
              <w:t>DYLAN</w:t>
            </w:r>
          </w:p>
        </w:tc>
        <w:tc>
          <w:tcPr>
            <w:tcW w:w="1701" w:type="dxa"/>
          </w:tcPr>
          <w:p w:rsidR="00356384" w:rsidRPr="00A54D7A" w:rsidRDefault="00356384" w:rsidP="00356384">
            <w:pPr>
              <w:jc w:val="center"/>
              <w:rPr>
                <w:rFonts w:cs="Arial"/>
              </w:rPr>
            </w:pPr>
            <w:r w:rsidRPr="00A54D7A">
              <w:t>4</w:t>
            </w:r>
          </w:p>
        </w:tc>
        <w:tc>
          <w:tcPr>
            <w:tcW w:w="1701" w:type="dxa"/>
          </w:tcPr>
          <w:p w:rsidR="00356384" w:rsidRPr="00A54D7A" w:rsidRDefault="00356384" w:rsidP="00356384">
            <w:pPr>
              <w:jc w:val="center"/>
              <w:rPr>
                <w:rFonts w:cs="Arial"/>
              </w:rPr>
            </w:pPr>
            <w:r w:rsidRPr="00A54D7A">
              <w:t>3</w:t>
            </w:r>
          </w:p>
        </w:tc>
        <w:tc>
          <w:tcPr>
            <w:tcW w:w="1701" w:type="dxa"/>
          </w:tcPr>
          <w:p w:rsidR="00356384" w:rsidRPr="00A54D7A" w:rsidRDefault="00356384" w:rsidP="00356384">
            <w:pPr>
              <w:jc w:val="center"/>
              <w:rPr>
                <w:rFonts w:cs="Arial"/>
              </w:rPr>
            </w:pPr>
            <w:r w:rsidRPr="00A54D7A">
              <w:t>1</w:t>
            </w:r>
          </w:p>
        </w:tc>
        <w:tc>
          <w:tcPr>
            <w:tcW w:w="1701" w:type="dxa"/>
          </w:tcPr>
          <w:p w:rsidR="00356384" w:rsidRPr="00A54D7A" w:rsidRDefault="00356384" w:rsidP="00356384">
            <w:pPr>
              <w:jc w:val="center"/>
              <w:rPr>
                <w:rFonts w:cs="Arial"/>
              </w:rPr>
            </w:pPr>
            <w:r w:rsidRPr="00A54D7A">
              <w:t>5</w:t>
            </w:r>
          </w:p>
        </w:tc>
      </w:tr>
      <w:tr w:rsidR="00356384" w:rsidRPr="00A54D7A" w:rsidTr="00356384">
        <w:tc>
          <w:tcPr>
            <w:tcW w:w="984" w:type="dxa"/>
          </w:tcPr>
          <w:p w:rsidR="00356384" w:rsidRPr="00A54D7A" w:rsidRDefault="00356384" w:rsidP="00356384">
            <w:pPr>
              <w:rPr>
                <w:rFonts w:cs="Arial"/>
                <w:b/>
                <w:bCs/>
              </w:rPr>
            </w:pPr>
            <w:r w:rsidRPr="00A54D7A">
              <w:rPr>
                <w:b/>
              </w:rPr>
              <w:t>Diferencia</w:t>
            </w:r>
          </w:p>
        </w:tc>
        <w:tc>
          <w:tcPr>
            <w:tcW w:w="1701" w:type="dxa"/>
          </w:tcPr>
          <w:p w:rsidR="00356384" w:rsidRPr="00A54D7A" w:rsidRDefault="00356384" w:rsidP="00356384">
            <w:pPr>
              <w:jc w:val="center"/>
              <w:rPr>
                <w:rFonts w:cs="Arial"/>
              </w:rPr>
            </w:pPr>
            <w:r w:rsidRPr="00A54D7A">
              <w:t>1-4 = -3</w:t>
            </w:r>
          </w:p>
        </w:tc>
        <w:tc>
          <w:tcPr>
            <w:tcW w:w="1701" w:type="dxa"/>
          </w:tcPr>
          <w:p w:rsidR="00356384" w:rsidRPr="00A54D7A" w:rsidRDefault="00356384" w:rsidP="00356384">
            <w:pPr>
              <w:jc w:val="center"/>
              <w:rPr>
                <w:rFonts w:cs="Arial"/>
              </w:rPr>
            </w:pPr>
            <w:r w:rsidRPr="00A54D7A">
              <w:t>2-3 = -1</w:t>
            </w:r>
          </w:p>
        </w:tc>
        <w:tc>
          <w:tcPr>
            <w:tcW w:w="1701" w:type="dxa"/>
          </w:tcPr>
          <w:p w:rsidR="00356384" w:rsidRPr="00A54D7A" w:rsidRDefault="00356384" w:rsidP="00356384">
            <w:pPr>
              <w:jc w:val="center"/>
              <w:rPr>
                <w:rFonts w:cs="Arial"/>
              </w:rPr>
            </w:pPr>
            <w:r w:rsidRPr="00A54D7A">
              <w:t>4-1 = 3</w:t>
            </w:r>
          </w:p>
        </w:tc>
        <w:tc>
          <w:tcPr>
            <w:tcW w:w="1701" w:type="dxa"/>
          </w:tcPr>
          <w:p w:rsidR="00356384" w:rsidRPr="00A54D7A" w:rsidRDefault="00356384" w:rsidP="00356384">
            <w:pPr>
              <w:jc w:val="center"/>
              <w:rPr>
                <w:rFonts w:cs="Arial"/>
              </w:rPr>
            </w:pPr>
            <w:r w:rsidRPr="00A54D7A">
              <w:t>6-5 = 1</w:t>
            </w:r>
          </w:p>
        </w:tc>
      </w:tr>
      <w:tr w:rsidR="00356384" w:rsidRPr="00A54D7A" w:rsidTr="00356384">
        <w:tc>
          <w:tcPr>
            <w:tcW w:w="984" w:type="dxa"/>
          </w:tcPr>
          <w:p w:rsidR="00356384" w:rsidRPr="00A54D7A" w:rsidRDefault="00356384" w:rsidP="00356384">
            <w:pPr>
              <w:rPr>
                <w:rFonts w:cs="Arial"/>
                <w:b/>
                <w:bCs/>
              </w:rPr>
            </w:pPr>
            <w:r w:rsidRPr="00A54D7A">
              <w:rPr>
                <w:b/>
              </w:rPr>
              <w:t>Di</w:t>
            </w:r>
          </w:p>
        </w:tc>
        <w:tc>
          <w:tcPr>
            <w:tcW w:w="1701" w:type="dxa"/>
          </w:tcPr>
          <w:p w:rsidR="00356384" w:rsidRPr="00A54D7A" w:rsidRDefault="00356384" w:rsidP="00356384">
            <w:pPr>
              <w:jc w:val="center"/>
              <w:rPr>
                <w:rFonts w:cs="Arial"/>
              </w:rPr>
            </w:pPr>
            <w:r w:rsidRPr="00A54D7A">
              <w:t>-3-0 = -3</w:t>
            </w:r>
          </w:p>
        </w:tc>
        <w:tc>
          <w:tcPr>
            <w:tcW w:w="1701" w:type="dxa"/>
          </w:tcPr>
          <w:p w:rsidR="00356384" w:rsidRPr="00A54D7A" w:rsidRDefault="00356384" w:rsidP="00356384">
            <w:pPr>
              <w:jc w:val="center"/>
              <w:rPr>
                <w:rFonts w:cs="Arial"/>
              </w:rPr>
            </w:pPr>
            <w:r w:rsidRPr="00A54D7A">
              <w:t>1-(-3) = 4</w:t>
            </w:r>
          </w:p>
        </w:tc>
        <w:tc>
          <w:tcPr>
            <w:tcW w:w="1701" w:type="dxa"/>
          </w:tcPr>
          <w:p w:rsidR="00356384" w:rsidRPr="00A54D7A" w:rsidRDefault="00356384" w:rsidP="00356384">
            <w:pPr>
              <w:jc w:val="center"/>
              <w:rPr>
                <w:rFonts w:cs="Arial"/>
              </w:rPr>
            </w:pPr>
            <w:r w:rsidRPr="00A54D7A">
              <w:t>3-(-1) = 4</w:t>
            </w:r>
          </w:p>
        </w:tc>
        <w:tc>
          <w:tcPr>
            <w:tcW w:w="1701" w:type="dxa"/>
          </w:tcPr>
          <w:p w:rsidR="00356384" w:rsidRPr="00A54D7A" w:rsidRDefault="00356384" w:rsidP="00356384">
            <w:pPr>
              <w:jc w:val="center"/>
              <w:rPr>
                <w:rFonts w:cs="Arial"/>
              </w:rPr>
            </w:pPr>
            <w:r w:rsidRPr="00A54D7A">
              <w:t>1-3 = -2</w:t>
            </w:r>
          </w:p>
        </w:tc>
      </w:tr>
    </w:tbl>
    <w:p w:rsidR="00356384" w:rsidRPr="00A54D7A" w:rsidRDefault="00356384" w:rsidP="00356384">
      <w:pPr>
        <w:rPr>
          <w:rFonts w:cs="Arial"/>
        </w:rPr>
      </w:pPr>
    </w:p>
    <w:p w:rsidR="00356384" w:rsidRPr="00A54D7A" w:rsidRDefault="00356384" w:rsidP="00356384">
      <w:pPr>
        <w:rPr>
          <w:rFonts w:cs="Arial"/>
        </w:rPr>
      </w:pPr>
      <w:r w:rsidRPr="00A54D7A">
        <w:t>4 letras en común A, L, D y N</w:t>
      </w:r>
    </w:p>
    <w:p w:rsidR="00356384" w:rsidRPr="00A54D7A" w:rsidRDefault="00356384" w:rsidP="00356384">
      <w:pPr>
        <w:rPr>
          <w:rFonts w:cs="Arial"/>
        </w:rPr>
      </w:pPr>
    </w:p>
    <w:p w:rsidR="00356384" w:rsidRPr="00A54D7A" w:rsidRDefault="00356384" w:rsidP="00356384">
      <w:pPr>
        <w:rPr>
          <w:rFonts w:cs="Arial"/>
          <w:lang w:val="en-US"/>
        </w:rPr>
      </w:pPr>
      <w:r w:rsidRPr="00A54D7A">
        <w:rPr>
          <w:lang w:val="en-US"/>
        </w:rPr>
        <w:t xml:space="preserve">CK = 6* </w:t>
      </w:r>
      <w:r w:rsidR="000C77BD" w:rsidRPr="00A54D7A">
        <w:rPr>
          <w:lang w:val="en-US"/>
        </w:rPr>
        <w:t>(</w:t>
      </w:r>
      <w:r w:rsidRPr="00A54D7A">
        <w:rPr>
          <w:lang w:val="en-US"/>
        </w:rPr>
        <w:t>(-3)</w:t>
      </w:r>
      <w:r w:rsidRPr="00A54D7A">
        <w:rPr>
          <w:b/>
          <w:vertAlign w:val="superscript"/>
          <w:lang w:val="en-US"/>
        </w:rPr>
        <w:t xml:space="preserve"> 2</w:t>
      </w:r>
      <w:r w:rsidRPr="00A54D7A">
        <w:rPr>
          <w:lang w:val="en-US"/>
        </w:rPr>
        <w:t xml:space="preserve"> + (4)</w:t>
      </w:r>
      <w:r w:rsidRPr="00A54D7A">
        <w:rPr>
          <w:b/>
          <w:vertAlign w:val="superscript"/>
          <w:lang w:val="en-US"/>
        </w:rPr>
        <w:t xml:space="preserve"> 2 </w:t>
      </w:r>
      <w:r w:rsidRPr="00A54D7A">
        <w:rPr>
          <w:b/>
          <w:lang w:val="en-US"/>
        </w:rPr>
        <w:t>+</w:t>
      </w:r>
      <w:r w:rsidRPr="00A54D7A">
        <w:rPr>
          <w:lang w:val="en-US"/>
        </w:rPr>
        <w:t xml:space="preserve"> (4)</w:t>
      </w:r>
      <w:r w:rsidRPr="00A54D7A">
        <w:rPr>
          <w:b/>
          <w:vertAlign w:val="superscript"/>
          <w:lang w:val="en-US"/>
        </w:rPr>
        <w:t xml:space="preserve"> 2 </w:t>
      </w:r>
      <w:r w:rsidRPr="00A54D7A">
        <w:rPr>
          <w:b/>
          <w:lang w:val="en-US"/>
        </w:rPr>
        <w:t>+</w:t>
      </w:r>
      <w:r w:rsidRPr="00A54D7A">
        <w:rPr>
          <w:b/>
          <w:vertAlign w:val="superscript"/>
          <w:lang w:val="en-US"/>
        </w:rPr>
        <w:t xml:space="preserve"> </w:t>
      </w:r>
      <w:r w:rsidRPr="00A54D7A">
        <w:rPr>
          <w:lang w:val="en-US"/>
        </w:rPr>
        <w:t>(-2)</w:t>
      </w:r>
      <w:r w:rsidRPr="00A54D7A">
        <w:rPr>
          <w:b/>
          <w:vertAlign w:val="superscript"/>
          <w:lang w:val="en-US"/>
        </w:rPr>
        <w:t xml:space="preserve"> 2</w:t>
      </w:r>
      <w:r w:rsidRPr="00A54D7A">
        <w:rPr>
          <w:lang w:val="en-US"/>
        </w:rPr>
        <w:t>) / (4*(4</w:t>
      </w:r>
      <w:r w:rsidRPr="00A54D7A">
        <w:rPr>
          <w:b/>
          <w:vertAlign w:val="superscript"/>
          <w:lang w:val="en-US"/>
        </w:rPr>
        <w:t>2</w:t>
      </w:r>
      <w:r w:rsidRPr="00A54D7A">
        <w:rPr>
          <w:lang w:val="en-US"/>
        </w:rPr>
        <w:t xml:space="preserve"> -1))</w:t>
      </w:r>
    </w:p>
    <w:p w:rsidR="00356384" w:rsidRPr="00A54D7A" w:rsidRDefault="00356384" w:rsidP="00356384">
      <w:pPr>
        <w:rPr>
          <w:rFonts w:cs="Arial"/>
          <w:lang w:val="en-US"/>
        </w:rPr>
      </w:pPr>
      <w:r w:rsidRPr="00A54D7A">
        <w:rPr>
          <w:lang w:val="en-US"/>
        </w:rPr>
        <w:t xml:space="preserve"> </w:t>
      </w:r>
    </w:p>
    <w:p w:rsidR="00356384" w:rsidRPr="00A54D7A" w:rsidRDefault="00356384" w:rsidP="00356384">
      <w:pPr>
        <w:rPr>
          <w:rFonts w:cs="Arial"/>
          <w:lang w:val="en-US"/>
        </w:rPr>
      </w:pPr>
      <w:r w:rsidRPr="00A54D7A">
        <w:rPr>
          <w:lang w:val="en-US"/>
        </w:rPr>
        <w:t>CK = 6* (9 + 16 + 16 + 4) / 4*15</w:t>
      </w:r>
    </w:p>
    <w:p w:rsidR="00356384" w:rsidRPr="00A54D7A" w:rsidRDefault="00356384" w:rsidP="00356384">
      <w:pPr>
        <w:rPr>
          <w:rFonts w:cs="Arial"/>
          <w:lang w:val="en-US"/>
        </w:rPr>
      </w:pPr>
    </w:p>
    <w:p w:rsidR="00356384" w:rsidRPr="00A54D7A" w:rsidRDefault="00356384" w:rsidP="00356384">
      <w:pPr>
        <w:rPr>
          <w:rFonts w:cs="Arial"/>
          <w:lang w:val="en-US"/>
        </w:rPr>
      </w:pPr>
      <w:r w:rsidRPr="00A54D7A">
        <w:rPr>
          <w:lang w:val="en-US"/>
        </w:rPr>
        <w:t>CK = 6* 45 / 60</w:t>
      </w:r>
    </w:p>
    <w:p w:rsidR="00356384" w:rsidRPr="00A54D7A" w:rsidRDefault="00356384" w:rsidP="00356384">
      <w:pPr>
        <w:rPr>
          <w:rFonts w:cs="Arial"/>
          <w:lang w:val="en-US"/>
        </w:rPr>
      </w:pPr>
    </w:p>
    <w:p w:rsidR="00356384" w:rsidRPr="00A54D7A" w:rsidRDefault="00356384" w:rsidP="00356384">
      <w:pPr>
        <w:rPr>
          <w:rFonts w:cs="Arial"/>
          <w:lang w:val="en-US"/>
        </w:rPr>
      </w:pPr>
      <w:r w:rsidRPr="00A54D7A">
        <w:rPr>
          <w:lang w:val="en-US"/>
        </w:rPr>
        <w:t>CK = 4,5</w:t>
      </w:r>
    </w:p>
    <w:p w:rsidR="00356384" w:rsidRPr="00A54D7A" w:rsidRDefault="00356384" w:rsidP="00356384">
      <w:pPr>
        <w:rPr>
          <w:rFonts w:cs="Arial"/>
          <w:lang w:val="en-US"/>
        </w:rPr>
      </w:pPr>
    </w:p>
    <w:p w:rsidR="00356384" w:rsidRPr="00A54D7A" w:rsidRDefault="00356384" w:rsidP="00356384">
      <w:pPr>
        <w:rPr>
          <w:rFonts w:cs="Arial"/>
          <w:lang w:val="en-US"/>
        </w:rPr>
      </w:pPr>
    </w:p>
    <w:p w:rsidR="000C77BD" w:rsidRPr="00A54D7A" w:rsidRDefault="00356384" w:rsidP="00C17FA0">
      <w:pPr>
        <w:keepNext/>
        <w:rPr>
          <w:lang w:val="en-US"/>
        </w:rPr>
      </w:pPr>
      <w:r w:rsidRPr="00A54D7A">
        <w:rPr>
          <w:lang w:val="en-US"/>
        </w:rPr>
        <w:lastRenderedPageBreak/>
        <w:t>WT</w:t>
      </w:r>
      <w:r w:rsidR="00FB7875" w:rsidRPr="00A54D7A">
        <w:rPr>
          <w:lang w:val="en-US"/>
        </w:rPr>
        <w:t xml:space="preserve">:  </w:t>
      </w:r>
      <w:r w:rsidRPr="00A54D7A">
        <w:rPr>
          <w:b/>
          <w:lang w:val="en-US"/>
        </w:rPr>
        <w:t xml:space="preserve">ALADIN </w:t>
      </w:r>
      <w:r w:rsidRPr="00A54D7A">
        <w:rPr>
          <w:lang w:val="en-US"/>
        </w:rPr>
        <w:t xml:space="preserve">y </w:t>
      </w:r>
      <w:r w:rsidRPr="00A54D7A">
        <w:rPr>
          <w:b/>
          <w:lang w:val="en-US"/>
        </w:rPr>
        <w:t>BALADIN</w:t>
      </w:r>
    </w:p>
    <w:p w:rsidR="00356384" w:rsidRPr="00A54D7A" w:rsidRDefault="00356384" w:rsidP="00C17FA0">
      <w:pPr>
        <w:keepNext/>
        <w:rPr>
          <w:rFonts w:cs="Arial"/>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356384" w:rsidRPr="00A54D7A" w:rsidTr="00356384">
        <w:trPr>
          <w:jc w:val="center"/>
        </w:trPr>
        <w:tc>
          <w:tcPr>
            <w:tcW w:w="1323" w:type="dxa"/>
          </w:tcPr>
          <w:p w:rsidR="00356384" w:rsidRPr="00A54D7A" w:rsidRDefault="00356384" w:rsidP="00C17FA0">
            <w:pPr>
              <w:keepNext/>
              <w:rPr>
                <w:rFonts w:cs="Arial"/>
                <w:lang w:val="en-US"/>
              </w:rPr>
            </w:pPr>
          </w:p>
        </w:tc>
        <w:tc>
          <w:tcPr>
            <w:tcW w:w="1701" w:type="dxa"/>
          </w:tcPr>
          <w:p w:rsidR="00356384" w:rsidRPr="00A54D7A" w:rsidRDefault="00356384" w:rsidP="00C17FA0">
            <w:pPr>
              <w:keepNext/>
              <w:jc w:val="center"/>
              <w:rPr>
                <w:rFonts w:cs="Arial"/>
                <w:b/>
                <w:bCs/>
              </w:rPr>
            </w:pPr>
            <w:r w:rsidRPr="00A54D7A">
              <w:rPr>
                <w:b/>
              </w:rPr>
              <w:t>A</w:t>
            </w:r>
          </w:p>
        </w:tc>
        <w:tc>
          <w:tcPr>
            <w:tcW w:w="1701" w:type="dxa"/>
          </w:tcPr>
          <w:p w:rsidR="00356384" w:rsidRPr="00A54D7A" w:rsidRDefault="00356384" w:rsidP="00C17FA0">
            <w:pPr>
              <w:keepNext/>
              <w:jc w:val="center"/>
              <w:rPr>
                <w:rFonts w:cs="Arial"/>
                <w:b/>
                <w:bCs/>
              </w:rPr>
            </w:pPr>
            <w:r w:rsidRPr="00A54D7A">
              <w:rPr>
                <w:b/>
              </w:rPr>
              <w:t>L</w:t>
            </w:r>
          </w:p>
        </w:tc>
        <w:tc>
          <w:tcPr>
            <w:tcW w:w="1701" w:type="dxa"/>
          </w:tcPr>
          <w:p w:rsidR="00356384" w:rsidRPr="00A54D7A" w:rsidRDefault="00356384" w:rsidP="00C17FA0">
            <w:pPr>
              <w:keepNext/>
              <w:jc w:val="center"/>
              <w:rPr>
                <w:rFonts w:cs="Arial"/>
                <w:b/>
                <w:bCs/>
              </w:rPr>
            </w:pPr>
            <w:r w:rsidRPr="00A54D7A">
              <w:rPr>
                <w:b/>
              </w:rPr>
              <w:t>D</w:t>
            </w:r>
          </w:p>
        </w:tc>
        <w:tc>
          <w:tcPr>
            <w:tcW w:w="1701" w:type="dxa"/>
          </w:tcPr>
          <w:p w:rsidR="00356384" w:rsidRPr="00A54D7A" w:rsidRDefault="00356384" w:rsidP="00C17FA0">
            <w:pPr>
              <w:keepNext/>
              <w:jc w:val="center"/>
              <w:rPr>
                <w:rFonts w:cs="Arial"/>
                <w:b/>
                <w:bCs/>
              </w:rPr>
            </w:pPr>
            <w:r w:rsidRPr="00A54D7A">
              <w:rPr>
                <w:b/>
              </w:rPr>
              <w:t>I</w:t>
            </w:r>
          </w:p>
        </w:tc>
        <w:tc>
          <w:tcPr>
            <w:tcW w:w="1701" w:type="dxa"/>
          </w:tcPr>
          <w:p w:rsidR="00356384" w:rsidRPr="00A54D7A" w:rsidRDefault="00356384" w:rsidP="00C17FA0">
            <w:pPr>
              <w:keepNext/>
              <w:jc w:val="center"/>
              <w:rPr>
                <w:rFonts w:cs="Arial"/>
                <w:b/>
                <w:bCs/>
              </w:rPr>
            </w:pPr>
            <w:r w:rsidRPr="00A54D7A">
              <w:rPr>
                <w:b/>
              </w:rPr>
              <w:t>N</w:t>
            </w:r>
          </w:p>
        </w:tc>
      </w:tr>
      <w:tr w:rsidR="00356384" w:rsidRPr="00A54D7A" w:rsidTr="00356384">
        <w:trPr>
          <w:jc w:val="center"/>
        </w:trPr>
        <w:tc>
          <w:tcPr>
            <w:tcW w:w="1323" w:type="dxa"/>
          </w:tcPr>
          <w:p w:rsidR="00356384" w:rsidRPr="00A54D7A" w:rsidRDefault="00356384" w:rsidP="00C17FA0">
            <w:pPr>
              <w:keepNext/>
              <w:rPr>
                <w:rFonts w:cs="Arial"/>
                <w:b/>
                <w:bCs/>
              </w:rPr>
            </w:pPr>
            <w:r w:rsidRPr="00A54D7A">
              <w:rPr>
                <w:b/>
              </w:rPr>
              <w:t>ALADIN</w:t>
            </w:r>
          </w:p>
        </w:tc>
        <w:tc>
          <w:tcPr>
            <w:tcW w:w="1701" w:type="dxa"/>
          </w:tcPr>
          <w:p w:rsidR="00356384" w:rsidRPr="00A54D7A" w:rsidRDefault="00356384" w:rsidP="00C17FA0">
            <w:pPr>
              <w:keepNext/>
              <w:jc w:val="center"/>
              <w:rPr>
                <w:rFonts w:cs="Arial"/>
              </w:rPr>
            </w:pPr>
            <w:r w:rsidRPr="00A54D7A">
              <w:t>1</w:t>
            </w:r>
          </w:p>
        </w:tc>
        <w:tc>
          <w:tcPr>
            <w:tcW w:w="1701" w:type="dxa"/>
          </w:tcPr>
          <w:p w:rsidR="00356384" w:rsidRPr="00A54D7A" w:rsidRDefault="00356384" w:rsidP="00C17FA0">
            <w:pPr>
              <w:keepNext/>
              <w:jc w:val="center"/>
              <w:rPr>
                <w:rFonts w:cs="Arial"/>
              </w:rPr>
            </w:pPr>
            <w:r w:rsidRPr="00A54D7A">
              <w:t>2</w:t>
            </w:r>
          </w:p>
        </w:tc>
        <w:tc>
          <w:tcPr>
            <w:tcW w:w="1701" w:type="dxa"/>
          </w:tcPr>
          <w:p w:rsidR="00356384" w:rsidRPr="00A54D7A" w:rsidRDefault="00356384" w:rsidP="00C17FA0">
            <w:pPr>
              <w:keepNext/>
              <w:jc w:val="center"/>
              <w:rPr>
                <w:rFonts w:cs="Arial"/>
              </w:rPr>
            </w:pPr>
            <w:r w:rsidRPr="00A54D7A">
              <w:t>4</w:t>
            </w:r>
          </w:p>
        </w:tc>
        <w:tc>
          <w:tcPr>
            <w:tcW w:w="1701" w:type="dxa"/>
          </w:tcPr>
          <w:p w:rsidR="00356384" w:rsidRPr="00A54D7A" w:rsidRDefault="00356384" w:rsidP="00C17FA0">
            <w:pPr>
              <w:keepNext/>
              <w:jc w:val="center"/>
              <w:rPr>
                <w:rFonts w:cs="Arial"/>
              </w:rPr>
            </w:pPr>
            <w:r w:rsidRPr="00A54D7A">
              <w:t>5</w:t>
            </w:r>
          </w:p>
        </w:tc>
        <w:tc>
          <w:tcPr>
            <w:tcW w:w="1701" w:type="dxa"/>
          </w:tcPr>
          <w:p w:rsidR="00356384" w:rsidRPr="00A54D7A" w:rsidRDefault="00356384" w:rsidP="00C17FA0">
            <w:pPr>
              <w:keepNext/>
              <w:jc w:val="center"/>
              <w:rPr>
                <w:rFonts w:cs="Arial"/>
              </w:rPr>
            </w:pPr>
            <w:r w:rsidRPr="00A54D7A">
              <w:t>6</w:t>
            </w:r>
          </w:p>
        </w:tc>
      </w:tr>
      <w:tr w:rsidR="00356384" w:rsidRPr="00A54D7A" w:rsidTr="00356384">
        <w:trPr>
          <w:jc w:val="center"/>
        </w:trPr>
        <w:tc>
          <w:tcPr>
            <w:tcW w:w="1323" w:type="dxa"/>
          </w:tcPr>
          <w:p w:rsidR="00356384" w:rsidRPr="00A54D7A" w:rsidRDefault="00356384" w:rsidP="00C17FA0">
            <w:pPr>
              <w:keepNext/>
              <w:rPr>
                <w:rFonts w:cs="Arial"/>
                <w:b/>
                <w:bCs/>
              </w:rPr>
            </w:pPr>
            <w:r w:rsidRPr="00A54D7A">
              <w:rPr>
                <w:b/>
              </w:rPr>
              <w:t>BALADIN</w:t>
            </w:r>
          </w:p>
        </w:tc>
        <w:tc>
          <w:tcPr>
            <w:tcW w:w="1701" w:type="dxa"/>
          </w:tcPr>
          <w:p w:rsidR="00356384" w:rsidRPr="00A54D7A" w:rsidRDefault="00356384" w:rsidP="00C17FA0">
            <w:pPr>
              <w:keepNext/>
              <w:jc w:val="center"/>
              <w:rPr>
                <w:rFonts w:cs="Arial"/>
              </w:rPr>
            </w:pPr>
            <w:r w:rsidRPr="00A54D7A">
              <w:t>2</w:t>
            </w:r>
          </w:p>
        </w:tc>
        <w:tc>
          <w:tcPr>
            <w:tcW w:w="1701" w:type="dxa"/>
          </w:tcPr>
          <w:p w:rsidR="00356384" w:rsidRPr="00A54D7A" w:rsidRDefault="00356384" w:rsidP="00C17FA0">
            <w:pPr>
              <w:keepNext/>
              <w:jc w:val="center"/>
              <w:rPr>
                <w:rFonts w:cs="Arial"/>
              </w:rPr>
            </w:pPr>
            <w:r w:rsidRPr="00A54D7A">
              <w:t>3</w:t>
            </w:r>
          </w:p>
        </w:tc>
        <w:tc>
          <w:tcPr>
            <w:tcW w:w="1701" w:type="dxa"/>
          </w:tcPr>
          <w:p w:rsidR="00356384" w:rsidRPr="00A54D7A" w:rsidRDefault="00356384" w:rsidP="00C17FA0">
            <w:pPr>
              <w:keepNext/>
              <w:jc w:val="center"/>
              <w:rPr>
                <w:rFonts w:cs="Arial"/>
              </w:rPr>
            </w:pPr>
            <w:r w:rsidRPr="00A54D7A">
              <w:t>5</w:t>
            </w:r>
          </w:p>
        </w:tc>
        <w:tc>
          <w:tcPr>
            <w:tcW w:w="1701" w:type="dxa"/>
          </w:tcPr>
          <w:p w:rsidR="00356384" w:rsidRPr="00A54D7A" w:rsidRDefault="00356384" w:rsidP="00C17FA0">
            <w:pPr>
              <w:keepNext/>
              <w:jc w:val="center"/>
              <w:rPr>
                <w:rFonts w:cs="Arial"/>
              </w:rPr>
            </w:pPr>
            <w:r w:rsidRPr="00A54D7A">
              <w:t>6</w:t>
            </w:r>
          </w:p>
        </w:tc>
        <w:tc>
          <w:tcPr>
            <w:tcW w:w="1701" w:type="dxa"/>
          </w:tcPr>
          <w:p w:rsidR="00356384" w:rsidRPr="00A54D7A" w:rsidRDefault="00356384" w:rsidP="00C17FA0">
            <w:pPr>
              <w:keepNext/>
              <w:jc w:val="center"/>
              <w:rPr>
                <w:rFonts w:cs="Arial"/>
              </w:rPr>
            </w:pPr>
            <w:r w:rsidRPr="00A54D7A">
              <w:t>7</w:t>
            </w:r>
          </w:p>
        </w:tc>
      </w:tr>
      <w:tr w:rsidR="00356384" w:rsidRPr="00A54D7A" w:rsidTr="00356384">
        <w:trPr>
          <w:jc w:val="center"/>
        </w:trPr>
        <w:tc>
          <w:tcPr>
            <w:tcW w:w="1323" w:type="dxa"/>
          </w:tcPr>
          <w:p w:rsidR="00356384" w:rsidRPr="00A54D7A" w:rsidRDefault="00356384" w:rsidP="00356384">
            <w:pPr>
              <w:rPr>
                <w:rFonts w:cs="Arial"/>
                <w:b/>
                <w:bCs/>
              </w:rPr>
            </w:pPr>
            <w:r w:rsidRPr="00A54D7A">
              <w:rPr>
                <w:b/>
              </w:rPr>
              <w:t>Diferencia</w:t>
            </w:r>
          </w:p>
        </w:tc>
        <w:tc>
          <w:tcPr>
            <w:tcW w:w="1701" w:type="dxa"/>
          </w:tcPr>
          <w:p w:rsidR="00356384" w:rsidRPr="00A54D7A" w:rsidRDefault="00356384" w:rsidP="00356384">
            <w:pPr>
              <w:jc w:val="center"/>
              <w:rPr>
                <w:rFonts w:cs="Arial"/>
              </w:rPr>
            </w:pPr>
            <w:r w:rsidRPr="00A54D7A">
              <w:t>1-2 = -1</w:t>
            </w:r>
          </w:p>
        </w:tc>
        <w:tc>
          <w:tcPr>
            <w:tcW w:w="1701" w:type="dxa"/>
          </w:tcPr>
          <w:p w:rsidR="00356384" w:rsidRPr="00A54D7A" w:rsidRDefault="00356384" w:rsidP="00356384">
            <w:pPr>
              <w:jc w:val="center"/>
              <w:rPr>
                <w:rFonts w:cs="Arial"/>
              </w:rPr>
            </w:pPr>
            <w:r w:rsidRPr="00A54D7A">
              <w:t>2-3 = -1</w:t>
            </w:r>
          </w:p>
        </w:tc>
        <w:tc>
          <w:tcPr>
            <w:tcW w:w="1701" w:type="dxa"/>
          </w:tcPr>
          <w:p w:rsidR="00356384" w:rsidRPr="00A54D7A" w:rsidRDefault="00356384" w:rsidP="00356384">
            <w:pPr>
              <w:jc w:val="center"/>
              <w:rPr>
                <w:rFonts w:cs="Arial"/>
              </w:rPr>
            </w:pPr>
            <w:r w:rsidRPr="00A54D7A">
              <w:t>4-5 = -1</w:t>
            </w:r>
          </w:p>
        </w:tc>
        <w:tc>
          <w:tcPr>
            <w:tcW w:w="1701" w:type="dxa"/>
          </w:tcPr>
          <w:p w:rsidR="00356384" w:rsidRPr="00A54D7A" w:rsidRDefault="00356384" w:rsidP="00356384">
            <w:pPr>
              <w:jc w:val="center"/>
              <w:rPr>
                <w:rFonts w:cs="Arial"/>
              </w:rPr>
            </w:pPr>
            <w:r w:rsidRPr="00A54D7A">
              <w:t>5-6 = -1</w:t>
            </w:r>
          </w:p>
        </w:tc>
        <w:tc>
          <w:tcPr>
            <w:tcW w:w="1701" w:type="dxa"/>
          </w:tcPr>
          <w:p w:rsidR="00356384" w:rsidRPr="00A54D7A" w:rsidRDefault="00356384" w:rsidP="00356384">
            <w:pPr>
              <w:jc w:val="center"/>
              <w:rPr>
                <w:rFonts w:cs="Arial"/>
              </w:rPr>
            </w:pPr>
            <w:r w:rsidRPr="00A54D7A">
              <w:t>6-7 = -1</w:t>
            </w:r>
          </w:p>
        </w:tc>
      </w:tr>
      <w:tr w:rsidR="00356384" w:rsidRPr="00A54D7A" w:rsidTr="00356384">
        <w:trPr>
          <w:jc w:val="center"/>
        </w:trPr>
        <w:tc>
          <w:tcPr>
            <w:tcW w:w="1323" w:type="dxa"/>
          </w:tcPr>
          <w:p w:rsidR="00356384" w:rsidRPr="00A54D7A" w:rsidRDefault="00356384" w:rsidP="00356384">
            <w:pPr>
              <w:rPr>
                <w:rFonts w:cs="Arial"/>
                <w:b/>
                <w:bCs/>
              </w:rPr>
            </w:pPr>
            <w:r w:rsidRPr="00A54D7A">
              <w:rPr>
                <w:b/>
              </w:rPr>
              <w:t>Li</w:t>
            </w:r>
          </w:p>
        </w:tc>
        <w:tc>
          <w:tcPr>
            <w:tcW w:w="1701" w:type="dxa"/>
          </w:tcPr>
          <w:p w:rsidR="00356384" w:rsidRPr="00A54D7A" w:rsidRDefault="00356384" w:rsidP="00356384">
            <w:pPr>
              <w:jc w:val="center"/>
              <w:rPr>
                <w:rFonts w:cs="Arial"/>
              </w:rPr>
            </w:pPr>
            <w:r w:rsidRPr="00A54D7A">
              <w:t>-1-0 = -1</w:t>
            </w:r>
          </w:p>
        </w:tc>
        <w:tc>
          <w:tcPr>
            <w:tcW w:w="1701" w:type="dxa"/>
          </w:tcPr>
          <w:p w:rsidR="00356384" w:rsidRPr="00A54D7A" w:rsidRDefault="00356384" w:rsidP="00356384">
            <w:pPr>
              <w:jc w:val="center"/>
              <w:rPr>
                <w:rFonts w:cs="Arial"/>
              </w:rPr>
            </w:pPr>
            <w:r w:rsidRPr="00A54D7A">
              <w:t>-1-(-1) = 0</w:t>
            </w:r>
          </w:p>
        </w:tc>
        <w:tc>
          <w:tcPr>
            <w:tcW w:w="1701" w:type="dxa"/>
          </w:tcPr>
          <w:p w:rsidR="00356384" w:rsidRPr="00A54D7A" w:rsidRDefault="00356384" w:rsidP="00356384">
            <w:pPr>
              <w:jc w:val="center"/>
              <w:rPr>
                <w:rFonts w:cs="Arial"/>
              </w:rPr>
            </w:pPr>
            <w:r w:rsidRPr="00A54D7A">
              <w:t>-1-(-1) = 0</w:t>
            </w:r>
          </w:p>
        </w:tc>
        <w:tc>
          <w:tcPr>
            <w:tcW w:w="1701" w:type="dxa"/>
          </w:tcPr>
          <w:p w:rsidR="00356384" w:rsidRPr="00A54D7A" w:rsidRDefault="00356384" w:rsidP="00356384">
            <w:pPr>
              <w:jc w:val="center"/>
              <w:rPr>
                <w:rFonts w:cs="Arial"/>
              </w:rPr>
            </w:pPr>
            <w:r w:rsidRPr="00A54D7A">
              <w:t>-1-(-1) = 0</w:t>
            </w:r>
          </w:p>
        </w:tc>
        <w:tc>
          <w:tcPr>
            <w:tcW w:w="1701" w:type="dxa"/>
          </w:tcPr>
          <w:p w:rsidR="00356384" w:rsidRPr="00A54D7A" w:rsidRDefault="00356384" w:rsidP="00356384">
            <w:pPr>
              <w:jc w:val="center"/>
              <w:rPr>
                <w:rFonts w:cs="Arial"/>
              </w:rPr>
            </w:pPr>
            <w:r w:rsidRPr="00A54D7A">
              <w:t>-1-(-1) = 0</w:t>
            </w:r>
          </w:p>
        </w:tc>
      </w:tr>
    </w:tbl>
    <w:p w:rsidR="00356384" w:rsidRPr="00A54D7A" w:rsidRDefault="00356384" w:rsidP="00356384">
      <w:pPr>
        <w:rPr>
          <w:rFonts w:cs="Arial"/>
        </w:rPr>
      </w:pPr>
    </w:p>
    <w:p w:rsidR="00356384" w:rsidRPr="00A54D7A" w:rsidRDefault="00356384" w:rsidP="00356384">
      <w:pPr>
        <w:rPr>
          <w:rFonts w:cs="Arial"/>
        </w:rPr>
      </w:pPr>
      <w:r w:rsidRPr="00A54D7A">
        <w:t>5 letras en común A, L, D, I y N</w:t>
      </w:r>
    </w:p>
    <w:p w:rsidR="00356384" w:rsidRPr="00A54D7A" w:rsidRDefault="00356384" w:rsidP="00356384">
      <w:pPr>
        <w:rPr>
          <w:rFonts w:cs="Arial"/>
        </w:rPr>
      </w:pPr>
    </w:p>
    <w:p w:rsidR="00356384" w:rsidRPr="00A54D7A" w:rsidRDefault="00356384" w:rsidP="00356384">
      <w:pPr>
        <w:rPr>
          <w:rFonts w:cs="Arial"/>
        </w:rPr>
      </w:pPr>
      <w:r w:rsidRPr="00A54D7A">
        <w:t xml:space="preserve">CK = 6* </w:t>
      </w:r>
      <w:r w:rsidR="000C77BD" w:rsidRPr="00A54D7A">
        <w:t>(</w:t>
      </w:r>
      <w:r w:rsidRPr="00A54D7A">
        <w:t>(-1)</w:t>
      </w:r>
      <w:r w:rsidRPr="00A54D7A">
        <w:rPr>
          <w:b/>
          <w:vertAlign w:val="superscript"/>
        </w:rPr>
        <w:t xml:space="preserve"> 2</w:t>
      </w:r>
      <w:r w:rsidRPr="00A54D7A">
        <w:t xml:space="preserve"> + (0)</w:t>
      </w:r>
      <w:r w:rsidRPr="00A54D7A">
        <w:rPr>
          <w:b/>
          <w:vertAlign w:val="superscript"/>
        </w:rPr>
        <w:t xml:space="preserve"> 2 </w:t>
      </w:r>
      <w:r w:rsidRPr="00A54D7A">
        <w:rPr>
          <w:b/>
        </w:rPr>
        <w:t>+</w:t>
      </w:r>
      <w:r w:rsidRPr="00A54D7A">
        <w:t xml:space="preserve"> (0)</w:t>
      </w:r>
      <w:r w:rsidRPr="00A54D7A">
        <w:rPr>
          <w:b/>
          <w:vertAlign w:val="superscript"/>
        </w:rPr>
        <w:t xml:space="preserve"> 2 </w:t>
      </w:r>
      <w:r w:rsidRPr="00A54D7A">
        <w:rPr>
          <w:b/>
        </w:rPr>
        <w:t>+</w:t>
      </w:r>
      <w:r w:rsidRPr="00A54D7A">
        <w:rPr>
          <w:b/>
          <w:vertAlign w:val="superscript"/>
        </w:rPr>
        <w:t xml:space="preserve"> </w:t>
      </w:r>
      <w:r w:rsidRPr="00A54D7A">
        <w:t>(0)</w:t>
      </w:r>
      <w:r w:rsidRPr="00A54D7A">
        <w:rPr>
          <w:b/>
          <w:vertAlign w:val="superscript"/>
        </w:rPr>
        <w:t xml:space="preserve"> 2</w:t>
      </w:r>
      <w:r w:rsidRPr="00A54D7A">
        <w:rPr>
          <w:b/>
        </w:rPr>
        <w:t>+</w:t>
      </w:r>
      <w:r w:rsidRPr="00A54D7A">
        <w:rPr>
          <w:b/>
          <w:vertAlign w:val="superscript"/>
        </w:rPr>
        <w:t xml:space="preserve"> </w:t>
      </w:r>
      <w:r w:rsidRPr="00A54D7A">
        <w:t>(0)</w:t>
      </w:r>
      <w:r w:rsidRPr="00A54D7A">
        <w:rPr>
          <w:b/>
          <w:vertAlign w:val="superscript"/>
        </w:rPr>
        <w:t xml:space="preserve"> 2</w:t>
      </w:r>
      <w:r w:rsidRPr="00A54D7A">
        <w:t>) / (5*(5</w:t>
      </w:r>
      <w:r w:rsidRPr="00A54D7A">
        <w:rPr>
          <w:b/>
          <w:vertAlign w:val="superscript"/>
        </w:rPr>
        <w:t>2</w:t>
      </w:r>
      <w:r w:rsidRPr="00A54D7A">
        <w:t xml:space="preserve"> -1))</w:t>
      </w:r>
    </w:p>
    <w:p w:rsidR="00356384" w:rsidRPr="00A54D7A" w:rsidRDefault="00356384" w:rsidP="00356384">
      <w:pPr>
        <w:rPr>
          <w:rFonts w:cs="Arial"/>
        </w:rPr>
      </w:pPr>
      <w:r w:rsidRPr="00A54D7A">
        <w:t xml:space="preserve"> </w:t>
      </w:r>
    </w:p>
    <w:p w:rsidR="00356384" w:rsidRPr="00A54D7A" w:rsidRDefault="00356384" w:rsidP="00356384">
      <w:pPr>
        <w:rPr>
          <w:rFonts w:cs="Arial"/>
        </w:rPr>
      </w:pPr>
      <w:r w:rsidRPr="00A54D7A">
        <w:t xml:space="preserve">CK = 6* </w:t>
      </w:r>
      <w:r w:rsidR="000C77BD" w:rsidRPr="00A54D7A">
        <w:t>(</w:t>
      </w:r>
      <w:r w:rsidRPr="00A54D7A">
        <w:t>1</w:t>
      </w:r>
      <w:r w:rsidR="000C77BD" w:rsidRPr="00A54D7A">
        <w:t>)</w:t>
      </w:r>
      <w:r w:rsidRPr="00A54D7A">
        <w:t xml:space="preserve"> / 5*24</w:t>
      </w:r>
    </w:p>
    <w:p w:rsidR="00356384" w:rsidRPr="00A54D7A" w:rsidRDefault="00356384" w:rsidP="00356384">
      <w:pPr>
        <w:rPr>
          <w:rFonts w:cs="Arial"/>
        </w:rPr>
      </w:pPr>
    </w:p>
    <w:p w:rsidR="00356384" w:rsidRPr="00A54D7A" w:rsidRDefault="00356384" w:rsidP="00356384">
      <w:pPr>
        <w:rPr>
          <w:rFonts w:cs="Arial"/>
        </w:rPr>
      </w:pPr>
      <w:r w:rsidRPr="00A54D7A">
        <w:t>CK = 1 / 20</w:t>
      </w:r>
    </w:p>
    <w:p w:rsidR="00356384" w:rsidRPr="00A54D7A" w:rsidRDefault="00356384" w:rsidP="00356384">
      <w:pPr>
        <w:rPr>
          <w:rFonts w:cs="Arial"/>
        </w:rPr>
      </w:pPr>
    </w:p>
    <w:p w:rsidR="00356384" w:rsidRPr="00A54D7A" w:rsidRDefault="00356384" w:rsidP="00356384">
      <w:pPr>
        <w:rPr>
          <w:rFonts w:cs="Arial"/>
        </w:rPr>
      </w:pPr>
      <w:r w:rsidRPr="00A54D7A">
        <w:t>CK = 0,05</w:t>
      </w:r>
    </w:p>
    <w:p w:rsidR="00356384" w:rsidRPr="00A54D7A" w:rsidRDefault="00356384" w:rsidP="00356384">
      <w:pPr>
        <w:rPr>
          <w:rFonts w:cs="Arial"/>
        </w:rPr>
      </w:pPr>
    </w:p>
    <w:p w:rsidR="00356384" w:rsidRPr="00A54D7A" w:rsidRDefault="00356384" w:rsidP="00356384">
      <w:pPr>
        <w:rPr>
          <w:rFonts w:cs="Arial"/>
        </w:rPr>
      </w:pPr>
      <w:r w:rsidRPr="00A54D7A">
        <w:t>En este ejemplo, se observa que si se presenta la misma secuencia de letras en la</w:t>
      </w:r>
      <w:r w:rsidR="00047668" w:rsidRPr="00A54D7A">
        <w:t>s 2</w:t>
      </w:r>
      <w:r w:rsidRPr="00A54D7A">
        <w:t xml:space="preserve"> palabras (LADIN en nuestro ejemplo), la diferencia entre la</w:t>
      </w:r>
      <w:r w:rsidR="00047668" w:rsidRPr="00A54D7A">
        <w:t>s 2</w:t>
      </w:r>
      <w:r w:rsidRPr="00A54D7A">
        <w:t xml:space="preserve"> secuencias se tiene en cuenta una sola vez.</w:t>
      </w:r>
    </w:p>
    <w:p w:rsidR="00356384" w:rsidRPr="00A54D7A" w:rsidRDefault="00356384" w:rsidP="00356384">
      <w:pPr>
        <w:rPr>
          <w:rFonts w:cs="Arial"/>
        </w:rPr>
      </w:pPr>
    </w:p>
    <w:p w:rsidR="00356384" w:rsidRPr="00A54D7A" w:rsidRDefault="00356384" w:rsidP="00356384">
      <w:pPr>
        <w:rPr>
          <w:rFonts w:cs="Arial"/>
        </w:rPr>
      </w:pPr>
      <w:r w:rsidRPr="00A54D7A">
        <w:t>Si la</w:t>
      </w:r>
      <w:r w:rsidR="00047668" w:rsidRPr="00A54D7A">
        <w:t>s 2</w:t>
      </w:r>
      <w:r w:rsidRPr="00A54D7A">
        <w:t xml:space="preserve"> palabras, </w:t>
      </w:r>
      <w:r w:rsidR="008D5E04" w:rsidRPr="00A54D7A">
        <w:t xml:space="preserve">la </w:t>
      </w:r>
      <w:r w:rsidRPr="00A54D7A">
        <w:t xml:space="preserve">WT y </w:t>
      </w:r>
      <w:r w:rsidR="008D5E04" w:rsidRPr="00A54D7A">
        <w:t xml:space="preserve">la </w:t>
      </w:r>
      <w:r w:rsidRPr="00A54D7A">
        <w:t xml:space="preserve">WR, son idénticas, el rango de Kendall es igual </w:t>
      </w:r>
      <w:r w:rsidR="00047668" w:rsidRPr="00A54D7A">
        <w:t>a 0</w:t>
      </w:r>
      <w:r w:rsidRPr="00A54D7A">
        <w:t>.</w:t>
      </w:r>
    </w:p>
    <w:p w:rsidR="00356384" w:rsidRPr="00A54D7A" w:rsidRDefault="00356384" w:rsidP="00356384">
      <w:pPr>
        <w:rPr>
          <w:rFonts w:cs="Arial"/>
          <w:b/>
          <w:bCs/>
        </w:rPr>
      </w:pPr>
    </w:p>
    <w:p w:rsidR="00356384" w:rsidRPr="00A54D7A" w:rsidRDefault="00356384" w:rsidP="00356384">
      <w:pPr>
        <w:rPr>
          <w:rFonts w:cs="Arial"/>
          <w:b/>
          <w:bCs/>
        </w:rPr>
      </w:pPr>
    </w:p>
    <w:p w:rsidR="00356384" w:rsidRPr="00A54D7A" w:rsidRDefault="00356384" w:rsidP="00356384">
      <w:pPr>
        <w:rPr>
          <w:rFonts w:cs="Arial"/>
          <w:b/>
          <w:bCs/>
          <w:sz w:val="28"/>
          <w:szCs w:val="28"/>
        </w:rPr>
      </w:pPr>
      <w:r w:rsidRPr="00A54D7A">
        <w:rPr>
          <w:b/>
          <w:sz w:val="28"/>
        </w:rPr>
        <w:t>Tercer paso</w:t>
      </w:r>
      <w:r w:rsidR="00FB7875" w:rsidRPr="00A54D7A">
        <w:rPr>
          <w:b/>
          <w:sz w:val="28"/>
        </w:rPr>
        <w:t xml:space="preserve">:  </w:t>
      </w:r>
      <w:r w:rsidR="008D5E04" w:rsidRPr="00A54D7A">
        <w:rPr>
          <w:b/>
          <w:sz w:val="28"/>
        </w:rPr>
        <w:t>cálculo del índice de similitud</w:t>
      </w:r>
    </w:p>
    <w:p w:rsidR="00356384" w:rsidRPr="00A54D7A" w:rsidRDefault="00356384" w:rsidP="00356384">
      <w:pPr>
        <w:rPr>
          <w:rFonts w:cs="Arial"/>
          <w:b/>
          <w:bCs/>
        </w:rPr>
      </w:pPr>
    </w:p>
    <w:p w:rsidR="00356384" w:rsidRPr="00A54D7A" w:rsidRDefault="00356384" w:rsidP="00356384">
      <w:pPr>
        <w:rPr>
          <w:rFonts w:cs="Arial"/>
        </w:rPr>
      </w:pPr>
    </w:p>
    <w:p w:rsidR="00356384" w:rsidRPr="00A54D7A" w:rsidRDefault="00356384" w:rsidP="00356384">
      <w:pPr>
        <w:rPr>
          <w:rFonts w:cs="Arial"/>
        </w:rPr>
      </w:pPr>
      <w:r w:rsidRPr="00A54D7A">
        <w:t xml:space="preserve">índice de similitud = CK + LC + LNC + DL </w:t>
      </w:r>
    </w:p>
    <w:p w:rsidR="00356384" w:rsidRPr="00A54D7A" w:rsidRDefault="00356384" w:rsidP="00356384">
      <w:pPr>
        <w:rPr>
          <w:rFonts w:cs="Arial"/>
        </w:rPr>
      </w:pPr>
    </w:p>
    <w:p w:rsidR="00356384" w:rsidRPr="00A54D7A" w:rsidRDefault="00356384" w:rsidP="00356384">
      <w:pPr>
        <w:rPr>
          <w:rFonts w:cs="Arial"/>
        </w:rPr>
      </w:pPr>
      <w:r w:rsidRPr="00A54D7A">
        <w:t xml:space="preserve">Se </w:t>
      </w:r>
      <w:r w:rsidRPr="00A54D7A">
        <w:rPr>
          <w:b/>
        </w:rPr>
        <w:t xml:space="preserve">selecciona </w:t>
      </w:r>
      <w:r w:rsidRPr="00A54D7A">
        <w:t>una palabra de referencia si el valor del índice es inferior o igual a:</w:t>
      </w:r>
    </w:p>
    <w:p w:rsidR="00356384" w:rsidRPr="00A54D7A" w:rsidRDefault="00356384" w:rsidP="0035638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356384" w:rsidRPr="00A54D7A" w:rsidTr="00356384">
        <w:tc>
          <w:tcPr>
            <w:tcW w:w="4077" w:type="dxa"/>
          </w:tcPr>
          <w:p w:rsidR="00356384" w:rsidRPr="00A54D7A" w:rsidRDefault="00356384" w:rsidP="00356384">
            <w:pPr>
              <w:spacing w:before="120" w:after="120"/>
              <w:jc w:val="center"/>
              <w:rPr>
                <w:rFonts w:cs="Arial"/>
                <w:b/>
                <w:bCs/>
              </w:rPr>
            </w:pPr>
          </w:p>
        </w:tc>
        <w:tc>
          <w:tcPr>
            <w:tcW w:w="992" w:type="dxa"/>
          </w:tcPr>
          <w:p w:rsidR="00356384" w:rsidRPr="00A54D7A" w:rsidRDefault="00356384" w:rsidP="00356384">
            <w:pPr>
              <w:spacing w:before="120" w:after="120"/>
              <w:jc w:val="center"/>
              <w:rPr>
                <w:rFonts w:cs="Arial"/>
                <w:b/>
                <w:bCs/>
              </w:rPr>
            </w:pPr>
            <w:r w:rsidRPr="00A54D7A">
              <w:rPr>
                <w:b/>
              </w:rPr>
              <w:t>CK</w:t>
            </w:r>
          </w:p>
        </w:tc>
        <w:tc>
          <w:tcPr>
            <w:tcW w:w="992" w:type="dxa"/>
          </w:tcPr>
          <w:p w:rsidR="00356384" w:rsidRPr="00A54D7A" w:rsidRDefault="00356384" w:rsidP="00356384">
            <w:pPr>
              <w:spacing w:before="120" w:after="120"/>
              <w:jc w:val="center"/>
              <w:rPr>
                <w:rFonts w:cs="Arial"/>
                <w:b/>
                <w:bCs/>
              </w:rPr>
            </w:pPr>
            <w:r w:rsidRPr="00A54D7A">
              <w:rPr>
                <w:b/>
              </w:rPr>
              <w:t>LC</w:t>
            </w:r>
          </w:p>
        </w:tc>
        <w:tc>
          <w:tcPr>
            <w:tcW w:w="993" w:type="dxa"/>
          </w:tcPr>
          <w:p w:rsidR="00356384" w:rsidRPr="00A54D7A" w:rsidRDefault="00356384" w:rsidP="00356384">
            <w:pPr>
              <w:spacing w:before="120" w:after="120"/>
              <w:jc w:val="center"/>
              <w:rPr>
                <w:rFonts w:cs="Arial"/>
                <w:b/>
                <w:bCs/>
              </w:rPr>
            </w:pPr>
            <w:r w:rsidRPr="00A54D7A">
              <w:rPr>
                <w:b/>
              </w:rPr>
              <w:t>DL</w:t>
            </w:r>
          </w:p>
        </w:tc>
        <w:tc>
          <w:tcPr>
            <w:tcW w:w="1802" w:type="dxa"/>
          </w:tcPr>
          <w:p w:rsidR="00356384" w:rsidRPr="00A54D7A" w:rsidRDefault="00356384" w:rsidP="00356384">
            <w:pPr>
              <w:spacing w:before="120" w:after="120"/>
              <w:jc w:val="center"/>
              <w:rPr>
                <w:rFonts w:cs="Arial"/>
                <w:b/>
                <w:bCs/>
              </w:rPr>
            </w:pPr>
            <w:r w:rsidRPr="00A54D7A">
              <w:rPr>
                <w:b/>
              </w:rPr>
              <w:t>Índice de similitud</w:t>
            </w:r>
          </w:p>
        </w:tc>
      </w:tr>
      <w:tr w:rsidR="00356384" w:rsidRPr="00A54D7A" w:rsidTr="00356384">
        <w:tc>
          <w:tcPr>
            <w:tcW w:w="4077" w:type="dxa"/>
          </w:tcPr>
          <w:p w:rsidR="00356384" w:rsidRPr="00A54D7A" w:rsidRDefault="00356384" w:rsidP="00356384">
            <w:pPr>
              <w:spacing w:before="120" w:after="120"/>
              <w:rPr>
                <w:rFonts w:cs="Arial"/>
              </w:rPr>
            </w:pPr>
            <w:r w:rsidRPr="00A54D7A">
              <w:t>Longitud de la palabra buscada &gt; 4 caracteres</w:t>
            </w:r>
          </w:p>
        </w:tc>
        <w:tc>
          <w:tcPr>
            <w:tcW w:w="992" w:type="dxa"/>
          </w:tcPr>
          <w:p w:rsidR="00356384" w:rsidRPr="00A54D7A" w:rsidRDefault="00356384" w:rsidP="00356384">
            <w:pPr>
              <w:spacing w:before="120" w:after="120"/>
              <w:rPr>
                <w:rFonts w:cs="Arial"/>
              </w:rPr>
            </w:pPr>
            <w:r w:rsidRPr="00A54D7A">
              <w:t>&lt;= 1,5</w:t>
            </w:r>
          </w:p>
        </w:tc>
        <w:tc>
          <w:tcPr>
            <w:tcW w:w="992" w:type="dxa"/>
          </w:tcPr>
          <w:p w:rsidR="00356384" w:rsidRPr="00A54D7A" w:rsidRDefault="00356384" w:rsidP="00356384">
            <w:pPr>
              <w:spacing w:before="120" w:after="120"/>
              <w:rPr>
                <w:rFonts w:cs="Arial"/>
              </w:rPr>
            </w:pPr>
            <w:r w:rsidRPr="00A54D7A">
              <w:t>&lt;= 0,22</w:t>
            </w:r>
          </w:p>
        </w:tc>
        <w:tc>
          <w:tcPr>
            <w:tcW w:w="993" w:type="dxa"/>
          </w:tcPr>
          <w:p w:rsidR="00356384" w:rsidRPr="00A54D7A" w:rsidRDefault="00356384" w:rsidP="00356384">
            <w:pPr>
              <w:spacing w:before="120" w:after="120"/>
              <w:rPr>
                <w:rFonts w:cs="Arial"/>
              </w:rPr>
            </w:pPr>
            <w:r w:rsidRPr="00A54D7A">
              <w:t>&lt;= 1,5</w:t>
            </w:r>
          </w:p>
        </w:tc>
        <w:tc>
          <w:tcPr>
            <w:tcW w:w="1802" w:type="dxa"/>
          </w:tcPr>
          <w:p w:rsidR="00356384" w:rsidRPr="00A54D7A" w:rsidRDefault="00356384" w:rsidP="00356384">
            <w:pPr>
              <w:spacing w:before="120" w:after="120"/>
              <w:rPr>
                <w:rFonts w:cs="Arial"/>
              </w:rPr>
            </w:pPr>
            <w:r w:rsidRPr="00A54D7A">
              <w:t>&lt; 1,2</w:t>
            </w:r>
          </w:p>
        </w:tc>
      </w:tr>
      <w:tr w:rsidR="00356384" w:rsidRPr="00A54D7A" w:rsidTr="00356384">
        <w:tc>
          <w:tcPr>
            <w:tcW w:w="4077" w:type="dxa"/>
          </w:tcPr>
          <w:p w:rsidR="00356384" w:rsidRPr="00A54D7A" w:rsidRDefault="00356384" w:rsidP="00356384">
            <w:pPr>
              <w:spacing w:before="120" w:after="120"/>
              <w:rPr>
                <w:rFonts w:cs="Arial"/>
              </w:rPr>
            </w:pPr>
            <w:r w:rsidRPr="00A54D7A">
              <w:t>Longitud de la palabra buscada = 4 caracteres</w:t>
            </w:r>
          </w:p>
        </w:tc>
        <w:tc>
          <w:tcPr>
            <w:tcW w:w="992" w:type="dxa"/>
          </w:tcPr>
          <w:p w:rsidR="00356384" w:rsidRPr="00A54D7A" w:rsidRDefault="00356384" w:rsidP="00356384">
            <w:pPr>
              <w:spacing w:before="120" w:after="120"/>
              <w:rPr>
                <w:rFonts w:cs="Arial"/>
              </w:rPr>
            </w:pPr>
            <w:r w:rsidRPr="00A54D7A">
              <w:t>&lt;= 1,5</w:t>
            </w:r>
          </w:p>
        </w:tc>
        <w:tc>
          <w:tcPr>
            <w:tcW w:w="992" w:type="dxa"/>
          </w:tcPr>
          <w:p w:rsidR="00356384" w:rsidRPr="00A54D7A" w:rsidRDefault="00356384" w:rsidP="00356384">
            <w:pPr>
              <w:spacing w:before="120" w:after="120"/>
              <w:rPr>
                <w:rFonts w:cs="Arial"/>
              </w:rPr>
            </w:pPr>
            <w:r w:rsidRPr="00A54D7A">
              <w:t>&lt;= 0,25</w:t>
            </w:r>
          </w:p>
        </w:tc>
        <w:tc>
          <w:tcPr>
            <w:tcW w:w="993" w:type="dxa"/>
          </w:tcPr>
          <w:p w:rsidR="00356384" w:rsidRPr="00A54D7A" w:rsidRDefault="00356384" w:rsidP="00356384">
            <w:pPr>
              <w:spacing w:before="120" w:after="120"/>
              <w:rPr>
                <w:rFonts w:cs="Arial"/>
              </w:rPr>
            </w:pPr>
            <w:r w:rsidRPr="00A54D7A">
              <w:t>&lt;= 1,26</w:t>
            </w:r>
          </w:p>
        </w:tc>
        <w:tc>
          <w:tcPr>
            <w:tcW w:w="1802" w:type="dxa"/>
          </w:tcPr>
          <w:p w:rsidR="00356384" w:rsidRPr="00A54D7A" w:rsidRDefault="00356384" w:rsidP="00356384">
            <w:pPr>
              <w:spacing w:before="120" w:after="120"/>
              <w:rPr>
                <w:rFonts w:cs="Arial"/>
              </w:rPr>
            </w:pPr>
            <w:r w:rsidRPr="00A54D7A">
              <w:t>&lt; 1,2</w:t>
            </w:r>
          </w:p>
        </w:tc>
      </w:tr>
      <w:tr w:rsidR="00356384" w:rsidRPr="00A54D7A" w:rsidTr="00356384">
        <w:tc>
          <w:tcPr>
            <w:tcW w:w="4077" w:type="dxa"/>
          </w:tcPr>
          <w:p w:rsidR="00356384" w:rsidRPr="00A54D7A" w:rsidRDefault="00356384" w:rsidP="00356384">
            <w:pPr>
              <w:spacing w:before="120" w:after="120"/>
              <w:rPr>
                <w:rFonts w:cs="Arial"/>
              </w:rPr>
            </w:pPr>
            <w:r w:rsidRPr="00A54D7A">
              <w:t>Longitud de la palabra buscada &lt; 4 caracteres</w:t>
            </w:r>
          </w:p>
        </w:tc>
        <w:tc>
          <w:tcPr>
            <w:tcW w:w="992" w:type="dxa"/>
          </w:tcPr>
          <w:p w:rsidR="00356384" w:rsidRPr="00A54D7A" w:rsidRDefault="00356384" w:rsidP="00356384">
            <w:pPr>
              <w:spacing w:before="120" w:after="120"/>
              <w:rPr>
                <w:rFonts w:cs="Arial"/>
              </w:rPr>
            </w:pPr>
            <w:r w:rsidRPr="00A54D7A">
              <w:t>&lt;= 1</w:t>
            </w:r>
          </w:p>
        </w:tc>
        <w:tc>
          <w:tcPr>
            <w:tcW w:w="992" w:type="dxa"/>
          </w:tcPr>
          <w:p w:rsidR="00356384" w:rsidRPr="00A54D7A" w:rsidRDefault="00356384" w:rsidP="00356384">
            <w:pPr>
              <w:spacing w:before="120" w:after="120"/>
              <w:rPr>
                <w:rFonts w:cs="Arial"/>
              </w:rPr>
            </w:pPr>
            <w:r w:rsidRPr="00A54D7A">
              <w:t>&lt;= 0,34</w:t>
            </w:r>
          </w:p>
        </w:tc>
        <w:tc>
          <w:tcPr>
            <w:tcW w:w="993" w:type="dxa"/>
          </w:tcPr>
          <w:p w:rsidR="00356384" w:rsidRPr="00A54D7A" w:rsidRDefault="00356384" w:rsidP="00356384">
            <w:pPr>
              <w:spacing w:before="120" w:after="120"/>
              <w:rPr>
                <w:rFonts w:cs="Arial"/>
              </w:rPr>
            </w:pPr>
            <w:r w:rsidRPr="00A54D7A">
              <w:t>&lt;= 1,0</w:t>
            </w:r>
          </w:p>
        </w:tc>
        <w:tc>
          <w:tcPr>
            <w:tcW w:w="1802" w:type="dxa"/>
          </w:tcPr>
          <w:p w:rsidR="00356384" w:rsidRPr="00A54D7A" w:rsidRDefault="00356384" w:rsidP="00356384">
            <w:pPr>
              <w:spacing w:before="120" w:after="120"/>
              <w:rPr>
                <w:rFonts w:cs="Arial"/>
              </w:rPr>
            </w:pPr>
            <w:r w:rsidRPr="00A54D7A">
              <w:t>&lt; 1,2</w:t>
            </w:r>
          </w:p>
        </w:tc>
      </w:tr>
    </w:tbl>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rPr>
      </w:pPr>
      <w:r w:rsidRPr="00A54D7A">
        <w:t>Se ordenan las denominaciones de referencia para presentar los resultados por índice de similitud y luego por orden alfabético.</w:t>
      </w:r>
    </w:p>
    <w:p w:rsidR="00356384" w:rsidRPr="00A54D7A" w:rsidRDefault="00356384" w:rsidP="00356384">
      <w:pPr>
        <w:rPr>
          <w:rFonts w:cs="Arial"/>
        </w:rPr>
      </w:pPr>
    </w:p>
    <w:p w:rsidR="00356384" w:rsidRPr="00A54D7A" w:rsidRDefault="00356384" w:rsidP="00356384">
      <w:pPr>
        <w:rPr>
          <w:rFonts w:cs="Arial"/>
        </w:rPr>
      </w:pPr>
    </w:p>
    <w:p w:rsidR="00356384" w:rsidRPr="00A54D7A" w:rsidRDefault="00356384" w:rsidP="00356384">
      <w:pPr>
        <w:rPr>
          <w:rFonts w:cs="Arial"/>
        </w:rPr>
      </w:pPr>
    </w:p>
    <w:p w:rsidR="00430B5E" w:rsidRPr="00C539A9" w:rsidRDefault="00356384" w:rsidP="00356384">
      <w:pPr>
        <w:jc w:val="right"/>
        <w:rPr>
          <w:rFonts w:cs="Arial"/>
          <w:iCs/>
        </w:rPr>
      </w:pPr>
      <w:r w:rsidRPr="00A54D7A">
        <w:t>[Fin del Anexo y del documento]</w:t>
      </w:r>
    </w:p>
    <w:sectPr w:rsidR="00430B5E" w:rsidRPr="00C539A9" w:rsidSect="00356384">
      <w:headerReference w:type="default"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3EA" w:rsidRDefault="004973EA">
      <w:r>
        <w:separator/>
      </w:r>
    </w:p>
    <w:p w:rsidR="004973EA" w:rsidRDefault="004973EA"/>
    <w:p w:rsidR="004973EA" w:rsidRDefault="004973EA"/>
  </w:endnote>
  <w:endnote w:type="continuationSeparator" w:id="0">
    <w:p w:rsidR="004973EA" w:rsidRDefault="004973EA">
      <w:r>
        <w:separator/>
      </w:r>
    </w:p>
    <w:p w:rsidR="004973EA" w:rsidRPr="00664515" w:rsidRDefault="004973EA">
      <w:pPr>
        <w:pStyle w:val="Footer"/>
        <w:spacing w:after="60"/>
        <w:rPr>
          <w:sz w:val="18"/>
          <w:lang w:val="fr-CH"/>
        </w:rPr>
      </w:pPr>
      <w:r w:rsidRPr="00664515">
        <w:rPr>
          <w:sz w:val="18"/>
          <w:lang w:val="fr-CH"/>
        </w:rPr>
        <w:t>[Suite de la note de la page précédente]</w:t>
      </w:r>
    </w:p>
    <w:p w:rsidR="004973EA" w:rsidRPr="00664515" w:rsidRDefault="004973EA">
      <w:pPr>
        <w:rPr>
          <w:lang w:val="fr-CH"/>
        </w:rPr>
      </w:pPr>
    </w:p>
    <w:p w:rsidR="004973EA" w:rsidRPr="00664515" w:rsidRDefault="004973EA">
      <w:pPr>
        <w:rPr>
          <w:lang w:val="fr-CH"/>
        </w:rPr>
      </w:pPr>
    </w:p>
  </w:endnote>
  <w:endnote w:type="continuationNotice" w:id="1">
    <w:p w:rsidR="004973EA" w:rsidRPr="00664515" w:rsidRDefault="004973EA">
      <w:pPr>
        <w:spacing w:before="60"/>
        <w:jc w:val="right"/>
        <w:rPr>
          <w:sz w:val="18"/>
          <w:lang w:val="fr-CH"/>
        </w:rPr>
      </w:pPr>
      <w:r w:rsidRPr="00664515">
        <w:rPr>
          <w:sz w:val="18"/>
          <w:lang w:val="fr-CH"/>
        </w:rPr>
        <w:t>[Suite de la note page suivante]</w:t>
      </w:r>
    </w:p>
    <w:p w:rsidR="004973EA" w:rsidRPr="00664515" w:rsidRDefault="004973EA">
      <w:pPr>
        <w:rPr>
          <w:lang w:val="fr-CH"/>
        </w:rPr>
      </w:pPr>
    </w:p>
    <w:p w:rsidR="004973EA" w:rsidRPr="00664515" w:rsidRDefault="004973EA">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EA" w:rsidRPr="00356384" w:rsidRDefault="004973EA" w:rsidP="003563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EA" w:rsidRPr="00356384" w:rsidRDefault="004973EA" w:rsidP="0035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3EA" w:rsidRDefault="004973EA" w:rsidP="009D690D">
      <w:pPr>
        <w:spacing w:before="120"/>
      </w:pPr>
      <w:r>
        <w:separator/>
      </w:r>
    </w:p>
  </w:footnote>
  <w:footnote w:type="continuationSeparator" w:id="0">
    <w:p w:rsidR="004973EA" w:rsidRDefault="004973EA" w:rsidP="00520297">
      <w:pPr>
        <w:spacing w:before="120"/>
        <w:jc w:val="left"/>
      </w:pPr>
      <w:r>
        <w:separator/>
      </w:r>
    </w:p>
  </w:footnote>
  <w:footnote w:type="continuationNotice" w:id="1">
    <w:p w:rsidR="004973EA" w:rsidRDefault="004973EA"/>
  </w:footnote>
  <w:footnote w:id="2">
    <w:p w:rsidR="004973EA" w:rsidRPr="00757853" w:rsidRDefault="004973EA" w:rsidP="007201C9">
      <w:pPr>
        <w:tabs>
          <w:tab w:val="left" w:pos="284"/>
        </w:tabs>
        <w:ind w:left="284" w:hanging="284"/>
        <w:rPr>
          <w:sz w:val="16"/>
          <w:szCs w:val="16"/>
        </w:rPr>
      </w:pPr>
      <w:r>
        <w:rPr>
          <w:rStyle w:val="FootnoteReference"/>
        </w:rPr>
        <w:footnoteRef/>
      </w:r>
      <w:r w:rsidRPr="00757853">
        <w:tab/>
      </w:r>
      <w:r w:rsidRPr="00757853">
        <w:rPr>
          <w:sz w:val="16"/>
        </w:rPr>
        <w:t>La elaboración del factor de similitud estuvo a cargo del Grupo de Estudio y Control de Variedades y Semillas (GEVES) de Francia, en colaboración con la Oficina Comunitaria de Variedades Vegetales (OCVV) de la Unión Europea.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EA" w:rsidRPr="00997029" w:rsidRDefault="004973EA" w:rsidP="00EB048E">
    <w:pPr>
      <w:pStyle w:val="Header"/>
      <w:rPr>
        <w:rStyle w:val="PageNumber"/>
      </w:rPr>
    </w:pPr>
    <w:r>
      <w:rPr>
        <w:rStyle w:val="PageNumber"/>
      </w:rPr>
      <w:t>CAJ/68/9</w:t>
    </w:r>
  </w:p>
  <w:p w:rsidR="004973EA" w:rsidRPr="00997029" w:rsidRDefault="004973EA" w:rsidP="00EB048E">
    <w:pPr>
      <w:pStyle w:val="Header"/>
    </w:pPr>
    <w:r>
      <w:t xml:space="preserve">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05DCB">
      <w:rPr>
        <w:rStyle w:val="PageNumber"/>
        <w:noProof/>
      </w:rPr>
      <w:t>2</w:t>
    </w:r>
    <w:r w:rsidRPr="00997029">
      <w:rPr>
        <w:rStyle w:val="PageNumber"/>
      </w:rPr>
      <w:fldChar w:fldCharType="end"/>
    </w:r>
  </w:p>
  <w:p w:rsidR="004973EA" w:rsidRPr="00997029" w:rsidRDefault="004973E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EA" w:rsidRPr="00997029" w:rsidRDefault="004973EA" w:rsidP="00EB048E">
    <w:pPr>
      <w:pStyle w:val="Header"/>
      <w:rPr>
        <w:rStyle w:val="PageNumber"/>
      </w:rPr>
    </w:pPr>
    <w:r>
      <w:rPr>
        <w:rStyle w:val="PageNumber"/>
      </w:rPr>
      <w:t>CAJ/68/9</w:t>
    </w:r>
  </w:p>
  <w:p w:rsidR="004973EA" w:rsidRPr="00997029" w:rsidRDefault="004973EA" w:rsidP="00EB048E">
    <w:pPr>
      <w:pStyle w:val="Header"/>
    </w:pPr>
    <w:r>
      <w:t xml:space="preserve">Anexo, 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05DCB">
      <w:rPr>
        <w:rStyle w:val="PageNumber"/>
        <w:noProof/>
      </w:rPr>
      <w:t>6</w:t>
    </w:r>
    <w:r w:rsidRPr="00997029">
      <w:rPr>
        <w:rStyle w:val="PageNumber"/>
      </w:rPr>
      <w:fldChar w:fldCharType="end"/>
    </w:r>
  </w:p>
  <w:p w:rsidR="004973EA" w:rsidRPr="00997029" w:rsidRDefault="004973EA"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EA" w:rsidRDefault="004973EA">
    <w:pPr>
      <w:pStyle w:val="Header"/>
    </w:pPr>
    <w:r>
      <w:t>CAJ/68/9</w:t>
    </w:r>
  </w:p>
  <w:p w:rsidR="004973EA" w:rsidRDefault="004973EA">
    <w:pPr>
      <w:pStyle w:val="Header"/>
    </w:pPr>
  </w:p>
  <w:p w:rsidR="004973EA" w:rsidRDefault="004973EA">
    <w:pPr>
      <w:pStyle w:val="Header"/>
    </w:pPr>
    <w:r>
      <w:t>ANEXO</w:t>
    </w:r>
  </w:p>
  <w:p w:rsidR="004973EA" w:rsidRPr="00356384" w:rsidRDefault="00497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D47AA6"/>
    <w:multiLevelType w:val="multilevel"/>
    <w:tmpl w:val="E9BE9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7"/>
  </w:num>
  <w:num w:numId="2">
    <w:abstractNumId w:val="1"/>
  </w:num>
  <w:num w:numId="3">
    <w:abstractNumId w:val="2"/>
  </w:num>
  <w:num w:numId="4">
    <w:abstractNumId w:val="6"/>
  </w:num>
  <w:num w:numId="5">
    <w:abstractNumId w:val="3"/>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3C"/>
    <w:rsid w:val="00001380"/>
    <w:rsid w:val="00001D48"/>
    <w:rsid w:val="00004F29"/>
    <w:rsid w:val="00007C0C"/>
    <w:rsid w:val="00010CF3"/>
    <w:rsid w:val="00011E27"/>
    <w:rsid w:val="000148BC"/>
    <w:rsid w:val="00024AB8"/>
    <w:rsid w:val="000328E2"/>
    <w:rsid w:val="00036028"/>
    <w:rsid w:val="000446B9"/>
    <w:rsid w:val="00047668"/>
    <w:rsid w:val="00047E21"/>
    <w:rsid w:val="00085505"/>
    <w:rsid w:val="000A1AB4"/>
    <w:rsid w:val="000A5D77"/>
    <w:rsid w:val="000C7021"/>
    <w:rsid w:val="000C77BD"/>
    <w:rsid w:val="000D6BBC"/>
    <w:rsid w:val="000D7780"/>
    <w:rsid w:val="00105929"/>
    <w:rsid w:val="001069AD"/>
    <w:rsid w:val="00110481"/>
    <w:rsid w:val="00112308"/>
    <w:rsid w:val="001131D5"/>
    <w:rsid w:val="001158C6"/>
    <w:rsid w:val="00135C3A"/>
    <w:rsid w:val="00141DB8"/>
    <w:rsid w:val="00153C3B"/>
    <w:rsid w:val="0017474A"/>
    <w:rsid w:val="001758C6"/>
    <w:rsid w:val="00187740"/>
    <w:rsid w:val="00191A6A"/>
    <w:rsid w:val="00191B3F"/>
    <w:rsid w:val="001C10F0"/>
    <w:rsid w:val="001C3DF3"/>
    <w:rsid w:val="001F0D54"/>
    <w:rsid w:val="001F1F2A"/>
    <w:rsid w:val="0021332C"/>
    <w:rsid w:val="00213982"/>
    <w:rsid w:val="00237C7D"/>
    <w:rsid w:val="00241924"/>
    <w:rsid w:val="0024416D"/>
    <w:rsid w:val="00264079"/>
    <w:rsid w:val="0027309C"/>
    <w:rsid w:val="002800A0"/>
    <w:rsid w:val="00281060"/>
    <w:rsid w:val="002815A5"/>
    <w:rsid w:val="0029080D"/>
    <w:rsid w:val="0029439F"/>
    <w:rsid w:val="002A6E50"/>
    <w:rsid w:val="002A7366"/>
    <w:rsid w:val="002B42D0"/>
    <w:rsid w:val="002C256A"/>
    <w:rsid w:val="002E7BA1"/>
    <w:rsid w:val="002F78FA"/>
    <w:rsid w:val="00300397"/>
    <w:rsid w:val="00305A7F"/>
    <w:rsid w:val="003063EA"/>
    <w:rsid w:val="003152FE"/>
    <w:rsid w:val="00327436"/>
    <w:rsid w:val="00344BD6"/>
    <w:rsid w:val="0035528D"/>
    <w:rsid w:val="00356384"/>
    <w:rsid w:val="00357523"/>
    <w:rsid w:val="00361821"/>
    <w:rsid w:val="003A17C8"/>
    <w:rsid w:val="003B02F1"/>
    <w:rsid w:val="003B5393"/>
    <w:rsid w:val="003C563E"/>
    <w:rsid w:val="003D167D"/>
    <w:rsid w:val="003D227C"/>
    <w:rsid w:val="003D2B4D"/>
    <w:rsid w:val="003F6136"/>
    <w:rsid w:val="004112C1"/>
    <w:rsid w:val="00427139"/>
    <w:rsid w:val="00430B5E"/>
    <w:rsid w:val="00442903"/>
    <w:rsid w:val="00444A88"/>
    <w:rsid w:val="00460A95"/>
    <w:rsid w:val="0047001A"/>
    <w:rsid w:val="00474DA4"/>
    <w:rsid w:val="004973EA"/>
    <w:rsid w:val="004A01D7"/>
    <w:rsid w:val="004A404B"/>
    <w:rsid w:val="004B5A4B"/>
    <w:rsid w:val="004C52F5"/>
    <w:rsid w:val="004D047D"/>
    <w:rsid w:val="004F305A"/>
    <w:rsid w:val="004F7DB0"/>
    <w:rsid w:val="00504E3C"/>
    <w:rsid w:val="00512164"/>
    <w:rsid w:val="00520297"/>
    <w:rsid w:val="005338F9"/>
    <w:rsid w:val="0054281C"/>
    <w:rsid w:val="0055268D"/>
    <w:rsid w:val="00572E44"/>
    <w:rsid w:val="00576BE4"/>
    <w:rsid w:val="005825C7"/>
    <w:rsid w:val="00595B6E"/>
    <w:rsid w:val="00596699"/>
    <w:rsid w:val="00596D7B"/>
    <w:rsid w:val="005A400A"/>
    <w:rsid w:val="005C729D"/>
    <w:rsid w:val="00612379"/>
    <w:rsid w:val="0061555F"/>
    <w:rsid w:val="00621572"/>
    <w:rsid w:val="00641200"/>
    <w:rsid w:val="00663A4A"/>
    <w:rsid w:val="00663ED8"/>
    <w:rsid w:val="00664515"/>
    <w:rsid w:val="006801B7"/>
    <w:rsid w:val="00687EB4"/>
    <w:rsid w:val="006A0223"/>
    <w:rsid w:val="006B17D2"/>
    <w:rsid w:val="006B45FA"/>
    <w:rsid w:val="006C224E"/>
    <w:rsid w:val="006F1CEC"/>
    <w:rsid w:val="006F1E76"/>
    <w:rsid w:val="007201C9"/>
    <w:rsid w:val="00732DEC"/>
    <w:rsid w:val="00733E52"/>
    <w:rsid w:val="00735BD5"/>
    <w:rsid w:val="0075117E"/>
    <w:rsid w:val="0075392E"/>
    <w:rsid w:val="007556F6"/>
    <w:rsid w:val="00757853"/>
    <w:rsid w:val="00760EEF"/>
    <w:rsid w:val="00771C63"/>
    <w:rsid w:val="00777EE5"/>
    <w:rsid w:val="00784836"/>
    <w:rsid w:val="0079023E"/>
    <w:rsid w:val="007B6894"/>
    <w:rsid w:val="007C797C"/>
    <w:rsid w:val="007C7A83"/>
    <w:rsid w:val="007D0B9D"/>
    <w:rsid w:val="007D19B0"/>
    <w:rsid w:val="007F498F"/>
    <w:rsid w:val="008041CF"/>
    <w:rsid w:val="0080679D"/>
    <w:rsid w:val="008108B0"/>
    <w:rsid w:val="00811B20"/>
    <w:rsid w:val="0081383B"/>
    <w:rsid w:val="0082296E"/>
    <w:rsid w:val="00824099"/>
    <w:rsid w:val="00836E88"/>
    <w:rsid w:val="008516DA"/>
    <w:rsid w:val="00855DBD"/>
    <w:rsid w:val="00857474"/>
    <w:rsid w:val="00867AC1"/>
    <w:rsid w:val="00886588"/>
    <w:rsid w:val="008A395B"/>
    <w:rsid w:val="008A4A9D"/>
    <w:rsid w:val="008A743F"/>
    <w:rsid w:val="008B51D0"/>
    <w:rsid w:val="008C0970"/>
    <w:rsid w:val="008D2CF7"/>
    <w:rsid w:val="008D5E04"/>
    <w:rsid w:val="008E793E"/>
    <w:rsid w:val="008F01E6"/>
    <w:rsid w:val="00900C26"/>
    <w:rsid w:val="00900DCE"/>
    <w:rsid w:val="0090197F"/>
    <w:rsid w:val="0090657D"/>
    <w:rsid w:val="00906DDC"/>
    <w:rsid w:val="00934E09"/>
    <w:rsid w:val="00936253"/>
    <w:rsid w:val="00970FED"/>
    <w:rsid w:val="00976ADB"/>
    <w:rsid w:val="00997029"/>
    <w:rsid w:val="009D0DE5"/>
    <w:rsid w:val="009D690D"/>
    <w:rsid w:val="009E0494"/>
    <w:rsid w:val="009E65B6"/>
    <w:rsid w:val="00A245E8"/>
    <w:rsid w:val="00A37AAA"/>
    <w:rsid w:val="00A42AC3"/>
    <w:rsid w:val="00A430CF"/>
    <w:rsid w:val="00A54309"/>
    <w:rsid w:val="00A54D7A"/>
    <w:rsid w:val="00A679DD"/>
    <w:rsid w:val="00A837BB"/>
    <w:rsid w:val="00AA2C7E"/>
    <w:rsid w:val="00AB2B93"/>
    <w:rsid w:val="00AB35C5"/>
    <w:rsid w:val="00AD3480"/>
    <w:rsid w:val="00AD64C3"/>
    <w:rsid w:val="00AE0EF1"/>
    <w:rsid w:val="00B05DCB"/>
    <w:rsid w:val="00B07301"/>
    <w:rsid w:val="00B224DE"/>
    <w:rsid w:val="00B525A3"/>
    <w:rsid w:val="00B5573C"/>
    <w:rsid w:val="00B70D5F"/>
    <w:rsid w:val="00B84BBD"/>
    <w:rsid w:val="00B928E6"/>
    <w:rsid w:val="00BA43FB"/>
    <w:rsid w:val="00BA4BD4"/>
    <w:rsid w:val="00BC127D"/>
    <w:rsid w:val="00BC1FE6"/>
    <w:rsid w:val="00BD4C24"/>
    <w:rsid w:val="00BE4C34"/>
    <w:rsid w:val="00C061B6"/>
    <w:rsid w:val="00C17FA0"/>
    <w:rsid w:val="00C21DBF"/>
    <w:rsid w:val="00C2446C"/>
    <w:rsid w:val="00C36AE5"/>
    <w:rsid w:val="00C41F17"/>
    <w:rsid w:val="00C539A9"/>
    <w:rsid w:val="00C54646"/>
    <w:rsid w:val="00C54BF4"/>
    <w:rsid w:val="00C5791C"/>
    <w:rsid w:val="00C62839"/>
    <w:rsid w:val="00C6528A"/>
    <w:rsid w:val="00C66290"/>
    <w:rsid w:val="00C72B7A"/>
    <w:rsid w:val="00C76B46"/>
    <w:rsid w:val="00C973F2"/>
    <w:rsid w:val="00CA35AB"/>
    <w:rsid w:val="00CA774A"/>
    <w:rsid w:val="00CB7D4E"/>
    <w:rsid w:val="00CC11B0"/>
    <w:rsid w:val="00CF7E36"/>
    <w:rsid w:val="00D24210"/>
    <w:rsid w:val="00D36D02"/>
    <w:rsid w:val="00D3708D"/>
    <w:rsid w:val="00D40426"/>
    <w:rsid w:val="00D57C96"/>
    <w:rsid w:val="00D91203"/>
    <w:rsid w:val="00D95174"/>
    <w:rsid w:val="00D95A5C"/>
    <w:rsid w:val="00DA208F"/>
    <w:rsid w:val="00DA6F36"/>
    <w:rsid w:val="00DC00EA"/>
    <w:rsid w:val="00DC6258"/>
    <w:rsid w:val="00DC6BF5"/>
    <w:rsid w:val="00E151DE"/>
    <w:rsid w:val="00E72D49"/>
    <w:rsid w:val="00E7593C"/>
    <w:rsid w:val="00E7678A"/>
    <w:rsid w:val="00E837AE"/>
    <w:rsid w:val="00E935F1"/>
    <w:rsid w:val="00E94A81"/>
    <w:rsid w:val="00EA1FFB"/>
    <w:rsid w:val="00EB048E"/>
    <w:rsid w:val="00EB3EFA"/>
    <w:rsid w:val="00EF2F89"/>
    <w:rsid w:val="00EF571F"/>
    <w:rsid w:val="00F04DEB"/>
    <w:rsid w:val="00F1237A"/>
    <w:rsid w:val="00F22CBD"/>
    <w:rsid w:val="00F37961"/>
    <w:rsid w:val="00F6334D"/>
    <w:rsid w:val="00F81BEE"/>
    <w:rsid w:val="00FA49AB"/>
    <w:rsid w:val="00FB0D37"/>
    <w:rsid w:val="00FB7875"/>
    <w:rsid w:val="00FC373C"/>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es-ES"/>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CommentText">
    <w:name w:val="annotation text"/>
    <w:basedOn w:val="Normal"/>
    <w:link w:val="CommentTextChar"/>
    <w:rsid w:val="004A01D7"/>
  </w:style>
  <w:style w:type="character" w:customStyle="1" w:styleId="CommentTextChar">
    <w:name w:val="Comment Text Char"/>
    <w:basedOn w:val="DefaultParagraphFont"/>
    <w:link w:val="CommentText"/>
    <w:rsid w:val="004A01D7"/>
    <w:rPr>
      <w:rFonts w:ascii="Arial" w:hAnsi="Arial"/>
    </w:rPr>
  </w:style>
  <w:style w:type="character" w:styleId="CommentReference">
    <w:name w:val="annotation reference"/>
    <w:basedOn w:val="DefaultParagraphFont"/>
    <w:rsid w:val="004A01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es-ES"/>
    </w:rPr>
  </w:style>
  <w:style w:type="paragraph" w:styleId="Heading1">
    <w:name w:val="heading 1"/>
    <w:next w:val="Normal"/>
    <w:autoRedefine/>
    <w:qFormat/>
    <w:rsid w:val="00356384"/>
    <w:pPr>
      <w:keepNext/>
      <w:jc w:val="both"/>
      <w:outlineLvl w:val="0"/>
    </w:pPr>
    <w:rPr>
      <w:rFonts w:ascii="Arial" w:hAnsi="Arial"/>
      <w:b/>
      <w:caps/>
      <w:sz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styleId="FollowedHyperlink">
    <w:name w:val="FollowedHyperlink"/>
    <w:basedOn w:val="DefaultParagraphFont"/>
    <w:rsid w:val="00112308"/>
    <w:rPr>
      <w:color w:val="800080" w:themeColor="followedHyperlink"/>
      <w:u w:val="single"/>
    </w:rPr>
  </w:style>
  <w:style w:type="character" w:styleId="Emphasis">
    <w:name w:val="Emphasis"/>
    <w:basedOn w:val="DefaultParagraphFont"/>
    <w:qFormat/>
    <w:rsid w:val="005825C7"/>
    <w:rPr>
      <w:i/>
      <w:iCs/>
    </w:rPr>
  </w:style>
  <w:style w:type="paragraph" w:customStyle="1" w:styleId="decpara">
    <w:name w:val="dec para"/>
    <w:basedOn w:val="Normal"/>
    <w:link w:val="decparaChar"/>
    <w:qFormat/>
    <w:rsid w:val="000A1AB4"/>
    <w:pPr>
      <w:ind w:left="4536"/>
    </w:pPr>
    <w:rPr>
      <w:i/>
      <w:spacing w:val="-2"/>
    </w:rPr>
  </w:style>
  <w:style w:type="character" w:customStyle="1" w:styleId="decparaChar">
    <w:name w:val="dec para Char"/>
    <w:basedOn w:val="DefaultParagraphFont"/>
    <w:link w:val="decpara"/>
    <w:rsid w:val="000A1AB4"/>
    <w:rPr>
      <w:rFonts w:ascii="Arial" w:hAnsi="Arial"/>
      <w:i/>
      <w:spacing w:val="-2"/>
    </w:rPr>
  </w:style>
  <w:style w:type="paragraph" w:customStyle="1" w:styleId="dec">
    <w:name w:val="dec"/>
    <w:basedOn w:val="decpara"/>
    <w:link w:val="decChar"/>
    <w:qFormat/>
    <w:rsid w:val="000A1AB4"/>
  </w:style>
  <w:style w:type="character" w:customStyle="1" w:styleId="decChar">
    <w:name w:val="dec Char"/>
    <w:basedOn w:val="decparaChar"/>
    <w:link w:val="dec"/>
    <w:rsid w:val="000A1AB4"/>
    <w:rPr>
      <w:rFonts w:ascii="Arial" w:hAnsi="Arial"/>
      <w:i/>
      <w:spacing w:val="-2"/>
    </w:rPr>
  </w:style>
  <w:style w:type="table" w:styleId="TableGrid">
    <w:name w:val="Table Grid"/>
    <w:basedOn w:val="TableNormal"/>
    <w:rsid w:val="00AD3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56384"/>
    <w:pPr>
      <w:jc w:val="left"/>
    </w:pPr>
    <w:rPr>
      <w:rFonts w:ascii="Times New Roman" w:hAnsi="Times New Roman"/>
      <w:b/>
      <w:bCs/>
      <w:sz w:val="24"/>
      <w:szCs w:val="24"/>
      <w:lang w:val="en-GB" w:eastAsia="fr-FR"/>
    </w:rPr>
  </w:style>
  <w:style w:type="character" w:customStyle="1" w:styleId="BodyText2Char">
    <w:name w:val="Body Text 2 Char"/>
    <w:basedOn w:val="DefaultParagraphFont"/>
    <w:link w:val="BodyText2"/>
    <w:rsid w:val="00356384"/>
    <w:rPr>
      <w:b/>
      <w:bCs/>
      <w:sz w:val="24"/>
      <w:szCs w:val="24"/>
      <w:lang w:val="en-GB" w:eastAsia="fr-FR"/>
    </w:rPr>
  </w:style>
  <w:style w:type="paragraph" w:styleId="CommentText">
    <w:name w:val="annotation text"/>
    <w:basedOn w:val="Normal"/>
    <w:link w:val="CommentTextChar"/>
    <w:rsid w:val="004A01D7"/>
  </w:style>
  <w:style w:type="character" w:customStyle="1" w:styleId="CommentTextChar">
    <w:name w:val="Comment Text Char"/>
    <w:basedOn w:val="DefaultParagraphFont"/>
    <w:link w:val="CommentText"/>
    <w:rsid w:val="004A01D7"/>
    <w:rPr>
      <w:rFonts w:ascii="Arial" w:hAnsi="Arial"/>
    </w:rPr>
  </w:style>
  <w:style w:type="character" w:styleId="CommentReference">
    <w:name w:val="annotation reference"/>
    <w:basedOn w:val="DefaultParagraphFont"/>
    <w:rsid w:val="004A01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232">
      <w:bodyDiv w:val="1"/>
      <w:marLeft w:val="0"/>
      <w:marRight w:val="0"/>
      <w:marTop w:val="0"/>
      <w:marBottom w:val="0"/>
      <w:divBdr>
        <w:top w:val="none" w:sz="0" w:space="0" w:color="auto"/>
        <w:left w:val="none" w:sz="0" w:space="0" w:color="auto"/>
        <w:bottom w:val="none" w:sz="0" w:space="0" w:color="auto"/>
        <w:right w:val="none" w:sz="0" w:space="0" w:color="auto"/>
      </w:divBdr>
    </w:div>
    <w:div w:id="18044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s/index.jsp"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D3D0E-1FDA-4735-B3BB-5D262DDB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3052</Words>
  <Characters>15619</Characters>
  <Application>Microsoft Office Word</Application>
  <DocSecurity>0</DocSecurity>
  <Lines>624</Lines>
  <Paragraphs>282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Posible elaboración de un instrumento de la UPOV de búsqueda de denominaciones similares a los fines de la denominación de variedades</vt:lpstr>
      <vt:lpstr>template CAJ/67 ENGLISH</vt:lpstr>
    </vt:vector>
  </TitlesOfParts>
  <Company>UPOV</Company>
  <LinksUpToDate>false</LinksUpToDate>
  <CharactersWithSpaces>18389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Posible elaboración de un instrumento de la UPOV de búsqueda de denominaciones similares a los fines de la denominación de variedades</dc:title>
  <dc:subject>CAJ/68/9</dc:subject>
  <dc:creator>BESSE Ariane</dc:creator>
  <dc:description>DG (trad. ext.)/nc
27/08/2013</dc:description>
  <cp:lastModifiedBy>BESSE Ariane</cp:lastModifiedBy>
  <cp:revision>49</cp:revision>
  <cp:lastPrinted>2013-09-30T15:18:00Z</cp:lastPrinted>
  <dcterms:created xsi:type="dcterms:W3CDTF">2013-08-29T09:12:00Z</dcterms:created>
  <dcterms:modified xsi:type="dcterms:W3CDTF">2013-10-01T06:53:00Z</dcterms:modified>
</cp:coreProperties>
</file>