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2E5944" w:rsidP="00AC2883">
            <w:pPr>
              <w:pStyle w:val="Lettrine"/>
            </w:pPr>
            <w:r>
              <w:t>S</w:t>
            </w:r>
          </w:p>
        </w:tc>
      </w:tr>
      <w:tr w:rsidR="00DC3802" w:rsidRPr="00DA4973" w:rsidTr="00645CA8">
        <w:trPr>
          <w:trHeight w:val="219"/>
        </w:trPr>
        <w:tc>
          <w:tcPr>
            <w:tcW w:w="6522" w:type="dxa"/>
          </w:tcPr>
          <w:p w:rsidR="00DC3802" w:rsidRPr="00AC2883" w:rsidRDefault="002E5944" w:rsidP="00BC0BD4">
            <w:pPr>
              <w:pStyle w:val="upove"/>
            </w:pPr>
            <w:r>
              <w:t>Unión Internacional para la Protección de las Obtenciones Vegetales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DC3802" w:rsidRDefault="00EB4E9C" w:rsidP="003D5DCC">
            <w:pPr>
              <w:pStyle w:val="Sessiontcplacedate"/>
              <w:rPr>
                <w:sz w:val="22"/>
              </w:rPr>
            </w:pPr>
          </w:p>
        </w:tc>
        <w:tc>
          <w:tcPr>
            <w:tcW w:w="3127" w:type="dxa"/>
          </w:tcPr>
          <w:p w:rsidR="00EB4E9C" w:rsidRPr="002F0A6A" w:rsidRDefault="00B169AD" w:rsidP="003C7FBE">
            <w:pPr>
              <w:pStyle w:val="Doccode"/>
            </w:pPr>
            <w:r w:rsidRPr="002F0A6A">
              <w:t>UPOV/EXN/PPM/1 Draft 7</w:t>
            </w:r>
          </w:p>
          <w:p w:rsidR="00EB4E9C" w:rsidRPr="002F0A6A" w:rsidRDefault="00EB4E9C" w:rsidP="003C7FBE">
            <w:pPr>
              <w:pStyle w:val="Docoriginal"/>
            </w:pPr>
            <w:r w:rsidRPr="002F0A6A">
              <w:t>Original:</w:t>
            </w:r>
            <w:r w:rsidRPr="002F0A6A">
              <w:rPr>
                <w:b w:val="0"/>
                <w:spacing w:val="0"/>
              </w:rPr>
              <w:t xml:space="preserve">  </w:t>
            </w:r>
            <w:r w:rsidR="002E5944" w:rsidRPr="002F0A6A">
              <w:rPr>
                <w:b w:val="0"/>
                <w:spacing w:val="0"/>
              </w:rPr>
              <w:t>Inglés</w:t>
            </w:r>
          </w:p>
          <w:p w:rsidR="00EB4E9C" w:rsidRPr="007C1D92" w:rsidRDefault="002E5944" w:rsidP="00F50F48">
            <w:pPr>
              <w:pStyle w:val="Docoriginal"/>
            </w:pPr>
            <w:r w:rsidRPr="002F0A6A">
              <w:t>Fecha</w:t>
            </w:r>
            <w:r w:rsidR="00EB4E9C" w:rsidRPr="002F0A6A">
              <w:t>:</w:t>
            </w:r>
            <w:r w:rsidR="00EB4E9C" w:rsidRPr="002F0A6A">
              <w:rPr>
                <w:b w:val="0"/>
                <w:spacing w:val="0"/>
              </w:rPr>
              <w:t xml:space="preserve">  </w:t>
            </w:r>
            <w:r w:rsidR="002F0A6A" w:rsidRPr="002F0A6A">
              <w:rPr>
                <w:b w:val="0"/>
                <w:spacing w:val="0"/>
              </w:rPr>
              <w:t>22</w:t>
            </w:r>
            <w:r w:rsidR="00EB4E9C" w:rsidRPr="002F0A6A">
              <w:rPr>
                <w:b w:val="0"/>
                <w:spacing w:val="0"/>
              </w:rPr>
              <w:t xml:space="preserve"> </w:t>
            </w:r>
            <w:r w:rsidRPr="002F0A6A">
              <w:rPr>
                <w:b w:val="0"/>
                <w:spacing w:val="0"/>
              </w:rPr>
              <w:t>de</w:t>
            </w:r>
            <w:r w:rsidR="00F50F48" w:rsidRPr="002F0A6A">
              <w:rPr>
                <w:b w:val="0"/>
                <w:spacing w:val="0"/>
              </w:rPr>
              <w:t xml:space="preserve"> febrero de</w:t>
            </w:r>
            <w:r w:rsidRPr="002F0A6A">
              <w:rPr>
                <w:b w:val="0"/>
                <w:spacing w:val="0"/>
              </w:rPr>
              <w:t xml:space="preserve"> </w:t>
            </w:r>
            <w:r w:rsidR="00EB4E9C" w:rsidRPr="002F0A6A">
              <w:rPr>
                <w:b w:val="0"/>
                <w:spacing w:val="0"/>
              </w:rPr>
              <w:t>2017</w:t>
            </w:r>
          </w:p>
        </w:tc>
      </w:tr>
    </w:tbl>
    <w:p w:rsidR="00F50F48" w:rsidRDefault="00F50F48" w:rsidP="00F50F48">
      <w:bookmarkStart w:id="0" w:name="TitleOfDoc"/>
      <w:bookmarkStart w:id="1" w:name="Prepared"/>
      <w:bookmarkEnd w:id="0"/>
      <w:bookmarkEnd w:id="1"/>
    </w:p>
    <w:p w:rsidR="00F50F48" w:rsidRDefault="00F50F48" w:rsidP="00F50F48"/>
    <w:p w:rsidR="00F50F48" w:rsidRPr="00AA5C8D" w:rsidRDefault="00F50F48" w:rsidP="00F50F48"/>
    <w:tbl>
      <w:tblPr>
        <w:tblStyle w:val="TableGrid"/>
        <w:tblW w:w="0" w:type="auto"/>
        <w:tblInd w:w="113" w:type="dxa"/>
        <w:shd w:val="clear" w:color="auto" w:fill="D9D9D9" w:themeFill="background1" w:themeFillShade="D9"/>
        <w:tblCellMar>
          <w:top w:w="85" w:type="dxa"/>
          <w:left w:w="85" w:type="dxa"/>
          <w:bottom w:w="85" w:type="dxa"/>
          <w:right w:w="85" w:type="dxa"/>
        </w:tblCellMar>
        <w:tblLook w:val="04A0" w:firstRow="1" w:lastRow="0" w:firstColumn="1" w:lastColumn="0" w:noHBand="0" w:noVBand="1"/>
      </w:tblPr>
      <w:tblGrid>
        <w:gridCol w:w="9630"/>
      </w:tblGrid>
      <w:tr w:rsidR="00F50F48" w:rsidRPr="00455A54" w:rsidTr="00A632FC">
        <w:trPr>
          <w:trHeight w:val="358"/>
        </w:trPr>
        <w:tc>
          <w:tcPr>
            <w:tcW w:w="9630" w:type="dxa"/>
            <w:shd w:val="clear" w:color="auto" w:fill="D9D9D9" w:themeFill="background1" w:themeFillShade="D9"/>
            <w:vAlign w:val="center"/>
          </w:tcPr>
          <w:p w:rsidR="00F50F48" w:rsidRPr="00455A54" w:rsidRDefault="00F50F48" w:rsidP="00B169AD">
            <w:pPr>
              <w:jc w:val="center"/>
              <w:rPr>
                <w:b/>
              </w:rPr>
            </w:pPr>
            <w:r>
              <w:rPr>
                <w:b/>
              </w:rPr>
              <w:t>PROYECTO</w:t>
            </w:r>
          </w:p>
        </w:tc>
      </w:tr>
    </w:tbl>
    <w:p w:rsidR="00F50F48" w:rsidRPr="006A644A" w:rsidRDefault="00B169AD" w:rsidP="00B169AD">
      <w:pPr>
        <w:pStyle w:val="Titleofdoc0"/>
      </w:pPr>
      <w:r>
        <w:t>NOTAS EXPLICATIVAS SOBRE EL MATERIAL DE REPRODUCCIÓN O DE MULTIPLICACIÓN CON ARREGLO AL CONVENIO DE LA UPOV</w:t>
      </w:r>
    </w:p>
    <w:p w:rsidR="006A644A" w:rsidRDefault="000638A9" w:rsidP="006A644A">
      <w:pPr>
        <w:pStyle w:val="preparedby1"/>
        <w:jc w:val="left"/>
      </w:pPr>
      <w:r>
        <w:t>Documento preparado por la Oficina de la Unión</w:t>
      </w:r>
    </w:p>
    <w:p w:rsidR="00F50F48" w:rsidRPr="006A644A" w:rsidRDefault="00F50F48" w:rsidP="00F50F48">
      <w:pPr>
        <w:pStyle w:val="preparedby1"/>
        <w:jc w:val="left"/>
      </w:pPr>
      <w:proofErr w:type="gramStart"/>
      <w:r>
        <w:t>para</w:t>
      </w:r>
      <w:proofErr w:type="gramEnd"/>
      <w:r>
        <w:t xml:space="preserve"> su examen por el Consejo en su cuadragésima cuarta sesión extraordinaria</w:t>
      </w:r>
      <w:r>
        <w:br/>
        <w:t>que se celebrará en Ginebra, el 6 de abril de 2017</w:t>
      </w:r>
      <w:bookmarkStart w:id="2" w:name="_GoBack"/>
      <w:bookmarkEnd w:id="2"/>
    </w:p>
    <w:p w:rsidR="00050E16" w:rsidRPr="006A644A" w:rsidRDefault="000638A9" w:rsidP="006A644A">
      <w:pPr>
        <w:pStyle w:val="Disclaimer"/>
      </w:pPr>
      <w:r w:rsidRPr="000638A9">
        <w:t>Descargo de responsabilidad: el presente documento no constituye</w:t>
      </w:r>
      <w:r>
        <w:t xml:space="preserve"> </w:t>
      </w:r>
      <w:r w:rsidRPr="000638A9">
        <w:t>un documento de política u orientación de la UPOV</w:t>
      </w:r>
    </w:p>
    <w:p w:rsidR="00F50F48" w:rsidRDefault="00F50F48">
      <w:pPr>
        <w:jc w:val="left"/>
      </w:pPr>
      <w:r>
        <w:br w:type="page"/>
      </w:r>
    </w:p>
    <w:p w:rsidR="00CE0B02" w:rsidRDefault="00CE0B02" w:rsidP="00CE0B02">
      <w:pPr>
        <w:jc w:val="center"/>
        <w:rPr>
          <w:rFonts w:cs="Arial"/>
        </w:rPr>
      </w:pPr>
    </w:p>
    <w:p w:rsidR="00CE0B02" w:rsidRPr="00F8499C" w:rsidRDefault="00CE0B02" w:rsidP="00CE0B02">
      <w:pPr>
        <w:jc w:val="center"/>
        <w:rPr>
          <w:rFonts w:cs="Arial"/>
        </w:rPr>
      </w:pPr>
      <w:r w:rsidRPr="00F8499C">
        <w:rPr>
          <w:rFonts w:cs="Arial"/>
        </w:rPr>
        <w:t>ÍNDICE</w:t>
      </w:r>
    </w:p>
    <w:p w:rsidR="00CE0B02" w:rsidRPr="00F8499C" w:rsidRDefault="00CE0B02" w:rsidP="00CE0B02">
      <w:pPr>
        <w:jc w:val="center"/>
        <w:rPr>
          <w:rFonts w:cs="Arial"/>
        </w:rPr>
      </w:pPr>
    </w:p>
    <w:p w:rsidR="00CE0B02" w:rsidRPr="00F8499C" w:rsidRDefault="00CE0B02" w:rsidP="00CE0B02">
      <w:pPr>
        <w:jc w:val="center"/>
        <w:rPr>
          <w:rFonts w:cs="Arial"/>
        </w:rPr>
      </w:pPr>
    </w:p>
    <w:p w:rsidR="00DC2B45" w:rsidRDefault="00CE0B02">
      <w:pPr>
        <w:pStyle w:val="TOC1"/>
        <w:rPr>
          <w:rFonts w:asciiTheme="minorHAnsi" w:eastAsiaTheme="minorEastAsia" w:hAnsiTheme="minorHAnsi" w:cstheme="minorBidi"/>
          <w:caps w:val="0"/>
          <w:noProof/>
          <w:sz w:val="22"/>
          <w:szCs w:val="22"/>
        </w:rPr>
      </w:pPr>
      <w:r w:rsidRPr="0019030C">
        <w:rPr>
          <w:rFonts w:cs="Arial"/>
          <w:bCs/>
          <w:noProof/>
          <w:snapToGrid w:val="0"/>
          <w:szCs w:val="18"/>
        </w:rPr>
        <w:fldChar w:fldCharType="begin"/>
      </w:r>
      <w:r w:rsidRPr="0019030C">
        <w:rPr>
          <w:snapToGrid w:val="0"/>
        </w:rPr>
        <w:instrText xml:space="preserve"> TOC \o "1-5" \h \z \u </w:instrText>
      </w:r>
      <w:r w:rsidRPr="0019030C">
        <w:rPr>
          <w:rFonts w:cs="Arial"/>
          <w:bCs/>
          <w:noProof/>
          <w:snapToGrid w:val="0"/>
          <w:szCs w:val="18"/>
        </w:rPr>
        <w:fldChar w:fldCharType="separate"/>
      </w:r>
      <w:hyperlink w:anchor="_Toc475106465" w:history="1">
        <w:r w:rsidR="00DC2B45" w:rsidRPr="004854D8">
          <w:rPr>
            <w:rStyle w:val="Hyperlink"/>
            <w:noProof/>
          </w:rPr>
          <w:t>PREÁMBULO</w:t>
        </w:r>
        <w:r w:rsidR="00DC2B45">
          <w:rPr>
            <w:noProof/>
            <w:webHidden/>
          </w:rPr>
          <w:tab/>
        </w:r>
        <w:r w:rsidR="00DC2B45">
          <w:rPr>
            <w:noProof/>
            <w:webHidden/>
          </w:rPr>
          <w:fldChar w:fldCharType="begin"/>
        </w:r>
        <w:r w:rsidR="00DC2B45">
          <w:rPr>
            <w:noProof/>
            <w:webHidden/>
          </w:rPr>
          <w:instrText xml:space="preserve"> PAGEREF _Toc475106465 \h </w:instrText>
        </w:r>
        <w:r w:rsidR="00DC2B45">
          <w:rPr>
            <w:noProof/>
            <w:webHidden/>
          </w:rPr>
        </w:r>
        <w:r w:rsidR="00DC2B45">
          <w:rPr>
            <w:noProof/>
            <w:webHidden/>
          </w:rPr>
          <w:fldChar w:fldCharType="separate"/>
        </w:r>
        <w:r w:rsidR="00867206">
          <w:rPr>
            <w:noProof/>
            <w:webHidden/>
          </w:rPr>
          <w:t>3</w:t>
        </w:r>
        <w:r w:rsidR="00DC2B45">
          <w:rPr>
            <w:noProof/>
            <w:webHidden/>
          </w:rPr>
          <w:fldChar w:fldCharType="end"/>
        </w:r>
      </w:hyperlink>
    </w:p>
    <w:p w:rsidR="00DC2B45" w:rsidRDefault="00867206">
      <w:pPr>
        <w:pStyle w:val="TOC1"/>
        <w:rPr>
          <w:rFonts w:asciiTheme="minorHAnsi" w:eastAsiaTheme="minorEastAsia" w:hAnsiTheme="minorHAnsi" w:cstheme="minorBidi"/>
          <w:caps w:val="0"/>
          <w:noProof/>
          <w:sz w:val="22"/>
          <w:szCs w:val="22"/>
        </w:rPr>
      </w:pPr>
      <w:hyperlink w:anchor="_Toc475106466" w:history="1">
        <w:r w:rsidR="00DC2B45" w:rsidRPr="004854D8">
          <w:rPr>
            <w:rStyle w:val="Hyperlink"/>
            <w:noProof/>
          </w:rPr>
          <w:t>Factores que se han tenido en cuenta para decidir si un material constituye material de reproducción o multiplicación</w:t>
        </w:r>
        <w:r w:rsidR="00DC2B45">
          <w:rPr>
            <w:noProof/>
            <w:webHidden/>
          </w:rPr>
          <w:tab/>
        </w:r>
        <w:r w:rsidR="00DC2B45">
          <w:rPr>
            <w:noProof/>
            <w:webHidden/>
          </w:rPr>
          <w:fldChar w:fldCharType="begin"/>
        </w:r>
        <w:r w:rsidR="00DC2B45">
          <w:rPr>
            <w:noProof/>
            <w:webHidden/>
          </w:rPr>
          <w:instrText xml:space="preserve"> PAGEREF _Toc475106466 \h </w:instrText>
        </w:r>
        <w:r w:rsidR="00DC2B45">
          <w:rPr>
            <w:noProof/>
            <w:webHidden/>
          </w:rPr>
        </w:r>
        <w:r w:rsidR="00DC2B45">
          <w:rPr>
            <w:noProof/>
            <w:webHidden/>
          </w:rPr>
          <w:fldChar w:fldCharType="separate"/>
        </w:r>
        <w:r>
          <w:rPr>
            <w:noProof/>
            <w:webHidden/>
          </w:rPr>
          <w:t>4</w:t>
        </w:r>
        <w:r w:rsidR="00DC2B45">
          <w:rPr>
            <w:noProof/>
            <w:webHidden/>
          </w:rPr>
          <w:fldChar w:fldCharType="end"/>
        </w:r>
      </w:hyperlink>
    </w:p>
    <w:p w:rsidR="00CE0B02" w:rsidRDefault="00CE0B02" w:rsidP="00CE0B02">
      <w:pPr>
        <w:rPr>
          <w:caps/>
          <w:snapToGrid w:val="0"/>
        </w:rPr>
      </w:pPr>
      <w:r w:rsidRPr="0019030C">
        <w:rPr>
          <w:caps/>
          <w:snapToGrid w:val="0"/>
        </w:rPr>
        <w:fldChar w:fldCharType="end"/>
      </w:r>
    </w:p>
    <w:p w:rsidR="00CE0B02" w:rsidRPr="000F356F" w:rsidRDefault="00CE0B02" w:rsidP="00CE0B02">
      <w:pPr>
        <w:rPr>
          <w:rFonts w:cs="Arial"/>
          <w:sz w:val="18"/>
        </w:rPr>
      </w:pPr>
      <w:r>
        <w:rPr>
          <w:snapToGrid w:val="0"/>
          <w:sz w:val="18"/>
        </w:rPr>
        <w:t>ANEXO</w:t>
      </w:r>
      <w:r>
        <w:rPr>
          <w:snapToGrid w:val="0"/>
          <w:sz w:val="18"/>
        </w:rPr>
        <w:tab/>
        <w:t>ARTÍ</w:t>
      </w:r>
      <w:r w:rsidRPr="000F356F">
        <w:rPr>
          <w:snapToGrid w:val="0"/>
          <w:sz w:val="18"/>
        </w:rPr>
        <w:t>CULOS PERTINENTES DEL CONVENIO DE LA UPOV</w:t>
      </w:r>
    </w:p>
    <w:p w:rsidR="00CE0B02" w:rsidRPr="00F8499C" w:rsidRDefault="00CE0B02" w:rsidP="00CE0B02">
      <w:pPr>
        <w:jc w:val="center"/>
        <w:rPr>
          <w:rFonts w:cs="Arial"/>
        </w:rPr>
      </w:pPr>
    </w:p>
    <w:p w:rsidR="00CE0B02" w:rsidRPr="00F8499C" w:rsidRDefault="00CE0B02" w:rsidP="00CE0B02">
      <w:r w:rsidRPr="00F8499C">
        <w:br w:type="page"/>
      </w:r>
    </w:p>
    <w:p w:rsidR="00CE0B02" w:rsidRPr="00DC2B45" w:rsidRDefault="00DC2B45" w:rsidP="00DC2B45">
      <w:pPr>
        <w:jc w:val="center"/>
      </w:pPr>
      <w:bookmarkStart w:id="3" w:name="_Toc331410075"/>
      <w:bookmarkStart w:id="4" w:name="_Toc440529106"/>
      <w:r w:rsidRPr="00DC2B45">
        <w:lastRenderedPageBreak/>
        <w:t xml:space="preserve">NOTAS EXPLICATIVAS SOBRE EL MATERIAL DE REPRODUCCIÓN O DE MULTIPLICACIÓN </w:t>
      </w:r>
      <w:bookmarkEnd w:id="3"/>
      <w:r w:rsidRPr="00DC2B45">
        <w:br/>
        <w:t>CON ARREGLO AL CONVENIO DE LA UPOV</w:t>
      </w:r>
      <w:bookmarkEnd w:id="4"/>
    </w:p>
    <w:p w:rsidR="00CE0B02" w:rsidRDefault="00CE0B02" w:rsidP="00A36FD0"/>
    <w:p w:rsidR="00DC2B45" w:rsidRDefault="00DC2B45" w:rsidP="00A36FD0"/>
    <w:p w:rsidR="00DC2B45" w:rsidRPr="00F8499C" w:rsidRDefault="00DC2B45" w:rsidP="00A36FD0"/>
    <w:p w:rsidR="00CE0B02" w:rsidRPr="00F8499C" w:rsidRDefault="00CE0B02" w:rsidP="00A36FD0">
      <w:pPr>
        <w:pStyle w:val="Heading1"/>
      </w:pPr>
      <w:bookmarkStart w:id="5" w:name="_Toc440529107"/>
      <w:bookmarkStart w:id="6" w:name="_Toc475106465"/>
      <w:r w:rsidRPr="00F8499C">
        <w:t>PREÁMBULO</w:t>
      </w:r>
      <w:bookmarkEnd w:id="5"/>
      <w:bookmarkEnd w:id="6"/>
    </w:p>
    <w:p w:rsidR="00CE0B02" w:rsidRPr="00F8499C" w:rsidRDefault="00CE0B02" w:rsidP="00A36FD0">
      <w:pPr>
        <w:rPr>
          <w:rFonts w:cs="Arial"/>
        </w:rPr>
      </w:pPr>
    </w:p>
    <w:p w:rsidR="00CE0B02" w:rsidRPr="00F8499C" w:rsidRDefault="00CE0B02" w:rsidP="00CE0B02">
      <w:r w:rsidRPr="00F8499C">
        <w:t>El objetivo de las presentes notas explicativas es proporcionar algunas orientaciones respecto de</w:t>
      </w:r>
      <w:r>
        <w:t>l</w:t>
      </w:r>
      <w:r w:rsidRPr="00F8499C">
        <w:t xml:space="preserve"> material de reproducción o de multiplicación con arreglo al Convenio Internacional para la Protección de las Obtenciones Vegetales (Convenio de la UPOV).  Las únicas obligaciones vi</w:t>
      </w:r>
      <w:r>
        <w:t>nculantes de los miembros de la </w:t>
      </w:r>
      <w:r w:rsidRPr="00F8499C">
        <w:t xml:space="preserve">Unión son las que figuran en el texto del Convenio de la UPOV;  estas notas explicativas no deben interpretarse de modo que no sea compatible con el Acta pertinente para el miembro de la Unión en cuestión.  </w:t>
      </w:r>
    </w:p>
    <w:p w:rsidR="00CE0B02" w:rsidRPr="00F8499C" w:rsidRDefault="00CE0B02" w:rsidP="00CE0B02"/>
    <w:p w:rsidR="00CE0B02" w:rsidRPr="00F8499C" w:rsidRDefault="00CE0B02" w:rsidP="00A36FD0">
      <w:pPr>
        <w:outlineLvl w:val="0"/>
        <w:rPr>
          <w:caps/>
        </w:rPr>
      </w:pPr>
      <w:r w:rsidRPr="00F8499C">
        <w:rPr>
          <w:caps/>
        </w:rPr>
        <w:br w:type="page"/>
      </w:r>
    </w:p>
    <w:p w:rsidR="00CE0B02" w:rsidRPr="00F8499C" w:rsidRDefault="00CE0B02" w:rsidP="00A36FD0">
      <w:pPr>
        <w:pStyle w:val="Heading1"/>
      </w:pPr>
      <w:bookmarkStart w:id="7" w:name="_Toc475106466"/>
      <w:r w:rsidRPr="00175125">
        <w:t xml:space="preserve">Factores que </w:t>
      </w:r>
      <w:r w:rsidR="0004655E">
        <w:t xml:space="preserve">se han tenido </w:t>
      </w:r>
      <w:r w:rsidRPr="00175125">
        <w:t>en cuenta para decidir si un material constituye material de reproducción o multiplicación</w:t>
      </w:r>
      <w:bookmarkEnd w:id="7"/>
    </w:p>
    <w:p w:rsidR="00CE0B02" w:rsidRPr="00F8499C" w:rsidRDefault="00CE0B02" w:rsidP="00CE0B02">
      <w:pPr>
        <w:outlineLvl w:val="1"/>
        <w:rPr>
          <w:u w:val="single"/>
        </w:rPr>
      </w:pPr>
      <w:bookmarkStart w:id="8" w:name="_Toc178579799"/>
      <w:bookmarkStart w:id="9" w:name="_Toc178579820"/>
    </w:p>
    <w:bookmarkEnd w:id="8"/>
    <w:bookmarkEnd w:id="9"/>
    <w:p w:rsidR="00CE0B02" w:rsidRPr="00175125" w:rsidRDefault="00CE0B02" w:rsidP="00CE0B02">
      <w:r w:rsidRPr="00175125">
        <w:rPr>
          <w:rFonts w:cs="Arial"/>
        </w:rPr>
        <w:t xml:space="preserve">En el Convenio de la UPOV no se establece una definición de “material de reproducción o multiplicación”.  </w:t>
      </w:r>
      <w:r w:rsidRPr="00175125">
        <w:t xml:space="preserve">El concepto “material de reproducción o multiplicación” incluye el material de reproducción y el material de multiplicación vegetativa. </w:t>
      </w:r>
      <w:r w:rsidRPr="00175125">
        <w:rPr>
          <w:rFonts w:cs="Arial"/>
        </w:rPr>
        <w:t xml:space="preserve"> A continuación se ofrece una relación no exhaustiva de ejemplos de factores que los miembros de la Unión han tenido en cuenta para decidir si un material constituye material de reproducción o multiplicación</w:t>
      </w:r>
      <w:r w:rsidR="0004655E">
        <w:rPr>
          <w:rFonts w:cs="Arial"/>
        </w:rPr>
        <w:t xml:space="preserve">.  </w:t>
      </w:r>
      <w:r w:rsidR="0004655E" w:rsidRPr="0004655E">
        <w:rPr>
          <w:rFonts w:cs="Arial"/>
        </w:rPr>
        <w:t>Estos factores deben ser considerados en el</w:t>
      </w:r>
      <w:r w:rsidR="0004655E">
        <w:rPr>
          <w:rFonts w:cs="Arial"/>
        </w:rPr>
        <w:t xml:space="preserve"> contexto de cada miembro de la </w:t>
      </w:r>
      <w:r w:rsidR="0004655E" w:rsidRPr="0004655E">
        <w:rPr>
          <w:rFonts w:cs="Arial"/>
        </w:rPr>
        <w:t>Unión y de las circunstancias específicas</w:t>
      </w:r>
      <w:r w:rsidR="0004655E">
        <w:rPr>
          <w:rFonts w:cs="Arial"/>
        </w:rPr>
        <w:t>.</w:t>
      </w:r>
    </w:p>
    <w:p w:rsidR="00CE0B02" w:rsidRPr="00175125" w:rsidRDefault="00CE0B02" w:rsidP="00CE0B02"/>
    <w:p w:rsidR="00CE0B02" w:rsidRPr="00175125" w:rsidRDefault="00CE0B02" w:rsidP="00CE0B02">
      <w:pPr>
        <w:spacing w:after="120"/>
        <w:ind w:left="1134" w:hanging="567"/>
      </w:pPr>
      <w:r w:rsidRPr="00175125">
        <w:t>i)</w:t>
      </w:r>
      <w:r w:rsidRPr="00175125">
        <w:tab/>
        <w:t>plantas o partes de plantas empleadas para la reproducción de la variedad;</w:t>
      </w:r>
    </w:p>
    <w:p w:rsidR="00CE0B02" w:rsidRPr="00175125" w:rsidRDefault="00CE0B02" w:rsidP="00CE0B02">
      <w:pPr>
        <w:spacing w:after="120"/>
        <w:ind w:left="1134" w:hanging="567"/>
      </w:pPr>
      <w:r w:rsidRPr="00175125">
        <w:t>ii)</w:t>
      </w:r>
      <w:r w:rsidRPr="00175125">
        <w:rPr>
          <w:bCs/>
          <w:sz w:val="18"/>
          <w:szCs w:val="18"/>
        </w:rPr>
        <w:tab/>
      </w:r>
      <w:r w:rsidRPr="00175125">
        <w:t xml:space="preserve">si el material se ha utilizado </w:t>
      </w:r>
      <w:r w:rsidR="00F22B1B" w:rsidRPr="00F22B1B">
        <w:t xml:space="preserve">o puede ser utilizado </w:t>
      </w:r>
      <w:r w:rsidRPr="00175125">
        <w:t>para reproducir o multiplicar la variedad;</w:t>
      </w:r>
    </w:p>
    <w:p w:rsidR="00CE0B02" w:rsidRPr="00175125" w:rsidRDefault="00CE0B02" w:rsidP="00CE0B02">
      <w:pPr>
        <w:spacing w:after="120"/>
        <w:ind w:left="1134" w:hanging="567"/>
      </w:pPr>
      <w:r w:rsidRPr="00175125">
        <w:t>iii)</w:t>
      </w:r>
      <w:r w:rsidRPr="00175125">
        <w:rPr>
          <w:bCs/>
          <w:sz w:val="18"/>
          <w:szCs w:val="18"/>
        </w:rPr>
        <w:tab/>
      </w:r>
      <w:r w:rsidRPr="00175125">
        <w:t>si el material puede generar plantas enteras de la variedad;</w:t>
      </w:r>
    </w:p>
    <w:p w:rsidR="00CE0B02" w:rsidRPr="00175125" w:rsidRDefault="00CE0B02" w:rsidP="00CE0B02">
      <w:pPr>
        <w:spacing w:after="120"/>
        <w:ind w:left="1134" w:hanging="567"/>
      </w:pPr>
      <w:r w:rsidRPr="00175125">
        <w:t>iv)</w:t>
      </w:r>
      <w:r w:rsidRPr="00175125">
        <w:tab/>
        <w:t>si existe la costumbre/práctica de utilizar el material con ese fin o si, como resultado de nuevos avances, hay una nueva costumbre/práctica de utilizar el material con ese fin;</w:t>
      </w:r>
    </w:p>
    <w:p w:rsidR="00CE0B02" w:rsidRPr="00175125" w:rsidRDefault="00CE0B02" w:rsidP="00CE0B02">
      <w:pPr>
        <w:spacing w:after="120"/>
        <w:ind w:left="1134" w:hanging="567"/>
      </w:pPr>
      <w:r w:rsidRPr="00175125">
        <w:t>v)</w:t>
      </w:r>
      <w:r w:rsidRPr="00175125">
        <w:tab/>
        <w:t>la intención de las partes en cuestión (productor, vendedor, suministrador, comprador, receptor, usuario);</w:t>
      </w:r>
    </w:p>
    <w:p w:rsidR="00CE0B02" w:rsidRPr="00175125" w:rsidRDefault="00CE0B02" w:rsidP="00CE0B02">
      <w:pPr>
        <w:spacing w:after="120"/>
        <w:ind w:left="1134" w:hanging="567"/>
      </w:pPr>
      <w:proofErr w:type="gramStart"/>
      <w:r w:rsidRPr="00175125">
        <w:t>vi</w:t>
      </w:r>
      <w:proofErr w:type="gramEnd"/>
      <w:r w:rsidRPr="00175125">
        <w:t>)</w:t>
      </w:r>
      <w:r w:rsidRPr="00175125">
        <w:tab/>
        <w:t>si, basándose en la naturaleza y condición del material y/o en su forma de uso, puede determinarse que el material constituye “material de reproducción o multiplicación”;  o</w:t>
      </w:r>
    </w:p>
    <w:p w:rsidR="00CE0B02" w:rsidRPr="00175125" w:rsidRDefault="00CE0B02" w:rsidP="00CE0B02">
      <w:pPr>
        <w:ind w:left="1134" w:hanging="567"/>
        <w:rPr>
          <w:strike/>
        </w:rPr>
      </w:pPr>
      <w:r w:rsidRPr="00175125">
        <w:t>vii)</w:t>
      </w:r>
      <w:r w:rsidRPr="00175125">
        <w:tab/>
        <w:t>el material de la variedad cuyas condiciones y modo de producción cumplen la finalidad de reproducción de nuevas plantas de la variedad pero no la de consumo.</w:t>
      </w:r>
    </w:p>
    <w:p w:rsidR="00CE0B02" w:rsidRDefault="00CE0B02" w:rsidP="00CE0B02"/>
    <w:p w:rsidR="00F22B1B" w:rsidRPr="00175125" w:rsidRDefault="00F22B1B" w:rsidP="00CE0B02">
      <w:r w:rsidRPr="00F22B1B">
        <w:t xml:space="preserve">El 24 de octubre de 2016 se celebró en Ginebra el “Seminario sobre el material de reproducción o de multiplicación vegetativa y el producto de la cosecha en el contexto del Convenio de la UPOV”, </w:t>
      </w:r>
      <w:r>
        <w:br/>
      </w:r>
      <w:r w:rsidRPr="00F22B1B">
        <w:t xml:space="preserve">organizado por la UPOV.  Las actas del seminario están disponibles en la siguiente dirección:  </w:t>
      </w:r>
      <w:hyperlink r:id="rId8" w:history="1">
        <w:r w:rsidRPr="0067513F">
          <w:rPr>
            <w:rStyle w:val="Hyperlink"/>
          </w:rPr>
          <w:t>http://www.upov.int/meetings/es/topic.jsp?group_id=73</w:t>
        </w:r>
      </w:hyperlink>
      <w:r>
        <w:t xml:space="preserve">. </w:t>
      </w:r>
    </w:p>
    <w:p w:rsidR="00CE0B02" w:rsidRPr="00175125" w:rsidRDefault="00CE0B02" w:rsidP="00CE0B02"/>
    <w:p w:rsidR="00CE0B02" w:rsidRDefault="00CE0B02" w:rsidP="00CE0B02"/>
    <w:p w:rsidR="00F22B1B" w:rsidRPr="00175125" w:rsidRDefault="00F22B1B" w:rsidP="00CE0B02"/>
    <w:p w:rsidR="00CE0B02" w:rsidRPr="00175125" w:rsidRDefault="00CE0B02" w:rsidP="00CE0B02">
      <w:pPr>
        <w:jc w:val="right"/>
      </w:pPr>
      <w:r w:rsidRPr="00175125">
        <w:t>[Sigue el Anexo]</w:t>
      </w:r>
    </w:p>
    <w:p w:rsidR="00CE0B02" w:rsidRDefault="00CE0B02" w:rsidP="00CE0B02"/>
    <w:p w:rsidR="00CE0B02" w:rsidRDefault="00CE0B02" w:rsidP="00CE0B02"/>
    <w:p w:rsidR="00CE0B02" w:rsidRDefault="00CE0B02" w:rsidP="00CE0B02"/>
    <w:p w:rsidR="00CE0B02" w:rsidRPr="00F8499C" w:rsidRDefault="00CE0B02" w:rsidP="00CE0B02">
      <w:r w:rsidRPr="00F8499C">
        <w:rPr>
          <w:noProof/>
          <w:lang w:val="en-US"/>
        </w:rPr>
        <mc:AlternateContent>
          <mc:Choice Requires="wps">
            <w:drawing>
              <wp:anchor distT="0" distB="0" distL="114300" distR="114300" simplePos="0" relativeHeight="251659264" behindDoc="0" locked="0" layoutInCell="0" allowOverlap="1" wp14:anchorId="4CB705A0" wp14:editId="245FA497">
                <wp:simplePos x="0" y="0"/>
                <wp:positionH relativeFrom="column">
                  <wp:posOffset>4294505</wp:posOffset>
                </wp:positionH>
                <wp:positionV relativeFrom="paragraph">
                  <wp:posOffset>5285740</wp:posOffset>
                </wp:positionV>
                <wp:extent cx="1920875" cy="228600"/>
                <wp:effectExtent l="0" t="0" r="317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0B02" w:rsidRPr="009929A5" w:rsidRDefault="00CE0B02" w:rsidP="00CE0B02">
                            <w:pPr>
                              <w:ind w:right="53"/>
                              <w:jc w:val="right"/>
                              <w:rPr>
                                <w:rFonts w:cs="Arial"/>
                              </w:rPr>
                            </w:pPr>
                            <w:r w:rsidRPr="00C8383D">
                              <w:rPr>
                                <w:rFonts w:cs="Arial"/>
                                <w:dstrike/>
                                <w:color w:val="808080"/>
                              </w:rPr>
                              <w:t>[Fin del documento]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8.15pt;margin-top:416.2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e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L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" o:allowincell="f" filled="f" stroked="f">
                <v:textbox inset="0,0,0,0">
                  <w:txbxContent>
                    <w:p w:rsidR="00CE0B02" w:rsidRPr="009929A5" w:rsidRDefault="00CE0B02" w:rsidP="00CE0B02">
                      <w:pPr>
                        <w:ind w:right="53"/>
                        <w:jc w:val="right"/>
                        <w:rPr>
                          <w:rFonts w:cs="Arial"/>
                        </w:rPr>
                      </w:pPr>
                      <w:r w:rsidRPr="00C8383D">
                        <w:rPr>
                          <w:rFonts w:cs="Arial"/>
                          <w:dstrike/>
                          <w:color w:val="808080"/>
                        </w:rPr>
                        <w:t>[Fin del documento]</w:t>
                      </w:r>
                    </w:p>
                  </w:txbxContent>
                </v:textbox>
              </v:shape>
            </w:pict>
          </mc:Fallback>
        </mc:AlternateContent>
      </w:r>
    </w:p>
    <w:p w:rsidR="00CE0B02" w:rsidRDefault="00CE0B02" w:rsidP="00CE0B02">
      <w:pPr>
        <w:rPr>
          <w:rFonts w:cs="Arial"/>
        </w:rPr>
        <w:sectPr w:rsidR="00CE0B02" w:rsidSect="00DB25AA">
          <w:headerReference w:type="default" r:id="rId9"/>
          <w:endnotePr>
            <w:numFmt w:val="lowerLetter"/>
          </w:endnotePr>
          <w:pgSz w:w="11907" w:h="16840" w:code="9"/>
          <w:pgMar w:top="510" w:right="1134" w:bottom="1134" w:left="1134" w:header="510" w:footer="624" w:gutter="0"/>
          <w:pgNumType w:start="1"/>
          <w:cols w:space="720"/>
          <w:titlePg/>
          <w:docGrid w:linePitch="360"/>
        </w:sectPr>
      </w:pPr>
    </w:p>
    <w:p w:rsidR="00CE0B02" w:rsidRDefault="00A36FD0" w:rsidP="00CE0B02">
      <w:pPr>
        <w:jc w:val="center"/>
        <w:rPr>
          <w:rFonts w:cs="Arial"/>
        </w:rPr>
      </w:pPr>
      <w:r>
        <w:rPr>
          <w:rFonts w:cs="Arial"/>
        </w:rPr>
        <w:t xml:space="preserve">UPOV/EXN/PPM/1 </w:t>
      </w:r>
      <w:proofErr w:type="spellStart"/>
      <w:r>
        <w:rPr>
          <w:rFonts w:cs="Arial"/>
        </w:rPr>
        <w:t>Draft</w:t>
      </w:r>
      <w:proofErr w:type="spellEnd"/>
      <w:r>
        <w:rPr>
          <w:rFonts w:cs="Arial"/>
        </w:rPr>
        <w:t xml:space="preserve"> 7</w:t>
      </w:r>
    </w:p>
    <w:p w:rsidR="00CE0B02" w:rsidRDefault="00CE0B02" w:rsidP="00CE0B02">
      <w:pPr>
        <w:jc w:val="center"/>
        <w:rPr>
          <w:rFonts w:cs="Arial"/>
        </w:rPr>
      </w:pPr>
    </w:p>
    <w:p w:rsidR="00CE0B02" w:rsidRPr="00175125" w:rsidRDefault="00CE0B02" w:rsidP="00CE0B02">
      <w:pPr>
        <w:jc w:val="center"/>
        <w:rPr>
          <w:rFonts w:cs="Arial"/>
        </w:rPr>
      </w:pPr>
      <w:r w:rsidRPr="00175125">
        <w:rPr>
          <w:rFonts w:cs="Arial"/>
        </w:rPr>
        <w:t>ANEXO</w:t>
      </w:r>
    </w:p>
    <w:p w:rsidR="00CE0B02" w:rsidRPr="00175125" w:rsidRDefault="00CE0B02" w:rsidP="00CE0B02">
      <w:pPr>
        <w:jc w:val="center"/>
        <w:rPr>
          <w:rFonts w:cs="Arial"/>
        </w:rPr>
      </w:pPr>
    </w:p>
    <w:p w:rsidR="00CE0B02" w:rsidRPr="00175125" w:rsidRDefault="00CE0B02" w:rsidP="00CE0B02">
      <w:pPr>
        <w:jc w:val="center"/>
        <w:rPr>
          <w:rFonts w:cs="Arial"/>
        </w:rPr>
      </w:pPr>
    </w:p>
    <w:p w:rsidR="00CE0B02" w:rsidRPr="00175125" w:rsidRDefault="00CE0B02" w:rsidP="00CE0B02">
      <w:pPr>
        <w:jc w:val="center"/>
        <w:rPr>
          <w:rFonts w:cs="Arial"/>
        </w:rPr>
      </w:pPr>
      <w:r w:rsidRPr="00175125">
        <w:rPr>
          <w:rFonts w:cs="Arial"/>
        </w:rPr>
        <w:t>ARTÍCULOS PERTINENTES DEL CONVENIO DE LA UPOV</w:t>
      </w:r>
    </w:p>
    <w:p w:rsidR="00CE0B02" w:rsidRDefault="00CE0B02" w:rsidP="00CE0B02">
      <w:pPr>
        <w:rPr>
          <w:rFonts w:cs="Arial"/>
        </w:rPr>
      </w:pPr>
    </w:p>
    <w:p w:rsidR="00CE0B02" w:rsidRDefault="00CE0B02" w:rsidP="00CE0B02">
      <w:pPr>
        <w:rPr>
          <w:rFonts w:cs="Arial"/>
        </w:rPr>
      </w:pPr>
    </w:p>
    <w:p w:rsidR="00CE0B02" w:rsidRDefault="00CE0B02" w:rsidP="00CE0B02">
      <w:pPr>
        <w:rPr>
          <w:rFonts w:cs="Arial"/>
        </w:rPr>
      </w:pPr>
      <w:r>
        <w:rPr>
          <w:rFonts w:cs="Arial"/>
        </w:rPr>
        <w:t xml:space="preserve">Este </w:t>
      </w:r>
      <w:r w:rsidRPr="00175125">
        <w:rPr>
          <w:rFonts w:cs="Arial"/>
        </w:rPr>
        <w:t xml:space="preserve">Anexo </w:t>
      </w:r>
      <w:r>
        <w:rPr>
          <w:rFonts w:cs="Arial"/>
        </w:rPr>
        <w:t xml:space="preserve">contiene </w:t>
      </w:r>
      <w:r w:rsidRPr="00175125">
        <w:rPr>
          <w:rFonts w:cs="Arial"/>
        </w:rPr>
        <w:t>las</w:t>
      </w:r>
      <w:r>
        <w:rPr>
          <w:rFonts w:cs="Arial"/>
        </w:rPr>
        <w:t xml:space="preserve"> </w:t>
      </w:r>
      <w:r w:rsidRPr="00175125">
        <w:rPr>
          <w:rFonts w:cs="Arial"/>
        </w:rPr>
        <w:t>disposiciones del Convenio de la UPOV en las que se hace referencia al concepto de</w:t>
      </w:r>
      <w:r>
        <w:rPr>
          <w:rFonts w:cs="Arial"/>
        </w:rPr>
        <w:t xml:space="preserve"> </w:t>
      </w:r>
      <w:r w:rsidRPr="00175125">
        <w:rPr>
          <w:rFonts w:cs="Arial"/>
        </w:rPr>
        <w:t>material de reproducción o multiplicación.</w:t>
      </w:r>
    </w:p>
    <w:p w:rsidR="00CE0B02" w:rsidRDefault="00CE0B02" w:rsidP="00CE0B02">
      <w:pPr>
        <w:rPr>
          <w:rFonts w:cs="Arial"/>
        </w:rPr>
      </w:pPr>
    </w:p>
    <w:p w:rsidR="00CE0B02" w:rsidRDefault="00CE0B02" w:rsidP="00CE0B02">
      <w:pPr>
        <w:rPr>
          <w:rFonts w:cs="Arial"/>
        </w:rPr>
      </w:pPr>
    </w:p>
    <w:p w:rsidR="00CE0B02" w:rsidRPr="00166FA3"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p>
    <w:p w:rsidR="00CE0B02" w:rsidRPr="00166FA3" w:rsidRDefault="00CE0B02" w:rsidP="00CE0B02">
      <w:pPr>
        <w:pBdr>
          <w:top w:val="single" w:sz="4" w:space="1" w:color="auto"/>
          <w:left w:val="single" w:sz="4" w:space="4" w:color="auto"/>
          <w:bottom w:val="single" w:sz="4" w:space="1" w:color="auto"/>
          <w:right w:val="single" w:sz="4" w:space="4" w:color="auto"/>
        </w:pBdr>
        <w:ind w:left="567" w:right="571"/>
        <w:jc w:val="center"/>
        <w:rPr>
          <w:bCs/>
          <w:szCs w:val="18"/>
          <w:u w:val="single"/>
        </w:rPr>
      </w:pPr>
      <w:r w:rsidRPr="00166FA3">
        <w:rPr>
          <w:bCs/>
          <w:szCs w:val="18"/>
          <w:u w:val="single"/>
        </w:rPr>
        <w:t>Acta de 1991 del Convenio de la UPOV</w:t>
      </w:r>
    </w:p>
    <w:p w:rsidR="00CE0B02" w:rsidRPr="00166FA3" w:rsidRDefault="00CE0B02" w:rsidP="00CE0B02">
      <w:pPr>
        <w:pBdr>
          <w:top w:val="single" w:sz="4" w:space="1" w:color="auto"/>
          <w:left w:val="single" w:sz="4" w:space="4" w:color="auto"/>
          <w:bottom w:val="single" w:sz="4" w:space="1" w:color="auto"/>
          <w:right w:val="single" w:sz="4" w:space="4" w:color="auto"/>
        </w:pBdr>
        <w:ind w:left="567" w:right="571"/>
        <w:jc w:val="center"/>
        <w:rPr>
          <w:bCs/>
          <w:sz w:val="18"/>
          <w:szCs w:val="18"/>
        </w:rPr>
      </w:pPr>
    </w:p>
    <w:p w:rsidR="00CE0B02" w:rsidRPr="00166FA3" w:rsidRDefault="00CE0B02" w:rsidP="00CE0B02">
      <w:pPr>
        <w:pBdr>
          <w:top w:val="single" w:sz="4" w:space="1" w:color="auto"/>
          <w:left w:val="single" w:sz="4" w:space="4" w:color="auto"/>
          <w:bottom w:val="single" w:sz="4" w:space="1" w:color="auto"/>
          <w:right w:val="single" w:sz="4" w:space="4" w:color="auto"/>
        </w:pBdr>
        <w:ind w:left="567" w:right="571"/>
        <w:jc w:val="center"/>
        <w:rPr>
          <w:bCs/>
          <w:sz w:val="18"/>
          <w:szCs w:val="18"/>
        </w:rPr>
      </w:pPr>
    </w:p>
    <w:p w:rsidR="00CE0B02" w:rsidRDefault="00CE0B02" w:rsidP="00CE0B02">
      <w:pPr>
        <w:pBdr>
          <w:top w:val="single" w:sz="4" w:space="1" w:color="auto"/>
          <w:left w:val="single" w:sz="4" w:space="4" w:color="auto"/>
          <w:bottom w:val="single" w:sz="4" w:space="1" w:color="auto"/>
          <w:right w:val="single" w:sz="4" w:space="4" w:color="auto"/>
        </w:pBdr>
        <w:ind w:left="567" w:right="571"/>
        <w:jc w:val="center"/>
        <w:rPr>
          <w:b/>
          <w:bCs/>
          <w:sz w:val="18"/>
          <w:szCs w:val="18"/>
        </w:rPr>
      </w:pPr>
      <w:r w:rsidRPr="00166FA3">
        <w:rPr>
          <w:b/>
          <w:bCs/>
          <w:sz w:val="18"/>
          <w:szCs w:val="18"/>
        </w:rPr>
        <w:t>Artículo 6</w:t>
      </w:r>
    </w:p>
    <w:p w:rsidR="00CE0B02" w:rsidRDefault="00CE0B02" w:rsidP="00CE0B02">
      <w:pPr>
        <w:pBdr>
          <w:top w:val="single" w:sz="4" w:space="1" w:color="auto"/>
          <w:left w:val="single" w:sz="4" w:space="4" w:color="auto"/>
          <w:bottom w:val="single" w:sz="4" w:space="1" w:color="auto"/>
          <w:right w:val="single" w:sz="4" w:space="4" w:color="auto"/>
        </w:pBdr>
        <w:ind w:left="567" w:right="571"/>
        <w:jc w:val="center"/>
        <w:rPr>
          <w:b/>
          <w:bCs/>
          <w:sz w:val="18"/>
          <w:szCs w:val="18"/>
        </w:rPr>
      </w:pPr>
    </w:p>
    <w:p w:rsidR="00CE0B02" w:rsidRPr="00166FA3" w:rsidRDefault="00CE0B02" w:rsidP="00CE0B02">
      <w:pPr>
        <w:pBdr>
          <w:top w:val="single" w:sz="4" w:space="1" w:color="auto"/>
          <w:left w:val="single" w:sz="4" w:space="4" w:color="auto"/>
          <w:bottom w:val="single" w:sz="4" w:space="1" w:color="auto"/>
          <w:right w:val="single" w:sz="4" w:space="4" w:color="auto"/>
        </w:pBdr>
        <w:ind w:left="567" w:right="571"/>
        <w:jc w:val="center"/>
        <w:rPr>
          <w:b/>
          <w:bCs/>
          <w:sz w:val="18"/>
          <w:szCs w:val="18"/>
        </w:rPr>
      </w:pPr>
      <w:r>
        <w:rPr>
          <w:b/>
          <w:bCs/>
          <w:sz w:val="18"/>
          <w:szCs w:val="18"/>
        </w:rPr>
        <w:t>Novedad</w:t>
      </w:r>
    </w:p>
    <w:p w:rsidR="00CE0B02" w:rsidRPr="00166FA3" w:rsidRDefault="00CE0B02" w:rsidP="00CE0B02">
      <w:pPr>
        <w:pBdr>
          <w:top w:val="single" w:sz="4" w:space="1" w:color="auto"/>
          <w:left w:val="single" w:sz="4" w:space="4" w:color="auto"/>
          <w:bottom w:val="single" w:sz="4" w:space="1" w:color="auto"/>
          <w:right w:val="single" w:sz="4" w:space="4" w:color="auto"/>
        </w:pBdr>
        <w:ind w:left="567" w:right="571"/>
        <w:rPr>
          <w:b/>
          <w:bCs/>
          <w:sz w:val="18"/>
          <w:szCs w:val="18"/>
        </w:rPr>
      </w:pPr>
    </w:p>
    <w:p w:rsidR="00CE0B02" w:rsidRPr="00166FA3"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ab/>
        <w:t>1)</w:t>
      </w:r>
      <w:r w:rsidRPr="00166FA3">
        <w:rPr>
          <w:bCs/>
          <w:sz w:val="18"/>
          <w:szCs w:val="18"/>
        </w:rPr>
        <w:tab/>
        <w:t>[</w:t>
      </w:r>
      <w:r w:rsidRPr="00166FA3">
        <w:rPr>
          <w:bCs/>
          <w:i/>
          <w:sz w:val="18"/>
          <w:szCs w:val="18"/>
        </w:rPr>
        <w:t>Criterios</w:t>
      </w:r>
      <w:r w:rsidRPr="00166FA3">
        <w:rPr>
          <w:bCs/>
          <w:sz w:val="18"/>
          <w:szCs w:val="18"/>
        </w:rPr>
        <w:t xml:space="preserve">]  La variedad será considerada nueva si, en la fecha de presentación de la solicitud de derecho de obtentor, </w:t>
      </w:r>
      <w:r w:rsidRPr="00166FA3">
        <w:rPr>
          <w:bCs/>
          <w:sz w:val="18"/>
          <w:szCs w:val="18"/>
          <w:highlight w:val="yellow"/>
        </w:rPr>
        <w:t>el material de reproducción o de multiplicación vegetativa</w:t>
      </w:r>
      <w:r w:rsidRPr="00175125">
        <w:rPr>
          <w:bCs/>
          <w:sz w:val="18"/>
          <w:szCs w:val="18"/>
        </w:rPr>
        <w:t xml:space="preserve"> o un producto de cosecha</w:t>
      </w:r>
      <w:r w:rsidRPr="00166FA3">
        <w:rPr>
          <w:bCs/>
          <w:sz w:val="18"/>
          <w:szCs w:val="18"/>
        </w:rPr>
        <w:t xml:space="preserve"> de la variedad no ha sido vendido o entregado a terceros de otra manera, por el obtentor o con su consentimiento, a los fines de la explotación de la variedad</w:t>
      </w:r>
    </w:p>
    <w:p w:rsidR="00CE0B02" w:rsidRPr="00166FA3"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p>
    <w:p w:rsidR="00CE0B02" w:rsidRPr="00166FA3"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ab/>
        <w:t>i)</w:t>
      </w:r>
      <w:r w:rsidRPr="00166FA3">
        <w:rPr>
          <w:bCs/>
          <w:sz w:val="18"/>
          <w:szCs w:val="18"/>
        </w:rPr>
        <w:tab/>
        <w:t>en el territorio de la Parte Contratante en la que se hubiese presentado la solicitud, más de un año antes de esa fecha, y</w:t>
      </w:r>
    </w:p>
    <w:p w:rsidR="00CE0B02" w:rsidRPr="00166FA3"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p>
    <w:p w:rsidR="00CE0B02" w:rsidRPr="00166FA3"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ab/>
        <w:t>ii)</w:t>
      </w:r>
      <w:r w:rsidRPr="00166FA3">
        <w:rPr>
          <w:bCs/>
          <w:sz w:val="18"/>
          <w:szCs w:val="18"/>
        </w:rPr>
        <w:tab/>
        <w:t>en un territorio distinto del de la Parte Contratante en la que se hubiese presentado la solicitud, más de cuatro años o, en el caso de árboles y vides, más de seis años antes de esa fecha.</w:t>
      </w:r>
    </w:p>
    <w:p w:rsidR="00CE0B02"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p>
    <w:p w:rsidR="00CE0B02" w:rsidRPr="00166FA3"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p>
    <w:p w:rsidR="00CE0B02" w:rsidRDefault="00CE0B02" w:rsidP="00CE0B02">
      <w:pPr>
        <w:keepNext/>
        <w:pBdr>
          <w:top w:val="single" w:sz="4" w:space="1" w:color="auto"/>
          <w:left w:val="single" w:sz="4" w:space="4" w:color="auto"/>
          <w:bottom w:val="single" w:sz="4" w:space="1" w:color="auto"/>
          <w:right w:val="single" w:sz="4" w:space="4" w:color="auto"/>
        </w:pBdr>
        <w:ind w:left="567" w:right="571"/>
        <w:jc w:val="center"/>
        <w:rPr>
          <w:b/>
          <w:sz w:val="18"/>
          <w:szCs w:val="18"/>
        </w:rPr>
      </w:pPr>
      <w:r w:rsidRPr="00166FA3">
        <w:rPr>
          <w:b/>
          <w:sz w:val="18"/>
          <w:szCs w:val="18"/>
        </w:rPr>
        <w:t>Artículo 14</w:t>
      </w:r>
    </w:p>
    <w:p w:rsidR="00CE0B02" w:rsidRDefault="00CE0B02" w:rsidP="00CE0B02">
      <w:pPr>
        <w:keepNext/>
        <w:pBdr>
          <w:top w:val="single" w:sz="4" w:space="1" w:color="auto"/>
          <w:left w:val="single" w:sz="4" w:space="4" w:color="auto"/>
          <w:bottom w:val="single" w:sz="4" w:space="1" w:color="auto"/>
          <w:right w:val="single" w:sz="4" w:space="4" w:color="auto"/>
        </w:pBdr>
        <w:ind w:left="567" w:right="571"/>
        <w:jc w:val="center"/>
        <w:rPr>
          <w:b/>
          <w:sz w:val="18"/>
          <w:szCs w:val="18"/>
        </w:rPr>
      </w:pPr>
    </w:p>
    <w:p w:rsidR="00CE0B02" w:rsidRPr="00166FA3" w:rsidRDefault="00CE0B02" w:rsidP="00CE0B02">
      <w:pPr>
        <w:keepNext/>
        <w:pBdr>
          <w:top w:val="single" w:sz="4" w:space="1" w:color="auto"/>
          <w:left w:val="single" w:sz="4" w:space="4" w:color="auto"/>
          <w:bottom w:val="single" w:sz="4" w:space="1" w:color="auto"/>
          <w:right w:val="single" w:sz="4" w:space="4" w:color="auto"/>
        </w:pBdr>
        <w:ind w:left="567" w:right="571"/>
        <w:jc w:val="center"/>
        <w:rPr>
          <w:b/>
          <w:sz w:val="18"/>
          <w:szCs w:val="18"/>
        </w:rPr>
      </w:pPr>
      <w:r w:rsidRPr="00166FA3">
        <w:rPr>
          <w:b/>
          <w:sz w:val="18"/>
          <w:szCs w:val="18"/>
        </w:rPr>
        <w:t>Alcance del derecho de obtentor</w:t>
      </w:r>
    </w:p>
    <w:p w:rsidR="00CE0B02" w:rsidRPr="00166FA3" w:rsidRDefault="00CE0B02" w:rsidP="00CE0B02">
      <w:pPr>
        <w:keepNext/>
        <w:pBdr>
          <w:top w:val="single" w:sz="4" w:space="1" w:color="auto"/>
          <w:left w:val="single" w:sz="4" w:space="4" w:color="auto"/>
          <w:bottom w:val="single" w:sz="4" w:space="1" w:color="auto"/>
          <w:right w:val="single" w:sz="4" w:space="4" w:color="auto"/>
        </w:pBdr>
        <w:ind w:left="567" w:right="571"/>
        <w:jc w:val="center"/>
        <w:rPr>
          <w:b/>
          <w:sz w:val="18"/>
          <w:szCs w:val="18"/>
        </w:rPr>
      </w:pPr>
    </w:p>
    <w:p w:rsidR="00CE0B02" w:rsidRPr="00166FA3" w:rsidRDefault="00CE0B02" w:rsidP="00CE0B02">
      <w:pPr>
        <w:keepNext/>
        <w:pBdr>
          <w:top w:val="single" w:sz="4" w:space="1" w:color="auto"/>
          <w:left w:val="single" w:sz="4" w:space="4" w:color="auto"/>
          <w:bottom w:val="single" w:sz="4" w:space="1" w:color="auto"/>
          <w:right w:val="single" w:sz="4" w:space="4" w:color="auto"/>
        </w:pBdr>
        <w:ind w:left="567" w:right="571" w:firstLine="567"/>
        <w:rPr>
          <w:bCs/>
          <w:sz w:val="18"/>
          <w:szCs w:val="18"/>
        </w:rPr>
      </w:pPr>
      <w:r w:rsidRPr="00166FA3">
        <w:rPr>
          <w:bCs/>
          <w:sz w:val="18"/>
          <w:szCs w:val="18"/>
        </w:rPr>
        <w:t>1)</w:t>
      </w:r>
      <w:r w:rsidRPr="00166FA3">
        <w:rPr>
          <w:bCs/>
          <w:sz w:val="18"/>
          <w:szCs w:val="18"/>
        </w:rPr>
        <w:tab/>
        <w:t>[</w:t>
      </w:r>
      <w:r w:rsidRPr="00166FA3">
        <w:rPr>
          <w:bCs/>
          <w:i/>
          <w:sz w:val="18"/>
          <w:szCs w:val="18"/>
        </w:rPr>
        <w:t xml:space="preserve">Actos respecto del </w:t>
      </w:r>
      <w:r w:rsidRPr="00166FA3">
        <w:rPr>
          <w:bCs/>
          <w:i/>
          <w:sz w:val="18"/>
          <w:szCs w:val="18"/>
          <w:highlight w:val="yellow"/>
        </w:rPr>
        <w:t>material de reproducción o de multiplicación</w:t>
      </w:r>
      <w:r w:rsidRPr="00166FA3">
        <w:rPr>
          <w:bCs/>
          <w:sz w:val="18"/>
          <w:szCs w:val="18"/>
        </w:rPr>
        <w:t xml:space="preserve">]  </w:t>
      </w:r>
      <w:r w:rsidRPr="00166FA3">
        <w:rPr>
          <w:bCs/>
          <w:i/>
          <w:sz w:val="18"/>
          <w:szCs w:val="18"/>
        </w:rPr>
        <w:t xml:space="preserve">a)  </w:t>
      </w:r>
      <w:r w:rsidRPr="00166FA3">
        <w:rPr>
          <w:bCs/>
          <w:sz w:val="18"/>
          <w:szCs w:val="18"/>
        </w:rPr>
        <w:t xml:space="preserve">A reserva de lo dispuesto en los Artículos 15 y 16, se requerirá la autorización del obtentor para los actos siguientes realizados respecto de </w:t>
      </w:r>
      <w:r w:rsidRPr="00166FA3">
        <w:rPr>
          <w:bCs/>
          <w:sz w:val="18"/>
          <w:szCs w:val="18"/>
          <w:highlight w:val="yellow"/>
        </w:rPr>
        <w:t>material de reproducción o de multiplicación</w:t>
      </w:r>
      <w:r w:rsidRPr="00166FA3">
        <w:rPr>
          <w:bCs/>
          <w:sz w:val="18"/>
          <w:szCs w:val="18"/>
        </w:rPr>
        <w:t xml:space="preserve"> de la variedad protegida:</w:t>
      </w:r>
    </w:p>
    <w:p w:rsidR="00CE0B02" w:rsidRPr="00166FA3" w:rsidRDefault="00CE0B02" w:rsidP="00CE0B02">
      <w:pPr>
        <w:keepNext/>
        <w:pBdr>
          <w:top w:val="single" w:sz="4" w:space="1" w:color="auto"/>
          <w:left w:val="single" w:sz="4" w:space="4" w:color="auto"/>
          <w:bottom w:val="single" w:sz="4" w:space="1" w:color="auto"/>
          <w:right w:val="single" w:sz="4" w:space="4" w:color="auto"/>
        </w:pBdr>
        <w:ind w:left="567" w:right="571"/>
        <w:rPr>
          <w:bCs/>
          <w:sz w:val="18"/>
          <w:szCs w:val="18"/>
        </w:rPr>
      </w:pPr>
    </w:p>
    <w:p w:rsidR="00CE0B02" w:rsidRPr="00166FA3" w:rsidRDefault="00CE0B02" w:rsidP="00CE0B02">
      <w:pPr>
        <w:keepNext/>
        <w:pBdr>
          <w:top w:val="single" w:sz="4" w:space="1" w:color="auto"/>
          <w:left w:val="single" w:sz="4" w:space="4" w:color="auto"/>
          <w:bottom w:val="single" w:sz="4" w:space="1" w:color="auto"/>
          <w:right w:val="single" w:sz="4" w:space="4" w:color="auto"/>
        </w:pBdr>
        <w:tabs>
          <w:tab w:val="left" w:pos="1134"/>
        </w:tabs>
        <w:ind w:left="567" w:right="571"/>
        <w:rPr>
          <w:bCs/>
          <w:sz w:val="18"/>
          <w:szCs w:val="18"/>
        </w:rPr>
      </w:pPr>
      <w:r w:rsidRPr="00166FA3">
        <w:rPr>
          <w:bCs/>
          <w:sz w:val="18"/>
          <w:szCs w:val="18"/>
        </w:rPr>
        <w:tab/>
        <w:t>i)</w:t>
      </w:r>
      <w:r w:rsidRPr="00166FA3">
        <w:rPr>
          <w:bCs/>
          <w:sz w:val="18"/>
          <w:szCs w:val="18"/>
        </w:rPr>
        <w:tab/>
        <w:t>la producción o la reproducción (multiplicación),</w:t>
      </w:r>
    </w:p>
    <w:p w:rsidR="00CE0B02" w:rsidRPr="00166FA3" w:rsidRDefault="00CE0B02" w:rsidP="00CE0B02">
      <w:pPr>
        <w:keepNext/>
        <w:pBdr>
          <w:top w:val="single" w:sz="4" w:space="1" w:color="auto"/>
          <w:left w:val="single" w:sz="4" w:space="4" w:color="auto"/>
          <w:bottom w:val="single" w:sz="4" w:space="1" w:color="auto"/>
          <w:right w:val="single" w:sz="4" w:space="4" w:color="auto"/>
        </w:pBdr>
        <w:tabs>
          <w:tab w:val="left" w:pos="1134"/>
        </w:tabs>
        <w:ind w:left="567" w:right="571"/>
        <w:rPr>
          <w:bCs/>
          <w:sz w:val="18"/>
          <w:szCs w:val="18"/>
        </w:rPr>
      </w:pPr>
      <w:r w:rsidRPr="00166FA3">
        <w:rPr>
          <w:bCs/>
          <w:sz w:val="18"/>
          <w:szCs w:val="18"/>
        </w:rPr>
        <w:tab/>
        <w:t>ii)</w:t>
      </w:r>
      <w:r w:rsidRPr="00166FA3">
        <w:rPr>
          <w:bCs/>
          <w:sz w:val="18"/>
          <w:szCs w:val="18"/>
        </w:rPr>
        <w:tab/>
        <w:t>la preparación a los fines de la reproducción o de la multiplicación,</w:t>
      </w:r>
    </w:p>
    <w:p w:rsidR="00CE0B02" w:rsidRPr="00166FA3" w:rsidRDefault="00CE0B02" w:rsidP="00CE0B02">
      <w:pPr>
        <w:keepNext/>
        <w:pBdr>
          <w:top w:val="single" w:sz="4" w:space="1" w:color="auto"/>
          <w:left w:val="single" w:sz="4" w:space="4" w:color="auto"/>
          <w:bottom w:val="single" w:sz="4" w:space="1" w:color="auto"/>
          <w:right w:val="single" w:sz="4" w:space="4" w:color="auto"/>
        </w:pBdr>
        <w:tabs>
          <w:tab w:val="left" w:pos="1134"/>
        </w:tabs>
        <w:ind w:left="567" w:right="571"/>
        <w:rPr>
          <w:bCs/>
          <w:sz w:val="18"/>
          <w:szCs w:val="18"/>
        </w:rPr>
      </w:pPr>
      <w:r w:rsidRPr="00166FA3">
        <w:rPr>
          <w:bCs/>
          <w:sz w:val="18"/>
          <w:szCs w:val="18"/>
        </w:rPr>
        <w:tab/>
        <w:t>iii)</w:t>
      </w:r>
      <w:r w:rsidRPr="00166FA3">
        <w:rPr>
          <w:bCs/>
          <w:sz w:val="18"/>
          <w:szCs w:val="18"/>
        </w:rPr>
        <w:tab/>
        <w:t>la oferta en venta,</w:t>
      </w:r>
    </w:p>
    <w:p w:rsidR="00CE0B02" w:rsidRPr="00166FA3" w:rsidRDefault="00CE0B02" w:rsidP="00CE0B02">
      <w:pPr>
        <w:keepNext/>
        <w:pBdr>
          <w:top w:val="single" w:sz="4" w:space="1" w:color="auto"/>
          <w:left w:val="single" w:sz="4" w:space="4" w:color="auto"/>
          <w:bottom w:val="single" w:sz="4" w:space="1" w:color="auto"/>
          <w:right w:val="single" w:sz="4" w:space="4" w:color="auto"/>
        </w:pBdr>
        <w:tabs>
          <w:tab w:val="left" w:pos="1134"/>
        </w:tabs>
        <w:ind w:left="567" w:right="571"/>
        <w:rPr>
          <w:bCs/>
          <w:sz w:val="18"/>
          <w:szCs w:val="18"/>
        </w:rPr>
      </w:pPr>
      <w:r w:rsidRPr="00166FA3">
        <w:rPr>
          <w:bCs/>
          <w:sz w:val="18"/>
          <w:szCs w:val="18"/>
        </w:rPr>
        <w:tab/>
        <w:t>iv)</w:t>
      </w:r>
      <w:r w:rsidRPr="00166FA3">
        <w:rPr>
          <w:bCs/>
          <w:sz w:val="18"/>
          <w:szCs w:val="18"/>
        </w:rPr>
        <w:tab/>
        <w:t>la venta o cualquier otra forma de comercialización,</w:t>
      </w:r>
    </w:p>
    <w:p w:rsidR="00CE0B02" w:rsidRPr="00166FA3" w:rsidRDefault="00CE0B02" w:rsidP="00CE0B02">
      <w:pPr>
        <w:keepNext/>
        <w:pBdr>
          <w:top w:val="single" w:sz="4" w:space="1" w:color="auto"/>
          <w:left w:val="single" w:sz="4" w:space="4" w:color="auto"/>
          <w:bottom w:val="single" w:sz="4" w:space="1" w:color="auto"/>
          <w:right w:val="single" w:sz="4" w:space="4" w:color="auto"/>
        </w:pBdr>
        <w:tabs>
          <w:tab w:val="left" w:pos="1134"/>
        </w:tabs>
        <w:ind w:left="567" w:right="571"/>
        <w:rPr>
          <w:bCs/>
          <w:sz w:val="18"/>
          <w:szCs w:val="18"/>
        </w:rPr>
      </w:pPr>
      <w:r w:rsidRPr="00166FA3">
        <w:rPr>
          <w:bCs/>
          <w:sz w:val="18"/>
          <w:szCs w:val="18"/>
        </w:rPr>
        <w:tab/>
        <w:t>v)</w:t>
      </w:r>
      <w:r w:rsidRPr="00166FA3">
        <w:rPr>
          <w:bCs/>
          <w:sz w:val="18"/>
          <w:szCs w:val="18"/>
        </w:rPr>
        <w:tab/>
        <w:t>la exportación,</w:t>
      </w:r>
    </w:p>
    <w:p w:rsidR="00CE0B02" w:rsidRPr="00166FA3" w:rsidRDefault="00CE0B02" w:rsidP="00CE0B02">
      <w:pPr>
        <w:keepNext/>
        <w:pBdr>
          <w:top w:val="single" w:sz="4" w:space="1" w:color="auto"/>
          <w:left w:val="single" w:sz="4" w:space="4" w:color="auto"/>
          <w:bottom w:val="single" w:sz="4" w:space="1" w:color="auto"/>
          <w:right w:val="single" w:sz="4" w:space="4" w:color="auto"/>
        </w:pBdr>
        <w:tabs>
          <w:tab w:val="left" w:pos="1134"/>
        </w:tabs>
        <w:ind w:left="567" w:right="571"/>
        <w:rPr>
          <w:bCs/>
          <w:sz w:val="18"/>
          <w:szCs w:val="18"/>
        </w:rPr>
      </w:pPr>
      <w:r w:rsidRPr="00166FA3">
        <w:rPr>
          <w:bCs/>
          <w:sz w:val="18"/>
          <w:szCs w:val="18"/>
        </w:rPr>
        <w:tab/>
      </w:r>
      <w:proofErr w:type="gramStart"/>
      <w:r w:rsidRPr="00166FA3">
        <w:rPr>
          <w:bCs/>
          <w:sz w:val="18"/>
          <w:szCs w:val="18"/>
        </w:rPr>
        <w:t>vi</w:t>
      </w:r>
      <w:proofErr w:type="gramEnd"/>
      <w:r w:rsidRPr="00166FA3">
        <w:rPr>
          <w:bCs/>
          <w:sz w:val="18"/>
          <w:szCs w:val="18"/>
        </w:rPr>
        <w:t>)</w:t>
      </w:r>
      <w:r w:rsidRPr="00166FA3">
        <w:rPr>
          <w:bCs/>
          <w:sz w:val="18"/>
          <w:szCs w:val="18"/>
        </w:rPr>
        <w:tab/>
        <w:t>la importación,</w:t>
      </w:r>
    </w:p>
    <w:p w:rsidR="00CE0B02" w:rsidRPr="00166FA3" w:rsidRDefault="00CE0B02" w:rsidP="00CE0B02">
      <w:pPr>
        <w:keepNext/>
        <w:pBdr>
          <w:top w:val="single" w:sz="4" w:space="1" w:color="auto"/>
          <w:left w:val="single" w:sz="4" w:space="4" w:color="auto"/>
          <w:bottom w:val="single" w:sz="4" w:space="1" w:color="auto"/>
          <w:right w:val="single" w:sz="4" w:space="4" w:color="auto"/>
        </w:pBdr>
        <w:tabs>
          <w:tab w:val="left" w:pos="1134"/>
        </w:tabs>
        <w:ind w:left="567" w:right="571"/>
        <w:rPr>
          <w:bCs/>
          <w:sz w:val="18"/>
          <w:szCs w:val="18"/>
        </w:rPr>
      </w:pPr>
      <w:r w:rsidRPr="00166FA3">
        <w:rPr>
          <w:bCs/>
          <w:sz w:val="18"/>
          <w:szCs w:val="18"/>
        </w:rPr>
        <w:tab/>
        <w:t>vii)</w:t>
      </w:r>
      <w:r w:rsidRPr="00166FA3">
        <w:rPr>
          <w:bCs/>
          <w:sz w:val="18"/>
          <w:szCs w:val="18"/>
        </w:rPr>
        <w:tab/>
        <w:t>la posesión para cualquiera de los fines mencionados en los puntos i) a vi), supra.</w:t>
      </w:r>
    </w:p>
    <w:p w:rsidR="00CE0B02" w:rsidRPr="00166FA3" w:rsidRDefault="00CE0B02" w:rsidP="00CE0B02">
      <w:pPr>
        <w:keepNext/>
        <w:pBdr>
          <w:top w:val="single" w:sz="4" w:space="1" w:color="auto"/>
          <w:left w:val="single" w:sz="4" w:space="4" w:color="auto"/>
          <w:bottom w:val="single" w:sz="4" w:space="1" w:color="auto"/>
          <w:right w:val="single" w:sz="4" w:space="4" w:color="auto"/>
        </w:pBdr>
        <w:ind w:left="567" w:right="571"/>
        <w:rPr>
          <w:bCs/>
          <w:sz w:val="18"/>
          <w:szCs w:val="18"/>
        </w:rPr>
      </w:pPr>
    </w:p>
    <w:p w:rsidR="00CE0B02" w:rsidRPr="00166FA3" w:rsidRDefault="00CE0B02" w:rsidP="00CE0B02">
      <w:pPr>
        <w:keepNext/>
        <w:pBdr>
          <w:top w:val="single" w:sz="4" w:space="1" w:color="auto"/>
          <w:left w:val="single" w:sz="4" w:space="4" w:color="auto"/>
          <w:bottom w:val="single" w:sz="4" w:space="1" w:color="auto"/>
          <w:right w:val="single" w:sz="4" w:space="4" w:color="auto"/>
        </w:pBdr>
        <w:ind w:left="567" w:right="571" w:firstLine="567"/>
        <w:rPr>
          <w:bCs/>
          <w:sz w:val="18"/>
          <w:szCs w:val="18"/>
        </w:rPr>
      </w:pPr>
      <w:r w:rsidRPr="00166FA3">
        <w:rPr>
          <w:bCs/>
          <w:i/>
          <w:sz w:val="18"/>
          <w:szCs w:val="18"/>
        </w:rPr>
        <w:t>b)</w:t>
      </w:r>
      <w:r w:rsidRPr="00166FA3">
        <w:rPr>
          <w:bCs/>
          <w:sz w:val="18"/>
          <w:szCs w:val="18"/>
        </w:rPr>
        <w:t xml:space="preserve">  El obtentor podrá subordinar su autorización a condiciones y a limitaciones.</w:t>
      </w:r>
    </w:p>
    <w:p w:rsidR="00CE0B02" w:rsidRPr="00166FA3" w:rsidRDefault="00CE0B02" w:rsidP="00CE0B02">
      <w:pPr>
        <w:keepNext/>
        <w:pBdr>
          <w:top w:val="single" w:sz="4" w:space="1" w:color="auto"/>
          <w:left w:val="single" w:sz="4" w:space="4" w:color="auto"/>
          <w:bottom w:val="single" w:sz="4" w:space="1" w:color="auto"/>
          <w:right w:val="single" w:sz="4" w:space="4" w:color="auto"/>
        </w:pBdr>
        <w:ind w:left="567" w:right="571"/>
        <w:rPr>
          <w:bCs/>
          <w:sz w:val="18"/>
          <w:szCs w:val="18"/>
        </w:rPr>
      </w:pPr>
    </w:p>
    <w:p w:rsidR="00CE0B02" w:rsidRPr="00166FA3"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ab/>
        <w:t>2)</w:t>
      </w:r>
      <w:r w:rsidRPr="00166FA3">
        <w:rPr>
          <w:bCs/>
          <w:sz w:val="18"/>
          <w:szCs w:val="18"/>
        </w:rPr>
        <w:tab/>
        <w:t>[Actos respecto del producto de la cosecha]  A reserva de lo dispuesto en los Artículos 15 y 16, se requerirá la autorización del obtentor para los actos mencionados en los puntos i) a vii) del párrafo 1)</w:t>
      </w:r>
      <w:r w:rsidRPr="00166FA3">
        <w:rPr>
          <w:bCs/>
          <w:i/>
          <w:sz w:val="18"/>
          <w:szCs w:val="18"/>
        </w:rPr>
        <w:t>a)</w:t>
      </w:r>
      <w:r w:rsidRPr="00166FA3">
        <w:rPr>
          <w:bCs/>
          <w:sz w:val="18"/>
          <w:szCs w:val="18"/>
        </w:rPr>
        <w:t xml:space="preserve"> realizados respecto del producto de la cosecha, incluidas plantas enteras y partes de plantas, obtenido por utilización no autorizada de </w:t>
      </w:r>
      <w:r w:rsidRPr="00166FA3">
        <w:rPr>
          <w:bCs/>
          <w:sz w:val="18"/>
          <w:szCs w:val="18"/>
          <w:highlight w:val="yellow"/>
        </w:rPr>
        <w:t>material de reproducción o de multiplicación</w:t>
      </w:r>
      <w:r w:rsidRPr="00166FA3">
        <w:rPr>
          <w:bCs/>
          <w:sz w:val="18"/>
          <w:szCs w:val="18"/>
        </w:rPr>
        <w:t xml:space="preserve"> de la variedad protegida, a menos que el obtentor haya podido ejercer razonablemente su derecho en relación con dicho </w:t>
      </w:r>
      <w:r w:rsidRPr="00166FA3">
        <w:rPr>
          <w:bCs/>
          <w:sz w:val="18"/>
          <w:szCs w:val="18"/>
          <w:highlight w:val="yellow"/>
        </w:rPr>
        <w:t>material de reproducción o de multiplicación</w:t>
      </w:r>
      <w:r w:rsidRPr="00166FA3">
        <w:rPr>
          <w:bCs/>
          <w:sz w:val="18"/>
          <w:szCs w:val="18"/>
        </w:rPr>
        <w:t>.</w:t>
      </w:r>
    </w:p>
    <w:p w:rsidR="00CE0B02" w:rsidRPr="00166FA3"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p>
    <w:p w:rsidR="00CE0B02" w:rsidRPr="00166FA3"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w:t>
      </w:r>
    </w:p>
    <w:p w:rsidR="00CE0B02" w:rsidRPr="00166FA3"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u w:val="single"/>
        </w:rPr>
      </w:pPr>
    </w:p>
    <w:p w:rsidR="00CE0B02" w:rsidRDefault="00CE0B02" w:rsidP="00CE0B02">
      <w:pPr>
        <w:keepNext/>
        <w:pBdr>
          <w:top w:val="single" w:sz="4" w:space="1" w:color="auto"/>
          <w:left w:val="single" w:sz="4" w:space="4" w:color="auto"/>
          <w:bottom w:val="single" w:sz="4" w:space="1" w:color="auto"/>
          <w:right w:val="single" w:sz="4" w:space="4" w:color="auto"/>
        </w:pBdr>
        <w:ind w:left="567" w:right="571"/>
        <w:jc w:val="center"/>
        <w:rPr>
          <w:b/>
          <w:bCs/>
          <w:sz w:val="18"/>
          <w:szCs w:val="18"/>
        </w:rPr>
      </w:pPr>
      <w:r w:rsidRPr="00166FA3">
        <w:rPr>
          <w:b/>
          <w:bCs/>
          <w:sz w:val="18"/>
          <w:szCs w:val="18"/>
        </w:rPr>
        <w:t>Artículo 15</w:t>
      </w:r>
    </w:p>
    <w:p w:rsidR="00CE0B02" w:rsidRDefault="00CE0B02" w:rsidP="00CE0B02">
      <w:pPr>
        <w:keepNext/>
        <w:pBdr>
          <w:top w:val="single" w:sz="4" w:space="1" w:color="auto"/>
          <w:left w:val="single" w:sz="4" w:space="4" w:color="auto"/>
          <w:bottom w:val="single" w:sz="4" w:space="1" w:color="auto"/>
          <w:right w:val="single" w:sz="4" w:space="4" w:color="auto"/>
        </w:pBdr>
        <w:ind w:left="567" w:right="571"/>
        <w:jc w:val="center"/>
        <w:rPr>
          <w:b/>
          <w:bCs/>
          <w:sz w:val="18"/>
          <w:szCs w:val="18"/>
        </w:rPr>
      </w:pPr>
    </w:p>
    <w:p w:rsidR="00CE0B02" w:rsidRPr="00166FA3" w:rsidRDefault="00CE0B02" w:rsidP="00CE0B02">
      <w:pPr>
        <w:keepNext/>
        <w:pBdr>
          <w:top w:val="single" w:sz="4" w:space="1" w:color="auto"/>
          <w:left w:val="single" w:sz="4" w:space="4" w:color="auto"/>
          <w:bottom w:val="single" w:sz="4" w:space="1" w:color="auto"/>
          <w:right w:val="single" w:sz="4" w:space="4" w:color="auto"/>
        </w:pBdr>
        <w:ind w:left="567" w:right="571"/>
        <w:jc w:val="center"/>
        <w:rPr>
          <w:b/>
          <w:bCs/>
          <w:sz w:val="18"/>
          <w:szCs w:val="18"/>
        </w:rPr>
      </w:pPr>
      <w:r>
        <w:rPr>
          <w:b/>
          <w:bCs/>
          <w:sz w:val="18"/>
          <w:szCs w:val="18"/>
        </w:rPr>
        <w:t>Excepciones al derecho de obtentor</w:t>
      </w:r>
    </w:p>
    <w:p w:rsidR="00CE0B02" w:rsidRPr="00166FA3" w:rsidRDefault="00CE0B02" w:rsidP="00CE0B02">
      <w:pPr>
        <w:keepNext/>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w:t>
      </w:r>
    </w:p>
    <w:p w:rsidR="00CE0B02" w:rsidRPr="00166FA3" w:rsidRDefault="00CE0B02" w:rsidP="00CE0B02">
      <w:pPr>
        <w:keepNext/>
        <w:pBdr>
          <w:top w:val="single" w:sz="4" w:space="1" w:color="auto"/>
          <w:left w:val="single" w:sz="4" w:space="4" w:color="auto"/>
          <w:bottom w:val="single" w:sz="4" w:space="1" w:color="auto"/>
          <w:right w:val="single" w:sz="4" w:space="4" w:color="auto"/>
        </w:pBdr>
        <w:ind w:left="567" w:right="571"/>
        <w:jc w:val="center"/>
        <w:rPr>
          <w:b/>
          <w:bCs/>
          <w:sz w:val="18"/>
          <w:szCs w:val="18"/>
        </w:rPr>
      </w:pPr>
    </w:p>
    <w:p w:rsidR="00CE0B02" w:rsidRPr="00166FA3" w:rsidRDefault="00CE0B02" w:rsidP="00CE0B02">
      <w:pPr>
        <w:keepNext/>
        <w:keepLines/>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ab/>
        <w:t>2)</w:t>
      </w:r>
      <w:r w:rsidRPr="00166FA3">
        <w:rPr>
          <w:bCs/>
          <w:sz w:val="18"/>
          <w:szCs w:val="18"/>
        </w:rPr>
        <w:tab/>
        <w:t>[</w:t>
      </w:r>
      <w:r w:rsidRPr="00166FA3">
        <w:rPr>
          <w:bCs/>
          <w:i/>
          <w:sz w:val="18"/>
          <w:szCs w:val="18"/>
        </w:rPr>
        <w:t>Excepción facultativa</w:t>
      </w:r>
      <w:r w:rsidRPr="00166FA3">
        <w:rPr>
          <w:bCs/>
          <w:sz w:val="18"/>
          <w:szCs w:val="18"/>
        </w:rPr>
        <w:t xml:space="preserve">]  No obstante lo dispuesto en el Artículo 14, cada Parte Contratante podrá restringir el derecho de obtentor respecto de toda variedad, dentro de límites razonables y a reserva de la salvaguardia de los intereses legítimos del obtentor, con el fin de permitir a los agricultores utilizar a fines </w:t>
      </w:r>
      <w:r w:rsidRPr="00166FA3">
        <w:rPr>
          <w:bCs/>
          <w:sz w:val="18"/>
          <w:szCs w:val="18"/>
          <w:highlight w:val="yellow"/>
        </w:rPr>
        <w:t>de reproducción o de multiplicación</w:t>
      </w:r>
      <w:r w:rsidRPr="00166FA3">
        <w:rPr>
          <w:bCs/>
          <w:sz w:val="18"/>
          <w:szCs w:val="18"/>
        </w:rPr>
        <w:t>, en su propia explotación, el producto de la cosecha que hayan obtenido por el cultivo, en su propia explotación, de la variedad protegida o de una variedad cubierta por el Artículo 14.5)</w:t>
      </w:r>
      <w:r w:rsidRPr="00166FA3">
        <w:rPr>
          <w:bCs/>
          <w:i/>
          <w:sz w:val="18"/>
          <w:szCs w:val="18"/>
        </w:rPr>
        <w:t>a)</w:t>
      </w:r>
      <w:r w:rsidRPr="00166FA3">
        <w:rPr>
          <w:bCs/>
          <w:sz w:val="18"/>
          <w:szCs w:val="18"/>
        </w:rPr>
        <w:t>i)o ii).</w:t>
      </w:r>
    </w:p>
    <w:p w:rsidR="00CE0B02" w:rsidRPr="00166FA3"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p>
    <w:p w:rsidR="00CE0B02" w:rsidRPr="00166FA3"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p>
    <w:p w:rsidR="00CE0B02" w:rsidRDefault="00CE0B02" w:rsidP="00CE0B02">
      <w:pPr>
        <w:pBdr>
          <w:top w:val="single" w:sz="4" w:space="1" w:color="auto"/>
          <w:left w:val="single" w:sz="4" w:space="4" w:color="auto"/>
          <w:bottom w:val="single" w:sz="4" w:space="1" w:color="auto"/>
          <w:right w:val="single" w:sz="4" w:space="4" w:color="auto"/>
        </w:pBdr>
        <w:ind w:left="567" w:right="571"/>
        <w:jc w:val="center"/>
        <w:rPr>
          <w:b/>
          <w:bCs/>
          <w:sz w:val="18"/>
          <w:szCs w:val="18"/>
        </w:rPr>
      </w:pPr>
      <w:r w:rsidRPr="00166FA3">
        <w:rPr>
          <w:b/>
          <w:bCs/>
          <w:sz w:val="18"/>
          <w:szCs w:val="18"/>
        </w:rPr>
        <w:t>Artículo 16</w:t>
      </w:r>
    </w:p>
    <w:p w:rsidR="00CE0B02" w:rsidRDefault="00CE0B02" w:rsidP="00CE0B02">
      <w:pPr>
        <w:pBdr>
          <w:top w:val="single" w:sz="4" w:space="1" w:color="auto"/>
          <w:left w:val="single" w:sz="4" w:space="4" w:color="auto"/>
          <w:bottom w:val="single" w:sz="4" w:space="1" w:color="auto"/>
          <w:right w:val="single" w:sz="4" w:space="4" w:color="auto"/>
        </w:pBdr>
        <w:ind w:left="567" w:right="571"/>
        <w:jc w:val="center"/>
        <w:rPr>
          <w:b/>
          <w:bCs/>
          <w:sz w:val="18"/>
          <w:szCs w:val="18"/>
        </w:rPr>
      </w:pPr>
    </w:p>
    <w:p w:rsidR="00CE0B02" w:rsidRPr="00166FA3" w:rsidRDefault="00CE0B02" w:rsidP="00CE0B02">
      <w:pPr>
        <w:pBdr>
          <w:top w:val="single" w:sz="4" w:space="1" w:color="auto"/>
          <w:left w:val="single" w:sz="4" w:space="4" w:color="auto"/>
          <w:bottom w:val="single" w:sz="4" w:space="1" w:color="auto"/>
          <w:right w:val="single" w:sz="4" w:space="4" w:color="auto"/>
        </w:pBdr>
        <w:ind w:left="567" w:right="571"/>
        <w:jc w:val="center"/>
        <w:rPr>
          <w:b/>
          <w:bCs/>
          <w:sz w:val="18"/>
          <w:szCs w:val="18"/>
        </w:rPr>
      </w:pPr>
      <w:r>
        <w:rPr>
          <w:b/>
          <w:bCs/>
          <w:sz w:val="18"/>
          <w:szCs w:val="18"/>
        </w:rPr>
        <w:t>Agotamiento del derecho de obtentor</w:t>
      </w:r>
    </w:p>
    <w:p w:rsidR="00CE0B02" w:rsidRPr="00166FA3" w:rsidRDefault="00CE0B02" w:rsidP="00CE0B02">
      <w:pPr>
        <w:pBdr>
          <w:top w:val="single" w:sz="4" w:space="1" w:color="auto"/>
          <w:left w:val="single" w:sz="4" w:space="4" w:color="auto"/>
          <w:bottom w:val="single" w:sz="4" w:space="1" w:color="auto"/>
          <w:right w:val="single" w:sz="4" w:space="4" w:color="auto"/>
        </w:pBdr>
        <w:ind w:left="567" w:right="571"/>
        <w:rPr>
          <w:b/>
          <w:bCs/>
          <w:sz w:val="18"/>
          <w:szCs w:val="18"/>
        </w:rPr>
      </w:pPr>
    </w:p>
    <w:p w:rsidR="00CE0B02" w:rsidRPr="00166FA3"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ab/>
        <w:t>1)</w:t>
      </w:r>
      <w:r w:rsidRPr="00166FA3">
        <w:rPr>
          <w:bCs/>
          <w:sz w:val="18"/>
          <w:szCs w:val="18"/>
        </w:rPr>
        <w:tab/>
        <w:t>[</w:t>
      </w:r>
      <w:r w:rsidRPr="00166FA3">
        <w:rPr>
          <w:bCs/>
          <w:i/>
          <w:sz w:val="18"/>
          <w:szCs w:val="18"/>
        </w:rPr>
        <w:t>Agotamiento del derecho</w:t>
      </w:r>
      <w:r w:rsidRPr="00166FA3">
        <w:rPr>
          <w:bCs/>
          <w:sz w:val="18"/>
          <w:szCs w:val="18"/>
        </w:rPr>
        <w:t>]  El derecho de obtentor no se extenderá a los actos relativos al material de su variedad, o de una variedad cubierta por el Artículo 14.5), que haya sido vendido o comercializado de otra manera en el territorio de la Parte Contratante concernida por el obtentor o con su consentimiento, o material derivado de dicho material, a menos que esos actos</w:t>
      </w:r>
    </w:p>
    <w:p w:rsidR="00CE0B02" w:rsidRPr="00166FA3"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p>
    <w:p w:rsidR="00CE0B02" w:rsidRPr="000F356F"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ab/>
        <w:t>i)</w:t>
      </w:r>
      <w:r w:rsidRPr="00166FA3">
        <w:rPr>
          <w:bCs/>
          <w:sz w:val="18"/>
          <w:szCs w:val="18"/>
        </w:rPr>
        <w:tab/>
        <w:t>im</w:t>
      </w:r>
      <w:r w:rsidRPr="000F356F">
        <w:rPr>
          <w:bCs/>
          <w:sz w:val="18"/>
          <w:szCs w:val="18"/>
        </w:rPr>
        <w:t>pliquen una nueva reproducción o multiplicación de la variedad en cuestión,</w:t>
      </w:r>
    </w:p>
    <w:p w:rsidR="00CE0B02" w:rsidRPr="00166FA3"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r w:rsidRPr="000F356F">
        <w:rPr>
          <w:bCs/>
          <w:sz w:val="18"/>
          <w:szCs w:val="18"/>
        </w:rPr>
        <w:tab/>
        <w:t>ii)</w:t>
      </w:r>
      <w:r w:rsidRPr="000F356F">
        <w:rPr>
          <w:bCs/>
          <w:sz w:val="18"/>
          <w:szCs w:val="18"/>
        </w:rPr>
        <w:tab/>
        <w:t>impliquen una exportación de material de la variedad, que permita reproducirla, a un</w:t>
      </w:r>
      <w:r w:rsidRPr="00166FA3">
        <w:rPr>
          <w:bCs/>
          <w:sz w:val="18"/>
          <w:szCs w:val="18"/>
        </w:rPr>
        <w:t xml:space="preserve"> país que no proteja las variedades del género o de la especie vegetal a que pertenezca la variedad, salvo si el material exportado está destinado al consumo.</w:t>
      </w:r>
    </w:p>
    <w:p w:rsidR="00CE0B02" w:rsidRPr="00166FA3"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p>
    <w:p w:rsidR="00CE0B02" w:rsidRPr="00166FA3"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ab/>
        <w:t>2)</w:t>
      </w:r>
      <w:r w:rsidRPr="00166FA3">
        <w:rPr>
          <w:bCs/>
          <w:sz w:val="18"/>
          <w:szCs w:val="18"/>
        </w:rPr>
        <w:tab/>
        <w:t>[</w:t>
      </w:r>
      <w:r w:rsidRPr="00166FA3">
        <w:rPr>
          <w:bCs/>
          <w:i/>
          <w:sz w:val="18"/>
          <w:szCs w:val="18"/>
        </w:rPr>
        <w:t>Sentido de “material”</w:t>
      </w:r>
      <w:r w:rsidRPr="00166FA3">
        <w:rPr>
          <w:bCs/>
          <w:sz w:val="18"/>
          <w:szCs w:val="18"/>
        </w:rPr>
        <w:t>]  A los fines de lo dispuesto en el párrafo 1), se entenderá por “material”, en relación con una variedad,</w:t>
      </w:r>
    </w:p>
    <w:p w:rsidR="00CE0B02" w:rsidRPr="00166FA3"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p>
    <w:p w:rsidR="00CE0B02" w:rsidRPr="00166FA3"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ab/>
        <w:t>i)</w:t>
      </w:r>
      <w:r w:rsidRPr="00166FA3">
        <w:rPr>
          <w:bCs/>
          <w:sz w:val="18"/>
          <w:szCs w:val="18"/>
        </w:rPr>
        <w:tab/>
        <w:t xml:space="preserve">el </w:t>
      </w:r>
      <w:r w:rsidRPr="00166FA3">
        <w:rPr>
          <w:bCs/>
          <w:sz w:val="18"/>
          <w:szCs w:val="18"/>
          <w:highlight w:val="yellow"/>
        </w:rPr>
        <w:t>material de reproducción o de multiplicación vegetativa</w:t>
      </w:r>
      <w:r w:rsidRPr="00166FA3">
        <w:rPr>
          <w:bCs/>
          <w:sz w:val="18"/>
          <w:szCs w:val="18"/>
        </w:rPr>
        <w:t xml:space="preserve">, en cualquier forma, </w:t>
      </w:r>
    </w:p>
    <w:p w:rsidR="00CE0B02" w:rsidRPr="00166FA3"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ab/>
        <w:t>ii)</w:t>
      </w:r>
      <w:r w:rsidRPr="00166FA3">
        <w:rPr>
          <w:bCs/>
          <w:sz w:val="18"/>
          <w:szCs w:val="18"/>
        </w:rPr>
        <w:tab/>
        <w:t>el producto de la cosecha, incluidas las plantas enteras y las partes de plantas, y</w:t>
      </w:r>
    </w:p>
    <w:p w:rsidR="00CE0B02" w:rsidRPr="00166FA3"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ab/>
        <w:t>iii)</w:t>
      </w:r>
      <w:r w:rsidRPr="00166FA3">
        <w:rPr>
          <w:bCs/>
          <w:sz w:val="18"/>
          <w:szCs w:val="18"/>
        </w:rPr>
        <w:tab/>
        <w:t xml:space="preserve">todo producto fabricado directamente a partir del producto de la cosecha. </w:t>
      </w:r>
    </w:p>
    <w:p w:rsidR="00CE0B02" w:rsidRPr="00166FA3"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p>
    <w:p w:rsidR="00CE0B02" w:rsidRPr="00166FA3"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ab/>
        <w:t>[…]</w:t>
      </w:r>
    </w:p>
    <w:p w:rsidR="00CE0B02"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p>
    <w:p w:rsidR="00CE0B02" w:rsidRPr="00166FA3"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p>
    <w:p w:rsidR="00CE0B02" w:rsidRDefault="00CE0B02" w:rsidP="00CE0B02">
      <w:pPr>
        <w:keepNext/>
        <w:pBdr>
          <w:top w:val="single" w:sz="4" w:space="1" w:color="auto"/>
          <w:left w:val="single" w:sz="4" w:space="4" w:color="auto"/>
          <w:bottom w:val="single" w:sz="4" w:space="1" w:color="auto"/>
          <w:right w:val="single" w:sz="4" w:space="4" w:color="auto"/>
        </w:pBdr>
        <w:ind w:left="567" w:right="571"/>
        <w:jc w:val="center"/>
        <w:rPr>
          <w:b/>
          <w:bCs/>
          <w:sz w:val="18"/>
          <w:szCs w:val="18"/>
        </w:rPr>
      </w:pPr>
      <w:r w:rsidRPr="00166FA3">
        <w:rPr>
          <w:b/>
          <w:bCs/>
          <w:sz w:val="18"/>
          <w:szCs w:val="18"/>
        </w:rPr>
        <w:t>Artículo 20</w:t>
      </w:r>
    </w:p>
    <w:p w:rsidR="00CE0B02" w:rsidRDefault="00CE0B02" w:rsidP="00CE0B02">
      <w:pPr>
        <w:keepNext/>
        <w:pBdr>
          <w:top w:val="single" w:sz="4" w:space="1" w:color="auto"/>
          <w:left w:val="single" w:sz="4" w:space="4" w:color="auto"/>
          <w:bottom w:val="single" w:sz="4" w:space="1" w:color="auto"/>
          <w:right w:val="single" w:sz="4" w:space="4" w:color="auto"/>
        </w:pBdr>
        <w:ind w:left="567" w:right="571"/>
        <w:jc w:val="center"/>
        <w:rPr>
          <w:b/>
          <w:bCs/>
          <w:sz w:val="18"/>
          <w:szCs w:val="18"/>
        </w:rPr>
      </w:pPr>
    </w:p>
    <w:p w:rsidR="00CE0B02" w:rsidRPr="00166FA3" w:rsidRDefault="00CE0B02" w:rsidP="00CE0B02">
      <w:pPr>
        <w:keepNext/>
        <w:pBdr>
          <w:top w:val="single" w:sz="4" w:space="1" w:color="auto"/>
          <w:left w:val="single" w:sz="4" w:space="4" w:color="auto"/>
          <w:bottom w:val="single" w:sz="4" w:space="1" w:color="auto"/>
          <w:right w:val="single" w:sz="4" w:space="4" w:color="auto"/>
        </w:pBdr>
        <w:ind w:left="567" w:right="571"/>
        <w:jc w:val="center"/>
        <w:rPr>
          <w:b/>
          <w:bCs/>
          <w:sz w:val="18"/>
          <w:szCs w:val="18"/>
        </w:rPr>
      </w:pPr>
      <w:r>
        <w:rPr>
          <w:b/>
          <w:bCs/>
          <w:sz w:val="18"/>
          <w:szCs w:val="18"/>
        </w:rPr>
        <w:t>Denominación de la variedad</w:t>
      </w:r>
    </w:p>
    <w:p w:rsidR="00CE0B02" w:rsidRPr="00166FA3" w:rsidRDefault="00CE0B02" w:rsidP="00CE0B02">
      <w:pPr>
        <w:keepNext/>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w:t>
      </w:r>
      <w:r w:rsidRPr="00166FA3">
        <w:rPr>
          <w:bCs/>
          <w:sz w:val="18"/>
          <w:szCs w:val="18"/>
        </w:rPr>
        <w:tab/>
      </w:r>
    </w:p>
    <w:p w:rsidR="00CE0B02" w:rsidRPr="00166FA3" w:rsidRDefault="00CE0B02" w:rsidP="00CE0B02">
      <w:pPr>
        <w:keepNext/>
        <w:pBdr>
          <w:top w:val="single" w:sz="4" w:space="1" w:color="auto"/>
          <w:left w:val="single" w:sz="4" w:space="4" w:color="auto"/>
          <w:bottom w:val="single" w:sz="4" w:space="1" w:color="auto"/>
          <w:right w:val="single" w:sz="4" w:space="4" w:color="auto"/>
        </w:pBdr>
        <w:ind w:left="567" w:right="571"/>
        <w:rPr>
          <w:bCs/>
          <w:sz w:val="18"/>
          <w:szCs w:val="18"/>
        </w:rPr>
      </w:pPr>
    </w:p>
    <w:p w:rsidR="00CE0B02" w:rsidRPr="00166FA3" w:rsidRDefault="00CE0B02" w:rsidP="00CE0B02">
      <w:pPr>
        <w:keepNext/>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ab/>
        <w:t>7)</w:t>
      </w:r>
      <w:r w:rsidRPr="00166FA3">
        <w:rPr>
          <w:bCs/>
          <w:sz w:val="18"/>
          <w:szCs w:val="18"/>
        </w:rPr>
        <w:tab/>
        <w:t>[</w:t>
      </w:r>
      <w:r w:rsidRPr="00166FA3">
        <w:rPr>
          <w:bCs/>
          <w:i/>
          <w:sz w:val="18"/>
          <w:szCs w:val="18"/>
        </w:rPr>
        <w:t>Obligación de utilizar la denominación</w:t>
      </w:r>
      <w:r w:rsidRPr="00166FA3">
        <w:rPr>
          <w:bCs/>
          <w:sz w:val="18"/>
          <w:szCs w:val="18"/>
        </w:rPr>
        <w:t xml:space="preserve">]  Quien, en el territorio de una Parte Contratante, proceda a la puesta en venta o a la comercialización del </w:t>
      </w:r>
      <w:r w:rsidRPr="00166FA3">
        <w:rPr>
          <w:bCs/>
          <w:sz w:val="18"/>
          <w:szCs w:val="18"/>
          <w:highlight w:val="yellow"/>
        </w:rPr>
        <w:t>material de reproducción o de multiplicación vegetativa</w:t>
      </w:r>
      <w:r w:rsidRPr="00166FA3">
        <w:rPr>
          <w:bCs/>
          <w:sz w:val="18"/>
          <w:szCs w:val="18"/>
        </w:rPr>
        <w:t xml:space="preserve"> de una variedad protegida en dicho territorio, estará obligado a utilizar la denominación de esa variedad, incluso después de la expiración del derecho de obtentor relativo a esa variedad, a condición de que, de conformidad con lo dispuesto en el párrafo 4), no se opongan derechos anteriores a esa utilización.</w:t>
      </w:r>
    </w:p>
    <w:p w:rsidR="00CE0B02" w:rsidRPr="00166FA3" w:rsidRDefault="00CE0B02" w:rsidP="00CE0B02">
      <w:pPr>
        <w:keepNext/>
        <w:pBdr>
          <w:top w:val="single" w:sz="4" w:space="1" w:color="auto"/>
          <w:left w:val="single" w:sz="4" w:space="4" w:color="auto"/>
          <w:bottom w:val="single" w:sz="4" w:space="1" w:color="auto"/>
          <w:right w:val="single" w:sz="4" w:space="4" w:color="auto"/>
        </w:pBdr>
        <w:ind w:left="567" w:right="571"/>
        <w:rPr>
          <w:bCs/>
          <w:sz w:val="18"/>
          <w:szCs w:val="18"/>
        </w:rPr>
      </w:pPr>
    </w:p>
    <w:p w:rsidR="00CE0B02" w:rsidRPr="00166FA3"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r w:rsidRPr="00166FA3">
        <w:rPr>
          <w:bCs/>
          <w:sz w:val="18"/>
          <w:szCs w:val="18"/>
        </w:rPr>
        <w:t>[…]</w:t>
      </w:r>
    </w:p>
    <w:p w:rsidR="00CE0B02" w:rsidRPr="00166FA3" w:rsidRDefault="00CE0B02" w:rsidP="00CE0B02">
      <w:pPr>
        <w:pBdr>
          <w:top w:val="single" w:sz="4" w:space="1" w:color="auto"/>
          <w:left w:val="single" w:sz="4" w:space="4" w:color="auto"/>
          <w:bottom w:val="single" w:sz="4" w:space="1" w:color="auto"/>
          <w:right w:val="single" w:sz="4" w:space="4" w:color="auto"/>
        </w:pBdr>
        <w:ind w:left="567" w:right="571"/>
        <w:rPr>
          <w:bCs/>
          <w:sz w:val="18"/>
          <w:szCs w:val="18"/>
        </w:rPr>
      </w:pPr>
    </w:p>
    <w:p w:rsidR="00CE0B02" w:rsidRDefault="00CE0B02" w:rsidP="00CE0B02"/>
    <w:p w:rsidR="00CE0B02" w:rsidRDefault="00CE0B02" w:rsidP="00CE0B02"/>
    <w:p w:rsidR="00CE0B02" w:rsidRDefault="00CE0B02" w:rsidP="00CE0B02"/>
    <w:tbl>
      <w:tblPr>
        <w:tblStyle w:val="TableGrid"/>
        <w:tblW w:w="0" w:type="auto"/>
        <w:jc w:val="center"/>
        <w:tblBorders>
          <w:insideH w:val="none" w:sz="0" w:space="0" w:color="auto"/>
        </w:tblBorders>
        <w:tblLook w:val="04A0" w:firstRow="1" w:lastRow="0" w:firstColumn="1" w:lastColumn="0" w:noHBand="0" w:noVBand="1"/>
      </w:tblPr>
      <w:tblGrid>
        <w:gridCol w:w="8789"/>
      </w:tblGrid>
      <w:tr w:rsidR="00CE0B02" w:rsidRPr="000F62F4" w:rsidTr="00A632FC">
        <w:trPr>
          <w:cantSplit/>
          <w:jc w:val="center"/>
        </w:trPr>
        <w:tc>
          <w:tcPr>
            <w:tcW w:w="8789" w:type="dxa"/>
          </w:tcPr>
          <w:p w:rsidR="00CE0B02" w:rsidRPr="000F62F4" w:rsidRDefault="00CE0B02" w:rsidP="00A632FC">
            <w:pPr>
              <w:rPr>
                <w:rFonts w:cs="Arial"/>
                <w:bCs/>
                <w:sz w:val="18"/>
                <w:szCs w:val="18"/>
              </w:rPr>
            </w:pPr>
          </w:p>
          <w:p w:rsidR="00CE0B02" w:rsidRPr="008A537D" w:rsidRDefault="00CE0B02" w:rsidP="00A632FC">
            <w:pPr>
              <w:keepNext/>
              <w:keepLines/>
              <w:jc w:val="center"/>
              <w:rPr>
                <w:rFonts w:cs="Arial"/>
                <w:u w:val="single"/>
                <w:lang w:val="es-ES"/>
              </w:rPr>
            </w:pPr>
            <w:r w:rsidRPr="008A537D">
              <w:rPr>
                <w:rFonts w:cs="Arial"/>
                <w:u w:val="single"/>
                <w:lang w:val="es-ES"/>
              </w:rPr>
              <w:t>Acta de 1978 del Convenio de la UPOV</w:t>
            </w:r>
          </w:p>
          <w:p w:rsidR="00CE0B02" w:rsidRDefault="00CE0B02" w:rsidP="00A632FC">
            <w:pPr>
              <w:keepNext/>
              <w:keepLines/>
              <w:rPr>
                <w:rFonts w:cs="Arial"/>
                <w:bCs/>
                <w:sz w:val="18"/>
                <w:szCs w:val="18"/>
              </w:rPr>
            </w:pPr>
          </w:p>
          <w:p w:rsidR="00CE0B02" w:rsidRPr="000F62F4" w:rsidRDefault="00CE0B02" w:rsidP="00A632FC">
            <w:pPr>
              <w:keepNext/>
              <w:keepLines/>
              <w:rPr>
                <w:rFonts w:cs="Arial"/>
                <w:bCs/>
                <w:sz w:val="18"/>
                <w:szCs w:val="18"/>
              </w:rPr>
            </w:pPr>
          </w:p>
          <w:p w:rsidR="00CE0B02" w:rsidRPr="000F62F4" w:rsidRDefault="00CE0B02" w:rsidP="00A632FC">
            <w:pPr>
              <w:pStyle w:val="a"/>
              <w:keepNext/>
              <w:rPr>
                <w:rFonts w:cs="Arial"/>
                <w:sz w:val="18"/>
                <w:szCs w:val="18"/>
              </w:rPr>
            </w:pPr>
            <w:r>
              <w:rPr>
                <w:rFonts w:cs="Arial"/>
                <w:sz w:val="18"/>
                <w:szCs w:val="18"/>
              </w:rPr>
              <w:t>Artículo</w:t>
            </w:r>
            <w:r w:rsidRPr="000F62F4">
              <w:rPr>
                <w:rFonts w:cs="Arial"/>
                <w:sz w:val="18"/>
                <w:szCs w:val="18"/>
              </w:rPr>
              <w:t xml:space="preserve"> 5</w:t>
            </w:r>
          </w:p>
          <w:p w:rsidR="00CE0B02" w:rsidRPr="000F62F4" w:rsidRDefault="00CE0B02" w:rsidP="00A632FC">
            <w:pPr>
              <w:keepNext/>
              <w:rPr>
                <w:rFonts w:cs="Arial"/>
                <w:sz w:val="18"/>
                <w:szCs w:val="18"/>
              </w:rPr>
            </w:pPr>
          </w:p>
          <w:p w:rsidR="00CE0B02" w:rsidRPr="000F62F4" w:rsidRDefault="00CE0B02" w:rsidP="00A632FC">
            <w:pPr>
              <w:pStyle w:val="a"/>
              <w:keepNext/>
              <w:rPr>
                <w:rFonts w:cs="Arial"/>
                <w:sz w:val="18"/>
                <w:szCs w:val="18"/>
              </w:rPr>
            </w:pPr>
            <w:r w:rsidRPr="001F0792">
              <w:rPr>
                <w:rFonts w:cs="Arial"/>
                <w:sz w:val="18"/>
                <w:szCs w:val="18"/>
              </w:rPr>
              <w:t>Derechos protegidos;  ámbito de la protección</w:t>
            </w:r>
          </w:p>
          <w:p w:rsidR="00CE0B02" w:rsidRPr="000F62F4" w:rsidRDefault="00CE0B02" w:rsidP="00A632FC">
            <w:pPr>
              <w:keepNext/>
              <w:rPr>
                <w:rFonts w:cs="Arial"/>
                <w:sz w:val="18"/>
                <w:szCs w:val="18"/>
              </w:rPr>
            </w:pPr>
          </w:p>
          <w:p w:rsidR="00CE0B02" w:rsidRPr="000F62F4" w:rsidRDefault="00CE0B02" w:rsidP="00A632FC">
            <w:pPr>
              <w:rPr>
                <w:rFonts w:cs="Arial"/>
                <w:sz w:val="18"/>
                <w:szCs w:val="18"/>
              </w:rPr>
            </w:pPr>
            <w:r>
              <w:rPr>
                <w:rFonts w:cs="Arial"/>
                <w:sz w:val="18"/>
                <w:szCs w:val="18"/>
              </w:rPr>
              <w:tab/>
            </w:r>
            <w:r w:rsidRPr="000F62F4">
              <w:rPr>
                <w:rFonts w:cs="Arial"/>
                <w:sz w:val="18"/>
                <w:szCs w:val="18"/>
              </w:rPr>
              <w:t xml:space="preserve">1) </w:t>
            </w:r>
            <w:r w:rsidRPr="000F62F4">
              <w:rPr>
                <w:rFonts w:cs="Arial"/>
                <w:sz w:val="18"/>
                <w:szCs w:val="18"/>
              </w:rPr>
              <w:tab/>
            </w:r>
            <w:r w:rsidRPr="001F0792">
              <w:rPr>
                <w:rFonts w:cs="Arial"/>
                <w:sz w:val="18"/>
                <w:szCs w:val="18"/>
              </w:rPr>
              <w:t>El derecho concedido al obtentor tendrá como efecto someter a su autorización previa</w:t>
            </w:r>
          </w:p>
          <w:p w:rsidR="00CE0B02" w:rsidRPr="000F62F4" w:rsidRDefault="00CE0B02" w:rsidP="00A632FC">
            <w:pPr>
              <w:rPr>
                <w:rFonts w:cs="Arial"/>
                <w:sz w:val="18"/>
                <w:szCs w:val="18"/>
              </w:rPr>
            </w:pPr>
          </w:p>
          <w:p w:rsidR="00CE0B02" w:rsidRPr="000F62F4" w:rsidRDefault="00CE0B02" w:rsidP="00A632FC">
            <w:pPr>
              <w:rPr>
                <w:rFonts w:cs="Arial"/>
                <w:sz w:val="18"/>
                <w:szCs w:val="18"/>
              </w:rPr>
            </w:pPr>
            <w:r w:rsidRPr="000F62F4">
              <w:rPr>
                <w:rFonts w:cs="Arial"/>
                <w:sz w:val="18"/>
                <w:szCs w:val="18"/>
              </w:rPr>
              <w:tab/>
              <w:t>-</w:t>
            </w:r>
            <w:r w:rsidRPr="000F62F4">
              <w:rPr>
                <w:rFonts w:cs="Arial"/>
                <w:sz w:val="18"/>
                <w:szCs w:val="18"/>
              </w:rPr>
              <w:tab/>
            </w:r>
            <w:r w:rsidRPr="001F0792">
              <w:rPr>
                <w:rFonts w:cs="Arial"/>
                <w:sz w:val="18"/>
                <w:szCs w:val="18"/>
              </w:rPr>
              <w:t>la producción con fines comerciales,</w:t>
            </w:r>
          </w:p>
          <w:p w:rsidR="00CE0B02" w:rsidRPr="000F62F4" w:rsidRDefault="00CE0B02" w:rsidP="00A632FC">
            <w:pPr>
              <w:rPr>
                <w:rFonts w:cs="Arial"/>
                <w:sz w:val="18"/>
                <w:szCs w:val="18"/>
              </w:rPr>
            </w:pPr>
            <w:r w:rsidRPr="000F62F4">
              <w:rPr>
                <w:rFonts w:cs="Arial"/>
                <w:sz w:val="18"/>
                <w:szCs w:val="18"/>
              </w:rPr>
              <w:tab/>
              <w:t>-</w:t>
            </w:r>
            <w:r w:rsidRPr="000F62F4">
              <w:rPr>
                <w:rFonts w:cs="Arial"/>
                <w:sz w:val="18"/>
                <w:szCs w:val="18"/>
              </w:rPr>
              <w:tab/>
            </w:r>
            <w:r w:rsidRPr="001F0792">
              <w:rPr>
                <w:rFonts w:cs="Arial"/>
                <w:sz w:val="18"/>
                <w:szCs w:val="18"/>
              </w:rPr>
              <w:t>la puesta a la venta,</w:t>
            </w:r>
          </w:p>
          <w:p w:rsidR="00CE0B02" w:rsidRPr="000F62F4" w:rsidRDefault="00CE0B02" w:rsidP="00A632FC">
            <w:pPr>
              <w:rPr>
                <w:rFonts w:cs="Arial"/>
                <w:sz w:val="18"/>
                <w:szCs w:val="18"/>
              </w:rPr>
            </w:pPr>
            <w:r w:rsidRPr="000F62F4">
              <w:rPr>
                <w:rFonts w:cs="Arial"/>
                <w:sz w:val="18"/>
                <w:szCs w:val="18"/>
              </w:rPr>
              <w:tab/>
              <w:t>-</w:t>
            </w:r>
            <w:r w:rsidRPr="000F62F4">
              <w:rPr>
                <w:rFonts w:cs="Arial"/>
                <w:sz w:val="18"/>
                <w:szCs w:val="18"/>
              </w:rPr>
              <w:tab/>
            </w:r>
            <w:r w:rsidRPr="001F0792">
              <w:rPr>
                <w:rFonts w:cs="Arial"/>
                <w:sz w:val="18"/>
                <w:szCs w:val="18"/>
              </w:rPr>
              <w:t>la comercialización</w:t>
            </w:r>
          </w:p>
          <w:p w:rsidR="00CE0B02" w:rsidRPr="000F62F4" w:rsidRDefault="00CE0B02" w:rsidP="00A632FC">
            <w:pPr>
              <w:rPr>
                <w:rFonts w:cs="Arial"/>
                <w:sz w:val="18"/>
                <w:szCs w:val="18"/>
              </w:rPr>
            </w:pPr>
          </w:p>
          <w:p w:rsidR="00CE0B02" w:rsidRPr="000F62F4" w:rsidRDefault="00CE0B02" w:rsidP="00A632FC">
            <w:pPr>
              <w:tabs>
                <w:tab w:val="left" w:pos="1134"/>
              </w:tabs>
              <w:rPr>
                <w:rFonts w:cs="Arial"/>
                <w:sz w:val="18"/>
                <w:szCs w:val="18"/>
              </w:rPr>
            </w:pPr>
            <w:proofErr w:type="gramStart"/>
            <w:r w:rsidRPr="001F0792">
              <w:rPr>
                <w:rFonts w:cs="Arial"/>
                <w:sz w:val="18"/>
                <w:szCs w:val="18"/>
              </w:rPr>
              <w:t>del</w:t>
            </w:r>
            <w:proofErr w:type="gramEnd"/>
            <w:r w:rsidRPr="001F0792">
              <w:rPr>
                <w:rFonts w:cs="Arial"/>
                <w:sz w:val="18"/>
                <w:szCs w:val="18"/>
              </w:rPr>
              <w:t xml:space="preserve"> </w:t>
            </w:r>
            <w:r w:rsidRPr="001F0792">
              <w:rPr>
                <w:rFonts w:cs="Arial"/>
                <w:sz w:val="18"/>
                <w:szCs w:val="18"/>
                <w:highlight w:val="yellow"/>
              </w:rPr>
              <w:t>material de reproducción o de multiplicación vegetativa</w:t>
            </w:r>
            <w:r w:rsidRPr="001F0792">
              <w:rPr>
                <w:rFonts w:cs="Arial"/>
                <w:sz w:val="18"/>
                <w:szCs w:val="18"/>
              </w:rPr>
              <w:t>, en su calidad de tal, de la variedad.</w:t>
            </w:r>
          </w:p>
          <w:p w:rsidR="00CE0B02" w:rsidRPr="000F62F4" w:rsidRDefault="00CE0B02" w:rsidP="00A632FC">
            <w:pPr>
              <w:rPr>
                <w:rFonts w:cs="Arial"/>
                <w:sz w:val="18"/>
                <w:szCs w:val="18"/>
              </w:rPr>
            </w:pPr>
          </w:p>
          <w:p w:rsidR="00CE0B02" w:rsidRPr="000F62F4" w:rsidRDefault="00CE0B02" w:rsidP="00A632FC">
            <w:pPr>
              <w:rPr>
                <w:rFonts w:cs="Arial"/>
                <w:sz w:val="18"/>
                <w:szCs w:val="18"/>
              </w:rPr>
            </w:pPr>
            <w:r w:rsidRPr="000F62F4">
              <w:rPr>
                <w:rFonts w:cs="Arial"/>
                <w:sz w:val="18"/>
                <w:szCs w:val="18"/>
              </w:rPr>
              <w:tab/>
            </w:r>
            <w:r w:rsidRPr="001F0792">
              <w:rPr>
                <w:rFonts w:cs="Arial"/>
                <w:sz w:val="18"/>
                <w:szCs w:val="18"/>
              </w:rPr>
              <w:t xml:space="preserve">El </w:t>
            </w:r>
            <w:r w:rsidRPr="001F0792">
              <w:rPr>
                <w:rFonts w:cs="Arial"/>
                <w:sz w:val="18"/>
                <w:szCs w:val="18"/>
                <w:highlight w:val="yellow"/>
              </w:rPr>
              <w:t>material de multiplicación</w:t>
            </w:r>
            <w:r w:rsidRPr="001F0792">
              <w:rPr>
                <w:rFonts w:cs="Arial"/>
                <w:sz w:val="18"/>
                <w:szCs w:val="18"/>
              </w:rPr>
              <w:t xml:space="preserve"> vegetativa abarca las plantas enteras.  El derecho del obtentor se extiende a las plantas ornamentales o a las partes de dichas plantas que normalmente son comercializadas para fines distintos de la multiplicación, en el caso de que se utilicen comercialmente como </w:t>
            </w:r>
            <w:r w:rsidRPr="001F0792">
              <w:rPr>
                <w:rFonts w:cs="Arial"/>
                <w:sz w:val="18"/>
                <w:szCs w:val="18"/>
                <w:highlight w:val="yellow"/>
              </w:rPr>
              <w:t>material de multiplicación</w:t>
            </w:r>
            <w:r w:rsidRPr="001F0792">
              <w:rPr>
                <w:rFonts w:cs="Arial"/>
                <w:sz w:val="18"/>
                <w:szCs w:val="18"/>
              </w:rPr>
              <w:t xml:space="preserve"> con vistas a la producción de plantas ornamentales o de flores cortadas.</w:t>
            </w:r>
          </w:p>
          <w:p w:rsidR="00CE0B02" w:rsidRPr="000F62F4" w:rsidRDefault="00CE0B02" w:rsidP="00A632FC">
            <w:pPr>
              <w:rPr>
                <w:rFonts w:cs="Arial"/>
                <w:sz w:val="18"/>
                <w:szCs w:val="18"/>
              </w:rPr>
            </w:pPr>
          </w:p>
          <w:p w:rsidR="00CE0B02" w:rsidRPr="000F62F4" w:rsidRDefault="00CE0B02" w:rsidP="00A632FC">
            <w:pPr>
              <w:rPr>
                <w:rFonts w:cs="Arial"/>
                <w:sz w:val="18"/>
                <w:szCs w:val="18"/>
              </w:rPr>
            </w:pPr>
            <w:r w:rsidRPr="000F62F4">
              <w:rPr>
                <w:rFonts w:cs="Arial"/>
                <w:sz w:val="18"/>
                <w:szCs w:val="18"/>
              </w:rPr>
              <w:t>[…]</w:t>
            </w:r>
          </w:p>
          <w:p w:rsidR="00CE0B02" w:rsidRPr="000F62F4" w:rsidRDefault="00CE0B02" w:rsidP="00A632FC">
            <w:pPr>
              <w:keepNext/>
              <w:keepLines/>
              <w:rPr>
                <w:rFonts w:cs="Arial"/>
                <w:bCs/>
                <w:sz w:val="18"/>
                <w:szCs w:val="18"/>
              </w:rPr>
            </w:pPr>
          </w:p>
        </w:tc>
      </w:tr>
      <w:tr w:rsidR="00CE0B02" w:rsidRPr="000F62F4" w:rsidTr="00A632FC">
        <w:trPr>
          <w:cantSplit/>
          <w:jc w:val="center"/>
        </w:trPr>
        <w:tc>
          <w:tcPr>
            <w:tcW w:w="8789" w:type="dxa"/>
          </w:tcPr>
          <w:p w:rsidR="00CE0B02" w:rsidRPr="000F62F4" w:rsidRDefault="00CE0B02" w:rsidP="00A632FC">
            <w:pPr>
              <w:jc w:val="left"/>
              <w:rPr>
                <w:rFonts w:cs="Arial"/>
                <w:b/>
                <w:bCs/>
                <w:sz w:val="18"/>
                <w:szCs w:val="18"/>
              </w:rPr>
            </w:pPr>
          </w:p>
          <w:p w:rsidR="00CE0B02" w:rsidRPr="000F62F4" w:rsidRDefault="00CE0B02" w:rsidP="00A632FC">
            <w:pPr>
              <w:keepNext/>
              <w:keepLines/>
              <w:jc w:val="center"/>
              <w:rPr>
                <w:rFonts w:cs="Arial"/>
                <w:b/>
                <w:bCs/>
                <w:sz w:val="18"/>
                <w:szCs w:val="18"/>
              </w:rPr>
            </w:pPr>
            <w:r>
              <w:rPr>
                <w:rFonts w:cs="Arial"/>
                <w:b/>
                <w:bCs/>
                <w:sz w:val="18"/>
                <w:szCs w:val="18"/>
              </w:rPr>
              <w:t>Artículo</w:t>
            </w:r>
            <w:r w:rsidRPr="000F62F4">
              <w:rPr>
                <w:rFonts w:cs="Arial"/>
                <w:b/>
                <w:bCs/>
                <w:sz w:val="18"/>
                <w:szCs w:val="18"/>
              </w:rPr>
              <w:t xml:space="preserve"> 7</w:t>
            </w:r>
          </w:p>
          <w:p w:rsidR="00CE0B02" w:rsidRPr="000F62F4" w:rsidRDefault="00CE0B02" w:rsidP="00A632FC">
            <w:pPr>
              <w:keepNext/>
              <w:keepLines/>
              <w:jc w:val="center"/>
              <w:rPr>
                <w:rFonts w:cs="Arial"/>
                <w:b/>
                <w:bCs/>
                <w:sz w:val="18"/>
                <w:szCs w:val="18"/>
              </w:rPr>
            </w:pPr>
          </w:p>
          <w:p w:rsidR="00CE0B02" w:rsidRPr="000F62F4" w:rsidRDefault="00CE0B02" w:rsidP="00A632FC">
            <w:pPr>
              <w:keepNext/>
              <w:keepLines/>
              <w:jc w:val="center"/>
              <w:rPr>
                <w:rFonts w:cs="Arial"/>
                <w:b/>
                <w:bCs/>
                <w:sz w:val="18"/>
                <w:szCs w:val="18"/>
              </w:rPr>
            </w:pPr>
            <w:r w:rsidRPr="004A4374">
              <w:rPr>
                <w:rFonts w:cs="Arial"/>
                <w:b/>
                <w:bCs/>
                <w:sz w:val="18"/>
                <w:szCs w:val="18"/>
              </w:rPr>
              <w:t>Examen oficial de variedades;  protección provisional</w:t>
            </w:r>
          </w:p>
          <w:p w:rsidR="00CE0B02" w:rsidRPr="000F62F4" w:rsidRDefault="00CE0B02" w:rsidP="00A632FC">
            <w:pPr>
              <w:keepNext/>
              <w:keepLines/>
              <w:rPr>
                <w:rFonts w:cs="Arial"/>
                <w:bCs/>
                <w:sz w:val="18"/>
                <w:szCs w:val="18"/>
              </w:rPr>
            </w:pPr>
          </w:p>
          <w:p w:rsidR="00CE0B02" w:rsidRPr="000F62F4" w:rsidRDefault="00CE0B02" w:rsidP="00A632FC">
            <w:pPr>
              <w:keepNext/>
              <w:keepLines/>
              <w:rPr>
                <w:rFonts w:cs="Arial"/>
                <w:bCs/>
                <w:sz w:val="18"/>
                <w:szCs w:val="18"/>
              </w:rPr>
            </w:pPr>
            <w:r w:rsidRPr="000F62F4">
              <w:rPr>
                <w:rFonts w:cs="Arial"/>
                <w:bCs/>
                <w:sz w:val="18"/>
                <w:szCs w:val="18"/>
              </w:rPr>
              <w:t>[…]</w:t>
            </w:r>
          </w:p>
          <w:p w:rsidR="00CE0B02" w:rsidRPr="000F62F4" w:rsidRDefault="00CE0B02" w:rsidP="00A632FC">
            <w:pPr>
              <w:keepNext/>
              <w:keepLines/>
              <w:rPr>
                <w:rFonts w:cs="Arial"/>
                <w:bCs/>
                <w:sz w:val="18"/>
                <w:szCs w:val="18"/>
              </w:rPr>
            </w:pPr>
          </w:p>
          <w:p w:rsidR="00CE0B02" w:rsidRPr="000F62F4" w:rsidRDefault="00CE0B02" w:rsidP="00A632FC">
            <w:pPr>
              <w:keepNext/>
              <w:keepLines/>
              <w:rPr>
                <w:rFonts w:cs="Arial"/>
                <w:bCs/>
                <w:sz w:val="18"/>
                <w:szCs w:val="18"/>
              </w:rPr>
            </w:pPr>
            <w:r w:rsidRPr="000F62F4">
              <w:rPr>
                <w:rFonts w:cs="Arial"/>
                <w:bCs/>
                <w:sz w:val="18"/>
                <w:szCs w:val="18"/>
              </w:rPr>
              <w:tab/>
              <w:t>2)</w:t>
            </w:r>
            <w:r w:rsidRPr="000F62F4">
              <w:rPr>
                <w:rFonts w:cs="Arial"/>
                <w:bCs/>
                <w:sz w:val="18"/>
                <w:szCs w:val="18"/>
              </w:rPr>
              <w:tab/>
            </w:r>
            <w:r w:rsidRPr="004A4374">
              <w:rPr>
                <w:rFonts w:cs="Arial"/>
                <w:bCs/>
                <w:sz w:val="18"/>
                <w:szCs w:val="18"/>
              </w:rPr>
              <w:t xml:space="preserve">A la vista de dicho examen, los servicios competentes de cada Estado de la Unión podrán exigir del obtentor todos los documentos, informaciones, </w:t>
            </w:r>
            <w:r w:rsidRPr="004A4374">
              <w:rPr>
                <w:rFonts w:cs="Arial"/>
                <w:bCs/>
                <w:sz w:val="18"/>
                <w:szCs w:val="18"/>
                <w:highlight w:val="yellow"/>
              </w:rPr>
              <w:t>plantones</w:t>
            </w:r>
            <w:r w:rsidRPr="004A4374">
              <w:rPr>
                <w:rFonts w:cs="Arial"/>
                <w:bCs/>
                <w:sz w:val="18"/>
                <w:szCs w:val="18"/>
              </w:rPr>
              <w:t xml:space="preserve"> o semillas necesarios.</w:t>
            </w:r>
          </w:p>
          <w:p w:rsidR="00CE0B02" w:rsidRPr="000F62F4" w:rsidRDefault="00CE0B02" w:rsidP="00A632FC">
            <w:pPr>
              <w:keepNext/>
              <w:keepLines/>
              <w:rPr>
                <w:rFonts w:cs="Arial"/>
                <w:bCs/>
                <w:sz w:val="18"/>
                <w:szCs w:val="18"/>
              </w:rPr>
            </w:pPr>
          </w:p>
          <w:p w:rsidR="00CE0B02" w:rsidRPr="000F62F4" w:rsidRDefault="00CE0B02" w:rsidP="00A632FC">
            <w:pPr>
              <w:keepNext/>
              <w:keepLines/>
              <w:rPr>
                <w:rFonts w:cs="Arial"/>
                <w:bCs/>
                <w:sz w:val="18"/>
                <w:szCs w:val="18"/>
              </w:rPr>
            </w:pPr>
            <w:r w:rsidRPr="000F62F4">
              <w:rPr>
                <w:rFonts w:cs="Arial"/>
                <w:bCs/>
                <w:sz w:val="18"/>
                <w:szCs w:val="18"/>
              </w:rPr>
              <w:t>[…]</w:t>
            </w:r>
          </w:p>
          <w:p w:rsidR="00CE0B02" w:rsidRPr="000F62F4" w:rsidRDefault="00CE0B02" w:rsidP="00A632FC">
            <w:pPr>
              <w:rPr>
                <w:rFonts w:cs="Arial"/>
                <w:bCs/>
                <w:sz w:val="18"/>
                <w:szCs w:val="18"/>
              </w:rPr>
            </w:pPr>
          </w:p>
        </w:tc>
      </w:tr>
      <w:tr w:rsidR="00CE0B02" w:rsidRPr="000F62F4" w:rsidTr="00A632FC">
        <w:trPr>
          <w:cantSplit/>
          <w:jc w:val="center"/>
        </w:trPr>
        <w:tc>
          <w:tcPr>
            <w:tcW w:w="8789" w:type="dxa"/>
          </w:tcPr>
          <w:p w:rsidR="00CE0B02" w:rsidRPr="000F62F4" w:rsidRDefault="00CE0B02" w:rsidP="00A632FC">
            <w:pPr>
              <w:pStyle w:val="a"/>
              <w:rPr>
                <w:rFonts w:cs="Arial"/>
                <w:sz w:val="18"/>
                <w:szCs w:val="18"/>
              </w:rPr>
            </w:pPr>
          </w:p>
          <w:p w:rsidR="00CE0B02" w:rsidRPr="000F62F4" w:rsidRDefault="00CE0B02" w:rsidP="00A632FC">
            <w:pPr>
              <w:pStyle w:val="a"/>
              <w:rPr>
                <w:rFonts w:cs="Arial"/>
                <w:sz w:val="18"/>
                <w:szCs w:val="18"/>
              </w:rPr>
            </w:pPr>
            <w:r w:rsidRPr="000F62F4">
              <w:rPr>
                <w:rFonts w:cs="Arial"/>
                <w:sz w:val="18"/>
                <w:szCs w:val="18"/>
              </w:rPr>
              <w:t>Art</w:t>
            </w:r>
            <w:r>
              <w:rPr>
                <w:rFonts w:cs="Arial"/>
                <w:sz w:val="18"/>
                <w:szCs w:val="18"/>
              </w:rPr>
              <w:t>ículo</w:t>
            </w:r>
            <w:r w:rsidRPr="000F62F4">
              <w:rPr>
                <w:rFonts w:cs="Arial"/>
                <w:sz w:val="18"/>
                <w:szCs w:val="18"/>
              </w:rPr>
              <w:t xml:space="preserve"> 10</w:t>
            </w:r>
          </w:p>
          <w:p w:rsidR="00CE0B02" w:rsidRPr="000F62F4" w:rsidRDefault="00CE0B02" w:rsidP="00A632FC">
            <w:pPr>
              <w:pStyle w:val="a"/>
              <w:rPr>
                <w:rFonts w:cs="Arial"/>
                <w:sz w:val="18"/>
                <w:szCs w:val="18"/>
              </w:rPr>
            </w:pPr>
          </w:p>
          <w:p w:rsidR="00CE0B02" w:rsidRPr="000F62F4" w:rsidRDefault="00CE0B02" w:rsidP="00A632FC">
            <w:pPr>
              <w:pStyle w:val="a"/>
              <w:rPr>
                <w:rFonts w:cs="Arial"/>
                <w:sz w:val="18"/>
                <w:szCs w:val="18"/>
              </w:rPr>
            </w:pPr>
            <w:r w:rsidRPr="004A4374">
              <w:rPr>
                <w:rFonts w:cs="Arial"/>
                <w:sz w:val="18"/>
                <w:szCs w:val="18"/>
              </w:rPr>
              <w:t>Nulidad y caducidad de los derechos protegidos</w:t>
            </w:r>
          </w:p>
          <w:p w:rsidR="00CE0B02" w:rsidRPr="000F62F4" w:rsidRDefault="00CE0B02" w:rsidP="00A632FC">
            <w:pPr>
              <w:rPr>
                <w:rFonts w:cs="Arial"/>
                <w:sz w:val="18"/>
                <w:szCs w:val="18"/>
              </w:rPr>
            </w:pPr>
          </w:p>
          <w:p w:rsidR="00CE0B02" w:rsidRPr="000F62F4" w:rsidRDefault="00CE0B02" w:rsidP="00A632FC">
            <w:pPr>
              <w:rPr>
                <w:rFonts w:cs="Arial"/>
                <w:sz w:val="18"/>
                <w:szCs w:val="18"/>
              </w:rPr>
            </w:pPr>
            <w:r w:rsidRPr="000F62F4">
              <w:rPr>
                <w:rFonts w:cs="Arial"/>
                <w:sz w:val="18"/>
                <w:szCs w:val="18"/>
              </w:rPr>
              <w:t>[…]</w:t>
            </w:r>
          </w:p>
          <w:p w:rsidR="00CE0B02" w:rsidRPr="000F62F4" w:rsidRDefault="00CE0B02" w:rsidP="00A632FC">
            <w:pPr>
              <w:rPr>
                <w:rFonts w:cs="Arial"/>
                <w:sz w:val="18"/>
                <w:szCs w:val="18"/>
              </w:rPr>
            </w:pPr>
          </w:p>
          <w:p w:rsidR="00CE0B02" w:rsidRPr="000F62F4" w:rsidRDefault="00CE0B02" w:rsidP="00A632FC">
            <w:pPr>
              <w:rPr>
                <w:rFonts w:cs="Arial"/>
                <w:sz w:val="18"/>
                <w:szCs w:val="18"/>
              </w:rPr>
            </w:pPr>
            <w:r>
              <w:rPr>
                <w:rFonts w:cs="Arial"/>
                <w:sz w:val="18"/>
                <w:szCs w:val="18"/>
              </w:rPr>
              <w:tab/>
            </w:r>
            <w:r w:rsidRPr="000F62F4">
              <w:rPr>
                <w:rFonts w:cs="Arial"/>
                <w:sz w:val="18"/>
                <w:szCs w:val="18"/>
              </w:rPr>
              <w:t xml:space="preserve">2) </w:t>
            </w:r>
            <w:r w:rsidRPr="000F62F4">
              <w:rPr>
                <w:rFonts w:cs="Arial"/>
                <w:sz w:val="18"/>
                <w:szCs w:val="18"/>
              </w:rPr>
              <w:tab/>
            </w:r>
            <w:r w:rsidRPr="004A4374">
              <w:rPr>
                <w:rFonts w:cs="Arial"/>
                <w:sz w:val="18"/>
                <w:szCs w:val="18"/>
              </w:rPr>
              <w:t xml:space="preserve">Será privado de su derecho el obtentor que no está en condiciones de presentar a la autoridad competente el </w:t>
            </w:r>
            <w:r w:rsidRPr="000F356F">
              <w:rPr>
                <w:rFonts w:cs="Arial"/>
                <w:sz w:val="18"/>
                <w:szCs w:val="18"/>
                <w:highlight w:val="yellow"/>
              </w:rPr>
              <w:t>material de reproducción o de multiplicación</w:t>
            </w:r>
            <w:r w:rsidRPr="004A4374">
              <w:rPr>
                <w:rFonts w:cs="Arial"/>
                <w:sz w:val="18"/>
                <w:szCs w:val="18"/>
              </w:rPr>
              <w:t xml:space="preserve"> que permita obtener la variedad con sus caracteres, tal como hayan sido definidos en el momento en el que se concedió la protección.</w:t>
            </w:r>
          </w:p>
          <w:p w:rsidR="00CE0B02" w:rsidRPr="000F62F4" w:rsidRDefault="00CE0B02" w:rsidP="00A632FC">
            <w:pPr>
              <w:rPr>
                <w:rFonts w:cs="Arial"/>
                <w:sz w:val="18"/>
                <w:szCs w:val="18"/>
              </w:rPr>
            </w:pPr>
          </w:p>
          <w:p w:rsidR="00CE0B02" w:rsidRPr="000F62F4" w:rsidRDefault="00CE0B02" w:rsidP="00A632FC">
            <w:pPr>
              <w:rPr>
                <w:rFonts w:cs="Arial"/>
                <w:sz w:val="18"/>
                <w:szCs w:val="18"/>
              </w:rPr>
            </w:pPr>
            <w:r w:rsidRPr="000F62F4">
              <w:rPr>
                <w:rFonts w:cs="Arial"/>
                <w:sz w:val="18"/>
                <w:szCs w:val="18"/>
              </w:rPr>
              <w:tab/>
              <w:t xml:space="preserve">3) </w:t>
            </w:r>
            <w:r w:rsidRPr="000F62F4">
              <w:rPr>
                <w:rFonts w:cs="Arial"/>
                <w:sz w:val="18"/>
                <w:szCs w:val="18"/>
              </w:rPr>
              <w:tab/>
            </w:r>
            <w:r w:rsidRPr="004A4374">
              <w:rPr>
                <w:rFonts w:cs="Arial"/>
                <w:sz w:val="18"/>
                <w:szCs w:val="18"/>
              </w:rPr>
              <w:t>Podrá ser privado de su derecho el obtentor:</w:t>
            </w:r>
          </w:p>
          <w:p w:rsidR="00CE0B02" w:rsidRPr="000F62F4" w:rsidRDefault="00CE0B02" w:rsidP="00A632FC">
            <w:pPr>
              <w:rPr>
                <w:rFonts w:cs="Arial"/>
                <w:sz w:val="18"/>
                <w:szCs w:val="18"/>
              </w:rPr>
            </w:pPr>
          </w:p>
          <w:p w:rsidR="00CE0B02" w:rsidRPr="000F62F4" w:rsidRDefault="00CE0B02" w:rsidP="00A632FC">
            <w:pPr>
              <w:rPr>
                <w:rFonts w:cs="Arial"/>
                <w:sz w:val="18"/>
                <w:szCs w:val="18"/>
              </w:rPr>
            </w:pPr>
            <w:r w:rsidRPr="000F62F4">
              <w:rPr>
                <w:rFonts w:cs="Arial"/>
                <w:sz w:val="18"/>
                <w:szCs w:val="18"/>
              </w:rPr>
              <w:tab/>
            </w:r>
            <w:r w:rsidRPr="000F62F4">
              <w:rPr>
                <w:rFonts w:cs="Arial"/>
                <w:sz w:val="18"/>
                <w:szCs w:val="18"/>
              </w:rPr>
              <w:tab/>
            </w:r>
            <w:r w:rsidRPr="000F62F4">
              <w:rPr>
                <w:rFonts w:cs="Arial"/>
                <w:i/>
                <w:sz w:val="18"/>
                <w:szCs w:val="18"/>
              </w:rPr>
              <w:t>a)</w:t>
            </w:r>
            <w:r w:rsidRPr="000F62F4">
              <w:rPr>
                <w:rFonts w:cs="Arial"/>
                <w:sz w:val="18"/>
                <w:szCs w:val="18"/>
              </w:rPr>
              <w:t xml:space="preserve"> </w:t>
            </w:r>
            <w:r w:rsidRPr="000F62F4">
              <w:rPr>
                <w:rFonts w:cs="Arial"/>
                <w:sz w:val="18"/>
                <w:szCs w:val="18"/>
              </w:rPr>
              <w:tab/>
            </w:r>
            <w:r w:rsidRPr="004A4374">
              <w:rPr>
                <w:rFonts w:cs="Arial"/>
                <w:sz w:val="18"/>
                <w:szCs w:val="18"/>
              </w:rPr>
              <w:t xml:space="preserve">que no presente a la autoridad competente, en un plazo determinado y tras haber sido requerido para ello, el </w:t>
            </w:r>
            <w:r w:rsidRPr="000F356F">
              <w:rPr>
                <w:rFonts w:cs="Arial"/>
                <w:sz w:val="18"/>
                <w:szCs w:val="18"/>
                <w:highlight w:val="yellow"/>
              </w:rPr>
              <w:t>material de reproducción o de multiplicación</w:t>
            </w:r>
            <w:r w:rsidRPr="004A4374">
              <w:rPr>
                <w:rFonts w:cs="Arial"/>
                <w:sz w:val="18"/>
                <w:szCs w:val="18"/>
              </w:rPr>
              <w:t>, los documentos e informaciones estimados necesarios para el control de la variedad, o que no permita la inspección de las medidas adoptadas para la conservación de la variedad:</w:t>
            </w:r>
          </w:p>
          <w:p w:rsidR="00CE0B02" w:rsidRPr="000F62F4" w:rsidRDefault="00CE0B02" w:rsidP="00A632FC">
            <w:pPr>
              <w:rPr>
                <w:rFonts w:cs="Arial"/>
                <w:sz w:val="18"/>
                <w:szCs w:val="18"/>
              </w:rPr>
            </w:pPr>
          </w:p>
          <w:p w:rsidR="00CE0B02" w:rsidRPr="000F62F4" w:rsidRDefault="00CE0B02" w:rsidP="00A632FC">
            <w:pPr>
              <w:rPr>
                <w:rFonts w:cs="Arial"/>
                <w:sz w:val="18"/>
                <w:szCs w:val="18"/>
              </w:rPr>
            </w:pPr>
            <w:r w:rsidRPr="000F62F4">
              <w:rPr>
                <w:rFonts w:cs="Arial"/>
                <w:sz w:val="18"/>
                <w:szCs w:val="18"/>
              </w:rPr>
              <w:t>[…]</w:t>
            </w:r>
          </w:p>
          <w:p w:rsidR="00CE0B02" w:rsidRPr="000F62F4" w:rsidRDefault="00CE0B02" w:rsidP="00A632FC">
            <w:pPr>
              <w:jc w:val="center"/>
              <w:rPr>
                <w:rFonts w:cs="Arial"/>
                <w:b/>
                <w:bCs/>
                <w:sz w:val="18"/>
                <w:szCs w:val="18"/>
              </w:rPr>
            </w:pPr>
          </w:p>
        </w:tc>
      </w:tr>
      <w:tr w:rsidR="00CE0B02" w:rsidRPr="000F62F4" w:rsidTr="00A632FC">
        <w:trPr>
          <w:cantSplit/>
          <w:jc w:val="center"/>
        </w:trPr>
        <w:tc>
          <w:tcPr>
            <w:tcW w:w="8789" w:type="dxa"/>
          </w:tcPr>
          <w:p w:rsidR="00CE0B02" w:rsidRPr="000F62F4" w:rsidRDefault="00CE0B02" w:rsidP="00A632FC">
            <w:pPr>
              <w:pStyle w:val="a"/>
              <w:rPr>
                <w:rFonts w:cs="Arial"/>
                <w:sz w:val="18"/>
                <w:szCs w:val="18"/>
              </w:rPr>
            </w:pPr>
          </w:p>
          <w:p w:rsidR="00CE0B02" w:rsidRPr="000F62F4" w:rsidRDefault="00CE0B02" w:rsidP="00A632FC">
            <w:pPr>
              <w:pStyle w:val="a"/>
              <w:rPr>
                <w:rFonts w:cs="Arial"/>
                <w:sz w:val="18"/>
                <w:szCs w:val="18"/>
              </w:rPr>
            </w:pPr>
            <w:r>
              <w:rPr>
                <w:rFonts w:cs="Arial"/>
                <w:sz w:val="18"/>
                <w:szCs w:val="18"/>
              </w:rPr>
              <w:t>Artículo</w:t>
            </w:r>
            <w:r w:rsidRPr="000F62F4">
              <w:rPr>
                <w:rFonts w:cs="Arial"/>
                <w:sz w:val="18"/>
                <w:szCs w:val="18"/>
              </w:rPr>
              <w:t xml:space="preserve"> 13</w:t>
            </w:r>
          </w:p>
          <w:p w:rsidR="00CE0B02" w:rsidRPr="000F62F4" w:rsidRDefault="00CE0B02" w:rsidP="00A632FC">
            <w:pPr>
              <w:pStyle w:val="a"/>
              <w:rPr>
                <w:rFonts w:cs="Arial"/>
                <w:sz w:val="18"/>
                <w:szCs w:val="18"/>
              </w:rPr>
            </w:pPr>
          </w:p>
          <w:p w:rsidR="00CE0B02" w:rsidRPr="000F62F4" w:rsidRDefault="00CE0B02" w:rsidP="00A632FC">
            <w:pPr>
              <w:pStyle w:val="a"/>
              <w:rPr>
                <w:rFonts w:cs="Arial"/>
                <w:sz w:val="18"/>
                <w:szCs w:val="18"/>
              </w:rPr>
            </w:pPr>
            <w:r w:rsidRPr="00044F31">
              <w:rPr>
                <w:rFonts w:cs="Arial"/>
                <w:sz w:val="18"/>
                <w:szCs w:val="18"/>
              </w:rPr>
              <w:t>Denominación de la variedad</w:t>
            </w:r>
          </w:p>
          <w:p w:rsidR="00CE0B02" w:rsidRPr="000F62F4" w:rsidRDefault="00CE0B02" w:rsidP="00A632FC">
            <w:pPr>
              <w:pStyle w:val="a"/>
              <w:rPr>
                <w:rFonts w:cs="Arial"/>
                <w:sz w:val="18"/>
                <w:szCs w:val="18"/>
              </w:rPr>
            </w:pPr>
          </w:p>
          <w:p w:rsidR="00CE0B02" w:rsidRPr="000F62F4" w:rsidRDefault="00CE0B02" w:rsidP="00A632FC">
            <w:pPr>
              <w:pStyle w:val="a"/>
              <w:jc w:val="both"/>
              <w:rPr>
                <w:rFonts w:cs="Arial"/>
                <w:b w:val="0"/>
                <w:sz w:val="18"/>
                <w:szCs w:val="18"/>
              </w:rPr>
            </w:pPr>
            <w:r w:rsidRPr="000F62F4">
              <w:rPr>
                <w:rFonts w:cs="Arial"/>
                <w:b w:val="0"/>
                <w:sz w:val="18"/>
                <w:szCs w:val="18"/>
              </w:rPr>
              <w:t>[…]</w:t>
            </w:r>
          </w:p>
          <w:p w:rsidR="00CE0B02" w:rsidRPr="000F62F4" w:rsidRDefault="00CE0B02" w:rsidP="00A632FC">
            <w:pPr>
              <w:pStyle w:val="a"/>
              <w:jc w:val="both"/>
              <w:rPr>
                <w:rFonts w:cs="Arial"/>
                <w:b w:val="0"/>
                <w:sz w:val="18"/>
                <w:szCs w:val="18"/>
              </w:rPr>
            </w:pPr>
          </w:p>
          <w:p w:rsidR="00CE0B02" w:rsidRPr="000F62F4" w:rsidRDefault="00CE0B02" w:rsidP="00A632FC">
            <w:pPr>
              <w:rPr>
                <w:rFonts w:cs="Arial"/>
                <w:sz w:val="18"/>
                <w:szCs w:val="18"/>
              </w:rPr>
            </w:pPr>
            <w:r w:rsidRPr="000F62F4">
              <w:rPr>
                <w:rFonts w:cs="Arial"/>
                <w:sz w:val="18"/>
                <w:szCs w:val="18"/>
              </w:rPr>
              <w:tab/>
              <w:t xml:space="preserve">7) </w:t>
            </w:r>
            <w:r w:rsidRPr="000F62F4">
              <w:rPr>
                <w:rFonts w:cs="Arial"/>
                <w:sz w:val="18"/>
                <w:szCs w:val="18"/>
              </w:rPr>
              <w:tab/>
            </w:r>
            <w:r w:rsidRPr="00044F31">
              <w:rPr>
                <w:rFonts w:cs="Arial"/>
                <w:sz w:val="18"/>
                <w:szCs w:val="18"/>
              </w:rPr>
              <w:t xml:space="preserve">El que, en uno de los Estados de la Unión, proceda a la puesta en venta o a la comercialización del </w:t>
            </w:r>
            <w:r w:rsidRPr="000F356F">
              <w:rPr>
                <w:rFonts w:cs="Arial"/>
                <w:sz w:val="18"/>
                <w:szCs w:val="18"/>
                <w:highlight w:val="yellow"/>
              </w:rPr>
              <w:t>material de reproducción o de multiplicación</w:t>
            </w:r>
            <w:r w:rsidRPr="00044F31">
              <w:rPr>
                <w:rFonts w:cs="Arial"/>
                <w:sz w:val="18"/>
                <w:szCs w:val="18"/>
              </w:rPr>
              <w:t xml:space="preserve"> vegetativo de una variedad protegida en ese Estado, estará obligado a utilizar la denominación de esa variedad, incluso después de la expiración de la protección de esa variedad, siempre que, de conformidad con lo dispuesto en el párrafo 4), no se opongan a esa utilización derechos anteriores.</w:t>
            </w:r>
          </w:p>
          <w:p w:rsidR="00CE0B02" w:rsidRPr="000F62F4" w:rsidRDefault="00CE0B02" w:rsidP="00A632FC">
            <w:pPr>
              <w:pStyle w:val="a"/>
              <w:jc w:val="both"/>
              <w:rPr>
                <w:rFonts w:cs="Arial"/>
                <w:b w:val="0"/>
                <w:sz w:val="18"/>
                <w:szCs w:val="18"/>
              </w:rPr>
            </w:pPr>
          </w:p>
          <w:p w:rsidR="00CE0B02" w:rsidRPr="000F62F4" w:rsidRDefault="00CE0B02" w:rsidP="00A632FC">
            <w:pPr>
              <w:pStyle w:val="a"/>
              <w:jc w:val="both"/>
              <w:rPr>
                <w:rFonts w:cs="Arial"/>
                <w:b w:val="0"/>
                <w:sz w:val="18"/>
                <w:szCs w:val="18"/>
              </w:rPr>
            </w:pPr>
            <w:r w:rsidRPr="000F62F4">
              <w:rPr>
                <w:rFonts w:cs="Arial"/>
                <w:b w:val="0"/>
                <w:sz w:val="18"/>
                <w:szCs w:val="18"/>
              </w:rPr>
              <w:t>[…]</w:t>
            </w:r>
          </w:p>
          <w:p w:rsidR="00CE0B02" w:rsidRPr="000F62F4" w:rsidRDefault="00CE0B02" w:rsidP="00A632FC">
            <w:pPr>
              <w:pStyle w:val="a"/>
              <w:jc w:val="both"/>
              <w:rPr>
                <w:rFonts w:cs="Arial"/>
                <w:b w:val="0"/>
                <w:sz w:val="18"/>
                <w:szCs w:val="18"/>
              </w:rPr>
            </w:pPr>
          </w:p>
        </w:tc>
      </w:tr>
      <w:tr w:rsidR="00CE0B02" w:rsidRPr="000F62F4" w:rsidTr="00A632FC">
        <w:trPr>
          <w:cantSplit/>
          <w:jc w:val="center"/>
        </w:trPr>
        <w:tc>
          <w:tcPr>
            <w:tcW w:w="8789" w:type="dxa"/>
          </w:tcPr>
          <w:p w:rsidR="00CE0B02" w:rsidRPr="000F62F4" w:rsidRDefault="00CE0B02" w:rsidP="00A632FC">
            <w:pPr>
              <w:pStyle w:val="a"/>
              <w:rPr>
                <w:rFonts w:cs="Arial"/>
                <w:sz w:val="18"/>
                <w:szCs w:val="18"/>
              </w:rPr>
            </w:pPr>
          </w:p>
          <w:p w:rsidR="00CE0B02" w:rsidRPr="000F62F4" w:rsidRDefault="00CE0B02" w:rsidP="00A632FC">
            <w:pPr>
              <w:pStyle w:val="a"/>
              <w:keepNext/>
              <w:rPr>
                <w:rFonts w:cs="Arial"/>
                <w:sz w:val="18"/>
                <w:szCs w:val="18"/>
              </w:rPr>
            </w:pPr>
            <w:r>
              <w:rPr>
                <w:rFonts w:cs="Arial"/>
                <w:sz w:val="18"/>
                <w:szCs w:val="18"/>
              </w:rPr>
              <w:t>Artículo</w:t>
            </w:r>
            <w:r w:rsidRPr="000F62F4">
              <w:rPr>
                <w:rFonts w:cs="Arial"/>
                <w:sz w:val="18"/>
                <w:szCs w:val="18"/>
              </w:rPr>
              <w:t xml:space="preserve"> 14</w:t>
            </w:r>
          </w:p>
          <w:p w:rsidR="00CE0B02" w:rsidRPr="000F62F4" w:rsidRDefault="00CE0B02" w:rsidP="00A632FC">
            <w:pPr>
              <w:keepNext/>
              <w:rPr>
                <w:rFonts w:cs="Arial"/>
                <w:sz w:val="18"/>
                <w:szCs w:val="18"/>
              </w:rPr>
            </w:pPr>
          </w:p>
          <w:p w:rsidR="00CE0B02" w:rsidRPr="000F62F4" w:rsidRDefault="00CE0B02" w:rsidP="00A632FC">
            <w:pPr>
              <w:pStyle w:val="a"/>
              <w:keepNext/>
              <w:rPr>
                <w:rFonts w:cs="Arial"/>
                <w:sz w:val="18"/>
                <w:szCs w:val="18"/>
              </w:rPr>
            </w:pPr>
            <w:r w:rsidRPr="00044F31">
              <w:rPr>
                <w:rFonts w:cs="Arial"/>
                <w:sz w:val="18"/>
                <w:szCs w:val="18"/>
              </w:rPr>
              <w:t>Protección independiente de las medidas reguladoras de</w:t>
            </w:r>
            <w:r>
              <w:rPr>
                <w:rFonts w:cs="Arial"/>
                <w:sz w:val="18"/>
                <w:szCs w:val="18"/>
              </w:rPr>
              <w:br/>
            </w:r>
            <w:r w:rsidRPr="00044F31">
              <w:rPr>
                <w:rFonts w:cs="Arial"/>
                <w:sz w:val="18"/>
                <w:szCs w:val="18"/>
              </w:rPr>
              <w:t>la producción, la certificación y la comercialización</w:t>
            </w:r>
          </w:p>
          <w:p w:rsidR="00CE0B02" w:rsidRPr="000F62F4" w:rsidRDefault="00CE0B02" w:rsidP="00A632FC">
            <w:pPr>
              <w:keepNext/>
              <w:rPr>
                <w:rFonts w:cs="Arial"/>
                <w:sz w:val="18"/>
                <w:szCs w:val="18"/>
              </w:rPr>
            </w:pPr>
          </w:p>
          <w:p w:rsidR="00CE0B02" w:rsidRPr="000F62F4" w:rsidRDefault="00CE0B02" w:rsidP="00A632FC">
            <w:pPr>
              <w:rPr>
                <w:rFonts w:cs="Arial"/>
                <w:sz w:val="18"/>
                <w:szCs w:val="18"/>
              </w:rPr>
            </w:pPr>
            <w:r w:rsidRPr="000F62F4">
              <w:rPr>
                <w:rFonts w:cs="Arial"/>
                <w:sz w:val="18"/>
                <w:szCs w:val="18"/>
              </w:rPr>
              <w:tab/>
              <w:t xml:space="preserve">1) </w:t>
            </w:r>
            <w:r w:rsidRPr="000F62F4">
              <w:rPr>
                <w:rFonts w:cs="Arial"/>
                <w:sz w:val="18"/>
                <w:szCs w:val="18"/>
              </w:rPr>
              <w:tab/>
            </w:r>
            <w:r w:rsidRPr="00044F31">
              <w:rPr>
                <w:rFonts w:cs="Arial"/>
                <w:sz w:val="18"/>
                <w:szCs w:val="18"/>
              </w:rPr>
              <w:t xml:space="preserve">El derecho reconocido al obtentor en virtud de las disposiciones del presente Convenio es independiente de las medidas adoptadas en cada Estado de la Unión para reglamentar la producción, certificación y comercialización de las semillas y </w:t>
            </w:r>
            <w:r w:rsidRPr="00044F31">
              <w:rPr>
                <w:rFonts w:cs="Arial"/>
                <w:sz w:val="18"/>
                <w:szCs w:val="18"/>
                <w:highlight w:val="yellow"/>
              </w:rPr>
              <w:t>plantones</w:t>
            </w:r>
            <w:r w:rsidRPr="00044F31">
              <w:rPr>
                <w:rFonts w:cs="Arial"/>
                <w:sz w:val="18"/>
                <w:szCs w:val="18"/>
              </w:rPr>
              <w:t>.</w:t>
            </w:r>
          </w:p>
          <w:p w:rsidR="00CE0B02" w:rsidRPr="000F62F4" w:rsidRDefault="00CE0B02" w:rsidP="00A632FC">
            <w:pPr>
              <w:rPr>
                <w:rFonts w:cs="Arial"/>
                <w:sz w:val="18"/>
                <w:szCs w:val="18"/>
              </w:rPr>
            </w:pPr>
          </w:p>
          <w:p w:rsidR="00CE0B02" w:rsidRPr="000F62F4" w:rsidRDefault="00CE0B02" w:rsidP="00A632FC">
            <w:pPr>
              <w:rPr>
                <w:rFonts w:cs="Arial"/>
                <w:sz w:val="18"/>
                <w:szCs w:val="18"/>
              </w:rPr>
            </w:pPr>
            <w:r w:rsidRPr="000F62F4">
              <w:rPr>
                <w:rFonts w:cs="Arial"/>
                <w:sz w:val="18"/>
                <w:szCs w:val="18"/>
              </w:rPr>
              <w:t>[…]</w:t>
            </w:r>
          </w:p>
          <w:p w:rsidR="00CE0B02" w:rsidRPr="000F62F4" w:rsidRDefault="00CE0B02" w:rsidP="00A632FC">
            <w:pPr>
              <w:pStyle w:val="a"/>
              <w:rPr>
                <w:rFonts w:cs="Arial"/>
                <w:sz w:val="18"/>
                <w:szCs w:val="18"/>
              </w:rPr>
            </w:pPr>
          </w:p>
        </w:tc>
      </w:tr>
    </w:tbl>
    <w:p w:rsidR="00CE0B02" w:rsidRDefault="00CE0B02" w:rsidP="00CE0B02"/>
    <w:p w:rsidR="00CE0B02" w:rsidRPr="00F8499C" w:rsidRDefault="00CE0B02" w:rsidP="00CE0B02">
      <w:pPr>
        <w:rPr>
          <w:rFonts w:cs="Arial"/>
        </w:rPr>
      </w:pPr>
    </w:p>
    <w:p w:rsidR="00050E16" w:rsidRDefault="00050E16" w:rsidP="00050E16"/>
    <w:p w:rsidR="009B440E" w:rsidRDefault="00050E16" w:rsidP="00050E16">
      <w:pPr>
        <w:jc w:val="right"/>
      </w:pPr>
      <w:r w:rsidRPr="00C5280D">
        <w:t>[</w:t>
      </w:r>
      <w:r w:rsidR="000638A9">
        <w:t xml:space="preserve">Fin del </w:t>
      </w:r>
      <w:r w:rsidR="00CE0B02">
        <w:t xml:space="preserve">Anexo y del </w:t>
      </w:r>
      <w:r w:rsidR="000638A9">
        <w:t>documento</w:t>
      </w:r>
      <w:r w:rsidRPr="00C5280D">
        <w:t>]</w:t>
      </w:r>
    </w:p>
    <w:p w:rsidR="008B3D8D" w:rsidRDefault="008B3D8D">
      <w:pPr>
        <w:jc w:val="left"/>
      </w:pPr>
    </w:p>
    <w:p w:rsidR="00050E16" w:rsidRPr="00C5280D" w:rsidRDefault="00050E16" w:rsidP="009B440E">
      <w:pPr>
        <w:jc w:val="left"/>
      </w:pPr>
    </w:p>
    <w:sectPr w:rsidR="00050E16" w:rsidRPr="00C5280D" w:rsidSect="00A36FD0">
      <w:headerReference w:type="defaul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A99" w:rsidRDefault="00104A99" w:rsidP="006655D3">
      <w:r>
        <w:separator/>
      </w:r>
    </w:p>
    <w:p w:rsidR="00104A99" w:rsidRDefault="00104A99" w:rsidP="006655D3"/>
    <w:p w:rsidR="00104A99" w:rsidRDefault="00104A99" w:rsidP="006655D3"/>
  </w:endnote>
  <w:endnote w:type="continuationSeparator" w:id="0">
    <w:p w:rsidR="00104A99" w:rsidRDefault="00104A99" w:rsidP="006655D3">
      <w:r>
        <w:separator/>
      </w:r>
    </w:p>
    <w:p w:rsidR="00104A99" w:rsidRPr="00294751" w:rsidRDefault="00104A99">
      <w:pPr>
        <w:pStyle w:val="Footer"/>
        <w:spacing w:after="60"/>
        <w:rPr>
          <w:sz w:val="18"/>
          <w:lang w:val="fr-FR"/>
        </w:rPr>
      </w:pPr>
      <w:r w:rsidRPr="00294751">
        <w:rPr>
          <w:sz w:val="18"/>
          <w:lang w:val="fr-FR"/>
        </w:rPr>
        <w:t>[Suite de la note de la page précédente]</w:t>
      </w:r>
    </w:p>
    <w:p w:rsidR="00104A99" w:rsidRPr="00294751" w:rsidRDefault="00104A99" w:rsidP="006655D3">
      <w:pPr>
        <w:rPr>
          <w:lang w:val="fr-FR"/>
        </w:rPr>
      </w:pPr>
    </w:p>
    <w:p w:rsidR="00104A99" w:rsidRPr="00294751" w:rsidRDefault="00104A99" w:rsidP="006655D3">
      <w:pPr>
        <w:rPr>
          <w:lang w:val="fr-FR"/>
        </w:rPr>
      </w:pPr>
    </w:p>
  </w:endnote>
  <w:endnote w:type="continuationNotice" w:id="1">
    <w:p w:rsidR="00104A99" w:rsidRPr="00294751" w:rsidRDefault="00104A99" w:rsidP="006655D3">
      <w:pPr>
        <w:rPr>
          <w:lang w:val="fr-FR"/>
        </w:rPr>
      </w:pPr>
      <w:r w:rsidRPr="00294751">
        <w:rPr>
          <w:lang w:val="fr-FR"/>
        </w:rPr>
        <w:t>[Suite de la note page suivante]</w:t>
      </w:r>
    </w:p>
    <w:p w:rsidR="00104A99" w:rsidRPr="00294751" w:rsidRDefault="00104A99" w:rsidP="006655D3">
      <w:pPr>
        <w:rPr>
          <w:lang w:val="fr-FR"/>
        </w:rPr>
      </w:pPr>
    </w:p>
    <w:p w:rsidR="00104A99" w:rsidRPr="00294751" w:rsidRDefault="00104A9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A99" w:rsidRDefault="00104A99" w:rsidP="006655D3">
      <w:r>
        <w:separator/>
      </w:r>
    </w:p>
  </w:footnote>
  <w:footnote w:type="continuationSeparator" w:id="0">
    <w:p w:rsidR="00104A99" w:rsidRDefault="00104A99" w:rsidP="006655D3">
      <w:r>
        <w:separator/>
      </w:r>
    </w:p>
  </w:footnote>
  <w:footnote w:type="continuationNotice" w:id="1">
    <w:p w:rsidR="00104A99" w:rsidRPr="00AB530F" w:rsidRDefault="00104A99"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B02" w:rsidRPr="00A515B2" w:rsidRDefault="00CE0B02" w:rsidP="00A515B2">
    <w:pPr>
      <w:pStyle w:val="Header"/>
      <w:rPr>
        <w:rFonts w:cs="Arial"/>
        <w:highlight w:val="white"/>
        <w:lang w:val="es-ES"/>
      </w:rPr>
    </w:pPr>
    <w:r w:rsidRPr="00D67E65">
      <w:rPr>
        <w:rFonts w:cs="Arial"/>
        <w:lang w:val="es-ES"/>
      </w:rPr>
      <w:t xml:space="preserve">UPOV/EXN/PPM/1 </w:t>
    </w:r>
    <w:proofErr w:type="spellStart"/>
    <w:r w:rsidR="00A36FD0">
      <w:rPr>
        <w:rFonts w:cs="Arial"/>
        <w:lang w:val="es-ES"/>
      </w:rPr>
      <w:t>Draft</w:t>
    </w:r>
    <w:proofErr w:type="spellEnd"/>
    <w:r w:rsidR="00A36FD0">
      <w:rPr>
        <w:rFonts w:cs="Arial"/>
        <w:lang w:val="es-ES"/>
      </w:rPr>
      <w:t xml:space="preserve"> 7</w:t>
    </w:r>
  </w:p>
  <w:p w:rsidR="00CE0B02" w:rsidRPr="00A515B2" w:rsidRDefault="00CE0B02" w:rsidP="00A515B2">
    <w:pPr>
      <w:pStyle w:val="Header"/>
      <w:rPr>
        <w:rStyle w:val="PageNumber"/>
        <w:rFonts w:cs="Arial"/>
        <w:lang w:val="es-ES"/>
      </w:rPr>
    </w:pPr>
    <w:proofErr w:type="gramStart"/>
    <w:r w:rsidRPr="00A515B2">
      <w:rPr>
        <w:rFonts w:cs="Arial"/>
        <w:lang w:val="es-ES"/>
      </w:rPr>
      <w:t>página</w:t>
    </w:r>
    <w:proofErr w:type="gramEnd"/>
    <w:r w:rsidRPr="00A515B2">
      <w:rPr>
        <w:rFonts w:cs="Arial"/>
        <w:lang w:val="es-ES"/>
      </w:rPr>
      <w:t xml:space="preserve"> </w:t>
    </w:r>
    <w:r w:rsidRPr="00A515B2">
      <w:rPr>
        <w:rStyle w:val="PageNumber"/>
        <w:rFonts w:cs="Arial"/>
        <w:lang w:val="es-ES"/>
      </w:rPr>
      <w:fldChar w:fldCharType="begin"/>
    </w:r>
    <w:r w:rsidRPr="00A515B2">
      <w:rPr>
        <w:rStyle w:val="PageNumber"/>
        <w:rFonts w:cs="Arial"/>
        <w:lang w:val="es-ES"/>
      </w:rPr>
      <w:instrText xml:space="preserve"> PAGE </w:instrText>
    </w:r>
    <w:r w:rsidRPr="00A515B2">
      <w:rPr>
        <w:rStyle w:val="PageNumber"/>
        <w:rFonts w:cs="Arial"/>
        <w:lang w:val="es-ES"/>
      </w:rPr>
      <w:fldChar w:fldCharType="separate"/>
    </w:r>
    <w:r w:rsidR="00867206">
      <w:rPr>
        <w:rStyle w:val="PageNumber"/>
        <w:rFonts w:cs="Arial"/>
        <w:noProof/>
        <w:lang w:val="es-ES"/>
      </w:rPr>
      <w:t>4</w:t>
    </w:r>
    <w:r w:rsidRPr="00A515B2">
      <w:rPr>
        <w:rStyle w:val="PageNumber"/>
        <w:rFonts w:cs="Arial"/>
        <w:lang w:val="es-ES"/>
      </w:rPr>
      <w:fldChar w:fldCharType="end"/>
    </w:r>
  </w:p>
  <w:p w:rsidR="00CE0B02" w:rsidRPr="00A515B2" w:rsidRDefault="00CE0B02" w:rsidP="00A515B2">
    <w:pPr>
      <w:pStyle w:val="Header"/>
      <w:rPr>
        <w:rFonts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D0" w:rsidRPr="00A515B2" w:rsidRDefault="00A36FD0" w:rsidP="00A515B2">
    <w:pPr>
      <w:pStyle w:val="Header"/>
      <w:rPr>
        <w:rFonts w:cs="Arial"/>
        <w:highlight w:val="white"/>
        <w:lang w:val="es-ES"/>
      </w:rPr>
    </w:pPr>
    <w:r w:rsidRPr="00D67E65">
      <w:rPr>
        <w:rFonts w:cs="Arial"/>
        <w:lang w:val="es-ES"/>
      </w:rPr>
      <w:t xml:space="preserve">UPOV/EXN/PPM/1 </w:t>
    </w:r>
    <w:proofErr w:type="spellStart"/>
    <w:r>
      <w:rPr>
        <w:rFonts w:cs="Arial"/>
        <w:lang w:val="es-ES"/>
      </w:rPr>
      <w:t>Draft</w:t>
    </w:r>
    <w:proofErr w:type="spellEnd"/>
    <w:r>
      <w:rPr>
        <w:rFonts w:cs="Arial"/>
        <w:lang w:val="es-ES"/>
      </w:rPr>
      <w:t xml:space="preserve"> 7</w:t>
    </w:r>
  </w:p>
  <w:p w:rsidR="00A36FD0" w:rsidRPr="00A515B2" w:rsidRDefault="00A36FD0" w:rsidP="00A515B2">
    <w:pPr>
      <w:pStyle w:val="Header"/>
      <w:rPr>
        <w:rStyle w:val="PageNumber"/>
        <w:rFonts w:cs="Arial"/>
        <w:lang w:val="es-ES"/>
      </w:rPr>
    </w:pPr>
    <w:r>
      <w:rPr>
        <w:rFonts w:cs="Arial"/>
        <w:lang w:val="es-ES"/>
      </w:rPr>
      <w:t xml:space="preserve">Anexo, </w:t>
    </w:r>
    <w:r w:rsidRPr="00A515B2">
      <w:rPr>
        <w:rFonts w:cs="Arial"/>
        <w:lang w:val="es-ES"/>
      </w:rPr>
      <w:t xml:space="preserve">página </w:t>
    </w:r>
    <w:r w:rsidRPr="00A515B2">
      <w:rPr>
        <w:rStyle w:val="PageNumber"/>
        <w:rFonts w:cs="Arial"/>
        <w:lang w:val="es-ES"/>
      </w:rPr>
      <w:fldChar w:fldCharType="begin"/>
    </w:r>
    <w:r w:rsidRPr="00A515B2">
      <w:rPr>
        <w:rStyle w:val="PageNumber"/>
        <w:rFonts w:cs="Arial"/>
        <w:lang w:val="es-ES"/>
      </w:rPr>
      <w:instrText xml:space="preserve"> PAGE </w:instrText>
    </w:r>
    <w:r w:rsidRPr="00A515B2">
      <w:rPr>
        <w:rStyle w:val="PageNumber"/>
        <w:rFonts w:cs="Arial"/>
        <w:lang w:val="es-ES"/>
      </w:rPr>
      <w:fldChar w:fldCharType="separate"/>
    </w:r>
    <w:r w:rsidR="00867206">
      <w:rPr>
        <w:rStyle w:val="PageNumber"/>
        <w:rFonts w:cs="Arial"/>
        <w:noProof/>
        <w:lang w:val="es-ES"/>
      </w:rPr>
      <w:t>3</w:t>
    </w:r>
    <w:r w:rsidRPr="00A515B2">
      <w:rPr>
        <w:rStyle w:val="PageNumber"/>
        <w:rFonts w:cs="Arial"/>
        <w:lang w:val="es-ES"/>
      </w:rPr>
      <w:fldChar w:fldCharType="end"/>
    </w:r>
  </w:p>
  <w:p w:rsidR="00A36FD0" w:rsidRPr="00A515B2" w:rsidRDefault="00A36FD0" w:rsidP="00A515B2">
    <w:pPr>
      <w:pStyle w:val="Header"/>
      <w:rPr>
        <w:rFonts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A99"/>
    <w:rsid w:val="00010CF3"/>
    <w:rsid w:val="00011E27"/>
    <w:rsid w:val="000148BC"/>
    <w:rsid w:val="00024AB8"/>
    <w:rsid w:val="00030854"/>
    <w:rsid w:val="00036028"/>
    <w:rsid w:val="00044642"/>
    <w:rsid w:val="000446B9"/>
    <w:rsid w:val="0004655E"/>
    <w:rsid w:val="00047E21"/>
    <w:rsid w:val="00050E16"/>
    <w:rsid w:val="000638A9"/>
    <w:rsid w:val="00085505"/>
    <w:rsid w:val="000A23DC"/>
    <w:rsid w:val="000C4E25"/>
    <w:rsid w:val="000C4EAD"/>
    <w:rsid w:val="000C7021"/>
    <w:rsid w:val="000D6BBC"/>
    <w:rsid w:val="000D7780"/>
    <w:rsid w:val="000E636A"/>
    <w:rsid w:val="000F2F11"/>
    <w:rsid w:val="00104A99"/>
    <w:rsid w:val="00105929"/>
    <w:rsid w:val="00110C36"/>
    <w:rsid w:val="001131D5"/>
    <w:rsid w:val="00141DB8"/>
    <w:rsid w:val="00172084"/>
    <w:rsid w:val="0017474A"/>
    <w:rsid w:val="001758C6"/>
    <w:rsid w:val="00182B99"/>
    <w:rsid w:val="001F64BF"/>
    <w:rsid w:val="00202E38"/>
    <w:rsid w:val="0021332C"/>
    <w:rsid w:val="00213982"/>
    <w:rsid w:val="0024416D"/>
    <w:rsid w:val="002464A3"/>
    <w:rsid w:val="00271911"/>
    <w:rsid w:val="002800A0"/>
    <w:rsid w:val="002801B3"/>
    <w:rsid w:val="00281060"/>
    <w:rsid w:val="002940E8"/>
    <w:rsid w:val="00294751"/>
    <w:rsid w:val="002A6E50"/>
    <w:rsid w:val="002B4298"/>
    <w:rsid w:val="002C256A"/>
    <w:rsid w:val="002E5944"/>
    <w:rsid w:val="002F0A6A"/>
    <w:rsid w:val="00305A7F"/>
    <w:rsid w:val="003152FE"/>
    <w:rsid w:val="00327436"/>
    <w:rsid w:val="00341C88"/>
    <w:rsid w:val="00344BD6"/>
    <w:rsid w:val="0035528D"/>
    <w:rsid w:val="00361821"/>
    <w:rsid w:val="00361E9E"/>
    <w:rsid w:val="003B031A"/>
    <w:rsid w:val="003C7FBE"/>
    <w:rsid w:val="003D227C"/>
    <w:rsid w:val="003D2B4D"/>
    <w:rsid w:val="003D5DCC"/>
    <w:rsid w:val="0040557F"/>
    <w:rsid w:val="00444A88"/>
    <w:rsid w:val="00474DA4"/>
    <w:rsid w:val="00476B4D"/>
    <w:rsid w:val="004805FA"/>
    <w:rsid w:val="004935D2"/>
    <w:rsid w:val="004B1215"/>
    <w:rsid w:val="004B2614"/>
    <w:rsid w:val="004D047D"/>
    <w:rsid w:val="004E64F8"/>
    <w:rsid w:val="004F1E9E"/>
    <w:rsid w:val="004F305A"/>
    <w:rsid w:val="00512164"/>
    <w:rsid w:val="00520297"/>
    <w:rsid w:val="005338F9"/>
    <w:rsid w:val="0054281C"/>
    <w:rsid w:val="00544581"/>
    <w:rsid w:val="00545E42"/>
    <w:rsid w:val="0055268D"/>
    <w:rsid w:val="00576BE4"/>
    <w:rsid w:val="005A400A"/>
    <w:rsid w:val="005F7B92"/>
    <w:rsid w:val="00612379"/>
    <w:rsid w:val="006153B6"/>
    <w:rsid w:val="0061555F"/>
    <w:rsid w:val="00636CA6"/>
    <w:rsid w:val="00637EDD"/>
    <w:rsid w:val="00641200"/>
    <w:rsid w:val="00645CA8"/>
    <w:rsid w:val="006655D3"/>
    <w:rsid w:val="00667404"/>
    <w:rsid w:val="00687EB4"/>
    <w:rsid w:val="00695C56"/>
    <w:rsid w:val="006A4FFD"/>
    <w:rsid w:val="006A5CDE"/>
    <w:rsid w:val="006A644A"/>
    <w:rsid w:val="006B17D2"/>
    <w:rsid w:val="006C224E"/>
    <w:rsid w:val="006D780A"/>
    <w:rsid w:val="0071271E"/>
    <w:rsid w:val="00732DEC"/>
    <w:rsid w:val="00735BD5"/>
    <w:rsid w:val="00751613"/>
    <w:rsid w:val="007556F6"/>
    <w:rsid w:val="00760EEF"/>
    <w:rsid w:val="00777EE5"/>
    <w:rsid w:val="00783722"/>
    <w:rsid w:val="00784836"/>
    <w:rsid w:val="0079023E"/>
    <w:rsid w:val="007A2854"/>
    <w:rsid w:val="007C1D92"/>
    <w:rsid w:val="007C4CB9"/>
    <w:rsid w:val="007D0B9D"/>
    <w:rsid w:val="007D19B0"/>
    <w:rsid w:val="007F3621"/>
    <w:rsid w:val="007F498F"/>
    <w:rsid w:val="0080679D"/>
    <w:rsid w:val="008108B0"/>
    <w:rsid w:val="00811B20"/>
    <w:rsid w:val="008211B5"/>
    <w:rsid w:val="0082296E"/>
    <w:rsid w:val="00824099"/>
    <w:rsid w:val="00846D7C"/>
    <w:rsid w:val="008574A4"/>
    <w:rsid w:val="00864C55"/>
    <w:rsid w:val="00867206"/>
    <w:rsid w:val="00867AC1"/>
    <w:rsid w:val="00890DF8"/>
    <w:rsid w:val="008A743F"/>
    <w:rsid w:val="008B3D8D"/>
    <w:rsid w:val="008C0970"/>
    <w:rsid w:val="008D0BC5"/>
    <w:rsid w:val="008D2CF7"/>
    <w:rsid w:val="00900C26"/>
    <w:rsid w:val="0090197F"/>
    <w:rsid w:val="00906DDC"/>
    <w:rsid w:val="00934E09"/>
    <w:rsid w:val="00936253"/>
    <w:rsid w:val="00940D46"/>
    <w:rsid w:val="00952DD4"/>
    <w:rsid w:val="0096175D"/>
    <w:rsid w:val="00965AE7"/>
    <w:rsid w:val="00970FED"/>
    <w:rsid w:val="00992D82"/>
    <w:rsid w:val="00997029"/>
    <w:rsid w:val="009A7339"/>
    <w:rsid w:val="009B440E"/>
    <w:rsid w:val="009D690D"/>
    <w:rsid w:val="009E65B6"/>
    <w:rsid w:val="00A24C10"/>
    <w:rsid w:val="00A36FD0"/>
    <w:rsid w:val="00A42AC3"/>
    <w:rsid w:val="00A430CF"/>
    <w:rsid w:val="00A54309"/>
    <w:rsid w:val="00A706D3"/>
    <w:rsid w:val="00AB2B93"/>
    <w:rsid w:val="00AB530F"/>
    <w:rsid w:val="00AB7E5B"/>
    <w:rsid w:val="00AC2883"/>
    <w:rsid w:val="00AE0EF1"/>
    <w:rsid w:val="00AE2937"/>
    <w:rsid w:val="00B07301"/>
    <w:rsid w:val="00B11F3E"/>
    <w:rsid w:val="00B169AD"/>
    <w:rsid w:val="00B224DE"/>
    <w:rsid w:val="00B324D4"/>
    <w:rsid w:val="00B46575"/>
    <w:rsid w:val="00B61777"/>
    <w:rsid w:val="00B84BBD"/>
    <w:rsid w:val="00BA43FB"/>
    <w:rsid w:val="00BC0BD4"/>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E0B02"/>
    <w:rsid w:val="00CF1330"/>
    <w:rsid w:val="00CF4332"/>
    <w:rsid w:val="00CF7E36"/>
    <w:rsid w:val="00D3708D"/>
    <w:rsid w:val="00D40426"/>
    <w:rsid w:val="00D521CA"/>
    <w:rsid w:val="00D57C96"/>
    <w:rsid w:val="00D57D18"/>
    <w:rsid w:val="00D91203"/>
    <w:rsid w:val="00D95174"/>
    <w:rsid w:val="00DA4973"/>
    <w:rsid w:val="00DA6F36"/>
    <w:rsid w:val="00DB596E"/>
    <w:rsid w:val="00DB7773"/>
    <w:rsid w:val="00DC00EA"/>
    <w:rsid w:val="00DC2B45"/>
    <w:rsid w:val="00DC3802"/>
    <w:rsid w:val="00DE37F6"/>
    <w:rsid w:val="00E074FC"/>
    <w:rsid w:val="00E07D87"/>
    <w:rsid w:val="00E32F7E"/>
    <w:rsid w:val="00E5267B"/>
    <w:rsid w:val="00E63C0E"/>
    <w:rsid w:val="00E72D49"/>
    <w:rsid w:val="00E7593C"/>
    <w:rsid w:val="00E7678A"/>
    <w:rsid w:val="00E935F1"/>
    <w:rsid w:val="00E94A81"/>
    <w:rsid w:val="00EA1141"/>
    <w:rsid w:val="00EA1FFB"/>
    <w:rsid w:val="00EB048E"/>
    <w:rsid w:val="00EB4E9C"/>
    <w:rsid w:val="00EB7224"/>
    <w:rsid w:val="00EC2265"/>
    <w:rsid w:val="00EE34DF"/>
    <w:rsid w:val="00EF2F89"/>
    <w:rsid w:val="00F03E98"/>
    <w:rsid w:val="00F1237A"/>
    <w:rsid w:val="00F22B1B"/>
    <w:rsid w:val="00F22CBD"/>
    <w:rsid w:val="00F272F1"/>
    <w:rsid w:val="00F45372"/>
    <w:rsid w:val="00F50F48"/>
    <w:rsid w:val="00F560F7"/>
    <w:rsid w:val="00F6334D"/>
    <w:rsid w:val="00FA49AB"/>
    <w:rsid w:val="00FD0AD8"/>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head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_tradnl"/>
    </w:rPr>
  </w:style>
  <w:style w:type="paragraph" w:styleId="Heading1">
    <w:name w:val="heading 1"/>
    <w:next w:val="Normal"/>
    <w:link w:val="Heading1Char"/>
    <w:autoRedefine/>
    <w:uiPriority w:val="99"/>
    <w:qFormat/>
    <w:rsid w:val="00A36FD0"/>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uiPriority w:val="99"/>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074FC"/>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074FC"/>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CE0B02"/>
    <w:pPr>
      <w:tabs>
        <w:tab w:val="right" w:leader="dot" w:pos="9639"/>
      </w:tabs>
      <w:spacing w:after="120"/>
      <w:ind w:right="425"/>
    </w:pPr>
    <w:rPr>
      <w:rFonts w:ascii="Arial" w:hAnsi="Arial"/>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F50F4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locked/>
    <w:rsid w:val="00A36FD0"/>
    <w:rPr>
      <w:rFonts w:ascii="Arial" w:hAnsi="Arial"/>
      <w:caps/>
    </w:rPr>
  </w:style>
  <w:style w:type="character" w:customStyle="1" w:styleId="HeaderChar">
    <w:name w:val="Header Char"/>
    <w:basedOn w:val="DefaultParagraphFont"/>
    <w:link w:val="Header"/>
    <w:uiPriority w:val="99"/>
    <w:locked/>
    <w:rsid w:val="00CE0B02"/>
    <w:rPr>
      <w:rFonts w:ascii="Arial" w:hAnsi="Arial"/>
      <w:lang w:val="es-ES_tradnl"/>
    </w:rPr>
  </w:style>
  <w:style w:type="paragraph" w:customStyle="1" w:styleId="a">
    <w:name w:val="a"/>
    <w:basedOn w:val="Normal"/>
    <w:rsid w:val="00CE0B02"/>
    <w:pPr>
      <w:overflowPunct w:val="0"/>
      <w:autoSpaceDE w:val="0"/>
      <w:autoSpaceDN w:val="0"/>
      <w:adjustRightInd w:val="0"/>
      <w:jc w:val="center"/>
      <w:textAlignment w:val="baseline"/>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head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_tradnl"/>
    </w:rPr>
  </w:style>
  <w:style w:type="paragraph" w:styleId="Heading1">
    <w:name w:val="heading 1"/>
    <w:next w:val="Normal"/>
    <w:link w:val="Heading1Char"/>
    <w:autoRedefine/>
    <w:uiPriority w:val="99"/>
    <w:qFormat/>
    <w:rsid w:val="00A36FD0"/>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uiPriority w:val="99"/>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074FC"/>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074FC"/>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CE0B02"/>
    <w:pPr>
      <w:tabs>
        <w:tab w:val="right" w:leader="dot" w:pos="9639"/>
      </w:tabs>
      <w:spacing w:after="120"/>
      <w:ind w:right="425"/>
    </w:pPr>
    <w:rPr>
      <w:rFonts w:ascii="Arial" w:hAnsi="Arial"/>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F50F4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locked/>
    <w:rsid w:val="00A36FD0"/>
    <w:rPr>
      <w:rFonts w:ascii="Arial" w:hAnsi="Arial"/>
      <w:caps/>
    </w:rPr>
  </w:style>
  <w:style w:type="character" w:customStyle="1" w:styleId="HeaderChar">
    <w:name w:val="Header Char"/>
    <w:basedOn w:val="DefaultParagraphFont"/>
    <w:link w:val="Header"/>
    <w:uiPriority w:val="99"/>
    <w:locked/>
    <w:rsid w:val="00CE0B02"/>
    <w:rPr>
      <w:rFonts w:ascii="Arial" w:hAnsi="Arial"/>
      <w:lang w:val="es-ES_tradnl"/>
    </w:rPr>
  </w:style>
  <w:style w:type="paragraph" w:customStyle="1" w:styleId="a">
    <w:name w:val="a"/>
    <w:basedOn w:val="Normal"/>
    <w:rsid w:val="00CE0B02"/>
    <w:pPr>
      <w:overflowPunct w:val="0"/>
      <w:autoSpaceDE w:val="0"/>
      <w:autoSpaceDN w:val="0"/>
      <w:adjustRightInd w:val="0"/>
      <w:jc w:val="center"/>
      <w:textAlignment w:val="baseline"/>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upov.int/meetings/es/topic.jsp?group_id=7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EXTR)\CExt34\templates\c(extr)_34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c(extr)_34_ES.dotx</Template>
  <TotalTime>6</TotalTime>
  <Pages>7</Pages>
  <Words>1699</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UPOV/EXN-INF/10 Draft 1</vt:lpstr>
    </vt:vector>
  </TitlesOfParts>
  <Company>UPOV</Company>
  <LinksUpToDate>false</LinksUpToDate>
  <CharactersWithSpaces>10935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UPOV/EXN/PPM/1 Draft 7</dc:title>
  <dc:creator>SANCHEZ-VIZCAINO GOMEZ Rosa Maria</dc:creator>
  <cp:lastModifiedBy>SANCHEZ-VIZCAINO GOMEZ Rosa Maria</cp:lastModifiedBy>
  <cp:revision>13</cp:revision>
  <cp:lastPrinted>2017-02-22T12:51:00Z</cp:lastPrinted>
  <dcterms:created xsi:type="dcterms:W3CDTF">2017-02-17T09:58:00Z</dcterms:created>
  <dcterms:modified xsi:type="dcterms:W3CDTF">2017-02-22T12:51:00Z</dcterms:modified>
</cp:coreProperties>
</file>