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364480" w:rsidRPr="00364480" w:rsidTr="000642B8">
        <w:trPr>
          <w:trHeight w:val="1760"/>
        </w:trPr>
        <w:tc>
          <w:tcPr>
            <w:tcW w:w="4243" w:type="dxa"/>
          </w:tcPr>
          <w:p w:rsidR="00D913FD" w:rsidRPr="00364480" w:rsidRDefault="00D913FD" w:rsidP="000642B8">
            <w:pPr>
              <w:rPr>
                <w:lang w:val="es-ES_tradnl"/>
              </w:rPr>
            </w:pPr>
            <w:bookmarkStart w:id="0" w:name="_GoBack"/>
            <w:bookmarkEnd w:id="0"/>
          </w:p>
        </w:tc>
        <w:tc>
          <w:tcPr>
            <w:tcW w:w="1646" w:type="dxa"/>
            <w:vAlign w:val="center"/>
          </w:tcPr>
          <w:p w:rsidR="00D913FD" w:rsidRPr="00364480" w:rsidRDefault="008B0527" w:rsidP="000642B8">
            <w:pPr>
              <w:pStyle w:val="LogoUPOV"/>
              <w:rPr>
                <w:lang w:val="es-ES_tradnl"/>
              </w:rPr>
            </w:pPr>
            <w:r w:rsidRPr="00364480">
              <w:rPr>
                <w:noProof/>
              </w:rPr>
              <w:drawing>
                <wp:inline distT="0" distB="0" distL="0" distR="0" wp14:anchorId="14AA8E4E" wp14:editId="6E221588">
                  <wp:extent cx="978535" cy="4762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8535" cy="476250"/>
                          </a:xfrm>
                          <a:prstGeom prst="rect">
                            <a:avLst/>
                          </a:prstGeom>
                          <a:noFill/>
                          <a:ln>
                            <a:noFill/>
                          </a:ln>
                        </pic:spPr>
                      </pic:pic>
                    </a:graphicData>
                  </a:graphic>
                </wp:inline>
              </w:drawing>
            </w:r>
          </w:p>
        </w:tc>
        <w:tc>
          <w:tcPr>
            <w:tcW w:w="4242" w:type="dxa"/>
            <w:vAlign w:val="center"/>
          </w:tcPr>
          <w:p w:rsidR="00D913FD" w:rsidRPr="00364480" w:rsidRDefault="00D913FD" w:rsidP="000642B8">
            <w:pPr>
              <w:pStyle w:val="Lettrine"/>
              <w:rPr>
                <w:lang w:val="es-ES_tradnl"/>
              </w:rPr>
            </w:pPr>
            <w:r w:rsidRPr="00364480">
              <w:rPr>
                <w:lang w:val="es-ES_tradnl"/>
              </w:rPr>
              <w:t>S</w:t>
            </w:r>
          </w:p>
          <w:p w:rsidR="00D913FD" w:rsidRPr="00364480" w:rsidRDefault="00C43F0D" w:rsidP="000642B8">
            <w:pPr>
              <w:pStyle w:val="Docoriginal"/>
              <w:ind w:left="952"/>
              <w:rPr>
                <w:lang w:val="es-ES_tradnl"/>
              </w:rPr>
            </w:pPr>
            <w:r>
              <w:rPr>
                <w:lang w:val="es-ES_tradnl"/>
              </w:rPr>
              <w:t>C(Extr.)/31/6</w:t>
            </w:r>
          </w:p>
          <w:p w:rsidR="00D913FD" w:rsidRPr="00364480" w:rsidRDefault="00D913FD" w:rsidP="000642B8">
            <w:pPr>
              <w:pStyle w:val="Docoriginal"/>
              <w:ind w:left="952"/>
              <w:rPr>
                <w:b w:val="0"/>
                <w:spacing w:val="0"/>
                <w:lang w:val="es-ES_tradnl"/>
              </w:rPr>
            </w:pPr>
            <w:r w:rsidRPr="00364480">
              <w:rPr>
                <w:rStyle w:val="StyleDoclangBold"/>
                <w:b/>
                <w:bCs/>
                <w:spacing w:val="0"/>
                <w:lang w:val="es-ES_tradnl" w:eastAsia="en-US"/>
              </w:rPr>
              <w:t>ORIGINAL:</w:t>
            </w:r>
            <w:r w:rsidRPr="00364480">
              <w:rPr>
                <w:rStyle w:val="StyleDocoriginalNotBold1"/>
                <w:spacing w:val="0"/>
                <w:lang w:val="es-ES_tradnl"/>
              </w:rPr>
              <w:t xml:space="preserve">  </w:t>
            </w:r>
            <w:bookmarkStart w:id="1" w:name="Original"/>
            <w:bookmarkEnd w:id="1"/>
            <w:r w:rsidRPr="00364480">
              <w:rPr>
                <w:b w:val="0"/>
                <w:spacing w:val="0"/>
                <w:lang w:val="es-ES_tradnl"/>
              </w:rPr>
              <w:t>Inglés</w:t>
            </w:r>
          </w:p>
          <w:p w:rsidR="00D913FD" w:rsidRPr="00364480" w:rsidRDefault="00D913FD" w:rsidP="00266D06">
            <w:pPr>
              <w:pStyle w:val="Docoriginal"/>
              <w:ind w:left="952"/>
              <w:rPr>
                <w:lang w:val="es-ES_tradnl"/>
              </w:rPr>
            </w:pPr>
            <w:r w:rsidRPr="00364480">
              <w:rPr>
                <w:spacing w:val="0"/>
                <w:lang w:val="es-ES_tradnl"/>
              </w:rPr>
              <w:t>FECHA:</w:t>
            </w:r>
            <w:r w:rsidRPr="00364480">
              <w:rPr>
                <w:b w:val="0"/>
                <w:spacing w:val="0"/>
                <w:lang w:val="es-ES_tradnl"/>
              </w:rPr>
              <w:t xml:space="preserve"> </w:t>
            </w:r>
            <w:r w:rsidRPr="00364480">
              <w:rPr>
                <w:rStyle w:val="StyleDocoriginalNotBold1"/>
                <w:spacing w:val="0"/>
                <w:lang w:val="es-ES_tradnl"/>
              </w:rPr>
              <w:t xml:space="preserve"> </w:t>
            </w:r>
            <w:bookmarkStart w:id="2" w:name="Date"/>
            <w:bookmarkEnd w:id="2"/>
            <w:r w:rsidR="00266D06">
              <w:rPr>
                <w:rStyle w:val="StyleDocoriginalNotBold1"/>
                <w:spacing w:val="0"/>
                <w:lang w:val="es-ES_tradnl"/>
              </w:rPr>
              <w:t>8</w:t>
            </w:r>
            <w:r w:rsidRPr="00364480">
              <w:rPr>
                <w:rStyle w:val="StyleDocoriginalNotBold1"/>
                <w:spacing w:val="0"/>
                <w:lang w:val="es-ES_tradnl"/>
              </w:rPr>
              <w:t xml:space="preserve"> de </w:t>
            </w:r>
            <w:r w:rsidR="00266D06">
              <w:rPr>
                <w:rStyle w:val="StyleDocoriginalNotBold1"/>
                <w:spacing w:val="0"/>
                <w:lang w:val="es-ES_tradnl"/>
              </w:rPr>
              <w:t xml:space="preserve">septiembre </w:t>
            </w:r>
            <w:r w:rsidRPr="00364480">
              <w:rPr>
                <w:rStyle w:val="StyleDocoriginalNotBold1"/>
                <w:spacing w:val="0"/>
                <w:lang w:val="es-ES_tradnl"/>
              </w:rPr>
              <w:t>de 2014</w:t>
            </w:r>
          </w:p>
        </w:tc>
      </w:tr>
      <w:tr w:rsidR="00364480" w:rsidRPr="00364480" w:rsidTr="000642B8">
        <w:tc>
          <w:tcPr>
            <w:tcW w:w="10131" w:type="dxa"/>
            <w:gridSpan w:val="3"/>
          </w:tcPr>
          <w:p w:rsidR="00D913FD" w:rsidRPr="00364480" w:rsidRDefault="00D913FD" w:rsidP="000642B8">
            <w:pPr>
              <w:pStyle w:val="upove"/>
              <w:rPr>
                <w:sz w:val="28"/>
                <w:lang w:val="es-ES_tradnl"/>
              </w:rPr>
            </w:pPr>
            <w:r w:rsidRPr="00364480">
              <w:rPr>
                <w:spacing w:val="2"/>
                <w:lang w:val="es-ES_tradnl"/>
              </w:rPr>
              <w:t>UNIÓN INTERNACIONAL PARA LA PROTECCIÓN DE LAS OBTENCIONES VEGETALES</w:t>
            </w:r>
          </w:p>
        </w:tc>
      </w:tr>
      <w:tr w:rsidR="00364480" w:rsidRPr="00364480" w:rsidTr="000642B8">
        <w:tc>
          <w:tcPr>
            <w:tcW w:w="10131" w:type="dxa"/>
            <w:gridSpan w:val="3"/>
          </w:tcPr>
          <w:p w:rsidR="00D913FD" w:rsidRPr="00364480" w:rsidRDefault="00D913FD" w:rsidP="000642B8">
            <w:pPr>
              <w:pStyle w:val="Country"/>
              <w:rPr>
                <w:lang w:val="es-ES_tradnl"/>
              </w:rPr>
            </w:pPr>
            <w:r w:rsidRPr="00364480">
              <w:rPr>
                <w:lang w:val="es-ES_tradnl"/>
              </w:rPr>
              <w:t>Ginebra</w:t>
            </w:r>
          </w:p>
        </w:tc>
      </w:tr>
    </w:tbl>
    <w:p w:rsidR="00D913FD" w:rsidRPr="00364480" w:rsidRDefault="00D913FD" w:rsidP="00D913FD">
      <w:pPr>
        <w:pStyle w:val="Sessiontc"/>
        <w:rPr>
          <w:lang w:val="es-ES_tradnl"/>
        </w:rPr>
      </w:pPr>
      <w:r w:rsidRPr="00364480">
        <w:rPr>
          <w:lang w:val="es-ES_tradnl"/>
        </w:rPr>
        <w:t>CONSEJO</w:t>
      </w:r>
    </w:p>
    <w:p w:rsidR="00D913FD" w:rsidRPr="00364480" w:rsidRDefault="00D913FD" w:rsidP="00D913FD">
      <w:pPr>
        <w:pStyle w:val="Sessiontcplacedate"/>
        <w:rPr>
          <w:lang w:val="es-ES_tradnl"/>
        </w:rPr>
      </w:pPr>
      <w:r w:rsidRPr="00364480">
        <w:rPr>
          <w:lang w:val="es-ES_tradnl"/>
        </w:rPr>
        <w:t>Trigésima primera sesión extraordinaria</w:t>
      </w:r>
      <w:r w:rsidRPr="00364480">
        <w:rPr>
          <w:lang w:val="es-ES_tradnl"/>
        </w:rPr>
        <w:br/>
        <w:t>Ginebra, 11 de abril de 2014</w:t>
      </w:r>
    </w:p>
    <w:p w:rsidR="00D913FD" w:rsidRPr="00364480" w:rsidRDefault="00D913FD" w:rsidP="00D913FD">
      <w:pPr>
        <w:pStyle w:val="Titleofdoc0"/>
        <w:rPr>
          <w:lang w:val="es-ES_tradnl"/>
        </w:rPr>
      </w:pPr>
      <w:bookmarkStart w:id="3" w:name="TitleOfDoc"/>
      <w:bookmarkEnd w:id="3"/>
      <w:r w:rsidRPr="00364480">
        <w:rPr>
          <w:lang w:val="es-ES_tradnl"/>
        </w:rPr>
        <w:t>INFORME</w:t>
      </w:r>
    </w:p>
    <w:p w:rsidR="00C43F0D" w:rsidRPr="008C316C" w:rsidRDefault="00266D06" w:rsidP="00D913FD">
      <w:pPr>
        <w:pStyle w:val="preparedby1"/>
        <w:rPr>
          <w:color w:val="A6A6A6" w:themeColor="background1" w:themeShade="A6"/>
          <w:lang w:val="es-ES_tradnl"/>
        </w:rPr>
      </w:pPr>
      <w:bookmarkStart w:id="4" w:name="Prepared"/>
      <w:bookmarkEnd w:id="4"/>
      <w:r>
        <w:rPr>
          <w:lang w:val="es-ES_tradnl"/>
        </w:rPr>
        <w:t>aprobado por el Consejo</w:t>
      </w:r>
    </w:p>
    <w:p w:rsidR="00D913FD" w:rsidRPr="00364480" w:rsidRDefault="00D913FD" w:rsidP="00D913FD">
      <w:pPr>
        <w:keepNext/>
        <w:rPr>
          <w:u w:val="single"/>
          <w:lang w:val="es-ES_tradnl" w:eastAsia="fr-FR"/>
        </w:rPr>
      </w:pPr>
      <w:r w:rsidRPr="00364480">
        <w:rPr>
          <w:u w:val="single"/>
          <w:lang w:val="es-ES_tradnl" w:eastAsia="fr-FR"/>
        </w:rPr>
        <w:t>Apertura de la sesión</w:t>
      </w:r>
    </w:p>
    <w:p w:rsidR="00FB4D81" w:rsidRPr="00364480" w:rsidRDefault="00FB4D81" w:rsidP="00024351">
      <w:pPr>
        <w:keepNext/>
        <w:rPr>
          <w:lang w:val="es-ES_tradnl" w:eastAsia="fr-FR"/>
        </w:rPr>
      </w:pPr>
    </w:p>
    <w:p w:rsidR="00FB4D81" w:rsidRPr="00364480" w:rsidRDefault="001B295A" w:rsidP="00024351">
      <w:pPr>
        <w:rPr>
          <w:lang w:val="es-ES_tradnl" w:eastAsia="fr-FR"/>
        </w:rPr>
      </w:pPr>
      <w:r w:rsidRPr="001B295A">
        <w:rPr>
          <w:rStyle w:val="FootnoteReference"/>
          <w:lang w:val="es-ES_tradnl"/>
        </w:rPr>
        <w:footnoteReference w:customMarkFollows="1" w:id="2"/>
        <w:sym w:font="Symbol" w:char="F02A"/>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4C5DFD" w:rsidRPr="00364480">
        <w:rPr>
          <w:lang w:val="es-ES_tradnl"/>
        </w:rPr>
        <w:tab/>
        <w:t>El Consejo de la Unión Internacional para la Protección de las Obtenciones Vegetales (UPOV) celebró su trigésima primera sesión extraordinaria en Ginebra, el 11 de abril de 2014, bajo la presidencia de la Sra.</w:t>
      </w:r>
      <w:r w:rsidR="00FB4D81" w:rsidRPr="00364480">
        <w:rPr>
          <w:lang w:val="es-ES_tradnl" w:eastAsia="fr-FR"/>
        </w:rPr>
        <w:t> </w:t>
      </w:r>
      <w:r w:rsidR="004C5DFD" w:rsidRPr="00364480">
        <w:rPr>
          <w:lang w:val="es-ES_tradnl"/>
        </w:rPr>
        <w:t>Kitisri Sukhapinda (Estados Unidos de América), Presidenta del Consejo</w:t>
      </w:r>
      <w:r w:rsidR="00FB4D81" w:rsidRPr="00364480">
        <w:rPr>
          <w:lang w:val="es-ES_tradnl" w:eastAsia="fr-FR"/>
        </w:rPr>
        <w:t>.</w:t>
      </w:r>
    </w:p>
    <w:p w:rsidR="00FB4D81" w:rsidRPr="00364480" w:rsidRDefault="00FB4D81" w:rsidP="00024351">
      <w:pPr>
        <w:rPr>
          <w:lang w:val="es-ES_tradnl" w:eastAsia="fr-FR"/>
        </w:rPr>
      </w:pPr>
    </w:p>
    <w:p w:rsidR="001B295A" w:rsidRDefault="002B60D6" w:rsidP="00024351">
      <w:pPr>
        <w:rPr>
          <w:lang w:val="es-ES_tradnl" w:eastAsia="fr-FR"/>
        </w:rPr>
      </w:pPr>
      <w:r w:rsidRPr="002B60D6">
        <w:rPr>
          <w:vertAlign w:val="superscript"/>
          <w:lang w:val="es-ES_tradnl"/>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FB4D81" w:rsidRPr="00364480">
        <w:rPr>
          <w:lang w:val="es-ES_tradnl"/>
        </w:rPr>
        <w:tab/>
      </w:r>
      <w:r w:rsidR="00FB4D81" w:rsidRPr="00364480">
        <w:rPr>
          <w:lang w:val="es-ES_tradnl" w:eastAsia="fr-FR"/>
        </w:rPr>
        <w:t>La lista de participantes figura en el Anexo I del presente informe.</w:t>
      </w:r>
    </w:p>
    <w:p w:rsidR="001B295A" w:rsidRDefault="001B295A" w:rsidP="00024351">
      <w:pPr>
        <w:rPr>
          <w:lang w:val="es-ES_tradnl" w:eastAsia="fr-FR"/>
        </w:rPr>
      </w:pPr>
    </w:p>
    <w:p w:rsidR="001B295A" w:rsidRDefault="002B60D6" w:rsidP="00024351">
      <w:pPr>
        <w:rPr>
          <w:lang w:val="es-ES_tradnl" w:eastAsia="fr-FR"/>
        </w:rPr>
      </w:pPr>
      <w:r w:rsidRPr="002B60D6">
        <w:rPr>
          <w:vertAlign w:val="superscript"/>
          <w:lang w:val="es-ES_tradnl" w:eastAsia="fr-FR"/>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FB4D81" w:rsidRPr="00364480">
        <w:rPr>
          <w:lang w:val="es-ES_tradnl"/>
        </w:rPr>
        <w:tab/>
      </w:r>
      <w:r w:rsidR="00FB4D81" w:rsidRPr="00364480">
        <w:rPr>
          <w:lang w:val="es-ES_tradnl" w:eastAsia="fr-FR"/>
        </w:rPr>
        <w:t>Abrió la sesión la Presidenta, quien dio la bienvenida a los participantes.</w:t>
      </w:r>
    </w:p>
    <w:p w:rsidR="001B295A" w:rsidRDefault="001B295A" w:rsidP="00024351">
      <w:pPr>
        <w:rPr>
          <w:lang w:val="es-ES_tradnl" w:eastAsia="fr-FR"/>
        </w:rPr>
      </w:pPr>
    </w:p>
    <w:p w:rsidR="001B295A" w:rsidRDefault="002B60D6" w:rsidP="004C5DFD">
      <w:pPr>
        <w:rPr>
          <w:snapToGrid w:val="0"/>
          <w:lang w:val="es-ES_tradnl"/>
        </w:rPr>
      </w:pPr>
      <w:r w:rsidRPr="002B60D6">
        <w:rPr>
          <w:vertAlign w:val="superscript"/>
          <w:lang w:val="es-ES_tradnl" w:eastAsia="fr-FR"/>
        </w:rPr>
        <w:t>*</w:t>
      </w:r>
      <w:r w:rsidR="00FB4D81" w:rsidRPr="00364480">
        <w:rPr>
          <w:snapToGrid w:val="0"/>
          <w:lang w:val="es-ES_tradnl"/>
        </w:rPr>
        <w:fldChar w:fldCharType="begin"/>
      </w:r>
      <w:r w:rsidR="00FB4D81" w:rsidRPr="00364480">
        <w:rPr>
          <w:snapToGrid w:val="0"/>
          <w:lang w:val="es-ES_tradnl"/>
        </w:rPr>
        <w:instrText xml:space="preserve"> AUTONUM  </w:instrText>
      </w:r>
      <w:r w:rsidR="00FB4D81" w:rsidRPr="00364480">
        <w:rPr>
          <w:snapToGrid w:val="0"/>
          <w:lang w:val="es-ES_tradnl"/>
        </w:rPr>
        <w:fldChar w:fldCharType="end"/>
      </w:r>
      <w:r w:rsidR="004C5DFD" w:rsidRPr="00364480">
        <w:rPr>
          <w:snapToGrid w:val="0"/>
          <w:lang w:val="es-ES_tradnl"/>
        </w:rPr>
        <w:tab/>
      </w:r>
      <w:r w:rsidR="004C5DFD" w:rsidRPr="00364480">
        <w:rPr>
          <w:lang w:val="es-ES_tradnl"/>
        </w:rPr>
        <w:t>El Consejo expresó sus condolencias por el lamentable fallecimiento del Sr. François Boulineau, Presidente del Grupo de Trabajo Técnico sobre Hortalizas (TWV), ocurrido el 23 de diciembre de 2013.  Se recordó que, además de desempeñar el cargo de presidente del TWV, el Sr. Boulineau había contribuido con su gran experiencia y sus conocimientos especializados a la labor técnica de la UPOV y fue el experto principal de numerosas directrices de examen de la UPOV.</w:t>
      </w:r>
    </w:p>
    <w:p w:rsidR="001B295A" w:rsidRDefault="001B295A" w:rsidP="004C5DFD">
      <w:pPr>
        <w:rPr>
          <w:snapToGrid w:val="0"/>
          <w:lang w:val="es-ES_tradnl"/>
        </w:rPr>
      </w:pPr>
    </w:p>
    <w:p w:rsidR="001B295A" w:rsidRDefault="002B60D6" w:rsidP="00024351">
      <w:pPr>
        <w:rPr>
          <w:lang w:val="es-ES_tradnl"/>
        </w:rPr>
      </w:pPr>
      <w:r w:rsidRPr="002B60D6">
        <w:rPr>
          <w:snapToGrid w:val="0"/>
          <w:vertAlign w:val="superscript"/>
          <w:lang w:val="es-ES_tradnl"/>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4C5DFD" w:rsidRPr="00364480">
        <w:rPr>
          <w:lang w:val="es-ES_tradnl"/>
        </w:rPr>
        <w:tab/>
        <w:t>El Secretario General Adjunto informó de que el Sr. Fuminori Aihara había concluido sus tres años de comisión de servicios a la UPOV y había sido reemplazado por el Sr.</w:t>
      </w:r>
      <w:r w:rsidR="00FB4D81" w:rsidRPr="00364480">
        <w:rPr>
          <w:lang w:val="es-ES_tradnl"/>
        </w:rPr>
        <w:t xml:space="preserve"> Jun Koide, </w:t>
      </w:r>
      <w:r w:rsidR="004C5DFD" w:rsidRPr="00364480">
        <w:rPr>
          <w:lang w:val="es-ES_tradnl"/>
        </w:rPr>
        <w:t>de nacionalidad japonesa</w:t>
      </w:r>
      <w:r w:rsidR="00FB4D81" w:rsidRPr="00364480">
        <w:rPr>
          <w:lang w:val="es-ES_tradnl"/>
        </w:rPr>
        <w:t>.</w:t>
      </w:r>
    </w:p>
    <w:p w:rsidR="001B295A" w:rsidRDefault="001B295A" w:rsidP="00024351">
      <w:pPr>
        <w:rPr>
          <w:lang w:val="es-ES_tradnl"/>
        </w:rPr>
      </w:pPr>
    </w:p>
    <w:p w:rsidR="00FB4D81" w:rsidRPr="00364480" w:rsidRDefault="00FB4D81" w:rsidP="00024351">
      <w:pPr>
        <w:rPr>
          <w:highlight w:val="yellow"/>
          <w:lang w:val="es-ES_tradnl" w:eastAsia="fr-FR"/>
        </w:rPr>
      </w:pPr>
    </w:p>
    <w:p w:rsidR="001B295A" w:rsidRDefault="00FB4D81" w:rsidP="00024351">
      <w:pPr>
        <w:keepNext/>
        <w:rPr>
          <w:u w:val="single"/>
          <w:lang w:val="es-ES_tradnl" w:eastAsia="fr-FR"/>
        </w:rPr>
      </w:pPr>
      <w:r w:rsidRPr="00364480">
        <w:rPr>
          <w:u w:val="single"/>
          <w:lang w:val="es-ES_tradnl" w:eastAsia="fr-FR"/>
        </w:rPr>
        <w:t>Aprobación del orden del día</w:t>
      </w:r>
    </w:p>
    <w:p w:rsidR="001B295A" w:rsidRDefault="001B295A" w:rsidP="00024351">
      <w:pPr>
        <w:keepNext/>
        <w:rPr>
          <w:u w:val="single"/>
          <w:lang w:val="es-ES_tradnl" w:eastAsia="fr-FR"/>
        </w:rPr>
      </w:pPr>
    </w:p>
    <w:p w:rsidR="001B295A" w:rsidRDefault="002B60D6" w:rsidP="00024351">
      <w:pPr>
        <w:rPr>
          <w:lang w:val="es-ES_tradnl" w:eastAsia="fr-FR"/>
        </w:rPr>
      </w:pPr>
      <w:r w:rsidRPr="002B60D6">
        <w:rPr>
          <w:vertAlign w:val="superscript"/>
          <w:lang w:val="es-ES_tradnl" w:eastAsia="fr-FR"/>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FB4D81" w:rsidRPr="00364480">
        <w:rPr>
          <w:lang w:val="es-ES_tradnl"/>
        </w:rPr>
        <w:tab/>
      </w:r>
      <w:r w:rsidR="00FB4D81" w:rsidRPr="00364480">
        <w:rPr>
          <w:lang w:val="es-ES_tradnl" w:eastAsia="fr-FR"/>
        </w:rPr>
        <w:t>El Consejo aprobó la versión revisada del proyecto de orden del</w:t>
      </w:r>
      <w:r w:rsidR="008C316C">
        <w:rPr>
          <w:lang w:val="es-ES_tradnl" w:eastAsia="fr-FR"/>
        </w:rPr>
        <w:t xml:space="preserve"> día que figura en el documento </w:t>
      </w:r>
      <w:r w:rsidR="00FB4D81" w:rsidRPr="00364480">
        <w:rPr>
          <w:lang w:val="es-ES_tradnl" w:eastAsia="fr-FR"/>
        </w:rPr>
        <w:t>C(Extr.)/31/1 Rev</w:t>
      </w:r>
      <w:r w:rsidR="004C5DFD" w:rsidRPr="00364480">
        <w:rPr>
          <w:lang w:val="es-ES_tradnl"/>
        </w:rPr>
        <w:t>.</w:t>
      </w:r>
    </w:p>
    <w:p w:rsidR="001B295A" w:rsidRDefault="001B295A" w:rsidP="00024351">
      <w:pPr>
        <w:rPr>
          <w:lang w:val="es-ES_tradnl" w:eastAsia="fr-FR"/>
        </w:rPr>
      </w:pPr>
    </w:p>
    <w:p w:rsidR="00FB4D81" w:rsidRPr="00364480" w:rsidRDefault="00FB4D81" w:rsidP="00024351">
      <w:pPr>
        <w:rPr>
          <w:lang w:val="es-ES_tradnl" w:eastAsia="fr-FR"/>
        </w:rPr>
      </w:pPr>
    </w:p>
    <w:p w:rsidR="001B295A" w:rsidRDefault="00FB4D81" w:rsidP="00024351">
      <w:pPr>
        <w:keepNext/>
        <w:rPr>
          <w:u w:val="single"/>
          <w:lang w:val="es-ES_tradnl"/>
        </w:rPr>
      </w:pPr>
      <w:r w:rsidRPr="00364480">
        <w:rPr>
          <w:u w:val="single"/>
          <w:lang w:val="es-ES_tradnl"/>
        </w:rPr>
        <w:t>Examen de la conformidad del proyecto de Protocolo de la ARIPO para la Protección de las Obtenciones Vegetales con el Acta de 1991 del Convenio de la UPOV</w:t>
      </w:r>
    </w:p>
    <w:p w:rsidR="001B295A" w:rsidRDefault="001B295A" w:rsidP="00024351">
      <w:pPr>
        <w:keepNext/>
        <w:rPr>
          <w:u w:val="single"/>
          <w:lang w:val="es-ES_tradnl"/>
        </w:rPr>
      </w:pPr>
    </w:p>
    <w:p w:rsidR="001B295A" w:rsidRDefault="002B60D6" w:rsidP="00024351">
      <w:pPr>
        <w:rPr>
          <w:lang w:val="es-ES_tradnl"/>
        </w:rPr>
      </w:pPr>
      <w:r w:rsidRPr="002B60D6">
        <w:rPr>
          <w:vertAlign w:val="superscript"/>
          <w:lang w:val="es-ES_tradnl"/>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FB4D81" w:rsidRPr="00364480">
        <w:rPr>
          <w:lang w:val="es-ES_tradnl"/>
        </w:rPr>
        <w:tab/>
        <w:t>El Consejo examinó el documento C(Extr.)/31/2.</w:t>
      </w:r>
    </w:p>
    <w:p w:rsidR="001B295A" w:rsidRDefault="001B295A" w:rsidP="00024351">
      <w:pPr>
        <w:rPr>
          <w:lang w:val="es-ES_tradnl"/>
        </w:rPr>
      </w:pPr>
    </w:p>
    <w:p w:rsidR="001B295A" w:rsidRPr="0018442B" w:rsidRDefault="001B295A" w:rsidP="001B295A">
      <w:pPr>
        <w:rPr>
          <w:lang w:val="es-ES_tradnl"/>
        </w:rPr>
      </w:pPr>
      <w:r w:rsidRPr="0018442B">
        <w:fldChar w:fldCharType="begin"/>
      </w:r>
      <w:r w:rsidRPr="0018442B">
        <w:rPr>
          <w:lang w:val="es-ES_tradnl"/>
        </w:rPr>
        <w:instrText xml:space="preserve"> AUTONUM  </w:instrText>
      </w:r>
      <w:r w:rsidRPr="0018442B">
        <w:fldChar w:fldCharType="end"/>
      </w:r>
      <w:r w:rsidRPr="0018442B">
        <w:rPr>
          <w:lang w:val="es-ES_tradnl"/>
        </w:rPr>
        <w:tab/>
        <w:t xml:space="preserve">La Representante de </w:t>
      </w:r>
      <w:r w:rsidRPr="0018442B">
        <w:rPr>
          <w:i/>
          <w:color w:val="000000"/>
          <w:lang w:val="es-ES_tradnl"/>
        </w:rPr>
        <w:t>Association for Plant Breeding for the Benefit of Society</w:t>
      </w:r>
      <w:r w:rsidRPr="0018442B">
        <w:rPr>
          <w:lang w:val="es-ES_tradnl"/>
        </w:rPr>
        <w:t xml:space="preserve"> (APBREBES) explicó que la APBREBES presentó comentarios y una opinión jurídica del Profesor Thomas Cottier, del Instituto de Comercio Mundial,</w:t>
      </w:r>
      <w:r w:rsidRPr="0018442B">
        <w:rPr>
          <w:rFonts w:eastAsia="?? ??"/>
          <w:color w:val="000000"/>
          <w:lang w:val="es-ES_tradnl"/>
        </w:rPr>
        <w:t xml:space="preserve"> reconocido experto en derecho internacional y propiedad intelectual, quien se ha desempeñado asimismo como Presidente en casos de solución de diferencias en la OMC</w:t>
      </w:r>
      <w:r w:rsidRPr="0018442B">
        <w:rPr>
          <w:lang w:val="es-ES_tradnl"/>
        </w:rPr>
        <w:t xml:space="preserve">.  La </w:t>
      </w:r>
      <w:r w:rsidR="00411374">
        <w:rPr>
          <w:lang w:val="es-ES_tradnl"/>
        </w:rPr>
        <w:t>repre</w:t>
      </w:r>
      <w:r w:rsidRPr="0018442B">
        <w:rPr>
          <w:lang w:val="es-ES_tradnl"/>
        </w:rPr>
        <w:t xml:space="preserve">sentante informó que una cuestión fundamental es si la ARIPO cumple las condiciones para pasar a ser miembro de </w:t>
      </w:r>
      <w:r w:rsidRPr="0018442B">
        <w:rPr>
          <w:lang w:val="es-ES_tradnl"/>
        </w:rPr>
        <w:lastRenderedPageBreak/>
        <w:t xml:space="preserve">la UPOV.  Observó que en el Artículo 34 del Acta de 1991 del Convenio de la UPOV se enumeran los requisitos básicos que una organización intergubernamental (OIG) ha de cumplir para poder ser miembro de la UPOV, en particular, que se exige a las OIG que posean legislación que obligue a todos sus Estados miembros.  Observó que en el Artículo 1.viii) se define “territorio”, en relación con una OIG, como el territorio en el que se aplique el tratado constitutivo de dicha organización intergubernamental.  La </w:t>
      </w:r>
      <w:r w:rsidR="00411374">
        <w:rPr>
          <w:lang w:val="es-ES_tradnl"/>
        </w:rPr>
        <w:t>repre</w:t>
      </w:r>
      <w:r w:rsidRPr="0018442B">
        <w:rPr>
          <w:lang w:val="es-ES_tradnl"/>
        </w:rPr>
        <w:t xml:space="preserve">sentante explicó que, en el caso de la ARIPO, el tratado constitutivo es el Acuerdo de Lusaka en el que son parte 18 países;  sin embargo, el proyecto de Protocolo sería vinculante solo para los Estados miembros que hayan ratificado el Protocolo.  La </w:t>
      </w:r>
      <w:r w:rsidR="00411374">
        <w:rPr>
          <w:lang w:val="es-ES_tradnl"/>
        </w:rPr>
        <w:t>repre</w:t>
      </w:r>
      <w:r w:rsidRPr="0018442B">
        <w:rPr>
          <w:lang w:val="es-ES_tradnl"/>
        </w:rPr>
        <w:t xml:space="preserve">sentante estuvo de acuerdo con la conclusión expresada por el Profesor Cottier en el sentido de que “la calidad de miembro de la ARIPO sobre la base del Protocolo, por su carácter selectivo, no sería compatible con los requisitos del Convenio de la UPOV”.  Explicó además que en el Artículo 30.1) se enumeran las medidas necesarias para la aplicación del Convenio y que el Profesor Cottier ha objetado la capacidad de la ARIPO de cumplir con esos requisitos en ausencia de legislaciones nacionales:  “es necesario que la ARIPO, incluyendo los territorios de todos sus Estados miembros, demuestre que todos sus Estados miembros cumplen con esos requisitos, ya sea mediante legislación nacional, ya sea por reconocer efecto directo a los derechos que surgen del Convenio de la UPOV.  Es preciso que cada uno de los Estados miembros cumpla con los mismos requisitos como precondición para que cada uno de ellos pase a ser miembro de la UPOV.  Deben o bien redactar legislación o bien demostrar que se reconoce en el plano nacional el efecto de los derechos que surgen del Convenio.”  La </w:t>
      </w:r>
      <w:r w:rsidR="00411374">
        <w:rPr>
          <w:lang w:val="es-ES_tradnl"/>
        </w:rPr>
        <w:t>repre</w:t>
      </w:r>
      <w:r w:rsidRPr="0018442B">
        <w:rPr>
          <w:lang w:val="es-ES_tradnl"/>
        </w:rPr>
        <w:t>sentante observó que el Profesor Cottier concluyó diciendo que “por lo tanto, la ARIPO, en cuanto organización, no está en condiciones de cumplir con los requisitos previstos en el Artículo 30.2) del Convenio de la UPOV en virtud del proyecto de Protocolo de Adhesión.  No se cumplen los requisitos básicos que se exigen para ser miembro de la UPOV.”  En su opinión, el párrafo de decisión 42, en el que se establece que los Estados Contratantes vinculados al proyecto de Protocolo podrían adherirse al Acta de 1991 del Convenio de la UPOV, no guarda coherencia con los requisitos básicos que impone el Artículo 30.2) para la adhesión a la UPOV, pues podría permitir ser miembros de la UPOV a los países que hayan ratificado el Protocolo de la ARIPO aunque no posean la legislación nacional correspondiente</w:t>
      </w:r>
      <w:r w:rsidRPr="0018442B">
        <w:rPr>
          <w:rFonts w:eastAsia="?? ??"/>
          <w:color w:val="000000"/>
          <w:lang w:val="es-ES_tradnl"/>
        </w:rPr>
        <w:t>, pero también aunque tengan en vigor una ley nacional sobre presentación de solicitudes que entre en conflicto con la UPOV.  Ello generaría una situación de inseguridad jurídica.</w:t>
      </w:r>
      <w:r w:rsidRPr="0018442B">
        <w:rPr>
          <w:lang w:val="es-ES_tradnl"/>
        </w:rPr>
        <w:t xml:space="preserve">  Para concluir, la </w:t>
      </w:r>
      <w:r w:rsidR="00411374">
        <w:rPr>
          <w:lang w:val="es-ES_tradnl"/>
        </w:rPr>
        <w:t>repre</w:t>
      </w:r>
      <w:r w:rsidRPr="0018442B">
        <w:rPr>
          <w:lang w:val="es-ES_tradnl"/>
        </w:rPr>
        <w:t>sentante añadió que la</w:t>
      </w:r>
      <w:r w:rsidRPr="0018442B">
        <w:rPr>
          <w:rFonts w:eastAsia="?? ??"/>
          <w:color w:val="000000"/>
          <w:lang w:val="es-ES_tradnl"/>
        </w:rPr>
        <w:t xml:space="preserve"> APBREBES ha planteado cuestiones jurídicas fundamentales:  “Observando que la UPOV es una Organización que se rige por normas, pues exige a los países que se adhieren al Acta de 1991 que se atengan estrictamente a dicha Acta, la APBREBES considera realmente sorprendente y hasta preocupante que los órganos de la UPOV, a saber, el Comité Consultivo y el Consejo, así como la Oficina de la UPOV, no hayan exigido el cumplimiento de los requisitos básicos expuestos en el Acta de 1991”.  </w:t>
      </w:r>
      <w:r w:rsidRPr="0018442B">
        <w:rPr>
          <w:lang w:val="es-ES_tradnl"/>
        </w:rPr>
        <w:t xml:space="preserve">Informó que la APBREBES es consciente de que esas cuestione jurídicas se están planteando en una etapa muy tardía, pero aclaró que el documento fue publicado el 14 de marzo de 2014, y la APBREBES solo dispuso de tres semanas para estudiarlo.  Informó además que la APBREBES ha formulado la petición de dirigirse al Comité Consultivo en relación con esa cuestión y que su petición no ha sido aceptada.  La </w:t>
      </w:r>
      <w:r w:rsidR="00411374">
        <w:rPr>
          <w:lang w:val="es-ES_tradnl"/>
        </w:rPr>
        <w:t>repre</w:t>
      </w:r>
      <w:r w:rsidRPr="0018442B">
        <w:rPr>
          <w:lang w:val="es-ES_tradnl"/>
        </w:rPr>
        <w:t xml:space="preserve">sentante observó que hay distintas opiniones jurídicas y añadió que, para dar a todos la oportunidad de entender mejor las consecuencias jurídicas de la aprobación por el Consejo de la </w:t>
      </w:r>
      <w:r w:rsidRPr="0018442B">
        <w:rPr>
          <w:rFonts w:eastAsia="?? ??"/>
          <w:color w:val="000000"/>
          <w:lang w:val="es-ES_tradnl"/>
        </w:rPr>
        <w:t>UPOV de los puntos que conforman la decisión propuesta,</w:t>
      </w:r>
      <w:r w:rsidRPr="0018442B">
        <w:rPr>
          <w:lang w:val="es-ES_tradnl"/>
        </w:rPr>
        <w:t xml:space="preserve"> sugirió que la cuestión se remita a la siguiente sesión de la UPOV.</w:t>
      </w:r>
    </w:p>
    <w:p w:rsidR="001B295A" w:rsidRPr="00194B78" w:rsidRDefault="001B295A" w:rsidP="001B295A">
      <w:pPr>
        <w:rPr>
          <w:lang w:val="es-ES_tradnl"/>
        </w:rPr>
      </w:pPr>
    </w:p>
    <w:p w:rsidR="001B295A" w:rsidRDefault="002B60D6" w:rsidP="001B295A">
      <w:pPr>
        <w:rPr>
          <w:lang w:val="es-ES_tradnl"/>
        </w:rPr>
      </w:pPr>
      <w:r w:rsidRPr="002B60D6">
        <w:rPr>
          <w:vertAlign w:val="superscript"/>
          <w:lang w:val="es-ES_tradnl"/>
        </w:rPr>
        <w:t>*</w:t>
      </w:r>
      <w:r w:rsidR="001B295A" w:rsidRPr="00364480">
        <w:rPr>
          <w:lang w:val="es-ES_tradnl"/>
        </w:rPr>
        <w:fldChar w:fldCharType="begin"/>
      </w:r>
      <w:r w:rsidR="001B295A" w:rsidRPr="00364480">
        <w:rPr>
          <w:lang w:val="es-ES_tradnl"/>
        </w:rPr>
        <w:instrText xml:space="preserve"> AUTONUM  </w:instrText>
      </w:r>
      <w:r w:rsidR="001B295A" w:rsidRPr="00364480">
        <w:rPr>
          <w:lang w:val="es-ES_tradnl"/>
        </w:rPr>
        <w:fldChar w:fldCharType="end"/>
      </w:r>
      <w:r w:rsidR="001B295A" w:rsidRPr="00364480">
        <w:rPr>
          <w:lang w:val="es-ES_tradnl"/>
        </w:rPr>
        <w:tab/>
        <w:t>El Consejo tomó nota de la intervención de</w:t>
      </w:r>
      <w:r w:rsidR="00411374">
        <w:rPr>
          <w:lang w:val="es-ES_tradnl"/>
        </w:rPr>
        <w:t xml:space="preserve"> </w:t>
      </w:r>
      <w:r w:rsidR="001B295A" w:rsidRPr="00364480">
        <w:rPr>
          <w:lang w:val="es-ES_tradnl"/>
        </w:rPr>
        <w:t>l</w:t>
      </w:r>
      <w:r w:rsidR="00411374">
        <w:rPr>
          <w:lang w:val="es-ES_tradnl"/>
        </w:rPr>
        <w:t>a</w:t>
      </w:r>
      <w:r w:rsidR="001B295A" w:rsidRPr="00364480">
        <w:rPr>
          <w:lang w:val="es-ES_tradnl"/>
        </w:rPr>
        <w:t xml:space="preserve"> representante de la </w:t>
      </w:r>
      <w:r w:rsidR="001B295A" w:rsidRPr="00364480">
        <w:rPr>
          <w:i/>
          <w:lang w:val="es-ES_tradnl"/>
        </w:rPr>
        <w:t>Association for Plant Breeding for the Benefit of Society</w:t>
      </w:r>
      <w:r w:rsidR="001B295A" w:rsidRPr="00364480">
        <w:rPr>
          <w:lang w:val="es-ES_tradnl"/>
        </w:rPr>
        <w:t xml:space="preserve"> (APBREBES).</w:t>
      </w:r>
    </w:p>
    <w:p w:rsidR="001B295A" w:rsidRDefault="001B295A" w:rsidP="001B295A">
      <w:pPr>
        <w:rPr>
          <w:lang w:val="es-ES_tradnl"/>
        </w:rPr>
      </w:pPr>
    </w:p>
    <w:p w:rsidR="001B295A" w:rsidRPr="00194B78" w:rsidRDefault="001B295A" w:rsidP="001B295A">
      <w:pPr>
        <w:rPr>
          <w:lang w:val="es-ES_tradnl"/>
        </w:rPr>
      </w:pPr>
      <w:r w:rsidRPr="0018442B">
        <w:fldChar w:fldCharType="begin"/>
      </w:r>
      <w:r w:rsidRPr="0018442B">
        <w:rPr>
          <w:lang w:val="es-ES_tradnl"/>
        </w:rPr>
        <w:instrText xml:space="preserve"> AUTONUM  </w:instrText>
      </w:r>
      <w:r w:rsidRPr="0018442B">
        <w:fldChar w:fldCharType="end"/>
      </w:r>
      <w:r w:rsidRPr="0018442B">
        <w:rPr>
          <w:lang w:val="es-ES_tradnl"/>
        </w:rPr>
        <w:tab/>
        <w:t>La Delegación de Kenya no consideró pertinente la cuestión de si cada uno de los Estados miembros de la ARIPO ha adaptado la legislación nacional y las normas sobre defensa de los derechos para decidir acerca de la conformidad del proyecto de Protocolo con el Acta de19</w:t>
      </w:r>
      <w:r w:rsidR="00411374">
        <w:rPr>
          <w:lang w:val="es-ES_tradnl"/>
        </w:rPr>
        <w:t>91 del Convenio de la UPOV.  La </w:t>
      </w:r>
      <w:r w:rsidRPr="0018442B">
        <w:rPr>
          <w:lang w:val="es-ES_tradnl"/>
        </w:rPr>
        <w:t>Delegación de Kenya recomendó enérgicamente que el proceso prosiga sin interrupción.</w:t>
      </w:r>
    </w:p>
    <w:p w:rsidR="001B295A" w:rsidRPr="00194B78" w:rsidRDefault="001B295A" w:rsidP="001B295A">
      <w:pPr>
        <w:rPr>
          <w:lang w:val="es-ES_tradnl"/>
        </w:rPr>
      </w:pPr>
    </w:p>
    <w:p w:rsidR="001B295A" w:rsidRDefault="002B60D6" w:rsidP="001B295A">
      <w:pPr>
        <w:rPr>
          <w:lang w:val="es-ES_tradnl"/>
        </w:rPr>
      </w:pPr>
      <w:r w:rsidRPr="002B60D6">
        <w:rPr>
          <w:vertAlign w:val="superscript"/>
          <w:lang w:val="es-ES_tradnl"/>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FB4D81" w:rsidRPr="00364480">
        <w:rPr>
          <w:lang w:val="es-ES_tradnl"/>
        </w:rPr>
        <w:tab/>
        <w:t>El Consejo tomó nota de la intervención de la Delegación de Kenya.</w:t>
      </w:r>
    </w:p>
    <w:p w:rsidR="001B295A" w:rsidRDefault="001B295A" w:rsidP="001B295A">
      <w:pPr>
        <w:rPr>
          <w:lang w:val="es-ES_tradnl"/>
        </w:rPr>
      </w:pPr>
    </w:p>
    <w:p w:rsidR="001B295A" w:rsidRDefault="002B60D6" w:rsidP="006304A9">
      <w:pPr>
        <w:keepNext/>
        <w:rPr>
          <w:rFonts w:cs="Arial"/>
          <w:lang w:val="es-ES_tradnl"/>
        </w:rPr>
      </w:pPr>
      <w:r w:rsidRPr="002B60D6">
        <w:rPr>
          <w:vertAlign w:val="superscript"/>
          <w:lang w:val="es-ES_tradnl"/>
        </w:rPr>
        <w:t>*</w:t>
      </w:r>
      <w:r w:rsidR="00FB4D81" w:rsidRPr="00364480">
        <w:rPr>
          <w:rFonts w:cs="Arial"/>
          <w:lang w:val="es-ES_tradnl"/>
        </w:rPr>
        <w:fldChar w:fldCharType="begin"/>
      </w:r>
      <w:r w:rsidR="00FB4D81" w:rsidRPr="00364480">
        <w:rPr>
          <w:rFonts w:cs="Arial"/>
          <w:lang w:val="es-ES_tradnl"/>
        </w:rPr>
        <w:instrText xml:space="preserve"> AUTONUM  </w:instrText>
      </w:r>
      <w:r w:rsidR="00FB4D81" w:rsidRPr="00364480">
        <w:rPr>
          <w:rFonts w:cs="Arial"/>
          <w:lang w:val="es-ES_tradnl"/>
        </w:rPr>
        <w:fldChar w:fldCharType="end"/>
      </w:r>
      <w:r w:rsidR="00FB4D81" w:rsidRPr="00364480">
        <w:rPr>
          <w:rFonts w:cs="Arial"/>
          <w:lang w:val="es-ES_tradnl"/>
        </w:rPr>
        <w:tab/>
        <w:t>El Consejo decidió:</w:t>
      </w:r>
    </w:p>
    <w:p w:rsidR="001B295A" w:rsidRDefault="001B295A" w:rsidP="006304A9">
      <w:pPr>
        <w:keepNext/>
        <w:rPr>
          <w:rFonts w:cs="Arial"/>
          <w:lang w:val="es-ES_tradnl"/>
        </w:rPr>
      </w:pPr>
    </w:p>
    <w:p w:rsidR="001B295A" w:rsidRDefault="00FB4D81" w:rsidP="00C43F0D">
      <w:pPr>
        <w:rPr>
          <w:rFonts w:cs="Arial"/>
          <w:lang w:val="es-ES_tradnl"/>
        </w:rPr>
      </w:pPr>
      <w:r w:rsidRPr="00364480">
        <w:rPr>
          <w:rFonts w:cs="Arial"/>
          <w:lang w:val="es-ES_tradnl"/>
        </w:rPr>
        <w:tab/>
        <w:t>a)</w:t>
      </w:r>
      <w:r w:rsidRPr="00364480">
        <w:rPr>
          <w:rFonts w:cs="Arial"/>
          <w:lang w:val="es-ES_tradnl"/>
        </w:rPr>
        <w:tab/>
        <w:t>tomar nota del análisis expuesto en el presente documento;</w:t>
      </w:r>
    </w:p>
    <w:p w:rsidR="001B295A" w:rsidRDefault="001B295A" w:rsidP="00C43F0D">
      <w:pPr>
        <w:rPr>
          <w:rFonts w:cs="Arial"/>
          <w:lang w:val="es-ES_tradnl"/>
        </w:rPr>
      </w:pPr>
    </w:p>
    <w:p w:rsidR="001B295A" w:rsidRDefault="00FB4D81" w:rsidP="00E820C3">
      <w:pPr>
        <w:rPr>
          <w:rFonts w:cs="Arial"/>
          <w:lang w:val="es-ES_tradnl"/>
        </w:rPr>
      </w:pPr>
      <w:r w:rsidRPr="00364480">
        <w:rPr>
          <w:rFonts w:cs="Arial"/>
          <w:lang w:val="es-ES_tradnl"/>
        </w:rPr>
        <w:tab/>
        <w:t>b)</w:t>
      </w:r>
      <w:r w:rsidRPr="00364480">
        <w:rPr>
          <w:rFonts w:cs="Arial"/>
          <w:lang w:val="es-ES_tradnl"/>
        </w:rPr>
        <w:tab/>
      </w:r>
      <w:r w:rsidR="004C5DFD" w:rsidRPr="00364480">
        <w:rPr>
          <w:lang w:val="es-ES_tradnl"/>
        </w:rPr>
        <w:t>tomar nota de que el texto de las letras “</w:t>
      </w:r>
      <w:r w:rsidRPr="00364480">
        <w:rPr>
          <w:rFonts w:cs="Arial"/>
          <w:lang w:val="es-ES_tradnl"/>
        </w:rPr>
        <w:t xml:space="preserve">c)” </w:t>
      </w:r>
      <w:r w:rsidR="004C5DFD" w:rsidRPr="00364480">
        <w:rPr>
          <w:lang w:val="es-ES_tradnl"/>
        </w:rPr>
        <w:t>y “</w:t>
      </w:r>
      <w:r w:rsidRPr="00364480">
        <w:rPr>
          <w:rFonts w:cs="Arial"/>
          <w:lang w:val="es-ES_tradnl"/>
        </w:rPr>
        <w:t xml:space="preserve">d)” </w:t>
      </w:r>
      <w:r w:rsidR="004C5DFD" w:rsidRPr="00364480">
        <w:rPr>
          <w:lang w:val="es-ES_tradnl"/>
        </w:rPr>
        <w:t>de los artículos</w:t>
      </w:r>
      <w:r w:rsidRPr="00364480">
        <w:rPr>
          <w:rFonts w:cs="Arial"/>
          <w:lang w:val="es-ES_tradnl"/>
        </w:rPr>
        <w:t xml:space="preserve"> 11, 12</w:t>
      </w:r>
      <w:r w:rsidR="004C5DFD" w:rsidRPr="00364480">
        <w:rPr>
          <w:lang w:val="es-ES_tradnl"/>
        </w:rPr>
        <w:t>.</w:t>
      </w:r>
      <w:r w:rsidRPr="00364480">
        <w:rPr>
          <w:rFonts w:cs="Arial"/>
          <w:lang w:val="es-ES_tradnl"/>
        </w:rPr>
        <w:t xml:space="preserve">1) </w:t>
      </w:r>
      <w:r w:rsidR="004C5DFD" w:rsidRPr="00364480">
        <w:rPr>
          <w:lang w:val="es-ES_tradnl"/>
        </w:rPr>
        <w:t xml:space="preserve">y </w:t>
      </w:r>
      <w:r w:rsidRPr="00364480">
        <w:rPr>
          <w:rFonts w:cs="Arial"/>
          <w:lang w:val="es-ES_tradnl"/>
        </w:rPr>
        <w:t>3)</w:t>
      </w:r>
      <w:r w:rsidR="00E820C3" w:rsidRPr="00364480">
        <w:rPr>
          <w:rFonts w:cs="Arial"/>
          <w:lang w:val="es-ES_tradnl"/>
        </w:rPr>
        <w:t xml:space="preserve"> y</w:t>
      </w:r>
      <w:r w:rsidRPr="00364480">
        <w:rPr>
          <w:rFonts w:cs="Arial"/>
          <w:lang w:val="es-ES_tradnl"/>
        </w:rPr>
        <w:t xml:space="preserve"> 19</w:t>
      </w:r>
      <w:r w:rsidR="004C5DFD" w:rsidRPr="00364480">
        <w:rPr>
          <w:lang w:val="es-ES_tradnl"/>
        </w:rPr>
        <w:t>.</w:t>
      </w:r>
      <w:r w:rsidR="00A12778" w:rsidRPr="00364480">
        <w:rPr>
          <w:rFonts w:cs="Arial"/>
          <w:lang w:val="es-ES_tradnl"/>
        </w:rPr>
        <w:t>6)</w:t>
      </w:r>
      <w:r w:rsidRPr="00364480">
        <w:rPr>
          <w:rFonts w:cs="Arial"/>
          <w:lang w:val="es-ES_tradnl"/>
        </w:rPr>
        <w:t xml:space="preserve"> </w:t>
      </w:r>
      <w:r w:rsidR="004C5DFD" w:rsidRPr="00364480">
        <w:rPr>
          <w:lang w:val="es-ES_tradnl"/>
        </w:rPr>
        <w:t>del Anexo </w:t>
      </w:r>
      <w:r w:rsidRPr="00364480">
        <w:rPr>
          <w:rFonts w:cs="Arial"/>
          <w:lang w:val="es-ES_tradnl"/>
        </w:rPr>
        <w:t xml:space="preserve">II </w:t>
      </w:r>
      <w:r w:rsidR="004C5DFD" w:rsidRPr="00364480">
        <w:rPr>
          <w:lang w:val="es-ES_tradnl"/>
        </w:rPr>
        <w:t>del documento </w:t>
      </w:r>
      <w:r w:rsidRPr="00364480">
        <w:rPr>
          <w:rFonts w:cs="Arial"/>
          <w:lang w:val="es-ES_tradnl"/>
        </w:rPr>
        <w:t>C(Extr.)/31/2</w:t>
      </w:r>
      <w:r w:rsidR="004C5DFD" w:rsidRPr="00364480">
        <w:rPr>
          <w:lang w:val="es-ES_tradnl"/>
        </w:rPr>
        <w:t xml:space="preserve"> deberán ser “a)” y “b)” y que se debe eliminar la palabra “no” del artículo 27.5) de conformidad con el texto original del proyecto de Protocolo</w:t>
      </w:r>
      <w:r w:rsidRPr="00364480">
        <w:rPr>
          <w:rFonts w:cs="Arial"/>
          <w:lang w:val="es-ES_tradnl"/>
        </w:rPr>
        <w:t>;</w:t>
      </w:r>
    </w:p>
    <w:p w:rsidR="001B295A" w:rsidRDefault="001B295A" w:rsidP="00E820C3">
      <w:pPr>
        <w:rPr>
          <w:rFonts w:cs="Arial"/>
          <w:lang w:val="es-ES_tradnl"/>
        </w:rPr>
      </w:pPr>
    </w:p>
    <w:p w:rsidR="001B295A" w:rsidRDefault="00FB4D81" w:rsidP="006304A9">
      <w:pPr>
        <w:spacing w:after="240"/>
        <w:rPr>
          <w:rFonts w:cs="Arial"/>
          <w:lang w:val="es-ES_tradnl"/>
        </w:rPr>
      </w:pPr>
      <w:r w:rsidRPr="00364480">
        <w:rPr>
          <w:rFonts w:cs="Arial"/>
          <w:lang w:val="es-ES_tradnl"/>
        </w:rPr>
        <w:tab/>
        <w:t>c)</w:t>
      </w:r>
      <w:r w:rsidRPr="00364480">
        <w:rPr>
          <w:rFonts w:cs="Arial"/>
          <w:lang w:val="es-ES_tradnl"/>
        </w:rPr>
        <w:tab/>
        <w:t>tomar una decisión positiva acerca de la conformidad del proyecto de Protocolo de la ARIPO para la Protección de las Obtenciones Vegetales con las disposiciones del Acta de 1991 del Convenio Internacional para la Protección de las Obtenciones Vegetales, lo que permite a:</w:t>
      </w:r>
    </w:p>
    <w:p w:rsidR="001B295A" w:rsidRDefault="004C5DFD" w:rsidP="00F24F3E">
      <w:pPr>
        <w:keepNext/>
        <w:rPr>
          <w:rFonts w:cs="Arial"/>
          <w:lang w:val="es-ES_tradnl"/>
        </w:rPr>
      </w:pPr>
      <w:r w:rsidRPr="00364480">
        <w:rPr>
          <w:lang w:val="es-ES_tradnl"/>
        </w:rPr>
        <w:lastRenderedPageBreak/>
        <w:tab/>
      </w:r>
      <w:r w:rsidRPr="00364480">
        <w:rPr>
          <w:lang w:val="es-ES_tradnl"/>
        </w:rPr>
        <w:tab/>
        <w:t>i)</w:t>
      </w:r>
      <w:r w:rsidRPr="00364480">
        <w:rPr>
          <w:lang w:val="es-ES_tradnl"/>
        </w:rPr>
        <w:tab/>
        <w:t xml:space="preserve">los Estados Contratantes vinculados al </w:t>
      </w:r>
      <w:r w:rsidR="00F24F3E" w:rsidRPr="00364480">
        <w:rPr>
          <w:lang w:val="es-ES_tradnl"/>
        </w:rPr>
        <w:t>P</w:t>
      </w:r>
      <w:r w:rsidRPr="00364480">
        <w:rPr>
          <w:lang w:val="es-ES_tradnl"/>
        </w:rPr>
        <w:t>rotocolo que no sean miembros de la Unión obligados por el Acta de 1991, y</w:t>
      </w:r>
    </w:p>
    <w:p w:rsidR="001B295A" w:rsidRDefault="001B295A" w:rsidP="00F24F3E">
      <w:pPr>
        <w:keepNext/>
        <w:rPr>
          <w:rFonts w:cs="Arial"/>
          <w:lang w:val="es-ES_tradnl"/>
        </w:rPr>
      </w:pPr>
    </w:p>
    <w:p w:rsidR="001B295A" w:rsidRDefault="004C5DFD" w:rsidP="004C5DFD">
      <w:pPr>
        <w:rPr>
          <w:rFonts w:cs="Arial"/>
          <w:lang w:val="es-ES_tradnl"/>
        </w:rPr>
      </w:pPr>
      <w:r w:rsidRPr="00364480">
        <w:rPr>
          <w:lang w:val="es-ES_tradnl"/>
        </w:rPr>
        <w:tab/>
      </w:r>
      <w:r w:rsidRPr="00364480">
        <w:rPr>
          <w:lang w:val="es-ES_tradnl"/>
        </w:rPr>
        <w:tab/>
        <w:t>ii)</w:t>
      </w:r>
      <w:r w:rsidRPr="00364480">
        <w:rPr>
          <w:lang w:val="es-ES_tradnl"/>
        </w:rPr>
        <w:tab/>
        <w:t>la ARIPO, en relación con los territorios de los Estados Contratantes vinculados al Protocolo,</w:t>
      </w:r>
    </w:p>
    <w:p w:rsidR="001B295A" w:rsidRDefault="001B295A" w:rsidP="004C5DFD">
      <w:pPr>
        <w:rPr>
          <w:rFonts w:cs="Arial"/>
          <w:lang w:val="es-ES_tradnl"/>
        </w:rPr>
      </w:pPr>
    </w:p>
    <w:p w:rsidR="001B295A" w:rsidRDefault="004C5DFD" w:rsidP="00177B23">
      <w:pPr>
        <w:rPr>
          <w:rFonts w:cs="Arial"/>
          <w:lang w:val="es-ES_tradnl"/>
        </w:rPr>
      </w:pPr>
      <w:r w:rsidRPr="00364480">
        <w:rPr>
          <w:lang w:val="es-ES_tradnl"/>
        </w:rPr>
        <w:t xml:space="preserve">una vez que el proyecto de Protocolo se haya adoptado, sin </w:t>
      </w:r>
      <w:r w:rsidR="00177B23" w:rsidRPr="00364480">
        <w:rPr>
          <w:lang w:val="es-ES_tradnl"/>
        </w:rPr>
        <w:t>modificaciones</w:t>
      </w:r>
      <w:r w:rsidRPr="00364480">
        <w:rPr>
          <w:lang w:val="es-ES_tradnl"/>
        </w:rPr>
        <w:t>, y que el Protocolo esté en vigor, depositar sus instrumentos de adhesión al Acta de 1991;  y</w:t>
      </w:r>
    </w:p>
    <w:p w:rsidR="001B295A" w:rsidRDefault="001B295A" w:rsidP="00177B23">
      <w:pPr>
        <w:rPr>
          <w:rFonts w:cs="Arial"/>
          <w:lang w:val="es-ES_tradnl"/>
        </w:rPr>
      </w:pPr>
    </w:p>
    <w:p w:rsidR="001B295A" w:rsidRDefault="004C5DFD" w:rsidP="004C5DFD">
      <w:pPr>
        <w:rPr>
          <w:rFonts w:cs="Arial"/>
          <w:lang w:val="es-ES_tradnl"/>
        </w:rPr>
      </w:pPr>
      <w:r w:rsidRPr="00364480">
        <w:rPr>
          <w:lang w:val="es-ES_tradnl"/>
        </w:rPr>
        <w:tab/>
        <w:t>d) autorizar al Secretario General a informar de esa decisión a la ARIPO.</w:t>
      </w:r>
    </w:p>
    <w:p w:rsidR="001B295A" w:rsidRDefault="001B295A" w:rsidP="004C5DFD">
      <w:pPr>
        <w:rPr>
          <w:rFonts w:cs="Arial"/>
          <w:lang w:val="es-ES_tradnl"/>
        </w:rPr>
      </w:pPr>
    </w:p>
    <w:p w:rsidR="001B295A" w:rsidRPr="0018442B" w:rsidRDefault="00FB4D81" w:rsidP="001B295A">
      <w:pPr>
        <w:rPr>
          <w:lang w:val="es-ES_tradnl"/>
        </w:rPr>
      </w:pPr>
      <w:r w:rsidRPr="0018442B">
        <w:rPr>
          <w:lang w:val="es-ES_tradnl"/>
        </w:rPr>
        <w:fldChar w:fldCharType="begin"/>
      </w:r>
      <w:r w:rsidRPr="0018442B">
        <w:rPr>
          <w:lang w:val="es-ES_tradnl"/>
        </w:rPr>
        <w:instrText xml:space="preserve"> AUTONUM  </w:instrText>
      </w:r>
      <w:r w:rsidRPr="0018442B">
        <w:rPr>
          <w:lang w:val="es-ES_tradnl"/>
        </w:rPr>
        <w:fldChar w:fldCharType="end"/>
      </w:r>
      <w:r w:rsidR="004C5DFD" w:rsidRPr="0018442B">
        <w:rPr>
          <w:lang w:val="es-ES_tradnl"/>
        </w:rPr>
        <w:tab/>
        <w:t>El representante de la Organización Regional Africana de la Propiedad Intelectual (ARIPO) agradeció al Consejo el haber adoptado una decisión positiva en relación con la conformidad del proyecto de Protocolo de la ARIPO para la Protección de las Obtenciones Vegetales</w:t>
      </w:r>
      <w:r w:rsidR="004C5DFD" w:rsidRPr="0018442B">
        <w:rPr>
          <w:snapToGrid w:val="0"/>
          <w:lang w:val="es-ES_tradnl"/>
        </w:rPr>
        <w:t xml:space="preserve"> </w:t>
      </w:r>
      <w:r w:rsidR="004C5DFD" w:rsidRPr="0018442B">
        <w:rPr>
          <w:lang w:val="es-ES_tradnl"/>
        </w:rPr>
        <w:t>con las disposiciones del Acta de 1991 del Convenio de la UPOV.</w:t>
      </w:r>
      <w:r w:rsidRPr="0018442B">
        <w:rPr>
          <w:lang w:val="es-ES_tradnl"/>
        </w:rPr>
        <w:t xml:space="preserve">  </w:t>
      </w:r>
      <w:r w:rsidR="001B295A" w:rsidRPr="0018442B">
        <w:rPr>
          <w:lang w:val="es-ES_tradnl"/>
        </w:rPr>
        <w:t xml:space="preserve">El </w:t>
      </w:r>
      <w:r w:rsidR="00411374">
        <w:rPr>
          <w:lang w:val="es-ES_tradnl"/>
        </w:rPr>
        <w:t>repre</w:t>
      </w:r>
      <w:r w:rsidR="001B295A" w:rsidRPr="0018442B">
        <w:rPr>
          <w:lang w:val="es-ES_tradnl"/>
        </w:rPr>
        <w:t>sentante, en nombre de la ARIPO y sus 18 Estados miembros, indicó que la ARIPO agradece sinceramente el apoyo recibido durante todo el proceso y destacó la gran importancia de la mejora de la productividad agrícola en el continente africano.  Explicó que África necesita mecanismos y estrategias destinados a lograr que África deje atrás el déficit de alimentos para pasar a una etapa en la que el continente pueda fomentar la seguridad alimentaria y la productividad agrícola.</w:t>
      </w:r>
    </w:p>
    <w:p w:rsidR="001B295A" w:rsidRPr="006628DD" w:rsidRDefault="001B295A" w:rsidP="001B295A">
      <w:pPr>
        <w:rPr>
          <w:lang w:val="es-ES_tradnl"/>
        </w:rPr>
      </w:pPr>
    </w:p>
    <w:p w:rsidR="001B295A" w:rsidRPr="006628DD" w:rsidRDefault="001B295A" w:rsidP="001B295A">
      <w:pPr>
        <w:rPr>
          <w:lang w:val="es-ES_tradnl"/>
        </w:rPr>
      </w:pPr>
    </w:p>
    <w:p w:rsidR="001B295A" w:rsidRDefault="00FB4D81" w:rsidP="00024351">
      <w:pPr>
        <w:rPr>
          <w:szCs w:val="24"/>
          <w:u w:val="single"/>
          <w:lang w:val="es-ES_tradnl"/>
        </w:rPr>
      </w:pPr>
      <w:r w:rsidRPr="00364480">
        <w:rPr>
          <w:szCs w:val="24"/>
          <w:u w:val="single"/>
          <w:lang w:val="es-ES_tradnl"/>
        </w:rPr>
        <w:t>Calendario de reuniones en 2014</w:t>
      </w:r>
      <w:r w:rsidR="004C5DFD" w:rsidRPr="00364480">
        <w:rPr>
          <w:u w:val="single"/>
          <w:lang w:val="es-ES_tradnl"/>
        </w:rPr>
        <w:t xml:space="preserve"> </w:t>
      </w:r>
    </w:p>
    <w:p w:rsidR="001B295A" w:rsidRDefault="001B295A" w:rsidP="00024351">
      <w:pPr>
        <w:rPr>
          <w:szCs w:val="24"/>
          <w:u w:val="single"/>
          <w:lang w:val="es-ES_tradnl"/>
        </w:rPr>
      </w:pPr>
    </w:p>
    <w:p w:rsidR="001B295A" w:rsidRDefault="002B60D6" w:rsidP="00024351">
      <w:pPr>
        <w:keepNext/>
        <w:rPr>
          <w:snapToGrid w:val="0"/>
          <w:lang w:val="es-ES_tradnl"/>
        </w:rPr>
      </w:pPr>
      <w:r w:rsidRPr="002B60D6">
        <w:rPr>
          <w:szCs w:val="24"/>
          <w:vertAlign w:val="superscript"/>
          <w:lang w:val="es-ES_tradnl"/>
        </w:rPr>
        <w:t>*</w:t>
      </w:r>
      <w:r w:rsidR="00FB4D81" w:rsidRPr="00364480">
        <w:rPr>
          <w:snapToGrid w:val="0"/>
          <w:lang w:val="es-ES_tradnl"/>
        </w:rPr>
        <w:fldChar w:fldCharType="begin"/>
      </w:r>
      <w:r w:rsidR="00FB4D81" w:rsidRPr="00364480">
        <w:rPr>
          <w:snapToGrid w:val="0"/>
          <w:lang w:val="es-ES_tradnl"/>
        </w:rPr>
        <w:instrText xml:space="preserve"> AUTONUM  </w:instrText>
      </w:r>
      <w:r w:rsidR="00FB4D81" w:rsidRPr="00364480">
        <w:rPr>
          <w:snapToGrid w:val="0"/>
          <w:lang w:val="es-ES_tradnl"/>
        </w:rPr>
        <w:fldChar w:fldCharType="end"/>
      </w:r>
      <w:r w:rsidR="00FB4D81" w:rsidRPr="00364480">
        <w:rPr>
          <w:snapToGrid w:val="0"/>
          <w:lang w:val="es-ES_tradnl"/>
        </w:rPr>
        <w:tab/>
      </w:r>
      <w:r w:rsidR="00FB4D81" w:rsidRPr="00364480">
        <w:rPr>
          <w:lang w:val="es-ES_tradnl"/>
        </w:rPr>
        <w:t>El Consejo examinó el documento C/47/8 Rev.2.</w:t>
      </w:r>
    </w:p>
    <w:p w:rsidR="001B295A" w:rsidRDefault="001B295A" w:rsidP="00024351">
      <w:pPr>
        <w:keepNext/>
        <w:rPr>
          <w:snapToGrid w:val="0"/>
          <w:lang w:val="es-ES_tradnl"/>
        </w:rPr>
      </w:pPr>
    </w:p>
    <w:p w:rsidR="001B295A" w:rsidRDefault="002B60D6" w:rsidP="004C5DFD">
      <w:pPr>
        <w:rPr>
          <w:lang w:val="es-ES_tradnl"/>
        </w:rPr>
      </w:pPr>
      <w:r w:rsidRPr="002B60D6">
        <w:rPr>
          <w:snapToGrid w:val="0"/>
          <w:vertAlign w:val="superscript"/>
          <w:lang w:val="es-ES_tradnl"/>
        </w:rPr>
        <w:t>*</w:t>
      </w:r>
      <w:r w:rsidR="00FB4D81" w:rsidRPr="00364480">
        <w:rPr>
          <w:szCs w:val="24"/>
          <w:lang w:val="es-ES_tradnl"/>
        </w:rPr>
        <w:fldChar w:fldCharType="begin"/>
      </w:r>
      <w:r w:rsidR="00FB4D81" w:rsidRPr="00364480">
        <w:rPr>
          <w:szCs w:val="24"/>
          <w:lang w:val="es-ES_tradnl"/>
        </w:rPr>
        <w:instrText xml:space="preserve"> AUTONUM  </w:instrText>
      </w:r>
      <w:r w:rsidR="00FB4D81" w:rsidRPr="00364480">
        <w:rPr>
          <w:szCs w:val="24"/>
          <w:lang w:val="es-ES_tradnl"/>
        </w:rPr>
        <w:fldChar w:fldCharType="end"/>
      </w:r>
      <w:r w:rsidR="004C5DFD" w:rsidRPr="00364480">
        <w:rPr>
          <w:lang w:val="es-ES_tradnl"/>
        </w:rPr>
        <w:tab/>
      </w:r>
      <w:r w:rsidR="004C5DFD" w:rsidRPr="00364480">
        <w:rPr>
          <w:snapToGrid w:val="0"/>
          <w:lang w:val="es-ES_tradnl"/>
        </w:rPr>
        <w:t xml:space="preserve">El Consejo aprobó </w:t>
      </w:r>
      <w:r w:rsidR="004C5DFD" w:rsidRPr="00364480">
        <w:rPr>
          <w:lang w:val="es-ES_tradnl"/>
        </w:rPr>
        <w:t>la siguiente modificación del calendario de reuniones previstas para 2014:</w:t>
      </w:r>
    </w:p>
    <w:p w:rsidR="001B295A" w:rsidRDefault="001B295A" w:rsidP="004C5DFD">
      <w:pPr>
        <w:rPr>
          <w:lang w:val="es-ES_tradnl"/>
        </w:rPr>
      </w:pPr>
    </w:p>
    <w:p w:rsidR="00FB4D81" w:rsidRPr="00364480" w:rsidRDefault="00FB4D81" w:rsidP="00024351">
      <w:pPr>
        <w:tabs>
          <w:tab w:val="left" w:pos="567"/>
        </w:tabs>
        <w:ind w:left="1843" w:hanging="1843"/>
        <w:rPr>
          <w:rFonts w:cs="Arial"/>
          <w:lang w:val="es-ES_tradnl"/>
        </w:rPr>
      </w:pPr>
      <w:r w:rsidRPr="00364480">
        <w:rPr>
          <w:rFonts w:cs="Arial"/>
          <w:lang w:val="es-ES_tradnl"/>
        </w:rPr>
        <w:tab/>
        <w:t>CAJ/70</w:t>
      </w:r>
      <w:r w:rsidRPr="00364480">
        <w:rPr>
          <w:rFonts w:cs="Arial"/>
          <w:lang w:val="es-ES_tradnl"/>
        </w:rPr>
        <w:tab/>
        <w:t xml:space="preserve">13 </w:t>
      </w:r>
      <w:r w:rsidRPr="00364480">
        <w:rPr>
          <w:rFonts w:cs="Arial"/>
          <w:strike/>
          <w:lang w:val="es-ES_tradnl"/>
        </w:rPr>
        <w:t>y 14</w:t>
      </w:r>
      <w:r w:rsidRPr="00364480">
        <w:rPr>
          <w:rFonts w:cs="Arial"/>
          <w:lang w:val="es-ES_tradnl"/>
        </w:rPr>
        <w:t xml:space="preserve"> de octubre</w:t>
      </w:r>
    </w:p>
    <w:p w:rsidR="001B295A" w:rsidRDefault="004C5DFD" w:rsidP="004C5DFD">
      <w:pPr>
        <w:tabs>
          <w:tab w:val="left" w:pos="567"/>
        </w:tabs>
        <w:ind w:left="1843" w:hanging="1843"/>
        <w:rPr>
          <w:rFonts w:cs="Arial"/>
          <w:lang w:val="es-ES_tradnl"/>
        </w:rPr>
      </w:pPr>
      <w:r w:rsidRPr="00364480">
        <w:rPr>
          <w:lang w:val="es-ES_tradnl"/>
        </w:rPr>
        <w:tab/>
      </w:r>
      <w:r w:rsidRPr="00364480">
        <w:rPr>
          <w:lang w:val="es-ES_tradnl"/>
        </w:rPr>
        <w:tab/>
        <w:t xml:space="preserve">(Grupo Asesor del Comité Administrativo y Jurídico:  </w:t>
      </w:r>
      <w:r w:rsidRPr="00364480">
        <w:rPr>
          <w:u w:val="single"/>
          <w:lang w:val="es-ES_tradnl"/>
        </w:rPr>
        <w:t>14 y</w:t>
      </w:r>
      <w:r w:rsidRPr="00364480">
        <w:rPr>
          <w:lang w:val="es-ES_tradnl"/>
        </w:rPr>
        <w:t xml:space="preserve"> 17 de octubre)</w:t>
      </w:r>
    </w:p>
    <w:p w:rsidR="001B295A" w:rsidRDefault="001B295A" w:rsidP="004C5DFD">
      <w:pPr>
        <w:tabs>
          <w:tab w:val="left" w:pos="567"/>
        </w:tabs>
        <w:ind w:left="1843" w:hanging="1843"/>
        <w:rPr>
          <w:rFonts w:cs="Arial"/>
          <w:lang w:val="es-ES_tradnl"/>
        </w:rPr>
      </w:pPr>
    </w:p>
    <w:p w:rsidR="001B295A" w:rsidRDefault="002B60D6" w:rsidP="00635818">
      <w:pPr>
        <w:rPr>
          <w:lang w:val="es-ES_tradnl"/>
        </w:rPr>
      </w:pPr>
      <w:r w:rsidRPr="002B60D6">
        <w:rPr>
          <w:rFonts w:cs="Arial"/>
          <w:vertAlign w:val="superscript"/>
          <w:lang w:val="es-ES_tradnl"/>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4C5DFD" w:rsidRPr="00364480">
        <w:rPr>
          <w:lang w:val="es-ES_tradnl"/>
        </w:rPr>
        <w:tab/>
        <w:t>El Consejo aprobó la correspondiente revisión del documento C/47/8 Rev. “Calendario revisado de reuniones para 2014”.</w:t>
      </w:r>
    </w:p>
    <w:p w:rsidR="001B295A" w:rsidRDefault="001B295A" w:rsidP="00635818">
      <w:pPr>
        <w:rPr>
          <w:lang w:val="es-ES_tradnl"/>
        </w:rPr>
      </w:pPr>
    </w:p>
    <w:p w:rsidR="008C316C" w:rsidRPr="00364480" w:rsidRDefault="008C316C" w:rsidP="00024351">
      <w:pPr>
        <w:rPr>
          <w:highlight w:val="yellow"/>
          <w:lang w:val="es-ES_tradnl" w:eastAsia="fr-FR"/>
        </w:rPr>
      </w:pPr>
    </w:p>
    <w:p w:rsidR="001B295A" w:rsidRDefault="00FB4D81" w:rsidP="00C60A8A">
      <w:pPr>
        <w:keepNext/>
        <w:rPr>
          <w:u w:val="single"/>
          <w:lang w:val="es-ES_tradnl"/>
        </w:rPr>
      </w:pPr>
      <w:r w:rsidRPr="00364480">
        <w:rPr>
          <w:u w:val="single"/>
          <w:lang w:val="es-ES_tradnl"/>
        </w:rPr>
        <w:t>Informe de</w:t>
      </w:r>
      <w:r w:rsidR="00411374">
        <w:rPr>
          <w:u w:val="single"/>
          <w:lang w:val="es-ES_tradnl"/>
        </w:rPr>
        <w:t xml:space="preserve"> </w:t>
      </w:r>
      <w:r w:rsidRPr="00364480">
        <w:rPr>
          <w:u w:val="single"/>
          <w:lang w:val="es-ES_tradnl"/>
        </w:rPr>
        <w:t>l</w:t>
      </w:r>
      <w:r w:rsidR="00411374">
        <w:rPr>
          <w:u w:val="single"/>
          <w:lang w:val="es-ES_tradnl"/>
        </w:rPr>
        <w:t>a Presidenta</w:t>
      </w:r>
      <w:r w:rsidRPr="00364480">
        <w:rPr>
          <w:u w:val="single"/>
          <w:lang w:val="es-ES_tradnl"/>
        </w:rPr>
        <w:t xml:space="preserve"> sobre los trabajos de la </w:t>
      </w:r>
      <w:r w:rsidR="004C5DFD" w:rsidRPr="00364480">
        <w:rPr>
          <w:u w:val="single"/>
          <w:lang w:val="es-ES_tradnl"/>
        </w:rPr>
        <w:t>octogésima séptima</w:t>
      </w:r>
      <w:r w:rsidR="00C60A8A" w:rsidRPr="00364480">
        <w:rPr>
          <w:u w:val="single"/>
          <w:lang w:val="es-ES_tradnl"/>
        </w:rPr>
        <w:t xml:space="preserve"> </w:t>
      </w:r>
      <w:r w:rsidRPr="00364480">
        <w:rPr>
          <w:u w:val="single"/>
          <w:lang w:val="es-ES_tradnl"/>
        </w:rPr>
        <w:t>sesión del Comité Consultivo;  aprobación, si procede, de las recomendaciones preparadas por dicho Comité</w:t>
      </w:r>
    </w:p>
    <w:p w:rsidR="001B295A" w:rsidRDefault="001B295A" w:rsidP="00C60A8A">
      <w:pPr>
        <w:keepNext/>
        <w:rPr>
          <w:u w:val="single"/>
          <w:lang w:val="es-ES_tradnl"/>
        </w:rPr>
      </w:pPr>
    </w:p>
    <w:p w:rsidR="001B295A" w:rsidRDefault="002B60D6" w:rsidP="00635818">
      <w:pPr>
        <w:rPr>
          <w:snapToGrid w:val="0"/>
          <w:lang w:val="es-ES_tradnl"/>
        </w:rPr>
      </w:pPr>
      <w:r w:rsidRPr="002B60D6">
        <w:rPr>
          <w:vertAlign w:val="superscript"/>
          <w:lang w:val="es-ES_tradnl"/>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4C5DFD" w:rsidRPr="00364480">
        <w:rPr>
          <w:lang w:val="es-ES_tradnl"/>
        </w:rPr>
        <w:tab/>
        <w:t>El Consejo adoptó las respuestas a las preguntas frecuentes</w:t>
      </w:r>
      <w:r w:rsidR="004C5DFD" w:rsidRPr="00364480">
        <w:rPr>
          <w:snapToGrid w:val="0"/>
          <w:lang w:val="es-ES_tradnl"/>
        </w:rPr>
        <w:t xml:space="preserve">, que figuran en el </w:t>
      </w:r>
      <w:r w:rsidR="004C5DFD" w:rsidRPr="00364480">
        <w:rPr>
          <w:lang w:val="es-ES_tradnl"/>
        </w:rPr>
        <w:t>Anexo del documento C(Extr.)/</w:t>
      </w:r>
      <w:r w:rsidR="00FB4D81" w:rsidRPr="00364480">
        <w:rPr>
          <w:lang w:val="es-ES_tradnl"/>
        </w:rPr>
        <w:t>31/3</w:t>
      </w:r>
      <w:r w:rsidR="00FB4D81" w:rsidRPr="00364480">
        <w:rPr>
          <w:snapToGrid w:val="0"/>
          <w:lang w:val="es-ES_tradnl"/>
        </w:rPr>
        <w:t>.</w:t>
      </w:r>
    </w:p>
    <w:p w:rsidR="001B295A" w:rsidRDefault="001B295A" w:rsidP="00635818">
      <w:pPr>
        <w:rPr>
          <w:snapToGrid w:val="0"/>
          <w:lang w:val="es-ES_tradnl"/>
        </w:rPr>
      </w:pPr>
    </w:p>
    <w:p w:rsidR="001B295A" w:rsidRDefault="002B60D6" w:rsidP="00024351">
      <w:pPr>
        <w:rPr>
          <w:lang w:val="es-ES_tradnl"/>
        </w:rPr>
      </w:pPr>
      <w:r w:rsidRPr="002B60D6">
        <w:rPr>
          <w:snapToGrid w:val="0"/>
          <w:vertAlign w:val="superscript"/>
          <w:lang w:val="es-ES_tradnl"/>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FB4D81" w:rsidRPr="00364480">
        <w:rPr>
          <w:lang w:val="es-ES_tradnl"/>
        </w:rPr>
        <w:tab/>
        <w:t>El Consejo decidió crear una cuenta especial de la UPOV para financiar proyectos extrapresupuestarios acordados por el Consejo (Cuenta de proyectos) y transferir a esa cuenta el importe del fondo de reserva que supere el 15% de los ingresos totales para el bienio 2012-2013.</w:t>
      </w:r>
    </w:p>
    <w:p w:rsidR="001B295A" w:rsidRDefault="001B295A" w:rsidP="00024351">
      <w:pPr>
        <w:rPr>
          <w:lang w:val="es-ES_tradnl"/>
        </w:rPr>
      </w:pPr>
    </w:p>
    <w:p w:rsidR="001B295A" w:rsidRPr="007F731A" w:rsidRDefault="001B295A" w:rsidP="006304A9">
      <w:pPr>
        <w:rPr>
          <w:snapToGrid w:val="0"/>
          <w:lang w:val="es-ES_tradnl"/>
        </w:rPr>
      </w:pPr>
      <w:r w:rsidRPr="0018442B">
        <w:rPr>
          <w:snapToGrid w:val="0"/>
        </w:rPr>
        <w:fldChar w:fldCharType="begin"/>
      </w:r>
      <w:r w:rsidRPr="0018442B">
        <w:rPr>
          <w:snapToGrid w:val="0"/>
          <w:lang w:val="es-ES_tradnl"/>
        </w:rPr>
        <w:instrText xml:space="preserve"> AUTONUM  </w:instrText>
      </w:r>
      <w:r w:rsidRPr="0018442B">
        <w:rPr>
          <w:snapToGrid w:val="0"/>
        </w:rPr>
        <w:fldChar w:fldCharType="end"/>
      </w:r>
      <w:r w:rsidRPr="0018442B">
        <w:rPr>
          <w:snapToGrid w:val="0"/>
          <w:lang w:val="es-ES_tradnl"/>
        </w:rPr>
        <w:tab/>
        <w:t>El Consejo transmitió su reconocimiento al Órgano Rector del ITPGRFA por el agradecimiento manifestado a la UPOV en relación con el apoyo práctico que la Unión había prestado al ITPGRFA y confirmó que mantendrá su compromiso con el apoyo mutuo.  En respuesta a una invitación del Órgano Rector de determinar, junto con el Secretario del ITPGRFA y la Secretaría de la Organización Mundial de la Propiedad Intelectual (OMPI), las posibles esferas de interrelación de los instrumentos internacionales del ITPGRFA, la OMPI y la UPOV, el Consejo decidió analizar la idea de elaborar una publicación conjunta sobre las cuestiones interrelacionadas en lo que concierne a la innovación y los recursos fitogenéticos y otras iniciativas apropiadas</w:t>
      </w:r>
      <w:r w:rsidRPr="0018442B">
        <w:rPr>
          <w:rStyle w:val="FootnoteReference"/>
          <w:snapToGrid w:val="0"/>
          <w:lang w:val="es-ES_tradnl"/>
        </w:rPr>
        <w:t xml:space="preserve"> </w:t>
      </w:r>
      <w:r w:rsidRPr="0018442B">
        <w:rPr>
          <w:rStyle w:val="FootnoteReference"/>
          <w:snapToGrid w:val="0"/>
        </w:rPr>
        <w:footnoteReference w:id="3"/>
      </w:r>
      <w:r w:rsidRPr="0018442B">
        <w:rPr>
          <w:snapToGrid w:val="0"/>
          <w:lang w:val="es-ES_tradnl"/>
        </w:rPr>
        <w:t>.</w:t>
      </w:r>
    </w:p>
    <w:p w:rsidR="001B295A" w:rsidRDefault="001B295A" w:rsidP="00024351">
      <w:pPr>
        <w:rPr>
          <w:lang w:val="es-ES_tradnl"/>
        </w:rPr>
      </w:pPr>
    </w:p>
    <w:p w:rsidR="001B295A" w:rsidRDefault="002B60D6" w:rsidP="00177B23">
      <w:pPr>
        <w:rPr>
          <w:lang w:val="es-ES_tradnl"/>
        </w:rPr>
      </w:pPr>
      <w:r w:rsidRPr="002B60D6">
        <w:rPr>
          <w:vertAlign w:val="superscript"/>
          <w:lang w:val="es-ES_tradnl"/>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FB4D81" w:rsidRPr="00364480">
        <w:rPr>
          <w:lang w:val="es-ES_tradnl"/>
        </w:rPr>
        <w:tab/>
        <w:t xml:space="preserve">El Consejo tomó nota de la labor del Comité Consultivo en su </w:t>
      </w:r>
      <w:r w:rsidR="004C5DFD" w:rsidRPr="00364480">
        <w:rPr>
          <w:lang w:val="es-ES_tradnl"/>
        </w:rPr>
        <w:t>octogésima séptima</w:t>
      </w:r>
      <w:r w:rsidR="00177B23" w:rsidRPr="00364480">
        <w:rPr>
          <w:lang w:val="es-ES_tradnl"/>
        </w:rPr>
        <w:t xml:space="preserve"> </w:t>
      </w:r>
      <w:r w:rsidR="00FB4D81" w:rsidRPr="00364480">
        <w:rPr>
          <w:lang w:val="es-ES_tradnl"/>
        </w:rPr>
        <w:t xml:space="preserve">sesión, que se expone en el </w:t>
      </w:r>
      <w:r w:rsidR="00177B23" w:rsidRPr="00364480">
        <w:rPr>
          <w:lang w:val="es-ES_tradnl"/>
        </w:rPr>
        <w:t>documento </w:t>
      </w:r>
      <w:r w:rsidR="00FB4D81" w:rsidRPr="00364480">
        <w:rPr>
          <w:lang w:val="es-ES_tradnl"/>
        </w:rPr>
        <w:t>C(Extr.)/31/3.</w:t>
      </w:r>
    </w:p>
    <w:p w:rsidR="001B295A" w:rsidRDefault="001B295A" w:rsidP="00177B23">
      <w:pPr>
        <w:rPr>
          <w:lang w:val="es-ES_tradnl"/>
        </w:rPr>
      </w:pPr>
    </w:p>
    <w:p w:rsidR="00FB4D81" w:rsidRPr="00364480" w:rsidRDefault="00FB4D81" w:rsidP="00024351">
      <w:pPr>
        <w:rPr>
          <w:lang w:val="es-ES_tradnl"/>
        </w:rPr>
      </w:pPr>
    </w:p>
    <w:p w:rsidR="001B295A" w:rsidRDefault="00FB4D81" w:rsidP="00024351">
      <w:pPr>
        <w:keepNext/>
        <w:rPr>
          <w:u w:val="single"/>
          <w:lang w:val="es-ES_tradnl"/>
        </w:rPr>
      </w:pPr>
      <w:r w:rsidRPr="00364480">
        <w:rPr>
          <w:u w:val="single"/>
          <w:lang w:val="es-ES_tradnl"/>
        </w:rPr>
        <w:lastRenderedPageBreak/>
        <w:t>Comunicado de prensa</w:t>
      </w:r>
    </w:p>
    <w:p w:rsidR="001B295A" w:rsidRDefault="001B295A" w:rsidP="00024351">
      <w:pPr>
        <w:keepNext/>
        <w:rPr>
          <w:u w:val="single"/>
          <w:lang w:val="es-ES_tradnl"/>
        </w:rPr>
      </w:pPr>
    </w:p>
    <w:p w:rsidR="001B295A" w:rsidRDefault="002B60D6" w:rsidP="00024351">
      <w:pPr>
        <w:rPr>
          <w:lang w:val="es-ES_tradnl"/>
        </w:rPr>
      </w:pPr>
      <w:r w:rsidRPr="002B60D6">
        <w:rPr>
          <w:vertAlign w:val="superscript"/>
          <w:lang w:val="es-ES_tradnl"/>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FB4D81" w:rsidRPr="00364480">
        <w:rPr>
          <w:lang w:val="es-ES_tradnl"/>
        </w:rPr>
        <w:tab/>
        <w:t>El Consejo examinó el documento C(Extr.)/31/4.</w:t>
      </w:r>
    </w:p>
    <w:p w:rsidR="001B295A" w:rsidRDefault="001B295A" w:rsidP="00024351">
      <w:pPr>
        <w:rPr>
          <w:lang w:val="es-ES_tradnl"/>
        </w:rPr>
      </w:pPr>
    </w:p>
    <w:p w:rsidR="00FB4D81" w:rsidRPr="00364480" w:rsidRDefault="002B60D6" w:rsidP="00024351">
      <w:pPr>
        <w:rPr>
          <w:lang w:val="es-ES_tradnl"/>
        </w:rPr>
      </w:pPr>
      <w:r w:rsidRPr="002B60D6">
        <w:rPr>
          <w:vertAlign w:val="superscript"/>
          <w:lang w:val="es-ES_tradnl"/>
        </w:rPr>
        <w:t>*</w:t>
      </w:r>
      <w:r w:rsidR="00FB4D81" w:rsidRPr="00364480">
        <w:rPr>
          <w:lang w:val="es-ES_tradnl"/>
        </w:rPr>
        <w:fldChar w:fldCharType="begin"/>
      </w:r>
      <w:r w:rsidR="00FB4D81" w:rsidRPr="00364480">
        <w:rPr>
          <w:lang w:val="es-ES_tradnl"/>
        </w:rPr>
        <w:instrText xml:space="preserve"> AUTONUM  </w:instrText>
      </w:r>
      <w:r w:rsidR="00FB4D81" w:rsidRPr="00364480">
        <w:rPr>
          <w:lang w:val="es-ES_tradnl"/>
        </w:rPr>
        <w:fldChar w:fldCharType="end"/>
      </w:r>
      <w:r w:rsidR="00FB4D81" w:rsidRPr="00364480">
        <w:rPr>
          <w:lang w:val="es-ES_tradnl"/>
        </w:rPr>
        <w:tab/>
        <w:t>El Consejo aprobó el proyecto comunicado de prensa que figura en el Anexo del documento C(Extr.)/31/4.  El Consejo aprobó el comunicado de prensa que figura en el Anexo II del presente informe.</w:t>
      </w:r>
    </w:p>
    <w:p w:rsidR="00C12412" w:rsidRPr="002A066A" w:rsidRDefault="00C12412" w:rsidP="00C12412">
      <w:pPr>
        <w:rPr>
          <w:snapToGrid w:val="0"/>
          <w:lang w:val="es-ES_tradnl"/>
        </w:rPr>
      </w:pPr>
    </w:p>
    <w:p w:rsidR="00C12412" w:rsidRDefault="00C12412" w:rsidP="00C12412">
      <w:pPr>
        <w:pStyle w:val="DecisionParagraphs"/>
        <w:rPr>
          <w:lang w:val="es-ES_tradnl"/>
        </w:rPr>
      </w:pPr>
      <w:r>
        <w:rPr>
          <w:lang w:val="es-ES_tradnl"/>
        </w:rPr>
        <w:fldChar w:fldCharType="begin"/>
      </w:r>
      <w:r>
        <w:rPr>
          <w:lang w:val="es-ES_tradnl"/>
        </w:rPr>
        <w:instrText xml:space="preserve"> AUTONUM  </w:instrText>
      </w:r>
      <w:r>
        <w:rPr>
          <w:lang w:val="es-ES_tradnl"/>
        </w:rPr>
        <w:fldChar w:fldCharType="end"/>
      </w:r>
      <w:r>
        <w:rPr>
          <w:lang w:val="es-ES_tradnl"/>
        </w:rPr>
        <w:tab/>
        <w:t>El presente informe fue aprobado por correspondencia.</w:t>
      </w:r>
    </w:p>
    <w:p w:rsidR="00C12412" w:rsidRDefault="00C12412" w:rsidP="00C12412">
      <w:pPr>
        <w:rPr>
          <w:lang w:val="es-ES_tradnl"/>
        </w:rPr>
      </w:pPr>
    </w:p>
    <w:p w:rsidR="00C12412" w:rsidRPr="002A066A" w:rsidRDefault="00C12412" w:rsidP="00C12412">
      <w:pPr>
        <w:rPr>
          <w:lang w:val="es-ES_tradnl"/>
        </w:rPr>
      </w:pPr>
    </w:p>
    <w:p w:rsidR="00FB4D81" w:rsidRPr="00364480" w:rsidRDefault="00FB4D81" w:rsidP="00024351">
      <w:pPr>
        <w:rPr>
          <w:lang w:val="es-ES_tradnl"/>
        </w:rPr>
      </w:pPr>
    </w:p>
    <w:p w:rsidR="004C5DFD" w:rsidRPr="00364480" w:rsidRDefault="004C5DFD" w:rsidP="008C316C">
      <w:pPr>
        <w:spacing w:before="120"/>
        <w:jc w:val="right"/>
      </w:pPr>
      <w:r w:rsidRPr="00364480">
        <w:t>[Siguen los Anexos]</w:t>
      </w:r>
    </w:p>
    <w:p w:rsidR="00FB4D81" w:rsidRPr="00364480" w:rsidRDefault="00FB4D81" w:rsidP="00024351">
      <w:pPr>
        <w:sectPr w:rsidR="00FB4D81" w:rsidRPr="00364480" w:rsidSect="00EB6A0C">
          <w:headerReference w:type="default" r:id="rId9"/>
          <w:pgSz w:w="11907" w:h="16840" w:code="9"/>
          <w:pgMar w:top="510" w:right="1134" w:bottom="1134" w:left="1134" w:header="510" w:footer="680" w:gutter="0"/>
          <w:cols w:space="720"/>
          <w:titlePg/>
        </w:sectPr>
      </w:pPr>
    </w:p>
    <w:p w:rsidR="00FB4D81" w:rsidRPr="00364480" w:rsidRDefault="00C12412" w:rsidP="00024351">
      <w:pPr>
        <w:jc w:val="center"/>
      </w:pPr>
      <w:r>
        <w:lastRenderedPageBreak/>
        <w:t>C(Extr.)/31/6</w:t>
      </w:r>
    </w:p>
    <w:p w:rsidR="00FB4D81" w:rsidRPr="00364480" w:rsidRDefault="00FB4D81" w:rsidP="00024351">
      <w:pPr>
        <w:jc w:val="center"/>
      </w:pPr>
    </w:p>
    <w:p w:rsidR="00FB4D81" w:rsidRPr="00364480" w:rsidRDefault="00FB4D81" w:rsidP="00024351">
      <w:pPr>
        <w:jc w:val="center"/>
      </w:pPr>
      <w:r w:rsidRPr="00364480">
        <w:t xml:space="preserve">ANNEXE I / ANNEX I / ANLAGE I / ANEXO I </w:t>
      </w:r>
    </w:p>
    <w:p w:rsidR="00FB4D81" w:rsidRPr="00364480" w:rsidRDefault="00FB4D81" w:rsidP="00024351">
      <w:pPr>
        <w:jc w:val="center"/>
      </w:pPr>
    </w:p>
    <w:p w:rsidR="00FB4D81" w:rsidRPr="00364480" w:rsidRDefault="00FB4D81" w:rsidP="00024351">
      <w:pPr>
        <w:jc w:val="center"/>
      </w:pPr>
    </w:p>
    <w:p w:rsidR="00FB4D81" w:rsidRPr="00364480" w:rsidRDefault="00FB4D81" w:rsidP="00024351">
      <w:pPr>
        <w:jc w:val="center"/>
        <w:rPr>
          <w:lang w:val="fr-FR"/>
        </w:rPr>
      </w:pPr>
      <w:r w:rsidRPr="00364480">
        <w:rPr>
          <w:lang w:val="fr-FR"/>
        </w:rPr>
        <w:t>LISTE DES PARTICIPANTS / LIST OF PARTICIPANTS /</w:t>
      </w:r>
      <w:r w:rsidRPr="00364480">
        <w:rPr>
          <w:lang w:val="fr-FR"/>
        </w:rPr>
        <w:br/>
        <w:t>TEILNEHMERLISTE / LISTA DE PARTICIPANTES</w:t>
      </w:r>
    </w:p>
    <w:p w:rsidR="00FB4D81" w:rsidRPr="00364480" w:rsidRDefault="00FB4D81" w:rsidP="00024351">
      <w:pPr>
        <w:jc w:val="center"/>
        <w:rPr>
          <w:lang w:val="fr-FR"/>
        </w:rPr>
      </w:pPr>
    </w:p>
    <w:p w:rsidR="00FB4D81" w:rsidRPr="00364480" w:rsidRDefault="00FB4D81" w:rsidP="00024351">
      <w:pPr>
        <w:jc w:val="center"/>
        <w:rPr>
          <w:lang w:val="fr-FR"/>
        </w:rPr>
      </w:pPr>
    </w:p>
    <w:p w:rsidR="00FB4D81" w:rsidRPr="00364480" w:rsidRDefault="00FB4D81" w:rsidP="00024351">
      <w:pPr>
        <w:jc w:val="center"/>
        <w:rPr>
          <w:rFonts w:cs="Arial"/>
          <w:lang w:val="fr-FR"/>
        </w:rPr>
      </w:pPr>
      <w:r w:rsidRPr="00364480">
        <w:rPr>
          <w:rFonts w:cs="Arial"/>
          <w:lang w:val="fr-FR"/>
        </w:rPr>
        <w:t>(dans l’ordre alphabétique des noms français des membres/</w:t>
      </w:r>
    </w:p>
    <w:p w:rsidR="00FB4D81" w:rsidRPr="00364480" w:rsidRDefault="00FB4D81" w:rsidP="00024351">
      <w:pPr>
        <w:jc w:val="center"/>
        <w:rPr>
          <w:rFonts w:cs="Arial"/>
        </w:rPr>
      </w:pPr>
      <w:r w:rsidRPr="00364480">
        <w:rPr>
          <w:rFonts w:cs="Arial"/>
        </w:rPr>
        <w:t>in the alphabetical order of the names in French of the members/</w:t>
      </w:r>
    </w:p>
    <w:p w:rsidR="00FB4D81" w:rsidRPr="00364480" w:rsidRDefault="00FB4D81" w:rsidP="00024351">
      <w:pPr>
        <w:jc w:val="center"/>
        <w:rPr>
          <w:rFonts w:cs="Arial"/>
        </w:rPr>
      </w:pPr>
      <w:r w:rsidRPr="00364480">
        <w:rPr>
          <w:rFonts w:cs="Arial"/>
        </w:rPr>
        <w:t>in alphabetischer Reihenfolge der französischen Namen der Mitglieder/</w:t>
      </w:r>
    </w:p>
    <w:p w:rsidR="00FB4D81" w:rsidRPr="00364480" w:rsidRDefault="00FB4D81" w:rsidP="00024351">
      <w:pPr>
        <w:jc w:val="center"/>
        <w:rPr>
          <w:rFonts w:cs="Arial"/>
          <w:lang w:val="es-ES_tradnl"/>
        </w:rPr>
      </w:pPr>
      <w:r w:rsidRPr="00364480">
        <w:rPr>
          <w:rFonts w:cs="Arial"/>
          <w:lang w:val="es-ES_tradnl"/>
        </w:rPr>
        <w:t>por orden alfabético de los nombres en francés de los miembros)</w:t>
      </w:r>
    </w:p>
    <w:p w:rsidR="008C316C" w:rsidRDefault="008C316C" w:rsidP="008C316C">
      <w:pPr>
        <w:jc w:val="center"/>
        <w:rPr>
          <w:rFonts w:cs="Arial"/>
          <w:lang w:val="es-ES"/>
        </w:rPr>
      </w:pPr>
    </w:p>
    <w:p w:rsidR="008C316C" w:rsidRDefault="008C316C" w:rsidP="008C316C">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27"/>
        <w:gridCol w:w="94"/>
        <w:gridCol w:w="8093"/>
        <w:gridCol w:w="27"/>
        <w:gridCol w:w="149"/>
        <w:gridCol w:w="67"/>
      </w:tblGrid>
      <w:tr w:rsidR="008C316C" w:rsidRPr="00B90020" w:rsidTr="001B295A">
        <w:trPr>
          <w:gridAfter w:val="1"/>
          <w:wAfter w:w="67" w:type="dxa"/>
          <w:cantSplit/>
        </w:trPr>
        <w:tc>
          <w:tcPr>
            <w:tcW w:w="10031" w:type="dxa"/>
            <w:gridSpan w:val="6"/>
          </w:tcPr>
          <w:p w:rsidR="008C316C" w:rsidRPr="00AD6BD5" w:rsidRDefault="008C316C" w:rsidP="001B295A">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AD6BD5">
              <w:t>ALLEMAGNE / GERMANY / DEUTSCHLAND / ALEMANIA</w:t>
            </w:r>
          </w:p>
        </w:tc>
      </w:tr>
      <w:tr w:rsidR="008C316C" w:rsidRPr="00B90020" w:rsidTr="001B295A">
        <w:trPr>
          <w:gridAfter w:val="1"/>
          <w:wAfter w:w="67" w:type="dxa"/>
          <w:cantSplit/>
        </w:trPr>
        <w:tc>
          <w:tcPr>
            <w:tcW w:w="1641" w:type="dxa"/>
          </w:tcPr>
          <w:p w:rsidR="008C316C" w:rsidRPr="00AD6BD5" w:rsidRDefault="008C316C" w:rsidP="001B295A">
            <w:pPr>
              <w:pStyle w:val="pldetails"/>
              <w:jc w:val="center"/>
            </w:pPr>
            <w:r>
              <w:drawing>
                <wp:inline distT="0" distB="0" distL="0" distR="0" wp14:anchorId="5AB885F5" wp14:editId="73F7EAD5">
                  <wp:extent cx="619125" cy="942975"/>
                  <wp:effectExtent l="0" t="0" r="9525" b="9525"/>
                  <wp:docPr id="3" name="Picture 3" descr="Description: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67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390" w:type="dxa"/>
            <w:gridSpan w:val="5"/>
          </w:tcPr>
          <w:p w:rsidR="008C316C" w:rsidRPr="006F290E" w:rsidRDefault="008C316C" w:rsidP="001B295A">
            <w:pPr>
              <w:pStyle w:val="pldetails"/>
              <w:rPr>
                <w:rFonts w:cs="Arial"/>
                <w:color w:val="000000"/>
              </w:rPr>
            </w:pPr>
            <w:r w:rsidRPr="006032A2">
              <w:rPr>
                <w:rFonts w:cs="Arial"/>
                <w:color w:val="000000"/>
              </w:rPr>
              <w:t xml:space="preserve">Udo VON KROECHER, Präsident, Bundessortenamt, Osterfelddamm 80, </w:t>
            </w:r>
            <w:r>
              <w:rPr>
                <w:rFonts w:cs="Arial"/>
                <w:color w:val="000000"/>
              </w:rPr>
              <w:br/>
            </w:r>
            <w:r w:rsidRPr="006032A2">
              <w:rPr>
                <w:rFonts w:cs="Arial"/>
                <w:color w:val="000000"/>
              </w:rPr>
              <w:t xml:space="preserve">D-30627 Hannover  </w:t>
            </w:r>
            <w:r>
              <w:rPr>
                <w:rFonts w:cs="Arial"/>
                <w:color w:val="000000"/>
              </w:rPr>
              <w:br/>
              <w:t>(tel</w:t>
            </w:r>
            <w:r w:rsidRPr="006032A2">
              <w:rPr>
                <w:rFonts w:cs="Arial"/>
                <w:color w:val="000000"/>
              </w:rPr>
              <w:t>.: +49 511 9566 5603  fax: +49 511 9566 5904  e-mail: Postfach.Praesident@bundessortenamt.de)</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AD6BD5">
              <w:drawing>
                <wp:inline distT="0" distB="0" distL="0" distR="0" wp14:anchorId="08F8DDA0" wp14:editId="4E5AFA59">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0339C4">
              <w:t>ARGENTINE / ARGENTINA / ARGENTINIEN / ARGENTINA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1342FD27" wp14:editId="0BF68C53">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de-DE"/>
              </w:rPr>
            </w:pPr>
            <w:r w:rsidRPr="00B90020">
              <w:drawing>
                <wp:inline distT="0" distB="0" distL="0" distR="0" wp14:anchorId="0C7206C0" wp14:editId="0D79A8E1">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de-CH"/>
              </w:rPr>
            </w:pPr>
            <w:r w:rsidRPr="00B90020">
              <w:rPr>
                <w:lang w:val="de-CH"/>
              </w:rPr>
              <w:t>Carmen Amelia M. GIANNI (Sra.), Coordinadora de Propiedad Intelectual / Recursos Fitogenéticos, Instituto Nacional de Semillas (INASE), Venezuela 162, 1063 Buenos Aires  (tel.: +54 11 32205414  e-mail: cgianni@inase.gov.ar)</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rPr>
                <w:rFonts w:cs="Arial"/>
              </w:rPr>
              <w:drawing>
                <wp:inline distT="0" distB="0" distL="0" distR="0" wp14:anchorId="0F506AE6" wp14:editId="1B21C503">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t>AUSTRALIE / AUSTRALIA / AUSTRALIEN / AUSTRALIA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de-CH"/>
              </w:rPr>
            </w:pPr>
            <w:r w:rsidRPr="00B90020">
              <w:drawing>
                <wp:inline distT="0" distB="0" distL="0" distR="0" wp14:anchorId="798FB431" wp14:editId="1900AD2C">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6F290E">
              <w:rPr>
                <w:rFonts w:cs="Arial"/>
                <w:color w:val="000000"/>
              </w:rPr>
              <w:lastRenderedPageBreak/>
              <w:t>BELGIQUE / BELGIUM / BELGIEN / BÉLGICA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4A001DB7" wp14:editId="0180E02F">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de-CH"/>
              </w:rPr>
            </w:pPr>
            <w:r w:rsidRPr="00B90020">
              <w:rPr>
                <w:lang w:val="de-CH"/>
              </w:rPr>
              <w:t>BRÉSIL / BRAZIL / BRASILIEN / BRASIL</w:t>
            </w:r>
          </w:p>
        </w:tc>
      </w:tr>
      <w:tr w:rsidR="008C316C" w:rsidRPr="00B90020" w:rsidTr="001B295A">
        <w:trPr>
          <w:gridAfter w:val="1"/>
          <w:wAfter w:w="67" w:type="dxa"/>
          <w:cantSplit/>
        </w:trPr>
        <w:tc>
          <w:tcPr>
            <w:tcW w:w="1641" w:type="dxa"/>
          </w:tcPr>
          <w:p w:rsidR="008C316C" w:rsidRPr="00B90020" w:rsidRDefault="008C316C" w:rsidP="001B295A">
            <w:pPr>
              <w:pStyle w:val="pldetails"/>
              <w:keepNext/>
              <w:jc w:val="center"/>
            </w:pPr>
            <w:r w:rsidRPr="00B90020">
              <w:drawing>
                <wp:inline distT="0" distB="0" distL="0" distR="0" wp14:anchorId="4825115D" wp14:editId="5117EFA8">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pt-BR"/>
              </w:rPr>
            </w:pPr>
            <w:r w:rsidRPr="00B90020">
              <w:rPr>
                <w:lang w:val="pt-BR"/>
              </w:rPr>
              <w:t>CANADA / CANADA / KANADA / CANADÁ</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1E51E14A" wp14:editId="463CA4E1">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8C316C" w:rsidRPr="00B90020" w:rsidTr="001B295A">
        <w:trPr>
          <w:cantSplit/>
        </w:trPr>
        <w:tc>
          <w:tcPr>
            <w:tcW w:w="10098" w:type="dxa"/>
            <w:gridSpan w:val="7"/>
          </w:tcPr>
          <w:p w:rsidR="008C316C" w:rsidRPr="00B90020" w:rsidRDefault="008C316C" w:rsidP="001B295A">
            <w:pPr>
              <w:pStyle w:val="plcountry"/>
            </w:pPr>
            <w:r w:rsidRPr="00B90020">
              <w:rPr>
                <w:lang w:val="pt-BR"/>
              </w:rPr>
              <w:t>CHILI / CHILE / CHILE / CHILE</w:t>
            </w:r>
          </w:p>
        </w:tc>
      </w:tr>
      <w:tr w:rsidR="008C316C" w:rsidRPr="00B90020" w:rsidTr="001B295A">
        <w:trPr>
          <w:cantSplit/>
        </w:trPr>
        <w:tc>
          <w:tcPr>
            <w:tcW w:w="1668" w:type="dxa"/>
            <w:gridSpan w:val="2"/>
          </w:tcPr>
          <w:p w:rsidR="008C316C" w:rsidRDefault="008C316C" w:rsidP="001B295A">
            <w:pPr>
              <w:pStyle w:val="pldetails"/>
              <w:jc w:val="center"/>
            </w:pPr>
          </w:p>
          <w:p w:rsidR="008C316C" w:rsidRDefault="008C316C" w:rsidP="001B295A">
            <w:pPr>
              <w:pStyle w:val="pldetails"/>
              <w:jc w:val="center"/>
            </w:pPr>
          </w:p>
          <w:p w:rsidR="008C316C" w:rsidRPr="00B90020" w:rsidRDefault="008C316C" w:rsidP="001B295A">
            <w:pPr>
              <w:pStyle w:val="pldetails"/>
              <w:jc w:val="center"/>
            </w:pPr>
          </w:p>
        </w:tc>
        <w:tc>
          <w:tcPr>
            <w:tcW w:w="8430" w:type="dxa"/>
            <w:gridSpan w:val="5"/>
          </w:tcPr>
          <w:p w:rsidR="008C316C" w:rsidRPr="00B90020" w:rsidRDefault="008C316C" w:rsidP="001B295A">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es-ES"/>
              </w:rPr>
            </w:pPr>
            <w:r w:rsidRPr="00B90020">
              <w:rPr>
                <w:lang w:val="es-AR"/>
              </w:rPr>
              <w:t>CHINE / CHINA / CHINA / CHINA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1F8E3324" wp14:editId="2D4CB908">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8C316C" w:rsidRPr="00B90020" w:rsidTr="001B295A">
        <w:trPr>
          <w:gridAfter w:val="1"/>
          <w:wAfter w:w="67" w:type="dxa"/>
          <w:cantSplit/>
        </w:trPr>
        <w:tc>
          <w:tcPr>
            <w:tcW w:w="1641" w:type="dxa"/>
          </w:tcPr>
          <w:p w:rsidR="008C316C" w:rsidRPr="00B90020" w:rsidRDefault="008C316C" w:rsidP="001B295A">
            <w:pPr>
              <w:pStyle w:val="pldetails"/>
              <w:keepNext/>
              <w:jc w:val="center"/>
            </w:pPr>
            <w:r>
              <w:drawing>
                <wp:inline distT="0" distB="0" distL="0" distR="0" wp14:anchorId="73633049" wp14:editId="3F404C31">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390" w:type="dxa"/>
            <w:gridSpan w:val="5"/>
          </w:tcPr>
          <w:p w:rsidR="008C316C" w:rsidRPr="00B90020" w:rsidRDefault="008C316C" w:rsidP="001B295A">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20B7CE64" wp14:editId="46759CF5">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1"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2913398C" wp14:editId="619381D4">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2"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lastRenderedPageBreak/>
              <w:drawing>
                <wp:inline distT="0" distB="0" distL="0" distR="0" wp14:anchorId="72E89747" wp14:editId="600062E5">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390" w:type="dxa"/>
            <w:gridSpan w:val="5"/>
          </w:tcPr>
          <w:p w:rsidR="008C316C" w:rsidRPr="00B90020" w:rsidRDefault="008C316C" w:rsidP="001B295A">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8C316C" w:rsidRPr="00B90020" w:rsidTr="001B295A">
        <w:trPr>
          <w:gridAfter w:val="1"/>
          <w:wAfter w:w="67" w:type="dxa"/>
          <w:cantSplit/>
        </w:trPr>
        <w:tc>
          <w:tcPr>
            <w:tcW w:w="10031" w:type="dxa"/>
            <w:gridSpan w:val="6"/>
          </w:tcPr>
          <w:p w:rsidR="008C316C" w:rsidRPr="003B57FC" w:rsidRDefault="008C316C" w:rsidP="001B295A">
            <w:pPr>
              <w:pStyle w:val="plcountry"/>
            </w:pPr>
            <w:r w:rsidRPr="000A615A">
              <w:t>COLOMBIE / COLOMBIA / KOLUMBIEN / COLOMBIA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09DEDECF" wp14:editId="46166917">
                  <wp:extent cx="715483" cy="904875"/>
                  <wp:effectExtent l="0" t="0" r="8890" b="0"/>
                  <wp:docPr id="11" name="Picture 11"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390" w:type="dxa"/>
            <w:gridSpan w:val="5"/>
          </w:tcPr>
          <w:p w:rsidR="008C316C" w:rsidRPr="000A615A" w:rsidRDefault="008C316C" w:rsidP="001B295A">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906BC4">
              <w:rPr>
                <w:lang w:val="es-ES"/>
              </w:rPr>
              <w:t>ana.diaz@ica.gov.co</w:t>
            </w:r>
            <w:r w:rsidRPr="001B3AC8">
              <w:rPr>
                <w:lang w:val="es-ES"/>
              </w:rPr>
              <w:t>)</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rFonts w:cs="Arial"/>
                <w:color w:val="000000"/>
              </w:rPr>
            </w:pPr>
            <w:r w:rsidRPr="00CB7727">
              <w:t>DANEMARK / DENMARK / DÄNEMARK / DINAMARCA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64CA728B" wp14:editId="45991A82">
                  <wp:extent cx="723900" cy="933450"/>
                  <wp:effectExtent l="0" t="0" r="0" b="0"/>
                  <wp:docPr id="5" name="Picture 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rPr>
                <w:rFonts w:cs="Arial"/>
                <w:color w:val="000000"/>
              </w:rPr>
              <w:t>ÉQUATEUR / ECUADOR / ECUADOR / ECUADOR</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1D9AC92A" wp14:editId="5624253A">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6">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43B4FB29" wp14:editId="11142C9D">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7"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rPr>
                <w:rFonts w:cs="Arial"/>
                <w:color w:val="000000"/>
              </w:rPr>
            </w:pPr>
            <w:r w:rsidRPr="00B90020">
              <w:rPr>
                <w:rFonts w:cs="Arial"/>
                <w:color w:val="000000"/>
              </w:rPr>
              <w:t xml:space="preserve">Edison TROYA ARMIJOS, Experto principal en obtenciones vegetales, Instituto Ecuatoriano de la Propriedad Intelectual, Instituto Ecuatoriano de la Propiedad Intelectual (IEPI), Edificio Forum 300, Av. República 396 y Almagro, Pichincha, Quito  </w:t>
            </w:r>
            <w:r w:rsidRPr="00B90020">
              <w:rPr>
                <w:rFonts w:cs="Arial"/>
                <w:color w:val="000000"/>
              </w:rPr>
              <w:br/>
              <w:t>(tel.: +593 2 3940002 Ext. 1402  e-mail: etroya@iepi.gob.ec)</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4E0038E8" wp14:editId="79940D1F">
                  <wp:extent cx="771525" cy="933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8" cstate="print">
                            <a:extLst>
                              <a:ext uri="{28A0092B-C50C-407E-A947-70E740481C1C}">
                                <a14:useLocalDpi xmlns:a14="http://schemas.microsoft.com/office/drawing/2010/main" val="0"/>
                              </a:ext>
                            </a:extLst>
                          </a:blip>
                          <a:srcRect l="10182" t="6087" r="12421" b="23970"/>
                          <a:stretch/>
                        </pic:blipFill>
                        <pic:spPr bwMode="auto">
                          <a:xfrm>
                            <a:off x="0" y="0"/>
                            <a:ext cx="771525" cy="93345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rPr>
                <w:lang w:val="es-ES"/>
              </w:rPr>
              <w:t>ESPAGNE / SPAIN / SPANIEN / ESPAÑA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3FC84D3B" wp14:editId="0247AABA">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6F290E">
              <w:rPr>
                <w:rFonts w:cs="Arial"/>
                <w:color w:val="000000"/>
              </w:rPr>
              <w:lastRenderedPageBreak/>
              <w:t>ESTONIE / ESTONIA / ESTLAND / ESTONIA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126D5054" wp14:editId="06AF672F">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es-ES"/>
              </w:rPr>
            </w:pPr>
            <w:r w:rsidRPr="00B90020">
              <w:rPr>
                <w:lang w:val="es-ES"/>
              </w:rPr>
              <w:t>ÉTATS-UNIS D'AMÉRIQUE / UNITED STATES OF AMERICA / VEREINIGTE STAATEN VON AMERIKA / ESTADOS UNIDOS DE AMÉRICA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es-ES"/>
              </w:rPr>
            </w:pPr>
            <w:r w:rsidRPr="00B90020">
              <w:drawing>
                <wp:inline distT="0" distB="0" distL="0" distR="0" wp14:anchorId="12163731" wp14:editId="7950005B">
                  <wp:extent cx="704654" cy="876300"/>
                  <wp:effectExtent l="0" t="0" r="635" b="0"/>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04654" cy="8763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0D2A8DAF" wp14:editId="348A3855">
                  <wp:extent cx="666750" cy="882993"/>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479" cy="889256"/>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8C316C" w:rsidRPr="00B90020" w:rsidTr="001B295A">
        <w:trPr>
          <w:gridAfter w:val="1"/>
          <w:wAfter w:w="67" w:type="dxa"/>
          <w:cantSplit/>
        </w:trPr>
        <w:tc>
          <w:tcPr>
            <w:tcW w:w="1641" w:type="dxa"/>
          </w:tcPr>
          <w:p w:rsidR="008C316C" w:rsidRDefault="008C316C" w:rsidP="001B295A">
            <w:pPr>
              <w:pStyle w:val="pldetails"/>
              <w:jc w:val="center"/>
              <w:rPr>
                <w:rFonts w:cs="Arial"/>
              </w:rPr>
            </w:pPr>
            <w:r>
              <w:rPr>
                <w:rFonts w:cs="Arial"/>
              </w:rPr>
              <w:drawing>
                <wp:inline distT="0" distB="0" distL="0" distR="0" wp14:anchorId="359FF2D7" wp14:editId="5433F367">
                  <wp:extent cx="657225" cy="8831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3"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Pr>
                <w:rFonts w:cs="Arial"/>
              </w:rPr>
              <w:drawing>
                <wp:inline distT="0" distB="0" distL="0" distR="0" wp14:anchorId="680D9354" wp14:editId="6BD9E058">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es-ES"/>
              </w:rPr>
            </w:pPr>
            <w:r w:rsidRPr="00B90020">
              <w:drawing>
                <wp:inline distT="0" distB="0" distL="0" distR="0" wp14:anchorId="20808037" wp14:editId="7CC37533">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717420B5" wp14:editId="0F17B146">
                  <wp:extent cx="616019" cy="809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019" cy="809625"/>
                          </a:xfrm>
                          <a:prstGeom prst="rect">
                            <a:avLst/>
                          </a:prstGeom>
                          <a:noFill/>
                          <a:ln>
                            <a:noFill/>
                          </a:ln>
                        </pic:spPr>
                      </pic:pic>
                    </a:graphicData>
                  </a:graphic>
                </wp:inline>
              </w:drawing>
            </w:r>
          </w:p>
        </w:tc>
        <w:tc>
          <w:tcPr>
            <w:tcW w:w="8390" w:type="dxa"/>
            <w:gridSpan w:val="5"/>
          </w:tcPr>
          <w:p w:rsidR="008C316C" w:rsidRPr="001E18C5" w:rsidRDefault="008C316C" w:rsidP="001B295A">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144768">
              <w:t>karin_ferriter@ustr.eop.gov</w:t>
            </w:r>
            <w:r w:rsidRPr="00412B2A">
              <w:t>)</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t>FINLANDE / FINLAND / FINNLAND / FINLANDIA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A21F6D">
              <w:rPr>
                <w:highlight w:val="yellow"/>
              </w:rPr>
              <w:drawing>
                <wp:inline distT="0" distB="0" distL="0" distR="0" wp14:anchorId="1AF8851A" wp14:editId="4B16F28A">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rPr>
                <w:lang w:val="fr-FR"/>
              </w:rPr>
              <w:lastRenderedPageBreak/>
              <w:t>FRANCE / FRANCE / FRANKREICH / FRANCIA</w:t>
            </w:r>
          </w:p>
        </w:tc>
      </w:tr>
      <w:tr w:rsidR="008C316C" w:rsidRPr="00B90020" w:rsidTr="001B2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Default="008C316C" w:rsidP="001B295A">
            <w:pPr>
              <w:pStyle w:val="pldetails"/>
              <w:jc w:val="center"/>
            </w:pPr>
            <w:r>
              <w:drawing>
                <wp:inline distT="0" distB="0" distL="0" distR="0" wp14:anchorId="4A636589" wp14:editId="623B0498">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8"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8C316C" w:rsidRPr="006F290E" w:rsidRDefault="008C316C" w:rsidP="001B295A">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8C316C" w:rsidRPr="00B90020" w:rsidTr="001B2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1B295A">
            <w:pPr>
              <w:pStyle w:val="pldetails"/>
              <w:jc w:val="center"/>
            </w:pPr>
            <w:r>
              <w:drawing>
                <wp:inline distT="0" distB="0" distL="0" distR="0" wp14:anchorId="0D2C3488" wp14:editId="73E7FBCD">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39"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8C316C" w:rsidRPr="00B90020" w:rsidRDefault="008C316C" w:rsidP="001B295A">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25B3E2BB" wp14:editId="010DF222">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fr-FR"/>
              </w:rPr>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8C316C" w:rsidRPr="00B90020" w:rsidTr="001B2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1B295A">
            <w:pPr>
              <w:pStyle w:val="pldetails"/>
              <w:jc w:val="center"/>
            </w:pPr>
            <w:r>
              <w:drawing>
                <wp:inline distT="0" distB="0" distL="0" distR="0" wp14:anchorId="0F0EBFCC" wp14:editId="43E0A67D">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390" w:type="dxa"/>
            <w:gridSpan w:val="5"/>
            <w:tcBorders>
              <w:top w:val="nil"/>
              <w:left w:val="nil"/>
              <w:bottom w:val="nil"/>
              <w:right w:val="nil"/>
            </w:tcBorders>
          </w:tcPr>
          <w:p w:rsidR="008C316C" w:rsidRPr="00B90020" w:rsidRDefault="008C316C" w:rsidP="001B295A">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6F290E">
              <w:rPr>
                <w:rFonts w:cs="Arial"/>
                <w:color w:val="000000"/>
              </w:rPr>
              <w:t>HONGRIE / HUNGARY / UNGARN / HUNGRÍA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A21F6D">
              <w:rPr>
                <w:highlight w:val="yellow"/>
              </w:rPr>
              <w:drawing>
                <wp:inline distT="0" distB="0" distL="0" distR="0" wp14:anchorId="1C5FE34A" wp14:editId="259F4FE6">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8C316C" w:rsidRPr="00B90020" w:rsidTr="001B2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1B295A">
            <w:pPr>
              <w:pStyle w:val="pldetails"/>
              <w:jc w:val="center"/>
            </w:pPr>
            <w:r w:rsidRPr="00A21F6D">
              <w:rPr>
                <w:highlight w:val="yellow"/>
              </w:rPr>
              <w:drawing>
                <wp:inline distT="0" distB="0" distL="0" distR="0" wp14:anchorId="6BC8DF01" wp14:editId="142008E6">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3">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8C316C" w:rsidRPr="00B90020" w:rsidRDefault="008C316C" w:rsidP="001B295A">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fr-FR"/>
              </w:rPr>
            </w:pPr>
            <w:r w:rsidRPr="00B90020">
              <w:rPr>
                <w:color w:val="000000"/>
              </w:rPr>
              <w:t>IRLANDE / IRELAND / IRLAND / IRLANDA</w:t>
            </w:r>
          </w:p>
        </w:tc>
      </w:tr>
      <w:tr w:rsidR="008C316C" w:rsidRPr="00B90020" w:rsidTr="001B295A">
        <w:trPr>
          <w:gridAfter w:val="1"/>
          <w:wAfter w:w="67" w:type="dxa"/>
          <w:cantSplit/>
        </w:trPr>
        <w:tc>
          <w:tcPr>
            <w:tcW w:w="1641" w:type="dxa"/>
          </w:tcPr>
          <w:p w:rsidR="008C316C" w:rsidRPr="00EC4053" w:rsidRDefault="008C316C" w:rsidP="001B295A">
            <w:pPr>
              <w:pStyle w:val="pldetails"/>
              <w:jc w:val="center"/>
            </w:pPr>
            <w:r w:rsidRPr="00EC4053">
              <w:drawing>
                <wp:inline distT="0" distB="0" distL="0" distR="0" wp14:anchorId="2C0229CF" wp14:editId="6A0AC443">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4">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390" w:type="dxa"/>
            <w:gridSpan w:val="5"/>
          </w:tcPr>
          <w:p w:rsidR="008C316C" w:rsidRPr="00B90020" w:rsidRDefault="008C316C" w:rsidP="001B295A">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rsidRPr="00B90020">
              <w:drawing>
                <wp:inline distT="0" distB="0" distL="0" distR="0" wp14:anchorId="3A1824EB" wp14:editId="4B4D1866">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lastRenderedPageBreak/>
              <w:t>JAPON / JAPAN / JAPAN / JAPÓN</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67ADD067" wp14:editId="1220E6F9">
                  <wp:extent cx="666750" cy="82775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5988" cy="826808"/>
                          </a:xfrm>
                          <a:prstGeom prst="rect">
                            <a:avLst/>
                          </a:prstGeom>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134992FC" wp14:editId="08988DB0">
                  <wp:extent cx="662288" cy="78105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7">
                            <a:extLst>
                              <a:ext uri="{28A0092B-C50C-407E-A947-70E740481C1C}">
                                <a14:useLocalDpi xmlns:a14="http://schemas.microsoft.com/office/drawing/2010/main" val="0"/>
                              </a:ext>
                            </a:extLst>
                          </a:blip>
                          <a:srcRect b="10204"/>
                          <a:stretch/>
                        </pic:blipFill>
                        <pic:spPr bwMode="auto">
                          <a:xfrm>
                            <a:off x="0" y="0"/>
                            <a:ext cx="665667" cy="785035"/>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5F805EFE" wp14:editId="5AC9301B">
                  <wp:extent cx="681505" cy="847725"/>
                  <wp:effectExtent l="0" t="0" r="444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3067" cy="849668"/>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t>KENYA / KENYA / KENIA / KENYA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734762FB" wp14:editId="14AD3BF6">
                  <wp:extent cx="623833" cy="733425"/>
                  <wp:effectExtent l="0" t="0" r="5080" b="0"/>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3833" cy="73342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es-ES"/>
              </w:rPr>
            </w:pPr>
            <w:r w:rsidRPr="00B90020">
              <w:rPr>
                <w:rFonts w:cs="Arial"/>
                <w:color w:val="000000"/>
              </w:rPr>
              <w:t>LETTONIE / LATVIA / LETTLAND / LETONIA</w:t>
            </w:r>
          </w:p>
        </w:tc>
      </w:tr>
      <w:tr w:rsidR="008C316C" w:rsidRPr="00B90020" w:rsidTr="001B295A">
        <w:trPr>
          <w:gridAfter w:val="1"/>
          <w:wAfter w:w="67" w:type="dxa"/>
          <w:cantSplit/>
        </w:trPr>
        <w:tc>
          <w:tcPr>
            <w:tcW w:w="1641" w:type="dxa"/>
          </w:tcPr>
          <w:p w:rsidR="008C316C" w:rsidRDefault="008C316C" w:rsidP="001B295A">
            <w:pPr>
              <w:pStyle w:val="pldetails"/>
              <w:jc w:val="center"/>
            </w:pPr>
          </w:p>
          <w:p w:rsidR="008C316C" w:rsidRDefault="008C316C" w:rsidP="001B295A">
            <w:pPr>
              <w:pStyle w:val="pldetails"/>
              <w:jc w:val="center"/>
            </w:pPr>
          </w:p>
          <w:p w:rsidR="008C316C" w:rsidRPr="00B90020" w:rsidRDefault="008C316C" w:rsidP="001B295A">
            <w:pPr>
              <w:pStyle w:val="pldetails"/>
              <w:jc w:val="center"/>
            </w:pPr>
          </w:p>
        </w:tc>
        <w:tc>
          <w:tcPr>
            <w:tcW w:w="8390" w:type="dxa"/>
            <w:gridSpan w:val="5"/>
          </w:tcPr>
          <w:p w:rsidR="008C316C" w:rsidRPr="00B90020" w:rsidRDefault="008C316C" w:rsidP="001B295A">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drawing>
                <wp:inline distT="0" distB="0" distL="0" distR="0" wp14:anchorId="54E1FABF" wp14:editId="7C5D5BEE">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390" w:type="dxa"/>
            <w:gridSpan w:val="5"/>
          </w:tcPr>
          <w:p w:rsidR="008C316C" w:rsidRPr="00B90020" w:rsidRDefault="008C316C" w:rsidP="001B295A">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fr-FR"/>
              </w:rPr>
            </w:pPr>
            <w:r w:rsidRPr="00B90020">
              <w:rPr>
                <w:lang w:val="es-ES"/>
              </w:rPr>
              <w:t>MEXIQUE / MEXICO / MEXIKO / MÉXICO</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249CC4E8" wp14:editId="2D3AAD1B">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390" w:type="dxa"/>
            <w:gridSpan w:val="5"/>
          </w:tcPr>
          <w:p w:rsidR="008C316C" w:rsidRPr="00B90020" w:rsidRDefault="008C316C" w:rsidP="001B295A">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rsidRPr="00B90020">
              <w:drawing>
                <wp:inline distT="0" distB="0" distL="0" distR="0" wp14:anchorId="3F0FC0D2" wp14:editId="5A65143A">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lastRenderedPageBreak/>
              <w:drawing>
                <wp:inline distT="0" distB="0" distL="0" distR="0" wp14:anchorId="72C5CA09" wp14:editId="28E4BAB9">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fr-FR"/>
              </w:rPr>
            </w:pPr>
            <w:r w:rsidRPr="00B90020">
              <w:rPr>
                <w:rFonts w:cs="Arial"/>
                <w:color w:val="000000"/>
              </w:rPr>
              <w:t>NORVÈGE / NORWAY / NORWEGEN / NORUEGA</w:t>
            </w:r>
          </w:p>
        </w:tc>
      </w:tr>
      <w:tr w:rsidR="008C316C" w:rsidRPr="00B90020" w:rsidTr="001B2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1B295A">
            <w:pPr>
              <w:pStyle w:val="pldetails"/>
              <w:jc w:val="center"/>
            </w:pPr>
            <w:r>
              <w:drawing>
                <wp:inline distT="0" distB="0" distL="0" distR="0" wp14:anchorId="69DC23FF" wp14:editId="3D5DD0D8">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390" w:type="dxa"/>
            <w:gridSpan w:val="5"/>
            <w:tcBorders>
              <w:top w:val="nil"/>
              <w:left w:val="nil"/>
              <w:bottom w:val="nil"/>
              <w:right w:val="nil"/>
            </w:tcBorders>
          </w:tcPr>
          <w:p w:rsidR="008C316C" w:rsidRPr="00B90020" w:rsidRDefault="008C316C" w:rsidP="001B295A">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rsidRPr="00B90020">
              <w:drawing>
                <wp:inline distT="0" distB="0" distL="0" distR="0" wp14:anchorId="5321B4D3" wp14:editId="4F22F1FF">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5">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fr-FR"/>
              </w:rPr>
            </w:pPr>
            <w:r w:rsidRPr="00B90020">
              <w:rPr>
                <w:lang w:val="fr-FR"/>
              </w:rPr>
              <w:t>NOUVELLE-ZÉLANDE / NEW ZEALAND / NEUSEELAND / NUEVA ZELANDIA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rsidRPr="00B90020">
              <w:drawing>
                <wp:inline distT="0" distB="0" distL="0" distR="0" wp14:anchorId="0AAA9A55" wp14:editId="4DEF686C">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6"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rPr>
                <w:rFonts w:cs="Arial"/>
                <w:color w:val="000000"/>
              </w:rPr>
              <w:t>OMAN / OMAN / OMAN / OMÁN</w:t>
            </w:r>
          </w:p>
        </w:tc>
      </w:tr>
      <w:tr w:rsidR="008C316C" w:rsidRPr="00B90020" w:rsidTr="001B295A">
        <w:trPr>
          <w:gridAfter w:val="1"/>
          <w:wAfter w:w="67" w:type="dxa"/>
          <w:cantSplit/>
        </w:trPr>
        <w:tc>
          <w:tcPr>
            <w:tcW w:w="1641" w:type="dxa"/>
          </w:tcPr>
          <w:p w:rsidR="008C316C" w:rsidRDefault="008C316C" w:rsidP="001B295A">
            <w:pPr>
              <w:pStyle w:val="pldetails"/>
              <w:jc w:val="center"/>
            </w:pPr>
          </w:p>
          <w:p w:rsidR="008C316C" w:rsidRDefault="008C316C" w:rsidP="001B295A">
            <w:pPr>
              <w:pStyle w:val="pldetails"/>
              <w:jc w:val="center"/>
            </w:pPr>
          </w:p>
          <w:p w:rsidR="008C316C" w:rsidRPr="00B90020" w:rsidRDefault="008C316C" w:rsidP="001B295A">
            <w:pPr>
              <w:pStyle w:val="pldetails"/>
              <w:jc w:val="center"/>
            </w:pPr>
          </w:p>
        </w:tc>
        <w:tc>
          <w:tcPr>
            <w:tcW w:w="8390" w:type="dxa"/>
            <w:gridSpan w:val="5"/>
          </w:tcPr>
          <w:p w:rsidR="008C316C" w:rsidRPr="006A3BDF" w:rsidRDefault="008C316C" w:rsidP="001B295A">
            <w:pPr>
              <w:pStyle w:val="pldetails"/>
              <w:rPr>
                <w:lang w:val="es-AR"/>
              </w:rPr>
            </w:pPr>
            <w:r w:rsidRPr="006A3BDF">
              <w:rPr>
                <w:rFonts w:cs="Arial"/>
                <w:color w:val="000000"/>
              </w:rPr>
              <w:t xml:space="preserve">Fatima AL-GHAZALI (Ms.), Minister Plenipotentiary, Commercial Affairs, Permanent Mission, 3A, chemin de Roilbot, 1292 Chambésy  </w:t>
            </w:r>
            <w:r w:rsidRPr="006A3BDF">
              <w:rPr>
                <w:rFonts w:cs="Arial"/>
                <w:color w:val="000000"/>
              </w:rPr>
              <w:br/>
              <w:t>(tel.: +41 22 758 03 81  fax: +41 22 758 1359  e-mail: ghazali92@hotmail.com)</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7485E441" wp14:editId="4F927677">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7"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030A04">
              <w:rPr>
                <w:rFonts w:cs="Arial"/>
              </w:rPr>
              <w:t>ali.allawati@trc.gov.om</w:t>
            </w:r>
            <w:r w:rsidRPr="00B90020">
              <w:rPr>
                <w:rFonts w:cs="Arial"/>
                <w:color w:val="000000"/>
              </w:rPr>
              <w:t>)</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rPr>
                <w:lang w:val="es-ES"/>
              </w:rPr>
              <w:t>PARAGUAY / PARAGUAY / PARAGUAY / PARAGUAY</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40D79FCD" wp14:editId="2B1A5CE2">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58"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2D6A02AD" wp14:editId="56F55FA4">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59"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fr-FR"/>
              </w:rPr>
            </w:pPr>
            <w:r w:rsidRPr="00B90020">
              <w:rPr>
                <w:lang w:val="fr-FR"/>
              </w:rPr>
              <w:lastRenderedPageBreak/>
              <w:t>PAYS-BAS / NETHERLANDS / NIEDERLANDE / PAÍSES BAJOS</w:t>
            </w:r>
          </w:p>
        </w:tc>
      </w:tr>
      <w:tr w:rsidR="008C316C" w:rsidRPr="00B90020" w:rsidTr="001B2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A21F6D" w:rsidRDefault="008C316C" w:rsidP="001B295A">
            <w:pPr>
              <w:pStyle w:val="pldetails"/>
              <w:jc w:val="center"/>
              <w:rPr>
                <w:highlight w:val="yellow"/>
              </w:rPr>
            </w:pPr>
            <w:r>
              <w:drawing>
                <wp:inline distT="0" distB="0" distL="0" distR="0" wp14:anchorId="1E630AA5" wp14:editId="589C1D47">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390" w:type="dxa"/>
            <w:gridSpan w:val="5"/>
            <w:tcBorders>
              <w:top w:val="nil"/>
              <w:left w:val="nil"/>
              <w:bottom w:val="nil"/>
              <w:right w:val="nil"/>
            </w:tcBorders>
          </w:tcPr>
          <w:p w:rsidR="008C316C" w:rsidRPr="005608A9" w:rsidRDefault="008C316C" w:rsidP="001B295A">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8C316C" w:rsidRPr="00B90020" w:rsidTr="001B2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1B295A">
            <w:pPr>
              <w:pStyle w:val="pldetails"/>
              <w:jc w:val="center"/>
            </w:pPr>
            <w:r w:rsidRPr="00A21F6D">
              <w:rPr>
                <w:highlight w:val="yellow"/>
              </w:rPr>
              <w:drawing>
                <wp:inline distT="0" distB="0" distL="0" distR="0" wp14:anchorId="781C159D" wp14:editId="68762CA8">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1">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390" w:type="dxa"/>
            <w:gridSpan w:val="5"/>
            <w:tcBorders>
              <w:top w:val="nil"/>
              <w:left w:val="nil"/>
              <w:bottom w:val="nil"/>
              <w:right w:val="nil"/>
            </w:tcBorders>
          </w:tcPr>
          <w:p w:rsidR="008C316C" w:rsidRPr="00B90020" w:rsidRDefault="008C316C" w:rsidP="001B295A">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189C1634" wp14:editId="370C9551">
                  <wp:extent cx="781050" cy="952500"/>
                  <wp:effectExtent l="0" t="0" r="0" b="0"/>
                  <wp:docPr id="95" name="Picture 95"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rFonts w:cs="Arial"/>
                <w:color w:val="000000"/>
              </w:rPr>
            </w:pPr>
            <w:r w:rsidRPr="006032A2">
              <w:rPr>
                <w:rFonts w:cs="Arial"/>
                <w:color w:val="000000"/>
              </w:rPr>
              <w:t xml:space="preserve">Jaap SATTER, Senior Policy Officer, Seeds &amp; Propagation Materials, Ministry of Economic Affairs, Ministry of Economic Affairs, Directorate for Agriculture, P.O. Box 20401, NL-2500 The Hague  </w:t>
            </w:r>
            <w:r>
              <w:rPr>
                <w:rFonts w:cs="Arial"/>
                <w:color w:val="000000"/>
              </w:rPr>
              <w:br/>
              <w:t>(tel</w:t>
            </w:r>
            <w:r w:rsidRPr="006032A2">
              <w:rPr>
                <w:rFonts w:cs="Arial"/>
                <w:color w:val="000000"/>
              </w:rPr>
              <w:t>.: +31 611 333 670  e-mail: j.h.satter@minez.nl)</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rsidRPr="00B90020">
              <w:drawing>
                <wp:inline distT="0" distB="0" distL="0" distR="0" wp14:anchorId="78C928C0" wp14:editId="582D5645">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fr-FR"/>
              </w:rPr>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fr-FR"/>
              </w:rPr>
            </w:pPr>
            <w:r w:rsidRPr="00B90020">
              <w:rPr>
                <w:lang w:val="fr-FR"/>
              </w:rPr>
              <w:t>POLOGNE / POLAND / POLEN / POLONIA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drawing>
                <wp:inline distT="0" distB="0" distL="0" distR="0" wp14:anchorId="5E536CF5" wp14:editId="4187CF51">
                  <wp:extent cx="676275" cy="885825"/>
                  <wp:effectExtent l="0" t="0" r="9525" b="9525"/>
                  <wp:docPr id="50" name="Picture 50"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fr-FR"/>
              </w:rPr>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rsidRPr="00A21F6D">
              <w:rPr>
                <w:highlight w:val="yellow"/>
              </w:rPr>
              <w:drawing>
                <wp:inline distT="0" distB="0" distL="0" distR="0" wp14:anchorId="122927E0" wp14:editId="4FEB80DC">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390" w:type="dxa"/>
            <w:gridSpan w:val="5"/>
          </w:tcPr>
          <w:p w:rsidR="008C316C" w:rsidRPr="006F290E" w:rsidRDefault="008C316C" w:rsidP="001B295A">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fr-FR"/>
              </w:rPr>
            </w:pPr>
            <w:r w:rsidRPr="00B90020">
              <w:rPr>
                <w:lang w:val="es-ES"/>
              </w:rPr>
              <w:t>RÉPUBLIQUE DE CORÉE / REPUBLIC OF KOREA / REPUBLIK KOREA / REPÚBLICA DE COREA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rsidRPr="00B90020">
              <w:drawing>
                <wp:inline distT="0" distB="0" distL="0" distR="0" wp14:anchorId="18BB5283" wp14:editId="65593637">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390" w:type="dxa"/>
            <w:gridSpan w:val="5"/>
          </w:tcPr>
          <w:p w:rsidR="008C316C" w:rsidRPr="00B90020" w:rsidRDefault="008C316C" w:rsidP="001B295A">
            <w:pPr>
              <w:pStyle w:val="pldetails"/>
              <w:rPr>
                <w:lang w:val="fr-FR"/>
              </w:rPr>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rsidRPr="00B90020">
              <w:drawing>
                <wp:inline distT="0" distB="0" distL="0" distR="0" wp14:anchorId="2A81D8E3" wp14:editId="526A4E70">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pt-BR"/>
              </w:rPr>
            </w:pPr>
            <w:r w:rsidRPr="00B90020">
              <w:rPr>
                <w:lang w:val="pt-BR"/>
              </w:rPr>
              <w:lastRenderedPageBreak/>
              <w:t>RÉPUBLIQUE DE MOLDOVA / REPUBLIC OF MOLDOVA / REPUBLIK MOLDAU / REPÚBLICA DE MOLDOVA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pt-BR"/>
              </w:rPr>
            </w:pPr>
            <w:r w:rsidRPr="00B90020">
              <w:drawing>
                <wp:inline distT="0" distB="0" distL="0" distR="0" wp14:anchorId="534FED96" wp14:editId="3C5A7799">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fr-FR"/>
              </w:rPr>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75AAF5D5" wp14:editId="3AA5D0A2">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69">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390" w:type="dxa"/>
            <w:gridSpan w:val="5"/>
          </w:tcPr>
          <w:p w:rsidR="008C316C" w:rsidRPr="00B90020" w:rsidRDefault="008C316C" w:rsidP="001B295A">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t>RÉPUBLIQUE TCHÈQUE / CZECH REPUBLIC / TSCHECHISCHE REPUBLIK / REPÚBLICA CHECA</w:t>
            </w:r>
          </w:p>
        </w:tc>
      </w:tr>
      <w:tr w:rsidR="008C316C" w:rsidRPr="00B90020" w:rsidTr="001B295A">
        <w:trPr>
          <w:gridAfter w:val="1"/>
          <w:wAfter w:w="67" w:type="dxa"/>
          <w:cantSplit/>
        </w:trPr>
        <w:tc>
          <w:tcPr>
            <w:tcW w:w="1762" w:type="dxa"/>
            <w:gridSpan w:val="3"/>
            <w:vAlign w:val="center"/>
          </w:tcPr>
          <w:p w:rsidR="008C316C" w:rsidRPr="00B90020" w:rsidRDefault="008C316C" w:rsidP="001B295A">
            <w:pPr>
              <w:pStyle w:val="pldetails"/>
              <w:jc w:val="center"/>
            </w:pPr>
            <w:r w:rsidRPr="00B90020">
              <w:drawing>
                <wp:inline distT="0" distB="0" distL="0" distR="0" wp14:anchorId="0641B20B" wp14:editId="215805A6">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69" w:type="dxa"/>
            <w:gridSpan w:val="3"/>
          </w:tcPr>
          <w:p w:rsidR="008C316C" w:rsidRPr="00B90020" w:rsidRDefault="008C316C" w:rsidP="001B295A">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t>ROUMANIE / ROMANIA / RUMÄNIEN / RUMANIA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48DD66E1" wp14:editId="70C09AB4">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1"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27FBEAD8" wp14:editId="066D3943">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6F290E">
              <w:rPr>
                <w:rFonts w:cs="Arial"/>
                <w:color w:val="000000"/>
              </w:rPr>
              <w:t>ROYAUME-UNI / UNITED KINGDOM / VEREINIGTES KÖNIGREICH / REINO UNIDO</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273A7C2F" wp14:editId="09BADD6F">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390" w:type="dxa"/>
            <w:gridSpan w:val="5"/>
          </w:tcPr>
          <w:p w:rsidR="008C316C" w:rsidRPr="00B90020" w:rsidRDefault="008C316C" w:rsidP="001B295A">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t>SLOVAQUIE / SLOVAKIA / SLOWAKEI / ESLOVAQUIA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60CDB44D" wp14:editId="4E8AEB07">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6F290E">
              <w:rPr>
                <w:rFonts w:cs="Arial"/>
                <w:color w:val="000000"/>
              </w:rPr>
              <w:lastRenderedPageBreak/>
              <w:t>SUÈDE / SWEDEN / SCHWEDEN / SUECIA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42674B74" wp14:editId="0FC667CD">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390" w:type="dxa"/>
            <w:gridSpan w:val="5"/>
          </w:tcPr>
          <w:p w:rsidR="008C316C" w:rsidRPr="00B90020" w:rsidRDefault="008C316C" w:rsidP="001B295A">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rPr>
                <w:color w:val="000000"/>
              </w:rPr>
              <w:t>SUISSE / SWITZERLAND / SCHWEIZ / SUIZA</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4988E1F6" wp14:editId="235186F1">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rPr>
                <w:lang w:val="fr-FR"/>
              </w:rPr>
              <w:t>UNION EUROPÉENNE / EUROPEAN UNION / EUROPÄISCHE UNION / UNIÓN EUROPEA</w:t>
            </w:r>
          </w:p>
        </w:tc>
      </w:tr>
      <w:tr w:rsidR="008C316C" w:rsidRPr="00B90020" w:rsidTr="001B2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1B295A">
            <w:pPr>
              <w:pStyle w:val="pldetails"/>
              <w:jc w:val="center"/>
            </w:pPr>
            <w:r>
              <w:drawing>
                <wp:inline distT="0" distB="0" distL="0" distR="0" wp14:anchorId="09B28699" wp14:editId="20E25428">
                  <wp:extent cx="695325" cy="885825"/>
                  <wp:effectExtent l="0" t="0" r="9525" b="9525"/>
                  <wp:docPr id="96" name="Picture 96"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8390" w:type="dxa"/>
            <w:gridSpan w:val="5"/>
            <w:tcBorders>
              <w:top w:val="nil"/>
              <w:left w:val="nil"/>
              <w:bottom w:val="nil"/>
              <w:right w:val="nil"/>
            </w:tcBorders>
          </w:tcPr>
          <w:p w:rsidR="008C316C" w:rsidRPr="00B90020" w:rsidRDefault="008C316C" w:rsidP="001B295A">
            <w:pPr>
              <w:pStyle w:val="pldetails"/>
              <w:rPr>
                <w:lang w:val="de-CH"/>
              </w:rPr>
            </w:pPr>
            <w:r w:rsidRPr="006032A2">
              <w:rPr>
                <w:rFonts w:cs="Arial"/>
                <w:color w:val="000000"/>
              </w:rPr>
              <w:t>Dana-Irina SIMION (Mme), Chef de l'Unité E</w:t>
            </w:r>
            <w:r>
              <w:rPr>
                <w:rFonts w:cs="Arial"/>
                <w:color w:val="000000"/>
              </w:rPr>
              <w:t>2</w:t>
            </w:r>
            <w:r w:rsidRPr="006032A2">
              <w:rPr>
                <w:rFonts w:cs="Arial"/>
                <w:color w:val="000000"/>
              </w:rPr>
              <w:t xml:space="preserve">, Direction Générale Santé et Protection des Consommateurs, Commission européene, DG SANCO, B232 04/082, 1049 Bruxelles  </w:t>
            </w:r>
            <w:r>
              <w:rPr>
                <w:rFonts w:cs="Arial"/>
                <w:color w:val="000000"/>
              </w:rPr>
              <w:br/>
              <w:t>(tel</w:t>
            </w:r>
            <w:r w:rsidRPr="006032A2">
              <w:rPr>
                <w:rFonts w:cs="Arial"/>
                <w:color w:val="000000"/>
              </w:rPr>
              <w:t>.: +32 2 296 2345  e-mail: dana-irina.simion@ec.europa.eu)</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25C33B54" wp14:editId="4DC7D337">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fr-FR"/>
              </w:rPr>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054C72">
              <w:rPr>
                <w:rFonts w:cs="Arial"/>
              </w:rPr>
              <w:t>paivi.mannerkorpi@ec.europa.eu</w:t>
            </w:r>
            <w:r w:rsidRPr="00B90020">
              <w:rPr>
                <w:rFonts w:cs="Arial"/>
                <w:color w:val="000000"/>
              </w:rPr>
              <w:t>)</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rsidRPr="00B90020">
              <w:drawing>
                <wp:inline distT="0" distB="0" distL="0" distR="0" wp14:anchorId="05FECCAF" wp14:editId="1AFF180A">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fr-FR"/>
              </w:rPr>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054C72">
              <w:rPr>
                <w:rFonts w:cs="Arial"/>
              </w:rPr>
              <w:t>isabelle.clement-nissou@ec.europa.eu</w:t>
            </w:r>
            <w:r w:rsidRPr="00B90020">
              <w:rPr>
                <w:rFonts w:cs="Arial"/>
                <w:color w:val="000000"/>
              </w:rPr>
              <w:t>)</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A21F6D">
              <w:rPr>
                <w:highlight w:val="yellow"/>
              </w:rPr>
              <w:drawing>
                <wp:inline distT="0" distB="0" distL="0" distR="0" wp14:anchorId="4749EF87" wp14:editId="7A76FB36">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fr-FR"/>
              </w:rPr>
            </w:pPr>
            <w:r w:rsidRPr="00B90020">
              <w:drawing>
                <wp:inline distT="0" distB="0" distL="0" distR="0" wp14:anchorId="41903968" wp14:editId="54F72F1C">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8C316C" w:rsidRPr="00B90020" w:rsidTr="001B295A">
        <w:trPr>
          <w:gridAfter w:val="1"/>
          <w:wAfter w:w="67" w:type="dxa"/>
          <w:cantSplit/>
        </w:trPr>
        <w:tc>
          <w:tcPr>
            <w:tcW w:w="1641" w:type="dxa"/>
          </w:tcPr>
          <w:p w:rsidR="008C316C" w:rsidRDefault="008C316C" w:rsidP="001B295A">
            <w:pPr>
              <w:pStyle w:val="pldetails"/>
              <w:jc w:val="center"/>
            </w:pPr>
          </w:p>
          <w:p w:rsidR="008C316C" w:rsidRDefault="008C316C" w:rsidP="001B295A">
            <w:pPr>
              <w:pStyle w:val="pldetails"/>
              <w:jc w:val="center"/>
            </w:pPr>
          </w:p>
          <w:p w:rsidR="008C316C" w:rsidRPr="00B90020" w:rsidRDefault="008C316C" w:rsidP="001B295A">
            <w:pPr>
              <w:pStyle w:val="pldetails"/>
              <w:jc w:val="center"/>
            </w:pPr>
          </w:p>
        </w:tc>
        <w:tc>
          <w:tcPr>
            <w:tcW w:w="8390" w:type="dxa"/>
            <w:gridSpan w:val="5"/>
          </w:tcPr>
          <w:p w:rsidR="008C316C" w:rsidRPr="00B90020" w:rsidRDefault="008C316C" w:rsidP="001B295A">
            <w:pPr>
              <w:pStyle w:val="pldetails"/>
              <w:rPr>
                <w:rFonts w:cs="Arial"/>
                <w:color w:val="000000"/>
              </w:rPr>
            </w:pPr>
            <w:r w:rsidRPr="009625AD">
              <w:rPr>
                <w:rFonts w:cs="Arial"/>
                <w:color w:val="000000"/>
              </w:rPr>
              <w:t>Oliver HALL HALLEN</w:t>
            </w:r>
            <w:r>
              <w:rPr>
                <w:rFonts w:cs="Arial"/>
                <w:color w:val="000000"/>
              </w:rPr>
              <w:t xml:space="preserve">, </w:t>
            </w:r>
            <w:r w:rsidRPr="009625AD">
              <w:rPr>
                <w:rFonts w:cs="Arial"/>
                <w:color w:val="000000"/>
              </w:rPr>
              <w:t>Counsellor</w:t>
            </w:r>
            <w:r>
              <w:rPr>
                <w:rFonts w:cs="Arial"/>
                <w:color w:val="000000"/>
              </w:rPr>
              <w:t xml:space="preserve">, </w:t>
            </w:r>
            <w:r w:rsidRPr="009625AD">
              <w:rPr>
                <w:rFonts w:cs="Arial"/>
                <w:color w:val="000000"/>
              </w:rPr>
              <w:t>Délégation permanente de l'Union européenne (EU)</w:t>
            </w:r>
            <w:r>
              <w:rPr>
                <w:rFonts w:cs="Arial"/>
                <w:color w:val="000000"/>
              </w:rPr>
              <w:t xml:space="preserve">, </w:t>
            </w:r>
            <w:r w:rsidRPr="009625AD">
              <w:rPr>
                <w:rFonts w:cs="Arial"/>
                <w:color w:val="000000"/>
              </w:rPr>
              <w:t>Rue du Grand-Pré, 64</w:t>
            </w:r>
            <w:r>
              <w:rPr>
                <w:rFonts w:cs="Arial"/>
                <w:color w:val="000000"/>
              </w:rPr>
              <w:t>, 1</w:t>
            </w:r>
            <w:r w:rsidRPr="009625AD">
              <w:rPr>
                <w:rFonts w:cs="Arial"/>
                <w:color w:val="000000"/>
              </w:rPr>
              <w:t>211 Genève</w:t>
            </w:r>
            <w:r>
              <w:rPr>
                <w:rFonts w:cs="Arial"/>
                <w:color w:val="000000"/>
              </w:rPr>
              <w:t>, Suisse</w:t>
            </w:r>
            <w:r>
              <w:rPr>
                <w:rFonts w:cs="Arial"/>
                <w:color w:val="000000"/>
              </w:rPr>
              <w:br/>
              <w:t>(tel:  +41 22 919 74 00  e-</w:t>
            </w:r>
            <w:r w:rsidRPr="009625AD">
              <w:rPr>
                <w:rFonts w:cs="Arial"/>
                <w:color w:val="000000"/>
              </w:rPr>
              <w:t>mail: olivier.allen@consilium.eu.int</w:t>
            </w:r>
            <w:r>
              <w:rPr>
                <w:rFonts w:cs="Arial"/>
                <w:color w:val="000000"/>
              </w:rPr>
              <w:t>)</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rPr>
                <w:lang w:val="pt-BR"/>
              </w:rPr>
            </w:pPr>
            <w:r w:rsidRPr="00B90020">
              <w:rPr>
                <w:rFonts w:cs="Arial"/>
                <w:color w:val="000000"/>
              </w:rPr>
              <w:lastRenderedPageBreak/>
              <w:t>URUGUAY / URUGUAY / URUGUAY / URUGUAY</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rPr>
                <w:lang w:val="pt-BR"/>
              </w:rPr>
            </w:pPr>
            <w:r w:rsidRPr="00B90020">
              <w:drawing>
                <wp:inline distT="0" distB="0" distL="0" distR="0" wp14:anchorId="29D72754" wp14:editId="3E0C9968">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Nacional de Semillas (INASE), Cno. Bertolotti s/n R-8 Km 29, Barros Blancos, Canelones  </w:t>
            </w:r>
            <w:r w:rsidRPr="00B90020">
              <w:rPr>
                <w:rFonts w:cs="Arial"/>
                <w:color w:val="000000"/>
              </w:rPr>
              <w:br/>
              <w:t>(tel.: +598  2 288 7099  fax: +598 2 288 7077  e-mail: gcamps@inase.org.uy)</w:t>
            </w:r>
          </w:p>
        </w:tc>
      </w:tr>
      <w:tr w:rsidR="008C316C" w:rsidRPr="00B90020" w:rsidTr="001B295A">
        <w:trPr>
          <w:gridAfter w:val="1"/>
          <w:wAfter w:w="67" w:type="dxa"/>
          <w:cantSplit/>
        </w:trPr>
        <w:tc>
          <w:tcPr>
            <w:tcW w:w="10031" w:type="dxa"/>
            <w:gridSpan w:val="6"/>
          </w:tcPr>
          <w:p w:rsidR="008C316C" w:rsidRPr="00B533B2" w:rsidRDefault="008C316C" w:rsidP="001B295A">
            <w:pPr>
              <w:pStyle w:val="plheading"/>
              <w:rPr>
                <w:lang w:val="fr-FR"/>
              </w:rPr>
            </w:pPr>
            <w:r w:rsidRPr="005608A9">
              <w:rPr>
                <w:lang w:val="fr-FR"/>
              </w:rPr>
              <w:t xml:space="preserve">II. </w:t>
            </w:r>
            <w:r w:rsidRPr="005608A9">
              <w:rPr>
                <w:color w:val="000000"/>
              </w:rPr>
              <w:t>OBSERVATEURS / OBSERVERS / BEOBACHTER / OBSERVADORES</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rPr>
                <w:rFonts w:cs="Arial"/>
                <w:color w:val="000000"/>
              </w:rPr>
              <w:t>SÉNÉGAL / SENEGAL / SENEGAL / SENEGAL</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04660719" wp14:editId="592AF52A">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8C316C" w:rsidRPr="00B90020" w:rsidTr="001B295A">
        <w:trPr>
          <w:gridAfter w:val="1"/>
          <w:wAfter w:w="67" w:type="dxa"/>
          <w:cantSplit/>
        </w:trPr>
        <w:tc>
          <w:tcPr>
            <w:tcW w:w="10031" w:type="dxa"/>
            <w:gridSpan w:val="6"/>
          </w:tcPr>
          <w:p w:rsidR="008C316C" w:rsidRPr="00AD6BD5" w:rsidRDefault="008C316C" w:rsidP="001B295A">
            <w:pPr>
              <w:pStyle w:val="plheading"/>
            </w:pPr>
            <w:r w:rsidRPr="00B533B2">
              <w:rPr>
                <w:lang w:val="fr-FR"/>
              </w:rPr>
              <w:t>II</w:t>
            </w:r>
            <w:r>
              <w:rPr>
                <w:lang w:val="fr-FR"/>
              </w:rPr>
              <w:t>I</w:t>
            </w:r>
            <w:r w:rsidRPr="00B533B2">
              <w:rPr>
                <w:lang w:val="fr-FR"/>
              </w:rPr>
              <w:t>. ORGANISATIONS / ORGANIZATIONS / ORGANISATIONEN / ORGANIZACIONES</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600C371B" wp14:editId="4FAAE165">
                  <wp:extent cx="628650" cy="8858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4"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6995D0AE" wp14:editId="3373A01E">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rPr>
                <w:rFonts w:cs="Arial"/>
                <w:color w:val="000000"/>
              </w:rPr>
              <w:t>ASSOCIATION FOR PLANT BREEDING FOR THE BENEFIT OF SOCIETY</w:t>
            </w:r>
            <w:r>
              <w:rPr>
                <w:rFonts w:cs="Arial"/>
                <w:color w:val="000000"/>
              </w:rPr>
              <w:t xml:space="preserve"> (APBREBES)</w:t>
            </w:r>
          </w:p>
        </w:tc>
      </w:tr>
      <w:tr w:rsidR="008C316C" w:rsidRPr="00B90020" w:rsidTr="001B295A">
        <w:trPr>
          <w:gridAfter w:val="1"/>
          <w:wAfter w:w="67" w:type="dxa"/>
          <w:cantSplit/>
        </w:trPr>
        <w:tc>
          <w:tcPr>
            <w:tcW w:w="1641" w:type="dxa"/>
          </w:tcPr>
          <w:p w:rsidR="008C316C" w:rsidRDefault="008C316C" w:rsidP="001B295A">
            <w:pPr>
              <w:pStyle w:val="pldetails"/>
              <w:jc w:val="center"/>
            </w:pPr>
          </w:p>
          <w:p w:rsidR="008C316C" w:rsidRDefault="008C316C" w:rsidP="001B295A">
            <w:pPr>
              <w:pStyle w:val="pldetails"/>
              <w:jc w:val="center"/>
            </w:pPr>
          </w:p>
          <w:p w:rsidR="008C316C" w:rsidRDefault="008C316C" w:rsidP="001B295A">
            <w:pPr>
              <w:pStyle w:val="pldetails"/>
              <w:jc w:val="center"/>
            </w:pPr>
          </w:p>
          <w:p w:rsidR="008C316C" w:rsidRPr="00B90020" w:rsidRDefault="008C316C" w:rsidP="001B295A">
            <w:pPr>
              <w:pStyle w:val="pldetails"/>
              <w:jc w:val="center"/>
            </w:pPr>
          </w:p>
        </w:tc>
        <w:tc>
          <w:tcPr>
            <w:tcW w:w="8390" w:type="dxa"/>
            <w:gridSpan w:val="5"/>
          </w:tcPr>
          <w:p w:rsidR="008C316C" w:rsidRPr="00B90020" w:rsidRDefault="008C316C" w:rsidP="001B295A">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75D270DE" wp14:editId="2540E9EA">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lastRenderedPageBreak/>
              <w:drawing>
                <wp:inline distT="0" distB="0" distL="0" distR="0" wp14:anchorId="465A73D3" wp14:editId="171A39E0">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642B0025" wp14:editId="60B16701">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8C316C" w:rsidRPr="00B90020" w:rsidTr="001B295A">
        <w:trPr>
          <w:gridAfter w:val="2"/>
          <w:wAfter w:w="216" w:type="dxa"/>
          <w:cantSplit/>
        </w:trPr>
        <w:tc>
          <w:tcPr>
            <w:tcW w:w="9882" w:type="dxa"/>
            <w:gridSpan w:val="5"/>
          </w:tcPr>
          <w:p w:rsidR="008C316C" w:rsidRPr="00B90020" w:rsidRDefault="008C316C" w:rsidP="001B295A">
            <w:pPr>
              <w:pStyle w:val="plcountry"/>
            </w:pPr>
            <w:r w:rsidRPr="00B90020">
              <w:rPr>
                <w:rFonts w:cs="Arial"/>
                <w:color w:val="000000"/>
              </w:rPr>
              <w:t>CROPLIFE INTERNATIONAL</w:t>
            </w:r>
          </w:p>
        </w:tc>
      </w:tr>
      <w:tr w:rsidR="008C316C" w:rsidRPr="00B90020" w:rsidTr="001B295A">
        <w:trPr>
          <w:gridAfter w:val="2"/>
          <w:wAfter w:w="216" w:type="dxa"/>
          <w:cantSplit/>
        </w:trPr>
        <w:tc>
          <w:tcPr>
            <w:tcW w:w="1641" w:type="dxa"/>
          </w:tcPr>
          <w:p w:rsidR="008C316C" w:rsidRPr="00B90020" w:rsidRDefault="008C316C" w:rsidP="001B295A">
            <w:pPr>
              <w:pStyle w:val="pldetails"/>
              <w:jc w:val="center"/>
            </w:pPr>
            <w:r w:rsidRPr="00B90020">
              <w:drawing>
                <wp:inline distT="0" distB="0" distL="0" distR="0" wp14:anchorId="10C969DB" wp14:editId="19EEBDE5">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4"/>
          </w:tcPr>
          <w:p w:rsidR="008C316C" w:rsidRPr="00B90020" w:rsidRDefault="008C316C" w:rsidP="001B295A">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 xml:space="preserve">(tel.: +32 2 542 0410  fax: +32 2 542 0419  e-mail: </w:t>
            </w:r>
            <w:r w:rsidRPr="00951B4E">
              <w:rPr>
                <w:rFonts w:cs="Arial"/>
              </w:rPr>
              <w:t>mbruins1964@gmail.com</w:t>
            </w:r>
            <w:r w:rsidRPr="00B90020">
              <w:rPr>
                <w:rFonts w:cs="Arial"/>
                <w:color w:val="000000"/>
              </w:rPr>
              <w:t>)</w:t>
            </w:r>
            <w:r>
              <w:rPr>
                <w:rFonts w:cs="Arial"/>
                <w:color w:val="000000"/>
              </w:rPr>
              <w:t xml:space="preserve"> </w:t>
            </w:r>
          </w:p>
        </w:tc>
      </w:tr>
      <w:tr w:rsidR="008C316C" w:rsidRPr="00B90020" w:rsidTr="001B295A">
        <w:trPr>
          <w:gridAfter w:val="1"/>
          <w:wAfter w:w="67" w:type="dxa"/>
          <w:cantSplit/>
        </w:trPr>
        <w:tc>
          <w:tcPr>
            <w:tcW w:w="10031" w:type="dxa"/>
            <w:gridSpan w:val="6"/>
          </w:tcPr>
          <w:p w:rsidR="008C316C" w:rsidRPr="00B90020" w:rsidRDefault="008C316C" w:rsidP="001B295A">
            <w:pPr>
              <w:pStyle w:val="plcountry"/>
            </w:pPr>
            <w:r w:rsidRPr="00B90020">
              <w:t>INTERNATIONAL SEED FEDERATION (ISF)</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drawing>
                <wp:inline distT="0" distB="0" distL="0" distR="0" wp14:anchorId="76F7AAAB" wp14:editId="165B4FF8">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0"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8C316C" w:rsidRPr="00B90020" w:rsidTr="001B295A">
        <w:trPr>
          <w:gridAfter w:val="1"/>
          <w:wAfter w:w="67" w:type="dxa"/>
          <w:cantSplit/>
        </w:trPr>
        <w:tc>
          <w:tcPr>
            <w:tcW w:w="1641" w:type="dxa"/>
          </w:tcPr>
          <w:p w:rsidR="008C316C" w:rsidRPr="00B90020" w:rsidRDefault="008C316C" w:rsidP="001B295A">
            <w:pPr>
              <w:pStyle w:val="pldetails"/>
              <w:jc w:val="center"/>
            </w:pPr>
            <w:r w:rsidRPr="00B90020">
              <w:drawing>
                <wp:inline distT="0" distB="0" distL="0" distR="0" wp14:anchorId="48179B82" wp14:editId="4CB5AFD4">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390" w:type="dxa"/>
            <w:gridSpan w:val="5"/>
          </w:tcPr>
          <w:p w:rsidR="008C316C" w:rsidRPr="00B90020" w:rsidRDefault="008C316C" w:rsidP="001B295A">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8C316C" w:rsidRPr="00B90020" w:rsidTr="001B295A">
        <w:trPr>
          <w:gridAfter w:val="1"/>
          <w:wAfter w:w="67" w:type="dxa"/>
          <w:cantSplit/>
        </w:trPr>
        <w:tc>
          <w:tcPr>
            <w:tcW w:w="10031" w:type="dxa"/>
            <w:gridSpan w:val="6"/>
          </w:tcPr>
          <w:p w:rsidR="008C316C" w:rsidRPr="00AD6BD5" w:rsidRDefault="008C316C" w:rsidP="001B295A">
            <w:pPr>
              <w:pStyle w:val="plheading"/>
            </w:pPr>
            <w:r w:rsidRPr="00B533B2">
              <w:rPr>
                <w:u w:val="none"/>
              </w:rPr>
              <w:t>V.</w:t>
            </w:r>
            <w:r w:rsidRPr="00B533B2">
              <w:rPr>
                <w:u w:val="none"/>
              </w:rPr>
              <w:tab/>
            </w:r>
            <w:r w:rsidRPr="006B3417">
              <w:t>BUREAU / OFFICER / VORSITZ / OFICINA</w:t>
            </w:r>
          </w:p>
        </w:tc>
      </w:tr>
      <w:tr w:rsidR="008C316C" w:rsidRPr="00B90020" w:rsidTr="001B295A">
        <w:trPr>
          <w:gridAfter w:val="1"/>
          <w:wAfter w:w="67" w:type="dxa"/>
          <w:cantSplit/>
        </w:trPr>
        <w:tc>
          <w:tcPr>
            <w:tcW w:w="1641" w:type="dxa"/>
          </w:tcPr>
          <w:p w:rsidR="008C316C" w:rsidRPr="00B90020" w:rsidRDefault="008C316C" w:rsidP="001B295A">
            <w:pPr>
              <w:pStyle w:val="pldetails"/>
              <w:keepNext/>
              <w:jc w:val="center"/>
            </w:pPr>
            <w:r>
              <w:drawing>
                <wp:inline distT="0" distB="0" distL="0" distR="0" wp14:anchorId="71273D8A" wp14:editId="0970DC0F">
                  <wp:extent cx="666750" cy="828675"/>
                  <wp:effectExtent l="0" t="0" r="0" b="9525"/>
                  <wp:docPr id="106" name="Picture 106"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390" w:type="dxa"/>
            <w:gridSpan w:val="5"/>
          </w:tcPr>
          <w:p w:rsidR="008C316C" w:rsidRPr="003B57FC" w:rsidRDefault="008C316C" w:rsidP="001B295A">
            <w:pPr>
              <w:pStyle w:val="pldetails"/>
              <w:keepNext/>
            </w:pPr>
            <w:r w:rsidRPr="003B57FC">
              <w:t xml:space="preserve">Kitisri SUKHAPINDA (Ms.), </w:t>
            </w:r>
            <w:r>
              <w:t>President</w:t>
            </w:r>
          </w:p>
        </w:tc>
      </w:tr>
      <w:tr w:rsidR="008C316C" w:rsidRPr="00B90020" w:rsidTr="001B2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1B295A">
            <w:pPr>
              <w:pStyle w:val="pldetails"/>
              <w:jc w:val="center"/>
            </w:pPr>
            <w:r>
              <w:drawing>
                <wp:inline distT="0" distB="0" distL="0" distR="0" wp14:anchorId="49B6E7C4" wp14:editId="08E62C83">
                  <wp:extent cx="676275" cy="857250"/>
                  <wp:effectExtent l="0" t="0" r="9525" b="0"/>
                  <wp:docPr id="90" name="Picture 9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390" w:type="dxa"/>
            <w:gridSpan w:val="5"/>
            <w:tcBorders>
              <w:top w:val="nil"/>
              <w:left w:val="nil"/>
              <w:bottom w:val="nil"/>
              <w:right w:val="nil"/>
            </w:tcBorders>
          </w:tcPr>
          <w:p w:rsidR="008C316C" w:rsidRPr="005608A9" w:rsidRDefault="008C316C" w:rsidP="001B295A">
            <w:pPr>
              <w:pStyle w:val="pldetails"/>
              <w:rPr>
                <w:lang w:val="es-ES"/>
              </w:rPr>
            </w:pPr>
            <w:r w:rsidRPr="005608A9">
              <w:rPr>
                <w:lang w:val="es-ES"/>
              </w:rPr>
              <w:t>Luis SALAICES, Vice-</w:t>
            </w:r>
            <w:r>
              <w:rPr>
                <w:lang w:val="es-ES"/>
              </w:rPr>
              <w:t>President</w:t>
            </w:r>
          </w:p>
        </w:tc>
      </w:tr>
      <w:tr w:rsidR="008C316C" w:rsidRPr="00B90020" w:rsidTr="001B295A">
        <w:trPr>
          <w:gridAfter w:val="1"/>
          <w:wAfter w:w="67" w:type="dxa"/>
          <w:cantSplit/>
        </w:trPr>
        <w:tc>
          <w:tcPr>
            <w:tcW w:w="10031" w:type="dxa"/>
            <w:gridSpan w:val="6"/>
          </w:tcPr>
          <w:p w:rsidR="008C316C" w:rsidRPr="00B90020" w:rsidRDefault="008C316C" w:rsidP="001B295A">
            <w:pPr>
              <w:pStyle w:val="plheading"/>
              <w:rPr>
                <w:lang w:val="pt-BR"/>
              </w:rPr>
            </w:pPr>
            <w:r w:rsidRPr="00B90020">
              <w:rPr>
                <w:lang w:val="pt-BR"/>
              </w:rPr>
              <w:lastRenderedPageBreak/>
              <w:t>v</w:t>
            </w:r>
            <w:r>
              <w:rPr>
                <w:lang w:val="pt-BR"/>
              </w:rPr>
              <w:t>I</w:t>
            </w:r>
            <w:r w:rsidRPr="00B90020">
              <w:rPr>
                <w:lang w:val="pt-BR"/>
              </w:rPr>
              <w:t>.</w:t>
            </w:r>
            <w:r w:rsidRPr="00B90020">
              <w:rPr>
                <w:lang w:val="pt-BR"/>
              </w:rPr>
              <w:tab/>
              <w:t>BUREAU DE L’UPOV / OFFICE OF UPOV / BÜRO DER UPOV / OFICINA DE LA UPOV</w:t>
            </w:r>
          </w:p>
        </w:tc>
      </w:tr>
      <w:tr w:rsidR="008C316C" w:rsidRPr="00B90020" w:rsidTr="001B295A">
        <w:trPr>
          <w:gridAfter w:val="3"/>
          <w:wAfter w:w="243" w:type="dxa"/>
          <w:cantSplit/>
        </w:trPr>
        <w:tc>
          <w:tcPr>
            <w:tcW w:w="1641" w:type="dxa"/>
          </w:tcPr>
          <w:p w:rsidR="008C316C" w:rsidRPr="00764141" w:rsidRDefault="008C316C" w:rsidP="001B295A">
            <w:pPr>
              <w:pStyle w:val="pldetails"/>
              <w:keepNext/>
              <w:jc w:val="center"/>
            </w:pPr>
            <w:r w:rsidRPr="00764141">
              <w:drawing>
                <wp:inline distT="0" distB="0" distL="0" distR="0" wp14:anchorId="01465D0F" wp14:editId="036CB629">
                  <wp:extent cx="590550" cy="781050"/>
                  <wp:effectExtent l="0" t="0" r="0" b="0"/>
                  <wp:docPr id="181" name="Picture 181"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810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tc>
        <w:tc>
          <w:tcPr>
            <w:tcW w:w="8214" w:type="dxa"/>
            <w:gridSpan w:val="3"/>
          </w:tcPr>
          <w:p w:rsidR="008C316C" w:rsidRPr="00B90020" w:rsidRDefault="008C316C" w:rsidP="001B295A">
            <w:pPr>
              <w:pStyle w:val="pldetails"/>
              <w:keepNext/>
            </w:pPr>
            <w:r w:rsidRPr="00764141">
              <w:rPr>
                <w:rFonts w:cs="Arial"/>
              </w:rPr>
              <w:t>Francis GURRY, Secretary-General</w:t>
            </w:r>
          </w:p>
        </w:tc>
      </w:tr>
      <w:tr w:rsidR="008C316C" w:rsidRPr="00B90020" w:rsidTr="001B295A">
        <w:trPr>
          <w:gridAfter w:val="3"/>
          <w:wAfter w:w="243" w:type="dxa"/>
          <w:cantSplit/>
        </w:trPr>
        <w:tc>
          <w:tcPr>
            <w:tcW w:w="1641" w:type="dxa"/>
          </w:tcPr>
          <w:p w:rsidR="008C316C" w:rsidRPr="00B90020" w:rsidRDefault="008C316C" w:rsidP="001B295A">
            <w:pPr>
              <w:pStyle w:val="pldetails"/>
              <w:keepNext/>
              <w:jc w:val="center"/>
            </w:pPr>
            <w:r w:rsidRPr="00B90020">
              <w:drawing>
                <wp:inline distT="0" distB="0" distL="0" distR="0" wp14:anchorId="7C94EEBA" wp14:editId="789744E0">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3"/>
          </w:tcPr>
          <w:p w:rsidR="008C316C" w:rsidRPr="00B90020" w:rsidRDefault="008C316C" w:rsidP="001B295A">
            <w:pPr>
              <w:pStyle w:val="pldetails"/>
              <w:keepNext/>
            </w:pPr>
            <w:r w:rsidRPr="00B90020">
              <w:t>Peter BUTTON, Vice Secretary-General</w:t>
            </w:r>
          </w:p>
        </w:tc>
      </w:tr>
      <w:tr w:rsidR="008C316C" w:rsidRPr="00B90020" w:rsidTr="001B295A">
        <w:trPr>
          <w:gridAfter w:val="3"/>
          <w:wAfter w:w="243" w:type="dxa"/>
          <w:cantSplit/>
        </w:trPr>
        <w:tc>
          <w:tcPr>
            <w:tcW w:w="1641" w:type="dxa"/>
          </w:tcPr>
          <w:p w:rsidR="008C316C" w:rsidRPr="00B90020" w:rsidRDefault="008C316C" w:rsidP="001B295A">
            <w:pPr>
              <w:pStyle w:val="pldetails"/>
              <w:jc w:val="center"/>
            </w:pPr>
            <w:r w:rsidRPr="00B90020">
              <w:drawing>
                <wp:inline distT="0" distB="0" distL="0" distR="0" wp14:anchorId="5E3A2BCD" wp14:editId="78AF3CFF">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3"/>
          </w:tcPr>
          <w:p w:rsidR="008C316C" w:rsidRPr="00B90020" w:rsidRDefault="008C316C" w:rsidP="001B295A">
            <w:pPr>
              <w:pStyle w:val="pldetails"/>
            </w:pPr>
            <w:r w:rsidRPr="00B90020">
              <w:t>Yolanda HUERTA (Mrs.), Legal Counsel</w:t>
            </w:r>
          </w:p>
        </w:tc>
      </w:tr>
      <w:tr w:rsidR="008C316C" w:rsidRPr="00B90020" w:rsidTr="001B295A">
        <w:trPr>
          <w:gridAfter w:val="3"/>
          <w:wAfter w:w="243" w:type="dxa"/>
          <w:cantSplit/>
        </w:trPr>
        <w:tc>
          <w:tcPr>
            <w:tcW w:w="1641" w:type="dxa"/>
          </w:tcPr>
          <w:p w:rsidR="008C316C" w:rsidRPr="00B90020" w:rsidRDefault="008C316C" w:rsidP="001B295A">
            <w:pPr>
              <w:pStyle w:val="pldetails"/>
              <w:jc w:val="center"/>
            </w:pPr>
            <w:r>
              <w:drawing>
                <wp:inline distT="0" distB="0" distL="0" distR="0" wp14:anchorId="75C4078E" wp14:editId="7C62DBA0">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96"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3"/>
          </w:tcPr>
          <w:p w:rsidR="008C316C" w:rsidRPr="00B90020" w:rsidRDefault="008C316C" w:rsidP="001B295A">
            <w:pPr>
              <w:pStyle w:val="pldetails"/>
            </w:pPr>
            <w:r w:rsidRPr="00B90020">
              <w:rPr>
                <w:lang w:val="fr-FR"/>
              </w:rPr>
              <w:t>Jun KOIDE, Technical/Regional Officer (Asia)</w:t>
            </w:r>
          </w:p>
        </w:tc>
      </w:tr>
      <w:tr w:rsidR="008C316C" w:rsidRPr="00B90020" w:rsidTr="001B295A">
        <w:trPr>
          <w:gridAfter w:val="3"/>
          <w:wAfter w:w="243" w:type="dxa"/>
          <w:cantSplit/>
        </w:trPr>
        <w:tc>
          <w:tcPr>
            <w:tcW w:w="1641" w:type="dxa"/>
          </w:tcPr>
          <w:p w:rsidR="008C316C" w:rsidRPr="00B90020" w:rsidRDefault="008C316C" w:rsidP="001B295A">
            <w:pPr>
              <w:pStyle w:val="pldetails"/>
              <w:jc w:val="center"/>
            </w:pPr>
            <w:r w:rsidRPr="00B90020">
              <w:drawing>
                <wp:inline distT="0" distB="0" distL="0" distR="0" wp14:anchorId="779091DE" wp14:editId="0038DE86">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3"/>
          </w:tcPr>
          <w:p w:rsidR="008C316C" w:rsidRPr="00B90020" w:rsidRDefault="008C316C" w:rsidP="001B295A">
            <w:pPr>
              <w:pStyle w:val="pldetails"/>
              <w:rPr>
                <w:lang w:val="fr-FR"/>
              </w:rPr>
            </w:pPr>
            <w:r w:rsidRPr="00B90020">
              <w:rPr>
                <w:lang w:val="fr-FR"/>
              </w:rPr>
              <w:t>Ben RIVOIRE, Technical/Regional Officer</w:t>
            </w:r>
            <w:r>
              <w:rPr>
                <w:lang w:val="fr-FR"/>
              </w:rPr>
              <w:t xml:space="preserve"> (Africa, Arab countries)</w:t>
            </w:r>
          </w:p>
        </w:tc>
      </w:tr>
      <w:tr w:rsidR="008C316C" w:rsidRPr="00B90020" w:rsidTr="001B295A">
        <w:trPr>
          <w:gridAfter w:val="3"/>
          <w:wAfter w:w="243" w:type="dxa"/>
          <w:cantSplit/>
        </w:trPr>
        <w:tc>
          <w:tcPr>
            <w:tcW w:w="1641" w:type="dxa"/>
          </w:tcPr>
          <w:p w:rsidR="008C316C" w:rsidRPr="00B90020" w:rsidRDefault="008C316C" w:rsidP="001B295A">
            <w:pPr>
              <w:pStyle w:val="pldetails"/>
              <w:jc w:val="center"/>
            </w:pPr>
            <w:r w:rsidRPr="00B90020">
              <w:drawing>
                <wp:inline distT="0" distB="0" distL="0" distR="0" wp14:anchorId="20BD6B4F" wp14:editId="1DCA8B1F">
                  <wp:extent cx="685800" cy="923925"/>
                  <wp:effectExtent l="0" t="0" r="0" b="9525"/>
                  <wp:docPr id="15" name="Picture 15"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3"/>
          </w:tcPr>
          <w:p w:rsidR="008C316C" w:rsidRPr="00B90020" w:rsidRDefault="008C316C" w:rsidP="001B295A">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bl>
    <w:p w:rsidR="008C316C" w:rsidRDefault="008C316C" w:rsidP="008C316C">
      <w:pPr>
        <w:jc w:val="right"/>
        <w:rPr>
          <w:rFonts w:cs="Arial"/>
        </w:rPr>
      </w:pPr>
    </w:p>
    <w:p w:rsidR="00FB4D81" w:rsidRPr="00364480" w:rsidRDefault="00FB4D81" w:rsidP="008C316C">
      <w:pPr>
        <w:jc w:val="right"/>
        <w:rPr>
          <w:lang w:val="es-ES_tradnl"/>
        </w:rPr>
      </w:pPr>
      <w:r w:rsidRPr="00364480">
        <w:rPr>
          <w:lang w:val="es-ES_tradnl"/>
        </w:rPr>
        <w:t>[L’annexe II suit /</w:t>
      </w:r>
    </w:p>
    <w:p w:rsidR="00FB4D81" w:rsidRPr="00364480" w:rsidRDefault="00FB4D81" w:rsidP="00024351">
      <w:pPr>
        <w:jc w:val="right"/>
        <w:rPr>
          <w:lang w:val="es-ES_tradnl"/>
        </w:rPr>
      </w:pPr>
      <w:r w:rsidRPr="00364480">
        <w:rPr>
          <w:lang w:val="es-ES_tradnl"/>
        </w:rPr>
        <w:t>Annex II follows /</w:t>
      </w:r>
    </w:p>
    <w:p w:rsidR="00FB4D81" w:rsidRPr="00364480" w:rsidRDefault="00FB4D81" w:rsidP="00024351">
      <w:pPr>
        <w:jc w:val="right"/>
        <w:rPr>
          <w:lang w:val="es-ES_tradnl"/>
        </w:rPr>
      </w:pPr>
      <w:r w:rsidRPr="00364480">
        <w:rPr>
          <w:lang w:val="es-ES_tradnl"/>
        </w:rPr>
        <w:t>Anlage II folgt /</w:t>
      </w:r>
    </w:p>
    <w:p w:rsidR="00FB4D81" w:rsidRPr="00364480" w:rsidRDefault="00FB4D81" w:rsidP="00024351">
      <w:pPr>
        <w:jc w:val="right"/>
        <w:rPr>
          <w:lang w:val="es-ES_tradnl"/>
        </w:rPr>
      </w:pPr>
      <w:r w:rsidRPr="00364480">
        <w:rPr>
          <w:lang w:val="es-ES_tradnl"/>
        </w:rPr>
        <w:t>Sigue el Anexo II]</w:t>
      </w:r>
    </w:p>
    <w:p w:rsidR="00FB4D81" w:rsidRPr="00364480" w:rsidRDefault="00FB4D81" w:rsidP="00024351">
      <w:pPr>
        <w:rPr>
          <w:lang w:val="es-ES_tradnl"/>
        </w:rPr>
      </w:pPr>
    </w:p>
    <w:p w:rsidR="00FB4D81" w:rsidRPr="00364480" w:rsidRDefault="00FB4D81" w:rsidP="00024351">
      <w:pPr>
        <w:rPr>
          <w:lang w:val="es-ES_tradnl"/>
        </w:rPr>
        <w:sectPr w:rsidR="00FB4D81" w:rsidRPr="00364480" w:rsidSect="00091D37">
          <w:headerReference w:type="default" r:id="rId99"/>
          <w:headerReference w:type="first" r:id="rId100"/>
          <w:pgSz w:w="11907" w:h="16840" w:code="9"/>
          <w:pgMar w:top="510" w:right="1134" w:bottom="1134" w:left="1134" w:header="510" w:footer="680" w:gutter="0"/>
          <w:pgNumType w:start="1"/>
          <w:cols w:space="720"/>
          <w:titlePg/>
        </w:sectPr>
      </w:pPr>
    </w:p>
    <w:p w:rsidR="00FB4D81" w:rsidRPr="00364480" w:rsidRDefault="00C12412" w:rsidP="00024351">
      <w:pPr>
        <w:jc w:val="center"/>
        <w:rPr>
          <w:lang w:val="es-ES_tradnl"/>
        </w:rPr>
      </w:pPr>
      <w:r>
        <w:rPr>
          <w:lang w:val="es-ES_tradnl"/>
        </w:rPr>
        <w:lastRenderedPageBreak/>
        <w:t>C(Extr.)/31/6</w:t>
      </w:r>
    </w:p>
    <w:p w:rsidR="00FB4D81" w:rsidRPr="00364480" w:rsidRDefault="00FB4D81" w:rsidP="00024351">
      <w:pPr>
        <w:jc w:val="center"/>
        <w:rPr>
          <w:lang w:val="es-ES_tradnl"/>
        </w:rPr>
      </w:pPr>
    </w:p>
    <w:p w:rsidR="00FB4D81" w:rsidRPr="00364480" w:rsidRDefault="00FB4D81" w:rsidP="00024351">
      <w:pPr>
        <w:jc w:val="center"/>
        <w:rPr>
          <w:lang w:val="es-ES_tradnl"/>
        </w:rPr>
      </w:pPr>
      <w:r w:rsidRPr="00364480">
        <w:rPr>
          <w:lang w:val="es-ES_tradnl"/>
        </w:rPr>
        <w:t>ANEXO II</w:t>
      </w:r>
    </w:p>
    <w:p w:rsidR="00FB4D81" w:rsidRPr="00364480" w:rsidRDefault="00FB4D81" w:rsidP="00024351">
      <w:pPr>
        <w:rPr>
          <w:lang w:val="es-ES_tradnl"/>
        </w:r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364480" w:rsidRPr="00364480" w:rsidTr="00456C30">
        <w:trPr>
          <w:cantSplit/>
          <w:jc w:val="center"/>
        </w:trPr>
        <w:tc>
          <w:tcPr>
            <w:tcW w:w="2330" w:type="dxa"/>
            <w:vMerge w:val="restart"/>
            <w:tcBorders>
              <w:top w:val="nil"/>
              <w:left w:val="nil"/>
              <w:bottom w:val="nil"/>
              <w:right w:val="nil"/>
            </w:tcBorders>
          </w:tcPr>
          <w:p w:rsidR="00FB4D81" w:rsidRPr="00364480" w:rsidRDefault="00FB4D81" w:rsidP="00456C30">
            <w:pPr>
              <w:tabs>
                <w:tab w:val="left" w:pos="459"/>
              </w:tabs>
              <w:spacing w:before="720" w:after="60" w:line="240" w:lineRule="exact"/>
              <w:jc w:val="center"/>
              <w:rPr>
                <w:spacing w:val="6"/>
                <w:sz w:val="14"/>
                <w:lang w:val="fr-FR"/>
              </w:rPr>
            </w:pPr>
            <w:r w:rsidRPr="00364480">
              <w:rPr>
                <w:spacing w:val="6"/>
                <w:sz w:val="14"/>
                <w:lang w:val="fr-FR"/>
              </w:rPr>
              <w:t>INTERNATIONALER</w:t>
            </w:r>
            <w:r w:rsidRPr="00364480">
              <w:rPr>
                <w:spacing w:val="6"/>
                <w:sz w:val="14"/>
                <w:lang w:val="fr-FR"/>
              </w:rPr>
              <w:br/>
              <w:t>VERBAND</w:t>
            </w:r>
            <w:r w:rsidRPr="00364480">
              <w:rPr>
                <w:spacing w:val="6"/>
                <w:sz w:val="14"/>
                <w:lang w:val="fr-FR"/>
              </w:rPr>
              <w:br/>
              <w:t>ZUM SCHUTZ VON</w:t>
            </w:r>
            <w:r w:rsidRPr="00364480">
              <w:rPr>
                <w:spacing w:val="6"/>
                <w:sz w:val="14"/>
                <w:lang w:val="fr-FR"/>
              </w:rPr>
              <w:br/>
              <w:t>PFLANZENZÜCHTUNGEN</w:t>
            </w:r>
            <w:r w:rsidRPr="00364480">
              <w:rPr>
                <w:spacing w:val="6"/>
                <w:sz w:val="14"/>
                <w:lang w:val="fr-FR"/>
              </w:rPr>
              <w:br/>
            </w:r>
          </w:p>
          <w:p w:rsidR="00FB4D81" w:rsidRPr="00364480" w:rsidRDefault="00FB4D81" w:rsidP="00456C30">
            <w:pPr>
              <w:jc w:val="center"/>
              <w:rPr>
                <w:sz w:val="14"/>
                <w:lang w:val="es-ES_tradnl"/>
              </w:rPr>
            </w:pPr>
            <w:r w:rsidRPr="00364480">
              <w:rPr>
                <w:spacing w:val="6"/>
                <w:sz w:val="14"/>
                <w:lang w:val="es-ES_tradnl"/>
              </w:rPr>
              <w:t>GENF, SCHWEIZ</w:t>
            </w:r>
          </w:p>
        </w:tc>
        <w:tc>
          <w:tcPr>
            <w:tcW w:w="4662" w:type="dxa"/>
            <w:gridSpan w:val="2"/>
            <w:tcBorders>
              <w:top w:val="nil"/>
              <w:left w:val="nil"/>
              <w:bottom w:val="nil"/>
              <w:right w:val="nil"/>
            </w:tcBorders>
          </w:tcPr>
          <w:p w:rsidR="00FB4D81" w:rsidRPr="00364480" w:rsidRDefault="008B0527" w:rsidP="00456C30">
            <w:pPr>
              <w:jc w:val="center"/>
              <w:rPr>
                <w:sz w:val="14"/>
                <w:lang w:val="es-ES_tradnl"/>
              </w:rPr>
            </w:pPr>
            <w:r w:rsidRPr="00364480">
              <w:rPr>
                <w:noProof/>
              </w:rPr>
              <w:drawing>
                <wp:inline distT="0" distB="0" distL="0" distR="0" wp14:anchorId="0C0F5F74" wp14:editId="44CDA08F">
                  <wp:extent cx="1139825" cy="605155"/>
                  <wp:effectExtent l="0" t="0" r="3175" b="4445"/>
                  <wp:docPr id="2" name="Picture 98"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pov_c"/>
                          <pic:cNvPicPr>
                            <a:picLocks noChangeAspect="1" noChangeArrowheads="1"/>
                          </pic:cNvPicPr>
                        </pic:nvPicPr>
                        <pic:blipFill>
                          <a:blip r:embed="rId101">
                            <a:lum contrast="12000"/>
                            <a:extLst>
                              <a:ext uri="{28A0092B-C50C-407E-A947-70E740481C1C}">
                                <a14:useLocalDpi xmlns:a14="http://schemas.microsoft.com/office/drawing/2010/main" val="0"/>
                              </a:ext>
                            </a:extLst>
                          </a:blip>
                          <a:srcRect r="7428"/>
                          <a:stretch>
                            <a:fillRect/>
                          </a:stretch>
                        </pic:blipFill>
                        <pic:spPr bwMode="auto">
                          <a:xfrm>
                            <a:off x="0" y="0"/>
                            <a:ext cx="1139825" cy="605155"/>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FB4D81" w:rsidRPr="00364480" w:rsidRDefault="00FB4D81" w:rsidP="00456C30">
            <w:pPr>
              <w:spacing w:before="720" w:after="60" w:line="240" w:lineRule="exact"/>
              <w:jc w:val="center"/>
              <w:rPr>
                <w:spacing w:val="6"/>
                <w:sz w:val="14"/>
              </w:rPr>
            </w:pPr>
            <w:r w:rsidRPr="00364480">
              <w:rPr>
                <w:spacing w:val="6"/>
                <w:sz w:val="14"/>
              </w:rPr>
              <w:t>INTERNATIONAL UNION</w:t>
            </w:r>
            <w:r w:rsidRPr="00364480">
              <w:rPr>
                <w:spacing w:val="6"/>
                <w:sz w:val="14"/>
              </w:rPr>
              <w:br/>
              <w:t>FOR THE PROTECTION</w:t>
            </w:r>
            <w:r w:rsidRPr="00364480">
              <w:rPr>
                <w:spacing w:val="6"/>
                <w:sz w:val="14"/>
              </w:rPr>
              <w:br/>
              <w:t>OF NEW VARIETIES</w:t>
            </w:r>
            <w:r w:rsidRPr="00364480">
              <w:rPr>
                <w:spacing w:val="6"/>
                <w:sz w:val="14"/>
              </w:rPr>
              <w:br/>
              <w:t>OF PLANTS</w:t>
            </w:r>
            <w:r w:rsidRPr="00364480">
              <w:rPr>
                <w:spacing w:val="6"/>
                <w:sz w:val="14"/>
              </w:rPr>
              <w:br/>
            </w:r>
          </w:p>
          <w:p w:rsidR="00FB4D81" w:rsidRPr="00364480" w:rsidRDefault="00FB4D81" w:rsidP="00456C30">
            <w:pPr>
              <w:jc w:val="center"/>
              <w:rPr>
                <w:sz w:val="14"/>
                <w:lang w:val="es-ES_tradnl"/>
              </w:rPr>
            </w:pPr>
            <w:r w:rsidRPr="00364480">
              <w:rPr>
                <w:spacing w:val="6"/>
                <w:sz w:val="14"/>
                <w:lang w:val="es-ES_tradnl"/>
              </w:rPr>
              <w:t>GENEVA, SWITZERLAND</w:t>
            </w:r>
          </w:p>
        </w:tc>
      </w:tr>
      <w:tr w:rsidR="00364480" w:rsidRPr="00364480" w:rsidTr="00456C30">
        <w:trPr>
          <w:cantSplit/>
          <w:jc w:val="center"/>
        </w:trPr>
        <w:tc>
          <w:tcPr>
            <w:tcW w:w="2330" w:type="dxa"/>
            <w:vMerge/>
            <w:tcBorders>
              <w:top w:val="nil"/>
              <w:left w:val="nil"/>
              <w:bottom w:val="nil"/>
              <w:right w:val="nil"/>
            </w:tcBorders>
          </w:tcPr>
          <w:p w:rsidR="00FB4D81" w:rsidRPr="00364480" w:rsidRDefault="00FB4D81" w:rsidP="00456C30">
            <w:pPr>
              <w:jc w:val="center"/>
              <w:rPr>
                <w:sz w:val="14"/>
                <w:lang w:val="es-ES_tradnl"/>
              </w:rPr>
            </w:pPr>
          </w:p>
        </w:tc>
        <w:tc>
          <w:tcPr>
            <w:tcW w:w="2331" w:type="dxa"/>
            <w:tcBorders>
              <w:top w:val="nil"/>
              <w:left w:val="nil"/>
              <w:bottom w:val="nil"/>
              <w:right w:val="nil"/>
            </w:tcBorders>
          </w:tcPr>
          <w:p w:rsidR="00FB4D81" w:rsidRPr="00364480" w:rsidRDefault="00FB4D81" w:rsidP="00456C30">
            <w:pPr>
              <w:spacing w:before="120" w:after="60" w:line="240" w:lineRule="exact"/>
              <w:jc w:val="center"/>
              <w:rPr>
                <w:spacing w:val="6"/>
                <w:sz w:val="14"/>
                <w:lang w:val="fr-FR"/>
              </w:rPr>
            </w:pPr>
            <w:r w:rsidRPr="00364480">
              <w:rPr>
                <w:spacing w:val="6"/>
                <w:sz w:val="14"/>
                <w:lang w:val="fr-FR"/>
              </w:rPr>
              <w:t>UNION INTERNATIONALE</w:t>
            </w:r>
            <w:r w:rsidRPr="00364480">
              <w:rPr>
                <w:spacing w:val="6"/>
                <w:sz w:val="14"/>
                <w:lang w:val="fr-FR"/>
              </w:rPr>
              <w:br/>
              <w:t>POUR LA PROTECTION</w:t>
            </w:r>
            <w:r w:rsidRPr="00364480">
              <w:rPr>
                <w:spacing w:val="6"/>
                <w:sz w:val="14"/>
                <w:lang w:val="fr-FR"/>
              </w:rPr>
              <w:br/>
              <w:t>DES OBTENTIONS</w:t>
            </w:r>
            <w:r w:rsidRPr="00364480">
              <w:rPr>
                <w:spacing w:val="6"/>
                <w:sz w:val="14"/>
                <w:lang w:val="fr-FR"/>
              </w:rPr>
              <w:br/>
              <w:t>VÉGÉTALES</w:t>
            </w:r>
            <w:r w:rsidRPr="00364480">
              <w:rPr>
                <w:spacing w:val="6"/>
                <w:sz w:val="14"/>
                <w:lang w:val="fr-FR"/>
              </w:rPr>
              <w:br/>
            </w:r>
          </w:p>
          <w:p w:rsidR="00FB4D81" w:rsidRPr="00364480" w:rsidRDefault="00FB4D81" w:rsidP="00456C30">
            <w:pPr>
              <w:jc w:val="center"/>
              <w:rPr>
                <w:spacing w:val="6"/>
                <w:sz w:val="14"/>
                <w:lang w:val="es-ES_tradnl"/>
              </w:rPr>
            </w:pPr>
            <w:r w:rsidRPr="00364480">
              <w:rPr>
                <w:spacing w:val="6"/>
                <w:sz w:val="14"/>
                <w:lang w:val="es-ES_tradnl"/>
              </w:rPr>
              <w:t>GENÈVE, SUISSE</w:t>
            </w:r>
          </w:p>
        </w:tc>
        <w:tc>
          <w:tcPr>
            <w:tcW w:w="2331" w:type="dxa"/>
            <w:tcBorders>
              <w:top w:val="nil"/>
              <w:left w:val="nil"/>
              <w:bottom w:val="nil"/>
              <w:right w:val="nil"/>
            </w:tcBorders>
          </w:tcPr>
          <w:p w:rsidR="00FB4D81" w:rsidRPr="00364480" w:rsidRDefault="00FB4D81" w:rsidP="00456C30">
            <w:pPr>
              <w:spacing w:before="120" w:after="60" w:line="240" w:lineRule="exact"/>
              <w:jc w:val="center"/>
              <w:rPr>
                <w:spacing w:val="6"/>
                <w:sz w:val="14"/>
                <w:lang w:val="es-ES_tradnl"/>
              </w:rPr>
            </w:pPr>
            <w:r w:rsidRPr="00364480">
              <w:rPr>
                <w:spacing w:val="6"/>
                <w:sz w:val="14"/>
                <w:lang w:val="es-ES_tradnl"/>
              </w:rPr>
              <w:t>UNIÓN INTERNACIONAL</w:t>
            </w:r>
            <w:r w:rsidRPr="00364480">
              <w:rPr>
                <w:spacing w:val="6"/>
                <w:sz w:val="14"/>
                <w:lang w:val="es-ES_tradnl"/>
              </w:rPr>
              <w:br/>
              <w:t>PARA LA PROTECCIÓN</w:t>
            </w:r>
            <w:r w:rsidRPr="00364480">
              <w:rPr>
                <w:spacing w:val="6"/>
                <w:sz w:val="14"/>
                <w:lang w:val="es-ES_tradnl"/>
              </w:rPr>
              <w:br/>
              <w:t>DE LAS OBTENCIONES</w:t>
            </w:r>
            <w:r w:rsidRPr="00364480">
              <w:rPr>
                <w:spacing w:val="6"/>
                <w:sz w:val="14"/>
                <w:lang w:val="es-ES_tradnl"/>
              </w:rPr>
              <w:br/>
              <w:t>VEGETALES</w:t>
            </w:r>
            <w:r w:rsidRPr="00364480">
              <w:rPr>
                <w:spacing w:val="6"/>
                <w:sz w:val="14"/>
                <w:lang w:val="es-ES_tradnl"/>
              </w:rPr>
              <w:br/>
            </w:r>
          </w:p>
          <w:p w:rsidR="00FB4D81" w:rsidRPr="00364480" w:rsidRDefault="00FB4D81" w:rsidP="00456C30">
            <w:pPr>
              <w:jc w:val="center"/>
              <w:rPr>
                <w:sz w:val="14"/>
                <w:lang w:val="es-ES_tradnl"/>
              </w:rPr>
            </w:pPr>
            <w:r w:rsidRPr="00364480">
              <w:rPr>
                <w:spacing w:val="6"/>
                <w:sz w:val="14"/>
                <w:lang w:val="es-ES_tradnl"/>
              </w:rPr>
              <w:t>GINEBRA, SUIZA</w:t>
            </w:r>
          </w:p>
        </w:tc>
        <w:tc>
          <w:tcPr>
            <w:tcW w:w="2331" w:type="dxa"/>
            <w:vMerge/>
            <w:tcBorders>
              <w:top w:val="nil"/>
              <w:left w:val="nil"/>
              <w:bottom w:val="nil"/>
              <w:right w:val="nil"/>
            </w:tcBorders>
          </w:tcPr>
          <w:p w:rsidR="00FB4D81" w:rsidRPr="00364480" w:rsidRDefault="00FB4D81" w:rsidP="00456C30">
            <w:pPr>
              <w:jc w:val="center"/>
              <w:rPr>
                <w:sz w:val="14"/>
                <w:lang w:val="es-ES_tradnl"/>
              </w:rPr>
            </w:pPr>
          </w:p>
        </w:tc>
      </w:tr>
    </w:tbl>
    <w:p w:rsidR="00FB4D81" w:rsidRPr="00364480" w:rsidRDefault="00FB4D81" w:rsidP="00024351">
      <w:pPr>
        <w:rPr>
          <w:lang w:val="es-ES_tradnl"/>
        </w:rPr>
      </w:pPr>
    </w:p>
    <w:p w:rsidR="00FB4D81" w:rsidRPr="00364480" w:rsidRDefault="00FB4D81" w:rsidP="00024351">
      <w:pPr>
        <w:rPr>
          <w:lang w:val="es-ES_tradnl"/>
        </w:rPr>
      </w:pPr>
    </w:p>
    <w:p w:rsidR="00FB4D81" w:rsidRPr="00364480" w:rsidRDefault="00FB4D81" w:rsidP="00024351">
      <w:pPr>
        <w:jc w:val="center"/>
        <w:rPr>
          <w:rFonts w:cs="Arial"/>
          <w:lang w:val="es-ES_tradnl"/>
        </w:rPr>
      </w:pPr>
      <w:r w:rsidRPr="00364480">
        <w:rPr>
          <w:rFonts w:cs="Arial"/>
          <w:lang w:val="es-ES_tradnl"/>
        </w:rPr>
        <w:t>COMUNICADO DE PRENSA</w:t>
      </w:r>
    </w:p>
    <w:p w:rsidR="00FB4D81" w:rsidRDefault="00FB4D81" w:rsidP="00024351">
      <w:pPr>
        <w:rPr>
          <w:lang w:val="es-ES_tradnl"/>
        </w:rPr>
      </w:pPr>
    </w:p>
    <w:p w:rsidR="00C43212" w:rsidRPr="00364480" w:rsidRDefault="00C43212" w:rsidP="00024351">
      <w:pPr>
        <w:rPr>
          <w:lang w:val="es-ES_tradnl"/>
        </w:rPr>
      </w:pPr>
    </w:p>
    <w:p w:rsidR="00FB4D81" w:rsidRPr="00364480" w:rsidRDefault="00FB4D81" w:rsidP="00024351">
      <w:pPr>
        <w:rPr>
          <w:rFonts w:cs="Arial"/>
          <w:lang w:val="es-ES_tradnl"/>
        </w:rPr>
      </w:pPr>
      <w:r w:rsidRPr="00364480">
        <w:rPr>
          <w:rFonts w:cs="Arial"/>
          <w:u w:val="single"/>
          <w:lang w:val="es-ES_tradnl"/>
        </w:rPr>
        <w:t>Comunicado de prensa de la UPOV Nº 96</w:t>
      </w:r>
    </w:p>
    <w:p w:rsidR="00FB4D81" w:rsidRPr="00364480" w:rsidRDefault="00FB4D81" w:rsidP="00024351">
      <w:pPr>
        <w:rPr>
          <w:rFonts w:cs="Arial"/>
          <w:lang w:val="es-ES_tradnl"/>
        </w:rPr>
      </w:pPr>
    </w:p>
    <w:p w:rsidR="00FB4D81" w:rsidRPr="00364480" w:rsidRDefault="00FB4D81" w:rsidP="00024351">
      <w:pPr>
        <w:rPr>
          <w:rFonts w:cs="Arial"/>
          <w:lang w:val="es-ES_tradnl"/>
        </w:rPr>
      </w:pPr>
      <w:r w:rsidRPr="00364480">
        <w:rPr>
          <w:rFonts w:cs="Arial"/>
          <w:lang w:val="es-ES_tradnl"/>
        </w:rPr>
        <w:t>Ginebra, 11 de abril de 2014</w:t>
      </w:r>
    </w:p>
    <w:p w:rsidR="00FB4D81" w:rsidRPr="00364480" w:rsidRDefault="00FB4D81" w:rsidP="00024351">
      <w:pPr>
        <w:rPr>
          <w:rFonts w:cs="Arial"/>
          <w:lang w:val="es-ES_tradnl"/>
        </w:rPr>
      </w:pPr>
    </w:p>
    <w:p w:rsidR="00FB4D81" w:rsidRPr="00364480" w:rsidRDefault="00FB4D81" w:rsidP="00024351">
      <w:pPr>
        <w:rPr>
          <w:rFonts w:cs="Arial"/>
          <w:lang w:val="es-ES_tradnl"/>
        </w:rPr>
      </w:pPr>
    </w:p>
    <w:p w:rsidR="004C5DFD" w:rsidRPr="00364480" w:rsidRDefault="004C5DFD" w:rsidP="004C5DFD">
      <w:pPr>
        <w:jc w:val="center"/>
        <w:rPr>
          <w:rFonts w:cs="Arial"/>
          <w:b/>
          <w:lang w:val="es-ES_tradnl"/>
        </w:rPr>
      </w:pPr>
      <w:r w:rsidRPr="00364480">
        <w:rPr>
          <w:b/>
          <w:lang w:val="es-ES_tradnl"/>
        </w:rPr>
        <w:t>El Consejo de la UPOV celebra su trigésima primera sesión extraordinaria</w:t>
      </w:r>
    </w:p>
    <w:p w:rsidR="004C5DFD" w:rsidRPr="00364480" w:rsidRDefault="004C5DFD" w:rsidP="004C5DFD">
      <w:pPr>
        <w:rPr>
          <w:rFonts w:cs="Arial"/>
          <w:lang w:val="es-ES_tradnl"/>
        </w:rPr>
      </w:pPr>
    </w:p>
    <w:p w:rsidR="00FB4D81" w:rsidRPr="00364480" w:rsidRDefault="00FB4D81" w:rsidP="00C53DEF">
      <w:pPr>
        <w:rPr>
          <w:rFonts w:cs="Arial"/>
          <w:lang w:val="es-ES_tradnl"/>
        </w:rPr>
      </w:pPr>
      <w:r w:rsidRPr="00364480">
        <w:rPr>
          <w:rFonts w:cs="Arial"/>
          <w:lang w:val="es-ES_tradnl"/>
        </w:rPr>
        <w:t>El Consejo de la Unión Internacional para la Protección de las Obtenciones Vegetales (UPOV) celebró su trigésima primera sesión extraordinaria</w:t>
      </w:r>
      <w:r w:rsidR="00C53DEF" w:rsidRPr="00364480">
        <w:rPr>
          <w:rFonts w:cs="Arial"/>
          <w:lang w:val="es-ES_tradnl"/>
        </w:rPr>
        <w:t xml:space="preserve"> el</w:t>
      </w:r>
      <w:r w:rsidRPr="00364480">
        <w:rPr>
          <w:rFonts w:cs="Arial"/>
          <w:lang w:val="es-ES_tradnl"/>
        </w:rPr>
        <w:t> 11 de abril</w:t>
      </w:r>
      <w:r w:rsidR="00C53DEF" w:rsidRPr="00364480">
        <w:rPr>
          <w:rFonts w:cs="Arial"/>
          <w:lang w:val="es-ES_tradnl"/>
        </w:rPr>
        <w:t xml:space="preserve"> de</w:t>
      </w:r>
      <w:r w:rsidRPr="00364480">
        <w:rPr>
          <w:rFonts w:cs="Arial"/>
          <w:lang w:val="es-ES_tradnl"/>
        </w:rPr>
        <w:t> 2014.</w:t>
      </w:r>
    </w:p>
    <w:p w:rsidR="00FB4D81" w:rsidRPr="00364480" w:rsidRDefault="00FB4D81" w:rsidP="00024351">
      <w:pPr>
        <w:rPr>
          <w:rFonts w:cs="Arial"/>
          <w:lang w:val="es-ES_tradnl"/>
        </w:rPr>
      </w:pPr>
    </w:p>
    <w:p w:rsidR="00FB4D81" w:rsidRPr="00364480" w:rsidRDefault="00FB4D81" w:rsidP="00024351">
      <w:pPr>
        <w:rPr>
          <w:rFonts w:cs="Arial"/>
          <w:lang w:val="es-ES_tradnl"/>
        </w:rPr>
      </w:pPr>
    </w:p>
    <w:p w:rsidR="00FB4D81" w:rsidRPr="00364480" w:rsidRDefault="00FB4D81" w:rsidP="00024351">
      <w:pPr>
        <w:rPr>
          <w:rFonts w:cs="Arial"/>
          <w:lang w:val="es-ES_tradnl"/>
        </w:rPr>
      </w:pPr>
      <w:r w:rsidRPr="00364480">
        <w:rPr>
          <w:rFonts w:cs="Arial"/>
          <w:lang w:val="es-ES_tradnl"/>
        </w:rPr>
        <w:t>Resumen de lo más destacado de dicha sesión:</w:t>
      </w:r>
    </w:p>
    <w:p w:rsidR="00FB4D81" w:rsidRPr="00364480" w:rsidRDefault="00FB4D81" w:rsidP="00024351">
      <w:pPr>
        <w:rPr>
          <w:rFonts w:cs="Arial"/>
          <w:lang w:val="es-ES_tradnl"/>
        </w:rPr>
      </w:pPr>
    </w:p>
    <w:p w:rsidR="004C5DFD" w:rsidRPr="00364480" w:rsidRDefault="004C5DFD" w:rsidP="004C5DFD">
      <w:pPr>
        <w:rPr>
          <w:rFonts w:cs="Arial"/>
          <w:u w:val="single"/>
          <w:lang w:val="es-ES_tradnl"/>
        </w:rPr>
      </w:pPr>
      <w:r w:rsidRPr="00364480">
        <w:rPr>
          <w:u w:val="single"/>
          <w:lang w:val="es-ES_tradnl"/>
        </w:rPr>
        <w:t>Decisión positiva acerca del proyecto de Protocolo de la ARIPO para la Protección de las Obtenciones Vegetales</w:t>
      </w:r>
    </w:p>
    <w:p w:rsidR="004C5DFD" w:rsidRPr="00364480" w:rsidRDefault="004C5DFD" w:rsidP="004C5DFD">
      <w:pPr>
        <w:rPr>
          <w:rFonts w:cs="Arial"/>
          <w:lang w:val="es-ES_tradnl"/>
        </w:rPr>
      </w:pPr>
    </w:p>
    <w:p w:rsidR="004C5DFD" w:rsidRPr="00364480" w:rsidRDefault="004C5DFD" w:rsidP="004C5DFD">
      <w:pPr>
        <w:rPr>
          <w:lang w:val="es-ES_tradnl"/>
        </w:rPr>
      </w:pPr>
      <w:r w:rsidRPr="00364480">
        <w:rPr>
          <w:lang w:val="es-ES_tradnl"/>
        </w:rPr>
        <w:t>El Consejo tomó una decisión positiva acerca de la conformidad del proyecto de Protocolo de la Organización Regional Africana de la Propiedad Intelectual (ARIPO) para la Protección de las Obtenciones Vegetales con las disposiciones del Acta de 1991 del Convenio Internacional para la Protección de las Obtenciones Vegetales (Convenio de la UPOV).  Una vez que el proyecto de Protocolo se haya adoptado sin modificación alguna y esté en vigor, los Estados Contratantes vinculados al Protocolo y la ARIPO podrán depositar sus instrumentos de adhesión al Convenio de la UPOV, en relación con los territorios de dichos Estados Contratantes.</w:t>
      </w:r>
    </w:p>
    <w:p w:rsidR="00FB4D81" w:rsidRPr="00364480" w:rsidRDefault="00FB4D81" w:rsidP="00024351">
      <w:pPr>
        <w:rPr>
          <w:lang w:val="es-ES_tradnl"/>
        </w:rPr>
      </w:pPr>
    </w:p>
    <w:p w:rsidR="00FB4D81" w:rsidRPr="00364480" w:rsidRDefault="00FB4D81" w:rsidP="00024351">
      <w:pPr>
        <w:pStyle w:val="Heading2"/>
        <w:rPr>
          <w:snapToGrid w:val="0"/>
          <w:lang w:val="es-ES_tradnl"/>
        </w:rPr>
      </w:pPr>
      <w:r w:rsidRPr="00364480">
        <w:rPr>
          <w:snapToGrid w:val="0"/>
          <w:lang w:val="es-ES_tradnl"/>
        </w:rPr>
        <w:t>Tratado Internacional sobre los Recursos Fitogenéticos para la Alimentación y la Agricultura (ITPGRFA)</w:t>
      </w:r>
    </w:p>
    <w:p w:rsidR="00FB4D81" w:rsidRPr="00364480" w:rsidRDefault="00FB4D81" w:rsidP="00024351">
      <w:pPr>
        <w:keepNext/>
        <w:rPr>
          <w:snapToGrid w:val="0"/>
          <w:lang w:val="es-ES_tradnl"/>
        </w:rPr>
      </w:pPr>
    </w:p>
    <w:p w:rsidR="004C5DFD" w:rsidRPr="00364480" w:rsidRDefault="004C5DFD" w:rsidP="00345E0E">
      <w:pPr>
        <w:keepNext/>
        <w:rPr>
          <w:snapToGrid w:val="0"/>
          <w:lang w:val="es-ES_tradnl"/>
        </w:rPr>
      </w:pPr>
      <w:r w:rsidRPr="00364480">
        <w:rPr>
          <w:snapToGrid w:val="0"/>
          <w:lang w:val="es-ES_tradnl"/>
        </w:rPr>
        <w:t xml:space="preserve">El Consejo transmitió su reconocimiento al Órgano Rector del ITPGRFA por el agradecimiento manifestado a la UPOV en relación con el apoyo práctico que la Unión había prestado al ITPGRFA y confirmó </w:t>
      </w:r>
      <w:r w:rsidR="006173D0" w:rsidRPr="00364480">
        <w:rPr>
          <w:snapToGrid w:val="0"/>
          <w:lang w:val="es-ES_tradnl"/>
        </w:rPr>
        <w:t xml:space="preserve">que mantendrá </w:t>
      </w:r>
      <w:r w:rsidRPr="00364480">
        <w:rPr>
          <w:snapToGrid w:val="0"/>
          <w:lang w:val="es-ES_tradnl"/>
        </w:rPr>
        <w:t xml:space="preserve">su compromiso </w:t>
      </w:r>
      <w:r w:rsidR="004E0A0A" w:rsidRPr="00364480">
        <w:rPr>
          <w:snapToGrid w:val="0"/>
          <w:lang w:val="es-ES_tradnl"/>
        </w:rPr>
        <w:t>con el</w:t>
      </w:r>
      <w:r w:rsidRPr="00364480">
        <w:rPr>
          <w:snapToGrid w:val="0"/>
          <w:lang w:val="es-ES_tradnl"/>
        </w:rPr>
        <w:t xml:space="preserve"> apoyo mutuo.  En respuesta a una invitación del Órgano Rector de determinar, junto con el Secretario del ITPGRFA y la Secretaría de la Organización Mundial de la Propiedad Intelectual (OMPI), las posibles esferas de interrelación de los instrumentos internacionales del ITPGRFA, la OMPI y la UPOV, el Consejo decidió analizar la idea de elaborar una publicación conjunta sobre las cuestiones interrelacionadas en </w:t>
      </w:r>
      <w:r w:rsidR="00345E0E" w:rsidRPr="00364480">
        <w:rPr>
          <w:snapToGrid w:val="0"/>
          <w:lang w:val="es-ES_tradnl"/>
        </w:rPr>
        <w:t>lo que concierne a</w:t>
      </w:r>
      <w:r w:rsidRPr="00364480">
        <w:rPr>
          <w:snapToGrid w:val="0"/>
          <w:lang w:val="es-ES_tradnl"/>
        </w:rPr>
        <w:t xml:space="preserve"> la innovación y los recursos fitogenéticos y otras iniciativas apropiadas.</w:t>
      </w:r>
    </w:p>
    <w:p w:rsidR="004C5DFD" w:rsidRPr="00364480" w:rsidRDefault="004C5DFD" w:rsidP="004C5DFD">
      <w:pPr>
        <w:rPr>
          <w:rFonts w:cs="Arial"/>
          <w:lang w:val="es-ES_tradnl"/>
        </w:rPr>
      </w:pPr>
    </w:p>
    <w:p w:rsidR="004C5DFD" w:rsidRPr="00364480" w:rsidRDefault="004C5DFD" w:rsidP="004C5DFD">
      <w:pPr>
        <w:rPr>
          <w:rFonts w:cs="Arial"/>
          <w:u w:val="single"/>
          <w:lang w:val="es-ES_tradnl"/>
        </w:rPr>
      </w:pPr>
      <w:r w:rsidRPr="00364480">
        <w:rPr>
          <w:u w:val="single"/>
          <w:lang w:val="es-ES_tradnl"/>
        </w:rPr>
        <w:t>Preguntas frecuentes</w:t>
      </w:r>
    </w:p>
    <w:p w:rsidR="004C5DFD" w:rsidRPr="00364480" w:rsidRDefault="004C5DFD" w:rsidP="004C5DFD">
      <w:pPr>
        <w:rPr>
          <w:rFonts w:cs="Arial"/>
          <w:u w:val="single"/>
          <w:lang w:val="es-ES_tradnl"/>
        </w:rPr>
      </w:pPr>
    </w:p>
    <w:p w:rsidR="004C5DFD" w:rsidRPr="00364480" w:rsidRDefault="004C5DFD" w:rsidP="004C5DFD">
      <w:pPr>
        <w:rPr>
          <w:rFonts w:cs="Arial"/>
          <w:lang w:val="es-ES_tradnl"/>
        </w:rPr>
      </w:pPr>
      <w:r w:rsidRPr="00364480">
        <w:rPr>
          <w:lang w:val="es-ES_tradnl"/>
        </w:rPr>
        <w:t>El Consejo acordó las respuestas a las siguientes preguntas frecuentes:</w:t>
      </w:r>
    </w:p>
    <w:p w:rsidR="00FB4D81" w:rsidRPr="00364480" w:rsidRDefault="00FB4D81" w:rsidP="00024351">
      <w:pPr>
        <w:rPr>
          <w:rFonts w:cs="Arial"/>
          <w:lang w:val="es-ES_tradnl"/>
        </w:rPr>
      </w:pP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¿Quiénes pueden asistir a las reuniones de la UPOV?</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es la UPOV?</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hace la UPOV?</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¿Quiénes pueden asistir a las reuniones de la UPOV?</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es una variedad vegetal?</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¿Por qué los agricultores y los productores necesitan obtenciones vegetales?</w:t>
      </w:r>
    </w:p>
    <w:p w:rsidR="00FB4D81" w:rsidRPr="00364480" w:rsidRDefault="00FB4D81" w:rsidP="0031284C">
      <w:pPr>
        <w:ind w:left="567" w:hanging="567"/>
        <w:rPr>
          <w:rFonts w:cs="Arial"/>
          <w:lang w:val="es-ES_tradnl"/>
        </w:rPr>
      </w:pPr>
      <w:r w:rsidRPr="00364480">
        <w:rPr>
          <w:rFonts w:cs="Arial"/>
          <w:lang w:val="es-ES_tradnl"/>
        </w:rPr>
        <w:lastRenderedPageBreak/>
        <w:t>•</w:t>
      </w:r>
      <w:r w:rsidRPr="00364480">
        <w:rPr>
          <w:rFonts w:cs="Arial"/>
          <w:lang w:val="es-ES_tradnl"/>
        </w:rPr>
        <w:tab/>
        <w:t>¿Por qué es necesaria la protección de las obtenciones vegetales?</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¿Cómo se aplica la protección de las obtenciones vegetales?</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requisitos ha de cumplir una obtención vegetal para recibir protección?</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¿Por qué exige la UPOV que las variedades sean homogéneas y estables?</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¿Pueden los obtentores utilizar una variedad protegida en sus programas de fitomejoramiento?</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¿Quién puede proteger una obtención vegetal?</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¿Dónde se presentan las solicitudes de protección de variedades?</w:t>
      </w:r>
      <w:r w:rsidRPr="00364480">
        <w:rPr>
          <w:rFonts w:cs="Arial"/>
          <w:lang w:val="es-ES_tradnl"/>
        </w:rPr>
        <w:tab/>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¿Puedo obtener protección en más de un país presentando una sola solicitud?</w:t>
      </w:r>
      <w:r w:rsidRPr="00364480">
        <w:rPr>
          <w:rFonts w:cs="Arial"/>
          <w:lang w:val="es-ES_tradnl"/>
        </w:rPr>
        <w:tab/>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beneficios ofrece la protección de las obtenciones vegetales y la pertenencia a la UPOV?</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efecto tiene la protección de las obtenciones vegetales en las variedades que no están protegidas (por ejemplo, las variedades tradicionales, las variedades locales, etcétera)?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relación hay entre el Convenio de la UPOV y los tratados internacionales relativos a los recursos genéticos, como el Convenio sobre la Diversidad Biológica (CDB) y el Tratado Internacional sobre los Recursos Fitogenéticos para la Alimentación y la Agricultura (ITPGRFA)?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relación hay entre las patentes y los derechos de obtentor?</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relación hay entre los derechos de obtentor y las medidas que regulan el comercio, como la certificación de semillas, los registros oficiales de variedades admitidas para la comercialización (por ejemplo, listas nacionales, catálogos oficiales), etcétera?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r>
      <w:r w:rsidR="004C5DFD" w:rsidRPr="00364480">
        <w:rPr>
          <w:lang w:val="es-ES_tradnl"/>
        </w:rPr>
        <w:t>Si</w:t>
      </w:r>
      <w:r w:rsidRPr="00364480">
        <w:rPr>
          <w:rFonts w:cs="Arial"/>
          <w:lang w:val="es-ES_tradnl"/>
        </w:rPr>
        <w:t xml:space="preserve"> descubro una planta o variedad ya existente, ¿puedo protegerla?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¿Permite el Convenio de la UPOV denegar la protección a una variedad porque ha sido modificada genéticamente?</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¿Puedo utilizar la protección de las obtenciones vegetales para proteger:</w:t>
      </w:r>
      <w:r w:rsidR="004C5DFD" w:rsidRPr="00364480">
        <w:rPr>
          <w:lang w:val="es-ES_tradnl"/>
        </w:rPr>
        <w:t xml:space="preserve">  </w:t>
      </w:r>
      <w:r w:rsidRPr="00364480">
        <w:rPr>
          <w:rFonts w:cs="Arial"/>
          <w:lang w:val="es-ES_tradnl"/>
        </w:rPr>
        <w:t>un rasgo (por ejemplo, resistencia a las enfermedades, color de la flor), una sustancia química o de otra índole (por ejemplo, aceite, ADN ), una tecnología de fitomejoramiento (por ejemplo, el cultivo de tejidos)?</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¿En el sistema de la UPOV, puedo proteger una variedad híbrida?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¿Puede un agricultor volver a sembrar, sin la autorización del obtentor, semillas obtenidas de una variedad protegida?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¿Puede un agricultor vender, sin la autorización del obtentor, semillas obtenidas de una variedad protegida?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¿Cómo puedo saber si una variedad está protegida?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¿Quién es responsable de defender los derechos de obtentor?</w:t>
      </w:r>
    </w:p>
    <w:p w:rsidR="00FB4D81" w:rsidRPr="00AC7F16" w:rsidRDefault="00FB4D81" w:rsidP="0031284C">
      <w:pPr>
        <w:ind w:left="567" w:hanging="567"/>
        <w:rPr>
          <w:rFonts w:cs="Arial"/>
          <w:lang w:val="es-ES_tradnl"/>
        </w:rPr>
      </w:pPr>
      <w:r w:rsidRPr="00AC7F16">
        <w:rPr>
          <w:rFonts w:cs="Arial"/>
          <w:lang w:val="es-ES_tradnl"/>
        </w:rPr>
        <w:t>•</w:t>
      </w:r>
      <w:r w:rsidRPr="00AC7F16">
        <w:rPr>
          <w:rFonts w:cs="Arial"/>
          <w:lang w:val="es-ES_tradnl"/>
        </w:rPr>
        <w:tab/>
        <w:t>¿Permite la UPOV la utilización de técnicas moleculares (perfiles de ADN) en el examen de la distinción, la homogeneidad y la estabilidad (“DHE”)?</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¿Es cierto que la UPOV solo promueve las variedades vegetales obtenidas por medio del fitomejoramiento comercial y destinadas a los agricultores industrializados?</w:t>
      </w:r>
    </w:p>
    <w:p w:rsidR="00FB4D81" w:rsidRPr="00364480" w:rsidRDefault="00FB4D81" w:rsidP="00024351">
      <w:pPr>
        <w:rPr>
          <w:rFonts w:cs="Arial"/>
          <w:u w:val="single"/>
          <w:lang w:val="es-ES_tradnl"/>
        </w:rPr>
      </w:pPr>
    </w:p>
    <w:p w:rsidR="004C5DFD" w:rsidRPr="00364480" w:rsidRDefault="004C5DFD" w:rsidP="004C5DFD">
      <w:pPr>
        <w:rPr>
          <w:rFonts w:cs="Arial"/>
          <w:u w:val="single"/>
          <w:lang w:val="es-ES_tradnl"/>
        </w:rPr>
      </w:pPr>
      <w:r w:rsidRPr="00364480">
        <w:rPr>
          <w:u w:val="single"/>
          <w:lang w:val="es-ES_tradnl"/>
        </w:rPr>
        <w:t>Puesta en marcha de los cursos avanzados de enseñanza a distancia</w:t>
      </w:r>
    </w:p>
    <w:p w:rsidR="004C5DFD" w:rsidRPr="00364480" w:rsidRDefault="004C5DFD" w:rsidP="004C5DFD">
      <w:pPr>
        <w:rPr>
          <w:rFonts w:cs="Arial"/>
          <w:lang w:val="es-ES_tradnl"/>
        </w:rPr>
      </w:pPr>
    </w:p>
    <w:p w:rsidR="004C5DFD" w:rsidRPr="00364480" w:rsidRDefault="004C5DFD" w:rsidP="004E0A0A">
      <w:pPr>
        <w:shd w:val="clear" w:color="auto" w:fill="FFFFFF"/>
        <w:rPr>
          <w:rFonts w:cs="Arial"/>
          <w:lang w:val="es-ES_tradnl"/>
        </w:rPr>
      </w:pPr>
      <w:r w:rsidRPr="00364480">
        <w:rPr>
          <w:lang w:val="es-ES_tradnl"/>
        </w:rPr>
        <w:t xml:space="preserve">Se acordó el siguiente programa para la puesta en marcha de los cursos avanzados de enseñanza a distancia </w:t>
      </w:r>
      <w:r w:rsidRPr="00364480">
        <w:rPr>
          <w:snapToGrid w:val="0"/>
          <w:lang w:val="es-ES_tradnl"/>
        </w:rPr>
        <w:t>DL-305-1 “Administración de los derechos de ob</w:t>
      </w:r>
      <w:r w:rsidR="004E0A0A" w:rsidRPr="00364480">
        <w:rPr>
          <w:snapToGrid w:val="0"/>
          <w:lang w:val="es-ES_tradnl"/>
        </w:rPr>
        <w:t>tentor” y DL-305-2 “Examen DHE”</w:t>
      </w:r>
      <w:r w:rsidRPr="00364480">
        <w:rPr>
          <w:lang w:val="es-ES_tradnl"/>
        </w:rPr>
        <w:t>:</w:t>
      </w:r>
    </w:p>
    <w:p w:rsidR="004C5DFD" w:rsidRPr="00364480" w:rsidRDefault="004C5DFD" w:rsidP="004C5DFD">
      <w:pPr>
        <w:shd w:val="clear" w:color="auto" w:fill="FFFFFF"/>
        <w:rPr>
          <w:rFonts w:cs="Arial"/>
          <w:lang w:val="es-ES_tradnl"/>
        </w:rPr>
      </w:pPr>
    </w:p>
    <w:p w:rsidR="00FB4D81" w:rsidRPr="00364480" w:rsidRDefault="004C5DFD" w:rsidP="00024351">
      <w:pPr>
        <w:shd w:val="clear" w:color="auto" w:fill="FFFFFF"/>
        <w:ind w:left="567"/>
        <w:rPr>
          <w:rFonts w:cs="Arial"/>
          <w:lang w:val="es-ES_tradnl"/>
        </w:rPr>
      </w:pPr>
      <w:r w:rsidRPr="00364480">
        <w:rPr>
          <w:lang w:val="es-ES_tradnl"/>
        </w:rPr>
        <w:t>Febrero/marzo de</w:t>
      </w:r>
      <w:r w:rsidR="00FB4D81" w:rsidRPr="00364480">
        <w:rPr>
          <w:rFonts w:cs="Arial"/>
          <w:lang w:val="es-ES_tradnl"/>
        </w:rPr>
        <w:t xml:space="preserve"> 2015</w:t>
      </w:r>
      <w:r w:rsidR="00FB4D81" w:rsidRPr="00364480">
        <w:rPr>
          <w:rFonts w:cs="Arial"/>
          <w:lang w:val="es-ES_tradnl"/>
        </w:rPr>
        <w:tab/>
      </w:r>
      <w:r w:rsidR="00FB4D81" w:rsidRPr="00364480">
        <w:rPr>
          <w:rFonts w:cs="Arial"/>
          <w:lang w:val="es-ES_tradnl"/>
        </w:rPr>
        <w:tab/>
      </w:r>
      <w:r w:rsidR="00FB4D81" w:rsidRPr="00364480">
        <w:rPr>
          <w:rFonts w:cs="Arial"/>
          <w:lang w:val="es-ES_tradnl"/>
        </w:rPr>
        <w:tab/>
        <w:t>DL-305-1 (</w:t>
      </w:r>
      <w:r w:rsidRPr="00364480">
        <w:rPr>
          <w:lang w:val="es-ES_tradnl"/>
        </w:rPr>
        <w:t>inglés, francés, español</w:t>
      </w:r>
      <w:r w:rsidR="00FB4D81" w:rsidRPr="00364480">
        <w:rPr>
          <w:rFonts w:cs="Arial"/>
          <w:lang w:val="es-ES_tradnl"/>
        </w:rPr>
        <w:t>)</w:t>
      </w:r>
    </w:p>
    <w:p w:rsidR="00FB4D81" w:rsidRPr="00364480" w:rsidRDefault="004C5DFD" w:rsidP="00024351">
      <w:pPr>
        <w:shd w:val="clear" w:color="auto" w:fill="FFFFFF"/>
        <w:ind w:left="567"/>
        <w:rPr>
          <w:rFonts w:cs="Arial"/>
          <w:lang w:val="es-ES_tradnl"/>
        </w:rPr>
      </w:pPr>
      <w:r w:rsidRPr="00364480">
        <w:rPr>
          <w:lang w:val="es-ES_tradnl"/>
        </w:rPr>
        <w:t>Abril/mayo de</w:t>
      </w:r>
      <w:r w:rsidR="00FB4D81" w:rsidRPr="00364480">
        <w:rPr>
          <w:rFonts w:cs="Arial"/>
          <w:lang w:val="es-ES_tradnl"/>
        </w:rPr>
        <w:t xml:space="preserve"> 2015</w:t>
      </w:r>
      <w:r w:rsidR="004E0A0A" w:rsidRPr="00364480">
        <w:rPr>
          <w:rFonts w:cs="Arial"/>
          <w:lang w:val="es-ES_tradnl"/>
        </w:rPr>
        <w:tab/>
      </w:r>
      <w:r w:rsidR="004E0A0A" w:rsidRPr="00364480">
        <w:rPr>
          <w:rFonts w:cs="Arial"/>
          <w:lang w:val="es-ES_tradnl"/>
        </w:rPr>
        <w:tab/>
      </w:r>
      <w:r w:rsidR="004E0A0A" w:rsidRPr="00364480">
        <w:rPr>
          <w:rFonts w:cs="Arial"/>
          <w:lang w:val="es-ES_tradnl"/>
        </w:rPr>
        <w:tab/>
      </w:r>
      <w:r w:rsidR="00FB4D81" w:rsidRPr="00364480">
        <w:rPr>
          <w:rFonts w:cs="Arial"/>
          <w:lang w:val="es-ES_tradnl"/>
        </w:rPr>
        <w:t>DL-305-2 (</w:t>
      </w:r>
      <w:r w:rsidRPr="00364480">
        <w:rPr>
          <w:lang w:val="es-ES_tradnl"/>
        </w:rPr>
        <w:t>inglés, francés, español</w:t>
      </w:r>
      <w:r w:rsidR="00FB4D81" w:rsidRPr="00364480">
        <w:rPr>
          <w:rFonts w:cs="Arial"/>
          <w:lang w:val="es-ES_tradnl"/>
        </w:rPr>
        <w:t>)</w:t>
      </w:r>
    </w:p>
    <w:p w:rsidR="00FB4D81" w:rsidRPr="00364480" w:rsidRDefault="00FB4D81" w:rsidP="00024351">
      <w:pPr>
        <w:shd w:val="clear" w:color="auto" w:fill="FFFFFF"/>
        <w:ind w:left="567"/>
        <w:rPr>
          <w:rFonts w:cs="Arial"/>
          <w:lang w:val="es-ES_tradnl"/>
        </w:rPr>
      </w:pPr>
    </w:p>
    <w:p w:rsidR="00FB4D81" w:rsidRPr="00364480" w:rsidRDefault="004C5DFD" w:rsidP="00024351">
      <w:pPr>
        <w:rPr>
          <w:rFonts w:cs="Arial"/>
          <w:lang w:val="es-ES_tradnl"/>
        </w:rPr>
      </w:pPr>
      <w:r w:rsidRPr="00364480">
        <w:rPr>
          <w:lang w:val="es-ES_tradnl"/>
        </w:rPr>
        <w:t xml:space="preserve">Para más información sobre el contenido del curso y la inscripción en línea cabe remitirse a la página del sitio Web de la UPOV:  </w:t>
      </w:r>
      <w:hyperlink r:id="rId102" w:history="1">
        <w:r w:rsidR="00FB4D81" w:rsidRPr="00C43212">
          <w:rPr>
            <w:rStyle w:val="Hyperlink"/>
          </w:rPr>
          <w:t>http://www.upov.int/resource/</w:t>
        </w:r>
        <w:r w:rsidRPr="00C43212">
          <w:rPr>
            <w:rStyle w:val="Hyperlink"/>
          </w:rPr>
          <w:t>es</w:t>
        </w:r>
        <w:r w:rsidR="00FB4D81" w:rsidRPr="00C43212">
          <w:rPr>
            <w:rStyle w:val="Hyperlink"/>
          </w:rPr>
          <w:t>/training.html</w:t>
        </w:r>
      </w:hyperlink>
      <w:r w:rsidR="00FB4D81" w:rsidRPr="00364480">
        <w:rPr>
          <w:rFonts w:cs="Arial"/>
          <w:lang w:val="es-ES_tradnl"/>
        </w:rPr>
        <w:t xml:space="preserve">). </w:t>
      </w:r>
    </w:p>
    <w:p w:rsidR="00FB4D81" w:rsidRPr="00364480" w:rsidRDefault="00FB4D81" w:rsidP="00024351">
      <w:pPr>
        <w:rPr>
          <w:rFonts w:cs="Arial"/>
          <w:lang w:val="es-ES_tradnl"/>
        </w:rPr>
      </w:pPr>
    </w:p>
    <w:p w:rsidR="00FB4D81" w:rsidRPr="00364480" w:rsidRDefault="00FB4D81" w:rsidP="00024351">
      <w:pPr>
        <w:keepNext/>
        <w:rPr>
          <w:rFonts w:cs="Arial"/>
          <w:snapToGrid w:val="0"/>
          <w:u w:val="single"/>
          <w:lang w:val="es-ES_tradnl"/>
        </w:rPr>
      </w:pPr>
    </w:p>
    <w:p w:rsidR="00FB4D81" w:rsidRPr="00364480" w:rsidRDefault="00FB4D81" w:rsidP="00024351">
      <w:pPr>
        <w:keepNext/>
        <w:rPr>
          <w:rFonts w:cs="Arial"/>
          <w:snapToGrid w:val="0"/>
          <w:lang w:val="es-ES_tradnl"/>
        </w:rPr>
      </w:pPr>
      <w:r w:rsidRPr="00364480">
        <w:rPr>
          <w:rFonts w:cs="Arial"/>
          <w:snapToGrid w:val="0"/>
          <w:u w:val="single"/>
          <w:lang w:val="es-ES_tradnl"/>
        </w:rPr>
        <w:t>Directrices de examen</w:t>
      </w:r>
    </w:p>
    <w:p w:rsidR="00FB4D81" w:rsidRPr="00364480" w:rsidRDefault="00FB4D81" w:rsidP="00024351">
      <w:pPr>
        <w:keepNext/>
        <w:rPr>
          <w:rFonts w:cs="Arial"/>
          <w:snapToGrid w:val="0"/>
          <w:lang w:val="es-ES_tradnl"/>
        </w:rPr>
      </w:pPr>
    </w:p>
    <w:p w:rsidR="00FB4D81" w:rsidRPr="00364480" w:rsidRDefault="00FB4D81" w:rsidP="004E0A0A">
      <w:pPr>
        <w:rPr>
          <w:rFonts w:cs="Arial"/>
          <w:snapToGrid w:val="0"/>
          <w:lang w:val="es-ES_tradnl"/>
        </w:rPr>
      </w:pPr>
      <w:r w:rsidRPr="00364480">
        <w:rPr>
          <w:snapToGrid w:val="0"/>
          <w:szCs w:val="26"/>
          <w:lang w:val="es-ES_tradnl"/>
        </w:rPr>
        <w:t xml:space="preserve">El Consejo acogió con beneplácito la aprobación por el Comité Técnico de </w:t>
      </w:r>
      <w:r w:rsidR="004C5DFD" w:rsidRPr="00364480">
        <w:rPr>
          <w:snapToGrid w:val="0"/>
          <w:lang w:val="es-ES_tradnl"/>
        </w:rPr>
        <w:t>seis</w:t>
      </w:r>
      <w:r w:rsidRPr="00364480">
        <w:rPr>
          <w:snapToGrid w:val="0"/>
          <w:szCs w:val="26"/>
          <w:lang w:val="es-ES_tradnl"/>
        </w:rPr>
        <w:t xml:space="preserve"> nuevas directrices para el examen de la distinción, la homogeneidad y la estabilidad (Directrices de Examen) y </w:t>
      </w:r>
      <w:r w:rsidR="004C5DFD" w:rsidRPr="00364480">
        <w:rPr>
          <w:snapToGrid w:val="0"/>
          <w:lang w:val="es-ES_tradnl"/>
        </w:rPr>
        <w:t>nueve</w:t>
      </w:r>
      <w:r w:rsidRPr="00364480">
        <w:rPr>
          <w:snapToGrid w:val="0"/>
          <w:szCs w:val="26"/>
          <w:lang w:val="es-ES_tradnl"/>
        </w:rPr>
        <w:t xml:space="preserve"> directrices de examen revisadas.</w:t>
      </w:r>
      <w:r w:rsidRPr="00364480">
        <w:rPr>
          <w:rFonts w:cs="Arial"/>
          <w:snapToGrid w:val="0"/>
          <w:lang w:val="es-ES_tradnl"/>
        </w:rPr>
        <w:t xml:space="preserve">  La UPOV ha elaborado hasta la fecha</w:t>
      </w:r>
      <w:r w:rsidR="004E0A0A" w:rsidRPr="00364480">
        <w:rPr>
          <w:rFonts w:cs="Arial"/>
          <w:snapToGrid w:val="0"/>
          <w:lang w:val="es-ES_tradnl"/>
        </w:rPr>
        <w:t> </w:t>
      </w:r>
      <w:r w:rsidRPr="00364480">
        <w:rPr>
          <w:rFonts w:cs="Arial"/>
          <w:snapToGrid w:val="0"/>
          <w:lang w:val="es-ES_tradnl"/>
        </w:rPr>
        <w:t>301 directrices de examen, y todas ellas están disponibles gratuitamente en el sitio web de la UPOV en (</w:t>
      </w:r>
      <w:hyperlink r:id="rId103" w:history="1">
        <w:r w:rsidRPr="00C43212">
          <w:rPr>
            <w:rStyle w:val="Hyperlink"/>
          </w:rPr>
          <w:t>http://www.upov.int/test_guidelines/en/</w:t>
        </w:r>
      </w:hyperlink>
      <w:r w:rsidRPr="00364480">
        <w:rPr>
          <w:rFonts w:cs="Arial"/>
          <w:snapToGrid w:val="0"/>
          <w:lang w:val="es-ES_tradnl"/>
        </w:rPr>
        <w:t>).</w:t>
      </w:r>
    </w:p>
    <w:p w:rsidR="00FB4D81" w:rsidRPr="00364480" w:rsidRDefault="00FB4D81" w:rsidP="00024351">
      <w:pPr>
        <w:rPr>
          <w:rFonts w:cs="Arial"/>
          <w:snapToGrid w:val="0"/>
          <w:lang w:val="es-ES_tradnl"/>
        </w:rPr>
      </w:pPr>
    </w:p>
    <w:p w:rsidR="00FB4D81" w:rsidRPr="00364480" w:rsidRDefault="00FB4D81" w:rsidP="00024351">
      <w:pPr>
        <w:autoSpaceDE w:val="0"/>
        <w:autoSpaceDN w:val="0"/>
        <w:adjustRightInd w:val="0"/>
        <w:rPr>
          <w:rFonts w:cs="Arial"/>
          <w:u w:val="single"/>
          <w:lang w:val="es-ES_tradnl"/>
        </w:rPr>
      </w:pPr>
    </w:p>
    <w:p w:rsidR="00FB4D81" w:rsidRPr="00364480" w:rsidRDefault="00FB4D81" w:rsidP="00024351">
      <w:pPr>
        <w:keepNext/>
        <w:autoSpaceDE w:val="0"/>
        <w:autoSpaceDN w:val="0"/>
        <w:adjustRightInd w:val="0"/>
        <w:rPr>
          <w:rFonts w:cs="Arial"/>
          <w:u w:val="single"/>
          <w:lang w:val="es-ES_tradnl"/>
        </w:rPr>
      </w:pPr>
      <w:r w:rsidRPr="00364480">
        <w:rPr>
          <w:rFonts w:cs="Arial"/>
          <w:u w:val="single"/>
          <w:lang w:val="es-ES_tradnl"/>
        </w:rPr>
        <w:t xml:space="preserve">Experiencia de los miembros de la Unión en el examen de las obtenciones vegetales </w:t>
      </w:r>
      <w:r w:rsidR="004C5DFD" w:rsidRPr="00364480">
        <w:rPr>
          <w:u w:val="single"/>
          <w:lang w:val="es-ES_tradnl"/>
        </w:rPr>
        <w:t xml:space="preserve"> </w:t>
      </w:r>
    </w:p>
    <w:p w:rsidR="00FB4D81" w:rsidRPr="00364480" w:rsidRDefault="00FB4D81" w:rsidP="00024351">
      <w:pPr>
        <w:keepNext/>
        <w:autoSpaceDE w:val="0"/>
        <w:autoSpaceDN w:val="0"/>
        <w:adjustRightInd w:val="0"/>
        <w:rPr>
          <w:rFonts w:cs="Arial"/>
          <w:lang w:val="es-ES_tradnl"/>
        </w:rPr>
      </w:pPr>
    </w:p>
    <w:p w:rsidR="00C43212" w:rsidRDefault="004C5DFD" w:rsidP="00CD6971">
      <w:pPr>
        <w:jc w:val="left"/>
        <w:rPr>
          <w:lang w:val="es-ES_tradnl"/>
        </w:rPr>
      </w:pPr>
      <w:r w:rsidRPr="00364480">
        <w:rPr>
          <w:lang w:val="es-ES_tradnl"/>
        </w:rPr>
        <w:t>El Consejo tomó nota de que el número de géneros y especies respecto de los cuales los miembros de la Unión habían indicado que poseen experiencia práctica en el examen de la distinción, la homogeneidad y la estabilidad (DHE) había aumentado de 2.589 en 2013 a 3.305 en 2014 (+ 27,7%)</w:t>
      </w:r>
      <w:r w:rsidR="00734AE4" w:rsidRPr="00364480">
        <w:rPr>
          <w:lang w:val="es-ES_tradnl"/>
        </w:rPr>
        <w:t xml:space="preserve">.  </w:t>
      </w:r>
      <w:r w:rsidR="00FB4D81" w:rsidRPr="00364480">
        <w:rPr>
          <w:lang w:val="es-ES_tradnl"/>
        </w:rPr>
        <w:t>El Consejo tomó nota también de que la información sobre los miembros de la Unión que tienen experiencia práctica en el examen DHE está disponible gratuitamente en la base de datos GENIE.</w:t>
      </w:r>
    </w:p>
    <w:p w:rsidR="00FB4D81" w:rsidRPr="00364480" w:rsidRDefault="004C5DFD" w:rsidP="00CD6971">
      <w:pPr>
        <w:jc w:val="left"/>
        <w:rPr>
          <w:rFonts w:cs="Arial"/>
          <w:u w:val="single"/>
          <w:lang w:val="es-ES_tradnl"/>
        </w:rPr>
      </w:pPr>
      <w:r w:rsidRPr="00364480">
        <w:rPr>
          <w:u w:val="single"/>
          <w:lang w:val="es-ES_tradnl"/>
        </w:rPr>
        <w:lastRenderedPageBreak/>
        <w:t>Homenaje al Sr. François Boulineau (Francia), Presidente del Grupo de Trabajo Técnico sobre Hortalizas</w:t>
      </w:r>
      <w:r w:rsidR="00C60A8A" w:rsidRPr="00364480">
        <w:rPr>
          <w:u w:val="single"/>
          <w:lang w:val="es-ES_tradnl"/>
        </w:rPr>
        <w:t> </w:t>
      </w:r>
      <w:r w:rsidRPr="00364480">
        <w:rPr>
          <w:u w:val="single"/>
          <w:lang w:val="es-ES_tradnl"/>
        </w:rPr>
        <w:t>(TWV)</w:t>
      </w:r>
    </w:p>
    <w:p w:rsidR="004C5DFD" w:rsidRPr="00364480" w:rsidRDefault="004C5DFD" w:rsidP="004C5DFD">
      <w:pPr>
        <w:keepNext/>
        <w:rPr>
          <w:rFonts w:cs="Arial"/>
          <w:lang w:val="es-ES_tradnl"/>
        </w:rPr>
      </w:pPr>
    </w:p>
    <w:p w:rsidR="00FB4D81" w:rsidRPr="00364480" w:rsidRDefault="004C5DFD" w:rsidP="00024351">
      <w:pPr>
        <w:rPr>
          <w:rFonts w:cs="Arial"/>
          <w:lang w:val="es-ES_tradnl"/>
        </w:rPr>
      </w:pPr>
      <w:r w:rsidRPr="00364480">
        <w:rPr>
          <w:lang w:val="es-ES_tradnl"/>
        </w:rPr>
        <w:t>El Consejo expresó sus condolencias por el lamentable fallecimiento del Sr. François Boulineau, Presidente del Grupo de Trabajo Técnico sobre Hortalizas (TWV), ocurrido el 23 de diciembre de 2013.  Además de desempeñar el cargo de presidente del TWV, el Sr. Boulineau había contribuido con su gran experiencia y sus conocimientos especializados a la labor técnica de la UPOV y fue el experto principal de numerosas directrices de examen de la UPOV.  El Consejo expresó su agradecimiento por la importante contribución del Sr.</w:t>
      </w:r>
      <w:r w:rsidR="00FB4D81" w:rsidRPr="00364480">
        <w:rPr>
          <w:rFonts w:cs="Arial"/>
          <w:lang w:val="es-ES_tradnl"/>
        </w:rPr>
        <w:t xml:space="preserve"> Boulineau </w:t>
      </w:r>
      <w:r w:rsidRPr="00364480">
        <w:rPr>
          <w:lang w:val="es-ES_tradnl"/>
        </w:rPr>
        <w:t>a la</w:t>
      </w:r>
      <w:r w:rsidR="00FB4D81" w:rsidRPr="00364480">
        <w:rPr>
          <w:rFonts w:cs="Arial"/>
          <w:lang w:val="es-ES_tradnl"/>
        </w:rPr>
        <w:t xml:space="preserve"> UPOV.  </w:t>
      </w:r>
    </w:p>
    <w:p w:rsidR="00FB4D81" w:rsidRPr="00364480" w:rsidRDefault="00FB4D81" w:rsidP="00024351">
      <w:pPr>
        <w:rPr>
          <w:rFonts w:cs="Arial"/>
          <w:lang w:val="es-ES_tradnl"/>
        </w:rPr>
      </w:pPr>
    </w:p>
    <w:p w:rsidR="00FB4D81" w:rsidRPr="00364480" w:rsidRDefault="00FB4D81" w:rsidP="00024351">
      <w:pPr>
        <w:rPr>
          <w:rFonts w:cs="Arial"/>
          <w:lang w:val="es-ES_tradnl"/>
        </w:rPr>
      </w:pPr>
    </w:p>
    <w:p w:rsidR="00FB4D81" w:rsidRPr="00364480" w:rsidRDefault="00FB4D81" w:rsidP="00024351">
      <w:pPr>
        <w:spacing w:line="360" w:lineRule="auto"/>
        <w:ind w:left="567" w:firstLine="567"/>
        <w:rPr>
          <w:rFonts w:cs="Arial"/>
          <w:lang w:val="es-ES_tradnl"/>
        </w:rPr>
      </w:pPr>
      <w:r w:rsidRPr="00364480">
        <w:rPr>
          <w:rFonts w:cs="Arial"/>
          <w:lang w:val="es-ES_tradnl"/>
        </w:rPr>
        <w:t>Para más información sobre la UPOV, diríjase a la Secretaría de la UPOV:</w:t>
      </w:r>
    </w:p>
    <w:p w:rsidR="00FB4D81" w:rsidRPr="00364480" w:rsidRDefault="00FB4D81" w:rsidP="00345E0E">
      <w:pPr>
        <w:ind w:left="4820" w:hanging="3686"/>
        <w:rPr>
          <w:rFonts w:cs="Arial"/>
          <w:lang w:val="es-ES_tradnl"/>
        </w:rPr>
      </w:pPr>
      <w:r w:rsidRPr="00364480">
        <w:rPr>
          <w:rFonts w:cs="Arial"/>
          <w:lang w:val="es-ES_tradnl"/>
        </w:rPr>
        <w:t>Tel:  (+41-22) 338 9111</w:t>
      </w:r>
      <w:r w:rsidR="00345E0E" w:rsidRPr="00364480">
        <w:rPr>
          <w:rFonts w:cs="Arial"/>
          <w:lang w:val="es-ES_tradnl"/>
        </w:rPr>
        <w:tab/>
      </w:r>
      <w:r w:rsidRPr="00364480">
        <w:rPr>
          <w:rFonts w:cs="Arial"/>
          <w:lang w:val="es-ES_tradnl"/>
        </w:rPr>
        <w:t>Correo-e:  upov.mail@upov.int</w:t>
      </w:r>
    </w:p>
    <w:p w:rsidR="00FB4D81" w:rsidRPr="00364480" w:rsidRDefault="00FB4D81" w:rsidP="00345E0E">
      <w:pPr>
        <w:ind w:left="4820" w:hanging="3686"/>
        <w:rPr>
          <w:rFonts w:cs="Arial"/>
          <w:u w:val="single"/>
        </w:rPr>
      </w:pPr>
      <w:r w:rsidRPr="00364480">
        <w:rPr>
          <w:rFonts w:cs="Arial"/>
        </w:rPr>
        <w:t>Fax:  (+41-22) 733 0336</w:t>
      </w:r>
      <w:r w:rsidR="00345E0E" w:rsidRPr="00364480">
        <w:rPr>
          <w:rFonts w:cs="Arial"/>
        </w:rPr>
        <w:tab/>
      </w:r>
      <w:r w:rsidRPr="00364480">
        <w:rPr>
          <w:rFonts w:cs="Arial"/>
        </w:rPr>
        <w:t>Sitio web:  www.upov.int</w:t>
      </w:r>
    </w:p>
    <w:p w:rsidR="00FB4D81" w:rsidRPr="00364480" w:rsidRDefault="00FB4D81" w:rsidP="00024351"/>
    <w:p w:rsidR="00FB4D81" w:rsidRPr="00364480" w:rsidRDefault="00FB4D81" w:rsidP="00024351"/>
    <w:p w:rsidR="00FB4D81" w:rsidRPr="00364480" w:rsidRDefault="00FB4D81" w:rsidP="00024351"/>
    <w:p w:rsidR="00FB4D81" w:rsidRPr="00364480" w:rsidRDefault="00FB4D81" w:rsidP="00024351">
      <w:pPr>
        <w:jc w:val="right"/>
        <w:rPr>
          <w:lang w:val="es-ES_tradnl"/>
        </w:rPr>
      </w:pPr>
      <w:r w:rsidRPr="00364480">
        <w:rPr>
          <w:lang w:val="es-ES_tradnl"/>
        </w:rPr>
        <w:t>[Fin del Anexo II y del documento]</w:t>
      </w:r>
    </w:p>
    <w:sectPr w:rsidR="00FB4D81" w:rsidRPr="00364480" w:rsidSect="00024351">
      <w:headerReference w:type="default" r:id="rId104"/>
      <w:headerReference w:type="first" r:id="rId105"/>
      <w:footerReference w:type="first" r:id="rId10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95A" w:rsidRDefault="001B295A" w:rsidP="00F45372">
      <w:r>
        <w:separator/>
      </w:r>
    </w:p>
    <w:p w:rsidR="001B295A" w:rsidRDefault="001B295A" w:rsidP="00F45372"/>
    <w:p w:rsidR="001B295A" w:rsidRDefault="001B295A" w:rsidP="00F45372"/>
  </w:endnote>
  <w:endnote w:type="continuationSeparator" w:id="0">
    <w:p w:rsidR="001B295A" w:rsidRDefault="001B295A" w:rsidP="00F45372">
      <w:r>
        <w:separator/>
      </w:r>
    </w:p>
    <w:p w:rsidR="001B295A" w:rsidRPr="00B108A6" w:rsidRDefault="001B295A">
      <w:pPr>
        <w:pStyle w:val="Footer"/>
        <w:spacing w:after="60"/>
        <w:rPr>
          <w:sz w:val="18"/>
          <w:lang w:val="fr-FR"/>
        </w:rPr>
      </w:pPr>
      <w:r w:rsidRPr="00B108A6">
        <w:rPr>
          <w:sz w:val="18"/>
          <w:lang w:val="fr-FR"/>
        </w:rPr>
        <w:t>[Suite de la note de la page précédente]</w:t>
      </w:r>
    </w:p>
    <w:p w:rsidR="001B295A" w:rsidRPr="00B108A6" w:rsidRDefault="001B295A" w:rsidP="00F45372">
      <w:pPr>
        <w:rPr>
          <w:lang w:val="fr-FR"/>
        </w:rPr>
      </w:pPr>
    </w:p>
    <w:p w:rsidR="001B295A" w:rsidRPr="00B108A6" w:rsidRDefault="001B295A" w:rsidP="00F45372">
      <w:pPr>
        <w:rPr>
          <w:lang w:val="fr-FR"/>
        </w:rPr>
      </w:pPr>
    </w:p>
  </w:endnote>
  <w:endnote w:type="continuationNotice" w:id="1">
    <w:p w:rsidR="001B295A" w:rsidRPr="00B108A6" w:rsidRDefault="001B295A" w:rsidP="00F45372">
      <w:pPr>
        <w:rPr>
          <w:lang w:val="fr-FR"/>
        </w:rPr>
      </w:pPr>
      <w:r w:rsidRPr="00B108A6">
        <w:rPr>
          <w:lang w:val="fr-FR"/>
        </w:rPr>
        <w:t>[Suite de la note page suivante]</w:t>
      </w:r>
    </w:p>
    <w:p w:rsidR="001B295A" w:rsidRPr="00B108A6" w:rsidRDefault="001B295A" w:rsidP="00F45372">
      <w:pPr>
        <w:rPr>
          <w:lang w:val="fr-FR"/>
        </w:rPr>
      </w:pPr>
    </w:p>
    <w:p w:rsidR="001B295A" w:rsidRPr="00B108A6" w:rsidRDefault="001B295A"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 ??">
    <w:altName w:val="MS Mincho"/>
    <w:charset w:val="80"/>
    <w:family w:val="auto"/>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95A" w:rsidRPr="00B769F2" w:rsidRDefault="001B295A" w:rsidP="00B769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95A" w:rsidRDefault="001B295A" w:rsidP="006A59FA">
      <w:pPr>
        <w:spacing w:before="120"/>
      </w:pPr>
      <w:r>
        <w:separator/>
      </w:r>
    </w:p>
  </w:footnote>
  <w:footnote w:type="continuationSeparator" w:id="0">
    <w:p w:rsidR="001B295A" w:rsidRDefault="001B295A" w:rsidP="00F45372">
      <w:r>
        <w:separator/>
      </w:r>
    </w:p>
  </w:footnote>
  <w:footnote w:type="continuationNotice" w:id="1">
    <w:p w:rsidR="001B295A" w:rsidRPr="00721353" w:rsidRDefault="001B295A" w:rsidP="00721353">
      <w:pPr>
        <w:pStyle w:val="Footer"/>
      </w:pPr>
    </w:p>
  </w:footnote>
  <w:footnote w:id="2">
    <w:p w:rsidR="001B295A" w:rsidRPr="00227B0C" w:rsidRDefault="001B295A" w:rsidP="001B295A">
      <w:pPr>
        <w:pStyle w:val="FootnoteText"/>
        <w:rPr>
          <w:lang w:val="es-ES"/>
        </w:rPr>
      </w:pPr>
      <w:r w:rsidRPr="00227B0C">
        <w:rPr>
          <w:rStyle w:val="FootnoteReference"/>
        </w:rPr>
        <w:sym w:font="Symbol" w:char="F02A"/>
      </w:r>
      <w:r w:rsidRPr="00227B0C">
        <w:rPr>
          <w:lang w:val="es-ES"/>
        </w:rPr>
        <w:tab/>
        <w:t>En el presente informe, los párrafos con asterisco se han extraído del Informe sobre las decision</w:t>
      </w:r>
      <w:r>
        <w:rPr>
          <w:lang w:val="es-ES"/>
        </w:rPr>
        <w:t>e</w:t>
      </w:r>
      <w:r w:rsidRPr="00227B0C">
        <w:rPr>
          <w:lang w:val="es-ES"/>
        </w:rPr>
        <w:t>s (documento C(Extr.</w:t>
      </w:r>
      <w:r>
        <w:rPr>
          <w:lang w:val="es-ES"/>
        </w:rPr>
        <w:t>)/31/5).</w:t>
      </w:r>
      <w:r w:rsidRPr="00227B0C">
        <w:rPr>
          <w:lang w:val="es-ES"/>
        </w:rPr>
        <w:t xml:space="preserve"> </w:t>
      </w:r>
    </w:p>
  </w:footnote>
  <w:footnote w:id="3">
    <w:p w:rsidR="001B295A" w:rsidRPr="007F731A" w:rsidRDefault="001B295A" w:rsidP="001B295A">
      <w:pPr>
        <w:pStyle w:val="FootnoteText"/>
        <w:rPr>
          <w:lang w:val="es-ES_tradnl"/>
        </w:rPr>
      </w:pPr>
      <w:r>
        <w:rPr>
          <w:rStyle w:val="FootnoteReference"/>
        </w:rPr>
        <w:footnoteRef/>
      </w:r>
      <w:r w:rsidRPr="007F731A">
        <w:rPr>
          <w:lang w:val="es-ES_tradnl"/>
        </w:rPr>
        <w:t xml:space="preserve"> </w:t>
      </w:r>
      <w:r w:rsidRPr="007F731A">
        <w:rPr>
          <w:lang w:val="es-ES_tradnl"/>
        </w:rPr>
        <w:tab/>
      </w:r>
      <w:r w:rsidRPr="0018442B">
        <w:rPr>
          <w:lang w:val="es-ES_tradnl"/>
        </w:rPr>
        <w:t>Texto extraído del párrafo 3 del comunicado de prensa aprobado (véase el Anexo II del presente informe).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95A" w:rsidRPr="00A468CA" w:rsidRDefault="00C12412" w:rsidP="00A468CA">
    <w:pPr>
      <w:jc w:val="center"/>
    </w:pPr>
    <w:r>
      <w:t>C(Extr.)/31/6</w:t>
    </w:r>
  </w:p>
  <w:p w:rsidR="001B295A" w:rsidRPr="00A468CA" w:rsidRDefault="001B295A" w:rsidP="00A468CA">
    <w:pPr>
      <w:jc w:val="center"/>
    </w:pPr>
    <w:r w:rsidRPr="00A468CA">
      <w:t>p</w:t>
    </w:r>
    <w:r>
      <w:t>ágina</w:t>
    </w:r>
    <w:r w:rsidRPr="00A468CA">
      <w:t xml:space="preserve"> </w:t>
    </w:r>
    <w:r>
      <w:fldChar w:fldCharType="begin"/>
    </w:r>
    <w:r>
      <w:instrText xml:space="preserve"> PAGE </w:instrText>
    </w:r>
    <w:r>
      <w:fldChar w:fldCharType="separate"/>
    </w:r>
    <w:r w:rsidR="003A766A">
      <w:rPr>
        <w:noProof/>
      </w:rPr>
      <w:t>4</w:t>
    </w:r>
    <w:r>
      <w:fldChar w:fldCharType="end"/>
    </w:r>
  </w:p>
  <w:p w:rsidR="001B295A" w:rsidRPr="00A468CA" w:rsidRDefault="001B295A" w:rsidP="00A468CA">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95A" w:rsidRPr="00A468CA" w:rsidRDefault="00C12412" w:rsidP="00135282">
    <w:pPr>
      <w:jc w:val="center"/>
    </w:pPr>
    <w:r>
      <w:t>C(Extr.)/31/6</w:t>
    </w:r>
  </w:p>
  <w:p w:rsidR="001B295A" w:rsidRPr="00303663" w:rsidRDefault="001B295A" w:rsidP="00E3135C">
    <w:pPr>
      <w:pStyle w:val="Header"/>
      <w:rPr>
        <w:lang w:val="da-DK"/>
      </w:rPr>
    </w:pPr>
    <w:r w:rsidRPr="00303663">
      <w:rPr>
        <w:lang w:val="da-DK"/>
      </w:rPr>
      <w:t xml:space="preserve">Annexe I / Annex I / Anlage I / Anexo I </w:t>
    </w:r>
  </w:p>
  <w:p w:rsidR="001B295A" w:rsidRPr="001601BB" w:rsidRDefault="001B295A" w:rsidP="00E3135C">
    <w:pPr>
      <w:pStyle w:val="Header"/>
      <w:rPr>
        <w:lang w:val="da-DK"/>
      </w:rPr>
    </w:pPr>
    <w:r w:rsidRPr="00303663">
      <w:rPr>
        <w:lang w:val="da-DK"/>
      </w:rPr>
      <w:t xml:space="preserve">page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3A766A">
      <w:rPr>
        <w:rStyle w:val="PageNumber"/>
        <w:noProof/>
        <w:lang w:val="da-DK"/>
      </w:rPr>
      <w:t>13</w:t>
    </w:r>
    <w:r w:rsidRPr="00303663">
      <w:rPr>
        <w:rStyle w:val="PageNumber"/>
        <w:lang w:val="da-DK"/>
      </w:rPr>
      <w:fldChar w:fldCharType="end"/>
    </w:r>
    <w:r w:rsidRPr="00303663">
      <w:rPr>
        <w:rStyle w:val="PageNumber"/>
        <w:lang w:val="da-DK"/>
      </w:rPr>
      <w:t xml:space="preserve"> / Seite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3A766A">
      <w:rPr>
        <w:rStyle w:val="PageNumber"/>
        <w:noProof/>
        <w:lang w:val="da-DK"/>
      </w:rPr>
      <w:t>13</w:t>
    </w:r>
    <w:r w:rsidRPr="00303663">
      <w:rPr>
        <w:rStyle w:val="PageNumber"/>
        <w:lang w:val="da-DK"/>
      </w:rPr>
      <w:fldChar w:fldCharType="end"/>
    </w:r>
    <w:r w:rsidRPr="00303663">
      <w:rPr>
        <w:rStyle w:val="PageNumber"/>
        <w:lang w:val="da-DK"/>
      </w:rPr>
      <w:t xml:space="preserve"> / página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3A766A">
      <w:rPr>
        <w:rStyle w:val="PageNumber"/>
        <w:noProof/>
        <w:lang w:val="da-DK"/>
      </w:rPr>
      <w:t>13</w:t>
    </w:r>
    <w:r w:rsidRPr="00303663">
      <w:rPr>
        <w:rStyle w:val="PageNumber"/>
        <w:lang w:val="da-DK"/>
      </w:rPr>
      <w:fldChar w:fldCharType="end"/>
    </w:r>
  </w:p>
  <w:p w:rsidR="001B295A" w:rsidRPr="00A468CA" w:rsidRDefault="001B295A" w:rsidP="00A468CA">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95A" w:rsidRDefault="001B29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95A" w:rsidRPr="00024351" w:rsidRDefault="00C12412" w:rsidP="008557B2">
    <w:pPr>
      <w:jc w:val="center"/>
      <w:rPr>
        <w:lang w:val="es-ES_tradnl"/>
      </w:rPr>
    </w:pPr>
    <w:r>
      <w:rPr>
        <w:lang w:val="es-ES_tradnl"/>
      </w:rPr>
      <w:t>C(Extr.)/31/6</w:t>
    </w:r>
  </w:p>
  <w:p w:rsidR="001B295A" w:rsidRPr="00024351" w:rsidRDefault="001B295A" w:rsidP="008557B2">
    <w:pPr>
      <w:jc w:val="center"/>
      <w:rPr>
        <w:lang w:val="es-ES_tradnl"/>
      </w:rPr>
    </w:pPr>
    <w:r w:rsidRPr="00024351">
      <w:rPr>
        <w:lang w:val="es-ES_tradnl"/>
      </w:rPr>
      <w:t xml:space="preserve">Anexo II, página </w:t>
    </w:r>
    <w:r w:rsidRPr="00024351">
      <w:rPr>
        <w:lang w:val="es-ES_tradnl"/>
      </w:rPr>
      <w:fldChar w:fldCharType="begin"/>
    </w:r>
    <w:r w:rsidRPr="00024351">
      <w:rPr>
        <w:lang w:val="es-ES_tradnl"/>
      </w:rPr>
      <w:instrText xml:space="preserve"> PAGE </w:instrText>
    </w:r>
    <w:r w:rsidRPr="00024351">
      <w:rPr>
        <w:lang w:val="es-ES_tradnl"/>
      </w:rPr>
      <w:fldChar w:fldCharType="separate"/>
    </w:r>
    <w:r w:rsidR="003A766A">
      <w:rPr>
        <w:noProof/>
        <w:lang w:val="es-ES_tradnl"/>
      </w:rPr>
      <w:t>3</w:t>
    </w:r>
    <w:r w:rsidRPr="00024351">
      <w:rPr>
        <w:lang w:val="es-ES_tradnl"/>
      </w:rPr>
      <w:fldChar w:fldCharType="end"/>
    </w:r>
  </w:p>
  <w:p w:rsidR="001B295A" w:rsidRPr="00024351" w:rsidRDefault="001B295A" w:rsidP="008557B2">
    <w:pPr>
      <w:jc w:val="cente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95A" w:rsidRDefault="001B29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82168"/>
    <w:multiLevelType w:val="hybridMultilevel"/>
    <w:tmpl w:val="D88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186"/>
    <w:rsid w:val="0000571E"/>
    <w:rsid w:val="00010CF3"/>
    <w:rsid w:val="00011E27"/>
    <w:rsid w:val="000138D4"/>
    <w:rsid w:val="000148BC"/>
    <w:rsid w:val="00024351"/>
    <w:rsid w:val="00024AB8"/>
    <w:rsid w:val="00030854"/>
    <w:rsid w:val="00036028"/>
    <w:rsid w:val="00044642"/>
    <w:rsid w:val="000446B9"/>
    <w:rsid w:val="00047E21"/>
    <w:rsid w:val="000642B8"/>
    <w:rsid w:val="00085505"/>
    <w:rsid w:val="00091D37"/>
    <w:rsid w:val="000C244A"/>
    <w:rsid w:val="000C7021"/>
    <w:rsid w:val="000D6BBC"/>
    <w:rsid w:val="000D773D"/>
    <w:rsid w:val="000D7780"/>
    <w:rsid w:val="00105929"/>
    <w:rsid w:val="001131D5"/>
    <w:rsid w:val="00135282"/>
    <w:rsid w:val="00141DB8"/>
    <w:rsid w:val="00142198"/>
    <w:rsid w:val="001601BB"/>
    <w:rsid w:val="0016395D"/>
    <w:rsid w:val="0017474A"/>
    <w:rsid w:val="001758C6"/>
    <w:rsid w:val="00177B23"/>
    <w:rsid w:val="0018442B"/>
    <w:rsid w:val="001923D3"/>
    <w:rsid w:val="001B295A"/>
    <w:rsid w:val="001C5971"/>
    <w:rsid w:val="001D3A36"/>
    <w:rsid w:val="001F7DBD"/>
    <w:rsid w:val="0021332C"/>
    <w:rsid w:val="00213982"/>
    <w:rsid w:val="00235267"/>
    <w:rsid w:val="0024416D"/>
    <w:rsid w:val="00247710"/>
    <w:rsid w:val="00264A36"/>
    <w:rsid w:val="00266D06"/>
    <w:rsid w:val="00266E18"/>
    <w:rsid w:val="002800A0"/>
    <w:rsid w:val="002801B3"/>
    <w:rsid w:val="00281060"/>
    <w:rsid w:val="00287C0A"/>
    <w:rsid w:val="002940E8"/>
    <w:rsid w:val="002958B2"/>
    <w:rsid w:val="002A39C5"/>
    <w:rsid w:val="002A6E50"/>
    <w:rsid w:val="002B0186"/>
    <w:rsid w:val="002B2AEF"/>
    <w:rsid w:val="002B60D6"/>
    <w:rsid w:val="002C256A"/>
    <w:rsid w:val="002F52E4"/>
    <w:rsid w:val="002F6CBF"/>
    <w:rsid w:val="00303663"/>
    <w:rsid w:val="00305A7F"/>
    <w:rsid w:val="0031284C"/>
    <w:rsid w:val="003152FE"/>
    <w:rsid w:val="00320AE8"/>
    <w:rsid w:val="00327436"/>
    <w:rsid w:val="00335FE0"/>
    <w:rsid w:val="00344BD6"/>
    <w:rsid w:val="00345E0E"/>
    <w:rsid w:val="0035528D"/>
    <w:rsid w:val="00361821"/>
    <w:rsid w:val="00364480"/>
    <w:rsid w:val="00370631"/>
    <w:rsid w:val="00373109"/>
    <w:rsid w:val="003A766A"/>
    <w:rsid w:val="003B355C"/>
    <w:rsid w:val="003B788B"/>
    <w:rsid w:val="003D227C"/>
    <w:rsid w:val="003D23CE"/>
    <w:rsid w:val="003D2B4D"/>
    <w:rsid w:val="003D7E71"/>
    <w:rsid w:val="00411374"/>
    <w:rsid w:val="0042469F"/>
    <w:rsid w:val="00444A88"/>
    <w:rsid w:val="00453418"/>
    <w:rsid w:val="00456C30"/>
    <w:rsid w:val="00474DA4"/>
    <w:rsid w:val="00487267"/>
    <w:rsid w:val="004C5DFD"/>
    <w:rsid w:val="004D047D"/>
    <w:rsid w:val="004E0A0A"/>
    <w:rsid w:val="004F305A"/>
    <w:rsid w:val="004F692C"/>
    <w:rsid w:val="00512164"/>
    <w:rsid w:val="0051462E"/>
    <w:rsid w:val="00520297"/>
    <w:rsid w:val="005338F9"/>
    <w:rsid w:val="0054281C"/>
    <w:rsid w:val="0055268D"/>
    <w:rsid w:val="00557A09"/>
    <w:rsid w:val="00576BE4"/>
    <w:rsid w:val="00576BF0"/>
    <w:rsid w:val="005A400A"/>
    <w:rsid w:val="005B6F10"/>
    <w:rsid w:val="005E1B6F"/>
    <w:rsid w:val="00612379"/>
    <w:rsid w:val="0061555F"/>
    <w:rsid w:val="006173D0"/>
    <w:rsid w:val="006304A9"/>
    <w:rsid w:val="00635818"/>
    <w:rsid w:val="00641200"/>
    <w:rsid w:val="00652110"/>
    <w:rsid w:val="00664233"/>
    <w:rsid w:val="00687EB4"/>
    <w:rsid w:val="006A59FA"/>
    <w:rsid w:val="006B17D2"/>
    <w:rsid w:val="006C224E"/>
    <w:rsid w:val="006D780A"/>
    <w:rsid w:val="00702F71"/>
    <w:rsid w:val="00721353"/>
    <w:rsid w:val="00723834"/>
    <w:rsid w:val="00732DEC"/>
    <w:rsid w:val="00734AE4"/>
    <w:rsid w:val="00735BD5"/>
    <w:rsid w:val="007407B8"/>
    <w:rsid w:val="00745D66"/>
    <w:rsid w:val="007556F6"/>
    <w:rsid w:val="00760EEF"/>
    <w:rsid w:val="00777EE5"/>
    <w:rsid w:val="00784836"/>
    <w:rsid w:val="0079023E"/>
    <w:rsid w:val="007A0B34"/>
    <w:rsid w:val="007A0D77"/>
    <w:rsid w:val="007A2854"/>
    <w:rsid w:val="007A4F0E"/>
    <w:rsid w:val="007D0B9D"/>
    <w:rsid w:val="007D19B0"/>
    <w:rsid w:val="007D50A5"/>
    <w:rsid w:val="007D5742"/>
    <w:rsid w:val="007E3748"/>
    <w:rsid w:val="007F3AFE"/>
    <w:rsid w:val="007F498F"/>
    <w:rsid w:val="0080679D"/>
    <w:rsid w:val="008108B0"/>
    <w:rsid w:val="00811B20"/>
    <w:rsid w:val="0082296E"/>
    <w:rsid w:val="00824099"/>
    <w:rsid w:val="00827236"/>
    <w:rsid w:val="008557B2"/>
    <w:rsid w:val="00867AC1"/>
    <w:rsid w:val="008A743F"/>
    <w:rsid w:val="008B0527"/>
    <w:rsid w:val="008B3C1B"/>
    <w:rsid w:val="008C0970"/>
    <w:rsid w:val="008C316C"/>
    <w:rsid w:val="008D2CF7"/>
    <w:rsid w:val="008D3729"/>
    <w:rsid w:val="00900C26"/>
    <w:rsid w:val="0090197F"/>
    <w:rsid w:val="00906DDC"/>
    <w:rsid w:val="00934E09"/>
    <w:rsid w:val="00936253"/>
    <w:rsid w:val="00950CEA"/>
    <w:rsid w:val="00952DD4"/>
    <w:rsid w:val="00970FED"/>
    <w:rsid w:val="00972A84"/>
    <w:rsid w:val="00997029"/>
    <w:rsid w:val="009D690D"/>
    <w:rsid w:val="009E65B6"/>
    <w:rsid w:val="00A12778"/>
    <w:rsid w:val="00A42AC3"/>
    <w:rsid w:val="00A430CF"/>
    <w:rsid w:val="00A468CA"/>
    <w:rsid w:val="00A47CDB"/>
    <w:rsid w:val="00A54309"/>
    <w:rsid w:val="00A56CB3"/>
    <w:rsid w:val="00A929D4"/>
    <w:rsid w:val="00A95D71"/>
    <w:rsid w:val="00AB2B93"/>
    <w:rsid w:val="00AB7E5B"/>
    <w:rsid w:val="00AC7F16"/>
    <w:rsid w:val="00AE0EF1"/>
    <w:rsid w:val="00AE54CF"/>
    <w:rsid w:val="00B07301"/>
    <w:rsid w:val="00B108A6"/>
    <w:rsid w:val="00B129B1"/>
    <w:rsid w:val="00B1377F"/>
    <w:rsid w:val="00B1435D"/>
    <w:rsid w:val="00B224DE"/>
    <w:rsid w:val="00B33389"/>
    <w:rsid w:val="00B510E6"/>
    <w:rsid w:val="00B72907"/>
    <w:rsid w:val="00B769F2"/>
    <w:rsid w:val="00B84BBD"/>
    <w:rsid w:val="00B94867"/>
    <w:rsid w:val="00BA43FB"/>
    <w:rsid w:val="00BC127D"/>
    <w:rsid w:val="00BC1FE6"/>
    <w:rsid w:val="00BE0126"/>
    <w:rsid w:val="00BE3A23"/>
    <w:rsid w:val="00C061B6"/>
    <w:rsid w:val="00C12412"/>
    <w:rsid w:val="00C13808"/>
    <w:rsid w:val="00C2446C"/>
    <w:rsid w:val="00C340B9"/>
    <w:rsid w:val="00C36AE5"/>
    <w:rsid w:val="00C41B5F"/>
    <w:rsid w:val="00C41F17"/>
    <w:rsid w:val="00C43212"/>
    <w:rsid w:val="00C43F0D"/>
    <w:rsid w:val="00C44BAD"/>
    <w:rsid w:val="00C53DEF"/>
    <w:rsid w:val="00C5791C"/>
    <w:rsid w:val="00C60A8A"/>
    <w:rsid w:val="00C66290"/>
    <w:rsid w:val="00C7018C"/>
    <w:rsid w:val="00C72B7A"/>
    <w:rsid w:val="00C92624"/>
    <w:rsid w:val="00C973F2"/>
    <w:rsid w:val="00CA774A"/>
    <w:rsid w:val="00CC11B0"/>
    <w:rsid w:val="00CD6971"/>
    <w:rsid w:val="00CE0C5C"/>
    <w:rsid w:val="00CF7E36"/>
    <w:rsid w:val="00D261C5"/>
    <w:rsid w:val="00D3708D"/>
    <w:rsid w:val="00D40426"/>
    <w:rsid w:val="00D57C96"/>
    <w:rsid w:val="00D91203"/>
    <w:rsid w:val="00D913FD"/>
    <w:rsid w:val="00D95174"/>
    <w:rsid w:val="00DA4685"/>
    <w:rsid w:val="00DA6F36"/>
    <w:rsid w:val="00DB596E"/>
    <w:rsid w:val="00DC00EA"/>
    <w:rsid w:val="00DE1F91"/>
    <w:rsid w:val="00E3135C"/>
    <w:rsid w:val="00E33794"/>
    <w:rsid w:val="00E72D49"/>
    <w:rsid w:val="00E7593C"/>
    <w:rsid w:val="00E7678A"/>
    <w:rsid w:val="00E80F31"/>
    <w:rsid w:val="00E8160D"/>
    <w:rsid w:val="00E820C3"/>
    <w:rsid w:val="00E935F1"/>
    <w:rsid w:val="00E94A81"/>
    <w:rsid w:val="00EA1FFB"/>
    <w:rsid w:val="00EA5245"/>
    <w:rsid w:val="00EB048E"/>
    <w:rsid w:val="00EB6A0C"/>
    <w:rsid w:val="00EC44FE"/>
    <w:rsid w:val="00EE34DF"/>
    <w:rsid w:val="00EE5F3E"/>
    <w:rsid w:val="00EF2F89"/>
    <w:rsid w:val="00F00A88"/>
    <w:rsid w:val="00F1237A"/>
    <w:rsid w:val="00F156B5"/>
    <w:rsid w:val="00F22CBD"/>
    <w:rsid w:val="00F24F3E"/>
    <w:rsid w:val="00F45372"/>
    <w:rsid w:val="00F560F7"/>
    <w:rsid w:val="00F6334D"/>
    <w:rsid w:val="00F63E8A"/>
    <w:rsid w:val="00F6723D"/>
    <w:rsid w:val="00F73179"/>
    <w:rsid w:val="00FA49AB"/>
    <w:rsid w:val="00FB4D81"/>
    <w:rsid w:val="00FE39C7"/>
    <w:rsid w:val="00FE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3179"/>
    <w:pPr>
      <w:jc w:val="both"/>
    </w:pPr>
    <w:rPr>
      <w:rFonts w:ascii="Arial" w:hAnsi="Arial"/>
    </w:rPr>
  </w:style>
  <w:style w:type="paragraph" w:styleId="Heading1">
    <w:name w:val="heading 1"/>
    <w:basedOn w:val="Normal"/>
    <w:next w:val="Normal"/>
    <w:link w:val="Heading1Char"/>
    <w:autoRedefine/>
    <w:qFormat/>
    <w:rsid w:val="00F73179"/>
    <w:pPr>
      <w:keepNext/>
      <w:outlineLvl w:val="0"/>
    </w:pPr>
    <w:rPr>
      <w:caps/>
    </w:rPr>
  </w:style>
  <w:style w:type="paragraph" w:styleId="Heading2">
    <w:name w:val="heading 2"/>
    <w:basedOn w:val="Normal"/>
    <w:next w:val="Normal"/>
    <w:link w:val="Heading2Char"/>
    <w:autoRedefine/>
    <w:qFormat/>
    <w:rsid w:val="00F73179"/>
    <w:pPr>
      <w:keepNext/>
      <w:outlineLvl w:val="1"/>
    </w:pPr>
    <w:rPr>
      <w:u w:val="single"/>
    </w:rPr>
  </w:style>
  <w:style w:type="paragraph" w:styleId="Heading3">
    <w:name w:val="heading 3"/>
    <w:basedOn w:val="Normal"/>
    <w:next w:val="Normal"/>
    <w:link w:val="Heading3Char"/>
    <w:autoRedefine/>
    <w:qFormat/>
    <w:rsid w:val="00F73179"/>
    <w:pPr>
      <w:keepNext/>
      <w:outlineLvl w:val="2"/>
    </w:pPr>
    <w:rPr>
      <w:i/>
    </w:rPr>
  </w:style>
  <w:style w:type="paragraph" w:styleId="Heading4">
    <w:name w:val="heading 4"/>
    <w:basedOn w:val="Normal"/>
    <w:next w:val="Normal"/>
    <w:link w:val="Heading4Char"/>
    <w:autoRedefine/>
    <w:qFormat/>
    <w:rsid w:val="00F73179"/>
    <w:pPr>
      <w:keepNext/>
      <w:ind w:left="567"/>
      <w:outlineLvl w:val="3"/>
    </w:pPr>
    <w:rPr>
      <w:i/>
      <w:lang w:val="fr-FR"/>
    </w:rPr>
  </w:style>
  <w:style w:type="paragraph" w:styleId="Heading5">
    <w:name w:val="heading 5"/>
    <w:basedOn w:val="Normal"/>
    <w:next w:val="Normal"/>
    <w:link w:val="Heading5Char"/>
    <w:autoRedefine/>
    <w:qFormat/>
    <w:rsid w:val="00F73179"/>
    <w:pPr>
      <w:keepNext/>
      <w:ind w:left="1134" w:hanging="567"/>
      <w:outlineLvl w:val="4"/>
    </w:pPr>
    <w:rPr>
      <w:sz w:val="18"/>
      <w:szCs w:val="18"/>
    </w:rPr>
  </w:style>
  <w:style w:type="paragraph" w:styleId="Heading9">
    <w:name w:val="heading 9"/>
    <w:basedOn w:val="Normal"/>
    <w:next w:val="Normal"/>
    <w:link w:val="Heading9Char"/>
    <w:qFormat/>
    <w:rsid w:val="00F73179"/>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semiHidden/>
    <w:locked/>
    <w:rPr>
      <w:rFonts w:ascii="Calibri" w:hAnsi="Calibri" w:cs="Times New Roman"/>
      <w:b/>
      <w:bCs/>
      <w:sz w:val="28"/>
      <w:szCs w:val="28"/>
      <w:lang w:val="en-US" w:eastAsia="en-US"/>
    </w:rPr>
  </w:style>
  <w:style w:type="character" w:customStyle="1" w:styleId="Heading5Char">
    <w:name w:val="Heading 5 Char"/>
    <w:basedOn w:val="DefaultParagraphFont"/>
    <w:link w:val="Heading5"/>
    <w:semiHidden/>
    <w:locked/>
    <w:rPr>
      <w:rFonts w:ascii="Calibri" w:hAnsi="Calibri" w:cs="Times New Roman"/>
      <w:b/>
      <w:bCs/>
      <w:i/>
      <w:iCs/>
      <w:sz w:val="26"/>
      <w:szCs w:val="26"/>
      <w:lang w:val="en-US" w:eastAsia="en-US"/>
    </w:rPr>
  </w:style>
  <w:style w:type="character" w:customStyle="1" w:styleId="Heading9Char">
    <w:name w:val="Heading 9 Char"/>
    <w:basedOn w:val="DefaultParagraphFont"/>
    <w:link w:val="Heading9"/>
    <w:semiHidden/>
    <w:locked/>
    <w:rPr>
      <w:rFonts w:ascii="Cambria" w:hAnsi="Cambria" w:cs="Times New Roman"/>
      <w:lang w:val="en-US" w:eastAsia="en-US"/>
    </w:rPr>
  </w:style>
  <w:style w:type="paragraph" w:styleId="Header">
    <w:name w:val="header"/>
    <w:basedOn w:val="Normal"/>
    <w:link w:val="HeaderChar"/>
    <w:autoRedefine/>
    <w:rsid w:val="00F73179"/>
    <w:pPr>
      <w:tabs>
        <w:tab w:val="center" w:pos="4536"/>
        <w:tab w:val="right" w:pos="9072"/>
      </w:tabs>
      <w:jc w:val="center"/>
    </w:pPr>
    <w:rPr>
      <w:lang w:val="fr-FR"/>
    </w:rPr>
  </w:style>
  <w:style w:type="character" w:customStyle="1" w:styleId="HeaderChar">
    <w:name w:val="Header Char"/>
    <w:basedOn w:val="DefaultParagraphFont"/>
    <w:link w:val="Header"/>
    <w:locked/>
    <w:rsid w:val="00024351"/>
    <w:rPr>
      <w:rFonts w:ascii="Arial" w:hAnsi="Arial" w:cs="Times New Roman"/>
      <w:lang w:val="fr-FR" w:eastAsia="en-US" w:bidi="ar-SA"/>
    </w:rPr>
  </w:style>
  <w:style w:type="paragraph" w:styleId="Footer">
    <w:name w:val="footer"/>
    <w:aliases w:val="doc_path_name"/>
    <w:basedOn w:val="Normal"/>
    <w:link w:val="FooterChar"/>
    <w:autoRedefine/>
    <w:rsid w:val="00F73179"/>
    <w:rPr>
      <w:sz w:val="14"/>
    </w:rPr>
  </w:style>
  <w:style w:type="character" w:customStyle="1" w:styleId="FooterChar">
    <w:name w:val="Footer Char"/>
    <w:aliases w:val="doc_path_name Char"/>
    <w:basedOn w:val="DefaultParagraphFont"/>
    <w:link w:val="Footer"/>
    <w:semiHidden/>
    <w:locked/>
    <w:rPr>
      <w:rFonts w:ascii="Arial" w:hAnsi="Arial" w:cs="Times New Roman"/>
      <w:sz w:val="20"/>
      <w:szCs w:val="20"/>
      <w:lang w:val="en-US" w:eastAsia="en-US"/>
    </w:rPr>
  </w:style>
  <w:style w:type="character" w:styleId="PageNumber">
    <w:name w:val="page number"/>
    <w:basedOn w:val="DefaultParagraphFont"/>
    <w:rsid w:val="00F73179"/>
    <w:rPr>
      <w:rFonts w:ascii="Arial" w:hAnsi="Arial" w:cs="Times New Roman"/>
      <w:sz w:val="20"/>
    </w:rPr>
  </w:style>
  <w:style w:type="paragraph" w:styleId="Title">
    <w:name w:val="Title"/>
    <w:basedOn w:val="Normal"/>
    <w:link w:val="TitleChar"/>
    <w:qFormat/>
    <w:rsid w:val="00F73179"/>
    <w:pPr>
      <w:spacing w:after="300"/>
      <w:jc w:val="center"/>
    </w:pPr>
    <w:rPr>
      <w:b/>
      <w:caps/>
      <w:kern w:val="28"/>
      <w:sz w:val="30"/>
    </w:rPr>
  </w:style>
  <w:style w:type="character" w:customStyle="1" w:styleId="TitleChar">
    <w:name w:val="Title Char"/>
    <w:basedOn w:val="DefaultParagraphFont"/>
    <w:link w:val="Title"/>
    <w:locked/>
    <w:rPr>
      <w:rFonts w:ascii="Cambria" w:hAnsi="Cambria" w:cs="Times New Roman"/>
      <w:b/>
      <w:bCs/>
      <w:kern w:val="28"/>
      <w:sz w:val="32"/>
      <w:szCs w:val="32"/>
      <w:lang w:val="en-US" w:eastAsia="en-US"/>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73179"/>
    <w:pPr>
      <w:spacing w:line="280" w:lineRule="exact"/>
      <w:ind w:left="1361"/>
    </w:pPr>
    <w:rPr>
      <w:b/>
      <w:bCs/>
      <w:spacing w:val="10"/>
    </w:rPr>
  </w:style>
  <w:style w:type="paragraph" w:customStyle="1" w:styleId="DecisionParagraphs">
    <w:name w:val="DecisionParagraphs"/>
    <w:basedOn w:val="Normal"/>
    <w:rsid w:val="00F73179"/>
    <w:pPr>
      <w:tabs>
        <w:tab w:val="left" w:pos="5387"/>
      </w:tabs>
      <w:ind w:left="4820"/>
    </w:pPr>
    <w:rPr>
      <w:i/>
    </w:rPr>
  </w:style>
  <w:style w:type="paragraph" w:styleId="FootnoteText">
    <w:name w:val="footnote text"/>
    <w:basedOn w:val="Normal"/>
    <w:link w:val="FootnoteTextChar"/>
    <w:autoRedefine/>
    <w:rsid w:val="00F73179"/>
    <w:pPr>
      <w:spacing w:before="60"/>
      <w:ind w:left="567" w:hanging="567"/>
    </w:pPr>
    <w:rPr>
      <w:sz w:val="16"/>
    </w:rPr>
  </w:style>
  <w:style w:type="character" w:customStyle="1" w:styleId="FootnoteTextChar">
    <w:name w:val="Footnote Text Char"/>
    <w:basedOn w:val="DefaultParagraphFont"/>
    <w:link w:val="FootnoteText"/>
    <w:locked/>
    <w:rPr>
      <w:rFonts w:ascii="Arial" w:hAnsi="Arial" w:cs="Times New Roman"/>
      <w:sz w:val="20"/>
      <w:szCs w:val="20"/>
      <w:lang w:val="en-US" w:eastAsia="en-US"/>
    </w:rPr>
  </w:style>
  <w:style w:type="character" w:styleId="FootnoteReference">
    <w:name w:val="footnote reference"/>
    <w:basedOn w:val="DefaultParagraphFont"/>
    <w:semiHidden/>
    <w:rsid w:val="00F73179"/>
    <w:rPr>
      <w:rFonts w:cs="Times New Roman"/>
      <w:vertAlign w:val="superscript"/>
    </w:rPr>
  </w:style>
  <w:style w:type="paragraph" w:styleId="Closing">
    <w:name w:val="Closing"/>
    <w:basedOn w:val="Normal"/>
    <w:link w:val="ClosingChar"/>
    <w:rsid w:val="00F73179"/>
    <w:pPr>
      <w:ind w:left="4536"/>
      <w:jc w:val="center"/>
    </w:pPr>
  </w:style>
  <w:style w:type="character" w:customStyle="1" w:styleId="ClosingChar">
    <w:name w:val="Closing Char"/>
    <w:basedOn w:val="DefaultParagraphFont"/>
    <w:link w:val="Closing"/>
    <w:semiHidden/>
    <w:locked/>
    <w:rPr>
      <w:rFonts w:ascii="Arial" w:hAnsi="Arial" w:cs="Times New Roman"/>
      <w:sz w:val="20"/>
      <w:szCs w:val="20"/>
      <w:lang w:val="en-US" w:eastAsia="en-US"/>
    </w:rPr>
  </w:style>
  <w:style w:type="paragraph" w:styleId="Index1">
    <w:name w:val="index 1"/>
    <w:basedOn w:val="Normal"/>
    <w:next w:val="Normal"/>
    <w:semiHidden/>
    <w:rsid w:val="00F73179"/>
    <w:pPr>
      <w:tabs>
        <w:tab w:val="right" w:leader="dot" w:pos="9071"/>
      </w:tabs>
      <w:ind w:left="284" w:hanging="284"/>
    </w:pPr>
    <w:rPr>
      <w:sz w:val="24"/>
    </w:rPr>
  </w:style>
  <w:style w:type="paragraph" w:styleId="Index2">
    <w:name w:val="index 2"/>
    <w:basedOn w:val="Normal"/>
    <w:next w:val="Normal"/>
    <w:semiHidden/>
    <w:rsid w:val="00F73179"/>
    <w:pPr>
      <w:tabs>
        <w:tab w:val="right" w:leader="dot" w:pos="9071"/>
      </w:tabs>
      <w:ind w:left="568" w:hanging="284"/>
    </w:pPr>
    <w:rPr>
      <w:sz w:val="24"/>
    </w:rPr>
  </w:style>
  <w:style w:type="paragraph" w:styleId="Index3">
    <w:name w:val="index 3"/>
    <w:basedOn w:val="Normal"/>
    <w:next w:val="Normal"/>
    <w:semiHidden/>
    <w:rsid w:val="00F73179"/>
    <w:pPr>
      <w:tabs>
        <w:tab w:val="right" w:leader="dot" w:pos="9071"/>
      </w:tabs>
      <w:ind w:left="851" w:hanging="284"/>
    </w:pPr>
    <w:rPr>
      <w:sz w:val="24"/>
    </w:rPr>
  </w:style>
  <w:style w:type="paragraph" w:styleId="MacroText">
    <w:name w:val="macro"/>
    <w:link w:val="MacroTextChar"/>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locked/>
    <w:rPr>
      <w:rFonts w:ascii="Courier New" w:hAnsi="Courier New" w:cs="Times New Roman"/>
      <w:sz w:val="16"/>
      <w:lang w:val="en-US" w:eastAsia="en-US" w:bidi="ar-SA"/>
    </w:rPr>
  </w:style>
  <w:style w:type="paragraph" w:styleId="Signature">
    <w:name w:val="Signature"/>
    <w:basedOn w:val="Normal"/>
    <w:link w:val="SignatureChar"/>
    <w:rsid w:val="00F73179"/>
    <w:pPr>
      <w:ind w:left="4536"/>
      <w:jc w:val="center"/>
    </w:pPr>
  </w:style>
  <w:style w:type="character" w:customStyle="1" w:styleId="SignatureChar">
    <w:name w:val="Signature Char"/>
    <w:basedOn w:val="DefaultParagraphFont"/>
    <w:link w:val="Signature"/>
    <w:semiHidden/>
    <w:locked/>
    <w:rPr>
      <w:rFonts w:ascii="Arial" w:hAnsi="Arial" w:cs="Times New Roman"/>
      <w:sz w:val="20"/>
      <w:szCs w:val="20"/>
      <w:lang w:val="en-US" w:eastAsia="en-US"/>
    </w:rPr>
  </w:style>
  <w:style w:type="character" w:customStyle="1" w:styleId="Doclang">
    <w:name w:val="Doc_lang"/>
    <w:basedOn w:val="DefaultParagraphFont"/>
    <w:rsid w:val="00F73179"/>
    <w:rPr>
      <w:rFonts w:ascii="Arial" w:hAnsi="Arial" w:cs="Times New Roman"/>
      <w:sz w:val="20"/>
      <w:lang w:val="en-US" w:eastAsia="x-none"/>
    </w:rPr>
  </w:style>
  <w:style w:type="paragraph" w:customStyle="1" w:styleId="Session">
    <w:name w:val="Session"/>
    <w:basedOn w:val="Normal"/>
    <w:semiHidden/>
    <w:rsid w:val="00F73179"/>
    <w:pPr>
      <w:spacing w:before="60"/>
      <w:jc w:val="center"/>
    </w:pPr>
    <w:rPr>
      <w:b/>
    </w:rPr>
  </w:style>
  <w:style w:type="paragraph" w:customStyle="1" w:styleId="Organizer">
    <w:name w:val="Organizer"/>
    <w:basedOn w:val="Normal"/>
    <w:semiHidden/>
    <w:rsid w:val="00F73179"/>
    <w:pPr>
      <w:spacing w:after="600"/>
      <w:ind w:left="-993" w:right="-994"/>
      <w:jc w:val="center"/>
    </w:pPr>
    <w:rPr>
      <w:b/>
      <w:caps/>
      <w:kern w:val="26"/>
      <w:sz w:val="26"/>
    </w:rPr>
  </w:style>
  <w:style w:type="paragraph" w:styleId="BodyText">
    <w:name w:val="Body Text"/>
    <w:basedOn w:val="Normal"/>
    <w:link w:val="BodyTextChar"/>
    <w:rsid w:val="00F73179"/>
  </w:style>
  <w:style w:type="character" w:customStyle="1" w:styleId="BodyTextChar">
    <w:name w:val="Body Text Char"/>
    <w:basedOn w:val="DefaultParagraphFont"/>
    <w:link w:val="BodyText"/>
    <w:semiHidden/>
    <w:locked/>
    <w:rPr>
      <w:rFonts w:ascii="Arial" w:hAnsi="Arial" w:cs="Times New Roman"/>
      <w:sz w:val="20"/>
      <w:szCs w:val="20"/>
      <w:lang w:val="en-US" w:eastAsia="en-US"/>
    </w:rPr>
  </w:style>
  <w:style w:type="paragraph" w:customStyle="1" w:styleId="StyleDocoriginalNotBold">
    <w:name w:val="Style Doc_original + Not Bold"/>
    <w:basedOn w:val="Docoriginal"/>
    <w:link w:val="StyleDocoriginalNotBoldChar"/>
    <w:autoRedefine/>
    <w:rsid w:val="00F73179"/>
    <w:pPr>
      <w:ind w:left="1589"/>
      <w:jc w:val="left"/>
    </w:pPr>
  </w:style>
  <w:style w:type="paragraph" w:customStyle="1" w:styleId="upove">
    <w:name w:val="upov_e"/>
    <w:basedOn w:val="Normal"/>
    <w:rsid w:val="00F73179"/>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73179"/>
  </w:style>
  <w:style w:type="paragraph" w:styleId="EndnoteText">
    <w:name w:val="endnote text"/>
    <w:basedOn w:val="Normal"/>
    <w:link w:val="EndnoteTextChar"/>
    <w:semiHidden/>
    <w:rsid w:val="00F73179"/>
  </w:style>
  <w:style w:type="character" w:customStyle="1" w:styleId="EndnoteTextChar">
    <w:name w:val="Endnote Text Char"/>
    <w:basedOn w:val="DefaultParagraphFont"/>
    <w:link w:val="EndnoteText"/>
    <w:semiHidden/>
    <w:locked/>
    <w:rPr>
      <w:rFonts w:ascii="Arial" w:hAnsi="Arial" w:cs="Times New Roman"/>
      <w:sz w:val="20"/>
      <w:szCs w:val="20"/>
      <w:lang w:val="en-US" w:eastAsia="en-US"/>
    </w:rPr>
  </w:style>
  <w:style w:type="character" w:styleId="EndnoteReference">
    <w:name w:val="endnote reference"/>
    <w:basedOn w:val="DefaultParagraphFont"/>
    <w:semiHidden/>
    <w:rsid w:val="00F73179"/>
    <w:rPr>
      <w:rFonts w:cs="Times New Roman"/>
      <w:vertAlign w:val="superscript"/>
    </w:rPr>
  </w:style>
  <w:style w:type="paragraph" w:customStyle="1" w:styleId="SessionMeetingPlace">
    <w:name w:val="Session_MeetingPlace"/>
    <w:basedOn w:val="Normal"/>
    <w:semiHidden/>
    <w:rsid w:val="00F73179"/>
    <w:pPr>
      <w:spacing w:before="480"/>
      <w:jc w:val="center"/>
    </w:pPr>
    <w:rPr>
      <w:b/>
      <w:bCs/>
      <w:kern w:val="28"/>
      <w:sz w:val="24"/>
    </w:rPr>
  </w:style>
  <w:style w:type="paragraph" w:customStyle="1" w:styleId="Original">
    <w:name w:val="Original"/>
    <w:basedOn w:val="Normal"/>
    <w:semiHidden/>
    <w:rsid w:val="00F73179"/>
    <w:pPr>
      <w:spacing w:before="60"/>
      <w:ind w:left="1276"/>
    </w:pPr>
    <w:rPr>
      <w:b/>
      <w:sz w:val="22"/>
    </w:rPr>
  </w:style>
  <w:style w:type="paragraph" w:styleId="Date">
    <w:name w:val="Date"/>
    <w:basedOn w:val="Normal"/>
    <w:link w:val="DateChar"/>
    <w:semiHidden/>
    <w:rsid w:val="00F73179"/>
    <w:pPr>
      <w:spacing w:line="340" w:lineRule="exact"/>
      <w:ind w:left="1276"/>
    </w:pPr>
    <w:rPr>
      <w:b/>
      <w:sz w:val="22"/>
    </w:rPr>
  </w:style>
  <w:style w:type="character" w:customStyle="1" w:styleId="DateChar">
    <w:name w:val="Date Char"/>
    <w:basedOn w:val="DefaultParagraphFont"/>
    <w:link w:val="Date"/>
    <w:semiHidden/>
    <w:locked/>
    <w:rPr>
      <w:rFonts w:ascii="Arial" w:hAnsi="Arial" w:cs="Times New Roman"/>
      <w:sz w:val="20"/>
      <w:szCs w:val="20"/>
      <w:lang w:val="en-US" w:eastAsia="en-US"/>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73179"/>
    <w:pPr>
      <w:spacing w:before="60" w:after="480"/>
      <w:jc w:val="center"/>
    </w:pPr>
  </w:style>
  <w:style w:type="paragraph" w:customStyle="1" w:styleId="Lettrine">
    <w:name w:val="Lettrine"/>
    <w:basedOn w:val="Normal"/>
    <w:rsid w:val="00F73179"/>
    <w:pPr>
      <w:spacing w:after="120" w:line="340" w:lineRule="atLeast"/>
      <w:jc w:val="right"/>
    </w:pPr>
    <w:rPr>
      <w:b/>
      <w:bCs/>
      <w:sz w:val="56"/>
    </w:rPr>
  </w:style>
  <w:style w:type="paragraph" w:customStyle="1" w:styleId="LogoUPOV">
    <w:name w:val="LogoUPOV"/>
    <w:basedOn w:val="Normal"/>
    <w:rsid w:val="00F73179"/>
    <w:pPr>
      <w:spacing w:before="720"/>
      <w:jc w:val="center"/>
    </w:pPr>
  </w:style>
  <w:style w:type="paragraph" w:customStyle="1" w:styleId="Sessiontc">
    <w:name w:val="Session_tc"/>
    <w:basedOn w:val="StyleSessionAllcaps"/>
    <w:rsid w:val="00F73179"/>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73179"/>
    <w:pPr>
      <w:spacing w:before="480"/>
    </w:pPr>
    <w:rPr>
      <w:bCs/>
      <w:caps/>
      <w:kern w:val="28"/>
      <w:sz w:val="24"/>
    </w:rPr>
  </w:style>
  <w:style w:type="paragraph" w:customStyle="1" w:styleId="plcountry">
    <w:name w:val="plcountry"/>
    <w:basedOn w:val="Normal"/>
    <w:link w:val="plcountryChar"/>
    <w:rsid w:val="00F73179"/>
    <w:pPr>
      <w:keepNext/>
      <w:keepLines/>
      <w:spacing w:before="180" w:after="120"/>
      <w:jc w:val="left"/>
    </w:pPr>
    <w:rPr>
      <w:caps/>
      <w:noProof/>
      <w:u w:val="single"/>
    </w:rPr>
  </w:style>
  <w:style w:type="paragraph" w:customStyle="1" w:styleId="pldetails">
    <w:name w:val="pldetails"/>
    <w:basedOn w:val="Normal"/>
    <w:link w:val="pldetailsChar"/>
    <w:rsid w:val="00F73179"/>
    <w:pPr>
      <w:keepLines/>
      <w:spacing w:before="60" w:after="60"/>
      <w:jc w:val="left"/>
    </w:pPr>
    <w:rPr>
      <w:noProof/>
    </w:rPr>
  </w:style>
  <w:style w:type="paragraph" w:customStyle="1" w:styleId="plheading">
    <w:name w:val="plheading"/>
    <w:basedOn w:val="Normal"/>
    <w:rsid w:val="00F73179"/>
    <w:pPr>
      <w:keepNext/>
      <w:spacing w:before="480" w:after="120"/>
      <w:jc w:val="center"/>
    </w:pPr>
    <w:rPr>
      <w:caps/>
      <w:u w:val="single"/>
    </w:rPr>
  </w:style>
  <w:style w:type="paragraph" w:customStyle="1" w:styleId="Sessiontcplacedate">
    <w:name w:val="Session_tc_place_date"/>
    <w:basedOn w:val="SessionMeetingPlace"/>
    <w:rsid w:val="00F73179"/>
    <w:pPr>
      <w:spacing w:before="240"/>
    </w:pPr>
  </w:style>
  <w:style w:type="paragraph" w:customStyle="1" w:styleId="Titleofdoc0">
    <w:name w:val="Title_of_doc"/>
    <w:basedOn w:val="Normal"/>
    <w:rsid w:val="00F73179"/>
    <w:pPr>
      <w:spacing w:before="600"/>
      <w:jc w:val="center"/>
    </w:pPr>
    <w:rPr>
      <w:caps/>
    </w:rPr>
  </w:style>
  <w:style w:type="paragraph" w:customStyle="1" w:styleId="preparedby1">
    <w:name w:val="prepared_by"/>
    <w:basedOn w:val="Normal"/>
    <w:semiHidden/>
    <w:rsid w:val="00F73179"/>
    <w:pPr>
      <w:spacing w:before="240" w:after="600"/>
      <w:jc w:val="center"/>
    </w:pPr>
    <w:rPr>
      <w:i/>
    </w:rPr>
  </w:style>
  <w:style w:type="character" w:customStyle="1" w:styleId="CodeChar">
    <w:name w:val="Code Char"/>
    <w:basedOn w:val="DefaultParagraphFont"/>
    <w:link w:val="Code"/>
    <w:locked/>
    <w:rsid w:val="00D3708D"/>
    <w:rPr>
      <w:rFonts w:ascii="Arial" w:hAnsi="Arial" w:cs="Times New Roman"/>
      <w:b/>
      <w:bCs/>
      <w:spacing w:val="10"/>
      <w:lang w:val="fr-FR" w:eastAsia="en-US" w:bidi="ar-SA"/>
    </w:rPr>
  </w:style>
  <w:style w:type="paragraph" w:customStyle="1" w:styleId="endofdoc">
    <w:name w:val="end_of_doc"/>
    <w:autoRedefine/>
    <w:rsid w:val="00A929D4"/>
    <w:pPr>
      <w:ind w:left="567" w:hanging="567"/>
      <w:jc w:val="right"/>
    </w:pPr>
    <w:rPr>
      <w:rFonts w:ascii="Arial" w:hAnsi="Arial"/>
    </w:rPr>
  </w:style>
  <w:style w:type="character" w:customStyle="1" w:styleId="DocoriginalChar">
    <w:name w:val="Doc_original Char"/>
    <w:basedOn w:val="DefaultParagraphFont"/>
    <w:link w:val="Docoriginal"/>
    <w:locked/>
    <w:rsid w:val="00F73179"/>
    <w:rPr>
      <w:rFonts w:ascii="Arial" w:hAnsi="Arial" w:cs="Times New Roman"/>
      <w:b/>
      <w:bCs/>
      <w:spacing w:val="10"/>
      <w:lang w:val="en-US" w:eastAsia="en-US" w:bidi="ar-SA"/>
    </w:rPr>
  </w:style>
  <w:style w:type="character" w:customStyle="1" w:styleId="StyleDocoriginalNotBoldChar">
    <w:name w:val="Style Doc_original + Not Bold Char"/>
    <w:basedOn w:val="DocoriginalChar"/>
    <w:link w:val="StyleDocoriginalNotBold"/>
    <w:locked/>
    <w:rsid w:val="00F73179"/>
    <w:rPr>
      <w:rFonts w:ascii="Arial" w:hAnsi="Arial" w:cs="Times New Roman"/>
      <w:b/>
      <w:bCs/>
      <w:spacing w:val="10"/>
      <w:lang w:val="en-US" w:eastAsia="en-US" w:bidi="ar-SA"/>
    </w:rPr>
  </w:style>
  <w:style w:type="paragraph" w:customStyle="1" w:styleId="StyleDocnumber">
    <w:name w:val="Style Doc_number"/>
    <w:basedOn w:val="Docoriginal"/>
    <w:rsid w:val="00F73179"/>
    <w:pPr>
      <w:ind w:left="1589"/>
    </w:pPr>
  </w:style>
  <w:style w:type="paragraph" w:customStyle="1" w:styleId="StyleDocoriginal">
    <w:name w:val="Style Doc_original"/>
    <w:basedOn w:val="Docoriginal"/>
    <w:link w:val="StyleDocoriginalChar"/>
    <w:rsid w:val="00F73179"/>
  </w:style>
  <w:style w:type="character" w:customStyle="1" w:styleId="StyleDocoriginalChar">
    <w:name w:val="Style Doc_original Char"/>
    <w:basedOn w:val="DocoriginalChar"/>
    <w:link w:val="StyleDocoriginal"/>
    <w:locked/>
    <w:rsid w:val="00F73179"/>
    <w:rPr>
      <w:rFonts w:ascii="Arial" w:hAnsi="Arial" w:cs="Times New Roman"/>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locked/>
    <w:rsid w:val="00281060"/>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F73179"/>
    <w:rPr>
      <w:rFonts w:ascii="Arial" w:hAnsi="Arial" w:cs="Times New Roman"/>
      <w:b/>
      <w:bCs/>
      <w:spacing w:val="10"/>
      <w:lang w:val="en-US" w:eastAsia="en-US" w:bidi="ar-SA"/>
    </w:rPr>
  </w:style>
  <w:style w:type="character" w:customStyle="1" w:styleId="StyleDoclangBold">
    <w:name w:val="Style Doc_lang + Bold"/>
    <w:basedOn w:val="Doclang"/>
    <w:rsid w:val="00F73179"/>
    <w:rPr>
      <w:rFonts w:ascii="Arial" w:hAnsi="Arial" w:cs="Times New Roman"/>
      <w:b/>
      <w:bCs/>
      <w:sz w:val="20"/>
      <w:lang w:val="en-US" w:eastAsia="x-none"/>
    </w:rPr>
  </w:style>
  <w:style w:type="paragraph" w:styleId="TOC2">
    <w:name w:val="toc 2"/>
    <w:basedOn w:val="Normal"/>
    <w:next w:val="Normal"/>
    <w:autoRedefine/>
    <w:semiHidden/>
    <w:rsid w:val="00F73179"/>
    <w:pPr>
      <w:tabs>
        <w:tab w:val="right" w:leader="dot" w:pos="9639"/>
      </w:tabs>
      <w:spacing w:before="120"/>
      <w:ind w:left="851" w:right="851" w:hanging="567"/>
      <w:contextualSpacing/>
      <w:jc w:val="left"/>
    </w:pPr>
    <w:rPr>
      <w:noProof/>
    </w:rPr>
  </w:style>
  <w:style w:type="paragraph" w:styleId="TOC3">
    <w:name w:val="toc 3"/>
    <w:basedOn w:val="Normal"/>
    <w:next w:val="Normal"/>
    <w:autoRedefine/>
    <w:semiHidden/>
    <w:rsid w:val="00F73179"/>
    <w:pPr>
      <w:tabs>
        <w:tab w:val="right" w:leader="dot" w:pos="9639"/>
      </w:tabs>
      <w:spacing w:before="120"/>
      <w:ind w:left="851" w:right="851" w:hanging="567"/>
      <w:contextualSpacing/>
      <w:jc w:val="left"/>
    </w:pPr>
    <w:rPr>
      <w:i/>
      <w:noProof/>
      <w:lang w:val="fr-FR"/>
    </w:rPr>
  </w:style>
  <w:style w:type="character" w:styleId="Hyperlink">
    <w:name w:val="Hyperlink"/>
    <w:basedOn w:val="DefaultParagraphFont"/>
    <w:rsid w:val="00F73179"/>
    <w:rPr>
      <w:rFonts w:ascii="Arial" w:hAnsi="Arial" w:cs="Times New Roman"/>
      <w:color w:val="0000FF"/>
      <w:u w:val="single"/>
    </w:rPr>
  </w:style>
  <w:style w:type="paragraph" w:styleId="TOC4">
    <w:name w:val="toc 4"/>
    <w:basedOn w:val="Normal"/>
    <w:next w:val="Normal"/>
    <w:autoRedefine/>
    <w:semiHidden/>
    <w:rsid w:val="00F73179"/>
    <w:pPr>
      <w:tabs>
        <w:tab w:val="right" w:leader="dot" w:pos="9639"/>
      </w:tabs>
      <w:spacing w:before="120"/>
      <w:ind w:left="851" w:right="851" w:hanging="284"/>
      <w:jc w:val="left"/>
    </w:pPr>
    <w:rPr>
      <w:i/>
      <w:noProof/>
      <w:lang w:val="fr-FR"/>
    </w:rPr>
  </w:style>
  <w:style w:type="paragraph" w:styleId="TOC1">
    <w:name w:val="toc 1"/>
    <w:basedOn w:val="Normal"/>
    <w:next w:val="Normal"/>
    <w:autoRedefine/>
    <w:semiHidden/>
    <w:rsid w:val="00F73179"/>
    <w:pPr>
      <w:tabs>
        <w:tab w:val="right" w:leader="dot" w:pos="9639"/>
      </w:tabs>
      <w:ind w:left="284" w:right="284" w:hanging="284"/>
      <w:contextualSpacing/>
      <w:jc w:val="left"/>
    </w:pPr>
    <w:rPr>
      <w:caps/>
      <w:noProof/>
    </w:rPr>
  </w:style>
  <w:style w:type="paragraph" w:styleId="TOC5">
    <w:name w:val="toc 5"/>
    <w:basedOn w:val="Normal"/>
    <w:next w:val="Normal"/>
    <w:autoRedefine/>
    <w:semiHidden/>
    <w:rsid w:val="00F73179"/>
    <w:pPr>
      <w:tabs>
        <w:tab w:val="right" w:leader="dot" w:pos="9639"/>
      </w:tabs>
      <w:spacing w:before="120"/>
      <w:ind w:left="851" w:right="851" w:hanging="283"/>
    </w:pPr>
    <w:rPr>
      <w:noProof/>
      <w:sz w:val="18"/>
      <w:lang w:val="fr-FR"/>
    </w:rPr>
  </w:style>
  <w:style w:type="paragraph" w:styleId="BalloonText">
    <w:name w:val="Balloon Text"/>
    <w:basedOn w:val="Normal"/>
    <w:link w:val="BalloonTextChar"/>
    <w:rsid w:val="0000571E"/>
    <w:rPr>
      <w:rFonts w:ascii="Tahoma" w:hAnsi="Tahoma" w:cs="Tahoma"/>
      <w:sz w:val="16"/>
      <w:szCs w:val="16"/>
    </w:rPr>
  </w:style>
  <w:style w:type="character" w:customStyle="1" w:styleId="BalloonTextChar">
    <w:name w:val="Balloon Text Char"/>
    <w:basedOn w:val="DefaultParagraphFont"/>
    <w:link w:val="BalloonText"/>
    <w:locked/>
    <w:rsid w:val="0000571E"/>
    <w:rPr>
      <w:rFonts w:ascii="Tahoma" w:hAnsi="Tahoma" w:cs="Tahoma"/>
      <w:sz w:val="16"/>
      <w:szCs w:val="16"/>
    </w:rPr>
  </w:style>
  <w:style w:type="paragraph" w:customStyle="1" w:styleId="DecisionInvitingPara">
    <w:name w:val="Decision Inviting Para."/>
    <w:basedOn w:val="Normal"/>
    <w:rsid w:val="00024351"/>
    <w:pPr>
      <w:ind w:left="4536"/>
    </w:pPr>
    <w:rPr>
      <w:i/>
      <w:lang w:val="es-ES_tradnl"/>
    </w:rPr>
  </w:style>
  <w:style w:type="paragraph" w:styleId="ListParagraph">
    <w:name w:val="List Paragraph"/>
    <w:basedOn w:val="Normal"/>
    <w:qFormat/>
    <w:rsid w:val="0031284C"/>
    <w:pPr>
      <w:ind w:left="720"/>
      <w:contextualSpacing/>
    </w:pPr>
  </w:style>
  <w:style w:type="character" w:customStyle="1" w:styleId="pldetailsChar">
    <w:name w:val="pldetails Char"/>
    <w:link w:val="pldetails"/>
    <w:rsid w:val="008C316C"/>
    <w:rPr>
      <w:rFonts w:ascii="Arial" w:hAnsi="Arial"/>
      <w:noProof/>
    </w:rPr>
  </w:style>
  <w:style w:type="character" w:customStyle="1" w:styleId="plcountryChar">
    <w:name w:val="plcountry Char"/>
    <w:link w:val="plcountry"/>
    <w:rsid w:val="008C316C"/>
    <w:rPr>
      <w:rFonts w:ascii="Arial" w:hAnsi="Arial"/>
      <w:caps/>
      <w:noProof/>
      <w:u w:val="single"/>
    </w:rPr>
  </w:style>
  <w:style w:type="table" w:styleId="TableGrid">
    <w:name w:val="Table Grid"/>
    <w:basedOn w:val="TableNormal"/>
    <w:locked/>
    <w:rsid w:val="008C31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3179"/>
    <w:pPr>
      <w:jc w:val="both"/>
    </w:pPr>
    <w:rPr>
      <w:rFonts w:ascii="Arial" w:hAnsi="Arial"/>
    </w:rPr>
  </w:style>
  <w:style w:type="paragraph" w:styleId="Heading1">
    <w:name w:val="heading 1"/>
    <w:basedOn w:val="Normal"/>
    <w:next w:val="Normal"/>
    <w:link w:val="Heading1Char"/>
    <w:autoRedefine/>
    <w:qFormat/>
    <w:rsid w:val="00F73179"/>
    <w:pPr>
      <w:keepNext/>
      <w:outlineLvl w:val="0"/>
    </w:pPr>
    <w:rPr>
      <w:caps/>
    </w:rPr>
  </w:style>
  <w:style w:type="paragraph" w:styleId="Heading2">
    <w:name w:val="heading 2"/>
    <w:basedOn w:val="Normal"/>
    <w:next w:val="Normal"/>
    <w:link w:val="Heading2Char"/>
    <w:autoRedefine/>
    <w:qFormat/>
    <w:rsid w:val="00F73179"/>
    <w:pPr>
      <w:keepNext/>
      <w:outlineLvl w:val="1"/>
    </w:pPr>
    <w:rPr>
      <w:u w:val="single"/>
    </w:rPr>
  </w:style>
  <w:style w:type="paragraph" w:styleId="Heading3">
    <w:name w:val="heading 3"/>
    <w:basedOn w:val="Normal"/>
    <w:next w:val="Normal"/>
    <w:link w:val="Heading3Char"/>
    <w:autoRedefine/>
    <w:qFormat/>
    <w:rsid w:val="00F73179"/>
    <w:pPr>
      <w:keepNext/>
      <w:outlineLvl w:val="2"/>
    </w:pPr>
    <w:rPr>
      <w:i/>
    </w:rPr>
  </w:style>
  <w:style w:type="paragraph" w:styleId="Heading4">
    <w:name w:val="heading 4"/>
    <w:basedOn w:val="Normal"/>
    <w:next w:val="Normal"/>
    <w:link w:val="Heading4Char"/>
    <w:autoRedefine/>
    <w:qFormat/>
    <w:rsid w:val="00F73179"/>
    <w:pPr>
      <w:keepNext/>
      <w:ind w:left="567"/>
      <w:outlineLvl w:val="3"/>
    </w:pPr>
    <w:rPr>
      <w:i/>
      <w:lang w:val="fr-FR"/>
    </w:rPr>
  </w:style>
  <w:style w:type="paragraph" w:styleId="Heading5">
    <w:name w:val="heading 5"/>
    <w:basedOn w:val="Normal"/>
    <w:next w:val="Normal"/>
    <w:link w:val="Heading5Char"/>
    <w:autoRedefine/>
    <w:qFormat/>
    <w:rsid w:val="00F73179"/>
    <w:pPr>
      <w:keepNext/>
      <w:ind w:left="1134" w:hanging="567"/>
      <w:outlineLvl w:val="4"/>
    </w:pPr>
    <w:rPr>
      <w:sz w:val="18"/>
      <w:szCs w:val="18"/>
    </w:rPr>
  </w:style>
  <w:style w:type="paragraph" w:styleId="Heading9">
    <w:name w:val="heading 9"/>
    <w:basedOn w:val="Normal"/>
    <w:next w:val="Normal"/>
    <w:link w:val="Heading9Char"/>
    <w:qFormat/>
    <w:rsid w:val="00F73179"/>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semiHidden/>
    <w:locked/>
    <w:rPr>
      <w:rFonts w:ascii="Calibri" w:hAnsi="Calibri" w:cs="Times New Roman"/>
      <w:b/>
      <w:bCs/>
      <w:sz w:val="28"/>
      <w:szCs w:val="28"/>
      <w:lang w:val="en-US" w:eastAsia="en-US"/>
    </w:rPr>
  </w:style>
  <w:style w:type="character" w:customStyle="1" w:styleId="Heading5Char">
    <w:name w:val="Heading 5 Char"/>
    <w:basedOn w:val="DefaultParagraphFont"/>
    <w:link w:val="Heading5"/>
    <w:semiHidden/>
    <w:locked/>
    <w:rPr>
      <w:rFonts w:ascii="Calibri" w:hAnsi="Calibri" w:cs="Times New Roman"/>
      <w:b/>
      <w:bCs/>
      <w:i/>
      <w:iCs/>
      <w:sz w:val="26"/>
      <w:szCs w:val="26"/>
      <w:lang w:val="en-US" w:eastAsia="en-US"/>
    </w:rPr>
  </w:style>
  <w:style w:type="character" w:customStyle="1" w:styleId="Heading9Char">
    <w:name w:val="Heading 9 Char"/>
    <w:basedOn w:val="DefaultParagraphFont"/>
    <w:link w:val="Heading9"/>
    <w:semiHidden/>
    <w:locked/>
    <w:rPr>
      <w:rFonts w:ascii="Cambria" w:hAnsi="Cambria" w:cs="Times New Roman"/>
      <w:lang w:val="en-US" w:eastAsia="en-US"/>
    </w:rPr>
  </w:style>
  <w:style w:type="paragraph" w:styleId="Header">
    <w:name w:val="header"/>
    <w:basedOn w:val="Normal"/>
    <w:link w:val="HeaderChar"/>
    <w:autoRedefine/>
    <w:rsid w:val="00F73179"/>
    <w:pPr>
      <w:tabs>
        <w:tab w:val="center" w:pos="4536"/>
        <w:tab w:val="right" w:pos="9072"/>
      </w:tabs>
      <w:jc w:val="center"/>
    </w:pPr>
    <w:rPr>
      <w:lang w:val="fr-FR"/>
    </w:rPr>
  </w:style>
  <w:style w:type="character" w:customStyle="1" w:styleId="HeaderChar">
    <w:name w:val="Header Char"/>
    <w:basedOn w:val="DefaultParagraphFont"/>
    <w:link w:val="Header"/>
    <w:locked/>
    <w:rsid w:val="00024351"/>
    <w:rPr>
      <w:rFonts w:ascii="Arial" w:hAnsi="Arial" w:cs="Times New Roman"/>
      <w:lang w:val="fr-FR" w:eastAsia="en-US" w:bidi="ar-SA"/>
    </w:rPr>
  </w:style>
  <w:style w:type="paragraph" w:styleId="Footer">
    <w:name w:val="footer"/>
    <w:aliases w:val="doc_path_name"/>
    <w:basedOn w:val="Normal"/>
    <w:link w:val="FooterChar"/>
    <w:autoRedefine/>
    <w:rsid w:val="00F73179"/>
    <w:rPr>
      <w:sz w:val="14"/>
    </w:rPr>
  </w:style>
  <w:style w:type="character" w:customStyle="1" w:styleId="FooterChar">
    <w:name w:val="Footer Char"/>
    <w:aliases w:val="doc_path_name Char"/>
    <w:basedOn w:val="DefaultParagraphFont"/>
    <w:link w:val="Footer"/>
    <w:semiHidden/>
    <w:locked/>
    <w:rPr>
      <w:rFonts w:ascii="Arial" w:hAnsi="Arial" w:cs="Times New Roman"/>
      <w:sz w:val="20"/>
      <w:szCs w:val="20"/>
      <w:lang w:val="en-US" w:eastAsia="en-US"/>
    </w:rPr>
  </w:style>
  <w:style w:type="character" w:styleId="PageNumber">
    <w:name w:val="page number"/>
    <w:basedOn w:val="DefaultParagraphFont"/>
    <w:rsid w:val="00F73179"/>
    <w:rPr>
      <w:rFonts w:ascii="Arial" w:hAnsi="Arial" w:cs="Times New Roman"/>
      <w:sz w:val="20"/>
    </w:rPr>
  </w:style>
  <w:style w:type="paragraph" w:styleId="Title">
    <w:name w:val="Title"/>
    <w:basedOn w:val="Normal"/>
    <w:link w:val="TitleChar"/>
    <w:qFormat/>
    <w:rsid w:val="00F73179"/>
    <w:pPr>
      <w:spacing w:after="300"/>
      <w:jc w:val="center"/>
    </w:pPr>
    <w:rPr>
      <w:b/>
      <w:caps/>
      <w:kern w:val="28"/>
      <w:sz w:val="30"/>
    </w:rPr>
  </w:style>
  <w:style w:type="character" w:customStyle="1" w:styleId="TitleChar">
    <w:name w:val="Title Char"/>
    <w:basedOn w:val="DefaultParagraphFont"/>
    <w:link w:val="Title"/>
    <w:locked/>
    <w:rPr>
      <w:rFonts w:ascii="Cambria" w:hAnsi="Cambria" w:cs="Times New Roman"/>
      <w:b/>
      <w:bCs/>
      <w:kern w:val="28"/>
      <w:sz w:val="32"/>
      <w:szCs w:val="32"/>
      <w:lang w:val="en-US" w:eastAsia="en-US"/>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73179"/>
    <w:pPr>
      <w:spacing w:line="280" w:lineRule="exact"/>
      <w:ind w:left="1361"/>
    </w:pPr>
    <w:rPr>
      <w:b/>
      <w:bCs/>
      <w:spacing w:val="10"/>
    </w:rPr>
  </w:style>
  <w:style w:type="paragraph" w:customStyle="1" w:styleId="DecisionParagraphs">
    <w:name w:val="DecisionParagraphs"/>
    <w:basedOn w:val="Normal"/>
    <w:rsid w:val="00F73179"/>
    <w:pPr>
      <w:tabs>
        <w:tab w:val="left" w:pos="5387"/>
      </w:tabs>
      <w:ind w:left="4820"/>
    </w:pPr>
    <w:rPr>
      <w:i/>
    </w:rPr>
  </w:style>
  <w:style w:type="paragraph" w:styleId="FootnoteText">
    <w:name w:val="footnote text"/>
    <w:basedOn w:val="Normal"/>
    <w:link w:val="FootnoteTextChar"/>
    <w:autoRedefine/>
    <w:rsid w:val="00F73179"/>
    <w:pPr>
      <w:spacing w:before="60"/>
      <w:ind w:left="567" w:hanging="567"/>
    </w:pPr>
    <w:rPr>
      <w:sz w:val="16"/>
    </w:rPr>
  </w:style>
  <w:style w:type="character" w:customStyle="1" w:styleId="FootnoteTextChar">
    <w:name w:val="Footnote Text Char"/>
    <w:basedOn w:val="DefaultParagraphFont"/>
    <w:link w:val="FootnoteText"/>
    <w:locked/>
    <w:rPr>
      <w:rFonts w:ascii="Arial" w:hAnsi="Arial" w:cs="Times New Roman"/>
      <w:sz w:val="20"/>
      <w:szCs w:val="20"/>
      <w:lang w:val="en-US" w:eastAsia="en-US"/>
    </w:rPr>
  </w:style>
  <w:style w:type="character" w:styleId="FootnoteReference">
    <w:name w:val="footnote reference"/>
    <w:basedOn w:val="DefaultParagraphFont"/>
    <w:semiHidden/>
    <w:rsid w:val="00F73179"/>
    <w:rPr>
      <w:rFonts w:cs="Times New Roman"/>
      <w:vertAlign w:val="superscript"/>
    </w:rPr>
  </w:style>
  <w:style w:type="paragraph" w:styleId="Closing">
    <w:name w:val="Closing"/>
    <w:basedOn w:val="Normal"/>
    <w:link w:val="ClosingChar"/>
    <w:rsid w:val="00F73179"/>
    <w:pPr>
      <w:ind w:left="4536"/>
      <w:jc w:val="center"/>
    </w:pPr>
  </w:style>
  <w:style w:type="character" w:customStyle="1" w:styleId="ClosingChar">
    <w:name w:val="Closing Char"/>
    <w:basedOn w:val="DefaultParagraphFont"/>
    <w:link w:val="Closing"/>
    <w:semiHidden/>
    <w:locked/>
    <w:rPr>
      <w:rFonts w:ascii="Arial" w:hAnsi="Arial" w:cs="Times New Roman"/>
      <w:sz w:val="20"/>
      <w:szCs w:val="20"/>
      <w:lang w:val="en-US" w:eastAsia="en-US"/>
    </w:rPr>
  </w:style>
  <w:style w:type="paragraph" w:styleId="Index1">
    <w:name w:val="index 1"/>
    <w:basedOn w:val="Normal"/>
    <w:next w:val="Normal"/>
    <w:semiHidden/>
    <w:rsid w:val="00F73179"/>
    <w:pPr>
      <w:tabs>
        <w:tab w:val="right" w:leader="dot" w:pos="9071"/>
      </w:tabs>
      <w:ind w:left="284" w:hanging="284"/>
    </w:pPr>
    <w:rPr>
      <w:sz w:val="24"/>
    </w:rPr>
  </w:style>
  <w:style w:type="paragraph" w:styleId="Index2">
    <w:name w:val="index 2"/>
    <w:basedOn w:val="Normal"/>
    <w:next w:val="Normal"/>
    <w:semiHidden/>
    <w:rsid w:val="00F73179"/>
    <w:pPr>
      <w:tabs>
        <w:tab w:val="right" w:leader="dot" w:pos="9071"/>
      </w:tabs>
      <w:ind w:left="568" w:hanging="284"/>
    </w:pPr>
    <w:rPr>
      <w:sz w:val="24"/>
    </w:rPr>
  </w:style>
  <w:style w:type="paragraph" w:styleId="Index3">
    <w:name w:val="index 3"/>
    <w:basedOn w:val="Normal"/>
    <w:next w:val="Normal"/>
    <w:semiHidden/>
    <w:rsid w:val="00F73179"/>
    <w:pPr>
      <w:tabs>
        <w:tab w:val="right" w:leader="dot" w:pos="9071"/>
      </w:tabs>
      <w:ind w:left="851" w:hanging="284"/>
    </w:pPr>
    <w:rPr>
      <w:sz w:val="24"/>
    </w:rPr>
  </w:style>
  <w:style w:type="paragraph" w:styleId="MacroText">
    <w:name w:val="macro"/>
    <w:link w:val="MacroTextChar"/>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locked/>
    <w:rPr>
      <w:rFonts w:ascii="Courier New" w:hAnsi="Courier New" w:cs="Times New Roman"/>
      <w:sz w:val="16"/>
      <w:lang w:val="en-US" w:eastAsia="en-US" w:bidi="ar-SA"/>
    </w:rPr>
  </w:style>
  <w:style w:type="paragraph" w:styleId="Signature">
    <w:name w:val="Signature"/>
    <w:basedOn w:val="Normal"/>
    <w:link w:val="SignatureChar"/>
    <w:rsid w:val="00F73179"/>
    <w:pPr>
      <w:ind w:left="4536"/>
      <w:jc w:val="center"/>
    </w:pPr>
  </w:style>
  <w:style w:type="character" w:customStyle="1" w:styleId="SignatureChar">
    <w:name w:val="Signature Char"/>
    <w:basedOn w:val="DefaultParagraphFont"/>
    <w:link w:val="Signature"/>
    <w:semiHidden/>
    <w:locked/>
    <w:rPr>
      <w:rFonts w:ascii="Arial" w:hAnsi="Arial" w:cs="Times New Roman"/>
      <w:sz w:val="20"/>
      <w:szCs w:val="20"/>
      <w:lang w:val="en-US" w:eastAsia="en-US"/>
    </w:rPr>
  </w:style>
  <w:style w:type="character" w:customStyle="1" w:styleId="Doclang">
    <w:name w:val="Doc_lang"/>
    <w:basedOn w:val="DefaultParagraphFont"/>
    <w:rsid w:val="00F73179"/>
    <w:rPr>
      <w:rFonts w:ascii="Arial" w:hAnsi="Arial" w:cs="Times New Roman"/>
      <w:sz w:val="20"/>
      <w:lang w:val="en-US" w:eastAsia="x-none"/>
    </w:rPr>
  </w:style>
  <w:style w:type="paragraph" w:customStyle="1" w:styleId="Session">
    <w:name w:val="Session"/>
    <w:basedOn w:val="Normal"/>
    <w:semiHidden/>
    <w:rsid w:val="00F73179"/>
    <w:pPr>
      <w:spacing w:before="60"/>
      <w:jc w:val="center"/>
    </w:pPr>
    <w:rPr>
      <w:b/>
    </w:rPr>
  </w:style>
  <w:style w:type="paragraph" w:customStyle="1" w:styleId="Organizer">
    <w:name w:val="Organizer"/>
    <w:basedOn w:val="Normal"/>
    <w:semiHidden/>
    <w:rsid w:val="00F73179"/>
    <w:pPr>
      <w:spacing w:after="600"/>
      <w:ind w:left="-993" w:right="-994"/>
      <w:jc w:val="center"/>
    </w:pPr>
    <w:rPr>
      <w:b/>
      <w:caps/>
      <w:kern w:val="26"/>
      <w:sz w:val="26"/>
    </w:rPr>
  </w:style>
  <w:style w:type="paragraph" w:styleId="BodyText">
    <w:name w:val="Body Text"/>
    <w:basedOn w:val="Normal"/>
    <w:link w:val="BodyTextChar"/>
    <w:rsid w:val="00F73179"/>
  </w:style>
  <w:style w:type="character" w:customStyle="1" w:styleId="BodyTextChar">
    <w:name w:val="Body Text Char"/>
    <w:basedOn w:val="DefaultParagraphFont"/>
    <w:link w:val="BodyText"/>
    <w:semiHidden/>
    <w:locked/>
    <w:rPr>
      <w:rFonts w:ascii="Arial" w:hAnsi="Arial" w:cs="Times New Roman"/>
      <w:sz w:val="20"/>
      <w:szCs w:val="20"/>
      <w:lang w:val="en-US" w:eastAsia="en-US"/>
    </w:rPr>
  </w:style>
  <w:style w:type="paragraph" w:customStyle="1" w:styleId="StyleDocoriginalNotBold">
    <w:name w:val="Style Doc_original + Not Bold"/>
    <w:basedOn w:val="Docoriginal"/>
    <w:link w:val="StyleDocoriginalNotBoldChar"/>
    <w:autoRedefine/>
    <w:rsid w:val="00F73179"/>
    <w:pPr>
      <w:ind w:left="1589"/>
      <w:jc w:val="left"/>
    </w:pPr>
  </w:style>
  <w:style w:type="paragraph" w:customStyle="1" w:styleId="upove">
    <w:name w:val="upov_e"/>
    <w:basedOn w:val="Normal"/>
    <w:rsid w:val="00F73179"/>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73179"/>
  </w:style>
  <w:style w:type="paragraph" w:styleId="EndnoteText">
    <w:name w:val="endnote text"/>
    <w:basedOn w:val="Normal"/>
    <w:link w:val="EndnoteTextChar"/>
    <w:semiHidden/>
    <w:rsid w:val="00F73179"/>
  </w:style>
  <w:style w:type="character" w:customStyle="1" w:styleId="EndnoteTextChar">
    <w:name w:val="Endnote Text Char"/>
    <w:basedOn w:val="DefaultParagraphFont"/>
    <w:link w:val="EndnoteText"/>
    <w:semiHidden/>
    <w:locked/>
    <w:rPr>
      <w:rFonts w:ascii="Arial" w:hAnsi="Arial" w:cs="Times New Roman"/>
      <w:sz w:val="20"/>
      <w:szCs w:val="20"/>
      <w:lang w:val="en-US" w:eastAsia="en-US"/>
    </w:rPr>
  </w:style>
  <w:style w:type="character" w:styleId="EndnoteReference">
    <w:name w:val="endnote reference"/>
    <w:basedOn w:val="DefaultParagraphFont"/>
    <w:semiHidden/>
    <w:rsid w:val="00F73179"/>
    <w:rPr>
      <w:rFonts w:cs="Times New Roman"/>
      <w:vertAlign w:val="superscript"/>
    </w:rPr>
  </w:style>
  <w:style w:type="paragraph" w:customStyle="1" w:styleId="SessionMeetingPlace">
    <w:name w:val="Session_MeetingPlace"/>
    <w:basedOn w:val="Normal"/>
    <w:semiHidden/>
    <w:rsid w:val="00F73179"/>
    <w:pPr>
      <w:spacing w:before="480"/>
      <w:jc w:val="center"/>
    </w:pPr>
    <w:rPr>
      <w:b/>
      <w:bCs/>
      <w:kern w:val="28"/>
      <w:sz w:val="24"/>
    </w:rPr>
  </w:style>
  <w:style w:type="paragraph" w:customStyle="1" w:styleId="Original">
    <w:name w:val="Original"/>
    <w:basedOn w:val="Normal"/>
    <w:semiHidden/>
    <w:rsid w:val="00F73179"/>
    <w:pPr>
      <w:spacing w:before="60"/>
      <w:ind w:left="1276"/>
    </w:pPr>
    <w:rPr>
      <w:b/>
      <w:sz w:val="22"/>
    </w:rPr>
  </w:style>
  <w:style w:type="paragraph" w:styleId="Date">
    <w:name w:val="Date"/>
    <w:basedOn w:val="Normal"/>
    <w:link w:val="DateChar"/>
    <w:semiHidden/>
    <w:rsid w:val="00F73179"/>
    <w:pPr>
      <w:spacing w:line="340" w:lineRule="exact"/>
      <w:ind w:left="1276"/>
    </w:pPr>
    <w:rPr>
      <w:b/>
      <w:sz w:val="22"/>
    </w:rPr>
  </w:style>
  <w:style w:type="character" w:customStyle="1" w:styleId="DateChar">
    <w:name w:val="Date Char"/>
    <w:basedOn w:val="DefaultParagraphFont"/>
    <w:link w:val="Date"/>
    <w:semiHidden/>
    <w:locked/>
    <w:rPr>
      <w:rFonts w:ascii="Arial" w:hAnsi="Arial" w:cs="Times New Roman"/>
      <w:sz w:val="20"/>
      <w:szCs w:val="20"/>
      <w:lang w:val="en-US" w:eastAsia="en-US"/>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73179"/>
    <w:pPr>
      <w:spacing w:before="60" w:after="480"/>
      <w:jc w:val="center"/>
    </w:pPr>
  </w:style>
  <w:style w:type="paragraph" w:customStyle="1" w:styleId="Lettrine">
    <w:name w:val="Lettrine"/>
    <w:basedOn w:val="Normal"/>
    <w:rsid w:val="00F73179"/>
    <w:pPr>
      <w:spacing w:after="120" w:line="340" w:lineRule="atLeast"/>
      <w:jc w:val="right"/>
    </w:pPr>
    <w:rPr>
      <w:b/>
      <w:bCs/>
      <w:sz w:val="56"/>
    </w:rPr>
  </w:style>
  <w:style w:type="paragraph" w:customStyle="1" w:styleId="LogoUPOV">
    <w:name w:val="LogoUPOV"/>
    <w:basedOn w:val="Normal"/>
    <w:rsid w:val="00F73179"/>
    <w:pPr>
      <w:spacing w:before="720"/>
      <w:jc w:val="center"/>
    </w:pPr>
  </w:style>
  <w:style w:type="paragraph" w:customStyle="1" w:styleId="Sessiontc">
    <w:name w:val="Session_tc"/>
    <w:basedOn w:val="StyleSessionAllcaps"/>
    <w:rsid w:val="00F73179"/>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73179"/>
    <w:pPr>
      <w:spacing w:before="480"/>
    </w:pPr>
    <w:rPr>
      <w:bCs/>
      <w:caps/>
      <w:kern w:val="28"/>
      <w:sz w:val="24"/>
    </w:rPr>
  </w:style>
  <w:style w:type="paragraph" w:customStyle="1" w:styleId="plcountry">
    <w:name w:val="plcountry"/>
    <w:basedOn w:val="Normal"/>
    <w:link w:val="plcountryChar"/>
    <w:rsid w:val="00F73179"/>
    <w:pPr>
      <w:keepNext/>
      <w:keepLines/>
      <w:spacing w:before="180" w:after="120"/>
      <w:jc w:val="left"/>
    </w:pPr>
    <w:rPr>
      <w:caps/>
      <w:noProof/>
      <w:u w:val="single"/>
    </w:rPr>
  </w:style>
  <w:style w:type="paragraph" w:customStyle="1" w:styleId="pldetails">
    <w:name w:val="pldetails"/>
    <w:basedOn w:val="Normal"/>
    <w:link w:val="pldetailsChar"/>
    <w:rsid w:val="00F73179"/>
    <w:pPr>
      <w:keepLines/>
      <w:spacing w:before="60" w:after="60"/>
      <w:jc w:val="left"/>
    </w:pPr>
    <w:rPr>
      <w:noProof/>
    </w:rPr>
  </w:style>
  <w:style w:type="paragraph" w:customStyle="1" w:styleId="plheading">
    <w:name w:val="plheading"/>
    <w:basedOn w:val="Normal"/>
    <w:rsid w:val="00F73179"/>
    <w:pPr>
      <w:keepNext/>
      <w:spacing w:before="480" w:after="120"/>
      <w:jc w:val="center"/>
    </w:pPr>
    <w:rPr>
      <w:caps/>
      <w:u w:val="single"/>
    </w:rPr>
  </w:style>
  <w:style w:type="paragraph" w:customStyle="1" w:styleId="Sessiontcplacedate">
    <w:name w:val="Session_tc_place_date"/>
    <w:basedOn w:val="SessionMeetingPlace"/>
    <w:rsid w:val="00F73179"/>
    <w:pPr>
      <w:spacing w:before="240"/>
    </w:pPr>
  </w:style>
  <w:style w:type="paragraph" w:customStyle="1" w:styleId="Titleofdoc0">
    <w:name w:val="Title_of_doc"/>
    <w:basedOn w:val="Normal"/>
    <w:rsid w:val="00F73179"/>
    <w:pPr>
      <w:spacing w:before="600"/>
      <w:jc w:val="center"/>
    </w:pPr>
    <w:rPr>
      <w:caps/>
    </w:rPr>
  </w:style>
  <w:style w:type="paragraph" w:customStyle="1" w:styleId="preparedby1">
    <w:name w:val="prepared_by"/>
    <w:basedOn w:val="Normal"/>
    <w:semiHidden/>
    <w:rsid w:val="00F73179"/>
    <w:pPr>
      <w:spacing w:before="240" w:after="600"/>
      <w:jc w:val="center"/>
    </w:pPr>
    <w:rPr>
      <w:i/>
    </w:rPr>
  </w:style>
  <w:style w:type="character" w:customStyle="1" w:styleId="CodeChar">
    <w:name w:val="Code Char"/>
    <w:basedOn w:val="DefaultParagraphFont"/>
    <w:link w:val="Code"/>
    <w:locked/>
    <w:rsid w:val="00D3708D"/>
    <w:rPr>
      <w:rFonts w:ascii="Arial" w:hAnsi="Arial" w:cs="Times New Roman"/>
      <w:b/>
      <w:bCs/>
      <w:spacing w:val="10"/>
      <w:lang w:val="fr-FR" w:eastAsia="en-US" w:bidi="ar-SA"/>
    </w:rPr>
  </w:style>
  <w:style w:type="paragraph" w:customStyle="1" w:styleId="endofdoc">
    <w:name w:val="end_of_doc"/>
    <w:autoRedefine/>
    <w:rsid w:val="00A929D4"/>
    <w:pPr>
      <w:ind w:left="567" w:hanging="567"/>
      <w:jc w:val="right"/>
    </w:pPr>
    <w:rPr>
      <w:rFonts w:ascii="Arial" w:hAnsi="Arial"/>
    </w:rPr>
  </w:style>
  <w:style w:type="character" w:customStyle="1" w:styleId="DocoriginalChar">
    <w:name w:val="Doc_original Char"/>
    <w:basedOn w:val="DefaultParagraphFont"/>
    <w:link w:val="Docoriginal"/>
    <w:locked/>
    <w:rsid w:val="00F73179"/>
    <w:rPr>
      <w:rFonts w:ascii="Arial" w:hAnsi="Arial" w:cs="Times New Roman"/>
      <w:b/>
      <w:bCs/>
      <w:spacing w:val="10"/>
      <w:lang w:val="en-US" w:eastAsia="en-US" w:bidi="ar-SA"/>
    </w:rPr>
  </w:style>
  <w:style w:type="character" w:customStyle="1" w:styleId="StyleDocoriginalNotBoldChar">
    <w:name w:val="Style Doc_original + Not Bold Char"/>
    <w:basedOn w:val="DocoriginalChar"/>
    <w:link w:val="StyleDocoriginalNotBold"/>
    <w:locked/>
    <w:rsid w:val="00F73179"/>
    <w:rPr>
      <w:rFonts w:ascii="Arial" w:hAnsi="Arial" w:cs="Times New Roman"/>
      <w:b/>
      <w:bCs/>
      <w:spacing w:val="10"/>
      <w:lang w:val="en-US" w:eastAsia="en-US" w:bidi="ar-SA"/>
    </w:rPr>
  </w:style>
  <w:style w:type="paragraph" w:customStyle="1" w:styleId="StyleDocnumber">
    <w:name w:val="Style Doc_number"/>
    <w:basedOn w:val="Docoriginal"/>
    <w:rsid w:val="00F73179"/>
    <w:pPr>
      <w:ind w:left="1589"/>
    </w:pPr>
  </w:style>
  <w:style w:type="paragraph" w:customStyle="1" w:styleId="StyleDocoriginal">
    <w:name w:val="Style Doc_original"/>
    <w:basedOn w:val="Docoriginal"/>
    <w:link w:val="StyleDocoriginalChar"/>
    <w:rsid w:val="00F73179"/>
  </w:style>
  <w:style w:type="character" w:customStyle="1" w:styleId="StyleDocoriginalChar">
    <w:name w:val="Style Doc_original Char"/>
    <w:basedOn w:val="DocoriginalChar"/>
    <w:link w:val="StyleDocoriginal"/>
    <w:locked/>
    <w:rsid w:val="00F73179"/>
    <w:rPr>
      <w:rFonts w:ascii="Arial" w:hAnsi="Arial" w:cs="Times New Roman"/>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locked/>
    <w:rsid w:val="00281060"/>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F73179"/>
    <w:rPr>
      <w:rFonts w:ascii="Arial" w:hAnsi="Arial" w:cs="Times New Roman"/>
      <w:b/>
      <w:bCs/>
      <w:spacing w:val="10"/>
      <w:lang w:val="en-US" w:eastAsia="en-US" w:bidi="ar-SA"/>
    </w:rPr>
  </w:style>
  <w:style w:type="character" w:customStyle="1" w:styleId="StyleDoclangBold">
    <w:name w:val="Style Doc_lang + Bold"/>
    <w:basedOn w:val="Doclang"/>
    <w:rsid w:val="00F73179"/>
    <w:rPr>
      <w:rFonts w:ascii="Arial" w:hAnsi="Arial" w:cs="Times New Roman"/>
      <w:b/>
      <w:bCs/>
      <w:sz w:val="20"/>
      <w:lang w:val="en-US" w:eastAsia="x-none"/>
    </w:rPr>
  </w:style>
  <w:style w:type="paragraph" w:styleId="TOC2">
    <w:name w:val="toc 2"/>
    <w:basedOn w:val="Normal"/>
    <w:next w:val="Normal"/>
    <w:autoRedefine/>
    <w:semiHidden/>
    <w:rsid w:val="00F73179"/>
    <w:pPr>
      <w:tabs>
        <w:tab w:val="right" w:leader="dot" w:pos="9639"/>
      </w:tabs>
      <w:spacing w:before="120"/>
      <w:ind w:left="851" w:right="851" w:hanging="567"/>
      <w:contextualSpacing/>
      <w:jc w:val="left"/>
    </w:pPr>
    <w:rPr>
      <w:noProof/>
    </w:rPr>
  </w:style>
  <w:style w:type="paragraph" w:styleId="TOC3">
    <w:name w:val="toc 3"/>
    <w:basedOn w:val="Normal"/>
    <w:next w:val="Normal"/>
    <w:autoRedefine/>
    <w:semiHidden/>
    <w:rsid w:val="00F73179"/>
    <w:pPr>
      <w:tabs>
        <w:tab w:val="right" w:leader="dot" w:pos="9639"/>
      </w:tabs>
      <w:spacing w:before="120"/>
      <w:ind w:left="851" w:right="851" w:hanging="567"/>
      <w:contextualSpacing/>
      <w:jc w:val="left"/>
    </w:pPr>
    <w:rPr>
      <w:i/>
      <w:noProof/>
      <w:lang w:val="fr-FR"/>
    </w:rPr>
  </w:style>
  <w:style w:type="character" w:styleId="Hyperlink">
    <w:name w:val="Hyperlink"/>
    <w:basedOn w:val="DefaultParagraphFont"/>
    <w:rsid w:val="00F73179"/>
    <w:rPr>
      <w:rFonts w:ascii="Arial" w:hAnsi="Arial" w:cs="Times New Roman"/>
      <w:color w:val="0000FF"/>
      <w:u w:val="single"/>
    </w:rPr>
  </w:style>
  <w:style w:type="paragraph" w:styleId="TOC4">
    <w:name w:val="toc 4"/>
    <w:basedOn w:val="Normal"/>
    <w:next w:val="Normal"/>
    <w:autoRedefine/>
    <w:semiHidden/>
    <w:rsid w:val="00F73179"/>
    <w:pPr>
      <w:tabs>
        <w:tab w:val="right" w:leader="dot" w:pos="9639"/>
      </w:tabs>
      <w:spacing w:before="120"/>
      <w:ind w:left="851" w:right="851" w:hanging="284"/>
      <w:jc w:val="left"/>
    </w:pPr>
    <w:rPr>
      <w:i/>
      <w:noProof/>
      <w:lang w:val="fr-FR"/>
    </w:rPr>
  </w:style>
  <w:style w:type="paragraph" w:styleId="TOC1">
    <w:name w:val="toc 1"/>
    <w:basedOn w:val="Normal"/>
    <w:next w:val="Normal"/>
    <w:autoRedefine/>
    <w:semiHidden/>
    <w:rsid w:val="00F73179"/>
    <w:pPr>
      <w:tabs>
        <w:tab w:val="right" w:leader="dot" w:pos="9639"/>
      </w:tabs>
      <w:ind w:left="284" w:right="284" w:hanging="284"/>
      <w:contextualSpacing/>
      <w:jc w:val="left"/>
    </w:pPr>
    <w:rPr>
      <w:caps/>
      <w:noProof/>
    </w:rPr>
  </w:style>
  <w:style w:type="paragraph" w:styleId="TOC5">
    <w:name w:val="toc 5"/>
    <w:basedOn w:val="Normal"/>
    <w:next w:val="Normal"/>
    <w:autoRedefine/>
    <w:semiHidden/>
    <w:rsid w:val="00F73179"/>
    <w:pPr>
      <w:tabs>
        <w:tab w:val="right" w:leader="dot" w:pos="9639"/>
      </w:tabs>
      <w:spacing w:before="120"/>
      <w:ind w:left="851" w:right="851" w:hanging="283"/>
    </w:pPr>
    <w:rPr>
      <w:noProof/>
      <w:sz w:val="18"/>
      <w:lang w:val="fr-FR"/>
    </w:rPr>
  </w:style>
  <w:style w:type="paragraph" w:styleId="BalloonText">
    <w:name w:val="Balloon Text"/>
    <w:basedOn w:val="Normal"/>
    <w:link w:val="BalloonTextChar"/>
    <w:rsid w:val="0000571E"/>
    <w:rPr>
      <w:rFonts w:ascii="Tahoma" w:hAnsi="Tahoma" w:cs="Tahoma"/>
      <w:sz w:val="16"/>
      <w:szCs w:val="16"/>
    </w:rPr>
  </w:style>
  <w:style w:type="character" w:customStyle="1" w:styleId="BalloonTextChar">
    <w:name w:val="Balloon Text Char"/>
    <w:basedOn w:val="DefaultParagraphFont"/>
    <w:link w:val="BalloonText"/>
    <w:locked/>
    <w:rsid w:val="0000571E"/>
    <w:rPr>
      <w:rFonts w:ascii="Tahoma" w:hAnsi="Tahoma" w:cs="Tahoma"/>
      <w:sz w:val="16"/>
      <w:szCs w:val="16"/>
    </w:rPr>
  </w:style>
  <w:style w:type="paragraph" w:customStyle="1" w:styleId="DecisionInvitingPara">
    <w:name w:val="Decision Inviting Para."/>
    <w:basedOn w:val="Normal"/>
    <w:rsid w:val="00024351"/>
    <w:pPr>
      <w:ind w:left="4536"/>
    </w:pPr>
    <w:rPr>
      <w:i/>
      <w:lang w:val="es-ES_tradnl"/>
    </w:rPr>
  </w:style>
  <w:style w:type="paragraph" w:styleId="ListParagraph">
    <w:name w:val="List Paragraph"/>
    <w:basedOn w:val="Normal"/>
    <w:qFormat/>
    <w:rsid w:val="0031284C"/>
    <w:pPr>
      <w:ind w:left="720"/>
      <w:contextualSpacing/>
    </w:pPr>
  </w:style>
  <w:style w:type="character" w:customStyle="1" w:styleId="pldetailsChar">
    <w:name w:val="pldetails Char"/>
    <w:link w:val="pldetails"/>
    <w:rsid w:val="008C316C"/>
    <w:rPr>
      <w:rFonts w:ascii="Arial" w:hAnsi="Arial"/>
      <w:noProof/>
    </w:rPr>
  </w:style>
  <w:style w:type="character" w:customStyle="1" w:styleId="plcountryChar">
    <w:name w:val="plcountry Char"/>
    <w:link w:val="plcountry"/>
    <w:rsid w:val="008C316C"/>
    <w:rPr>
      <w:rFonts w:ascii="Arial" w:hAnsi="Arial"/>
      <w:caps/>
      <w:noProof/>
      <w:u w:val="single"/>
    </w:rPr>
  </w:style>
  <w:style w:type="table" w:styleId="TableGrid">
    <w:name w:val="Table Grid"/>
    <w:basedOn w:val="TableNormal"/>
    <w:locked/>
    <w:rsid w:val="008C31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hyperlink" Target="http://www.upov.int/resource/es/training.html"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image" Target="media/image69.jpeg"/><Relationship Id="rId100" Type="http://schemas.openxmlformats.org/officeDocument/2006/relationships/header" Target="header3.xml"/><Relationship Id="rId105"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hyperlink" Target="http://www.upov.int/test_guidelines/en/" TargetMode="External"/><Relationship Id="rId108"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header" Target="header2.xml"/><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6406</Words>
  <Characters>38075</Characters>
  <Application>Microsoft Office Word</Application>
  <DocSecurity>0</DocSecurity>
  <Lines>317</Lines>
  <Paragraphs>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C(Extr.)/31/5</vt:lpstr>
      <vt:lpstr>C(Extr.)/31/5</vt:lpstr>
    </vt:vector>
  </TitlesOfParts>
  <Company>UPOV</Company>
  <LinksUpToDate>false</LinksUpToDate>
  <CharactersWithSpaces>44393</CharactersWithSpaces>
  <SharedDoc>false</SharedDoc>
  <HLinks>
    <vt:vector size="12" baseType="variant">
      <vt:variant>
        <vt:i4>6881302</vt:i4>
      </vt:variant>
      <vt:variant>
        <vt:i4>43</vt:i4>
      </vt:variant>
      <vt:variant>
        <vt:i4>0</vt:i4>
      </vt:variant>
      <vt:variant>
        <vt:i4>5</vt:i4>
      </vt:variant>
      <vt:variant>
        <vt:lpwstr>http://www.upov.int/test_guidelines/en/</vt:lpwstr>
      </vt:variant>
      <vt:variant>
        <vt:lpwstr/>
      </vt:variant>
      <vt:variant>
        <vt:i4>1638482</vt:i4>
      </vt:variant>
      <vt:variant>
        <vt:i4>40</vt:i4>
      </vt:variant>
      <vt:variant>
        <vt:i4>0</vt:i4>
      </vt:variant>
      <vt:variant>
        <vt:i4>5</vt:i4>
      </vt:variant>
      <vt:variant>
        <vt:lpwstr>http://www.upov.int/resource/en/training.html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C(Extr.)/31/5</dc:title>
  <dc:creator>CEVALLOS DUQUE Nilo</dc:creator>
  <dc:description>DG (trad. ext.) - 5/5/2014</dc:description>
  <cp:lastModifiedBy>BESSE Ariane</cp:lastModifiedBy>
  <cp:revision>2</cp:revision>
  <cp:lastPrinted>2014-07-17T15:53:00Z</cp:lastPrinted>
  <dcterms:created xsi:type="dcterms:W3CDTF">2014-09-08T13:55:00Z</dcterms:created>
  <dcterms:modified xsi:type="dcterms:W3CDTF">2014-09-08T13:55:00Z</dcterms:modified>
</cp:coreProperties>
</file>