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jc w:val="center"/>
        <w:tblInd w:w="2" w:type="dxa"/>
        <w:tblLayout w:type="fixed"/>
        <w:tblCellMar>
          <w:left w:w="0" w:type="dxa"/>
          <w:right w:w="0" w:type="dxa"/>
        </w:tblCellMar>
        <w:tblLook w:val="0000" w:firstRow="0" w:lastRow="0" w:firstColumn="0" w:lastColumn="0" w:noHBand="0" w:noVBand="0"/>
      </w:tblPr>
      <w:tblGrid>
        <w:gridCol w:w="4243"/>
        <w:gridCol w:w="1646"/>
        <w:gridCol w:w="4242"/>
      </w:tblGrid>
      <w:tr w:rsidR="001E285A" w:rsidRPr="00AF68E7" w:rsidTr="0063282C">
        <w:trPr>
          <w:trHeight w:val="1760"/>
          <w:jc w:val="center"/>
        </w:trPr>
        <w:tc>
          <w:tcPr>
            <w:tcW w:w="4243" w:type="dxa"/>
          </w:tcPr>
          <w:p w:rsidR="001E285A" w:rsidRPr="00D35FE1" w:rsidRDefault="001E285A" w:rsidP="00F45372">
            <w:pPr>
              <w:rPr>
                <w:dstrike/>
                <w:lang w:val="es-ES_tradnl"/>
              </w:rPr>
            </w:pPr>
          </w:p>
        </w:tc>
        <w:tc>
          <w:tcPr>
            <w:tcW w:w="1646" w:type="dxa"/>
            <w:vAlign w:val="center"/>
          </w:tcPr>
          <w:p w:rsidR="001E285A" w:rsidRPr="0063282C" w:rsidRDefault="005A1430" w:rsidP="00F45372">
            <w:pPr>
              <w:pStyle w:val="LogoUPOV"/>
              <w:rPr>
                <w:dstrike/>
                <w:lang w:val="es-ES_tradnl"/>
              </w:rPr>
            </w:pPr>
            <w:r w:rsidRPr="0063282C">
              <w:rPr>
                <w:noProof/>
              </w:rPr>
              <w:drawing>
                <wp:inline distT="0" distB="0" distL="0" distR="0" wp14:anchorId="3DA91F5E" wp14:editId="1C25262D">
                  <wp:extent cx="982980" cy="480060"/>
                  <wp:effectExtent l="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2980" cy="480060"/>
                          </a:xfrm>
                          <a:prstGeom prst="rect">
                            <a:avLst/>
                          </a:prstGeom>
                          <a:noFill/>
                          <a:ln>
                            <a:noFill/>
                          </a:ln>
                        </pic:spPr>
                      </pic:pic>
                    </a:graphicData>
                  </a:graphic>
                </wp:inline>
              </w:drawing>
            </w:r>
          </w:p>
        </w:tc>
        <w:tc>
          <w:tcPr>
            <w:tcW w:w="4242" w:type="dxa"/>
            <w:vAlign w:val="center"/>
          </w:tcPr>
          <w:p w:rsidR="001E285A" w:rsidRPr="0063282C" w:rsidRDefault="001E285A" w:rsidP="00F45372">
            <w:pPr>
              <w:pStyle w:val="Lettrine"/>
              <w:rPr>
                <w:lang w:val="es-ES_tradnl"/>
              </w:rPr>
            </w:pPr>
            <w:r w:rsidRPr="0063282C">
              <w:rPr>
                <w:lang w:val="es-ES_tradnl"/>
              </w:rPr>
              <w:t>S</w:t>
            </w:r>
          </w:p>
          <w:p w:rsidR="001E285A" w:rsidRPr="0063282C" w:rsidRDefault="001E285A" w:rsidP="003E7998">
            <w:pPr>
              <w:pStyle w:val="Docoriginal"/>
              <w:ind w:left="880"/>
              <w:rPr>
                <w:lang w:val="es-ES_tradnl"/>
              </w:rPr>
            </w:pPr>
            <w:r w:rsidRPr="0063282C">
              <w:rPr>
                <w:lang w:val="es-ES_tradnl"/>
              </w:rPr>
              <w:t>C/50/</w:t>
            </w:r>
            <w:bookmarkStart w:id="0" w:name="Code"/>
            <w:bookmarkEnd w:id="0"/>
            <w:r w:rsidRPr="0063282C">
              <w:rPr>
                <w:lang w:val="es-ES_tradnl"/>
              </w:rPr>
              <w:t>12</w:t>
            </w:r>
          </w:p>
          <w:p w:rsidR="001E285A" w:rsidRPr="0063282C" w:rsidRDefault="001E285A" w:rsidP="003E7998">
            <w:pPr>
              <w:pStyle w:val="Docoriginal"/>
              <w:ind w:left="880"/>
              <w:rPr>
                <w:b w:val="0"/>
                <w:bCs w:val="0"/>
                <w:spacing w:val="0"/>
                <w:lang w:val="es-ES_tradnl"/>
              </w:rPr>
            </w:pPr>
            <w:r w:rsidRPr="0063282C">
              <w:rPr>
                <w:rStyle w:val="StyleDoclangBold"/>
                <w:b/>
                <w:bCs/>
                <w:spacing w:val="0"/>
                <w:lang w:val="es-ES_tradnl"/>
              </w:rPr>
              <w:t xml:space="preserve">ORIGINAL:  </w:t>
            </w:r>
            <w:bookmarkStart w:id="1" w:name="Original"/>
            <w:bookmarkEnd w:id="1"/>
            <w:r w:rsidRPr="0063282C">
              <w:rPr>
                <w:b w:val="0"/>
                <w:bCs w:val="0"/>
                <w:spacing w:val="0"/>
                <w:lang w:val="es-ES_tradnl"/>
              </w:rPr>
              <w:t>Inglés</w:t>
            </w:r>
          </w:p>
          <w:p w:rsidR="001E285A" w:rsidRPr="00D35FE1" w:rsidRDefault="001E285A" w:rsidP="00175EEB">
            <w:pPr>
              <w:pStyle w:val="Docoriginal"/>
              <w:ind w:left="880"/>
              <w:rPr>
                <w:dstrike/>
                <w:lang w:val="es-ES_tradnl"/>
              </w:rPr>
            </w:pPr>
            <w:r w:rsidRPr="0063282C">
              <w:rPr>
                <w:spacing w:val="0"/>
                <w:lang w:val="es-ES_tradnl"/>
              </w:rPr>
              <w:t xml:space="preserve">FECHA:  </w:t>
            </w:r>
            <w:r w:rsidRPr="0063282C">
              <w:rPr>
                <w:b w:val="0"/>
                <w:bCs w:val="0"/>
                <w:spacing w:val="0"/>
                <w:lang w:val="es-ES_tradnl"/>
              </w:rPr>
              <w:t>17 de octubre de 2016</w:t>
            </w:r>
          </w:p>
        </w:tc>
      </w:tr>
      <w:tr w:rsidR="001E285A" w:rsidRPr="00AF68E7" w:rsidTr="0063282C">
        <w:trPr>
          <w:jc w:val="center"/>
        </w:trPr>
        <w:tc>
          <w:tcPr>
            <w:tcW w:w="10131" w:type="dxa"/>
            <w:gridSpan w:val="3"/>
          </w:tcPr>
          <w:p w:rsidR="001E285A" w:rsidRPr="00D35FE1" w:rsidRDefault="001E285A" w:rsidP="00F45372">
            <w:pPr>
              <w:pStyle w:val="upove"/>
              <w:rPr>
                <w:dstrike/>
                <w:sz w:val="28"/>
                <w:szCs w:val="28"/>
                <w:lang w:val="es-ES_tradnl"/>
              </w:rPr>
            </w:pPr>
            <w:r w:rsidRPr="006F1F90">
              <w:rPr>
                <w:spacing w:val="2"/>
                <w:lang w:val="es-ES_tradnl"/>
              </w:rPr>
              <w:t>UNIÓN INTERNACIONAL PARA LA PROTECCIÓN DE LAS OBTENCIONES VEGETALES</w:t>
            </w:r>
          </w:p>
        </w:tc>
      </w:tr>
      <w:tr w:rsidR="001E285A" w:rsidRPr="006F1F90" w:rsidTr="0063282C">
        <w:trPr>
          <w:jc w:val="center"/>
        </w:trPr>
        <w:tc>
          <w:tcPr>
            <w:tcW w:w="10131" w:type="dxa"/>
            <w:gridSpan w:val="3"/>
          </w:tcPr>
          <w:p w:rsidR="001E285A" w:rsidRPr="006F1F90" w:rsidRDefault="001E285A" w:rsidP="00F45372">
            <w:pPr>
              <w:pStyle w:val="Country"/>
              <w:rPr>
                <w:lang w:val="es-ES_tradnl"/>
              </w:rPr>
            </w:pPr>
            <w:r w:rsidRPr="006F1F90">
              <w:rPr>
                <w:lang w:val="es-ES_tradnl"/>
              </w:rPr>
              <w:t>Ginebra</w:t>
            </w:r>
          </w:p>
        </w:tc>
      </w:tr>
    </w:tbl>
    <w:p w:rsidR="001E285A" w:rsidRPr="006F1F90" w:rsidRDefault="001E285A" w:rsidP="00F45372">
      <w:pPr>
        <w:pStyle w:val="Sessiontc"/>
        <w:rPr>
          <w:lang w:val="es-ES_tradnl"/>
        </w:rPr>
      </w:pPr>
      <w:r w:rsidRPr="006F1F90">
        <w:rPr>
          <w:lang w:val="es-ES_tradnl"/>
        </w:rPr>
        <w:t>CONSEJO</w:t>
      </w:r>
    </w:p>
    <w:p w:rsidR="001E285A" w:rsidRPr="006F1F90" w:rsidRDefault="001E285A" w:rsidP="00F45372">
      <w:pPr>
        <w:pStyle w:val="Sessiontcplacedate"/>
        <w:rPr>
          <w:lang w:val="es-ES_tradnl"/>
        </w:rPr>
      </w:pPr>
      <w:r w:rsidRPr="006F1F90">
        <w:rPr>
          <w:lang w:val="es-ES_tradnl"/>
        </w:rPr>
        <w:t>Quincuagésima sesión ordinaria</w:t>
      </w:r>
      <w:r w:rsidRPr="006F1F90">
        <w:rPr>
          <w:lang w:val="es-ES_tradnl"/>
        </w:rPr>
        <w:br/>
        <w:t>Ginebra, 28 de octubre de 2016</w:t>
      </w:r>
    </w:p>
    <w:p w:rsidR="001E285A" w:rsidRPr="00D35FE1" w:rsidRDefault="001E285A" w:rsidP="00674BFC">
      <w:pPr>
        <w:pStyle w:val="Titleofdoc0"/>
        <w:rPr>
          <w:lang w:val="es-ES_tradnl"/>
        </w:rPr>
      </w:pPr>
      <w:bookmarkStart w:id="2" w:name="TitleOfDoc"/>
      <w:bookmarkEnd w:id="2"/>
      <w:r w:rsidRPr="00674BFC">
        <w:rPr>
          <w:lang w:val="es-ES_tradnl"/>
        </w:rPr>
        <w:t>INFORME SOBRE EL RENDIMIENTO EN EL BIENIO</w:t>
      </w:r>
      <w:r>
        <w:rPr>
          <w:lang w:val="es-ES_tradnl"/>
        </w:rPr>
        <w:t> </w:t>
      </w:r>
      <w:r w:rsidRPr="00674BFC">
        <w:rPr>
          <w:lang w:val="es-ES_tradnl"/>
        </w:rPr>
        <w:t>2014</w:t>
      </w:r>
      <w:r w:rsidRPr="00674BFC">
        <w:rPr>
          <w:lang w:val="es-ES_tradnl"/>
        </w:rPr>
        <w:noBreakHyphen/>
        <w:t>2015</w:t>
      </w:r>
    </w:p>
    <w:p w:rsidR="001E285A" w:rsidRPr="006F1F90" w:rsidRDefault="001E285A" w:rsidP="00F45372">
      <w:pPr>
        <w:pStyle w:val="preparedby1"/>
        <w:rPr>
          <w:lang w:val="es-ES_tradnl"/>
        </w:rPr>
      </w:pPr>
      <w:bookmarkStart w:id="3" w:name="Prepared"/>
      <w:bookmarkEnd w:id="3"/>
      <w:r w:rsidRPr="006F1F90">
        <w:rPr>
          <w:lang w:val="es-ES_tradnl"/>
        </w:rPr>
        <w:t>Documento preparado por la Oficina de la Unión</w:t>
      </w:r>
      <w:r w:rsidRPr="006F1F90">
        <w:rPr>
          <w:lang w:val="es-ES_tradnl"/>
        </w:rPr>
        <w:br/>
      </w:r>
      <w:r w:rsidRPr="006F1F90">
        <w:rPr>
          <w:lang w:val="es-ES_tradnl"/>
        </w:rPr>
        <w:br/>
      </w:r>
      <w:r w:rsidRPr="006F1F90">
        <w:rPr>
          <w:color w:val="A6A6A6"/>
          <w:lang w:val="es-ES_tradnl"/>
        </w:rPr>
        <w:t>Descargo de responsabilidad</w:t>
      </w:r>
      <w:proofErr w:type="gramStart"/>
      <w:r w:rsidRPr="006F1F90">
        <w:rPr>
          <w:color w:val="A6A6A6"/>
          <w:lang w:val="es-ES_tradnl"/>
        </w:rPr>
        <w:t>:  el</w:t>
      </w:r>
      <w:proofErr w:type="gramEnd"/>
      <w:r w:rsidRPr="006F1F90">
        <w:rPr>
          <w:color w:val="A6A6A6"/>
          <w:lang w:val="es-ES_tradnl"/>
        </w:rPr>
        <w:t xml:space="preserve"> presente documento no constituye</w:t>
      </w:r>
      <w:r w:rsidRPr="006F1F90">
        <w:rPr>
          <w:color w:val="A6A6A6"/>
          <w:lang w:val="es-ES_tradnl"/>
        </w:rPr>
        <w:br/>
        <w:t>un documento de política u orientación de la UPOV</w:t>
      </w:r>
    </w:p>
    <w:p w:rsidR="001E285A" w:rsidRPr="00D35FE1" w:rsidRDefault="001E285A" w:rsidP="00175EEB">
      <w:pPr>
        <w:rPr>
          <w:lang w:val="es-ES_tradnl"/>
        </w:rPr>
      </w:pPr>
      <w:r w:rsidRPr="00D35FE1">
        <w:rPr>
          <w:lang w:val="es-ES_tradnl"/>
        </w:rPr>
        <w:fldChar w:fldCharType="begin"/>
      </w:r>
      <w:r w:rsidRPr="00D35FE1">
        <w:rPr>
          <w:lang w:val="es-ES_tradnl"/>
        </w:rPr>
        <w:instrText xml:space="preserve"> AUTONUM  </w:instrText>
      </w:r>
      <w:r w:rsidRPr="00D35FE1">
        <w:rPr>
          <w:lang w:val="es-ES_tradnl"/>
        </w:rPr>
        <w:fldChar w:fldCharType="end"/>
      </w:r>
      <w:r w:rsidRPr="00D35FE1">
        <w:rPr>
          <w:lang w:val="es-ES_tradnl"/>
        </w:rPr>
        <w:tab/>
      </w:r>
      <w:r w:rsidRPr="0031672A">
        <w:rPr>
          <w:lang w:val="es-ES_tradnl"/>
        </w:rPr>
        <w:t>El presente documento contiene el informe sobre el rendimiento del programa y presupuesto en el bienio 2014</w:t>
      </w:r>
      <w:r w:rsidRPr="0031672A">
        <w:rPr>
          <w:lang w:val="es-ES_tradnl"/>
        </w:rPr>
        <w:noBreakHyphen/>
        <w:t>2015 aprobado por el Consejo (véase el documento C/47/4 Rev. “Programa y presupuesto para el bienio 2014</w:t>
      </w:r>
      <w:r w:rsidRPr="0031672A">
        <w:rPr>
          <w:lang w:val="es-ES_tradnl"/>
        </w:rPr>
        <w:noBreakHyphen/>
        <w:t>2015”).</w:t>
      </w:r>
    </w:p>
    <w:p w:rsidR="001E285A" w:rsidRPr="00D35FE1" w:rsidRDefault="001E285A" w:rsidP="00175EEB">
      <w:pPr>
        <w:rPr>
          <w:lang w:val="es-ES_tradnl"/>
        </w:rPr>
      </w:pPr>
    </w:p>
    <w:p w:rsidR="001E285A" w:rsidRPr="00D35FE1" w:rsidRDefault="001E285A" w:rsidP="00175EEB">
      <w:pPr>
        <w:rPr>
          <w:lang w:val="es-ES_tradnl"/>
        </w:rPr>
      </w:pPr>
      <w:r w:rsidRPr="00D35FE1">
        <w:rPr>
          <w:lang w:val="es-ES_tradnl"/>
        </w:rPr>
        <w:fldChar w:fldCharType="begin"/>
      </w:r>
      <w:r w:rsidRPr="00D35FE1">
        <w:rPr>
          <w:lang w:val="es-ES_tradnl"/>
        </w:rPr>
        <w:instrText xml:space="preserve"> AUTONUM  </w:instrText>
      </w:r>
      <w:r w:rsidRPr="00D35FE1">
        <w:rPr>
          <w:lang w:val="es-ES_tradnl"/>
        </w:rPr>
        <w:fldChar w:fldCharType="end"/>
      </w:r>
      <w:r w:rsidRPr="00D35FE1">
        <w:rPr>
          <w:lang w:val="es-ES_tradnl"/>
        </w:rPr>
        <w:tab/>
      </w:r>
      <w:r w:rsidRPr="007F4BC7">
        <w:rPr>
          <w:lang w:val="es-ES_tradnl"/>
        </w:rPr>
        <w:t>En el informe sobre el rendimiento en el bienio</w:t>
      </w:r>
      <w:r>
        <w:rPr>
          <w:lang w:val="es-ES_tradnl"/>
        </w:rPr>
        <w:t> </w:t>
      </w:r>
      <w:r w:rsidRPr="007F4BC7">
        <w:rPr>
          <w:lang w:val="es-ES_tradnl"/>
        </w:rPr>
        <w:t>2014</w:t>
      </w:r>
      <w:r w:rsidRPr="007F4BC7">
        <w:rPr>
          <w:lang w:val="es-ES_tradnl"/>
        </w:rPr>
        <w:noBreakHyphen/>
        <w:t>2015 se facilita información sobre los gastos</w:t>
      </w:r>
      <w:r>
        <w:rPr>
          <w:lang w:val="es-ES_tradnl"/>
        </w:rPr>
        <w:t xml:space="preserve">, </w:t>
      </w:r>
      <w:r w:rsidRPr="007F4BC7">
        <w:rPr>
          <w:lang w:val="es-ES_tradnl"/>
        </w:rPr>
        <w:t>el número total de puestos de la Oficina de la Unión y los resultados e indicadores de rendimiento por subprograma</w:t>
      </w:r>
      <w:r>
        <w:rPr>
          <w:lang w:val="es-ES_tradnl"/>
        </w:rPr>
        <w:t xml:space="preserve">, </w:t>
      </w:r>
      <w:r w:rsidRPr="007F4BC7">
        <w:rPr>
          <w:lang w:val="es-ES_tradnl"/>
        </w:rPr>
        <w:t>sobre la base del programa y presupuesto aprobado por el Consejo.</w:t>
      </w:r>
      <w:r w:rsidRPr="00D35FE1">
        <w:rPr>
          <w:lang w:val="es-ES_tradnl"/>
        </w:rPr>
        <w:t xml:space="preserve">  </w:t>
      </w:r>
      <w:r w:rsidRPr="007F4BC7">
        <w:rPr>
          <w:lang w:val="es-ES_tradnl"/>
        </w:rPr>
        <w:t>En el presente documento también se facilita un panorama de las evoluciones temporales.</w:t>
      </w:r>
    </w:p>
    <w:p w:rsidR="001E285A" w:rsidRPr="00D35FE1" w:rsidRDefault="001E285A" w:rsidP="00175EEB">
      <w:pPr>
        <w:rPr>
          <w:lang w:val="es-ES_tradnl"/>
        </w:rPr>
      </w:pPr>
    </w:p>
    <w:p w:rsidR="001E285A" w:rsidRPr="00D35FE1" w:rsidRDefault="001E285A" w:rsidP="00175EEB">
      <w:pPr>
        <w:jc w:val="left"/>
        <w:rPr>
          <w:snapToGrid w:val="0"/>
          <w:color w:val="000000"/>
          <w:lang w:val="es-ES_tradnl"/>
        </w:rPr>
      </w:pPr>
      <w:r w:rsidRPr="00D35FE1">
        <w:rPr>
          <w:snapToGrid w:val="0"/>
          <w:color w:val="000000"/>
          <w:lang w:val="es-ES_tradnl"/>
        </w:rPr>
        <w:br w:type="page"/>
      </w:r>
    </w:p>
    <w:p w:rsidR="001E285A" w:rsidRPr="00D35FE1" w:rsidRDefault="001E285A" w:rsidP="00175EEB">
      <w:pPr>
        <w:jc w:val="center"/>
        <w:rPr>
          <w:lang w:val="es-ES_tradnl"/>
        </w:rPr>
      </w:pPr>
      <w:r w:rsidRPr="007F4BC7">
        <w:rPr>
          <w:lang w:val="es-ES_tradnl"/>
        </w:rPr>
        <w:lastRenderedPageBreak/>
        <w:t>CUADRO DE RESULTADOS PARA EL BIENIO</w:t>
      </w:r>
      <w:r>
        <w:rPr>
          <w:lang w:val="es-ES_tradnl"/>
        </w:rPr>
        <w:t> </w:t>
      </w:r>
      <w:r w:rsidRPr="007F4BC7">
        <w:rPr>
          <w:lang w:val="es-ES_tradnl"/>
        </w:rPr>
        <w:t>2014</w:t>
      </w:r>
      <w:r w:rsidRPr="007F4BC7">
        <w:rPr>
          <w:lang w:val="es-ES_tradnl"/>
        </w:rPr>
        <w:noBreakHyphen/>
        <w:t>2015</w:t>
      </w:r>
    </w:p>
    <w:p w:rsidR="001E285A" w:rsidRPr="00D35FE1" w:rsidRDefault="001E285A" w:rsidP="00175EEB">
      <w:pPr>
        <w:jc w:val="center"/>
        <w:rPr>
          <w:lang w:val="es-ES_tradnl"/>
        </w:rPr>
      </w:pPr>
    </w:p>
    <w:p w:rsidR="001E285A" w:rsidRPr="00D35FE1" w:rsidRDefault="001E285A" w:rsidP="00175EEB">
      <w:pPr>
        <w:jc w:val="center"/>
        <w:rPr>
          <w:lang w:val="es-ES_tradnl"/>
        </w:rPr>
      </w:pPr>
    </w:p>
    <w:p w:rsidR="001E285A" w:rsidRPr="00D35FE1" w:rsidRDefault="001E285A" w:rsidP="00175EEB">
      <w:pPr>
        <w:jc w:val="center"/>
        <w:rPr>
          <w:u w:val="single"/>
          <w:lang w:val="es-ES_tradnl"/>
        </w:rPr>
      </w:pPr>
      <w:r w:rsidRPr="006F1F90">
        <w:rPr>
          <w:u w:val="single"/>
          <w:lang w:val="es-ES_tradnl"/>
        </w:rPr>
        <w:t>Índice</w:t>
      </w:r>
    </w:p>
    <w:p w:rsidR="001E285A" w:rsidRPr="00D35FE1" w:rsidRDefault="001E285A" w:rsidP="00175EEB">
      <w:pPr>
        <w:rPr>
          <w:lang w:val="es-ES_tradnl"/>
        </w:rPr>
      </w:pPr>
    </w:p>
    <w:p w:rsidR="00B559D1" w:rsidRDefault="001E285A">
      <w:pPr>
        <w:pStyle w:val="TOC3"/>
        <w:rPr>
          <w:rFonts w:asciiTheme="minorHAnsi" w:hAnsiTheme="minorHAnsi" w:cstheme="minorBidi"/>
          <w:b w:val="0"/>
          <w:noProof/>
          <w:sz w:val="22"/>
          <w:szCs w:val="22"/>
          <w:lang w:val="en-US"/>
        </w:rPr>
      </w:pPr>
      <w:r w:rsidRPr="00D35FE1">
        <w:rPr>
          <w:i/>
          <w:iCs/>
          <w:caps/>
          <w:noProof/>
          <w:lang w:val="es-ES_tradnl"/>
        </w:rPr>
        <w:fldChar w:fldCharType="begin"/>
      </w:r>
      <w:r w:rsidRPr="00D35FE1">
        <w:rPr>
          <w:caps/>
          <w:lang w:val="es-ES_tradnl"/>
        </w:rPr>
        <w:instrText xml:space="preserve"> TOC \o "3-9" \u </w:instrText>
      </w:r>
      <w:r w:rsidRPr="00D35FE1">
        <w:rPr>
          <w:i/>
          <w:iCs/>
          <w:caps/>
          <w:noProof/>
          <w:lang w:val="es-ES_tradnl"/>
        </w:rPr>
        <w:fldChar w:fldCharType="separate"/>
      </w:r>
      <w:r w:rsidR="00B559D1" w:rsidRPr="0063649C">
        <w:rPr>
          <w:noProof/>
          <w:lang w:val="es-ES_tradnl"/>
        </w:rPr>
        <w:t>1.</w:t>
      </w:r>
      <w:r w:rsidR="00B559D1">
        <w:rPr>
          <w:rFonts w:asciiTheme="minorHAnsi" w:hAnsiTheme="minorHAnsi" w:cstheme="minorBidi"/>
          <w:b w:val="0"/>
          <w:noProof/>
          <w:sz w:val="22"/>
          <w:szCs w:val="22"/>
          <w:lang w:val="en-US"/>
        </w:rPr>
        <w:tab/>
      </w:r>
      <w:r w:rsidR="00B559D1" w:rsidRPr="0063649C">
        <w:rPr>
          <w:noProof/>
          <w:lang w:val="es-ES_tradnl"/>
        </w:rPr>
        <w:t>INTRODUCCIÓN</w:t>
      </w:r>
      <w:r w:rsidR="00B559D1">
        <w:rPr>
          <w:noProof/>
        </w:rPr>
        <w:tab/>
      </w:r>
      <w:r w:rsidR="00B559D1">
        <w:rPr>
          <w:noProof/>
        </w:rPr>
        <w:fldChar w:fldCharType="begin"/>
      </w:r>
      <w:r w:rsidR="00B559D1">
        <w:rPr>
          <w:noProof/>
        </w:rPr>
        <w:instrText xml:space="preserve"> PAGEREF _Toc465348024 \h </w:instrText>
      </w:r>
      <w:r w:rsidR="00B559D1">
        <w:rPr>
          <w:noProof/>
        </w:rPr>
      </w:r>
      <w:r w:rsidR="00B559D1">
        <w:rPr>
          <w:noProof/>
        </w:rPr>
        <w:fldChar w:fldCharType="separate"/>
      </w:r>
      <w:r w:rsidR="00B559D1">
        <w:rPr>
          <w:noProof/>
        </w:rPr>
        <w:t>5</w:t>
      </w:r>
      <w:r w:rsidR="00B559D1">
        <w:rPr>
          <w:noProof/>
        </w:rPr>
        <w:fldChar w:fldCharType="end"/>
      </w:r>
    </w:p>
    <w:p w:rsidR="00B559D1" w:rsidRDefault="00B559D1">
      <w:pPr>
        <w:pStyle w:val="TOC3"/>
        <w:rPr>
          <w:rFonts w:asciiTheme="minorHAnsi" w:hAnsiTheme="minorHAnsi" w:cstheme="minorBidi"/>
          <w:b w:val="0"/>
          <w:noProof/>
          <w:sz w:val="22"/>
          <w:szCs w:val="22"/>
          <w:lang w:val="en-US"/>
        </w:rPr>
      </w:pPr>
      <w:r w:rsidRPr="0063649C">
        <w:rPr>
          <w:noProof/>
          <w:lang w:val="es-ES_tradnl"/>
        </w:rPr>
        <w:t>2.</w:t>
      </w:r>
      <w:r>
        <w:rPr>
          <w:rFonts w:asciiTheme="minorHAnsi" w:hAnsiTheme="minorHAnsi" w:cstheme="minorBidi"/>
          <w:b w:val="0"/>
          <w:noProof/>
          <w:sz w:val="22"/>
          <w:szCs w:val="22"/>
          <w:lang w:val="en-US"/>
        </w:rPr>
        <w:tab/>
      </w:r>
      <w:r w:rsidRPr="0063649C">
        <w:rPr>
          <w:noProof/>
          <w:lang w:val="es-ES_tradnl"/>
        </w:rPr>
        <w:t>RENDIMIENTO DE LOS PROGRAMAS</w:t>
      </w:r>
      <w:r>
        <w:rPr>
          <w:noProof/>
        </w:rPr>
        <w:tab/>
      </w:r>
      <w:r>
        <w:rPr>
          <w:noProof/>
        </w:rPr>
        <w:fldChar w:fldCharType="begin"/>
      </w:r>
      <w:r>
        <w:rPr>
          <w:noProof/>
        </w:rPr>
        <w:instrText xml:space="preserve"> PAGEREF _Toc465348025 \h </w:instrText>
      </w:r>
      <w:r>
        <w:rPr>
          <w:noProof/>
        </w:rPr>
      </w:r>
      <w:r>
        <w:rPr>
          <w:noProof/>
        </w:rPr>
        <w:fldChar w:fldCharType="separate"/>
      </w:r>
      <w:r>
        <w:rPr>
          <w:noProof/>
        </w:rPr>
        <w:t>7</w:t>
      </w:r>
      <w:r>
        <w:rPr>
          <w:noProof/>
        </w:rPr>
        <w:fldChar w:fldCharType="end"/>
      </w:r>
    </w:p>
    <w:p w:rsidR="00B559D1" w:rsidRDefault="00B559D1">
      <w:pPr>
        <w:pStyle w:val="TOC4"/>
        <w:rPr>
          <w:rFonts w:asciiTheme="minorHAnsi" w:hAnsiTheme="minorHAnsi" w:cstheme="minorBidi"/>
          <w:b w:val="0"/>
          <w:smallCaps w:val="0"/>
          <w:sz w:val="22"/>
          <w:szCs w:val="22"/>
          <w:lang w:val="en-US"/>
        </w:rPr>
      </w:pPr>
      <w:r w:rsidRPr="0063649C">
        <w:rPr>
          <w:lang w:val="es-ES_tradnl"/>
        </w:rPr>
        <w:t>2.1</w:t>
      </w:r>
      <w:r>
        <w:rPr>
          <w:rFonts w:asciiTheme="minorHAnsi" w:hAnsiTheme="minorHAnsi" w:cstheme="minorBidi"/>
          <w:b w:val="0"/>
          <w:smallCaps w:val="0"/>
          <w:sz w:val="22"/>
          <w:szCs w:val="22"/>
          <w:lang w:val="en-US"/>
        </w:rPr>
        <w:tab/>
      </w:r>
      <w:r w:rsidRPr="0063649C">
        <w:rPr>
          <w:lang w:val="es-ES_tradnl"/>
        </w:rPr>
        <w:t>Subprograma UV.1:  Política general sobre protección de las variedades vegetales</w:t>
      </w:r>
      <w:r>
        <w:tab/>
      </w:r>
      <w:r>
        <w:fldChar w:fldCharType="begin"/>
      </w:r>
      <w:r>
        <w:instrText xml:space="preserve"> PAGEREF _Toc465348026 \h </w:instrText>
      </w:r>
      <w:r>
        <w:fldChar w:fldCharType="separate"/>
      </w:r>
      <w:r>
        <w:t>7</w:t>
      </w:r>
      <w:r>
        <w:fldChar w:fldCharType="end"/>
      </w:r>
    </w:p>
    <w:p w:rsidR="00B559D1" w:rsidRDefault="00B559D1">
      <w:pPr>
        <w:pStyle w:val="TOC5"/>
        <w:rPr>
          <w:rFonts w:asciiTheme="minorHAnsi" w:hAnsiTheme="minorHAnsi" w:cstheme="minorBidi"/>
          <w:b w:val="0"/>
          <w:sz w:val="22"/>
          <w:szCs w:val="22"/>
          <w:lang w:val="en-US"/>
        </w:rPr>
      </w:pPr>
      <w:r w:rsidRPr="0063649C">
        <w:rPr>
          <w:lang w:val="es-ES_tradnl"/>
        </w:rPr>
        <w:t>Objetivos</w:t>
      </w:r>
      <w:r>
        <w:tab/>
      </w:r>
      <w:r>
        <w:fldChar w:fldCharType="begin"/>
      </w:r>
      <w:r>
        <w:instrText xml:space="preserve"> PAGEREF _Toc465348027 \h </w:instrText>
      </w:r>
      <w:r>
        <w:fldChar w:fldCharType="separate"/>
      </w:r>
      <w:r>
        <w:t>7</w:t>
      </w:r>
      <w:r>
        <w:fldChar w:fldCharType="end"/>
      </w:r>
    </w:p>
    <w:p w:rsidR="00B559D1" w:rsidRDefault="00B559D1">
      <w:pPr>
        <w:pStyle w:val="TOC5"/>
        <w:rPr>
          <w:rFonts w:asciiTheme="minorHAnsi" w:hAnsiTheme="minorHAnsi" w:cstheme="minorBidi"/>
          <w:b w:val="0"/>
          <w:sz w:val="22"/>
          <w:szCs w:val="22"/>
          <w:lang w:val="en-US"/>
        </w:rPr>
      </w:pPr>
      <w:r w:rsidRPr="0063649C">
        <w:rPr>
          <w:lang w:val="es-ES_tradnl"/>
        </w:rPr>
        <w:t>Resultados alcanzados:  indicadores de rendimiento</w:t>
      </w:r>
      <w:r>
        <w:tab/>
      </w:r>
      <w:r>
        <w:fldChar w:fldCharType="begin"/>
      </w:r>
      <w:r>
        <w:instrText xml:space="preserve"> PAGEREF _Toc465348028 \h </w:instrText>
      </w:r>
      <w:r>
        <w:fldChar w:fldCharType="separate"/>
      </w:r>
      <w:r>
        <w:t>7</w:t>
      </w:r>
      <w:r>
        <w:fldChar w:fldCharType="end"/>
      </w:r>
    </w:p>
    <w:p w:rsidR="00B559D1" w:rsidRDefault="00B559D1">
      <w:pPr>
        <w:pStyle w:val="TOC6"/>
        <w:rPr>
          <w:rFonts w:asciiTheme="minorHAnsi" w:hAnsiTheme="minorHAnsi" w:cstheme="minorBidi"/>
          <w:caps w:val="0"/>
          <w:sz w:val="22"/>
          <w:szCs w:val="22"/>
        </w:rPr>
      </w:pPr>
      <w:r w:rsidRPr="0063649C">
        <w:rPr>
          <w:lang w:val="es-ES_tradnl"/>
        </w:rPr>
        <w:t>1.  ORGANIZACIÓN DE LAS SESIONES DEL CONSEJO Y DEL COMITÉ CONSULTIVO</w:t>
      </w:r>
      <w:r>
        <w:tab/>
      </w:r>
      <w:r>
        <w:fldChar w:fldCharType="begin"/>
      </w:r>
      <w:r>
        <w:instrText xml:space="preserve"> PAGEREF _Toc465348029 \h </w:instrText>
      </w:r>
      <w:r>
        <w:fldChar w:fldCharType="separate"/>
      </w:r>
      <w:r>
        <w:t>7</w:t>
      </w:r>
      <w:r>
        <w:fldChar w:fldCharType="end"/>
      </w:r>
    </w:p>
    <w:p w:rsidR="00B559D1" w:rsidRDefault="00B559D1">
      <w:pPr>
        <w:pStyle w:val="TOC8"/>
        <w:rPr>
          <w:rFonts w:asciiTheme="minorHAnsi" w:hAnsiTheme="minorHAnsi" w:cstheme="minorBidi"/>
          <w:sz w:val="22"/>
          <w:szCs w:val="22"/>
        </w:rPr>
      </w:pPr>
      <w:r w:rsidRPr="0063649C">
        <w:rPr>
          <w:lang w:val="es-ES_tradnl"/>
        </w:rPr>
        <w:t>a)  Participación en las sesiones del Consejo y del Comité Consultivo</w:t>
      </w:r>
      <w:r>
        <w:tab/>
      </w:r>
      <w:r>
        <w:fldChar w:fldCharType="begin"/>
      </w:r>
      <w:r>
        <w:instrText xml:space="preserve"> PAGEREF _Toc465348030 \h </w:instrText>
      </w:r>
      <w:r>
        <w:fldChar w:fldCharType="separate"/>
      </w:r>
      <w:r>
        <w:t>7</w:t>
      </w:r>
      <w:r>
        <w:fldChar w:fldCharType="end"/>
      </w:r>
    </w:p>
    <w:p w:rsidR="00B559D1" w:rsidRDefault="00B559D1">
      <w:pPr>
        <w:pStyle w:val="TOC9"/>
        <w:rPr>
          <w:rFonts w:asciiTheme="minorHAnsi" w:hAnsiTheme="minorHAnsi" w:cstheme="minorBidi"/>
          <w:sz w:val="22"/>
          <w:szCs w:val="22"/>
        </w:rPr>
      </w:pPr>
      <w:r w:rsidRPr="0063649C">
        <w:rPr>
          <w:lang w:val="es-ES_tradnl"/>
        </w:rPr>
        <w:t>Gráfico 1.  Participación en las sesiones ordinarias del Consejo (sesiones de octubre)</w:t>
      </w:r>
      <w:r>
        <w:tab/>
      </w:r>
      <w:r>
        <w:fldChar w:fldCharType="begin"/>
      </w:r>
      <w:r>
        <w:instrText xml:space="preserve"> PAGEREF _Toc465348031 \h </w:instrText>
      </w:r>
      <w:r>
        <w:fldChar w:fldCharType="separate"/>
      </w:r>
      <w:r>
        <w:t>7</w:t>
      </w:r>
      <w:r>
        <w:fldChar w:fldCharType="end"/>
      </w:r>
    </w:p>
    <w:p w:rsidR="00B559D1" w:rsidRDefault="00B559D1">
      <w:pPr>
        <w:pStyle w:val="TOC9"/>
        <w:rPr>
          <w:rFonts w:asciiTheme="minorHAnsi" w:hAnsiTheme="minorHAnsi" w:cstheme="minorBidi"/>
          <w:sz w:val="22"/>
          <w:szCs w:val="22"/>
        </w:rPr>
      </w:pPr>
      <w:r w:rsidRPr="0063649C">
        <w:rPr>
          <w:lang w:val="es-ES_tradnl"/>
        </w:rPr>
        <w:t>Gráfico 2.  Participación</w:t>
      </w:r>
      <w:r w:rsidRPr="0063649C">
        <w:rPr>
          <w:vertAlign w:val="superscript"/>
          <w:lang w:val="es-ES_tradnl"/>
        </w:rPr>
        <w:t>*</w:t>
      </w:r>
      <w:r w:rsidRPr="0063649C">
        <w:rPr>
          <w:lang w:val="es-ES_tradnl"/>
        </w:rPr>
        <w:t xml:space="preserve"> en las sesiones extraordinarias del Consejo (sesiones de abril)</w:t>
      </w:r>
      <w:r>
        <w:tab/>
      </w:r>
      <w:r>
        <w:fldChar w:fldCharType="begin"/>
      </w:r>
      <w:r>
        <w:instrText xml:space="preserve"> PAGEREF _Toc465348032 \h </w:instrText>
      </w:r>
      <w:r>
        <w:fldChar w:fldCharType="separate"/>
      </w:r>
      <w:r>
        <w:t>7</w:t>
      </w:r>
      <w:r>
        <w:fldChar w:fldCharType="end"/>
      </w:r>
    </w:p>
    <w:p w:rsidR="00B559D1" w:rsidRDefault="00B559D1">
      <w:pPr>
        <w:pStyle w:val="TOC9"/>
        <w:rPr>
          <w:rFonts w:asciiTheme="minorHAnsi" w:hAnsiTheme="minorHAnsi" w:cstheme="minorBidi"/>
          <w:sz w:val="22"/>
          <w:szCs w:val="22"/>
        </w:rPr>
      </w:pPr>
      <w:r w:rsidRPr="0063649C">
        <w:rPr>
          <w:lang w:val="es-ES_tradnl"/>
        </w:rPr>
        <w:t>Gráfico 3.  Participación</w:t>
      </w:r>
      <w:r w:rsidRPr="0063649C">
        <w:rPr>
          <w:vertAlign w:val="superscript"/>
          <w:lang w:val="es-ES_tradnl"/>
        </w:rPr>
        <w:t>*</w:t>
      </w:r>
      <w:r w:rsidRPr="0063649C">
        <w:rPr>
          <w:lang w:val="es-ES_tradnl"/>
        </w:rPr>
        <w:t xml:space="preserve"> en las sesiones del Comité Consultivo</w:t>
      </w:r>
      <w:r>
        <w:tab/>
      </w:r>
      <w:r>
        <w:fldChar w:fldCharType="begin"/>
      </w:r>
      <w:r>
        <w:instrText xml:space="preserve"> PAGEREF _Toc465348033 \h </w:instrText>
      </w:r>
      <w:r>
        <w:fldChar w:fldCharType="separate"/>
      </w:r>
      <w:r>
        <w:t>7</w:t>
      </w:r>
      <w:r>
        <w:fldChar w:fldCharType="end"/>
      </w:r>
    </w:p>
    <w:p w:rsidR="00B559D1" w:rsidRDefault="00B559D1">
      <w:pPr>
        <w:pStyle w:val="TOC6"/>
        <w:rPr>
          <w:rFonts w:asciiTheme="minorHAnsi" w:hAnsiTheme="minorHAnsi" w:cstheme="minorBidi"/>
          <w:caps w:val="0"/>
          <w:sz w:val="22"/>
          <w:szCs w:val="22"/>
        </w:rPr>
      </w:pPr>
      <w:r w:rsidRPr="0063649C">
        <w:rPr>
          <w:lang w:val="es-ES_tradnl"/>
        </w:rPr>
        <w:t>2.  COORDINACIÓN, FISCALIZACIÓN Y EVALUACIÓN DEL RENDIMIENTO DEL PROGRAMA Y PRESUPUESTO PARA EL BIENIO 2014</w:t>
      </w:r>
      <w:r w:rsidRPr="0063649C">
        <w:rPr>
          <w:lang w:val="es-ES_tradnl"/>
        </w:rPr>
        <w:noBreakHyphen/>
        <w:t>2015</w:t>
      </w:r>
      <w:r>
        <w:tab/>
      </w:r>
      <w:r>
        <w:fldChar w:fldCharType="begin"/>
      </w:r>
      <w:r>
        <w:instrText xml:space="preserve"> PAGEREF _Toc465348034 \h </w:instrText>
      </w:r>
      <w:r>
        <w:fldChar w:fldCharType="separate"/>
      </w:r>
      <w:r>
        <w:t>8</w:t>
      </w:r>
      <w:r>
        <w:fldChar w:fldCharType="end"/>
      </w:r>
    </w:p>
    <w:p w:rsidR="00B559D1" w:rsidRDefault="00B559D1">
      <w:pPr>
        <w:pStyle w:val="TOC8"/>
        <w:rPr>
          <w:rFonts w:asciiTheme="minorHAnsi" w:hAnsiTheme="minorHAnsi" w:cstheme="minorBidi"/>
          <w:sz w:val="22"/>
          <w:szCs w:val="22"/>
        </w:rPr>
      </w:pPr>
      <w:r w:rsidRPr="0063649C">
        <w:rPr>
          <w:lang w:val="es-ES_tradnl"/>
        </w:rPr>
        <w:t>a)  Ejecución del programa en el marco del presupuesto del bienio 2014</w:t>
      </w:r>
      <w:r w:rsidRPr="0063649C">
        <w:rPr>
          <w:lang w:val="es-ES_tradnl"/>
        </w:rPr>
        <w:noBreakHyphen/>
        <w:t>2015</w:t>
      </w:r>
      <w:r>
        <w:tab/>
      </w:r>
      <w:r>
        <w:fldChar w:fldCharType="begin"/>
      </w:r>
      <w:r>
        <w:instrText xml:space="preserve"> PAGEREF _Toc465348035 \h </w:instrText>
      </w:r>
      <w:r>
        <w:fldChar w:fldCharType="separate"/>
      </w:r>
      <w:r>
        <w:t>8</w:t>
      </w:r>
      <w:r>
        <w:fldChar w:fldCharType="end"/>
      </w:r>
    </w:p>
    <w:p w:rsidR="00B559D1" w:rsidRDefault="00B559D1">
      <w:pPr>
        <w:pStyle w:val="TOC6"/>
        <w:rPr>
          <w:rFonts w:asciiTheme="minorHAnsi" w:hAnsiTheme="minorHAnsi" w:cstheme="minorBidi"/>
          <w:caps w:val="0"/>
          <w:sz w:val="22"/>
          <w:szCs w:val="22"/>
        </w:rPr>
      </w:pPr>
      <w:r w:rsidRPr="0063649C">
        <w:rPr>
          <w:lang w:val="es-ES_tradnl"/>
        </w:rPr>
        <w:t>3.  PREPARACIÓN Y ADOPCIÓN DEL PROGRAMA Y PRESUPUESTO PARA EL BIENIO 2016</w:t>
      </w:r>
      <w:r w:rsidRPr="0063649C">
        <w:rPr>
          <w:lang w:val="es-ES_tradnl"/>
        </w:rPr>
        <w:noBreakHyphen/>
        <w:t>2017</w:t>
      </w:r>
      <w:r>
        <w:tab/>
      </w:r>
      <w:r>
        <w:fldChar w:fldCharType="begin"/>
      </w:r>
      <w:r>
        <w:instrText xml:space="preserve"> PAGEREF _Toc465348036 \h </w:instrText>
      </w:r>
      <w:r>
        <w:fldChar w:fldCharType="separate"/>
      </w:r>
      <w:r>
        <w:t>8</w:t>
      </w:r>
      <w:r>
        <w:fldChar w:fldCharType="end"/>
      </w:r>
    </w:p>
    <w:p w:rsidR="00B559D1" w:rsidRDefault="00B559D1">
      <w:pPr>
        <w:pStyle w:val="TOC8"/>
        <w:rPr>
          <w:rFonts w:asciiTheme="minorHAnsi" w:hAnsiTheme="minorHAnsi" w:cstheme="minorBidi"/>
          <w:sz w:val="22"/>
          <w:szCs w:val="22"/>
        </w:rPr>
      </w:pPr>
      <w:r w:rsidRPr="0063649C">
        <w:rPr>
          <w:lang w:val="es-ES_tradnl"/>
        </w:rPr>
        <w:t>a)  Preparación y adopción del programa y presupuesto para el bienio 2016</w:t>
      </w:r>
      <w:r w:rsidRPr="0063649C">
        <w:rPr>
          <w:lang w:val="es-ES_tradnl"/>
        </w:rPr>
        <w:noBreakHyphen/>
        <w:t>2017 con arreglo al “Reglamento Financiero y Reglamentación Financiera de la UPOV”</w:t>
      </w:r>
      <w:r>
        <w:tab/>
      </w:r>
      <w:r>
        <w:fldChar w:fldCharType="begin"/>
      </w:r>
      <w:r>
        <w:instrText xml:space="preserve"> PAGEREF _Toc465348037 \h </w:instrText>
      </w:r>
      <w:r>
        <w:fldChar w:fldCharType="separate"/>
      </w:r>
      <w:r>
        <w:t>8</w:t>
      </w:r>
      <w:r>
        <w:fldChar w:fldCharType="end"/>
      </w:r>
    </w:p>
    <w:p w:rsidR="00B559D1" w:rsidRDefault="00B559D1">
      <w:pPr>
        <w:pStyle w:val="TOC6"/>
        <w:rPr>
          <w:rFonts w:asciiTheme="minorHAnsi" w:hAnsiTheme="minorHAnsi" w:cstheme="minorBidi"/>
          <w:caps w:val="0"/>
          <w:sz w:val="22"/>
          <w:szCs w:val="22"/>
        </w:rPr>
      </w:pPr>
      <w:r w:rsidRPr="0063649C">
        <w:rPr>
          <w:lang w:val="es-ES_tradnl"/>
        </w:rPr>
        <w:t>4.  POLÍTICA DEL CONSEJO</w:t>
      </w:r>
      <w:r>
        <w:tab/>
      </w:r>
      <w:r>
        <w:fldChar w:fldCharType="begin"/>
      </w:r>
      <w:r>
        <w:instrText xml:space="preserve"> PAGEREF _Toc465348038 \h </w:instrText>
      </w:r>
      <w:r>
        <w:fldChar w:fldCharType="separate"/>
      </w:r>
      <w:r>
        <w:t>8</w:t>
      </w:r>
      <w:r>
        <w:fldChar w:fldCharType="end"/>
      </w:r>
    </w:p>
    <w:p w:rsidR="00B559D1" w:rsidRDefault="00B559D1">
      <w:pPr>
        <w:pStyle w:val="TOC8"/>
        <w:rPr>
          <w:rFonts w:asciiTheme="minorHAnsi" w:hAnsiTheme="minorHAnsi" w:cstheme="minorBidi"/>
          <w:sz w:val="22"/>
          <w:szCs w:val="22"/>
        </w:rPr>
      </w:pPr>
      <w:r w:rsidRPr="0063649C">
        <w:rPr>
          <w:lang w:val="es-ES_tradnl"/>
        </w:rPr>
        <w:t>a)  Recomendaciones del Comité Consultivo y decisiones del Consejo</w:t>
      </w:r>
      <w:r>
        <w:tab/>
      </w:r>
      <w:r>
        <w:fldChar w:fldCharType="begin"/>
      </w:r>
      <w:r>
        <w:instrText xml:space="preserve"> PAGEREF _Toc465348039 \h </w:instrText>
      </w:r>
      <w:r>
        <w:fldChar w:fldCharType="separate"/>
      </w:r>
      <w:r>
        <w:t>8</w:t>
      </w:r>
      <w:r>
        <w:fldChar w:fldCharType="end"/>
      </w:r>
    </w:p>
    <w:p w:rsidR="00B559D1" w:rsidRDefault="00B559D1">
      <w:pPr>
        <w:pStyle w:val="TOC8"/>
        <w:rPr>
          <w:rFonts w:asciiTheme="minorHAnsi" w:hAnsiTheme="minorHAnsi" w:cstheme="minorBidi"/>
          <w:sz w:val="22"/>
          <w:szCs w:val="22"/>
        </w:rPr>
      </w:pPr>
      <w:r w:rsidRPr="0063649C">
        <w:rPr>
          <w:lang w:val="es-ES_tradnl"/>
        </w:rPr>
        <w:t>b)  Otras decisiones del Consejo</w:t>
      </w:r>
      <w:r>
        <w:tab/>
      </w:r>
      <w:r>
        <w:fldChar w:fldCharType="begin"/>
      </w:r>
      <w:r>
        <w:instrText xml:space="preserve"> PAGEREF _Toc465348040 \h </w:instrText>
      </w:r>
      <w:r>
        <w:fldChar w:fldCharType="separate"/>
      </w:r>
      <w:r>
        <w:t>9</w:t>
      </w:r>
      <w:r>
        <w:fldChar w:fldCharType="end"/>
      </w:r>
    </w:p>
    <w:p w:rsidR="00B559D1" w:rsidRDefault="00B559D1">
      <w:pPr>
        <w:pStyle w:val="TOC8"/>
        <w:rPr>
          <w:rFonts w:asciiTheme="minorHAnsi" w:hAnsiTheme="minorHAnsi" w:cstheme="minorBidi"/>
          <w:sz w:val="22"/>
          <w:szCs w:val="22"/>
        </w:rPr>
      </w:pPr>
      <w:r w:rsidRPr="0063649C">
        <w:rPr>
          <w:lang w:val="es-ES_tradnl"/>
        </w:rPr>
        <w:t>c)  Otras labores del Comité Consultivo</w:t>
      </w:r>
      <w:r>
        <w:tab/>
      </w:r>
      <w:r>
        <w:fldChar w:fldCharType="begin"/>
      </w:r>
      <w:r>
        <w:instrText xml:space="preserve"> PAGEREF _Toc465348041 \h </w:instrText>
      </w:r>
      <w:r>
        <w:fldChar w:fldCharType="separate"/>
      </w:r>
      <w:r>
        <w:t>9</w:t>
      </w:r>
      <w:r>
        <w:fldChar w:fldCharType="end"/>
      </w:r>
    </w:p>
    <w:p w:rsidR="00B559D1" w:rsidRDefault="00B559D1">
      <w:pPr>
        <w:pStyle w:val="TOC8"/>
        <w:rPr>
          <w:rFonts w:asciiTheme="minorHAnsi" w:hAnsiTheme="minorHAnsi" w:cstheme="minorBidi"/>
          <w:sz w:val="22"/>
          <w:szCs w:val="22"/>
        </w:rPr>
      </w:pPr>
      <w:r w:rsidRPr="0063649C">
        <w:rPr>
          <w:lang w:val="es-ES_tradnl"/>
        </w:rPr>
        <w:t>d)  Aprobación por el Consejo de documentos de información y de posición</w:t>
      </w:r>
      <w:r>
        <w:tab/>
      </w:r>
      <w:r>
        <w:fldChar w:fldCharType="begin"/>
      </w:r>
      <w:r>
        <w:instrText xml:space="preserve"> PAGEREF _Toc465348042 \h </w:instrText>
      </w:r>
      <w:r>
        <w:fldChar w:fldCharType="separate"/>
      </w:r>
      <w:r>
        <w:t>10</w:t>
      </w:r>
      <w:r>
        <w:fldChar w:fldCharType="end"/>
      </w:r>
    </w:p>
    <w:p w:rsidR="00B559D1" w:rsidRDefault="00B559D1">
      <w:pPr>
        <w:pStyle w:val="TOC4"/>
        <w:rPr>
          <w:rFonts w:asciiTheme="minorHAnsi" w:hAnsiTheme="minorHAnsi" w:cstheme="minorBidi"/>
          <w:b w:val="0"/>
          <w:smallCaps w:val="0"/>
          <w:sz w:val="22"/>
          <w:szCs w:val="22"/>
          <w:lang w:val="en-US"/>
        </w:rPr>
      </w:pPr>
      <w:r w:rsidRPr="0063649C">
        <w:rPr>
          <w:lang w:val="es-ES_tradnl"/>
        </w:rPr>
        <w:t>2.2</w:t>
      </w:r>
      <w:r>
        <w:rPr>
          <w:rFonts w:asciiTheme="minorHAnsi" w:hAnsiTheme="minorHAnsi" w:cstheme="minorBidi"/>
          <w:b w:val="0"/>
          <w:smallCaps w:val="0"/>
          <w:sz w:val="22"/>
          <w:szCs w:val="22"/>
          <w:lang w:val="en-US"/>
        </w:rPr>
        <w:tab/>
      </w:r>
      <w:r w:rsidRPr="0063649C">
        <w:rPr>
          <w:lang w:val="es-ES_tradnl"/>
        </w:rPr>
        <w:t>Subprograma UV.2:  Servicios prestados a la Unión para mejorar la eficacia del sistema de la UPOV</w:t>
      </w:r>
      <w:r>
        <w:tab/>
      </w:r>
      <w:r>
        <w:fldChar w:fldCharType="begin"/>
      </w:r>
      <w:r>
        <w:instrText xml:space="preserve"> PAGEREF _Toc465348043 \h </w:instrText>
      </w:r>
      <w:r>
        <w:fldChar w:fldCharType="separate"/>
      </w:r>
      <w:r>
        <w:t>11</w:t>
      </w:r>
      <w:r>
        <w:fldChar w:fldCharType="end"/>
      </w:r>
    </w:p>
    <w:p w:rsidR="00B559D1" w:rsidRDefault="00B559D1">
      <w:pPr>
        <w:pStyle w:val="TOC5"/>
        <w:rPr>
          <w:rFonts w:asciiTheme="minorHAnsi" w:hAnsiTheme="minorHAnsi" w:cstheme="minorBidi"/>
          <w:b w:val="0"/>
          <w:sz w:val="22"/>
          <w:szCs w:val="22"/>
          <w:lang w:val="en-US"/>
        </w:rPr>
      </w:pPr>
      <w:r w:rsidRPr="0063649C">
        <w:rPr>
          <w:lang w:val="es-ES_tradnl"/>
        </w:rPr>
        <w:t>Objetivos</w:t>
      </w:r>
      <w:r>
        <w:tab/>
      </w:r>
      <w:r>
        <w:fldChar w:fldCharType="begin"/>
      </w:r>
      <w:r>
        <w:instrText xml:space="preserve"> PAGEREF _Toc465348044 \h </w:instrText>
      </w:r>
      <w:r>
        <w:fldChar w:fldCharType="separate"/>
      </w:r>
      <w:r>
        <w:t>11</w:t>
      </w:r>
      <w:r>
        <w:fldChar w:fldCharType="end"/>
      </w:r>
    </w:p>
    <w:p w:rsidR="00B559D1" w:rsidRDefault="00B559D1">
      <w:pPr>
        <w:pStyle w:val="TOC5"/>
        <w:rPr>
          <w:rFonts w:asciiTheme="minorHAnsi" w:hAnsiTheme="minorHAnsi" w:cstheme="minorBidi"/>
          <w:b w:val="0"/>
          <w:sz w:val="22"/>
          <w:szCs w:val="22"/>
          <w:lang w:val="en-US"/>
        </w:rPr>
      </w:pPr>
      <w:r w:rsidRPr="0063649C">
        <w:rPr>
          <w:lang w:val="es-ES_tradnl"/>
        </w:rPr>
        <w:t>Resultados alcanzados:  indicadores de rendimiento</w:t>
      </w:r>
      <w:r>
        <w:tab/>
      </w:r>
      <w:r>
        <w:fldChar w:fldCharType="begin"/>
      </w:r>
      <w:r>
        <w:instrText xml:space="preserve"> PAGEREF _Toc465348045 \h </w:instrText>
      </w:r>
      <w:r>
        <w:fldChar w:fldCharType="separate"/>
      </w:r>
      <w:r>
        <w:t>11</w:t>
      </w:r>
      <w:r>
        <w:fldChar w:fldCharType="end"/>
      </w:r>
    </w:p>
    <w:p w:rsidR="00B559D1" w:rsidRDefault="00B559D1">
      <w:pPr>
        <w:pStyle w:val="TOC6"/>
        <w:rPr>
          <w:rFonts w:asciiTheme="minorHAnsi" w:hAnsiTheme="minorHAnsi" w:cstheme="minorBidi"/>
          <w:caps w:val="0"/>
          <w:sz w:val="22"/>
          <w:szCs w:val="22"/>
        </w:rPr>
      </w:pPr>
      <w:r w:rsidRPr="0063649C">
        <w:rPr>
          <w:lang w:val="es-ES_tradnl"/>
        </w:rPr>
        <w:t>1.  ORIENTACIÓN SOBRE EL CONVENIO DE LA UPOV E INFORMACIÓN SOBRE SU APLICACIÓN</w:t>
      </w:r>
      <w:r>
        <w:tab/>
      </w:r>
      <w:r>
        <w:fldChar w:fldCharType="begin"/>
      </w:r>
      <w:r>
        <w:instrText xml:space="preserve"> PAGEREF _Toc465348046 \h </w:instrText>
      </w:r>
      <w:r>
        <w:fldChar w:fldCharType="separate"/>
      </w:r>
      <w:r>
        <w:t>11</w:t>
      </w:r>
      <w:r>
        <w:fldChar w:fldCharType="end"/>
      </w:r>
    </w:p>
    <w:p w:rsidR="00B559D1" w:rsidRDefault="00B559D1">
      <w:pPr>
        <w:pStyle w:val="TOC8"/>
        <w:rPr>
          <w:rFonts w:asciiTheme="minorHAnsi" w:hAnsiTheme="minorHAnsi" w:cstheme="minorBidi"/>
          <w:sz w:val="22"/>
          <w:szCs w:val="22"/>
        </w:rPr>
      </w:pPr>
      <w:r w:rsidRPr="0063649C">
        <w:rPr>
          <w:lang w:val="es-ES_tradnl"/>
        </w:rPr>
        <w:t>a)  Aprobación de material de información nuevo o revisado sobre el Convenio de la UPOV</w:t>
      </w:r>
      <w:r>
        <w:tab/>
      </w:r>
      <w:r>
        <w:fldChar w:fldCharType="begin"/>
      </w:r>
      <w:r>
        <w:instrText xml:space="preserve"> PAGEREF _Toc465348047 \h </w:instrText>
      </w:r>
      <w:r>
        <w:fldChar w:fldCharType="separate"/>
      </w:r>
      <w:r>
        <w:t>11</w:t>
      </w:r>
      <w:r>
        <w:fldChar w:fldCharType="end"/>
      </w:r>
    </w:p>
    <w:p w:rsidR="00B559D1" w:rsidRDefault="00B559D1">
      <w:pPr>
        <w:pStyle w:val="TOC8"/>
        <w:rPr>
          <w:rFonts w:asciiTheme="minorHAnsi" w:hAnsiTheme="minorHAnsi" w:cstheme="minorBidi"/>
          <w:sz w:val="22"/>
          <w:szCs w:val="22"/>
        </w:rPr>
      </w:pPr>
      <w:r w:rsidRPr="0063649C">
        <w:rPr>
          <w:lang w:val="es-ES_tradnl"/>
        </w:rPr>
        <w:t xml:space="preserve">b)  Publicación de la </w:t>
      </w:r>
      <w:r w:rsidRPr="0063649C">
        <w:rPr>
          <w:i/>
        </w:rPr>
        <w:t>Gazette and Newsletter</w:t>
      </w:r>
      <w:r w:rsidRPr="0063649C">
        <w:rPr>
          <w:lang w:val="es-ES_tradnl"/>
        </w:rPr>
        <w:t xml:space="preserve"> de la UPOV</w:t>
      </w:r>
      <w:r>
        <w:tab/>
      </w:r>
      <w:r>
        <w:fldChar w:fldCharType="begin"/>
      </w:r>
      <w:r>
        <w:instrText xml:space="preserve"> PAGEREF _Toc465348048 \h </w:instrText>
      </w:r>
      <w:r>
        <w:fldChar w:fldCharType="separate"/>
      </w:r>
      <w:r>
        <w:t>12</w:t>
      </w:r>
      <w:r>
        <w:fldChar w:fldCharType="end"/>
      </w:r>
    </w:p>
    <w:p w:rsidR="00B559D1" w:rsidRDefault="00B559D1">
      <w:pPr>
        <w:pStyle w:val="TOC8"/>
        <w:rPr>
          <w:rFonts w:asciiTheme="minorHAnsi" w:hAnsiTheme="minorHAnsi" w:cstheme="minorBidi"/>
          <w:sz w:val="22"/>
          <w:szCs w:val="22"/>
        </w:rPr>
      </w:pPr>
      <w:r w:rsidRPr="0063649C">
        <w:rPr>
          <w:lang w:val="es-ES_tradnl"/>
        </w:rPr>
        <w:t>c)  Inclusión de la legislación de los miembros de la Unión en la base de datos UPOV Lex</w:t>
      </w:r>
      <w:r>
        <w:tab/>
      </w:r>
      <w:r>
        <w:fldChar w:fldCharType="begin"/>
      </w:r>
      <w:r>
        <w:instrText xml:space="preserve"> PAGEREF _Toc465348049 \h </w:instrText>
      </w:r>
      <w:r>
        <w:fldChar w:fldCharType="separate"/>
      </w:r>
      <w:r>
        <w:t>12</w:t>
      </w:r>
      <w:r>
        <w:fldChar w:fldCharType="end"/>
      </w:r>
    </w:p>
    <w:p w:rsidR="00B559D1" w:rsidRDefault="00B559D1">
      <w:pPr>
        <w:pStyle w:val="TOC8"/>
        <w:rPr>
          <w:rFonts w:asciiTheme="minorHAnsi" w:hAnsiTheme="minorHAnsi" w:cstheme="minorBidi"/>
          <w:sz w:val="22"/>
          <w:szCs w:val="22"/>
        </w:rPr>
      </w:pPr>
      <w:r w:rsidRPr="0063649C">
        <w:rPr>
          <w:lang w:val="es-ES_tradnl"/>
        </w:rPr>
        <w:t>Base de datos UPOV Lex:  visitas al sitio web de la UPOV en 2015</w:t>
      </w:r>
      <w:r>
        <w:tab/>
      </w:r>
      <w:r>
        <w:fldChar w:fldCharType="begin"/>
      </w:r>
      <w:r>
        <w:instrText xml:space="preserve"> PAGEREF _Toc465348050 \h </w:instrText>
      </w:r>
      <w:r>
        <w:fldChar w:fldCharType="separate"/>
      </w:r>
      <w:r>
        <w:t>12</w:t>
      </w:r>
      <w:r>
        <w:fldChar w:fldCharType="end"/>
      </w:r>
    </w:p>
    <w:p w:rsidR="00B559D1" w:rsidRDefault="00B559D1">
      <w:pPr>
        <w:pStyle w:val="TOC8"/>
        <w:rPr>
          <w:rFonts w:asciiTheme="minorHAnsi" w:hAnsiTheme="minorHAnsi" w:cstheme="minorBidi"/>
          <w:sz w:val="22"/>
          <w:szCs w:val="22"/>
        </w:rPr>
      </w:pPr>
      <w:r w:rsidRPr="0063649C">
        <w:rPr>
          <w:lang w:val="es-ES_tradnl"/>
        </w:rPr>
        <w:t>d)  Participación en seminarios y simposios celebrados en Ginebra en paralelo con las sesiones de los órganos de la UPOV</w:t>
      </w:r>
      <w:r>
        <w:tab/>
      </w:r>
      <w:r>
        <w:fldChar w:fldCharType="begin"/>
      </w:r>
      <w:r>
        <w:instrText xml:space="preserve"> PAGEREF _Toc465348051 \h </w:instrText>
      </w:r>
      <w:r>
        <w:fldChar w:fldCharType="separate"/>
      </w:r>
      <w:r>
        <w:t>12</w:t>
      </w:r>
      <w:r>
        <w:fldChar w:fldCharType="end"/>
      </w:r>
    </w:p>
    <w:p w:rsidR="00B559D1" w:rsidRDefault="00B559D1">
      <w:pPr>
        <w:pStyle w:val="TOC6"/>
        <w:rPr>
          <w:rFonts w:asciiTheme="minorHAnsi" w:hAnsiTheme="minorHAnsi" w:cstheme="minorBidi"/>
          <w:caps w:val="0"/>
          <w:sz w:val="22"/>
          <w:szCs w:val="22"/>
        </w:rPr>
      </w:pPr>
      <w:r w:rsidRPr="0063649C">
        <w:rPr>
          <w:lang w:val="es-ES_tradnl"/>
        </w:rPr>
        <w:t>2.  ORIENTACIÓN SOBRE EL EXAMEN DE LAS VARIEDADES</w:t>
      </w:r>
      <w:r>
        <w:tab/>
      </w:r>
      <w:r>
        <w:fldChar w:fldCharType="begin"/>
      </w:r>
      <w:r>
        <w:instrText xml:space="preserve"> PAGEREF _Toc465348052 \h </w:instrText>
      </w:r>
      <w:r>
        <w:fldChar w:fldCharType="separate"/>
      </w:r>
      <w:r>
        <w:t>13</w:t>
      </w:r>
      <w:r>
        <w:fldChar w:fldCharType="end"/>
      </w:r>
    </w:p>
    <w:p w:rsidR="00B559D1" w:rsidRDefault="00B559D1">
      <w:pPr>
        <w:pStyle w:val="TOC8"/>
        <w:rPr>
          <w:rFonts w:asciiTheme="minorHAnsi" w:hAnsiTheme="minorHAnsi" w:cstheme="minorBidi"/>
          <w:sz w:val="22"/>
          <w:szCs w:val="22"/>
        </w:rPr>
      </w:pPr>
      <w:r w:rsidRPr="0063649C">
        <w:rPr>
          <w:lang w:val="es-ES_tradnl"/>
        </w:rPr>
        <w:t>a)  Aprobación de documentos TGP nuevos o revisados y material de información</w:t>
      </w:r>
      <w:r>
        <w:tab/>
      </w:r>
      <w:r>
        <w:fldChar w:fldCharType="begin"/>
      </w:r>
      <w:r>
        <w:instrText xml:space="preserve"> PAGEREF _Toc465348053 \h </w:instrText>
      </w:r>
      <w:r>
        <w:fldChar w:fldCharType="separate"/>
      </w:r>
      <w:r>
        <w:t>13</w:t>
      </w:r>
      <w:r>
        <w:fldChar w:fldCharType="end"/>
      </w:r>
    </w:p>
    <w:p w:rsidR="00B559D1" w:rsidRDefault="00B559D1">
      <w:pPr>
        <w:pStyle w:val="TOC8"/>
        <w:rPr>
          <w:rFonts w:asciiTheme="minorHAnsi" w:hAnsiTheme="minorHAnsi" w:cstheme="minorBidi"/>
          <w:sz w:val="22"/>
          <w:szCs w:val="22"/>
        </w:rPr>
      </w:pPr>
      <w:r w:rsidRPr="0063649C">
        <w:rPr>
          <w:lang w:val="es-ES_tradnl"/>
        </w:rPr>
        <w:t>b)  Aprobación de directrices de examen nuevas o revisadas</w:t>
      </w:r>
      <w:r>
        <w:tab/>
      </w:r>
      <w:r>
        <w:fldChar w:fldCharType="begin"/>
      </w:r>
      <w:r>
        <w:instrText xml:space="preserve"> PAGEREF _Toc465348054 \h </w:instrText>
      </w:r>
      <w:r>
        <w:fldChar w:fldCharType="separate"/>
      </w:r>
      <w:r>
        <w:t>14</w:t>
      </w:r>
      <w:r>
        <w:fldChar w:fldCharType="end"/>
      </w:r>
    </w:p>
    <w:p w:rsidR="00B559D1" w:rsidRDefault="00B559D1">
      <w:pPr>
        <w:pStyle w:val="TOC8"/>
        <w:rPr>
          <w:rFonts w:asciiTheme="minorHAnsi" w:hAnsiTheme="minorHAnsi" w:cstheme="minorBidi"/>
          <w:sz w:val="22"/>
          <w:szCs w:val="22"/>
        </w:rPr>
      </w:pPr>
      <w:r w:rsidRPr="0063649C">
        <w:rPr>
          <w:lang w:val="es-ES_tradnl"/>
        </w:rPr>
        <w:t>Directrices de examen:  visitas al sitio web de la UPOV en 2015</w:t>
      </w:r>
      <w:r>
        <w:tab/>
      </w:r>
      <w:r>
        <w:fldChar w:fldCharType="begin"/>
      </w:r>
      <w:r>
        <w:instrText xml:space="preserve"> PAGEREF _Toc465348055 \h </w:instrText>
      </w:r>
      <w:r>
        <w:fldChar w:fldCharType="separate"/>
      </w:r>
      <w:r>
        <w:t>14</w:t>
      </w:r>
      <w:r>
        <w:fldChar w:fldCharType="end"/>
      </w:r>
    </w:p>
    <w:p w:rsidR="00B559D1" w:rsidRDefault="00B559D1">
      <w:pPr>
        <w:pStyle w:val="TOC9"/>
        <w:rPr>
          <w:rFonts w:asciiTheme="minorHAnsi" w:hAnsiTheme="minorHAnsi" w:cstheme="minorBidi"/>
          <w:sz w:val="22"/>
          <w:szCs w:val="22"/>
        </w:rPr>
      </w:pPr>
      <w:r w:rsidRPr="0063649C">
        <w:rPr>
          <w:lang w:val="es-ES_tradnl"/>
        </w:rPr>
        <w:t>Gráfico 4.  Aprobación de directrices de examen</w:t>
      </w:r>
      <w:r>
        <w:tab/>
      </w:r>
      <w:r>
        <w:fldChar w:fldCharType="begin"/>
      </w:r>
      <w:r>
        <w:instrText xml:space="preserve"> PAGEREF _Toc465348056 \h </w:instrText>
      </w:r>
      <w:r>
        <w:fldChar w:fldCharType="separate"/>
      </w:r>
      <w:r>
        <w:t>15</w:t>
      </w:r>
      <w:r>
        <w:fldChar w:fldCharType="end"/>
      </w:r>
    </w:p>
    <w:p w:rsidR="00B559D1" w:rsidRDefault="00B559D1">
      <w:pPr>
        <w:pStyle w:val="TOC9"/>
        <w:rPr>
          <w:rFonts w:asciiTheme="minorHAnsi" w:hAnsiTheme="minorHAnsi" w:cstheme="minorBidi"/>
          <w:sz w:val="22"/>
          <w:szCs w:val="22"/>
        </w:rPr>
      </w:pPr>
      <w:r w:rsidRPr="0063649C">
        <w:rPr>
          <w:rFonts w:cs="Arial"/>
          <w:lang w:val="es-ES_tradnl"/>
        </w:rPr>
        <w:t>Gráfico 5.  Proyectos de directrices de examen debatidos en los TWP</w:t>
      </w:r>
      <w:r>
        <w:tab/>
      </w:r>
      <w:r>
        <w:fldChar w:fldCharType="begin"/>
      </w:r>
      <w:r>
        <w:instrText xml:space="preserve"> PAGEREF _Toc465348057 \h </w:instrText>
      </w:r>
      <w:r>
        <w:fldChar w:fldCharType="separate"/>
      </w:r>
      <w:r>
        <w:t>15</w:t>
      </w:r>
      <w:r>
        <w:fldChar w:fldCharType="end"/>
      </w:r>
    </w:p>
    <w:p w:rsidR="00B559D1" w:rsidRDefault="00B559D1">
      <w:pPr>
        <w:pStyle w:val="TOC9"/>
        <w:rPr>
          <w:rFonts w:asciiTheme="minorHAnsi" w:hAnsiTheme="minorHAnsi" w:cstheme="minorBidi"/>
          <w:sz w:val="22"/>
          <w:szCs w:val="22"/>
        </w:rPr>
      </w:pPr>
      <w:r w:rsidRPr="0063649C">
        <w:rPr>
          <w:lang w:val="es-ES_tradnl"/>
        </w:rPr>
        <w:t>Gráfico 6.  Géneros y especies vegetales que figuran como protegidos por derecho de obtentor en la base de datos de variedades vegetales y están contemplados en directrices de examen</w:t>
      </w:r>
      <w:r>
        <w:tab/>
      </w:r>
      <w:r>
        <w:fldChar w:fldCharType="begin"/>
      </w:r>
      <w:r>
        <w:instrText xml:space="preserve"> PAGEREF _Toc465348058 \h </w:instrText>
      </w:r>
      <w:r>
        <w:fldChar w:fldCharType="separate"/>
      </w:r>
      <w:r>
        <w:t>15</w:t>
      </w:r>
      <w:r>
        <w:fldChar w:fldCharType="end"/>
      </w:r>
    </w:p>
    <w:p w:rsidR="00B559D1" w:rsidRDefault="00B559D1">
      <w:pPr>
        <w:pStyle w:val="TOC6"/>
        <w:rPr>
          <w:rFonts w:asciiTheme="minorHAnsi" w:hAnsiTheme="minorHAnsi" w:cstheme="minorBidi"/>
          <w:caps w:val="0"/>
          <w:sz w:val="22"/>
          <w:szCs w:val="22"/>
        </w:rPr>
      </w:pPr>
      <w:r w:rsidRPr="0063649C">
        <w:rPr>
          <w:lang w:val="es-ES_tradnl"/>
        </w:rPr>
        <w:t>3.  COOPERACIÓN EN MATERIA DE EXAMEN DE VARIEDADES VEGETALES PARA LA OBTENCIÓN DE DERECHOS DE OBTENTOR</w:t>
      </w:r>
      <w:r>
        <w:tab/>
      </w:r>
      <w:r>
        <w:fldChar w:fldCharType="begin"/>
      </w:r>
      <w:r>
        <w:instrText xml:space="preserve"> PAGEREF _Toc465348059 \h </w:instrText>
      </w:r>
      <w:r>
        <w:fldChar w:fldCharType="separate"/>
      </w:r>
      <w:r>
        <w:t>16</w:t>
      </w:r>
      <w:r>
        <w:fldChar w:fldCharType="end"/>
      </w:r>
    </w:p>
    <w:p w:rsidR="00B559D1" w:rsidRDefault="00B559D1">
      <w:pPr>
        <w:pStyle w:val="TOC8"/>
        <w:rPr>
          <w:rFonts w:asciiTheme="minorHAnsi" w:hAnsiTheme="minorHAnsi" w:cstheme="minorBidi"/>
          <w:sz w:val="22"/>
          <w:szCs w:val="22"/>
        </w:rPr>
      </w:pPr>
      <w:r w:rsidRPr="0063649C">
        <w:rPr>
          <w:lang w:val="es-ES_tradnl"/>
        </w:rPr>
        <w:t>Base de datos GENIE:  visitas al sitio web de la UPOV en 2015</w:t>
      </w:r>
      <w:r>
        <w:tab/>
      </w:r>
      <w:r>
        <w:fldChar w:fldCharType="begin"/>
      </w:r>
      <w:r>
        <w:instrText xml:space="preserve"> PAGEREF _Toc465348060 \h </w:instrText>
      </w:r>
      <w:r>
        <w:fldChar w:fldCharType="separate"/>
      </w:r>
      <w:r>
        <w:t>16</w:t>
      </w:r>
      <w:r>
        <w:fldChar w:fldCharType="end"/>
      </w:r>
    </w:p>
    <w:p w:rsidR="00B559D1" w:rsidRDefault="00B559D1">
      <w:pPr>
        <w:pStyle w:val="TOC8"/>
        <w:rPr>
          <w:rFonts w:asciiTheme="minorHAnsi" w:hAnsiTheme="minorHAnsi" w:cstheme="minorBidi"/>
          <w:sz w:val="22"/>
          <w:szCs w:val="22"/>
        </w:rPr>
      </w:pPr>
      <w:r w:rsidRPr="0063649C">
        <w:rPr>
          <w:lang w:val="es-ES_tradnl"/>
        </w:rPr>
        <w:t>a)  Géneros y especies vegetales respecto de los cuales los miembros de la Unión poseen experiencia práctica</w:t>
      </w:r>
      <w:r>
        <w:tab/>
      </w:r>
      <w:r>
        <w:fldChar w:fldCharType="begin"/>
      </w:r>
      <w:r>
        <w:instrText xml:space="preserve"> PAGEREF _Toc465348061 \h </w:instrText>
      </w:r>
      <w:r>
        <w:fldChar w:fldCharType="separate"/>
      </w:r>
      <w:r>
        <w:t>17</w:t>
      </w:r>
      <w:r>
        <w:fldChar w:fldCharType="end"/>
      </w:r>
    </w:p>
    <w:p w:rsidR="00B559D1" w:rsidRDefault="00B559D1">
      <w:pPr>
        <w:pStyle w:val="TOC9"/>
        <w:rPr>
          <w:rFonts w:asciiTheme="minorHAnsi" w:hAnsiTheme="minorHAnsi" w:cstheme="minorBidi"/>
          <w:sz w:val="22"/>
          <w:szCs w:val="22"/>
        </w:rPr>
      </w:pPr>
      <w:r w:rsidRPr="0063649C">
        <w:rPr>
          <w:lang w:val="es-ES_tradnl"/>
        </w:rPr>
        <w:t>Gráfico 7.  Géneros y especies vegetales para los que existen acuerdos de cooperación o experiencia práctica y que figuran como protegidos por derecho de obtentor en la base de datos de variedades vegetales</w:t>
      </w:r>
      <w:r>
        <w:tab/>
      </w:r>
      <w:r>
        <w:fldChar w:fldCharType="begin"/>
      </w:r>
      <w:r>
        <w:instrText xml:space="preserve"> PAGEREF _Toc465348062 \h </w:instrText>
      </w:r>
      <w:r>
        <w:fldChar w:fldCharType="separate"/>
      </w:r>
      <w:r>
        <w:t>17</w:t>
      </w:r>
      <w:r>
        <w:fldChar w:fldCharType="end"/>
      </w:r>
    </w:p>
    <w:p w:rsidR="00B559D1" w:rsidRDefault="00B559D1">
      <w:pPr>
        <w:pStyle w:val="TOC8"/>
        <w:rPr>
          <w:rFonts w:asciiTheme="minorHAnsi" w:hAnsiTheme="minorHAnsi" w:cstheme="minorBidi"/>
          <w:sz w:val="22"/>
          <w:szCs w:val="22"/>
        </w:rPr>
      </w:pPr>
      <w:r w:rsidRPr="0063649C">
        <w:rPr>
          <w:lang w:val="es-ES_tradnl"/>
        </w:rPr>
        <w:t>b)  Géneros y especies vegetales respecto de los cuales los miembros de la Unión cooperan en el examen DHE, según se indica en la base de datos GENIE</w:t>
      </w:r>
      <w:r>
        <w:tab/>
      </w:r>
      <w:r>
        <w:fldChar w:fldCharType="begin"/>
      </w:r>
      <w:r>
        <w:instrText xml:space="preserve"> PAGEREF _Toc465348063 \h </w:instrText>
      </w:r>
      <w:r>
        <w:fldChar w:fldCharType="separate"/>
      </w:r>
      <w:r>
        <w:t>17</w:t>
      </w:r>
      <w:r>
        <w:fldChar w:fldCharType="end"/>
      </w:r>
    </w:p>
    <w:p w:rsidR="00B559D1" w:rsidRDefault="00B559D1">
      <w:pPr>
        <w:pStyle w:val="TOC8"/>
        <w:rPr>
          <w:rFonts w:asciiTheme="minorHAnsi" w:hAnsiTheme="minorHAnsi" w:cstheme="minorBidi"/>
          <w:sz w:val="22"/>
          <w:szCs w:val="22"/>
        </w:rPr>
      </w:pPr>
      <w:r w:rsidRPr="0063649C">
        <w:rPr>
          <w:i/>
          <w:lang w:val="es-ES_tradnl"/>
        </w:rPr>
        <w:t>-  Cooperación general</w:t>
      </w:r>
      <w:r>
        <w:tab/>
      </w:r>
      <w:r>
        <w:fldChar w:fldCharType="begin"/>
      </w:r>
      <w:r>
        <w:instrText xml:space="preserve"> PAGEREF _Toc465348064 \h </w:instrText>
      </w:r>
      <w:r>
        <w:fldChar w:fldCharType="separate"/>
      </w:r>
      <w:r>
        <w:t>17</w:t>
      </w:r>
      <w:r>
        <w:fldChar w:fldCharType="end"/>
      </w:r>
    </w:p>
    <w:p w:rsidR="00B559D1" w:rsidRDefault="00B559D1">
      <w:pPr>
        <w:pStyle w:val="TOC8"/>
        <w:rPr>
          <w:rFonts w:asciiTheme="minorHAnsi" w:hAnsiTheme="minorHAnsi" w:cstheme="minorBidi"/>
          <w:sz w:val="22"/>
          <w:szCs w:val="22"/>
        </w:rPr>
      </w:pPr>
      <w:r w:rsidRPr="0063649C">
        <w:rPr>
          <w:i/>
          <w:lang w:val="es-ES_tradnl"/>
        </w:rPr>
        <w:t>-  Número de acuerdos bilaterales y regionales sobre protección de las variedades vegetales</w:t>
      </w:r>
      <w:r>
        <w:tab/>
      </w:r>
      <w:r>
        <w:fldChar w:fldCharType="begin"/>
      </w:r>
      <w:r>
        <w:instrText xml:space="preserve"> PAGEREF _Toc465348065 \h </w:instrText>
      </w:r>
      <w:r>
        <w:fldChar w:fldCharType="separate"/>
      </w:r>
      <w:r>
        <w:t>17</w:t>
      </w:r>
      <w:r>
        <w:fldChar w:fldCharType="end"/>
      </w:r>
    </w:p>
    <w:p w:rsidR="00B559D1" w:rsidRDefault="00B559D1">
      <w:pPr>
        <w:pStyle w:val="TOC8"/>
        <w:rPr>
          <w:rFonts w:asciiTheme="minorHAnsi" w:hAnsiTheme="minorHAnsi" w:cstheme="minorBidi"/>
          <w:sz w:val="22"/>
          <w:szCs w:val="22"/>
        </w:rPr>
      </w:pPr>
      <w:r w:rsidRPr="0063649C">
        <w:rPr>
          <w:lang w:val="es-ES_tradnl"/>
        </w:rPr>
        <w:t>c)  Participación en la elaboración de directrices de examen</w:t>
      </w:r>
      <w:r>
        <w:tab/>
      </w:r>
      <w:r>
        <w:fldChar w:fldCharType="begin"/>
      </w:r>
      <w:r>
        <w:instrText xml:space="preserve"> PAGEREF _Toc465348066 \h </w:instrText>
      </w:r>
      <w:r>
        <w:fldChar w:fldCharType="separate"/>
      </w:r>
      <w:r>
        <w:t>18</w:t>
      </w:r>
      <w:r>
        <w:fldChar w:fldCharType="end"/>
      </w:r>
    </w:p>
    <w:p w:rsidR="00B559D1" w:rsidRDefault="00B559D1">
      <w:pPr>
        <w:pStyle w:val="TOC9"/>
        <w:rPr>
          <w:rFonts w:asciiTheme="minorHAnsi" w:hAnsiTheme="minorHAnsi" w:cstheme="minorBidi"/>
          <w:sz w:val="22"/>
          <w:szCs w:val="22"/>
        </w:rPr>
      </w:pPr>
      <w:r w:rsidRPr="0063649C">
        <w:rPr>
          <w:lang w:val="es-ES_tradnl"/>
        </w:rPr>
        <w:t>Gráfico 8.  Número total de directrices de examen aprobadas (por grupo de trabajo técnico)</w:t>
      </w:r>
      <w:r>
        <w:tab/>
      </w:r>
      <w:r>
        <w:fldChar w:fldCharType="begin"/>
      </w:r>
      <w:r>
        <w:instrText xml:space="preserve"> PAGEREF _Toc465348067 \h </w:instrText>
      </w:r>
      <w:r>
        <w:fldChar w:fldCharType="separate"/>
      </w:r>
      <w:r>
        <w:t>18</w:t>
      </w:r>
      <w:r>
        <w:fldChar w:fldCharType="end"/>
      </w:r>
    </w:p>
    <w:p w:rsidR="00B559D1" w:rsidRDefault="00B559D1">
      <w:pPr>
        <w:pStyle w:val="TOC9"/>
        <w:rPr>
          <w:rFonts w:asciiTheme="minorHAnsi" w:hAnsiTheme="minorHAnsi" w:cstheme="minorBidi"/>
          <w:sz w:val="22"/>
          <w:szCs w:val="22"/>
        </w:rPr>
      </w:pPr>
      <w:r w:rsidRPr="0063649C">
        <w:rPr>
          <w:rFonts w:cs="Arial"/>
          <w:lang w:val="es-ES_tradnl"/>
        </w:rPr>
        <w:t>Gráfico 9.  Número total de directrices de examen  en vías de elaboración</w:t>
      </w:r>
      <w:r>
        <w:tab/>
      </w:r>
      <w:r>
        <w:fldChar w:fldCharType="begin"/>
      </w:r>
      <w:r>
        <w:instrText xml:space="preserve"> PAGEREF _Toc465348068 \h </w:instrText>
      </w:r>
      <w:r>
        <w:fldChar w:fldCharType="separate"/>
      </w:r>
      <w:r>
        <w:t>18</w:t>
      </w:r>
      <w:r>
        <w:fldChar w:fldCharType="end"/>
      </w:r>
    </w:p>
    <w:p w:rsidR="00B559D1" w:rsidRDefault="00B559D1">
      <w:pPr>
        <w:pStyle w:val="TOC9"/>
        <w:rPr>
          <w:rFonts w:asciiTheme="minorHAnsi" w:hAnsiTheme="minorHAnsi" w:cstheme="minorBidi"/>
          <w:sz w:val="22"/>
          <w:szCs w:val="22"/>
        </w:rPr>
      </w:pPr>
      <w:r w:rsidRPr="0063649C">
        <w:rPr>
          <w:lang w:val="es-ES_tradnl"/>
        </w:rPr>
        <w:t>Gráfico 10.  Número total de directrices de examen aprobadas (por región del experto principal)</w:t>
      </w:r>
      <w:r>
        <w:tab/>
      </w:r>
      <w:r>
        <w:fldChar w:fldCharType="begin"/>
      </w:r>
      <w:r>
        <w:instrText xml:space="preserve"> PAGEREF _Toc465348069 \h </w:instrText>
      </w:r>
      <w:r>
        <w:fldChar w:fldCharType="separate"/>
      </w:r>
      <w:r>
        <w:t>18</w:t>
      </w:r>
      <w:r>
        <w:fldChar w:fldCharType="end"/>
      </w:r>
    </w:p>
    <w:p w:rsidR="00B559D1" w:rsidRDefault="00B559D1">
      <w:pPr>
        <w:pStyle w:val="TOC9"/>
        <w:rPr>
          <w:rFonts w:asciiTheme="minorHAnsi" w:hAnsiTheme="minorHAnsi" w:cstheme="minorBidi"/>
          <w:sz w:val="22"/>
          <w:szCs w:val="22"/>
        </w:rPr>
      </w:pPr>
      <w:r w:rsidRPr="0063649C">
        <w:rPr>
          <w:rFonts w:cs="Arial"/>
          <w:lang w:val="es-ES_tradnl"/>
        </w:rPr>
        <w:t>Gráfico 11.  Número total de directrices de examen en vías de elaboración</w:t>
      </w:r>
      <w:r>
        <w:tab/>
      </w:r>
      <w:r>
        <w:fldChar w:fldCharType="begin"/>
      </w:r>
      <w:r>
        <w:instrText xml:space="preserve"> PAGEREF _Toc465348070 \h </w:instrText>
      </w:r>
      <w:r>
        <w:fldChar w:fldCharType="separate"/>
      </w:r>
      <w:r>
        <w:t>18</w:t>
      </w:r>
      <w:r>
        <w:fldChar w:fldCharType="end"/>
      </w:r>
    </w:p>
    <w:p w:rsidR="00B559D1" w:rsidRDefault="00B559D1">
      <w:pPr>
        <w:pStyle w:val="TOC9"/>
        <w:rPr>
          <w:rFonts w:asciiTheme="minorHAnsi" w:hAnsiTheme="minorHAnsi" w:cstheme="minorBidi"/>
          <w:sz w:val="22"/>
          <w:szCs w:val="22"/>
        </w:rPr>
      </w:pPr>
      <w:r w:rsidRPr="0063649C">
        <w:rPr>
          <w:lang w:val="es-ES_tradnl"/>
        </w:rPr>
        <w:t>Gráfico 12.  Número de miembros de la Unión que participaron en la redacción de directrices de examen</w:t>
      </w:r>
      <w:r>
        <w:tab/>
      </w:r>
      <w:r>
        <w:fldChar w:fldCharType="begin"/>
      </w:r>
      <w:r>
        <w:instrText xml:space="preserve"> PAGEREF _Toc465348071 \h </w:instrText>
      </w:r>
      <w:r>
        <w:fldChar w:fldCharType="separate"/>
      </w:r>
      <w:r>
        <w:t>19</w:t>
      </w:r>
      <w:r>
        <w:fldChar w:fldCharType="end"/>
      </w:r>
    </w:p>
    <w:p w:rsidR="00B559D1" w:rsidRDefault="00B559D1">
      <w:pPr>
        <w:pStyle w:val="TOC8"/>
        <w:rPr>
          <w:rFonts w:asciiTheme="minorHAnsi" w:hAnsiTheme="minorHAnsi" w:cstheme="minorBidi"/>
          <w:sz w:val="22"/>
          <w:szCs w:val="22"/>
        </w:rPr>
      </w:pPr>
      <w:r w:rsidRPr="0063649C">
        <w:rPr>
          <w:lang w:val="es-ES_tradnl"/>
        </w:rPr>
        <w:t>d)  Calidad e integridad de los datos de la Base de datos sobre variedades vegetales y calidad del mecanismo de búsqueda;  mecanismos de acceso a otros datos pertinentes</w:t>
      </w:r>
      <w:r>
        <w:tab/>
      </w:r>
      <w:r>
        <w:fldChar w:fldCharType="begin"/>
      </w:r>
      <w:r>
        <w:instrText xml:space="preserve"> PAGEREF _Toc465348072 \h </w:instrText>
      </w:r>
      <w:r>
        <w:fldChar w:fldCharType="separate"/>
      </w:r>
      <w:r>
        <w:t>19</w:t>
      </w:r>
      <w:r>
        <w:fldChar w:fldCharType="end"/>
      </w:r>
    </w:p>
    <w:p w:rsidR="00B559D1" w:rsidRDefault="00B559D1">
      <w:pPr>
        <w:pStyle w:val="TOC8"/>
        <w:rPr>
          <w:rFonts w:asciiTheme="minorHAnsi" w:hAnsiTheme="minorHAnsi" w:cstheme="minorBidi"/>
          <w:sz w:val="22"/>
          <w:szCs w:val="22"/>
        </w:rPr>
      </w:pPr>
      <w:r w:rsidRPr="0063649C">
        <w:rPr>
          <w:lang w:val="es-ES_tradnl"/>
        </w:rPr>
        <w:t>Base de datos PLUTO:  visitas al sitio web de la UPOV en 2015</w:t>
      </w:r>
      <w:r>
        <w:tab/>
      </w:r>
      <w:r>
        <w:fldChar w:fldCharType="begin"/>
      </w:r>
      <w:r>
        <w:instrText xml:space="preserve"> PAGEREF _Toc465348073 \h </w:instrText>
      </w:r>
      <w:r>
        <w:fldChar w:fldCharType="separate"/>
      </w:r>
      <w:r>
        <w:t>20</w:t>
      </w:r>
      <w:r>
        <w:fldChar w:fldCharType="end"/>
      </w:r>
    </w:p>
    <w:p w:rsidR="00B559D1" w:rsidRDefault="00B559D1">
      <w:pPr>
        <w:pStyle w:val="TOC8"/>
        <w:rPr>
          <w:rFonts w:asciiTheme="minorHAnsi" w:hAnsiTheme="minorHAnsi" w:cstheme="minorBidi"/>
          <w:sz w:val="22"/>
          <w:szCs w:val="22"/>
        </w:rPr>
      </w:pPr>
      <w:r w:rsidRPr="0063649C">
        <w:rPr>
          <w:lang w:val="es-ES_tradnl"/>
        </w:rPr>
        <w:t>e)  Programas informáticos para intercambio incluidos en el documento UPOV/INF/16 “Programas informáticos para intercambio”</w:t>
      </w:r>
      <w:r>
        <w:tab/>
      </w:r>
      <w:r>
        <w:fldChar w:fldCharType="begin"/>
      </w:r>
      <w:r>
        <w:instrText xml:space="preserve"> PAGEREF _Toc465348074 \h </w:instrText>
      </w:r>
      <w:r>
        <w:fldChar w:fldCharType="separate"/>
      </w:r>
      <w:r>
        <w:t>20</w:t>
      </w:r>
      <w:r>
        <w:fldChar w:fldCharType="end"/>
      </w:r>
    </w:p>
    <w:p w:rsidR="00B559D1" w:rsidRDefault="00B559D1">
      <w:pPr>
        <w:pStyle w:val="TOC6"/>
        <w:rPr>
          <w:rFonts w:asciiTheme="minorHAnsi" w:hAnsiTheme="minorHAnsi" w:cstheme="minorBidi"/>
          <w:caps w:val="0"/>
          <w:sz w:val="22"/>
          <w:szCs w:val="22"/>
        </w:rPr>
      </w:pPr>
      <w:r w:rsidRPr="0063649C">
        <w:rPr>
          <w:lang w:val="es-ES_tradnl"/>
        </w:rPr>
        <w:t>4.  PARTICIPACIÓN DE LOS MIEMBROS DE LA UNIÓN Y LOS SECTORES INTERESADOS EN LA LABOR DE LOS ÓRGANOS DE LA UPOV</w:t>
      </w:r>
      <w:r>
        <w:tab/>
      </w:r>
      <w:r>
        <w:fldChar w:fldCharType="begin"/>
      </w:r>
      <w:r>
        <w:instrText xml:space="preserve"> PAGEREF _Toc465348075 \h </w:instrText>
      </w:r>
      <w:r>
        <w:fldChar w:fldCharType="separate"/>
      </w:r>
      <w:r>
        <w:t>21</w:t>
      </w:r>
      <w:r>
        <w:fldChar w:fldCharType="end"/>
      </w:r>
    </w:p>
    <w:p w:rsidR="00B559D1" w:rsidRDefault="00B559D1">
      <w:pPr>
        <w:pStyle w:val="TOC8"/>
        <w:rPr>
          <w:rFonts w:asciiTheme="minorHAnsi" w:hAnsiTheme="minorHAnsi" w:cstheme="minorBidi"/>
          <w:sz w:val="22"/>
          <w:szCs w:val="22"/>
        </w:rPr>
      </w:pPr>
      <w:r w:rsidRPr="0063649C">
        <w:rPr>
          <w:lang w:val="es-ES_tradnl"/>
        </w:rPr>
        <w:t>a)  Participación en el Comité Administrativo y Jurídico</w:t>
      </w:r>
      <w:r>
        <w:tab/>
      </w:r>
      <w:r>
        <w:fldChar w:fldCharType="begin"/>
      </w:r>
      <w:r>
        <w:instrText xml:space="preserve"> PAGEREF _Toc465348076 \h </w:instrText>
      </w:r>
      <w:r>
        <w:fldChar w:fldCharType="separate"/>
      </w:r>
      <w:r>
        <w:t>21</w:t>
      </w:r>
      <w:r>
        <w:fldChar w:fldCharType="end"/>
      </w:r>
    </w:p>
    <w:p w:rsidR="00B559D1" w:rsidRDefault="00B559D1">
      <w:pPr>
        <w:pStyle w:val="TOC9"/>
        <w:rPr>
          <w:rFonts w:asciiTheme="minorHAnsi" w:hAnsiTheme="minorHAnsi" w:cstheme="minorBidi"/>
          <w:sz w:val="22"/>
          <w:szCs w:val="22"/>
        </w:rPr>
      </w:pPr>
      <w:r w:rsidRPr="0063649C">
        <w:rPr>
          <w:lang w:val="es-ES_tradnl"/>
        </w:rPr>
        <w:t>Gráfico 13.  Número de miembros y Estados y organizaciones observadores participantes en el CAJ</w:t>
      </w:r>
      <w:r>
        <w:tab/>
      </w:r>
      <w:r>
        <w:fldChar w:fldCharType="begin"/>
      </w:r>
      <w:r>
        <w:instrText xml:space="preserve"> PAGEREF _Toc465348077 \h </w:instrText>
      </w:r>
      <w:r>
        <w:fldChar w:fldCharType="separate"/>
      </w:r>
      <w:r>
        <w:t>21</w:t>
      </w:r>
      <w:r>
        <w:fldChar w:fldCharType="end"/>
      </w:r>
    </w:p>
    <w:p w:rsidR="00B559D1" w:rsidRDefault="00B559D1">
      <w:pPr>
        <w:pStyle w:val="TOC8"/>
        <w:rPr>
          <w:rFonts w:asciiTheme="minorHAnsi" w:hAnsiTheme="minorHAnsi" w:cstheme="minorBidi"/>
          <w:sz w:val="22"/>
          <w:szCs w:val="22"/>
        </w:rPr>
      </w:pPr>
      <w:r w:rsidRPr="0063649C">
        <w:rPr>
          <w:lang w:val="es-ES_tradnl"/>
        </w:rPr>
        <w:t>b)  Participación en el Comité Técnico</w:t>
      </w:r>
      <w:r>
        <w:tab/>
      </w:r>
      <w:r>
        <w:fldChar w:fldCharType="begin"/>
      </w:r>
      <w:r>
        <w:instrText xml:space="preserve"> PAGEREF _Toc465348078 \h </w:instrText>
      </w:r>
      <w:r>
        <w:fldChar w:fldCharType="separate"/>
      </w:r>
      <w:r>
        <w:t>21</w:t>
      </w:r>
      <w:r>
        <w:fldChar w:fldCharType="end"/>
      </w:r>
    </w:p>
    <w:p w:rsidR="00B559D1" w:rsidRDefault="00B559D1">
      <w:pPr>
        <w:pStyle w:val="TOC9"/>
        <w:rPr>
          <w:rFonts w:asciiTheme="minorHAnsi" w:hAnsiTheme="minorHAnsi" w:cstheme="minorBidi"/>
          <w:sz w:val="22"/>
          <w:szCs w:val="22"/>
        </w:rPr>
      </w:pPr>
      <w:r w:rsidRPr="0063649C">
        <w:rPr>
          <w:lang w:val="es-ES_tradnl"/>
        </w:rPr>
        <w:t>Gráfico 14.  Número de miembros y Estados y organizaciones observadores participantes en el TC</w:t>
      </w:r>
      <w:r>
        <w:tab/>
      </w:r>
      <w:r>
        <w:fldChar w:fldCharType="begin"/>
      </w:r>
      <w:r>
        <w:instrText xml:space="preserve"> PAGEREF _Toc465348079 \h </w:instrText>
      </w:r>
      <w:r>
        <w:fldChar w:fldCharType="separate"/>
      </w:r>
      <w:r>
        <w:t>21</w:t>
      </w:r>
      <w:r>
        <w:fldChar w:fldCharType="end"/>
      </w:r>
    </w:p>
    <w:p w:rsidR="00B559D1" w:rsidRDefault="00B559D1">
      <w:pPr>
        <w:pStyle w:val="TOC8"/>
        <w:rPr>
          <w:rFonts w:asciiTheme="minorHAnsi" w:hAnsiTheme="minorHAnsi" w:cstheme="minorBidi"/>
          <w:sz w:val="22"/>
          <w:szCs w:val="22"/>
        </w:rPr>
      </w:pPr>
      <w:r w:rsidRPr="0063649C">
        <w:rPr>
          <w:lang w:val="es-ES_tradnl"/>
        </w:rPr>
        <w:t>c)  Participación en las sesiones de los Grupos de Trabajo Técnico</w:t>
      </w:r>
      <w:r>
        <w:tab/>
      </w:r>
      <w:r>
        <w:fldChar w:fldCharType="begin"/>
      </w:r>
      <w:r>
        <w:instrText xml:space="preserve"> PAGEREF _Toc465348080 \h </w:instrText>
      </w:r>
      <w:r>
        <w:fldChar w:fldCharType="separate"/>
      </w:r>
      <w:r>
        <w:t>22</w:t>
      </w:r>
      <w:r>
        <w:fldChar w:fldCharType="end"/>
      </w:r>
    </w:p>
    <w:p w:rsidR="00B559D1" w:rsidRDefault="00B559D1">
      <w:pPr>
        <w:pStyle w:val="TOC9"/>
        <w:rPr>
          <w:rFonts w:asciiTheme="minorHAnsi" w:hAnsiTheme="minorHAnsi" w:cstheme="minorBidi"/>
          <w:sz w:val="22"/>
          <w:szCs w:val="22"/>
        </w:rPr>
      </w:pPr>
      <w:r w:rsidRPr="0063649C">
        <w:rPr>
          <w:lang w:val="es-ES_tradnl"/>
        </w:rPr>
        <w:t>Gráfico 15.  Número de miembros y Estados y organizaciones observadores participantes en los TWP</w:t>
      </w:r>
      <w:r>
        <w:tab/>
      </w:r>
      <w:r>
        <w:fldChar w:fldCharType="begin"/>
      </w:r>
      <w:r>
        <w:instrText xml:space="preserve"> PAGEREF _Toc465348081 \h </w:instrText>
      </w:r>
      <w:r>
        <w:fldChar w:fldCharType="separate"/>
      </w:r>
      <w:r>
        <w:t>22</w:t>
      </w:r>
      <w:r>
        <w:fldChar w:fldCharType="end"/>
      </w:r>
    </w:p>
    <w:p w:rsidR="00B559D1" w:rsidRDefault="00B559D1">
      <w:pPr>
        <w:pStyle w:val="TOC8"/>
        <w:rPr>
          <w:rFonts w:asciiTheme="minorHAnsi" w:hAnsiTheme="minorHAnsi" w:cstheme="minorBidi"/>
          <w:sz w:val="22"/>
          <w:szCs w:val="22"/>
        </w:rPr>
      </w:pPr>
      <w:r w:rsidRPr="0063649C">
        <w:rPr>
          <w:lang w:val="es-ES_tradnl"/>
        </w:rPr>
        <w:t>d)  Participación en los talleres preparatorios de las reuniones de los Grupos de Trabajo Técnico</w:t>
      </w:r>
      <w:r>
        <w:tab/>
      </w:r>
      <w:r>
        <w:fldChar w:fldCharType="begin"/>
      </w:r>
      <w:r>
        <w:instrText xml:space="preserve"> PAGEREF _Toc465348082 \h </w:instrText>
      </w:r>
      <w:r>
        <w:fldChar w:fldCharType="separate"/>
      </w:r>
      <w:r>
        <w:t>22</w:t>
      </w:r>
      <w:r>
        <w:fldChar w:fldCharType="end"/>
      </w:r>
    </w:p>
    <w:p w:rsidR="00B559D1" w:rsidRDefault="00B559D1">
      <w:pPr>
        <w:pStyle w:val="TOC9"/>
        <w:rPr>
          <w:rFonts w:asciiTheme="minorHAnsi" w:hAnsiTheme="minorHAnsi" w:cstheme="minorBidi"/>
          <w:sz w:val="22"/>
          <w:szCs w:val="22"/>
        </w:rPr>
      </w:pPr>
      <w:r w:rsidRPr="0063649C">
        <w:rPr>
          <w:lang w:val="es-ES_tradnl"/>
        </w:rPr>
        <w:t>Gráfico 16.</w:t>
      </w:r>
      <w:r>
        <w:tab/>
      </w:r>
      <w:r>
        <w:fldChar w:fldCharType="begin"/>
      </w:r>
      <w:r>
        <w:instrText xml:space="preserve"> PAGEREF _Toc465348083 \h </w:instrText>
      </w:r>
      <w:r>
        <w:fldChar w:fldCharType="separate"/>
      </w:r>
      <w:r>
        <w:t>22</w:t>
      </w:r>
      <w:r>
        <w:fldChar w:fldCharType="end"/>
      </w:r>
    </w:p>
    <w:p w:rsidR="00B559D1" w:rsidRDefault="00B559D1">
      <w:pPr>
        <w:pStyle w:val="TOC9"/>
        <w:rPr>
          <w:rFonts w:asciiTheme="minorHAnsi" w:hAnsiTheme="minorHAnsi" w:cstheme="minorBidi"/>
          <w:sz w:val="22"/>
          <w:szCs w:val="22"/>
        </w:rPr>
      </w:pPr>
      <w:r w:rsidRPr="0063649C">
        <w:rPr>
          <w:lang w:val="es-ES_tradnl"/>
        </w:rPr>
        <w:t>i)  Número de participantes (considerados individualmente) en los talleres preparatorios:  miembros y observadores</w:t>
      </w:r>
      <w:r>
        <w:tab/>
      </w:r>
      <w:r>
        <w:fldChar w:fldCharType="begin"/>
      </w:r>
      <w:r>
        <w:instrText xml:space="preserve"> PAGEREF _Toc465348084 \h </w:instrText>
      </w:r>
      <w:r>
        <w:fldChar w:fldCharType="separate"/>
      </w:r>
      <w:r>
        <w:t>22</w:t>
      </w:r>
      <w:r>
        <w:fldChar w:fldCharType="end"/>
      </w:r>
    </w:p>
    <w:p w:rsidR="00B559D1" w:rsidRDefault="00B559D1">
      <w:pPr>
        <w:pStyle w:val="TOC9"/>
        <w:rPr>
          <w:rFonts w:asciiTheme="minorHAnsi" w:hAnsiTheme="minorHAnsi" w:cstheme="minorBidi"/>
          <w:sz w:val="22"/>
          <w:szCs w:val="22"/>
        </w:rPr>
      </w:pPr>
      <w:r w:rsidRPr="0063649C">
        <w:rPr>
          <w:lang w:val="es-ES_tradnl"/>
        </w:rPr>
        <w:t>ii)  Número de participantes (considerados individualmente) en los talleres preparatorios por grupo de trabajo técnico</w:t>
      </w:r>
      <w:r>
        <w:tab/>
      </w:r>
      <w:r>
        <w:fldChar w:fldCharType="begin"/>
      </w:r>
      <w:r>
        <w:instrText xml:space="preserve"> PAGEREF _Toc465348085 \h </w:instrText>
      </w:r>
      <w:r>
        <w:fldChar w:fldCharType="separate"/>
      </w:r>
      <w:r>
        <w:t>23</w:t>
      </w:r>
      <w:r>
        <w:fldChar w:fldCharType="end"/>
      </w:r>
    </w:p>
    <w:p w:rsidR="00B559D1" w:rsidRDefault="00B559D1">
      <w:pPr>
        <w:pStyle w:val="TOC8"/>
        <w:rPr>
          <w:rFonts w:asciiTheme="minorHAnsi" w:hAnsiTheme="minorHAnsi" w:cstheme="minorBidi"/>
          <w:sz w:val="22"/>
          <w:szCs w:val="22"/>
        </w:rPr>
      </w:pPr>
      <w:r w:rsidRPr="0063649C">
        <w:rPr>
          <w:lang w:val="es-ES_tradnl"/>
        </w:rPr>
        <w:t>e)  Medidas para mejorar la eficacia del TC, los TWP y los talleres preparatorios</w:t>
      </w:r>
      <w:r>
        <w:tab/>
      </w:r>
      <w:r>
        <w:fldChar w:fldCharType="begin"/>
      </w:r>
      <w:r>
        <w:instrText xml:space="preserve"> PAGEREF _Toc465348086 \h </w:instrText>
      </w:r>
      <w:r>
        <w:fldChar w:fldCharType="separate"/>
      </w:r>
      <w:r>
        <w:t>23</w:t>
      </w:r>
      <w:r>
        <w:fldChar w:fldCharType="end"/>
      </w:r>
    </w:p>
    <w:p w:rsidR="00B559D1" w:rsidRDefault="00B559D1">
      <w:pPr>
        <w:pStyle w:val="TOC6"/>
        <w:rPr>
          <w:rFonts w:asciiTheme="minorHAnsi" w:hAnsiTheme="minorHAnsi" w:cstheme="minorBidi"/>
          <w:caps w:val="0"/>
          <w:sz w:val="22"/>
          <w:szCs w:val="22"/>
        </w:rPr>
      </w:pPr>
      <w:r w:rsidRPr="0063649C">
        <w:rPr>
          <w:lang w:val="es-ES_tradnl"/>
        </w:rPr>
        <w:t>5.  DOCUMENTOS Y MATERIAL DE LA UPOV EN OTROS IDIOMAS</w:t>
      </w:r>
      <w:r>
        <w:tab/>
      </w:r>
      <w:r>
        <w:fldChar w:fldCharType="begin"/>
      </w:r>
      <w:r>
        <w:instrText xml:space="preserve"> PAGEREF _Toc465348087 \h </w:instrText>
      </w:r>
      <w:r>
        <w:fldChar w:fldCharType="separate"/>
      </w:r>
      <w:r>
        <w:t>23</w:t>
      </w:r>
      <w:r>
        <w:fldChar w:fldCharType="end"/>
      </w:r>
    </w:p>
    <w:p w:rsidR="00B559D1" w:rsidRDefault="00B559D1">
      <w:pPr>
        <w:pStyle w:val="TOC8"/>
        <w:rPr>
          <w:rFonts w:asciiTheme="minorHAnsi" w:hAnsiTheme="minorHAnsi" w:cstheme="minorBidi"/>
          <w:sz w:val="22"/>
          <w:szCs w:val="22"/>
        </w:rPr>
      </w:pPr>
      <w:r w:rsidRPr="0063649C">
        <w:rPr>
          <w:lang w:val="es-ES_tradnl"/>
        </w:rPr>
        <w:t>a)  Disponibilidad de los documentos y del material de la UPOV en otros idiomas además de los de la UPOV (alemán, español, francés e inglés)</w:t>
      </w:r>
      <w:r>
        <w:tab/>
      </w:r>
      <w:r>
        <w:fldChar w:fldCharType="begin"/>
      </w:r>
      <w:r>
        <w:instrText xml:space="preserve"> PAGEREF _Toc465348088 \h </w:instrText>
      </w:r>
      <w:r>
        <w:fldChar w:fldCharType="separate"/>
      </w:r>
      <w:r>
        <w:t>23</w:t>
      </w:r>
      <w:r>
        <w:fldChar w:fldCharType="end"/>
      </w:r>
    </w:p>
    <w:p w:rsidR="00B559D1" w:rsidRDefault="00B559D1">
      <w:pPr>
        <w:pStyle w:val="TOC6"/>
        <w:rPr>
          <w:rFonts w:asciiTheme="minorHAnsi" w:hAnsiTheme="minorHAnsi" w:cstheme="minorBidi"/>
          <w:caps w:val="0"/>
          <w:sz w:val="22"/>
          <w:szCs w:val="22"/>
        </w:rPr>
      </w:pPr>
      <w:r w:rsidRPr="0063649C">
        <w:rPr>
          <w:lang w:val="es-ES_tradnl"/>
        </w:rPr>
        <w:t>6.  SIMPLIFICACIÓN DE LAS SOLICITUDES DE DERECHOS DE OBTENTOR</w:t>
      </w:r>
      <w:r>
        <w:tab/>
      </w:r>
      <w:r>
        <w:fldChar w:fldCharType="begin"/>
      </w:r>
      <w:r>
        <w:instrText xml:space="preserve"> PAGEREF _Toc465348089 \h </w:instrText>
      </w:r>
      <w:r>
        <w:fldChar w:fldCharType="separate"/>
      </w:r>
      <w:r>
        <w:t>23</w:t>
      </w:r>
      <w:r>
        <w:fldChar w:fldCharType="end"/>
      </w:r>
    </w:p>
    <w:p w:rsidR="00B559D1" w:rsidRDefault="00B559D1">
      <w:pPr>
        <w:pStyle w:val="TOC8"/>
        <w:rPr>
          <w:rFonts w:asciiTheme="minorHAnsi" w:hAnsiTheme="minorHAnsi" w:cstheme="minorBidi"/>
          <w:sz w:val="22"/>
          <w:szCs w:val="22"/>
        </w:rPr>
      </w:pPr>
      <w:r w:rsidRPr="0063649C">
        <w:rPr>
          <w:lang w:val="es-ES_tradnl"/>
        </w:rPr>
        <w:t>a)  Número de solicitudes de derechos de obtentor</w:t>
      </w:r>
      <w:r>
        <w:tab/>
      </w:r>
      <w:r>
        <w:fldChar w:fldCharType="begin"/>
      </w:r>
      <w:r>
        <w:instrText xml:space="preserve"> PAGEREF _Toc465348090 \h </w:instrText>
      </w:r>
      <w:r>
        <w:fldChar w:fldCharType="separate"/>
      </w:r>
      <w:r>
        <w:t>23</w:t>
      </w:r>
      <w:r>
        <w:fldChar w:fldCharType="end"/>
      </w:r>
    </w:p>
    <w:p w:rsidR="00B559D1" w:rsidRDefault="00B559D1">
      <w:pPr>
        <w:pStyle w:val="TOC8"/>
        <w:rPr>
          <w:rFonts w:asciiTheme="minorHAnsi" w:hAnsiTheme="minorHAnsi" w:cstheme="minorBidi"/>
          <w:sz w:val="22"/>
          <w:szCs w:val="22"/>
        </w:rPr>
      </w:pPr>
      <w:r w:rsidRPr="0063649C">
        <w:rPr>
          <w:lang w:val="es-ES_tradnl"/>
        </w:rPr>
        <w:t>b)  Número de títulos concedidos</w:t>
      </w:r>
      <w:r>
        <w:tab/>
      </w:r>
      <w:r>
        <w:fldChar w:fldCharType="begin"/>
      </w:r>
      <w:r>
        <w:instrText xml:space="preserve"> PAGEREF _Toc465348091 \h </w:instrText>
      </w:r>
      <w:r>
        <w:fldChar w:fldCharType="separate"/>
      </w:r>
      <w:r>
        <w:t>23</w:t>
      </w:r>
      <w:r>
        <w:fldChar w:fldCharType="end"/>
      </w:r>
    </w:p>
    <w:p w:rsidR="00B559D1" w:rsidRDefault="00B559D1">
      <w:pPr>
        <w:pStyle w:val="TOC8"/>
        <w:rPr>
          <w:rFonts w:asciiTheme="minorHAnsi" w:hAnsiTheme="minorHAnsi" w:cstheme="minorBidi"/>
          <w:sz w:val="22"/>
          <w:szCs w:val="22"/>
        </w:rPr>
      </w:pPr>
      <w:r w:rsidRPr="0063649C">
        <w:rPr>
          <w:lang w:val="es-ES_tradnl"/>
        </w:rPr>
        <w:t>c)  Número de títulos en vigor</w:t>
      </w:r>
      <w:r>
        <w:tab/>
      </w:r>
      <w:r>
        <w:fldChar w:fldCharType="begin"/>
      </w:r>
      <w:r>
        <w:instrText xml:space="preserve"> PAGEREF _Toc465348092 \h </w:instrText>
      </w:r>
      <w:r>
        <w:fldChar w:fldCharType="separate"/>
      </w:r>
      <w:r>
        <w:t>23</w:t>
      </w:r>
      <w:r>
        <w:fldChar w:fldCharType="end"/>
      </w:r>
    </w:p>
    <w:p w:rsidR="00B559D1" w:rsidRDefault="00B559D1">
      <w:pPr>
        <w:pStyle w:val="TOC9"/>
        <w:rPr>
          <w:rFonts w:asciiTheme="minorHAnsi" w:hAnsiTheme="minorHAnsi" w:cstheme="minorBidi"/>
          <w:sz w:val="22"/>
          <w:szCs w:val="22"/>
        </w:rPr>
      </w:pPr>
      <w:r w:rsidRPr="0063649C">
        <w:rPr>
          <w:lang w:val="es-ES_tradnl"/>
        </w:rPr>
        <w:t>Gráfico 17.  Solicitudes de derechos de obtentor</w:t>
      </w:r>
      <w:r>
        <w:tab/>
      </w:r>
      <w:r>
        <w:fldChar w:fldCharType="begin"/>
      </w:r>
      <w:r>
        <w:instrText xml:space="preserve"> PAGEREF _Toc465348093 \h </w:instrText>
      </w:r>
      <w:r>
        <w:fldChar w:fldCharType="separate"/>
      </w:r>
      <w:r>
        <w:t>24</w:t>
      </w:r>
      <w:r>
        <w:fldChar w:fldCharType="end"/>
      </w:r>
    </w:p>
    <w:p w:rsidR="00B559D1" w:rsidRDefault="00B559D1">
      <w:pPr>
        <w:pStyle w:val="TOC9"/>
        <w:rPr>
          <w:rFonts w:asciiTheme="minorHAnsi" w:hAnsiTheme="minorHAnsi" w:cstheme="minorBidi"/>
          <w:sz w:val="22"/>
          <w:szCs w:val="22"/>
        </w:rPr>
      </w:pPr>
      <w:r w:rsidRPr="0063649C">
        <w:rPr>
          <w:lang w:val="es-ES_tradnl"/>
        </w:rPr>
        <w:t>Gráfico 18.  Títulos de derechos de obtentor en vigor</w:t>
      </w:r>
      <w:r>
        <w:tab/>
      </w:r>
      <w:r>
        <w:fldChar w:fldCharType="begin"/>
      </w:r>
      <w:r>
        <w:instrText xml:space="preserve"> PAGEREF _Toc465348094 \h </w:instrText>
      </w:r>
      <w:r>
        <w:fldChar w:fldCharType="separate"/>
      </w:r>
      <w:r>
        <w:t>24</w:t>
      </w:r>
      <w:r>
        <w:fldChar w:fldCharType="end"/>
      </w:r>
    </w:p>
    <w:p w:rsidR="00B559D1" w:rsidRDefault="00B559D1">
      <w:pPr>
        <w:pStyle w:val="TOC9"/>
        <w:rPr>
          <w:rFonts w:asciiTheme="minorHAnsi" w:hAnsiTheme="minorHAnsi" w:cstheme="minorBidi"/>
          <w:sz w:val="22"/>
          <w:szCs w:val="22"/>
        </w:rPr>
      </w:pPr>
      <w:r w:rsidRPr="0063649C">
        <w:rPr>
          <w:rFonts w:cs="Arial"/>
          <w:lang w:val="es-ES_tradnl"/>
        </w:rPr>
        <w:t>Gráfico 19.  Solicitudes de derechos de obtentor presentadas por residentes y no residentes</w:t>
      </w:r>
      <w:r>
        <w:tab/>
      </w:r>
      <w:r>
        <w:fldChar w:fldCharType="begin"/>
      </w:r>
      <w:r>
        <w:instrText xml:space="preserve"> PAGEREF _Toc465348095 \h </w:instrText>
      </w:r>
      <w:r>
        <w:fldChar w:fldCharType="separate"/>
      </w:r>
      <w:r>
        <w:t>24</w:t>
      </w:r>
      <w:r>
        <w:fldChar w:fldCharType="end"/>
      </w:r>
    </w:p>
    <w:p w:rsidR="00B559D1" w:rsidRDefault="00B559D1">
      <w:pPr>
        <w:pStyle w:val="TOC9"/>
        <w:rPr>
          <w:rFonts w:asciiTheme="minorHAnsi" w:hAnsiTheme="minorHAnsi" w:cstheme="minorBidi"/>
          <w:sz w:val="22"/>
          <w:szCs w:val="22"/>
        </w:rPr>
      </w:pPr>
      <w:r w:rsidRPr="0063649C">
        <w:rPr>
          <w:rFonts w:cs="Arial"/>
          <w:lang w:val="es-ES_tradnl"/>
        </w:rPr>
        <w:t>Gráfico 20.  Títulos de derechos de obtentor concedidos a residentes y no residentes</w:t>
      </w:r>
      <w:r>
        <w:tab/>
      </w:r>
      <w:r>
        <w:fldChar w:fldCharType="begin"/>
      </w:r>
      <w:r>
        <w:instrText xml:space="preserve"> PAGEREF _Toc465348096 \h </w:instrText>
      </w:r>
      <w:r>
        <w:fldChar w:fldCharType="separate"/>
      </w:r>
      <w:r>
        <w:t>24</w:t>
      </w:r>
      <w:r>
        <w:fldChar w:fldCharType="end"/>
      </w:r>
    </w:p>
    <w:p w:rsidR="00B559D1" w:rsidRDefault="00B559D1">
      <w:pPr>
        <w:pStyle w:val="TOC8"/>
        <w:rPr>
          <w:rFonts w:asciiTheme="minorHAnsi" w:hAnsiTheme="minorHAnsi" w:cstheme="minorBidi"/>
          <w:sz w:val="22"/>
          <w:szCs w:val="22"/>
        </w:rPr>
      </w:pPr>
      <w:r w:rsidRPr="0063649C">
        <w:rPr>
          <w:lang w:val="es-ES_tradnl"/>
        </w:rPr>
        <w:t>d)  Número de géneros y especies protegidos por los miembros de la Unión</w:t>
      </w:r>
      <w:r>
        <w:tab/>
      </w:r>
      <w:r>
        <w:fldChar w:fldCharType="begin"/>
      </w:r>
      <w:r>
        <w:instrText xml:space="preserve"> PAGEREF _Toc465348097 \h </w:instrText>
      </w:r>
      <w:r>
        <w:fldChar w:fldCharType="separate"/>
      </w:r>
      <w:r>
        <w:t>24</w:t>
      </w:r>
      <w:r>
        <w:fldChar w:fldCharType="end"/>
      </w:r>
    </w:p>
    <w:p w:rsidR="00B559D1" w:rsidRDefault="00B559D1">
      <w:pPr>
        <w:pStyle w:val="TOC9"/>
        <w:rPr>
          <w:rFonts w:asciiTheme="minorHAnsi" w:hAnsiTheme="minorHAnsi" w:cstheme="minorBidi"/>
          <w:sz w:val="22"/>
          <w:szCs w:val="22"/>
        </w:rPr>
      </w:pPr>
      <w:r w:rsidRPr="0063649C">
        <w:rPr>
          <w:lang w:val="es-ES_tradnl"/>
        </w:rPr>
        <w:t>Gráfico 21.  Protección de géneros y especies vegetales en 2015</w:t>
      </w:r>
      <w:r>
        <w:tab/>
      </w:r>
      <w:r>
        <w:fldChar w:fldCharType="begin"/>
      </w:r>
      <w:r>
        <w:instrText xml:space="preserve"> PAGEREF _Toc465348098 \h </w:instrText>
      </w:r>
      <w:r>
        <w:fldChar w:fldCharType="separate"/>
      </w:r>
      <w:r>
        <w:t>24</w:t>
      </w:r>
      <w:r>
        <w:fldChar w:fldCharType="end"/>
      </w:r>
    </w:p>
    <w:p w:rsidR="00B559D1" w:rsidRDefault="00B559D1">
      <w:pPr>
        <w:pStyle w:val="TOC9"/>
        <w:rPr>
          <w:rFonts w:asciiTheme="minorHAnsi" w:hAnsiTheme="minorHAnsi" w:cstheme="minorBidi"/>
          <w:sz w:val="22"/>
          <w:szCs w:val="22"/>
        </w:rPr>
      </w:pPr>
      <w:r w:rsidRPr="0063649C">
        <w:rPr>
          <w:lang w:val="es-ES_tradnl"/>
        </w:rPr>
        <w:t>Gráfico 22.  Evolución de la protección de géneros y especies vegetales</w:t>
      </w:r>
      <w:r>
        <w:tab/>
      </w:r>
      <w:r>
        <w:fldChar w:fldCharType="begin"/>
      </w:r>
      <w:r>
        <w:instrText xml:space="preserve"> PAGEREF _Toc465348099 \h </w:instrText>
      </w:r>
      <w:r>
        <w:fldChar w:fldCharType="separate"/>
      </w:r>
      <w:r>
        <w:t>25</w:t>
      </w:r>
      <w:r>
        <w:fldChar w:fldCharType="end"/>
      </w:r>
    </w:p>
    <w:p w:rsidR="00B559D1" w:rsidRDefault="00B559D1">
      <w:pPr>
        <w:pStyle w:val="TOC8"/>
        <w:rPr>
          <w:rFonts w:asciiTheme="minorHAnsi" w:hAnsiTheme="minorHAnsi" w:cstheme="minorBidi"/>
          <w:sz w:val="22"/>
          <w:szCs w:val="22"/>
        </w:rPr>
      </w:pPr>
      <w:r w:rsidRPr="0063649C">
        <w:rPr>
          <w:lang w:val="es-ES_tradnl"/>
        </w:rPr>
        <w:t>e)  Número de géneros y especies cuyas variedades se han protegido</w:t>
      </w:r>
      <w:r>
        <w:tab/>
      </w:r>
      <w:r>
        <w:fldChar w:fldCharType="begin"/>
      </w:r>
      <w:r>
        <w:instrText xml:space="preserve"> PAGEREF _Toc465348100 \h </w:instrText>
      </w:r>
      <w:r>
        <w:fldChar w:fldCharType="separate"/>
      </w:r>
      <w:r>
        <w:t>25</w:t>
      </w:r>
      <w:r>
        <w:fldChar w:fldCharType="end"/>
      </w:r>
    </w:p>
    <w:p w:rsidR="00B559D1" w:rsidRDefault="00B559D1">
      <w:pPr>
        <w:pStyle w:val="TOC8"/>
        <w:rPr>
          <w:rFonts w:asciiTheme="minorHAnsi" w:hAnsiTheme="minorHAnsi" w:cstheme="minorBidi"/>
          <w:sz w:val="22"/>
          <w:szCs w:val="22"/>
        </w:rPr>
      </w:pPr>
      <w:r w:rsidRPr="0063649C">
        <w:rPr>
          <w:lang w:val="es-ES_tradnl"/>
        </w:rPr>
        <w:t>f)  Utilización por los miembros de la Unión de las referencias estándar de la UPOV en los formularios de solicitud</w:t>
      </w:r>
      <w:r>
        <w:tab/>
      </w:r>
      <w:r>
        <w:fldChar w:fldCharType="begin"/>
      </w:r>
      <w:r>
        <w:instrText xml:space="preserve"> PAGEREF _Toc465348101 \h </w:instrText>
      </w:r>
      <w:r>
        <w:fldChar w:fldCharType="separate"/>
      </w:r>
      <w:r>
        <w:t>25</w:t>
      </w:r>
      <w:r>
        <w:fldChar w:fldCharType="end"/>
      </w:r>
    </w:p>
    <w:p w:rsidR="00B559D1" w:rsidRDefault="00B559D1">
      <w:pPr>
        <w:pStyle w:val="TOC8"/>
        <w:rPr>
          <w:rFonts w:asciiTheme="minorHAnsi" w:hAnsiTheme="minorHAnsi" w:cstheme="minorBidi"/>
          <w:sz w:val="22"/>
          <w:szCs w:val="22"/>
        </w:rPr>
      </w:pPr>
      <w:r w:rsidRPr="0063649C">
        <w:rPr>
          <w:lang w:val="es-ES_tradnl"/>
        </w:rPr>
        <w:t>(g)  Utilización de formularios con casillas en blanco correspondientes al “Formulario tipo de la UPOV para las solicitudes de derecho de obtentor”</w:t>
      </w:r>
      <w:r>
        <w:tab/>
      </w:r>
      <w:r>
        <w:fldChar w:fldCharType="begin"/>
      </w:r>
      <w:r>
        <w:instrText xml:space="preserve"> PAGEREF _Toc465348102 \h </w:instrText>
      </w:r>
      <w:r>
        <w:fldChar w:fldCharType="separate"/>
      </w:r>
      <w:r>
        <w:t>25</w:t>
      </w:r>
      <w:r>
        <w:fldChar w:fldCharType="end"/>
      </w:r>
    </w:p>
    <w:p w:rsidR="00B559D1" w:rsidRDefault="00B559D1">
      <w:pPr>
        <w:pStyle w:val="TOC6"/>
        <w:rPr>
          <w:rFonts w:asciiTheme="minorHAnsi" w:hAnsiTheme="minorHAnsi" w:cstheme="minorBidi"/>
          <w:caps w:val="0"/>
          <w:sz w:val="22"/>
          <w:szCs w:val="22"/>
        </w:rPr>
      </w:pPr>
      <w:r w:rsidRPr="0063649C">
        <w:rPr>
          <w:lang w:val="es-ES_tradnl"/>
        </w:rPr>
        <w:t>7.  SUMINISTRO DE INFORMACIÓN SOBRE EL CONVENIO DE LA UPOV A LOS SECTORES INTERESADOS (OBTENTORES, AGRICULTORES, CULTIVADORES, COMERCIANTES DE SEMILLAS, ETC.)</w:t>
      </w:r>
      <w:r>
        <w:tab/>
      </w:r>
      <w:r>
        <w:fldChar w:fldCharType="begin"/>
      </w:r>
      <w:r>
        <w:instrText xml:space="preserve"> PAGEREF _Toc465348103 \h </w:instrText>
      </w:r>
      <w:r>
        <w:fldChar w:fldCharType="separate"/>
      </w:r>
      <w:r>
        <w:t>26</w:t>
      </w:r>
      <w:r>
        <w:fldChar w:fldCharType="end"/>
      </w:r>
    </w:p>
    <w:p w:rsidR="00B559D1" w:rsidRDefault="00B559D1">
      <w:pPr>
        <w:pStyle w:val="TOC8"/>
        <w:rPr>
          <w:rFonts w:asciiTheme="minorHAnsi" w:hAnsiTheme="minorHAnsi" w:cstheme="minorBidi"/>
          <w:sz w:val="22"/>
          <w:szCs w:val="22"/>
        </w:rPr>
      </w:pPr>
      <w:r w:rsidRPr="0063649C">
        <w:rPr>
          <w:lang w:val="es-ES_tradnl"/>
        </w:rPr>
        <w:t>a)  Información publicada en el sitio web de la UPOV y dirigida a los sectores interesados</w:t>
      </w:r>
      <w:r>
        <w:tab/>
      </w:r>
      <w:r>
        <w:fldChar w:fldCharType="begin"/>
      </w:r>
      <w:r>
        <w:instrText xml:space="preserve"> PAGEREF _Toc465348104 \h </w:instrText>
      </w:r>
      <w:r>
        <w:fldChar w:fldCharType="separate"/>
      </w:r>
      <w:r>
        <w:t>26</w:t>
      </w:r>
      <w:r>
        <w:fldChar w:fldCharType="end"/>
      </w:r>
    </w:p>
    <w:p w:rsidR="00B559D1" w:rsidRDefault="00B559D1">
      <w:pPr>
        <w:pStyle w:val="TOC4"/>
        <w:rPr>
          <w:rFonts w:asciiTheme="minorHAnsi" w:hAnsiTheme="minorHAnsi" w:cstheme="minorBidi"/>
          <w:b w:val="0"/>
          <w:smallCaps w:val="0"/>
          <w:sz w:val="22"/>
          <w:szCs w:val="22"/>
          <w:lang w:val="en-US"/>
        </w:rPr>
      </w:pPr>
      <w:r w:rsidRPr="0063649C">
        <w:rPr>
          <w:lang w:val="es-ES_tradnl"/>
        </w:rPr>
        <w:t>2.3</w:t>
      </w:r>
      <w:r>
        <w:rPr>
          <w:rFonts w:asciiTheme="minorHAnsi" w:hAnsiTheme="minorHAnsi" w:cstheme="minorBidi"/>
          <w:b w:val="0"/>
          <w:smallCaps w:val="0"/>
          <w:sz w:val="22"/>
          <w:szCs w:val="22"/>
          <w:lang w:val="en-US"/>
        </w:rPr>
        <w:tab/>
      </w:r>
      <w:r w:rsidRPr="0063649C">
        <w:rPr>
          <w:lang w:val="es-ES_tradnl"/>
        </w:rPr>
        <w:t>Subprograma UV.3:  Prestar asistencia para la introducción y aplicación del sistema de la UPOV</w:t>
      </w:r>
      <w:r>
        <w:tab/>
      </w:r>
      <w:r>
        <w:fldChar w:fldCharType="begin"/>
      </w:r>
      <w:r>
        <w:instrText xml:space="preserve"> PAGEREF _Toc465348105 \h </w:instrText>
      </w:r>
      <w:r>
        <w:fldChar w:fldCharType="separate"/>
      </w:r>
      <w:r>
        <w:t>28</w:t>
      </w:r>
      <w:r>
        <w:fldChar w:fldCharType="end"/>
      </w:r>
    </w:p>
    <w:p w:rsidR="00B559D1" w:rsidRDefault="00B559D1">
      <w:pPr>
        <w:pStyle w:val="TOC5"/>
        <w:rPr>
          <w:rFonts w:asciiTheme="minorHAnsi" w:hAnsiTheme="minorHAnsi" w:cstheme="minorBidi"/>
          <w:b w:val="0"/>
          <w:sz w:val="22"/>
          <w:szCs w:val="22"/>
          <w:lang w:val="en-US"/>
        </w:rPr>
      </w:pPr>
      <w:r w:rsidRPr="0063649C">
        <w:rPr>
          <w:lang w:val="es-ES_tradnl"/>
        </w:rPr>
        <w:t>Objetivos</w:t>
      </w:r>
      <w:r>
        <w:tab/>
      </w:r>
      <w:r>
        <w:fldChar w:fldCharType="begin"/>
      </w:r>
      <w:r>
        <w:instrText xml:space="preserve"> PAGEREF _Toc465348106 \h </w:instrText>
      </w:r>
      <w:r>
        <w:fldChar w:fldCharType="separate"/>
      </w:r>
      <w:r>
        <w:t>28</w:t>
      </w:r>
      <w:r>
        <w:fldChar w:fldCharType="end"/>
      </w:r>
    </w:p>
    <w:p w:rsidR="00B559D1" w:rsidRDefault="00B559D1">
      <w:pPr>
        <w:pStyle w:val="TOC5"/>
        <w:rPr>
          <w:rFonts w:asciiTheme="minorHAnsi" w:hAnsiTheme="minorHAnsi" w:cstheme="minorBidi"/>
          <w:b w:val="0"/>
          <w:sz w:val="22"/>
          <w:szCs w:val="22"/>
          <w:lang w:val="en-US"/>
        </w:rPr>
      </w:pPr>
      <w:r w:rsidRPr="0063649C">
        <w:rPr>
          <w:lang w:val="es-ES_tradnl"/>
        </w:rPr>
        <w:t>Resultados alcanzados:  indicadores de rendimiento</w:t>
      </w:r>
      <w:r>
        <w:tab/>
      </w:r>
      <w:r>
        <w:fldChar w:fldCharType="begin"/>
      </w:r>
      <w:r>
        <w:instrText xml:space="preserve"> PAGEREF _Toc465348107 \h </w:instrText>
      </w:r>
      <w:r>
        <w:fldChar w:fldCharType="separate"/>
      </w:r>
      <w:r>
        <w:t>28</w:t>
      </w:r>
      <w:r>
        <w:fldChar w:fldCharType="end"/>
      </w:r>
    </w:p>
    <w:p w:rsidR="00B559D1" w:rsidRDefault="00B559D1">
      <w:pPr>
        <w:pStyle w:val="TOC6"/>
        <w:rPr>
          <w:rFonts w:asciiTheme="minorHAnsi" w:hAnsiTheme="minorHAnsi" w:cstheme="minorBidi"/>
          <w:caps w:val="0"/>
          <w:sz w:val="22"/>
          <w:szCs w:val="22"/>
        </w:rPr>
      </w:pPr>
      <w:r w:rsidRPr="0063649C">
        <w:rPr>
          <w:lang w:val="es-ES_tradnl"/>
        </w:rPr>
        <w:t>1.  FOMENTO DE LA SENSIBILIZACIÓN ACERCA DEL PAPEL DE LA PROTECCIÓN DE LAS VARIEDADES VEGETALES CON ARREGLO AL CONVENIO DE LA UPOV</w:t>
      </w:r>
      <w:r>
        <w:tab/>
      </w:r>
      <w:r>
        <w:fldChar w:fldCharType="begin"/>
      </w:r>
      <w:r>
        <w:instrText xml:space="preserve"> PAGEREF _Toc465348108 \h </w:instrText>
      </w:r>
      <w:r>
        <w:fldChar w:fldCharType="separate"/>
      </w:r>
      <w:r>
        <w:t>28</w:t>
      </w:r>
      <w:r>
        <w:fldChar w:fldCharType="end"/>
      </w:r>
    </w:p>
    <w:p w:rsidR="00B559D1" w:rsidRDefault="00B559D1">
      <w:pPr>
        <w:pStyle w:val="TOC8"/>
        <w:rPr>
          <w:rFonts w:asciiTheme="minorHAnsi" w:hAnsiTheme="minorHAnsi" w:cstheme="minorBidi"/>
          <w:sz w:val="22"/>
          <w:szCs w:val="22"/>
        </w:rPr>
      </w:pPr>
      <w:r w:rsidRPr="0063649C">
        <w:rPr>
          <w:lang w:val="es-ES_tradnl"/>
        </w:rPr>
        <w:t>a)  Publicaciones sobre la función de la protección de las variedades vegetales, incluidas las publicaciones del sitio web de la UPOV</w:t>
      </w:r>
      <w:r>
        <w:tab/>
      </w:r>
      <w:r>
        <w:fldChar w:fldCharType="begin"/>
      </w:r>
      <w:r>
        <w:instrText xml:space="preserve"> PAGEREF _Toc465348109 \h </w:instrText>
      </w:r>
      <w:r>
        <w:fldChar w:fldCharType="separate"/>
      </w:r>
      <w:r>
        <w:t>28</w:t>
      </w:r>
      <w:r>
        <w:fldChar w:fldCharType="end"/>
      </w:r>
    </w:p>
    <w:p w:rsidR="00B559D1" w:rsidRDefault="00B559D1">
      <w:pPr>
        <w:pStyle w:val="TOC8"/>
        <w:rPr>
          <w:rFonts w:asciiTheme="minorHAnsi" w:hAnsiTheme="minorHAnsi" w:cstheme="minorBidi"/>
          <w:sz w:val="22"/>
          <w:szCs w:val="22"/>
        </w:rPr>
      </w:pPr>
      <w:r w:rsidRPr="0063649C">
        <w:rPr>
          <w:lang w:val="es-ES_tradnl"/>
        </w:rPr>
        <w:t>b)  Estados y organizaciones que han recibido información en las actividades de la UPOV</w:t>
      </w:r>
      <w:r>
        <w:tab/>
      </w:r>
      <w:r>
        <w:fldChar w:fldCharType="begin"/>
      </w:r>
      <w:r>
        <w:instrText xml:space="preserve"> PAGEREF _Toc465348110 \h </w:instrText>
      </w:r>
      <w:r>
        <w:fldChar w:fldCharType="separate"/>
      </w:r>
      <w:r>
        <w:t>28</w:t>
      </w:r>
      <w:r>
        <w:fldChar w:fldCharType="end"/>
      </w:r>
    </w:p>
    <w:p w:rsidR="00B559D1" w:rsidRDefault="00B559D1">
      <w:pPr>
        <w:pStyle w:val="TOC9"/>
        <w:rPr>
          <w:rFonts w:asciiTheme="minorHAnsi" w:hAnsiTheme="minorHAnsi" w:cstheme="minorBidi"/>
          <w:sz w:val="22"/>
          <w:szCs w:val="22"/>
        </w:rPr>
      </w:pPr>
      <w:r w:rsidRPr="0063649C">
        <w:rPr>
          <w:lang w:val="es-ES_tradnl"/>
        </w:rPr>
        <w:t>Gráfico 23.  Estados que han recibido información en las actividades de la UPOV</w:t>
      </w:r>
      <w:r>
        <w:tab/>
      </w:r>
      <w:r>
        <w:fldChar w:fldCharType="begin"/>
      </w:r>
      <w:r>
        <w:instrText xml:space="preserve"> PAGEREF _Toc465348111 \h </w:instrText>
      </w:r>
      <w:r>
        <w:fldChar w:fldCharType="separate"/>
      </w:r>
      <w:r>
        <w:t>29</w:t>
      </w:r>
      <w:r>
        <w:fldChar w:fldCharType="end"/>
      </w:r>
    </w:p>
    <w:p w:rsidR="00B559D1" w:rsidRDefault="00B559D1">
      <w:pPr>
        <w:pStyle w:val="TOC9"/>
        <w:rPr>
          <w:rFonts w:asciiTheme="minorHAnsi" w:hAnsiTheme="minorHAnsi" w:cstheme="minorBidi"/>
          <w:sz w:val="22"/>
          <w:szCs w:val="22"/>
        </w:rPr>
      </w:pPr>
      <w:r w:rsidRPr="0063649C">
        <w:rPr>
          <w:lang w:val="es-ES_tradnl"/>
        </w:rPr>
        <w:t>Gráfico 24.  Ubicación de las actividades de la UPOV</w:t>
      </w:r>
      <w:r>
        <w:tab/>
      </w:r>
      <w:r>
        <w:fldChar w:fldCharType="begin"/>
      </w:r>
      <w:r>
        <w:instrText xml:space="preserve"> PAGEREF _Toc465348112 \h </w:instrText>
      </w:r>
      <w:r>
        <w:fldChar w:fldCharType="separate"/>
      </w:r>
      <w:r>
        <w:t>29</w:t>
      </w:r>
      <w:r>
        <w:fldChar w:fldCharType="end"/>
      </w:r>
    </w:p>
    <w:p w:rsidR="00B559D1" w:rsidRDefault="00B559D1">
      <w:pPr>
        <w:pStyle w:val="TOC8"/>
        <w:rPr>
          <w:rFonts w:asciiTheme="minorHAnsi" w:hAnsiTheme="minorHAnsi" w:cstheme="minorBidi"/>
          <w:sz w:val="22"/>
          <w:szCs w:val="22"/>
        </w:rPr>
      </w:pPr>
      <w:r w:rsidRPr="0063649C">
        <w:rPr>
          <w:lang w:val="es-ES_tradnl"/>
        </w:rPr>
        <w:t>c)  Estados y organizaciones que han contactado con la Oficina de la Unión para recibir asistencia en la elaboración de legislación sobre la protección de las variedades vegetales</w:t>
      </w:r>
      <w:r>
        <w:tab/>
      </w:r>
      <w:r>
        <w:fldChar w:fldCharType="begin"/>
      </w:r>
      <w:r>
        <w:instrText xml:space="preserve"> PAGEREF _Toc465348113 \h </w:instrText>
      </w:r>
      <w:r>
        <w:fldChar w:fldCharType="separate"/>
      </w:r>
      <w:r>
        <w:t>30</w:t>
      </w:r>
      <w:r>
        <w:fldChar w:fldCharType="end"/>
      </w:r>
    </w:p>
    <w:p w:rsidR="00B559D1" w:rsidRDefault="00B559D1">
      <w:pPr>
        <w:pStyle w:val="TOC8"/>
        <w:rPr>
          <w:rFonts w:asciiTheme="minorHAnsi" w:hAnsiTheme="minorHAnsi" w:cstheme="minorBidi"/>
          <w:sz w:val="22"/>
          <w:szCs w:val="22"/>
        </w:rPr>
      </w:pPr>
      <w:r w:rsidRPr="0063649C">
        <w:rPr>
          <w:lang w:val="es-ES_tradnl"/>
        </w:rPr>
        <w:t>d)  Estados y organizaciones que han iniciado ante el Consejo de la UPOV el procedimiento para ser miembro de la Unión</w:t>
      </w:r>
      <w:r>
        <w:tab/>
      </w:r>
      <w:r>
        <w:fldChar w:fldCharType="begin"/>
      </w:r>
      <w:r>
        <w:instrText xml:space="preserve"> PAGEREF _Toc465348114 \h </w:instrText>
      </w:r>
      <w:r>
        <w:fldChar w:fldCharType="separate"/>
      </w:r>
      <w:r>
        <w:t>30</w:t>
      </w:r>
      <w:r>
        <w:fldChar w:fldCharType="end"/>
      </w:r>
    </w:p>
    <w:p w:rsidR="00B559D1" w:rsidRDefault="00B559D1">
      <w:pPr>
        <w:pStyle w:val="TOC9"/>
        <w:rPr>
          <w:rFonts w:asciiTheme="minorHAnsi" w:hAnsiTheme="minorHAnsi" w:cstheme="minorBidi"/>
          <w:sz w:val="22"/>
          <w:szCs w:val="22"/>
        </w:rPr>
      </w:pPr>
      <w:r w:rsidRPr="0063649C">
        <w:rPr>
          <w:snapToGrid w:val="0"/>
          <w:lang w:val="es-ES_tradnl"/>
        </w:rPr>
        <w:t>Gráfico 25.</w:t>
      </w:r>
      <w:r w:rsidRPr="0063649C">
        <w:rPr>
          <w:lang w:val="es-ES_tradnl"/>
        </w:rPr>
        <w:t xml:space="preserve">  Estados y organizaciones que han contactado con la Oficina de la Unión para recibir asistencia en la elaboración de legislación sobre la protección de las variedades vegetales, y Estados y organizaciones que han iniciado ante el Consejo de la UPOV el procedimiento para ser miembro de la Unión</w:t>
      </w:r>
      <w:r>
        <w:tab/>
      </w:r>
      <w:r>
        <w:fldChar w:fldCharType="begin"/>
      </w:r>
      <w:r>
        <w:instrText xml:space="preserve"> PAGEREF _Toc465348115 \h </w:instrText>
      </w:r>
      <w:r>
        <w:fldChar w:fldCharType="separate"/>
      </w:r>
      <w:r>
        <w:t>30</w:t>
      </w:r>
      <w:r>
        <w:fldChar w:fldCharType="end"/>
      </w:r>
    </w:p>
    <w:p w:rsidR="00B559D1" w:rsidRDefault="00B559D1">
      <w:pPr>
        <w:pStyle w:val="TOC8"/>
        <w:rPr>
          <w:rFonts w:asciiTheme="minorHAnsi" w:hAnsiTheme="minorHAnsi" w:cstheme="minorBidi"/>
          <w:sz w:val="22"/>
          <w:szCs w:val="22"/>
        </w:rPr>
      </w:pPr>
      <w:r w:rsidRPr="0063649C">
        <w:rPr>
          <w:lang w:val="es-ES_tradnl"/>
        </w:rPr>
        <w:t>e)  Participación en actividades de la UPOV de fomento de la sensibilización o actividades en las que toma parte el personal de la UPOV o formadores en nombre del personal de la UPOV</w:t>
      </w:r>
      <w:r>
        <w:tab/>
      </w:r>
      <w:r>
        <w:fldChar w:fldCharType="begin"/>
      </w:r>
      <w:r>
        <w:instrText xml:space="preserve"> PAGEREF _Toc465348116 \h </w:instrText>
      </w:r>
      <w:r>
        <w:fldChar w:fldCharType="separate"/>
      </w:r>
      <w:r>
        <w:t>31</w:t>
      </w:r>
      <w:r>
        <w:fldChar w:fldCharType="end"/>
      </w:r>
    </w:p>
    <w:p w:rsidR="00B559D1" w:rsidRDefault="00B559D1">
      <w:pPr>
        <w:pStyle w:val="TOC9"/>
        <w:rPr>
          <w:rFonts w:asciiTheme="minorHAnsi" w:hAnsiTheme="minorHAnsi" w:cstheme="minorBidi"/>
          <w:sz w:val="22"/>
          <w:szCs w:val="22"/>
        </w:rPr>
      </w:pPr>
      <w:r w:rsidRPr="0063649C">
        <w:rPr>
          <w:lang w:val="es-ES_tradnl"/>
        </w:rPr>
        <w:t xml:space="preserve">Gráfico 26.  Ubicación de las actividades o reuniones en las que la UPOV ha </w:t>
      </w:r>
      <w:r w:rsidRPr="0063649C">
        <w:rPr>
          <w:color w:val="000000"/>
          <w:lang w:val="es-ES_tradnl"/>
        </w:rPr>
        <w:t xml:space="preserve">presentado </w:t>
      </w:r>
      <w:r w:rsidRPr="0063649C">
        <w:rPr>
          <w:lang w:val="es-ES_tradnl"/>
        </w:rPr>
        <w:t>ponencias</w:t>
      </w:r>
      <w:r>
        <w:tab/>
      </w:r>
      <w:r>
        <w:fldChar w:fldCharType="begin"/>
      </w:r>
      <w:r>
        <w:instrText xml:space="preserve"> PAGEREF _Toc465348117 \h </w:instrText>
      </w:r>
      <w:r>
        <w:fldChar w:fldCharType="separate"/>
      </w:r>
      <w:r>
        <w:t>31</w:t>
      </w:r>
      <w:r>
        <w:fldChar w:fldCharType="end"/>
      </w:r>
    </w:p>
    <w:p w:rsidR="00B559D1" w:rsidRDefault="00B559D1">
      <w:pPr>
        <w:pStyle w:val="TOC6"/>
        <w:rPr>
          <w:rFonts w:asciiTheme="minorHAnsi" w:hAnsiTheme="minorHAnsi" w:cstheme="minorBidi"/>
          <w:caps w:val="0"/>
          <w:sz w:val="22"/>
          <w:szCs w:val="22"/>
        </w:rPr>
      </w:pPr>
      <w:r w:rsidRPr="0063649C">
        <w:rPr>
          <w:lang w:val="es-ES_tradnl"/>
        </w:rPr>
        <w:t>2.  ASISTENCIA EN LA ELABORACIÓN DE LEGISLACIÓN SOBRE LA PROTECCIÓN DE LAS VARIEDADES VEGETALES DE CONFORMIDAD CON EL ACTA DE 1991 DEL CONVENIO DE LA UPOV</w:t>
      </w:r>
      <w:r>
        <w:tab/>
      </w:r>
      <w:r>
        <w:fldChar w:fldCharType="begin"/>
      </w:r>
      <w:r>
        <w:instrText xml:space="preserve"> PAGEREF _Toc465348118 \h </w:instrText>
      </w:r>
      <w:r>
        <w:fldChar w:fldCharType="separate"/>
      </w:r>
      <w:r>
        <w:t>31</w:t>
      </w:r>
      <w:r>
        <w:fldChar w:fldCharType="end"/>
      </w:r>
    </w:p>
    <w:p w:rsidR="00B559D1" w:rsidRDefault="00B559D1">
      <w:pPr>
        <w:pStyle w:val="TOC8"/>
        <w:rPr>
          <w:rFonts w:asciiTheme="minorHAnsi" w:hAnsiTheme="minorHAnsi" w:cstheme="minorBidi"/>
          <w:sz w:val="22"/>
          <w:szCs w:val="22"/>
        </w:rPr>
      </w:pPr>
      <w:r w:rsidRPr="0063649C">
        <w:rPr>
          <w:lang w:val="es-ES_tradnl"/>
        </w:rPr>
        <w:t>a)  Estados y organizaciones que han recibido comentarios sobre la legislación</w:t>
      </w:r>
      <w:r>
        <w:tab/>
      </w:r>
      <w:r>
        <w:fldChar w:fldCharType="begin"/>
      </w:r>
      <w:r>
        <w:instrText xml:space="preserve"> PAGEREF _Toc465348119 \h </w:instrText>
      </w:r>
      <w:r>
        <w:fldChar w:fldCharType="separate"/>
      </w:r>
      <w:r>
        <w:t>31</w:t>
      </w:r>
      <w:r>
        <w:fldChar w:fldCharType="end"/>
      </w:r>
    </w:p>
    <w:p w:rsidR="00B559D1" w:rsidRDefault="00B559D1">
      <w:pPr>
        <w:pStyle w:val="TOC8"/>
        <w:rPr>
          <w:rFonts w:asciiTheme="minorHAnsi" w:hAnsiTheme="minorHAnsi" w:cstheme="minorBidi"/>
          <w:sz w:val="22"/>
          <w:szCs w:val="22"/>
        </w:rPr>
      </w:pPr>
      <w:r w:rsidRPr="0063649C">
        <w:rPr>
          <w:lang w:val="es-ES_tradnl"/>
        </w:rPr>
        <w:t>b)  Estados y organizaciones respecto de cuya legislación el Consejo de la UPOV ha adoptado una decisión favorable</w:t>
      </w:r>
      <w:r>
        <w:tab/>
      </w:r>
      <w:r>
        <w:fldChar w:fldCharType="begin"/>
      </w:r>
      <w:r>
        <w:instrText xml:space="preserve"> PAGEREF _Toc465348120 \h </w:instrText>
      </w:r>
      <w:r>
        <w:fldChar w:fldCharType="separate"/>
      </w:r>
      <w:r>
        <w:t>31</w:t>
      </w:r>
      <w:r>
        <w:fldChar w:fldCharType="end"/>
      </w:r>
    </w:p>
    <w:p w:rsidR="00B559D1" w:rsidRDefault="00B559D1">
      <w:pPr>
        <w:pStyle w:val="TOC8"/>
        <w:rPr>
          <w:rFonts w:asciiTheme="minorHAnsi" w:hAnsiTheme="minorHAnsi" w:cstheme="minorBidi"/>
          <w:sz w:val="22"/>
          <w:szCs w:val="22"/>
        </w:rPr>
      </w:pPr>
      <w:r w:rsidRPr="0063649C">
        <w:rPr>
          <w:lang w:val="es-ES_tradnl"/>
        </w:rPr>
        <w:t>c)  Reuniones con funcionarios gubernamentales</w:t>
      </w:r>
      <w:r>
        <w:tab/>
      </w:r>
      <w:r>
        <w:fldChar w:fldCharType="begin"/>
      </w:r>
      <w:r>
        <w:instrText xml:space="preserve"> PAGEREF _Toc465348121 \h </w:instrText>
      </w:r>
      <w:r>
        <w:fldChar w:fldCharType="separate"/>
      </w:r>
      <w:r>
        <w:t>31</w:t>
      </w:r>
      <w:r>
        <w:fldChar w:fldCharType="end"/>
      </w:r>
    </w:p>
    <w:p w:rsidR="00B559D1" w:rsidRDefault="00B559D1">
      <w:pPr>
        <w:pStyle w:val="TOC9"/>
        <w:rPr>
          <w:rFonts w:asciiTheme="minorHAnsi" w:hAnsiTheme="minorHAnsi" w:cstheme="minorBidi"/>
          <w:sz w:val="22"/>
          <w:szCs w:val="22"/>
        </w:rPr>
      </w:pPr>
      <w:r w:rsidRPr="0063649C">
        <w:rPr>
          <w:lang w:val="es-ES_tradnl"/>
        </w:rPr>
        <w:t>Gráfico 27.  Asistencia en la elaboración de legislación sobre la protección de las variedades vegetales</w:t>
      </w:r>
      <w:r>
        <w:tab/>
      </w:r>
      <w:r>
        <w:fldChar w:fldCharType="begin"/>
      </w:r>
      <w:r>
        <w:instrText xml:space="preserve"> PAGEREF _Toc465348122 \h </w:instrText>
      </w:r>
      <w:r>
        <w:fldChar w:fldCharType="separate"/>
      </w:r>
      <w:r>
        <w:t>32</w:t>
      </w:r>
      <w:r>
        <w:fldChar w:fldCharType="end"/>
      </w:r>
    </w:p>
    <w:p w:rsidR="00B559D1" w:rsidRDefault="00B559D1">
      <w:pPr>
        <w:pStyle w:val="TOC6"/>
        <w:rPr>
          <w:rFonts w:asciiTheme="minorHAnsi" w:hAnsiTheme="minorHAnsi" w:cstheme="minorBidi"/>
          <w:caps w:val="0"/>
          <w:sz w:val="22"/>
          <w:szCs w:val="22"/>
        </w:rPr>
      </w:pPr>
      <w:r w:rsidRPr="0063649C">
        <w:rPr>
          <w:lang w:val="es-ES_tradnl"/>
        </w:rPr>
        <w:t>3.  ASISTENCIA A ESTADOS Y ORGANIZACIONES PARA LA ADHESIÓN AL ACTA DE 1991 DEL CONVENIO DE LA UPOV</w:t>
      </w:r>
      <w:r>
        <w:tab/>
      </w:r>
      <w:r>
        <w:fldChar w:fldCharType="begin"/>
      </w:r>
      <w:r>
        <w:instrText xml:space="preserve"> PAGEREF _Toc465348123 \h </w:instrText>
      </w:r>
      <w:r>
        <w:fldChar w:fldCharType="separate"/>
      </w:r>
      <w:r>
        <w:t>33</w:t>
      </w:r>
      <w:r>
        <w:fldChar w:fldCharType="end"/>
      </w:r>
    </w:p>
    <w:p w:rsidR="00B559D1" w:rsidRDefault="00B559D1">
      <w:pPr>
        <w:pStyle w:val="TOC8"/>
        <w:rPr>
          <w:rFonts w:asciiTheme="minorHAnsi" w:hAnsiTheme="minorHAnsi" w:cstheme="minorBidi"/>
          <w:sz w:val="22"/>
          <w:szCs w:val="22"/>
        </w:rPr>
      </w:pPr>
      <w:r w:rsidRPr="0063649C">
        <w:rPr>
          <w:lang w:val="es-ES_tradnl"/>
        </w:rPr>
        <w:t>a)  Estados que se han adherido al Acta de 1991 del Convenio de la UPOV o que han ratificado dicha Acta</w:t>
      </w:r>
      <w:r>
        <w:tab/>
      </w:r>
      <w:r>
        <w:fldChar w:fldCharType="begin"/>
      </w:r>
      <w:r>
        <w:instrText xml:space="preserve"> PAGEREF _Toc465348124 \h </w:instrText>
      </w:r>
      <w:r>
        <w:fldChar w:fldCharType="separate"/>
      </w:r>
      <w:r>
        <w:t>33</w:t>
      </w:r>
      <w:r>
        <w:fldChar w:fldCharType="end"/>
      </w:r>
    </w:p>
    <w:p w:rsidR="00B559D1" w:rsidRDefault="00B559D1">
      <w:pPr>
        <w:pStyle w:val="TOC8"/>
        <w:rPr>
          <w:rFonts w:asciiTheme="minorHAnsi" w:hAnsiTheme="minorHAnsi" w:cstheme="minorBidi"/>
          <w:sz w:val="22"/>
          <w:szCs w:val="22"/>
        </w:rPr>
      </w:pPr>
      <w:r w:rsidRPr="0063649C">
        <w:rPr>
          <w:lang w:val="es-ES_tradnl"/>
        </w:rPr>
        <w:t>b)  Estados y organizaciones que han pasado a ser miembros de la Unión</w:t>
      </w:r>
      <w:r>
        <w:tab/>
      </w:r>
      <w:r>
        <w:fldChar w:fldCharType="begin"/>
      </w:r>
      <w:r>
        <w:instrText xml:space="preserve"> PAGEREF _Toc465348125 \h </w:instrText>
      </w:r>
      <w:r>
        <w:fldChar w:fldCharType="separate"/>
      </w:r>
      <w:r>
        <w:t>33</w:t>
      </w:r>
      <w:r>
        <w:fldChar w:fldCharType="end"/>
      </w:r>
    </w:p>
    <w:p w:rsidR="00B559D1" w:rsidRDefault="00B559D1">
      <w:pPr>
        <w:pStyle w:val="TOC9"/>
        <w:rPr>
          <w:rFonts w:asciiTheme="minorHAnsi" w:hAnsiTheme="minorHAnsi" w:cstheme="minorBidi"/>
          <w:sz w:val="22"/>
          <w:szCs w:val="22"/>
        </w:rPr>
      </w:pPr>
      <w:r w:rsidRPr="0063649C">
        <w:rPr>
          <w:lang w:val="es-ES_tradnl"/>
        </w:rPr>
        <w:t>Gráfico 28.  Estados y organizaciones que han recibido comentarios sobre la legislación</w:t>
      </w:r>
      <w:r>
        <w:tab/>
      </w:r>
      <w:r>
        <w:fldChar w:fldCharType="begin"/>
      </w:r>
      <w:r>
        <w:instrText xml:space="preserve"> PAGEREF _Toc465348126 \h </w:instrText>
      </w:r>
      <w:r>
        <w:fldChar w:fldCharType="separate"/>
      </w:r>
      <w:r>
        <w:t>33</w:t>
      </w:r>
      <w:r>
        <w:fldChar w:fldCharType="end"/>
      </w:r>
    </w:p>
    <w:p w:rsidR="00B559D1" w:rsidRDefault="00B559D1">
      <w:pPr>
        <w:pStyle w:val="TOC9"/>
        <w:rPr>
          <w:rFonts w:asciiTheme="minorHAnsi" w:hAnsiTheme="minorHAnsi" w:cstheme="minorBidi"/>
          <w:sz w:val="22"/>
          <w:szCs w:val="22"/>
        </w:rPr>
      </w:pPr>
      <w:r w:rsidRPr="0063649C">
        <w:rPr>
          <w:lang w:val="es-ES_tradnl"/>
        </w:rPr>
        <w:t>Gráfico 29.  Estados y organizaciones respecto de cuya legislación el Consejo de la UPOV ha adoptado una decisión favorable</w:t>
      </w:r>
      <w:r>
        <w:tab/>
      </w:r>
      <w:r>
        <w:fldChar w:fldCharType="begin"/>
      </w:r>
      <w:r>
        <w:instrText xml:space="preserve"> PAGEREF _Toc465348127 \h </w:instrText>
      </w:r>
      <w:r>
        <w:fldChar w:fldCharType="separate"/>
      </w:r>
      <w:r>
        <w:t>33</w:t>
      </w:r>
      <w:r>
        <w:fldChar w:fldCharType="end"/>
      </w:r>
    </w:p>
    <w:p w:rsidR="00B559D1" w:rsidRDefault="00B559D1">
      <w:pPr>
        <w:pStyle w:val="TOC9"/>
        <w:rPr>
          <w:rFonts w:asciiTheme="minorHAnsi" w:hAnsiTheme="minorHAnsi" w:cstheme="minorBidi"/>
          <w:sz w:val="22"/>
          <w:szCs w:val="22"/>
        </w:rPr>
      </w:pPr>
      <w:r w:rsidRPr="0063649C">
        <w:rPr>
          <w:lang w:val="es-ES_tradnl"/>
        </w:rPr>
        <w:t xml:space="preserve">Gráfico 30.  </w:t>
      </w:r>
      <w:r w:rsidRPr="0063649C">
        <w:rPr>
          <w:color w:val="000000"/>
          <w:lang w:val="es-ES_tradnl"/>
        </w:rPr>
        <w:t>Nuevos miembros de la Unión</w:t>
      </w:r>
      <w:r>
        <w:tab/>
      </w:r>
      <w:r>
        <w:fldChar w:fldCharType="begin"/>
      </w:r>
      <w:r>
        <w:instrText xml:space="preserve"> PAGEREF _Toc465348128 \h </w:instrText>
      </w:r>
      <w:r>
        <w:fldChar w:fldCharType="separate"/>
      </w:r>
      <w:r>
        <w:t>33</w:t>
      </w:r>
      <w:r>
        <w:fldChar w:fldCharType="end"/>
      </w:r>
    </w:p>
    <w:p w:rsidR="00B559D1" w:rsidRDefault="00B559D1">
      <w:pPr>
        <w:pStyle w:val="TOC9"/>
        <w:rPr>
          <w:rFonts w:asciiTheme="minorHAnsi" w:hAnsiTheme="minorHAnsi" w:cstheme="minorBidi"/>
          <w:sz w:val="22"/>
          <w:szCs w:val="22"/>
        </w:rPr>
      </w:pPr>
      <w:r w:rsidRPr="0063649C">
        <w:rPr>
          <w:lang w:val="es-ES_tradnl"/>
        </w:rPr>
        <w:t xml:space="preserve">Gráfico 31.  </w:t>
      </w:r>
      <w:r w:rsidRPr="0063649C">
        <w:rPr>
          <w:color w:val="000000"/>
          <w:lang w:val="es-ES_tradnl"/>
        </w:rPr>
        <w:t>Adhesión al Acta de 1991 o ratificación de dicha Acta</w:t>
      </w:r>
      <w:r>
        <w:tab/>
      </w:r>
      <w:r>
        <w:fldChar w:fldCharType="begin"/>
      </w:r>
      <w:r>
        <w:instrText xml:space="preserve"> PAGEREF _Toc465348129 \h </w:instrText>
      </w:r>
      <w:r>
        <w:fldChar w:fldCharType="separate"/>
      </w:r>
      <w:r>
        <w:t>33</w:t>
      </w:r>
      <w:r>
        <w:fldChar w:fldCharType="end"/>
      </w:r>
    </w:p>
    <w:p w:rsidR="00B559D1" w:rsidRDefault="00B559D1">
      <w:pPr>
        <w:pStyle w:val="TOC6"/>
        <w:rPr>
          <w:rFonts w:asciiTheme="minorHAnsi" w:hAnsiTheme="minorHAnsi" w:cstheme="minorBidi"/>
          <w:caps w:val="0"/>
          <w:sz w:val="22"/>
          <w:szCs w:val="22"/>
        </w:rPr>
      </w:pPr>
      <w:r w:rsidRPr="0063649C">
        <w:rPr>
          <w:lang w:val="es-ES_tradnl"/>
        </w:rPr>
        <w:t>4.  ASISTENCIA PARA LA APLICACIÓN DE UN SISTEMA EFICAZ DE DERECHOS DE OBTENTOR DE CONFORMIDAD CON EL ACTA DE 1991 DEL CONVENIO DE LA UPOV</w:t>
      </w:r>
      <w:r>
        <w:tab/>
      </w:r>
      <w:r>
        <w:fldChar w:fldCharType="begin"/>
      </w:r>
      <w:r>
        <w:instrText xml:space="preserve"> PAGEREF _Toc465348130 \h </w:instrText>
      </w:r>
      <w:r>
        <w:fldChar w:fldCharType="separate"/>
      </w:r>
      <w:r>
        <w:t>34</w:t>
      </w:r>
      <w:r>
        <w:fldChar w:fldCharType="end"/>
      </w:r>
    </w:p>
    <w:p w:rsidR="00B559D1" w:rsidRDefault="00B559D1">
      <w:pPr>
        <w:pStyle w:val="TOC8"/>
        <w:rPr>
          <w:rFonts w:asciiTheme="minorHAnsi" w:hAnsiTheme="minorHAnsi" w:cstheme="minorBidi"/>
          <w:sz w:val="22"/>
          <w:szCs w:val="22"/>
        </w:rPr>
      </w:pPr>
      <w:r w:rsidRPr="0063649C">
        <w:rPr>
          <w:lang w:val="es-ES_tradnl"/>
        </w:rPr>
        <w:t>a)  Participación en cursos de enseñanza a distancia</w:t>
      </w:r>
      <w:r>
        <w:tab/>
      </w:r>
      <w:r>
        <w:fldChar w:fldCharType="begin"/>
      </w:r>
      <w:r>
        <w:instrText xml:space="preserve"> PAGEREF _Toc465348131 \h </w:instrText>
      </w:r>
      <w:r>
        <w:fldChar w:fldCharType="separate"/>
      </w:r>
      <w:r>
        <w:t>34</w:t>
      </w:r>
      <w:r>
        <w:fldChar w:fldCharType="end"/>
      </w:r>
    </w:p>
    <w:p w:rsidR="00B559D1" w:rsidRDefault="00B559D1">
      <w:pPr>
        <w:pStyle w:val="TOC9"/>
        <w:rPr>
          <w:rFonts w:asciiTheme="minorHAnsi" w:hAnsiTheme="minorHAnsi" w:cstheme="minorBidi"/>
          <w:sz w:val="22"/>
          <w:szCs w:val="22"/>
        </w:rPr>
      </w:pPr>
      <w:r w:rsidRPr="0063649C">
        <w:rPr>
          <w:lang w:val="es-ES_tradnl"/>
        </w:rPr>
        <w:t>Gráfico 32.  Participación en los cursos de la UPOV DL</w:t>
      </w:r>
      <w:r w:rsidRPr="0063649C">
        <w:rPr>
          <w:lang w:val="es-ES_tradnl"/>
        </w:rPr>
        <w:noBreakHyphen/>
        <w:t>205, DL</w:t>
      </w:r>
      <w:r w:rsidRPr="0063649C">
        <w:rPr>
          <w:lang w:val="es-ES_tradnl"/>
        </w:rPr>
        <w:noBreakHyphen/>
        <w:t>305, DL</w:t>
      </w:r>
      <w:r w:rsidRPr="0063649C">
        <w:rPr>
          <w:lang w:val="es-ES_tradnl"/>
        </w:rPr>
        <w:noBreakHyphen/>
        <w:t>305A y DL</w:t>
      </w:r>
      <w:r w:rsidRPr="0063649C">
        <w:rPr>
          <w:lang w:val="es-ES_tradnl"/>
        </w:rPr>
        <w:noBreakHyphen/>
        <w:t>305B en 2014 y 2015</w:t>
      </w:r>
      <w:r>
        <w:tab/>
      </w:r>
      <w:r>
        <w:fldChar w:fldCharType="begin"/>
      </w:r>
      <w:r>
        <w:instrText xml:space="preserve"> PAGEREF _Toc465348132 \h </w:instrText>
      </w:r>
      <w:r>
        <w:fldChar w:fldCharType="separate"/>
      </w:r>
      <w:r>
        <w:t>35</w:t>
      </w:r>
      <w:r>
        <w:fldChar w:fldCharType="end"/>
      </w:r>
    </w:p>
    <w:p w:rsidR="00B559D1" w:rsidRDefault="00B559D1">
      <w:pPr>
        <w:pStyle w:val="TOC9"/>
        <w:rPr>
          <w:rFonts w:asciiTheme="minorHAnsi" w:hAnsiTheme="minorHAnsi" w:cstheme="minorBidi"/>
          <w:sz w:val="22"/>
          <w:szCs w:val="22"/>
        </w:rPr>
      </w:pPr>
      <w:r w:rsidRPr="0063649C">
        <w:rPr>
          <w:lang w:val="es-ES_tradnl"/>
        </w:rPr>
        <w:t>Gráfico 33a.  Participantes en las sesiones principales del curso DL</w:t>
      </w:r>
      <w:r w:rsidRPr="0063649C">
        <w:rPr>
          <w:lang w:val="es-ES_tradnl"/>
        </w:rPr>
        <w:noBreakHyphen/>
        <w:t>205 por categoría de inscripción</w:t>
      </w:r>
      <w:r>
        <w:tab/>
      </w:r>
      <w:r>
        <w:fldChar w:fldCharType="begin"/>
      </w:r>
      <w:r>
        <w:instrText xml:space="preserve"> PAGEREF _Toc465348133 \h </w:instrText>
      </w:r>
      <w:r>
        <w:fldChar w:fldCharType="separate"/>
      </w:r>
      <w:r>
        <w:t>36</w:t>
      </w:r>
      <w:r>
        <w:fldChar w:fldCharType="end"/>
      </w:r>
    </w:p>
    <w:p w:rsidR="00B559D1" w:rsidRDefault="00B559D1">
      <w:pPr>
        <w:pStyle w:val="TOC9"/>
        <w:rPr>
          <w:rFonts w:asciiTheme="minorHAnsi" w:hAnsiTheme="minorHAnsi" w:cstheme="minorBidi"/>
          <w:sz w:val="22"/>
          <w:szCs w:val="22"/>
        </w:rPr>
      </w:pPr>
      <w:r w:rsidRPr="0063649C">
        <w:rPr>
          <w:lang w:val="es-ES_tradnl"/>
        </w:rPr>
        <w:t>Gráfico 34a.  Participantes en las sesiones principales del curso DL</w:t>
      </w:r>
      <w:r w:rsidRPr="0063649C">
        <w:rPr>
          <w:lang w:val="es-ES_tradnl"/>
        </w:rPr>
        <w:noBreakHyphen/>
        <w:t>205 por idioma</w:t>
      </w:r>
      <w:r>
        <w:tab/>
      </w:r>
      <w:r>
        <w:fldChar w:fldCharType="begin"/>
      </w:r>
      <w:r>
        <w:instrText xml:space="preserve"> PAGEREF _Toc465348134 \h </w:instrText>
      </w:r>
      <w:r>
        <w:fldChar w:fldCharType="separate"/>
      </w:r>
      <w:r>
        <w:t>36</w:t>
      </w:r>
      <w:r>
        <w:fldChar w:fldCharType="end"/>
      </w:r>
    </w:p>
    <w:p w:rsidR="00B559D1" w:rsidRDefault="00B559D1">
      <w:pPr>
        <w:pStyle w:val="TOC9"/>
        <w:rPr>
          <w:rFonts w:asciiTheme="minorHAnsi" w:hAnsiTheme="minorHAnsi" w:cstheme="minorBidi"/>
          <w:sz w:val="22"/>
          <w:szCs w:val="22"/>
        </w:rPr>
      </w:pPr>
      <w:r w:rsidRPr="0063649C">
        <w:rPr>
          <w:lang w:val="es-ES_tradnl"/>
        </w:rPr>
        <w:t>Gráfico 33b.  Participantes en las sesiones principales de los cursos DL</w:t>
      </w:r>
      <w:r w:rsidRPr="0063649C">
        <w:rPr>
          <w:lang w:val="es-ES_tradnl"/>
        </w:rPr>
        <w:noBreakHyphen/>
        <w:t>305, DL</w:t>
      </w:r>
      <w:r w:rsidRPr="0063649C">
        <w:rPr>
          <w:lang w:val="es-ES_tradnl"/>
        </w:rPr>
        <w:noBreakHyphen/>
        <w:t>305A y DL</w:t>
      </w:r>
      <w:r w:rsidRPr="0063649C">
        <w:rPr>
          <w:lang w:val="es-ES_tradnl"/>
        </w:rPr>
        <w:noBreakHyphen/>
        <w:t>305B por categoría de inscripción</w:t>
      </w:r>
      <w:r>
        <w:tab/>
      </w:r>
      <w:r>
        <w:fldChar w:fldCharType="begin"/>
      </w:r>
      <w:r>
        <w:instrText xml:space="preserve"> PAGEREF _Toc465348135 \h </w:instrText>
      </w:r>
      <w:r>
        <w:fldChar w:fldCharType="separate"/>
      </w:r>
      <w:r>
        <w:t>36</w:t>
      </w:r>
      <w:r>
        <w:fldChar w:fldCharType="end"/>
      </w:r>
    </w:p>
    <w:p w:rsidR="00B559D1" w:rsidRDefault="00B559D1">
      <w:pPr>
        <w:pStyle w:val="TOC9"/>
        <w:rPr>
          <w:rFonts w:asciiTheme="minorHAnsi" w:hAnsiTheme="minorHAnsi" w:cstheme="minorBidi"/>
          <w:sz w:val="22"/>
          <w:szCs w:val="22"/>
        </w:rPr>
      </w:pPr>
      <w:r w:rsidRPr="0063649C">
        <w:rPr>
          <w:lang w:val="es-ES_tradnl"/>
        </w:rPr>
        <w:t>Gráfico 34b.  Participantes en las sesiones principales de los cursos DL</w:t>
      </w:r>
      <w:r w:rsidRPr="0063649C">
        <w:rPr>
          <w:lang w:val="es-ES_tradnl"/>
        </w:rPr>
        <w:noBreakHyphen/>
        <w:t>305, DL</w:t>
      </w:r>
      <w:r w:rsidRPr="0063649C">
        <w:rPr>
          <w:lang w:val="es-ES_tradnl"/>
        </w:rPr>
        <w:noBreakHyphen/>
        <w:t>305A y DL</w:t>
      </w:r>
      <w:r w:rsidRPr="0063649C">
        <w:rPr>
          <w:lang w:val="es-ES_tradnl"/>
        </w:rPr>
        <w:noBreakHyphen/>
        <w:t>305B por idioma</w:t>
      </w:r>
      <w:r>
        <w:tab/>
      </w:r>
      <w:r>
        <w:fldChar w:fldCharType="begin"/>
      </w:r>
      <w:r>
        <w:instrText xml:space="preserve"> PAGEREF _Toc465348136 \h </w:instrText>
      </w:r>
      <w:r>
        <w:fldChar w:fldCharType="separate"/>
      </w:r>
      <w:r>
        <w:t>36</w:t>
      </w:r>
      <w:r>
        <w:fldChar w:fldCharType="end"/>
      </w:r>
    </w:p>
    <w:p w:rsidR="00B559D1" w:rsidRDefault="00B559D1">
      <w:pPr>
        <w:pStyle w:val="TOC8"/>
        <w:rPr>
          <w:rFonts w:asciiTheme="minorHAnsi" w:hAnsiTheme="minorHAnsi" w:cstheme="minorBidi"/>
          <w:sz w:val="22"/>
          <w:szCs w:val="22"/>
        </w:rPr>
      </w:pPr>
      <w:r w:rsidRPr="0063649C">
        <w:rPr>
          <w:lang w:val="es-ES_tradnl"/>
        </w:rPr>
        <w:t>b)  Participación de Estados y organizaciones observadores en el CAJ, el TC, los TWP y los talleres preparatorios conexos</w:t>
      </w:r>
      <w:r>
        <w:tab/>
      </w:r>
      <w:r>
        <w:fldChar w:fldCharType="begin"/>
      </w:r>
      <w:r>
        <w:instrText xml:space="preserve"> PAGEREF _Toc465348137 \h </w:instrText>
      </w:r>
      <w:r>
        <w:fldChar w:fldCharType="separate"/>
      </w:r>
      <w:r>
        <w:t>38</w:t>
      </w:r>
      <w:r>
        <w:fldChar w:fldCharType="end"/>
      </w:r>
    </w:p>
    <w:p w:rsidR="00B559D1" w:rsidRDefault="00B559D1">
      <w:pPr>
        <w:pStyle w:val="TOC8"/>
        <w:rPr>
          <w:rFonts w:asciiTheme="minorHAnsi" w:hAnsiTheme="minorHAnsi" w:cstheme="minorBidi"/>
          <w:sz w:val="22"/>
          <w:szCs w:val="22"/>
        </w:rPr>
      </w:pPr>
      <w:r w:rsidRPr="0063649C">
        <w:rPr>
          <w:lang w:val="es-ES_tradnl"/>
        </w:rPr>
        <w:t>c)  Participación en actividades de la UPOV</w:t>
      </w:r>
      <w:r>
        <w:tab/>
      </w:r>
      <w:r>
        <w:fldChar w:fldCharType="begin"/>
      </w:r>
      <w:r>
        <w:instrText xml:space="preserve"> PAGEREF _Toc465348138 \h </w:instrText>
      </w:r>
      <w:r>
        <w:fldChar w:fldCharType="separate"/>
      </w:r>
      <w:r>
        <w:t>38</w:t>
      </w:r>
      <w:r>
        <w:fldChar w:fldCharType="end"/>
      </w:r>
    </w:p>
    <w:p w:rsidR="00B559D1" w:rsidRDefault="00B559D1">
      <w:pPr>
        <w:pStyle w:val="TOC8"/>
        <w:rPr>
          <w:rFonts w:asciiTheme="minorHAnsi" w:hAnsiTheme="minorHAnsi" w:cstheme="minorBidi"/>
          <w:sz w:val="22"/>
          <w:szCs w:val="22"/>
        </w:rPr>
      </w:pPr>
      <w:r w:rsidRPr="0063649C">
        <w:rPr>
          <w:lang w:val="es-ES_tradnl"/>
        </w:rPr>
        <w:t>d)  Participación en actividades en las que toma parte el personal de la UPOV o formadores en nombre del personal de la UPOV</w:t>
      </w:r>
      <w:r>
        <w:tab/>
      </w:r>
      <w:r>
        <w:fldChar w:fldCharType="begin"/>
      </w:r>
      <w:r>
        <w:instrText xml:space="preserve"> PAGEREF _Toc465348139 \h </w:instrText>
      </w:r>
      <w:r>
        <w:fldChar w:fldCharType="separate"/>
      </w:r>
      <w:r>
        <w:t>38</w:t>
      </w:r>
      <w:r>
        <w:fldChar w:fldCharType="end"/>
      </w:r>
    </w:p>
    <w:p w:rsidR="00B559D1" w:rsidRDefault="00B559D1">
      <w:pPr>
        <w:pStyle w:val="TOC8"/>
        <w:rPr>
          <w:rFonts w:asciiTheme="minorHAnsi" w:hAnsiTheme="minorHAnsi" w:cstheme="minorBidi"/>
          <w:sz w:val="22"/>
          <w:szCs w:val="22"/>
        </w:rPr>
      </w:pPr>
      <w:r w:rsidRPr="0063649C">
        <w:rPr>
          <w:lang w:val="es-ES_tradnl"/>
        </w:rPr>
        <w:t>e)  Formación proporcionada por formadores de la UPOV en actividades no organizadas por la UPOV</w:t>
      </w:r>
      <w:r>
        <w:tab/>
      </w:r>
      <w:r>
        <w:fldChar w:fldCharType="begin"/>
      </w:r>
      <w:r>
        <w:instrText xml:space="preserve"> PAGEREF _Toc465348140 \h </w:instrText>
      </w:r>
      <w:r>
        <w:fldChar w:fldCharType="separate"/>
      </w:r>
      <w:r>
        <w:t>38</w:t>
      </w:r>
      <w:r>
        <w:fldChar w:fldCharType="end"/>
      </w:r>
    </w:p>
    <w:p w:rsidR="00B559D1" w:rsidRDefault="00B559D1">
      <w:pPr>
        <w:pStyle w:val="TOC8"/>
        <w:rPr>
          <w:rFonts w:asciiTheme="minorHAnsi" w:hAnsiTheme="minorHAnsi" w:cstheme="minorBidi"/>
          <w:sz w:val="22"/>
          <w:szCs w:val="22"/>
        </w:rPr>
      </w:pPr>
      <w:r w:rsidRPr="0063649C">
        <w:rPr>
          <w:lang w:val="es-ES_tradnl"/>
        </w:rPr>
        <w:t>f)  Ejecución de proyectos con organizaciones y donantes asociados</w:t>
      </w:r>
      <w:r>
        <w:tab/>
      </w:r>
      <w:r>
        <w:fldChar w:fldCharType="begin"/>
      </w:r>
      <w:r>
        <w:instrText xml:space="preserve"> PAGEREF _Toc465348141 \h </w:instrText>
      </w:r>
      <w:r>
        <w:fldChar w:fldCharType="separate"/>
      </w:r>
      <w:r>
        <w:t>38</w:t>
      </w:r>
      <w:r>
        <w:fldChar w:fldCharType="end"/>
      </w:r>
    </w:p>
    <w:p w:rsidR="00B559D1" w:rsidRDefault="00B559D1">
      <w:pPr>
        <w:pStyle w:val="TOC8"/>
        <w:rPr>
          <w:rFonts w:asciiTheme="minorHAnsi" w:hAnsiTheme="minorHAnsi" w:cstheme="minorBidi"/>
          <w:sz w:val="22"/>
          <w:szCs w:val="22"/>
        </w:rPr>
      </w:pPr>
      <w:r w:rsidRPr="0063649C">
        <w:rPr>
          <w:lang w:val="es-ES_tradnl"/>
        </w:rPr>
        <w:t>g)  Uso de la página web sobre formación y asistencia</w:t>
      </w:r>
      <w:r>
        <w:tab/>
      </w:r>
      <w:r>
        <w:fldChar w:fldCharType="begin"/>
      </w:r>
      <w:r>
        <w:instrText xml:space="preserve"> PAGEREF _Toc465348142 \h </w:instrText>
      </w:r>
      <w:r>
        <w:fldChar w:fldCharType="separate"/>
      </w:r>
      <w:r>
        <w:t>38</w:t>
      </w:r>
      <w:r>
        <w:fldChar w:fldCharType="end"/>
      </w:r>
    </w:p>
    <w:p w:rsidR="00B559D1" w:rsidRDefault="00B559D1">
      <w:pPr>
        <w:pStyle w:val="TOC4"/>
        <w:rPr>
          <w:rFonts w:asciiTheme="minorHAnsi" w:hAnsiTheme="minorHAnsi" w:cstheme="minorBidi"/>
          <w:b w:val="0"/>
          <w:smallCaps w:val="0"/>
          <w:sz w:val="22"/>
          <w:szCs w:val="22"/>
          <w:lang w:val="en-US"/>
        </w:rPr>
      </w:pPr>
      <w:r w:rsidRPr="0063649C">
        <w:rPr>
          <w:lang w:val="es-ES_tradnl"/>
        </w:rPr>
        <w:t>2.4</w:t>
      </w:r>
      <w:r>
        <w:rPr>
          <w:rFonts w:asciiTheme="minorHAnsi" w:hAnsiTheme="minorHAnsi" w:cstheme="minorBidi"/>
          <w:b w:val="0"/>
          <w:smallCaps w:val="0"/>
          <w:sz w:val="22"/>
          <w:szCs w:val="22"/>
          <w:lang w:val="en-US"/>
        </w:rPr>
        <w:tab/>
      </w:r>
      <w:r w:rsidRPr="0063649C">
        <w:rPr>
          <w:lang w:val="es-ES_tradnl"/>
        </w:rPr>
        <w:t>Subprograma UV.4:  Relaciones exteriores</w:t>
      </w:r>
      <w:r>
        <w:tab/>
      </w:r>
      <w:r>
        <w:fldChar w:fldCharType="begin"/>
      </w:r>
      <w:r>
        <w:instrText xml:space="preserve"> PAGEREF _Toc465348143 \h </w:instrText>
      </w:r>
      <w:r>
        <w:fldChar w:fldCharType="separate"/>
      </w:r>
      <w:r>
        <w:t>39</w:t>
      </w:r>
      <w:r>
        <w:fldChar w:fldCharType="end"/>
      </w:r>
    </w:p>
    <w:p w:rsidR="00B559D1" w:rsidRDefault="00B559D1">
      <w:pPr>
        <w:pStyle w:val="TOC5"/>
        <w:rPr>
          <w:rFonts w:asciiTheme="minorHAnsi" w:hAnsiTheme="minorHAnsi" w:cstheme="minorBidi"/>
          <w:b w:val="0"/>
          <w:sz w:val="22"/>
          <w:szCs w:val="22"/>
          <w:lang w:val="en-US"/>
        </w:rPr>
      </w:pPr>
      <w:r w:rsidRPr="0063649C">
        <w:rPr>
          <w:lang w:val="es-ES_tradnl"/>
        </w:rPr>
        <w:t>Objetivos</w:t>
      </w:r>
      <w:r>
        <w:tab/>
      </w:r>
      <w:r>
        <w:fldChar w:fldCharType="begin"/>
      </w:r>
      <w:r>
        <w:instrText xml:space="preserve"> PAGEREF _Toc465348144 \h </w:instrText>
      </w:r>
      <w:r>
        <w:fldChar w:fldCharType="separate"/>
      </w:r>
      <w:r>
        <w:t>39</w:t>
      </w:r>
      <w:r>
        <w:fldChar w:fldCharType="end"/>
      </w:r>
    </w:p>
    <w:p w:rsidR="00B559D1" w:rsidRDefault="00B559D1">
      <w:pPr>
        <w:pStyle w:val="TOC5"/>
        <w:rPr>
          <w:rFonts w:asciiTheme="minorHAnsi" w:hAnsiTheme="minorHAnsi" w:cstheme="minorBidi"/>
          <w:b w:val="0"/>
          <w:sz w:val="22"/>
          <w:szCs w:val="22"/>
          <w:lang w:val="en-US"/>
        </w:rPr>
      </w:pPr>
      <w:r w:rsidRPr="0063649C">
        <w:rPr>
          <w:lang w:val="es-ES_tradnl"/>
        </w:rPr>
        <w:t>Resultados alcanzados:  indicadores de rendimiento</w:t>
      </w:r>
      <w:r>
        <w:tab/>
      </w:r>
      <w:r>
        <w:fldChar w:fldCharType="begin"/>
      </w:r>
      <w:r>
        <w:instrText xml:space="preserve"> PAGEREF _Toc465348145 \h </w:instrText>
      </w:r>
      <w:r>
        <w:fldChar w:fldCharType="separate"/>
      </w:r>
      <w:r>
        <w:t>39</w:t>
      </w:r>
      <w:r>
        <w:fldChar w:fldCharType="end"/>
      </w:r>
    </w:p>
    <w:p w:rsidR="00B559D1" w:rsidRDefault="00B559D1">
      <w:pPr>
        <w:pStyle w:val="TOC6"/>
        <w:rPr>
          <w:rFonts w:asciiTheme="minorHAnsi" w:hAnsiTheme="minorHAnsi" w:cstheme="minorBidi"/>
          <w:caps w:val="0"/>
          <w:sz w:val="22"/>
          <w:szCs w:val="22"/>
        </w:rPr>
      </w:pPr>
      <w:r w:rsidRPr="0063649C">
        <w:rPr>
          <w:lang w:val="es-ES_tradnl"/>
        </w:rPr>
        <w:t>1.  MEJORA DE LA COMPRENSIÓN DEL PÚBLICO ACERCA DE LA FUNCIÓN Y LAS ACTIVIDADES DE LA UPOV</w:t>
      </w:r>
      <w:r>
        <w:tab/>
      </w:r>
      <w:r>
        <w:fldChar w:fldCharType="begin"/>
      </w:r>
      <w:r>
        <w:instrText xml:space="preserve"> PAGEREF _Toc465348146 \h </w:instrText>
      </w:r>
      <w:r>
        <w:fldChar w:fldCharType="separate"/>
      </w:r>
      <w:r>
        <w:t>39</w:t>
      </w:r>
      <w:r>
        <w:fldChar w:fldCharType="end"/>
      </w:r>
    </w:p>
    <w:p w:rsidR="00B559D1" w:rsidRDefault="00B559D1">
      <w:pPr>
        <w:pStyle w:val="TOC8"/>
        <w:rPr>
          <w:rFonts w:asciiTheme="minorHAnsi" w:hAnsiTheme="minorHAnsi" w:cstheme="minorBidi"/>
          <w:sz w:val="22"/>
          <w:szCs w:val="22"/>
        </w:rPr>
      </w:pPr>
      <w:r w:rsidRPr="0063649C">
        <w:rPr>
          <w:lang w:val="es-ES_tradnl"/>
        </w:rPr>
        <w:t>a)  Disponibilidad de información y material orientado al público en el sitio web de la UPOV</w:t>
      </w:r>
      <w:r>
        <w:tab/>
      </w:r>
      <w:r>
        <w:fldChar w:fldCharType="begin"/>
      </w:r>
      <w:r>
        <w:instrText xml:space="preserve"> PAGEREF _Toc465348147 \h </w:instrText>
      </w:r>
      <w:r>
        <w:fldChar w:fldCharType="separate"/>
      </w:r>
      <w:r>
        <w:t>39</w:t>
      </w:r>
      <w:r>
        <w:fldChar w:fldCharType="end"/>
      </w:r>
    </w:p>
    <w:p w:rsidR="00B559D1" w:rsidRDefault="00B559D1">
      <w:pPr>
        <w:pStyle w:val="TOC8"/>
        <w:rPr>
          <w:rFonts w:asciiTheme="minorHAnsi" w:hAnsiTheme="minorHAnsi" w:cstheme="minorBidi"/>
          <w:sz w:val="22"/>
          <w:szCs w:val="22"/>
        </w:rPr>
      </w:pPr>
      <w:r w:rsidRPr="0063649C">
        <w:rPr>
          <w:lang w:val="es-ES_tradnl"/>
        </w:rPr>
        <w:t>b)  Visitas al sitio web</w:t>
      </w:r>
      <w:r>
        <w:tab/>
      </w:r>
      <w:r>
        <w:fldChar w:fldCharType="begin"/>
      </w:r>
      <w:r>
        <w:instrText xml:space="preserve"> PAGEREF _Toc465348148 \h </w:instrText>
      </w:r>
      <w:r>
        <w:fldChar w:fldCharType="separate"/>
      </w:r>
      <w:r>
        <w:t>39</w:t>
      </w:r>
      <w:r>
        <w:fldChar w:fldCharType="end"/>
      </w:r>
    </w:p>
    <w:p w:rsidR="00B559D1" w:rsidRDefault="00B559D1">
      <w:pPr>
        <w:pStyle w:val="TOC6"/>
        <w:rPr>
          <w:rFonts w:asciiTheme="minorHAnsi" w:hAnsiTheme="minorHAnsi" w:cstheme="minorBidi"/>
          <w:caps w:val="0"/>
          <w:sz w:val="22"/>
          <w:szCs w:val="22"/>
        </w:rPr>
      </w:pPr>
      <w:r w:rsidRPr="0063649C">
        <w:rPr>
          <w:lang w:val="es-ES_tradnl"/>
        </w:rPr>
        <w:t>2.  SUMINISTRO DE INFORMACIÓN A OTRAS ORGANIZACIONES</w:t>
      </w:r>
      <w:r>
        <w:tab/>
      </w:r>
      <w:r>
        <w:fldChar w:fldCharType="begin"/>
      </w:r>
      <w:r>
        <w:instrText xml:space="preserve"> PAGEREF _Toc465348149 \h </w:instrText>
      </w:r>
      <w:r>
        <w:fldChar w:fldCharType="separate"/>
      </w:r>
      <w:r>
        <w:t>41</w:t>
      </w:r>
      <w:r>
        <w:fldChar w:fldCharType="end"/>
      </w:r>
    </w:p>
    <w:p w:rsidR="00B559D1" w:rsidRDefault="00B559D1">
      <w:pPr>
        <w:pStyle w:val="TOC8"/>
        <w:rPr>
          <w:rFonts w:asciiTheme="minorHAnsi" w:hAnsiTheme="minorHAnsi" w:cstheme="minorBidi"/>
          <w:sz w:val="22"/>
          <w:szCs w:val="22"/>
        </w:rPr>
      </w:pPr>
      <w:r w:rsidRPr="0063649C">
        <w:rPr>
          <w:lang w:val="es-ES_tradnl"/>
        </w:rPr>
        <w:t>Participación en reuniones o actividades con organizaciones pertinentes</w:t>
      </w:r>
      <w:r>
        <w:tab/>
      </w:r>
      <w:r>
        <w:fldChar w:fldCharType="begin"/>
      </w:r>
      <w:r>
        <w:instrText xml:space="preserve"> PAGEREF _Toc465348150 \h </w:instrText>
      </w:r>
      <w:r>
        <w:fldChar w:fldCharType="separate"/>
      </w:r>
      <w:r>
        <w:t>41</w:t>
      </w:r>
      <w:r>
        <w:fldChar w:fldCharType="end"/>
      </w:r>
    </w:p>
    <w:p w:rsidR="00B559D1" w:rsidRDefault="00B559D1">
      <w:pPr>
        <w:pStyle w:val="TOC3"/>
        <w:rPr>
          <w:rFonts w:asciiTheme="minorHAnsi" w:hAnsiTheme="minorHAnsi" w:cstheme="minorBidi"/>
          <w:b w:val="0"/>
          <w:noProof/>
          <w:sz w:val="22"/>
          <w:szCs w:val="22"/>
          <w:lang w:val="en-US"/>
        </w:rPr>
      </w:pPr>
      <w:r w:rsidRPr="0063649C">
        <w:rPr>
          <w:noProof/>
          <w:lang w:val="es-ES_tradnl"/>
        </w:rPr>
        <w:t>3.</w:t>
      </w:r>
      <w:r>
        <w:rPr>
          <w:rFonts w:asciiTheme="minorHAnsi" w:hAnsiTheme="minorHAnsi" w:cstheme="minorBidi"/>
          <w:b w:val="0"/>
          <w:noProof/>
          <w:sz w:val="22"/>
          <w:szCs w:val="22"/>
          <w:lang w:val="en-US"/>
        </w:rPr>
        <w:tab/>
      </w:r>
      <w:r w:rsidRPr="0063649C">
        <w:rPr>
          <w:noProof/>
          <w:lang w:val="es-ES_tradnl"/>
        </w:rPr>
        <w:t>RENDIMIENTO FINANCIERO</w:t>
      </w:r>
      <w:r>
        <w:rPr>
          <w:noProof/>
        </w:rPr>
        <w:tab/>
      </w:r>
      <w:r>
        <w:rPr>
          <w:noProof/>
        </w:rPr>
        <w:fldChar w:fldCharType="begin"/>
      </w:r>
      <w:r>
        <w:rPr>
          <w:noProof/>
        </w:rPr>
        <w:instrText xml:space="preserve"> PAGEREF _Toc465348151 \h </w:instrText>
      </w:r>
      <w:r>
        <w:rPr>
          <w:noProof/>
        </w:rPr>
      </w:r>
      <w:r>
        <w:rPr>
          <w:noProof/>
        </w:rPr>
        <w:fldChar w:fldCharType="separate"/>
      </w:r>
      <w:r>
        <w:rPr>
          <w:noProof/>
        </w:rPr>
        <w:t>42</w:t>
      </w:r>
      <w:r>
        <w:rPr>
          <w:noProof/>
        </w:rPr>
        <w:fldChar w:fldCharType="end"/>
      </w:r>
    </w:p>
    <w:p w:rsidR="001E285A" w:rsidRPr="00D35FE1" w:rsidRDefault="001E285A" w:rsidP="00175EEB">
      <w:pPr>
        <w:rPr>
          <w:lang w:val="es-ES_tradnl"/>
        </w:rPr>
      </w:pPr>
      <w:r w:rsidRPr="00D35FE1">
        <w:rPr>
          <w:caps/>
          <w:lang w:val="es-ES_tradnl"/>
        </w:rPr>
        <w:fldChar w:fldCharType="end"/>
      </w:r>
    </w:p>
    <w:p w:rsidR="001E285A" w:rsidRPr="00D35FE1" w:rsidRDefault="001E285A" w:rsidP="00175EEB">
      <w:pPr>
        <w:rPr>
          <w:sz w:val="18"/>
          <w:szCs w:val="18"/>
          <w:lang w:val="es-ES_tradnl"/>
        </w:rPr>
      </w:pPr>
      <w:r w:rsidRPr="006F1F90">
        <w:rPr>
          <w:sz w:val="18"/>
          <w:szCs w:val="18"/>
          <w:lang w:val="es-ES_tradnl"/>
        </w:rPr>
        <w:t>Apéndice</w:t>
      </w:r>
      <w:r w:rsidRPr="00D35FE1">
        <w:rPr>
          <w:sz w:val="18"/>
          <w:szCs w:val="18"/>
          <w:lang w:val="es-ES_tradnl"/>
        </w:rPr>
        <w:tab/>
      </w:r>
      <w:r w:rsidRPr="006F1F90">
        <w:rPr>
          <w:sz w:val="18"/>
          <w:szCs w:val="18"/>
          <w:lang w:val="es-ES_tradnl"/>
        </w:rPr>
        <w:t>Siglas y abreviaturas</w:t>
      </w:r>
    </w:p>
    <w:p w:rsidR="001E285A" w:rsidRPr="00D35FE1" w:rsidRDefault="001E285A" w:rsidP="00175EEB">
      <w:pPr>
        <w:pStyle w:val="Heading3"/>
        <w:rPr>
          <w:lang w:val="es-ES_tradnl"/>
        </w:rPr>
      </w:pPr>
      <w:r w:rsidRPr="00D35FE1">
        <w:rPr>
          <w:lang w:val="es-ES_tradnl"/>
        </w:rPr>
        <w:br w:type="page"/>
      </w:r>
    </w:p>
    <w:p w:rsidR="001E285A" w:rsidRPr="00D35FE1" w:rsidRDefault="001E285A" w:rsidP="00175EEB">
      <w:pPr>
        <w:pStyle w:val="Heading3"/>
        <w:rPr>
          <w:lang w:val="es-ES_tradnl"/>
        </w:rPr>
      </w:pPr>
      <w:bookmarkStart w:id="4" w:name="_Toc465348024"/>
      <w:r w:rsidRPr="00D35FE1">
        <w:rPr>
          <w:lang w:val="es-ES_tradnl"/>
        </w:rPr>
        <w:t>1.</w:t>
      </w:r>
      <w:r w:rsidRPr="00D35FE1">
        <w:rPr>
          <w:lang w:val="es-ES_tradnl"/>
        </w:rPr>
        <w:tab/>
      </w:r>
      <w:r w:rsidRPr="006F1F90">
        <w:rPr>
          <w:lang w:val="es-ES_tradnl"/>
        </w:rPr>
        <w:t>INTRODUCCIÓN</w:t>
      </w:r>
      <w:bookmarkEnd w:id="4"/>
    </w:p>
    <w:p w:rsidR="001E285A" w:rsidRPr="00D35FE1" w:rsidRDefault="001E285A" w:rsidP="00175EEB">
      <w:pPr>
        <w:rPr>
          <w:caps/>
          <w:lang w:val="es-ES_tradnl"/>
        </w:rPr>
      </w:pPr>
    </w:p>
    <w:p w:rsidR="001E285A" w:rsidRPr="00D35FE1" w:rsidRDefault="001E285A" w:rsidP="00175EEB">
      <w:pPr>
        <w:rPr>
          <w:lang w:val="es-ES_tradnl"/>
        </w:rPr>
      </w:pPr>
      <w:r w:rsidRPr="00D35FE1">
        <w:rPr>
          <w:lang w:val="es-ES_tradnl"/>
        </w:rPr>
        <w:t>1.</w:t>
      </w:r>
      <w:r w:rsidRPr="00D35FE1">
        <w:rPr>
          <w:lang w:val="es-ES_tradnl"/>
        </w:rPr>
        <w:tab/>
      </w:r>
      <w:r w:rsidRPr="006F1F90">
        <w:rPr>
          <w:lang w:val="es-ES_tradnl"/>
        </w:rPr>
        <w:t>El presente documento contiene el informe sobre el rendimiento del programa y presupuesto en el bienio 2014</w:t>
      </w:r>
      <w:r w:rsidRPr="006F1F90">
        <w:rPr>
          <w:lang w:val="es-ES_tradnl"/>
        </w:rPr>
        <w:noBreakHyphen/>
        <w:t>2015 aprobado por el Consejo en su cuadragésima séptima sesión ordinaria, celebrada en Ginebra el 24 de octubre de 2013 (véase el documento C/47/4 Rev. “Programa y presupuesto para el bienio 2014</w:t>
      </w:r>
      <w:r w:rsidRPr="006F1F90">
        <w:rPr>
          <w:lang w:val="es-ES_tradnl"/>
        </w:rPr>
        <w:noBreakHyphen/>
        <w:t>2015”).</w:t>
      </w:r>
    </w:p>
    <w:p w:rsidR="001E285A" w:rsidRPr="00D35FE1" w:rsidRDefault="001E285A" w:rsidP="00175EEB">
      <w:pPr>
        <w:rPr>
          <w:lang w:val="es-ES_tradnl"/>
        </w:rPr>
      </w:pPr>
    </w:p>
    <w:p w:rsidR="001E285A" w:rsidRPr="00D35FE1" w:rsidRDefault="001E285A" w:rsidP="00175EEB">
      <w:pPr>
        <w:rPr>
          <w:snapToGrid w:val="0"/>
          <w:lang w:val="es-ES_tradnl"/>
        </w:rPr>
      </w:pPr>
      <w:r w:rsidRPr="00D35FE1">
        <w:rPr>
          <w:lang w:val="es-ES_tradnl"/>
        </w:rPr>
        <w:t>2.</w:t>
      </w:r>
      <w:r w:rsidRPr="00D35FE1">
        <w:rPr>
          <w:lang w:val="es-ES_tradnl"/>
        </w:rPr>
        <w:tab/>
      </w:r>
      <w:r w:rsidRPr="007F4BC7">
        <w:rPr>
          <w:lang w:val="es-ES_tradnl"/>
        </w:rPr>
        <w:t>En el informe sobre el rendimiento en el bienio</w:t>
      </w:r>
      <w:r>
        <w:rPr>
          <w:lang w:val="es-ES_tradnl"/>
        </w:rPr>
        <w:t> </w:t>
      </w:r>
      <w:r w:rsidRPr="007F4BC7">
        <w:rPr>
          <w:lang w:val="es-ES_tradnl"/>
        </w:rPr>
        <w:t>2014</w:t>
      </w:r>
      <w:r w:rsidRPr="007F4BC7">
        <w:rPr>
          <w:lang w:val="es-ES_tradnl"/>
        </w:rPr>
        <w:noBreakHyphen/>
        <w:t>2015 se proporciona un panorama general del rendimiento de la UPOV tomando como base la información que figura en los siguientes documentos</w:t>
      </w:r>
      <w:r>
        <w:rPr>
          <w:lang w:val="es-ES_tradnl"/>
        </w:rPr>
        <w:t xml:space="preserve">, </w:t>
      </w:r>
      <w:r w:rsidRPr="007F4BC7">
        <w:rPr>
          <w:lang w:val="es-ES_tradnl"/>
        </w:rPr>
        <w:t>que contienen más información detallada:</w:t>
      </w:r>
    </w:p>
    <w:p w:rsidR="001E285A" w:rsidRPr="00D35FE1" w:rsidRDefault="001E285A" w:rsidP="00175EEB">
      <w:pPr>
        <w:rPr>
          <w:snapToGrid w:val="0"/>
          <w:lang w:val="es-ES_tradnl"/>
        </w:rPr>
      </w:pPr>
    </w:p>
    <w:p w:rsidR="001E285A" w:rsidRPr="00D35FE1" w:rsidRDefault="001E285A" w:rsidP="007F4BC7">
      <w:pPr>
        <w:spacing w:after="120"/>
        <w:ind w:left="567"/>
        <w:rPr>
          <w:snapToGrid w:val="0"/>
          <w:lang w:val="es-ES_tradnl"/>
        </w:rPr>
      </w:pPr>
      <w:r w:rsidRPr="006F1F90">
        <w:rPr>
          <w:snapToGrid w:val="0"/>
          <w:lang w:val="es-ES_tradnl"/>
        </w:rPr>
        <w:t>a)</w:t>
      </w:r>
      <w:r w:rsidRPr="006F1F90">
        <w:rPr>
          <w:snapToGrid w:val="0"/>
          <w:lang w:val="es-ES_tradnl"/>
        </w:rPr>
        <w:tab/>
      </w:r>
      <w:r w:rsidRPr="007F4BC7">
        <w:rPr>
          <w:snapToGrid w:val="0"/>
          <w:lang w:val="es-ES_tradnl"/>
        </w:rPr>
        <w:t>documento C/47/4 Rev. “Programa y presupuesto para el bienio</w:t>
      </w:r>
      <w:r>
        <w:rPr>
          <w:snapToGrid w:val="0"/>
          <w:lang w:val="es-ES_tradnl"/>
        </w:rPr>
        <w:t> </w:t>
      </w:r>
      <w:r w:rsidRPr="007F4BC7">
        <w:rPr>
          <w:snapToGrid w:val="0"/>
          <w:lang w:val="es-ES_tradnl"/>
        </w:rPr>
        <w:t>2014</w:t>
      </w:r>
      <w:r w:rsidRPr="007F4BC7">
        <w:rPr>
          <w:snapToGrid w:val="0"/>
          <w:lang w:val="es-ES_tradnl"/>
        </w:rPr>
        <w:noBreakHyphen/>
        <w:t>2015”;</w:t>
      </w:r>
    </w:p>
    <w:p w:rsidR="001E285A" w:rsidRPr="00D35FE1" w:rsidRDefault="001E285A" w:rsidP="007F4BC7">
      <w:pPr>
        <w:spacing w:after="120"/>
        <w:ind w:left="567"/>
        <w:rPr>
          <w:snapToGrid w:val="0"/>
          <w:lang w:val="es-ES_tradnl"/>
        </w:rPr>
      </w:pPr>
      <w:r w:rsidRPr="006F1F90">
        <w:rPr>
          <w:snapToGrid w:val="0"/>
          <w:lang w:val="es-ES_tradnl"/>
        </w:rPr>
        <w:t>b)</w:t>
      </w:r>
      <w:r w:rsidRPr="006F1F90">
        <w:rPr>
          <w:snapToGrid w:val="0"/>
          <w:lang w:val="es-ES_tradnl"/>
        </w:rPr>
        <w:tab/>
      </w:r>
      <w:r w:rsidRPr="007F4BC7">
        <w:rPr>
          <w:snapToGrid w:val="0"/>
          <w:lang w:val="es-ES_tradnl"/>
        </w:rPr>
        <w:t>documento C/49/2 “Informe anual del Secretario General correspondiente al año</w:t>
      </w:r>
      <w:r>
        <w:rPr>
          <w:snapToGrid w:val="0"/>
          <w:lang w:val="es-ES_tradnl"/>
        </w:rPr>
        <w:t> </w:t>
      </w:r>
      <w:r w:rsidRPr="007F4BC7">
        <w:rPr>
          <w:snapToGrid w:val="0"/>
          <w:lang w:val="es-ES_tradnl"/>
        </w:rPr>
        <w:t>2014”;</w:t>
      </w:r>
    </w:p>
    <w:p w:rsidR="001E285A" w:rsidRPr="00D35FE1" w:rsidRDefault="001E285A" w:rsidP="007F4BC7">
      <w:pPr>
        <w:spacing w:after="120"/>
        <w:ind w:left="567"/>
        <w:rPr>
          <w:snapToGrid w:val="0"/>
          <w:lang w:val="es-ES_tradnl"/>
        </w:rPr>
      </w:pPr>
      <w:r w:rsidRPr="006F1F90">
        <w:rPr>
          <w:snapToGrid w:val="0"/>
          <w:lang w:val="es-ES_tradnl"/>
        </w:rPr>
        <w:t>c)</w:t>
      </w:r>
      <w:r w:rsidRPr="006F1F90">
        <w:rPr>
          <w:snapToGrid w:val="0"/>
          <w:lang w:val="es-ES_tradnl"/>
        </w:rPr>
        <w:tab/>
        <w:t>documento C/50/2 “Informe anual del Secretario General correspondiente al año 2015”;</w:t>
      </w:r>
      <w:r w:rsidRPr="00D35FE1">
        <w:rPr>
          <w:snapToGrid w:val="0"/>
          <w:lang w:val="es-ES_tradnl"/>
        </w:rPr>
        <w:t xml:space="preserve">  </w:t>
      </w:r>
      <w:r w:rsidRPr="006F1F90">
        <w:rPr>
          <w:snapToGrid w:val="0"/>
          <w:lang w:val="es-ES_tradnl"/>
        </w:rPr>
        <w:t>y</w:t>
      </w:r>
    </w:p>
    <w:p w:rsidR="001E285A" w:rsidRPr="00D35FE1" w:rsidRDefault="001E285A" w:rsidP="007F4BC7">
      <w:pPr>
        <w:spacing w:after="120"/>
        <w:ind w:left="567"/>
        <w:rPr>
          <w:snapToGrid w:val="0"/>
          <w:lang w:val="es-ES_tradnl"/>
        </w:rPr>
      </w:pPr>
      <w:r w:rsidRPr="006F1F90">
        <w:rPr>
          <w:snapToGrid w:val="0"/>
          <w:lang w:val="es-ES_tradnl"/>
        </w:rPr>
        <w:t>d)</w:t>
      </w:r>
      <w:r w:rsidRPr="006F1F90">
        <w:rPr>
          <w:snapToGrid w:val="0"/>
          <w:lang w:val="es-ES_tradnl"/>
        </w:rPr>
        <w:tab/>
      </w:r>
      <w:r w:rsidRPr="007F4BC7">
        <w:rPr>
          <w:snapToGrid w:val="0"/>
          <w:lang w:val="es-ES_tradnl"/>
        </w:rPr>
        <w:t>documento C/50/4 “Informe de gestión financiera del bienio</w:t>
      </w:r>
      <w:r>
        <w:rPr>
          <w:snapToGrid w:val="0"/>
          <w:lang w:val="es-ES_tradnl"/>
        </w:rPr>
        <w:t> </w:t>
      </w:r>
      <w:r w:rsidRPr="007F4BC7">
        <w:rPr>
          <w:snapToGrid w:val="0"/>
          <w:lang w:val="es-ES_tradnl"/>
        </w:rPr>
        <w:t>2014</w:t>
      </w:r>
      <w:r w:rsidRPr="007F4BC7">
        <w:rPr>
          <w:snapToGrid w:val="0"/>
          <w:lang w:val="es-ES_tradnl"/>
        </w:rPr>
        <w:noBreakHyphen/>
        <w:t>2015”.</w:t>
      </w:r>
    </w:p>
    <w:p w:rsidR="001E285A" w:rsidRPr="00D35FE1" w:rsidRDefault="001E285A" w:rsidP="00175EEB">
      <w:pPr>
        <w:rPr>
          <w:lang w:val="es-ES_tradnl"/>
        </w:rPr>
      </w:pPr>
    </w:p>
    <w:p w:rsidR="001E285A" w:rsidRPr="00D35FE1" w:rsidRDefault="001E285A" w:rsidP="00175EEB">
      <w:pPr>
        <w:rPr>
          <w:lang w:val="es-ES_tradnl"/>
        </w:rPr>
      </w:pPr>
      <w:r w:rsidRPr="00D35FE1">
        <w:rPr>
          <w:lang w:val="es-ES_tradnl"/>
        </w:rPr>
        <w:t>3.</w:t>
      </w:r>
      <w:r w:rsidRPr="00D35FE1">
        <w:rPr>
          <w:lang w:val="es-ES_tradnl"/>
        </w:rPr>
        <w:tab/>
      </w:r>
      <w:r w:rsidRPr="007F4BC7">
        <w:rPr>
          <w:lang w:val="es-ES_tradnl"/>
        </w:rPr>
        <w:t>En la sección 2 “Rendimiento de los programas” se proporciona una breve reseña de los progresos realizados en la consecución de los objetivos de los subprogramas</w:t>
      </w:r>
      <w:r>
        <w:rPr>
          <w:lang w:val="es-ES_tradnl"/>
        </w:rPr>
        <w:t xml:space="preserve">, </w:t>
      </w:r>
      <w:r w:rsidRPr="007F4BC7">
        <w:rPr>
          <w:lang w:val="es-ES_tradnl"/>
        </w:rPr>
        <w:t>y a continuación figuran cuadros de rendimiento con información resumida sobre los objetivos</w:t>
      </w:r>
      <w:r>
        <w:rPr>
          <w:lang w:val="es-ES_tradnl"/>
        </w:rPr>
        <w:t xml:space="preserve">, </w:t>
      </w:r>
      <w:r w:rsidRPr="007F4BC7">
        <w:rPr>
          <w:lang w:val="es-ES_tradnl"/>
        </w:rPr>
        <w:t>los resultados previstos y los indicadores de rendimiento.</w:t>
      </w:r>
      <w:r w:rsidRPr="00D35FE1">
        <w:rPr>
          <w:lang w:val="es-ES_tradnl"/>
        </w:rPr>
        <w:t xml:space="preserve">  </w:t>
      </w:r>
      <w:r w:rsidRPr="00EA3806">
        <w:rPr>
          <w:lang w:val="es-ES_tradnl"/>
        </w:rPr>
        <w:t>En la sección</w:t>
      </w:r>
      <w:r>
        <w:rPr>
          <w:lang w:val="es-ES_tradnl"/>
        </w:rPr>
        <w:t> </w:t>
      </w:r>
      <w:r w:rsidRPr="00EA3806">
        <w:rPr>
          <w:lang w:val="es-ES_tradnl"/>
        </w:rPr>
        <w:t>3 “Rendimiento financiero” se expone un panorama general sobre el rendimiento financiero en relación con el programa y presupuesto para el bienio 2014</w:t>
      </w:r>
      <w:r w:rsidRPr="00EA3806">
        <w:rPr>
          <w:lang w:val="es-ES_tradnl"/>
        </w:rPr>
        <w:noBreakHyphen/>
        <w:t>15.</w:t>
      </w:r>
      <w:r w:rsidRPr="00D35FE1">
        <w:rPr>
          <w:lang w:val="es-ES_tradnl"/>
        </w:rPr>
        <w:t xml:space="preserve"> </w:t>
      </w:r>
    </w:p>
    <w:p w:rsidR="001E285A" w:rsidRPr="00D35FE1" w:rsidRDefault="001E285A" w:rsidP="00175EEB">
      <w:pPr>
        <w:rPr>
          <w:lang w:val="es-ES_tradnl"/>
        </w:rPr>
      </w:pPr>
    </w:p>
    <w:p w:rsidR="001E285A" w:rsidRPr="00D35FE1" w:rsidRDefault="001E285A" w:rsidP="00175EEB">
      <w:pPr>
        <w:rPr>
          <w:lang w:val="es-ES_tradnl"/>
        </w:rPr>
      </w:pPr>
      <w:r w:rsidRPr="00D35FE1">
        <w:rPr>
          <w:lang w:val="es-ES_tradnl"/>
        </w:rPr>
        <w:t>4.</w:t>
      </w:r>
      <w:r w:rsidRPr="00D35FE1">
        <w:rPr>
          <w:lang w:val="es-ES_tradnl"/>
        </w:rPr>
        <w:tab/>
      </w:r>
      <w:r w:rsidRPr="008E6583">
        <w:rPr>
          <w:lang w:val="es-ES_tradnl"/>
        </w:rPr>
        <w:t>En el mapa siguiente se ofrece un panorama de la situación en relación con la UPOV al final del bienio 2014</w:t>
      </w:r>
      <w:r w:rsidRPr="008E6583">
        <w:rPr>
          <w:lang w:val="es-ES_tradnl"/>
        </w:rPr>
        <w:noBreakHyphen/>
        <w:t>2015.</w:t>
      </w:r>
    </w:p>
    <w:p w:rsidR="001E285A" w:rsidRPr="00D35FE1" w:rsidRDefault="001E285A" w:rsidP="00175EEB">
      <w:pPr>
        <w:rPr>
          <w:lang w:val="es-ES_tradnl"/>
        </w:rPr>
      </w:pPr>
    </w:p>
    <w:p w:rsidR="001E285A" w:rsidRPr="00D35FE1" w:rsidRDefault="005A1430" w:rsidP="00175EEB">
      <w:pPr>
        <w:rPr>
          <w:lang w:val="es-ES_tradnl"/>
        </w:rPr>
      </w:pPr>
      <w:r>
        <w:rPr>
          <w:noProof/>
          <w:spacing w:val="-2"/>
        </w:rPr>
        <w:drawing>
          <wp:inline distT="0" distB="0" distL="0" distR="0">
            <wp:extent cx="6073140" cy="3078480"/>
            <wp:effectExtent l="0" t="0" r="3810" b="762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140" cy="3078480"/>
                    </a:xfrm>
                    <a:prstGeom prst="rect">
                      <a:avLst/>
                    </a:prstGeom>
                    <a:noFill/>
                    <a:ln>
                      <a:noFill/>
                    </a:ln>
                  </pic:spPr>
                </pic:pic>
              </a:graphicData>
            </a:graphic>
          </wp:inline>
        </w:drawing>
      </w:r>
    </w:p>
    <w:p w:rsidR="001E285A" w:rsidRPr="00D35FE1" w:rsidRDefault="001E285A" w:rsidP="008E6583">
      <w:pPr>
        <w:pStyle w:val="BodyText"/>
        <w:spacing w:after="180"/>
        <w:rPr>
          <w:sz w:val="12"/>
          <w:szCs w:val="12"/>
          <w:lang w:val="es-ES_tradnl"/>
        </w:rPr>
      </w:pPr>
      <w:r w:rsidRPr="006F1F90">
        <w:rPr>
          <w:sz w:val="12"/>
          <w:szCs w:val="12"/>
          <w:lang w:val="es-ES_tradnl"/>
        </w:rPr>
        <w:t>Las fronteras que figuran en este mapa no implican la expresión de opinión alguna por parte de la UPOV sobre la condición jurídica de ningún país o territorio.</w:t>
      </w:r>
    </w:p>
    <w:p w:rsidR="001E285A" w:rsidRPr="00D35FE1" w:rsidRDefault="001E285A" w:rsidP="00175EEB">
      <w:pPr>
        <w:pStyle w:val="ListParagraph"/>
        <w:numPr>
          <w:ilvl w:val="0"/>
          <w:numId w:val="19"/>
        </w:numPr>
        <w:tabs>
          <w:tab w:val="clear" w:pos="720"/>
        </w:tabs>
        <w:ind w:left="709" w:right="567" w:hanging="425"/>
        <w:jc w:val="left"/>
        <w:rPr>
          <w:sz w:val="18"/>
          <w:szCs w:val="18"/>
          <w:lang w:val="es-ES_tradnl"/>
        </w:rPr>
      </w:pPr>
      <w:r w:rsidRPr="008E6583">
        <w:rPr>
          <w:sz w:val="18"/>
          <w:szCs w:val="18"/>
          <w:lang w:val="es-ES_tradnl"/>
        </w:rPr>
        <w:t>74 miembros de la UPOV</w:t>
      </w:r>
    </w:p>
    <w:p w:rsidR="001E285A" w:rsidRPr="00D35FE1" w:rsidRDefault="001E285A" w:rsidP="00175EEB">
      <w:pPr>
        <w:ind w:left="709" w:right="567" w:hanging="425"/>
        <w:jc w:val="left"/>
        <w:rPr>
          <w:sz w:val="4"/>
          <w:szCs w:val="4"/>
          <w:lang w:val="es-ES_tradnl"/>
        </w:rPr>
      </w:pPr>
    </w:p>
    <w:p w:rsidR="001E285A" w:rsidRPr="00D35FE1" w:rsidRDefault="001E285A" w:rsidP="00175EEB">
      <w:pPr>
        <w:pStyle w:val="ListParagraph"/>
        <w:ind w:left="709" w:right="567" w:hanging="425"/>
        <w:jc w:val="left"/>
        <w:rPr>
          <w:sz w:val="4"/>
          <w:szCs w:val="4"/>
          <w:lang w:val="es-ES_tradnl"/>
        </w:rPr>
      </w:pPr>
    </w:p>
    <w:p w:rsidR="001E285A" w:rsidRPr="00D35FE1" w:rsidRDefault="001E285A" w:rsidP="00175EEB">
      <w:pPr>
        <w:pStyle w:val="ListParagraph"/>
        <w:numPr>
          <w:ilvl w:val="0"/>
          <w:numId w:val="22"/>
        </w:numPr>
        <w:tabs>
          <w:tab w:val="clear" w:pos="720"/>
        </w:tabs>
        <w:ind w:left="709" w:right="567" w:hanging="425"/>
        <w:jc w:val="left"/>
        <w:rPr>
          <w:sz w:val="18"/>
          <w:szCs w:val="18"/>
          <w:lang w:val="es-ES_tradnl"/>
        </w:rPr>
      </w:pPr>
      <w:r w:rsidRPr="00834615">
        <w:rPr>
          <w:sz w:val="18"/>
          <w:szCs w:val="18"/>
          <w:lang w:val="es-ES_tradnl"/>
        </w:rPr>
        <w:t>15 Estados y</w:t>
      </w:r>
      <w:r>
        <w:rPr>
          <w:sz w:val="18"/>
          <w:szCs w:val="18"/>
          <w:lang w:val="es-ES_tradnl"/>
        </w:rPr>
        <w:t> </w:t>
      </w:r>
      <w:r w:rsidRPr="00834615">
        <w:rPr>
          <w:sz w:val="18"/>
          <w:szCs w:val="18"/>
          <w:lang w:val="es-ES_tradnl"/>
        </w:rPr>
        <w:t>1 organización intergubernamental que han iniciado el procedimiento de adhesión al convenio de la UPOV</w:t>
      </w:r>
    </w:p>
    <w:p w:rsidR="001E285A" w:rsidRPr="00D35FE1" w:rsidRDefault="001E285A" w:rsidP="00175EEB">
      <w:pPr>
        <w:ind w:left="709" w:right="567" w:hanging="425"/>
        <w:jc w:val="left"/>
        <w:rPr>
          <w:sz w:val="4"/>
          <w:szCs w:val="4"/>
          <w:lang w:val="es-ES_tradnl"/>
        </w:rPr>
      </w:pPr>
    </w:p>
    <w:p w:rsidR="001E285A" w:rsidRPr="00D35FE1" w:rsidRDefault="001E285A" w:rsidP="00175EEB">
      <w:pPr>
        <w:ind w:left="709" w:right="567" w:hanging="425"/>
        <w:jc w:val="left"/>
        <w:rPr>
          <w:sz w:val="4"/>
          <w:szCs w:val="4"/>
          <w:lang w:val="es-ES_tradnl"/>
        </w:rPr>
      </w:pPr>
    </w:p>
    <w:p w:rsidR="001E285A" w:rsidRPr="00D35FE1" w:rsidRDefault="001E285A" w:rsidP="00175EEB">
      <w:pPr>
        <w:pStyle w:val="ListParagraph"/>
        <w:numPr>
          <w:ilvl w:val="0"/>
          <w:numId w:val="21"/>
        </w:numPr>
        <w:tabs>
          <w:tab w:val="clear" w:pos="720"/>
        </w:tabs>
        <w:ind w:left="709" w:right="567" w:hanging="425"/>
        <w:jc w:val="left"/>
        <w:rPr>
          <w:sz w:val="18"/>
          <w:szCs w:val="18"/>
          <w:lang w:val="es-ES_tradnl"/>
        </w:rPr>
      </w:pPr>
      <w:r w:rsidRPr="00834615">
        <w:rPr>
          <w:sz w:val="18"/>
          <w:szCs w:val="18"/>
          <w:lang w:val="es-ES_tradnl"/>
        </w:rPr>
        <w:t>23 Estados y</w:t>
      </w:r>
      <w:r>
        <w:rPr>
          <w:sz w:val="18"/>
          <w:szCs w:val="18"/>
          <w:lang w:val="es-ES_tradnl"/>
        </w:rPr>
        <w:t> </w:t>
      </w:r>
      <w:r w:rsidRPr="00834615">
        <w:rPr>
          <w:sz w:val="18"/>
          <w:szCs w:val="18"/>
          <w:lang w:val="es-ES_tradnl"/>
        </w:rPr>
        <w:t>1 organización intergubernamental que han entrado en contacto con la Oficina de la Unión para solicitarle asistencia en la elaboración de leyes basadas en el Convenio de la UPOV</w:t>
      </w:r>
    </w:p>
    <w:p w:rsidR="001E285A" w:rsidRPr="00D35FE1" w:rsidRDefault="001E285A" w:rsidP="00175EEB">
      <w:pPr>
        <w:jc w:val="left"/>
        <w:rPr>
          <w:lang w:val="es-ES_tradnl"/>
        </w:rPr>
      </w:pPr>
      <w:r w:rsidRPr="00D35FE1">
        <w:rPr>
          <w:lang w:val="es-ES_tradnl"/>
        </w:rPr>
        <w:br w:type="page"/>
      </w:r>
    </w:p>
    <w:p w:rsidR="001E285A" w:rsidRPr="00D35FE1" w:rsidRDefault="001E285A" w:rsidP="00175EEB">
      <w:pPr>
        <w:jc w:val="left"/>
        <w:rPr>
          <w:lang w:val="es-ES_tradnl"/>
        </w:rPr>
      </w:pPr>
      <w:r w:rsidRPr="00D35FE1">
        <w:rPr>
          <w:lang w:val="es-ES_tradnl"/>
        </w:rPr>
        <w:t>5.</w:t>
      </w:r>
      <w:r w:rsidRPr="00D35FE1">
        <w:rPr>
          <w:lang w:val="es-ES_tradnl"/>
        </w:rPr>
        <w:tab/>
      </w:r>
      <w:r w:rsidRPr="0045721C">
        <w:rPr>
          <w:lang w:val="es-ES_tradnl"/>
        </w:rPr>
        <w:t>En el cuadro siguiente se ofrece información detallada sobre la situación en relación con la UPOV.</w:t>
      </w:r>
    </w:p>
    <w:p w:rsidR="001E285A" w:rsidRPr="00D35FE1" w:rsidRDefault="001E285A" w:rsidP="00175EEB">
      <w:pPr>
        <w:pStyle w:val="BodyText"/>
        <w:jc w:val="center"/>
        <w:rPr>
          <w:b/>
          <w:bCs/>
          <w:sz w:val="18"/>
          <w:szCs w:val="18"/>
          <w:lang w:val="es-ES_tradnl"/>
        </w:rPr>
      </w:pPr>
    </w:p>
    <w:p w:rsidR="001E285A" w:rsidRPr="00D35FE1" w:rsidRDefault="001E285A" w:rsidP="00175EEB">
      <w:pPr>
        <w:pStyle w:val="BodyText"/>
        <w:jc w:val="center"/>
        <w:rPr>
          <w:b/>
          <w:bCs/>
          <w:sz w:val="18"/>
          <w:szCs w:val="18"/>
          <w:lang w:val="es-ES_tradnl"/>
        </w:rPr>
      </w:pPr>
      <w:r w:rsidRPr="0045721C">
        <w:rPr>
          <w:b/>
          <w:bCs/>
          <w:sz w:val="18"/>
          <w:szCs w:val="18"/>
          <w:lang w:val="es-ES_tradnl"/>
        </w:rPr>
        <w:t>Miembros de la UPOV</w:t>
      </w:r>
    </w:p>
    <w:p w:rsidR="001E285A" w:rsidRPr="00D35FE1" w:rsidRDefault="001E285A" w:rsidP="00175EEB">
      <w:pPr>
        <w:pStyle w:val="BodyText"/>
        <w:rPr>
          <w:sz w:val="16"/>
          <w:szCs w:val="16"/>
          <w:lang w:val="es-ES_tradnl"/>
        </w:rPr>
      </w:pPr>
    </w:p>
    <w:p w:rsidR="001E285A" w:rsidRPr="00D35FE1" w:rsidRDefault="001E285A" w:rsidP="00175EEB">
      <w:pPr>
        <w:spacing w:before="40"/>
        <w:rPr>
          <w:sz w:val="16"/>
          <w:szCs w:val="16"/>
          <w:lang w:val="es-ES_tradnl"/>
        </w:rPr>
        <w:sectPr w:rsidR="001E285A" w:rsidRPr="00D35FE1" w:rsidSect="009E6351">
          <w:headerReference w:type="default" r:id="rId10"/>
          <w:pgSz w:w="11907" w:h="16840" w:code="9"/>
          <w:pgMar w:top="510" w:right="1134" w:bottom="993" w:left="1134" w:header="510" w:footer="680" w:gutter="0"/>
          <w:cols w:space="720"/>
          <w:titlePg/>
        </w:sectPr>
      </w:pPr>
    </w:p>
    <w:p w:rsidR="001E285A" w:rsidRPr="00D35FE1" w:rsidRDefault="001E285A" w:rsidP="00E97F7E">
      <w:pPr>
        <w:spacing w:before="40"/>
        <w:jc w:val="left"/>
        <w:rPr>
          <w:sz w:val="16"/>
          <w:szCs w:val="16"/>
          <w:lang w:val="es-ES_tradnl"/>
        </w:rPr>
      </w:pPr>
      <w:r w:rsidRPr="006F1F90">
        <w:rPr>
          <w:sz w:val="16"/>
          <w:szCs w:val="16"/>
          <w:lang w:val="es-ES_tradnl"/>
        </w:rPr>
        <w:t>Albania</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Alemania</w:t>
      </w:r>
      <w:r w:rsidRPr="006F1F90">
        <w:rPr>
          <w:rStyle w:val="FootnoteReference"/>
          <w:rFonts w:cs="Arial"/>
          <w:sz w:val="16"/>
          <w:szCs w:val="16"/>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Argentina</w:t>
      </w:r>
      <w:r w:rsidRPr="006F1F90">
        <w:rPr>
          <w:rStyle w:val="FootnoteReference"/>
          <w:rFonts w:cs="Arial"/>
          <w:sz w:val="16"/>
          <w:szCs w:val="16"/>
          <w:lang w:val="es-ES_tradnl"/>
        </w:rPr>
        <w:t>2</w:t>
      </w:r>
    </w:p>
    <w:p w:rsidR="001E285A" w:rsidRPr="00D35FE1" w:rsidRDefault="001E285A" w:rsidP="00E97F7E">
      <w:pPr>
        <w:spacing w:before="40"/>
        <w:jc w:val="left"/>
        <w:rPr>
          <w:sz w:val="16"/>
          <w:szCs w:val="16"/>
          <w:lang w:val="es-ES_tradnl"/>
        </w:rPr>
      </w:pPr>
      <w:r w:rsidRPr="006F1F90">
        <w:rPr>
          <w:sz w:val="16"/>
          <w:szCs w:val="16"/>
          <w:lang w:val="es-ES_tradnl"/>
        </w:rPr>
        <w:t>Australia</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Austria</w:t>
      </w:r>
      <w:r w:rsidRPr="006F1F90">
        <w:rPr>
          <w:rStyle w:val="FootnoteReference"/>
          <w:rFonts w:cs="Arial"/>
          <w:sz w:val="16"/>
          <w:szCs w:val="16"/>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Azerbaiyán</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Belarús</w:t>
      </w:r>
      <w:r w:rsidRPr="006F1F90">
        <w:rPr>
          <w:sz w:val="16"/>
          <w:szCs w:val="16"/>
          <w:vertAlign w:val="superscript"/>
          <w:lang w:val="es-ES_tradnl"/>
        </w:rPr>
        <w:t>3</w:t>
      </w:r>
    </w:p>
    <w:p w:rsidR="001E285A" w:rsidRPr="006F1F90" w:rsidRDefault="001E285A" w:rsidP="00E97F7E">
      <w:pPr>
        <w:spacing w:before="40"/>
        <w:jc w:val="left"/>
        <w:rPr>
          <w:sz w:val="16"/>
          <w:szCs w:val="16"/>
          <w:vertAlign w:val="superscript"/>
          <w:lang w:val="es-ES_tradnl"/>
        </w:rPr>
      </w:pPr>
      <w:r w:rsidRPr="006F1F90">
        <w:rPr>
          <w:sz w:val="16"/>
          <w:szCs w:val="16"/>
          <w:lang w:val="es-ES_tradnl"/>
        </w:rPr>
        <w:t>Bélgica</w:t>
      </w:r>
      <w:r w:rsidRPr="006F1F90">
        <w:rPr>
          <w:rStyle w:val="FootnoteReference"/>
          <w:rFonts w:cs="Arial"/>
          <w:sz w:val="16"/>
          <w:szCs w:val="16"/>
          <w:lang w:val="es-ES_tradnl"/>
        </w:rPr>
        <w:t>1</w:t>
      </w:r>
    </w:p>
    <w:p w:rsidR="001E285A" w:rsidRPr="00D35FE1" w:rsidRDefault="001E285A" w:rsidP="00E97F7E">
      <w:pPr>
        <w:spacing w:before="40"/>
        <w:ind w:left="28" w:hanging="28"/>
        <w:jc w:val="left"/>
        <w:rPr>
          <w:sz w:val="16"/>
          <w:szCs w:val="16"/>
          <w:lang w:val="es-ES_tradnl"/>
        </w:rPr>
      </w:pPr>
      <w:r w:rsidRPr="006F1F90">
        <w:rPr>
          <w:sz w:val="16"/>
          <w:szCs w:val="16"/>
          <w:lang w:val="es-ES_tradnl"/>
        </w:rPr>
        <w:t>Bolivia (Estado Plurinacional de)</w:t>
      </w:r>
      <w:r w:rsidRPr="006F1F90">
        <w:rPr>
          <w:sz w:val="16"/>
          <w:szCs w:val="16"/>
          <w:vertAlign w:val="superscript"/>
          <w:lang w:val="es-ES_tradnl"/>
        </w:rPr>
        <w:t>2</w:t>
      </w:r>
    </w:p>
    <w:p w:rsidR="001E285A" w:rsidRPr="00D35FE1" w:rsidRDefault="001E285A" w:rsidP="00E97F7E">
      <w:pPr>
        <w:spacing w:before="40"/>
        <w:jc w:val="left"/>
        <w:rPr>
          <w:sz w:val="16"/>
          <w:szCs w:val="16"/>
          <w:lang w:val="es-ES_tradnl"/>
        </w:rPr>
      </w:pPr>
      <w:r w:rsidRPr="006F1F90">
        <w:rPr>
          <w:sz w:val="16"/>
          <w:szCs w:val="16"/>
          <w:lang w:val="es-ES_tradnl"/>
        </w:rPr>
        <w:t>Brasil</w:t>
      </w:r>
      <w:r w:rsidRPr="006F1F90">
        <w:rPr>
          <w:sz w:val="16"/>
          <w:szCs w:val="16"/>
          <w:vertAlign w:val="superscript"/>
          <w:lang w:val="es-ES_tradnl"/>
        </w:rPr>
        <w:t>2</w:t>
      </w:r>
    </w:p>
    <w:p w:rsidR="001E285A" w:rsidRPr="00D35FE1" w:rsidRDefault="001E285A" w:rsidP="00E97F7E">
      <w:pPr>
        <w:spacing w:before="40"/>
        <w:jc w:val="left"/>
        <w:rPr>
          <w:sz w:val="16"/>
          <w:szCs w:val="16"/>
          <w:lang w:val="es-ES_tradnl"/>
        </w:rPr>
      </w:pPr>
      <w:r w:rsidRPr="006F1F90">
        <w:rPr>
          <w:sz w:val="16"/>
          <w:szCs w:val="16"/>
          <w:lang w:val="es-ES_tradnl"/>
        </w:rPr>
        <w:t>Bulgaria</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Canadá</w:t>
      </w:r>
      <w:r w:rsidRPr="006F1F90">
        <w:rPr>
          <w:rStyle w:val="FootnoteReference"/>
          <w:rFonts w:cs="Arial"/>
          <w:sz w:val="16"/>
          <w:szCs w:val="16"/>
          <w:lang w:val="es-ES_tradnl"/>
        </w:rPr>
        <w:t>3</w:t>
      </w:r>
    </w:p>
    <w:p w:rsidR="001E285A" w:rsidRPr="00D35FE1" w:rsidRDefault="001E285A" w:rsidP="001B518B">
      <w:pPr>
        <w:spacing w:before="40"/>
        <w:jc w:val="left"/>
        <w:rPr>
          <w:sz w:val="16"/>
          <w:szCs w:val="16"/>
          <w:lang w:val="es-ES_tradnl"/>
        </w:rPr>
      </w:pPr>
      <w:r w:rsidRPr="006F1F90">
        <w:rPr>
          <w:sz w:val="16"/>
          <w:szCs w:val="16"/>
          <w:lang w:val="es-ES_tradnl"/>
        </w:rPr>
        <w:t>Chile</w:t>
      </w:r>
      <w:r w:rsidRPr="006F1F90">
        <w:rPr>
          <w:sz w:val="16"/>
          <w:szCs w:val="16"/>
          <w:vertAlign w:val="superscript"/>
          <w:lang w:val="es-ES_tradnl"/>
        </w:rPr>
        <w:t>2</w:t>
      </w:r>
    </w:p>
    <w:p w:rsidR="001E285A" w:rsidRPr="00D35FE1" w:rsidRDefault="001E285A" w:rsidP="001B518B">
      <w:pPr>
        <w:spacing w:before="40"/>
        <w:jc w:val="left"/>
        <w:rPr>
          <w:sz w:val="16"/>
          <w:szCs w:val="16"/>
          <w:lang w:val="es-ES_tradnl"/>
        </w:rPr>
      </w:pPr>
      <w:r w:rsidRPr="006F1F90">
        <w:rPr>
          <w:sz w:val="16"/>
          <w:szCs w:val="16"/>
          <w:lang w:val="es-ES_tradnl"/>
        </w:rPr>
        <w:t>China</w:t>
      </w:r>
      <w:r w:rsidRPr="006F1F90">
        <w:rPr>
          <w:sz w:val="16"/>
          <w:szCs w:val="16"/>
          <w:vertAlign w:val="superscript"/>
          <w:lang w:val="es-ES_tradnl"/>
        </w:rPr>
        <w:t>2</w:t>
      </w:r>
    </w:p>
    <w:p w:rsidR="001E285A" w:rsidRPr="00D35FE1" w:rsidRDefault="001E285A" w:rsidP="00E97F7E">
      <w:pPr>
        <w:spacing w:before="40"/>
        <w:jc w:val="left"/>
        <w:rPr>
          <w:sz w:val="16"/>
          <w:szCs w:val="16"/>
          <w:lang w:val="es-ES_tradnl"/>
        </w:rPr>
      </w:pPr>
      <w:r w:rsidRPr="006F1F90">
        <w:rPr>
          <w:sz w:val="16"/>
          <w:szCs w:val="16"/>
          <w:lang w:val="es-ES_tradnl"/>
        </w:rPr>
        <w:t>Colombia</w:t>
      </w:r>
      <w:r w:rsidRPr="006F1F90">
        <w:rPr>
          <w:sz w:val="16"/>
          <w:szCs w:val="16"/>
          <w:vertAlign w:val="superscript"/>
          <w:lang w:val="es-ES_tradnl"/>
        </w:rPr>
        <w:t>2</w:t>
      </w:r>
    </w:p>
    <w:p w:rsidR="001E285A" w:rsidRPr="00D35FE1" w:rsidRDefault="001E285A" w:rsidP="00E97F7E">
      <w:pPr>
        <w:spacing w:before="40"/>
        <w:jc w:val="left"/>
        <w:rPr>
          <w:sz w:val="16"/>
          <w:szCs w:val="16"/>
          <w:lang w:val="es-ES_tradnl"/>
        </w:rPr>
      </w:pPr>
      <w:r w:rsidRPr="006F1F90">
        <w:rPr>
          <w:sz w:val="16"/>
          <w:szCs w:val="16"/>
          <w:lang w:val="es-ES_tradnl"/>
        </w:rPr>
        <w:t>Costa Rica</w:t>
      </w:r>
      <w:r w:rsidRPr="006F1F90">
        <w:rPr>
          <w:sz w:val="16"/>
          <w:szCs w:val="16"/>
          <w:vertAlign w:val="superscript"/>
          <w:lang w:val="es-ES_tradnl"/>
        </w:rPr>
        <w:t>3</w:t>
      </w:r>
    </w:p>
    <w:p w:rsidR="001E285A" w:rsidRPr="006F1F90" w:rsidRDefault="001E285A" w:rsidP="00E97F7E">
      <w:pPr>
        <w:spacing w:before="40"/>
        <w:jc w:val="left"/>
        <w:rPr>
          <w:sz w:val="16"/>
          <w:szCs w:val="16"/>
          <w:vertAlign w:val="superscript"/>
          <w:lang w:val="es-ES_tradnl"/>
        </w:rPr>
      </w:pPr>
      <w:r w:rsidRPr="006F1F90">
        <w:rPr>
          <w:sz w:val="16"/>
          <w:szCs w:val="16"/>
          <w:lang w:val="es-ES_tradnl"/>
        </w:rPr>
        <w:t>Croacia</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Dinamarca</w:t>
      </w:r>
      <w:r w:rsidRPr="006F1F90">
        <w:rPr>
          <w:rStyle w:val="FootnoteReference"/>
          <w:rFonts w:cs="Arial"/>
          <w:sz w:val="16"/>
          <w:szCs w:val="16"/>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Ecuador</w:t>
      </w:r>
      <w:r w:rsidRPr="006F1F90">
        <w:rPr>
          <w:sz w:val="16"/>
          <w:szCs w:val="16"/>
          <w:vertAlign w:val="superscript"/>
          <w:lang w:val="es-ES_tradnl"/>
        </w:rPr>
        <w:t>2</w:t>
      </w:r>
    </w:p>
    <w:p w:rsidR="001E285A" w:rsidRPr="006F1F90" w:rsidRDefault="001E285A" w:rsidP="00E97F7E">
      <w:pPr>
        <w:spacing w:before="40"/>
        <w:jc w:val="left"/>
        <w:rPr>
          <w:sz w:val="16"/>
          <w:szCs w:val="16"/>
          <w:vertAlign w:val="superscript"/>
          <w:lang w:val="es-ES_tradnl"/>
        </w:rPr>
      </w:pPr>
      <w:r w:rsidRPr="006F1F90">
        <w:rPr>
          <w:sz w:val="16"/>
          <w:szCs w:val="16"/>
          <w:lang w:val="es-ES_tradnl"/>
        </w:rPr>
        <w:t>Eslovaquia</w:t>
      </w:r>
      <w:r w:rsidRPr="006F1F90">
        <w:rPr>
          <w:sz w:val="16"/>
          <w:szCs w:val="16"/>
          <w:vertAlign w:val="superscript"/>
          <w:lang w:val="es-ES_tradnl"/>
        </w:rPr>
        <w:t>3</w:t>
      </w:r>
    </w:p>
    <w:p w:rsidR="001E285A" w:rsidRPr="00D35FE1" w:rsidRDefault="001E285A" w:rsidP="00517179">
      <w:pPr>
        <w:spacing w:before="40"/>
        <w:jc w:val="left"/>
        <w:rPr>
          <w:sz w:val="16"/>
          <w:szCs w:val="16"/>
          <w:lang w:val="es-ES_tradnl"/>
        </w:rPr>
      </w:pPr>
      <w:r w:rsidRPr="006F1F90">
        <w:rPr>
          <w:sz w:val="16"/>
          <w:szCs w:val="16"/>
          <w:lang w:val="es-ES_tradnl"/>
        </w:rPr>
        <w:t>Eslovenia</w:t>
      </w:r>
      <w:r w:rsidRPr="006F1F90">
        <w:rPr>
          <w:sz w:val="16"/>
          <w:szCs w:val="16"/>
          <w:vertAlign w:val="superscript"/>
          <w:lang w:val="es-ES_tradnl"/>
        </w:rPr>
        <w:t>3</w:t>
      </w:r>
    </w:p>
    <w:p w:rsidR="001E285A" w:rsidRPr="00D35FE1" w:rsidRDefault="001E285A" w:rsidP="00517179">
      <w:pPr>
        <w:keepNext/>
        <w:spacing w:before="40"/>
        <w:jc w:val="left"/>
        <w:rPr>
          <w:sz w:val="16"/>
          <w:szCs w:val="16"/>
          <w:lang w:val="es-ES_tradnl"/>
        </w:rPr>
      </w:pPr>
      <w:r w:rsidRPr="006F1F90">
        <w:rPr>
          <w:sz w:val="16"/>
          <w:szCs w:val="16"/>
          <w:lang w:val="es-ES_tradnl"/>
        </w:rPr>
        <w:t>España</w:t>
      </w:r>
      <w:r w:rsidRPr="006F1F90">
        <w:rPr>
          <w:rStyle w:val="FootnoteReference"/>
          <w:rFonts w:cs="Arial"/>
          <w:sz w:val="16"/>
          <w:szCs w:val="16"/>
          <w:lang w:val="es-ES_tradnl"/>
        </w:rPr>
        <w:t>3</w:t>
      </w:r>
    </w:p>
    <w:p w:rsidR="001E285A" w:rsidRPr="00D35FE1" w:rsidRDefault="001E285A" w:rsidP="00517179">
      <w:pPr>
        <w:spacing w:before="40"/>
        <w:ind w:left="28" w:hanging="28"/>
        <w:jc w:val="left"/>
        <w:rPr>
          <w:sz w:val="16"/>
          <w:szCs w:val="16"/>
          <w:lang w:val="es-ES_tradnl"/>
        </w:rPr>
      </w:pPr>
      <w:r w:rsidRPr="006F1F90">
        <w:rPr>
          <w:sz w:val="16"/>
          <w:szCs w:val="16"/>
          <w:lang w:val="es-ES_tradnl"/>
        </w:rPr>
        <w:t>Estados Unidos de América</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Estonia</w:t>
      </w:r>
      <w:r w:rsidRPr="006F1F90">
        <w:rPr>
          <w:sz w:val="16"/>
          <w:szCs w:val="16"/>
          <w:vertAlign w:val="superscript"/>
          <w:lang w:val="es-ES_tradnl"/>
        </w:rPr>
        <w:t>3</w:t>
      </w:r>
    </w:p>
    <w:p w:rsidR="001E285A" w:rsidRPr="00D35FE1" w:rsidRDefault="001E285A" w:rsidP="00517179">
      <w:pPr>
        <w:spacing w:before="40"/>
        <w:ind w:left="28" w:hanging="28"/>
        <w:jc w:val="left"/>
        <w:rPr>
          <w:sz w:val="16"/>
          <w:szCs w:val="16"/>
          <w:lang w:val="es-ES_tradnl"/>
        </w:rPr>
      </w:pPr>
      <w:proofErr w:type="gramStart"/>
      <w:r w:rsidRPr="006F1F90">
        <w:rPr>
          <w:sz w:val="16"/>
          <w:szCs w:val="16"/>
          <w:lang w:val="es-ES_tradnl"/>
        </w:rPr>
        <w:t>ex</w:t>
      </w:r>
      <w:proofErr w:type="gramEnd"/>
      <w:r w:rsidRPr="006F1F90">
        <w:rPr>
          <w:sz w:val="16"/>
          <w:szCs w:val="16"/>
          <w:lang w:val="es-ES_tradnl"/>
        </w:rPr>
        <w:t xml:space="preserve"> República Yugoslava de Macedonia</w:t>
      </w:r>
      <w:r w:rsidRPr="006F1F90">
        <w:rPr>
          <w:sz w:val="16"/>
          <w:szCs w:val="16"/>
          <w:vertAlign w:val="superscript"/>
          <w:lang w:val="es-ES_tradnl"/>
        </w:rPr>
        <w:t>3</w:t>
      </w:r>
    </w:p>
    <w:p w:rsidR="001E285A" w:rsidRPr="00D35FE1" w:rsidRDefault="001E285A" w:rsidP="00E97F7E">
      <w:pPr>
        <w:pStyle w:val="BodyTextKeep"/>
        <w:keepNext w:val="0"/>
        <w:spacing w:before="40" w:after="0"/>
        <w:rPr>
          <w:rFonts w:cs="Arial"/>
          <w:sz w:val="16"/>
          <w:szCs w:val="16"/>
          <w:lang w:val="es-ES_tradnl"/>
        </w:rPr>
      </w:pPr>
      <w:r w:rsidRPr="006F1F90">
        <w:rPr>
          <w:rFonts w:cs="Arial"/>
          <w:sz w:val="16"/>
          <w:szCs w:val="16"/>
          <w:lang w:val="es-ES_tradnl"/>
        </w:rPr>
        <w:t>Federación de Rusia</w:t>
      </w:r>
      <w:r w:rsidRPr="006F1F90">
        <w:rPr>
          <w:rFonts w:cs="Arial"/>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Finlandia</w:t>
      </w:r>
      <w:r w:rsidRPr="006F1F90">
        <w:rPr>
          <w:rStyle w:val="FootnoteReference"/>
          <w:rFonts w:cs="Arial"/>
          <w:sz w:val="16"/>
          <w:szCs w:val="16"/>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Francia</w:t>
      </w:r>
      <w:r w:rsidRPr="006F1F90">
        <w:rPr>
          <w:rStyle w:val="FootnoteReference"/>
          <w:rFonts w:cs="Arial"/>
          <w:sz w:val="16"/>
          <w:szCs w:val="16"/>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Georgia</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Hungría</w:t>
      </w:r>
      <w:r w:rsidRPr="006F1F90">
        <w:rPr>
          <w:rStyle w:val="FootnoteReference"/>
          <w:rFonts w:cs="Arial"/>
          <w:sz w:val="16"/>
          <w:szCs w:val="16"/>
          <w:lang w:val="es-ES_tradnl"/>
        </w:rPr>
        <w:t>3</w:t>
      </w:r>
    </w:p>
    <w:p w:rsidR="001E285A" w:rsidRPr="00D35FE1" w:rsidRDefault="001E285A" w:rsidP="00E97F7E">
      <w:pPr>
        <w:keepNext/>
        <w:spacing w:before="40"/>
        <w:jc w:val="left"/>
        <w:rPr>
          <w:sz w:val="16"/>
          <w:szCs w:val="16"/>
          <w:lang w:val="es-ES_tradnl"/>
        </w:rPr>
      </w:pPr>
      <w:r w:rsidRPr="006F1F90">
        <w:rPr>
          <w:sz w:val="16"/>
          <w:szCs w:val="16"/>
          <w:lang w:val="es-ES_tradnl"/>
        </w:rPr>
        <w:t>Irlanda</w:t>
      </w:r>
      <w:r w:rsidRPr="006F1F90">
        <w:rPr>
          <w:rStyle w:val="FootnoteReference"/>
          <w:rFonts w:cs="Arial"/>
          <w:sz w:val="16"/>
          <w:szCs w:val="16"/>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Islandia</w:t>
      </w:r>
      <w:r w:rsidRPr="006F1F90">
        <w:rPr>
          <w:rStyle w:val="FootnoteReference"/>
          <w:rFonts w:cs="Arial"/>
          <w:sz w:val="16"/>
          <w:szCs w:val="16"/>
          <w:lang w:val="es-ES_tradnl"/>
        </w:rPr>
        <w:t>3</w:t>
      </w:r>
      <w:r w:rsidRPr="00D35FE1">
        <w:rPr>
          <w:sz w:val="16"/>
          <w:szCs w:val="16"/>
          <w:lang w:val="es-ES_tradnl"/>
        </w:rPr>
        <w:t xml:space="preserve"> </w:t>
      </w:r>
    </w:p>
    <w:p w:rsidR="001E285A" w:rsidRPr="006F1F90" w:rsidRDefault="001E285A" w:rsidP="00E97F7E">
      <w:pPr>
        <w:spacing w:before="40"/>
        <w:jc w:val="left"/>
        <w:rPr>
          <w:sz w:val="16"/>
          <w:szCs w:val="16"/>
          <w:vertAlign w:val="superscript"/>
          <w:lang w:val="es-ES_tradnl"/>
        </w:rPr>
      </w:pPr>
      <w:r w:rsidRPr="006F1F90">
        <w:rPr>
          <w:sz w:val="16"/>
          <w:szCs w:val="16"/>
          <w:lang w:val="es-ES_tradnl"/>
        </w:rPr>
        <w:t>Israel</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Italia</w:t>
      </w:r>
      <w:r w:rsidRPr="006F1F90">
        <w:rPr>
          <w:rStyle w:val="FootnoteReference"/>
          <w:rFonts w:cs="Arial"/>
          <w:sz w:val="16"/>
          <w:szCs w:val="16"/>
          <w:lang w:val="es-ES_tradnl"/>
        </w:rPr>
        <w:t>2</w:t>
      </w:r>
    </w:p>
    <w:p w:rsidR="001E285A" w:rsidRPr="00D35FE1" w:rsidRDefault="001E285A" w:rsidP="00E97F7E">
      <w:pPr>
        <w:spacing w:before="40"/>
        <w:jc w:val="left"/>
        <w:rPr>
          <w:sz w:val="16"/>
          <w:szCs w:val="16"/>
          <w:lang w:val="es-ES_tradnl"/>
        </w:rPr>
      </w:pPr>
      <w:r w:rsidRPr="006F1F90">
        <w:rPr>
          <w:sz w:val="16"/>
          <w:szCs w:val="16"/>
          <w:lang w:val="es-ES_tradnl"/>
        </w:rPr>
        <w:t>Japón</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Jordania</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Kenya</w:t>
      </w:r>
      <w:r w:rsidRPr="006F1F90">
        <w:rPr>
          <w:sz w:val="16"/>
          <w:szCs w:val="16"/>
          <w:vertAlign w:val="superscript"/>
          <w:lang w:val="es-ES_tradnl"/>
        </w:rPr>
        <w:t>2</w:t>
      </w:r>
    </w:p>
    <w:p w:rsidR="001E285A" w:rsidRPr="00D35FE1" w:rsidRDefault="001E285A" w:rsidP="00E97F7E">
      <w:pPr>
        <w:spacing w:before="40"/>
        <w:jc w:val="left"/>
        <w:rPr>
          <w:sz w:val="16"/>
          <w:szCs w:val="16"/>
          <w:lang w:val="es-ES_tradnl"/>
        </w:rPr>
      </w:pPr>
      <w:r w:rsidRPr="006F1F90">
        <w:rPr>
          <w:sz w:val="16"/>
          <w:szCs w:val="16"/>
          <w:lang w:val="es-ES_tradnl"/>
        </w:rPr>
        <w:t>Kirguistán</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Letonia</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Lituania</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Marruecos</w:t>
      </w:r>
      <w:r w:rsidRPr="006F1F90">
        <w:rPr>
          <w:rStyle w:val="FootnoteReference"/>
          <w:rFonts w:cs="Arial"/>
          <w:sz w:val="16"/>
          <w:szCs w:val="16"/>
          <w:lang w:val="es-ES_tradnl"/>
        </w:rPr>
        <w:t>3</w:t>
      </w:r>
    </w:p>
    <w:p w:rsidR="001E285A" w:rsidRPr="006F1F90" w:rsidRDefault="001E285A" w:rsidP="00E97F7E">
      <w:pPr>
        <w:spacing w:before="40"/>
        <w:jc w:val="left"/>
        <w:rPr>
          <w:sz w:val="16"/>
          <w:szCs w:val="16"/>
          <w:vertAlign w:val="superscript"/>
          <w:lang w:val="es-ES_tradnl"/>
        </w:rPr>
      </w:pPr>
      <w:r w:rsidRPr="006F1F90">
        <w:rPr>
          <w:sz w:val="16"/>
          <w:szCs w:val="16"/>
          <w:lang w:val="es-ES_tradnl"/>
        </w:rPr>
        <w:t>México</w:t>
      </w:r>
      <w:r w:rsidRPr="006F1F90">
        <w:rPr>
          <w:sz w:val="16"/>
          <w:szCs w:val="16"/>
          <w:vertAlign w:val="superscript"/>
          <w:lang w:val="es-ES_tradnl"/>
        </w:rPr>
        <w:t>2</w:t>
      </w:r>
    </w:p>
    <w:p w:rsidR="001E285A" w:rsidRPr="006F1F90" w:rsidRDefault="001E285A" w:rsidP="00E97F7E">
      <w:pPr>
        <w:spacing w:before="40"/>
        <w:jc w:val="left"/>
        <w:rPr>
          <w:sz w:val="16"/>
          <w:szCs w:val="16"/>
          <w:vertAlign w:val="superscript"/>
          <w:lang w:val="es-ES_tradnl"/>
        </w:rPr>
      </w:pPr>
      <w:r w:rsidRPr="006F1F90">
        <w:rPr>
          <w:sz w:val="16"/>
          <w:szCs w:val="16"/>
          <w:lang w:val="es-ES_tradnl"/>
        </w:rPr>
        <w:t>Montenegro</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Nicaragua</w:t>
      </w:r>
      <w:r w:rsidRPr="006F1F90">
        <w:rPr>
          <w:sz w:val="16"/>
          <w:szCs w:val="16"/>
          <w:vertAlign w:val="superscript"/>
          <w:lang w:val="es-ES_tradnl"/>
        </w:rPr>
        <w:t>2</w:t>
      </w:r>
    </w:p>
    <w:p w:rsidR="001E285A" w:rsidRPr="00D35FE1" w:rsidRDefault="001E285A" w:rsidP="00E97F7E">
      <w:pPr>
        <w:spacing w:before="40"/>
        <w:jc w:val="left"/>
        <w:rPr>
          <w:sz w:val="16"/>
          <w:szCs w:val="16"/>
          <w:lang w:val="es-ES_tradnl"/>
        </w:rPr>
      </w:pPr>
      <w:r w:rsidRPr="006F1F90">
        <w:rPr>
          <w:sz w:val="16"/>
          <w:szCs w:val="16"/>
          <w:lang w:val="es-ES_tradnl"/>
        </w:rPr>
        <w:t>Noruega</w:t>
      </w:r>
      <w:r w:rsidRPr="006F1F90">
        <w:rPr>
          <w:rStyle w:val="FootnoteReference"/>
          <w:rFonts w:cs="Arial"/>
          <w:sz w:val="16"/>
          <w:szCs w:val="16"/>
          <w:lang w:val="es-ES_tradnl"/>
        </w:rPr>
        <w:t>2</w:t>
      </w:r>
    </w:p>
    <w:p w:rsidR="001E285A" w:rsidRPr="00D35FE1" w:rsidRDefault="001E285A" w:rsidP="00E97F7E">
      <w:pPr>
        <w:spacing w:before="40"/>
        <w:jc w:val="left"/>
        <w:rPr>
          <w:sz w:val="16"/>
          <w:szCs w:val="16"/>
          <w:lang w:val="es-ES_tradnl"/>
        </w:rPr>
      </w:pPr>
      <w:r w:rsidRPr="006F1F90">
        <w:rPr>
          <w:sz w:val="16"/>
          <w:szCs w:val="16"/>
          <w:lang w:val="es-ES_tradnl"/>
        </w:rPr>
        <w:t>Nueva Zelandia</w:t>
      </w:r>
      <w:r w:rsidRPr="006F1F90">
        <w:rPr>
          <w:rStyle w:val="FootnoteReference"/>
          <w:rFonts w:cs="Arial"/>
          <w:sz w:val="16"/>
          <w:szCs w:val="16"/>
          <w:lang w:val="es-ES_tradnl"/>
        </w:rPr>
        <w:t>2</w:t>
      </w:r>
    </w:p>
    <w:p w:rsidR="001E285A" w:rsidRPr="00D35FE1" w:rsidRDefault="001E285A" w:rsidP="00E97F7E">
      <w:pPr>
        <w:keepNext/>
        <w:spacing w:before="40"/>
        <w:jc w:val="left"/>
        <w:rPr>
          <w:sz w:val="16"/>
          <w:szCs w:val="16"/>
          <w:lang w:val="es-ES_tradnl"/>
        </w:rPr>
      </w:pPr>
      <w:r w:rsidRPr="006F1F90">
        <w:rPr>
          <w:sz w:val="16"/>
          <w:szCs w:val="16"/>
          <w:lang w:val="es-ES_tradnl"/>
        </w:rPr>
        <w:t>Omán</w:t>
      </w:r>
      <w:r w:rsidRPr="006F1F90">
        <w:rPr>
          <w:sz w:val="16"/>
          <w:szCs w:val="16"/>
          <w:vertAlign w:val="superscript"/>
          <w:lang w:val="es-ES_tradnl"/>
        </w:rPr>
        <w:t>3</w:t>
      </w:r>
    </w:p>
    <w:p w:rsidR="001E285A" w:rsidRPr="00D35FE1" w:rsidRDefault="001E285A" w:rsidP="00C40EEC">
      <w:pPr>
        <w:spacing w:before="40"/>
        <w:ind w:left="28" w:hanging="28"/>
        <w:jc w:val="left"/>
        <w:rPr>
          <w:sz w:val="16"/>
          <w:szCs w:val="16"/>
          <w:lang w:val="es-ES_tradnl"/>
        </w:rPr>
      </w:pPr>
      <w:r w:rsidRPr="006F1F90">
        <w:rPr>
          <w:sz w:val="16"/>
          <w:szCs w:val="16"/>
          <w:lang w:val="es-ES_tradnl"/>
        </w:rPr>
        <w:t>Organización Africana de la Propiedad Intelectual</w:t>
      </w:r>
      <w:r w:rsidRPr="006F1F90">
        <w:rPr>
          <w:sz w:val="16"/>
          <w:szCs w:val="16"/>
          <w:vertAlign w:val="superscript"/>
          <w:lang w:val="es-ES_tradnl"/>
        </w:rPr>
        <w:t>3, 5</w:t>
      </w:r>
    </w:p>
    <w:p w:rsidR="001E285A" w:rsidRPr="00D35FE1" w:rsidRDefault="001E285A" w:rsidP="00E97F7E">
      <w:pPr>
        <w:spacing w:before="40"/>
        <w:jc w:val="left"/>
        <w:rPr>
          <w:sz w:val="16"/>
          <w:szCs w:val="16"/>
          <w:lang w:val="es-ES_tradnl"/>
        </w:rPr>
      </w:pPr>
      <w:r w:rsidRPr="006F1F90">
        <w:rPr>
          <w:sz w:val="16"/>
          <w:szCs w:val="16"/>
          <w:lang w:val="es-ES_tradnl"/>
        </w:rPr>
        <w:t>Países Bajos</w:t>
      </w:r>
      <w:r w:rsidRPr="006F1F90">
        <w:rPr>
          <w:sz w:val="16"/>
          <w:szCs w:val="16"/>
          <w:vertAlign w:val="superscript"/>
          <w:lang w:val="es-ES_tradnl"/>
        </w:rPr>
        <w:t>3</w:t>
      </w:r>
    </w:p>
    <w:p w:rsidR="001E285A" w:rsidRPr="006F1F90" w:rsidRDefault="001E285A" w:rsidP="00E97F7E">
      <w:pPr>
        <w:spacing w:before="40"/>
        <w:jc w:val="left"/>
        <w:rPr>
          <w:sz w:val="16"/>
          <w:szCs w:val="16"/>
          <w:vertAlign w:val="superscript"/>
          <w:lang w:val="es-ES_tradnl"/>
        </w:rPr>
      </w:pPr>
      <w:r w:rsidRPr="006F1F90">
        <w:rPr>
          <w:sz w:val="16"/>
          <w:szCs w:val="16"/>
          <w:lang w:val="es-ES_tradnl"/>
        </w:rPr>
        <w:t>Panamá</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Paraguay</w:t>
      </w:r>
      <w:r w:rsidRPr="006F1F90">
        <w:rPr>
          <w:sz w:val="16"/>
          <w:szCs w:val="16"/>
          <w:vertAlign w:val="superscript"/>
          <w:lang w:val="es-ES_tradnl"/>
        </w:rPr>
        <w:t>2</w:t>
      </w:r>
    </w:p>
    <w:p w:rsidR="001E285A" w:rsidRPr="00D35FE1" w:rsidRDefault="001E285A" w:rsidP="00E97F7E">
      <w:pPr>
        <w:spacing w:before="40"/>
        <w:jc w:val="left"/>
        <w:rPr>
          <w:sz w:val="16"/>
          <w:szCs w:val="16"/>
          <w:lang w:val="es-ES_tradnl"/>
        </w:rPr>
      </w:pPr>
      <w:r w:rsidRPr="006F1F90">
        <w:rPr>
          <w:sz w:val="16"/>
          <w:szCs w:val="16"/>
          <w:lang w:val="es-ES_tradnl"/>
        </w:rPr>
        <w:t>Perú</w:t>
      </w:r>
      <w:r w:rsidRPr="006F1F90">
        <w:rPr>
          <w:sz w:val="16"/>
          <w:szCs w:val="16"/>
          <w:vertAlign w:val="superscript"/>
          <w:lang w:val="es-ES_tradnl"/>
        </w:rPr>
        <w:t>3</w:t>
      </w:r>
    </w:p>
    <w:p w:rsidR="001E285A" w:rsidRPr="006F1F90" w:rsidRDefault="001E285A" w:rsidP="00E97F7E">
      <w:pPr>
        <w:pStyle w:val="BodyTextKeep"/>
        <w:keepNext w:val="0"/>
        <w:spacing w:before="40" w:after="0"/>
        <w:rPr>
          <w:rFonts w:cs="Arial"/>
          <w:sz w:val="16"/>
          <w:szCs w:val="16"/>
          <w:vertAlign w:val="superscript"/>
          <w:lang w:val="es-ES_tradnl"/>
        </w:rPr>
      </w:pPr>
      <w:r w:rsidRPr="006F1F90">
        <w:rPr>
          <w:rFonts w:cs="Arial"/>
          <w:sz w:val="16"/>
          <w:szCs w:val="16"/>
          <w:lang w:val="es-ES_tradnl"/>
        </w:rPr>
        <w:t>Polonia</w:t>
      </w:r>
      <w:r w:rsidRPr="006F1F90">
        <w:rPr>
          <w:rStyle w:val="FootnoteReference"/>
          <w:rFonts w:cs="Arial"/>
          <w:sz w:val="16"/>
          <w:szCs w:val="16"/>
          <w:lang w:val="es-ES_tradnl"/>
        </w:rPr>
        <w:t>3</w:t>
      </w:r>
    </w:p>
    <w:p w:rsidR="001E285A" w:rsidRPr="006F1F90" w:rsidRDefault="001E285A" w:rsidP="00E97F7E">
      <w:pPr>
        <w:pStyle w:val="BodyTextKeep"/>
        <w:keepNext w:val="0"/>
        <w:spacing w:before="40" w:after="0"/>
        <w:rPr>
          <w:rFonts w:cs="Arial"/>
          <w:sz w:val="16"/>
          <w:szCs w:val="16"/>
          <w:vertAlign w:val="superscript"/>
          <w:lang w:val="es-ES_tradnl"/>
        </w:rPr>
      </w:pPr>
      <w:r w:rsidRPr="006F1F90">
        <w:rPr>
          <w:rFonts w:cs="Arial"/>
          <w:sz w:val="16"/>
          <w:szCs w:val="16"/>
          <w:lang w:val="es-ES_tradnl"/>
        </w:rPr>
        <w:t>Portugal</w:t>
      </w:r>
      <w:r w:rsidRPr="006F1F90">
        <w:rPr>
          <w:rFonts w:cs="Arial"/>
          <w:sz w:val="16"/>
          <w:szCs w:val="16"/>
          <w:vertAlign w:val="superscript"/>
          <w:lang w:val="es-ES_tradnl"/>
        </w:rPr>
        <w:t>2</w:t>
      </w:r>
    </w:p>
    <w:p w:rsidR="001E285A" w:rsidRPr="00D35FE1" w:rsidRDefault="001E285A" w:rsidP="00517179">
      <w:pPr>
        <w:spacing w:before="40"/>
        <w:jc w:val="left"/>
        <w:rPr>
          <w:sz w:val="16"/>
          <w:szCs w:val="16"/>
          <w:lang w:val="es-ES_tradnl"/>
        </w:rPr>
      </w:pPr>
      <w:r w:rsidRPr="006F1F90">
        <w:rPr>
          <w:sz w:val="16"/>
          <w:szCs w:val="16"/>
          <w:lang w:val="es-ES_tradnl"/>
        </w:rPr>
        <w:t>Reino Unido</w:t>
      </w:r>
      <w:r w:rsidRPr="006F1F90">
        <w:rPr>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República Checa</w:t>
      </w:r>
      <w:r w:rsidRPr="006F1F90">
        <w:rPr>
          <w:sz w:val="16"/>
          <w:szCs w:val="16"/>
          <w:vertAlign w:val="superscript"/>
          <w:lang w:val="es-ES_tradnl"/>
        </w:rPr>
        <w:t>3</w:t>
      </w:r>
    </w:p>
    <w:p w:rsidR="001E285A" w:rsidRPr="006F1F90" w:rsidRDefault="001E285A" w:rsidP="00E97F7E">
      <w:pPr>
        <w:pStyle w:val="BodyTextKeep"/>
        <w:keepNext w:val="0"/>
        <w:spacing w:before="40" w:after="0"/>
        <w:rPr>
          <w:rFonts w:cs="Arial"/>
          <w:sz w:val="16"/>
          <w:szCs w:val="16"/>
          <w:vertAlign w:val="superscript"/>
          <w:lang w:val="es-ES_tradnl"/>
        </w:rPr>
      </w:pPr>
      <w:r w:rsidRPr="006F1F90">
        <w:rPr>
          <w:rFonts w:cs="Arial"/>
          <w:sz w:val="16"/>
          <w:szCs w:val="16"/>
          <w:lang w:val="es-ES_tradnl"/>
        </w:rPr>
        <w:t>República de Corea</w:t>
      </w:r>
      <w:r w:rsidRPr="006F1F90">
        <w:rPr>
          <w:rFonts w:cs="Arial"/>
          <w:sz w:val="16"/>
          <w:szCs w:val="16"/>
          <w:vertAlign w:val="superscript"/>
          <w:lang w:val="es-ES_tradnl"/>
        </w:rPr>
        <w:t>3</w:t>
      </w:r>
    </w:p>
    <w:p w:rsidR="001E285A" w:rsidRPr="006F1F90" w:rsidRDefault="001E285A" w:rsidP="00E97F7E">
      <w:pPr>
        <w:pStyle w:val="BodyTextKeep"/>
        <w:keepNext w:val="0"/>
        <w:spacing w:before="40" w:after="0"/>
        <w:rPr>
          <w:rFonts w:cs="Arial"/>
          <w:sz w:val="16"/>
          <w:szCs w:val="16"/>
          <w:vertAlign w:val="superscript"/>
          <w:lang w:val="es-ES_tradnl"/>
        </w:rPr>
      </w:pPr>
      <w:r w:rsidRPr="006F1F90">
        <w:rPr>
          <w:rFonts w:cs="Arial"/>
          <w:sz w:val="16"/>
          <w:szCs w:val="16"/>
          <w:lang w:val="es-ES_tradnl"/>
        </w:rPr>
        <w:t>República de Moldova</w:t>
      </w:r>
      <w:r w:rsidRPr="006F1F90">
        <w:rPr>
          <w:rFonts w:cs="Arial"/>
          <w:sz w:val="16"/>
          <w:szCs w:val="16"/>
          <w:vertAlign w:val="superscript"/>
          <w:lang w:val="es-ES_tradnl"/>
        </w:rPr>
        <w:t>3</w:t>
      </w:r>
    </w:p>
    <w:p w:rsidR="001E285A" w:rsidRPr="00D35FE1" w:rsidRDefault="001E285A" w:rsidP="00E97F7E">
      <w:pPr>
        <w:spacing w:before="40"/>
        <w:jc w:val="left"/>
        <w:rPr>
          <w:sz w:val="16"/>
          <w:szCs w:val="16"/>
          <w:lang w:val="es-ES_tradnl"/>
        </w:rPr>
      </w:pPr>
      <w:r w:rsidRPr="006F1F90">
        <w:rPr>
          <w:sz w:val="16"/>
          <w:szCs w:val="16"/>
          <w:lang w:val="es-ES_tradnl"/>
        </w:rPr>
        <w:t>República Dominicana</w:t>
      </w:r>
      <w:r w:rsidRPr="006F1F90">
        <w:rPr>
          <w:sz w:val="16"/>
          <w:szCs w:val="16"/>
          <w:vertAlign w:val="superscript"/>
          <w:lang w:val="es-ES_tradnl"/>
        </w:rPr>
        <w:t>3</w:t>
      </w:r>
    </w:p>
    <w:p w:rsidR="001E285A" w:rsidRPr="00D35FE1" w:rsidRDefault="001E285A" w:rsidP="00517179">
      <w:pPr>
        <w:spacing w:before="40"/>
        <w:ind w:left="28" w:hanging="28"/>
        <w:jc w:val="left"/>
        <w:rPr>
          <w:sz w:val="16"/>
          <w:szCs w:val="16"/>
          <w:lang w:val="es-ES_tradnl"/>
        </w:rPr>
      </w:pPr>
      <w:r w:rsidRPr="006F1F90">
        <w:rPr>
          <w:sz w:val="16"/>
          <w:szCs w:val="16"/>
          <w:lang w:val="es-ES_tradnl"/>
        </w:rPr>
        <w:t>República Unida de Tanzanía</w:t>
      </w:r>
      <w:r w:rsidRPr="006F1F90">
        <w:rPr>
          <w:sz w:val="16"/>
          <w:szCs w:val="16"/>
          <w:vertAlign w:val="superscript"/>
          <w:lang w:val="es-ES_tradnl"/>
        </w:rPr>
        <w:t>3</w:t>
      </w:r>
    </w:p>
    <w:p w:rsidR="001E285A" w:rsidRPr="006F1F90" w:rsidRDefault="001E285A" w:rsidP="00E97F7E">
      <w:pPr>
        <w:pStyle w:val="BodyTextKeep"/>
        <w:keepNext w:val="0"/>
        <w:spacing w:before="40" w:after="0"/>
        <w:rPr>
          <w:rFonts w:cs="Arial"/>
          <w:sz w:val="16"/>
          <w:szCs w:val="16"/>
          <w:vertAlign w:val="superscript"/>
          <w:lang w:val="es-ES_tradnl"/>
        </w:rPr>
      </w:pPr>
      <w:r w:rsidRPr="006F1F90">
        <w:rPr>
          <w:rFonts w:cs="Arial"/>
          <w:sz w:val="16"/>
          <w:szCs w:val="16"/>
          <w:lang w:val="es-ES_tradnl"/>
        </w:rPr>
        <w:t>Rumania</w:t>
      </w:r>
      <w:r w:rsidRPr="006F1F90">
        <w:rPr>
          <w:rFonts w:cs="Arial"/>
          <w:sz w:val="16"/>
          <w:szCs w:val="16"/>
          <w:vertAlign w:val="superscript"/>
          <w:lang w:val="es-ES_tradnl"/>
        </w:rPr>
        <w:t>3</w:t>
      </w:r>
    </w:p>
    <w:p w:rsidR="001E285A" w:rsidRPr="00D35FE1" w:rsidRDefault="001E285A" w:rsidP="00E97F7E">
      <w:pPr>
        <w:pStyle w:val="BodyTextKeep"/>
        <w:keepNext w:val="0"/>
        <w:spacing w:before="40" w:after="0"/>
        <w:rPr>
          <w:rFonts w:cs="Arial"/>
          <w:sz w:val="16"/>
          <w:szCs w:val="16"/>
          <w:lang w:val="es-ES_tradnl"/>
        </w:rPr>
      </w:pPr>
      <w:r w:rsidRPr="006F1F90">
        <w:rPr>
          <w:rFonts w:cs="Arial"/>
          <w:sz w:val="16"/>
          <w:szCs w:val="16"/>
          <w:lang w:val="es-ES_tradnl"/>
        </w:rPr>
        <w:t>Serbia</w:t>
      </w:r>
      <w:r w:rsidRPr="006F1F90">
        <w:rPr>
          <w:rFonts w:cs="Arial"/>
          <w:sz w:val="16"/>
          <w:szCs w:val="16"/>
          <w:vertAlign w:val="superscript"/>
          <w:lang w:val="es-ES_tradnl"/>
        </w:rPr>
        <w:t>3</w:t>
      </w:r>
    </w:p>
    <w:p w:rsidR="001E285A" w:rsidRPr="00D35FE1" w:rsidRDefault="001E285A" w:rsidP="00E97F7E">
      <w:pPr>
        <w:pStyle w:val="BodyTextKeep"/>
        <w:keepNext w:val="0"/>
        <w:spacing w:before="40" w:after="0"/>
        <w:rPr>
          <w:rFonts w:cs="Arial"/>
          <w:sz w:val="16"/>
          <w:szCs w:val="16"/>
          <w:lang w:val="es-ES_tradnl"/>
        </w:rPr>
      </w:pPr>
      <w:r w:rsidRPr="006F1F90">
        <w:rPr>
          <w:rFonts w:cs="Arial"/>
          <w:sz w:val="16"/>
          <w:szCs w:val="16"/>
          <w:lang w:val="es-ES_tradnl"/>
        </w:rPr>
        <w:t>Singapur</w:t>
      </w:r>
      <w:r w:rsidRPr="006F1F90">
        <w:rPr>
          <w:rFonts w:cs="Arial"/>
          <w:sz w:val="16"/>
          <w:szCs w:val="16"/>
          <w:vertAlign w:val="superscript"/>
          <w:lang w:val="es-ES_tradnl"/>
        </w:rPr>
        <w:t>3</w:t>
      </w:r>
    </w:p>
    <w:p w:rsidR="001E285A" w:rsidRPr="00D35FE1" w:rsidRDefault="001E285A" w:rsidP="00517179">
      <w:pPr>
        <w:spacing w:before="40"/>
        <w:jc w:val="left"/>
        <w:rPr>
          <w:sz w:val="16"/>
          <w:szCs w:val="16"/>
          <w:lang w:val="es-ES_tradnl"/>
        </w:rPr>
      </w:pPr>
      <w:r w:rsidRPr="006F1F90">
        <w:rPr>
          <w:sz w:val="16"/>
          <w:szCs w:val="16"/>
          <w:lang w:val="es-ES_tradnl"/>
        </w:rPr>
        <w:t>Sudáfrica</w:t>
      </w:r>
      <w:r w:rsidRPr="006F1F90">
        <w:rPr>
          <w:rStyle w:val="FootnoteReference"/>
          <w:rFonts w:cs="Arial"/>
          <w:sz w:val="16"/>
          <w:szCs w:val="16"/>
          <w:lang w:val="es-ES_tradnl"/>
        </w:rPr>
        <w:t>2</w:t>
      </w:r>
    </w:p>
    <w:p w:rsidR="001E285A" w:rsidRPr="00D35FE1" w:rsidRDefault="001E285A" w:rsidP="00517179">
      <w:pPr>
        <w:pStyle w:val="BodyTextKeep"/>
        <w:keepNext w:val="0"/>
        <w:spacing w:before="40" w:after="0"/>
        <w:rPr>
          <w:rFonts w:cs="Arial"/>
          <w:sz w:val="16"/>
          <w:szCs w:val="16"/>
          <w:lang w:val="es-ES_tradnl"/>
        </w:rPr>
      </w:pPr>
      <w:r w:rsidRPr="006F1F90">
        <w:rPr>
          <w:rFonts w:cs="Arial"/>
          <w:sz w:val="16"/>
          <w:szCs w:val="16"/>
          <w:lang w:val="es-ES_tradnl"/>
        </w:rPr>
        <w:t>Suecia</w:t>
      </w:r>
      <w:r w:rsidRPr="006F1F90">
        <w:rPr>
          <w:rFonts w:cs="Arial"/>
          <w:sz w:val="16"/>
          <w:szCs w:val="16"/>
          <w:vertAlign w:val="superscript"/>
          <w:lang w:val="es-ES_tradnl"/>
        </w:rPr>
        <w:t>3</w:t>
      </w:r>
    </w:p>
    <w:p w:rsidR="001E285A" w:rsidRPr="00D35FE1" w:rsidRDefault="001E285A" w:rsidP="00517179">
      <w:pPr>
        <w:spacing w:before="40"/>
        <w:jc w:val="left"/>
        <w:rPr>
          <w:sz w:val="16"/>
          <w:szCs w:val="16"/>
          <w:lang w:val="es-ES_tradnl"/>
        </w:rPr>
      </w:pPr>
      <w:r w:rsidRPr="006F1F90">
        <w:rPr>
          <w:sz w:val="16"/>
          <w:szCs w:val="16"/>
          <w:lang w:val="es-ES_tradnl"/>
        </w:rPr>
        <w:t>Suiza</w:t>
      </w:r>
      <w:r w:rsidRPr="006F1F90">
        <w:rPr>
          <w:sz w:val="16"/>
          <w:szCs w:val="16"/>
          <w:vertAlign w:val="superscript"/>
          <w:lang w:val="es-ES_tradnl"/>
        </w:rPr>
        <w:t>3</w:t>
      </w:r>
    </w:p>
    <w:p w:rsidR="001E285A" w:rsidRPr="00D35FE1" w:rsidRDefault="001E285A" w:rsidP="00517179">
      <w:pPr>
        <w:spacing w:before="40"/>
        <w:jc w:val="left"/>
        <w:rPr>
          <w:sz w:val="16"/>
          <w:szCs w:val="16"/>
          <w:lang w:val="es-ES_tradnl"/>
        </w:rPr>
      </w:pPr>
      <w:r w:rsidRPr="006F1F90">
        <w:rPr>
          <w:sz w:val="16"/>
          <w:szCs w:val="16"/>
          <w:lang w:val="es-ES_tradnl"/>
        </w:rPr>
        <w:t>Trinidad y Tabago</w:t>
      </w:r>
      <w:r w:rsidRPr="006F1F90">
        <w:rPr>
          <w:sz w:val="16"/>
          <w:szCs w:val="16"/>
          <w:vertAlign w:val="superscript"/>
          <w:lang w:val="es-ES_tradnl"/>
        </w:rPr>
        <w:t>2</w:t>
      </w:r>
    </w:p>
    <w:p w:rsidR="001E285A" w:rsidRPr="00D35FE1" w:rsidRDefault="001E285A" w:rsidP="00517179">
      <w:pPr>
        <w:spacing w:before="40"/>
        <w:jc w:val="left"/>
        <w:rPr>
          <w:sz w:val="16"/>
          <w:szCs w:val="16"/>
          <w:lang w:val="es-ES_tradnl"/>
        </w:rPr>
      </w:pPr>
      <w:r w:rsidRPr="006F1F90">
        <w:rPr>
          <w:sz w:val="16"/>
          <w:szCs w:val="16"/>
          <w:lang w:val="es-ES_tradnl"/>
        </w:rPr>
        <w:t>Túnez</w:t>
      </w:r>
      <w:r w:rsidRPr="006F1F90">
        <w:rPr>
          <w:sz w:val="16"/>
          <w:szCs w:val="16"/>
          <w:vertAlign w:val="superscript"/>
          <w:lang w:val="es-ES_tradnl"/>
        </w:rPr>
        <w:t>3</w:t>
      </w:r>
    </w:p>
    <w:p w:rsidR="001E285A" w:rsidRPr="00D35FE1" w:rsidRDefault="001E285A" w:rsidP="00517179">
      <w:pPr>
        <w:spacing w:before="40"/>
        <w:jc w:val="left"/>
        <w:rPr>
          <w:sz w:val="16"/>
          <w:szCs w:val="16"/>
          <w:lang w:val="es-ES_tradnl"/>
        </w:rPr>
      </w:pPr>
      <w:r w:rsidRPr="006F1F90">
        <w:rPr>
          <w:sz w:val="16"/>
          <w:szCs w:val="16"/>
          <w:lang w:val="es-ES_tradnl"/>
        </w:rPr>
        <w:t>Turquía</w:t>
      </w:r>
      <w:r w:rsidRPr="006F1F90">
        <w:rPr>
          <w:sz w:val="16"/>
          <w:szCs w:val="16"/>
          <w:vertAlign w:val="superscript"/>
          <w:lang w:val="es-ES_tradnl"/>
        </w:rPr>
        <w:t>3</w:t>
      </w:r>
    </w:p>
    <w:p w:rsidR="001E285A" w:rsidRPr="00D35FE1" w:rsidRDefault="001E285A" w:rsidP="00517179">
      <w:pPr>
        <w:spacing w:before="40"/>
        <w:jc w:val="left"/>
        <w:rPr>
          <w:sz w:val="16"/>
          <w:szCs w:val="16"/>
          <w:lang w:val="es-ES_tradnl"/>
        </w:rPr>
      </w:pPr>
      <w:r w:rsidRPr="006F1F90">
        <w:rPr>
          <w:sz w:val="16"/>
          <w:szCs w:val="16"/>
          <w:lang w:val="es-ES_tradnl"/>
        </w:rPr>
        <w:t>Ucrania</w:t>
      </w:r>
      <w:r w:rsidRPr="006F1F90">
        <w:rPr>
          <w:sz w:val="16"/>
          <w:szCs w:val="16"/>
          <w:vertAlign w:val="superscript"/>
          <w:lang w:val="es-ES_tradnl"/>
        </w:rPr>
        <w:t>3</w:t>
      </w:r>
    </w:p>
    <w:p w:rsidR="001E285A" w:rsidRPr="006F1F90" w:rsidRDefault="001E285A" w:rsidP="00E97F7E">
      <w:pPr>
        <w:spacing w:before="40"/>
        <w:jc w:val="left"/>
        <w:rPr>
          <w:sz w:val="16"/>
          <w:szCs w:val="16"/>
          <w:vertAlign w:val="superscript"/>
          <w:lang w:val="es-ES_tradnl"/>
        </w:rPr>
      </w:pPr>
      <w:r w:rsidRPr="006F1F90">
        <w:rPr>
          <w:sz w:val="16"/>
          <w:szCs w:val="16"/>
          <w:lang w:val="es-ES_tradnl"/>
        </w:rPr>
        <w:t>Unión Europea</w:t>
      </w:r>
      <w:r w:rsidRPr="006F1F90">
        <w:rPr>
          <w:sz w:val="16"/>
          <w:szCs w:val="16"/>
          <w:vertAlign w:val="superscript"/>
          <w:lang w:val="es-ES_tradnl"/>
        </w:rPr>
        <w:t>3, 4</w:t>
      </w:r>
    </w:p>
    <w:p w:rsidR="001E285A" w:rsidRPr="00D35FE1" w:rsidRDefault="001E285A" w:rsidP="00517179">
      <w:pPr>
        <w:spacing w:before="40"/>
        <w:jc w:val="left"/>
        <w:rPr>
          <w:sz w:val="16"/>
          <w:szCs w:val="16"/>
          <w:lang w:val="es-ES_tradnl"/>
        </w:rPr>
      </w:pPr>
      <w:r w:rsidRPr="006F1F90">
        <w:rPr>
          <w:sz w:val="16"/>
          <w:szCs w:val="16"/>
          <w:lang w:val="es-ES_tradnl"/>
        </w:rPr>
        <w:t>Uruguay</w:t>
      </w:r>
      <w:r w:rsidRPr="006F1F90">
        <w:rPr>
          <w:sz w:val="16"/>
          <w:szCs w:val="16"/>
          <w:vertAlign w:val="superscript"/>
          <w:lang w:val="es-ES_tradnl"/>
        </w:rPr>
        <w:t>2</w:t>
      </w:r>
    </w:p>
    <w:p w:rsidR="001E285A" w:rsidRPr="00D35FE1" w:rsidRDefault="001E285A" w:rsidP="00517179">
      <w:pPr>
        <w:spacing w:before="40"/>
        <w:jc w:val="left"/>
        <w:rPr>
          <w:sz w:val="16"/>
          <w:szCs w:val="16"/>
          <w:lang w:val="es-ES_tradnl"/>
        </w:rPr>
      </w:pPr>
      <w:r w:rsidRPr="006F1F90">
        <w:rPr>
          <w:sz w:val="16"/>
          <w:szCs w:val="16"/>
          <w:lang w:val="es-ES_tradnl"/>
        </w:rPr>
        <w:t>Uzbekistán</w:t>
      </w:r>
      <w:r w:rsidRPr="006F1F90">
        <w:rPr>
          <w:sz w:val="16"/>
          <w:szCs w:val="16"/>
          <w:vertAlign w:val="superscript"/>
          <w:lang w:val="es-ES_tradnl"/>
        </w:rPr>
        <w:t>3</w:t>
      </w:r>
    </w:p>
    <w:p w:rsidR="001E285A" w:rsidRPr="00D35FE1" w:rsidRDefault="001E285A" w:rsidP="00517179">
      <w:pPr>
        <w:spacing w:before="40"/>
        <w:jc w:val="left"/>
        <w:rPr>
          <w:sz w:val="16"/>
          <w:szCs w:val="16"/>
          <w:lang w:val="es-ES_tradnl"/>
        </w:rPr>
      </w:pPr>
      <w:proofErr w:type="spellStart"/>
      <w:r w:rsidRPr="006F1F90">
        <w:rPr>
          <w:sz w:val="16"/>
          <w:szCs w:val="16"/>
          <w:lang w:val="es-ES_tradnl"/>
        </w:rPr>
        <w:t>Viet</w:t>
      </w:r>
      <w:proofErr w:type="spellEnd"/>
      <w:r w:rsidRPr="006F1F90">
        <w:rPr>
          <w:sz w:val="16"/>
          <w:szCs w:val="16"/>
          <w:lang w:val="es-ES_tradnl"/>
        </w:rPr>
        <w:t xml:space="preserve"> Nam</w:t>
      </w:r>
      <w:r w:rsidRPr="006F1F90">
        <w:rPr>
          <w:sz w:val="16"/>
          <w:szCs w:val="16"/>
          <w:vertAlign w:val="superscript"/>
          <w:lang w:val="es-ES_tradnl"/>
        </w:rPr>
        <w:t>3</w:t>
      </w:r>
    </w:p>
    <w:p w:rsidR="001E285A" w:rsidRDefault="001E285A" w:rsidP="00175EEB">
      <w:pPr>
        <w:spacing w:before="40"/>
        <w:jc w:val="left"/>
        <w:rPr>
          <w:sz w:val="16"/>
          <w:szCs w:val="16"/>
          <w:lang w:val="es-ES_tradnl"/>
        </w:rPr>
      </w:pPr>
    </w:p>
    <w:p w:rsidR="005F3FBF" w:rsidRPr="00D35FE1" w:rsidRDefault="005F3FBF" w:rsidP="00175EEB">
      <w:pPr>
        <w:spacing w:before="40"/>
        <w:jc w:val="left"/>
        <w:rPr>
          <w:sz w:val="16"/>
          <w:szCs w:val="16"/>
          <w:lang w:val="es-ES_tradnl"/>
        </w:rPr>
      </w:pPr>
    </w:p>
    <w:p w:rsidR="001E285A" w:rsidRPr="00D35FE1" w:rsidRDefault="001E285A" w:rsidP="00517179">
      <w:pPr>
        <w:spacing w:before="40"/>
        <w:jc w:val="right"/>
        <w:rPr>
          <w:sz w:val="16"/>
          <w:szCs w:val="16"/>
          <w:lang w:val="es-ES_tradnl"/>
        </w:rPr>
      </w:pPr>
      <w:r w:rsidRPr="006F1F90">
        <w:rPr>
          <w:sz w:val="16"/>
          <w:szCs w:val="16"/>
          <w:lang w:val="es-ES_tradnl"/>
        </w:rPr>
        <w:t>(Total</w:t>
      </w:r>
      <w:proofErr w:type="gramStart"/>
      <w:r w:rsidRPr="006F1F90">
        <w:rPr>
          <w:sz w:val="16"/>
          <w:szCs w:val="16"/>
          <w:lang w:val="es-ES_tradnl"/>
        </w:rPr>
        <w:t>:  74</w:t>
      </w:r>
      <w:proofErr w:type="gramEnd"/>
      <w:r w:rsidRPr="006F1F90">
        <w:rPr>
          <w:sz w:val="16"/>
          <w:szCs w:val="16"/>
          <w:lang w:val="es-ES_tradnl"/>
        </w:rPr>
        <w:t>)</w:t>
      </w:r>
    </w:p>
    <w:p w:rsidR="001E285A" w:rsidRPr="00D35FE1" w:rsidRDefault="001E285A" w:rsidP="00175EEB">
      <w:pPr>
        <w:tabs>
          <w:tab w:val="left" w:pos="1560"/>
        </w:tabs>
        <w:spacing w:after="60"/>
        <w:ind w:left="284"/>
        <w:rPr>
          <w:sz w:val="16"/>
          <w:szCs w:val="16"/>
          <w:u w:val="single"/>
          <w:lang w:val="es-ES_tradnl"/>
        </w:rPr>
        <w:sectPr w:rsidR="001E285A" w:rsidRPr="00D35FE1" w:rsidSect="001138F5">
          <w:type w:val="continuous"/>
          <w:pgSz w:w="11907" w:h="16840" w:code="9"/>
          <w:pgMar w:top="340" w:right="708" w:bottom="567" w:left="709" w:header="510" w:footer="284" w:gutter="0"/>
          <w:cols w:num="5" w:space="170"/>
        </w:sectPr>
      </w:pPr>
    </w:p>
    <w:p w:rsidR="001E285A" w:rsidRPr="00D35FE1" w:rsidRDefault="001E285A" w:rsidP="00175EEB">
      <w:pPr>
        <w:tabs>
          <w:tab w:val="left" w:pos="1560"/>
        </w:tabs>
        <w:spacing w:after="60"/>
        <w:ind w:left="284"/>
        <w:rPr>
          <w:sz w:val="18"/>
          <w:szCs w:val="18"/>
          <w:u w:val="single"/>
          <w:lang w:val="es-ES_tradnl"/>
        </w:rPr>
      </w:pPr>
      <w:r w:rsidRPr="00D35FE1">
        <w:rPr>
          <w:sz w:val="18"/>
          <w:szCs w:val="18"/>
          <w:u w:val="single"/>
          <w:lang w:val="es-ES_tradnl"/>
        </w:rPr>
        <w:tab/>
      </w:r>
    </w:p>
    <w:p w:rsidR="001E285A" w:rsidRPr="00D35FE1" w:rsidRDefault="001E285A" w:rsidP="004840DB">
      <w:pPr>
        <w:tabs>
          <w:tab w:val="left" w:pos="284"/>
        </w:tabs>
        <w:spacing w:after="60"/>
        <w:ind w:left="284"/>
        <w:rPr>
          <w:sz w:val="16"/>
          <w:szCs w:val="16"/>
          <w:lang w:val="es-ES_tradnl"/>
        </w:rPr>
      </w:pPr>
      <w:r w:rsidRPr="00D35FE1">
        <w:rPr>
          <w:sz w:val="16"/>
          <w:szCs w:val="16"/>
          <w:vertAlign w:val="superscript"/>
          <w:lang w:val="es-ES_tradnl"/>
        </w:rPr>
        <w:t>1</w:t>
      </w:r>
      <w:r w:rsidRPr="00D35FE1">
        <w:rPr>
          <w:sz w:val="16"/>
          <w:szCs w:val="16"/>
          <w:lang w:val="es-ES_tradnl"/>
        </w:rPr>
        <w:tab/>
      </w:r>
      <w:r w:rsidRPr="004840DB">
        <w:rPr>
          <w:sz w:val="16"/>
          <w:szCs w:val="16"/>
          <w:lang w:val="es-ES_tradnl"/>
        </w:rPr>
        <w:t>El Acta adicional de</w:t>
      </w:r>
      <w:r>
        <w:rPr>
          <w:sz w:val="16"/>
          <w:szCs w:val="16"/>
          <w:lang w:val="es-ES_tradnl"/>
        </w:rPr>
        <w:t> </w:t>
      </w:r>
      <w:r w:rsidRPr="004840DB">
        <w:rPr>
          <w:sz w:val="16"/>
          <w:szCs w:val="16"/>
          <w:lang w:val="es-ES_tradnl"/>
        </w:rPr>
        <w:t>1972 que modificó el Convenio de</w:t>
      </w:r>
      <w:r>
        <w:rPr>
          <w:sz w:val="16"/>
          <w:szCs w:val="16"/>
          <w:lang w:val="es-ES_tradnl"/>
        </w:rPr>
        <w:t> </w:t>
      </w:r>
      <w:r w:rsidRPr="004840DB">
        <w:rPr>
          <w:sz w:val="16"/>
          <w:szCs w:val="16"/>
          <w:lang w:val="es-ES_tradnl"/>
        </w:rPr>
        <w:t>1961 es la última Acta por la que</w:t>
      </w:r>
      <w:r>
        <w:rPr>
          <w:sz w:val="16"/>
          <w:szCs w:val="16"/>
          <w:lang w:val="es-ES_tradnl"/>
        </w:rPr>
        <w:t> </w:t>
      </w:r>
      <w:r w:rsidRPr="004840DB">
        <w:rPr>
          <w:sz w:val="16"/>
          <w:szCs w:val="16"/>
          <w:lang w:val="es-ES_tradnl"/>
        </w:rPr>
        <w:t>1 Estado está vinculado.</w:t>
      </w:r>
    </w:p>
    <w:p w:rsidR="001E285A" w:rsidRPr="00D35FE1" w:rsidRDefault="001E285A" w:rsidP="004840DB">
      <w:pPr>
        <w:tabs>
          <w:tab w:val="left" w:pos="284"/>
        </w:tabs>
        <w:spacing w:after="60"/>
        <w:ind w:left="284"/>
        <w:rPr>
          <w:sz w:val="16"/>
          <w:szCs w:val="16"/>
          <w:lang w:val="es-ES_tradnl"/>
        </w:rPr>
      </w:pPr>
      <w:r w:rsidRPr="00D35FE1">
        <w:rPr>
          <w:sz w:val="16"/>
          <w:szCs w:val="16"/>
          <w:vertAlign w:val="superscript"/>
          <w:lang w:val="es-ES_tradnl"/>
        </w:rPr>
        <w:t>2</w:t>
      </w:r>
      <w:r w:rsidRPr="00D35FE1">
        <w:rPr>
          <w:sz w:val="16"/>
          <w:szCs w:val="16"/>
          <w:lang w:val="es-ES_tradnl"/>
        </w:rPr>
        <w:tab/>
      </w:r>
      <w:r w:rsidRPr="006F1F90">
        <w:rPr>
          <w:sz w:val="16"/>
          <w:szCs w:val="16"/>
          <w:lang w:val="es-ES_tradnl"/>
        </w:rPr>
        <w:t>El Acta de 1978 es la última Acta por la que 18 Estados están vinculados.</w:t>
      </w:r>
    </w:p>
    <w:p w:rsidR="001E285A" w:rsidRPr="00D35FE1" w:rsidRDefault="001E285A" w:rsidP="004840DB">
      <w:pPr>
        <w:tabs>
          <w:tab w:val="left" w:pos="284"/>
        </w:tabs>
        <w:spacing w:after="60"/>
        <w:ind w:left="284"/>
        <w:rPr>
          <w:sz w:val="16"/>
          <w:szCs w:val="16"/>
          <w:lang w:val="es-ES_tradnl"/>
        </w:rPr>
      </w:pPr>
      <w:r w:rsidRPr="00D35FE1">
        <w:rPr>
          <w:sz w:val="16"/>
          <w:szCs w:val="16"/>
          <w:vertAlign w:val="superscript"/>
          <w:lang w:val="es-ES_tradnl"/>
        </w:rPr>
        <w:t>3</w:t>
      </w:r>
      <w:r w:rsidRPr="00D35FE1">
        <w:rPr>
          <w:sz w:val="16"/>
          <w:szCs w:val="16"/>
          <w:lang w:val="es-ES_tradnl"/>
        </w:rPr>
        <w:tab/>
      </w:r>
      <w:r w:rsidRPr="004840DB">
        <w:rPr>
          <w:sz w:val="16"/>
          <w:szCs w:val="16"/>
          <w:lang w:val="es-ES_tradnl"/>
        </w:rPr>
        <w:t>El Acta de</w:t>
      </w:r>
      <w:r>
        <w:rPr>
          <w:sz w:val="16"/>
          <w:szCs w:val="16"/>
          <w:lang w:val="es-ES_tradnl"/>
        </w:rPr>
        <w:t> </w:t>
      </w:r>
      <w:r w:rsidRPr="004840DB">
        <w:rPr>
          <w:sz w:val="16"/>
          <w:szCs w:val="16"/>
          <w:lang w:val="es-ES_tradnl"/>
        </w:rPr>
        <w:t>1991 es la última Acta por la que</w:t>
      </w:r>
      <w:r>
        <w:rPr>
          <w:sz w:val="16"/>
          <w:szCs w:val="16"/>
          <w:lang w:val="es-ES_tradnl"/>
        </w:rPr>
        <w:t> </w:t>
      </w:r>
      <w:r w:rsidRPr="004840DB">
        <w:rPr>
          <w:sz w:val="16"/>
          <w:szCs w:val="16"/>
          <w:lang w:val="es-ES_tradnl"/>
        </w:rPr>
        <w:t>53 Estados y</w:t>
      </w:r>
      <w:r>
        <w:rPr>
          <w:sz w:val="16"/>
          <w:szCs w:val="16"/>
          <w:lang w:val="es-ES_tradnl"/>
        </w:rPr>
        <w:t> </w:t>
      </w:r>
      <w:r w:rsidRPr="004840DB">
        <w:rPr>
          <w:sz w:val="16"/>
          <w:szCs w:val="16"/>
          <w:lang w:val="es-ES_tradnl"/>
        </w:rPr>
        <w:t>2 organizaciones están vinculados.</w:t>
      </w:r>
    </w:p>
    <w:p w:rsidR="001E285A" w:rsidRPr="00D35FE1" w:rsidRDefault="001E285A" w:rsidP="00C40EEC">
      <w:pPr>
        <w:tabs>
          <w:tab w:val="left" w:pos="284"/>
        </w:tabs>
        <w:spacing w:after="60"/>
        <w:ind w:left="284"/>
        <w:rPr>
          <w:sz w:val="16"/>
          <w:szCs w:val="16"/>
          <w:lang w:val="es-ES_tradnl"/>
        </w:rPr>
      </w:pPr>
      <w:r w:rsidRPr="00D35FE1">
        <w:rPr>
          <w:sz w:val="16"/>
          <w:szCs w:val="16"/>
          <w:vertAlign w:val="superscript"/>
          <w:lang w:val="es-ES_tradnl"/>
        </w:rPr>
        <w:t>4</w:t>
      </w:r>
      <w:r w:rsidRPr="00D35FE1">
        <w:rPr>
          <w:sz w:val="16"/>
          <w:szCs w:val="16"/>
          <w:lang w:val="es-ES_tradnl"/>
        </w:rPr>
        <w:tab/>
      </w:r>
      <w:r w:rsidRPr="00C40EEC">
        <w:rPr>
          <w:sz w:val="16"/>
          <w:szCs w:val="16"/>
          <w:lang w:val="es-ES_tradnl"/>
        </w:rPr>
        <w:t>Aplica un sistema de protección de las obtenciones vegetales que cubre el territorio de sus</w:t>
      </w:r>
      <w:r>
        <w:rPr>
          <w:sz w:val="16"/>
          <w:szCs w:val="16"/>
          <w:lang w:val="es-ES_tradnl"/>
        </w:rPr>
        <w:t> </w:t>
      </w:r>
      <w:r w:rsidRPr="00C40EEC">
        <w:rPr>
          <w:sz w:val="16"/>
          <w:szCs w:val="16"/>
          <w:lang w:val="es-ES_tradnl"/>
        </w:rPr>
        <w:t>28 Estados miembros.</w:t>
      </w:r>
    </w:p>
    <w:p w:rsidR="001E285A" w:rsidRPr="00D35FE1" w:rsidRDefault="001E285A" w:rsidP="00C40EEC">
      <w:pPr>
        <w:tabs>
          <w:tab w:val="left" w:pos="284"/>
        </w:tabs>
        <w:spacing w:after="60"/>
        <w:ind w:left="284"/>
        <w:rPr>
          <w:sz w:val="16"/>
          <w:szCs w:val="16"/>
          <w:lang w:val="es-ES_tradnl"/>
        </w:rPr>
      </w:pPr>
      <w:r w:rsidRPr="00D35FE1">
        <w:rPr>
          <w:sz w:val="16"/>
          <w:szCs w:val="16"/>
          <w:vertAlign w:val="superscript"/>
          <w:lang w:val="es-ES_tradnl"/>
        </w:rPr>
        <w:t>5</w:t>
      </w:r>
      <w:r w:rsidRPr="00D35FE1">
        <w:rPr>
          <w:sz w:val="16"/>
          <w:szCs w:val="16"/>
          <w:lang w:val="es-ES_tradnl"/>
        </w:rPr>
        <w:tab/>
      </w:r>
      <w:r w:rsidRPr="006F1F90">
        <w:rPr>
          <w:sz w:val="16"/>
          <w:szCs w:val="16"/>
          <w:lang w:val="es-ES_tradnl"/>
        </w:rPr>
        <w:t>Aplica un sistema de protección de las obtenciones vegetales que cubre el territorio de sus 17 Estados miembros.</w:t>
      </w:r>
    </w:p>
    <w:p w:rsidR="001E285A" w:rsidRPr="00D35FE1" w:rsidRDefault="001E285A" w:rsidP="00175EEB">
      <w:pPr>
        <w:pStyle w:val="BodyText3"/>
        <w:tabs>
          <w:tab w:val="left" w:pos="284"/>
        </w:tabs>
        <w:spacing w:after="0"/>
        <w:jc w:val="both"/>
        <w:rPr>
          <w:rFonts w:cs="Arial"/>
          <w:sz w:val="20"/>
          <w:szCs w:val="20"/>
          <w:lang w:val="es-ES_tradnl"/>
        </w:rPr>
      </w:pPr>
    </w:p>
    <w:p w:rsidR="001E285A" w:rsidRPr="00D35FE1" w:rsidRDefault="001E285A" w:rsidP="00175EEB">
      <w:pPr>
        <w:pStyle w:val="BodyText3"/>
        <w:tabs>
          <w:tab w:val="left" w:pos="284"/>
        </w:tabs>
        <w:spacing w:after="0"/>
        <w:jc w:val="both"/>
        <w:rPr>
          <w:rFonts w:cs="Arial"/>
          <w:sz w:val="20"/>
          <w:szCs w:val="20"/>
          <w:lang w:val="es-ES_tradnl"/>
        </w:rPr>
      </w:pPr>
    </w:p>
    <w:p w:rsidR="001E285A" w:rsidRPr="00D35FE1" w:rsidRDefault="001E285A" w:rsidP="00175EEB">
      <w:pPr>
        <w:tabs>
          <w:tab w:val="left" w:pos="0"/>
        </w:tabs>
        <w:jc w:val="center"/>
        <w:rPr>
          <w:b/>
          <w:bCs/>
          <w:spacing w:val="-2"/>
          <w:sz w:val="18"/>
          <w:szCs w:val="18"/>
          <w:lang w:val="es-ES_tradnl"/>
        </w:rPr>
      </w:pPr>
      <w:r w:rsidRPr="00C40EEC">
        <w:rPr>
          <w:b/>
          <w:bCs/>
          <w:spacing w:val="-2"/>
          <w:sz w:val="18"/>
          <w:szCs w:val="18"/>
          <w:lang w:val="es-ES_tradnl"/>
        </w:rPr>
        <w:t>Estados y organizaciones intergubernamentales que han iniciado el procedimiento</w:t>
      </w:r>
      <w:r w:rsidRPr="006F1F90">
        <w:rPr>
          <w:b/>
          <w:bCs/>
          <w:spacing w:val="-2"/>
          <w:sz w:val="18"/>
          <w:szCs w:val="18"/>
          <w:lang w:val="es-ES_tradnl"/>
        </w:rPr>
        <w:br/>
      </w:r>
      <w:r w:rsidRPr="00C40EEC">
        <w:rPr>
          <w:b/>
          <w:bCs/>
          <w:spacing w:val="-2"/>
          <w:sz w:val="18"/>
          <w:szCs w:val="18"/>
          <w:lang w:val="es-ES_tradnl"/>
        </w:rPr>
        <w:t>de adhesión al convenio de la UPOV</w:t>
      </w:r>
    </w:p>
    <w:p w:rsidR="001E285A" w:rsidRPr="00D35FE1" w:rsidRDefault="001E285A" w:rsidP="00175EEB">
      <w:pPr>
        <w:tabs>
          <w:tab w:val="left" w:pos="284"/>
        </w:tabs>
        <w:ind w:left="284"/>
        <w:rPr>
          <w:sz w:val="18"/>
          <w:szCs w:val="18"/>
          <w:lang w:val="es-ES_tradnl"/>
        </w:rPr>
      </w:pPr>
    </w:p>
    <w:p w:rsidR="001E285A" w:rsidRPr="00D35FE1" w:rsidRDefault="001E285A" w:rsidP="00175EEB">
      <w:pPr>
        <w:pStyle w:val="BodyText3"/>
        <w:tabs>
          <w:tab w:val="left" w:pos="284"/>
        </w:tabs>
        <w:spacing w:after="0"/>
        <w:jc w:val="both"/>
        <w:rPr>
          <w:rFonts w:cs="Arial"/>
          <w:sz w:val="20"/>
          <w:szCs w:val="20"/>
          <w:lang w:val="es-ES_tradnl"/>
        </w:rPr>
      </w:pPr>
      <w:r w:rsidRPr="00702B92">
        <w:rPr>
          <w:rFonts w:cs="Arial"/>
          <w:sz w:val="18"/>
          <w:szCs w:val="18"/>
          <w:lang w:val="es-ES_tradnl"/>
        </w:rPr>
        <w:t>Armenia</w:t>
      </w:r>
      <w:r>
        <w:rPr>
          <w:rFonts w:cs="Arial"/>
          <w:sz w:val="18"/>
          <w:szCs w:val="18"/>
          <w:lang w:val="es-ES_tradnl"/>
        </w:rPr>
        <w:t xml:space="preserve">, </w:t>
      </w:r>
      <w:r w:rsidRPr="00702B92">
        <w:rPr>
          <w:rFonts w:cs="Arial"/>
          <w:sz w:val="18"/>
          <w:szCs w:val="18"/>
          <w:lang w:val="es-ES_tradnl"/>
        </w:rPr>
        <w:t>Bosnia y Herzegovina</w:t>
      </w:r>
      <w:r>
        <w:rPr>
          <w:rFonts w:cs="Arial"/>
          <w:sz w:val="18"/>
          <w:szCs w:val="18"/>
          <w:lang w:val="es-ES_tradnl"/>
        </w:rPr>
        <w:t xml:space="preserve">, </w:t>
      </w:r>
      <w:r w:rsidRPr="00702B92">
        <w:rPr>
          <w:rFonts w:cs="Arial"/>
          <w:sz w:val="18"/>
          <w:szCs w:val="18"/>
          <w:lang w:val="es-ES_tradnl"/>
        </w:rPr>
        <w:t>Egipto</w:t>
      </w:r>
      <w:r>
        <w:rPr>
          <w:rFonts w:cs="Arial"/>
          <w:sz w:val="18"/>
          <w:szCs w:val="18"/>
          <w:lang w:val="es-ES_tradnl"/>
        </w:rPr>
        <w:t xml:space="preserve">, </w:t>
      </w:r>
      <w:r w:rsidRPr="00702B92">
        <w:rPr>
          <w:rFonts w:cs="Arial"/>
          <w:sz w:val="18"/>
          <w:szCs w:val="18"/>
          <w:lang w:val="es-ES_tradnl"/>
        </w:rPr>
        <w:t>Filipinas</w:t>
      </w:r>
      <w:r>
        <w:rPr>
          <w:rFonts w:cs="Arial"/>
          <w:sz w:val="18"/>
          <w:szCs w:val="18"/>
          <w:lang w:val="es-ES_tradnl"/>
        </w:rPr>
        <w:t xml:space="preserve">, </w:t>
      </w:r>
      <w:r w:rsidRPr="00702B92">
        <w:rPr>
          <w:rFonts w:cs="Arial"/>
          <w:sz w:val="18"/>
          <w:szCs w:val="18"/>
          <w:lang w:val="es-ES_tradnl"/>
        </w:rPr>
        <w:t>Ghana</w:t>
      </w:r>
      <w:r>
        <w:rPr>
          <w:rFonts w:cs="Arial"/>
          <w:sz w:val="18"/>
          <w:szCs w:val="18"/>
          <w:lang w:val="es-ES_tradnl"/>
        </w:rPr>
        <w:t xml:space="preserve">, </w:t>
      </w:r>
      <w:r w:rsidRPr="00702B92">
        <w:rPr>
          <w:rFonts w:cs="Arial"/>
          <w:sz w:val="18"/>
          <w:szCs w:val="18"/>
          <w:lang w:val="es-ES_tradnl"/>
        </w:rPr>
        <w:t>Guatemala</w:t>
      </w:r>
      <w:r>
        <w:rPr>
          <w:rFonts w:cs="Arial"/>
          <w:sz w:val="18"/>
          <w:szCs w:val="18"/>
          <w:lang w:val="es-ES_tradnl"/>
        </w:rPr>
        <w:t xml:space="preserve">, </w:t>
      </w:r>
      <w:r w:rsidRPr="00702B92">
        <w:rPr>
          <w:rFonts w:cs="Arial"/>
          <w:sz w:val="18"/>
          <w:szCs w:val="18"/>
          <w:lang w:val="es-ES_tradnl"/>
        </w:rPr>
        <w:t>Honduras</w:t>
      </w:r>
      <w:r>
        <w:rPr>
          <w:rFonts w:cs="Arial"/>
          <w:sz w:val="18"/>
          <w:szCs w:val="18"/>
          <w:lang w:val="es-ES_tradnl"/>
        </w:rPr>
        <w:t xml:space="preserve">, </w:t>
      </w:r>
      <w:r w:rsidRPr="00702B92">
        <w:rPr>
          <w:rFonts w:cs="Arial"/>
          <w:sz w:val="18"/>
          <w:szCs w:val="18"/>
          <w:lang w:val="es-ES_tradnl"/>
        </w:rPr>
        <w:t>India</w:t>
      </w:r>
      <w:r>
        <w:rPr>
          <w:rFonts w:cs="Arial"/>
          <w:sz w:val="18"/>
          <w:szCs w:val="18"/>
          <w:lang w:val="es-ES_tradnl"/>
        </w:rPr>
        <w:t xml:space="preserve">, </w:t>
      </w:r>
      <w:r w:rsidRPr="00702B92">
        <w:rPr>
          <w:rFonts w:cs="Arial"/>
          <w:sz w:val="18"/>
          <w:szCs w:val="18"/>
          <w:lang w:val="es-ES_tradnl"/>
        </w:rPr>
        <w:t>Irán (República Islámica del)</w:t>
      </w:r>
      <w:r>
        <w:rPr>
          <w:rFonts w:cs="Arial"/>
          <w:sz w:val="18"/>
          <w:szCs w:val="18"/>
          <w:lang w:val="es-ES_tradnl"/>
        </w:rPr>
        <w:t xml:space="preserve">, </w:t>
      </w:r>
      <w:r w:rsidRPr="00702B92">
        <w:rPr>
          <w:rFonts w:cs="Arial"/>
          <w:sz w:val="18"/>
          <w:szCs w:val="18"/>
          <w:lang w:val="es-ES_tradnl"/>
        </w:rPr>
        <w:t>Kazajstán</w:t>
      </w:r>
      <w:r>
        <w:rPr>
          <w:rFonts w:cs="Arial"/>
          <w:sz w:val="18"/>
          <w:szCs w:val="18"/>
          <w:lang w:val="es-ES_tradnl"/>
        </w:rPr>
        <w:t xml:space="preserve">, </w:t>
      </w:r>
      <w:r w:rsidRPr="00702B92">
        <w:rPr>
          <w:rFonts w:cs="Arial"/>
          <w:sz w:val="18"/>
          <w:szCs w:val="18"/>
          <w:lang w:val="es-ES_tradnl"/>
        </w:rPr>
        <w:t>Malasia</w:t>
      </w:r>
      <w:r>
        <w:rPr>
          <w:rFonts w:cs="Arial"/>
          <w:sz w:val="18"/>
          <w:szCs w:val="18"/>
          <w:lang w:val="es-ES_tradnl"/>
        </w:rPr>
        <w:t xml:space="preserve">, </w:t>
      </w:r>
      <w:r w:rsidRPr="00702B92">
        <w:rPr>
          <w:rFonts w:cs="Arial"/>
          <w:sz w:val="18"/>
          <w:szCs w:val="18"/>
          <w:lang w:val="es-ES_tradnl"/>
        </w:rPr>
        <w:t>Mauricio</w:t>
      </w:r>
      <w:r>
        <w:rPr>
          <w:rFonts w:cs="Arial"/>
          <w:sz w:val="18"/>
          <w:szCs w:val="18"/>
          <w:lang w:val="es-ES_tradnl"/>
        </w:rPr>
        <w:t xml:space="preserve">, </w:t>
      </w:r>
      <w:r w:rsidRPr="00702B92">
        <w:rPr>
          <w:rFonts w:cs="Arial"/>
          <w:sz w:val="18"/>
          <w:szCs w:val="18"/>
          <w:lang w:val="es-ES_tradnl"/>
        </w:rPr>
        <w:t>Tayikistán</w:t>
      </w:r>
      <w:r>
        <w:rPr>
          <w:rFonts w:cs="Arial"/>
          <w:sz w:val="18"/>
          <w:szCs w:val="18"/>
          <w:lang w:val="es-ES_tradnl"/>
        </w:rPr>
        <w:t xml:space="preserve">, </w:t>
      </w:r>
      <w:r w:rsidRPr="00702B92">
        <w:rPr>
          <w:rFonts w:cs="Arial"/>
          <w:sz w:val="18"/>
          <w:szCs w:val="18"/>
          <w:lang w:val="es-ES_tradnl"/>
        </w:rPr>
        <w:t xml:space="preserve">Venezuela (República Bolivariana de) y </w:t>
      </w:r>
      <w:proofErr w:type="spellStart"/>
      <w:r w:rsidRPr="00702B92">
        <w:rPr>
          <w:rFonts w:cs="Arial"/>
          <w:sz w:val="18"/>
          <w:szCs w:val="18"/>
          <w:lang w:val="es-ES_tradnl"/>
        </w:rPr>
        <w:t>Zimbabwe</w:t>
      </w:r>
      <w:proofErr w:type="spellEnd"/>
      <w:r>
        <w:rPr>
          <w:rFonts w:cs="Arial"/>
          <w:sz w:val="18"/>
          <w:szCs w:val="18"/>
          <w:lang w:val="es-ES_tradnl"/>
        </w:rPr>
        <w:t xml:space="preserve">, </w:t>
      </w:r>
      <w:r w:rsidRPr="00702B92">
        <w:rPr>
          <w:rFonts w:cs="Arial"/>
          <w:sz w:val="18"/>
          <w:szCs w:val="18"/>
          <w:lang w:val="es-ES_tradnl"/>
        </w:rPr>
        <w:t>así como la Organización Regional Africana de la Propiedad Intelectual (ARIPO).</w:t>
      </w:r>
    </w:p>
    <w:p w:rsidR="001E285A" w:rsidRPr="00D35FE1" w:rsidRDefault="001E285A" w:rsidP="00175EEB">
      <w:pPr>
        <w:pStyle w:val="BodyText3"/>
        <w:tabs>
          <w:tab w:val="left" w:pos="284"/>
        </w:tabs>
        <w:spacing w:after="0"/>
        <w:jc w:val="both"/>
        <w:rPr>
          <w:rFonts w:cs="Arial"/>
          <w:sz w:val="18"/>
          <w:szCs w:val="18"/>
          <w:lang w:val="es-ES_tradnl"/>
        </w:rPr>
      </w:pPr>
    </w:p>
    <w:p w:rsidR="001E285A" w:rsidRPr="00D35FE1" w:rsidRDefault="001E285A" w:rsidP="00175EEB">
      <w:pPr>
        <w:pStyle w:val="BodyText3"/>
        <w:tabs>
          <w:tab w:val="left" w:pos="284"/>
        </w:tabs>
        <w:spacing w:after="0"/>
        <w:jc w:val="both"/>
        <w:rPr>
          <w:rFonts w:cs="Arial"/>
          <w:sz w:val="18"/>
          <w:szCs w:val="18"/>
          <w:lang w:val="es-ES_tradnl"/>
        </w:rPr>
      </w:pPr>
    </w:p>
    <w:p w:rsidR="001E285A" w:rsidRPr="00D35FE1" w:rsidRDefault="001E285A" w:rsidP="00175EEB">
      <w:pPr>
        <w:jc w:val="center"/>
        <w:rPr>
          <w:b/>
          <w:bCs/>
          <w:sz w:val="18"/>
          <w:szCs w:val="18"/>
          <w:lang w:val="es-ES_tradnl"/>
        </w:rPr>
      </w:pPr>
      <w:r w:rsidRPr="00702B92">
        <w:rPr>
          <w:b/>
          <w:bCs/>
          <w:sz w:val="18"/>
          <w:szCs w:val="18"/>
          <w:lang w:val="es-ES_tradnl"/>
        </w:rPr>
        <w:t>Estados y organizaciones intergubernamentales que han entrado en contacto con la Oficina de la Unión</w:t>
      </w:r>
      <w:r w:rsidRPr="006F1F90">
        <w:rPr>
          <w:b/>
          <w:bCs/>
          <w:sz w:val="18"/>
          <w:szCs w:val="18"/>
          <w:lang w:val="es-ES_tradnl"/>
        </w:rPr>
        <w:br/>
      </w:r>
      <w:r w:rsidRPr="00702B92">
        <w:rPr>
          <w:b/>
          <w:bCs/>
          <w:sz w:val="18"/>
          <w:szCs w:val="18"/>
          <w:lang w:val="es-ES_tradnl"/>
        </w:rPr>
        <w:t>para solicitarle asistencia en la elaboración de leyes basadas en el Convenio de la UPOV</w:t>
      </w:r>
    </w:p>
    <w:p w:rsidR="001E285A" w:rsidRPr="00D35FE1" w:rsidRDefault="001E285A" w:rsidP="00175EEB">
      <w:pPr>
        <w:jc w:val="center"/>
        <w:rPr>
          <w:b/>
          <w:bCs/>
          <w:sz w:val="18"/>
          <w:szCs w:val="18"/>
          <w:lang w:val="es-ES_tradnl"/>
        </w:rPr>
      </w:pPr>
    </w:p>
    <w:p w:rsidR="001E285A" w:rsidRPr="00D35FE1" w:rsidRDefault="001E285A" w:rsidP="00175EEB">
      <w:pPr>
        <w:rPr>
          <w:lang w:val="es-ES_tradnl"/>
        </w:rPr>
      </w:pPr>
      <w:r w:rsidRPr="00702B92">
        <w:rPr>
          <w:sz w:val="18"/>
          <w:szCs w:val="18"/>
          <w:lang w:val="es-ES_tradnl"/>
        </w:rPr>
        <w:t>Arabia Saudita</w:t>
      </w:r>
      <w:r>
        <w:rPr>
          <w:sz w:val="18"/>
          <w:szCs w:val="18"/>
          <w:lang w:val="es-ES_tradnl"/>
        </w:rPr>
        <w:t xml:space="preserve">, </w:t>
      </w:r>
      <w:r w:rsidRPr="00702B92">
        <w:rPr>
          <w:sz w:val="18"/>
          <w:szCs w:val="18"/>
          <w:lang w:val="es-ES_tradnl"/>
        </w:rPr>
        <w:t>Argelia</w:t>
      </w:r>
      <w:r>
        <w:rPr>
          <w:sz w:val="18"/>
          <w:szCs w:val="18"/>
          <w:lang w:val="es-ES_tradnl"/>
        </w:rPr>
        <w:t xml:space="preserve">, </w:t>
      </w:r>
      <w:proofErr w:type="spellStart"/>
      <w:r w:rsidRPr="00702B92">
        <w:rPr>
          <w:sz w:val="18"/>
          <w:szCs w:val="18"/>
          <w:lang w:val="es-ES_tradnl"/>
        </w:rPr>
        <w:t>Bahrein</w:t>
      </w:r>
      <w:proofErr w:type="spellEnd"/>
      <w:r>
        <w:rPr>
          <w:sz w:val="18"/>
          <w:szCs w:val="18"/>
          <w:lang w:val="es-ES_tradnl"/>
        </w:rPr>
        <w:t xml:space="preserve">, </w:t>
      </w:r>
      <w:r w:rsidRPr="00702B92">
        <w:rPr>
          <w:sz w:val="18"/>
          <w:szCs w:val="18"/>
          <w:lang w:val="es-ES_tradnl"/>
        </w:rPr>
        <w:t>Barbados</w:t>
      </w:r>
      <w:r>
        <w:rPr>
          <w:sz w:val="18"/>
          <w:szCs w:val="18"/>
          <w:lang w:val="es-ES_tradnl"/>
        </w:rPr>
        <w:t xml:space="preserve">, </w:t>
      </w:r>
      <w:r w:rsidRPr="00702B92">
        <w:rPr>
          <w:sz w:val="18"/>
          <w:szCs w:val="18"/>
          <w:lang w:val="es-ES_tradnl"/>
        </w:rPr>
        <w:t>Brunei</w:t>
      </w:r>
      <w:r>
        <w:rPr>
          <w:sz w:val="18"/>
          <w:szCs w:val="18"/>
          <w:lang w:val="es-ES_tradnl"/>
        </w:rPr>
        <w:t> </w:t>
      </w:r>
      <w:r w:rsidRPr="00702B92">
        <w:rPr>
          <w:sz w:val="18"/>
          <w:szCs w:val="18"/>
          <w:lang w:val="es-ES_tradnl"/>
        </w:rPr>
        <w:t>Darussalam</w:t>
      </w:r>
      <w:r>
        <w:rPr>
          <w:sz w:val="18"/>
          <w:szCs w:val="18"/>
          <w:lang w:val="es-ES_tradnl"/>
        </w:rPr>
        <w:t xml:space="preserve">, </w:t>
      </w:r>
      <w:r w:rsidRPr="00702B92">
        <w:rPr>
          <w:sz w:val="18"/>
          <w:szCs w:val="18"/>
          <w:lang w:val="es-ES_tradnl"/>
        </w:rPr>
        <w:t>Camboya</w:t>
      </w:r>
      <w:r>
        <w:rPr>
          <w:sz w:val="18"/>
          <w:szCs w:val="18"/>
          <w:lang w:val="es-ES_tradnl"/>
        </w:rPr>
        <w:t xml:space="preserve">, </w:t>
      </w:r>
      <w:r w:rsidRPr="00702B92">
        <w:rPr>
          <w:sz w:val="18"/>
          <w:szCs w:val="18"/>
          <w:lang w:val="es-ES_tradnl"/>
        </w:rPr>
        <w:t>Chipre</w:t>
      </w:r>
      <w:r>
        <w:rPr>
          <w:sz w:val="18"/>
          <w:szCs w:val="18"/>
          <w:lang w:val="es-ES_tradnl"/>
        </w:rPr>
        <w:t xml:space="preserve">, </w:t>
      </w:r>
      <w:r w:rsidRPr="00702B92">
        <w:rPr>
          <w:sz w:val="18"/>
          <w:szCs w:val="18"/>
          <w:lang w:val="es-ES_tradnl"/>
        </w:rPr>
        <w:t>Cuba</w:t>
      </w:r>
      <w:r>
        <w:rPr>
          <w:sz w:val="18"/>
          <w:szCs w:val="18"/>
          <w:lang w:val="es-ES_tradnl"/>
        </w:rPr>
        <w:t xml:space="preserve">, </w:t>
      </w:r>
      <w:r w:rsidRPr="00702B92">
        <w:rPr>
          <w:sz w:val="18"/>
          <w:szCs w:val="18"/>
          <w:lang w:val="es-ES_tradnl"/>
        </w:rPr>
        <w:t>El Salvador</w:t>
      </w:r>
      <w:r>
        <w:rPr>
          <w:sz w:val="18"/>
          <w:szCs w:val="18"/>
          <w:lang w:val="es-ES_tradnl"/>
        </w:rPr>
        <w:t xml:space="preserve">, </w:t>
      </w:r>
      <w:r w:rsidRPr="00702B92">
        <w:rPr>
          <w:sz w:val="18"/>
          <w:szCs w:val="18"/>
          <w:lang w:val="es-ES_tradnl"/>
        </w:rPr>
        <w:t>Emiratos Árabes Unidos</w:t>
      </w:r>
      <w:r>
        <w:rPr>
          <w:sz w:val="18"/>
          <w:szCs w:val="18"/>
          <w:lang w:val="es-ES_tradnl"/>
        </w:rPr>
        <w:t xml:space="preserve">, </w:t>
      </w:r>
      <w:r w:rsidRPr="00702B92">
        <w:rPr>
          <w:sz w:val="18"/>
          <w:szCs w:val="18"/>
          <w:lang w:val="es-ES_tradnl"/>
        </w:rPr>
        <w:t>Indonesia</w:t>
      </w:r>
      <w:r>
        <w:rPr>
          <w:sz w:val="18"/>
          <w:szCs w:val="18"/>
          <w:lang w:val="es-ES_tradnl"/>
        </w:rPr>
        <w:t xml:space="preserve">, </w:t>
      </w:r>
      <w:r w:rsidRPr="00702B92">
        <w:rPr>
          <w:sz w:val="18"/>
          <w:szCs w:val="18"/>
          <w:lang w:val="es-ES_tradnl"/>
        </w:rPr>
        <w:t>Iraq</w:t>
      </w:r>
      <w:r>
        <w:rPr>
          <w:sz w:val="18"/>
          <w:szCs w:val="18"/>
          <w:lang w:val="es-ES_tradnl"/>
        </w:rPr>
        <w:t xml:space="preserve">, </w:t>
      </w:r>
      <w:r w:rsidRPr="00702B92">
        <w:rPr>
          <w:sz w:val="18"/>
          <w:szCs w:val="18"/>
          <w:lang w:val="es-ES_tradnl"/>
        </w:rPr>
        <w:t>Libia</w:t>
      </w:r>
      <w:r>
        <w:rPr>
          <w:sz w:val="18"/>
          <w:szCs w:val="18"/>
          <w:lang w:val="es-ES_tradnl"/>
        </w:rPr>
        <w:t xml:space="preserve">, </w:t>
      </w:r>
      <w:r w:rsidRPr="00702B92">
        <w:rPr>
          <w:sz w:val="18"/>
          <w:szCs w:val="18"/>
          <w:lang w:val="es-ES_tradnl"/>
        </w:rPr>
        <w:t>Mozambique</w:t>
      </w:r>
      <w:r>
        <w:rPr>
          <w:sz w:val="18"/>
          <w:szCs w:val="18"/>
          <w:lang w:val="es-ES_tradnl"/>
        </w:rPr>
        <w:t xml:space="preserve">, </w:t>
      </w:r>
      <w:r w:rsidRPr="00702B92">
        <w:rPr>
          <w:sz w:val="18"/>
          <w:szCs w:val="18"/>
          <w:lang w:val="es-ES_tradnl"/>
        </w:rPr>
        <w:t>Myanmar</w:t>
      </w:r>
      <w:r>
        <w:rPr>
          <w:sz w:val="18"/>
          <w:szCs w:val="18"/>
          <w:lang w:val="es-ES_tradnl"/>
        </w:rPr>
        <w:t xml:space="preserve">, </w:t>
      </w:r>
      <w:r w:rsidRPr="00702B92">
        <w:rPr>
          <w:sz w:val="18"/>
          <w:szCs w:val="18"/>
          <w:lang w:val="es-ES_tradnl"/>
        </w:rPr>
        <w:t>Namibia</w:t>
      </w:r>
      <w:r>
        <w:rPr>
          <w:sz w:val="18"/>
          <w:szCs w:val="18"/>
          <w:lang w:val="es-ES_tradnl"/>
        </w:rPr>
        <w:t xml:space="preserve">, </w:t>
      </w:r>
      <w:r w:rsidRPr="00702B92">
        <w:rPr>
          <w:sz w:val="18"/>
          <w:szCs w:val="18"/>
          <w:lang w:val="es-ES_tradnl"/>
        </w:rPr>
        <w:t>Pakistán</w:t>
      </w:r>
      <w:r>
        <w:rPr>
          <w:sz w:val="18"/>
          <w:szCs w:val="18"/>
          <w:lang w:val="es-ES_tradnl"/>
        </w:rPr>
        <w:t xml:space="preserve">, </w:t>
      </w:r>
      <w:r w:rsidRPr="00702B92">
        <w:rPr>
          <w:sz w:val="18"/>
          <w:szCs w:val="18"/>
          <w:lang w:val="es-ES_tradnl"/>
        </w:rPr>
        <w:t>República Democrática Popular Lao</w:t>
      </w:r>
      <w:r>
        <w:rPr>
          <w:sz w:val="18"/>
          <w:szCs w:val="18"/>
          <w:lang w:val="es-ES_tradnl"/>
        </w:rPr>
        <w:t xml:space="preserve">, </w:t>
      </w:r>
      <w:r w:rsidRPr="00702B92">
        <w:rPr>
          <w:sz w:val="18"/>
          <w:szCs w:val="18"/>
          <w:lang w:val="es-ES_tradnl"/>
        </w:rPr>
        <w:t>Sudán</w:t>
      </w:r>
      <w:r>
        <w:rPr>
          <w:sz w:val="18"/>
          <w:szCs w:val="18"/>
          <w:lang w:val="es-ES_tradnl"/>
        </w:rPr>
        <w:t xml:space="preserve">, </w:t>
      </w:r>
      <w:r w:rsidRPr="00702B92">
        <w:rPr>
          <w:sz w:val="18"/>
          <w:szCs w:val="18"/>
          <w:lang w:val="es-ES_tradnl"/>
        </w:rPr>
        <w:t>Tailandia</w:t>
      </w:r>
      <w:r>
        <w:rPr>
          <w:sz w:val="18"/>
          <w:szCs w:val="18"/>
          <w:lang w:val="es-ES_tradnl"/>
        </w:rPr>
        <w:t xml:space="preserve">, </w:t>
      </w:r>
      <w:r w:rsidRPr="00702B92">
        <w:rPr>
          <w:sz w:val="18"/>
          <w:szCs w:val="18"/>
          <w:lang w:val="es-ES_tradnl"/>
        </w:rPr>
        <w:t>Tonga</w:t>
      </w:r>
      <w:r>
        <w:rPr>
          <w:sz w:val="18"/>
          <w:szCs w:val="18"/>
          <w:lang w:val="es-ES_tradnl"/>
        </w:rPr>
        <w:t xml:space="preserve">, </w:t>
      </w:r>
      <w:r w:rsidRPr="00702B92">
        <w:rPr>
          <w:sz w:val="18"/>
          <w:szCs w:val="18"/>
          <w:lang w:val="es-ES_tradnl"/>
        </w:rPr>
        <w:t>Turkmenistán y Zambia</w:t>
      </w:r>
      <w:r>
        <w:rPr>
          <w:sz w:val="18"/>
          <w:szCs w:val="18"/>
          <w:lang w:val="es-ES_tradnl"/>
        </w:rPr>
        <w:t xml:space="preserve">, </w:t>
      </w:r>
      <w:r w:rsidRPr="00702B92">
        <w:rPr>
          <w:sz w:val="18"/>
          <w:szCs w:val="18"/>
          <w:lang w:val="es-ES_tradnl"/>
        </w:rPr>
        <w:t>así como la Comunidad para el Desarrollo del África Austral (SADC).</w:t>
      </w:r>
      <w:r w:rsidRPr="00D35FE1">
        <w:rPr>
          <w:lang w:val="es-ES_tradnl"/>
        </w:rPr>
        <w:t xml:space="preserve"> </w:t>
      </w:r>
    </w:p>
    <w:p w:rsidR="001E285A" w:rsidRPr="00D35FE1" w:rsidRDefault="001E285A" w:rsidP="00175EEB">
      <w:pPr>
        <w:rPr>
          <w:sz w:val="18"/>
          <w:szCs w:val="18"/>
          <w:lang w:val="es-ES_tradnl"/>
        </w:rPr>
      </w:pPr>
    </w:p>
    <w:p w:rsidR="001E285A" w:rsidRPr="00D35FE1" w:rsidRDefault="001E285A" w:rsidP="00175EEB">
      <w:pPr>
        <w:pStyle w:val="Heading3"/>
        <w:rPr>
          <w:lang w:val="es-ES_tradnl"/>
        </w:rPr>
      </w:pPr>
      <w:r w:rsidRPr="00D35FE1">
        <w:rPr>
          <w:lang w:val="es-ES_tradnl"/>
        </w:rPr>
        <w:br w:type="page"/>
      </w:r>
      <w:bookmarkStart w:id="5" w:name="_Toc336331192"/>
      <w:bookmarkStart w:id="6" w:name="_Toc336339182"/>
      <w:bookmarkStart w:id="7" w:name="_Toc465348025"/>
      <w:r w:rsidRPr="00D35FE1">
        <w:rPr>
          <w:lang w:val="es-ES_tradnl"/>
        </w:rPr>
        <w:t>2.</w:t>
      </w:r>
      <w:r w:rsidRPr="00D35FE1">
        <w:rPr>
          <w:lang w:val="es-ES_tradnl"/>
        </w:rPr>
        <w:tab/>
      </w:r>
      <w:r w:rsidRPr="006F1F90">
        <w:rPr>
          <w:lang w:val="es-ES_tradnl"/>
        </w:rPr>
        <w:t>RENDIMIENTO DE LOS PROGRAMAS</w:t>
      </w:r>
      <w:bookmarkEnd w:id="7"/>
    </w:p>
    <w:p w:rsidR="001E285A" w:rsidRPr="00D35FE1" w:rsidRDefault="001E285A" w:rsidP="00175EEB">
      <w:pPr>
        <w:rPr>
          <w:lang w:val="es-ES_tradnl"/>
        </w:rPr>
      </w:pPr>
    </w:p>
    <w:p w:rsidR="001E285A" w:rsidRPr="00D35FE1" w:rsidRDefault="001E285A" w:rsidP="00175EEB">
      <w:pPr>
        <w:pStyle w:val="Heading4"/>
        <w:rPr>
          <w:lang w:val="es-ES_tradnl"/>
        </w:rPr>
      </w:pPr>
      <w:bookmarkStart w:id="8" w:name="_Toc465348026"/>
      <w:r w:rsidRPr="00D35FE1">
        <w:rPr>
          <w:lang w:val="es-ES_tradnl"/>
        </w:rPr>
        <w:t>2.1</w:t>
      </w:r>
      <w:r w:rsidRPr="00D35FE1">
        <w:rPr>
          <w:lang w:val="es-ES_tradnl"/>
        </w:rPr>
        <w:tab/>
      </w:r>
      <w:r w:rsidRPr="006F1F90">
        <w:rPr>
          <w:lang w:val="es-ES_tradnl"/>
        </w:rPr>
        <w:t>Subprograma UV.1</w:t>
      </w:r>
      <w:proofErr w:type="gramStart"/>
      <w:r w:rsidRPr="006F1F90">
        <w:rPr>
          <w:lang w:val="es-ES_tradnl"/>
        </w:rPr>
        <w:t>:  Política</w:t>
      </w:r>
      <w:proofErr w:type="gramEnd"/>
      <w:r w:rsidRPr="006F1F90">
        <w:rPr>
          <w:lang w:val="es-ES_tradnl"/>
        </w:rPr>
        <w:t xml:space="preserve"> general sobre protección de las variedades vegetales</w:t>
      </w:r>
      <w:bookmarkEnd w:id="8"/>
    </w:p>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r w:rsidRPr="006F1F90">
        <w:rPr>
          <w:sz w:val="18"/>
          <w:szCs w:val="18"/>
          <w:lang w:val="es-ES_tradnl"/>
        </w:rPr>
        <w:t>En las sesiones del Consejo y el Comité Consultivo se han sentado las bases para la elaboración de políticas, la gestión y la coordinación de las actividades del programa general de la UPOV.</w:t>
      </w:r>
    </w:p>
    <w:p w:rsidR="001E285A" w:rsidRPr="00D35FE1" w:rsidRDefault="001E285A" w:rsidP="00175EEB">
      <w:pPr>
        <w:rPr>
          <w:sz w:val="16"/>
          <w:szCs w:val="16"/>
          <w:lang w:val="es-ES_tradnl"/>
        </w:rPr>
      </w:pPr>
    </w:p>
    <w:p w:rsidR="001E285A" w:rsidRPr="00D35FE1" w:rsidRDefault="001E285A" w:rsidP="00175EEB">
      <w:pPr>
        <w:rPr>
          <w:sz w:val="16"/>
          <w:szCs w:val="16"/>
          <w:lang w:val="es-ES_tradnl"/>
        </w:rPr>
      </w:pPr>
    </w:p>
    <w:tbl>
      <w:tblPr>
        <w:tblW w:w="9889" w:type="dxa"/>
        <w:tblInd w:w="2" w:type="dxa"/>
        <w:tblLayout w:type="fixed"/>
        <w:tblLook w:val="0000" w:firstRow="0" w:lastRow="0" w:firstColumn="0" w:lastColumn="0" w:noHBand="0" w:noVBand="0"/>
      </w:tblPr>
      <w:tblGrid>
        <w:gridCol w:w="1951"/>
        <w:gridCol w:w="7938"/>
      </w:tblGrid>
      <w:tr w:rsidR="001E285A" w:rsidRPr="00175EEB">
        <w:tc>
          <w:tcPr>
            <w:tcW w:w="1951" w:type="dxa"/>
          </w:tcPr>
          <w:p w:rsidR="001E285A" w:rsidRPr="00D35FE1" w:rsidRDefault="001E285A" w:rsidP="00EB2B8F">
            <w:pPr>
              <w:pStyle w:val="Heading5"/>
              <w:rPr>
                <w:lang w:val="es-ES_tradnl"/>
              </w:rPr>
            </w:pPr>
            <w:bookmarkStart w:id="9" w:name="_Toc465348027"/>
            <w:r w:rsidRPr="00702B92">
              <w:rPr>
                <w:lang w:val="es-ES_tradnl"/>
              </w:rPr>
              <w:t>Objetivos</w:t>
            </w:r>
            <w:bookmarkEnd w:id="9"/>
          </w:p>
        </w:tc>
        <w:tc>
          <w:tcPr>
            <w:tcW w:w="7938" w:type="dxa"/>
            <w:vAlign w:val="center"/>
          </w:tcPr>
          <w:p w:rsidR="001E285A" w:rsidRPr="00D35FE1" w:rsidRDefault="001E285A" w:rsidP="00EB2B8F">
            <w:pPr>
              <w:keepNext/>
              <w:keepLines/>
              <w:widowControl w:val="0"/>
              <w:numPr>
                <w:ilvl w:val="0"/>
                <w:numId w:val="1"/>
              </w:numPr>
              <w:jc w:val="left"/>
              <w:rPr>
                <w:b/>
                <w:bCs/>
                <w:i/>
                <w:iCs/>
                <w:sz w:val="18"/>
                <w:szCs w:val="18"/>
                <w:lang w:val="es-ES_tradnl"/>
              </w:rPr>
            </w:pPr>
            <w:r w:rsidRPr="006F1F90">
              <w:rPr>
                <w:sz w:val="18"/>
                <w:szCs w:val="18"/>
                <w:lang w:val="es-ES_tradnl"/>
              </w:rPr>
              <w:t>Dirección de política y gestión ejecutiva.</w:t>
            </w:r>
          </w:p>
          <w:p w:rsidR="001E285A" w:rsidRPr="00D35FE1" w:rsidRDefault="001E285A" w:rsidP="00EB2B8F">
            <w:pPr>
              <w:keepNext/>
              <w:keepLines/>
              <w:widowControl w:val="0"/>
              <w:numPr>
                <w:ilvl w:val="0"/>
                <w:numId w:val="1"/>
              </w:numPr>
              <w:jc w:val="left"/>
              <w:rPr>
                <w:b/>
                <w:bCs/>
                <w:sz w:val="18"/>
                <w:szCs w:val="18"/>
                <w:lang w:val="es-ES_tradnl"/>
              </w:rPr>
            </w:pPr>
            <w:r w:rsidRPr="006F1F90">
              <w:rPr>
                <w:sz w:val="18"/>
                <w:szCs w:val="18"/>
                <w:lang w:val="es-ES_tradnl"/>
              </w:rPr>
              <w:t>Planificación, ejecución y evaluación del programa y presupuesto.</w:t>
            </w:r>
          </w:p>
        </w:tc>
      </w:tr>
    </w:tbl>
    <w:p w:rsidR="001E285A" w:rsidRPr="00D35FE1" w:rsidRDefault="001E285A" w:rsidP="00175EEB">
      <w:pPr>
        <w:rPr>
          <w:sz w:val="16"/>
          <w:szCs w:val="16"/>
          <w:lang w:val="es-ES_tradnl"/>
        </w:rPr>
      </w:pPr>
    </w:p>
    <w:p w:rsidR="001E285A" w:rsidRPr="00D35FE1" w:rsidRDefault="001E285A" w:rsidP="00175EEB">
      <w:pPr>
        <w:rPr>
          <w:sz w:val="16"/>
          <w:szCs w:val="16"/>
          <w:lang w:val="es-ES_tradnl"/>
        </w:rPr>
      </w:pPr>
    </w:p>
    <w:p w:rsidR="001E285A" w:rsidRPr="00D35FE1" w:rsidRDefault="001E285A" w:rsidP="00175EEB">
      <w:pPr>
        <w:pStyle w:val="Heading5"/>
        <w:rPr>
          <w:lang w:val="es-ES_tradnl"/>
        </w:rPr>
      </w:pPr>
      <w:bookmarkStart w:id="10" w:name="_Toc465348028"/>
      <w:r w:rsidRPr="006F1F90">
        <w:rPr>
          <w:lang w:val="es-ES_tradnl"/>
        </w:rPr>
        <w:t>Resultados alcanzados</w:t>
      </w:r>
      <w:proofErr w:type="gramStart"/>
      <w:r w:rsidRPr="006F1F90">
        <w:rPr>
          <w:lang w:val="es-ES_tradnl"/>
        </w:rPr>
        <w:t>:</w:t>
      </w:r>
      <w:r w:rsidRPr="00D35FE1">
        <w:rPr>
          <w:lang w:val="es-ES_tradnl"/>
        </w:rPr>
        <w:t xml:space="preserve">  </w:t>
      </w:r>
      <w:r w:rsidRPr="006F1F90">
        <w:rPr>
          <w:lang w:val="es-ES_tradnl"/>
        </w:rPr>
        <w:t>indicadores</w:t>
      </w:r>
      <w:proofErr w:type="gramEnd"/>
      <w:r w:rsidRPr="006F1F90">
        <w:rPr>
          <w:lang w:val="es-ES_tradnl"/>
        </w:rPr>
        <w:t xml:space="preserve"> de rendimiento</w:t>
      </w:r>
      <w:bookmarkEnd w:id="10"/>
    </w:p>
    <w:p w:rsidR="001E285A" w:rsidRPr="00D35FE1" w:rsidRDefault="001E285A" w:rsidP="00175EEB">
      <w:pPr>
        <w:rPr>
          <w:sz w:val="18"/>
          <w:szCs w:val="18"/>
          <w:lang w:val="es-ES_tradnl"/>
        </w:rPr>
      </w:pPr>
    </w:p>
    <w:p w:rsidR="001E285A" w:rsidRPr="00D35FE1" w:rsidRDefault="001E285A" w:rsidP="00175EEB">
      <w:pPr>
        <w:pStyle w:val="Heading6"/>
        <w:rPr>
          <w:lang w:val="es-ES_tradnl"/>
        </w:rPr>
      </w:pPr>
      <w:bookmarkStart w:id="11" w:name="_Toc465348029"/>
      <w:r w:rsidRPr="00D35FE1">
        <w:rPr>
          <w:lang w:val="es-ES_tradnl"/>
        </w:rPr>
        <w:t xml:space="preserve">1.  </w:t>
      </w:r>
      <w:r w:rsidRPr="006F1F90">
        <w:rPr>
          <w:lang w:val="es-ES_tradnl"/>
        </w:rPr>
        <w:t>ORGANIZACIÓN DE LAS SESIONES DEL CONSEJO Y DEL COMITÉ CONSULTIVO</w:t>
      </w:r>
      <w:bookmarkEnd w:id="11"/>
    </w:p>
    <w:p w:rsidR="001E285A" w:rsidRPr="00D35FE1" w:rsidRDefault="001E285A" w:rsidP="00175EEB">
      <w:pPr>
        <w:rPr>
          <w:sz w:val="18"/>
          <w:szCs w:val="18"/>
          <w:lang w:val="es-ES_tradnl"/>
        </w:rPr>
      </w:pPr>
    </w:p>
    <w:p w:rsidR="001E285A" w:rsidRPr="00D35FE1" w:rsidRDefault="001E285A" w:rsidP="004C2B5E">
      <w:pPr>
        <w:pStyle w:val="Heading8"/>
        <w:rPr>
          <w:lang w:val="es-ES_tradnl"/>
        </w:rPr>
      </w:pPr>
      <w:bookmarkStart w:id="12" w:name="_Toc465348030"/>
      <w:r w:rsidRPr="006F1F90">
        <w:rPr>
          <w:lang w:val="es-ES_tradnl"/>
        </w:rPr>
        <w:t>a)  Participación en las sesiones del Consejo y del Comité Consultivo</w:t>
      </w:r>
      <w:bookmarkEnd w:id="12"/>
    </w:p>
    <w:p w:rsidR="001E285A" w:rsidRPr="00D35FE1" w:rsidRDefault="001E285A" w:rsidP="00175EEB">
      <w:pPr>
        <w:rPr>
          <w:sz w:val="18"/>
          <w:szCs w:val="18"/>
          <w:lang w:val="es-ES_tradnl"/>
        </w:rPr>
      </w:pPr>
      <w:r w:rsidRPr="004C2B5E">
        <w:rPr>
          <w:sz w:val="18"/>
          <w:szCs w:val="18"/>
          <w:lang w:val="es-ES_tradnl"/>
        </w:rPr>
        <w:t>(</w:t>
      </w:r>
      <w:proofErr w:type="gramStart"/>
      <w:r w:rsidRPr="004C2B5E">
        <w:rPr>
          <w:sz w:val="18"/>
          <w:szCs w:val="18"/>
          <w:lang w:val="es-ES_tradnl"/>
        </w:rPr>
        <w:t>véanse</w:t>
      </w:r>
      <w:proofErr w:type="gramEnd"/>
      <w:r w:rsidRPr="004C2B5E">
        <w:rPr>
          <w:sz w:val="18"/>
          <w:szCs w:val="18"/>
          <w:lang w:val="es-ES_tradnl"/>
        </w:rPr>
        <w:t xml:space="preserve"> los gráficos</w:t>
      </w:r>
      <w:r>
        <w:rPr>
          <w:sz w:val="18"/>
          <w:szCs w:val="18"/>
          <w:lang w:val="es-ES_tradnl"/>
        </w:rPr>
        <w:t> </w:t>
      </w:r>
      <w:r w:rsidRPr="004C2B5E">
        <w:rPr>
          <w:sz w:val="18"/>
          <w:szCs w:val="18"/>
          <w:lang w:val="es-ES_tradnl"/>
        </w:rPr>
        <w:t>1 a</w:t>
      </w:r>
      <w:r>
        <w:rPr>
          <w:sz w:val="18"/>
          <w:szCs w:val="18"/>
          <w:lang w:val="es-ES_tradnl"/>
        </w:rPr>
        <w:t> </w:t>
      </w:r>
      <w:r w:rsidRPr="004C2B5E">
        <w:rPr>
          <w:sz w:val="18"/>
          <w:szCs w:val="18"/>
          <w:lang w:val="es-ES_tradnl"/>
        </w:rPr>
        <w:t>3)</w:t>
      </w:r>
    </w:p>
    <w:p w:rsidR="001E285A" w:rsidRPr="00D35FE1" w:rsidRDefault="001E285A" w:rsidP="00175EEB">
      <w:pPr>
        <w:rPr>
          <w:lang w:val="es-ES_tradnl"/>
        </w:rPr>
      </w:pPr>
    </w:p>
    <w:tbl>
      <w:tblPr>
        <w:tblW w:w="9889" w:type="dxa"/>
        <w:tblInd w:w="2" w:type="dxa"/>
        <w:tblLayout w:type="fixed"/>
        <w:tblLook w:val="0000" w:firstRow="0" w:lastRow="0" w:firstColumn="0" w:lastColumn="0" w:noHBand="0" w:noVBand="0"/>
      </w:tblPr>
      <w:tblGrid>
        <w:gridCol w:w="4944"/>
        <w:gridCol w:w="4945"/>
      </w:tblGrid>
      <w:tr w:rsidR="001E285A" w:rsidRPr="00175EEB">
        <w:tc>
          <w:tcPr>
            <w:tcW w:w="4944" w:type="dxa"/>
          </w:tcPr>
          <w:p w:rsidR="001E285A" w:rsidRPr="00D35FE1" w:rsidRDefault="001E285A" w:rsidP="00AC7002">
            <w:pPr>
              <w:pStyle w:val="Heading9"/>
              <w:spacing w:after="120"/>
              <w:rPr>
                <w:lang w:val="es-ES_tradnl"/>
              </w:rPr>
            </w:pPr>
            <w:bookmarkStart w:id="13" w:name="_Toc395864968"/>
            <w:bookmarkStart w:id="14" w:name="_Toc465348031"/>
            <w:r w:rsidRPr="006F1F90">
              <w:rPr>
                <w:lang w:val="es-ES_tradnl"/>
              </w:rPr>
              <w:t>Gráfico 1.</w:t>
            </w:r>
            <w:r w:rsidRPr="00D35FE1">
              <w:rPr>
                <w:lang w:val="es-ES_tradnl"/>
              </w:rPr>
              <w:t xml:space="preserve">  </w:t>
            </w:r>
            <w:bookmarkEnd w:id="13"/>
            <w:r w:rsidRPr="00AC7002">
              <w:rPr>
                <w:lang w:val="es-ES_tradnl"/>
              </w:rPr>
              <w:t>Participación</w:t>
            </w:r>
            <w:r w:rsidRPr="004E2BA7">
              <w:rPr>
                <w:rStyle w:val="FootnoteReference"/>
                <w:rFonts w:cs="Arial"/>
                <w:lang w:val="es-ES_tradnl"/>
              </w:rPr>
              <w:footnoteReference w:customMarkFollows="1" w:id="2"/>
              <w:t>*</w:t>
            </w:r>
            <w:r w:rsidRPr="00AC7002">
              <w:rPr>
                <w:lang w:val="es-ES_tradnl"/>
              </w:rPr>
              <w:t xml:space="preserve"> en las sesiones ordinarias del Consejo (sesiones de octubre)</w:t>
            </w:r>
            <w:bookmarkEnd w:id="14"/>
          </w:p>
          <w:p w:rsidR="001E285A" w:rsidRPr="00D35FE1" w:rsidRDefault="005A1430" w:rsidP="00EB2B8F">
            <w:pPr>
              <w:keepNext/>
              <w:keepLines/>
              <w:widowControl w:val="0"/>
              <w:jc w:val="left"/>
              <w:rPr>
                <w:sz w:val="18"/>
                <w:szCs w:val="18"/>
                <w:lang w:val="es-ES_tradnl"/>
              </w:rPr>
            </w:pPr>
            <w:r>
              <w:rPr>
                <w:noProof/>
                <w:sz w:val="18"/>
                <w:szCs w:val="18"/>
              </w:rPr>
              <w:drawing>
                <wp:inline distT="0" distB="0" distL="0" distR="0" wp14:anchorId="2B6DFC39" wp14:editId="3571E4DC">
                  <wp:extent cx="30099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400300"/>
                          </a:xfrm>
                          <a:prstGeom prst="rect">
                            <a:avLst/>
                          </a:prstGeom>
                          <a:noFill/>
                          <a:ln>
                            <a:noFill/>
                          </a:ln>
                        </pic:spPr>
                      </pic:pic>
                    </a:graphicData>
                  </a:graphic>
                </wp:inline>
              </w:drawing>
            </w:r>
          </w:p>
        </w:tc>
        <w:tc>
          <w:tcPr>
            <w:tcW w:w="4945" w:type="dxa"/>
          </w:tcPr>
          <w:p w:rsidR="001E285A" w:rsidRPr="00D35FE1" w:rsidRDefault="001E285A" w:rsidP="004C2B5E">
            <w:pPr>
              <w:pStyle w:val="Heading9"/>
              <w:spacing w:after="120"/>
              <w:rPr>
                <w:lang w:val="es-ES_tradnl"/>
              </w:rPr>
            </w:pPr>
            <w:bookmarkStart w:id="15" w:name="_Toc395864969"/>
            <w:bookmarkStart w:id="16" w:name="_Toc465348032"/>
            <w:r w:rsidRPr="006F1F90">
              <w:rPr>
                <w:lang w:val="es-ES_tradnl"/>
              </w:rPr>
              <w:t>Gráfico 2.</w:t>
            </w:r>
            <w:r w:rsidRPr="00D35FE1">
              <w:rPr>
                <w:noProof/>
                <w:lang w:val="es-ES_tradnl"/>
              </w:rPr>
              <w:t xml:space="preserve">  </w:t>
            </w:r>
            <w:bookmarkEnd w:id="15"/>
            <w:r w:rsidRPr="004C2B5E">
              <w:rPr>
                <w:lang w:val="es-ES_tradnl"/>
              </w:rPr>
              <w:t>Participación</w:t>
            </w:r>
            <w:r w:rsidRPr="004E2BA7">
              <w:rPr>
                <w:vertAlign w:val="superscript"/>
                <w:lang w:val="es-ES_tradnl"/>
              </w:rPr>
              <w:t>*</w:t>
            </w:r>
            <w:r w:rsidRPr="004C2B5E">
              <w:rPr>
                <w:lang w:val="es-ES_tradnl"/>
              </w:rPr>
              <w:t xml:space="preserve"> en las sesiones extraordinarias del Consejo (sesiones de abril)</w:t>
            </w:r>
            <w:bookmarkEnd w:id="16"/>
          </w:p>
          <w:p w:rsidR="001E285A" w:rsidRPr="00D35FE1" w:rsidRDefault="005A1430" w:rsidP="00EB2B8F">
            <w:pPr>
              <w:keepNext/>
              <w:keepLines/>
              <w:widowControl w:val="0"/>
              <w:jc w:val="left"/>
              <w:rPr>
                <w:sz w:val="18"/>
                <w:szCs w:val="18"/>
                <w:lang w:val="es-ES_tradnl"/>
              </w:rPr>
            </w:pPr>
            <w:r>
              <w:rPr>
                <w:noProof/>
                <w:sz w:val="18"/>
                <w:szCs w:val="18"/>
              </w:rPr>
              <w:drawing>
                <wp:inline distT="0" distB="0" distL="0" distR="0" wp14:anchorId="6D6590B4" wp14:editId="6C6D3FDA">
                  <wp:extent cx="2979420" cy="2270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4100"/>
                          <a:stretch>
                            <a:fillRect/>
                          </a:stretch>
                        </pic:blipFill>
                        <pic:spPr bwMode="auto">
                          <a:xfrm>
                            <a:off x="0" y="0"/>
                            <a:ext cx="2979420" cy="2270760"/>
                          </a:xfrm>
                          <a:prstGeom prst="rect">
                            <a:avLst/>
                          </a:prstGeom>
                          <a:noFill/>
                          <a:ln>
                            <a:noFill/>
                          </a:ln>
                        </pic:spPr>
                      </pic:pic>
                    </a:graphicData>
                  </a:graphic>
                </wp:inline>
              </w:drawing>
            </w:r>
          </w:p>
        </w:tc>
      </w:tr>
      <w:tr w:rsidR="001E285A" w:rsidRPr="00175EEB">
        <w:tc>
          <w:tcPr>
            <w:tcW w:w="4944" w:type="dxa"/>
          </w:tcPr>
          <w:p w:rsidR="001E285A" w:rsidRPr="00D35FE1" w:rsidRDefault="001E285A" w:rsidP="00EB2B8F">
            <w:pPr>
              <w:pStyle w:val="Heading9"/>
              <w:spacing w:after="120"/>
              <w:rPr>
                <w:lang w:val="es-ES_tradnl"/>
              </w:rPr>
            </w:pPr>
          </w:p>
        </w:tc>
        <w:tc>
          <w:tcPr>
            <w:tcW w:w="4945" w:type="dxa"/>
          </w:tcPr>
          <w:p w:rsidR="001E285A" w:rsidRPr="00D35FE1" w:rsidRDefault="001E285A" w:rsidP="00EB2B8F">
            <w:pPr>
              <w:pStyle w:val="Heading9"/>
              <w:spacing w:after="120"/>
              <w:rPr>
                <w:noProof/>
                <w:lang w:val="es-ES_tradnl"/>
              </w:rPr>
            </w:pPr>
          </w:p>
        </w:tc>
      </w:tr>
      <w:tr w:rsidR="001E285A" w:rsidRPr="00175EEB">
        <w:tc>
          <w:tcPr>
            <w:tcW w:w="9889" w:type="dxa"/>
            <w:gridSpan w:val="2"/>
          </w:tcPr>
          <w:tbl>
            <w:tblPr>
              <w:tblW w:w="5773" w:type="dxa"/>
              <w:jc w:val="center"/>
              <w:tblLayout w:type="fixed"/>
              <w:tblLook w:val="0000" w:firstRow="0" w:lastRow="0" w:firstColumn="0" w:lastColumn="0" w:noHBand="0" w:noVBand="0"/>
            </w:tblPr>
            <w:tblGrid>
              <w:gridCol w:w="5773"/>
            </w:tblGrid>
            <w:tr w:rsidR="001E285A" w:rsidRPr="00175EEB">
              <w:trPr>
                <w:cantSplit/>
                <w:jc w:val="center"/>
              </w:trPr>
              <w:tc>
                <w:tcPr>
                  <w:tcW w:w="5773" w:type="dxa"/>
                  <w:tcMar>
                    <w:top w:w="57" w:type="dxa"/>
                    <w:left w:w="57" w:type="dxa"/>
                    <w:bottom w:w="57" w:type="dxa"/>
                    <w:right w:w="57" w:type="dxa"/>
                  </w:tcMar>
                </w:tcPr>
                <w:p w:rsidR="001E285A" w:rsidRPr="00D35FE1" w:rsidRDefault="001E285A" w:rsidP="004C2B5E">
                  <w:pPr>
                    <w:pStyle w:val="Heading9"/>
                    <w:spacing w:after="0"/>
                    <w:rPr>
                      <w:noProof/>
                      <w:lang w:val="es-ES_tradnl"/>
                    </w:rPr>
                  </w:pPr>
                  <w:bookmarkStart w:id="17" w:name="_Toc395864970"/>
                  <w:bookmarkStart w:id="18" w:name="_Toc465348033"/>
                  <w:r w:rsidRPr="006F1F90">
                    <w:rPr>
                      <w:lang w:val="es-ES_tradnl"/>
                    </w:rPr>
                    <w:t>Gráfico 3.</w:t>
                  </w:r>
                  <w:r w:rsidRPr="00D35FE1">
                    <w:rPr>
                      <w:noProof/>
                      <w:lang w:val="es-ES_tradnl"/>
                    </w:rPr>
                    <w:t xml:space="preserve">  </w:t>
                  </w:r>
                  <w:bookmarkEnd w:id="17"/>
                  <w:r w:rsidRPr="006F1F90">
                    <w:rPr>
                      <w:lang w:val="es-ES_tradnl"/>
                    </w:rPr>
                    <w:t>Participación</w:t>
                  </w:r>
                  <w:r w:rsidRPr="006F1F90">
                    <w:rPr>
                      <w:vertAlign w:val="superscript"/>
                      <w:lang w:val="es-ES_tradnl"/>
                    </w:rPr>
                    <w:t>*</w:t>
                  </w:r>
                  <w:r w:rsidRPr="006F1F90">
                    <w:rPr>
                      <w:lang w:val="es-ES_tradnl"/>
                    </w:rPr>
                    <w:t xml:space="preserve"> en las sesiones del Comité Consultivo</w:t>
                  </w:r>
                  <w:bookmarkEnd w:id="18"/>
                </w:p>
              </w:tc>
            </w:tr>
            <w:tr w:rsidR="001E285A" w:rsidRPr="00175EEB">
              <w:trPr>
                <w:cantSplit/>
                <w:jc w:val="center"/>
              </w:trPr>
              <w:tc>
                <w:tcPr>
                  <w:tcW w:w="5773" w:type="dxa"/>
                </w:tcPr>
                <w:p w:rsidR="001E285A" w:rsidRPr="00D35FE1" w:rsidRDefault="005A1430" w:rsidP="00EB2B8F">
                  <w:pPr>
                    <w:jc w:val="center"/>
                    <w:rPr>
                      <w:noProof/>
                      <w:lang w:val="es-ES_tradnl"/>
                    </w:rPr>
                  </w:pPr>
                  <w:r>
                    <w:rPr>
                      <w:noProof/>
                    </w:rPr>
                    <w:drawing>
                      <wp:inline distT="0" distB="0" distL="0" distR="0" wp14:anchorId="40B741A8" wp14:editId="515E988E">
                        <wp:extent cx="3939540" cy="26593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9540" cy="2659380"/>
                                </a:xfrm>
                                <a:prstGeom prst="rect">
                                  <a:avLst/>
                                </a:prstGeom>
                                <a:noFill/>
                                <a:ln>
                                  <a:noFill/>
                                </a:ln>
                              </pic:spPr>
                            </pic:pic>
                          </a:graphicData>
                        </a:graphic>
                      </wp:inline>
                    </w:drawing>
                  </w:r>
                </w:p>
              </w:tc>
            </w:tr>
          </w:tbl>
          <w:p w:rsidR="001E285A" w:rsidRPr="00D35FE1" w:rsidRDefault="001E285A" w:rsidP="00EB2B8F">
            <w:pPr>
              <w:rPr>
                <w:lang w:val="es-ES_tradnl"/>
              </w:rPr>
            </w:pPr>
          </w:p>
        </w:tc>
      </w:tr>
    </w:tbl>
    <w:p w:rsidR="001E285A" w:rsidRPr="00D35FE1" w:rsidRDefault="001E285A" w:rsidP="00175EEB">
      <w:pPr>
        <w:jc w:val="left"/>
        <w:rPr>
          <w:caps/>
          <w:sz w:val="18"/>
          <w:szCs w:val="18"/>
          <w:lang w:val="es-ES_tradnl"/>
        </w:rPr>
      </w:pPr>
    </w:p>
    <w:p w:rsidR="009E6351" w:rsidRDefault="009E6351">
      <w:pPr>
        <w:jc w:val="left"/>
        <w:rPr>
          <w:rFonts w:eastAsiaTheme="minorEastAsia" w:cs="Times New Roman"/>
          <w:bCs/>
          <w:caps/>
          <w:sz w:val="18"/>
          <w:szCs w:val="22"/>
          <w:lang w:val="es-ES_tradnl"/>
        </w:rPr>
      </w:pPr>
      <w:r>
        <w:rPr>
          <w:lang w:val="es-ES_tradnl"/>
        </w:rPr>
        <w:br w:type="page"/>
      </w:r>
    </w:p>
    <w:p w:rsidR="001E285A" w:rsidRPr="00D35FE1" w:rsidRDefault="001E285A" w:rsidP="00175EEB">
      <w:pPr>
        <w:pStyle w:val="Heading6"/>
        <w:rPr>
          <w:lang w:val="es-ES_tradnl"/>
        </w:rPr>
      </w:pPr>
      <w:bookmarkStart w:id="19" w:name="_Toc465348034"/>
      <w:r w:rsidRPr="00D35FE1">
        <w:rPr>
          <w:lang w:val="es-ES_tradnl"/>
        </w:rPr>
        <w:t xml:space="preserve">2.  </w:t>
      </w:r>
      <w:r w:rsidRPr="006F1F90">
        <w:rPr>
          <w:lang w:val="es-ES_tradnl"/>
        </w:rPr>
        <w:t>COORDINACIÓN, FISCALIZACIÓN Y EVALUACIÓN DEL RENDIMIENTO DEL PROGRAMA Y PRESUPUESTO PARA EL BIENIO 2014</w:t>
      </w:r>
      <w:r w:rsidRPr="006F1F90">
        <w:rPr>
          <w:lang w:val="es-ES_tradnl"/>
        </w:rPr>
        <w:noBreakHyphen/>
        <w:t>2015</w:t>
      </w:r>
      <w:bookmarkEnd w:id="19"/>
    </w:p>
    <w:p w:rsidR="001E285A" w:rsidRPr="00D35FE1" w:rsidRDefault="001E285A" w:rsidP="00175EEB">
      <w:pPr>
        <w:rPr>
          <w:sz w:val="18"/>
          <w:szCs w:val="18"/>
          <w:lang w:val="es-ES_tradnl"/>
        </w:rPr>
      </w:pPr>
    </w:p>
    <w:p w:rsidR="001E285A" w:rsidRPr="00D35FE1" w:rsidRDefault="001E285A" w:rsidP="00DA52E6">
      <w:pPr>
        <w:pStyle w:val="Heading8"/>
        <w:rPr>
          <w:lang w:val="es-ES_tradnl"/>
        </w:rPr>
      </w:pPr>
      <w:bookmarkStart w:id="20" w:name="_Toc465348035"/>
      <w:r w:rsidRPr="006F1F90">
        <w:rPr>
          <w:lang w:val="es-ES_tradnl"/>
        </w:rPr>
        <w:t>a)  Ejecución del programa en el marco del presupuesto del bienio 2014</w:t>
      </w:r>
      <w:r w:rsidRPr="006F1F90">
        <w:rPr>
          <w:lang w:val="es-ES_tradnl"/>
        </w:rPr>
        <w:noBreakHyphen/>
        <w:t>2015</w:t>
      </w:r>
      <w:bookmarkEnd w:id="20"/>
    </w:p>
    <w:p w:rsidR="001E285A" w:rsidRPr="00D35FE1" w:rsidRDefault="001E285A" w:rsidP="00175EEB">
      <w:pPr>
        <w:widowControl w:val="0"/>
        <w:rPr>
          <w:sz w:val="18"/>
          <w:szCs w:val="18"/>
          <w:lang w:val="es-ES_tradnl"/>
        </w:rPr>
      </w:pPr>
      <w:r w:rsidRPr="00DA52E6">
        <w:rPr>
          <w:sz w:val="18"/>
          <w:szCs w:val="18"/>
          <w:lang w:val="es-ES_tradnl"/>
        </w:rPr>
        <w:t>Véase la sección 3 “Rendimiento financiero”</w:t>
      </w:r>
    </w:p>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p>
    <w:p w:rsidR="001E285A" w:rsidRPr="00D35FE1" w:rsidRDefault="001E285A" w:rsidP="00175EEB">
      <w:pPr>
        <w:pStyle w:val="Heading6"/>
        <w:rPr>
          <w:lang w:val="es-ES_tradnl"/>
        </w:rPr>
      </w:pPr>
      <w:bookmarkStart w:id="21" w:name="_Toc395864973"/>
      <w:bookmarkStart w:id="22" w:name="_Toc465348036"/>
      <w:r w:rsidRPr="00D35FE1">
        <w:rPr>
          <w:lang w:val="es-ES_tradnl"/>
        </w:rPr>
        <w:t xml:space="preserve">3.  </w:t>
      </w:r>
      <w:bookmarkEnd w:id="21"/>
      <w:r w:rsidRPr="006F1F90">
        <w:rPr>
          <w:lang w:val="es-ES_tradnl"/>
        </w:rPr>
        <w:t>PREPARACIÓN Y ADOPCIÓN DEL PROGRAMA Y PRESUPUESTO PARA EL BIENIO 2016</w:t>
      </w:r>
      <w:r w:rsidRPr="006F1F90">
        <w:rPr>
          <w:lang w:val="es-ES_tradnl"/>
        </w:rPr>
        <w:noBreakHyphen/>
        <w:t>2017</w:t>
      </w:r>
      <w:bookmarkEnd w:id="22"/>
    </w:p>
    <w:p w:rsidR="001E285A" w:rsidRPr="00D35FE1" w:rsidRDefault="001E285A" w:rsidP="00175EEB">
      <w:pPr>
        <w:rPr>
          <w:sz w:val="18"/>
          <w:szCs w:val="18"/>
          <w:lang w:val="es-ES_tradnl"/>
        </w:rPr>
      </w:pPr>
    </w:p>
    <w:p w:rsidR="001E285A" w:rsidRPr="00D35FE1" w:rsidRDefault="001E285A" w:rsidP="00DA52E6">
      <w:pPr>
        <w:pStyle w:val="Heading8"/>
        <w:rPr>
          <w:lang w:val="es-ES_tradnl"/>
        </w:rPr>
      </w:pPr>
      <w:bookmarkStart w:id="23" w:name="_Toc465348037"/>
      <w:r w:rsidRPr="006F1F90">
        <w:rPr>
          <w:lang w:val="es-ES_tradnl"/>
        </w:rPr>
        <w:t>a)  Preparación y adopción del programa y presupuesto para el bienio 2016</w:t>
      </w:r>
      <w:r w:rsidRPr="006F1F90">
        <w:rPr>
          <w:lang w:val="es-ES_tradnl"/>
        </w:rPr>
        <w:noBreakHyphen/>
        <w:t>2017 con arreglo al “Reglamento Financiero y Reglamentación Financiera de la UPOV”</w:t>
      </w:r>
      <w:bookmarkEnd w:id="23"/>
    </w:p>
    <w:p w:rsidR="001E285A" w:rsidRPr="00D35FE1" w:rsidRDefault="001E285A" w:rsidP="00175EEB">
      <w:pPr>
        <w:widowControl w:val="0"/>
        <w:rPr>
          <w:lang w:val="es-ES_tradnl"/>
        </w:rPr>
      </w:pPr>
      <w:r w:rsidRPr="00316A35">
        <w:rPr>
          <w:sz w:val="18"/>
          <w:szCs w:val="18"/>
          <w:lang w:val="es-ES_tradnl"/>
        </w:rPr>
        <w:t>El programa y presupuesto para el bienio</w:t>
      </w:r>
      <w:r>
        <w:rPr>
          <w:sz w:val="18"/>
          <w:szCs w:val="18"/>
          <w:lang w:val="es-ES_tradnl"/>
        </w:rPr>
        <w:t> </w:t>
      </w:r>
      <w:r w:rsidRPr="00316A35">
        <w:rPr>
          <w:sz w:val="18"/>
          <w:szCs w:val="18"/>
          <w:lang w:val="es-ES_tradnl"/>
        </w:rPr>
        <w:t>2016</w:t>
      </w:r>
      <w:r w:rsidRPr="00316A35">
        <w:rPr>
          <w:sz w:val="18"/>
          <w:szCs w:val="18"/>
          <w:lang w:val="es-ES_tradnl"/>
        </w:rPr>
        <w:noBreakHyphen/>
        <w:t>2017 fue aprobado por el Consejo en su cuadragésima novena sesión ordinaria</w:t>
      </w:r>
      <w:r>
        <w:rPr>
          <w:sz w:val="18"/>
          <w:szCs w:val="18"/>
          <w:lang w:val="es-ES_tradnl"/>
        </w:rPr>
        <w:t xml:space="preserve">, </w:t>
      </w:r>
      <w:r w:rsidRPr="00316A35">
        <w:rPr>
          <w:sz w:val="18"/>
          <w:szCs w:val="18"/>
          <w:lang w:val="es-ES_tradnl"/>
        </w:rPr>
        <w:t>celebrada el 29 de octubre de 2015 (véase el documento C/49/4 Rev.)</w:t>
      </w:r>
      <w:r w:rsidRPr="00316A35">
        <w:rPr>
          <w:lang w:val="es-ES_tradnl"/>
        </w:rPr>
        <w:t>.</w:t>
      </w:r>
    </w:p>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p>
    <w:p w:rsidR="001E285A" w:rsidRPr="00D35FE1" w:rsidRDefault="001E285A" w:rsidP="00175EEB">
      <w:pPr>
        <w:pStyle w:val="Heading6"/>
        <w:rPr>
          <w:lang w:val="es-ES_tradnl"/>
        </w:rPr>
      </w:pPr>
      <w:bookmarkStart w:id="24" w:name="_Toc395864975"/>
      <w:bookmarkStart w:id="25" w:name="_Toc465348038"/>
      <w:r w:rsidRPr="00D35FE1">
        <w:rPr>
          <w:lang w:val="es-ES_tradnl"/>
        </w:rPr>
        <w:t xml:space="preserve">4.  </w:t>
      </w:r>
      <w:bookmarkEnd w:id="24"/>
      <w:r w:rsidRPr="006F1F90">
        <w:rPr>
          <w:lang w:val="es-ES_tradnl"/>
        </w:rPr>
        <w:t>POLÍTICA DEL CONSEJO</w:t>
      </w:r>
      <w:bookmarkEnd w:id="25"/>
    </w:p>
    <w:p w:rsidR="001E285A" w:rsidRPr="00D35FE1" w:rsidRDefault="001E285A" w:rsidP="00175EEB">
      <w:pPr>
        <w:rPr>
          <w:sz w:val="18"/>
          <w:szCs w:val="18"/>
          <w:lang w:val="es-ES_tradnl"/>
        </w:rPr>
      </w:pPr>
    </w:p>
    <w:p w:rsidR="001E285A" w:rsidRPr="00D35FE1" w:rsidRDefault="001E285A" w:rsidP="00477FB1">
      <w:pPr>
        <w:pStyle w:val="Heading8"/>
        <w:rPr>
          <w:lang w:val="es-ES_tradnl"/>
        </w:rPr>
      </w:pPr>
      <w:bookmarkStart w:id="26" w:name="_Toc465348039"/>
      <w:r w:rsidRPr="00477FB1">
        <w:rPr>
          <w:lang w:val="es-ES_tradnl"/>
        </w:rPr>
        <w:t>a)  Recomendaciones del Comité Consultivo y decisiones del Consejo</w:t>
      </w:r>
      <w:bookmarkEnd w:id="26"/>
    </w:p>
    <w:p w:rsidR="001E285A" w:rsidRPr="00D35FE1" w:rsidRDefault="001E285A" w:rsidP="00477FB1">
      <w:pPr>
        <w:spacing w:after="120"/>
        <w:rPr>
          <w:sz w:val="18"/>
          <w:szCs w:val="18"/>
          <w:lang w:val="es-ES_tradnl"/>
        </w:rPr>
      </w:pPr>
      <w:r w:rsidRPr="00477FB1">
        <w:rPr>
          <w:sz w:val="18"/>
          <w:szCs w:val="18"/>
          <w:lang w:val="es-ES_tradnl"/>
        </w:rPr>
        <w:t>Basándose en las recomendaciones formuladas por el Comité Consultivo, el Consejo adoptó decisiones relativas a las siguientes cuestiones:</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bookmarkStart w:id="27" w:name="_Toc395864977"/>
      <w:r w:rsidRPr="00477FB1">
        <w:rPr>
          <w:sz w:val="18"/>
          <w:szCs w:val="18"/>
          <w:lang w:val="es-ES_tradnl"/>
        </w:rPr>
        <w:t>examen de la conformidad del proyecto de Protocolo de la ARIPO para la Protección de las Obtenciones Vegetales con las disposiciones del Acta de 1991 del Convenio Internacional para la Protección de las Obtenciones Vegetales;</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confirmación de la decisión de 22 de marzo de 2013 sobre la conformidad de la Ley de derechos de obtentor de Zanzíbar con el Acta de 1991 del Convenio de la UPOV;</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examen de la conformidad del “Proyecto de disposiciones del Libro IV ‘Variedades vegetales’ de la Ley Nº 82 de 2002 relativa a la protección de los derechos de propiedad intelectual” (“proyecto de Ley”) de Egipto con las disposiciones del Acta de 1991 del Convenio Internacional para la Protección de las Obtenciones Vegetales;</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 xml:space="preserve">recomendación de que la República Islámica </w:t>
      </w:r>
      <w:proofErr w:type="spellStart"/>
      <w:r w:rsidRPr="00477FB1">
        <w:rPr>
          <w:sz w:val="18"/>
          <w:szCs w:val="18"/>
          <w:lang w:val="es-ES_tradnl"/>
        </w:rPr>
        <w:t>del</w:t>
      </w:r>
      <w:proofErr w:type="spellEnd"/>
      <w:r w:rsidRPr="00477FB1">
        <w:rPr>
          <w:sz w:val="18"/>
          <w:szCs w:val="18"/>
          <w:lang w:val="es-ES_tradnl"/>
        </w:rPr>
        <w:t xml:space="preserve"> Irán incorpore las disposiciones adicionales y enmiendas a la “Ley de 2003 sobre el registro de variedades vegetales y el control y la certificación de semillas y material vegetal”, y, una vez incorporadas a dicha Ley las disposiciones y enmiendas adicionales necesarias, se someta la Ley modificada a examen del Consejo, de conformidad con el artículo 34.3) del Acta de 1991;</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aprobación del material de información (en el subprograma UV.2 se informa acerca de la aprobación del material de información por el Consejo);</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calendario de reuniones;</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comunicados de prensa;</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aprobación de las respuestas a las preguntas frecuentes y revisión de la respuesta que se ha dado a la pregunta frecuente “¿Se puede obtener protección en más de un país presentando una sola solicitud?”;</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creación de una cuenta especial de la UPOV para financiar proyectos extrapresupuestarios acordados por el Consejo (Cuenta de proyectos) y transferencia a esa cuenta del importe del fondo de reserva que supere el 15% de los ingresos totales del bienio 2012</w:t>
      </w:r>
      <w:r w:rsidRPr="00477FB1">
        <w:rPr>
          <w:sz w:val="18"/>
          <w:szCs w:val="18"/>
          <w:lang w:val="es-ES_tradnl"/>
        </w:rPr>
        <w:noBreakHyphen/>
        <w:t>2013;</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nombramiento del Sr. Francis Gurry como Secretario General de la UPOV para el período comprendido entre el 16 de octubre de 2014 y el 30 de septiembre de 2020;</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utilización del fondo para proyectos especiales con fines de formación;</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estados financieros de 2013;</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atrasos en el pago de las contribuciones al 30 de septiembre de 2014;</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informe de gestión financiera del ejercicio económico 2012</w:t>
      </w:r>
      <w:r w:rsidRPr="00477FB1">
        <w:rPr>
          <w:sz w:val="18"/>
          <w:szCs w:val="18"/>
          <w:lang w:val="es-ES_tradnl"/>
        </w:rPr>
        <w:noBreakHyphen/>
        <w:t>2013;</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prórroga del nombramiento del Secretario General Adjunto del 1 de diciembre de 2015 hasta el 30 de noviembre de 2018;</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proyecto de programa y presupuesto de la Unión para el bienio 2016</w:t>
      </w:r>
      <w:r w:rsidRPr="00477FB1">
        <w:rPr>
          <w:sz w:val="18"/>
          <w:szCs w:val="18"/>
          <w:lang w:val="es-ES_tradnl"/>
        </w:rPr>
        <w:noBreakHyphen/>
        <w:t>2017;</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estados financieros de 2014;</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atrasos en el pago de las contribuciones al 30 de septiembre de 2015.</w:t>
      </w:r>
    </w:p>
    <w:p w:rsidR="001E285A" w:rsidRPr="00D35FE1" w:rsidRDefault="001E285A" w:rsidP="00175EEB">
      <w:pPr>
        <w:spacing w:after="60"/>
        <w:rPr>
          <w:sz w:val="18"/>
          <w:szCs w:val="18"/>
          <w:lang w:val="es-ES_tradnl"/>
        </w:rPr>
      </w:pPr>
    </w:p>
    <w:p w:rsidR="001E285A" w:rsidRPr="00D35FE1" w:rsidRDefault="001E285A" w:rsidP="00175EEB">
      <w:pPr>
        <w:jc w:val="left"/>
        <w:rPr>
          <w:sz w:val="18"/>
          <w:szCs w:val="18"/>
          <w:u w:val="single"/>
          <w:lang w:val="es-ES_tradnl"/>
        </w:rPr>
      </w:pPr>
    </w:p>
    <w:bookmarkEnd w:id="27"/>
    <w:p w:rsidR="005F3FBF" w:rsidRDefault="005F3FBF">
      <w:pPr>
        <w:jc w:val="left"/>
        <w:rPr>
          <w:rFonts w:eastAsiaTheme="minorEastAsia" w:cs="Times New Roman"/>
          <w:iCs/>
          <w:sz w:val="18"/>
          <w:szCs w:val="24"/>
          <w:u w:val="single"/>
          <w:lang w:val="es-ES_tradnl"/>
        </w:rPr>
      </w:pPr>
      <w:r>
        <w:rPr>
          <w:lang w:val="es-ES_tradnl"/>
        </w:rPr>
        <w:br w:type="page"/>
      </w:r>
    </w:p>
    <w:p w:rsidR="001E285A" w:rsidRPr="00D35FE1" w:rsidRDefault="001E285A" w:rsidP="00477FB1">
      <w:pPr>
        <w:pStyle w:val="Heading8"/>
        <w:rPr>
          <w:lang w:val="es-ES_tradnl"/>
        </w:rPr>
      </w:pPr>
      <w:bookmarkStart w:id="28" w:name="_Toc465348040"/>
      <w:r w:rsidRPr="00477FB1">
        <w:rPr>
          <w:lang w:val="es-ES_tradnl"/>
        </w:rPr>
        <w:t>b)  Otras decisiones del Consejo</w:t>
      </w:r>
      <w:bookmarkEnd w:id="28"/>
    </w:p>
    <w:p w:rsidR="001E285A" w:rsidRPr="00D35FE1" w:rsidRDefault="001E285A" w:rsidP="00477FB1">
      <w:pPr>
        <w:spacing w:after="120"/>
        <w:rPr>
          <w:sz w:val="18"/>
          <w:szCs w:val="18"/>
          <w:lang w:val="es-ES_tradnl"/>
        </w:rPr>
      </w:pPr>
      <w:r w:rsidRPr="00477FB1">
        <w:rPr>
          <w:sz w:val="18"/>
          <w:szCs w:val="18"/>
          <w:lang w:val="es-ES_tradnl"/>
        </w:rPr>
        <w:t>El Consejo también adoptó decisiones en relación con las siguientes cuestiones:</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bookmarkStart w:id="29" w:name="_Toc395864978"/>
      <w:r w:rsidRPr="00477FB1">
        <w:rPr>
          <w:sz w:val="18"/>
          <w:szCs w:val="18"/>
          <w:lang w:val="es-ES_tradnl"/>
        </w:rPr>
        <w:t>programas de trabajo del Comité Administrativo y Jurídico (CAJ), el Comité Técnico (TC), los Grupos de Trabajo Técnico (TWP) y el Grupo de Trabajo sobre Técnicas Bioquímicas y Moleculares, y Perfiles de ADN en particular (BMT);</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elección de:</w:t>
      </w:r>
    </w:p>
    <w:p w:rsidR="001E285A" w:rsidRPr="00D35FE1" w:rsidRDefault="001E285A" w:rsidP="00477FB1">
      <w:pPr>
        <w:spacing w:after="60"/>
        <w:ind w:left="1232" w:hanging="306"/>
        <w:rPr>
          <w:sz w:val="18"/>
          <w:szCs w:val="18"/>
          <w:lang w:val="es-ES_tradnl"/>
        </w:rPr>
      </w:pPr>
      <w:r w:rsidRPr="00D35FE1">
        <w:rPr>
          <w:sz w:val="18"/>
          <w:szCs w:val="18"/>
          <w:lang w:val="es-ES_tradnl"/>
        </w:rPr>
        <w:t>–</w:t>
      </w:r>
      <w:r w:rsidRPr="00D35FE1">
        <w:rPr>
          <w:sz w:val="18"/>
          <w:szCs w:val="18"/>
          <w:lang w:val="es-ES_tradnl"/>
        </w:rPr>
        <w:tab/>
      </w:r>
      <w:r w:rsidRPr="00477FB1">
        <w:rPr>
          <w:sz w:val="18"/>
          <w:szCs w:val="18"/>
          <w:lang w:val="es-ES_tradnl"/>
        </w:rPr>
        <w:t>el Presidente y el Vicepresidente del Consejo</w:t>
      </w:r>
    </w:p>
    <w:p w:rsidR="001E285A" w:rsidRPr="00D35FE1" w:rsidRDefault="001E285A" w:rsidP="00477FB1">
      <w:pPr>
        <w:spacing w:after="60"/>
        <w:ind w:left="1232" w:hanging="306"/>
        <w:rPr>
          <w:sz w:val="18"/>
          <w:szCs w:val="18"/>
          <w:lang w:val="es-ES_tradnl"/>
        </w:rPr>
      </w:pPr>
      <w:r w:rsidRPr="00D35FE1">
        <w:rPr>
          <w:sz w:val="18"/>
          <w:szCs w:val="18"/>
          <w:lang w:val="es-ES_tradnl"/>
        </w:rPr>
        <w:t>–</w:t>
      </w:r>
      <w:r w:rsidRPr="00D35FE1">
        <w:rPr>
          <w:sz w:val="18"/>
          <w:szCs w:val="18"/>
          <w:lang w:val="es-ES_tradnl"/>
        </w:rPr>
        <w:tab/>
      </w:r>
      <w:r w:rsidRPr="00477FB1">
        <w:rPr>
          <w:sz w:val="18"/>
          <w:szCs w:val="18"/>
          <w:lang w:val="es-ES_tradnl"/>
        </w:rPr>
        <w:t>el Presidente y el Vicepresidente del TWA</w:t>
      </w:r>
    </w:p>
    <w:p w:rsidR="001E285A" w:rsidRPr="00D35FE1" w:rsidRDefault="001E285A" w:rsidP="00477FB1">
      <w:pPr>
        <w:spacing w:after="60"/>
        <w:ind w:left="1232" w:hanging="306"/>
        <w:rPr>
          <w:sz w:val="18"/>
          <w:szCs w:val="18"/>
          <w:lang w:val="es-ES_tradnl"/>
        </w:rPr>
      </w:pPr>
      <w:r w:rsidRPr="00D35FE1">
        <w:rPr>
          <w:sz w:val="18"/>
          <w:szCs w:val="18"/>
          <w:lang w:val="es-ES_tradnl"/>
        </w:rPr>
        <w:t>–</w:t>
      </w:r>
      <w:r w:rsidRPr="00D35FE1">
        <w:rPr>
          <w:sz w:val="18"/>
          <w:szCs w:val="18"/>
          <w:lang w:val="es-ES_tradnl"/>
        </w:rPr>
        <w:tab/>
      </w:r>
      <w:r w:rsidRPr="00477FB1">
        <w:rPr>
          <w:sz w:val="18"/>
          <w:szCs w:val="18"/>
          <w:lang w:val="es-ES_tradnl"/>
        </w:rPr>
        <w:t>el Presidente y el Vicepresidente del TWC</w:t>
      </w:r>
    </w:p>
    <w:p w:rsidR="001E285A" w:rsidRPr="00D35FE1" w:rsidRDefault="001E285A" w:rsidP="00477FB1">
      <w:pPr>
        <w:spacing w:after="60"/>
        <w:ind w:left="1232" w:hanging="306"/>
        <w:rPr>
          <w:sz w:val="18"/>
          <w:szCs w:val="18"/>
          <w:lang w:val="es-ES_tradnl"/>
        </w:rPr>
      </w:pPr>
      <w:r w:rsidRPr="00D35FE1">
        <w:rPr>
          <w:sz w:val="18"/>
          <w:szCs w:val="18"/>
          <w:lang w:val="es-ES_tradnl"/>
        </w:rPr>
        <w:t>–</w:t>
      </w:r>
      <w:r w:rsidRPr="00D35FE1">
        <w:rPr>
          <w:sz w:val="18"/>
          <w:szCs w:val="18"/>
          <w:lang w:val="es-ES_tradnl"/>
        </w:rPr>
        <w:tab/>
      </w:r>
      <w:r w:rsidRPr="00477FB1">
        <w:rPr>
          <w:sz w:val="18"/>
          <w:szCs w:val="18"/>
          <w:lang w:val="es-ES_tradnl"/>
        </w:rPr>
        <w:t>el Presidente y el Vicepresidente del TWF</w:t>
      </w:r>
    </w:p>
    <w:p w:rsidR="001E285A" w:rsidRPr="00D35FE1" w:rsidRDefault="001E285A" w:rsidP="00477FB1">
      <w:pPr>
        <w:spacing w:after="60"/>
        <w:ind w:left="1232" w:hanging="306"/>
        <w:rPr>
          <w:sz w:val="18"/>
          <w:szCs w:val="18"/>
          <w:lang w:val="es-ES_tradnl"/>
        </w:rPr>
      </w:pPr>
      <w:r w:rsidRPr="00D35FE1">
        <w:rPr>
          <w:sz w:val="18"/>
          <w:szCs w:val="18"/>
          <w:lang w:val="es-ES_tradnl"/>
        </w:rPr>
        <w:t>–</w:t>
      </w:r>
      <w:r w:rsidRPr="00D35FE1">
        <w:rPr>
          <w:sz w:val="18"/>
          <w:szCs w:val="18"/>
          <w:lang w:val="es-ES_tradnl"/>
        </w:rPr>
        <w:tab/>
      </w:r>
      <w:r w:rsidRPr="00477FB1">
        <w:rPr>
          <w:sz w:val="18"/>
          <w:szCs w:val="18"/>
          <w:lang w:val="es-ES_tradnl"/>
        </w:rPr>
        <w:t>el Presidente y el Vicepresidente del TWO</w:t>
      </w:r>
    </w:p>
    <w:p w:rsidR="001E285A" w:rsidRPr="00D35FE1" w:rsidRDefault="001E285A" w:rsidP="00477FB1">
      <w:pPr>
        <w:spacing w:after="60"/>
        <w:ind w:left="1232" w:hanging="306"/>
        <w:rPr>
          <w:sz w:val="18"/>
          <w:szCs w:val="18"/>
          <w:lang w:val="es-ES_tradnl"/>
        </w:rPr>
      </w:pPr>
      <w:r w:rsidRPr="00D35FE1">
        <w:rPr>
          <w:sz w:val="18"/>
          <w:szCs w:val="18"/>
          <w:lang w:val="es-ES_tradnl"/>
        </w:rPr>
        <w:t>–</w:t>
      </w:r>
      <w:r w:rsidRPr="00D35FE1">
        <w:rPr>
          <w:sz w:val="18"/>
          <w:szCs w:val="18"/>
          <w:lang w:val="es-ES_tradnl"/>
        </w:rPr>
        <w:tab/>
      </w:r>
      <w:r w:rsidRPr="00477FB1">
        <w:rPr>
          <w:sz w:val="18"/>
          <w:szCs w:val="18"/>
          <w:lang w:val="es-ES_tradnl"/>
        </w:rPr>
        <w:t>el Presidente y el Vicepresidente del TWV</w:t>
      </w:r>
    </w:p>
    <w:p w:rsidR="001E285A" w:rsidRPr="00D35FE1" w:rsidRDefault="001E285A" w:rsidP="00477FB1">
      <w:pPr>
        <w:spacing w:after="60"/>
        <w:ind w:left="1232" w:hanging="306"/>
        <w:rPr>
          <w:sz w:val="18"/>
          <w:szCs w:val="18"/>
          <w:lang w:val="es-ES_tradnl"/>
        </w:rPr>
      </w:pPr>
      <w:r w:rsidRPr="00D35FE1">
        <w:rPr>
          <w:sz w:val="18"/>
          <w:szCs w:val="18"/>
          <w:lang w:val="es-ES_tradnl"/>
        </w:rPr>
        <w:t>–</w:t>
      </w:r>
      <w:r w:rsidRPr="00D35FE1">
        <w:rPr>
          <w:sz w:val="18"/>
          <w:szCs w:val="18"/>
          <w:lang w:val="es-ES_tradnl"/>
        </w:rPr>
        <w:tab/>
      </w:r>
      <w:r w:rsidRPr="00477FB1">
        <w:rPr>
          <w:sz w:val="18"/>
          <w:szCs w:val="18"/>
          <w:lang w:val="es-ES_tradnl"/>
        </w:rPr>
        <w:t>el Presidente y el Vicepresidente del BMT</w:t>
      </w:r>
    </w:p>
    <w:p w:rsidR="001E285A" w:rsidRPr="00D35FE1" w:rsidRDefault="001E285A" w:rsidP="00175EEB">
      <w:pPr>
        <w:jc w:val="left"/>
        <w:rPr>
          <w:lang w:val="es-ES_tradnl"/>
        </w:rPr>
      </w:pPr>
    </w:p>
    <w:p w:rsidR="001E285A" w:rsidRPr="00D35FE1" w:rsidRDefault="001E285A" w:rsidP="00175EEB">
      <w:pPr>
        <w:jc w:val="left"/>
        <w:rPr>
          <w:lang w:val="es-ES_tradnl"/>
        </w:rPr>
      </w:pPr>
    </w:p>
    <w:p w:rsidR="001E285A" w:rsidRPr="00D35FE1" w:rsidRDefault="001E285A" w:rsidP="00477FB1">
      <w:pPr>
        <w:pStyle w:val="Heading8"/>
        <w:keepNext/>
        <w:keepLines/>
        <w:widowControl w:val="0"/>
        <w:rPr>
          <w:lang w:val="es-ES_tradnl"/>
        </w:rPr>
      </w:pPr>
      <w:bookmarkStart w:id="30" w:name="_Toc465348041"/>
      <w:bookmarkEnd w:id="29"/>
      <w:r w:rsidRPr="00477FB1">
        <w:rPr>
          <w:lang w:val="es-ES_tradnl"/>
        </w:rPr>
        <w:t>c)  Otras labores del Comité Consultivo</w:t>
      </w:r>
      <w:bookmarkEnd w:id="30"/>
    </w:p>
    <w:p w:rsidR="001E285A" w:rsidRPr="00D35FE1" w:rsidRDefault="001E285A" w:rsidP="00477FB1">
      <w:pPr>
        <w:keepNext/>
        <w:keepLines/>
        <w:widowControl w:val="0"/>
        <w:spacing w:after="60"/>
        <w:rPr>
          <w:sz w:val="18"/>
          <w:szCs w:val="18"/>
          <w:lang w:val="es-ES_tradnl"/>
        </w:rPr>
      </w:pPr>
      <w:r w:rsidRPr="00477FB1">
        <w:rPr>
          <w:sz w:val="18"/>
          <w:szCs w:val="18"/>
          <w:lang w:val="es-ES_tradnl"/>
        </w:rPr>
        <w:t>El Comité Consultivo:</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acordó sustituir el título del punto habitual del orden del día por “Auditoría interna e informes de la Comisión Consultiva Independiente de Supervisión de la OMPI”;</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acordó el procedimiento de comprobación de las traducciones antes de su publicación en el sitio web de la UPOV;</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 xml:space="preserve">convino en invitar a la ISF, la CIOPORA y </w:t>
      </w:r>
      <w:proofErr w:type="spellStart"/>
      <w:r w:rsidRPr="006F1F90">
        <w:rPr>
          <w:i/>
          <w:iCs/>
          <w:sz w:val="18"/>
          <w:szCs w:val="18"/>
          <w:lang w:val="es-ES_tradnl"/>
        </w:rPr>
        <w:t>CropLife</w:t>
      </w:r>
      <w:proofErr w:type="spellEnd"/>
      <w:r w:rsidRPr="006F1F90">
        <w:rPr>
          <w:i/>
          <w:iCs/>
          <w:sz w:val="18"/>
          <w:szCs w:val="18"/>
          <w:lang w:val="es-ES_tradnl"/>
        </w:rPr>
        <w:t xml:space="preserve"> International</w:t>
      </w:r>
      <w:r w:rsidRPr="006F1F90">
        <w:rPr>
          <w:sz w:val="18"/>
          <w:szCs w:val="18"/>
          <w:lang w:val="es-ES_tradnl"/>
        </w:rPr>
        <w:t xml:space="preserve"> a dar detalles sobre los problemas que se plantean en la situación actual y las posibles soluciones que ofrecerían un sistema internacional de presentación de solicitudes, un programa de control de calidad de la UPOV y un sistema central para el examen de denominaciones de variedades, y solicitó a la Oficina de la Unión que facilite información pertinente sobre los sistemas internacionales de presentación de solicitudes de la OMPI;</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convino en la división del curso DL</w:t>
      </w:r>
      <w:r w:rsidRPr="006F1F90">
        <w:rPr>
          <w:sz w:val="18"/>
          <w:szCs w:val="18"/>
          <w:lang w:val="es-ES_tradnl"/>
        </w:rPr>
        <w:noBreakHyphen/>
        <w:t>305 en dos cursos independientes, el DL</w:t>
      </w:r>
      <w:r w:rsidRPr="006F1F90">
        <w:rPr>
          <w:sz w:val="18"/>
          <w:szCs w:val="18"/>
          <w:lang w:val="es-ES_tradnl"/>
        </w:rPr>
        <w:noBreakHyphen/>
        <w:t>305</w:t>
      </w:r>
      <w:r w:rsidRPr="006F1F90">
        <w:rPr>
          <w:sz w:val="18"/>
          <w:szCs w:val="18"/>
          <w:lang w:val="es-ES_tradnl"/>
        </w:rPr>
        <w:noBreakHyphen/>
        <w:t>1 “Administración de los derechos de obtentor” y el DL</w:t>
      </w:r>
      <w:r w:rsidRPr="006F1F90">
        <w:rPr>
          <w:sz w:val="18"/>
          <w:szCs w:val="18"/>
          <w:lang w:val="es-ES_tradnl"/>
        </w:rPr>
        <w:noBreakHyphen/>
        <w:t>305</w:t>
      </w:r>
      <w:r w:rsidRPr="006F1F90">
        <w:rPr>
          <w:sz w:val="18"/>
          <w:szCs w:val="18"/>
          <w:lang w:val="es-ES_tradnl"/>
        </w:rPr>
        <w:noBreakHyphen/>
        <w:t>2 “Examen DHE”, y aprobó el programa propuesto para los cursos de enseñanza a distancia en 2014 y 2015;</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477FB1">
        <w:rPr>
          <w:sz w:val="18"/>
          <w:szCs w:val="18"/>
          <w:lang w:val="es-ES_tradnl"/>
        </w:rPr>
        <w:t>pidió a la Oficina de la Unión que determine, junto con el Secretario del ITPGRFA y la Secretaría de la OMPI, las posibles esferas de interrelación de los instrumentos internacionales del ITPGRFA, la OMPI y la UPOV con miras a la elaboración de una publicación conjunta sobre las cuestiones interrelacionadas en los ámbitos de la innovación y los recursos fitogenéticos, así como otras posibles iniciativas;</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solicitó a la Oficina de la Unión que preparara un documento para aclarar las cuestiones planteadas y las posibles vías de resolución relativas a un sistema internacional de cooperación;</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decidió conceder a Centro del Sur la condición de observador ante el Consejo y el CAJ, y conceder a la Organización Mundial de Agricultores (OMA) la condición de observador ante el Consejo, el CAJ y el TC;</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convino en que la información sobre los consultores a los que la UPOV había recurrido durante 2014 se presentara al Comité Consultivo en su nonagésima sesión, que se celebró en octubre de 2015;</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suscribió los planes para poner en marcha el curso DL</w:t>
      </w:r>
      <w:r w:rsidRPr="006F1F90">
        <w:rPr>
          <w:sz w:val="18"/>
          <w:szCs w:val="18"/>
          <w:lang w:val="es-ES_tradnl"/>
        </w:rPr>
        <w:noBreakHyphen/>
        <w:t>305 “Examen de solicitudes de derechos de obtentor”, como un curso completo y como dos cursos independientes:</w:t>
      </w:r>
      <w:r w:rsidRPr="00D35FE1">
        <w:rPr>
          <w:sz w:val="18"/>
          <w:szCs w:val="18"/>
          <w:lang w:val="es-ES_tradnl"/>
        </w:rPr>
        <w:t xml:space="preserve">  </w:t>
      </w:r>
      <w:r w:rsidRPr="006F1F90">
        <w:rPr>
          <w:sz w:val="18"/>
          <w:szCs w:val="18"/>
          <w:lang w:val="es-ES_tradnl"/>
        </w:rPr>
        <w:t>DL</w:t>
      </w:r>
      <w:r w:rsidRPr="006F1F90">
        <w:rPr>
          <w:sz w:val="18"/>
          <w:szCs w:val="18"/>
          <w:lang w:val="es-ES_tradnl"/>
        </w:rPr>
        <w:noBreakHyphen/>
        <w:t>305A “Administración de los derechos de obtentor”</w:t>
      </w:r>
      <w:r w:rsidRPr="00D35FE1">
        <w:rPr>
          <w:sz w:val="18"/>
          <w:szCs w:val="18"/>
          <w:lang w:val="es-ES_tradnl"/>
        </w:rPr>
        <w:t xml:space="preserve"> </w:t>
      </w:r>
      <w:r w:rsidRPr="006F1F90">
        <w:rPr>
          <w:sz w:val="18"/>
          <w:szCs w:val="18"/>
          <w:lang w:val="es-ES_tradnl"/>
        </w:rPr>
        <w:t>y DL</w:t>
      </w:r>
      <w:r w:rsidRPr="006F1F90">
        <w:rPr>
          <w:sz w:val="18"/>
          <w:szCs w:val="18"/>
          <w:lang w:val="es-ES_tradnl"/>
        </w:rPr>
        <w:noBreakHyphen/>
        <w:t>305B “Examen DHE”;</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aprobó la elaboración de una propuesta de un nuevo logo para que el Comité Consultivo la examinara en su octogésima novena sesión y el Consejo la aprobara en su trigésima segunda sesión extraordinaria, que se celebró en marzo de 2015;</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difirió los planes de actualización del Estudio de incidencia al estar pendiente la labor de determinar, junto con el Secretario del ITPGRFA y la Secretaría de la OMPI, las posibles esferas de interrelación de los instrumentos internacionales del ITPGRFA, la OMPI y la UPOV con miras a la elaboración de una publicación conjunta sobre las cuestiones interrelacionadas en lo que concierne a la innovación y los recursos fitogenéticos;</w:t>
      </w:r>
    </w:p>
    <w:p w:rsidR="001E285A" w:rsidRPr="00D35FE1" w:rsidRDefault="001E285A" w:rsidP="00477FB1">
      <w:pPr>
        <w:pStyle w:val="ListParagraph"/>
        <w:numPr>
          <w:ilvl w:val="0"/>
          <w:numId w:val="25"/>
        </w:numPr>
        <w:tabs>
          <w:tab w:val="clear" w:pos="926"/>
        </w:tabs>
        <w:spacing w:after="60"/>
        <w:ind w:left="709" w:hanging="283"/>
        <w:rPr>
          <w:sz w:val="18"/>
          <w:szCs w:val="18"/>
          <w:lang w:val="es-ES_tradnl"/>
        </w:rPr>
      </w:pPr>
      <w:r w:rsidRPr="006F1F90">
        <w:rPr>
          <w:sz w:val="18"/>
          <w:szCs w:val="18"/>
          <w:lang w:val="es-ES_tradnl"/>
        </w:rPr>
        <w:t>aprobó que se cursen invitaciones a la ex República Yugoslava de Macedonia y al Perú a presentar ponencias en la nonagésima sesión del Comité Consultivo, que se celebró en octubre de 2015;</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convino en invitar a la División de la OMPI de Supervisión Interna a que realizara una presentación sobre su labor durante la nonagésima sesión del Comité Consultivo y en examinar los planes de realización de una auditoría interna de la UPOV en 2016</w:t>
      </w:r>
      <w:r w:rsidRPr="00E31E52">
        <w:rPr>
          <w:sz w:val="18"/>
          <w:szCs w:val="18"/>
          <w:lang w:val="es-ES_tradnl"/>
        </w:rPr>
        <w:noBreakHyphen/>
        <w:t>2017;</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manifestó que aprueba el examen de la estrategia de formación y asistencia de la UPOV y aprobó el uso previsto del fondo para proyectos especiales con fines de capacitación, como parte de la estrategia de formación y asistencia de la UPOV;</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convino en que la Oficina de la Unión elabore un documento con más información sobre la necesidad de un sistema internacional, en el que se realice un análisis económico y una estimación de costos;</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convino en examinar, en su nonagésima sesión, propuestas en relación con una política en materia de documentos, incluidas las comunicaciones presentadas por observadores;</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convino en que, en su nonagésima sesión, consideraría las cuestiones previstas en el calendario de reuniones de la UPOV como parte del punto del orden del día “Preparación del calendario de reuniones”;</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acordó el procedimiento para nombrar al Auditor Externo de la UPOV para los ejercicios económicos comprendidos entre 2018 y 2023;</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acordó invitar a la Oficina de la Unión a que presente propuestas de financiación y contención de los pasivos por prestaciones de seguro médico en su nonagésima primera sesión, que se celebró en Ginebra en marzo de 2016;</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acordó que toda novedad relativa al Grupo de trabajo sobre la Red de Presupuesto y Finanzas de la CEB de las Naciones Unidas y toda medida que estudie la OMPI en relación con la financiación de las prestaciones a largo plazo para los empleados se presentaran al Comité Consultivo a fin de que las examinara en su nonagésima primera sesión;</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convino en que el saldo del fondo para proyectos especiales existente al final de 2015 se destine en 2016 a actividades enmarcadas en la estrategia de formación y asistencia de la UPOV;</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acordó solicitar a la División de Supervisión Interna de la OMPI que, en 2016</w:t>
      </w:r>
      <w:r w:rsidRPr="00E31E52">
        <w:rPr>
          <w:sz w:val="18"/>
          <w:szCs w:val="18"/>
          <w:lang w:val="es-ES_tradnl"/>
        </w:rPr>
        <w:noBreakHyphen/>
        <w:t>2017, realice una evaluación del programa de actividades de la UPOV;</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 xml:space="preserve">acordó invitar al </w:t>
      </w:r>
      <w:r w:rsidRPr="00C227A7">
        <w:rPr>
          <w:i/>
          <w:iCs/>
          <w:sz w:val="18"/>
          <w:szCs w:val="18"/>
        </w:rPr>
        <w:t>International Institute for IP Management</w:t>
      </w:r>
      <w:r w:rsidRPr="00E31E52">
        <w:rPr>
          <w:sz w:val="18"/>
          <w:szCs w:val="18"/>
          <w:lang w:val="es-ES_tradnl"/>
        </w:rPr>
        <w:t xml:space="preserve"> (I3PM) a estar presente en la parte pertinente del punto relativo a los observadores del programa de su nonagésima segunda sesión, que se celebrará en octubre de 2016, a fin de que explique la manera en que sus estatutos sientan las bases que determinan su “competencia en ámbitos directamente pertinentes en relación con las cuestiones que rige el Convenio de la UPOV”;</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aprobó propuestas relativas a la traducción de los documentos de sesiones de la UPOV, los informes de sesiones de los órganos de la UPOV y los comentarios por escrito;</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solicitó a la Oficina de la Unión que presente una propuesta de elaboración de una versión actualizada del Estudio del impacto para examinarla en su nonagésima segunda sesión;</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convino en que el nuevo logo de la UPOV se presente al Consejo de la UPOV en su quincuagésima sesión ordinaria, y en que el nuevo logo de la UPOV se incorpore al sitio web de la UPOV conjuntamente con la quincuagésima sesión ordinaria del Consejo y con las secciones destinadas específicamente a los sectores interesados;</w:t>
      </w:r>
    </w:p>
    <w:p w:rsidR="001E285A" w:rsidRPr="00D35FE1" w:rsidRDefault="001E285A" w:rsidP="00E31E52">
      <w:pPr>
        <w:pStyle w:val="ListParagraph"/>
        <w:numPr>
          <w:ilvl w:val="0"/>
          <w:numId w:val="25"/>
        </w:numPr>
        <w:tabs>
          <w:tab w:val="clear" w:pos="926"/>
        </w:tabs>
        <w:spacing w:after="60"/>
        <w:ind w:left="709" w:hanging="283"/>
        <w:rPr>
          <w:sz w:val="18"/>
          <w:szCs w:val="18"/>
          <w:lang w:val="es-ES_tradnl"/>
        </w:rPr>
      </w:pPr>
      <w:r w:rsidRPr="00E31E52">
        <w:rPr>
          <w:sz w:val="18"/>
          <w:szCs w:val="18"/>
          <w:lang w:val="es-ES_tradnl"/>
        </w:rPr>
        <w:t>convino en que todos los miembros de la Unión deben tener la oportunidad de participar en la elaboración de la versión 2 del prototipo de formulario electrónico de solicitud (EAF) y en que se aborden determinados puntos antes de la puesta en funcionamiento del EAF, y acordó examinar la posible implantación de un sistema operativo;</w:t>
      </w:r>
    </w:p>
    <w:p w:rsidR="001E285A" w:rsidRPr="00D35FE1" w:rsidRDefault="001E285A" w:rsidP="00AB4DA4">
      <w:pPr>
        <w:pStyle w:val="ListParagraph"/>
        <w:numPr>
          <w:ilvl w:val="0"/>
          <w:numId w:val="25"/>
        </w:numPr>
        <w:tabs>
          <w:tab w:val="clear" w:pos="926"/>
        </w:tabs>
        <w:spacing w:after="60"/>
        <w:ind w:left="709" w:hanging="283"/>
        <w:rPr>
          <w:sz w:val="18"/>
          <w:szCs w:val="18"/>
          <w:lang w:val="es-ES_tradnl"/>
        </w:rPr>
      </w:pPr>
      <w:r w:rsidRPr="00AB4DA4">
        <w:rPr>
          <w:sz w:val="18"/>
          <w:szCs w:val="18"/>
          <w:lang w:val="es-ES_tradnl"/>
        </w:rPr>
        <w:t>convino en que se necesita más información, en particular información estadística, así como un análisis jurídico respecto de un posible sistema internacional de cooperación (ISC), y acordó solicitar a la Oficina de la Unión que prepare un documento con un proyecto de mandato y atribuciones para un posible grupo de trabajo (ISC</w:t>
      </w:r>
      <w:r w:rsidRPr="00AB4DA4">
        <w:rPr>
          <w:sz w:val="18"/>
          <w:szCs w:val="18"/>
          <w:lang w:val="es-ES_tradnl"/>
        </w:rPr>
        <w:noBreakHyphen/>
        <w:t>WG) que estudie las cuestiones relativas a un posible ISC, a fin de que el Comité Consultivo lo examinara en su nonagésima primera sesión, que se celebró en Ginebra en marzo de 2016.  En dicho documento deberían figurar también las cuestiones adicionales que comunicaran por escrito los miembros de la Unión;</w:t>
      </w:r>
    </w:p>
    <w:p w:rsidR="001E285A" w:rsidRPr="00D35FE1" w:rsidRDefault="001E285A" w:rsidP="00AB4DA4">
      <w:pPr>
        <w:pStyle w:val="ListParagraph"/>
        <w:numPr>
          <w:ilvl w:val="0"/>
          <w:numId w:val="25"/>
        </w:numPr>
        <w:tabs>
          <w:tab w:val="clear" w:pos="926"/>
        </w:tabs>
        <w:spacing w:after="60"/>
        <w:ind w:left="709" w:hanging="283"/>
        <w:rPr>
          <w:sz w:val="18"/>
          <w:szCs w:val="18"/>
          <w:lang w:val="es-ES_tradnl"/>
        </w:rPr>
      </w:pPr>
      <w:r w:rsidRPr="00AB4DA4">
        <w:rPr>
          <w:sz w:val="18"/>
          <w:szCs w:val="18"/>
          <w:lang w:val="es-ES_tradnl"/>
        </w:rPr>
        <w:t>acordó invitar a la Secretaria del ITPGRFA a que presentara una ponencia en su nonagésima primera sesión sobre posibles esferas de interrelación entre el ITPGRFA y el Convenio de la UPOV.</w:t>
      </w:r>
      <w:r w:rsidRPr="00D35FE1">
        <w:rPr>
          <w:sz w:val="18"/>
          <w:szCs w:val="18"/>
          <w:lang w:val="es-ES_tradnl"/>
        </w:rPr>
        <w:t xml:space="preserve">  </w:t>
      </w:r>
      <w:r w:rsidRPr="00AB4DA4">
        <w:rPr>
          <w:sz w:val="18"/>
          <w:szCs w:val="18"/>
          <w:lang w:val="es-ES_tradnl"/>
        </w:rPr>
        <w:t>El Comité Consultivo también acordó que se invitara a los miembros de la Unión a formular comentarios sobre las esferas de interrelación señaladas por el ITPGRFA y a sugerir otras esferas de interrelación.</w:t>
      </w:r>
      <w:r w:rsidRPr="00D35FE1">
        <w:rPr>
          <w:sz w:val="18"/>
          <w:szCs w:val="18"/>
          <w:lang w:val="es-ES_tradnl"/>
        </w:rPr>
        <w:t xml:space="preserve">  </w:t>
      </w:r>
      <w:r w:rsidRPr="00AB4DA4">
        <w:rPr>
          <w:sz w:val="18"/>
          <w:szCs w:val="18"/>
          <w:lang w:val="es-ES_tradnl"/>
        </w:rPr>
        <w:t>El Comité Consultivo acordó que la Oficina de la Unión compilara la información a fin de que fuera examinada en la nonagésima primera sesión conjuntamente con la ponencia presentada por la Secretaría del ITPGRFA;</w:t>
      </w:r>
    </w:p>
    <w:p w:rsidR="001E285A" w:rsidRPr="00D35FE1" w:rsidRDefault="001E285A" w:rsidP="00AB4DA4">
      <w:pPr>
        <w:pStyle w:val="ListParagraph"/>
        <w:numPr>
          <w:ilvl w:val="0"/>
          <w:numId w:val="25"/>
        </w:numPr>
        <w:tabs>
          <w:tab w:val="clear" w:pos="926"/>
        </w:tabs>
        <w:spacing w:after="60"/>
        <w:ind w:left="709" w:hanging="283"/>
        <w:rPr>
          <w:sz w:val="18"/>
          <w:szCs w:val="18"/>
          <w:lang w:val="es-ES_tradnl"/>
        </w:rPr>
      </w:pPr>
      <w:r w:rsidRPr="00AB4DA4">
        <w:rPr>
          <w:sz w:val="18"/>
          <w:szCs w:val="18"/>
          <w:lang w:val="es-ES_tradnl"/>
        </w:rPr>
        <w:t>solicitó a la Oficina de la Unión que preparara un documento en el que se presenten opciones y las posibles repercusiones de celebrar de manera consecutiva, una sola vez al año, las sesiones de los órganos que se reúnen en Ginebra.</w:t>
      </w:r>
    </w:p>
    <w:p w:rsidR="001E285A" w:rsidRPr="00D35FE1" w:rsidRDefault="001E285A" w:rsidP="00175EEB">
      <w:pPr>
        <w:widowControl w:val="0"/>
        <w:jc w:val="left"/>
        <w:rPr>
          <w:sz w:val="18"/>
          <w:szCs w:val="18"/>
          <w:lang w:val="es-ES_tradnl"/>
        </w:rPr>
      </w:pPr>
    </w:p>
    <w:p w:rsidR="001E285A" w:rsidRPr="00D35FE1" w:rsidRDefault="001E285A" w:rsidP="00175EEB">
      <w:pPr>
        <w:widowControl w:val="0"/>
        <w:jc w:val="left"/>
        <w:rPr>
          <w:sz w:val="18"/>
          <w:szCs w:val="18"/>
          <w:lang w:val="es-ES_tradnl"/>
        </w:rPr>
      </w:pPr>
    </w:p>
    <w:p w:rsidR="001E285A" w:rsidRPr="00D35FE1" w:rsidRDefault="001E285A" w:rsidP="00AB4DA4">
      <w:pPr>
        <w:pStyle w:val="Heading8"/>
        <w:rPr>
          <w:lang w:val="es-ES_tradnl"/>
        </w:rPr>
      </w:pPr>
      <w:bookmarkStart w:id="31" w:name="_Toc465348042"/>
      <w:r w:rsidRPr="00AB4DA4">
        <w:rPr>
          <w:lang w:val="es-ES_tradnl"/>
        </w:rPr>
        <w:t>d)  Aprobación por el Consejo de documentos de información y de posición</w:t>
      </w:r>
      <w:bookmarkEnd w:id="31"/>
    </w:p>
    <w:p w:rsidR="001E285A" w:rsidRPr="00D35FE1" w:rsidRDefault="001E285A" w:rsidP="00175EEB">
      <w:pPr>
        <w:keepNext/>
        <w:rPr>
          <w:sz w:val="18"/>
          <w:szCs w:val="18"/>
          <w:lang w:val="es-ES_tradnl"/>
        </w:rPr>
      </w:pPr>
      <w:r w:rsidRPr="000A283A">
        <w:rPr>
          <w:sz w:val="18"/>
          <w:szCs w:val="18"/>
          <w:lang w:val="es-ES_tradnl"/>
        </w:rPr>
        <w:t>En el subprograma UV.2 se informa acerca de la aprobación del material de información por el Consejo.</w:t>
      </w:r>
    </w:p>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p>
    <w:p w:rsidR="001E285A" w:rsidRPr="00D35FE1" w:rsidRDefault="001E285A" w:rsidP="00175EEB">
      <w:pPr>
        <w:jc w:val="left"/>
        <w:rPr>
          <w:b/>
          <w:bCs/>
          <w:smallCaps/>
          <w:lang w:val="es-ES_tradnl"/>
        </w:rPr>
      </w:pPr>
      <w:r w:rsidRPr="00D35FE1">
        <w:rPr>
          <w:lang w:val="es-ES_tradnl"/>
        </w:rPr>
        <w:br w:type="page"/>
      </w:r>
    </w:p>
    <w:p w:rsidR="001E285A" w:rsidRPr="00D35FE1" w:rsidRDefault="001E285A" w:rsidP="00175EEB">
      <w:pPr>
        <w:pStyle w:val="Heading4"/>
        <w:rPr>
          <w:lang w:val="es-ES_tradnl"/>
        </w:rPr>
      </w:pPr>
      <w:bookmarkStart w:id="32" w:name="_Toc465348043"/>
      <w:r w:rsidRPr="00D35FE1">
        <w:rPr>
          <w:lang w:val="es-ES_tradnl"/>
        </w:rPr>
        <w:t>2.2</w:t>
      </w:r>
      <w:r w:rsidRPr="00D35FE1">
        <w:rPr>
          <w:lang w:val="es-ES_tradnl"/>
        </w:rPr>
        <w:tab/>
      </w:r>
      <w:bookmarkEnd w:id="5"/>
      <w:bookmarkEnd w:id="6"/>
      <w:r w:rsidRPr="006F1F90">
        <w:rPr>
          <w:lang w:val="es-ES_tradnl"/>
        </w:rPr>
        <w:t>Subprograma UV.2</w:t>
      </w:r>
      <w:proofErr w:type="gramStart"/>
      <w:r w:rsidRPr="006F1F90">
        <w:rPr>
          <w:lang w:val="es-ES_tradnl"/>
        </w:rPr>
        <w:t>:  Servicios</w:t>
      </w:r>
      <w:proofErr w:type="gramEnd"/>
      <w:r w:rsidRPr="006F1F90">
        <w:rPr>
          <w:lang w:val="es-ES_tradnl"/>
        </w:rPr>
        <w:t xml:space="preserve"> prestados a la Unión para mejorar la eficacia del sistema de la UPOV</w:t>
      </w:r>
      <w:bookmarkEnd w:id="32"/>
    </w:p>
    <w:p w:rsidR="001E285A" w:rsidRPr="00D35FE1" w:rsidRDefault="001E285A" w:rsidP="00175EEB">
      <w:pPr>
        <w:rPr>
          <w:sz w:val="18"/>
          <w:szCs w:val="18"/>
          <w:lang w:val="es-ES_tradnl"/>
        </w:rPr>
      </w:pPr>
    </w:p>
    <w:p w:rsidR="001E285A" w:rsidRPr="00D35FE1" w:rsidRDefault="001E285A" w:rsidP="00175EEB">
      <w:pPr>
        <w:tabs>
          <w:tab w:val="left" w:pos="2410"/>
          <w:tab w:val="left" w:pos="4536"/>
          <w:tab w:val="left" w:pos="9072"/>
        </w:tabs>
        <w:rPr>
          <w:sz w:val="18"/>
          <w:szCs w:val="18"/>
          <w:lang w:val="es-ES_tradnl"/>
        </w:rPr>
      </w:pPr>
      <w:r w:rsidRPr="000A283A">
        <w:rPr>
          <w:sz w:val="18"/>
          <w:szCs w:val="18"/>
          <w:lang w:val="es-ES_tradnl"/>
        </w:rPr>
        <w:t>Como en bienios anteriores, la prioridad principal en el bienio 2014</w:t>
      </w:r>
      <w:r w:rsidRPr="000A283A">
        <w:rPr>
          <w:sz w:val="18"/>
          <w:szCs w:val="18"/>
          <w:lang w:val="es-ES_tradnl"/>
        </w:rPr>
        <w:noBreakHyphen/>
        <w:t>2015 ha sido asistir a los miembros de la Unión en la aplicación de sus respectivos sistemas de protección de las obtenciones vegetales.</w:t>
      </w:r>
      <w:r w:rsidRPr="00D35FE1">
        <w:rPr>
          <w:sz w:val="18"/>
          <w:szCs w:val="18"/>
          <w:lang w:val="es-ES_tradnl"/>
        </w:rPr>
        <w:t xml:space="preserve">  </w:t>
      </w:r>
      <w:r w:rsidRPr="000A283A">
        <w:rPr>
          <w:sz w:val="18"/>
          <w:szCs w:val="18"/>
          <w:lang w:val="es-ES_tradnl"/>
        </w:rPr>
        <w:t>El sistema de la UPOV ha seguido ampliándose, como se refleja en el número de miembros de la Unión, el número de solicitudes y el número de títulos concedidos y de títulos en vigor.</w:t>
      </w:r>
      <w:r w:rsidRPr="00D35FE1">
        <w:rPr>
          <w:sz w:val="18"/>
          <w:szCs w:val="18"/>
          <w:lang w:val="es-ES_tradnl"/>
        </w:rPr>
        <w:t xml:space="preserve">  </w:t>
      </w:r>
      <w:r w:rsidRPr="000A283A">
        <w:rPr>
          <w:sz w:val="18"/>
          <w:szCs w:val="18"/>
          <w:lang w:val="es-ES_tradnl"/>
        </w:rPr>
        <w:t>El número estimado de géneros y especies para los que se ha solicitado protección de variedades en los miembros de la Unión supera los 3.500.</w:t>
      </w:r>
      <w:r w:rsidRPr="00D35FE1">
        <w:rPr>
          <w:sz w:val="18"/>
          <w:szCs w:val="18"/>
          <w:lang w:val="es-ES_tradnl"/>
        </w:rPr>
        <w:t xml:space="preserve">  </w:t>
      </w:r>
      <w:r w:rsidRPr="000A283A">
        <w:rPr>
          <w:sz w:val="18"/>
          <w:szCs w:val="18"/>
          <w:lang w:val="es-ES_tradnl"/>
        </w:rPr>
        <w:t>Estos progresos demuestran que la cooperación entre los miembros de la Unión es una ventaja fundamental de la pertenencia a la UPOV.</w:t>
      </w:r>
      <w:r w:rsidRPr="00D35FE1">
        <w:rPr>
          <w:sz w:val="18"/>
          <w:szCs w:val="18"/>
          <w:lang w:val="es-ES_tradnl"/>
        </w:rPr>
        <w:t xml:space="preserve">  </w:t>
      </w:r>
      <w:r w:rsidRPr="000A283A">
        <w:rPr>
          <w:color w:val="000000"/>
          <w:sz w:val="18"/>
          <w:szCs w:val="18"/>
          <w:lang w:val="es-ES_tradnl"/>
        </w:rPr>
        <w:t>El material de orientación que ha elaborado la UPOV en lo tocante al examen de variedades fomenta la armonización entre los miembros de la Unión, facilitando el intercambio de información y de informes sobre el examen de la distinción, la homogeneidad y la estabilidad (“DHE”).</w:t>
      </w:r>
      <w:r w:rsidRPr="00D35FE1">
        <w:rPr>
          <w:color w:val="000000"/>
          <w:sz w:val="18"/>
          <w:szCs w:val="18"/>
          <w:lang w:val="es-ES_tradnl"/>
        </w:rPr>
        <w:t xml:space="preserve">  </w:t>
      </w:r>
      <w:r w:rsidRPr="000A283A">
        <w:rPr>
          <w:color w:val="000000"/>
          <w:sz w:val="18"/>
          <w:szCs w:val="18"/>
          <w:lang w:val="es-ES_tradnl"/>
        </w:rPr>
        <w:t>Al final del bienio, los miembros de la Unión habían elaborado más de 300 directrices de examen, que abarcan aproximadamente, según se calcula, el 92% de las solicitudes de derechos de obtentor en la Unión.</w:t>
      </w:r>
      <w:r w:rsidRPr="00D35FE1">
        <w:rPr>
          <w:color w:val="000000"/>
          <w:sz w:val="18"/>
          <w:szCs w:val="18"/>
          <w:lang w:val="es-ES_tradnl"/>
        </w:rPr>
        <w:t xml:space="preserve">  </w:t>
      </w:r>
      <w:r w:rsidRPr="000A283A">
        <w:rPr>
          <w:color w:val="000000"/>
          <w:sz w:val="18"/>
          <w:szCs w:val="18"/>
          <w:lang w:val="es-ES_tradnl"/>
        </w:rPr>
        <w:t>En el transcurso del bienio se ha puesto en marcha la versión 1 de la plantilla en Internet de los documentos TG, con objeto de que sirva de ayuda en la elaboración de las directrices de examen.</w:t>
      </w:r>
      <w:r w:rsidRPr="00D35FE1">
        <w:rPr>
          <w:color w:val="000000"/>
          <w:sz w:val="18"/>
          <w:szCs w:val="18"/>
          <w:lang w:val="es-ES_tradnl"/>
        </w:rPr>
        <w:t xml:space="preserve">  </w:t>
      </w:r>
      <w:r w:rsidRPr="000A283A">
        <w:rPr>
          <w:sz w:val="18"/>
          <w:szCs w:val="18"/>
          <w:lang w:val="es-ES_tradnl"/>
        </w:rPr>
        <w:t>En relación con la cooperación entre los miembros de la Unión, se ha ampliado la información que suministran la base de datos GENIE, la base de datos PLUTO y la base de datos de legislación de miembros de la UPOV (UPOV </w:t>
      </w:r>
      <w:proofErr w:type="spellStart"/>
      <w:r w:rsidRPr="000A283A">
        <w:rPr>
          <w:sz w:val="18"/>
          <w:szCs w:val="18"/>
          <w:lang w:val="es-ES_tradnl"/>
        </w:rPr>
        <w:t>Lex</w:t>
      </w:r>
      <w:proofErr w:type="spellEnd"/>
      <w:r w:rsidRPr="000A283A">
        <w:rPr>
          <w:sz w:val="18"/>
          <w:szCs w:val="18"/>
          <w:lang w:val="es-ES_tradnl"/>
        </w:rPr>
        <w:t>).</w:t>
      </w:r>
      <w:r w:rsidRPr="00D35FE1">
        <w:rPr>
          <w:color w:val="000000"/>
          <w:sz w:val="18"/>
          <w:szCs w:val="18"/>
          <w:lang w:val="es-ES_tradnl"/>
        </w:rPr>
        <w:t xml:space="preserve">  </w:t>
      </w:r>
      <w:r w:rsidRPr="000A283A">
        <w:rPr>
          <w:color w:val="000000"/>
          <w:sz w:val="18"/>
          <w:szCs w:val="18"/>
          <w:lang w:val="es-ES_tradnl"/>
        </w:rPr>
        <w:t>Los miembros de la Unión han brindado experiencia práctica en el examen DHE con respecto a más de 3.300 géneros y especies, si bien el número de acuerdos de cooperación entre miembros de la Unión no ha crecido significativamente durante el bienio, manteniéndose en torno a 2.000.</w:t>
      </w:r>
      <w:r w:rsidRPr="00D35FE1">
        <w:rPr>
          <w:color w:val="000000"/>
          <w:sz w:val="18"/>
          <w:szCs w:val="18"/>
          <w:lang w:val="es-ES_tradnl"/>
        </w:rPr>
        <w:t xml:space="preserve">  </w:t>
      </w:r>
      <w:r w:rsidRPr="000A283A">
        <w:rPr>
          <w:color w:val="000000"/>
          <w:sz w:val="18"/>
          <w:szCs w:val="18"/>
          <w:lang w:val="es-ES_tradnl"/>
        </w:rPr>
        <w:t>Se han producido notables avances en el desarrollo de un formulario electrónico de solicitud de la UPOV, cuya versión 1 del prototipo ha permitido demostrar la viabilidad del proyecto.</w:t>
      </w:r>
      <w:r w:rsidRPr="00D35FE1">
        <w:rPr>
          <w:color w:val="000000"/>
          <w:sz w:val="18"/>
          <w:szCs w:val="18"/>
          <w:lang w:val="es-ES_tradnl"/>
        </w:rPr>
        <w:t xml:space="preserve">  </w:t>
      </w:r>
      <w:r w:rsidRPr="000A283A">
        <w:rPr>
          <w:color w:val="000000"/>
          <w:sz w:val="18"/>
          <w:szCs w:val="18"/>
          <w:lang w:val="es-ES_tradnl"/>
        </w:rPr>
        <w:t>La UPOV ha elaborado un gran número de documentos y material de orientación e información que han ampliado la comprensión y la aplicación internacional de las disposiciones del Convenio de un modo armonizado y eficaz, contribuyendo con ello a mejorar la calidad de la protección y a reducir el costo de obtener protección.</w:t>
      </w:r>
      <w:r w:rsidRPr="00D35FE1">
        <w:rPr>
          <w:sz w:val="18"/>
          <w:szCs w:val="18"/>
          <w:lang w:val="es-ES_tradnl"/>
        </w:rPr>
        <w:t xml:space="preserve">  </w:t>
      </w:r>
      <w:r w:rsidRPr="005E0F60">
        <w:rPr>
          <w:sz w:val="18"/>
          <w:szCs w:val="18"/>
          <w:lang w:val="es-ES_tradnl"/>
        </w:rPr>
        <w:t>En el transcurso del bienio se ha aprobado la revisión de diversos documentos de información y orientación.</w:t>
      </w:r>
    </w:p>
    <w:p w:rsidR="001E285A" w:rsidRDefault="001E285A" w:rsidP="00175EEB">
      <w:pPr>
        <w:tabs>
          <w:tab w:val="left" w:pos="2410"/>
          <w:tab w:val="left" w:pos="4536"/>
          <w:tab w:val="left" w:pos="9072"/>
        </w:tabs>
        <w:rPr>
          <w:sz w:val="16"/>
          <w:szCs w:val="16"/>
          <w:lang w:val="es-ES_tradnl"/>
        </w:rPr>
      </w:pPr>
    </w:p>
    <w:p w:rsidR="009E6351" w:rsidRPr="00D35FE1" w:rsidRDefault="009E6351" w:rsidP="00175EEB">
      <w:pPr>
        <w:tabs>
          <w:tab w:val="left" w:pos="2410"/>
          <w:tab w:val="left" w:pos="4536"/>
          <w:tab w:val="left" w:pos="9072"/>
        </w:tabs>
        <w:rPr>
          <w:sz w:val="16"/>
          <w:szCs w:val="16"/>
          <w:lang w:val="es-ES_tradnl"/>
        </w:rPr>
      </w:pPr>
    </w:p>
    <w:tbl>
      <w:tblPr>
        <w:tblW w:w="9889" w:type="dxa"/>
        <w:tblInd w:w="2" w:type="dxa"/>
        <w:tblLayout w:type="fixed"/>
        <w:tblLook w:val="0000" w:firstRow="0" w:lastRow="0" w:firstColumn="0" w:lastColumn="0" w:noHBand="0" w:noVBand="0"/>
      </w:tblPr>
      <w:tblGrid>
        <w:gridCol w:w="1951"/>
        <w:gridCol w:w="7938"/>
      </w:tblGrid>
      <w:tr w:rsidR="001E285A" w:rsidRPr="00175EEB">
        <w:tc>
          <w:tcPr>
            <w:tcW w:w="1951" w:type="dxa"/>
          </w:tcPr>
          <w:p w:rsidR="001E285A" w:rsidRPr="00D35FE1" w:rsidRDefault="001E285A" w:rsidP="00EB2B8F">
            <w:pPr>
              <w:pStyle w:val="Heading5"/>
              <w:rPr>
                <w:lang w:val="es-ES_tradnl"/>
              </w:rPr>
            </w:pPr>
            <w:bookmarkStart w:id="33" w:name="_Toc465348044"/>
            <w:r w:rsidRPr="006F1F90">
              <w:rPr>
                <w:lang w:val="es-ES_tradnl"/>
              </w:rPr>
              <w:t>Objetivos</w:t>
            </w:r>
            <w:bookmarkEnd w:id="33"/>
          </w:p>
        </w:tc>
        <w:tc>
          <w:tcPr>
            <w:tcW w:w="7938" w:type="dxa"/>
            <w:vAlign w:val="center"/>
          </w:tcPr>
          <w:p w:rsidR="001E285A" w:rsidRPr="00D35FE1" w:rsidRDefault="001E285A" w:rsidP="00EB2B8F">
            <w:pPr>
              <w:keepNext/>
              <w:keepLines/>
              <w:widowControl w:val="0"/>
              <w:numPr>
                <w:ilvl w:val="0"/>
                <w:numId w:val="1"/>
              </w:numPr>
              <w:jc w:val="left"/>
              <w:rPr>
                <w:b/>
                <w:bCs/>
                <w:i/>
                <w:iCs/>
                <w:sz w:val="18"/>
                <w:szCs w:val="18"/>
                <w:lang w:val="es-ES_tradnl"/>
              </w:rPr>
            </w:pPr>
            <w:r w:rsidRPr="006F1F90">
              <w:rPr>
                <w:sz w:val="18"/>
                <w:szCs w:val="18"/>
                <w:lang w:val="es-ES_tradnl"/>
              </w:rPr>
              <w:t>Mantener y mejorar la eficacia del sistema de la UPOV.</w:t>
            </w:r>
          </w:p>
          <w:p w:rsidR="001E285A" w:rsidRPr="00D35FE1" w:rsidRDefault="001E285A" w:rsidP="00EB2B8F">
            <w:pPr>
              <w:keepNext/>
              <w:keepLines/>
              <w:widowControl w:val="0"/>
              <w:numPr>
                <w:ilvl w:val="0"/>
                <w:numId w:val="1"/>
              </w:numPr>
              <w:jc w:val="left"/>
              <w:rPr>
                <w:b/>
                <w:bCs/>
                <w:sz w:val="18"/>
                <w:szCs w:val="18"/>
                <w:lang w:val="es-ES_tradnl"/>
              </w:rPr>
            </w:pPr>
            <w:r w:rsidRPr="006F1F90">
              <w:rPr>
                <w:sz w:val="18"/>
                <w:szCs w:val="18"/>
                <w:lang w:val="es-ES_tradnl"/>
              </w:rPr>
              <w:t>Proporcionar y desarrollar las bases jurídicas, administrativas y técnicas para la cooperación internacional en materia de protección de las variedades vegetales, de conformidad con el Convenio de la UPOV.</w:t>
            </w:r>
          </w:p>
        </w:tc>
      </w:tr>
    </w:tbl>
    <w:p w:rsidR="001E285A" w:rsidRDefault="001E285A" w:rsidP="00175EEB">
      <w:pPr>
        <w:tabs>
          <w:tab w:val="left" w:pos="2410"/>
          <w:tab w:val="left" w:pos="4536"/>
          <w:tab w:val="left" w:pos="9072"/>
        </w:tabs>
        <w:rPr>
          <w:sz w:val="16"/>
          <w:szCs w:val="16"/>
          <w:lang w:val="es-ES_tradnl"/>
        </w:rPr>
      </w:pPr>
    </w:p>
    <w:p w:rsidR="009E6351" w:rsidRPr="00D35FE1" w:rsidRDefault="009E6351" w:rsidP="00175EEB">
      <w:pPr>
        <w:tabs>
          <w:tab w:val="left" w:pos="2410"/>
          <w:tab w:val="left" w:pos="4536"/>
          <w:tab w:val="left" w:pos="9072"/>
        </w:tabs>
        <w:rPr>
          <w:sz w:val="16"/>
          <w:szCs w:val="16"/>
          <w:lang w:val="es-ES_tradnl"/>
        </w:rPr>
      </w:pPr>
    </w:p>
    <w:p w:rsidR="001E285A" w:rsidRPr="00D35FE1" w:rsidRDefault="001E285A" w:rsidP="00175EEB">
      <w:pPr>
        <w:pStyle w:val="Heading5"/>
        <w:rPr>
          <w:lang w:val="es-ES_tradnl"/>
        </w:rPr>
      </w:pPr>
      <w:bookmarkStart w:id="34" w:name="_Toc465348045"/>
      <w:r w:rsidRPr="006F1F90">
        <w:rPr>
          <w:lang w:val="es-ES_tradnl"/>
        </w:rPr>
        <w:t>Resultados alcanzados</w:t>
      </w:r>
      <w:proofErr w:type="gramStart"/>
      <w:r w:rsidRPr="006F1F90">
        <w:rPr>
          <w:lang w:val="es-ES_tradnl"/>
        </w:rPr>
        <w:t>:</w:t>
      </w:r>
      <w:r w:rsidRPr="00D35FE1">
        <w:rPr>
          <w:lang w:val="es-ES_tradnl"/>
        </w:rPr>
        <w:t xml:space="preserve">  </w:t>
      </w:r>
      <w:r w:rsidRPr="006F1F90">
        <w:rPr>
          <w:lang w:val="es-ES_tradnl"/>
        </w:rPr>
        <w:t>indicadores</w:t>
      </w:r>
      <w:proofErr w:type="gramEnd"/>
      <w:r w:rsidRPr="006F1F90">
        <w:rPr>
          <w:lang w:val="es-ES_tradnl"/>
        </w:rPr>
        <w:t xml:space="preserve"> de rendimiento</w:t>
      </w:r>
      <w:bookmarkEnd w:id="34"/>
    </w:p>
    <w:p w:rsidR="001E285A" w:rsidRPr="00D35FE1" w:rsidRDefault="001E285A" w:rsidP="00175EEB">
      <w:pPr>
        <w:tabs>
          <w:tab w:val="left" w:pos="2410"/>
          <w:tab w:val="left" w:pos="4536"/>
          <w:tab w:val="left" w:pos="9072"/>
        </w:tabs>
        <w:rPr>
          <w:sz w:val="18"/>
          <w:szCs w:val="18"/>
          <w:lang w:val="es-ES_tradnl"/>
        </w:rPr>
      </w:pPr>
    </w:p>
    <w:p w:rsidR="001E285A" w:rsidRPr="00D35FE1" w:rsidRDefault="001E285A" w:rsidP="00175EEB">
      <w:pPr>
        <w:pStyle w:val="Heading6"/>
        <w:rPr>
          <w:lang w:val="es-ES_tradnl"/>
        </w:rPr>
      </w:pPr>
      <w:bookmarkStart w:id="35" w:name="_Toc465348046"/>
      <w:r w:rsidRPr="00D35FE1">
        <w:rPr>
          <w:lang w:val="es-ES_tradnl"/>
        </w:rPr>
        <w:t xml:space="preserve">1.  </w:t>
      </w:r>
      <w:r w:rsidRPr="006F1F90">
        <w:rPr>
          <w:lang w:val="es-ES_tradnl"/>
        </w:rPr>
        <w:t>ORIENTACIÓN SOBRE EL CONVENIO DE LA UPOV E INFORMACIÓN SOBRE SU APLICACIÓN</w:t>
      </w:r>
      <w:bookmarkEnd w:id="35"/>
    </w:p>
    <w:p w:rsidR="001E285A" w:rsidRPr="00D35FE1" w:rsidRDefault="001E285A" w:rsidP="00175EEB">
      <w:pPr>
        <w:rPr>
          <w:lang w:val="es-ES_tradnl"/>
        </w:rPr>
      </w:pPr>
    </w:p>
    <w:p w:rsidR="001E285A" w:rsidRPr="00D35FE1" w:rsidRDefault="001E285A" w:rsidP="005E0F60">
      <w:pPr>
        <w:pStyle w:val="Heading8"/>
        <w:rPr>
          <w:lang w:val="es-ES_tradnl"/>
        </w:rPr>
      </w:pPr>
      <w:bookmarkStart w:id="36" w:name="_Toc465348047"/>
      <w:r w:rsidRPr="005E0F60">
        <w:rPr>
          <w:lang w:val="es-ES_tradnl"/>
        </w:rPr>
        <w:t>a)  Aprobación de material de información nuevo o revisado sobre el Convenio de la UPOV</w:t>
      </w:r>
      <w:bookmarkEnd w:id="36"/>
    </w:p>
    <w:p w:rsidR="001E285A" w:rsidRPr="006F1F90" w:rsidRDefault="001E285A" w:rsidP="005E0F60">
      <w:pPr>
        <w:keepNext/>
        <w:keepLines/>
        <w:spacing w:after="120"/>
        <w:ind w:right="176"/>
        <w:jc w:val="left"/>
        <w:rPr>
          <w:color w:val="000000"/>
          <w:sz w:val="18"/>
          <w:szCs w:val="18"/>
          <w:lang w:val="es-ES_tradnl"/>
        </w:rPr>
      </w:pPr>
      <w:r w:rsidRPr="005E0F60">
        <w:rPr>
          <w:color w:val="000000"/>
          <w:sz w:val="18"/>
          <w:szCs w:val="18"/>
          <w:lang w:val="es-ES_tradnl"/>
        </w:rPr>
        <w:t>El Consejo aprobó:</w:t>
      </w:r>
    </w:p>
    <w:p w:rsidR="001E285A" w:rsidRPr="00D35FE1" w:rsidRDefault="001E285A" w:rsidP="005E0F60">
      <w:pPr>
        <w:tabs>
          <w:tab w:val="num" w:pos="2160"/>
        </w:tabs>
        <w:spacing w:after="60"/>
        <w:ind w:left="1950" w:hanging="1593"/>
        <w:jc w:val="left"/>
        <w:rPr>
          <w:sz w:val="18"/>
          <w:szCs w:val="18"/>
          <w:lang w:val="es-ES_tradnl"/>
        </w:rPr>
      </w:pPr>
      <w:r w:rsidRPr="006F1F90">
        <w:rPr>
          <w:sz w:val="18"/>
          <w:szCs w:val="18"/>
          <w:lang w:val="es-ES_tradnl"/>
        </w:rPr>
        <w:t xml:space="preserve">- </w:t>
      </w:r>
      <w:r w:rsidRPr="005E0F60">
        <w:rPr>
          <w:sz w:val="18"/>
          <w:szCs w:val="18"/>
          <w:lang w:val="es-ES_tradnl"/>
        </w:rPr>
        <w:t>1 documento de información nuevo</w:t>
      </w:r>
    </w:p>
    <w:p w:rsidR="001E285A" w:rsidRPr="006F1F90" w:rsidRDefault="001E285A" w:rsidP="005E0F60">
      <w:pPr>
        <w:spacing w:after="60"/>
        <w:ind w:left="2410" w:hanging="1701"/>
        <w:jc w:val="left"/>
        <w:rPr>
          <w:sz w:val="18"/>
          <w:szCs w:val="18"/>
          <w:lang w:val="es-ES_tradnl"/>
        </w:rPr>
      </w:pPr>
      <w:r w:rsidRPr="006F1F90">
        <w:rPr>
          <w:sz w:val="18"/>
          <w:szCs w:val="18"/>
          <w:lang w:val="es-ES_tradnl"/>
        </w:rPr>
        <w:t>UPOV/INF/22/1</w:t>
      </w:r>
      <w:r w:rsidRPr="006F1F90">
        <w:rPr>
          <w:sz w:val="18"/>
          <w:szCs w:val="18"/>
          <w:lang w:val="es-ES_tradnl"/>
        </w:rPr>
        <w:tab/>
        <w:t>Programas informáticos y equipos utilizados por los miembros de la Unión</w:t>
      </w:r>
    </w:p>
    <w:p w:rsidR="001E285A" w:rsidRPr="00D35FE1" w:rsidRDefault="001E285A" w:rsidP="005E0F60">
      <w:pPr>
        <w:tabs>
          <w:tab w:val="num" w:pos="2160"/>
        </w:tabs>
        <w:spacing w:before="120" w:after="60"/>
        <w:ind w:left="1950" w:hanging="1593"/>
        <w:jc w:val="left"/>
        <w:rPr>
          <w:sz w:val="18"/>
          <w:szCs w:val="18"/>
          <w:lang w:val="es-ES_tradnl"/>
        </w:rPr>
      </w:pPr>
      <w:r w:rsidRPr="006F1F90">
        <w:rPr>
          <w:sz w:val="18"/>
          <w:szCs w:val="18"/>
          <w:lang w:val="es-ES_tradnl"/>
        </w:rPr>
        <w:t xml:space="preserve">- </w:t>
      </w:r>
      <w:r w:rsidRPr="005E0F60">
        <w:rPr>
          <w:sz w:val="18"/>
          <w:szCs w:val="18"/>
          <w:lang w:val="es-ES_tradnl"/>
        </w:rPr>
        <w:t>9 revisiones de documentos de información aprobados con anterioridad</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UPOV/INF/4/4</w:t>
      </w:r>
      <w:r w:rsidRPr="006F1F90">
        <w:rPr>
          <w:sz w:val="18"/>
          <w:szCs w:val="18"/>
          <w:lang w:val="es-ES_tradnl"/>
        </w:rPr>
        <w:tab/>
        <w:t>Reglamento Financiero y Reglamentación Financiera de la UPOV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UPOV/INF/6/4</w:t>
      </w:r>
      <w:r w:rsidRPr="006F1F90">
        <w:rPr>
          <w:sz w:val="18"/>
          <w:szCs w:val="18"/>
          <w:lang w:val="es-ES_tradnl"/>
        </w:rPr>
        <w:tab/>
        <w:t>Orientaciones para la redacción de leyes basadas en el Acta de 1991 del Convenio de la UPOV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UPOV/INF/15/3</w:t>
      </w:r>
      <w:r w:rsidRPr="006F1F90">
        <w:rPr>
          <w:sz w:val="18"/>
          <w:szCs w:val="18"/>
          <w:lang w:val="es-ES_tradnl"/>
        </w:rPr>
        <w:tab/>
        <w:t>Orientación para los miembros de la UPOV sobre las obligaciones actuales y las notificaciones conexas y sobre el suministro de información para facilitar la cooperación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UPOV/INF/16/4</w:t>
      </w:r>
      <w:r w:rsidRPr="006F1F90">
        <w:rPr>
          <w:sz w:val="18"/>
          <w:szCs w:val="18"/>
          <w:lang w:val="es-ES_tradnl"/>
        </w:rPr>
        <w:tab/>
        <w:t>Programas informáticos para intercambio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UPOV/INF/16/5</w:t>
      </w:r>
      <w:r w:rsidRPr="006F1F90">
        <w:rPr>
          <w:sz w:val="18"/>
          <w:szCs w:val="18"/>
          <w:lang w:val="es-ES_tradnl"/>
        </w:rPr>
        <w:tab/>
        <w:t>Programas informáticos para intercambio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UPOV/INF/22/2</w:t>
      </w:r>
      <w:r w:rsidRPr="006F1F90">
        <w:rPr>
          <w:sz w:val="18"/>
          <w:szCs w:val="18"/>
          <w:lang w:val="es-ES_tradnl"/>
        </w:rPr>
        <w:tab/>
        <w:t>Programas informáticos y equipos utilizados por los miembros de la Unión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UPOV/INF-EXN/6</w:t>
      </w:r>
      <w:r w:rsidRPr="006F1F90">
        <w:rPr>
          <w:sz w:val="18"/>
          <w:szCs w:val="18"/>
          <w:lang w:val="es-ES_tradnl"/>
        </w:rPr>
        <w:tab/>
        <w:t>Lista de documentos INF</w:t>
      </w:r>
      <w:r w:rsidRPr="006F1F90">
        <w:rPr>
          <w:sz w:val="18"/>
          <w:szCs w:val="18"/>
          <w:lang w:val="es-ES_tradnl"/>
        </w:rPr>
        <w:noBreakHyphen/>
        <w:t>EXN y fechas de última publicación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UPOV/INF-EXN/7</w:t>
      </w:r>
      <w:r w:rsidRPr="006F1F90">
        <w:rPr>
          <w:sz w:val="18"/>
          <w:szCs w:val="18"/>
          <w:lang w:val="es-ES_tradnl"/>
        </w:rPr>
        <w:tab/>
        <w:t>Lista de documentos INF</w:t>
      </w:r>
      <w:r w:rsidRPr="006F1F90">
        <w:rPr>
          <w:sz w:val="18"/>
          <w:szCs w:val="18"/>
          <w:lang w:val="es-ES_tradnl"/>
        </w:rPr>
        <w:noBreakHyphen/>
        <w:t>EXN y fechas de última publicación (revisión)</w:t>
      </w:r>
    </w:p>
    <w:p w:rsidR="001E285A" w:rsidRPr="006F1F90" w:rsidRDefault="001E285A" w:rsidP="005E0F60">
      <w:pPr>
        <w:spacing w:after="60"/>
        <w:ind w:left="2410" w:hanging="1701"/>
        <w:jc w:val="left"/>
        <w:rPr>
          <w:sz w:val="18"/>
          <w:szCs w:val="18"/>
          <w:lang w:val="es-ES_tradnl"/>
        </w:rPr>
      </w:pPr>
      <w:r w:rsidRPr="006F1F90">
        <w:rPr>
          <w:sz w:val="18"/>
          <w:szCs w:val="18"/>
          <w:lang w:val="es-ES_tradnl"/>
        </w:rPr>
        <w:t>UPOV/INF-EXN/8</w:t>
      </w:r>
      <w:r w:rsidRPr="006F1F90">
        <w:rPr>
          <w:sz w:val="18"/>
          <w:szCs w:val="18"/>
          <w:lang w:val="es-ES_tradnl"/>
        </w:rPr>
        <w:tab/>
        <w:t>Lista de documentos INF</w:t>
      </w:r>
      <w:r w:rsidRPr="006F1F90">
        <w:rPr>
          <w:sz w:val="18"/>
          <w:szCs w:val="18"/>
          <w:lang w:val="es-ES_tradnl"/>
        </w:rPr>
        <w:noBreakHyphen/>
        <w:t>EXN y fechas de última publicación (revisión)</w:t>
      </w:r>
    </w:p>
    <w:p w:rsidR="001E285A" w:rsidRPr="006F1F90" w:rsidRDefault="001E285A" w:rsidP="005E0F60">
      <w:pPr>
        <w:tabs>
          <w:tab w:val="num" w:pos="2160"/>
        </w:tabs>
        <w:spacing w:before="120" w:after="60"/>
        <w:ind w:left="1950" w:hanging="1593"/>
        <w:jc w:val="left"/>
        <w:rPr>
          <w:sz w:val="18"/>
          <w:szCs w:val="18"/>
          <w:lang w:val="es-ES_tradnl"/>
        </w:rPr>
      </w:pPr>
      <w:r w:rsidRPr="006F1F90">
        <w:rPr>
          <w:sz w:val="18"/>
          <w:szCs w:val="18"/>
          <w:lang w:val="es-ES_tradnl"/>
        </w:rPr>
        <w:t xml:space="preserve">- </w:t>
      </w:r>
      <w:r w:rsidRPr="005E0F60">
        <w:rPr>
          <w:sz w:val="18"/>
          <w:szCs w:val="18"/>
          <w:lang w:val="es-ES_tradnl"/>
        </w:rPr>
        <w:t>0 notas explicativas nuevas</w:t>
      </w:r>
    </w:p>
    <w:p w:rsidR="001E285A" w:rsidRPr="00D35FE1" w:rsidRDefault="001E285A" w:rsidP="005E0F60">
      <w:pPr>
        <w:tabs>
          <w:tab w:val="num" w:pos="2160"/>
        </w:tabs>
        <w:spacing w:before="120" w:after="60"/>
        <w:ind w:left="1950" w:hanging="1593"/>
        <w:jc w:val="left"/>
        <w:rPr>
          <w:sz w:val="18"/>
          <w:szCs w:val="18"/>
          <w:lang w:val="es-ES_tradnl"/>
        </w:rPr>
      </w:pPr>
      <w:r w:rsidRPr="006F1F90">
        <w:rPr>
          <w:sz w:val="18"/>
          <w:szCs w:val="18"/>
          <w:lang w:val="es-ES_tradnl"/>
        </w:rPr>
        <w:t xml:space="preserve">- </w:t>
      </w:r>
      <w:r w:rsidRPr="005E0F60">
        <w:rPr>
          <w:sz w:val="18"/>
          <w:szCs w:val="18"/>
          <w:lang w:val="es-ES_tradnl"/>
        </w:rPr>
        <w:t>4 revisiones de notas explicativas aprobadas con anterioridad</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UPOV/EXN/CAN/2</w:t>
      </w:r>
      <w:r w:rsidRPr="006F1F90">
        <w:rPr>
          <w:sz w:val="18"/>
          <w:szCs w:val="18"/>
          <w:lang w:val="es-ES_tradnl"/>
        </w:rPr>
        <w:tab/>
        <w:t>Notas explicativas sobre la caducidad del derecho de obtentor con arreglo al Convenio de la UPOV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UPOV/EXN/NUL/2</w:t>
      </w:r>
      <w:r w:rsidRPr="006F1F90">
        <w:rPr>
          <w:sz w:val="18"/>
          <w:szCs w:val="18"/>
          <w:lang w:val="es-ES_tradnl"/>
        </w:rPr>
        <w:tab/>
        <w:t>Notas explicativas sobre la nulidad del derecho de obtentor con arreglo al Convenio de la UPOV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UPOV/EXN/PRP/2</w:t>
      </w:r>
      <w:r w:rsidRPr="006F1F90">
        <w:rPr>
          <w:sz w:val="18"/>
          <w:szCs w:val="18"/>
          <w:lang w:val="es-ES_tradnl"/>
        </w:rPr>
        <w:tab/>
        <w:t>Notas explicativas sobre la protección provisional con arreglo al Convenio de la UPOV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UPOV/INF/12/5</w:t>
      </w:r>
      <w:r w:rsidRPr="006F1F90">
        <w:rPr>
          <w:sz w:val="18"/>
          <w:szCs w:val="18"/>
          <w:lang w:val="es-ES_tradnl"/>
        </w:rPr>
        <w:tab/>
        <w:t>Notas explicativas sobre las denominaciones de variedades con arreglo al Convenio de la UPOV (revisión)</w:t>
      </w:r>
    </w:p>
    <w:p w:rsidR="001E285A" w:rsidRPr="006F1F90" w:rsidRDefault="001E285A" w:rsidP="005E0F60">
      <w:pPr>
        <w:spacing w:after="240"/>
        <w:jc w:val="left"/>
        <w:rPr>
          <w:color w:val="000000"/>
          <w:sz w:val="18"/>
          <w:szCs w:val="18"/>
          <w:lang w:val="es-ES_tradnl"/>
        </w:rPr>
      </w:pPr>
      <w:r w:rsidRPr="005E0F60">
        <w:rPr>
          <w:color w:val="000000"/>
          <w:sz w:val="18"/>
          <w:szCs w:val="18"/>
          <w:lang w:val="es-ES_tradnl"/>
        </w:rPr>
        <w:t>El CAJ, conjuntamente con el Grupo Asesor del Comité Administrativo y Jurídico (CAJ</w:t>
      </w:r>
      <w:r w:rsidRPr="005E0F60">
        <w:rPr>
          <w:color w:val="000000"/>
          <w:sz w:val="18"/>
          <w:szCs w:val="18"/>
          <w:lang w:val="es-ES_tradnl"/>
        </w:rPr>
        <w:noBreakHyphen/>
        <w:t>AG) y el TC, según procediese, examinó los siguientes proyectos:</w:t>
      </w:r>
    </w:p>
    <w:p w:rsidR="001E285A" w:rsidRPr="00D35FE1" w:rsidRDefault="001E285A" w:rsidP="005E0F60">
      <w:pPr>
        <w:tabs>
          <w:tab w:val="num" w:pos="2160"/>
        </w:tabs>
        <w:spacing w:after="60"/>
        <w:ind w:left="1950" w:hanging="1593"/>
        <w:jc w:val="left"/>
        <w:rPr>
          <w:sz w:val="18"/>
          <w:szCs w:val="18"/>
          <w:lang w:val="es-ES_tradnl"/>
        </w:rPr>
      </w:pPr>
      <w:r w:rsidRPr="006F1F90">
        <w:rPr>
          <w:sz w:val="18"/>
          <w:szCs w:val="18"/>
          <w:lang w:val="es-ES_tradnl"/>
        </w:rPr>
        <w:t>- 1 documento de información nuevo</w:t>
      </w:r>
    </w:p>
    <w:p w:rsidR="001E285A" w:rsidRPr="006F1F90" w:rsidRDefault="001E285A" w:rsidP="005E0F60">
      <w:pPr>
        <w:spacing w:after="60"/>
        <w:ind w:left="2410" w:hanging="1701"/>
        <w:jc w:val="left"/>
        <w:rPr>
          <w:sz w:val="18"/>
          <w:szCs w:val="18"/>
          <w:lang w:val="es-ES_tradnl"/>
        </w:rPr>
      </w:pPr>
      <w:r w:rsidRPr="006F1F90">
        <w:rPr>
          <w:sz w:val="18"/>
          <w:szCs w:val="18"/>
          <w:lang w:val="es-ES_tradnl"/>
        </w:rPr>
        <w:t>UPOV/INF/22</w:t>
      </w:r>
      <w:r w:rsidRPr="006F1F90">
        <w:rPr>
          <w:sz w:val="18"/>
          <w:szCs w:val="18"/>
          <w:lang w:val="es-ES_tradnl"/>
        </w:rPr>
        <w:tab/>
        <w:t>Programas informáticos y equipos utilizados por los miembros de la Unión</w:t>
      </w:r>
    </w:p>
    <w:p w:rsidR="001E285A" w:rsidRPr="00D35FE1" w:rsidRDefault="001E285A" w:rsidP="005E0F60">
      <w:pPr>
        <w:tabs>
          <w:tab w:val="num" w:pos="2160"/>
        </w:tabs>
        <w:spacing w:before="120" w:after="60"/>
        <w:ind w:left="1950" w:hanging="1593"/>
        <w:jc w:val="left"/>
        <w:rPr>
          <w:sz w:val="18"/>
          <w:szCs w:val="18"/>
          <w:lang w:val="es-ES_tradnl"/>
        </w:rPr>
      </w:pPr>
      <w:r w:rsidRPr="006F1F90">
        <w:rPr>
          <w:sz w:val="18"/>
          <w:szCs w:val="18"/>
          <w:lang w:val="es-ES_tradnl"/>
        </w:rPr>
        <w:t>- 4 revisiones de documentos de información aprobados con anterioridad</w:t>
      </w:r>
    </w:p>
    <w:p w:rsidR="001E285A" w:rsidRPr="00D35FE1" w:rsidRDefault="001E285A" w:rsidP="005F3FBF">
      <w:pPr>
        <w:spacing w:after="40"/>
        <w:ind w:left="2410" w:hanging="1701"/>
        <w:jc w:val="left"/>
        <w:rPr>
          <w:sz w:val="18"/>
          <w:szCs w:val="18"/>
          <w:lang w:val="es-ES_tradnl"/>
        </w:rPr>
      </w:pPr>
      <w:r w:rsidRPr="006F1F90">
        <w:rPr>
          <w:sz w:val="18"/>
          <w:szCs w:val="18"/>
          <w:lang w:val="es-ES_tradnl"/>
        </w:rPr>
        <w:t>UPOV/INF/5</w:t>
      </w:r>
      <w:r w:rsidRPr="006F1F90">
        <w:rPr>
          <w:sz w:val="18"/>
          <w:szCs w:val="18"/>
          <w:lang w:val="es-ES_tradnl"/>
        </w:rPr>
        <w:tab/>
        <w:t>Boletín tipo de la UPOV sobre la protección de las obtenciones vegetales (revisión)</w:t>
      </w:r>
    </w:p>
    <w:p w:rsidR="001E285A" w:rsidRPr="00D35FE1" w:rsidRDefault="001E285A" w:rsidP="005F3FBF">
      <w:pPr>
        <w:spacing w:after="40"/>
        <w:ind w:left="2410" w:hanging="1701"/>
        <w:jc w:val="left"/>
        <w:rPr>
          <w:sz w:val="18"/>
          <w:szCs w:val="18"/>
          <w:lang w:val="es-ES_tradnl"/>
        </w:rPr>
      </w:pPr>
      <w:r w:rsidRPr="006F1F90">
        <w:rPr>
          <w:sz w:val="18"/>
          <w:szCs w:val="18"/>
          <w:lang w:val="es-ES_tradnl"/>
        </w:rPr>
        <w:t>UPOV/INF/12</w:t>
      </w:r>
      <w:r w:rsidRPr="006F1F90">
        <w:rPr>
          <w:sz w:val="18"/>
          <w:szCs w:val="18"/>
          <w:lang w:val="es-ES_tradnl"/>
        </w:rPr>
        <w:tab/>
        <w:t>Notas explicativas sobre las denominaciones de variedades con arreglo al Convenio de la UPOV (revisión)</w:t>
      </w:r>
    </w:p>
    <w:p w:rsidR="001E285A" w:rsidRPr="00D35FE1" w:rsidRDefault="001E285A" w:rsidP="005F3FBF">
      <w:pPr>
        <w:spacing w:after="40"/>
        <w:ind w:left="2410" w:hanging="1701"/>
        <w:jc w:val="left"/>
        <w:rPr>
          <w:sz w:val="18"/>
          <w:szCs w:val="18"/>
          <w:lang w:val="es-ES_tradnl"/>
        </w:rPr>
      </w:pPr>
      <w:r w:rsidRPr="006F1F90">
        <w:rPr>
          <w:sz w:val="18"/>
          <w:szCs w:val="18"/>
          <w:lang w:val="es-ES_tradnl"/>
        </w:rPr>
        <w:t>UPOV/INF/15</w:t>
      </w:r>
      <w:r w:rsidRPr="006F1F90">
        <w:rPr>
          <w:sz w:val="18"/>
          <w:szCs w:val="18"/>
          <w:lang w:val="es-ES_tradnl"/>
        </w:rPr>
        <w:tab/>
        <w:t>Orientación para los miembros de la UPOV sobre las obligaciones actuales y las notificaciones conexas y sobre el suministro de información para facilitar la cooperación (revisión)</w:t>
      </w:r>
    </w:p>
    <w:p w:rsidR="001E285A" w:rsidRPr="00D35FE1" w:rsidRDefault="001E285A" w:rsidP="005F3FBF">
      <w:pPr>
        <w:spacing w:after="40"/>
        <w:ind w:left="2410" w:hanging="1701"/>
        <w:jc w:val="left"/>
        <w:rPr>
          <w:sz w:val="18"/>
          <w:szCs w:val="18"/>
          <w:lang w:val="es-ES_tradnl"/>
        </w:rPr>
      </w:pPr>
      <w:r w:rsidRPr="006F1F90">
        <w:rPr>
          <w:sz w:val="18"/>
          <w:szCs w:val="18"/>
          <w:lang w:val="es-ES_tradnl"/>
        </w:rPr>
        <w:t>UPOV/INF/16</w:t>
      </w:r>
      <w:r w:rsidRPr="006F1F90">
        <w:rPr>
          <w:sz w:val="18"/>
          <w:szCs w:val="18"/>
          <w:lang w:val="es-ES_tradnl"/>
        </w:rPr>
        <w:tab/>
        <w:t>Programas informáticos para intercambio (revisión)</w:t>
      </w:r>
    </w:p>
    <w:p w:rsidR="001E285A" w:rsidRPr="006F1F90" w:rsidRDefault="001E285A" w:rsidP="005E0F60">
      <w:pPr>
        <w:spacing w:after="60"/>
        <w:ind w:left="2410" w:hanging="1701"/>
        <w:jc w:val="left"/>
        <w:rPr>
          <w:sz w:val="18"/>
          <w:szCs w:val="18"/>
          <w:lang w:val="es-ES_tradnl"/>
        </w:rPr>
      </w:pPr>
      <w:r w:rsidRPr="006F1F90">
        <w:rPr>
          <w:sz w:val="18"/>
          <w:szCs w:val="18"/>
          <w:lang w:val="es-ES_tradnl"/>
        </w:rPr>
        <w:t>UPOV/INF/22</w:t>
      </w:r>
      <w:r w:rsidRPr="006F1F90">
        <w:rPr>
          <w:sz w:val="18"/>
          <w:szCs w:val="18"/>
          <w:lang w:val="es-ES_tradnl"/>
        </w:rPr>
        <w:tab/>
        <w:t>Programas informáticos y equipos utilizados por los miembros de la Unión (revisión)</w:t>
      </w:r>
    </w:p>
    <w:p w:rsidR="001E285A" w:rsidRPr="00D35FE1" w:rsidRDefault="001E285A" w:rsidP="005E0F60">
      <w:pPr>
        <w:tabs>
          <w:tab w:val="num" w:pos="2160"/>
        </w:tabs>
        <w:spacing w:before="120" w:after="60"/>
        <w:ind w:left="1950" w:hanging="1593"/>
        <w:jc w:val="left"/>
        <w:rPr>
          <w:sz w:val="18"/>
          <w:szCs w:val="18"/>
          <w:lang w:val="es-ES_tradnl"/>
        </w:rPr>
      </w:pPr>
      <w:r w:rsidRPr="006F1F90">
        <w:rPr>
          <w:sz w:val="18"/>
          <w:szCs w:val="18"/>
          <w:lang w:val="es-ES_tradnl"/>
        </w:rPr>
        <w:t>- 1 notas explicativas nuevas</w:t>
      </w:r>
    </w:p>
    <w:p w:rsidR="001E285A" w:rsidRPr="006F1F90" w:rsidRDefault="001E285A" w:rsidP="005E0F60">
      <w:pPr>
        <w:spacing w:after="60"/>
        <w:ind w:left="2410" w:hanging="1701"/>
        <w:jc w:val="left"/>
        <w:rPr>
          <w:sz w:val="18"/>
          <w:szCs w:val="18"/>
          <w:lang w:val="es-ES_tradnl"/>
        </w:rPr>
      </w:pPr>
      <w:r w:rsidRPr="006F1F90">
        <w:rPr>
          <w:sz w:val="18"/>
          <w:szCs w:val="18"/>
          <w:lang w:val="es-ES_tradnl"/>
        </w:rPr>
        <w:t>UPOV/EXN/PPM</w:t>
      </w:r>
      <w:r w:rsidRPr="006F1F90">
        <w:rPr>
          <w:sz w:val="18"/>
          <w:szCs w:val="18"/>
          <w:lang w:val="es-ES_tradnl"/>
        </w:rPr>
        <w:tab/>
        <w:t>Notas explicativas sobre la reproducción o multiplicación y el material de reproducción o multiplicación con arreglo al Convenio de la UPOV</w:t>
      </w:r>
    </w:p>
    <w:p w:rsidR="001E285A" w:rsidRPr="00D35FE1" w:rsidRDefault="001E285A" w:rsidP="005E0F60">
      <w:pPr>
        <w:tabs>
          <w:tab w:val="num" w:pos="2160"/>
        </w:tabs>
        <w:spacing w:before="120" w:after="60"/>
        <w:ind w:left="1950" w:hanging="1593"/>
        <w:jc w:val="left"/>
        <w:rPr>
          <w:sz w:val="18"/>
          <w:szCs w:val="18"/>
          <w:lang w:val="es-ES_tradnl"/>
        </w:rPr>
      </w:pPr>
      <w:r w:rsidRPr="006F1F90">
        <w:rPr>
          <w:sz w:val="18"/>
          <w:szCs w:val="18"/>
          <w:lang w:val="es-ES_tradnl"/>
        </w:rPr>
        <w:t>- 5 revisiones de notas explicativas aprobadas con anterioridad</w:t>
      </w:r>
    </w:p>
    <w:p w:rsidR="001E285A" w:rsidRPr="00D35FE1" w:rsidRDefault="001E285A" w:rsidP="005F3FBF">
      <w:pPr>
        <w:spacing w:after="40"/>
        <w:ind w:left="2410" w:hanging="1701"/>
        <w:jc w:val="left"/>
        <w:rPr>
          <w:sz w:val="18"/>
          <w:szCs w:val="18"/>
          <w:lang w:val="es-ES_tradnl"/>
        </w:rPr>
      </w:pPr>
      <w:r w:rsidRPr="006F1F90">
        <w:rPr>
          <w:sz w:val="18"/>
          <w:szCs w:val="18"/>
          <w:lang w:val="es-ES_tradnl"/>
        </w:rPr>
        <w:t>UPOV/EXN/CAN</w:t>
      </w:r>
      <w:r w:rsidRPr="006F1F90">
        <w:rPr>
          <w:sz w:val="18"/>
          <w:szCs w:val="18"/>
          <w:lang w:val="es-ES_tradnl"/>
        </w:rPr>
        <w:tab/>
        <w:t>Notas explicativas sobre la caducidad del derecho de obtentor con arreglo al Convenio de la UPOV (revisión)</w:t>
      </w:r>
    </w:p>
    <w:p w:rsidR="001E285A" w:rsidRPr="00D35FE1" w:rsidRDefault="001E285A" w:rsidP="005F3FBF">
      <w:pPr>
        <w:spacing w:after="40"/>
        <w:ind w:left="2410" w:hanging="1701"/>
        <w:jc w:val="left"/>
        <w:rPr>
          <w:sz w:val="18"/>
          <w:szCs w:val="18"/>
          <w:lang w:val="es-ES_tradnl"/>
        </w:rPr>
      </w:pPr>
      <w:r w:rsidRPr="006F1F90">
        <w:rPr>
          <w:sz w:val="18"/>
          <w:szCs w:val="18"/>
          <w:lang w:val="es-ES_tradnl"/>
        </w:rPr>
        <w:t>UPOV/EXN/EDV</w:t>
      </w:r>
      <w:r w:rsidRPr="006F1F90">
        <w:rPr>
          <w:sz w:val="18"/>
          <w:szCs w:val="18"/>
          <w:lang w:val="es-ES_tradnl"/>
        </w:rPr>
        <w:tab/>
        <w:t>Notas explicativas sobre las variedades esencialmente derivadas con arreglo al Acta de 1991 del Convenio de la UPOV (revisión)</w:t>
      </w:r>
    </w:p>
    <w:p w:rsidR="001E285A" w:rsidRPr="00D35FE1" w:rsidRDefault="001E285A" w:rsidP="005F3FBF">
      <w:pPr>
        <w:spacing w:after="40"/>
        <w:ind w:left="2410" w:hanging="1701"/>
        <w:jc w:val="left"/>
        <w:rPr>
          <w:sz w:val="18"/>
          <w:szCs w:val="18"/>
          <w:lang w:val="es-ES_tradnl"/>
        </w:rPr>
      </w:pPr>
      <w:r w:rsidRPr="006F1F90">
        <w:rPr>
          <w:sz w:val="18"/>
          <w:szCs w:val="18"/>
          <w:lang w:val="es-ES_tradnl"/>
        </w:rPr>
        <w:t>UPOV/EXN/HRV</w:t>
      </w:r>
      <w:r w:rsidRPr="006F1F90">
        <w:rPr>
          <w:sz w:val="18"/>
          <w:szCs w:val="18"/>
          <w:lang w:val="es-ES_tradnl"/>
        </w:rPr>
        <w:tab/>
        <w:t>Notas explicativas sobre los actos respecto del producto de la cosecha con arreglo al Acta de 1991 del Convenio de la UPOV (revisión)</w:t>
      </w:r>
    </w:p>
    <w:p w:rsidR="001E285A" w:rsidRPr="00D35FE1" w:rsidRDefault="001E285A" w:rsidP="005F3FBF">
      <w:pPr>
        <w:spacing w:after="40"/>
        <w:ind w:left="2410" w:hanging="1701"/>
        <w:jc w:val="left"/>
        <w:rPr>
          <w:sz w:val="18"/>
          <w:szCs w:val="18"/>
          <w:lang w:val="es-ES_tradnl"/>
        </w:rPr>
      </w:pPr>
      <w:r w:rsidRPr="006F1F90">
        <w:rPr>
          <w:sz w:val="18"/>
          <w:szCs w:val="18"/>
          <w:lang w:val="es-ES_tradnl"/>
        </w:rPr>
        <w:t>UPOV/EXN/NUL</w:t>
      </w:r>
      <w:r w:rsidRPr="006F1F90">
        <w:rPr>
          <w:sz w:val="18"/>
          <w:szCs w:val="18"/>
          <w:lang w:val="es-ES_tradnl"/>
        </w:rPr>
        <w:tab/>
        <w:t>Notas explicativas sobre la nulidad del derecho de obtentor con arreglo al Convenio de la UPOV (revisión)</w:t>
      </w:r>
    </w:p>
    <w:p w:rsidR="001E285A" w:rsidRPr="006F1F90" w:rsidRDefault="001E285A" w:rsidP="005E0F60">
      <w:pPr>
        <w:spacing w:after="60"/>
        <w:ind w:left="2410" w:hanging="1701"/>
        <w:jc w:val="left"/>
        <w:rPr>
          <w:sz w:val="18"/>
          <w:szCs w:val="18"/>
          <w:lang w:val="es-ES_tradnl"/>
        </w:rPr>
      </w:pPr>
      <w:r w:rsidRPr="006F1F90">
        <w:rPr>
          <w:sz w:val="18"/>
          <w:szCs w:val="18"/>
          <w:lang w:val="es-ES_tradnl"/>
        </w:rPr>
        <w:t>UPOV/EXN/PRP</w:t>
      </w:r>
      <w:r w:rsidRPr="006F1F90">
        <w:rPr>
          <w:sz w:val="18"/>
          <w:szCs w:val="18"/>
          <w:lang w:val="es-ES_tradnl"/>
        </w:rPr>
        <w:tab/>
        <w:t>Notas explicativas sobre la protección provisional con arreglo al Convenio de la UPOV (revisión)</w:t>
      </w:r>
    </w:p>
    <w:p w:rsidR="001E285A" w:rsidRPr="00D35FE1" w:rsidRDefault="001E285A" w:rsidP="005E0F60">
      <w:pPr>
        <w:spacing w:before="120" w:after="60"/>
        <w:ind w:left="470" w:hanging="113"/>
        <w:jc w:val="left"/>
        <w:rPr>
          <w:sz w:val="18"/>
          <w:szCs w:val="18"/>
          <w:lang w:val="es-ES_tradnl"/>
        </w:rPr>
      </w:pPr>
      <w:r w:rsidRPr="006F1F90">
        <w:rPr>
          <w:sz w:val="18"/>
          <w:szCs w:val="18"/>
          <w:lang w:val="es-ES_tradnl"/>
        </w:rPr>
        <w:t xml:space="preserve">- </w:t>
      </w:r>
      <w:r w:rsidRPr="005E0F60">
        <w:rPr>
          <w:sz w:val="18"/>
          <w:szCs w:val="18"/>
          <w:lang w:val="es-ES_tradnl"/>
        </w:rPr>
        <w:t>En lo que concierne a los documentos TGP, véase la sección 2.2 “Subprograma UV.2”, resultados previstos “2. Orientación sobre el examen de las variedades” y “a) Aprobación de documentos TGP nuevos o revisados y material de información”.</w:t>
      </w:r>
    </w:p>
    <w:p w:rsidR="001E285A" w:rsidRPr="00D35FE1" w:rsidRDefault="001E285A" w:rsidP="00175EEB">
      <w:pPr>
        <w:rPr>
          <w:sz w:val="18"/>
          <w:szCs w:val="18"/>
          <w:lang w:val="es-ES_tradnl"/>
        </w:rPr>
      </w:pPr>
    </w:p>
    <w:p w:rsidR="001E285A" w:rsidRPr="00D35FE1" w:rsidRDefault="001E285A" w:rsidP="009E6351">
      <w:pPr>
        <w:pStyle w:val="Heading8"/>
        <w:spacing w:after="180"/>
        <w:rPr>
          <w:lang w:val="es-ES_tradnl"/>
        </w:rPr>
      </w:pPr>
      <w:bookmarkStart w:id="37" w:name="_Toc465348048"/>
      <w:r w:rsidRPr="006F1F90">
        <w:rPr>
          <w:lang w:val="es-ES_tradnl"/>
        </w:rPr>
        <w:t xml:space="preserve">b)  Publicación de la </w:t>
      </w:r>
      <w:r w:rsidRPr="006F1F90">
        <w:rPr>
          <w:i/>
        </w:rPr>
        <w:t>Gazette and Newsletter</w:t>
      </w:r>
      <w:r w:rsidRPr="006F1F90">
        <w:rPr>
          <w:lang w:val="es-ES_tradnl"/>
        </w:rPr>
        <w:t xml:space="preserve"> de la UPOV</w:t>
      </w:r>
      <w:bookmarkEnd w:id="37"/>
    </w:p>
    <w:p w:rsidR="001E285A" w:rsidRPr="00D35FE1" w:rsidRDefault="001E285A" w:rsidP="00175EEB">
      <w:pPr>
        <w:rPr>
          <w:color w:val="000000"/>
          <w:sz w:val="18"/>
          <w:szCs w:val="18"/>
          <w:lang w:val="es-ES_tradnl"/>
        </w:rPr>
      </w:pPr>
      <w:r w:rsidRPr="005E0F60">
        <w:rPr>
          <w:color w:val="000000"/>
          <w:sz w:val="18"/>
          <w:szCs w:val="18"/>
          <w:lang w:val="es-ES_tradnl"/>
        </w:rPr>
        <w:t>En el bienio 2014</w:t>
      </w:r>
      <w:r w:rsidRPr="005E0F60">
        <w:rPr>
          <w:color w:val="000000"/>
          <w:sz w:val="18"/>
          <w:szCs w:val="18"/>
          <w:lang w:val="es-ES_tradnl"/>
        </w:rPr>
        <w:noBreakHyphen/>
        <w:t>2015 se publicaron dos números de la publicación Nº 438 de la UPOV “</w:t>
      </w:r>
      <w:r w:rsidRPr="00C227A7">
        <w:rPr>
          <w:i/>
          <w:iCs/>
          <w:color w:val="000000"/>
          <w:sz w:val="18"/>
          <w:szCs w:val="18"/>
        </w:rPr>
        <w:t>Plant Variety Protection Gazette and Newsletter</w:t>
      </w:r>
      <w:r w:rsidRPr="005E0F60">
        <w:rPr>
          <w:color w:val="000000"/>
          <w:sz w:val="18"/>
          <w:szCs w:val="18"/>
          <w:lang w:val="es-ES_tradnl"/>
        </w:rPr>
        <w:t>” (en inglés exclusivamente).</w:t>
      </w:r>
    </w:p>
    <w:p w:rsidR="001E285A" w:rsidRPr="00D35FE1" w:rsidRDefault="001E285A" w:rsidP="00175EEB">
      <w:pPr>
        <w:rPr>
          <w:color w:val="000000"/>
          <w:sz w:val="18"/>
          <w:szCs w:val="18"/>
          <w:lang w:val="es-ES_tradnl"/>
        </w:rPr>
      </w:pPr>
    </w:p>
    <w:p w:rsidR="001E285A" w:rsidRPr="009E6351" w:rsidRDefault="001E285A" w:rsidP="009E6351">
      <w:pPr>
        <w:pStyle w:val="Heading8"/>
        <w:spacing w:after="180"/>
      </w:pPr>
      <w:bookmarkStart w:id="38" w:name="_Toc465348049"/>
      <w:r w:rsidRPr="006F1F90">
        <w:rPr>
          <w:lang w:val="es-ES_tradnl"/>
        </w:rPr>
        <w:t>c)  Inclusión de la legislación de los miembros de la Unión en la base de datos UPOV </w:t>
      </w:r>
      <w:proofErr w:type="spellStart"/>
      <w:r w:rsidRPr="006F1F90">
        <w:rPr>
          <w:lang w:val="es-ES_tradnl"/>
        </w:rPr>
        <w:t>Lex</w:t>
      </w:r>
      <w:bookmarkEnd w:id="38"/>
      <w:proofErr w:type="spellEnd"/>
    </w:p>
    <w:p w:rsidR="001E285A" w:rsidRPr="00D35FE1" w:rsidRDefault="001E285A" w:rsidP="00CD269C">
      <w:pPr>
        <w:pStyle w:val="ListParagraph"/>
        <w:keepNext/>
        <w:keepLines/>
        <w:numPr>
          <w:ilvl w:val="0"/>
          <w:numId w:val="29"/>
        </w:numPr>
        <w:ind w:left="714" w:right="176" w:hanging="357"/>
        <w:rPr>
          <w:sz w:val="18"/>
          <w:szCs w:val="18"/>
          <w:lang w:val="es-ES_tradnl"/>
        </w:rPr>
      </w:pPr>
      <w:r w:rsidRPr="005E0F60">
        <w:rPr>
          <w:sz w:val="18"/>
          <w:szCs w:val="18"/>
          <w:lang w:val="es-ES_tradnl"/>
        </w:rPr>
        <w:t>27 leyes correspondientes a los 27 miembros de la Unión siguientes se incluyeron en la base de datos UPOV </w:t>
      </w:r>
      <w:proofErr w:type="spellStart"/>
      <w:r w:rsidRPr="005E0F60">
        <w:rPr>
          <w:sz w:val="18"/>
          <w:szCs w:val="18"/>
          <w:lang w:val="es-ES_tradnl"/>
        </w:rPr>
        <w:t>Lex</w:t>
      </w:r>
      <w:proofErr w:type="spellEnd"/>
      <w:r w:rsidRPr="006F1F90">
        <w:rPr>
          <w:sz w:val="18"/>
          <w:szCs w:val="18"/>
          <w:lang w:val="es-ES_tradnl"/>
        </w:rPr>
        <w:t xml:space="preserve"> </w:t>
      </w:r>
      <w:r w:rsidR="005F3FBF">
        <w:rPr>
          <w:sz w:val="18"/>
          <w:szCs w:val="18"/>
          <w:lang w:val="es-ES_tradnl"/>
        </w:rPr>
        <w:t xml:space="preserve"> </w:t>
      </w:r>
      <w:r w:rsidRPr="005E0F60">
        <w:rPr>
          <w:sz w:val="18"/>
          <w:szCs w:val="18"/>
          <w:lang w:val="es-ES_tradnl"/>
        </w:rPr>
        <w:t xml:space="preserve">(Alemania, Australia, </w:t>
      </w:r>
      <w:proofErr w:type="spellStart"/>
      <w:r w:rsidRPr="005E0F60">
        <w:rPr>
          <w:sz w:val="18"/>
          <w:szCs w:val="18"/>
          <w:lang w:val="es-ES_tradnl"/>
        </w:rPr>
        <w:t>Belarús</w:t>
      </w:r>
      <w:proofErr w:type="spellEnd"/>
      <w:r w:rsidRPr="005E0F60">
        <w:rPr>
          <w:sz w:val="18"/>
          <w:szCs w:val="18"/>
          <w:lang w:val="es-ES_tradnl"/>
        </w:rPr>
        <w:t>, Bélgica, Bolivia (Estado Plurinacional de), Canadá, China, Colombia, Ecuador, Estonia, Federación de Rusia, Francia, Georgia, Letonia, Lituania, Montenegro, Nueva Zelandia, Organización Africana de la Propiedad Intelectual (OAPI), Panamá, Perú, Polonia, República de Moldova, República Unida de Tanzanía, Rumania, Serbia, Singapur y Trinidad y Tabago)</w:t>
      </w:r>
    </w:p>
    <w:p w:rsidR="001E285A" w:rsidRPr="00D35FE1" w:rsidRDefault="001E285A" w:rsidP="00175EEB">
      <w:pPr>
        <w:rPr>
          <w:lang w:val="es-ES_tradnl"/>
        </w:rPr>
      </w:pPr>
    </w:p>
    <w:p w:rsidR="001E285A" w:rsidRPr="00D35FE1" w:rsidRDefault="001E285A" w:rsidP="005E0F60">
      <w:pPr>
        <w:pStyle w:val="Heading8"/>
        <w:jc w:val="center"/>
        <w:rPr>
          <w:lang w:val="es-ES_tradnl"/>
        </w:rPr>
      </w:pPr>
      <w:bookmarkStart w:id="39" w:name="_Toc465348050"/>
      <w:r w:rsidRPr="006F1F90">
        <w:rPr>
          <w:lang w:val="es-ES_tradnl"/>
        </w:rPr>
        <w:t>Base de datos UPOV Lex</w:t>
      </w:r>
      <w:proofErr w:type="gramStart"/>
      <w:r w:rsidRPr="006F1F90">
        <w:rPr>
          <w:lang w:val="es-ES_tradnl"/>
        </w:rPr>
        <w:t>:</w:t>
      </w:r>
      <w:r w:rsidRPr="00D35FE1">
        <w:rPr>
          <w:lang w:val="es-ES_tradnl"/>
        </w:rPr>
        <w:t xml:space="preserve">  </w:t>
      </w:r>
      <w:r w:rsidRPr="005E0F60">
        <w:rPr>
          <w:lang w:val="es-ES_tradnl"/>
        </w:rPr>
        <w:t>visitas</w:t>
      </w:r>
      <w:proofErr w:type="gramEnd"/>
      <w:r w:rsidRPr="005E0F60">
        <w:rPr>
          <w:lang w:val="es-ES_tradnl"/>
        </w:rPr>
        <w:t xml:space="preserve"> al sitio web de la UPOV</w:t>
      </w:r>
      <w:r w:rsidRPr="005E0F60">
        <w:rPr>
          <w:rStyle w:val="EndnoteReference"/>
          <w:rFonts w:cs="Arial"/>
          <w:lang w:val="es-ES_tradnl"/>
        </w:rPr>
        <w:endnoteReference w:id="2"/>
      </w:r>
      <w:r w:rsidRPr="005E0F60">
        <w:rPr>
          <w:lang w:val="es-ES_tradnl"/>
        </w:rPr>
        <w:t xml:space="preserve"> en 2015</w:t>
      </w:r>
      <w:bookmarkEnd w:id="39"/>
    </w:p>
    <w:tbl>
      <w:tblPr>
        <w:tblW w:w="464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411"/>
        <w:gridCol w:w="1949"/>
      </w:tblGrid>
      <w:tr w:rsidR="001E285A" w:rsidRPr="00175EEB">
        <w:trPr>
          <w:jc w:val="center"/>
        </w:trPr>
        <w:tc>
          <w:tcPr>
            <w:tcW w:w="128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Idioma</w:t>
            </w:r>
            <w:r w:rsidRPr="00D35FE1">
              <w:rPr>
                <w:color w:val="000000"/>
                <w:sz w:val="18"/>
                <w:szCs w:val="18"/>
                <w:lang w:val="es-ES_tradnl"/>
              </w:rPr>
              <w:t xml:space="preserve"> </w:t>
            </w:r>
          </w:p>
        </w:tc>
        <w:tc>
          <w:tcPr>
            <w:tcW w:w="1411"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Páginas vistas</w:t>
            </w:r>
            <w:r w:rsidRPr="00D35FE1">
              <w:rPr>
                <w:color w:val="000000"/>
                <w:sz w:val="18"/>
                <w:szCs w:val="18"/>
                <w:lang w:val="es-ES_tradnl"/>
              </w:rPr>
              <w:t xml:space="preserve"> </w:t>
            </w:r>
          </w:p>
        </w:tc>
        <w:tc>
          <w:tcPr>
            <w:tcW w:w="1949"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Páginas vistas únicas</w:t>
            </w:r>
            <w:r w:rsidRPr="00D35FE1">
              <w:rPr>
                <w:color w:val="000000"/>
                <w:sz w:val="18"/>
                <w:szCs w:val="18"/>
                <w:lang w:val="es-ES_tradnl"/>
              </w:rPr>
              <w:t xml:space="preserve"> </w:t>
            </w:r>
          </w:p>
        </w:tc>
      </w:tr>
      <w:tr w:rsidR="001E285A" w:rsidRPr="00175EEB">
        <w:trPr>
          <w:jc w:val="center"/>
        </w:trPr>
        <w:tc>
          <w:tcPr>
            <w:tcW w:w="128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Inglés</w:t>
            </w:r>
            <w:r w:rsidRPr="00D35FE1">
              <w:rPr>
                <w:color w:val="000000"/>
                <w:sz w:val="18"/>
                <w:szCs w:val="18"/>
                <w:lang w:val="es-ES_tradnl"/>
              </w:rPr>
              <w:t xml:space="preserve"> </w:t>
            </w:r>
          </w:p>
        </w:tc>
        <w:tc>
          <w:tcPr>
            <w:tcW w:w="1411" w:type="dxa"/>
          </w:tcPr>
          <w:p w:rsidR="001E285A" w:rsidRPr="00D35FE1" w:rsidRDefault="001E285A" w:rsidP="00EB2B8F">
            <w:pPr>
              <w:pStyle w:val="Default"/>
              <w:ind w:right="166"/>
              <w:jc w:val="right"/>
              <w:rPr>
                <w:sz w:val="18"/>
                <w:szCs w:val="18"/>
                <w:lang w:val="es-ES_tradnl"/>
              </w:rPr>
            </w:pPr>
            <w:r w:rsidRPr="00D35FE1">
              <w:rPr>
                <w:sz w:val="18"/>
                <w:szCs w:val="18"/>
                <w:lang w:val="es-ES_tradnl"/>
              </w:rPr>
              <w:t>53.580</w:t>
            </w:r>
          </w:p>
        </w:tc>
        <w:tc>
          <w:tcPr>
            <w:tcW w:w="1949" w:type="dxa"/>
          </w:tcPr>
          <w:p w:rsidR="001E285A" w:rsidRPr="00D35FE1" w:rsidRDefault="001E285A" w:rsidP="00EB2B8F">
            <w:pPr>
              <w:pStyle w:val="Default"/>
              <w:ind w:right="175"/>
              <w:jc w:val="right"/>
              <w:rPr>
                <w:sz w:val="18"/>
                <w:szCs w:val="18"/>
                <w:lang w:val="es-ES_tradnl"/>
              </w:rPr>
            </w:pPr>
            <w:r w:rsidRPr="00D35FE1">
              <w:rPr>
                <w:sz w:val="18"/>
                <w:szCs w:val="18"/>
                <w:lang w:val="es-ES_tradnl"/>
              </w:rPr>
              <w:t>37.259</w:t>
            </w:r>
          </w:p>
        </w:tc>
      </w:tr>
      <w:tr w:rsidR="001E285A" w:rsidRPr="00175EEB">
        <w:trPr>
          <w:jc w:val="center"/>
        </w:trPr>
        <w:tc>
          <w:tcPr>
            <w:tcW w:w="128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Español</w:t>
            </w:r>
            <w:r w:rsidRPr="00D35FE1">
              <w:rPr>
                <w:color w:val="000000"/>
                <w:sz w:val="18"/>
                <w:szCs w:val="18"/>
                <w:lang w:val="es-ES_tradnl"/>
              </w:rPr>
              <w:t xml:space="preserve"> </w:t>
            </w:r>
          </w:p>
        </w:tc>
        <w:tc>
          <w:tcPr>
            <w:tcW w:w="1411" w:type="dxa"/>
          </w:tcPr>
          <w:p w:rsidR="001E285A" w:rsidRPr="00D35FE1" w:rsidRDefault="001E285A" w:rsidP="00EB2B8F">
            <w:pPr>
              <w:pStyle w:val="Default"/>
              <w:ind w:right="166"/>
              <w:jc w:val="right"/>
              <w:rPr>
                <w:sz w:val="18"/>
                <w:szCs w:val="18"/>
                <w:lang w:val="es-ES_tradnl"/>
              </w:rPr>
            </w:pPr>
            <w:r w:rsidRPr="00D35FE1">
              <w:rPr>
                <w:sz w:val="18"/>
                <w:szCs w:val="18"/>
                <w:lang w:val="es-ES_tradnl"/>
              </w:rPr>
              <w:t>18.379</w:t>
            </w:r>
          </w:p>
        </w:tc>
        <w:tc>
          <w:tcPr>
            <w:tcW w:w="1949" w:type="dxa"/>
          </w:tcPr>
          <w:p w:rsidR="001E285A" w:rsidRPr="00D35FE1" w:rsidRDefault="001E285A" w:rsidP="00EB2B8F">
            <w:pPr>
              <w:pStyle w:val="Default"/>
              <w:ind w:right="175"/>
              <w:jc w:val="right"/>
              <w:rPr>
                <w:sz w:val="18"/>
                <w:szCs w:val="18"/>
                <w:lang w:val="es-ES_tradnl"/>
              </w:rPr>
            </w:pPr>
            <w:r w:rsidRPr="00D35FE1">
              <w:rPr>
                <w:sz w:val="18"/>
                <w:szCs w:val="18"/>
                <w:lang w:val="es-ES_tradnl"/>
              </w:rPr>
              <w:t>12.543</w:t>
            </w:r>
          </w:p>
        </w:tc>
      </w:tr>
      <w:tr w:rsidR="001E285A" w:rsidRPr="00175EEB">
        <w:trPr>
          <w:jc w:val="center"/>
        </w:trPr>
        <w:tc>
          <w:tcPr>
            <w:tcW w:w="128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Francés</w:t>
            </w:r>
            <w:r w:rsidRPr="00D35FE1">
              <w:rPr>
                <w:color w:val="000000"/>
                <w:sz w:val="18"/>
                <w:szCs w:val="18"/>
                <w:lang w:val="es-ES_tradnl"/>
              </w:rPr>
              <w:t xml:space="preserve"> </w:t>
            </w:r>
          </w:p>
        </w:tc>
        <w:tc>
          <w:tcPr>
            <w:tcW w:w="1411" w:type="dxa"/>
          </w:tcPr>
          <w:p w:rsidR="001E285A" w:rsidRPr="00D35FE1" w:rsidRDefault="001E285A" w:rsidP="00EB2B8F">
            <w:pPr>
              <w:pStyle w:val="Default"/>
              <w:ind w:right="166"/>
              <w:jc w:val="right"/>
              <w:rPr>
                <w:sz w:val="18"/>
                <w:szCs w:val="18"/>
                <w:lang w:val="es-ES_tradnl"/>
              </w:rPr>
            </w:pPr>
            <w:r w:rsidRPr="00D35FE1">
              <w:rPr>
                <w:sz w:val="18"/>
                <w:szCs w:val="18"/>
                <w:lang w:val="es-ES_tradnl"/>
              </w:rPr>
              <w:t>5.601</w:t>
            </w:r>
          </w:p>
        </w:tc>
        <w:tc>
          <w:tcPr>
            <w:tcW w:w="1949" w:type="dxa"/>
          </w:tcPr>
          <w:p w:rsidR="001E285A" w:rsidRPr="00D35FE1" w:rsidRDefault="001E285A" w:rsidP="00EB2B8F">
            <w:pPr>
              <w:pStyle w:val="Default"/>
              <w:ind w:right="175"/>
              <w:jc w:val="right"/>
              <w:rPr>
                <w:sz w:val="18"/>
                <w:szCs w:val="18"/>
                <w:lang w:val="es-ES_tradnl"/>
              </w:rPr>
            </w:pPr>
            <w:r w:rsidRPr="00D35FE1">
              <w:rPr>
                <w:sz w:val="18"/>
                <w:szCs w:val="18"/>
                <w:lang w:val="es-ES_tradnl"/>
              </w:rPr>
              <w:t>3.989</w:t>
            </w:r>
          </w:p>
        </w:tc>
      </w:tr>
      <w:tr w:rsidR="001E285A" w:rsidRPr="00175EEB">
        <w:trPr>
          <w:jc w:val="center"/>
        </w:trPr>
        <w:tc>
          <w:tcPr>
            <w:tcW w:w="128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Alemán</w:t>
            </w:r>
            <w:r w:rsidRPr="00D35FE1">
              <w:rPr>
                <w:color w:val="000000"/>
                <w:sz w:val="18"/>
                <w:szCs w:val="18"/>
                <w:lang w:val="es-ES_tradnl"/>
              </w:rPr>
              <w:t xml:space="preserve"> </w:t>
            </w:r>
          </w:p>
        </w:tc>
        <w:tc>
          <w:tcPr>
            <w:tcW w:w="1411" w:type="dxa"/>
          </w:tcPr>
          <w:p w:rsidR="001E285A" w:rsidRPr="00D35FE1" w:rsidRDefault="001E285A" w:rsidP="00EB2B8F">
            <w:pPr>
              <w:pStyle w:val="Default"/>
              <w:ind w:right="166"/>
              <w:jc w:val="right"/>
              <w:rPr>
                <w:sz w:val="18"/>
                <w:szCs w:val="18"/>
                <w:lang w:val="es-ES_tradnl"/>
              </w:rPr>
            </w:pPr>
            <w:r w:rsidRPr="00D35FE1">
              <w:rPr>
                <w:sz w:val="18"/>
                <w:szCs w:val="18"/>
                <w:lang w:val="es-ES_tradnl"/>
              </w:rPr>
              <w:t>2.875</w:t>
            </w:r>
          </w:p>
        </w:tc>
        <w:tc>
          <w:tcPr>
            <w:tcW w:w="1949" w:type="dxa"/>
          </w:tcPr>
          <w:p w:rsidR="001E285A" w:rsidRPr="00D35FE1" w:rsidRDefault="001E285A" w:rsidP="00EB2B8F">
            <w:pPr>
              <w:pStyle w:val="Default"/>
              <w:ind w:right="175"/>
              <w:jc w:val="right"/>
              <w:rPr>
                <w:sz w:val="18"/>
                <w:szCs w:val="18"/>
                <w:lang w:val="es-ES_tradnl"/>
              </w:rPr>
            </w:pPr>
            <w:r w:rsidRPr="00D35FE1">
              <w:rPr>
                <w:sz w:val="18"/>
                <w:szCs w:val="18"/>
                <w:lang w:val="es-ES_tradnl"/>
              </w:rPr>
              <w:t>2.185</w:t>
            </w:r>
          </w:p>
        </w:tc>
      </w:tr>
    </w:tbl>
    <w:p w:rsidR="001E285A" w:rsidRPr="00D35FE1" w:rsidRDefault="001E285A" w:rsidP="00175EEB">
      <w:pPr>
        <w:keepNext/>
        <w:tabs>
          <w:tab w:val="left" w:pos="389"/>
        </w:tabs>
        <w:jc w:val="center"/>
        <w:rPr>
          <w:sz w:val="18"/>
          <w:szCs w:val="18"/>
          <w:lang w:val="es-ES_tradnl"/>
        </w:rPr>
      </w:pPr>
    </w:p>
    <w:p w:rsidR="001E285A" w:rsidRPr="00D35FE1" w:rsidRDefault="001E285A" w:rsidP="009E6351">
      <w:pPr>
        <w:keepNext/>
        <w:tabs>
          <w:tab w:val="left" w:pos="389"/>
        </w:tabs>
        <w:spacing w:after="120"/>
        <w:jc w:val="center"/>
        <w:rPr>
          <w:sz w:val="18"/>
          <w:szCs w:val="18"/>
          <w:lang w:val="es-ES_tradnl"/>
        </w:rPr>
      </w:pPr>
      <w:r w:rsidRPr="005E0F60">
        <w:rPr>
          <w:sz w:val="18"/>
          <w:szCs w:val="18"/>
          <w:lang w:val="es-ES_tradnl"/>
        </w:rPr>
        <w:t>Evolución de las visitas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411"/>
        <w:gridCol w:w="1985"/>
      </w:tblGrid>
      <w:tr w:rsidR="001E285A" w:rsidRPr="00175EEB">
        <w:trPr>
          <w:jc w:val="center"/>
        </w:trPr>
        <w:tc>
          <w:tcPr>
            <w:tcW w:w="1284" w:type="dxa"/>
          </w:tcPr>
          <w:p w:rsidR="001E285A" w:rsidRPr="00D35FE1" w:rsidRDefault="001E285A" w:rsidP="00EB2B8F">
            <w:pPr>
              <w:keepNext/>
              <w:autoSpaceDE w:val="0"/>
              <w:autoSpaceDN w:val="0"/>
              <w:adjustRightInd w:val="0"/>
              <w:jc w:val="left"/>
              <w:rPr>
                <w:color w:val="000000"/>
                <w:sz w:val="18"/>
                <w:szCs w:val="18"/>
                <w:lang w:val="es-ES_tradnl"/>
              </w:rPr>
            </w:pPr>
            <w:r w:rsidRPr="006F1F90">
              <w:rPr>
                <w:sz w:val="18"/>
                <w:szCs w:val="18"/>
                <w:lang w:val="es-ES_tradnl"/>
              </w:rPr>
              <w:t>Año</w:t>
            </w:r>
            <w:r w:rsidRPr="00D35FE1">
              <w:rPr>
                <w:color w:val="000000"/>
                <w:sz w:val="18"/>
                <w:szCs w:val="18"/>
                <w:lang w:val="es-ES_tradnl"/>
              </w:rPr>
              <w:t xml:space="preserve"> </w:t>
            </w:r>
          </w:p>
        </w:tc>
        <w:tc>
          <w:tcPr>
            <w:tcW w:w="1411" w:type="dxa"/>
          </w:tcPr>
          <w:p w:rsidR="001E285A" w:rsidRPr="00D35FE1" w:rsidRDefault="001E285A" w:rsidP="00EB2B8F">
            <w:pPr>
              <w:keepNext/>
              <w:autoSpaceDE w:val="0"/>
              <w:autoSpaceDN w:val="0"/>
              <w:adjustRightInd w:val="0"/>
              <w:jc w:val="left"/>
              <w:rPr>
                <w:color w:val="000000"/>
                <w:sz w:val="18"/>
                <w:szCs w:val="18"/>
                <w:lang w:val="es-ES_tradnl"/>
              </w:rPr>
            </w:pPr>
            <w:r w:rsidRPr="006F1F90">
              <w:rPr>
                <w:sz w:val="18"/>
                <w:szCs w:val="18"/>
                <w:lang w:val="es-ES_tradnl"/>
              </w:rPr>
              <w:t>Páginas vistas</w:t>
            </w:r>
          </w:p>
        </w:tc>
        <w:tc>
          <w:tcPr>
            <w:tcW w:w="1985" w:type="dxa"/>
          </w:tcPr>
          <w:p w:rsidR="001E285A" w:rsidRPr="00D35FE1" w:rsidRDefault="001E285A" w:rsidP="00EB2B8F">
            <w:pPr>
              <w:keepNext/>
              <w:autoSpaceDE w:val="0"/>
              <w:autoSpaceDN w:val="0"/>
              <w:adjustRightInd w:val="0"/>
              <w:jc w:val="left"/>
              <w:rPr>
                <w:color w:val="000000"/>
                <w:sz w:val="18"/>
                <w:szCs w:val="18"/>
                <w:lang w:val="es-ES_tradnl"/>
              </w:rPr>
            </w:pPr>
            <w:r w:rsidRPr="006F1F90">
              <w:rPr>
                <w:sz w:val="18"/>
                <w:szCs w:val="18"/>
                <w:lang w:val="es-ES_tradnl"/>
              </w:rPr>
              <w:t>Páginas vistas únicas</w:t>
            </w:r>
            <w:r w:rsidRPr="00D35FE1">
              <w:rPr>
                <w:color w:val="000000"/>
                <w:sz w:val="18"/>
                <w:szCs w:val="18"/>
                <w:lang w:val="es-ES_tradnl"/>
              </w:rPr>
              <w:t xml:space="preserve"> </w:t>
            </w:r>
          </w:p>
        </w:tc>
      </w:tr>
      <w:tr w:rsidR="001E285A" w:rsidRPr="00175EEB">
        <w:trPr>
          <w:jc w:val="center"/>
        </w:trPr>
        <w:tc>
          <w:tcPr>
            <w:tcW w:w="1284" w:type="dxa"/>
          </w:tcPr>
          <w:p w:rsidR="001E285A" w:rsidRPr="00D35FE1" w:rsidRDefault="001E285A" w:rsidP="005968E1">
            <w:pPr>
              <w:pStyle w:val="Default"/>
              <w:keepNext/>
              <w:rPr>
                <w:sz w:val="18"/>
                <w:szCs w:val="18"/>
                <w:lang w:val="es-ES_tradnl"/>
              </w:rPr>
            </w:pPr>
            <w:r w:rsidRPr="00D35FE1">
              <w:rPr>
                <w:sz w:val="18"/>
                <w:szCs w:val="18"/>
                <w:lang w:val="es-ES_tradnl"/>
              </w:rPr>
              <w:t>2015</w:t>
            </w:r>
          </w:p>
        </w:tc>
        <w:tc>
          <w:tcPr>
            <w:tcW w:w="1411" w:type="dxa"/>
          </w:tcPr>
          <w:p w:rsidR="001E285A" w:rsidRPr="00D35FE1" w:rsidRDefault="001E285A" w:rsidP="005968E1">
            <w:pPr>
              <w:pStyle w:val="Default"/>
              <w:keepNext/>
              <w:ind w:right="166"/>
              <w:jc w:val="right"/>
              <w:rPr>
                <w:sz w:val="18"/>
                <w:szCs w:val="18"/>
                <w:lang w:val="es-ES_tradnl"/>
              </w:rPr>
            </w:pPr>
            <w:r w:rsidRPr="00D35FE1">
              <w:rPr>
                <w:sz w:val="18"/>
                <w:szCs w:val="18"/>
                <w:lang w:val="es-ES_tradnl"/>
              </w:rPr>
              <w:t>80.460</w:t>
            </w:r>
          </w:p>
        </w:tc>
        <w:tc>
          <w:tcPr>
            <w:tcW w:w="1985" w:type="dxa"/>
          </w:tcPr>
          <w:p w:rsidR="001E285A" w:rsidRPr="00D35FE1" w:rsidRDefault="001E285A" w:rsidP="005968E1">
            <w:pPr>
              <w:pStyle w:val="Default"/>
              <w:keepNext/>
              <w:ind w:right="175"/>
              <w:jc w:val="right"/>
              <w:rPr>
                <w:sz w:val="18"/>
                <w:szCs w:val="18"/>
                <w:lang w:val="es-ES_tradnl"/>
              </w:rPr>
            </w:pPr>
            <w:r w:rsidRPr="00D35FE1">
              <w:rPr>
                <w:sz w:val="18"/>
                <w:szCs w:val="18"/>
                <w:lang w:val="es-ES_tradnl"/>
              </w:rPr>
              <w:t>55.991</w:t>
            </w:r>
          </w:p>
        </w:tc>
      </w:tr>
      <w:tr w:rsidR="001E285A" w:rsidRPr="00175EEB">
        <w:trPr>
          <w:jc w:val="center"/>
        </w:trPr>
        <w:tc>
          <w:tcPr>
            <w:tcW w:w="1284" w:type="dxa"/>
          </w:tcPr>
          <w:p w:rsidR="001E285A" w:rsidRPr="00D35FE1" w:rsidRDefault="001E285A" w:rsidP="005968E1">
            <w:pPr>
              <w:pStyle w:val="Default"/>
              <w:keepNext/>
              <w:rPr>
                <w:sz w:val="18"/>
                <w:szCs w:val="18"/>
                <w:lang w:val="es-ES_tradnl"/>
              </w:rPr>
            </w:pPr>
            <w:r w:rsidRPr="00D35FE1">
              <w:rPr>
                <w:sz w:val="18"/>
                <w:szCs w:val="18"/>
                <w:lang w:val="es-ES_tradnl"/>
              </w:rPr>
              <w:t>2014</w:t>
            </w:r>
          </w:p>
        </w:tc>
        <w:tc>
          <w:tcPr>
            <w:tcW w:w="1411" w:type="dxa"/>
          </w:tcPr>
          <w:p w:rsidR="001E285A" w:rsidRPr="00D35FE1" w:rsidRDefault="001E285A" w:rsidP="005968E1">
            <w:pPr>
              <w:pStyle w:val="Default"/>
              <w:keepNext/>
              <w:ind w:right="166"/>
              <w:jc w:val="right"/>
              <w:rPr>
                <w:sz w:val="18"/>
                <w:szCs w:val="18"/>
                <w:lang w:val="es-ES_tradnl"/>
              </w:rPr>
            </w:pPr>
            <w:r w:rsidRPr="00D35FE1">
              <w:rPr>
                <w:sz w:val="18"/>
                <w:szCs w:val="18"/>
                <w:lang w:val="es-ES_tradnl"/>
              </w:rPr>
              <w:t>88.305</w:t>
            </w:r>
          </w:p>
        </w:tc>
        <w:tc>
          <w:tcPr>
            <w:tcW w:w="1985" w:type="dxa"/>
          </w:tcPr>
          <w:p w:rsidR="001E285A" w:rsidRPr="00D35FE1" w:rsidRDefault="001E285A" w:rsidP="005968E1">
            <w:pPr>
              <w:pStyle w:val="Default"/>
              <w:keepNext/>
              <w:ind w:right="175"/>
              <w:jc w:val="right"/>
              <w:rPr>
                <w:sz w:val="18"/>
                <w:szCs w:val="18"/>
                <w:lang w:val="es-ES_tradnl"/>
              </w:rPr>
            </w:pPr>
            <w:r w:rsidRPr="00D35FE1">
              <w:rPr>
                <w:sz w:val="18"/>
                <w:szCs w:val="18"/>
                <w:lang w:val="es-ES_tradnl"/>
              </w:rPr>
              <w:t>60.439</w:t>
            </w:r>
          </w:p>
        </w:tc>
      </w:tr>
      <w:tr w:rsidR="001E285A" w:rsidRPr="00175EEB">
        <w:trPr>
          <w:jc w:val="center"/>
        </w:trPr>
        <w:tc>
          <w:tcPr>
            <w:tcW w:w="1284" w:type="dxa"/>
          </w:tcPr>
          <w:p w:rsidR="001E285A" w:rsidRPr="00D35FE1" w:rsidRDefault="001E285A" w:rsidP="005968E1">
            <w:pPr>
              <w:pStyle w:val="Default"/>
              <w:keepNext/>
              <w:rPr>
                <w:sz w:val="18"/>
                <w:szCs w:val="18"/>
                <w:lang w:val="es-ES_tradnl"/>
              </w:rPr>
            </w:pPr>
            <w:r w:rsidRPr="00D35FE1">
              <w:rPr>
                <w:sz w:val="18"/>
                <w:szCs w:val="18"/>
                <w:lang w:val="es-ES_tradnl"/>
              </w:rPr>
              <w:t xml:space="preserve">2013 </w:t>
            </w:r>
          </w:p>
        </w:tc>
        <w:tc>
          <w:tcPr>
            <w:tcW w:w="1411" w:type="dxa"/>
          </w:tcPr>
          <w:p w:rsidR="001E285A" w:rsidRPr="00D35FE1" w:rsidRDefault="001E285A" w:rsidP="005968E1">
            <w:pPr>
              <w:pStyle w:val="Default"/>
              <w:keepNext/>
              <w:ind w:right="166"/>
              <w:jc w:val="right"/>
              <w:rPr>
                <w:sz w:val="18"/>
                <w:szCs w:val="18"/>
                <w:lang w:val="es-ES_tradnl"/>
              </w:rPr>
            </w:pPr>
            <w:r w:rsidRPr="00D35FE1">
              <w:rPr>
                <w:sz w:val="18"/>
                <w:szCs w:val="18"/>
                <w:lang w:val="es-ES_tradnl"/>
              </w:rPr>
              <w:t>88.533</w:t>
            </w:r>
          </w:p>
        </w:tc>
        <w:tc>
          <w:tcPr>
            <w:tcW w:w="1985" w:type="dxa"/>
          </w:tcPr>
          <w:p w:rsidR="001E285A" w:rsidRPr="00D35FE1" w:rsidRDefault="001E285A" w:rsidP="005968E1">
            <w:pPr>
              <w:pStyle w:val="Default"/>
              <w:keepNext/>
              <w:ind w:right="175"/>
              <w:jc w:val="right"/>
              <w:rPr>
                <w:sz w:val="18"/>
                <w:szCs w:val="18"/>
                <w:lang w:val="es-ES_tradnl"/>
              </w:rPr>
            </w:pPr>
            <w:r w:rsidRPr="00D35FE1">
              <w:rPr>
                <w:sz w:val="18"/>
                <w:szCs w:val="18"/>
                <w:lang w:val="es-ES_tradnl"/>
              </w:rPr>
              <w:t>61.230</w:t>
            </w:r>
          </w:p>
        </w:tc>
      </w:tr>
      <w:tr w:rsidR="001E285A" w:rsidRPr="00175EEB">
        <w:trPr>
          <w:jc w:val="center"/>
        </w:trPr>
        <w:tc>
          <w:tcPr>
            <w:tcW w:w="1284" w:type="dxa"/>
          </w:tcPr>
          <w:p w:rsidR="001E285A" w:rsidRPr="00D35FE1" w:rsidRDefault="001E285A" w:rsidP="005968E1">
            <w:pPr>
              <w:pStyle w:val="Default"/>
              <w:keepNext/>
              <w:rPr>
                <w:sz w:val="18"/>
                <w:szCs w:val="18"/>
                <w:lang w:val="es-ES_tradnl"/>
              </w:rPr>
            </w:pPr>
            <w:r w:rsidRPr="00D35FE1">
              <w:rPr>
                <w:sz w:val="18"/>
                <w:szCs w:val="18"/>
                <w:lang w:val="es-ES_tradnl"/>
              </w:rPr>
              <w:t xml:space="preserve">2012 </w:t>
            </w:r>
          </w:p>
        </w:tc>
        <w:tc>
          <w:tcPr>
            <w:tcW w:w="1411" w:type="dxa"/>
          </w:tcPr>
          <w:p w:rsidR="001E285A" w:rsidRPr="00D35FE1" w:rsidRDefault="001E285A" w:rsidP="005968E1">
            <w:pPr>
              <w:pStyle w:val="Default"/>
              <w:keepNext/>
              <w:ind w:right="166"/>
              <w:jc w:val="right"/>
              <w:rPr>
                <w:sz w:val="18"/>
                <w:szCs w:val="18"/>
                <w:lang w:val="es-ES_tradnl"/>
              </w:rPr>
            </w:pPr>
            <w:r w:rsidRPr="00D35FE1">
              <w:rPr>
                <w:sz w:val="18"/>
                <w:szCs w:val="18"/>
                <w:lang w:val="es-ES_tradnl"/>
              </w:rPr>
              <w:t>91.245</w:t>
            </w:r>
          </w:p>
        </w:tc>
        <w:tc>
          <w:tcPr>
            <w:tcW w:w="1985" w:type="dxa"/>
          </w:tcPr>
          <w:p w:rsidR="001E285A" w:rsidRPr="00D35FE1" w:rsidRDefault="001E285A" w:rsidP="005968E1">
            <w:pPr>
              <w:pStyle w:val="Default"/>
              <w:keepNext/>
              <w:ind w:right="175"/>
              <w:jc w:val="right"/>
              <w:rPr>
                <w:sz w:val="18"/>
                <w:szCs w:val="18"/>
                <w:lang w:val="es-ES_tradnl"/>
              </w:rPr>
            </w:pPr>
            <w:r w:rsidRPr="00D35FE1">
              <w:rPr>
                <w:sz w:val="18"/>
                <w:szCs w:val="18"/>
                <w:lang w:val="es-ES_tradnl"/>
              </w:rPr>
              <w:t>62.411</w:t>
            </w:r>
          </w:p>
        </w:tc>
      </w:tr>
      <w:tr w:rsidR="001E285A" w:rsidRPr="00175EEB">
        <w:trPr>
          <w:jc w:val="center"/>
        </w:trPr>
        <w:tc>
          <w:tcPr>
            <w:tcW w:w="1284" w:type="dxa"/>
          </w:tcPr>
          <w:p w:rsidR="001E285A" w:rsidRPr="00D35FE1" w:rsidRDefault="001E285A" w:rsidP="00EB2B8F">
            <w:pPr>
              <w:pStyle w:val="Default"/>
              <w:rPr>
                <w:sz w:val="18"/>
                <w:szCs w:val="18"/>
                <w:lang w:val="es-ES_tradnl"/>
              </w:rPr>
            </w:pPr>
            <w:r w:rsidRPr="00D35FE1">
              <w:rPr>
                <w:sz w:val="18"/>
                <w:szCs w:val="18"/>
                <w:lang w:val="es-ES_tradnl"/>
              </w:rPr>
              <w:t xml:space="preserve">2011 </w:t>
            </w:r>
          </w:p>
        </w:tc>
        <w:tc>
          <w:tcPr>
            <w:tcW w:w="1411" w:type="dxa"/>
          </w:tcPr>
          <w:p w:rsidR="001E285A" w:rsidRPr="00D35FE1" w:rsidRDefault="001E285A" w:rsidP="00EB2B8F">
            <w:pPr>
              <w:pStyle w:val="Default"/>
              <w:ind w:right="166"/>
              <w:jc w:val="right"/>
              <w:rPr>
                <w:sz w:val="18"/>
                <w:szCs w:val="18"/>
                <w:lang w:val="es-ES_tradnl"/>
              </w:rPr>
            </w:pPr>
            <w:r w:rsidRPr="00D35FE1">
              <w:rPr>
                <w:sz w:val="18"/>
                <w:szCs w:val="18"/>
                <w:lang w:val="es-ES_tradnl"/>
              </w:rPr>
              <w:t>19.269</w:t>
            </w:r>
          </w:p>
        </w:tc>
        <w:tc>
          <w:tcPr>
            <w:tcW w:w="1985" w:type="dxa"/>
          </w:tcPr>
          <w:p w:rsidR="001E285A" w:rsidRPr="00D35FE1" w:rsidRDefault="001E285A" w:rsidP="00EB2B8F">
            <w:pPr>
              <w:pStyle w:val="Default"/>
              <w:ind w:right="175"/>
              <w:jc w:val="right"/>
              <w:rPr>
                <w:sz w:val="18"/>
                <w:szCs w:val="18"/>
                <w:lang w:val="es-ES_tradnl"/>
              </w:rPr>
            </w:pPr>
            <w:r w:rsidRPr="00D35FE1">
              <w:rPr>
                <w:sz w:val="18"/>
                <w:szCs w:val="18"/>
                <w:lang w:val="es-ES_tradnl"/>
              </w:rPr>
              <w:t>12.575</w:t>
            </w:r>
          </w:p>
        </w:tc>
      </w:tr>
    </w:tbl>
    <w:p w:rsidR="001E285A" w:rsidRPr="00D35FE1" w:rsidRDefault="001E285A" w:rsidP="00175EEB">
      <w:pPr>
        <w:rPr>
          <w:lang w:val="es-ES_tradnl"/>
        </w:rPr>
      </w:pPr>
    </w:p>
    <w:p w:rsidR="001E285A" w:rsidRPr="00D35FE1" w:rsidRDefault="001E285A" w:rsidP="009E6351">
      <w:pPr>
        <w:pStyle w:val="Heading8"/>
        <w:spacing w:after="180"/>
        <w:rPr>
          <w:i/>
          <w:iCs w:val="0"/>
          <w:lang w:val="es-ES_tradnl"/>
        </w:rPr>
      </w:pPr>
      <w:bookmarkStart w:id="40" w:name="_Toc465348051"/>
      <w:r w:rsidRPr="006F1F90">
        <w:rPr>
          <w:lang w:val="es-ES_tradnl"/>
        </w:rPr>
        <w:t>d)  Participación en seminarios y simposios celebrados en Ginebra en paralelo con las sesiones de los órganos de la UPOV</w:t>
      </w:r>
      <w:bookmarkEnd w:id="40"/>
    </w:p>
    <w:p w:rsidR="001E285A" w:rsidRPr="00D35FE1" w:rsidRDefault="001E285A" w:rsidP="00175EEB">
      <w:pPr>
        <w:rPr>
          <w:sz w:val="18"/>
          <w:szCs w:val="18"/>
          <w:lang w:val="es-ES_tradnl"/>
        </w:rPr>
      </w:pPr>
      <w:r w:rsidRPr="005E0F60">
        <w:rPr>
          <w:sz w:val="18"/>
          <w:szCs w:val="18"/>
          <w:lang w:val="es-ES_tradnl"/>
        </w:rPr>
        <w:t>En 2014</w:t>
      </w:r>
      <w:r w:rsidRPr="005E0F60">
        <w:rPr>
          <w:sz w:val="18"/>
          <w:szCs w:val="18"/>
          <w:lang w:val="es-ES_tradnl"/>
        </w:rPr>
        <w:noBreakHyphen/>
        <w:t>2015 no se celebraron seminarios ni simposios.</w:t>
      </w:r>
      <w:r w:rsidRPr="00D35FE1">
        <w:rPr>
          <w:sz w:val="18"/>
          <w:szCs w:val="18"/>
          <w:lang w:val="es-ES_tradnl"/>
        </w:rPr>
        <w:t xml:space="preserve"> </w:t>
      </w:r>
    </w:p>
    <w:p w:rsidR="001E285A" w:rsidRPr="00D35FE1" w:rsidRDefault="001E285A" w:rsidP="00175EEB">
      <w:pPr>
        <w:pStyle w:val="Heading6"/>
        <w:keepNext/>
        <w:rPr>
          <w:lang w:val="es-ES_tradnl"/>
        </w:rPr>
      </w:pPr>
      <w:bookmarkStart w:id="41" w:name="_Toc465348052"/>
      <w:r w:rsidRPr="00D35FE1">
        <w:rPr>
          <w:lang w:val="es-ES_tradnl"/>
        </w:rPr>
        <w:t>2.  </w:t>
      </w:r>
      <w:r w:rsidRPr="005E0F60">
        <w:rPr>
          <w:lang w:val="es-ES_tradnl"/>
        </w:rPr>
        <w:t>ORIENTACIÓN SOBRE EL EXAMEN DE LAS VARIEDADES</w:t>
      </w:r>
      <w:bookmarkEnd w:id="41"/>
    </w:p>
    <w:p w:rsidR="001E285A" w:rsidRPr="00D35FE1" w:rsidRDefault="001E285A" w:rsidP="00175EEB">
      <w:pPr>
        <w:keepNext/>
        <w:rPr>
          <w:lang w:val="es-ES_tradnl"/>
        </w:rPr>
      </w:pPr>
    </w:p>
    <w:p w:rsidR="001E285A" w:rsidRPr="00D35FE1" w:rsidRDefault="001E285A" w:rsidP="005E0F60">
      <w:pPr>
        <w:pStyle w:val="Heading8"/>
        <w:keepNext/>
        <w:rPr>
          <w:lang w:val="es-ES_tradnl"/>
        </w:rPr>
      </w:pPr>
      <w:bookmarkStart w:id="42" w:name="_Toc465348053"/>
      <w:r w:rsidRPr="005E0F60">
        <w:rPr>
          <w:lang w:val="es-ES_tradnl"/>
        </w:rPr>
        <w:t>a)  Aprobación de documentos TGP nuevos o revisados y material de información</w:t>
      </w:r>
      <w:bookmarkEnd w:id="42"/>
    </w:p>
    <w:p w:rsidR="001E285A" w:rsidRPr="006F1F90" w:rsidRDefault="001E285A" w:rsidP="00175EEB">
      <w:pPr>
        <w:rPr>
          <w:i/>
          <w:iCs/>
          <w:color w:val="000000"/>
          <w:sz w:val="18"/>
          <w:szCs w:val="18"/>
          <w:lang w:val="es-ES_tradnl"/>
        </w:rPr>
      </w:pPr>
      <w:r w:rsidRPr="005E0F60">
        <w:rPr>
          <w:color w:val="000000"/>
          <w:sz w:val="18"/>
          <w:szCs w:val="18"/>
          <w:lang w:val="es-ES_tradnl"/>
        </w:rPr>
        <w:t>Documentos TGP aprobados y publicados en el sitio web de la UPOV:</w:t>
      </w:r>
    </w:p>
    <w:p w:rsidR="001E285A" w:rsidRPr="006F1F90" w:rsidRDefault="001E285A" w:rsidP="005E0F60">
      <w:pPr>
        <w:tabs>
          <w:tab w:val="num" w:pos="2160"/>
        </w:tabs>
        <w:spacing w:before="120" w:after="60"/>
        <w:ind w:left="1950" w:hanging="1593"/>
        <w:jc w:val="left"/>
        <w:rPr>
          <w:i/>
          <w:iCs/>
          <w:color w:val="000000"/>
          <w:sz w:val="18"/>
          <w:szCs w:val="18"/>
          <w:lang w:val="es-ES_tradnl"/>
        </w:rPr>
      </w:pPr>
      <w:r w:rsidRPr="006F1F90">
        <w:rPr>
          <w:sz w:val="18"/>
          <w:szCs w:val="18"/>
          <w:lang w:val="es-ES_tradnl"/>
        </w:rPr>
        <w:t xml:space="preserve">- </w:t>
      </w:r>
      <w:r w:rsidRPr="005E0F60">
        <w:rPr>
          <w:sz w:val="18"/>
          <w:szCs w:val="18"/>
          <w:lang w:val="es-ES_tradnl"/>
        </w:rPr>
        <w:t xml:space="preserve">0 </w:t>
      </w:r>
      <w:r w:rsidRPr="005E0F60">
        <w:rPr>
          <w:color w:val="000000"/>
          <w:sz w:val="18"/>
          <w:szCs w:val="18"/>
          <w:lang w:val="es-ES_tradnl"/>
        </w:rPr>
        <w:t xml:space="preserve">documentos TGP </w:t>
      </w:r>
      <w:r w:rsidRPr="005E0F60">
        <w:rPr>
          <w:sz w:val="18"/>
          <w:szCs w:val="18"/>
          <w:lang w:val="es-ES_tradnl"/>
        </w:rPr>
        <w:t>nuevo</w:t>
      </w:r>
      <w:r w:rsidRPr="005E0F60">
        <w:rPr>
          <w:color w:val="000000"/>
          <w:sz w:val="18"/>
          <w:szCs w:val="18"/>
          <w:lang w:val="es-ES_tradnl"/>
        </w:rPr>
        <w:t>s</w:t>
      </w:r>
    </w:p>
    <w:p w:rsidR="001E285A" w:rsidRPr="00D35FE1" w:rsidRDefault="001E285A" w:rsidP="005E0F60">
      <w:pPr>
        <w:tabs>
          <w:tab w:val="num" w:pos="2160"/>
        </w:tabs>
        <w:spacing w:before="120" w:after="60"/>
        <w:ind w:left="1950" w:hanging="1593"/>
        <w:jc w:val="left"/>
        <w:rPr>
          <w:i/>
          <w:iCs/>
          <w:color w:val="000000"/>
          <w:sz w:val="18"/>
          <w:szCs w:val="18"/>
          <w:lang w:val="es-ES_tradnl"/>
        </w:rPr>
      </w:pPr>
      <w:r w:rsidRPr="006F1F90">
        <w:rPr>
          <w:sz w:val="18"/>
          <w:szCs w:val="18"/>
          <w:lang w:val="es-ES_tradnl"/>
        </w:rPr>
        <w:t xml:space="preserve">- </w:t>
      </w:r>
      <w:r w:rsidRPr="005E0F60">
        <w:rPr>
          <w:sz w:val="18"/>
          <w:szCs w:val="18"/>
          <w:lang w:val="es-ES_tradnl"/>
        </w:rPr>
        <w:t>12 revisiones de documentos TGP aprobados con anterioridad</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TGP/2/2</w:t>
      </w:r>
      <w:r w:rsidRPr="006F1F90">
        <w:rPr>
          <w:sz w:val="18"/>
          <w:szCs w:val="18"/>
          <w:lang w:val="es-ES_tradnl"/>
        </w:rPr>
        <w:tab/>
        <w:t>Lista de directrices de examen aprobadas por la UPOV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TGP/5</w:t>
      </w:r>
      <w:r w:rsidRPr="006F1F90">
        <w:rPr>
          <w:sz w:val="18"/>
          <w:szCs w:val="18"/>
          <w:lang w:val="es-ES_tradnl"/>
        </w:rPr>
        <w:tab/>
        <w:t>Experiencia y cooperación en el examen DHE</w:t>
      </w:r>
    </w:p>
    <w:p w:rsidR="001E285A" w:rsidRPr="00D35FE1" w:rsidRDefault="001E285A" w:rsidP="005E0F60">
      <w:pPr>
        <w:spacing w:after="60"/>
        <w:ind w:left="2694" w:hanging="1418"/>
        <w:jc w:val="left"/>
        <w:rPr>
          <w:sz w:val="18"/>
          <w:szCs w:val="18"/>
          <w:lang w:val="es-ES_tradnl"/>
        </w:rPr>
      </w:pPr>
      <w:r w:rsidRPr="006F1F90">
        <w:rPr>
          <w:sz w:val="18"/>
          <w:szCs w:val="18"/>
          <w:lang w:val="es-ES_tradnl"/>
        </w:rPr>
        <w:t>Sección 3/2</w:t>
      </w:r>
      <w:r w:rsidRPr="00D35FE1">
        <w:rPr>
          <w:sz w:val="18"/>
          <w:szCs w:val="18"/>
          <w:lang w:val="es-ES_tradnl"/>
        </w:rPr>
        <w:tab/>
      </w:r>
      <w:r w:rsidRPr="005E0F60">
        <w:rPr>
          <w:sz w:val="18"/>
          <w:szCs w:val="18"/>
          <w:lang w:val="es-ES_tradnl"/>
        </w:rPr>
        <w:t>Cuestionario técnico que ha de completarse junto con la solicitud de derechos de obtentor (revisión)</w:t>
      </w:r>
    </w:p>
    <w:p w:rsidR="001E285A" w:rsidRPr="00D35FE1" w:rsidRDefault="001E285A" w:rsidP="005E0F60">
      <w:pPr>
        <w:spacing w:after="60"/>
        <w:ind w:left="2694" w:hanging="1418"/>
        <w:jc w:val="left"/>
        <w:rPr>
          <w:sz w:val="18"/>
          <w:szCs w:val="18"/>
          <w:lang w:val="es-ES_tradnl"/>
        </w:rPr>
      </w:pPr>
      <w:r w:rsidRPr="006F1F90">
        <w:rPr>
          <w:sz w:val="18"/>
          <w:szCs w:val="18"/>
          <w:lang w:val="es-ES_tradnl"/>
        </w:rPr>
        <w:t>Sección 8/2</w:t>
      </w:r>
      <w:r w:rsidRPr="00D35FE1">
        <w:rPr>
          <w:sz w:val="18"/>
          <w:szCs w:val="18"/>
          <w:lang w:val="es-ES_tradnl"/>
        </w:rPr>
        <w:tab/>
      </w:r>
      <w:r w:rsidRPr="005E0F60">
        <w:rPr>
          <w:sz w:val="18"/>
          <w:szCs w:val="18"/>
          <w:lang w:val="es-ES_tradnl"/>
        </w:rPr>
        <w:t>Cooperación en el examen (revisión)</w:t>
      </w:r>
    </w:p>
    <w:p w:rsidR="001E285A" w:rsidRPr="00D35FE1" w:rsidRDefault="001E285A" w:rsidP="005E0F60">
      <w:pPr>
        <w:spacing w:after="60"/>
        <w:ind w:left="2694" w:hanging="1418"/>
        <w:jc w:val="left"/>
        <w:rPr>
          <w:sz w:val="18"/>
          <w:szCs w:val="18"/>
          <w:lang w:val="es-ES_tradnl"/>
        </w:rPr>
      </w:pPr>
      <w:r w:rsidRPr="006F1F90">
        <w:rPr>
          <w:sz w:val="18"/>
          <w:szCs w:val="18"/>
          <w:lang w:val="es-ES_tradnl"/>
        </w:rPr>
        <w:t>Sección 9/2</w:t>
      </w:r>
      <w:r w:rsidRPr="00D35FE1">
        <w:rPr>
          <w:sz w:val="18"/>
          <w:szCs w:val="18"/>
          <w:lang w:val="es-ES_tradnl"/>
        </w:rPr>
        <w:tab/>
      </w:r>
      <w:r w:rsidRPr="005E0F60">
        <w:rPr>
          <w:sz w:val="18"/>
          <w:szCs w:val="18"/>
          <w:lang w:val="es-ES_tradnl"/>
        </w:rPr>
        <w:t>Listado de las especies respecto de las que se han adquirido conocimientos prácticos o para las que se han establecido directrices de examen nacionales (revisión)</w:t>
      </w:r>
    </w:p>
    <w:p w:rsidR="001E285A" w:rsidRPr="00D35FE1" w:rsidRDefault="001E285A" w:rsidP="005E0F60">
      <w:pPr>
        <w:spacing w:after="60"/>
        <w:ind w:left="2694" w:hanging="1418"/>
        <w:jc w:val="left"/>
        <w:rPr>
          <w:sz w:val="18"/>
          <w:szCs w:val="18"/>
          <w:lang w:val="es-ES_tradnl"/>
        </w:rPr>
      </w:pPr>
      <w:r w:rsidRPr="006F1F90">
        <w:rPr>
          <w:sz w:val="18"/>
          <w:szCs w:val="18"/>
          <w:lang w:val="es-ES_tradnl"/>
        </w:rPr>
        <w:t>Sección 10/3</w:t>
      </w:r>
      <w:r w:rsidRPr="00D35FE1">
        <w:rPr>
          <w:sz w:val="18"/>
          <w:szCs w:val="18"/>
          <w:lang w:val="es-ES_tradnl"/>
        </w:rPr>
        <w:tab/>
      </w:r>
      <w:r w:rsidRPr="005E0F60">
        <w:rPr>
          <w:sz w:val="18"/>
          <w:szCs w:val="18"/>
          <w:lang w:val="es-ES_tradnl"/>
        </w:rPr>
        <w:t>Notificación de caracteres y niveles de expresión adicionales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TGP/7/4</w:t>
      </w:r>
      <w:r w:rsidRPr="006F1F90">
        <w:rPr>
          <w:sz w:val="18"/>
          <w:szCs w:val="18"/>
          <w:lang w:val="es-ES_tradnl"/>
        </w:rPr>
        <w:tab/>
        <w:t>Elaboración de las directrices de examen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TGP/8/2</w:t>
      </w:r>
      <w:r w:rsidRPr="006F1F90">
        <w:rPr>
          <w:sz w:val="18"/>
          <w:szCs w:val="18"/>
          <w:lang w:val="es-ES_tradnl"/>
        </w:rPr>
        <w:tab/>
        <w:t>Diseño de ensayos y técnicas utilizados en el examen de la distinción, la homogeneidad y la estabilidad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TGP/9/2</w:t>
      </w:r>
      <w:r w:rsidRPr="006F1F90">
        <w:rPr>
          <w:sz w:val="18"/>
          <w:szCs w:val="18"/>
          <w:lang w:val="es-ES_tradnl"/>
        </w:rPr>
        <w:tab/>
        <w:t>Examen de la distinción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TGP/14/2 Corr. (S)</w:t>
      </w:r>
      <w:r w:rsidRPr="006F1F90">
        <w:rPr>
          <w:sz w:val="18"/>
          <w:szCs w:val="18"/>
          <w:lang w:val="es-ES_tradnl"/>
        </w:rPr>
        <w:tab/>
        <w:t>Corrección de la versión española del documento TGP/14</w:t>
      </w:r>
      <w:proofErr w:type="gramStart"/>
      <w:r w:rsidRPr="006F1F90">
        <w:rPr>
          <w:sz w:val="18"/>
          <w:szCs w:val="18"/>
          <w:lang w:val="es-ES_tradnl"/>
        </w:rPr>
        <w:t>:  Sección</w:t>
      </w:r>
      <w:proofErr w:type="gramEnd"/>
      <w:r w:rsidRPr="006F1F90">
        <w:rPr>
          <w:sz w:val="18"/>
          <w:szCs w:val="18"/>
          <w:lang w:val="es-ES_tradnl"/>
        </w:rPr>
        <w:t> 2:  Subsección 3:  Color, párrafo 2.2.2</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TGP/14/3</w:t>
      </w:r>
      <w:r w:rsidRPr="006F1F90">
        <w:rPr>
          <w:sz w:val="18"/>
          <w:szCs w:val="18"/>
          <w:lang w:val="es-ES_tradnl"/>
        </w:rPr>
        <w:tab/>
        <w:t>Glosario de términos utilizados en los documentos de la UPOV</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TGP/0/7</w:t>
      </w:r>
      <w:r w:rsidRPr="006F1F90">
        <w:rPr>
          <w:sz w:val="18"/>
          <w:szCs w:val="18"/>
          <w:lang w:val="es-ES_tradnl"/>
        </w:rPr>
        <w:tab/>
        <w:t>Lista de documentos TGP y fechas de última publicación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TGP/0/8</w:t>
      </w:r>
      <w:r w:rsidRPr="006F1F90">
        <w:rPr>
          <w:sz w:val="18"/>
          <w:szCs w:val="18"/>
          <w:lang w:val="es-ES_tradnl"/>
        </w:rPr>
        <w:tab/>
        <w:t>Lista de documentos TGP y fechas de última publicación (revisión)</w:t>
      </w:r>
      <w:r w:rsidRPr="00D35FE1">
        <w:rPr>
          <w:sz w:val="18"/>
          <w:szCs w:val="18"/>
          <w:lang w:val="es-ES_tradnl"/>
        </w:rPr>
        <w:t xml:space="preserve"> </w:t>
      </w:r>
    </w:p>
    <w:p w:rsidR="001E285A" w:rsidRPr="006F1F90" w:rsidRDefault="001E285A" w:rsidP="005E0F60">
      <w:pPr>
        <w:keepNext/>
        <w:keepLines/>
        <w:numPr>
          <w:ilvl w:val="0"/>
          <w:numId w:val="2"/>
        </w:numPr>
        <w:spacing w:before="120" w:after="120"/>
        <w:ind w:left="357" w:right="176" w:hanging="357"/>
        <w:jc w:val="left"/>
        <w:rPr>
          <w:i/>
          <w:iCs/>
          <w:color w:val="000000"/>
          <w:sz w:val="18"/>
          <w:szCs w:val="18"/>
          <w:lang w:val="es-ES_tradnl"/>
        </w:rPr>
      </w:pPr>
      <w:r w:rsidRPr="005E0F60">
        <w:rPr>
          <w:color w:val="000000"/>
          <w:sz w:val="18"/>
          <w:szCs w:val="18"/>
          <w:lang w:val="es-ES_tradnl"/>
        </w:rPr>
        <w:t>Proyectos de documentos TGP cuya elaboración avanza en el CAJ, el TC o los TWP</w:t>
      </w:r>
    </w:p>
    <w:p w:rsidR="001E285A" w:rsidRPr="00D35FE1" w:rsidRDefault="001E285A" w:rsidP="005E0F60">
      <w:pPr>
        <w:tabs>
          <w:tab w:val="num" w:pos="2160"/>
        </w:tabs>
        <w:spacing w:before="120" w:after="60"/>
        <w:ind w:left="1950" w:hanging="1593"/>
        <w:jc w:val="left"/>
        <w:rPr>
          <w:sz w:val="18"/>
          <w:szCs w:val="18"/>
          <w:lang w:val="es-ES_tradnl"/>
        </w:rPr>
      </w:pPr>
      <w:r w:rsidRPr="006F1F90">
        <w:rPr>
          <w:sz w:val="18"/>
          <w:szCs w:val="18"/>
          <w:lang w:val="es-ES_tradnl"/>
        </w:rPr>
        <w:t>- 7 revisiones de documentos TGP aprobados con anterioridad</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TGP/2</w:t>
      </w:r>
      <w:r w:rsidRPr="006F1F90">
        <w:rPr>
          <w:sz w:val="18"/>
          <w:szCs w:val="18"/>
          <w:lang w:val="es-ES_tradnl"/>
        </w:rPr>
        <w:tab/>
        <w:t>Lista de directrices de examen aprobadas por la UPOV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TGP/5</w:t>
      </w:r>
      <w:r w:rsidRPr="006F1F90">
        <w:rPr>
          <w:sz w:val="18"/>
          <w:szCs w:val="18"/>
          <w:lang w:val="es-ES_tradnl"/>
        </w:rPr>
        <w:tab/>
        <w:t>Experiencia y cooperación en el examen DHE</w:t>
      </w:r>
    </w:p>
    <w:p w:rsidR="001E285A" w:rsidRPr="00D35FE1" w:rsidRDefault="001E285A" w:rsidP="005E0F60">
      <w:pPr>
        <w:spacing w:after="60"/>
        <w:ind w:left="2694" w:hanging="1418"/>
        <w:jc w:val="left"/>
        <w:rPr>
          <w:sz w:val="18"/>
          <w:szCs w:val="18"/>
          <w:lang w:val="es-ES_tradnl"/>
        </w:rPr>
      </w:pPr>
      <w:r w:rsidRPr="006F1F90">
        <w:rPr>
          <w:sz w:val="18"/>
          <w:szCs w:val="18"/>
          <w:lang w:val="es-ES_tradnl"/>
        </w:rPr>
        <w:t>Sección 3/2</w:t>
      </w:r>
      <w:r w:rsidRPr="00D35FE1">
        <w:rPr>
          <w:sz w:val="18"/>
          <w:szCs w:val="18"/>
          <w:lang w:val="es-ES_tradnl"/>
        </w:rPr>
        <w:tab/>
      </w:r>
      <w:r w:rsidRPr="006F1F90">
        <w:rPr>
          <w:sz w:val="18"/>
          <w:szCs w:val="18"/>
          <w:lang w:val="es-ES_tradnl"/>
        </w:rPr>
        <w:t>Cuestionario técnico que ha de completarse junto con la solicitud de derechos de obtentor (revisión)</w:t>
      </w:r>
    </w:p>
    <w:p w:rsidR="001E285A" w:rsidRPr="00D35FE1" w:rsidRDefault="001E285A" w:rsidP="005E0F60">
      <w:pPr>
        <w:spacing w:after="60"/>
        <w:ind w:left="2694" w:hanging="1418"/>
        <w:jc w:val="left"/>
        <w:rPr>
          <w:sz w:val="18"/>
          <w:szCs w:val="18"/>
          <w:lang w:val="es-ES_tradnl"/>
        </w:rPr>
      </w:pPr>
      <w:r w:rsidRPr="006F1F90">
        <w:rPr>
          <w:sz w:val="18"/>
          <w:szCs w:val="18"/>
          <w:lang w:val="es-ES_tradnl"/>
        </w:rPr>
        <w:t>Sección 8/2</w:t>
      </w:r>
      <w:r w:rsidRPr="00D35FE1">
        <w:rPr>
          <w:sz w:val="18"/>
          <w:szCs w:val="18"/>
          <w:lang w:val="es-ES_tradnl"/>
        </w:rPr>
        <w:tab/>
      </w:r>
      <w:r w:rsidRPr="006F1F90">
        <w:rPr>
          <w:sz w:val="18"/>
          <w:szCs w:val="18"/>
          <w:lang w:val="es-ES_tradnl"/>
        </w:rPr>
        <w:t>Cooperación en el examen (revisión)</w:t>
      </w:r>
    </w:p>
    <w:p w:rsidR="001E285A" w:rsidRPr="00D35FE1" w:rsidRDefault="001E285A" w:rsidP="005E0F60">
      <w:pPr>
        <w:spacing w:after="60"/>
        <w:ind w:left="2694" w:hanging="1418"/>
        <w:jc w:val="left"/>
        <w:rPr>
          <w:sz w:val="18"/>
          <w:szCs w:val="18"/>
          <w:lang w:val="es-ES_tradnl"/>
        </w:rPr>
      </w:pPr>
      <w:r w:rsidRPr="006F1F90">
        <w:rPr>
          <w:sz w:val="18"/>
          <w:szCs w:val="18"/>
          <w:lang w:val="es-ES_tradnl"/>
        </w:rPr>
        <w:t>Sección 9/2</w:t>
      </w:r>
      <w:r w:rsidRPr="00D35FE1">
        <w:rPr>
          <w:sz w:val="18"/>
          <w:szCs w:val="18"/>
          <w:lang w:val="es-ES_tradnl"/>
        </w:rPr>
        <w:tab/>
      </w:r>
      <w:r w:rsidRPr="006F1F90">
        <w:rPr>
          <w:sz w:val="18"/>
          <w:szCs w:val="18"/>
          <w:lang w:val="es-ES_tradnl"/>
        </w:rPr>
        <w:t>Listado de las especies respecto de las que se han adquirido conocimientos prácticos o para las que se han establecido directrices de examen nacionales (revisión)</w:t>
      </w:r>
      <w:r w:rsidRPr="00D35FE1">
        <w:rPr>
          <w:sz w:val="18"/>
          <w:szCs w:val="18"/>
          <w:lang w:val="es-ES_tradnl"/>
        </w:rPr>
        <w:t xml:space="preserve"> </w:t>
      </w:r>
    </w:p>
    <w:p w:rsidR="001E285A" w:rsidRPr="00D35FE1" w:rsidRDefault="001E285A" w:rsidP="005E0F60">
      <w:pPr>
        <w:spacing w:after="60"/>
        <w:ind w:left="2694" w:hanging="1418"/>
        <w:jc w:val="left"/>
        <w:rPr>
          <w:sz w:val="18"/>
          <w:szCs w:val="18"/>
          <w:lang w:val="es-ES_tradnl"/>
        </w:rPr>
      </w:pPr>
      <w:r w:rsidRPr="006F1F90">
        <w:rPr>
          <w:sz w:val="18"/>
          <w:szCs w:val="18"/>
          <w:lang w:val="es-ES_tradnl"/>
        </w:rPr>
        <w:t>Sección 10/3</w:t>
      </w:r>
      <w:r w:rsidRPr="00D35FE1">
        <w:rPr>
          <w:sz w:val="18"/>
          <w:szCs w:val="18"/>
          <w:lang w:val="es-ES_tradnl"/>
        </w:rPr>
        <w:tab/>
      </w:r>
      <w:r w:rsidRPr="006F1F90">
        <w:rPr>
          <w:sz w:val="18"/>
          <w:szCs w:val="18"/>
          <w:lang w:val="es-ES_tradnl"/>
        </w:rPr>
        <w:t>Notificación de caracteres y niveles de expresión adicionales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TGP/7</w:t>
      </w:r>
      <w:r w:rsidRPr="006F1F90">
        <w:rPr>
          <w:sz w:val="18"/>
          <w:szCs w:val="18"/>
          <w:lang w:val="es-ES_tradnl"/>
        </w:rPr>
        <w:tab/>
        <w:t>Elaboración de las directrices de examen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TGP/8</w:t>
      </w:r>
      <w:r w:rsidRPr="006F1F90">
        <w:rPr>
          <w:sz w:val="18"/>
          <w:szCs w:val="18"/>
          <w:lang w:val="es-ES_tradnl"/>
        </w:rPr>
        <w:tab/>
        <w:t>Diseño de ensayos y técnicas utilizados en el examen de la distinción, la homogeneidad y la estabilidad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TGP/9</w:t>
      </w:r>
      <w:r w:rsidRPr="006F1F90">
        <w:rPr>
          <w:sz w:val="18"/>
          <w:szCs w:val="18"/>
          <w:lang w:val="es-ES_tradnl"/>
        </w:rPr>
        <w:tab/>
        <w:t>Examen de la distinción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TGP/10</w:t>
      </w:r>
      <w:r w:rsidRPr="006F1F90">
        <w:rPr>
          <w:sz w:val="18"/>
          <w:szCs w:val="18"/>
          <w:lang w:val="es-ES_tradnl"/>
        </w:rPr>
        <w:tab/>
        <w:t>Examen de la homogeneidad</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TGP/14</w:t>
      </w:r>
      <w:r w:rsidRPr="006F1F90">
        <w:rPr>
          <w:sz w:val="18"/>
          <w:szCs w:val="18"/>
          <w:lang w:val="es-ES_tradnl"/>
        </w:rPr>
        <w:tab/>
        <w:t>Glosario de términos utilizados en los documentos de la UPOV (corrección de la versión en español)</w:t>
      </w:r>
      <w:r w:rsidRPr="00D35FE1">
        <w:rPr>
          <w:sz w:val="18"/>
          <w:szCs w:val="18"/>
          <w:lang w:val="es-ES_tradnl"/>
        </w:rPr>
        <w:t xml:space="preserve"> </w:t>
      </w:r>
    </w:p>
    <w:p w:rsidR="001E285A" w:rsidRPr="006F1F90" w:rsidRDefault="001E285A" w:rsidP="005E0F60">
      <w:pPr>
        <w:keepNext/>
        <w:keepLines/>
        <w:numPr>
          <w:ilvl w:val="0"/>
          <w:numId w:val="2"/>
        </w:numPr>
        <w:tabs>
          <w:tab w:val="num" w:pos="2160"/>
        </w:tabs>
        <w:spacing w:before="120" w:after="120"/>
        <w:ind w:left="357" w:right="176" w:hanging="357"/>
        <w:jc w:val="left"/>
        <w:rPr>
          <w:i/>
          <w:iCs/>
          <w:color w:val="000000"/>
          <w:sz w:val="18"/>
          <w:szCs w:val="18"/>
          <w:lang w:val="es-ES_tradnl"/>
        </w:rPr>
      </w:pPr>
      <w:r w:rsidRPr="005E0F60">
        <w:rPr>
          <w:color w:val="000000"/>
          <w:sz w:val="18"/>
          <w:szCs w:val="18"/>
          <w:lang w:val="es-ES_tradnl"/>
        </w:rPr>
        <w:t>Proyectos de documentos de información cuya elaboración avanza en el CAJ, el TC o los TWP</w:t>
      </w:r>
    </w:p>
    <w:p w:rsidR="001E285A" w:rsidRPr="00D35FE1" w:rsidRDefault="001E285A" w:rsidP="005E0F60">
      <w:pPr>
        <w:tabs>
          <w:tab w:val="num" w:pos="2160"/>
        </w:tabs>
        <w:spacing w:before="120" w:after="60"/>
        <w:ind w:left="1950" w:hanging="1593"/>
        <w:jc w:val="left"/>
        <w:rPr>
          <w:color w:val="000000"/>
          <w:sz w:val="18"/>
          <w:szCs w:val="18"/>
          <w:lang w:val="es-ES_tradnl"/>
        </w:rPr>
      </w:pPr>
      <w:r w:rsidRPr="006F1F90">
        <w:rPr>
          <w:sz w:val="18"/>
          <w:szCs w:val="18"/>
          <w:lang w:val="es-ES_tradnl"/>
        </w:rPr>
        <w:t xml:space="preserve">- </w:t>
      </w:r>
      <w:r w:rsidRPr="005E0F60">
        <w:rPr>
          <w:sz w:val="18"/>
          <w:szCs w:val="18"/>
          <w:lang w:val="es-ES_tradnl"/>
        </w:rPr>
        <w:t>5 revisiones de documentos de información aprobados con anterioridad</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UPOV/INF/5</w:t>
      </w:r>
      <w:r w:rsidRPr="006F1F90">
        <w:rPr>
          <w:sz w:val="18"/>
          <w:szCs w:val="18"/>
          <w:lang w:val="es-ES_tradnl"/>
        </w:rPr>
        <w:tab/>
        <w:t>Boletín tipo de la UPOV sobre la protección de las obtenciones vegetales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UPOV/INF/12</w:t>
      </w:r>
      <w:r w:rsidRPr="006F1F90">
        <w:rPr>
          <w:sz w:val="18"/>
          <w:szCs w:val="18"/>
          <w:lang w:val="es-ES_tradnl"/>
        </w:rPr>
        <w:tab/>
        <w:t>Notas explicativas sobre las denominaciones de variedades con arreglo al Convenio de la UPOV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UPOV/INF/15</w:t>
      </w:r>
      <w:r w:rsidRPr="006F1F90">
        <w:rPr>
          <w:sz w:val="18"/>
          <w:szCs w:val="18"/>
          <w:lang w:val="es-ES_tradnl"/>
        </w:rPr>
        <w:tab/>
        <w:t>Orientación para los miembros de la UPOV sobre las obligaciones actuales y las notificaciones conexas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UPOV/INF/16</w:t>
      </w:r>
      <w:r w:rsidRPr="006F1F90">
        <w:rPr>
          <w:sz w:val="18"/>
          <w:szCs w:val="18"/>
          <w:lang w:val="es-ES_tradnl"/>
        </w:rPr>
        <w:tab/>
        <w:t>Programas informáticos para intercambio (revisión)</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UPOV/INF/22</w:t>
      </w:r>
      <w:r w:rsidRPr="006F1F90">
        <w:rPr>
          <w:sz w:val="18"/>
          <w:szCs w:val="18"/>
          <w:lang w:val="es-ES_tradnl"/>
        </w:rPr>
        <w:tab/>
        <w:t>Programas informáticos y equipos utilizados por los miembros de la Unión</w:t>
      </w:r>
    </w:p>
    <w:p w:rsidR="001E285A" w:rsidRPr="00D35FE1" w:rsidRDefault="001E285A" w:rsidP="005E0F60">
      <w:pPr>
        <w:keepNext/>
        <w:keepLines/>
        <w:numPr>
          <w:ilvl w:val="0"/>
          <w:numId w:val="2"/>
        </w:numPr>
        <w:tabs>
          <w:tab w:val="num" w:pos="2160"/>
        </w:tabs>
        <w:spacing w:before="120" w:after="120"/>
        <w:ind w:left="357" w:hanging="357"/>
        <w:jc w:val="left"/>
        <w:rPr>
          <w:sz w:val="18"/>
          <w:szCs w:val="18"/>
          <w:lang w:val="es-ES_tradnl"/>
        </w:rPr>
      </w:pPr>
      <w:r w:rsidRPr="006F1F90">
        <w:rPr>
          <w:sz w:val="18"/>
          <w:szCs w:val="18"/>
          <w:lang w:val="es-ES_tradnl"/>
        </w:rPr>
        <w:t>Revisión del siguiente documento examinado por el Grupo de trabajo para la elaboración de un instrumento de la UPOV de búsqueda de denominaciones similares (WG</w:t>
      </w:r>
      <w:r w:rsidRPr="006F1F90">
        <w:rPr>
          <w:sz w:val="18"/>
          <w:szCs w:val="18"/>
          <w:lang w:val="es-ES_tradnl"/>
        </w:rPr>
        <w:noBreakHyphen/>
        <w:t>DST):</w:t>
      </w:r>
    </w:p>
    <w:p w:rsidR="001E285A" w:rsidRPr="00D35FE1" w:rsidRDefault="001E285A" w:rsidP="005E0F60">
      <w:pPr>
        <w:spacing w:after="60"/>
        <w:ind w:left="2410" w:hanging="1701"/>
        <w:jc w:val="left"/>
        <w:rPr>
          <w:sz w:val="18"/>
          <w:szCs w:val="18"/>
          <w:lang w:val="es-ES_tradnl"/>
        </w:rPr>
      </w:pPr>
      <w:r w:rsidRPr="006F1F90">
        <w:rPr>
          <w:sz w:val="18"/>
          <w:szCs w:val="18"/>
          <w:lang w:val="es-ES_tradnl"/>
        </w:rPr>
        <w:t>UPOV/INF/12</w:t>
      </w:r>
      <w:r w:rsidRPr="006F1F90">
        <w:rPr>
          <w:sz w:val="18"/>
          <w:szCs w:val="18"/>
          <w:lang w:val="es-ES_tradnl"/>
        </w:rPr>
        <w:tab/>
        <w:t>Notas explicativas sobre las denominaciones de variedades con arreglo al Convenio de la UPOV (revisión)</w:t>
      </w:r>
    </w:p>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p>
    <w:p w:rsidR="009E6351" w:rsidRDefault="009E6351">
      <w:pPr>
        <w:jc w:val="left"/>
        <w:rPr>
          <w:rFonts w:eastAsiaTheme="minorEastAsia" w:cs="Times New Roman"/>
          <w:iCs/>
          <w:sz w:val="18"/>
          <w:szCs w:val="24"/>
          <w:u w:val="single"/>
          <w:lang w:val="es-ES_tradnl"/>
        </w:rPr>
      </w:pPr>
      <w:r>
        <w:rPr>
          <w:lang w:val="es-ES_tradnl"/>
        </w:rPr>
        <w:br w:type="page"/>
      </w:r>
    </w:p>
    <w:p w:rsidR="001E285A" w:rsidRPr="00D35FE1" w:rsidRDefault="001E285A" w:rsidP="005E0F60">
      <w:pPr>
        <w:pStyle w:val="Heading8"/>
        <w:rPr>
          <w:lang w:val="es-ES_tradnl"/>
        </w:rPr>
      </w:pPr>
      <w:bookmarkStart w:id="43" w:name="_Toc465348054"/>
      <w:r w:rsidRPr="006F1F90">
        <w:rPr>
          <w:lang w:val="es-ES_tradnl"/>
        </w:rPr>
        <w:t>b)  Aprobación de directrices de examen nuevas o revisadas</w:t>
      </w:r>
      <w:bookmarkEnd w:id="43"/>
    </w:p>
    <w:p w:rsidR="001E285A" w:rsidRPr="00D35FE1" w:rsidRDefault="001E285A" w:rsidP="005E0F60">
      <w:pPr>
        <w:keepNext/>
        <w:keepLines/>
        <w:spacing w:after="120"/>
        <w:jc w:val="left"/>
        <w:rPr>
          <w:i/>
          <w:iCs/>
          <w:sz w:val="18"/>
          <w:szCs w:val="18"/>
          <w:lang w:val="es-ES_tradnl"/>
        </w:rPr>
      </w:pPr>
      <w:r w:rsidRPr="006F1F90">
        <w:rPr>
          <w:i/>
          <w:iCs/>
          <w:sz w:val="18"/>
          <w:szCs w:val="18"/>
          <w:lang w:val="es-ES_tradnl"/>
        </w:rPr>
        <w:t>Directrices de examen aprobadas</w:t>
      </w:r>
    </w:p>
    <w:p w:rsidR="001E285A" w:rsidRPr="00D35FE1" w:rsidRDefault="001E285A" w:rsidP="005E0F60">
      <w:pPr>
        <w:keepNext/>
        <w:keepLines/>
        <w:numPr>
          <w:ilvl w:val="0"/>
          <w:numId w:val="3"/>
        </w:numPr>
        <w:tabs>
          <w:tab w:val="num" w:pos="318"/>
        </w:tabs>
        <w:spacing w:after="120"/>
        <w:ind w:left="357" w:hanging="357"/>
        <w:jc w:val="left"/>
        <w:rPr>
          <w:i/>
          <w:iCs/>
          <w:color w:val="000000"/>
          <w:sz w:val="18"/>
          <w:szCs w:val="18"/>
          <w:lang w:val="es-ES_tradnl"/>
        </w:rPr>
      </w:pPr>
      <w:r w:rsidRPr="005E0F60">
        <w:rPr>
          <w:color w:val="000000"/>
          <w:sz w:val="18"/>
          <w:szCs w:val="18"/>
          <w:lang w:val="es-ES_tradnl"/>
        </w:rPr>
        <w:t>El Comité Técnico aprobó 41 directrices de examen, a saber:</w:t>
      </w:r>
    </w:p>
    <w:p w:rsidR="001E285A" w:rsidRPr="00D35FE1" w:rsidRDefault="001E285A" w:rsidP="005E0F60">
      <w:pPr>
        <w:tabs>
          <w:tab w:val="left" w:pos="756"/>
          <w:tab w:val="left" w:pos="2444"/>
        </w:tabs>
        <w:spacing w:after="60"/>
        <w:ind w:left="2444" w:hanging="2087"/>
        <w:jc w:val="left"/>
        <w:rPr>
          <w:i/>
          <w:iCs/>
          <w:color w:val="000000"/>
          <w:sz w:val="18"/>
          <w:szCs w:val="18"/>
          <w:lang w:val="es-ES_tradnl"/>
        </w:rPr>
      </w:pPr>
      <w:r w:rsidRPr="00D35FE1">
        <w:rPr>
          <w:color w:val="000000"/>
          <w:sz w:val="18"/>
          <w:szCs w:val="18"/>
          <w:lang w:val="es-ES_tradnl"/>
        </w:rPr>
        <w:t>–</w:t>
      </w:r>
      <w:r w:rsidRPr="00D35FE1">
        <w:rPr>
          <w:color w:val="000000"/>
          <w:sz w:val="18"/>
          <w:szCs w:val="18"/>
          <w:lang w:val="es-ES_tradnl"/>
        </w:rPr>
        <w:tab/>
      </w:r>
      <w:r w:rsidRPr="005E0F60">
        <w:rPr>
          <w:color w:val="000000"/>
          <w:sz w:val="18"/>
          <w:szCs w:val="18"/>
          <w:lang w:val="es-ES_tradnl"/>
        </w:rPr>
        <w:t>18 directrices de examen nuevas</w:t>
      </w:r>
    </w:p>
    <w:p w:rsidR="001E285A" w:rsidRPr="00D35FE1" w:rsidRDefault="001E285A" w:rsidP="005E0F60">
      <w:pPr>
        <w:tabs>
          <w:tab w:val="left" w:pos="756"/>
          <w:tab w:val="left" w:pos="2444"/>
        </w:tabs>
        <w:spacing w:after="60"/>
        <w:ind w:left="2444" w:hanging="2087"/>
        <w:jc w:val="left"/>
        <w:rPr>
          <w:color w:val="000000"/>
          <w:sz w:val="18"/>
          <w:szCs w:val="18"/>
          <w:lang w:val="es-ES_tradnl"/>
        </w:rPr>
      </w:pPr>
      <w:r w:rsidRPr="00D35FE1">
        <w:rPr>
          <w:color w:val="000000"/>
          <w:sz w:val="18"/>
          <w:szCs w:val="18"/>
          <w:lang w:val="es-ES_tradnl"/>
        </w:rPr>
        <w:t>–</w:t>
      </w:r>
      <w:r w:rsidRPr="00D35FE1">
        <w:rPr>
          <w:color w:val="000000"/>
          <w:sz w:val="18"/>
          <w:szCs w:val="18"/>
          <w:lang w:val="es-ES_tradnl"/>
        </w:rPr>
        <w:tab/>
      </w:r>
      <w:r w:rsidRPr="005E0F60">
        <w:rPr>
          <w:color w:val="000000"/>
          <w:sz w:val="18"/>
          <w:szCs w:val="18"/>
          <w:lang w:val="es-ES_tradnl"/>
        </w:rPr>
        <w:t>10 revisiones de directrices de examen</w:t>
      </w:r>
    </w:p>
    <w:p w:rsidR="001E285A" w:rsidRPr="00D35FE1" w:rsidRDefault="001E285A" w:rsidP="005E0F60">
      <w:pPr>
        <w:spacing w:after="120"/>
        <w:ind w:left="743" w:hanging="386"/>
        <w:jc w:val="left"/>
        <w:rPr>
          <w:color w:val="000000"/>
          <w:sz w:val="18"/>
          <w:szCs w:val="18"/>
          <w:lang w:val="es-ES_tradnl"/>
        </w:rPr>
      </w:pPr>
      <w:r w:rsidRPr="00D35FE1">
        <w:rPr>
          <w:color w:val="000000"/>
          <w:sz w:val="18"/>
          <w:szCs w:val="18"/>
          <w:lang w:val="es-ES_tradnl"/>
        </w:rPr>
        <w:t>–</w:t>
      </w:r>
      <w:r w:rsidRPr="00D35FE1">
        <w:rPr>
          <w:color w:val="000000"/>
          <w:sz w:val="18"/>
          <w:szCs w:val="18"/>
          <w:lang w:val="es-ES_tradnl"/>
        </w:rPr>
        <w:tab/>
      </w:r>
      <w:r w:rsidRPr="005E0F60">
        <w:rPr>
          <w:color w:val="000000"/>
          <w:sz w:val="18"/>
          <w:szCs w:val="18"/>
          <w:lang w:val="es-ES_tradnl"/>
        </w:rPr>
        <w:t>13 revisiones parciales de directrices de examen</w:t>
      </w:r>
    </w:p>
    <w:p w:rsidR="001E285A" w:rsidRPr="00D35FE1" w:rsidRDefault="001E285A" w:rsidP="005E0F60">
      <w:pPr>
        <w:spacing w:after="120"/>
        <w:ind w:left="743" w:hanging="386"/>
        <w:jc w:val="left"/>
        <w:rPr>
          <w:color w:val="000000"/>
          <w:sz w:val="18"/>
          <w:szCs w:val="18"/>
          <w:lang w:val="es-ES_tradnl"/>
        </w:rPr>
      </w:pPr>
      <w:r w:rsidRPr="005E0F60">
        <w:rPr>
          <w:color w:val="000000"/>
          <w:sz w:val="18"/>
          <w:szCs w:val="18"/>
          <w:lang w:val="es-ES_tradnl"/>
        </w:rPr>
        <w:t>(</w:t>
      </w:r>
      <w:proofErr w:type="gramStart"/>
      <w:r w:rsidRPr="005E0F60">
        <w:rPr>
          <w:color w:val="000000"/>
          <w:sz w:val="18"/>
          <w:szCs w:val="18"/>
          <w:lang w:val="es-ES_tradnl"/>
        </w:rPr>
        <w:t>véase</w:t>
      </w:r>
      <w:proofErr w:type="gramEnd"/>
      <w:r w:rsidRPr="005E0F60">
        <w:rPr>
          <w:color w:val="000000"/>
          <w:sz w:val="18"/>
          <w:szCs w:val="18"/>
          <w:lang w:val="es-ES_tradnl"/>
        </w:rPr>
        <w:t xml:space="preserve"> el gráfico 4)</w:t>
      </w:r>
    </w:p>
    <w:p w:rsidR="001E285A" w:rsidRPr="00D35FE1" w:rsidRDefault="001E285A" w:rsidP="0086336F">
      <w:pPr>
        <w:keepNext/>
        <w:keepLines/>
        <w:spacing w:after="120"/>
        <w:jc w:val="left"/>
        <w:rPr>
          <w:sz w:val="18"/>
          <w:szCs w:val="18"/>
          <w:lang w:val="es-ES_tradnl"/>
        </w:rPr>
      </w:pPr>
      <w:r w:rsidRPr="0086336F">
        <w:rPr>
          <w:sz w:val="18"/>
          <w:szCs w:val="18"/>
          <w:lang w:val="es-ES_tradnl"/>
        </w:rPr>
        <w:t>Al final de 2015, las directrices de examen aprobadas abarcaban el 92% de los géneros y especies vegetales que figuran como protegidos por derecho de obtentor en la base de datos de variedades vegetales (246.890 de 267.550) (el 91% al final de 2013 (217.298 de 247.818)).</w:t>
      </w:r>
    </w:p>
    <w:p w:rsidR="001E285A" w:rsidRPr="00D35FE1" w:rsidRDefault="001E285A" w:rsidP="0086336F">
      <w:pPr>
        <w:spacing w:after="120"/>
        <w:ind w:left="743" w:hanging="386"/>
        <w:jc w:val="left"/>
        <w:rPr>
          <w:color w:val="000000"/>
          <w:sz w:val="18"/>
          <w:szCs w:val="18"/>
          <w:lang w:val="es-ES_tradnl"/>
        </w:rPr>
      </w:pPr>
      <w:r w:rsidRPr="006F1F90">
        <w:rPr>
          <w:sz w:val="18"/>
          <w:szCs w:val="18"/>
          <w:lang w:val="es-ES_tradnl"/>
        </w:rPr>
        <w:t>(</w:t>
      </w:r>
      <w:proofErr w:type="gramStart"/>
      <w:r w:rsidRPr="006F1F90">
        <w:rPr>
          <w:sz w:val="18"/>
          <w:szCs w:val="18"/>
          <w:lang w:val="es-ES_tradnl"/>
        </w:rPr>
        <w:t>véase</w:t>
      </w:r>
      <w:proofErr w:type="gramEnd"/>
      <w:r w:rsidRPr="006F1F90">
        <w:rPr>
          <w:sz w:val="18"/>
          <w:szCs w:val="18"/>
          <w:lang w:val="es-ES_tradnl"/>
        </w:rPr>
        <w:t xml:space="preserve"> el gráfico 6)</w:t>
      </w:r>
    </w:p>
    <w:p w:rsidR="001E285A" w:rsidRPr="00D35FE1" w:rsidRDefault="001E285A" w:rsidP="0086336F">
      <w:pPr>
        <w:spacing w:after="120"/>
        <w:jc w:val="left"/>
        <w:rPr>
          <w:i/>
          <w:iCs/>
          <w:color w:val="000000"/>
          <w:sz w:val="18"/>
          <w:szCs w:val="18"/>
          <w:lang w:val="es-ES_tradnl"/>
        </w:rPr>
      </w:pPr>
      <w:r w:rsidRPr="006F1F90">
        <w:rPr>
          <w:i/>
          <w:iCs/>
          <w:sz w:val="18"/>
          <w:szCs w:val="18"/>
          <w:lang w:val="es-ES_tradnl"/>
        </w:rPr>
        <w:t>Directrices de examen cuya elaboración avanzó en los Grupos de Trabajo Técnico</w:t>
      </w:r>
    </w:p>
    <w:p w:rsidR="001E285A" w:rsidRPr="00D35FE1" w:rsidRDefault="001E285A" w:rsidP="0086336F">
      <w:pPr>
        <w:keepNext/>
        <w:keepLines/>
        <w:numPr>
          <w:ilvl w:val="0"/>
          <w:numId w:val="3"/>
        </w:numPr>
        <w:tabs>
          <w:tab w:val="num" w:pos="318"/>
        </w:tabs>
        <w:spacing w:after="120"/>
        <w:ind w:left="357" w:hanging="357"/>
        <w:jc w:val="left"/>
        <w:rPr>
          <w:i/>
          <w:iCs/>
          <w:color w:val="000000"/>
          <w:sz w:val="18"/>
          <w:szCs w:val="18"/>
          <w:lang w:val="es-ES_tradnl"/>
        </w:rPr>
      </w:pPr>
      <w:r w:rsidRPr="0086336F">
        <w:rPr>
          <w:color w:val="000000"/>
          <w:sz w:val="18"/>
          <w:szCs w:val="18"/>
          <w:lang w:val="es-ES_tradnl"/>
        </w:rPr>
        <w:t>En 2014, los TWP avanzaron en la elaboración de 57 proyectos de directrices de examen, a saber:</w:t>
      </w:r>
    </w:p>
    <w:p w:rsidR="001E285A" w:rsidRPr="00D35FE1" w:rsidRDefault="001E285A" w:rsidP="0086336F">
      <w:pPr>
        <w:spacing w:after="60"/>
        <w:ind w:left="743" w:hanging="386"/>
        <w:jc w:val="left"/>
        <w:rPr>
          <w:i/>
          <w:iCs/>
          <w:color w:val="000000"/>
          <w:sz w:val="18"/>
          <w:szCs w:val="18"/>
          <w:lang w:val="es-ES_tradnl"/>
        </w:rPr>
      </w:pPr>
      <w:r w:rsidRPr="00D35FE1">
        <w:rPr>
          <w:color w:val="000000"/>
          <w:sz w:val="18"/>
          <w:szCs w:val="18"/>
          <w:lang w:val="es-ES_tradnl"/>
        </w:rPr>
        <w:t>–</w:t>
      </w:r>
      <w:r w:rsidRPr="00D35FE1">
        <w:rPr>
          <w:color w:val="000000"/>
          <w:sz w:val="18"/>
          <w:szCs w:val="18"/>
          <w:lang w:val="es-ES_tradnl"/>
        </w:rPr>
        <w:tab/>
      </w:r>
      <w:r w:rsidRPr="006F1F90">
        <w:rPr>
          <w:sz w:val="18"/>
          <w:szCs w:val="18"/>
          <w:lang w:val="es-ES_tradnl"/>
        </w:rPr>
        <w:t>26 directrices de examen nuevas</w:t>
      </w:r>
    </w:p>
    <w:p w:rsidR="001E285A" w:rsidRPr="00D35FE1" w:rsidRDefault="001E285A" w:rsidP="0086336F">
      <w:pPr>
        <w:tabs>
          <w:tab w:val="left" w:pos="756"/>
          <w:tab w:val="left" w:pos="2444"/>
        </w:tabs>
        <w:spacing w:after="60"/>
        <w:ind w:left="2444" w:hanging="2087"/>
        <w:jc w:val="left"/>
        <w:rPr>
          <w:color w:val="000000"/>
          <w:sz w:val="18"/>
          <w:szCs w:val="18"/>
          <w:lang w:val="es-ES_tradnl"/>
        </w:rPr>
      </w:pPr>
      <w:r w:rsidRPr="00D35FE1">
        <w:rPr>
          <w:color w:val="000000"/>
          <w:sz w:val="18"/>
          <w:szCs w:val="18"/>
          <w:lang w:val="es-ES_tradnl"/>
        </w:rPr>
        <w:t>–</w:t>
      </w:r>
      <w:r w:rsidRPr="00D35FE1">
        <w:rPr>
          <w:color w:val="000000"/>
          <w:sz w:val="18"/>
          <w:szCs w:val="18"/>
          <w:lang w:val="es-ES_tradnl"/>
        </w:rPr>
        <w:tab/>
      </w:r>
      <w:r w:rsidRPr="0086336F">
        <w:rPr>
          <w:color w:val="000000"/>
          <w:sz w:val="18"/>
          <w:szCs w:val="18"/>
          <w:lang w:val="es-ES_tradnl"/>
        </w:rPr>
        <w:t>15 revisiones</w:t>
      </w:r>
    </w:p>
    <w:p w:rsidR="001E285A" w:rsidRPr="00D35FE1" w:rsidRDefault="001E285A" w:rsidP="0086336F">
      <w:pPr>
        <w:tabs>
          <w:tab w:val="left" w:pos="756"/>
          <w:tab w:val="left" w:pos="2444"/>
        </w:tabs>
        <w:spacing w:after="120"/>
        <w:ind w:left="2444" w:hanging="2087"/>
        <w:jc w:val="left"/>
        <w:rPr>
          <w:color w:val="000000"/>
          <w:sz w:val="18"/>
          <w:szCs w:val="18"/>
          <w:lang w:val="es-ES_tradnl"/>
        </w:rPr>
      </w:pPr>
      <w:r w:rsidRPr="00D35FE1">
        <w:rPr>
          <w:color w:val="000000"/>
          <w:sz w:val="18"/>
          <w:szCs w:val="18"/>
          <w:lang w:val="es-ES_tradnl"/>
        </w:rPr>
        <w:t>–</w:t>
      </w:r>
      <w:r w:rsidRPr="00D35FE1">
        <w:rPr>
          <w:color w:val="000000"/>
          <w:sz w:val="18"/>
          <w:szCs w:val="18"/>
          <w:lang w:val="es-ES_tradnl"/>
        </w:rPr>
        <w:tab/>
      </w:r>
      <w:r w:rsidRPr="0086336F">
        <w:rPr>
          <w:color w:val="000000"/>
          <w:sz w:val="18"/>
          <w:szCs w:val="18"/>
          <w:lang w:val="es-ES_tradnl"/>
        </w:rPr>
        <w:t>16 revisiones parciales</w:t>
      </w:r>
    </w:p>
    <w:p w:rsidR="001E285A" w:rsidRPr="00D35FE1" w:rsidRDefault="001E285A" w:rsidP="0086336F">
      <w:pPr>
        <w:keepNext/>
        <w:keepLines/>
        <w:numPr>
          <w:ilvl w:val="0"/>
          <w:numId w:val="3"/>
        </w:numPr>
        <w:tabs>
          <w:tab w:val="num" w:pos="318"/>
        </w:tabs>
        <w:spacing w:after="120"/>
        <w:ind w:left="357" w:hanging="357"/>
        <w:jc w:val="left"/>
        <w:rPr>
          <w:i/>
          <w:iCs/>
          <w:color w:val="000000"/>
          <w:sz w:val="18"/>
          <w:szCs w:val="18"/>
          <w:lang w:val="es-ES_tradnl"/>
        </w:rPr>
      </w:pPr>
      <w:r w:rsidRPr="006F1F90">
        <w:rPr>
          <w:sz w:val="18"/>
          <w:szCs w:val="18"/>
          <w:lang w:val="es-ES_tradnl"/>
        </w:rPr>
        <w:t>En 2015, los TWP avanzaron en la elaboración de 46 proyectos de directrices de examen, a saber:</w:t>
      </w:r>
    </w:p>
    <w:p w:rsidR="001E285A" w:rsidRPr="00D35FE1" w:rsidRDefault="001E285A" w:rsidP="0086336F">
      <w:pPr>
        <w:spacing w:after="60"/>
        <w:ind w:left="743" w:hanging="386"/>
        <w:jc w:val="left"/>
        <w:rPr>
          <w:i/>
          <w:iCs/>
          <w:color w:val="000000"/>
          <w:sz w:val="18"/>
          <w:szCs w:val="18"/>
          <w:lang w:val="es-ES_tradnl"/>
        </w:rPr>
      </w:pPr>
      <w:r w:rsidRPr="00D35FE1">
        <w:rPr>
          <w:color w:val="000000"/>
          <w:sz w:val="18"/>
          <w:szCs w:val="18"/>
          <w:lang w:val="es-ES_tradnl"/>
        </w:rPr>
        <w:t>–</w:t>
      </w:r>
      <w:r w:rsidRPr="00D35FE1">
        <w:rPr>
          <w:color w:val="000000"/>
          <w:sz w:val="18"/>
          <w:szCs w:val="18"/>
          <w:lang w:val="es-ES_tradnl"/>
        </w:rPr>
        <w:tab/>
      </w:r>
      <w:r w:rsidRPr="006F1F90">
        <w:rPr>
          <w:sz w:val="18"/>
          <w:szCs w:val="18"/>
          <w:lang w:val="es-ES_tradnl"/>
        </w:rPr>
        <w:t>16 directrices de examen nuevas</w:t>
      </w:r>
    </w:p>
    <w:p w:rsidR="001E285A" w:rsidRPr="00D35FE1" w:rsidRDefault="001E285A" w:rsidP="0086336F">
      <w:pPr>
        <w:tabs>
          <w:tab w:val="left" w:pos="756"/>
          <w:tab w:val="left" w:pos="2444"/>
        </w:tabs>
        <w:spacing w:after="60"/>
        <w:ind w:left="2444" w:hanging="2087"/>
        <w:jc w:val="left"/>
        <w:rPr>
          <w:color w:val="000000"/>
          <w:sz w:val="18"/>
          <w:szCs w:val="18"/>
          <w:lang w:val="es-ES_tradnl"/>
        </w:rPr>
      </w:pPr>
      <w:r w:rsidRPr="00D35FE1">
        <w:rPr>
          <w:color w:val="000000"/>
          <w:sz w:val="18"/>
          <w:szCs w:val="18"/>
          <w:lang w:val="es-ES_tradnl"/>
        </w:rPr>
        <w:t>–</w:t>
      </w:r>
      <w:r w:rsidRPr="00D35FE1">
        <w:rPr>
          <w:color w:val="000000"/>
          <w:sz w:val="18"/>
          <w:szCs w:val="18"/>
          <w:lang w:val="es-ES_tradnl"/>
        </w:rPr>
        <w:tab/>
      </w:r>
      <w:r w:rsidRPr="006F1F90">
        <w:rPr>
          <w:sz w:val="18"/>
          <w:szCs w:val="18"/>
          <w:lang w:val="es-ES_tradnl"/>
        </w:rPr>
        <w:t>21 revisiones</w:t>
      </w:r>
    </w:p>
    <w:p w:rsidR="001E285A" w:rsidRPr="00D35FE1" w:rsidRDefault="001E285A" w:rsidP="0086336F">
      <w:pPr>
        <w:tabs>
          <w:tab w:val="left" w:pos="756"/>
          <w:tab w:val="left" w:pos="2444"/>
        </w:tabs>
        <w:spacing w:after="60"/>
        <w:ind w:left="2444" w:hanging="2087"/>
        <w:jc w:val="left"/>
        <w:rPr>
          <w:color w:val="000000"/>
          <w:sz w:val="18"/>
          <w:szCs w:val="18"/>
          <w:lang w:val="es-ES_tradnl"/>
        </w:rPr>
      </w:pPr>
      <w:r w:rsidRPr="00D35FE1">
        <w:rPr>
          <w:color w:val="000000"/>
          <w:sz w:val="18"/>
          <w:szCs w:val="18"/>
          <w:lang w:val="es-ES_tradnl"/>
        </w:rPr>
        <w:t>–</w:t>
      </w:r>
      <w:r w:rsidRPr="00D35FE1">
        <w:rPr>
          <w:color w:val="000000"/>
          <w:sz w:val="18"/>
          <w:szCs w:val="18"/>
          <w:lang w:val="es-ES_tradnl"/>
        </w:rPr>
        <w:tab/>
      </w:r>
      <w:r w:rsidRPr="006F1F90">
        <w:rPr>
          <w:sz w:val="18"/>
          <w:szCs w:val="18"/>
          <w:lang w:val="es-ES_tradnl"/>
        </w:rPr>
        <w:t>9 revisiones parciales</w:t>
      </w:r>
    </w:p>
    <w:p w:rsidR="001E285A" w:rsidRPr="00D35FE1" w:rsidRDefault="001E285A" w:rsidP="00175EEB">
      <w:pPr>
        <w:rPr>
          <w:color w:val="000000"/>
          <w:sz w:val="18"/>
          <w:szCs w:val="18"/>
          <w:lang w:val="es-ES_tradnl"/>
        </w:rPr>
      </w:pPr>
      <w:r w:rsidRPr="00D35FE1">
        <w:rPr>
          <w:color w:val="000000"/>
          <w:sz w:val="18"/>
          <w:szCs w:val="18"/>
          <w:lang w:val="es-ES_tradnl"/>
        </w:rPr>
        <w:tab/>
      </w:r>
      <w:r w:rsidRPr="006F1F90">
        <w:rPr>
          <w:sz w:val="18"/>
          <w:szCs w:val="18"/>
          <w:lang w:val="es-ES_tradnl"/>
        </w:rPr>
        <w:t>(</w:t>
      </w:r>
      <w:proofErr w:type="gramStart"/>
      <w:r w:rsidRPr="006F1F90">
        <w:rPr>
          <w:sz w:val="18"/>
          <w:szCs w:val="18"/>
          <w:lang w:val="es-ES_tradnl"/>
        </w:rPr>
        <w:t>véase</w:t>
      </w:r>
      <w:proofErr w:type="gramEnd"/>
      <w:r w:rsidRPr="006F1F90">
        <w:rPr>
          <w:sz w:val="18"/>
          <w:szCs w:val="18"/>
          <w:lang w:val="es-ES_tradnl"/>
        </w:rPr>
        <w:t xml:space="preserve"> el gráfico 5)</w:t>
      </w:r>
    </w:p>
    <w:p w:rsidR="001E285A" w:rsidRPr="00D35FE1" w:rsidRDefault="001E285A" w:rsidP="00175EEB">
      <w:pPr>
        <w:rPr>
          <w:lang w:val="es-ES_tradnl"/>
        </w:rPr>
      </w:pPr>
    </w:p>
    <w:p w:rsidR="001E285A" w:rsidRPr="00D35FE1" w:rsidRDefault="001E285A" w:rsidP="00175EEB">
      <w:pPr>
        <w:jc w:val="left"/>
        <w:rPr>
          <w:lang w:val="es-ES_tradnl"/>
        </w:rPr>
      </w:pPr>
    </w:p>
    <w:p w:rsidR="001E285A" w:rsidRPr="00D35FE1" w:rsidRDefault="001E285A" w:rsidP="0086336F">
      <w:pPr>
        <w:pStyle w:val="Heading8"/>
        <w:jc w:val="center"/>
        <w:rPr>
          <w:lang w:val="es-ES_tradnl"/>
        </w:rPr>
      </w:pPr>
      <w:bookmarkStart w:id="44" w:name="_Toc465348055"/>
      <w:r w:rsidRPr="006F1F90">
        <w:rPr>
          <w:lang w:val="es-ES_tradnl"/>
        </w:rPr>
        <w:t>Directrices de examen</w:t>
      </w:r>
      <w:proofErr w:type="gramStart"/>
      <w:r w:rsidRPr="006F1F90">
        <w:rPr>
          <w:lang w:val="es-ES_tradnl"/>
        </w:rPr>
        <w:t>:</w:t>
      </w:r>
      <w:r w:rsidRPr="00D35FE1">
        <w:rPr>
          <w:lang w:val="es-ES_tradnl"/>
        </w:rPr>
        <w:t xml:space="preserve">  </w:t>
      </w:r>
      <w:r w:rsidRPr="006F1F90">
        <w:rPr>
          <w:lang w:val="es-ES_tradnl"/>
        </w:rPr>
        <w:t>visitas</w:t>
      </w:r>
      <w:proofErr w:type="gramEnd"/>
      <w:r w:rsidRPr="006F1F90">
        <w:rPr>
          <w:lang w:val="es-ES_tradnl"/>
        </w:rPr>
        <w:t xml:space="preserve"> al sitio web de la UPOV en 2015</w:t>
      </w:r>
      <w:bookmarkEnd w:id="44"/>
    </w:p>
    <w:tbl>
      <w:tblPr>
        <w:tblW w:w="468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411"/>
        <w:gridCol w:w="1985"/>
      </w:tblGrid>
      <w:tr w:rsidR="001E285A" w:rsidRPr="00175EEB">
        <w:trPr>
          <w:jc w:val="center"/>
        </w:trPr>
        <w:tc>
          <w:tcPr>
            <w:tcW w:w="128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Idioma</w:t>
            </w:r>
            <w:r w:rsidRPr="00D35FE1">
              <w:rPr>
                <w:color w:val="000000"/>
                <w:sz w:val="18"/>
                <w:szCs w:val="18"/>
                <w:lang w:val="es-ES_tradnl"/>
              </w:rPr>
              <w:t xml:space="preserve"> </w:t>
            </w:r>
          </w:p>
        </w:tc>
        <w:tc>
          <w:tcPr>
            <w:tcW w:w="1411"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Páginas vistas</w:t>
            </w:r>
            <w:r w:rsidRPr="00D35FE1">
              <w:rPr>
                <w:color w:val="000000"/>
                <w:sz w:val="18"/>
                <w:szCs w:val="18"/>
                <w:lang w:val="es-ES_tradnl"/>
              </w:rPr>
              <w:t xml:space="preserve"> </w:t>
            </w:r>
          </w:p>
        </w:tc>
        <w:tc>
          <w:tcPr>
            <w:tcW w:w="1985"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Páginas vistas únicas</w:t>
            </w:r>
            <w:r w:rsidRPr="00D35FE1">
              <w:rPr>
                <w:color w:val="000000"/>
                <w:sz w:val="18"/>
                <w:szCs w:val="18"/>
                <w:lang w:val="es-ES_tradnl"/>
              </w:rPr>
              <w:t xml:space="preserve"> </w:t>
            </w:r>
          </w:p>
          <w:p w:rsidR="001E285A" w:rsidRPr="00D35FE1" w:rsidRDefault="001E285A" w:rsidP="00EB2B8F">
            <w:pPr>
              <w:autoSpaceDE w:val="0"/>
              <w:autoSpaceDN w:val="0"/>
              <w:adjustRightInd w:val="0"/>
              <w:jc w:val="left"/>
              <w:rPr>
                <w:color w:val="000000"/>
                <w:sz w:val="18"/>
                <w:szCs w:val="18"/>
                <w:lang w:val="es-ES_tradnl"/>
              </w:rPr>
            </w:pPr>
          </w:p>
        </w:tc>
      </w:tr>
      <w:tr w:rsidR="001E285A" w:rsidRPr="00175EEB">
        <w:trPr>
          <w:jc w:val="center"/>
        </w:trPr>
        <w:tc>
          <w:tcPr>
            <w:tcW w:w="128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Inglés</w:t>
            </w:r>
            <w:r w:rsidRPr="00D35FE1">
              <w:rPr>
                <w:color w:val="000000"/>
                <w:sz w:val="18"/>
                <w:szCs w:val="18"/>
                <w:lang w:val="es-ES_tradnl"/>
              </w:rPr>
              <w:t xml:space="preserve"> </w:t>
            </w:r>
          </w:p>
        </w:tc>
        <w:tc>
          <w:tcPr>
            <w:tcW w:w="1411" w:type="dxa"/>
          </w:tcPr>
          <w:p w:rsidR="001E285A" w:rsidRPr="00D35FE1" w:rsidRDefault="001E285A" w:rsidP="00EB2B8F">
            <w:pPr>
              <w:pStyle w:val="Default"/>
              <w:ind w:right="166"/>
              <w:jc w:val="right"/>
              <w:rPr>
                <w:sz w:val="18"/>
                <w:szCs w:val="18"/>
                <w:lang w:val="es-ES_tradnl"/>
              </w:rPr>
            </w:pPr>
            <w:r w:rsidRPr="00D35FE1">
              <w:rPr>
                <w:sz w:val="18"/>
                <w:szCs w:val="18"/>
                <w:lang w:val="es-ES_tradnl"/>
              </w:rPr>
              <w:t>52.103</w:t>
            </w:r>
          </w:p>
        </w:tc>
        <w:tc>
          <w:tcPr>
            <w:tcW w:w="1985" w:type="dxa"/>
          </w:tcPr>
          <w:p w:rsidR="001E285A" w:rsidRPr="00D35FE1" w:rsidRDefault="001E285A" w:rsidP="00EB2B8F">
            <w:pPr>
              <w:pStyle w:val="Default"/>
              <w:ind w:right="175"/>
              <w:jc w:val="right"/>
              <w:rPr>
                <w:sz w:val="18"/>
                <w:szCs w:val="18"/>
                <w:lang w:val="es-ES_tradnl"/>
              </w:rPr>
            </w:pPr>
            <w:r w:rsidRPr="00D35FE1">
              <w:rPr>
                <w:sz w:val="18"/>
                <w:szCs w:val="18"/>
                <w:lang w:val="es-ES_tradnl"/>
              </w:rPr>
              <w:t>30.391</w:t>
            </w:r>
          </w:p>
        </w:tc>
      </w:tr>
      <w:tr w:rsidR="001E285A" w:rsidRPr="00175EEB">
        <w:trPr>
          <w:jc w:val="center"/>
        </w:trPr>
        <w:tc>
          <w:tcPr>
            <w:tcW w:w="128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Español</w:t>
            </w:r>
            <w:r w:rsidRPr="00D35FE1">
              <w:rPr>
                <w:color w:val="000000"/>
                <w:sz w:val="18"/>
                <w:szCs w:val="18"/>
                <w:lang w:val="es-ES_tradnl"/>
              </w:rPr>
              <w:t xml:space="preserve"> </w:t>
            </w:r>
          </w:p>
        </w:tc>
        <w:tc>
          <w:tcPr>
            <w:tcW w:w="1411" w:type="dxa"/>
          </w:tcPr>
          <w:p w:rsidR="001E285A" w:rsidRPr="00D35FE1" w:rsidRDefault="001E285A" w:rsidP="00EB2B8F">
            <w:pPr>
              <w:pStyle w:val="Default"/>
              <w:ind w:right="166"/>
              <w:jc w:val="right"/>
              <w:rPr>
                <w:sz w:val="18"/>
                <w:szCs w:val="18"/>
                <w:lang w:val="es-ES_tradnl"/>
              </w:rPr>
            </w:pPr>
            <w:r w:rsidRPr="00D35FE1">
              <w:rPr>
                <w:sz w:val="18"/>
                <w:szCs w:val="18"/>
                <w:lang w:val="es-ES_tradnl"/>
              </w:rPr>
              <w:t>8.157</w:t>
            </w:r>
          </w:p>
        </w:tc>
        <w:tc>
          <w:tcPr>
            <w:tcW w:w="1985" w:type="dxa"/>
          </w:tcPr>
          <w:p w:rsidR="001E285A" w:rsidRPr="00D35FE1" w:rsidRDefault="001E285A" w:rsidP="00EB2B8F">
            <w:pPr>
              <w:pStyle w:val="Default"/>
              <w:ind w:right="175"/>
              <w:jc w:val="right"/>
              <w:rPr>
                <w:sz w:val="18"/>
                <w:szCs w:val="18"/>
                <w:lang w:val="es-ES_tradnl"/>
              </w:rPr>
            </w:pPr>
            <w:r w:rsidRPr="00D35FE1">
              <w:rPr>
                <w:sz w:val="18"/>
                <w:szCs w:val="18"/>
                <w:lang w:val="es-ES_tradnl"/>
              </w:rPr>
              <w:t>5.138</w:t>
            </w:r>
          </w:p>
        </w:tc>
      </w:tr>
      <w:tr w:rsidR="001E285A" w:rsidRPr="00175EEB">
        <w:trPr>
          <w:jc w:val="center"/>
        </w:trPr>
        <w:tc>
          <w:tcPr>
            <w:tcW w:w="128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Francés</w:t>
            </w:r>
            <w:r w:rsidRPr="00D35FE1">
              <w:rPr>
                <w:color w:val="000000"/>
                <w:sz w:val="18"/>
                <w:szCs w:val="18"/>
                <w:lang w:val="es-ES_tradnl"/>
              </w:rPr>
              <w:t xml:space="preserve"> </w:t>
            </w:r>
          </w:p>
        </w:tc>
        <w:tc>
          <w:tcPr>
            <w:tcW w:w="1411" w:type="dxa"/>
          </w:tcPr>
          <w:p w:rsidR="001E285A" w:rsidRPr="00D35FE1" w:rsidRDefault="001E285A" w:rsidP="00EB2B8F">
            <w:pPr>
              <w:pStyle w:val="Default"/>
              <w:ind w:right="166"/>
              <w:jc w:val="right"/>
              <w:rPr>
                <w:sz w:val="18"/>
                <w:szCs w:val="18"/>
                <w:lang w:val="es-ES_tradnl"/>
              </w:rPr>
            </w:pPr>
            <w:r w:rsidRPr="00D35FE1">
              <w:rPr>
                <w:sz w:val="18"/>
                <w:szCs w:val="18"/>
                <w:lang w:val="es-ES_tradnl"/>
              </w:rPr>
              <w:t>2.585</w:t>
            </w:r>
          </w:p>
        </w:tc>
        <w:tc>
          <w:tcPr>
            <w:tcW w:w="1985" w:type="dxa"/>
          </w:tcPr>
          <w:p w:rsidR="001E285A" w:rsidRPr="00D35FE1" w:rsidRDefault="001E285A" w:rsidP="00EB2B8F">
            <w:pPr>
              <w:pStyle w:val="Default"/>
              <w:ind w:right="175"/>
              <w:jc w:val="right"/>
              <w:rPr>
                <w:sz w:val="18"/>
                <w:szCs w:val="18"/>
                <w:lang w:val="es-ES_tradnl"/>
              </w:rPr>
            </w:pPr>
            <w:r w:rsidRPr="00D35FE1">
              <w:rPr>
                <w:sz w:val="18"/>
                <w:szCs w:val="18"/>
                <w:lang w:val="es-ES_tradnl"/>
              </w:rPr>
              <w:t>1.657</w:t>
            </w:r>
          </w:p>
        </w:tc>
      </w:tr>
      <w:tr w:rsidR="001E285A" w:rsidRPr="00175EEB">
        <w:trPr>
          <w:jc w:val="center"/>
        </w:trPr>
        <w:tc>
          <w:tcPr>
            <w:tcW w:w="128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Alemán</w:t>
            </w:r>
            <w:r w:rsidRPr="00D35FE1">
              <w:rPr>
                <w:color w:val="000000"/>
                <w:sz w:val="18"/>
                <w:szCs w:val="18"/>
                <w:lang w:val="es-ES_tradnl"/>
              </w:rPr>
              <w:t xml:space="preserve"> </w:t>
            </w:r>
          </w:p>
        </w:tc>
        <w:tc>
          <w:tcPr>
            <w:tcW w:w="1411" w:type="dxa"/>
          </w:tcPr>
          <w:p w:rsidR="001E285A" w:rsidRPr="00D35FE1" w:rsidRDefault="001E285A" w:rsidP="00EB2B8F">
            <w:pPr>
              <w:pStyle w:val="Default"/>
              <w:ind w:right="166"/>
              <w:jc w:val="right"/>
              <w:rPr>
                <w:sz w:val="18"/>
                <w:szCs w:val="18"/>
                <w:lang w:val="es-ES_tradnl"/>
              </w:rPr>
            </w:pPr>
            <w:r w:rsidRPr="00D35FE1">
              <w:rPr>
                <w:sz w:val="18"/>
                <w:szCs w:val="18"/>
                <w:lang w:val="es-ES_tradnl"/>
              </w:rPr>
              <w:t>1.561</w:t>
            </w:r>
          </w:p>
        </w:tc>
        <w:tc>
          <w:tcPr>
            <w:tcW w:w="1985" w:type="dxa"/>
          </w:tcPr>
          <w:p w:rsidR="001E285A" w:rsidRPr="00D35FE1" w:rsidRDefault="001E285A" w:rsidP="00EB2B8F">
            <w:pPr>
              <w:pStyle w:val="Default"/>
              <w:ind w:right="175"/>
              <w:jc w:val="right"/>
              <w:rPr>
                <w:sz w:val="18"/>
                <w:szCs w:val="18"/>
                <w:lang w:val="es-ES_tradnl"/>
              </w:rPr>
            </w:pPr>
            <w:r w:rsidRPr="00D35FE1">
              <w:rPr>
                <w:sz w:val="18"/>
                <w:szCs w:val="18"/>
                <w:lang w:val="es-ES_tradnl"/>
              </w:rPr>
              <w:t>942</w:t>
            </w:r>
          </w:p>
        </w:tc>
      </w:tr>
    </w:tbl>
    <w:p w:rsidR="001E285A" w:rsidRPr="00D35FE1" w:rsidRDefault="001E285A" w:rsidP="00175EEB">
      <w:pPr>
        <w:jc w:val="center"/>
        <w:rPr>
          <w:lang w:val="es-ES_tradnl"/>
        </w:rPr>
      </w:pPr>
    </w:p>
    <w:p w:rsidR="001E285A" w:rsidRPr="00D35FE1" w:rsidRDefault="001E285A" w:rsidP="00175EEB">
      <w:pPr>
        <w:keepNext/>
        <w:tabs>
          <w:tab w:val="left" w:pos="374"/>
        </w:tabs>
        <w:jc w:val="center"/>
        <w:rPr>
          <w:sz w:val="18"/>
          <w:szCs w:val="18"/>
          <w:lang w:val="es-ES_tradnl"/>
        </w:rPr>
      </w:pPr>
      <w:r w:rsidRPr="006F1F90">
        <w:rPr>
          <w:sz w:val="18"/>
          <w:szCs w:val="18"/>
          <w:lang w:val="es-ES_tradnl"/>
        </w:rPr>
        <w:t>Evolución de las visitas</w:t>
      </w:r>
    </w:p>
    <w:p w:rsidR="001E285A" w:rsidRPr="00D35FE1" w:rsidRDefault="001E285A" w:rsidP="00175EEB">
      <w:pPr>
        <w:jc w:val="cente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411"/>
        <w:gridCol w:w="1985"/>
      </w:tblGrid>
      <w:tr w:rsidR="001E285A" w:rsidRPr="00175EEB">
        <w:trPr>
          <w:jc w:val="center"/>
        </w:trPr>
        <w:tc>
          <w:tcPr>
            <w:tcW w:w="1284" w:type="dxa"/>
          </w:tcPr>
          <w:p w:rsidR="001E285A" w:rsidRPr="00D35FE1" w:rsidRDefault="001E285A" w:rsidP="00EB2B8F">
            <w:pPr>
              <w:keepNext/>
              <w:autoSpaceDE w:val="0"/>
              <w:autoSpaceDN w:val="0"/>
              <w:adjustRightInd w:val="0"/>
              <w:jc w:val="left"/>
              <w:rPr>
                <w:color w:val="000000"/>
                <w:sz w:val="18"/>
                <w:szCs w:val="18"/>
                <w:lang w:val="es-ES_tradnl"/>
              </w:rPr>
            </w:pPr>
            <w:r w:rsidRPr="006F1F90">
              <w:rPr>
                <w:sz w:val="18"/>
                <w:szCs w:val="18"/>
                <w:lang w:val="es-ES_tradnl"/>
              </w:rPr>
              <w:t>Año</w:t>
            </w:r>
            <w:r w:rsidRPr="00D35FE1">
              <w:rPr>
                <w:color w:val="000000"/>
                <w:sz w:val="18"/>
                <w:szCs w:val="18"/>
                <w:lang w:val="es-ES_tradnl"/>
              </w:rPr>
              <w:t xml:space="preserve"> </w:t>
            </w:r>
          </w:p>
        </w:tc>
        <w:tc>
          <w:tcPr>
            <w:tcW w:w="1411" w:type="dxa"/>
          </w:tcPr>
          <w:p w:rsidR="001E285A" w:rsidRPr="00D35FE1" w:rsidRDefault="001E285A" w:rsidP="00EB2B8F">
            <w:pPr>
              <w:keepNext/>
              <w:autoSpaceDE w:val="0"/>
              <w:autoSpaceDN w:val="0"/>
              <w:adjustRightInd w:val="0"/>
              <w:jc w:val="left"/>
              <w:rPr>
                <w:color w:val="000000"/>
                <w:sz w:val="18"/>
                <w:szCs w:val="18"/>
                <w:lang w:val="es-ES_tradnl"/>
              </w:rPr>
            </w:pPr>
            <w:r w:rsidRPr="006F1F90">
              <w:rPr>
                <w:sz w:val="18"/>
                <w:szCs w:val="18"/>
                <w:lang w:val="es-ES_tradnl"/>
              </w:rPr>
              <w:t>Páginas vistas</w:t>
            </w:r>
          </w:p>
        </w:tc>
        <w:tc>
          <w:tcPr>
            <w:tcW w:w="1985" w:type="dxa"/>
          </w:tcPr>
          <w:p w:rsidR="001E285A" w:rsidRPr="00D35FE1" w:rsidRDefault="001E285A" w:rsidP="00EB2B8F">
            <w:pPr>
              <w:keepNext/>
              <w:autoSpaceDE w:val="0"/>
              <w:autoSpaceDN w:val="0"/>
              <w:adjustRightInd w:val="0"/>
              <w:jc w:val="left"/>
              <w:rPr>
                <w:color w:val="000000"/>
                <w:sz w:val="18"/>
                <w:szCs w:val="18"/>
                <w:lang w:val="es-ES_tradnl"/>
              </w:rPr>
            </w:pPr>
            <w:r w:rsidRPr="006F1F90">
              <w:rPr>
                <w:sz w:val="18"/>
                <w:szCs w:val="18"/>
                <w:lang w:val="es-ES_tradnl"/>
              </w:rPr>
              <w:t>Páginas vistas únicas</w:t>
            </w:r>
            <w:r w:rsidRPr="00D35FE1">
              <w:rPr>
                <w:color w:val="000000"/>
                <w:sz w:val="18"/>
                <w:szCs w:val="18"/>
                <w:lang w:val="es-ES_tradnl"/>
              </w:rPr>
              <w:t xml:space="preserve"> </w:t>
            </w:r>
          </w:p>
          <w:p w:rsidR="001E285A" w:rsidRPr="00D35FE1" w:rsidRDefault="001E285A" w:rsidP="00EB2B8F">
            <w:pPr>
              <w:keepNext/>
              <w:autoSpaceDE w:val="0"/>
              <w:autoSpaceDN w:val="0"/>
              <w:adjustRightInd w:val="0"/>
              <w:jc w:val="left"/>
              <w:rPr>
                <w:color w:val="000000"/>
                <w:sz w:val="18"/>
                <w:szCs w:val="18"/>
                <w:lang w:val="es-ES_tradnl"/>
              </w:rPr>
            </w:pPr>
          </w:p>
        </w:tc>
      </w:tr>
      <w:tr w:rsidR="001E285A" w:rsidRPr="00175EEB">
        <w:trPr>
          <w:jc w:val="center"/>
        </w:trPr>
        <w:tc>
          <w:tcPr>
            <w:tcW w:w="1284" w:type="dxa"/>
          </w:tcPr>
          <w:p w:rsidR="001E285A" w:rsidRPr="00D35FE1" w:rsidRDefault="001E285A" w:rsidP="00EB2B8F">
            <w:pPr>
              <w:pStyle w:val="Default"/>
              <w:rPr>
                <w:sz w:val="18"/>
                <w:szCs w:val="18"/>
                <w:lang w:val="es-ES_tradnl"/>
              </w:rPr>
            </w:pPr>
            <w:r w:rsidRPr="00D35FE1">
              <w:rPr>
                <w:sz w:val="18"/>
                <w:szCs w:val="18"/>
                <w:lang w:val="es-ES_tradnl"/>
              </w:rPr>
              <w:t>2015</w:t>
            </w:r>
          </w:p>
        </w:tc>
        <w:tc>
          <w:tcPr>
            <w:tcW w:w="1411" w:type="dxa"/>
          </w:tcPr>
          <w:p w:rsidR="001E285A" w:rsidRPr="00D35FE1" w:rsidRDefault="001E285A" w:rsidP="00EB2B8F">
            <w:pPr>
              <w:pStyle w:val="Default"/>
              <w:tabs>
                <w:tab w:val="decimal" w:pos="837"/>
              </w:tabs>
              <w:rPr>
                <w:sz w:val="18"/>
                <w:szCs w:val="18"/>
                <w:lang w:val="es-ES_tradnl"/>
              </w:rPr>
            </w:pPr>
            <w:r w:rsidRPr="00D35FE1">
              <w:rPr>
                <w:sz w:val="18"/>
                <w:szCs w:val="18"/>
                <w:lang w:val="es-ES_tradnl"/>
              </w:rPr>
              <w:t>64.425</w:t>
            </w:r>
          </w:p>
        </w:tc>
        <w:tc>
          <w:tcPr>
            <w:tcW w:w="1985" w:type="dxa"/>
          </w:tcPr>
          <w:p w:rsidR="001E285A" w:rsidRPr="00D35FE1" w:rsidRDefault="001E285A" w:rsidP="00EB2B8F">
            <w:pPr>
              <w:pStyle w:val="Default"/>
              <w:tabs>
                <w:tab w:val="decimal" w:pos="1057"/>
              </w:tabs>
              <w:rPr>
                <w:sz w:val="18"/>
                <w:szCs w:val="18"/>
                <w:lang w:val="es-ES_tradnl"/>
              </w:rPr>
            </w:pPr>
            <w:r w:rsidRPr="00D35FE1">
              <w:rPr>
                <w:sz w:val="18"/>
                <w:szCs w:val="18"/>
                <w:lang w:val="es-ES_tradnl"/>
              </w:rPr>
              <w:t>38.144</w:t>
            </w:r>
          </w:p>
        </w:tc>
      </w:tr>
      <w:tr w:rsidR="001E285A" w:rsidRPr="00175EEB">
        <w:trPr>
          <w:jc w:val="center"/>
        </w:trPr>
        <w:tc>
          <w:tcPr>
            <w:tcW w:w="1284" w:type="dxa"/>
          </w:tcPr>
          <w:p w:rsidR="001E285A" w:rsidRPr="00D35FE1" w:rsidRDefault="001E285A" w:rsidP="00EB2B8F">
            <w:pPr>
              <w:pStyle w:val="Default"/>
              <w:rPr>
                <w:sz w:val="18"/>
                <w:szCs w:val="18"/>
                <w:lang w:val="es-ES_tradnl"/>
              </w:rPr>
            </w:pPr>
            <w:r w:rsidRPr="00D35FE1">
              <w:rPr>
                <w:sz w:val="18"/>
                <w:szCs w:val="18"/>
                <w:lang w:val="es-ES_tradnl"/>
              </w:rPr>
              <w:t>2014</w:t>
            </w:r>
          </w:p>
        </w:tc>
        <w:tc>
          <w:tcPr>
            <w:tcW w:w="1411" w:type="dxa"/>
          </w:tcPr>
          <w:p w:rsidR="001E285A" w:rsidRPr="00D35FE1" w:rsidRDefault="001E285A" w:rsidP="00EB2B8F">
            <w:pPr>
              <w:pStyle w:val="Default"/>
              <w:tabs>
                <w:tab w:val="decimal" w:pos="837"/>
              </w:tabs>
              <w:rPr>
                <w:sz w:val="18"/>
                <w:szCs w:val="18"/>
                <w:lang w:val="es-ES_tradnl"/>
              </w:rPr>
            </w:pPr>
            <w:r w:rsidRPr="00D35FE1">
              <w:rPr>
                <w:sz w:val="18"/>
                <w:szCs w:val="18"/>
                <w:lang w:val="es-ES_tradnl"/>
              </w:rPr>
              <w:t>67.900</w:t>
            </w:r>
          </w:p>
        </w:tc>
        <w:tc>
          <w:tcPr>
            <w:tcW w:w="1985" w:type="dxa"/>
          </w:tcPr>
          <w:p w:rsidR="001E285A" w:rsidRPr="00D35FE1" w:rsidRDefault="001E285A" w:rsidP="00EB2B8F">
            <w:pPr>
              <w:pStyle w:val="Default"/>
              <w:tabs>
                <w:tab w:val="decimal" w:pos="1057"/>
              </w:tabs>
              <w:rPr>
                <w:sz w:val="18"/>
                <w:szCs w:val="18"/>
                <w:lang w:val="es-ES_tradnl"/>
              </w:rPr>
            </w:pPr>
            <w:r w:rsidRPr="00D35FE1">
              <w:rPr>
                <w:sz w:val="18"/>
                <w:szCs w:val="18"/>
                <w:lang w:val="es-ES_tradnl"/>
              </w:rPr>
              <w:t>40.102</w:t>
            </w:r>
          </w:p>
        </w:tc>
      </w:tr>
      <w:tr w:rsidR="001E285A" w:rsidRPr="00175EEB">
        <w:trPr>
          <w:jc w:val="center"/>
        </w:trPr>
        <w:tc>
          <w:tcPr>
            <w:tcW w:w="1284" w:type="dxa"/>
          </w:tcPr>
          <w:p w:rsidR="001E285A" w:rsidRPr="00D35FE1" w:rsidRDefault="001E285A" w:rsidP="00EB2B8F">
            <w:pPr>
              <w:pStyle w:val="Default"/>
              <w:rPr>
                <w:sz w:val="18"/>
                <w:szCs w:val="18"/>
                <w:lang w:val="es-ES_tradnl"/>
              </w:rPr>
            </w:pPr>
            <w:r w:rsidRPr="00D35FE1">
              <w:rPr>
                <w:sz w:val="18"/>
                <w:szCs w:val="18"/>
                <w:lang w:val="es-ES_tradnl"/>
              </w:rPr>
              <w:t xml:space="preserve">2013 </w:t>
            </w:r>
          </w:p>
        </w:tc>
        <w:tc>
          <w:tcPr>
            <w:tcW w:w="1411" w:type="dxa"/>
          </w:tcPr>
          <w:p w:rsidR="001E285A" w:rsidRPr="00D35FE1" w:rsidRDefault="001E285A" w:rsidP="00EB2B8F">
            <w:pPr>
              <w:pStyle w:val="Default"/>
              <w:tabs>
                <w:tab w:val="decimal" w:pos="837"/>
              </w:tabs>
              <w:rPr>
                <w:sz w:val="18"/>
                <w:szCs w:val="18"/>
                <w:lang w:val="es-ES_tradnl"/>
              </w:rPr>
            </w:pPr>
            <w:r w:rsidRPr="00D35FE1">
              <w:rPr>
                <w:sz w:val="18"/>
                <w:szCs w:val="18"/>
                <w:lang w:val="es-ES_tradnl"/>
              </w:rPr>
              <w:t xml:space="preserve">68.479 </w:t>
            </w:r>
          </w:p>
        </w:tc>
        <w:tc>
          <w:tcPr>
            <w:tcW w:w="1985" w:type="dxa"/>
          </w:tcPr>
          <w:p w:rsidR="001E285A" w:rsidRPr="00D35FE1" w:rsidRDefault="001E285A" w:rsidP="00EB2B8F">
            <w:pPr>
              <w:pStyle w:val="Default"/>
              <w:tabs>
                <w:tab w:val="decimal" w:pos="1057"/>
              </w:tabs>
              <w:rPr>
                <w:sz w:val="18"/>
                <w:szCs w:val="18"/>
                <w:lang w:val="es-ES_tradnl"/>
              </w:rPr>
            </w:pPr>
            <w:r w:rsidRPr="00D35FE1">
              <w:rPr>
                <w:sz w:val="18"/>
                <w:szCs w:val="18"/>
                <w:lang w:val="es-ES_tradnl"/>
              </w:rPr>
              <w:t xml:space="preserve">38.979 </w:t>
            </w:r>
          </w:p>
        </w:tc>
      </w:tr>
      <w:tr w:rsidR="001E285A" w:rsidRPr="00175EEB">
        <w:trPr>
          <w:jc w:val="center"/>
        </w:trPr>
        <w:tc>
          <w:tcPr>
            <w:tcW w:w="1284" w:type="dxa"/>
          </w:tcPr>
          <w:p w:rsidR="001E285A" w:rsidRPr="00D35FE1" w:rsidRDefault="001E285A" w:rsidP="00EB2B8F">
            <w:pPr>
              <w:pStyle w:val="Default"/>
              <w:rPr>
                <w:sz w:val="18"/>
                <w:szCs w:val="18"/>
                <w:lang w:val="es-ES_tradnl"/>
              </w:rPr>
            </w:pPr>
            <w:r w:rsidRPr="00D35FE1">
              <w:rPr>
                <w:sz w:val="18"/>
                <w:szCs w:val="18"/>
                <w:lang w:val="es-ES_tradnl"/>
              </w:rPr>
              <w:t xml:space="preserve">2012 </w:t>
            </w:r>
          </w:p>
        </w:tc>
        <w:tc>
          <w:tcPr>
            <w:tcW w:w="1411" w:type="dxa"/>
          </w:tcPr>
          <w:p w:rsidR="001E285A" w:rsidRPr="00D35FE1" w:rsidRDefault="001E285A" w:rsidP="00EB2B8F">
            <w:pPr>
              <w:pStyle w:val="Default"/>
              <w:tabs>
                <w:tab w:val="decimal" w:pos="837"/>
              </w:tabs>
              <w:rPr>
                <w:sz w:val="18"/>
                <w:szCs w:val="18"/>
                <w:lang w:val="es-ES_tradnl"/>
              </w:rPr>
            </w:pPr>
            <w:r w:rsidRPr="00D35FE1">
              <w:rPr>
                <w:sz w:val="18"/>
                <w:szCs w:val="18"/>
                <w:lang w:val="es-ES_tradnl"/>
              </w:rPr>
              <w:t xml:space="preserve">65.471 </w:t>
            </w:r>
          </w:p>
        </w:tc>
        <w:tc>
          <w:tcPr>
            <w:tcW w:w="1985" w:type="dxa"/>
          </w:tcPr>
          <w:p w:rsidR="001E285A" w:rsidRPr="00D35FE1" w:rsidRDefault="001E285A" w:rsidP="00EB2B8F">
            <w:pPr>
              <w:pStyle w:val="Default"/>
              <w:tabs>
                <w:tab w:val="decimal" w:pos="1057"/>
              </w:tabs>
              <w:rPr>
                <w:sz w:val="18"/>
                <w:szCs w:val="18"/>
                <w:lang w:val="es-ES_tradnl"/>
              </w:rPr>
            </w:pPr>
            <w:r w:rsidRPr="00D35FE1">
              <w:rPr>
                <w:sz w:val="18"/>
                <w:szCs w:val="18"/>
                <w:lang w:val="es-ES_tradnl"/>
              </w:rPr>
              <w:t xml:space="preserve">37.227 </w:t>
            </w:r>
          </w:p>
        </w:tc>
      </w:tr>
      <w:tr w:rsidR="001E285A" w:rsidRPr="00175EEB">
        <w:trPr>
          <w:jc w:val="center"/>
        </w:trPr>
        <w:tc>
          <w:tcPr>
            <w:tcW w:w="1284" w:type="dxa"/>
          </w:tcPr>
          <w:p w:rsidR="001E285A" w:rsidRPr="00D35FE1" w:rsidRDefault="001E285A" w:rsidP="00EB2B8F">
            <w:pPr>
              <w:pStyle w:val="Default"/>
              <w:rPr>
                <w:sz w:val="18"/>
                <w:szCs w:val="18"/>
                <w:lang w:val="es-ES_tradnl"/>
              </w:rPr>
            </w:pPr>
            <w:r w:rsidRPr="00D35FE1">
              <w:rPr>
                <w:sz w:val="18"/>
                <w:szCs w:val="18"/>
                <w:lang w:val="es-ES_tradnl"/>
              </w:rPr>
              <w:t xml:space="preserve">2011 </w:t>
            </w:r>
          </w:p>
        </w:tc>
        <w:tc>
          <w:tcPr>
            <w:tcW w:w="1411" w:type="dxa"/>
          </w:tcPr>
          <w:p w:rsidR="001E285A" w:rsidRPr="00D35FE1" w:rsidRDefault="001E285A" w:rsidP="00EB2B8F">
            <w:pPr>
              <w:pStyle w:val="Default"/>
              <w:tabs>
                <w:tab w:val="decimal" w:pos="837"/>
              </w:tabs>
              <w:rPr>
                <w:sz w:val="18"/>
                <w:szCs w:val="18"/>
                <w:lang w:val="es-ES_tradnl"/>
              </w:rPr>
            </w:pPr>
            <w:r w:rsidRPr="006F1F90">
              <w:rPr>
                <w:color w:val="auto"/>
                <w:sz w:val="18"/>
                <w:szCs w:val="18"/>
                <w:lang w:val="es-ES_tradnl"/>
              </w:rPr>
              <w:t>no disponible</w:t>
            </w:r>
            <w:r w:rsidRPr="00D35FE1">
              <w:rPr>
                <w:sz w:val="18"/>
                <w:szCs w:val="18"/>
                <w:lang w:val="es-ES_tradnl"/>
              </w:rPr>
              <w:t xml:space="preserve"> </w:t>
            </w:r>
          </w:p>
        </w:tc>
        <w:tc>
          <w:tcPr>
            <w:tcW w:w="1985" w:type="dxa"/>
          </w:tcPr>
          <w:p w:rsidR="001E285A" w:rsidRPr="00D35FE1" w:rsidRDefault="001E285A" w:rsidP="00EB2B8F">
            <w:pPr>
              <w:pStyle w:val="Default"/>
              <w:tabs>
                <w:tab w:val="decimal" w:pos="837"/>
              </w:tabs>
              <w:jc w:val="right"/>
              <w:rPr>
                <w:sz w:val="18"/>
                <w:szCs w:val="18"/>
                <w:lang w:val="es-ES_tradnl"/>
              </w:rPr>
            </w:pPr>
            <w:r w:rsidRPr="006F1F90">
              <w:rPr>
                <w:color w:val="auto"/>
                <w:sz w:val="18"/>
                <w:szCs w:val="18"/>
                <w:lang w:val="es-ES_tradnl"/>
              </w:rPr>
              <w:t>no disponible</w:t>
            </w:r>
            <w:r w:rsidRPr="00D35FE1">
              <w:rPr>
                <w:sz w:val="18"/>
                <w:szCs w:val="18"/>
                <w:lang w:val="es-ES_tradnl"/>
              </w:rPr>
              <w:t xml:space="preserve"> </w:t>
            </w:r>
          </w:p>
        </w:tc>
      </w:tr>
    </w:tbl>
    <w:p w:rsidR="001E285A" w:rsidRPr="00D35FE1" w:rsidRDefault="001E285A" w:rsidP="00175EEB">
      <w:pPr>
        <w:tabs>
          <w:tab w:val="left" w:pos="2410"/>
          <w:tab w:val="left" w:pos="4536"/>
          <w:tab w:val="left" w:pos="9072"/>
        </w:tabs>
        <w:rPr>
          <w:sz w:val="18"/>
          <w:szCs w:val="18"/>
          <w:lang w:val="es-ES_tradnl"/>
        </w:rPr>
      </w:pPr>
    </w:p>
    <w:tbl>
      <w:tblPr>
        <w:tblW w:w="10207" w:type="dxa"/>
        <w:tblInd w:w="2" w:type="dxa"/>
        <w:tblLayout w:type="fixed"/>
        <w:tblLook w:val="0000" w:firstRow="0" w:lastRow="0" w:firstColumn="0" w:lastColumn="0" w:noHBand="0" w:noVBand="0"/>
      </w:tblPr>
      <w:tblGrid>
        <w:gridCol w:w="5120"/>
        <w:gridCol w:w="5087"/>
      </w:tblGrid>
      <w:tr w:rsidR="001E285A" w:rsidRPr="00175EEB">
        <w:trPr>
          <w:cantSplit/>
        </w:trPr>
        <w:tc>
          <w:tcPr>
            <w:tcW w:w="5120" w:type="dxa"/>
          </w:tcPr>
          <w:p w:rsidR="001E285A" w:rsidRPr="00D35FE1" w:rsidRDefault="001E285A" w:rsidP="0086336F">
            <w:pPr>
              <w:pStyle w:val="Heading9"/>
              <w:keepLines/>
              <w:rPr>
                <w:lang w:val="es-ES_tradnl"/>
              </w:rPr>
            </w:pPr>
            <w:bookmarkStart w:id="45" w:name="_Toc465348056"/>
            <w:r w:rsidRPr="006F1F90">
              <w:rPr>
                <w:lang w:val="es-ES_tradnl"/>
              </w:rPr>
              <w:t>Gráfico 4.</w:t>
            </w:r>
            <w:r w:rsidRPr="00D35FE1">
              <w:rPr>
                <w:lang w:val="es-ES_tradnl"/>
              </w:rPr>
              <w:t xml:space="preserve">  </w:t>
            </w:r>
            <w:r w:rsidRPr="006F1F90">
              <w:rPr>
                <w:lang w:val="es-ES_tradnl"/>
              </w:rPr>
              <w:t>Aprobación de directrices de examen</w:t>
            </w:r>
            <w:bookmarkEnd w:id="45"/>
          </w:p>
          <w:p w:rsidR="001E285A" w:rsidRPr="00D35FE1" w:rsidRDefault="001E285A" w:rsidP="009D117D">
            <w:pPr>
              <w:rPr>
                <w:lang w:val="es-ES_tradnl"/>
              </w:rPr>
            </w:pPr>
          </w:p>
          <w:p w:rsidR="001E285A" w:rsidRPr="00D35FE1" w:rsidRDefault="005A1430" w:rsidP="00EB2B8F">
            <w:pPr>
              <w:keepNext/>
              <w:keepLines/>
              <w:rPr>
                <w:lang w:val="es-ES_tradnl"/>
              </w:rPr>
            </w:pPr>
            <w:r>
              <w:rPr>
                <w:noProof/>
              </w:rPr>
              <w:drawing>
                <wp:inline distT="0" distB="0" distL="0" distR="0">
                  <wp:extent cx="3048000" cy="2385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2959" t="1399" r="2365" b="2632"/>
                          <a:stretch>
                            <a:fillRect/>
                          </a:stretch>
                        </pic:blipFill>
                        <pic:spPr bwMode="auto">
                          <a:xfrm>
                            <a:off x="0" y="0"/>
                            <a:ext cx="3048000" cy="2385060"/>
                          </a:xfrm>
                          <a:prstGeom prst="rect">
                            <a:avLst/>
                          </a:prstGeom>
                          <a:noFill/>
                          <a:ln>
                            <a:noFill/>
                          </a:ln>
                        </pic:spPr>
                      </pic:pic>
                    </a:graphicData>
                  </a:graphic>
                </wp:inline>
              </w:drawing>
            </w:r>
          </w:p>
        </w:tc>
        <w:tc>
          <w:tcPr>
            <w:tcW w:w="5087" w:type="dxa"/>
          </w:tcPr>
          <w:p w:rsidR="001E285A" w:rsidRPr="00D35FE1" w:rsidRDefault="001E285A" w:rsidP="00EB2B8F">
            <w:pPr>
              <w:jc w:val="center"/>
              <w:rPr>
                <w:rStyle w:val="Heading9Char"/>
                <w:lang w:val="es-ES_tradnl"/>
              </w:rPr>
            </w:pPr>
            <w:bookmarkStart w:id="46" w:name="_Toc465348057"/>
            <w:r w:rsidRPr="006F1F90">
              <w:rPr>
                <w:rStyle w:val="Heading9Char"/>
                <w:lang w:val="es-ES_tradnl"/>
              </w:rPr>
              <w:t>Gráfico 5.</w:t>
            </w:r>
            <w:r w:rsidRPr="00D35FE1">
              <w:rPr>
                <w:rStyle w:val="Heading9Char"/>
                <w:lang w:val="es-ES_tradnl"/>
              </w:rPr>
              <w:t xml:space="preserve">  </w:t>
            </w:r>
            <w:r w:rsidRPr="0086336F">
              <w:rPr>
                <w:rStyle w:val="Heading9Char"/>
                <w:lang w:val="es-ES_tradnl"/>
              </w:rPr>
              <w:t>Proyectos de directrices de examen</w:t>
            </w:r>
            <w:r w:rsidRPr="006F1F90">
              <w:rPr>
                <w:rStyle w:val="Heading9Char"/>
                <w:lang w:val="es-ES_tradnl"/>
              </w:rPr>
              <w:br/>
            </w:r>
            <w:r w:rsidRPr="0086336F">
              <w:rPr>
                <w:rStyle w:val="Heading9Char"/>
                <w:lang w:val="es-ES_tradnl"/>
              </w:rPr>
              <w:t>debatidos en los TWP</w:t>
            </w:r>
            <w:bookmarkEnd w:id="46"/>
          </w:p>
          <w:p w:rsidR="001E285A" w:rsidRPr="00D35FE1" w:rsidRDefault="001E285A" w:rsidP="00EB2B8F">
            <w:pPr>
              <w:jc w:val="center"/>
              <w:rPr>
                <w:rStyle w:val="Heading9Char"/>
                <w:lang w:val="es-ES_tradnl"/>
              </w:rPr>
            </w:pPr>
          </w:p>
          <w:p w:rsidR="001E285A" w:rsidRPr="00D35FE1" w:rsidRDefault="005A1430" w:rsidP="00EB2B8F">
            <w:pPr>
              <w:jc w:val="center"/>
              <w:rPr>
                <w:lang w:val="es-ES_tradnl"/>
              </w:rPr>
            </w:pPr>
            <w:r>
              <w:rPr>
                <w:noProof/>
              </w:rPr>
              <w:drawing>
                <wp:inline distT="0" distB="0" distL="0" distR="0">
                  <wp:extent cx="3070860" cy="232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2493" r="3426" b="3210"/>
                          <a:stretch>
                            <a:fillRect/>
                          </a:stretch>
                        </pic:blipFill>
                        <pic:spPr bwMode="auto">
                          <a:xfrm>
                            <a:off x="0" y="0"/>
                            <a:ext cx="3070860" cy="2324100"/>
                          </a:xfrm>
                          <a:prstGeom prst="rect">
                            <a:avLst/>
                          </a:prstGeom>
                          <a:noFill/>
                          <a:ln>
                            <a:noFill/>
                          </a:ln>
                        </pic:spPr>
                      </pic:pic>
                    </a:graphicData>
                  </a:graphic>
                </wp:inline>
              </w:drawing>
            </w:r>
          </w:p>
        </w:tc>
      </w:tr>
    </w:tbl>
    <w:p w:rsidR="001E285A" w:rsidRPr="00D35FE1" w:rsidRDefault="001E285A" w:rsidP="00175EEB">
      <w:pPr>
        <w:rPr>
          <w:caps/>
          <w:lang w:val="es-ES_tradnl"/>
        </w:rPr>
      </w:pPr>
    </w:p>
    <w:p w:rsidR="001E285A" w:rsidRPr="00D35FE1" w:rsidRDefault="001E285A" w:rsidP="0086336F">
      <w:pPr>
        <w:pStyle w:val="Heading9"/>
        <w:spacing w:before="120" w:after="120"/>
        <w:rPr>
          <w:lang w:val="es-ES_tradnl"/>
        </w:rPr>
      </w:pPr>
      <w:bookmarkStart w:id="47" w:name="_Toc465348058"/>
      <w:r w:rsidRPr="006F1F90">
        <w:rPr>
          <w:lang w:val="es-ES_tradnl"/>
        </w:rPr>
        <w:t>Gráfico 6.</w:t>
      </w:r>
      <w:r w:rsidRPr="00D35FE1">
        <w:rPr>
          <w:lang w:val="es-ES_tradnl"/>
        </w:rPr>
        <w:t xml:space="preserve">  </w:t>
      </w:r>
      <w:r w:rsidRPr="0086336F">
        <w:rPr>
          <w:lang w:val="es-ES_tradnl"/>
        </w:rPr>
        <w:t>Géneros y especies vegetales que figuran como protegidos por derecho de obtentor en la base de datos de variedades vegetales y están contemplados en directrices de examen</w:t>
      </w:r>
      <w:bookmarkEnd w:id="47"/>
    </w:p>
    <w:p w:rsidR="001E285A" w:rsidRPr="00D35FE1" w:rsidRDefault="001E285A" w:rsidP="00175EEB">
      <w:pPr>
        <w:pStyle w:val="Heading6"/>
        <w:rPr>
          <w:lang w:val="es-ES_tradnl"/>
        </w:rPr>
      </w:pPr>
    </w:p>
    <w:p w:rsidR="001E285A" w:rsidRPr="00D35FE1" w:rsidRDefault="005A1430" w:rsidP="00175EEB">
      <w:pPr>
        <w:jc w:val="center"/>
        <w:rPr>
          <w:lang w:val="es-ES_tradnl"/>
        </w:rPr>
      </w:pPr>
      <w:r>
        <w:rPr>
          <w:noProof/>
        </w:rPr>
        <w:drawing>
          <wp:inline distT="0" distB="0" distL="0" distR="0">
            <wp:extent cx="4937760" cy="2750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7760" cy="2750820"/>
                    </a:xfrm>
                    <a:prstGeom prst="rect">
                      <a:avLst/>
                    </a:prstGeom>
                    <a:noFill/>
                    <a:ln>
                      <a:noFill/>
                    </a:ln>
                  </pic:spPr>
                </pic:pic>
              </a:graphicData>
            </a:graphic>
          </wp:inline>
        </w:drawing>
      </w:r>
    </w:p>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p>
    <w:p w:rsidR="001E285A" w:rsidRPr="00D35FE1" w:rsidRDefault="001E285A" w:rsidP="00175EEB">
      <w:pPr>
        <w:jc w:val="left"/>
        <w:rPr>
          <w:caps/>
          <w:sz w:val="18"/>
          <w:szCs w:val="18"/>
          <w:lang w:val="es-ES_tradnl"/>
        </w:rPr>
      </w:pPr>
      <w:r w:rsidRPr="00D35FE1">
        <w:rPr>
          <w:lang w:val="es-ES_tradnl"/>
        </w:rPr>
        <w:br w:type="page"/>
      </w:r>
    </w:p>
    <w:p w:rsidR="001E285A" w:rsidRPr="00D35FE1" w:rsidRDefault="001E285A" w:rsidP="00175EEB">
      <w:pPr>
        <w:pStyle w:val="Heading6"/>
        <w:rPr>
          <w:lang w:val="es-ES_tradnl"/>
        </w:rPr>
      </w:pPr>
      <w:bookmarkStart w:id="48" w:name="_Toc465348059"/>
      <w:r w:rsidRPr="00D35FE1">
        <w:rPr>
          <w:lang w:val="es-ES_tradnl"/>
        </w:rPr>
        <w:t xml:space="preserve">3.  </w:t>
      </w:r>
      <w:r w:rsidRPr="006F1F90">
        <w:rPr>
          <w:lang w:val="es-ES_tradnl"/>
        </w:rPr>
        <w:t>COOPERACIÓN EN MATERIA DE EXAMEN DE VARIEDADES VEGETALES PARA LA OBTENCIÓN DE DERECHOS DE OBTENTOR</w:t>
      </w:r>
      <w:bookmarkEnd w:id="48"/>
    </w:p>
    <w:p w:rsidR="001E285A" w:rsidRPr="00D35FE1" w:rsidRDefault="001E285A" w:rsidP="00175EEB">
      <w:pPr>
        <w:rPr>
          <w:sz w:val="18"/>
          <w:szCs w:val="18"/>
          <w:lang w:val="es-ES_tradnl"/>
        </w:rPr>
      </w:pPr>
    </w:p>
    <w:tbl>
      <w:tblPr>
        <w:tblW w:w="0" w:type="auto"/>
        <w:jc w:val="center"/>
        <w:tblLook w:val="00A0" w:firstRow="1" w:lastRow="0" w:firstColumn="1" w:lastColumn="0" w:noHBand="0" w:noVBand="0"/>
      </w:tblPr>
      <w:tblGrid>
        <w:gridCol w:w="798"/>
        <w:gridCol w:w="5664"/>
      </w:tblGrid>
      <w:tr w:rsidR="001E285A" w:rsidRPr="00175EEB">
        <w:trPr>
          <w:jc w:val="center"/>
        </w:trPr>
        <w:tc>
          <w:tcPr>
            <w:tcW w:w="798" w:type="dxa"/>
            <w:tcMar>
              <w:left w:w="0" w:type="dxa"/>
              <w:right w:w="0" w:type="dxa"/>
            </w:tcMar>
            <w:vAlign w:val="bottom"/>
          </w:tcPr>
          <w:p w:rsidR="001E285A" w:rsidRPr="00D35FE1" w:rsidRDefault="005A1430" w:rsidP="006469BC">
            <w:pPr>
              <w:jc w:val="right"/>
              <w:rPr>
                <w:sz w:val="18"/>
                <w:szCs w:val="18"/>
                <w:lang w:val="es-ES_tradnl"/>
              </w:rPr>
            </w:pPr>
            <w:r>
              <w:rPr>
                <w:noProof/>
              </w:rPr>
              <w:drawing>
                <wp:inline distT="0" distB="0" distL="0" distR="0">
                  <wp:extent cx="304800" cy="464820"/>
                  <wp:effectExtent l="0" t="0" r="0" b="0"/>
                  <wp:docPr id="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464820"/>
                          </a:xfrm>
                          <a:prstGeom prst="rect">
                            <a:avLst/>
                          </a:prstGeom>
                          <a:noFill/>
                          <a:ln>
                            <a:noFill/>
                          </a:ln>
                        </pic:spPr>
                      </pic:pic>
                    </a:graphicData>
                  </a:graphic>
                </wp:inline>
              </w:drawing>
            </w:r>
          </w:p>
        </w:tc>
        <w:tc>
          <w:tcPr>
            <w:tcW w:w="5664" w:type="dxa"/>
            <w:tcMar>
              <w:left w:w="0" w:type="dxa"/>
              <w:right w:w="0" w:type="dxa"/>
            </w:tcMar>
            <w:vAlign w:val="bottom"/>
          </w:tcPr>
          <w:p w:rsidR="001E285A" w:rsidRPr="00D35FE1" w:rsidRDefault="001E285A" w:rsidP="006469BC">
            <w:pPr>
              <w:pStyle w:val="Heading8"/>
              <w:spacing w:after="0"/>
              <w:rPr>
                <w:lang w:val="es-ES_tradnl"/>
              </w:rPr>
            </w:pPr>
            <w:bookmarkStart w:id="49" w:name="_Toc465348060"/>
            <w:r w:rsidRPr="006F1F90">
              <w:rPr>
                <w:lang w:val="es-ES_tradnl"/>
              </w:rPr>
              <w:t>Base de datos GENIE</w:t>
            </w:r>
            <w:proofErr w:type="gramStart"/>
            <w:r w:rsidRPr="006F1F90">
              <w:rPr>
                <w:lang w:val="es-ES_tradnl"/>
              </w:rPr>
              <w:t>:</w:t>
            </w:r>
            <w:r w:rsidRPr="00D35FE1">
              <w:rPr>
                <w:lang w:val="es-ES_tradnl"/>
              </w:rPr>
              <w:t xml:space="preserve">  </w:t>
            </w:r>
            <w:r w:rsidRPr="006F1F90">
              <w:rPr>
                <w:lang w:val="es-ES_tradnl"/>
              </w:rPr>
              <w:t>visitas</w:t>
            </w:r>
            <w:proofErr w:type="gramEnd"/>
            <w:r w:rsidRPr="006F1F90">
              <w:rPr>
                <w:lang w:val="es-ES_tradnl"/>
              </w:rPr>
              <w:t xml:space="preserve"> al sitio web de la UPOV en 2015</w:t>
            </w:r>
            <w:bookmarkEnd w:id="49"/>
          </w:p>
        </w:tc>
      </w:tr>
    </w:tbl>
    <w:p w:rsidR="001E285A" w:rsidRPr="00D35FE1" w:rsidRDefault="001E285A" w:rsidP="00175EEB">
      <w:pPr>
        <w:rPr>
          <w:sz w:val="18"/>
          <w:szCs w:val="18"/>
          <w:lang w:val="es-ES_tradnl"/>
        </w:rPr>
      </w:pPr>
    </w:p>
    <w:tbl>
      <w:tblPr>
        <w:tblW w:w="9747" w:type="dxa"/>
        <w:tblInd w:w="2" w:type="dxa"/>
        <w:tblLayout w:type="fixed"/>
        <w:tblLook w:val="0000" w:firstRow="0" w:lastRow="0" w:firstColumn="0" w:lastColumn="0" w:noHBand="0" w:noVBand="0"/>
      </w:tblPr>
      <w:tblGrid>
        <w:gridCol w:w="5211"/>
        <w:gridCol w:w="4536"/>
      </w:tblGrid>
      <w:tr w:rsidR="001E285A" w:rsidRPr="00175EEB">
        <w:tc>
          <w:tcPr>
            <w:tcW w:w="5211" w:type="dxa"/>
          </w:tcPr>
          <w:tbl>
            <w:tblPr>
              <w:tblW w:w="4225" w:type="dxa"/>
              <w:tblInd w:w="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75"/>
              <w:gridCol w:w="2250"/>
            </w:tblGrid>
            <w:tr w:rsidR="001E285A" w:rsidRPr="00175EEB">
              <w:trPr>
                <w:trHeight w:val="240"/>
              </w:trPr>
              <w:tc>
                <w:tcPr>
                  <w:tcW w:w="1975"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firstLine="6"/>
                    <w:rPr>
                      <w:sz w:val="18"/>
                      <w:szCs w:val="18"/>
                      <w:lang w:val="es-ES_tradnl"/>
                    </w:rPr>
                  </w:pPr>
                  <w:r w:rsidRPr="006F1F90">
                    <w:rPr>
                      <w:color w:val="auto"/>
                      <w:sz w:val="18"/>
                      <w:szCs w:val="18"/>
                      <w:lang w:val="es-ES_tradnl"/>
                    </w:rPr>
                    <w:t>Sesiones</w:t>
                  </w:r>
                  <w:r w:rsidRPr="00D35FE1">
                    <w:rPr>
                      <w:sz w:val="18"/>
                      <w:szCs w:val="18"/>
                      <w:lang w:val="es-ES_tradnl"/>
                    </w:rPr>
                    <w:t xml:space="preserve"> </w:t>
                  </w:r>
                </w:p>
              </w:tc>
              <w:tc>
                <w:tcPr>
                  <w:tcW w:w="225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13"/>
                    <w:jc w:val="right"/>
                    <w:rPr>
                      <w:sz w:val="18"/>
                      <w:szCs w:val="18"/>
                      <w:lang w:val="es-ES_tradnl"/>
                    </w:rPr>
                  </w:pPr>
                  <w:r w:rsidRPr="00D35FE1">
                    <w:rPr>
                      <w:sz w:val="18"/>
                      <w:szCs w:val="18"/>
                      <w:lang w:val="es-ES_tradnl"/>
                    </w:rPr>
                    <w:t>15.727</w:t>
                  </w:r>
                </w:p>
              </w:tc>
            </w:tr>
            <w:tr w:rsidR="001E285A" w:rsidRPr="00175EEB">
              <w:trPr>
                <w:trHeight w:val="240"/>
              </w:trPr>
              <w:tc>
                <w:tcPr>
                  <w:tcW w:w="1975"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firstLine="6"/>
                    <w:rPr>
                      <w:sz w:val="18"/>
                      <w:szCs w:val="18"/>
                      <w:lang w:val="es-ES_tradnl"/>
                    </w:rPr>
                  </w:pPr>
                  <w:r w:rsidRPr="006F1F90">
                    <w:rPr>
                      <w:color w:val="auto"/>
                      <w:sz w:val="18"/>
                      <w:szCs w:val="18"/>
                      <w:lang w:val="es-ES_tradnl"/>
                    </w:rPr>
                    <w:t>Usuarios</w:t>
                  </w:r>
                  <w:r w:rsidRPr="00D35FE1">
                    <w:rPr>
                      <w:sz w:val="18"/>
                      <w:szCs w:val="18"/>
                      <w:lang w:val="es-ES_tradnl"/>
                    </w:rPr>
                    <w:t xml:space="preserve"> </w:t>
                  </w:r>
                </w:p>
              </w:tc>
              <w:tc>
                <w:tcPr>
                  <w:tcW w:w="225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13"/>
                    <w:jc w:val="right"/>
                    <w:rPr>
                      <w:sz w:val="18"/>
                      <w:szCs w:val="18"/>
                      <w:highlight w:val="yellow"/>
                      <w:lang w:val="es-ES_tradnl"/>
                    </w:rPr>
                  </w:pPr>
                  <w:r w:rsidRPr="00D35FE1">
                    <w:rPr>
                      <w:sz w:val="18"/>
                      <w:szCs w:val="18"/>
                      <w:lang w:val="es-ES_tradnl"/>
                    </w:rPr>
                    <w:t>8.744</w:t>
                  </w:r>
                </w:p>
              </w:tc>
            </w:tr>
            <w:tr w:rsidR="001E285A" w:rsidRPr="00175EEB">
              <w:trPr>
                <w:trHeight w:val="240"/>
              </w:trPr>
              <w:tc>
                <w:tcPr>
                  <w:tcW w:w="1975"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firstLine="6"/>
                    <w:rPr>
                      <w:sz w:val="18"/>
                      <w:szCs w:val="18"/>
                      <w:lang w:val="es-ES_tradnl"/>
                    </w:rPr>
                  </w:pPr>
                  <w:r w:rsidRPr="006F1F90">
                    <w:rPr>
                      <w:color w:val="auto"/>
                      <w:sz w:val="18"/>
                      <w:szCs w:val="18"/>
                      <w:lang w:val="es-ES_tradnl"/>
                    </w:rPr>
                    <w:t>Páginas vistas</w:t>
                  </w:r>
                  <w:r w:rsidRPr="00D35FE1">
                    <w:rPr>
                      <w:sz w:val="18"/>
                      <w:szCs w:val="18"/>
                      <w:lang w:val="es-ES_tradnl"/>
                    </w:rPr>
                    <w:t xml:space="preserve"> </w:t>
                  </w:r>
                </w:p>
              </w:tc>
              <w:tc>
                <w:tcPr>
                  <w:tcW w:w="225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13"/>
                    <w:jc w:val="right"/>
                    <w:rPr>
                      <w:sz w:val="18"/>
                      <w:szCs w:val="18"/>
                      <w:highlight w:val="yellow"/>
                      <w:lang w:val="es-ES_tradnl"/>
                    </w:rPr>
                  </w:pPr>
                  <w:r w:rsidRPr="00D35FE1">
                    <w:rPr>
                      <w:sz w:val="18"/>
                      <w:szCs w:val="18"/>
                      <w:lang w:val="es-ES_tradnl"/>
                    </w:rPr>
                    <w:t>67.175</w:t>
                  </w:r>
                </w:p>
              </w:tc>
            </w:tr>
            <w:tr w:rsidR="001E285A" w:rsidRPr="00175EEB">
              <w:trPr>
                <w:trHeight w:val="240"/>
              </w:trPr>
              <w:tc>
                <w:tcPr>
                  <w:tcW w:w="1975"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firstLine="6"/>
                    <w:rPr>
                      <w:sz w:val="18"/>
                      <w:szCs w:val="18"/>
                      <w:lang w:val="es-ES_tradnl"/>
                    </w:rPr>
                  </w:pPr>
                  <w:r w:rsidRPr="006F1F90">
                    <w:rPr>
                      <w:color w:val="auto"/>
                      <w:sz w:val="18"/>
                      <w:szCs w:val="18"/>
                      <w:lang w:val="es-ES_tradnl"/>
                    </w:rPr>
                    <w:t>Visitas nuevas</w:t>
                  </w:r>
                  <w:r w:rsidRPr="00D35FE1">
                    <w:rPr>
                      <w:sz w:val="18"/>
                      <w:szCs w:val="18"/>
                      <w:lang w:val="es-ES_tradnl"/>
                    </w:rPr>
                    <w:t xml:space="preserve"> </w:t>
                  </w:r>
                </w:p>
              </w:tc>
              <w:tc>
                <w:tcPr>
                  <w:tcW w:w="225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13"/>
                    <w:jc w:val="right"/>
                    <w:rPr>
                      <w:sz w:val="18"/>
                      <w:szCs w:val="18"/>
                      <w:highlight w:val="yellow"/>
                      <w:lang w:val="es-ES_tradnl"/>
                    </w:rPr>
                  </w:pPr>
                  <w:r w:rsidRPr="00D35FE1">
                    <w:rPr>
                      <w:sz w:val="18"/>
                      <w:szCs w:val="18"/>
                      <w:lang w:val="es-ES_tradnl"/>
                    </w:rPr>
                    <w:t>46,7%</w:t>
                  </w:r>
                </w:p>
              </w:tc>
            </w:tr>
            <w:tr w:rsidR="001E285A" w:rsidRPr="00175EEB">
              <w:trPr>
                <w:trHeight w:val="240"/>
              </w:trPr>
              <w:tc>
                <w:tcPr>
                  <w:tcW w:w="1975"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ind w:firstLine="6"/>
                    <w:jc w:val="left"/>
                    <w:rPr>
                      <w:sz w:val="18"/>
                      <w:szCs w:val="18"/>
                      <w:lang w:val="es-ES_tradnl"/>
                    </w:rPr>
                  </w:pPr>
                  <w:r w:rsidRPr="006F1F90">
                    <w:rPr>
                      <w:sz w:val="18"/>
                      <w:szCs w:val="18"/>
                      <w:lang w:val="es-ES_tradnl"/>
                    </w:rPr>
                    <w:t>Visitas recurrentes</w:t>
                  </w:r>
                  <w:r w:rsidRPr="00D35FE1">
                    <w:rPr>
                      <w:sz w:val="18"/>
                      <w:szCs w:val="18"/>
                      <w:lang w:val="es-ES_tradnl"/>
                    </w:rPr>
                    <w:t xml:space="preserve"> </w:t>
                  </w:r>
                </w:p>
              </w:tc>
              <w:tc>
                <w:tcPr>
                  <w:tcW w:w="225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ind w:right="113"/>
                    <w:jc w:val="right"/>
                    <w:rPr>
                      <w:sz w:val="18"/>
                      <w:szCs w:val="18"/>
                      <w:highlight w:val="yellow"/>
                      <w:lang w:val="es-ES_tradnl"/>
                    </w:rPr>
                  </w:pPr>
                  <w:r w:rsidRPr="00D35FE1">
                    <w:rPr>
                      <w:sz w:val="18"/>
                      <w:szCs w:val="18"/>
                      <w:lang w:val="es-ES_tradnl"/>
                    </w:rPr>
                    <w:t>53,3%</w:t>
                  </w:r>
                </w:p>
              </w:tc>
            </w:tr>
          </w:tbl>
          <w:p w:rsidR="001E285A" w:rsidRPr="00D35FE1" w:rsidRDefault="001E285A" w:rsidP="00EB2B8F">
            <w:pPr>
              <w:pStyle w:val="Heading9"/>
              <w:rPr>
                <w:lang w:val="es-ES_tradnl"/>
              </w:rPr>
            </w:pPr>
          </w:p>
        </w:tc>
        <w:tc>
          <w:tcPr>
            <w:tcW w:w="4536" w:type="dxa"/>
          </w:tcPr>
          <w:tbl>
            <w:tblPr>
              <w:tblW w:w="4344" w:type="dxa"/>
              <w:tblInd w:w="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1E285A" w:rsidRPr="00175EEB">
              <w:tc>
                <w:tcPr>
                  <w:tcW w:w="1284"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Idioma</w:t>
                  </w:r>
                  <w:r w:rsidRPr="00D35FE1">
                    <w:rPr>
                      <w:color w:val="000000"/>
                      <w:sz w:val="18"/>
                      <w:szCs w:val="18"/>
                      <w:lang w:val="es-ES_tradnl"/>
                    </w:rPr>
                    <w:t xml:space="preserve"> </w:t>
                  </w:r>
                </w:p>
              </w:tc>
              <w:tc>
                <w:tcPr>
                  <w:tcW w:w="126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Páginas vistas</w:t>
                  </w:r>
                  <w:r w:rsidRPr="00D35FE1">
                    <w:rPr>
                      <w:color w:val="000000"/>
                      <w:sz w:val="18"/>
                      <w:szCs w:val="18"/>
                      <w:lang w:val="es-ES_tradnl"/>
                    </w:rPr>
                    <w:t xml:space="preserve"> </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Páginas vistas únicas</w:t>
                  </w:r>
                  <w:r w:rsidRPr="00D35FE1">
                    <w:rPr>
                      <w:color w:val="000000"/>
                      <w:sz w:val="18"/>
                      <w:szCs w:val="18"/>
                      <w:lang w:val="es-ES_tradnl"/>
                    </w:rPr>
                    <w:t xml:space="preserve"> </w:t>
                  </w:r>
                </w:p>
                <w:p w:rsidR="001E285A" w:rsidRPr="00D35FE1" w:rsidRDefault="001E285A" w:rsidP="00EB2B8F">
                  <w:pPr>
                    <w:autoSpaceDE w:val="0"/>
                    <w:autoSpaceDN w:val="0"/>
                    <w:adjustRightInd w:val="0"/>
                    <w:jc w:val="left"/>
                    <w:rPr>
                      <w:color w:val="000000"/>
                      <w:sz w:val="18"/>
                      <w:szCs w:val="18"/>
                      <w:lang w:val="es-ES_tradnl"/>
                    </w:rPr>
                  </w:pPr>
                </w:p>
              </w:tc>
            </w:tr>
            <w:tr w:rsidR="001E285A" w:rsidRPr="00175EEB">
              <w:tc>
                <w:tcPr>
                  <w:tcW w:w="1284"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Inglés</w:t>
                  </w:r>
                  <w:r w:rsidRPr="00D35FE1">
                    <w:rPr>
                      <w:color w:val="000000"/>
                      <w:sz w:val="18"/>
                      <w:szCs w:val="18"/>
                      <w:lang w:val="es-ES_tradnl"/>
                    </w:rPr>
                    <w:t xml:space="preserve"> </w:t>
                  </w:r>
                </w:p>
              </w:tc>
              <w:tc>
                <w:tcPr>
                  <w:tcW w:w="126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76"/>
                    <w:jc w:val="right"/>
                    <w:rPr>
                      <w:sz w:val="18"/>
                      <w:szCs w:val="18"/>
                      <w:lang w:val="es-ES_tradnl"/>
                    </w:rPr>
                  </w:pPr>
                  <w:r w:rsidRPr="00D35FE1">
                    <w:rPr>
                      <w:sz w:val="18"/>
                      <w:szCs w:val="18"/>
                      <w:lang w:val="es-ES_tradnl"/>
                    </w:rPr>
                    <w:t>47.367</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238"/>
                    <w:jc w:val="right"/>
                    <w:rPr>
                      <w:sz w:val="18"/>
                      <w:szCs w:val="18"/>
                      <w:lang w:val="es-ES_tradnl"/>
                    </w:rPr>
                  </w:pPr>
                  <w:r w:rsidRPr="00D35FE1">
                    <w:rPr>
                      <w:sz w:val="18"/>
                      <w:szCs w:val="18"/>
                      <w:lang w:val="es-ES_tradnl"/>
                    </w:rPr>
                    <w:t>26.989</w:t>
                  </w:r>
                </w:p>
              </w:tc>
            </w:tr>
            <w:tr w:rsidR="001E285A" w:rsidRPr="00175EEB">
              <w:tc>
                <w:tcPr>
                  <w:tcW w:w="1284"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Español</w:t>
                  </w:r>
                  <w:r w:rsidRPr="00D35FE1">
                    <w:rPr>
                      <w:color w:val="000000"/>
                      <w:sz w:val="18"/>
                      <w:szCs w:val="18"/>
                      <w:lang w:val="es-ES_tradnl"/>
                    </w:rPr>
                    <w:t xml:space="preserve"> </w:t>
                  </w:r>
                </w:p>
              </w:tc>
              <w:tc>
                <w:tcPr>
                  <w:tcW w:w="126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76"/>
                    <w:jc w:val="right"/>
                    <w:rPr>
                      <w:sz w:val="18"/>
                      <w:szCs w:val="18"/>
                      <w:lang w:val="es-ES_tradnl"/>
                    </w:rPr>
                  </w:pPr>
                  <w:r w:rsidRPr="00D35FE1">
                    <w:rPr>
                      <w:sz w:val="18"/>
                      <w:szCs w:val="18"/>
                      <w:lang w:val="es-ES_tradnl"/>
                    </w:rPr>
                    <w:t xml:space="preserve">9.530 </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238"/>
                    <w:jc w:val="right"/>
                    <w:rPr>
                      <w:sz w:val="18"/>
                      <w:szCs w:val="18"/>
                      <w:lang w:val="es-ES_tradnl"/>
                    </w:rPr>
                  </w:pPr>
                  <w:r w:rsidRPr="00D35FE1">
                    <w:rPr>
                      <w:sz w:val="18"/>
                      <w:szCs w:val="18"/>
                      <w:lang w:val="es-ES_tradnl"/>
                    </w:rPr>
                    <w:t>5.832</w:t>
                  </w:r>
                </w:p>
              </w:tc>
            </w:tr>
            <w:tr w:rsidR="001E285A" w:rsidRPr="00175EEB">
              <w:tc>
                <w:tcPr>
                  <w:tcW w:w="1284"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Francés</w:t>
                  </w:r>
                  <w:r w:rsidRPr="00D35FE1">
                    <w:rPr>
                      <w:color w:val="000000"/>
                      <w:sz w:val="18"/>
                      <w:szCs w:val="18"/>
                      <w:lang w:val="es-ES_tradnl"/>
                    </w:rPr>
                    <w:t xml:space="preserve"> </w:t>
                  </w:r>
                </w:p>
              </w:tc>
              <w:tc>
                <w:tcPr>
                  <w:tcW w:w="126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76"/>
                    <w:jc w:val="right"/>
                    <w:rPr>
                      <w:sz w:val="18"/>
                      <w:szCs w:val="18"/>
                      <w:lang w:val="es-ES_tradnl"/>
                    </w:rPr>
                  </w:pPr>
                  <w:r w:rsidRPr="00D35FE1">
                    <w:rPr>
                      <w:sz w:val="18"/>
                      <w:szCs w:val="18"/>
                      <w:lang w:val="es-ES_tradnl"/>
                    </w:rPr>
                    <w:t>5.451</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238"/>
                    <w:jc w:val="right"/>
                    <w:rPr>
                      <w:sz w:val="18"/>
                      <w:szCs w:val="18"/>
                      <w:lang w:val="es-ES_tradnl"/>
                    </w:rPr>
                  </w:pPr>
                  <w:r w:rsidRPr="00D35FE1">
                    <w:rPr>
                      <w:sz w:val="18"/>
                      <w:szCs w:val="18"/>
                      <w:lang w:val="es-ES_tradnl"/>
                    </w:rPr>
                    <w:t>3.527</w:t>
                  </w:r>
                </w:p>
              </w:tc>
            </w:tr>
            <w:tr w:rsidR="001E285A" w:rsidRPr="00175EEB">
              <w:tc>
                <w:tcPr>
                  <w:tcW w:w="1284"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Alemán</w:t>
                  </w:r>
                  <w:r w:rsidRPr="00D35FE1">
                    <w:rPr>
                      <w:color w:val="000000"/>
                      <w:sz w:val="18"/>
                      <w:szCs w:val="18"/>
                      <w:lang w:val="es-ES_tradnl"/>
                    </w:rPr>
                    <w:t xml:space="preserve"> </w:t>
                  </w:r>
                </w:p>
              </w:tc>
              <w:tc>
                <w:tcPr>
                  <w:tcW w:w="126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76"/>
                    <w:jc w:val="right"/>
                    <w:rPr>
                      <w:sz w:val="18"/>
                      <w:szCs w:val="18"/>
                      <w:lang w:val="es-ES_tradnl"/>
                    </w:rPr>
                  </w:pPr>
                  <w:r w:rsidRPr="00D35FE1">
                    <w:rPr>
                      <w:sz w:val="18"/>
                      <w:szCs w:val="18"/>
                      <w:lang w:val="es-ES_tradnl"/>
                    </w:rPr>
                    <w:t>2.706</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238"/>
                    <w:jc w:val="right"/>
                    <w:rPr>
                      <w:sz w:val="18"/>
                      <w:szCs w:val="18"/>
                      <w:lang w:val="es-ES_tradnl"/>
                    </w:rPr>
                  </w:pPr>
                  <w:r w:rsidRPr="00D35FE1">
                    <w:rPr>
                      <w:sz w:val="18"/>
                      <w:szCs w:val="18"/>
                      <w:lang w:val="es-ES_tradnl"/>
                    </w:rPr>
                    <w:t>1.833</w:t>
                  </w:r>
                </w:p>
              </w:tc>
            </w:tr>
          </w:tbl>
          <w:p w:rsidR="001E285A" w:rsidRPr="00D35FE1" w:rsidRDefault="001E285A" w:rsidP="00EB2B8F">
            <w:pPr>
              <w:rPr>
                <w:lang w:val="es-ES_tradnl"/>
              </w:rPr>
            </w:pPr>
          </w:p>
        </w:tc>
      </w:tr>
    </w:tbl>
    <w:p w:rsidR="001E285A" w:rsidRPr="00D35FE1" w:rsidRDefault="001E285A" w:rsidP="00175EEB">
      <w:pPr>
        <w:rPr>
          <w:lang w:val="es-ES_tradnl"/>
        </w:rPr>
      </w:pPr>
    </w:p>
    <w:p w:rsidR="001E285A" w:rsidRPr="00D35FE1" w:rsidRDefault="001E285A" w:rsidP="00175EEB">
      <w:pPr>
        <w:keepNext/>
        <w:jc w:val="center"/>
        <w:rPr>
          <w:sz w:val="18"/>
          <w:szCs w:val="18"/>
          <w:lang w:val="es-ES_tradnl"/>
        </w:rPr>
      </w:pPr>
      <w:r w:rsidRPr="006F1F90">
        <w:rPr>
          <w:sz w:val="18"/>
          <w:szCs w:val="18"/>
          <w:lang w:val="es-ES_tradnl"/>
        </w:rPr>
        <w:t>Los diez países que realizaron más visitas a la base de datos GENIE en 2015</w:t>
      </w:r>
    </w:p>
    <w:p w:rsidR="001E285A" w:rsidRPr="00D35FE1" w:rsidRDefault="001E285A" w:rsidP="00175EEB">
      <w:pPr>
        <w:rPr>
          <w:b/>
          <w:bCs/>
          <w:sz w:val="18"/>
          <w:szCs w:val="18"/>
          <w:lang w:val="es-ES_tradnl"/>
        </w:rPr>
      </w:pPr>
    </w:p>
    <w:tbl>
      <w:tblPr>
        <w:tblW w:w="694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864"/>
        <w:gridCol w:w="1260"/>
        <w:gridCol w:w="1667"/>
        <w:gridCol w:w="1152"/>
      </w:tblGrid>
      <w:tr w:rsidR="001E285A" w:rsidRPr="00175EEB">
        <w:trPr>
          <w:jc w:val="center"/>
        </w:trPr>
        <w:tc>
          <w:tcPr>
            <w:tcW w:w="286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País / Territorio</w:t>
            </w:r>
            <w:r w:rsidRPr="00D35FE1">
              <w:rPr>
                <w:color w:val="000000"/>
                <w:sz w:val="18"/>
                <w:szCs w:val="18"/>
                <w:lang w:val="es-ES_tradnl"/>
              </w:rPr>
              <w:t xml:space="preserve"> </w:t>
            </w:r>
          </w:p>
        </w:tc>
        <w:tc>
          <w:tcPr>
            <w:tcW w:w="1260" w:type="dxa"/>
          </w:tcPr>
          <w:p w:rsidR="001E285A" w:rsidRPr="00D35FE1" w:rsidRDefault="001E285A" w:rsidP="00EB2B8F">
            <w:pPr>
              <w:autoSpaceDE w:val="0"/>
              <w:autoSpaceDN w:val="0"/>
              <w:adjustRightInd w:val="0"/>
              <w:jc w:val="center"/>
              <w:rPr>
                <w:color w:val="000000"/>
                <w:sz w:val="18"/>
                <w:szCs w:val="18"/>
                <w:lang w:val="es-ES_tradnl"/>
              </w:rPr>
            </w:pPr>
            <w:r w:rsidRPr="006F1F90">
              <w:rPr>
                <w:sz w:val="18"/>
                <w:szCs w:val="18"/>
                <w:lang w:val="es-ES_tradnl"/>
              </w:rPr>
              <w:t>Sesiones</w:t>
            </w:r>
          </w:p>
        </w:tc>
        <w:tc>
          <w:tcPr>
            <w:tcW w:w="1667" w:type="dxa"/>
          </w:tcPr>
          <w:p w:rsidR="001E285A" w:rsidRPr="00D35FE1" w:rsidRDefault="001E285A" w:rsidP="00EB2B8F">
            <w:pPr>
              <w:autoSpaceDE w:val="0"/>
              <w:autoSpaceDN w:val="0"/>
              <w:adjustRightInd w:val="0"/>
              <w:jc w:val="center"/>
              <w:rPr>
                <w:color w:val="000000"/>
                <w:sz w:val="18"/>
                <w:szCs w:val="18"/>
                <w:lang w:val="es-ES_tradnl"/>
              </w:rPr>
            </w:pPr>
            <w:r w:rsidRPr="006F1F90">
              <w:rPr>
                <w:sz w:val="18"/>
                <w:szCs w:val="18"/>
                <w:lang w:val="es-ES_tradnl"/>
              </w:rPr>
              <w:t>% de sesiones nuevas</w:t>
            </w:r>
          </w:p>
        </w:tc>
        <w:tc>
          <w:tcPr>
            <w:tcW w:w="1152" w:type="dxa"/>
          </w:tcPr>
          <w:p w:rsidR="001E285A" w:rsidRPr="00D35FE1" w:rsidRDefault="001E285A" w:rsidP="00EB2B8F">
            <w:pPr>
              <w:autoSpaceDE w:val="0"/>
              <w:autoSpaceDN w:val="0"/>
              <w:adjustRightInd w:val="0"/>
              <w:jc w:val="center"/>
              <w:rPr>
                <w:color w:val="000000"/>
                <w:sz w:val="18"/>
                <w:szCs w:val="18"/>
                <w:lang w:val="es-ES_tradnl"/>
              </w:rPr>
            </w:pPr>
            <w:r w:rsidRPr="006F1F90">
              <w:rPr>
                <w:sz w:val="18"/>
                <w:szCs w:val="18"/>
                <w:lang w:val="es-ES_tradnl"/>
              </w:rPr>
              <w:t>Nuevos usuarios</w:t>
            </w:r>
          </w:p>
          <w:p w:rsidR="001E285A" w:rsidRPr="00D35FE1" w:rsidRDefault="001E285A" w:rsidP="00EB2B8F">
            <w:pPr>
              <w:autoSpaceDE w:val="0"/>
              <w:autoSpaceDN w:val="0"/>
              <w:adjustRightInd w:val="0"/>
              <w:jc w:val="center"/>
              <w:rPr>
                <w:color w:val="000000"/>
                <w:sz w:val="18"/>
                <w:szCs w:val="18"/>
                <w:lang w:val="es-ES_tradnl"/>
              </w:rPr>
            </w:pPr>
          </w:p>
        </w:tc>
      </w:tr>
      <w:tr w:rsidR="001E285A" w:rsidRPr="00175EEB">
        <w:trPr>
          <w:jc w:val="center"/>
        </w:trPr>
        <w:tc>
          <w:tcPr>
            <w:tcW w:w="286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Francia</w:t>
            </w:r>
            <w:r w:rsidRPr="00D35FE1">
              <w:rPr>
                <w:color w:val="000000"/>
                <w:sz w:val="18"/>
                <w:szCs w:val="18"/>
                <w:lang w:val="es-ES_tradnl"/>
              </w:rPr>
              <w:t xml:space="preserve"> </w:t>
            </w:r>
          </w:p>
        </w:tc>
        <w:tc>
          <w:tcPr>
            <w:tcW w:w="1260" w:type="dxa"/>
          </w:tcPr>
          <w:p w:rsidR="001E285A" w:rsidRPr="00D35FE1" w:rsidRDefault="001E285A" w:rsidP="00EB2B8F">
            <w:pPr>
              <w:autoSpaceDE w:val="0"/>
              <w:autoSpaceDN w:val="0"/>
              <w:adjustRightInd w:val="0"/>
              <w:ind w:right="160"/>
              <w:jc w:val="right"/>
              <w:rPr>
                <w:color w:val="000000"/>
                <w:sz w:val="18"/>
                <w:szCs w:val="18"/>
                <w:lang w:val="es-ES_tradnl"/>
              </w:rPr>
            </w:pPr>
            <w:r w:rsidRPr="00D35FE1">
              <w:rPr>
                <w:color w:val="000000"/>
                <w:sz w:val="18"/>
                <w:szCs w:val="18"/>
                <w:lang w:val="es-ES_tradnl"/>
              </w:rPr>
              <w:t>1.355</w:t>
            </w:r>
          </w:p>
        </w:tc>
        <w:tc>
          <w:tcPr>
            <w:tcW w:w="1667"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52,18%</w:t>
            </w:r>
          </w:p>
        </w:tc>
        <w:tc>
          <w:tcPr>
            <w:tcW w:w="1152" w:type="dxa"/>
          </w:tcPr>
          <w:p w:rsidR="001E285A" w:rsidRPr="00D35FE1" w:rsidRDefault="001E285A" w:rsidP="00EB2B8F">
            <w:pPr>
              <w:autoSpaceDE w:val="0"/>
              <w:autoSpaceDN w:val="0"/>
              <w:adjustRightInd w:val="0"/>
              <w:ind w:right="170"/>
              <w:jc w:val="right"/>
              <w:rPr>
                <w:color w:val="000000"/>
                <w:sz w:val="18"/>
                <w:szCs w:val="18"/>
                <w:lang w:val="es-ES_tradnl"/>
              </w:rPr>
            </w:pPr>
            <w:r w:rsidRPr="00D35FE1">
              <w:rPr>
                <w:color w:val="000000"/>
                <w:sz w:val="18"/>
                <w:szCs w:val="18"/>
                <w:lang w:val="es-ES_tradnl"/>
              </w:rPr>
              <w:t>707</w:t>
            </w:r>
          </w:p>
        </w:tc>
      </w:tr>
      <w:tr w:rsidR="001E285A" w:rsidRPr="00175EEB">
        <w:trPr>
          <w:jc w:val="center"/>
        </w:trPr>
        <w:tc>
          <w:tcPr>
            <w:tcW w:w="286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Suiza</w:t>
            </w:r>
            <w:r w:rsidRPr="00D35FE1">
              <w:rPr>
                <w:color w:val="000000"/>
                <w:sz w:val="18"/>
                <w:szCs w:val="18"/>
                <w:lang w:val="es-ES_tradnl"/>
              </w:rPr>
              <w:t xml:space="preserve"> </w:t>
            </w:r>
          </w:p>
        </w:tc>
        <w:tc>
          <w:tcPr>
            <w:tcW w:w="1260" w:type="dxa"/>
          </w:tcPr>
          <w:p w:rsidR="001E285A" w:rsidRPr="00D35FE1" w:rsidRDefault="001E285A" w:rsidP="00EB2B8F">
            <w:pPr>
              <w:autoSpaceDE w:val="0"/>
              <w:autoSpaceDN w:val="0"/>
              <w:adjustRightInd w:val="0"/>
              <w:ind w:right="160"/>
              <w:jc w:val="right"/>
              <w:rPr>
                <w:color w:val="000000"/>
                <w:sz w:val="18"/>
                <w:szCs w:val="18"/>
                <w:lang w:val="es-ES_tradnl"/>
              </w:rPr>
            </w:pPr>
            <w:r w:rsidRPr="00D35FE1">
              <w:rPr>
                <w:color w:val="000000"/>
                <w:sz w:val="18"/>
                <w:szCs w:val="18"/>
                <w:lang w:val="es-ES_tradnl"/>
              </w:rPr>
              <w:t>1.188</w:t>
            </w:r>
          </w:p>
        </w:tc>
        <w:tc>
          <w:tcPr>
            <w:tcW w:w="1667"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37,04%</w:t>
            </w:r>
          </w:p>
        </w:tc>
        <w:tc>
          <w:tcPr>
            <w:tcW w:w="1152" w:type="dxa"/>
          </w:tcPr>
          <w:p w:rsidR="001E285A" w:rsidRPr="00D35FE1" w:rsidRDefault="001E285A" w:rsidP="00EB2B8F">
            <w:pPr>
              <w:autoSpaceDE w:val="0"/>
              <w:autoSpaceDN w:val="0"/>
              <w:adjustRightInd w:val="0"/>
              <w:ind w:right="170"/>
              <w:jc w:val="right"/>
              <w:rPr>
                <w:color w:val="000000"/>
                <w:sz w:val="18"/>
                <w:szCs w:val="18"/>
                <w:lang w:val="es-ES_tradnl"/>
              </w:rPr>
            </w:pPr>
            <w:r w:rsidRPr="00D35FE1">
              <w:rPr>
                <w:color w:val="000000"/>
                <w:sz w:val="18"/>
                <w:szCs w:val="18"/>
                <w:lang w:val="es-ES_tradnl"/>
              </w:rPr>
              <w:t>440</w:t>
            </w:r>
          </w:p>
        </w:tc>
      </w:tr>
      <w:tr w:rsidR="001E285A" w:rsidRPr="00175EEB">
        <w:trPr>
          <w:jc w:val="center"/>
        </w:trPr>
        <w:tc>
          <w:tcPr>
            <w:tcW w:w="286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Alemania</w:t>
            </w:r>
            <w:r w:rsidRPr="00D35FE1">
              <w:rPr>
                <w:color w:val="000000"/>
                <w:sz w:val="18"/>
                <w:szCs w:val="18"/>
                <w:lang w:val="es-ES_tradnl"/>
              </w:rPr>
              <w:t xml:space="preserve"> </w:t>
            </w:r>
          </w:p>
        </w:tc>
        <w:tc>
          <w:tcPr>
            <w:tcW w:w="1260" w:type="dxa"/>
          </w:tcPr>
          <w:p w:rsidR="001E285A" w:rsidRPr="00D35FE1" w:rsidRDefault="001E285A" w:rsidP="00EB2B8F">
            <w:pPr>
              <w:autoSpaceDE w:val="0"/>
              <w:autoSpaceDN w:val="0"/>
              <w:adjustRightInd w:val="0"/>
              <w:ind w:right="160"/>
              <w:jc w:val="right"/>
              <w:rPr>
                <w:color w:val="000000"/>
                <w:sz w:val="18"/>
                <w:szCs w:val="18"/>
                <w:lang w:val="es-ES_tradnl"/>
              </w:rPr>
            </w:pPr>
            <w:r w:rsidRPr="00D35FE1">
              <w:rPr>
                <w:color w:val="000000"/>
                <w:sz w:val="18"/>
                <w:szCs w:val="18"/>
                <w:lang w:val="es-ES_tradnl"/>
              </w:rPr>
              <w:t>909</w:t>
            </w:r>
          </w:p>
        </w:tc>
        <w:tc>
          <w:tcPr>
            <w:tcW w:w="1667"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67,99%</w:t>
            </w:r>
          </w:p>
        </w:tc>
        <w:tc>
          <w:tcPr>
            <w:tcW w:w="1152" w:type="dxa"/>
          </w:tcPr>
          <w:p w:rsidR="001E285A" w:rsidRPr="00D35FE1" w:rsidRDefault="001E285A" w:rsidP="00EB2B8F">
            <w:pPr>
              <w:autoSpaceDE w:val="0"/>
              <w:autoSpaceDN w:val="0"/>
              <w:adjustRightInd w:val="0"/>
              <w:ind w:right="170"/>
              <w:jc w:val="right"/>
              <w:rPr>
                <w:color w:val="000000"/>
                <w:sz w:val="18"/>
                <w:szCs w:val="18"/>
                <w:lang w:val="es-ES_tradnl"/>
              </w:rPr>
            </w:pPr>
            <w:r w:rsidRPr="00D35FE1">
              <w:rPr>
                <w:color w:val="000000"/>
                <w:sz w:val="18"/>
                <w:szCs w:val="18"/>
                <w:lang w:val="es-ES_tradnl"/>
              </w:rPr>
              <w:t>618</w:t>
            </w:r>
          </w:p>
        </w:tc>
      </w:tr>
      <w:tr w:rsidR="001E285A" w:rsidRPr="00175EEB">
        <w:trPr>
          <w:jc w:val="center"/>
        </w:trPr>
        <w:tc>
          <w:tcPr>
            <w:tcW w:w="286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Estados Unidos de América</w:t>
            </w:r>
          </w:p>
        </w:tc>
        <w:tc>
          <w:tcPr>
            <w:tcW w:w="1260" w:type="dxa"/>
          </w:tcPr>
          <w:p w:rsidR="001E285A" w:rsidRPr="00D35FE1" w:rsidRDefault="001E285A" w:rsidP="00EB2B8F">
            <w:pPr>
              <w:autoSpaceDE w:val="0"/>
              <w:autoSpaceDN w:val="0"/>
              <w:adjustRightInd w:val="0"/>
              <w:ind w:right="160"/>
              <w:jc w:val="right"/>
              <w:rPr>
                <w:color w:val="000000"/>
                <w:sz w:val="18"/>
                <w:szCs w:val="18"/>
                <w:lang w:val="es-ES_tradnl"/>
              </w:rPr>
            </w:pPr>
            <w:r w:rsidRPr="00D35FE1">
              <w:rPr>
                <w:color w:val="000000"/>
                <w:sz w:val="18"/>
                <w:szCs w:val="18"/>
                <w:lang w:val="es-ES_tradnl"/>
              </w:rPr>
              <w:t>861</w:t>
            </w:r>
          </w:p>
        </w:tc>
        <w:tc>
          <w:tcPr>
            <w:tcW w:w="1667"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70,27%</w:t>
            </w:r>
          </w:p>
        </w:tc>
        <w:tc>
          <w:tcPr>
            <w:tcW w:w="1152" w:type="dxa"/>
          </w:tcPr>
          <w:p w:rsidR="001E285A" w:rsidRPr="00D35FE1" w:rsidRDefault="001E285A" w:rsidP="00EB2B8F">
            <w:pPr>
              <w:autoSpaceDE w:val="0"/>
              <w:autoSpaceDN w:val="0"/>
              <w:adjustRightInd w:val="0"/>
              <w:ind w:right="170"/>
              <w:jc w:val="right"/>
              <w:rPr>
                <w:color w:val="000000"/>
                <w:sz w:val="18"/>
                <w:szCs w:val="18"/>
                <w:lang w:val="es-ES_tradnl"/>
              </w:rPr>
            </w:pPr>
            <w:r w:rsidRPr="00D35FE1">
              <w:rPr>
                <w:color w:val="000000"/>
                <w:sz w:val="18"/>
                <w:szCs w:val="18"/>
                <w:lang w:val="es-ES_tradnl"/>
              </w:rPr>
              <w:t>605</w:t>
            </w:r>
          </w:p>
        </w:tc>
      </w:tr>
      <w:tr w:rsidR="001E285A" w:rsidRPr="00175EEB">
        <w:trPr>
          <w:jc w:val="center"/>
        </w:trPr>
        <w:tc>
          <w:tcPr>
            <w:tcW w:w="286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Japón</w:t>
            </w:r>
            <w:r w:rsidRPr="00D35FE1">
              <w:rPr>
                <w:color w:val="000000"/>
                <w:sz w:val="18"/>
                <w:szCs w:val="18"/>
                <w:lang w:val="es-ES_tradnl"/>
              </w:rPr>
              <w:t xml:space="preserve"> </w:t>
            </w:r>
          </w:p>
        </w:tc>
        <w:tc>
          <w:tcPr>
            <w:tcW w:w="1260" w:type="dxa"/>
          </w:tcPr>
          <w:p w:rsidR="001E285A" w:rsidRPr="00D35FE1" w:rsidRDefault="001E285A" w:rsidP="00EB2B8F">
            <w:pPr>
              <w:autoSpaceDE w:val="0"/>
              <w:autoSpaceDN w:val="0"/>
              <w:adjustRightInd w:val="0"/>
              <w:ind w:right="160"/>
              <w:jc w:val="right"/>
              <w:rPr>
                <w:color w:val="000000"/>
                <w:sz w:val="18"/>
                <w:szCs w:val="18"/>
                <w:lang w:val="es-ES_tradnl"/>
              </w:rPr>
            </w:pPr>
            <w:r w:rsidRPr="00D35FE1">
              <w:rPr>
                <w:color w:val="000000"/>
                <w:sz w:val="18"/>
                <w:szCs w:val="18"/>
                <w:lang w:val="es-ES_tradnl"/>
              </w:rPr>
              <w:t>835</w:t>
            </w:r>
          </w:p>
        </w:tc>
        <w:tc>
          <w:tcPr>
            <w:tcW w:w="1667"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21,56%</w:t>
            </w:r>
          </w:p>
        </w:tc>
        <w:tc>
          <w:tcPr>
            <w:tcW w:w="1152" w:type="dxa"/>
          </w:tcPr>
          <w:p w:rsidR="001E285A" w:rsidRPr="00D35FE1" w:rsidRDefault="001E285A" w:rsidP="00EB2B8F">
            <w:pPr>
              <w:autoSpaceDE w:val="0"/>
              <w:autoSpaceDN w:val="0"/>
              <w:adjustRightInd w:val="0"/>
              <w:ind w:right="170"/>
              <w:jc w:val="right"/>
              <w:rPr>
                <w:color w:val="000000"/>
                <w:sz w:val="18"/>
                <w:szCs w:val="18"/>
                <w:lang w:val="es-ES_tradnl"/>
              </w:rPr>
            </w:pPr>
            <w:r w:rsidRPr="00D35FE1">
              <w:rPr>
                <w:color w:val="000000"/>
                <w:sz w:val="18"/>
                <w:szCs w:val="18"/>
                <w:lang w:val="es-ES_tradnl"/>
              </w:rPr>
              <w:t>180</w:t>
            </w:r>
          </w:p>
        </w:tc>
      </w:tr>
      <w:tr w:rsidR="001E285A" w:rsidRPr="00175EEB">
        <w:trPr>
          <w:jc w:val="center"/>
        </w:trPr>
        <w:tc>
          <w:tcPr>
            <w:tcW w:w="286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España</w:t>
            </w:r>
            <w:r w:rsidRPr="00D35FE1">
              <w:rPr>
                <w:color w:val="000000"/>
                <w:sz w:val="18"/>
                <w:szCs w:val="18"/>
                <w:lang w:val="es-ES_tradnl"/>
              </w:rPr>
              <w:t xml:space="preserve"> </w:t>
            </w:r>
          </w:p>
        </w:tc>
        <w:tc>
          <w:tcPr>
            <w:tcW w:w="1260" w:type="dxa"/>
          </w:tcPr>
          <w:p w:rsidR="001E285A" w:rsidRPr="00D35FE1" w:rsidRDefault="001E285A" w:rsidP="00EB2B8F">
            <w:pPr>
              <w:autoSpaceDE w:val="0"/>
              <w:autoSpaceDN w:val="0"/>
              <w:adjustRightInd w:val="0"/>
              <w:ind w:right="160"/>
              <w:jc w:val="right"/>
              <w:rPr>
                <w:color w:val="000000"/>
                <w:sz w:val="18"/>
                <w:szCs w:val="18"/>
                <w:lang w:val="es-ES_tradnl"/>
              </w:rPr>
            </w:pPr>
            <w:r w:rsidRPr="00D35FE1">
              <w:rPr>
                <w:color w:val="000000"/>
                <w:sz w:val="18"/>
                <w:szCs w:val="18"/>
                <w:lang w:val="es-ES_tradnl"/>
              </w:rPr>
              <w:t>798</w:t>
            </w:r>
          </w:p>
        </w:tc>
        <w:tc>
          <w:tcPr>
            <w:tcW w:w="1667"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63,16%</w:t>
            </w:r>
          </w:p>
        </w:tc>
        <w:tc>
          <w:tcPr>
            <w:tcW w:w="1152" w:type="dxa"/>
          </w:tcPr>
          <w:p w:rsidR="001E285A" w:rsidRPr="00D35FE1" w:rsidRDefault="001E285A" w:rsidP="00EB2B8F">
            <w:pPr>
              <w:autoSpaceDE w:val="0"/>
              <w:autoSpaceDN w:val="0"/>
              <w:adjustRightInd w:val="0"/>
              <w:ind w:right="170"/>
              <w:jc w:val="right"/>
              <w:rPr>
                <w:color w:val="000000"/>
                <w:sz w:val="18"/>
                <w:szCs w:val="18"/>
                <w:lang w:val="es-ES_tradnl"/>
              </w:rPr>
            </w:pPr>
            <w:r w:rsidRPr="00D35FE1">
              <w:rPr>
                <w:color w:val="000000"/>
                <w:sz w:val="18"/>
                <w:szCs w:val="18"/>
                <w:lang w:val="es-ES_tradnl"/>
              </w:rPr>
              <w:t>504</w:t>
            </w:r>
          </w:p>
        </w:tc>
      </w:tr>
      <w:tr w:rsidR="001E285A" w:rsidRPr="00175EEB">
        <w:trPr>
          <w:jc w:val="center"/>
        </w:trPr>
        <w:tc>
          <w:tcPr>
            <w:tcW w:w="286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India</w:t>
            </w:r>
            <w:r w:rsidRPr="00D35FE1">
              <w:rPr>
                <w:color w:val="000000"/>
                <w:sz w:val="18"/>
                <w:szCs w:val="18"/>
                <w:lang w:val="es-ES_tradnl"/>
              </w:rPr>
              <w:t xml:space="preserve"> </w:t>
            </w:r>
          </w:p>
        </w:tc>
        <w:tc>
          <w:tcPr>
            <w:tcW w:w="1260" w:type="dxa"/>
          </w:tcPr>
          <w:p w:rsidR="001E285A" w:rsidRPr="00D35FE1" w:rsidRDefault="001E285A" w:rsidP="00EB2B8F">
            <w:pPr>
              <w:autoSpaceDE w:val="0"/>
              <w:autoSpaceDN w:val="0"/>
              <w:adjustRightInd w:val="0"/>
              <w:ind w:right="160"/>
              <w:jc w:val="right"/>
              <w:rPr>
                <w:color w:val="000000"/>
                <w:sz w:val="18"/>
                <w:szCs w:val="18"/>
                <w:lang w:val="es-ES_tradnl"/>
              </w:rPr>
            </w:pPr>
            <w:r w:rsidRPr="00D35FE1">
              <w:rPr>
                <w:color w:val="000000"/>
                <w:sz w:val="18"/>
                <w:szCs w:val="18"/>
                <w:lang w:val="es-ES_tradnl"/>
              </w:rPr>
              <w:t>691</w:t>
            </w:r>
          </w:p>
        </w:tc>
        <w:tc>
          <w:tcPr>
            <w:tcW w:w="1667"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77,71%</w:t>
            </w:r>
          </w:p>
        </w:tc>
        <w:tc>
          <w:tcPr>
            <w:tcW w:w="1152" w:type="dxa"/>
          </w:tcPr>
          <w:p w:rsidR="001E285A" w:rsidRPr="00D35FE1" w:rsidRDefault="001E285A" w:rsidP="00EB2B8F">
            <w:pPr>
              <w:autoSpaceDE w:val="0"/>
              <w:autoSpaceDN w:val="0"/>
              <w:adjustRightInd w:val="0"/>
              <w:ind w:right="170"/>
              <w:jc w:val="right"/>
              <w:rPr>
                <w:color w:val="000000"/>
                <w:sz w:val="18"/>
                <w:szCs w:val="18"/>
                <w:lang w:val="es-ES_tradnl"/>
              </w:rPr>
            </w:pPr>
            <w:r w:rsidRPr="00D35FE1">
              <w:rPr>
                <w:color w:val="000000"/>
                <w:sz w:val="18"/>
                <w:szCs w:val="18"/>
                <w:lang w:val="es-ES_tradnl"/>
              </w:rPr>
              <w:t>537</w:t>
            </w:r>
          </w:p>
        </w:tc>
      </w:tr>
      <w:tr w:rsidR="001E285A" w:rsidRPr="00175EEB">
        <w:trPr>
          <w:jc w:val="center"/>
        </w:trPr>
        <w:tc>
          <w:tcPr>
            <w:tcW w:w="286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México</w:t>
            </w:r>
            <w:r w:rsidRPr="00D35FE1">
              <w:rPr>
                <w:color w:val="000000"/>
                <w:sz w:val="18"/>
                <w:szCs w:val="18"/>
                <w:lang w:val="es-ES_tradnl"/>
              </w:rPr>
              <w:t xml:space="preserve"> </w:t>
            </w:r>
          </w:p>
        </w:tc>
        <w:tc>
          <w:tcPr>
            <w:tcW w:w="1260" w:type="dxa"/>
          </w:tcPr>
          <w:p w:rsidR="001E285A" w:rsidRPr="00D35FE1" w:rsidRDefault="001E285A" w:rsidP="00EB2B8F">
            <w:pPr>
              <w:autoSpaceDE w:val="0"/>
              <w:autoSpaceDN w:val="0"/>
              <w:adjustRightInd w:val="0"/>
              <w:ind w:right="160"/>
              <w:jc w:val="right"/>
              <w:rPr>
                <w:color w:val="000000"/>
                <w:sz w:val="18"/>
                <w:szCs w:val="18"/>
                <w:lang w:val="es-ES_tradnl"/>
              </w:rPr>
            </w:pPr>
            <w:r w:rsidRPr="00D35FE1">
              <w:rPr>
                <w:color w:val="000000"/>
                <w:sz w:val="18"/>
                <w:szCs w:val="18"/>
                <w:lang w:val="es-ES_tradnl"/>
              </w:rPr>
              <w:t>670</w:t>
            </w:r>
          </w:p>
        </w:tc>
        <w:tc>
          <w:tcPr>
            <w:tcW w:w="1667"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57,16%</w:t>
            </w:r>
          </w:p>
        </w:tc>
        <w:tc>
          <w:tcPr>
            <w:tcW w:w="1152" w:type="dxa"/>
          </w:tcPr>
          <w:p w:rsidR="001E285A" w:rsidRPr="00D35FE1" w:rsidRDefault="001E285A" w:rsidP="00EB2B8F">
            <w:pPr>
              <w:autoSpaceDE w:val="0"/>
              <w:autoSpaceDN w:val="0"/>
              <w:adjustRightInd w:val="0"/>
              <w:ind w:right="170"/>
              <w:jc w:val="right"/>
              <w:rPr>
                <w:color w:val="000000"/>
                <w:sz w:val="18"/>
                <w:szCs w:val="18"/>
                <w:lang w:val="es-ES_tradnl"/>
              </w:rPr>
            </w:pPr>
            <w:r w:rsidRPr="00D35FE1">
              <w:rPr>
                <w:color w:val="000000"/>
                <w:sz w:val="18"/>
                <w:szCs w:val="18"/>
                <w:lang w:val="es-ES_tradnl"/>
              </w:rPr>
              <w:t>383</w:t>
            </w:r>
          </w:p>
        </w:tc>
      </w:tr>
      <w:tr w:rsidR="001E285A" w:rsidRPr="00175EEB">
        <w:trPr>
          <w:jc w:val="center"/>
        </w:trPr>
        <w:tc>
          <w:tcPr>
            <w:tcW w:w="286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Países Bajos</w:t>
            </w:r>
            <w:r w:rsidRPr="00D35FE1">
              <w:rPr>
                <w:color w:val="000000"/>
                <w:sz w:val="18"/>
                <w:szCs w:val="18"/>
                <w:lang w:val="es-ES_tradnl"/>
              </w:rPr>
              <w:t xml:space="preserve"> </w:t>
            </w:r>
          </w:p>
        </w:tc>
        <w:tc>
          <w:tcPr>
            <w:tcW w:w="1260" w:type="dxa"/>
          </w:tcPr>
          <w:p w:rsidR="001E285A" w:rsidRPr="00D35FE1" w:rsidRDefault="001E285A" w:rsidP="00EB2B8F">
            <w:pPr>
              <w:autoSpaceDE w:val="0"/>
              <w:autoSpaceDN w:val="0"/>
              <w:adjustRightInd w:val="0"/>
              <w:ind w:right="160"/>
              <w:jc w:val="right"/>
              <w:rPr>
                <w:color w:val="000000"/>
                <w:sz w:val="18"/>
                <w:szCs w:val="18"/>
                <w:lang w:val="es-ES_tradnl"/>
              </w:rPr>
            </w:pPr>
            <w:r w:rsidRPr="00D35FE1">
              <w:rPr>
                <w:color w:val="000000"/>
                <w:sz w:val="18"/>
                <w:szCs w:val="18"/>
                <w:lang w:val="es-ES_tradnl"/>
              </w:rPr>
              <w:t>471</w:t>
            </w:r>
          </w:p>
        </w:tc>
        <w:tc>
          <w:tcPr>
            <w:tcW w:w="1667"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42,04%</w:t>
            </w:r>
          </w:p>
        </w:tc>
        <w:tc>
          <w:tcPr>
            <w:tcW w:w="1152" w:type="dxa"/>
          </w:tcPr>
          <w:p w:rsidR="001E285A" w:rsidRPr="00D35FE1" w:rsidRDefault="001E285A" w:rsidP="00EB2B8F">
            <w:pPr>
              <w:autoSpaceDE w:val="0"/>
              <w:autoSpaceDN w:val="0"/>
              <w:adjustRightInd w:val="0"/>
              <w:ind w:right="170"/>
              <w:jc w:val="right"/>
              <w:rPr>
                <w:color w:val="000000"/>
                <w:sz w:val="18"/>
                <w:szCs w:val="18"/>
                <w:lang w:val="es-ES_tradnl"/>
              </w:rPr>
            </w:pPr>
            <w:r w:rsidRPr="00D35FE1">
              <w:rPr>
                <w:color w:val="000000"/>
                <w:sz w:val="18"/>
                <w:szCs w:val="18"/>
                <w:lang w:val="es-ES_tradnl"/>
              </w:rPr>
              <w:t>198</w:t>
            </w:r>
          </w:p>
        </w:tc>
      </w:tr>
      <w:tr w:rsidR="001E285A" w:rsidRPr="00175EEB">
        <w:trPr>
          <w:jc w:val="center"/>
        </w:trPr>
        <w:tc>
          <w:tcPr>
            <w:tcW w:w="2864"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Australia</w:t>
            </w:r>
            <w:r w:rsidRPr="00D35FE1">
              <w:rPr>
                <w:color w:val="000000"/>
                <w:sz w:val="18"/>
                <w:szCs w:val="18"/>
                <w:lang w:val="es-ES_tradnl"/>
              </w:rPr>
              <w:t xml:space="preserve"> </w:t>
            </w:r>
          </w:p>
        </w:tc>
        <w:tc>
          <w:tcPr>
            <w:tcW w:w="1260" w:type="dxa"/>
          </w:tcPr>
          <w:p w:rsidR="001E285A" w:rsidRPr="00D35FE1" w:rsidRDefault="001E285A" w:rsidP="00EB2B8F">
            <w:pPr>
              <w:autoSpaceDE w:val="0"/>
              <w:autoSpaceDN w:val="0"/>
              <w:adjustRightInd w:val="0"/>
              <w:ind w:right="160"/>
              <w:jc w:val="right"/>
              <w:rPr>
                <w:color w:val="000000"/>
                <w:sz w:val="18"/>
                <w:szCs w:val="18"/>
                <w:lang w:val="es-ES_tradnl"/>
              </w:rPr>
            </w:pPr>
            <w:r w:rsidRPr="00D35FE1">
              <w:rPr>
                <w:color w:val="000000"/>
                <w:sz w:val="18"/>
                <w:szCs w:val="18"/>
                <w:lang w:val="es-ES_tradnl"/>
              </w:rPr>
              <w:t>412</w:t>
            </w:r>
          </w:p>
        </w:tc>
        <w:tc>
          <w:tcPr>
            <w:tcW w:w="1667"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30,10%</w:t>
            </w:r>
          </w:p>
        </w:tc>
        <w:tc>
          <w:tcPr>
            <w:tcW w:w="1152" w:type="dxa"/>
          </w:tcPr>
          <w:p w:rsidR="001E285A" w:rsidRPr="00D35FE1" w:rsidRDefault="001E285A" w:rsidP="00EB2B8F">
            <w:pPr>
              <w:autoSpaceDE w:val="0"/>
              <w:autoSpaceDN w:val="0"/>
              <w:adjustRightInd w:val="0"/>
              <w:ind w:right="170"/>
              <w:jc w:val="right"/>
              <w:rPr>
                <w:color w:val="000000"/>
                <w:sz w:val="18"/>
                <w:szCs w:val="18"/>
                <w:lang w:val="es-ES_tradnl"/>
              </w:rPr>
            </w:pPr>
            <w:r w:rsidRPr="00D35FE1">
              <w:rPr>
                <w:color w:val="000000"/>
                <w:sz w:val="18"/>
                <w:szCs w:val="18"/>
                <w:lang w:val="es-ES_tradnl"/>
              </w:rPr>
              <w:t>124</w:t>
            </w:r>
          </w:p>
        </w:tc>
      </w:tr>
    </w:tbl>
    <w:p w:rsidR="001E285A" w:rsidRPr="00D35FE1" w:rsidRDefault="001E285A" w:rsidP="00175EEB">
      <w:pPr>
        <w:rPr>
          <w:b/>
          <w:bCs/>
          <w:sz w:val="18"/>
          <w:szCs w:val="18"/>
          <w:highlight w:val="yellow"/>
          <w:lang w:val="es-ES_tradnl"/>
        </w:rPr>
      </w:pPr>
    </w:p>
    <w:p w:rsidR="001E285A" w:rsidRPr="00D35FE1" w:rsidRDefault="001E285A" w:rsidP="00175EEB">
      <w:pPr>
        <w:keepNext/>
        <w:jc w:val="center"/>
        <w:rPr>
          <w:sz w:val="18"/>
          <w:szCs w:val="18"/>
          <w:lang w:val="es-ES_tradnl"/>
        </w:rPr>
      </w:pPr>
      <w:r w:rsidRPr="006F1F90">
        <w:rPr>
          <w:sz w:val="18"/>
          <w:szCs w:val="18"/>
          <w:lang w:val="es-ES_tradnl"/>
        </w:rPr>
        <w:t>Evolución de las visitas</w:t>
      </w:r>
    </w:p>
    <w:p w:rsidR="001E285A" w:rsidRPr="00D35FE1" w:rsidRDefault="001E285A" w:rsidP="00175EEB">
      <w:pPr>
        <w:keepNext/>
        <w:jc w:val="center"/>
        <w:rPr>
          <w:sz w:val="14"/>
          <w:szCs w:val="14"/>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53"/>
      </w:tblGrid>
      <w:tr w:rsidR="001E285A" w:rsidRPr="00175EEB">
        <w:trPr>
          <w:jc w:val="center"/>
        </w:trPr>
        <w:tc>
          <w:tcPr>
            <w:tcW w:w="1644" w:type="dxa"/>
          </w:tcPr>
          <w:p w:rsidR="001E285A" w:rsidRPr="00D35FE1" w:rsidRDefault="001E285A" w:rsidP="00EB2B8F">
            <w:pPr>
              <w:keepNext/>
              <w:autoSpaceDE w:val="0"/>
              <w:autoSpaceDN w:val="0"/>
              <w:adjustRightInd w:val="0"/>
              <w:jc w:val="center"/>
              <w:rPr>
                <w:color w:val="000000"/>
                <w:sz w:val="18"/>
                <w:szCs w:val="18"/>
                <w:lang w:val="es-ES_tradnl"/>
              </w:rPr>
            </w:pPr>
            <w:r w:rsidRPr="006F1F90">
              <w:rPr>
                <w:sz w:val="18"/>
                <w:szCs w:val="18"/>
                <w:lang w:val="es-ES_tradnl"/>
              </w:rPr>
              <w:t>Año</w:t>
            </w:r>
          </w:p>
        </w:tc>
        <w:tc>
          <w:tcPr>
            <w:tcW w:w="1710" w:type="dxa"/>
          </w:tcPr>
          <w:p w:rsidR="001E285A" w:rsidRPr="00D35FE1" w:rsidRDefault="001E285A" w:rsidP="00EB2B8F">
            <w:pPr>
              <w:keepNext/>
              <w:autoSpaceDE w:val="0"/>
              <w:autoSpaceDN w:val="0"/>
              <w:adjustRightInd w:val="0"/>
              <w:jc w:val="center"/>
              <w:rPr>
                <w:color w:val="000000"/>
                <w:sz w:val="18"/>
                <w:szCs w:val="18"/>
                <w:lang w:val="es-ES_tradnl"/>
              </w:rPr>
            </w:pPr>
            <w:r w:rsidRPr="006F1F90">
              <w:rPr>
                <w:sz w:val="18"/>
                <w:szCs w:val="18"/>
                <w:lang w:val="es-ES_tradnl"/>
              </w:rPr>
              <w:t>Páginas vistas</w:t>
            </w:r>
          </w:p>
        </w:tc>
        <w:tc>
          <w:tcPr>
            <w:tcW w:w="1953" w:type="dxa"/>
          </w:tcPr>
          <w:p w:rsidR="001E285A" w:rsidRPr="00D35FE1" w:rsidRDefault="001E285A" w:rsidP="00EB2B8F">
            <w:pPr>
              <w:keepNext/>
              <w:autoSpaceDE w:val="0"/>
              <w:autoSpaceDN w:val="0"/>
              <w:adjustRightInd w:val="0"/>
              <w:jc w:val="center"/>
              <w:rPr>
                <w:color w:val="000000"/>
                <w:sz w:val="18"/>
                <w:szCs w:val="18"/>
                <w:lang w:val="es-ES_tradnl"/>
              </w:rPr>
            </w:pPr>
            <w:r w:rsidRPr="006F1F90">
              <w:rPr>
                <w:sz w:val="18"/>
                <w:szCs w:val="18"/>
                <w:lang w:val="es-ES_tradnl"/>
              </w:rPr>
              <w:t>Páginas vistas únicas</w:t>
            </w:r>
          </w:p>
          <w:p w:rsidR="001E285A" w:rsidRPr="00D35FE1" w:rsidRDefault="001E285A" w:rsidP="00EB2B8F">
            <w:pPr>
              <w:keepNext/>
              <w:autoSpaceDE w:val="0"/>
              <w:autoSpaceDN w:val="0"/>
              <w:adjustRightInd w:val="0"/>
              <w:jc w:val="center"/>
              <w:rPr>
                <w:color w:val="000000"/>
                <w:sz w:val="18"/>
                <w:szCs w:val="18"/>
                <w:lang w:val="es-ES_tradnl"/>
              </w:rPr>
            </w:pPr>
          </w:p>
        </w:tc>
      </w:tr>
      <w:tr w:rsidR="001E285A" w:rsidRPr="00175EEB">
        <w:trPr>
          <w:jc w:val="center"/>
        </w:trPr>
        <w:tc>
          <w:tcPr>
            <w:tcW w:w="1644" w:type="dxa"/>
          </w:tcPr>
          <w:p w:rsidR="001E285A" w:rsidRPr="00D35FE1" w:rsidRDefault="001E285A" w:rsidP="00EB2B8F">
            <w:pPr>
              <w:pStyle w:val="Default"/>
              <w:jc w:val="center"/>
              <w:rPr>
                <w:sz w:val="18"/>
                <w:szCs w:val="18"/>
                <w:lang w:val="es-ES_tradnl"/>
              </w:rPr>
            </w:pPr>
            <w:r w:rsidRPr="00D35FE1">
              <w:rPr>
                <w:sz w:val="18"/>
                <w:szCs w:val="18"/>
                <w:lang w:val="es-ES_tradnl"/>
              </w:rPr>
              <w:t>2015</w:t>
            </w:r>
          </w:p>
        </w:tc>
        <w:tc>
          <w:tcPr>
            <w:tcW w:w="1710" w:type="dxa"/>
          </w:tcPr>
          <w:p w:rsidR="001E285A" w:rsidRPr="00D35FE1" w:rsidRDefault="001E285A" w:rsidP="00EB2B8F">
            <w:pPr>
              <w:pStyle w:val="Default"/>
              <w:tabs>
                <w:tab w:val="decimal" w:pos="874"/>
              </w:tabs>
              <w:jc w:val="center"/>
              <w:rPr>
                <w:sz w:val="18"/>
                <w:szCs w:val="18"/>
                <w:lang w:val="es-ES_tradnl"/>
              </w:rPr>
            </w:pPr>
            <w:r w:rsidRPr="00D35FE1">
              <w:rPr>
                <w:sz w:val="18"/>
                <w:szCs w:val="18"/>
                <w:lang w:val="es-ES_tradnl"/>
              </w:rPr>
              <w:t>67.175</w:t>
            </w:r>
          </w:p>
        </w:tc>
        <w:tc>
          <w:tcPr>
            <w:tcW w:w="1953" w:type="dxa"/>
          </w:tcPr>
          <w:p w:rsidR="001E285A" w:rsidRPr="00D35FE1" w:rsidRDefault="001E285A" w:rsidP="00EB2B8F">
            <w:pPr>
              <w:pStyle w:val="Default"/>
              <w:tabs>
                <w:tab w:val="decimal" w:pos="1057"/>
              </w:tabs>
              <w:jc w:val="center"/>
              <w:rPr>
                <w:sz w:val="18"/>
                <w:szCs w:val="18"/>
                <w:lang w:val="es-ES_tradnl"/>
              </w:rPr>
            </w:pPr>
            <w:r w:rsidRPr="00D35FE1">
              <w:rPr>
                <w:sz w:val="18"/>
                <w:szCs w:val="18"/>
                <w:lang w:val="es-ES_tradnl"/>
              </w:rPr>
              <w:t>39.165</w:t>
            </w:r>
          </w:p>
        </w:tc>
      </w:tr>
      <w:tr w:rsidR="001E285A" w:rsidRPr="00175EEB">
        <w:trPr>
          <w:jc w:val="center"/>
        </w:trPr>
        <w:tc>
          <w:tcPr>
            <w:tcW w:w="1644" w:type="dxa"/>
          </w:tcPr>
          <w:p w:rsidR="001E285A" w:rsidRPr="00D35FE1" w:rsidRDefault="001E285A" w:rsidP="00EB2B8F">
            <w:pPr>
              <w:pStyle w:val="Default"/>
              <w:jc w:val="center"/>
              <w:rPr>
                <w:sz w:val="18"/>
                <w:szCs w:val="18"/>
                <w:lang w:val="es-ES_tradnl"/>
              </w:rPr>
            </w:pPr>
            <w:r w:rsidRPr="00D35FE1">
              <w:rPr>
                <w:sz w:val="18"/>
                <w:szCs w:val="18"/>
                <w:lang w:val="es-ES_tradnl"/>
              </w:rPr>
              <w:t>2014</w:t>
            </w:r>
          </w:p>
        </w:tc>
        <w:tc>
          <w:tcPr>
            <w:tcW w:w="1710" w:type="dxa"/>
          </w:tcPr>
          <w:p w:rsidR="001E285A" w:rsidRPr="00D35FE1" w:rsidRDefault="001E285A" w:rsidP="00EB2B8F">
            <w:pPr>
              <w:pStyle w:val="Default"/>
              <w:tabs>
                <w:tab w:val="decimal" w:pos="874"/>
              </w:tabs>
              <w:jc w:val="center"/>
              <w:rPr>
                <w:sz w:val="18"/>
                <w:szCs w:val="18"/>
                <w:lang w:val="es-ES_tradnl"/>
              </w:rPr>
            </w:pPr>
            <w:r w:rsidRPr="00D35FE1">
              <w:rPr>
                <w:sz w:val="18"/>
                <w:szCs w:val="18"/>
                <w:lang w:val="es-ES_tradnl"/>
              </w:rPr>
              <w:t>72.018</w:t>
            </w:r>
          </w:p>
        </w:tc>
        <w:tc>
          <w:tcPr>
            <w:tcW w:w="1953" w:type="dxa"/>
          </w:tcPr>
          <w:p w:rsidR="001E285A" w:rsidRPr="00D35FE1" w:rsidRDefault="001E285A" w:rsidP="00EB2B8F">
            <w:pPr>
              <w:pStyle w:val="Default"/>
              <w:tabs>
                <w:tab w:val="decimal" w:pos="1057"/>
              </w:tabs>
              <w:jc w:val="center"/>
              <w:rPr>
                <w:sz w:val="18"/>
                <w:szCs w:val="18"/>
                <w:lang w:val="es-ES_tradnl"/>
              </w:rPr>
            </w:pPr>
            <w:r w:rsidRPr="00D35FE1">
              <w:rPr>
                <w:sz w:val="18"/>
                <w:szCs w:val="18"/>
                <w:lang w:val="es-ES_tradnl"/>
              </w:rPr>
              <w:t>40.027</w:t>
            </w:r>
          </w:p>
        </w:tc>
      </w:tr>
      <w:tr w:rsidR="001E285A" w:rsidRPr="00175EEB">
        <w:trPr>
          <w:jc w:val="center"/>
        </w:trPr>
        <w:tc>
          <w:tcPr>
            <w:tcW w:w="1644" w:type="dxa"/>
          </w:tcPr>
          <w:p w:rsidR="001E285A" w:rsidRPr="00D35FE1" w:rsidRDefault="001E285A" w:rsidP="00EB2B8F">
            <w:pPr>
              <w:pStyle w:val="Default"/>
              <w:jc w:val="center"/>
              <w:rPr>
                <w:sz w:val="18"/>
                <w:szCs w:val="18"/>
                <w:lang w:val="es-ES_tradnl"/>
              </w:rPr>
            </w:pPr>
            <w:r w:rsidRPr="00D35FE1">
              <w:rPr>
                <w:sz w:val="18"/>
                <w:szCs w:val="18"/>
                <w:lang w:val="es-ES_tradnl"/>
              </w:rPr>
              <w:t>2013</w:t>
            </w:r>
          </w:p>
        </w:tc>
        <w:tc>
          <w:tcPr>
            <w:tcW w:w="1710" w:type="dxa"/>
          </w:tcPr>
          <w:p w:rsidR="001E285A" w:rsidRPr="00D35FE1" w:rsidRDefault="001E285A" w:rsidP="00EB2B8F">
            <w:pPr>
              <w:pStyle w:val="Default"/>
              <w:tabs>
                <w:tab w:val="decimal" w:pos="874"/>
              </w:tabs>
              <w:jc w:val="center"/>
              <w:rPr>
                <w:sz w:val="18"/>
                <w:szCs w:val="18"/>
                <w:lang w:val="es-ES_tradnl"/>
              </w:rPr>
            </w:pPr>
            <w:r w:rsidRPr="00D35FE1">
              <w:rPr>
                <w:sz w:val="18"/>
                <w:szCs w:val="18"/>
                <w:lang w:val="es-ES_tradnl"/>
              </w:rPr>
              <w:t>84.306</w:t>
            </w:r>
          </w:p>
        </w:tc>
        <w:tc>
          <w:tcPr>
            <w:tcW w:w="1953" w:type="dxa"/>
          </w:tcPr>
          <w:p w:rsidR="001E285A" w:rsidRPr="00D35FE1" w:rsidRDefault="001E285A" w:rsidP="00EB2B8F">
            <w:pPr>
              <w:pStyle w:val="Default"/>
              <w:tabs>
                <w:tab w:val="decimal" w:pos="1057"/>
              </w:tabs>
              <w:jc w:val="center"/>
              <w:rPr>
                <w:sz w:val="18"/>
                <w:szCs w:val="18"/>
                <w:lang w:val="es-ES_tradnl"/>
              </w:rPr>
            </w:pPr>
            <w:r w:rsidRPr="00D35FE1">
              <w:rPr>
                <w:sz w:val="18"/>
                <w:szCs w:val="18"/>
                <w:lang w:val="es-ES_tradnl"/>
              </w:rPr>
              <w:t>49.280</w:t>
            </w:r>
          </w:p>
        </w:tc>
      </w:tr>
      <w:tr w:rsidR="001E285A" w:rsidRPr="00175EEB">
        <w:trPr>
          <w:jc w:val="center"/>
        </w:trPr>
        <w:tc>
          <w:tcPr>
            <w:tcW w:w="1644" w:type="dxa"/>
          </w:tcPr>
          <w:p w:rsidR="001E285A" w:rsidRPr="00D35FE1" w:rsidRDefault="001E285A" w:rsidP="00EB2B8F">
            <w:pPr>
              <w:pStyle w:val="Default"/>
              <w:jc w:val="center"/>
              <w:rPr>
                <w:sz w:val="18"/>
                <w:szCs w:val="18"/>
                <w:lang w:val="es-ES_tradnl"/>
              </w:rPr>
            </w:pPr>
            <w:r w:rsidRPr="00D35FE1">
              <w:rPr>
                <w:sz w:val="18"/>
                <w:szCs w:val="18"/>
                <w:lang w:val="es-ES_tradnl"/>
              </w:rPr>
              <w:t>2012</w:t>
            </w:r>
          </w:p>
        </w:tc>
        <w:tc>
          <w:tcPr>
            <w:tcW w:w="1710" w:type="dxa"/>
          </w:tcPr>
          <w:p w:rsidR="001E285A" w:rsidRPr="00D35FE1" w:rsidRDefault="001E285A" w:rsidP="00EB2B8F">
            <w:pPr>
              <w:pStyle w:val="Default"/>
              <w:tabs>
                <w:tab w:val="decimal" w:pos="874"/>
              </w:tabs>
              <w:jc w:val="center"/>
              <w:rPr>
                <w:sz w:val="18"/>
                <w:szCs w:val="18"/>
                <w:lang w:val="es-ES_tradnl"/>
              </w:rPr>
            </w:pPr>
            <w:r w:rsidRPr="00D35FE1">
              <w:rPr>
                <w:sz w:val="18"/>
                <w:szCs w:val="18"/>
                <w:lang w:val="es-ES_tradnl"/>
              </w:rPr>
              <w:t>85.149</w:t>
            </w:r>
          </w:p>
        </w:tc>
        <w:tc>
          <w:tcPr>
            <w:tcW w:w="1953" w:type="dxa"/>
          </w:tcPr>
          <w:p w:rsidR="001E285A" w:rsidRPr="00D35FE1" w:rsidRDefault="001E285A" w:rsidP="00EB2B8F">
            <w:pPr>
              <w:pStyle w:val="Default"/>
              <w:tabs>
                <w:tab w:val="decimal" w:pos="1057"/>
              </w:tabs>
              <w:jc w:val="center"/>
              <w:rPr>
                <w:sz w:val="18"/>
                <w:szCs w:val="18"/>
                <w:lang w:val="es-ES_tradnl"/>
              </w:rPr>
            </w:pPr>
            <w:r w:rsidRPr="00D35FE1">
              <w:rPr>
                <w:sz w:val="18"/>
                <w:szCs w:val="18"/>
                <w:lang w:val="es-ES_tradnl"/>
              </w:rPr>
              <w:t>46.122</w:t>
            </w:r>
          </w:p>
        </w:tc>
      </w:tr>
      <w:tr w:rsidR="001E285A" w:rsidRPr="00175EEB">
        <w:trPr>
          <w:jc w:val="center"/>
        </w:trPr>
        <w:tc>
          <w:tcPr>
            <w:tcW w:w="1644" w:type="dxa"/>
          </w:tcPr>
          <w:p w:rsidR="001E285A" w:rsidRPr="00D35FE1" w:rsidRDefault="001E285A" w:rsidP="00EB2B8F">
            <w:pPr>
              <w:pStyle w:val="Default"/>
              <w:jc w:val="center"/>
              <w:rPr>
                <w:sz w:val="18"/>
                <w:szCs w:val="18"/>
                <w:lang w:val="es-ES_tradnl"/>
              </w:rPr>
            </w:pPr>
            <w:r w:rsidRPr="00D35FE1">
              <w:rPr>
                <w:sz w:val="18"/>
                <w:szCs w:val="18"/>
                <w:lang w:val="es-ES_tradnl"/>
              </w:rPr>
              <w:t>2011</w:t>
            </w:r>
          </w:p>
        </w:tc>
        <w:tc>
          <w:tcPr>
            <w:tcW w:w="1710" w:type="dxa"/>
          </w:tcPr>
          <w:p w:rsidR="001E285A" w:rsidRPr="00D35FE1" w:rsidRDefault="001E285A" w:rsidP="00EB2B8F">
            <w:pPr>
              <w:pStyle w:val="Default"/>
              <w:tabs>
                <w:tab w:val="decimal" w:pos="874"/>
              </w:tabs>
              <w:jc w:val="center"/>
              <w:rPr>
                <w:sz w:val="18"/>
                <w:szCs w:val="18"/>
                <w:lang w:val="es-ES_tradnl"/>
              </w:rPr>
            </w:pPr>
            <w:r w:rsidRPr="00D35FE1">
              <w:rPr>
                <w:sz w:val="18"/>
                <w:szCs w:val="18"/>
                <w:lang w:val="es-ES_tradnl"/>
              </w:rPr>
              <w:t>59.735</w:t>
            </w:r>
          </w:p>
        </w:tc>
        <w:tc>
          <w:tcPr>
            <w:tcW w:w="1953" w:type="dxa"/>
          </w:tcPr>
          <w:p w:rsidR="001E285A" w:rsidRPr="00D35FE1" w:rsidRDefault="001E285A" w:rsidP="00EB2B8F">
            <w:pPr>
              <w:pStyle w:val="Default"/>
              <w:tabs>
                <w:tab w:val="decimal" w:pos="1057"/>
              </w:tabs>
              <w:jc w:val="center"/>
              <w:rPr>
                <w:sz w:val="18"/>
                <w:szCs w:val="18"/>
                <w:lang w:val="es-ES_tradnl"/>
              </w:rPr>
            </w:pPr>
            <w:r w:rsidRPr="00D35FE1">
              <w:rPr>
                <w:sz w:val="18"/>
                <w:szCs w:val="18"/>
                <w:lang w:val="es-ES_tradnl"/>
              </w:rPr>
              <w:t>32.839</w:t>
            </w:r>
          </w:p>
        </w:tc>
      </w:tr>
      <w:tr w:rsidR="001E285A" w:rsidRPr="00175EEB">
        <w:trPr>
          <w:jc w:val="center"/>
        </w:trPr>
        <w:tc>
          <w:tcPr>
            <w:tcW w:w="1644" w:type="dxa"/>
          </w:tcPr>
          <w:p w:rsidR="001E285A" w:rsidRPr="00D35FE1" w:rsidRDefault="001E285A" w:rsidP="00EB2B8F">
            <w:pPr>
              <w:pStyle w:val="Default"/>
              <w:jc w:val="center"/>
              <w:rPr>
                <w:sz w:val="18"/>
                <w:szCs w:val="18"/>
                <w:lang w:val="es-ES_tradnl"/>
              </w:rPr>
            </w:pPr>
            <w:r w:rsidRPr="00D35FE1">
              <w:rPr>
                <w:sz w:val="18"/>
                <w:szCs w:val="18"/>
                <w:lang w:val="es-ES_tradnl"/>
              </w:rPr>
              <w:t>2010</w:t>
            </w:r>
          </w:p>
        </w:tc>
        <w:tc>
          <w:tcPr>
            <w:tcW w:w="1710" w:type="dxa"/>
          </w:tcPr>
          <w:p w:rsidR="001E285A" w:rsidRPr="00D35FE1" w:rsidRDefault="001E285A" w:rsidP="00EB2B8F">
            <w:pPr>
              <w:pStyle w:val="Default"/>
              <w:tabs>
                <w:tab w:val="decimal" w:pos="874"/>
              </w:tabs>
              <w:jc w:val="center"/>
              <w:rPr>
                <w:sz w:val="18"/>
                <w:szCs w:val="18"/>
                <w:lang w:val="es-ES_tradnl"/>
              </w:rPr>
            </w:pPr>
            <w:r w:rsidRPr="00D35FE1">
              <w:rPr>
                <w:sz w:val="18"/>
                <w:szCs w:val="18"/>
                <w:lang w:val="es-ES_tradnl"/>
              </w:rPr>
              <w:t>51.457</w:t>
            </w:r>
          </w:p>
        </w:tc>
        <w:tc>
          <w:tcPr>
            <w:tcW w:w="1953" w:type="dxa"/>
          </w:tcPr>
          <w:p w:rsidR="001E285A" w:rsidRPr="00D35FE1" w:rsidRDefault="001E285A" w:rsidP="00EB2B8F">
            <w:pPr>
              <w:pStyle w:val="Default"/>
              <w:tabs>
                <w:tab w:val="decimal" w:pos="1057"/>
              </w:tabs>
              <w:jc w:val="center"/>
              <w:rPr>
                <w:sz w:val="18"/>
                <w:szCs w:val="18"/>
                <w:lang w:val="es-ES_tradnl"/>
              </w:rPr>
            </w:pPr>
            <w:r w:rsidRPr="00D35FE1">
              <w:rPr>
                <w:sz w:val="18"/>
                <w:szCs w:val="18"/>
                <w:lang w:val="es-ES_tradnl"/>
              </w:rPr>
              <w:t>28.565</w:t>
            </w:r>
          </w:p>
        </w:tc>
      </w:tr>
      <w:tr w:rsidR="001E285A" w:rsidRPr="00175EEB">
        <w:trPr>
          <w:jc w:val="center"/>
        </w:trPr>
        <w:tc>
          <w:tcPr>
            <w:tcW w:w="1644" w:type="dxa"/>
          </w:tcPr>
          <w:p w:rsidR="001E285A" w:rsidRPr="00D35FE1" w:rsidRDefault="001E285A" w:rsidP="00EB2B8F">
            <w:pPr>
              <w:pStyle w:val="Default"/>
              <w:jc w:val="center"/>
              <w:rPr>
                <w:sz w:val="18"/>
                <w:szCs w:val="18"/>
                <w:lang w:val="es-ES_tradnl"/>
              </w:rPr>
            </w:pPr>
            <w:r w:rsidRPr="00D35FE1">
              <w:rPr>
                <w:sz w:val="18"/>
                <w:szCs w:val="18"/>
                <w:lang w:val="es-ES_tradnl"/>
              </w:rPr>
              <w:t>2009</w:t>
            </w:r>
          </w:p>
        </w:tc>
        <w:tc>
          <w:tcPr>
            <w:tcW w:w="1710" w:type="dxa"/>
          </w:tcPr>
          <w:p w:rsidR="001E285A" w:rsidRPr="00D35FE1" w:rsidRDefault="001E285A" w:rsidP="00EB2B8F">
            <w:pPr>
              <w:pStyle w:val="Default"/>
              <w:tabs>
                <w:tab w:val="decimal" w:pos="874"/>
              </w:tabs>
              <w:jc w:val="center"/>
              <w:rPr>
                <w:sz w:val="18"/>
                <w:szCs w:val="18"/>
                <w:lang w:val="es-ES_tradnl"/>
              </w:rPr>
            </w:pPr>
            <w:r w:rsidRPr="00D35FE1">
              <w:rPr>
                <w:sz w:val="18"/>
                <w:szCs w:val="18"/>
                <w:lang w:val="es-ES_tradnl"/>
              </w:rPr>
              <w:t>11.474</w:t>
            </w:r>
          </w:p>
        </w:tc>
        <w:tc>
          <w:tcPr>
            <w:tcW w:w="1953" w:type="dxa"/>
          </w:tcPr>
          <w:p w:rsidR="001E285A" w:rsidRPr="00D35FE1" w:rsidRDefault="001E285A" w:rsidP="00EB2B8F">
            <w:pPr>
              <w:pStyle w:val="Default"/>
              <w:tabs>
                <w:tab w:val="decimal" w:pos="1057"/>
              </w:tabs>
              <w:jc w:val="center"/>
              <w:rPr>
                <w:sz w:val="18"/>
                <w:szCs w:val="18"/>
                <w:lang w:val="es-ES_tradnl"/>
              </w:rPr>
            </w:pPr>
            <w:r w:rsidRPr="00D35FE1">
              <w:rPr>
                <w:sz w:val="18"/>
                <w:szCs w:val="18"/>
                <w:lang w:val="es-ES_tradnl"/>
              </w:rPr>
              <w:t>5.337</w:t>
            </w:r>
          </w:p>
        </w:tc>
      </w:tr>
      <w:tr w:rsidR="001E285A" w:rsidRPr="00175EEB">
        <w:trPr>
          <w:jc w:val="center"/>
        </w:trPr>
        <w:tc>
          <w:tcPr>
            <w:tcW w:w="1644" w:type="dxa"/>
          </w:tcPr>
          <w:p w:rsidR="001E285A" w:rsidRPr="00D35FE1" w:rsidRDefault="001E285A" w:rsidP="00EB2B8F">
            <w:pPr>
              <w:pStyle w:val="Default"/>
              <w:jc w:val="center"/>
              <w:rPr>
                <w:sz w:val="18"/>
                <w:szCs w:val="18"/>
                <w:lang w:val="es-ES_tradnl"/>
              </w:rPr>
            </w:pPr>
            <w:r w:rsidRPr="00D35FE1">
              <w:rPr>
                <w:sz w:val="18"/>
                <w:szCs w:val="18"/>
                <w:lang w:val="es-ES_tradnl"/>
              </w:rPr>
              <w:t>2008</w:t>
            </w:r>
          </w:p>
        </w:tc>
        <w:tc>
          <w:tcPr>
            <w:tcW w:w="1710" w:type="dxa"/>
          </w:tcPr>
          <w:p w:rsidR="001E285A" w:rsidRPr="00D35FE1" w:rsidRDefault="001E285A" w:rsidP="00EB2B8F">
            <w:pPr>
              <w:pStyle w:val="Default"/>
              <w:tabs>
                <w:tab w:val="decimal" w:pos="874"/>
              </w:tabs>
              <w:jc w:val="center"/>
              <w:rPr>
                <w:sz w:val="18"/>
                <w:szCs w:val="18"/>
                <w:lang w:val="es-ES_tradnl"/>
              </w:rPr>
            </w:pPr>
            <w:r w:rsidRPr="00D35FE1">
              <w:rPr>
                <w:sz w:val="18"/>
                <w:szCs w:val="18"/>
                <w:lang w:val="es-ES_tradnl"/>
              </w:rPr>
              <w:t>14.063</w:t>
            </w:r>
          </w:p>
        </w:tc>
        <w:tc>
          <w:tcPr>
            <w:tcW w:w="1953" w:type="dxa"/>
          </w:tcPr>
          <w:p w:rsidR="001E285A" w:rsidRPr="00D35FE1" w:rsidRDefault="001E285A" w:rsidP="00EB2B8F">
            <w:pPr>
              <w:pStyle w:val="Default"/>
              <w:tabs>
                <w:tab w:val="decimal" w:pos="1057"/>
              </w:tabs>
              <w:jc w:val="center"/>
              <w:rPr>
                <w:sz w:val="18"/>
                <w:szCs w:val="18"/>
                <w:lang w:val="es-ES_tradnl"/>
              </w:rPr>
            </w:pPr>
            <w:r w:rsidRPr="00D35FE1">
              <w:rPr>
                <w:sz w:val="18"/>
                <w:szCs w:val="18"/>
                <w:lang w:val="es-ES_tradnl"/>
              </w:rPr>
              <w:t>5.763</w:t>
            </w:r>
          </w:p>
        </w:tc>
      </w:tr>
      <w:tr w:rsidR="001E285A" w:rsidRPr="00175EEB">
        <w:trPr>
          <w:jc w:val="center"/>
        </w:trPr>
        <w:tc>
          <w:tcPr>
            <w:tcW w:w="1644" w:type="dxa"/>
          </w:tcPr>
          <w:p w:rsidR="001E285A" w:rsidRPr="00D35FE1" w:rsidRDefault="001E285A" w:rsidP="00EB2B8F">
            <w:pPr>
              <w:pStyle w:val="Default"/>
              <w:jc w:val="center"/>
              <w:rPr>
                <w:sz w:val="18"/>
                <w:szCs w:val="18"/>
                <w:lang w:val="es-ES_tradnl"/>
              </w:rPr>
            </w:pPr>
            <w:r w:rsidRPr="00D35FE1">
              <w:rPr>
                <w:sz w:val="18"/>
                <w:szCs w:val="18"/>
                <w:lang w:val="es-ES_tradnl"/>
              </w:rPr>
              <w:t>2007</w:t>
            </w:r>
          </w:p>
        </w:tc>
        <w:tc>
          <w:tcPr>
            <w:tcW w:w="1710" w:type="dxa"/>
          </w:tcPr>
          <w:p w:rsidR="001E285A" w:rsidRPr="00D35FE1" w:rsidRDefault="001E285A" w:rsidP="00EB2B8F">
            <w:pPr>
              <w:pStyle w:val="Default"/>
              <w:tabs>
                <w:tab w:val="decimal" w:pos="874"/>
              </w:tabs>
              <w:jc w:val="center"/>
              <w:rPr>
                <w:sz w:val="18"/>
                <w:szCs w:val="18"/>
                <w:lang w:val="es-ES_tradnl"/>
              </w:rPr>
            </w:pPr>
            <w:r w:rsidRPr="00D35FE1">
              <w:rPr>
                <w:sz w:val="18"/>
                <w:szCs w:val="18"/>
                <w:lang w:val="es-ES_tradnl"/>
              </w:rPr>
              <w:t>5.357</w:t>
            </w:r>
          </w:p>
        </w:tc>
        <w:tc>
          <w:tcPr>
            <w:tcW w:w="1953" w:type="dxa"/>
          </w:tcPr>
          <w:p w:rsidR="001E285A" w:rsidRPr="00D35FE1" w:rsidRDefault="001E285A" w:rsidP="00EB2B8F">
            <w:pPr>
              <w:pStyle w:val="Default"/>
              <w:tabs>
                <w:tab w:val="decimal" w:pos="1057"/>
              </w:tabs>
              <w:jc w:val="center"/>
              <w:rPr>
                <w:sz w:val="18"/>
                <w:szCs w:val="18"/>
                <w:lang w:val="es-ES_tradnl"/>
              </w:rPr>
            </w:pPr>
            <w:r w:rsidRPr="00D35FE1">
              <w:rPr>
                <w:sz w:val="18"/>
                <w:szCs w:val="18"/>
                <w:lang w:val="es-ES_tradnl"/>
              </w:rPr>
              <w:t>2.530</w:t>
            </w:r>
          </w:p>
        </w:tc>
      </w:tr>
    </w:tbl>
    <w:p w:rsidR="001E285A" w:rsidRPr="00D35FE1" w:rsidRDefault="001E285A" w:rsidP="00175EEB">
      <w:pPr>
        <w:rPr>
          <w:lang w:val="es-ES_tradnl"/>
        </w:rPr>
      </w:pPr>
    </w:p>
    <w:p w:rsidR="001E285A" w:rsidRPr="00D35FE1" w:rsidRDefault="001E285A" w:rsidP="00175EEB">
      <w:pPr>
        <w:jc w:val="left"/>
        <w:rPr>
          <w:sz w:val="18"/>
          <w:szCs w:val="18"/>
          <w:u w:val="single"/>
          <w:lang w:val="es-ES_tradnl"/>
        </w:rPr>
      </w:pPr>
      <w:r w:rsidRPr="00D35FE1">
        <w:rPr>
          <w:lang w:val="es-ES_tradnl"/>
        </w:rPr>
        <w:br w:type="page"/>
      </w:r>
    </w:p>
    <w:p w:rsidR="001E285A" w:rsidRPr="00D35FE1" w:rsidRDefault="001E285A" w:rsidP="0086336F">
      <w:pPr>
        <w:pStyle w:val="Heading8"/>
        <w:rPr>
          <w:lang w:val="es-ES_tradnl"/>
        </w:rPr>
      </w:pPr>
      <w:bookmarkStart w:id="50" w:name="_Toc465348061"/>
      <w:r w:rsidRPr="0086336F">
        <w:rPr>
          <w:lang w:val="es-ES_tradnl"/>
        </w:rPr>
        <w:t>a)  Géneros y especies vegetales respecto de los cuales los miembros de la Unión poseen experiencia práctica</w:t>
      </w:r>
      <w:bookmarkEnd w:id="50"/>
    </w:p>
    <w:p w:rsidR="001E285A" w:rsidRPr="00D35FE1" w:rsidRDefault="001E285A" w:rsidP="00175EEB">
      <w:pPr>
        <w:keepNext/>
        <w:rPr>
          <w:sz w:val="18"/>
          <w:szCs w:val="18"/>
          <w:lang w:val="es-ES_tradnl"/>
        </w:rPr>
      </w:pPr>
      <w:r w:rsidRPr="0086336F">
        <w:rPr>
          <w:sz w:val="18"/>
          <w:szCs w:val="18"/>
          <w:lang w:val="es-ES_tradnl"/>
        </w:rPr>
        <w:t xml:space="preserve">La experiencia práctica en el examen DHE cubría aproximadamente 3.382 géneros o especies en 2015 (3.305 en 2014, 2.589 en 2013, </w:t>
      </w:r>
      <w:r w:rsidRPr="0086336F">
        <w:rPr>
          <w:sz w:val="18"/>
          <w:szCs w:val="18"/>
          <w:lang w:val="es-ES_tradnl" w:eastAsia="ja-JP"/>
        </w:rPr>
        <w:t>2.726 en 2012, 2.679</w:t>
      </w:r>
      <w:r w:rsidRPr="0086336F">
        <w:rPr>
          <w:sz w:val="18"/>
          <w:szCs w:val="18"/>
          <w:lang w:val="es-ES_tradnl"/>
        </w:rPr>
        <w:t xml:space="preserve"> en 2011, 2.254 en 2010 (véase el gráfico 7).</w:t>
      </w:r>
    </w:p>
    <w:p w:rsidR="001E285A" w:rsidRPr="00D35FE1" w:rsidRDefault="001E285A" w:rsidP="00175EEB">
      <w:pPr>
        <w:rPr>
          <w:sz w:val="18"/>
          <w:szCs w:val="18"/>
          <w:lang w:val="es-ES_tradnl"/>
        </w:rPr>
      </w:pPr>
    </w:p>
    <w:p w:rsidR="001E285A" w:rsidRPr="00D35FE1" w:rsidRDefault="001E285A" w:rsidP="0086336F">
      <w:pPr>
        <w:pStyle w:val="Heading9"/>
        <w:spacing w:before="120" w:after="120"/>
        <w:rPr>
          <w:lang w:val="es-ES_tradnl"/>
        </w:rPr>
      </w:pPr>
      <w:bookmarkStart w:id="51" w:name="_Toc465348062"/>
      <w:r w:rsidRPr="006F1F90">
        <w:rPr>
          <w:lang w:val="es-ES_tradnl"/>
        </w:rPr>
        <w:t>Gráfico 7.</w:t>
      </w:r>
      <w:r w:rsidRPr="00D35FE1">
        <w:rPr>
          <w:lang w:val="es-ES_tradnl"/>
        </w:rPr>
        <w:t xml:space="preserve">  </w:t>
      </w:r>
      <w:r w:rsidRPr="0086336F">
        <w:rPr>
          <w:lang w:val="es-ES_tradnl"/>
        </w:rPr>
        <w:t>Géneros y especies vegetales para los que existen acuerdos de cooperación o experiencia práctica y que figuran como protegidos por derecho de obtentor en la base de datos de variedades vegetales</w:t>
      </w:r>
      <w:bookmarkEnd w:id="51"/>
    </w:p>
    <w:p w:rsidR="001E285A" w:rsidRPr="00D35FE1" w:rsidRDefault="001E285A" w:rsidP="00175EEB">
      <w:pPr>
        <w:jc w:val="center"/>
        <w:rPr>
          <w:sz w:val="18"/>
          <w:szCs w:val="18"/>
          <w:highlight w:val="yellow"/>
          <w:lang w:val="es-ES_tradnl" w:eastAsia="ja-JP"/>
        </w:rPr>
      </w:pPr>
    </w:p>
    <w:p w:rsidR="001E285A" w:rsidRPr="00D35FE1" w:rsidRDefault="005A1430" w:rsidP="00175EEB">
      <w:pPr>
        <w:jc w:val="center"/>
        <w:rPr>
          <w:sz w:val="18"/>
          <w:szCs w:val="18"/>
          <w:highlight w:val="yellow"/>
          <w:lang w:val="es-ES_tradnl" w:eastAsia="ja-JP"/>
        </w:rPr>
      </w:pPr>
      <w:r>
        <w:rPr>
          <w:noProof/>
          <w:sz w:val="18"/>
          <w:szCs w:val="18"/>
        </w:rPr>
        <w:drawing>
          <wp:inline distT="0" distB="0" distL="0" distR="0">
            <wp:extent cx="5379720" cy="388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9720" cy="3886200"/>
                    </a:xfrm>
                    <a:prstGeom prst="rect">
                      <a:avLst/>
                    </a:prstGeom>
                    <a:noFill/>
                    <a:ln>
                      <a:noFill/>
                    </a:ln>
                  </pic:spPr>
                </pic:pic>
              </a:graphicData>
            </a:graphic>
          </wp:inline>
        </w:drawing>
      </w:r>
    </w:p>
    <w:p w:rsidR="001E285A" w:rsidRPr="00D35FE1" w:rsidRDefault="001E285A" w:rsidP="00175EEB">
      <w:pPr>
        <w:jc w:val="center"/>
        <w:rPr>
          <w:lang w:val="es-ES_tradnl"/>
        </w:rPr>
      </w:pPr>
    </w:p>
    <w:p w:rsidR="001E285A" w:rsidRPr="00D35FE1" w:rsidRDefault="001E285A" w:rsidP="00175EEB">
      <w:pPr>
        <w:rPr>
          <w:lang w:val="es-ES_tradnl"/>
        </w:rPr>
      </w:pPr>
    </w:p>
    <w:p w:rsidR="001E285A" w:rsidRPr="006F1F90" w:rsidRDefault="001E285A" w:rsidP="0086336F">
      <w:pPr>
        <w:pStyle w:val="Heading8"/>
        <w:jc w:val="both"/>
        <w:rPr>
          <w:lang w:val="es-ES_tradnl"/>
        </w:rPr>
      </w:pPr>
      <w:bookmarkStart w:id="52" w:name="_Toc465348063"/>
      <w:r w:rsidRPr="006F1F90">
        <w:rPr>
          <w:lang w:val="es-ES_tradnl"/>
        </w:rPr>
        <w:t>b)  Géneros y especies vegetales respecto de los cuales los miembros de la Unión cooperan en el examen DHE, según se indica en la base de datos GENIE</w:t>
      </w:r>
      <w:bookmarkEnd w:id="52"/>
    </w:p>
    <w:p w:rsidR="001E285A" w:rsidRPr="00D35FE1" w:rsidRDefault="001E285A" w:rsidP="0086336F">
      <w:pPr>
        <w:pStyle w:val="Heading8"/>
        <w:rPr>
          <w:i/>
          <w:iCs w:val="0"/>
          <w:u w:val="none"/>
          <w:lang w:val="es-ES_tradnl"/>
        </w:rPr>
      </w:pPr>
      <w:bookmarkStart w:id="53" w:name="_Toc336339236"/>
      <w:bookmarkStart w:id="54" w:name="_Toc336613838"/>
      <w:bookmarkStart w:id="55" w:name="_Toc465348064"/>
      <w:r w:rsidRPr="006F1F90">
        <w:rPr>
          <w:i/>
          <w:u w:val="none"/>
          <w:lang w:val="es-ES_tradnl"/>
        </w:rPr>
        <w:t xml:space="preserve">- </w:t>
      </w:r>
      <w:r w:rsidRPr="00D35FE1">
        <w:rPr>
          <w:i/>
          <w:u w:val="none"/>
          <w:lang w:val="es-ES_tradnl"/>
        </w:rPr>
        <w:t xml:space="preserve"> </w:t>
      </w:r>
      <w:bookmarkEnd w:id="53"/>
      <w:bookmarkEnd w:id="54"/>
      <w:r w:rsidRPr="006F1F90">
        <w:rPr>
          <w:i/>
          <w:u w:val="none"/>
          <w:lang w:val="es-ES_tradnl"/>
        </w:rPr>
        <w:t>Cooperación general</w:t>
      </w:r>
      <w:bookmarkEnd w:id="55"/>
      <w:r w:rsidRPr="00D35FE1">
        <w:rPr>
          <w:i/>
          <w:u w:val="none"/>
          <w:lang w:val="es-ES_tradnl"/>
        </w:rPr>
        <w:t xml:space="preserve"> </w:t>
      </w:r>
    </w:p>
    <w:p w:rsidR="001E285A" w:rsidRPr="00D35FE1" w:rsidRDefault="001E285A" w:rsidP="0086336F">
      <w:pPr>
        <w:keepNext/>
        <w:spacing w:after="120"/>
        <w:jc w:val="left"/>
        <w:rPr>
          <w:color w:val="000000"/>
          <w:sz w:val="18"/>
          <w:szCs w:val="18"/>
          <w:lang w:val="es-ES_tradnl"/>
        </w:rPr>
      </w:pPr>
      <w:r w:rsidRPr="0086336F">
        <w:rPr>
          <w:color w:val="000000"/>
          <w:sz w:val="18"/>
          <w:szCs w:val="18"/>
          <w:lang w:val="es-ES_tradnl"/>
        </w:rPr>
        <w:t>Número de autoridades que proporcionarán los informes DHE existentes a cualquier miembro de la Unión:</w:t>
      </w:r>
    </w:p>
    <w:p w:rsidR="001E285A" w:rsidRPr="00D35FE1" w:rsidRDefault="001E285A" w:rsidP="00175EEB">
      <w:pPr>
        <w:keepNext/>
        <w:ind w:left="317"/>
        <w:jc w:val="left"/>
        <w:rPr>
          <w:color w:val="000000"/>
          <w:sz w:val="18"/>
          <w:szCs w:val="18"/>
          <w:lang w:val="es-ES_tradnl"/>
        </w:rPr>
      </w:pPr>
      <w:r w:rsidRPr="0086336F">
        <w:rPr>
          <w:color w:val="000000"/>
          <w:sz w:val="18"/>
          <w:szCs w:val="18"/>
          <w:lang w:val="es-ES_tradnl" w:eastAsia="ja-JP"/>
        </w:rPr>
        <w:t>3 en 2015 (2 en 2013)</w:t>
      </w:r>
    </w:p>
    <w:p w:rsidR="001E285A" w:rsidRPr="00D35FE1" w:rsidRDefault="001E285A" w:rsidP="00175EEB">
      <w:pPr>
        <w:keepNext/>
        <w:ind w:left="176" w:hanging="176"/>
        <w:jc w:val="left"/>
        <w:rPr>
          <w:color w:val="000000"/>
          <w:sz w:val="18"/>
          <w:szCs w:val="18"/>
          <w:lang w:val="es-ES_tradnl"/>
        </w:rPr>
      </w:pPr>
    </w:p>
    <w:p w:rsidR="001E285A" w:rsidRPr="00D35FE1" w:rsidRDefault="001E285A" w:rsidP="0086336F">
      <w:pPr>
        <w:keepNext/>
        <w:spacing w:after="120"/>
        <w:jc w:val="left"/>
        <w:rPr>
          <w:color w:val="000000"/>
          <w:sz w:val="18"/>
          <w:szCs w:val="18"/>
          <w:lang w:val="es-ES_tradnl"/>
        </w:rPr>
      </w:pPr>
      <w:r w:rsidRPr="0086336F">
        <w:rPr>
          <w:color w:val="000000"/>
          <w:sz w:val="18"/>
          <w:szCs w:val="18"/>
          <w:lang w:val="es-ES_tradnl"/>
        </w:rPr>
        <w:t>Número de autoridades que proporcionarán, para toda especie respecto de la cual tengan experiencia en el examen DHE, los informes DHE existentes a cualquier miembro de la Unión:</w:t>
      </w:r>
      <w:r w:rsidRPr="00D35FE1">
        <w:rPr>
          <w:color w:val="000000"/>
          <w:sz w:val="18"/>
          <w:szCs w:val="18"/>
          <w:lang w:val="es-ES_tradnl"/>
        </w:rPr>
        <w:t xml:space="preserve">  </w:t>
      </w:r>
    </w:p>
    <w:p w:rsidR="001E285A" w:rsidRPr="00D35FE1" w:rsidRDefault="001E285A" w:rsidP="00175EEB">
      <w:pPr>
        <w:keepNext/>
        <w:ind w:left="317"/>
        <w:jc w:val="left"/>
        <w:rPr>
          <w:color w:val="000000"/>
          <w:sz w:val="18"/>
          <w:szCs w:val="18"/>
          <w:lang w:val="es-ES_tradnl"/>
        </w:rPr>
      </w:pPr>
      <w:r w:rsidRPr="006F1F90">
        <w:rPr>
          <w:sz w:val="18"/>
          <w:szCs w:val="18"/>
          <w:lang w:val="es-ES_tradnl" w:eastAsia="ja-JP"/>
        </w:rPr>
        <w:t>7 en 2015 (6 en 2013)</w:t>
      </w:r>
    </w:p>
    <w:p w:rsidR="001E285A" w:rsidRPr="00D35FE1" w:rsidRDefault="001E285A" w:rsidP="00175EEB">
      <w:pPr>
        <w:keepNext/>
        <w:jc w:val="left"/>
        <w:rPr>
          <w:color w:val="000000"/>
          <w:sz w:val="18"/>
          <w:szCs w:val="18"/>
          <w:lang w:val="es-ES_tradnl"/>
        </w:rPr>
      </w:pPr>
    </w:p>
    <w:p w:rsidR="001E285A" w:rsidRPr="00D35FE1" w:rsidRDefault="001E285A" w:rsidP="0086336F">
      <w:pPr>
        <w:keepNext/>
        <w:spacing w:after="120"/>
        <w:jc w:val="left"/>
        <w:rPr>
          <w:color w:val="000000"/>
          <w:sz w:val="18"/>
          <w:szCs w:val="18"/>
          <w:lang w:val="es-ES_tradnl"/>
        </w:rPr>
      </w:pPr>
      <w:r w:rsidRPr="0086336F">
        <w:rPr>
          <w:color w:val="000000"/>
          <w:sz w:val="18"/>
          <w:szCs w:val="18"/>
          <w:lang w:val="es-ES_tradnl"/>
        </w:rPr>
        <w:t>Número de autoridades que aceptarán los informes DHE de cualquier otro miembro de la Unión:</w:t>
      </w:r>
      <w:r w:rsidRPr="00D35FE1">
        <w:rPr>
          <w:color w:val="000000"/>
          <w:sz w:val="18"/>
          <w:szCs w:val="18"/>
          <w:lang w:val="es-ES_tradnl"/>
        </w:rPr>
        <w:t xml:space="preserve"> </w:t>
      </w:r>
    </w:p>
    <w:p w:rsidR="001E285A" w:rsidRPr="00D35FE1" w:rsidRDefault="001E285A" w:rsidP="00175EEB">
      <w:pPr>
        <w:keepNext/>
        <w:ind w:left="317"/>
        <w:jc w:val="left"/>
        <w:rPr>
          <w:color w:val="000000"/>
          <w:sz w:val="18"/>
          <w:szCs w:val="18"/>
          <w:lang w:val="es-ES_tradnl"/>
        </w:rPr>
      </w:pPr>
      <w:r w:rsidRPr="006F1F90">
        <w:rPr>
          <w:sz w:val="18"/>
          <w:szCs w:val="18"/>
          <w:lang w:val="es-ES_tradnl"/>
        </w:rPr>
        <w:t>1 en 2015 (1 en 2013)</w:t>
      </w:r>
    </w:p>
    <w:p w:rsidR="001E285A" w:rsidRPr="00D35FE1" w:rsidRDefault="001E285A" w:rsidP="00175EEB">
      <w:pPr>
        <w:keepNext/>
        <w:jc w:val="left"/>
        <w:rPr>
          <w:color w:val="000000"/>
          <w:sz w:val="18"/>
          <w:szCs w:val="18"/>
          <w:lang w:val="es-ES_tradnl"/>
        </w:rPr>
      </w:pPr>
    </w:p>
    <w:p w:rsidR="001E285A" w:rsidRPr="00D35FE1" w:rsidRDefault="001E285A" w:rsidP="0086336F">
      <w:pPr>
        <w:keepNext/>
        <w:spacing w:after="120"/>
        <w:jc w:val="left"/>
        <w:rPr>
          <w:color w:val="000000"/>
          <w:sz w:val="18"/>
          <w:szCs w:val="18"/>
          <w:lang w:val="es-ES_tradnl"/>
        </w:rPr>
      </w:pPr>
      <w:r w:rsidRPr="0086336F">
        <w:rPr>
          <w:color w:val="000000"/>
          <w:sz w:val="18"/>
          <w:szCs w:val="18"/>
          <w:lang w:val="es-ES_tradnl"/>
        </w:rPr>
        <w:t>Número de autoridades que aceptarán los informes DHE de cualquier otro miembro de la Unión en determinadas circunstancias:</w:t>
      </w:r>
    </w:p>
    <w:p w:rsidR="001E285A" w:rsidRPr="00D35FE1" w:rsidRDefault="001E285A" w:rsidP="00175EEB">
      <w:pPr>
        <w:keepNext/>
        <w:ind w:left="317"/>
        <w:jc w:val="left"/>
        <w:rPr>
          <w:color w:val="000000"/>
          <w:sz w:val="18"/>
          <w:szCs w:val="18"/>
          <w:lang w:val="es-ES_tradnl"/>
        </w:rPr>
      </w:pPr>
      <w:r w:rsidRPr="006F1F90">
        <w:rPr>
          <w:sz w:val="18"/>
          <w:szCs w:val="18"/>
          <w:lang w:val="es-ES_tradnl"/>
        </w:rPr>
        <w:t>2 en 2015 (2 en 2013)</w:t>
      </w:r>
    </w:p>
    <w:p w:rsidR="001E285A" w:rsidRPr="006F1F90" w:rsidRDefault="001E285A" w:rsidP="00175EEB">
      <w:pPr>
        <w:keepNext/>
        <w:jc w:val="left"/>
        <w:rPr>
          <w:color w:val="000000"/>
          <w:sz w:val="18"/>
          <w:szCs w:val="18"/>
          <w:lang w:val="es-ES_tradnl"/>
        </w:rPr>
      </w:pPr>
    </w:p>
    <w:p w:rsidR="001E285A" w:rsidRPr="00D35FE1" w:rsidRDefault="001E285A" w:rsidP="0086336F">
      <w:pPr>
        <w:pStyle w:val="Heading8"/>
        <w:rPr>
          <w:i/>
          <w:iCs w:val="0"/>
          <w:u w:val="none"/>
          <w:lang w:val="es-ES_tradnl"/>
        </w:rPr>
      </w:pPr>
      <w:bookmarkStart w:id="56" w:name="_Toc336339237"/>
      <w:bookmarkStart w:id="57" w:name="_Toc336613839"/>
      <w:bookmarkStart w:id="58" w:name="_Toc465348065"/>
      <w:r w:rsidRPr="006F1F90">
        <w:rPr>
          <w:i/>
          <w:u w:val="none"/>
          <w:lang w:val="es-ES_tradnl"/>
        </w:rPr>
        <w:t xml:space="preserve">-  </w:t>
      </w:r>
      <w:bookmarkEnd w:id="56"/>
      <w:bookmarkEnd w:id="57"/>
      <w:r w:rsidRPr="006F1F90">
        <w:rPr>
          <w:i/>
          <w:u w:val="none"/>
          <w:lang w:val="es-ES_tradnl"/>
        </w:rPr>
        <w:t>Número de acuerdos bilaterales y regionales sobre protección de las variedades vegetales</w:t>
      </w:r>
      <w:bookmarkEnd w:id="58"/>
    </w:p>
    <w:p w:rsidR="001E285A" w:rsidRPr="00D35FE1" w:rsidRDefault="001E285A" w:rsidP="00175EEB">
      <w:pPr>
        <w:rPr>
          <w:sz w:val="18"/>
          <w:szCs w:val="18"/>
          <w:lang w:val="es-ES_tradnl"/>
        </w:rPr>
      </w:pPr>
      <w:r w:rsidRPr="0086336F">
        <w:rPr>
          <w:sz w:val="18"/>
          <w:szCs w:val="18"/>
          <w:lang w:val="es-ES_tradnl"/>
        </w:rPr>
        <w:t>Los acuerdos de cooperación en materia de examen de variedades abarcaban aproximadamente 2.002 géneros o especies en 2015 (2.005 en 2014, 1.997 en 2013, 1.991 en 2012, 1.990 en 2011, 1.417 en 2010</w:t>
      </w:r>
      <w:proofErr w:type="gramStart"/>
      <w:r w:rsidRPr="0086336F">
        <w:rPr>
          <w:sz w:val="18"/>
          <w:szCs w:val="18"/>
          <w:lang w:val="es-ES_tradnl"/>
        </w:rPr>
        <w:t>) ,</w:t>
      </w:r>
      <w:proofErr w:type="gramEnd"/>
      <w:r w:rsidRPr="0086336F">
        <w:rPr>
          <w:sz w:val="18"/>
          <w:szCs w:val="18"/>
          <w:lang w:val="es-ES_tradnl"/>
        </w:rPr>
        <w:t xml:space="preserve"> excluida la cooperación general (véase el gráfico 7 y el documento C/49/5).</w:t>
      </w:r>
    </w:p>
    <w:p w:rsidR="001E285A" w:rsidRPr="00D35FE1" w:rsidRDefault="001E285A" w:rsidP="00175EEB">
      <w:pPr>
        <w:rPr>
          <w:lang w:val="es-ES_tradnl"/>
        </w:rPr>
      </w:pPr>
    </w:p>
    <w:p w:rsidR="001E285A" w:rsidRPr="00D35FE1" w:rsidRDefault="001E285A" w:rsidP="00175EEB">
      <w:pPr>
        <w:jc w:val="left"/>
        <w:rPr>
          <w:sz w:val="18"/>
          <w:szCs w:val="18"/>
          <w:u w:val="single"/>
          <w:lang w:val="es-ES_tradnl"/>
        </w:rPr>
      </w:pPr>
      <w:r w:rsidRPr="00D35FE1">
        <w:rPr>
          <w:lang w:val="es-ES_tradnl"/>
        </w:rPr>
        <w:br w:type="page"/>
      </w:r>
    </w:p>
    <w:p w:rsidR="001E285A" w:rsidRPr="00D35FE1" w:rsidRDefault="001E285A" w:rsidP="0086336F">
      <w:pPr>
        <w:pStyle w:val="Heading8"/>
        <w:keepNext/>
        <w:rPr>
          <w:lang w:val="es-ES_tradnl"/>
        </w:rPr>
      </w:pPr>
      <w:bookmarkStart w:id="59" w:name="_Toc465348066"/>
      <w:r w:rsidRPr="006F1F90">
        <w:rPr>
          <w:lang w:val="es-ES_tradnl"/>
        </w:rPr>
        <w:t>c)  Participación en la elaboración de directrices de examen</w:t>
      </w:r>
      <w:bookmarkEnd w:id="59"/>
    </w:p>
    <w:p w:rsidR="001E285A" w:rsidRPr="00D35FE1" w:rsidRDefault="001E285A" w:rsidP="00175EEB">
      <w:pPr>
        <w:keepNext/>
        <w:rPr>
          <w:sz w:val="18"/>
          <w:szCs w:val="18"/>
          <w:lang w:val="es-ES_tradnl"/>
        </w:rPr>
      </w:pPr>
      <w:r w:rsidRPr="003D04FE">
        <w:rPr>
          <w:sz w:val="18"/>
          <w:szCs w:val="18"/>
          <w:lang w:val="es-ES_tradnl"/>
        </w:rPr>
        <w:t>En los gráficos 8 a 11 se ilustra la participación en la elaboración de directrices de examen por TWP y por región del experto principal.</w:t>
      </w:r>
    </w:p>
    <w:p w:rsidR="001E285A" w:rsidRPr="00D35FE1" w:rsidRDefault="001E285A" w:rsidP="00175EEB">
      <w:pPr>
        <w:rPr>
          <w:lang w:val="es-ES_tradnl"/>
        </w:rPr>
      </w:pPr>
    </w:p>
    <w:p w:rsidR="001E285A" w:rsidRPr="00D35FE1" w:rsidRDefault="001E285A" w:rsidP="00175EEB">
      <w:pPr>
        <w:rPr>
          <w:lang w:val="es-ES_tradnl"/>
        </w:rPr>
      </w:pPr>
    </w:p>
    <w:tbl>
      <w:tblPr>
        <w:tblW w:w="10207" w:type="dxa"/>
        <w:tblInd w:w="2" w:type="dxa"/>
        <w:tblLayout w:type="fixed"/>
        <w:tblCellMar>
          <w:left w:w="57" w:type="dxa"/>
          <w:right w:w="57" w:type="dxa"/>
        </w:tblCellMar>
        <w:tblLook w:val="0000" w:firstRow="0" w:lastRow="0" w:firstColumn="0" w:lastColumn="0" w:noHBand="0" w:noVBand="0"/>
      </w:tblPr>
      <w:tblGrid>
        <w:gridCol w:w="5103"/>
        <w:gridCol w:w="5104"/>
      </w:tblGrid>
      <w:tr w:rsidR="001E285A" w:rsidRPr="00175EEB">
        <w:tc>
          <w:tcPr>
            <w:tcW w:w="5103" w:type="dxa"/>
          </w:tcPr>
          <w:p w:rsidR="001E285A" w:rsidRPr="00D35FE1" w:rsidRDefault="001E285A" w:rsidP="003D04FE">
            <w:pPr>
              <w:pStyle w:val="Heading9"/>
              <w:rPr>
                <w:lang w:val="es-ES_tradnl"/>
              </w:rPr>
            </w:pPr>
            <w:bookmarkStart w:id="60" w:name="_Toc465348067"/>
            <w:r w:rsidRPr="006F1F90">
              <w:rPr>
                <w:lang w:val="es-ES_tradnl"/>
              </w:rPr>
              <w:t>Gráfico 8.</w:t>
            </w:r>
            <w:r w:rsidRPr="00D35FE1">
              <w:rPr>
                <w:lang w:val="es-ES_tradnl"/>
              </w:rPr>
              <w:t xml:space="preserve">  </w:t>
            </w:r>
            <w:r w:rsidRPr="003D04FE">
              <w:rPr>
                <w:lang w:val="es-ES_tradnl"/>
              </w:rPr>
              <w:t>Número total de directrices de examen aprobadas (por grupo de trabajo técnico)</w:t>
            </w:r>
            <w:bookmarkEnd w:id="60"/>
          </w:p>
          <w:p w:rsidR="001E285A" w:rsidRPr="00D35FE1" w:rsidRDefault="001E285A" w:rsidP="0084335A">
            <w:pPr>
              <w:rPr>
                <w:lang w:val="es-ES_tradnl"/>
              </w:rPr>
            </w:pPr>
          </w:p>
          <w:p w:rsidR="001E285A" w:rsidRDefault="005A1430" w:rsidP="00EB2B8F">
            <w:pPr>
              <w:rPr>
                <w:lang w:val="es-ES_tradnl"/>
              </w:rPr>
            </w:pPr>
            <w:r>
              <w:rPr>
                <w:noProof/>
              </w:rPr>
              <w:drawing>
                <wp:inline distT="0" distB="0" distL="0" distR="0">
                  <wp:extent cx="3139440" cy="1912620"/>
                  <wp:effectExtent l="0" t="0" r="3810" b="0"/>
                  <wp:docPr id="1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9440" cy="1912620"/>
                          </a:xfrm>
                          <a:prstGeom prst="rect">
                            <a:avLst/>
                          </a:prstGeom>
                          <a:noFill/>
                          <a:ln>
                            <a:noFill/>
                          </a:ln>
                        </pic:spPr>
                      </pic:pic>
                    </a:graphicData>
                  </a:graphic>
                </wp:inline>
              </w:drawing>
            </w:r>
          </w:p>
          <w:p w:rsidR="009E6351" w:rsidRDefault="009E6351" w:rsidP="00EB2B8F">
            <w:pPr>
              <w:rPr>
                <w:lang w:val="es-ES_tradnl"/>
              </w:rPr>
            </w:pPr>
          </w:p>
          <w:p w:rsidR="009E6351" w:rsidRPr="00D35FE1" w:rsidRDefault="009E6351" w:rsidP="00EB2B8F">
            <w:pPr>
              <w:rPr>
                <w:lang w:val="es-ES_tradnl"/>
              </w:rPr>
            </w:pPr>
          </w:p>
        </w:tc>
        <w:tc>
          <w:tcPr>
            <w:tcW w:w="5104" w:type="dxa"/>
          </w:tcPr>
          <w:p w:rsidR="001E285A" w:rsidRPr="00D35FE1" w:rsidRDefault="001E285A" w:rsidP="00EB2B8F">
            <w:pPr>
              <w:jc w:val="center"/>
              <w:rPr>
                <w:b/>
                <w:bCs/>
                <w:sz w:val="18"/>
                <w:szCs w:val="18"/>
                <w:lang w:val="es-ES_tradnl"/>
              </w:rPr>
            </w:pPr>
            <w:bookmarkStart w:id="61" w:name="_Toc465348068"/>
            <w:r w:rsidRPr="006F1F90">
              <w:rPr>
                <w:rStyle w:val="Heading9Char"/>
                <w:lang w:val="es-ES_tradnl"/>
              </w:rPr>
              <w:t>Gráfico 9.</w:t>
            </w:r>
            <w:r w:rsidRPr="00D35FE1">
              <w:rPr>
                <w:rStyle w:val="Heading9Char"/>
                <w:lang w:val="es-ES_tradnl"/>
              </w:rPr>
              <w:t xml:space="preserve">  </w:t>
            </w:r>
            <w:r w:rsidRPr="003D04FE">
              <w:rPr>
                <w:rStyle w:val="Heading9Char"/>
                <w:lang w:val="es-ES_tradnl"/>
              </w:rPr>
              <w:t>Número total de directrices de examen</w:t>
            </w:r>
            <w:r w:rsidRPr="00D35FE1">
              <w:rPr>
                <w:rStyle w:val="Heading9Char"/>
                <w:lang w:val="es-ES_tradnl"/>
              </w:rPr>
              <w:t xml:space="preserve"> </w:t>
            </w:r>
            <w:r w:rsidRPr="006F1F90">
              <w:rPr>
                <w:rStyle w:val="Heading9Char"/>
                <w:lang w:val="es-ES_tradnl"/>
              </w:rPr>
              <w:br/>
              <w:t>en vías de elaboración</w:t>
            </w:r>
            <w:bookmarkEnd w:id="61"/>
            <w:r w:rsidRPr="006F1F90">
              <w:rPr>
                <w:lang w:val="es-ES_tradnl"/>
              </w:rPr>
              <w:br/>
            </w:r>
            <w:r w:rsidRPr="003D04FE">
              <w:rPr>
                <w:i/>
                <w:iCs/>
                <w:sz w:val="18"/>
                <w:szCs w:val="18"/>
                <w:lang w:val="es-ES_tradnl"/>
              </w:rPr>
              <w:t>(por grupo de trabajo técnico)</w:t>
            </w:r>
          </w:p>
          <w:p w:rsidR="001E285A" w:rsidRPr="00D35FE1" w:rsidRDefault="001E285A" w:rsidP="00EB2B8F">
            <w:pPr>
              <w:rPr>
                <w:lang w:val="es-ES_tradnl"/>
              </w:rPr>
            </w:pPr>
          </w:p>
          <w:p w:rsidR="001E285A" w:rsidRPr="00D35FE1" w:rsidRDefault="005A1430" w:rsidP="00EB2B8F">
            <w:pPr>
              <w:rPr>
                <w:lang w:val="es-ES_tradnl"/>
              </w:rPr>
            </w:pPr>
            <w:r>
              <w:rPr>
                <w:noProof/>
              </w:rPr>
              <w:drawing>
                <wp:inline distT="0" distB="0" distL="0" distR="0">
                  <wp:extent cx="3101340" cy="1943100"/>
                  <wp:effectExtent l="0" t="0" r="3810" b="0"/>
                  <wp:docPr id="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1340" cy="1943100"/>
                          </a:xfrm>
                          <a:prstGeom prst="rect">
                            <a:avLst/>
                          </a:prstGeom>
                          <a:noFill/>
                          <a:ln>
                            <a:noFill/>
                          </a:ln>
                        </pic:spPr>
                      </pic:pic>
                    </a:graphicData>
                  </a:graphic>
                </wp:inline>
              </w:drawing>
            </w:r>
          </w:p>
        </w:tc>
      </w:tr>
      <w:tr w:rsidR="001E285A" w:rsidRPr="00175EEB">
        <w:tc>
          <w:tcPr>
            <w:tcW w:w="5103" w:type="dxa"/>
          </w:tcPr>
          <w:p w:rsidR="001E285A" w:rsidRPr="00D35FE1" w:rsidRDefault="001E285A" w:rsidP="003D04FE">
            <w:pPr>
              <w:pStyle w:val="Heading9"/>
              <w:rPr>
                <w:lang w:val="es-ES_tradnl"/>
              </w:rPr>
            </w:pPr>
            <w:bookmarkStart w:id="62" w:name="_Toc465348069"/>
            <w:r w:rsidRPr="006F1F90">
              <w:rPr>
                <w:lang w:val="es-ES_tradnl"/>
              </w:rPr>
              <w:t>Gráfico 10.</w:t>
            </w:r>
            <w:r w:rsidRPr="00D35FE1">
              <w:rPr>
                <w:lang w:val="es-ES_tradnl"/>
              </w:rPr>
              <w:t xml:space="preserve">  </w:t>
            </w:r>
            <w:r w:rsidRPr="003D04FE">
              <w:rPr>
                <w:lang w:val="es-ES_tradnl"/>
              </w:rPr>
              <w:t>Número total de directrices de examen aprobadas</w:t>
            </w:r>
            <w:r w:rsidRPr="006F1F90">
              <w:rPr>
                <w:lang w:val="es-ES_tradnl"/>
              </w:rPr>
              <w:br/>
            </w:r>
            <w:r w:rsidRPr="003D04FE">
              <w:rPr>
                <w:lang w:val="es-ES_tradnl"/>
              </w:rPr>
              <w:t>(por región del experto principal)</w:t>
            </w:r>
            <w:bookmarkEnd w:id="62"/>
          </w:p>
          <w:p w:rsidR="001E285A" w:rsidRPr="00D35FE1" w:rsidRDefault="005A1430" w:rsidP="00EB2B8F">
            <w:pPr>
              <w:jc w:val="left"/>
              <w:rPr>
                <w:lang w:val="es-ES_tradnl"/>
              </w:rPr>
            </w:pPr>
            <w:r>
              <w:rPr>
                <w:noProof/>
              </w:rPr>
              <w:drawing>
                <wp:inline distT="0" distB="0" distL="0" distR="0">
                  <wp:extent cx="3055620" cy="1851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5620" cy="1851660"/>
                          </a:xfrm>
                          <a:prstGeom prst="rect">
                            <a:avLst/>
                          </a:prstGeom>
                          <a:noFill/>
                          <a:ln>
                            <a:noFill/>
                          </a:ln>
                        </pic:spPr>
                      </pic:pic>
                    </a:graphicData>
                  </a:graphic>
                </wp:inline>
              </w:drawing>
            </w:r>
          </w:p>
        </w:tc>
        <w:tc>
          <w:tcPr>
            <w:tcW w:w="5104" w:type="dxa"/>
          </w:tcPr>
          <w:p w:rsidR="001E285A" w:rsidRPr="00D35FE1" w:rsidRDefault="001E285A" w:rsidP="003D04FE">
            <w:pPr>
              <w:spacing w:after="40"/>
              <w:jc w:val="center"/>
              <w:rPr>
                <w:b/>
                <w:bCs/>
                <w:sz w:val="18"/>
                <w:szCs w:val="18"/>
                <w:lang w:val="es-ES_tradnl"/>
              </w:rPr>
            </w:pPr>
            <w:bookmarkStart w:id="63" w:name="_Toc465348070"/>
            <w:r w:rsidRPr="006F1F90">
              <w:rPr>
                <w:rStyle w:val="Heading9Char"/>
                <w:lang w:val="es-ES_tradnl"/>
              </w:rPr>
              <w:t>Gráfico 11.</w:t>
            </w:r>
            <w:r w:rsidRPr="00D35FE1">
              <w:rPr>
                <w:rStyle w:val="Heading9Char"/>
                <w:lang w:val="es-ES_tradnl"/>
              </w:rPr>
              <w:t xml:space="preserve">  </w:t>
            </w:r>
            <w:r w:rsidRPr="006F1F90">
              <w:rPr>
                <w:rStyle w:val="Heading9Char"/>
                <w:lang w:val="es-ES_tradnl"/>
              </w:rPr>
              <w:t>Número total de directrices de examen</w:t>
            </w:r>
            <w:r w:rsidRPr="006F1F90">
              <w:rPr>
                <w:rStyle w:val="Heading9Char"/>
                <w:lang w:val="es-ES_tradnl"/>
              </w:rPr>
              <w:br/>
              <w:t>en vías de elaboración</w:t>
            </w:r>
            <w:bookmarkEnd w:id="63"/>
            <w:r w:rsidRPr="006F1F90">
              <w:rPr>
                <w:lang w:val="es-ES_tradnl"/>
              </w:rPr>
              <w:br/>
            </w:r>
            <w:r w:rsidRPr="006F1F90">
              <w:rPr>
                <w:i/>
                <w:iCs/>
                <w:sz w:val="18"/>
                <w:szCs w:val="18"/>
                <w:lang w:val="es-ES_tradnl"/>
              </w:rPr>
              <w:t>(por región del experto principal)</w:t>
            </w:r>
            <w:r w:rsidRPr="006F1F90">
              <w:rPr>
                <w:b/>
                <w:bCs/>
                <w:sz w:val="18"/>
                <w:szCs w:val="18"/>
                <w:lang w:val="es-ES_tradnl"/>
              </w:rPr>
              <w:br/>
            </w:r>
          </w:p>
          <w:p w:rsidR="001E285A" w:rsidRPr="00D35FE1" w:rsidRDefault="005A1430" w:rsidP="00EB2B8F">
            <w:pPr>
              <w:jc w:val="center"/>
              <w:rPr>
                <w:lang w:val="es-ES_tradnl"/>
              </w:rPr>
            </w:pPr>
            <w:r>
              <w:rPr>
                <w:noProof/>
              </w:rPr>
              <w:drawing>
                <wp:inline distT="0" distB="0" distL="0" distR="0">
                  <wp:extent cx="3040380" cy="18516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0380" cy="1851660"/>
                          </a:xfrm>
                          <a:prstGeom prst="rect">
                            <a:avLst/>
                          </a:prstGeom>
                          <a:noFill/>
                          <a:ln>
                            <a:noFill/>
                          </a:ln>
                        </pic:spPr>
                      </pic:pic>
                    </a:graphicData>
                  </a:graphic>
                </wp:inline>
              </w:drawing>
            </w:r>
          </w:p>
        </w:tc>
      </w:tr>
    </w:tbl>
    <w:p w:rsidR="001E285A" w:rsidRPr="00D35FE1" w:rsidRDefault="001E285A" w:rsidP="00175EEB">
      <w:pPr>
        <w:rPr>
          <w:lang w:val="es-ES_tradnl"/>
        </w:rPr>
      </w:pPr>
    </w:p>
    <w:p w:rsidR="001E285A" w:rsidRPr="00D35FE1" w:rsidRDefault="001E285A" w:rsidP="00175EEB">
      <w:pPr>
        <w:keepNext/>
        <w:keepLines/>
        <w:rPr>
          <w:sz w:val="18"/>
          <w:szCs w:val="18"/>
          <w:lang w:val="es-ES_tradnl"/>
        </w:rPr>
      </w:pPr>
      <w:r w:rsidRPr="003D04FE">
        <w:rPr>
          <w:sz w:val="18"/>
          <w:szCs w:val="18"/>
          <w:lang w:val="es-ES_tradnl"/>
        </w:rPr>
        <w:t>En la redacción de las directrices de examen durante el bienio participaron, en total, 19 miembros de la Unión</w:t>
      </w:r>
      <w:r w:rsidRPr="006F1F90">
        <w:rPr>
          <w:sz w:val="18"/>
          <w:szCs w:val="18"/>
          <w:lang w:val="es-ES_tradnl"/>
        </w:rPr>
        <w:t xml:space="preserve"> (</w:t>
      </w:r>
      <w:r w:rsidRPr="006F1F90">
        <w:rPr>
          <w:noProof/>
          <w:sz w:val="18"/>
          <w:szCs w:val="18"/>
          <w:lang w:val="es-ES_tradnl"/>
        </w:rPr>
        <w:t>AR, AU, BR, CN, DE, DK, ES, FR, GB, IT, JP, KE, MA, MX, NL, NZ, OM, QZ, ZA).</w:t>
      </w:r>
    </w:p>
    <w:p w:rsidR="001E285A" w:rsidRPr="00D35FE1" w:rsidRDefault="001E285A" w:rsidP="00175EEB">
      <w:pPr>
        <w:keepNext/>
        <w:keepLines/>
        <w:jc w:val="left"/>
        <w:rPr>
          <w:sz w:val="18"/>
          <w:szCs w:val="18"/>
          <w:lang w:val="es-ES_tradnl"/>
        </w:rPr>
      </w:pPr>
      <w:r w:rsidRPr="006F1F90">
        <w:rPr>
          <w:sz w:val="18"/>
          <w:szCs w:val="18"/>
          <w:lang w:val="es-ES_tradnl"/>
        </w:rPr>
        <w:t>(</w:t>
      </w:r>
      <w:proofErr w:type="gramStart"/>
      <w:r w:rsidRPr="006F1F90">
        <w:rPr>
          <w:sz w:val="18"/>
          <w:szCs w:val="18"/>
          <w:lang w:val="es-ES_tradnl"/>
        </w:rPr>
        <w:t>véase</w:t>
      </w:r>
      <w:proofErr w:type="gramEnd"/>
      <w:r w:rsidRPr="006F1F90">
        <w:rPr>
          <w:sz w:val="18"/>
          <w:szCs w:val="18"/>
          <w:lang w:val="es-ES_tradnl"/>
        </w:rPr>
        <w:t xml:space="preserve"> el gráfico 12)</w:t>
      </w:r>
    </w:p>
    <w:p w:rsidR="001E285A" w:rsidRPr="00D35FE1" w:rsidRDefault="001E285A" w:rsidP="00175EEB">
      <w:pPr>
        <w:keepNext/>
        <w:keepLines/>
        <w:jc w:val="left"/>
        <w:rPr>
          <w:sz w:val="18"/>
          <w:szCs w:val="18"/>
          <w:lang w:val="es-ES_tradnl"/>
        </w:rPr>
      </w:pPr>
    </w:p>
    <w:p w:rsidR="001E285A" w:rsidRPr="00D35FE1" w:rsidRDefault="001E285A" w:rsidP="003D04FE">
      <w:pPr>
        <w:pStyle w:val="Heading9"/>
        <w:keepLines/>
        <w:widowControl w:val="0"/>
        <w:spacing w:before="120" w:after="120"/>
        <w:rPr>
          <w:lang w:val="es-ES_tradnl"/>
        </w:rPr>
      </w:pPr>
      <w:r>
        <w:rPr>
          <w:lang w:val="es-ES_tradnl"/>
        </w:rPr>
        <w:br w:type="page"/>
      </w:r>
      <w:bookmarkStart w:id="64" w:name="_Toc465348071"/>
      <w:r w:rsidRPr="006F1F90">
        <w:rPr>
          <w:lang w:val="es-ES_tradnl"/>
        </w:rPr>
        <w:t>Gráfico 12.</w:t>
      </w:r>
      <w:r w:rsidRPr="00D35FE1">
        <w:rPr>
          <w:lang w:val="es-ES_tradnl"/>
        </w:rPr>
        <w:t xml:space="preserve">  </w:t>
      </w:r>
      <w:r w:rsidRPr="003D04FE">
        <w:rPr>
          <w:lang w:val="es-ES_tradnl"/>
        </w:rPr>
        <w:t>Número de miembros de la Unión que participaron en la redacción de directrices de examen</w:t>
      </w:r>
      <w:bookmarkEnd w:id="64"/>
    </w:p>
    <w:p w:rsidR="001E285A" w:rsidRPr="00D35FE1" w:rsidRDefault="001E285A" w:rsidP="00175EEB">
      <w:pPr>
        <w:keepNext/>
        <w:rPr>
          <w:lang w:val="es-ES_tradnl"/>
        </w:rPr>
      </w:pPr>
    </w:p>
    <w:p w:rsidR="001E285A" w:rsidRPr="00D35FE1" w:rsidRDefault="005A1430" w:rsidP="00175EEB">
      <w:pPr>
        <w:keepNext/>
        <w:jc w:val="center"/>
        <w:rPr>
          <w:lang w:val="es-ES_tradnl"/>
        </w:rPr>
      </w:pPr>
      <w:r>
        <w:rPr>
          <w:noProof/>
        </w:rPr>
        <w:drawing>
          <wp:inline distT="0" distB="0" distL="0" distR="0">
            <wp:extent cx="4191000" cy="2796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2796540"/>
                    </a:xfrm>
                    <a:prstGeom prst="rect">
                      <a:avLst/>
                    </a:prstGeom>
                    <a:noFill/>
                    <a:ln>
                      <a:noFill/>
                    </a:ln>
                  </pic:spPr>
                </pic:pic>
              </a:graphicData>
            </a:graphic>
          </wp:inline>
        </w:drawing>
      </w:r>
    </w:p>
    <w:p w:rsidR="001E285A" w:rsidRPr="00D35FE1" w:rsidRDefault="001E285A" w:rsidP="00175EEB">
      <w:pPr>
        <w:rPr>
          <w:lang w:val="es-ES_tradnl"/>
        </w:rPr>
      </w:pPr>
    </w:p>
    <w:p w:rsidR="001E285A" w:rsidRPr="00D35FE1" w:rsidRDefault="001E285A" w:rsidP="00175EEB">
      <w:pPr>
        <w:rPr>
          <w:lang w:val="es-ES_tradnl"/>
        </w:rPr>
      </w:pPr>
    </w:p>
    <w:p w:rsidR="001E285A" w:rsidRPr="006F1F90" w:rsidRDefault="001E285A" w:rsidP="003D04FE">
      <w:pPr>
        <w:pStyle w:val="Heading8"/>
        <w:rPr>
          <w:lang w:val="es-ES_tradnl"/>
        </w:rPr>
      </w:pPr>
      <w:bookmarkStart w:id="65" w:name="_Toc465348072"/>
      <w:r w:rsidRPr="006F1F90">
        <w:rPr>
          <w:lang w:val="es-ES_tradnl"/>
        </w:rPr>
        <w:t>d)  Calidad e integridad de los datos de la Base de datos sobre variedades vegetales y calidad del mecanismo de búsqueda;</w:t>
      </w:r>
      <w:r w:rsidRPr="00D35FE1">
        <w:rPr>
          <w:lang w:val="es-ES_tradnl"/>
        </w:rPr>
        <w:t xml:space="preserve">  </w:t>
      </w:r>
      <w:r w:rsidRPr="006F1F90">
        <w:rPr>
          <w:lang w:val="es-ES_tradnl"/>
        </w:rPr>
        <w:t>mecanismos de acceso a otros datos pertinentes</w:t>
      </w:r>
      <w:bookmarkEnd w:id="65"/>
    </w:p>
    <w:p w:rsidR="001E285A" w:rsidRPr="006F1F90" w:rsidRDefault="001E285A" w:rsidP="003D04FE">
      <w:pPr>
        <w:tabs>
          <w:tab w:val="left" w:pos="210"/>
          <w:tab w:val="left" w:pos="2302"/>
        </w:tabs>
        <w:spacing w:after="120"/>
        <w:ind w:left="459" w:hanging="459"/>
        <w:jc w:val="left"/>
        <w:rPr>
          <w:sz w:val="18"/>
          <w:szCs w:val="18"/>
          <w:lang w:val="es-ES_tradnl"/>
        </w:rPr>
      </w:pPr>
      <w:r w:rsidRPr="006F1F90">
        <w:rPr>
          <w:sz w:val="18"/>
          <w:szCs w:val="18"/>
          <w:lang w:val="es-ES_tradnl"/>
        </w:rPr>
        <w:t xml:space="preserve">- </w:t>
      </w:r>
      <w:r w:rsidRPr="00D35FE1">
        <w:rPr>
          <w:sz w:val="18"/>
          <w:szCs w:val="18"/>
          <w:lang w:val="es-ES_tradnl"/>
        </w:rPr>
        <w:tab/>
      </w:r>
      <w:r w:rsidRPr="006F1F90">
        <w:rPr>
          <w:sz w:val="18"/>
          <w:szCs w:val="18"/>
          <w:lang w:val="es-ES_tradnl"/>
        </w:rPr>
        <w:t>Número total de registros existentes en la base de datos PLUTO al final de 2015:</w:t>
      </w:r>
      <w:r w:rsidRPr="00D35FE1">
        <w:rPr>
          <w:sz w:val="18"/>
          <w:szCs w:val="18"/>
          <w:lang w:val="es-ES_tradnl"/>
        </w:rPr>
        <w:t xml:space="preserve"> </w:t>
      </w:r>
      <w:r w:rsidRPr="006F1F90">
        <w:rPr>
          <w:sz w:val="18"/>
          <w:szCs w:val="18"/>
          <w:lang w:val="es-ES_tradnl"/>
        </w:rPr>
        <w:br/>
      </w:r>
      <w:r w:rsidRPr="00D35FE1">
        <w:rPr>
          <w:sz w:val="18"/>
          <w:szCs w:val="18"/>
          <w:lang w:val="es-ES_tradnl" w:eastAsia="ja-JP"/>
        </w:rPr>
        <w:t>723.783  (</w:t>
      </w:r>
      <w:r w:rsidRPr="003D04FE">
        <w:rPr>
          <w:sz w:val="18"/>
          <w:szCs w:val="18"/>
          <w:lang w:val="es-ES_tradnl" w:eastAsia="ja-JP"/>
        </w:rPr>
        <w:t>688.541 al final de 2014;</w:t>
      </w:r>
      <w:r w:rsidRPr="00D35FE1">
        <w:rPr>
          <w:sz w:val="18"/>
          <w:szCs w:val="18"/>
          <w:lang w:val="es-ES_tradnl" w:eastAsia="ja-JP"/>
        </w:rPr>
        <w:t xml:space="preserve">  </w:t>
      </w:r>
      <w:r w:rsidRPr="003D04FE">
        <w:rPr>
          <w:sz w:val="18"/>
          <w:szCs w:val="18"/>
          <w:lang w:val="es-ES_tradnl" w:eastAsia="ja-JP"/>
        </w:rPr>
        <w:t>645.068 al final de 2013</w:t>
      </w:r>
      <w:r w:rsidRPr="00D35FE1">
        <w:rPr>
          <w:sz w:val="18"/>
          <w:szCs w:val="18"/>
          <w:lang w:val="es-ES_tradnl"/>
        </w:rPr>
        <w:t>)</w:t>
      </w:r>
    </w:p>
    <w:p w:rsidR="001E285A" w:rsidRPr="00D35FE1" w:rsidRDefault="001E285A" w:rsidP="00175EEB">
      <w:pPr>
        <w:tabs>
          <w:tab w:val="left" w:pos="210"/>
        </w:tabs>
        <w:ind w:left="176" w:hanging="176"/>
        <w:jc w:val="left"/>
        <w:rPr>
          <w:sz w:val="18"/>
          <w:szCs w:val="18"/>
          <w:lang w:val="es-ES_tradnl"/>
        </w:rPr>
      </w:pPr>
      <w:r w:rsidRPr="006F1F90">
        <w:rPr>
          <w:sz w:val="18"/>
          <w:szCs w:val="18"/>
          <w:lang w:val="es-ES_tradnl"/>
        </w:rPr>
        <w:t xml:space="preserve">- </w:t>
      </w:r>
      <w:r w:rsidRPr="00D35FE1">
        <w:rPr>
          <w:sz w:val="18"/>
          <w:szCs w:val="18"/>
          <w:lang w:val="es-ES_tradnl"/>
        </w:rPr>
        <w:tab/>
      </w:r>
      <w:r w:rsidRPr="003D04FE">
        <w:rPr>
          <w:sz w:val="18"/>
          <w:szCs w:val="18"/>
          <w:lang w:val="es-ES_tradnl"/>
        </w:rPr>
        <w:t>Número de aportaciones de nuevos datos efectuadas en 2014 y 2015 (se invitó a cada contribuyente a realizar seis aportaciones en 2015):</w:t>
      </w:r>
      <w:r w:rsidRPr="00D35FE1">
        <w:rPr>
          <w:sz w:val="18"/>
          <w:szCs w:val="18"/>
          <w:lang w:val="es-ES_tradnl"/>
        </w:rPr>
        <w:t xml:space="preserve">  </w:t>
      </w:r>
    </w:p>
    <w:p w:rsidR="001E285A" w:rsidRPr="006F1F90" w:rsidRDefault="001E285A" w:rsidP="00175EEB">
      <w:pPr>
        <w:tabs>
          <w:tab w:val="left" w:pos="210"/>
        </w:tabs>
        <w:spacing w:after="120"/>
        <w:ind w:left="459"/>
        <w:jc w:val="left"/>
        <w:rPr>
          <w:sz w:val="18"/>
          <w:szCs w:val="18"/>
          <w:lang w:val="es-ES_tradnl"/>
        </w:rPr>
      </w:pPr>
      <w:r w:rsidRPr="006F1F90">
        <w:rPr>
          <w:sz w:val="18"/>
          <w:szCs w:val="18"/>
          <w:lang w:val="es-ES_tradnl"/>
        </w:rPr>
        <w:t>211 en 2015;  175 en 2014   (16</w:t>
      </w:r>
      <w:r w:rsidRPr="006F1F90">
        <w:rPr>
          <w:sz w:val="18"/>
          <w:szCs w:val="18"/>
          <w:lang w:val="es-ES_tradnl" w:eastAsia="ja-JP"/>
        </w:rPr>
        <w:t>3</w:t>
      </w:r>
      <w:r w:rsidRPr="006F1F90">
        <w:rPr>
          <w:sz w:val="18"/>
          <w:szCs w:val="18"/>
          <w:lang w:val="es-ES_tradnl"/>
        </w:rPr>
        <w:t xml:space="preserve"> en 2013;  167 en 2012)</w:t>
      </w:r>
    </w:p>
    <w:p w:rsidR="001E285A" w:rsidRPr="006F1F90" w:rsidRDefault="001E285A" w:rsidP="001A1C82">
      <w:pPr>
        <w:tabs>
          <w:tab w:val="left" w:pos="210"/>
        </w:tabs>
        <w:spacing w:after="120"/>
        <w:ind w:left="459" w:hanging="459"/>
        <w:jc w:val="left"/>
        <w:rPr>
          <w:sz w:val="18"/>
          <w:szCs w:val="18"/>
          <w:lang w:val="es-ES_tradnl"/>
        </w:rPr>
      </w:pPr>
      <w:r w:rsidRPr="006F1F90">
        <w:rPr>
          <w:sz w:val="18"/>
          <w:szCs w:val="18"/>
          <w:lang w:val="es-ES_tradnl"/>
        </w:rPr>
        <w:t xml:space="preserve">- </w:t>
      </w:r>
      <w:r w:rsidRPr="00D35FE1">
        <w:rPr>
          <w:sz w:val="18"/>
          <w:szCs w:val="18"/>
          <w:lang w:val="es-ES_tradnl"/>
        </w:rPr>
        <w:tab/>
      </w:r>
      <w:r w:rsidRPr="001A1C82">
        <w:rPr>
          <w:sz w:val="18"/>
          <w:szCs w:val="18"/>
          <w:lang w:val="es-ES_tradnl"/>
        </w:rPr>
        <w:t>Número de contribuyentes de datos presentes en la base de datos PLUTO al final de 2014 y de 2015:</w:t>
      </w:r>
      <w:r w:rsidRPr="006F1F90">
        <w:rPr>
          <w:sz w:val="18"/>
          <w:szCs w:val="18"/>
          <w:lang w:val="es-ES_tradnl"/>
        </w:rPr>
        <w:br/>
      </w:r>
      <w:r w:rsidRPr="006F1F90">
        <w:rPr>
          <w:sz w:val="18"/>
          <w:szCs w:val="18"/>
          <w:lang w:val="es-ES_tradnl" w:eastAsia="ja-JP"/>
        </w:rPr>
        <w:t>58 en 2015;  58 en 2014 (</w:t>
      </w:r>
      <w:r w:rsidRPr="006F1F90">
        <w:rPr>
          <w:sz w:val="18"/>
          <w:szCs w:val="18"/>
          <w:lang w:val="es-ES_tradnl"/>
        </w:rPr>
        <w:t>5</w:t>
      </w:r>
      <w:r w:rsidRPr="006F1F90">
        <w:rPr>
          <w:sz w:val="18"/>
          <w:szCs w:val="18"/>
          <w:lang w:val="es-ES_tradnl" w:eastAsia="ja-JP"/>
        </w:rPr>
        <w:t>6 en 2013;  52 en 2012)</w:t>
      </w:r>
    </w:p>
    <w:p w:rsidR="001E285A" w:rsidRPr="006F1F90" w:rsidRDefault="001E285A" w:rsidP="001A1C82">
      <w:pPr>
        <w:tabs>
          <w:tab w:val="left" w:pos="210"/>
          <w:tab w:val="left" w:pos="2302"/>
        </w:tabs>
        <w:spacing w:after="120"/>
        <w:ind w:left="459" w:hanging="459"/>
        <w:jc w:val="left"/>
        <w:rPr>
          <w:sz w:val="18"/>
          <w:szCs w:val="18"/>
          <w:lang w:val="es-ES_tradnl"/>
        </w:rPr>
      </w:pPr>
      <w:r w:rsidRPr="006F1F90">
        <w:rPr>
          <w:sz w:val="18"/>
          <w:szCs w:val="18"/>
          <w:lang w:val="es-ES_tradnl"/>
        </w:rPr>
        <w:t xml:space="preserve">- </w:t>
      </w:r>
      <w:r w:rsidRPr="00D35FE1">
        <w:rPr>
          <w:sz w:val="18"/>
          <w:szCs w:val="18"/>
          <w:lang w:val="es-ES_tradnl"/>
        </w:rPr>
        <w:tab/>
      </w:r>
      <w:r w:rsidRPr="001A1C82">
        <w:rPr>
          <w:sz w:val="18"/>
          <w:szCs w:val="18"/>
          <w:lang w:val="es-ES_tradnl"/>
        </w:rPr>
        <w:t>Número de miembros de la Unión que aportaron datos en 2014 y en 2015:</w:t>
      </w:r>
      <w:r w:rsidRPr="006F1F90">
        <w:rPr>
          <w:sz w:val="18"/>
          <w:szCs w:val="18"/>
          <w:lang w:val="es-ES_tradnl"/>
        </w:rPr>
        <w:br/>
        <w:t>44 en 2015;  48 en 2014   (45 en 2013;  45 en 2012)</w:t>
      </w:r>
    </w:p>
    <w:p w:rsidR="001E285A" w:rsidRPr="006F1F90" w:rsidRDefault="001E285A" w:rsidP="001A1C82">
      <w:pPr>
        <w:tabs>
          <w:tab w:val="left" w:pos="210"/>
        </w:tabs>
        <w:spacing w:after="120"/>
        <w:ind w:left="459" w:hanging="459"/>
        <w:jc w:val="left"/>
        <w:rPr>
          <w:sz w:val="18"/>
          <w:szCs w:val="18"/>
          <w:lang w:val="es-ES_tradnl"/>
        </w:rPr>
      </w:pPr>
      <w:r w:rsidRPr="006F1F90">
        <w:rPr>
          <w:sz w:val="18"/>
          <w:szCs w:val="18"/>
          <w:lang w:val="es-ES_tradnl"/>
        </w:rPr>
        <w:t xml:space="preserve">- </w:t>
      </w:r>
      <w:r w:rsidRPr="00D35FE1">
        <w:rPr>
          <w:sz w:val="18"/>
          <w:szCs w:val="18"/>
          <w:lang w:val="es-ES_tradnl"/>
        </w:rPr>
        <w:tab/>
      </w:r>
      <w:r w:rsidRPr="001A1C82">
        <w:rPr>
          <w:sz w:val="18"/>
          <w:szCs w:val="18"/>
          <w:lang w:val="es-ES_tradnl"/>
        </w:rPr>
        <w:t>Número de miembros de la Unión que aportaron datos por primera vez en 2014 y en 2015:</w:t>
      </w:r>
      <w:r w:rsidRPr="006F1F90">
        <w:rPr>
          <w:sz w:val="18"/>
          <w:szCs w:val="18"/>
          <w:lang w:val="es-ES_tradnl"/>
        </w:rPr>
        <w:br/>
      </w:r>
      <w:r w:rsidRPr="006F1F90">
        <w:rPr>
          <w:sz w:val="18"/>
          <w:szCs w:val="18"/>
          <w:lang w:val="es-ES_tradnl" w:eastAsia="ja-JP"/>
        </w:rPr>
        <w:t>0</w:t>
      </w:r>
      <w:r w:rsidRPr="006F1F90">
        <w:rPr>
          <w:sz w:val="18"/>
          <w:szCs w:val="18"/>
          <w:lang w:val="es-ES_tradnl"/>
        </w:rPr>
        <w:t xml:space="preserve"> en 2015  (2 en 2014;  4 en 2013;  4 en 2012)</w:t>
      </w:r>
    </w:p>
    <w:p w:rsidR="001E285A" w:rsidRPr="00D35FE1" w:rsidRDefault="001E285A" w:rsidP="00175EEB">
      <w:pPr>
        <w:tabs>
          <w:tab w:val="left" w:pos="210"/>
        </w:tabs>
        <w:ind w:left="450" w:hanging="450"/>
        <w:jc w:val="left"/>
        <w:rPr>
          <w:sz w:val="18"/>
          <w:szCs w:val="18"/>
          <w:lang w:val="es-ES_tradnl"/>
        </w:rPr>
      </w:pPr>
      <w:r w:rsidRPr="006F1F90">
        <w:rPr>
          <w:sz w:val="18"/>
          <w:szCs w:val="18"/>
          <w:lang w:val="es-ES_tradnl"/>
        </w:rPr>
        <w:t xml:space="preserve">- </w:t>
      </w:r>
      <w:r w:rsidRPr="00D35FE1">
        <w:rPr>
          <w:sz w:val="18"/>
          <w:szCs w:val="18"/>
          <w:lang w:val="es-ES_tradnl"/>
        </w:rPr>
        <w:tab/>
      </w:r>
      <w:r w:rsidRPr="001A1C82">
        <w:rPr>
          <w:sz w:val="18"/>
          <w:szCs w:val="18"/>
          <w:lang w:val="es-ES_tradnl"/>
        </w:rPr>
        <w:t>Otros contribuyentes de datos en 2014 y en 2015:</w:t>
      </w:r>
      <w:r w:rsidRPr="006F1F90">
        <w:rPr>
          <w:sz w:val="18"/>
          <w:szCs w:val="18"/>
          <w:lang w:val="es-ES_tradnl"/>
        </w:rPr>
        <w:br/>
        <w:t xml:space="preserve">0 en 2015;  </w:t>
      </w:r>
      <w:r w:rsidRPr="001A1C82">
        <w:rPr>
          <w:sz w:val="18"/>
          <w:szCs w:val="18"/>
          <w:lang w:val="es-ES_tradnl"/>
        </w:rPr>
        <w:t>1 en 2014, 2013 y 2012 (OCDE)</w:t>
      </w:r>
    </w:p>
    <w:p w:rsidR="001E285A" w:rsidRPr="00D35FE1" w:rsidRDefault="001E285A" w:rsidP="00175EEB">
      <w:pPr>
        <w:rPr>
          <w:lang w:val="es-ES_tradnl"/>
        </w:rPr>
      </w:pPr>
    </w:p>
    <w:p w:rsidR="001E285A" w:rsidRPr="00D35FE1" w:rsidRDefault="001E285A" w:rsidP="00175EEB">
      <w:pPr>
        <w:rPr>
          <w:lang w:val="es-ES_tradnl"/>
        </w:rPr>
      </w:pPr>
    </w:p>
    <w:p w:rsidR="00B75F08" w:rsidRDefault="00B75F08">
      <w:r>
        <w:br w:type="page"/>
      </w:r>
    </w:p>
    <w:tbl>
      <w:tblPr>
        <w:tblW w:w="0" w:type="auto"/>
        <w:jc w:val="center"/>
        <w:tblLook w:val="00A0" w:firstRow="1" w:lastRow="0" w:firstColumn="1" w:lastColumn="0" w:noHBand="0" w:noVBand="0"/>
      </w:tblPr>
      <w:tblGrid>
        <w:gridCol w:w="798"/>
        <w:gridCol w:w="5664"/>
      </w:tblGrid>
      <w:tr w:rsidR="001E285A" w:rsidRPr="00175EEB">
        <w:trPr>
          <w:jc w:val="center"/>
        </w:trPr>
        <w:tc>
          <w:tcPr>
            <w:tcW w:w="798" w:type="dxa"/>
            <w:tcMar>
              <w:left w:w="0" w:type="dxa"/>
              <w:right w:w="0" w:type="dxa"/>
            </w:tcMar>
            <w:vAlign w:val="bottom"/>
          </w:tcPr>
          <w:p w:rsidR="001E285A" w:rsidRPr="00D35FE1" w:rsidRDefault="005A1430" w:rsidP="006469BC">
            <w:pPr>
              <w:jc w:val="right"/>
              <w:rPr>
                <w:sz w:val="18"/>
                <w:szCs w:val="18"/>
                <w:lang w:val="es-ES_tradnl"/>
              </w:rPr>
            </w:pPr>
            <w:r>
              <w:rPr>
                <w:noProof/>
              </w:rPr>
              <w:drawing>
                <wp:inline distT="0" distB="0" distL="0" distR="0" wp14:anchorId="77F8807B" wp14:editId="1365D81C">
                  <wp:extent cx="396240" cy="396240"/>
                  <wp:effectExtent l="0" t="0" r="3810" b="381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t="12115" b="9424"/>
                          <a:stretch>
                            <a:fillRect/>
                          </a:stretch>
                        </pic:blipFill>
                        <pic:spPr bwMode="auto">
                          <a:xfrm>
                            <a:off x="0" y="0"/>
                            <a:ext cx="396240" cy="396240"/>
                          </a:xfrm>
                          <a:prstGeom prst="rect">
                            <a:avLst/>
                          </a:prstGeom>
                          <a:noFill/>
                          <a:ln>
                            <a:noFill/>
                          </a:ln>
                        </pic:spPr>
                      </pic:pic>
                    </a:graphicData>
                  </a:graphic>
                </wp:inline>
              </w:drawing>
            </w:r>
          </w:p>
        </w:tc>
        <w:tc>
          <w:tcPr>
            <w:tcW w:w="5664" w:type="dxa"/>
            <w:tcMar>
              <w:left w:w="0" w:type="dxa"/>
              <w:right w:w="0" w:type="dxa"/>
            </w:tcMar>
            <w:vAlign w:val="bottom"/>
          </w:tcPr>
          <w:p w:rsidR="001E285A" w:rsidRPr="00D35FE1" w:rsidRDefault="001E285A" w:rsidP="006469BC">
            <w:pPr>
              <w:pStyle w:val="Heading8"/>
              <w:spacing w:after="0"/>
              <w:rPr>
                <w:lang w:val="es-ES_tradnl"/>
              </w:rPr>
            </w:pPr>
            <w:bookmarkStart w:id="66" w:name="_Toc465348073"/>
            <w:r w:rsidRPr="006F1F90">
              <w:rPr>
                <w:lang w:val="es-ES_tradnl"/>
              </w:rPr>
              <w:t>Base de datos PLUTO</w:t>
            </w:r>
            <w:proofErr w:type="gramStart"/>
            <w:r w:rsidRPr="006F1F90">
              <w:rPr>
                <w:lang w:val="es-ES_tradnl"/>
              </w:rPr>
              <w:t>:</w:t>
            </w:r>
            <w:r w:rsidRPr="00D35FE1">
              <w:rPr>
                <w:lang w:val="es-ES_tradnl"/>
              </w:rPr>
              <w:t xml:space="preserve">  </w:t>
            </w:r>
            <w:r w:rsidRPr="006F1F90">
              <w:rPr>
                <w:lang w:val="es-ES_tradnl"/>
              </w:rPr>
              <w:t>visitas</w:t>
            </w:r>
            <w:proofErr w:type="gramEnd"/>
            <w:r w:rsidRPr="006F1F90">
              <w:rPr>
                <w:lang w:val="es-ES_tradnl"/>
              </w:rPr>
              <w:t xml:space="preserve"> al sitio web de la UPOV en 2015</w:t>
            </w:r>
            <w:bookmarkEnd w:id="66"/>
          </w:p>
        </w:tc>
      </w:tr>
    </w:tbl>
    <w:p w:rsidR="001E285A" w:rsidRPr="00D35FE1" w:rsidRDefault="001E285A" w:rsidP="00175EEB">
      <w:pPr>
        <w:rPr>
          <w:lang w:val="es-ES_tradnl"/>
        </w:rPr>
      </w:pPr>
    </w:p>
    <w:tbl>
      <w:tblPr>
        <w:tblW w:w="9889" w:type="dxa"/>
        <w:tblInd w:w="2" w:type="dxa"/>
        <w:tblLayout w:type="fixed"/>
        <w:tblLook w:val="0000" w:firstRow="0" w:lastRow="0" w:firstColumn="0" w:lastColumn="0" w:noHBand="0" w:noVBand="0"/>
      </w:tblPr>
      <w:tblGrid>
        <w:gridCol w:w="5058"/>
        <w:gridCol w:w="4831"/>
      </w:tblGrid>
      <w:tr w:rsidR="001E285A" w:rsidRPr="00175EEB">
        <w:trPr>
          <w:cantSplit/>
        </w:trPr>
        <w:tc>
          <w:tcPr>
            <w:tcW w:w="5058" w:type="dxa"/>
          </w:tcPr>
          <w:p w:rsidR="001E285A" w:rsidRPr="00D35FE1" w:rsidRDefault="001E285A" w:rsidP="00EB2B8F">
            <w:pPr>
              <w:keepNext/>
              <w:keepLines/>
              <w:widowControl w:val="0"/>
              <w:ind w:firstLine="659"/>
              <w:rPr>
                <w:noProof/>
                <w:sz w:val="18"/>
                <w:szCs w:val="18"/>
                <w:lang w:val="es-ES_tradnl"/>
              </w:rPr>
            </w:pPr>
          </w:p>
          <w:tbl>
            <w:tblPr>
              <w:tblW w:w="0" w:type="auto"/>
              <w:tblInd w:w="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800"/>
            </w:tblGrid>
            <w:tr w:rsidR="001E285A" w:rsidRPr="00175EEB">
              <w:trPr>
                <w:trHeight w:val="240"/>
              </w:trPr>
              <w:tc>
                <w:tcPr>
                  <w:tcW w:w="2155"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keepNext/>
                    <w:keepLines/>
                    <w:widowControl w:val="0"/>
                    <w:ind w:firstLine="6"/>
                    <w:rPr>
                      <w:sz w:val="18"/>
                      <w:szCs w:val="18"/>
                      <w:lang w:val="es-ES_tradnl"/>
                    </w:rPr>
                  </w:pPr>
                  <w:r w:rsidRPr="006F1F90">
                    <w:rPr>
                      <w:color w:val="auto"/>
                      <w:sz w:val="18"/>
                      <w:szCs w:val="18"/>
                      <w:lang w:val="es-ES_tradnl"/>
                    </w:rPr>
                    <w:t>Sesiones</w:t>
                  </w:r>
                  <w:r w:rsidRPr="00D35FE1">
                    <w:rPr>
                      <w:sz w:val="18"/>
                      <w:szCs w:val="18"/>
                      <w:lang w:val="es-ES_tradnl"/>
                    </w:rPr>
                    <w:t xml:space="preserve"> </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13"/>
                    <w:jc w:val="right"/>
                    <w:rPr>
                      <w:color w:val="auto"/>
                      <w:sz w:val="18"/>
                      <w:szCs w:val="18"/>
                      <w:lang w:val="es-ES_tradnl"/>
                    </w:rPr>
                  </w:pPr>
                  <w:r w:rsidRPr="00D35FE1">
                    <w:rPr>
                      <w:color w:val="auto"/>
                      <w:sz w:val="18"/>
                      <w:szCs w:val="18"/>
                      <w:lang w:val="es-ES_tradnl"/>
                    </w:rPr>
                    <w:t>53.270</w:t>
                  </w:r>
                </w:p>
              </w:tc>
            </w:tr>
            <w:tr w:rsidR="001E285A" w:rsidRPr="00175EEB">
              <w:trPr>
                <w:trHeight w:val="240"/>
              </w:trPr>
              <w:tc>
                <w:tcPr>
                  <w:tcW w:w="2155"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keepNext/>
                    <w:keepLines/>
                    <w:widowControl w:val="0"/>
                    <w:ind w:firstLine="6"/>
                    <w:rPr>
                      <w:sz w:val="18"/>
                      <w:szCs w:val="18"/>
                      <w:lang w:val="es-ES_tradnl"/>
                    </w:rPr>
                  </w:pPr>
                  <w:r w:rsidRPr="006F1F90">
                    <w:rPr>
                      <w:color w:val="auto"/>
                      <w:sz w:val="18"/>
                      <w:szCs w:val="18"/>
                      <w:lang w:val="es-ES_tradnl"/>
                    </w:rPr>
                    <w:t>Usuarios</w:t>
                  </w:r>
                  <w:r w:rsidRPr="00D35FE1">
                    <w:rPr>
                      <w:sz w:val="18"/>
                      <w:szCs w:val="18"/>
                      <w:lang w:val="es-ES_tradnl"/>
                    </w:rPr>
                    <w:t xml:space="preserve"> </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13"/>
                    <w:jc w:val="right"/>
                    <w:rPr>
                      <w:color w:val="auto"/>
                      <w:sz w:val="18"/>
                      <w:szCs w:val="18"/>
                      <w:lang w:val="es-ES_tradnl"/>
                    </w:rPr>
                  </w:pPr>
                  <w:r w:rsidRPr="00D35FE1">
                    <w:rPr>
                      <w:color w:val="auto"/>
                      <w:sz w:val="18"/>
                      <w:szCs w:val="18"/>
                      <w:lang w:val="es-ES_tradnl"/>
                    </w:rPr>
                    <w:t>14.007</w:t>
                  </w:r>
                </w:p>
              </w:tc>
            </w:tr>
            <w:tr w:rsidR="001E285A" w:rsidRPr="00175EEB">
              <w:trPr>
                <w:trHeight w:val="240"/>
              </w:trPr>
              <w:tc>
                <w:tcPr>
                  <w:tcW w:w="2155"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keepNext/>
                    <w:keepLines/>
                    <w:widowControl w:val="0"/>
                    <w:ind w:firstLine="6"/>
                    <w:rPr>
                      <w:sz w:val="18"/>
                      <w:szCs w:val="18"/>
                      <w:lang w:val="es-ES_tradnl"/>
                    </w:rPr>
                  </w:pPr>
                  <w:r w:rsidRPr="006F1F90">
                    <w:rPr>
                      <w:color w:val="auto"/>
                      <w:sz w:val="18"/>
                      <w:szCs w:val="18"/>
                      <w:lang w:val="es-ES_tradnl"/>
                    </w:rPr>
                    <w:t>Páginas vistas</w:t>
                  </w:r>
                  <w:r w:rsidRPr="00D35FE1">
                    <w:rPr>
                      <w:sz w:val="18"/>
                      <w:szCs w:val="18"/>
                      <w:lang w:val="es-ES_tradnl"/>
                    </w:rPr>
                    <w:t xml:space="preserve"> </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13"/>
                    <w:jc w:val="right"/>
                    <w:rPr>
                      <w:color w:val="auto"/>
                      <w:sz w:val="18"/>
                      <w:szCs w:val="18"/>
                      <w:lang w:val="es-ES_tradnl"/>
                    </w:rPr>
                  </w:pPr>
                  <w:r w:rsidRPr="00D35FE1">
                    <w:rPr>
                      <w:color w:val="auto"/>
                      <w:sz w:val="18"/>
                      <w:szCs w:val="18"/>
                      <w:lang w:val="es-ES_tradnl"/>
                    </w:rPr>
                    <w:t>80.382</w:t>
                  </w:r>
                </w:p>
              </w:tc>
            </w:tr>
            <w:tr w:rsidR="001E285A" w:rsidRPr="00175EEB">
              <w:trPr>
                <w:trHeight w:val="240"/>
              </w:trPr>
              <w:tc>
                <w:tcPr>
                  <w:tcW w:w="2155"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keepNext/>
                    <w:keepLines/>
                    <w:widowControl w:val="0"/>
                    <w:ind w:firstLine="6"/>
                    <w:rPr>
                      <w:sz w:val="18"/>
                      <w:szCs w:val="18"/>
                      <w:lang w:val="es-ES_tradnl"/>
                    </w:rPr>
                  </w:pPr>
                  <w:r w:rsidRPr="006F1F90">
                    <w:rPr>
                      <w:color w:val="auto"/>
                      <w:sz w:val="18"/>
                      <w:szCs w:val="18"/>
                      <w:lang w:val="es-ES_tradnl"/>
                    </w:rPr>
                    <w:t>Visitas nuevas</w:t>
                  </w:r>
                  <w:r w:rsidRPr="00D35FE1">
                    <w:rPr>
                      <w:sz w:val="18"/>
                      <w:szCs w:val="18"/>
                      <w:lang w:val="es-ES_tradnl"/>
                    </w:rPr>
                    <w:t xml:space="preserve"> </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13"/>
                    <w:jc w:val="right"/>
                    <w:rPr>
                      <w:color w:val="auto"/>
                      <w:sz w:val="18"/>
                      <w:szCs w:val="18"/>
                      <w:lang w:val="es-ES_tradnl"/>
                    </w:rPr>
                  </w:pPr>
                  <w:r w:rsidRPr="00D35FE1">
                    <w:rPr>
                      <w:color w:val="auto"/>
                      <w:sz w:val="18"/>
                      <w:szCs w:val="18"/>
                      <w:lang w:val="es-ES_tradnl"/>
                    </w:rPr>
                    <w:t>24,3%</w:t>
                  </w:r>
                </w:p>
              </w:tc>
            </w:tr>
            <w:tr w:rsidR="001E285A" w:rsidRPr="00175EEB">
              <w:trPr>
                <w:trHeight w:val="240"/>
              </w:trPr>
              <w:tc>
                <w:tcPr>
                  <w:tcW w:w="2155"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keepNext/>
                    <w:keepLines/>
                    <w:widowControl w:val="0"/>
                    <w:ind w:firstLine="6"/>
                    <w:jc w:val="left"/>
                    <w:rPr>
                      <w:sz w:val="18"/>
                      <w:szCs w:val="18"/>
                      <w:lang w:val="es-ES_tradnl"/>
                    </w:rPr>
                  </w:pPr>
                  <w:r w:rsidRPr="006F1F90">
                    <w:rPr>
                      <w:sz w:val="18"/>
                      <w:szCs w:val="18"/>
                      <w:lang w:val="es-ES_tradnl"/>
                    </w:rPr>
                    <w:t>Visitas recurrentes</w:t>
                  </w:r>
                  <w:r w:rsidRPr="00D35FE1">
                    <w:rPr>
                      <w:sz w:val="18"/>
                      <w:szCs w:val="18"/>
                      <w:lang w:val="es-ES_tradnl"/>
                    </w:rPr>
                    <w:t xml:space="preserve"> </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113"/>
                    <w:jc w:val="right"/>
                    <w:rPr>
                      <w:color w:val="auto"/>
                      <w:sz w:val="18"/>
                      <w:szCs w:val="18"/>
                      <w:lang w:val="es-ES_tradnl"/>
                    </w:rPr>
                  </w:pPr>
                  <w:r w:rsidRPr="00D35FE1">
                    <w:rPr>
                      <w:color w:val="auto"/>
                      <w:sz w:val="18"/>
                      <w:szCs w:val="18"/>
                      <w:lang w:val="es-ES_tradnl"/>
                    </w:rPr>
                    <w:t>75,7%</w:t>
                  </w:r>
                </w:p>
              </w:tc>
            </w:tr>
          </w:tbl>
          <w:p w:rsidR="001E285A" w:rsidRPr="00D35FE1" w:rsidRDefault="001E285A" w:rsidP="00EB2B8F">
            <w:pPr>
              <w:keepNext/>
              <w:keepLines/>
              <w:widowControl w:val="0"/>
              <w:ind w:firstLine="659"/>
              <w:rPr>
                <w:noProof/>
                <w:sz w:val="18"/>
                <w:szCs w:val="18"/>
                <w:lang w:val="es-ES_tradnl"/>
              </w:rPr>
            </w:pPr>
          </w:p>
        </w:tc>
        <w:tc>
          <w:tcPr>
            <w:tcW w:w="4831" w:type="dxa"/>
          </w:tcPr>
          <w:p w:rsidR="001E285A" w:rsidRPr="00D35FE1" w:rsidRDefault="001E285A" w:rsidP="00EB2B8F">
            <w:pPr>
              <w:keepNext/>
              <w:keepLines/>
              <w:widowControl w:val="0"/>
              <w:ind w:hanging="18"/>
              <w:rPr>
                <w:noProof/>
                <w:sz w:val="18"/>
                <w:szCs w:val="18"/>
                <w:lang w:val="es-ES_tradnl"/>
              </w:rPr>
            </w:pPr>
          </w:p>
          <w:tbl>
            <w:tblPr>
              <w:tblW w:w="4344" w:type="dxa"/>
              <w:tblInd w:w="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1E285A" w:rsidRPr="00175EEB">
              <w:tc>
                <w:tcPr>
                  <w:tcW w:w="1284"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keepNext/>
                    <w:keepLines/>
                    <w:widowControl w:val="0"/>
                    <w:autoSpaceDE w:val="0"/>
                    <w:autoSpaceDN w:val="0"/>
                    <w:adjustRightInd w:val="0"/>
                    <w:jc w:val="left"/>
                    <w:rPr>
                      <w:color w:val="000000"/>
                      <w:sz w:val="18"/>
                      <w:szCs w:val="18"/>
                      <w:lang w:val="es-ES_tradnl"/>
                    </w:rPr>
                  </w:pPr>
                  <w:r w:rsidRPr="006F1F90">
                    <w:rPr>
                      <w:sz w:val="18"/>
                      <w:szCs w:val="18"/>
                      <w:lang w:val="es-ES_tradnl"/>
                    </w:rPr>
                    <w:t>Idioma</w:t>
                  </w:r>
                  <w:r w:rsidRPr="00D35FE1">
                    <w:rPr>
                      <w:color w:val="000000"/>
                      <w:sz w:val="18"/>
                      <w:szCs w:val="18"/>
                      <w:lang w:val="es-ES_tradnl"/>
                    </w:rPr>
                    <w:t xml:space="preserve"> </w:t>
                  </w:r>
                </w:p>
              </w:tc>
              <w:tc>
                <w:tcPr>
                  <w:tcW w:w="126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keepNext/>
                    <w:keepLines/>
                    <w:widowControl w:val="0"/>
                    <w:autoSpaceDE w:val="0"/>
                    <w:autoSpaceDN w:val="0"/>
                    <w:adjustRightInd w:val="0"/>
                    <w:jc w:val="left"/>
                    <w:rPr>
                      <w:color w:val="000000"/>
                      <w:sz w:val="18"/>
                      <w:szCs w:val="18"/>
                      <w:lang w:val="es-ES_tradnl"/>
                    </w:rPr>
                  </w:pPr>
                  <w:r w:rsidRPr="006F1F90">
                    <w:rPr>
                      <w:sz w:val="18"/>
                      <w:szCs w:val="18"/>
                      <w:lang w:val="es-ES_tradnl"/>
                    </w:rPr>
                    <w:t>Páginas vistas</w:t>
                  </w:r>
                  <w:r w:rsidRPr="00D35FE1">
                    <w:rPr>
                      <w:color w:val="000000"/>
                      <w:sz w:val="18"/>
                      <w:szCs w:val="18"/>
                      <w:lang w:val="es-ES_tradnl"/>
                    </w:rPr>
                    <w:t xml:space="preserve"> </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keepNext/>
                    <w:keepLines/>
                    <w:widowControl w:val="0"/>
                    <w:autoSpaceDE w:val="0"/>
                    <w:autoSpaceDN w:val="0"/>
                    <w:adjustRightInd w:val="0"/>
                    <w:jc w:val="left"/>
                    <w:rPr>
                      <w:color w:val="000000"/>
                      <w:sz w:val="18"/>
                      <w:szCs w:val="18"/>
                      <w:lang w:val="es-ES_tradnl"/>
                    </w:rPr>
                  </w:pPr>
                  <w:r w:rsidRPr="006F1F90">
                    <w:rPr>
                      <w:sz w:val="18"/>
                      <w:szCs w:val="18"/>
                      <w:lang w:val="es-ES_tradnl"/>
                    </w:rPr>
                    <w:t>Páginas vistas únicas</w:t>
                  </w:r>
                  <w:r w:rsidRPr="00D35FE1">
                    <w:rPr>
                      <w:color w:val="000000"/>
                      <w:sz w:val="18"/>
                      <w:szCs w:val="18"/>
                      <w:lang w:val="es-ES_tradnl"/>
                    </w:rPr>
                    <w:t xml:space="preserve"> </w:t>
                  </w:r>
                </w:p>
                <w:p w:rsidR="001E285A" w:rsidRPr="00D35FE1" w:rsidRDefault="001E285A" w:rsidP="00EB2B8F">
                  <w:pPr>
                    <w:keepNext/>
                    <w:keepLines/>
                    <w:widowControl w:val="0"/>
                    <w:autoSpaceDE w:val="0"/>
                    <w:autoSpaceDN w:val="0"/>
                    <w:adjustRightInd w:val="0"/>
                    <w:jc w:val="left"/>
                    <w:rPr>
                      <w:color w:val="000000"/>
                      <w:sz w:val="18"/>
                      <w:szCs w:val="18"/>
                      <w:lang w:val="es-ES_tradnl"/>
                    </w:rPr>
                  </w:pPr>
                </w:p>
              </w:tc>
            </w:tr>
            <w:tr w:rsidR="001E285A" w:rsidRPr="00175EEB">
              <w:tc>
                <w:tcPr>
                  <w:tcW w:w="1284"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keepNext/>
                    <w:keepLines/>
                    <w:widowControl w:val="0"/>
                    <w:autoSpaceDE w:val="0"/>
                    <w:autoSpaceDN w:val="0"/>
                    <w:adjustRightInd w:val="0"/>
                    <w:jc w:val="left"/>
                    <w:rPr>
                      <w:color w:val="000000"/>
                      <w:sz w:val="18"/>
                      <w:szCs w:val="18"/>
                      <w:lang w:val="es-ES_tradnl"/>
                    </w:rPr>
                  </w:pPr>
                  <w:r w:rsidRPr="006F1F90">
                    <w:rPr>
                      <w:sz w:val="18"/>
                      <w:szCs w:val="18"/>
                      <w:lang w:val="es-ES_tradnl"/>
                    </w:rPr>
                    <w:t>Inglés</w:t>
                  </w:r>
                  <w:r w:rsidRPr="00D35FE1">
                    <w:rPr>
                      <w:color w:val="000000"/>
                      <w:sz w:val="18"/>
                      <w:szCs w:val="18"/>
                      <w:lang w:val="es-ES_tradnl"/>
                    </w:rPr>
                    <w:t xml:space="preserve"> </w:t>
                  </w:r>
                </w:p>
              </w:tc>
              <w:tc>
                <w:tcPr>
                  <w:tcW w:w="126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98"/>
                    <w:jc w:val="right"/>
                    <w:rPr>
                      <w:sz w:val="18"/>
                      <w:szCs w:val="18"/>
                      <w:lang w:val="es-ES_tradnl"/>
                    </w:rPr>
                  </w:pPr>
                  <w:r w:rsidRPr="00D35FE1">
                    <w:rPr>
                      <w:sz w:val="18"/>
                      <w:szCs w:val="18"/>
                      <w:lang w:val="es-ES_tradnl"/>
                    </w:rPr>
                    <w:t>69.520</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98"/>
                    <w:jc w:val="right"/>
                    <w:rPr>
                      <w:sz w:val="18"/>
                      <w:szCs w:val="18"/>
                      <w:lang w:val="es-ES_tradnl"/>
                    </w:rPr>
                  </w:pPr>
                  <w:r w:rsidRPr="00D35FE1">
                    <w:rPr>
                      <w:sz w:val="18"/>
                      <w:szCs w:val="18"/>
                      <w:lang w:val="es-ES_tradnl"/>
                    </w:rPr>
                    <w:t>49.679</w:t>
                  </w:r>
                </w:p>
              </w:tc>
            </w:tr>
            <w:tr w:rsidR="001E285A" w:rsidRPr="00175EEB">
              <w:tc>
                <w:tcPr>
                  <w:tcW w:w="1284"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keepNext/>
                    <w:keepLines/>
                    <w:widowControl w:val="0"/>
                    <w:autoSpaceDE w:val="0"/>
                    <w:autoSpaceDN w:val="0"/>
                    <w:adjustRightInd w:val="0"/>
                    <w:jc w:val="left"/>
                    <w:rPr>
                      <w:color w:val="000000"/>
                      <w:sz w:val="18"/>
                      <w:szCs w:val="18"/>
                      <w:lang w:val="es-ES_tradnl"/>
                    </w:rPr>
                  </w:pPr>
                  <w:r w:rsidRPr="006F1F90">
                    <w:rPr>
                      <w:sz w:val="18"/>
                      <w:szCs w:val="18"/>
                      <w:lang w:val="es-ES_tradnl"/>
                    </w:rPr>
                    <w:t>Español</w:t>
                  </w:r>
                  <w:r w:rsidRPr="00D35FE1">
                    <w:rPr>
                      <w:color w:val="000000"/>
                      <w:sz w:val="18"/>
                      <w:szCs w:val="18"/>
                      <w:lang w:val="es-ES_tradnl"/>
                    </w:rPr>
                    <w:t xml:space="preserve"> </w:t>
                  </w:r>
                </w:p>
              </w:tc>
              <w:tc>
                <w:tcPr>
                  <w:tcW w:w="126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98"/>
                    <w:jc w:val="right"/>
                    <w:rPr>
                      <w:sz w:val="18"/>
                      <w:szCs w:val="18"/>
                      <w:lang w:val="es-ES_tradnl"/>
                    </w:rPr>
                  </w:pPr>
                  <w:r w:rsidRPr="00D35FE1">
                    <w:rPr>
                      <w:sz w:val="18"/>
                      <w:szCs w:val="18"/>
                      <w:lang w:val="es-ES_tradnl"/>
                    </w:rPr>
                    <w:t>5.003</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98"/>
                    <w:jc w:val="right"/>
                    <w:rPr>
                      <w:sz w:val="18"/>
                      <w:szCs w:val="18"/>
                      <w:lang w:val="es-ES_tradnl"/>
                    </w:rPr>
                  </w:pPr>
                  <w:r w:rsidRPr="00D35FE1">
                    <w:rPr>
                      <w:sz w:val="18"/>
                      <w:szCs w:val="18"/>
                      <w:lang w:val="es-ES_tradnl"/>
                    </w:rPr>
                    <w:t>3.266</w:t>
                  </w:r>
                </w:p>
              </w:tc>
            </w:tr>
            <w:tr w:rsidR="001E285A" w:rsidRPr="00175EEB">
              <w:tc>
                <w:tcPr>
                  <w:tcW w:w="1284"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keepNext/>
                    <w:keepLines/>
                    <w:widowControl w:val="0"/>
                    <w:autoSpaceDE w:val="0"/>
                    <w:autoSpaceDN w:val="0"/>
                    <w:adjustRightInd w:val="0"/>
                    <w:jc w:val="left"/>
                    <w:rPr>
                      <w:color w:val="000000"/>
                      <w:sz w:val="18"/>
                      <w:szCs w:val="18"/>
                      <w:lang w:val="es-ES_tradnl"/>
                    </w:rPr>
                  </w:pPr>
                  <w:r w:rsidRPr="006F1F90">
                    <w:rPr>
                      <w:sz w:val="18"/>
                      <w:szCs w:val="18"/>
                      <w:lang w:val="es-ES_tradnl"/>
                    </w:rPr>
                    <w:t>Francés</w:t>
                  </w:r>
                  <w:r w:rsidRPr="00D35FE1">
                    <w:rPr>
                      <w:color w:val="000000"/>
                      <w:sz w:val="18"/>
                      <w:szCs w:val="18"/>
                      <w:lang w:val="es-ES_tradnl"/>
                    </w:rPr>
                    <w:t xml:space="preserve"> </w:t>
                  </w:r>
                </w:p>
              </w:tc>
              <w:tc>
                <w:tcPr>
                  <w:tcW w:w="126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98"/>
                    <w:jc w:val="right"/>
                    <w:rPr>
                      <w:sz w:val="18"/>
                      <w:szCs w:val="18"/>
                      <w:lang w:val="es-ES_tradnl"/>
                    </w:rPr>
                  </w:pPr>
                  <w:r w:rsidRPr="00D35FE1">
                    <w:rPr>
                      <w:sz w:val="18"/>
                      <w:szCs w:val="18"/>
                      <w:lang w:val="es-ES_tradnl"/>
                    </w:rPr>
                    <w:t>4.517</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98"/>
                    <w:jc w:val="right"/>
                    <w:rPr>
                      <w:sz w:val="18"/>
                      <w:szCs w:val="18"/>
                      <w:lang w:val="es-ES_tradnl"/>
                    </w:rPr>
                  </w:pPr>
                  <w:r w:rsidRPr="00D35FE1">
                    <w:rPr>
                      <w:sz w:val="18"/>
                      <w:szCs w:val="18"/>
                      <w:lang w:val="es-ES_tradnl"/>
                    </w:rPr>
                    <w:t>3.314</w:t>
                  </w:r>
                </w:p>
              </w:tc>
            </w:tr>
            <w:tr w:rsidR="001E285A" w:rsidRPr="00175EEB">
              <w:tc>
                <w:tcPr>
                  <w:tcW w:w="1284"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keepNext/>
                    <w:keepLines/>
                    <w:widowControl w:val="0"/>
                    <w:autoSpaceDE w:val="0"/>
                    <w:autoSpaceDN w:val="0"/>
                    <w:adjustRightInd w:val="0"/>
                    <w:jc w:val="left"/>
                    <w:rPr>
                      <w:color w:val="000000"/>
                      <w:sz w:val="18"/>
                      <w:szCs w:val="18"/>
                      <w:lang w:val="es-ES_tradnl"/>
                    </w:rPr>
                  </w:pPr>
                  <w:r w:rsidRPr="006F1F90">
                    <w:rPr>
                      <w:sz w:val="18"/>
                      <w:szCs w:val="18"/>
                      <w:lang w:val="es-ES_tradnl"/>
                    </w:rPr>
                    <w:t>Alemán</w:t>
                  </w:r>
                  <w:r w:rsidRPr="00D35FE1">
                    <w:rPr>
                      <w:color w:val="000000"/>
                      <w:sz w:val="18"/>
                      <w:szCs w:val="18"/>
                      <w:lang w:val="es-ES_tradnl"/>
                    </w:rPr>
                    <w:t xml:space="preserve"> </w:t>
                  </w:r>
                </w:p>
              </w:tc>
              <w:tc>
                <w:tcPr>
                  <w:tcW w:w="126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98"/>
                    <w:jc w:val="right"/>
                    <w:rPr>
                      <w:sz w:val="18"/>
                      <w:szCs w:val="18"/>
                      <w:lang w:val="es-ES_tradnl"/>
                    </w:rPr>
                  </w:pPr>
                  <w:r w:rsidRPr="00D35FE1">
                    <w:rPr>
                      <w:sz w:val="18"/>
                      <w:szCs w:val="18"/>
                      <w:lang w:val="es-ES_tradnl"/>
                    </w:rPr>
                    <w:t>1.341</w:t>
                  </w:r>
                </w:p>
              </w:tc>
              <w:tc>
                <w:tcPr>
                  <w:tcW w:w="1800" w:type="dxa"/>
                  <w:tcBorders>
                    <w:top w:val="dotted" w:sz="4" w:space="0" w:color="auto"/>
                    <w:left w:val="dotted" w:sz="4" w:space="0" w:color="auto"/>
                    <w:bottom w:val="dotted" w:sz="4" w:space="0" w:color="auto"/>
                    <w:right w:val="dotted" w:sz="4" w:space="0" w:color="auto"/>
                  </w:tcBorders>
                </w:tcPr>
                <w:p w:rsidR="001E285A" w:rsidRPr="00D35FE1" w:rsidRDefault="001E285A" w:rsidP="00EB2B8F">
                  <w:pPr>
                    <w:pStyle w:val="Default"/>
                    <w:ind w:right="98"/>
                    <w:jc w:val="right"/>
                    <w:rPr>
                      <w:sz w:val="18"/>
                      <w:szCs w:val="18"/>
                      <w:lang w:val="es-ES_tradnl"/>
                    </w:rPr>
                  </w:pPr>
                  <w:r w:rsidRPr="00D35FE1">
                    <w:rPr>
                      <w:sz w:val="18"/>
                      <w:szCs w:val="18"/>
                      <w:lang w:val="es-ES_tradnl"/>
                    </w:rPr>
                    <w:t>899</w:t>
                  </w:r>
                </w:p>
              </w:tc>
            </w:tr>
          </w:tbl>
          <w:p w:rsidR="001E285A" w:rsidRPr="00D35FE1" w:rsidRDefault="001E285A" w:rsidP="00EB2B8F">
            <w:pPr>
              <w:keepNext/>
              <w:keepLines/>
              <w:widowControl w:val="0"/>
              <w:ind w:hanging="18"/>
              <w:rPr>
                <w:noProof/>
                <w:lang w:val="es-ES_tradnl"/>
              </w:rPr>
            </w:pPr>
          </w:p>
        </w:tc>
      </w:tr>
    </w:tbl>
    <w:p w:rsidR="001E285A" w:rsidRPr="00D35FE1" w:rsidRDefault="001E285A" w:rsidP="00175EEB">
      <w:pPr>
        <w:jc w:val="center"/>
        <w:rPr>
          <w:lang w:val="es-ES_tradnl"/>
        </w:rPr>
      </w:pPr>
    </w:p>
    <w:p w:rsidR="001E285A" w:rsidRPr="00D35FE1" w:rsidRDefault="001E285A" w:rsidP="00175EEB">
      <w:pPr>
        <w:widowControl w:val="0"/>
        <w:jc w:val="center"/>
        <w:rPr>
          <w:sz w:val="18"/>
          <w:szCs w:val="18"/>
          <w:lang w:val="es-ES_tradnl"/>
        </w:rPr>
      </w:pPr>
      <w:r w:rsidRPr="006F1F90">
        <w:rPr>
          <w:sz w:val="18"/>
          <w:szCs w:val="18"/>
          <w:lang w:val="es-ES_tradnl"/>
        </w:rPr>
        <w:t>Los diez países que realizaron más visitas a la base de datos PLUTO en 2015</w:t>
      </w:r>
    </w:p>
    <w:p w:rsidR="001E285A" w:rsidRPr="00D35FE1" w:rsidRDefault="001E285A" w:rsidP="00175EEB">
      <w:pPr>
        <w:keepNext/>
        <w:rPr>
          <w:b/>
          <w:bCs/>
          <w:sz w:val="18"/>
          <w:szCs w:val="18"/>
          <w:lang w:val="es-ES_tradnl"/>
        </w:rPr>
      </w:pPr>
    </w:p>
    <w:tbl>
      <w:tblPr>
        <w:tblW w:w="73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11"/>
        <w:gridCol w:w="1667"/>
        <w:gridCol w:w="1152"/>
      </w:tblGrid>
      <w:tr w:rsidR="001E285A" w:rsidRPr="00175EEB">
        <w:trPr>
          <w:jc w:val="center"/>
        </w:trPr>
        <w:tc>
          <w:tcPr>
            <w:tcW w:w="3354" w:type="dxa"/>
            <w:vAlign w:val="bottom"/>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País / Territorio</w:t>
            </w:r>
            <w:r w:rsidRPr="00D35FE1">
              <w:rPr>
                <w:color w:val="000000"/>
                <w:sz w:val="18"/>
                <w:szCs w:val="18"/>
                <w:lang w:val="es-ES_tradnl"/>
              </w:rPr>
              <w:t xml:space="preserve"> </w:t>
            </w:r>
          </w:p>
          <w:p w:rsidR="001E285A" w:rsidRPr="00D35FE1" w:rsidRDefault="001E285A" w:rsidP="00EB2B8F">
            <w:pPr>
              <w:autoSpaceDE w:val="0"/>
              <w:autoSpaceDN w:val="0"/>
              <w:adjustRightInd w:val="0"/>
              <w:jc w:val="left"/>
              <w:rPr>
                <w:color w:val="000000"/>
                <w:sz w:val="18"/>
                <w:szCs w:val="18"/>
                <w:lang w:val="es-ES_tradnl"/>
              </w:rPr>
            </w:pPr>
          </w:p>
        </w:tc>
        <w:tc>
          <w:tcPr>
            <w:tcW w:w="1211" w:type="dxa"/>
            <w:vAlign w:val="bottom"/>
          </w:tcPr>
          <w:p w:rsidR="001E285A" w:rsidRPr="00D35FE1" w:rsidRDefault="001E285A" w:rsidP="00EB2B8F">
            <w:pPr>
              <w:autoSpaceDE w:val="0"/>
              <w:autoSpaceDN w:val="0"/>
              <w:adjustRightInd w:val="0"/>
              <w:jc w:val="center"/>
              <w:rPr>
                <w:color w:val="000000"/>
                <w:sz w:val="18"/>
                <w:szCs w:val="18"/>
                <w:lang w:val="es-ES_tradnl"/>
              </w:rPr>
            </w:pPr>
            <w:r w:rsidRPr="006F1F90">
              <w:rPr>
                <w:sz w:val="18"/>
                <w:szCs w:val="18"/>
                <w:lang w:val="es-ES_tradnl"/>
              </w:rPr>
              <w:t>Sesiones</w:t>
            </w:r>
          </w:p>
          <w:p w:rsidR="001E285A" w:rsidRPr="00D35FE1" w:rsidRDefault="001E285A" w:rsidP="00EB2B8F">
            <w:pPr>
              <w:autoSpaceDE w:val="0"/>
              <w:autoSpaceDN w:val="0"/>
              <w:adjustRightInd w:val="0"/>
              <w:jc w:val="center"/>
              <w:rPr>
                <w:color w:val="000000"/>
                <w:sz w:val="18"/>
                <w:szCs w:val="18"/>
                <w:lang w:val="es-ES_tradnl"/>
              </w:rPr>
            </w:pPr>
          </w:p>
        </w:tc>
        <w:tc>
          <w:tcPr>
            <w:tcW w:w="1667" w:type="dxa"/>
            <w:vAlign w:val="bottom"/>
          </w:tcPr>
          <w:p w:rsidR="001E285A" w:rsidRPr="00D35FE1" w:rsidRDefault="001E285A" w:rsidP="00EB2B8F">
            <w:pPr>
              <w:autoSpaceDE w:val="0"/>
              <w:autoSpaceDN w:val="0"/>
              <w:adjustRightInd w:val="0"/>
              <w:jc w:val="center"/>
              <w:rPr>
                <w:color w:val="000000"/>
                <w:sz w:val="18"/>
                <w:szCs w:val="18"/>
                <w:lang w:val="es-ES_tradnl"/>
              </w:rPr>
            </w:pPr>
            <w:r w:rsidRPr="006F1F90">
              <w:rPr>
                <w:sz w:val="18"/>
                <w:szCs w:val="18"/>
                <w:lang w:val="es-ES_tradnl"/>
              </w:rPr>
              <w:t>% de sesiones nuevas</w:t>
            </w:r>
          </w:p>
          <w:p w:rsidR="001E285A" w:rsidRPr="00D35FE1" w:rsidRDefault="001E285A" w:rsidP="00EB2B8F">
            <w:pPr>
              <w:autoSpaceDE w:val="0"/>
              <w:autoSpaceDN w:val="0"/>
              <w:adjustRightInd w:val="0"/>
              <w:jc w:val="center"/>
              <w:rPr>
                <w:color w:val="000000"/>
                <w:sz w:val="18"/>
                <w:szCs w:val="18"/>
                <w:lang w:val="es-ES_tradnl"/>
              </w:rPr>
            </w:pPr>
          </w:p>
        </w:tc>
        <w:tc>
          <w:tcPr>
            <w:tcW w:w="1152" w:type="dxa"/>
            <w:vAlign w:val="bottom"/>
          </w:tcPr>
          <w:p w:rsidR="001E285A" w:rsidRPr="00D35FE1" w:rsidRDefault="001E285A" w:rsidP="00EB2B8F">
            <w:pPr>
              <w:autoSpaceDE w:val="0"/>
              <w:autoSpaceDN w:val="0"/>
              <w:adjustRightInd w:val="0"/>
              <w:jc w:val="center"/>
              <w:rPr>
                <w:color w:val="000000"/>
                <w:sz w:val="18"/>
                <w:szCs w:val="18"/>
                <w:lang w:val="es-ES_tradnl"/>
              </w:rPr>
            </w:pPr>
            <w:r w:rsidRPr="006F1F90">
              <w:rPr>
                <w:sz w:val="18"/>
                <w:szCs w:val="18"/>
                <w:lang w:val="es-ES_tradnl"/>
              </w:rPr>
              <w:t>Nuevos usuarios</w:t>
            </w:r>
          </w:p>
          <w:p w:rsidR="001E285A" w:rsidRPr="00D35FE1" w:rsidRDefault="001E285A" w:rsidP="00EB2B8F">
            <w:pPr>
              <w:autoSpaceDE w:val="0"/>
              <w:autoSpaceDN w:val="0"/>
              <w:adjustRightInd w:val="0"/>
              <w:jc w:val="center"/>
              <w:rPr>
                <w:color w:val="000000"/>
                <w:sz w:val="18"/>
                <w:szCs w:val="18"/>
                <w:lang w:val="es-ES_tradnl"/>
              </w:rPr>
            </w:pPr>
          </w:p>
        </w:tc>
      </w:tr>
      <w:tr w:rsidR="001E285A" w:rsidRPr="00175EEB">
        <w:trPr>
          <w:jc w:val="center"/>
        </w:trPr>
        <w:tc>
          <w:tcPr>
            <w:tcW w:w="3354" w:type="dxa"/>
          </w:tcPr>
          <w:p w:rsidR="001E285A" w:rsidRPr="00D35FE1" w:rsidRDefault="001E285A" w:rsidP="00EB2B8F">
            <w:pPr>
              <w:pStyle w:val="Default"/>
              <w:rPr>
                <w:sz w:val="18"/>
                <w:szCs w:val="18"/>
                <w:lang w:val="es-ES_tradnl"/>
              </w:rPr>
            </w:pPr>
            <w:r w:rsidRPr="006F1F90">
              <w:rPr>
                <w:color w:val="auto"/>
                <w:sz w:val="18"/>
                <w:szCs w:val="18"/>
                <w:lang w:val="es-ES_tradnl"/>
              </w:rPr>
              <w:t>Estados Unidos de América</w:t>
            </w:r>
          </w:p>
        </w:tc>
        <w:tc>
          <w:tcPr>
            <w:tcW w:w="1211" w:type="dxa"/>
          </w:tcPr>
          <w:p w:rsidR="001E285A" w:rsidRPr="00D35FE1" w:rsidRDefault="001E285A" w:rsidP="00EB2B8F">
            <w:pPr>
              <w:pStyle w:val="Default"/>
              <w:ind w:right="173"/>
              <w:jc w:val="right"/>
              <w:rPr>
                <w:sz w:val="18"/>
                <w:szCs w:val="18"/>
                <w:lang w:val="es-ES_tradnl"/>
              </w:rPr>
            </w:pPr>
            <w:r w:rsidRPr="00D35FE1">
              <w:rPr>
                <w:sz w:val="18"/>
                <w:szCs w:val="18"/>
                <w:lang w:val="es-ES_tradnl"/>
              </w:rPr>
              <w:t>6.735</w:t>
            </w:r>
          </w:p>
        </w:tc>
        <w:tc>
          <w:tcPr>
            <w:tcW w:w="1667" w:type="dxa"/>
          </w:tcPr>
          <w:p w:rsidR="001E285A" w:rsidRPr="00D35FE1" w:rsidRDefault="001E285A" w:rsidP="00EB2B8F">
            <w:pPr>
              <w:pStyle w:val="Default"/>
              <w:jc w:val="center"/>
              <w:rPr>
                <w:sz w:val="18"/>
                <w:szCs w:val="18"/>
                <w:lang w:val="es-ES_tradnl"/>
              </w:rPr>
            </w:pPr>
            <w:r w:rsidRPr="00D35FE1">
              <w:rPr>
                <w:sz w:val="18"/>
                <w:szCs w:val="18"/>
                <w:lang w:val="es-ES_tradnl"/>
              </w:rPr>
              <w:t>19,60%</w:t>
            </w:r>
          </w:p>
        </w:tc>
        <w:tc>
          <w:tcPr>
            <w:tcW w:w="1152" w:type="dxa"/>
          </w:tcPr>
          <w:p w:rsidR="001E285A" w:rsidRPr="00D35FE1" w:rsidRDefault="001E285A" w:rsidP="00EB2B8F">
            <w:pPr>
              <w:pStyle w:val="Default"/>
              <w:ind w:right="176"/>
              <w:jc w:val="right"/>
              <w:rPr>
                <w:sz w:val="18"/>
                <w:szCs w:val="18"/>
                <w:lang w:val="es-ES_tradnl"/>
              </w:rPr>
            </w:pPr>
            <w:r w:rsidRPr="00D35FE1">
              <w:rPr>
                <w:sz w:val="18"/>
                <w:szCs w:val="18"/>
                <w:lang w:val="es-ES_tradnl"/>
              </w:rPr>
              <w:t>1.320</w:t>
            </w:r>
          </w:p>
        </w:tc>
      </w:tr>
      <w:tr w:rsidR="001E285A" w:rsidRPr="00175EEB">
        <w:trPr>
          <w:jc w:val="center"/>
        </w:trPr>
        <w:tc>
          <w:tcPr>
            <w:tcW w:w="3354" w:type="dxa"/>
          </w:tcPr>
          <w:p w:rsidR="001E285A" w:rsidRPr="00D35FE1" w:rsidRDefault="001E285A" w:rsidP="00EB2B8F">
            <w:pPr>
              <w:pStyle w:val="Default"/>
              <w:rPr>
                <w:sz w:val="18"/>
                <w:szCs w:val="18"/>
                <w:lang w:val="es-ES_tradnl"/>
              </w:rPr>
            </w:pPr>
            <w:r w:rsidRPr="006F1F90">
              <w:rPr>
                <w:color w:val="auto"/>
                <w:sz w:val="18"/>
                <w:szCs w:val="18"/>
                <w:lang w:val="es-ES_tradnl"/>
              </w:rPr>
              <w:t>Países Bajos</w:t>
            </w:r>
            <w:r w:rsidRPr="00D35FE1">
              <w:rPr>
                <w:sz w:val="18"/>
                <w:szCs w:val="18"/>
                <w:lang w:val="es-ES_tradnl"/>
              </w:rPr>
              <w:t xml:space="preserve"> </w:t>
            </w:r>
          </w:p>
        </w:tc>
        <w:tc>
          <w:tcPr>
            <w:tcW w:w="1211" w:type="dxa"/>
          </w:tcPr>
          <w:p w:rsidR="001E285A" w:rsidRPr="00D35FE1" w:rsidRDefault="001E285A" w:rsidP="00EB2B8F">
            <w:pPr>
              <w:pStyle w:val="Default"/>
              <w:ind w:right="173"/>
              <w:jc w:val="right"/>
              <w:rPr>
                <w:sz w:val="18"/>
                <w:szCs w:val="18"/>
                <w:lang w:val="es-ES_tradnl"/>
              </w:rPr>
            </w:pPr>
            <w:r w:rsidRPr="00D35FE1">
              <w:rPr>
                <w:sz w:val="18"/>
                <w:szCs w:val="18"/>
                <w:lang w:val="es-ES_tradnl"/>
              </w:rPr>
              <w:t>5.118</w:t>
            </w:r>
          </w:p>
        </w:tc>
        <w:tc>
          <w:tcPr>
            <w:tcW w:w="1667" w:type="dxa"/>
          </w:tcPr>
          <w:p w:rsidR="001E285A" w:rsidRPr="00D35FE1" w:rsidRDefault="001E285A" w:rsidP="00EB2B8F">
            <w:pPr>
              <w:pStyle w:val="Default"/>
              <w:jc w:val="center"/>
              <w:rPr>
                <w:sz w:val="18"/>
                <w:szCs w:val="18"/>
                <w:lang w:val="es-ES_tradnl"/>
              </w:rPr>
            </w:pPr>
            <w:r w:rsidRPr="00D35FE1">
              <w:rPr>
                <w:sz w:val="18"/>
                <w:szCs w:val="18"/>
                <w:lang w:val="es-ES_tradnl"/>
              </w:rPr>
              <w:t>18,87%</w:t>
            </w:r>
          </w:p>
        </w:tc>
        <w:tc>
          <w:tcPr>
            <w:tcW w:w="1152" w:type="dxa"/>
          </w:tcPr>
          <w:p w:rsidR="001E285A" w:rsidRPr="00D35FE1" w:rsidRDefault="001E285A" w:rsidP="00EB2B8F">
            <w:pPr>
              <w:pStyle w:val="Default"/>
              <w:ind w:right="176"/>
              <w:jc w:val="right"/>
              <w:rPr>
                <w:sz w:val="18"/>
                <w:szCs w:val="18"/>
                <w:lang w:val="es-ES_tradnl"/>
              </w:rPr>
            </w:pPr>
            <w:r w:rsidRPr="00D35FE1">
              <w:rPr>
                <w:sz w:val="18"/>
                <w:szCs w:val="18"/>
                <w:lang w:val="es-ES_tradnl"/>
              </w:rPr>
              <w:t>966</w:t>
            </w:r>
          </w:p>
        </w:tc>
      </w:tr>
      <w:tr w:rsidR="001E285A" w:rsidRPr="00175EEB">
        <w:trPr>
          <w:jc w:val="center"/>
        </w:trPr>
        <w:tc>
          <w:tcPr>
            <w:tcW w:w="3354" w:type="dxa"/>
          </w:tcPr>
          <w:p w:rsidR="001E285A" w:rsidRPr="00D35FE1" w:rsidRDefault="001E285A" w:rsidP="00EB2B8F">
            <w:pPr>
              <w:pStyle w:val="Default"/>
              <w:rPr>
                <w:sz w:val="18"/>
                <w:szCs w:val="18"/>
                <w:lang w:val="es-ES_tradnl"/>
              </w:rPr>
            </w:pPr>
            <w:r w:rsidRPr="006F1F90">
              <w:rPr>
                <w:color w:val="auto"/>
                <w:sz w:val="18"/>
                <w:szCs w:val="18"/>
                <w:lang w:val="es-ES_tradnl"/>
              </w:rPr>
              <w:t>Francia</w:t>
            </w:r>
            <w:r w:rsidRPr="00D35FE1">
              <w:rPr>
                <w:sz w:val="18"/>
                <w:szCs w:val="18"/>
                <w:lang w:val="es-ES_tradnl"/>
              </w:rPr>
              <w:t xml:space="preserve"> </w:t>
            </w:r>
          </w:p>
        </w:tc>
        <w:tc>
          <w:tcPr>
            <w:tcW w:w="1211" w:type="dxa"/>
          </w:tcPr>
          <w:p w:rsidR="001E285A" w:rsidRPr="00D35FE1" w:rsidRDefault="001E285A" w:rsidP="00EB2B8F">
            <w:pPr>
              <w:pStyle w:val="Default"/>
              <w:ind w:right="173"/>
              <w:jc w:val="right"/>
              <w:rPr>
                <w:sz w:val="18"/>
                <w:szCs w:val="18"/>
                <w:lang w:val="es-ES_tradnl"/>
              </w:rPr>
            </w:pPr>
            <w:r w:rsidRPr="00D35FE1">
              <w:rPr>
                <w:sz w:val="18"/>
                <w:szCs w:val="18"/>
                <w:lang w:val="es-ES_tradnl"/>
              </w:rPr>
              <w:t>4.311</w:t>
            </w:r>
          </w:p>
        </w:tc>
        <w:tc>
          <w:tcPr>
            <w:tcW w:w="1667" w:type="dxa"/>
          </w:tcPr>
          <w:p w:rsidR="001E285A" w:rsidRPr="00D35FE1" w:rsidRDefault="001E285A" w:rsidP="00EB2B8F">
            <w:pPr>
              <w:pStyle w:val="Default"/>
              <w:jc w:val="center"/>
              <w:rPr>
                <w:sz w:val="18"/>
                <w:szCs w:val="18"/>
                <w:lang w:val="es-ES_tradnl"/>
              </w:rPr>
            </w:pPr>
            <w:r w:rsidRPr="00D35FE1">
              <w:rPr>
                <w:sz w:val="18"/>
                <w:szCs w:val="18"/>
                <w:lang w:val="es-ES_tradnl"/>
              </w:rPr>
              <w:t>26,47%</w:t>
            </w:r>
          </w:p>
        </w:tc>
        <w:tc>
          <w:tcPr>
            <w:tcW w:w="1152" w:type="dxa"/>
          </w:tcPr>
          <w:p w:rsidR="001E285A" w:rsidRPr="00D35FE1" w:rsidRDefault="001E285A" w:rsidP="00EB2B8F">
            <w:pPr>
              <w:pStyle w:val="Default"/>
              <w:ind w:right="176"/>
              <w:jc w:val="right"/>
              <w:rPr>
                <w:sz w:val="18"/>
                <w:szCs w:val="18"/>
                <w:lang w:val="es-ES_tradnl"/>
              </w:rPr>
            </w:pPr>
            <w:r w:rsidRPr="00D35FE1">
              <w:rPr>
                <w:sz w:val="18"/>
                <w:szCs w:val="18"/>
                <w:lang w:val="es-ES_tradnl"/>
              </w:rPr>
              <w:t>1.141</w:t>
            </w:r>
          </w:p>
        </w:tc>
      </w:tr>
      <w:tr w:rsidR="001E285A" w:rsidRPr="00175EEB">
        <w:trPr>
          <w:jc w:val="center"/>
        </w:trPr>
        <w:tc>
          <w:tcPr>
            <w:tcW w:w="3354" w:type="dxa"/>
          </w:tcPr>
          <w:p w:rsidR="001E285A" w:rsidRPr="00D35FE1" w:rsidRDefault="001E285A" w:rsidP="00EB2B8F">
            <w:pPr>
              <w:pStyle w:val="Default"/>
              <w:rPr>
                <w:sz w:val="18"/>
                <w:szCs w:val="18"/>
                <w:lang w:val="es-ES_tradnl"/>
              </w:rPr>
            </w:pPr>
            <w:r w:rsidRPr="006F1F90">
              <w:rPr>
                <w:color w:val="auto"/>
                <w:sz w:val="18"/>
                <w:szCs w:val="18"/>
                <w:lang w:val="es-ES_tradnl"/>
              </w:rPr>
              <w:t>Brasil</w:t>
            </w:r>
            <w:r w:rsidRPr="00D35FE1">
              <w:rPr>
                <w:sz w:val="18"/>
                <w:szCs w:val="18"/>
                <w:lang w:val="es-ES_tradnl"/>
              </w:rPr>
              <w:t xml:space="preserve"> </w:t>
            </w:r>
          </w:p>
        </w:tc>
        <w:tc>
          <w:tcPr>
            <w:tcW w:w="1211" w:type="dxa"/>
          </w:tcPr>
          <w:p w:rsidR="001E285A" w:rsidRPr="00D35FE1" w:rsidRDefault="001E285A" w:rsidP="00EB2B8F">
            <w:pPr>
              <w:pStyle w:val="Default"/>
              <w:ind w:right="173"/>
              <w:jc w:val="right"/>
              <w:rPr>
                <w:sz w:val="18"/>
                <w:szCs w:val="18"/>
                <w:lang w:val="es-ES_tradnl"/>
              </w:rPr>
            </w:pPr>
            <w:r w:rsidRPr="00D35FE1">
              <w:rPr>
                <w:sz w:val="18"/>
                <w:szCs w:val="18"/>
                <w:lang w:val="es-ES_tradnl"/>
              </w:rPr>
              <w:t>3.991</w:t>
            </w:r>
          </w:p>
        </w:tc>
        <w:tc>
          <w:tcPr>
            <w:tcW w:w="1667" w:type="dxa"/>
          </w:tcPr>
          <w:p w:rsidR="001E285A" w:rsidRPr="00D35FE1" w:rsidRDefault="001E285A" w:rsidP="00EB2B8F">
            <w:pPr>
              <w:pStyle w:val="Default"/>
              <w:jc w:val="center"/>
              <w:rPr>
                <w:sz w:val="18"/>
                <w:szCs w:val="18"/>
                <w:lang w:val="es-ES_tradnl"/>
              </w:rPr>
            </w:pPr>
            <w:r w:rsidRPr="00D35FE1">
              <w:rPr>
                <w:sz w:val="18"/>
                <w:szCs w:val="18"/>
                <w:lang w:val="es-ES_tradnl"/>
              </w:rPr>
              <w:t>18,92%</w:t>
            </w:r>
          </w:p>
        </w:tc>
        <w:tc>
          <w:tcPr>
            <w:tcW w:w="1152" w:type="dxa"/>
          </w:tcPr>
          <w:p w:rsidR="001E285A" w:rsidRPr="00D35FE1" w:rsidRDefault="001E285A" w:rsidP="00EB2B8F">
            <w:pPr>
              <w:pStyle w:val="Default"/>
              <w:ind w:right="176"/>
              <w:jc w:val="right"/>
              <w:rPr>
                <w:sz w:val="18"/>
                <w:szCs w:val="18"/>
                <w:lang w:val="es-ES_tradnl"/>
              </w:rPr>
            </w:pPr>
            <w:r w:rsidRPr="00D35FE1">
              <w:rPr>
                <w:sz w:val="18"/>
                <w:szCs w:val="18"/>
                <w:lang w:val="es-ES_tradnl"/>
              </w:rPr>
              <w:t>755</w:t>
            </w:r>
          </w:p>
        </w:tc>
      </w:tr>
      <w:tr w:rsidR="001E285A" w:rsidRPr="00175EEB">
        <w:trPr>
          <w:jc w:val="center"/>
        </w:trPr>
        <w:tc>
          <w:tcPr>
            <w:tcW w:w="3354" w:type="dxa"/>
          </w:tcPr>
          <w:p w:rsidR="001E285A" w:rsidRPr="00D35FE1" w:rsidRDefault="001E285A" w:rsidP="00EB2B8F">
            <w:pPr>
              <w:pStyle w:val="Default"/>
              <w:rPr>
                <w:sz w:val="18"/>
                <w:szCs w:val="18"/>
                <w:lang w:val="es-ES_tradnl"/>
              </w:rPr>
            </w:pPr>
            <w:r w:rsidRPr="006F1F90">
              <w:rPr>
                <w:color w:val="auto"/>
                <w:sz w:val="18"/>
                <w:szCs w:val="18"/>
                <w:lang w:val="es-ES_tradnl"/>
              </w:rPr>
              <w:t>Australia</w:t>
            </w:r>
            <w:r w:rsidRPr="00D35FE1">
              <w:rPr>
                <w:sz w:val="18"/>
                <w:szCs w:val="18"/>
                <w:lang w:val="es-ES_tradnl"/>
              </w:rPr>
              <w:t xml:space="preserve"> </w:t>
            </w:r>
          </w:p>
        </w:tc>
        <w:tc>
          <w:tcPr>
            <w:tcW w:w="1211" w:type="dxa"/>
          </w:tcPr>
          <w:p w:rsidR="001E285A" w:rsidRPr="00D35FE1" w:rsidRDefault="001E285A" w:rsidP="00EB2B8F">
            <w:pPr>
              <w:pStyle w:val="Default"/>
              <w:ind w:right="173"/>
              <w:jc w:val="right"/>
              <w:rPr>
                <w:sz w:val="18"/>
                <w:szCs w:val="18"/>
                <w:lang w:val="es-ES_tradnl"/>
              </w:rPr>
            </w:pPr>
            <w:r w:rsidRPr="00D35FE1">
              <w:rPr>
                <w:sz w:val="18"/>
                <w:szCs w:val="18"/>
                <w:lang w:val="es-ES_tradnl"/>
              </w:rPr>
              <w:t>2.893</w:t>
            </w:r>
          </w:p>
        </w:tc>
        <w:tc>
          <w:tcPr>
            <w:tcW w:w="1667" w:type="dxa"/>
          </w:tcPr>
          <w:p w:rsidR="001E285A" w:rsidRPr="00D35FE1" w:rsidRDefault="001E285A" w:rsidP="00EB2B8F">
            <w:pPr>
              <w:pStyle w:val="Default"/>
              <w:jc w:val="center"/>
              <w:rPr>
                <w:sz w:val="18"/>
                <w:szCs w:val="18"/>
                <w:lang w:val="es-ES_tradnl"/>
              </w:rPr>
            </w:pPr>
            <w:r w:rsidRPr="00D35FE1">
              <w:rPr>
                <w:sz w:val="18"/>
                <w:szCs w:val="18"/>
                <w:lang w:val="es-ES_tradnl"/>
              </w:rPr>
              <w:t>12,03%</w:t>
            </w:r>
          </w:p>
        </w:tc>
        <w:tc>
          <w:tcPr>
            <w:tcW w:w="1152" w:type="dxa"/>
          </w:tcPr>
          <w:p w:rsidR="001E285A" w:rsidRPr="00D35FE1" w:rsidRDefault="001E285A" w:rsidP="00EB2B8F">
            <w:pPr>
              <w:pStyle w:val="Default"/>
              <w:ind w:right="176"/>
              <w:jc w:val="right"/>
              <w:rPr>
                <w:sz w:val="18"/>
                <w:szCs w:val="18"/>
                <w:lang w:val="es-ES_tradnl"/>
              </w:rPr>
            </w:pPr>
            <w:r w:rsidRPr="00D35FE1">
              <w:rPr>
                <w:sz w:val="18"/>
                <w:szCs w:val="18"/>
                <w:lang w:val="es-ES_tradnl"/>
              </w:rPr>
              <w:t>348</w:t>
            </w:r>
          </w:p>
        </w:tc>
      </w:tr>
      <w:tr w:rsidR="001E285A" w:rsidRPr="00175EEB">
        <w:trPr>
          <w:jc w:val="center"/>
        </w:trPr>
        <w:tc>
          <w:tcPr>
            <w:tcW w:w="3354" w:type="dxa"/>
          </w:tcPr>
          <w:p w:rsidR="001E285A" w:rsidRPr="00D35FE1" w:rsidRDefault="001E285A" w:rsidP="00EB2B8F">
            <w:pPr>
              <w:pStyle w:val="Default"/>
              <w:rPr>
                <w:sz w:val="18"/>
                <w:szCs w:val="18"/>
                <w:lang w:val="es-ES_tradnl"/>
              </w:rPr>
            </w:pPr>
            <w:r w:rsidRPr="006F1F90">
              <w:rPr>
                <w:color w:val="auto"/>
                <w:sz w:val="18"/>
                <w:szCs w:val="18"/>
                <w:lang w:val="es-ES_tradnl"/>
              </w:rPr>
              <w:t>Ucrania</w:t>
            </w:r>
            <w:r w:rsidRPr="00D35FE1">
              <w:rPr>
                <w:sz w:val="18"/>
                <w:szCs w:val="18"/>
                <w:lang w:val="es-ES_tradnl"/>
              </w:rPr>
              <w:t xml:space="preserve"> </w:t>
            </w:r>
          </w:p>
        </w:tc>
        <w:tc>
          <w:tcPr>
            <w:tcW w:w="1211" w:type="dxa"/>
          </w:tcPr>
          <w:p w:rsidR="001E285A" w:rsidRPr="00D35FE1" w:rsidRDefault="001E285A" w:rsidP="00EB2B8F">
            <w:pPr>
              <w:pStyle w:val="Default"/>
              <w:ind w:right="173"/>
              <w:jc w:val="right"/>
              <w:rPr>
                <w:sz w:val="18"/>
                <w:szCs w:val="18"/>
                <w:lang w:val="es-ES_tradnl"/>
              </w:rPr>
            </w:pPr>
            <w:r w:rsidRPr="00D35FE1">
              <w:rPr>
                <w:sz w:val="18"/>
                <w:szCs w:val="18"/>
                <w:lang w:val="es-ES_tradnl"/>
              </w:rPr>
              <w:t>2.753</w:t>
            </w:r>
          </w:p>
        </w:tc>
        <w:tc>
          <w:tcPr>
            <w:tcW w:w="1667" w:type="dxa"/>
          </w:tcPr>
          <w:p w:rsidR="001E285A" w:rsidRPr="00D35FE1" w:rsidRDefault="001E285A" w:rsidP="00EB2B8F">
            <w:pPr>
              <w:pStyle w:val="Default"/>
              <w:jc w:val="center"/>
              <w:rPr>
                <w:sz w:val="18"/>
                <w:szCs w:val="18"/>
                <w:lang w:val="es-ES_tradnl"/>
              </w:rPr>
            </w:pPr>
            <w:r w:rsidRPr="00D35FE1">
              <w:rPr>
                <w:sz w:val="18"/>
                <w:szCs w:val="18"/>
                <w:lang w:val="es-ES_tradnl"/>
              </w:rPr>
              <w:t>13,04%</w:t>
            </w:r>
          </w:p>
        </w:tc>
        <w:tc>
          <w:tcPr>
            <w:tcW w:w="1152" w:type="dxa"/>
          </w:tcPr>
          <w:p w:rsidR="001E285A" w:rsidRPr="00D35FE1" w:rsidRDefault="001E285A" w:rsidP="00EB2B8F">
            <w:pPr>
              <w:pStyle w:val="Default"/>
              <w:ind w:right="176"/>
              <w:jc w:val="right"/>
              <w:rPr>
                <w:sz w:val="18"/>
                <w:szCs w:val="18"/>
                <w:lang w:val="es-ES_tradnl"/>
              </w:rPr>
            </w:pPr>
            <w:r w:rsidRPr="00D35FE1">
              <w:rPr>
                <w:sz w:val="18"/>
                <w:szCs w:val="18"/>
                <w:lang w:val="es-ES_tradnl"/>
              </w:rPr>
              <w:t xml:space="preserve">359 </w:t>
            </w:r>
          </w:p>
        </w:tc>
      </w:tr>
      <w:tr w:rsidR="001E285A" w:rsidRPr="00175EEB">
        <w:trPr>
          <w:jc w:val="center"/>
        </w:trPr>
        <w:tc>
          <w:tcPr>
            <w:tcW w:w="3354" w:type="dxa"/>
          </w:tcPr>
          <w:p w:rsidR="001E285A" w:rsidRPr="00D35FE1" w:rsidRDefault="001E285A" w:rsidP="00EB2B8F">
            <w:pPr>
              <w:pStyle w:val="Default"/>
              <w:rPr>
                <w:sz w:val="18"/>
                <w:szCs w:val="18"/>
                <w:lang w:val="es-ES_tradnl"/>
              </w:rPr>
            </w:pPr>
            <w:r w:rsidRPr="006F1F90">
              <w:rPr>
                <w:color w:val="auto"/>
                <w:sz w:val="18"/>
                <w:szCs w:val="18"/>
                <w:lang w:val="es-ES_tradnl"/>
              </w:rPr>
              <w:t>Japón</w:t>
            </w:r>
            <w:r w:rsidRPr="00D35FE1">
              <w:rPr>
                <w:sz w:val="18"/>
                <w:szCs w:val="18"/>
                <w:lang w:val="es-ES_tradnl"/>
              </w:rPr>
              <w:t xml:space="preserve"> </w:t>
            </w:r>
          </w:p>
        </w:tc>
        <w:tc>
          <w:tcPr>
            <w:tcW w:w="1211" w:type="dxa"/>
          </w:tcPr>
          <w:p w:rsidR="001E285A" w:rsidRPr="00D35FE1" w:rsidRDefault="001E285A" w:rsidP="00EB2B8F">
            <w:pPr>
              <w:pStyle w:val="Default"/>
              <w:ind w:right="173"/>
              <w:jc w:val="right"/>
              <w:rPr>
                <w:sz w:val="18"/>
                <w:szCs w:val="18"/>
                <w:lang w:val="es-ES_tradnl"/>
              </w:rPr>
            </w:pPr>
            <w:r w:rsidRPr="00D35FE1">
              <w:rPr>
                <w:sz w:val="18"/>
                <w:szCs w:val="18"/>
                <w:lang w:val="es-ES_tradnl"/>
              </w:rPr>
              <w:t>2.215</w:t>
            </w:r>
          </w:p>
        </w:tc>
        <w:tc>
          <w:tcPr>
            <w:tcW w:w="1667" w:type="dxa"/>
          </w:tcPr>
          <w:p w:rsidR="001E285A" w:rsidRPr="00D35FE1" w:rsidRDefault="001E285A" w:rsidP="00EB2B8F">
            <w:pPr>
              <w:pStyle w:val="Default"/>
              <w:jc w:val="center"/>
              <w:rPr>
                <w:sz w:val="18"/>
                <w:szCs w:val="18"/>
                <w:lang w:val="es-ES_tradnl"/>
              </w:rPr>
            </w:pPr>
            <w:r w:rsidRPr="00D35FE1">
              <w:rPr>
                <w:sz w:val="18"/>
                <w:szCs w:val="18"/>
                <w:lang w:val="es-ES_tradnl"/>
              </w:rPr>
              <w:t>27,86%</w:t>
            </w:r>
          </w:p>
        </w:tc>
        <w:tc>
          <w:tcPr>
            <w:tcW w:w="1152" w:type="dxa"/>
          </w:tcPr>
          <w:p w:rsidR="001E285A" w:rsidRPr="00D35FE1" w:rsidRDefault="001E285A" w:rsidP="00EB2B8F">
            <w:pPr>
              <w:pStyle w:val="Default"/>
              <w:ind w:right="176"/>
              <w:jc w:val="right"/>
              <w:rPr>
                <w:sz w:val="18"/>
                <w:szCs w:val="18"/>
                <w:lang w:val="es-ES_tradnl"/>
              </w:rPr>
            </w:pPr>
            <w:r w:rsidRPr="00D35FE1">
              <w:rPr>
                <w:sz w:val="18"/>
                <w:szCs w:val="18"/>
                <w:lang w:val="es-ES_tradnl"/>
              </w:rPr>
              <w:t>617</w:t>
            </w:r>
          </w:p>
        </w:tc>
      </w:tr>
      <w:tr w:rsidR="001E285A" w:rsidRPr="00175EEB">
        <w:trPr>
          <w:jc w:val="center"/>
        </w:trPr>
        <w:tc>
          <w:tcPr>
            <w:tcW w:w="3354" w:type="dxa"/>
          </w:tcPr>
          <w:p w:rsidR="001E285A" w:rsidRPr="00D35FE1" w:rsidRDefault="001E285A" w:rsidP="00EB2B8F">
            <w:pPr>
              <w:pStyle w:val="Default"/>
              <w:rPr>
                <w:sz w:val="18"/>
                <w:szCs w:val="18"/>
                <w:lang w:val="es-ES_tradnl"/>
              </w:rPr>
            </w:pPr>
            <w:r w:rsidRPr="006F1F90">
              <w:rPr>
                <w:color w:val="auto"/>
                <w:sz w:val="18"/>
                <w:szCs w:val="18"/>
                <w:lang w:val="es-ES_tradnl"/>
              </w:rPr>
              <w:t>Suiza</w:t>
            </w:r>
          </w:p>
        </w:tc>
        <w:tc>
          <w:tcPr>
            <w:tcW w:w="1211" w:type="dxa"/>
          </w:tcPr>
          <w:p w:rsidR="001E285A" w:rsidRPr="00D35FE1" w:rsidRDefault="001E285A" w:rsidP="00EB2B8F">
            <w:pPr>
              <w:pStyle w:val="Default"/>
              <w:ind w:right="173"/>
              <w:jc w:val="right"/>
              <w:rPr>
                <w:sz w:val="18"/>
                <w:szCs w:val="18"/>
                <w:lang w:val="es-ES_tradnl"/>
              </w:rPr>
            </w:pPr>
            <w:r w:rsidRPr="00D35FE1">
              <w:rPr>
                <w:sz w:val="18"/>
                <w:szCs w:val="18"/>
                <w:lang w:val="es-ES_tradnl"/>
              </w:rPr>
              <w:t>2.143</w:t>
            </w:r>
          </w:p>
        </w:tc>
        <w:tc>
          <w:tcPr>
            <w:tcW w:w="1667" w:type="dxa"/>
          </w:tcPr>
          <w:p w:rsidR="001E285A" w:rsidRPr="00D35FE1" w:rsidRDefault="001E285A" w:rsidP="00EB2B8F">
            <w:pPr>
              <w:pStyle w:val="Default"/>
              <w:jc w:val="center"/>
              <w:rPr>
                <w:sz w:val="18"/>
                <w:szCs w:val="18"/>
                <w:lang w:val="es-ES_tradnl"/>
              </w:rPr>
            </w:pPr>
            <w:r w:rsidRPr="00D35FE1">
              <w:rPr>
                <w:sz w:val="18"/>
                <w:szCs w:val="18"/>
                <w:lang w:val="es-ES_tradnl"/>
              </w:rPr>
              <w:t>24,31%</w:t>
            </w:r>
          </w:p>
        </w:tc>
        <w:tc>
          <w:tcPr>
            <w:tcW w:w="1152" w:type="dxa"/>
          </w:tcPr>
          <w:p w:rsidR="001E285A" w:rsidRPr="00D35FE1" w:rsidRDefault="001E285A" w:rsidP="00EB2B8F">
            <w:pPr>
              <w:pStyle w:val="Default"/>
              <w:ind w:right="176"/>
              <w:jc w:val="right"/>
              <w:rPr>
                <w:sz w:val="18"/>
                <w:szCs w:val="18"/>
                <w:lang w:val="es-ES_tradnl"/>
              </w:rPr>
            </w:pPr>
            <w:r w:rsidRPr="00D35FE1">
              <w:rPr>
                <w:sz w:val="18"/>
                <w:szCs w:val="18"/>
                <w:lang w:val="es-ES_tradnl"/>
              </w:rPr>
              <w:t>521</w:t>
            </w:r>
          </w:p>
        </w:tc>
      </w:tr>
      <w:tr w:rsidR="001E285A" w:rsidRPr="00175EEB">
        <w:trPr>
          <w:jc w:val="center"/>
        </w:trPr>
        <w:tc>
          <w:tcPr>
            <w:tcW w:w="3354" w:type="dxa"/>
          </w:tcPr>
          <w:p w:rsidR="001E285A" w:rsidRPr="00D35FE1" w:rsidRDefault="001E285A" w:rsidP="00EB2B8F">
            <w:pPr>
              <w:pStyle w:val="Default"/>
              <w:rPr>
                <w:sz w:val="18"/>
                <w:szCs w:val="18"/>
                <w:lang w:val="es-ES_tradnl"/>
              </w:rPr>
            </w:pPr>
            <w:r w:rsidRPr="006F1F90">
              <w:rPr>
                <w:color w:val="auto"/>
                <w:sz w:val="18"/>
                <w:szCs w:val="18"/>
                <w:lang w:val="es-ES_tradnl"/>
              </w:rPr>
              <w:t>Nueva Zelandia</w:t>
            </w:r>
          </w:p>
        </w:tc>
        <w:tc>
          <w:tcPr>
            <w:tcW w:w="1211" w:type="dxa"/>
          </w:tcPr>
          <w:p w:rsidR="001E285A" w:rsidRPr="00D35FE1" w:rsidRDefault="001E285A" w:rsidP="00EB2B8F">
            <w:pPr>
              <w:pStyle w:val="Default"/>
              <w:ind w:right="173"/>
              <w:jc w:val="right"/>
              <w:rPr>
                <w:sz w:val="18"/>
                <w:szCs w:val="18"/>
                <w:lang w:val="es-ES_tradnl"/>
              </w:rPr>
            </w:pPr>
            <w:r w:rsidRPr="00D35FE1">
              <w:rPr>
                <w:sz w:val="18"/>
                <w:szCs w:val="18"/>
                <w:lang w:val="es-ES_tradnl"/>
              </w:rPr>
              <w:t>1.940</w:t>
            </w:r>
          </w:p>
        </w:tc>
        <w:tc>
          <w:tcPr>
            <w:tcW w:w="1667" w:type="dxa"/>
          </w:tcPr>
          <w:p w:rsidR="001E285A" w:rsidRPr="00D35FE1" w:rsidRDefault="001E285A" w:rsidP="00EB2B8F">
            <w:pPr>
              <w:pStyle w:val="Default"/>
              <w:jc w:val="center"/>
              <w:rPr>
                <w:sz w:val="18"/>
                <w:szCs w:val="18"/>
                <w:lang w:val="es-ES_tradnl"/>
              </w:rPr>
            </w:pPr>
            <w:r w:rsidRPr="00D35FE1">
              <w:rPr>
                <w:sz w:val="18"/>
                <w:szCs w:val="18"/>
                <w:lang w:val="es-ES_tradnl"/>
              </w:rPr>
              <w:t>10,67%</w:t>
            </w:r>
          </w:p>
        </w:tc>
        <w:tc>
          <w:tcPr>
            <w:tcW w:w="1152" w:type="dxa"/>
          </w:tcPr>
          <w:p w:rsidR="001E285A" w:rsidRPr="00D35FE1" w:rsidRDefault="001E285A" w:rsidP="00EB2B8F">
            <w:pPr>
              <w:pStyle w:val="Default"/>
              <w:ind w:right="176"/>
              <w:jc w:val="right"/>
              <w:rPr>
                <w:sz w:val="18"/>
                <w:szCs w:val="18"/>
                <w:lang w:val="es-ES_tradnl"/>
              </w:rPr>
            </w:pPr>
            <w:r w:rsidRPr="00D35FE1">
              <w:rPr>
                <w:sz w:val="18"/>
                <w:szCs w:val="18"/>
                <w:lang w:val="es-ES_tradnl"/>
              </w:rPr>
              <w:t>207</w:t>
            </w:r>
          </w:p>
        </w:tc>
      </w:tr>
      <w:tr w:rsidR="001E285A" w:rsidRPr="00175EEB">
        <w:trPr>
          <w:jc w:val="center"/>
        </w:trPr>
        <w:tc>
          <w:tcPr>
            <w:tcW w:w="3354" w:type="dxa"/>
          </w:tcPr>
          <w:p w:rsidR="001E285A" w:rsidRPr="00D35FE1" w:rsidRDefault="001E285A" w:rsidP="00EB2B8F">
            <w:pPr>
              <w:pStyle w:val="Default"/>
              <w:rPr>
                <w:sz w:val="18"/>
                <w:szCs w:val="18"/>
                <w:lang w:val="es-ES_tradnl"/>
              </w:rPr>
            </w:pPr>
            <w:r w:rsidRPr="006F1F90">
              <w:rPr>
                <w:color w:val="auto"/>
                <w:sz w:val="18"/>
                <w:szCs w:val="18"/>
                <w:lang w:val="es-ES_tradnl"/>
              </w:rPr>
              <w:t>Rusia</w:t>
            </w:r>
            <w:r w:rsidRPr="00D35FE1">
              <w:rPr>
                <w:sz w:val="18"/>
                <w:szCs w:val="18"/>
                <w:lang w:val="es-ES_tradnl"/>
              </w:rPr>
              <w:t xml:space="preserve"> </w:t>
            </w:r>
          </w:p>
        </w:tc>
        <w:tc>
          <w:tcPr>
            <w:tcW w:w="1211" w:type="dxa"/>
          </w:tcPr>
          <w:p w:rsidR="001E285A" w:rsidRPr="00D35FE1" w:rsidRDefault="001E285A" w:rsidP="00EB2B8F">
            <w:pPr>
              <w:pStyle w:val="Default"/>
              <w:ind w:right="173"/>
              <w:jc w:val="right"/>
              <w:rPr>
                <w:sz w:val="18"/>
                <w:szCs w:val="18"/>
                <w:lang w:val="es-ES_tradnl"/>
              </w:rPr>
            </w:pPr>
            <w:r w:rsidRPr="00D35FE1">
              <w:rPr>
                <w:sz w:val="18"/>
                <w:szCs w:val="18"/>
                <w:lang w:val="es-ES_tradnl"/>
              </w:rPr>
              <w:t>1.803</w:t>
            </w:r>
          </w:p>
        </w:tc>
        <w:tc>
          <w:tcPr>
            <w:tcW w:w="1667" w:type="dxa"/>
          </w:tcPr>
          <w:p w:rsidR="001E285A" w:rsidRPr="00D35FE1" w:rsidRDefault="001E285A" w:rsidP="00EB2B8F">
            <w:pPr>
              <w:pStyle w:val="Default"/>
              <w:jc w:val="center"/>
              <w:rPr>
                <w:sz w:val="18"/>
                <w:szCs w:val="18"/>
                <w:lang w:val="es-ES_tradnl"/>
              </w:rPr>
            </w:pPr>
            <w:r w:rsidRPr="00D35FE1">
              <w:rPr>
                <w:sz w:val="18"/>
                <w:szCs w:val="18"/>
                <w:lang w:val="es-ES_tradnl"/>
              </w:rPr>
              <w:t>12,26%</w:t>
            </w:r>
          </w:p>
        </w:tc>
        <w:tc>
          <w:tcPr>
            <w:tcW w:w="1152" w:type="dxa"/>
          </w:tcPr>
          <w:p w:rsidR="001E285A" w:rsidRPr="00D35FE1" w:rsidRDefault="001E285A" w:rsidP="00EB2B8F">
            <w:pPr>
              <w:pStyle w:val="Default"/>
              <w:ind w:right="176"/>
              <w:jc w:val="right"/>
              <w:rPr>
                <w:sz w:val="18"/>
                <w:szCs w:val="18"/>
                <w:lang w:val="es-ES_tradnl"/>
              </w:rPr>
            </w:pPr>
            <w:r w:rsidRPr="00D35FE1">
              <w:rPr>
                <w:sz w:val="18"/>
                <w:szCs w:val="18"/>
                <w:lang w:val="es-ES_tradnl"/>
              </w:rPr>
              <w:t>221</w:t>
            </w:r>
          </w:p>
        </w:tc>
      </w:tr>
    </w:tbl>
    <w:p w:rsidR="001E285A" w:rsidRPr="00D35FE1" w:rsidRDefault="001E285A" w:rsidP="00175EEB">
      <w:pPr>
        <w:keepNext/>
        <w:rPr>
          <w:sz w:val="14"/>
          <w:szCs w:val="14"/>
          <w:highlight w:val="yellow"/>
          <w:lang w:val="es-ES_tradnl"/>
        </w:rPr>
      </w:pPr>
    </w:p>
    <w:p w:rsidR="001E285A" w:rsidRPr="00D35FE1" w:rsidRDefault="001E285A" w:rsidP="00175EEB">
      <w:pPr>
        <w:widowControl w:val="0"/>
        <w:jc w:val="center"/>
        <w:rPr>
          <w:sz w:val="18"/>
          <w:szCs w:val="18"/>
          <w:lang w:val="es-ES_tradnl"/>
        </w:rPr>
      </w:pPr>
      <w:r w:rsidRPr="006F1F90">
        <w:rPr>
          <w:sz w:val="18"/>
          <w:szCs w:val="18"/>
          <w:lang w:val="es-ES_tradnl"/>
        </w:rPr>
        <w:t>Evolución de las visitas</w:t>
      </w:r>
    </w:p>
    <w:p w:rsidR="001E285A" w:rsidRPr="00D35FE1" w:rsidRDefault="001E285A" w:rsidP="00175EEB">
      <w:pPr>
        <w:widowControl w:val="0"/>
        <w:jc w:val="center"/>
        <w:rPr>
          <w:sz w:val="14"/>
          <w:szCs w:val="14"/>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85"/>
      </w:tblGrid>
      <w:tr w:rsidR="001E285A" w:rsidRPr="00175EEB">
        <w:trPr>
          <w:jc w:val="center"/>
        </w:trPr>
        <w:tc>
          <w:tcPr>
            <w:tcW w:w="1644" w:type="dxa"/>
          </w:tcPr>
          <w:p w:rsidR="001E285A" w:rsidRPr="00D35FE1" w:rsidRDefault="001E285A" w:rsidP="00EB2B8F">
            <w:pPr>
              <w:widowControl w:val="0"/>
              <w:autoSpaceDE w:val="0"/>
              <w:autoSpaceDN w:val="0"/>
              <w:adjustRightInd w:val="0"/>
              <w:jc w:val="left"/>
              <w:rPr>
                <w:color w:val="000000"/>
                <w:sz w:val="18"/>
                <w:szCs w:val="18"/>
                <w:lang w:val="es-ES_tradnl"/>
              </w:rPr>
            </w:pPr>
            <w:r w:rsidRPr="006F1F90">
              <w:rPr>
                <w:sz w:val="18"/>
                <w:szCs w:val="18"/>
                <w:lang w:val="es-ES_tradnl"/>
              </w:rPr>
              <w:t>Año</w:t>
            </w:r>
            <w:r w:rsidRPr="00D35FE1">
              <w:rPr>
                <w:color w:val="000000"/>
                <w:sz w:val="18"/>
                <w:szCs w:val="18"/>
                <w:lang w:val="es-ES_tradnl"/>
              </w:rPr>
              <w:t xml:space="preserve"> </w:t>
            </w:r>
          </w:p>
        </w:tc>
        <w:tc>
          <w:tcPr>
            <w:tcW w:w="1710" w:type="dxa"/>
          </w:tcPr>
          <w:p w:rsidR="001E285A" w:rsidRPr="00D35FE1" w:rsidRDefault="001E285A" w:rsidP="00EB2B8F">
            <w:pPr>
              <w:widowControl w:val="0"/>
              <w:autoSpaceDE w:val="0"/>
              <w:autoSpaceDN w:val="0"/>
              <w:adjustRightInd w:val="0"/>
              <w:jc w:val="left"/>
              <w:rPr>
                <w:color w:val="000000"/>
                <w:sz w:val="18"/>
                <w:szCs w:val="18"/>
                <w:lang w:val="es-ES_tradnl"/>
              </w:rPr>
            </w:pPr>
            <w:r w:rsidRPr="006F1F90">
              <w:rPr>
                <w:sz w:val="18"/>
                <w:szCs w:val="18"/>
                <w:lang w:val="es-ES_tradnl"/>
              </w:rPr>
              <w:t>Páginas vistas</w:t>
            </w:r>
          </w:p>
        </w:tc>
        <w:tc>
          <w:tcPr>
            <w:tcW w:w="1985" w:type="dxa"/>
          </w:tcPr>
          <w:p w:rsidR="001E285A" w:rsidRPr="00D35FE1" w:rsidRDefault="001E285A" w:rsidP="00EB2B8F">
            <w:pPr>
              <w:widowControl w:val="0"/>
              <w:autoSpaceDE w:val="0"/>
              <w:autoSpaceDN w:val="0"/>
              <w:adjustRightInd w:val="0"/>
              <w:jc w:val="left"/>
              <w:rPr>
                <w:color w:val="000000"/>
                <w:sz w:val="18"/>
                <w:szCs w:val="18"/>
                <w:lang w:val="es-ES_tradnl"/>
              </w:rPr>
            </w:pPr>
            <w:r w:rsidRPr="006F1F90">
              <w:rPr>
                <w:sz w:val="18"/>
                <w:szCs w:val="18"/>
                <w:lang w:val="es-ES_tradnl"/>
              </w:rPr>
              <w:t>Páginas vistas únicas</w:t>
            </w:r>
            <w:r w:rsidRPr="00D35FE1">
              <w:rPr>
                <w:color w:val="000000"/>
                <w:sz w:val="18"/>
                <w:szCs w:val="18"/>
                <w:lang w:val="es-ES_tradnl"/>
              </w:rPr>
              <w:t xml:space="preserve"> </w:t>
            </w:r>
          </w:p>
          <w:p w:rsidR="001E285A" w:rsidRPr="00D35FE1" w:rsidRDefault="001E285A" w:rsidP="00EB2B8F">
            <w:pPr>
              <w:widowControl w:val="0"/>
              <w:autoSpaceDE w:val="0"/>
              <w:autoSpaceDN w:val="0"/>
              <w:adjustRightInd w:val="0"/>
              <w:jc w:val="left"/>
              <w:rPr>
                <w:color w:val="000000"/>
                <w:sz w:val="18"/>
                <w:szCs w:val="18"/>
                <w:lang w:val="es-ES_tradnl"/>
              </w:rPr>
            </w:pPr>
          </w:p>
        </w:tc>
      </w:tr>
      <w:tr w:rsidR="001E285A" w:rsidRPr="00175EEB">
        <w:trPr>
          <w:jc w:val="center"/>
        </w:trPr>
        <w:tc>
          <w:tcPr>
            <w:tcW w:w="1644" w:type="dxa"/>
          </w:tcPr>
          <w:p w:rsidR="001E285A" w:rsidRPr="00D35FE1" w:rsidRDefault="001E285A" w:rsidP="00EB2B8F">
            <w:pPr>
              <w:widowControl w:val="0"/>
              <w:autoSpaceDE w:val="0"/>
              <w:autoSpaceDN w:val="0"/>
              <w:adjustRightInd w:val="0"/>
              <w:jc w:val="left"/>
              <w:rPr>
                <w:color w:val="000000"/>
                <w:sz w:val="18"/>
                <w:szCs w:val="18"/>
                <w:lang w:val="es-ES_tradnl"/>
              </w:rPr>
            </w:pPr>
            <w:r w:rsidRPr="00D35FE1">
              <w:rPr>
                <w:color w:val="000000"/>
                <w:sz w:val="18"/>
                <w:szCs w:val="18"/>
                <w:lang w:val="es-ES_tradnl"/>
              </w:rPr>
              <w:t>2015</w:t>
            </w:r>
          </w:p>
        </w:tc>
        <w:tc>
          <w:tcPr>
            <w:tcW w:w="1710" w:type="dxa"/>
          </w:tcPr>
          <w:p w:rsidR="001E285A" w:rsidRPr="00D35FE1" w:rsidRDefault="001E285A" w:rsidP="00EB2B8F">
            <w:pPr>
              <w:widowControl w:val="0"/>
              <w:tabs>
                <w:tab w:val="decimal" w:pos="874"/>
              </w:tabs>
              <w:autoSpaceDE w:val="0"/>
              <w:autoSpaceDN w:val="0"/>
              <w:adjustRightInd w:val="0"/>
              <w:jc w:val="left"/>
              <w:rPr>
                <w:color w:val="000000"/>
                <w:sz w:val="18"/>
                <w:szCs w:val="18"/>
                <w:lang w:val="es-ES_tradnl"/>
              </w:rPr>
            </w:pPr>
            <w:r w:rsidRPr="00D35FE1">
              <w:rPr>
                <w:color w:val="000000"/>
                <w:sz w:val="18"/>
                <w:szCs w:val="18"/>
                <w:lang w:val="es-ES_tradnl"/>
              </w:rPr>
              <w:t>80.382</w:t>
            </w:r>
          </w:p>
        </w:tc>
        <w:tc>
          <w:tcPr>
            <w:tcW w:w="1985" w:type="dxa"/>
          </w:tcPr>
          <w:p w:rsidR="001E285A" w:rsidRPr="00D35FE1" w:rsidRDefault="001E285A" w:rsidP="00EB2B8F">
            <w:pPr>
              <w:widowControl w:val="0"/>
              <w:tabs>
                <w:tab w:val="decimal" w:pos="1057"/>
              </w:tabs>
              <w:autoSpaceDE w:val="0"/>
              <w:autoSpaceDN w:val="0"/>
              <w:adjustRightInd w:val="0"/>
              <w:jc w:val="left"/>
              <w:rPr>
                <w:color w:val="000000"/>
                <w:sz w:val="18"/>
                <w:szCs w:val="18"/>
                <w:lang w:val="es-ES_tradnl"/>
              </w:rPr>
            </w:pPr>
            <w:r w:rsidRPr="00D35FE1">
              <w:rPr>
                <w:color w:val="000000"/>
                <w:sz w:val="18"/>
                <w:szCs w:val="18"/>
                <w:lang w:val="es-ES_tradnl"/>
              </w:rPr>
              <w:t>57.159</w:t>
            </w:r>
          </w:p>
        </w:tc>
      </w:tr>
      <w:tr w:rsidR="001E285A" w:rsidRPr="00175EEB">
        <w:trPr>
          <w:jc w:val="center"/>
        </w:trPr>
        <w:tc>
          <w:tcPr>
            <w:tcW w:w="1644" w:type="dxa"/>
          </w:tcPr>
          <w:p w:rsidR="001E285A" w:rsidRPr="00D35FE1" w:rsidRDefault="001E285A" w:rsidP="00EB2B8F">
            <w:pPr>
              <w:widowControl w:val="0"/>
              <w:autoSpaceDE w:val="0"/>
              <w:autoSpaceDN w:val="0"/>
              <w:adjustRightInd w:val="0"/>
              <w:jc w:val="left"/>
              <w:rPr>
                <w:color w:val="000000"/>
                <w:sz w:val="18"/>
                <w:szCs w:val="18"/>
                <w:lang w:val="es-ES_tradnl"/>
              </w:rPr>
            </w:pPr>
            <w:r w:rsidRPr="00D35FE1">
              <w:rPr>
                <w:color w:val="000000"/>
                <w:sz w:val="18"/>
                <w:szCs w:val="18"/>
                <w:lang w:val="es-ES_tradnl"/>
              </w:rPr>
              <w:t>2014</w:t>
            </w:r>
          </w:p>
        </w:tc>
        <w:tc>
          <w:tcPr>
            <w:tcW w:w="1710" w:type="dxa"/>
          </w:tcPr>
          <w:p w:rsidR="001E285A" w:rsidRPr="00D35FE1" w:rsidRDefault="001E285A" w:rsidP="00EB2B8F">
            <w:pPr>
              <w:widowControl w:val="0"/>
              <w:tabs>
                <w:tab w:val="decimal" w:pos="874"/>
              </w:tabs>
              <w:autoSpaceDE w:val="0"/>
              <w:autoSpaceDN w:val="0"/>
              <w:adjustRightInd w:val="0"/>
              <w:jc w:val="left"/>
              <w:rPr>
                <w:color w:val="000000"/>
                <w:sz w:val="18"/>
                <w:szCs w:val="18"/>
                <w:lang w:val="es-ES_tradnl"/>
              </w:rPr>
            </w:pPr>
            <w:r w:rsidRPr="00D35FE1">
              <w:rPr>
                <w:color w:val="000000"/>
                <w:sz w:val="18"/>
                <w:szCs w:val="18"/>
                <w:lang w:val="es-ES_tradnl"/>
              </w:rPr>
              <w:t>74.226</w:t>
            </w:r>
          </w:p>
        </w:tc>
        <w:tc>
          <w:tcPr>
            <w:tcW w:w="1985" w:type="dxa"/>
          </w:tcPr>
          <w:p w:rsidR="001E285A" w:rsidRPr="00D35FE1" w:rsidRDefault="001E285A" w:rsidP="00EB2B8F">
            <w:pPr>
              <w:widowControl w:val="0"/>
              <w:tabs>
                <w:tab w:val="decimal" w:pos="1057"/>
              </w:tabs>
              <w:autoSpaceDE w:val="0"/>
              <w:autoSpaceDN w:val="0"/>
              <w:adjustRightInd w:val="0"/>
              <w:jc w:val="left"/>
              <w:rPr>
                <w:color w:val="000000"/>
                <w:sz w:val="18"/>
                <w:szCs w:val="18"/>
                <w:lang w:val="es-ES_tradnl"/>
              </w:rPr>
            </w:pPr>
            <w:r w:rsidRPr="00D35FE1">
              <w:rPr>
                <w:color w:val="000000"/>
                <w:sz w:val="18"/>
                <w:szCs w:val="18"/>
                <w:lang w:val="es-ES_tradnl"/>
              </w:rPr>
              <w:t>50.203</w:t>
            </w:r>
          </w:p>
        </w:tc>
      </w:tr>
      <w:tr w:rsidR="001E285A" w:rsidRPr="00175EEB">
        <w:trPr>
          <w:jc w:val="center"/>
        </w:trPr>
        <w:tc>
          <w:tcPr>
            <w:tcW w:w="1644" w:type="dxa"/>
          </w:tcPr>
          <w:p w:rsidR="001E285A" w:rsidRPr="00D35FE1" w:rsidRDefault="001E285A" w:rsidP="00EB2B8F">
            <w:pPr>
              <w:widowControl w:val="0"/>
              <w:autoSpaceDE w:val="0"/>
              <w:autoSpaceDN w:val="0"/>
              <w:adjustRightInd w:val="0"/>
              <w:jc w:val="left"/>
              <w:rPr>
                <w:color w:val="000000"/>
                <w:sz w:val="18"/>
                <w:szCs w:val="18"/>
                <w:lang w:val="es-ES_tradnl"/>
              </w:rPr>
            </w:pPr>
            <w:r w:rsidRPr="00D35FE1">
              <w:rPr>
                <w:color w:val="000000"/>
                <w:sz w:val="18"/>
                <w:szCs w:val="18"/>
                <w:lang w:val="es-ES_tradnl"/>
              </w:rPr>
              <w:t xml:space="preserve">2013 </w:t>
            </w:r>
          </w:p>
        </w:tc>
        <w:tc>
          <w:tcPr>
            <w:tcW w:w="1710" w:type="dxa"/>
          </w:tcPr>
          <w:p w:rsidR="001E285A" w:rsidRPr="00D35FE1" w:rsidRDefault="001E285A" w:rsidP="00EB2B8F">
            <w:pPr>
              <w:widowControl w:val="0"/>
              <w:tabs>
                <w:tab w:val="decimal" w:pos="874"/>
              </w:tabs>
              <w:autoSpaceDE w:val="0"/>
              <w:autoSpaceDN w:val="0"/>
              <w:adjustRightInd w:val="0"/>
              <w:jc w:val="left"/>
              <w:rPr>
                <w:color w:val="000000"/>
                <w:sz w:val="18"/>
                <w:szCs w:val="18"/>
                <w:lang w:val="es-ES_tradnl"/>
              </w:rPr>
            </w:pPr>
            <w:r w:rsidRPr="00D35FE1">
              <w:rPr>
                <w:color w:val="000000"/>
                <w:sz w:val="18"/>
                <w:szCs w:val="18"/>
                <w:lang w:val="es-ES_tradnl"/>
              </w:rPr>
              <w:t xml:space="preserve">70.739 </w:t>
            </w:r>
          </w:p>
        </w:tc>
        <w:tc>
          <w:tcPr>
            <w:tcW w:w="1985" w:type="dxa"/>
          </w:tcPr>
          <w:p w:rsidR="001E285A" w:rsidRPr="00D35FE1" w:rsidRDefault="001E285A" w:rsidP="00EB2B8F">
            <w:pPr>
              <w:widowControl w:val="0"/>
              <w:tabs>
                <w:tab w:val="decimal" w:pos="1057"/>
              </w:tabs>
              <w:autoSpaceDE w:val="0"/>
              <w:autoSpaceDN w:val="0"/>
              <w:adjustRightInd w:val="0"/>
              <w:jc w:val="left"/>
              <w:rPr>
                <w:color w:val="000000"/>
                <w:sz w:val="18"/>
                <w:szCs w:val="18"/>
                <w:lang w:val="es-ES_tradnl"/>
              </w:rPr>
            </w:pPr>
            <w:r w:rsidRPr="00D35FE1">
              <w:rPr>
                <w:color w:val="000000"/>
                <w:sz w:val="18"/>
                <w:szCs w:val="18"/>
                <w:lang w:val="es-ES_tradnl"/>
              </w:rPr>
              <w:t>44.370</w:t>
            </w:r>
          </w:p>
        </w:tc>
      </w:tr>
      <w:tr w:rsidR="001E285A" w:rsidRPr="00175EEB">
        <w:trPr>
          <w:jc w:val="center"/>
        </w:trPr>
        <w:tc>
          <w:tcPr>
            <w:tcW w:w="1644" w:type="dxa"/>
          </w:tcPr>
          <w:p w:rsidR="001E285A" w:rsidRPr="00D35FE1" w:rsidRDefault="001E285A" w:rsidP="00EB2B8F">
            <w:pPr>
              <w:widowControl w:val="0"/>
              <w:autoSpaceDE w:val="0"/>
              <w:autoSpaceDN w:val="0"/>
              <w:adjustRightInd w:val="0"/>
              <w:jc w:val="left"/>
              <w:rPr>
                <w:color w:val="000000"/>
                <w:sz w:val="18"/>
                <w:szCs w:val="18"/>
                <w:lang w:val="es-ES_tradnl"/>
              </w:rPr>
            </w:pPr>
            <w:r w:rsidRPr="00D35FE1">
              <w:rPr>
                <w:color w:val="000000"/>
                <w:sz w:val="18"/>
                <w:szCs w:val="18"/>
                <w:lang w:val="es-ES_tradnl"/>
              </w:rPr>
              <w:t xml:space="preserve">2012 </w:t>
            </w:r>
          </w:p>
        </w:tc>
        <w:tc>
          <w:tcPr>
            <w:tcW w:w="1710" w:type="dxa"/>
          </w:tcPr>
          <w:p w:rsidR="001E285A" w:rsidRPr="00D35FE1" w:rsidRDefault="001E285A" w:rsidP="00EB2B8F">
            <w:pPr>
              <w:widowControl w:val="0"/>
              <w:tabs>
                <w:tab w:val="decimal" w:pos="874"/>
              </w:tabs>
              <w:autoSpaceDE w:val="0"/>
              <w:autoSpaceDN w:val="0"/>
              <w:adjustRightInd w:val="0"/>
              <w:jc w:val="left"/>
              <w:rPr>
                <w:color w:val="000000"/>
                <w:sz w:val="18"/>
                <w:szCs w:val="18"/>
                <w:lang w:val="es-ES_tradnl"/>
              </w:rPr>
            </w:pPr>
            <w:r w:rsidRPr="00D35FE1">
              <w:rPr>
                <w:color w:val="000000"/>
                <w:sz w:val="18"/>
                <w:szCs w:val="18"/>
                <w:lang w:val="es-ES_tradnl"/>
              </w:rPr>
              <w:t>255.108</w:t>
            </w:r>
          </w:p>
        </w:tc>
        <w:tc>
          <w:tcPr>
            <w:tcW w:w="1985" w:type="dxa"/>
          </w:tcPr>
          <w:p w:rsidR="001E285A" w:rsidRPr="00D35FE1" w:rsidRDefault="001E285A" w:rsidP="00EB2B8F">
            <w:pPr>
              <w:widowControl w:val="0"/>
              <w:tabs>
                <w:tab w:val="decimal" w:pos="1057"/>
              </w:tabs>
              <w:autoSpaceDE w:val="0"/>
              <w:autoSpaceDN w:val="0"/>
              <w:adjustRightInd w:val="0"/>
              <w:jc w:val="left"/>
              <w:rPr>
                <w:color w:val="000000"/>
                <w:sz w:val="18"/>
                <w:szCs w:val="18"/>
                <w:lang w:val="es-ES_tradnl"/>
              </w:rPr>
            </w:pPr>
            <w:r w:rsidRPr="00D35FE1">
              <w:rPr>
                <w:color w:val="000000"/>
                <w:sz w:val="18"/>
                <w:szCs w:val="18"/>
                <w:lang w:val="es-ES_tradnl"/>
              </w:rPr>
              <w:t>51.111</w:t>
            </w:r>
          </w:p>
        </w:tc>
      </w:tr>
      <w:tr w:rsidR="001E285A" w:rsidRPr="00175EEB">
        <w:trPr>
          <w:jc w:val="center"/>
        </w:trPr>
        <w:tc>
          <w:tcPr>
            <w:tcW w:w="1644" w:type="dxa"/>
          </w:tcPr>
          <w:p w:rsidR="001E285A" w:rsidRPr="00D35FE1" w:rsidRDefault="001E285A" w:rsidP="00EB2B8F">
            <w:pPr>
              <w:widowControl w:val="0"/>
              <w:autoSpaceDE w:val="0"/>
              <w:autoSpaceDN w:val="0"/>
              <w:adjustRightInd w:val="0"/>
              <w:jc w:val="left"/>
              <w:rPr>
                <w:color w:val="000000"/>
                <w:sz w:val="18"/>
                <w:szCs w:val="18"/>
                <w:lang w:val="es-ES_tradnl"/>
              </w:rPr>
            </w:pPr>
            <w:r w:rsidRPr="00D35FE1">
              <w:rPr>
                <w:color w:val="000000"/>
                <w:sz w:val="18"/>
                <w:szCs w:val="18"/>
                <w:lang w:val="es-ES_tradnl"/>
              </w:rPr>
              <w:t xml:space="preserve">2011 </w:t>
            </w:r>
          </w:p>
        </w:tc>
        <w:tc>
          <w:tcPr>
            <w:tcW w:w="1710" w:type="dxa"/>
          </w:tcPr>
          <w:p w:rsidR="001E285A" w:rsidRPr="00D35FE1" w:rsidRDefault="001E285A" w:rsidP="00EB2B8F">
            <w:pPr>
              <w:widowControl w:val="0"/>
              <w:tabs>
                <w:tab w:val="decimal" w:pos="874"/>
              </w:tabs>
              <w:autoSpaceDE w:val="0"/>
              <w:autoSpaceDN w:val="0"/>
              <w:adjustRightInd w:val="0"/>
              <w:jc w:val="left"/>
              <w:rPr>
                <w:color w:val="000000"/>
                <w:sz w:val="18"/>
                <w:szCs w:val="18"/>
                <w:lang w:val="es-ES_tradnl"/>
              </w:rPr>
            </w:pPr>
            <w:r w:rsidRPr="00D35FE1">
              <w:rPr>
                <w:color w:val="000000"/>
                <w:sz w:val="18"/>
                <w:szCs w:val="18"/>
                <w:lang w:val="es-ES_tradnl"/>
              </w:rPr>
              <w:t>30.226</w:t>
            </w:r>
          </w:p>
        </w:tc>
        <w:tc>
          <w:tcPr>
            <w:tcW w:w="1985" w:type="dxa"/>
          </w:tcPr>
          <w:p w:rsidR="001E285A" w:rsidRPr="00D35FE1" w:rsidRDefault="001E285A" w:rsidP="00EB2B8F">
            <w:pPr>
              <w:widowControl w:val="0"/>
              <w:tabs>
                <w:tab w:val="decimal" w:pos="1057"/>
              </w:tabs>
              <w:autoSpaceDE w:val="0"/>
              <w:autoSpaceDN w:val="0"/>
              <w:adjustRightInd w:val="0"/>
              <w:jc w:val="left"/>
              <w:rPr>
                <w:color w:val="000000"/>
                <w:sz w:val="18"/>
                <w:szCs w:val="18"/>
                <w:lang w:val="es-ES_tradnl"/>
              </w:rPr>
            </w:pPr>
            <w:r w:rsidRPr="00D35FE1">
              <w:rPr>
                <w:color w:val="000000"/>
                <w:sz w:val="18"/>
                <w:szCs w:val="18"/>
                <w:lang w:val="es-ES_tradnl"/>
              </w:rPr>
              <w:t>6.316</w:t>
            </w:r>
          </w:p>
        </w:tc>
      </w:tr>
    </w:tbl>
    <w:p w:rsidR="001E285A" w:rsidRPr="00D35FE1" w:rsidRDefault="001E285A" w:rsidP="00175EEB">
      <w:pPr>
        <w:widowControl w:val="0"/>
        <w:rPr>
          <w:sz w:val="18"/>
          <w:szCs w:val="18"/>
          <w:lang w:val="es-ES_tradnl"/>
        </w:rPr>
      </w:pPr>
    </w:p>
    <w:p w:rsidR="001E285A" w:rsidRPr="00D35FE1" w:rsidRDefault="001E285A" w:rsidP="00175EEB">
      <w:pPr>
        <w:widowControl w:val="0"/>
        <w:rPr>
          <w:sz w:val="18"/>
          <w:szCs w:val="18"/>
          <w:lang w:val="es-ES_tradnl"/>
        </w:rPr>
      </w:pPr>
    </w:p>
    <w:p w:rsidR="001E285A" w:rsidRPr="00D35FE1" w:rsidRDefault="001E285A" w:rsidP="00175EEB">
      <w:pPr>
        <w:widowControl w:val="0"/>
        <w:jc w:val="left"/>
        <w:rPr>
          <w:sz w:val="18"/>
          <w:szCs w:val="18"/>
          <w:lang w:val="es-ES_tradnl"/>
        </w:rPr>
      </w:pPr>
      <w:r w:rsidRPr="006F1F90">
        <w:rPr>
          <w:sz w:val="18"/>
          <w:szCs w:val="18"/>
          <w:lang w:val="es-ES_tradnl"/>
        </w:rPr>
        <w:t>Se han efectuado las siguientes mejoras en relación con la Base de datos sobre variedades vegetales (base de datos PLUTO):</w:t>
      </w:r>
    </w:p>
    <w:p w:rsidR="001E285A" w:rsidRPr="00D35FE1" w:rsidRDefault="001E285A" w:rsidP="00175EEB">
      <w:pPr>
        <w:widowControl w:val="0"/>
        <w:jc w:val="left"/>
        <w:rPr>
          <w:sz w:val="18"/>
          <w:szCs w:val="18"/>
          <w:lang w:val="es-ES_tradnl"/>
        </w:rPr>
      </w:pPr>
    </w:p>
    <w:p w:rsidR="001E285A" w:rsidRPr="00D35FE1" w:rsidRDefault="001E285A" w:rsidP="001A1C82">
      <w:pPr>
        <w:widowControl w:val="0"/>
        <w:spacing w:after="120"/>
        <w:jc w:val="left"/>
        <w:rPr>
          <w:sz w:val="18"/>
          <w:szCs w:val="18"/>
          <w:lang w:val="es-ES_tradnl"/>
        </w:rPr>
      </w:pPr>
      <w:r w:rsidRPr="001A1C82">
        <w:rPr>
          <w:sz w:val="18"/>
          <w:szCs w:val="18"/>
          <w:lang w:val="es-ES_tradnl"/>
        </w:rPr>
        <w:t>En 2014:</w:t>
      </w:r>
    </w:p>
    <w:p w:rsidR="001E285A" w:rsidRPr="00D35FE1" w:rsidRDefault="001E285A" w:rsidP="00175EEB">
      <w:pPr>
        <w:pStyle w:val="ListParagraph"/>
        <w:numPr>
          <w:ilvl w:val="0"/>
          <w:numId w:val="3"/>
        </w:numPr>
        <w:jc w:val="left"/>
        <w:rPr>
          <w:color w:val="000000"/>
          <w:sz w:val="18"/>
          <w:szCs w:val="18"/>
          <w:lang w:val="es-ES_tradnl"/>
        </w:rPr>
      </w:pPr>
      <w:r w:rsidRPr="006F1F90">
        <w:rPr>
          <w:sz w:val="18"/>
          <w:szCs w:val="18"/>
          <w:lang w:val="es-ES_tradnl"/>
        </w:rPr>
        <w:t>Se suprimieron los plazos fijos de presentación de datos</w:t>
      </w:r>
      <w:proofErr w:type="gramStart"/>
      <w:r w:rsidRPr="006F1F90">
        <w:rPr>
          <w:sz w:val="18"/>
          <w:szCs w:val="18"/>
          <w:lang w:val="es-ES_tradnl"/>
        </w:rPr>
        <w:t>:</w:t>
      </w:r>
      <w:r w:rsidRPr="00D35FE1">
        <w:rPr>
          <w:color w:val="000000"/>
          <w:sz w:val="18"/>
          <w:szCs w:val="18"/>
          <w:lang w:val="es-ES_tradnl"/>
        </w:rPr>
        <w:t xml:space="preserve">  </w:t>
      </w:r>
      <w:r w:rsidRPr="006F1F90">
        <w:rPr>
          <w:sz w:val="18"/>
          <w:szCs w:val="18"/>
          <w:lang w:val="es-ES_tradnl"/>
        </w:rPr>
        <w:t>los</w:t>
      </w:r>
      <w:proofErr w:type="gramEnd"/>
      <w:r w:rsidRPr="006F1F90">
        <w:rPr>
          <w:sz w:val="18"/>
          <w:szCs w:val="18"/>
          <w:lang w:val="es-ES_tradnl"/>
        </w:rPr>
        <w:t xml:space="preserve"> nuevos datos pueden enviarse a la base de datos en cualquier momento.</w:t>
      </w:r>
    </w:p>
    <w:p w:rsidR="001E285A" w:rsidRPr="00D35FE1" w:rsidRDefault="001E285A" w:rsidP="001A1C82">
      <w:pPr>
        <w:pStyle w:val="ListParagraph"/>
        <w:widowControl w:val="0"/>
        <w:numPr>
          <w:ilvl w:val="0"/>
          <w:numId w:val="3"/>
        </w:numPr>
        <w:spacing w:before="120"/>
        <w:jc w:val="left"/>
        <w:rPr>
          <w:sz w:val="18"/>
          <w:szCs w:val="18"/>
          <w:lang w:val="es-ES_tradnl"/>
        </w:rPr>
      </w:pPr>
      <w:r w:rsidRPr="006F1F90">
        <w:rPr>
          <w:sz w:val="18"/>
          <w:szCs w:val="18"/>
          <w:lang w:val="es-ES_tradnl" w:eastAsia="ja-JP"/>
        </w:rPr>
        <w:t>El procedimiento para la asignación y la corrección de los códigos UPOV se modificó.</w:t>
      </w:r>
      <w:r w:rsidRPr="00D35FE1">
        <w:rPr>
          <w:color w:val="000000"/>
          <w:sz w:val="18"/>
          <w:szCs w:val="18"/>
          <w:lang w:val="es-ES_tradnl" w:eastAsia="ja-JP"/>
        </w:rPr>
        <w:t xml:space="preserve">  </w:t>
      </w:r>
      <w:r w:rsidRPr="006F1F90">
        <w:rPr>
          <w:sz w:val="18"/>
          <w:szCs w:val="18"/>
          <w:lang w:val="es-ES_tradnl" w:eastAsia="ja-JP"/>
        </w:rPr>
        <w:t>Tras la recepción de los datos, el administrador de la base de datos PLUTO asignará códigos UPOV en los casos en que no se hayan proporcionado y modificará los códigos UPOV que no se correspondan con la asignación realizada en la base de datos GENIE.</w:t>
      </w:r>
      <w:r w:rsidRPr="00D35FE1">
        <w:rPr>
          <w:color w:val="000000"/>
          <w:sz w:val="18"/>
          <w:szCs w:val="18"/>
          <w:lang w:val="es-ES_tradnl" w:eastAsia="ja-JP"/>
        </w:rPr>
        <w:t xml:space="preserve">  </w:t>
      </w:r>
      <w:r w:rsidRPr="006F1F90">
        <w:rPr>
          <w:sz w:val="18"/>
          <w:szCs w:val="18"/>
          <w:lang w:val="es-ES_tradnl" w:eastAsia="ja-JP"/>
        </w:rPr>
        <w:t>Se notificará a los contribuyentes la asignación propuesta y, salvo indicación en sentido contrario, se utilizarán los códigos UPOV propuestos por el administrador de la base de datos PLUTO.</w:t>
      </w:r>
      <w:r w:rsidRPr="00D35FE1">
        <w:rPr>
          <w:color w:val="000000"/>
          <w:sz w:val="18"/>
          <w:szCs w:val="18"/>
          <w:lang w:val="es-ES_tradnl" w:eastAsia="ja-JP"/>
        </w:rPr>
        <w:t xml:space="preserve">  </w:t>
      </w:r>
      <w:r w:rsidRPr="006F1F90">
        <w:rPr>
          <w:sz w:val="18"/>
          <w:szCs w:val="18"/>
          <w:lang w:val="es-ES_tradnl" w:eastAsia="ja-JP"/>
        </w:rPr>
        <w:t>Cuando el contribuyente notifique al administrador de la base de datos PLUTO un error en la asignación, los datos se modificarán en la siguiente introducción de datos.</w:t>
      </w:r>
    </w:p>
    <w:p w:rsidR="001E285A" w:rsidRPr="00D35FE1" w:rsidRDefault="001E285A" w:rsidP="00175EEB">
      <w:pPr>
        <w:widowControl w:val="0"/>
        <w:jc w:val="left"/>
        <w:rPr>
          <w:sz w:val="18"/>
          <w:szCs w:val="18"/>
          <w:lang w:val="es-ES_tradnl"/>
        </w:rPr>
      </w:pPr>
    </w:p>
    <w:p w:rsidR="001E285A" w:rsidRPr="00D35FE1" w:rsidRDefault="001E285A" w:rsidP="001A1C82">
      <w:pPr>
        <w:keepNext/>
        <w:keepLines/>
        <w:widowControl w:val="0"/>
        <w:spacing w:after="120"/>
        <w:jc w:val="left"/>
        <w:rPr>
          <w:sz w:val="18"/>
          <w:szCs w:val="18"/>
          <w:lang w:val="es-ES_tradnl"/>
        </w:rPr>
      </w:pPr>
      <w:r w:rsidRPr="006F1F90">
        <w:rPr>
          <w:sz w:val="18"/>
          <w:szCs w:val="18"/>
          <w:lang w:val="es-ES_tradnl"/>
        </w:rPr>
        <w:t>En 2015:</w:t>
      </w:r>
    </w:p>
    <w:p w:rsidR="001E285A" w:rsidRPr="00D35FE1" w:rsidRDefault="001E285A" w:rsidP="00175EEB">
      <w:pPr>
        <w:pStyle w:val="ListParagraph"/>
        <w:numPr>
          <w:ilvl w:val="0"/>
          <w:numId w:val="3"/>
        </w:numPr>
        <w:jc w:val="left"/>
        <w:rPr>
          <w:sz w:val="18"/>
          <w:szCs w:val="18"/>
          <w:lang w:val="es-ES_tradnl" w:eastAsia="ja-JP"/>
        </w:rPr>
      </w:pPr>
      <w:r w:rsidRPr="001A1C82">
        <w:rPr>
          <w:sz w:val="18"/>
          <w:szCs w:val="18"/>
          <w:lang w:val="es-ES_tradnl" w:eastAsia="ja-JP"/>
        </w:rPr>
        <w:t>La columna adicional en la que se indique la última fecha en que se proporcionó la información se introdujo en la base de datos PLUTO el 4 de mayo de 2015.</w:t>
      </w:r>
    </w:p>
    <w:p w:rsidR="001E285A" w:rsidRPr="00D35FE1" w:rsidRDefault="001E285A" w:rsidP="00175EEB">
      <w:pPr>
        <w:pStyle w:val="ListParagraph"/>
        <w:keepLines/>
        <w:widowControl w:val="0"/>
        <w:numPr>
          <w:ilvl w:val="0"/>
          <w:numId w:val="3"/>
        </w:numPr>
        <w:jc w:val="left"/>
        <w:rPr>
          <w:noProof/>
          <w:sz w:val="18"/>
          <w:szCs w:val="18"/>
          <w:lang w:val="es-ES_tradnl"/>
        </w:rPr>
      </w:pPr>
      <w:r w:rsidRPr="001A1C82">
        <w:rPr>
          <w:sz w:val="18"/>
          <w:szCs w:val="18"/>
          <w:lang w:val="es-ES_tradnl" w:eastAsia="ja-JP"/>
        </w:rPr>
        <w:t>La función de búsqueda tanto en el campo “Denominación” como en el campo “Referencia del obtentor” con los instrumentos de búsqueda de denominaciones de la página de Búsqueda por denominación, ya sea de manera individual o combinada, se introdujo en la base de datos PLUTO el 4 de mayo de 2015.</w:t>
      </w:r>
    </w:p>
    <w:p w:rsidR="001E285A" w:rsidRPr="00D35FE1" w:rsidRDefault="001E285A" w:rsidP="00175EEB">
      <w:pPr>
        <w:widowControl w:val="0"/>
        <w:rPr>
          <w:noProof/>
          <w:lang w:val="es-ES_tradnl"/>
        </w:rPr>
      </w:pPr>
    </w:p>
    <w:p w:rsidR="001E285A" w:rsidRPr="00D35FE1" w:rsidRDefault="001E285A" w:rsidP="001A1C82">
      <w:pPr>
        <w:pStyle w:val="Heading8"/>
        <w:widowControl w:val="0"/>
        <w:rPr>
          <w:lang w:val="es-ES_tradnl"/>
        </w:rPr>
      </w:pPr>
      <w:bookmarkStart w:id="67" w:name="_Toc465348074"/>
      <w:r w:rsidRPr="006F1F90">
        <w:rPr>
          <w:lang w:val="es-ES_tradnl"/>
        </w:rPr>
        <w:t>e)  Programas informáticos para intercambio incluidos en el documento UPOV/INF/16 “Programas informáticos para intercambio”</w:t>
      </w:r>
      <w:bookmarkEnd w:id="67"/>
    </w:p>
    <w:p w:rsidR="001E285A" w:rsidRPr="00D35FE1" w:rsidRDefault="001E285A" w:rsidP="00175EEB">
      <w:pPr>
        <w:widowControl w:val="0"/>
        <w:rPr>
          <w:sz w:val="18"/>
          <w:szCs w:val="18"/>
          <w:lang w:val="es-ES_tradnl"/>
        </w:rPr>
      </w:pPr>
      <w:r w:rsidRPr="001A1C82">
        <w:rPr>
          <w:sz w:val="18"/>
          <w:szCs w:val="18"/>
          <w:lang w:val="es-ES_tradnl"/>
        </w:rPr>
        <w:t>Se incluyó el siguiente programa informático en el documento UPOV/INF/16:</w:t>
      </w:r>
    </w:p>
    <w:p w:rsidR="001E285A" w:rsidRPr="00D35FE1" w:rsidRDefault="001E285A" w:rsidP="00175EEB">
      <w:pPr>
        <w:rPr>
          <w:lang w:val="es-ES_tradnl"/>
        </w:rPr>
      </w:pPr>
    </w:p>
    <w:tbl>
      <w:tblPr>
        <w:tblW w:w="8080" w:type="dxa"/>
        <w:tblInd w:w="2" w:type="dxa"/>
        <w:tblLayout w:type="fixed"/>
        <w:tblLook w:val="00A0" w:firstRow="1" w:lastRow="0" w:firstColumn="1" w:lastColumn="0" w:noHBand="0" w:noVBand="0"/>
      </w:tblPr>
      <w:tblGrid>
        <w:gridCol w:w="2127"/>
        <w:gridCol w:w="3105"/>
        <w:gridCol w:w="2848"/>
      </w:tblGrid>
      <w:tr w:rsidR="001E285A" w:rsidRPr="00175EEB">
        <w:tc>
          <w:tcPr>
            <w:tcW w:w="2127" w:type="dxa"/>
          </w:tcPr>
          <w:p w:rsidR="001E285A" w:rsidRPr="00D35FE1" w:rsidRDefault="001E285A" w:rsidP="001A1C82">
            <w:pPr>
              <w:keepNext/>
              <w:keepLines/>
              <w:widowControl w:val="0"/>
              <w:spacing w:after="120"/>
              <w:rPr>
                <w:sz w:val="18"/>
                <w:szCs w:val="18"/>
                <w:u w:val="single"/>
                <w:lang w:val="es-ES_tradnl"/>
              </w:rPr>
            </w:pPr>
            <w:r w:rsidRPr="006F1F90">
              <w:rPr>
                <w:sz w:val="18"/>
                <w:szCs w:val="18"/>
                <w:u w:val="single"/>
                <w:lang w:val="es-ES_tradnl"/>
              </w:rPr>
              <w:t>Nombre del programa</w:t>
            </w:r>
          </w:p>
        </w:tc>
        <w:tc>
          <w:tcPr>
            <w:tcW w:w="3105" w:type="dxa"/>
          </w:tcPr>
          <w:p w:rsidR="001E285A" w:rsidRPr="00D35FE1" w:rsidRDefault="001E285A" w:rsidP="001A1C82">
            <w:pPr>
              <w:keepNext/>
              <w:keepLines/>
              <w:widowControl w:val="0"/>
              <w:spacing w:after="120"/>
              <w:rPr>
                <w:sz w:val="18"/>
                <w:szCs w:val="18"/>
                <w:u w:val="single"/>
                <w:lang w:val="es-ES_tradnl"/>
              </w:rPr>
            </w:pPr>
            <w:r w:rsidRPr="006F1F90">
              <w:rPr>
                <w:sz w:val="18"/>
                <w:szCs w:val="18"/>
                <w:u w:val="single"/>
                <w:lang w:val="es-ES_tradnl"/>
              </w:rPr>
              <w:t>Categoría</w:t>
            </w:r>
          </w:p>
        </w:tc>
        <w:tc>
          <w:tcPr>
            <w:tcW w:w="2848" w:type="dxa"/>
          </w:tcPr>
          <w:p w:rsidR="001E285A" w:rsidRPr="00D35FE1" w:rsidRDefault="001E285A" w:rsidP="001A1C82">
            <w:pPr>
              <w:keepNext/>
              <w:keepLines/>
              <w:widowControl w:val="0"/>
              <w:spacing w:after="120"/>
              <w:rPr>
                <w:sz w:val="18"/>
                <w:szCs w:val="18"/>
                <w:u w:val="single"/>
                <w:lang w:val="es-ES_tradnl"/>
              </w:rPr>
            </w:pPr>
            <w:r w:rsidRPr="006F1F90">
              <w:rPr>
                <w:sz w:val="18"/>
                <w:szCs w:val="18"/>
                <w:u w:val="single"/>
                <w:lang w:val="es-ES_tradnl"/>
              </w:rPr>
              <w:t>País que formuló la propuesta</w:t>
            </w:r>
          </w:p>
        </w:tc>
      </w:tr>
      <w:tr w:rsidR="001E285A" w:rsidRPr="00175EEB">
        <w:tc>
          <w:tcPr>
            <w:tcW w:w="2127" w:type="dxa"/>
          </w:tcPr>
          <w:p w:rsidR="001E285A" w:rsidRPr="006F1F90" w:rsidRDefault="001E285A" w:rsidP="00B75F08">
            <w:pPr>
              <w:widowControl w:val="0"/>
              <w:rPr>
                <w:sz w:val="18"/>
                <w:szCs w:val="18"/>
                <w:lang w:val="es-ES_tradnl"/>
              </w:rPr>
            </w:pPr>
            <w:r w:rsidRPr="006F1F90">
              <w:rPr>
                <w:sz w:val="18"/>
                <w:szCs w:val="18"/>
                <w:lang w:val="es-ES_tradnl"/>
              </w:rPr>
              <w:t>SIVAVE</w:t>
            </w:r>
          </w:p>
        </w:tc>
        <w:tc>
          <w:tcPr>
            <w:tcW w:w="3105" w:type="dxa"/>
          </w:tcPr>
          <w:p w:rsidR="001E285A" w:rsidRPr="00D35FE1" w:rsidRDefault="001E285A" w:rsidP="00B75F08">
            <w:pPr>
              <w:widowControl w:val="0"/>
              <w:rPr>
                <w:sz w:val="18"/>
                <w:szCs w:val="18"/>
                <w:lang w:val="es-ES_tradnl"/>
              </w:rPr>
            </w:pPr>
            <w:r w:rsidRPr="006F1F90">
              <w:rPr>
                <w:sz w:val="18"/>
                <w:szCs w:val="18"/>
                <w:lang w:val="es-ES_tradnl"/>
              </w:rPr>
              <w:t>Administración de solicitudes</w:t>
            </w:r>
          </w:p>
        </w:tc>
        <w:tc>
          <w:tcPr>
            <w:tcW w:w="2848" w:type="dxa"/>
          </w:tcPr>
          <w:p w:rsidR="001E285A" w:rsidRPr="006F1F90" w:rsidRDefault="001E285A" w:rsidP="00B75F08">
            <w:pPr>
              <w:widowControl w:val="0"/>
              <w:rPr>
                <w:sz w:val="18"/>
                <w:szCs w:val="18"/>
                <w:lang w:val="es-ES_tradnl"/>
              </w:rPr>
            </w:pPr>
            <w:r w:rsidRPr="006F1F90">
              <w:rPr>
                <w:sz w:val="18"/>
                <w:szCs w:val="18"/>
                <w:lang w:val="es-ES_tradnl"/>
              </w:rPr>
              <w:t>MX</w:t>
            </w:r>
          </w:p>
        </w:tc>
      </w:tr>
    </w:tbl>
    <w:p w:rsidR="001E285A" w:rsidRPr="00D35FE1" w:rsidRDefault="001E285A" w:rsidP="00175EEB">
      <w:pPr>
        <w:pStyle w:val="Heading6"/>
        <w:rPr>
          <w:lang w:val="es-ES_tradnl"/>
        </w:rPr>
      </w:pPr>
      <w:bookmarkStart w:id="68" w:name="_Toc465348075"/>
      <w:r w:rsidRPr="00D35FE1">
        <w:rPr>
          <w:lang w:val="es-ES_tradnl"/>
        </w:rPr>
        <w:t>4.  </w:t>
      </w:r>
      <w:r w:rsidRPr="001A1C82">
        <w:rPr>
          <w:lang w:val="es-ES_tradnl"/>
        </w:rPr>
        <w:t>PARTICIPACIÓN DE LOS MIEMBROS DE LA UNIÓN Y LOS SECTORES INTERESADOS EN LA LABOR DE LOS ÓRGANOS DE LA UPOV</w:t>
      </w:r>
      <w:bookmarkEnd w:id="68"/>
    </w:p>
    <w:p w:rsidR="001E285A" w:rsidRPr="00D35FE1" w:rsidRDefault="001E285A" w:rsidP="00175EEB">
      <w:pPr>
        <w:rPr>
          <w:lang w:val="es-ES_tradnl"/>
        </w:rPr>
      </w:pPr>
    </w:p>
    <w:p w:rsidR="001E285A" w:rsidRPr="00D35FE1" w:rsidRDefault="001E285A" w:rsidP="001A1C82">
      <w:pPr>
        <w:pStyle w:val="Heading8"/>
        <w:rPr>
          <w:lang w:val="es-ES_tradnl"/>
        </w:rPr>
      </w:pPr>
      <w:bookmarkStart w:id="69" w:name="_Toc465348076"/>
      <w:r w:rsidRPr="006F1F90">
        <w:rPr>
          <w:lang w:val="es-ES_tradnl"/>
        </w:rPr>
        <w:t>a)  Participación en el Comité Administrativo y Jurídico</w:t>
      </w:r>
      <w:bookmarkEnd w:id="69"/>
    </w:p>
    <w:p w:rsidR="001E285A" w:rsidRPr="00D35FE1" w:rsidRDefault="001E285A" w:rsidP="00175EEB">
      <w:pPr>
        <w:rPr>
          <w:sz w:val="18"/>
          <w:szCs w:val="18"/>
          <w:lang w:val="es-ES_tradnl"/>
        </w:rPr>
      </w:pPr>
      <w:r w:rsidRPr="006F1F90">
        <w:rPr>
          <w:sz w:val="18"/>
          <w:szCs w:val="18"/>
          <w:lang w:val="es-ES_tradnl"/>
        </w:rPr>
        <w:t>(</w:t>
      </w:r>
      <w:proofErr w:type="gramStart"/>
      <w:r w:rsidRPr="006F1F90">
        <w:rPr>
          <w:sz w:val="18"/>
          <w:szCs w:val="18"/>
          <w:lang w:val="es-ES_tradnl"/>
        </w:rPr>
        <w:t>véase</w:t>
      </w:r>
      <w:proofErr w:type="gramEnd"/>
      <w:r w:rsidRPr="006F1F90">
        <w:rPr>
          <w:sz w:val="18"/>
          <w:szCs w:val="18"/>
          <w:lang w:val="es-ES_tradnl"/>
        </w:rPr>
        <w:t xml:space="preserve"> el gráfico 13)</w:t>
      </w:r>
    </w:p>
    <w:p w:rsidR="001E285A" w:rsidRPr="00D35FE1" w:rsidRDefault="001E285A" w:rsidP="00175EEB">
      <w:pPr>
        <w:rPr>
          <w:b/>
          <w:bCs/>
          <w:sz w:val="18"/>
          <w:szCs w:val="18"/>
          <w:lang w:val="es-ES_tradnl"/>
        </w:rPr>
      </w:pPr>
    </w:p>
    <w:p w:rsidR="001E285A" w:rsidRPr="00D35FE1" w:rsidRDefault="001E285A" w:rsidP="001A1C82">
      <w:pPr>
        <w:pStyle w:val="Heading9"/>
        <w:rPr>
          <w:b w:val="0"/>
          <w:bCs/>
          <w:lang w:val="es-ES_tradnl"/>
        </w:rPr>
      </w:pPr>
      <w:bookmarkStart w:id="70" w:name="_Toc465348077"/>
      <w:r w:rsidRPr="006F1F90">
        <w:rPr>
          <w:lang w:val="es-ES_tradnl"/>
        </w:rPr>
        <w:t>Gráfico 13.</w:t>
      </w:r>
      <w:r w:rsidRPr="00D35FE1">
        <w:rPr>
          <w:lang w:val="es-ES_tradnl"/>
        </w:rPr>
        <w:t xml:space="preserve">  </w:t>
      </w:r>
      <w:r w:rsidRPr="001A1C82">
        <w:rPr>
          <w:lang w:val="es-ES_tradnl"/>
        </w:rPr>
        <w:t>Número de miembros y Estados y organizaciones o</w:t>
      </w:r>
      <w:r w:rsidR="004A3AE6">
        <w:rPr>
          <w:lang w:val="es-ES_tradnl"/>
        </w:rPr>
        <w:t>bservadores participantes en el </w:t>
      </w:r>
      <w:r w:rsidRPr="001A1C82">
        <w:rPr>
          <w:lang w:val="es-ES_tradnl"/>
        </w:rPr>
        <w:t>CAJ</w:t>
      </w:r>
      <w:bookmarkEnd w:id="70"/>
    </w:p>
    <w:p w:rsidR="001E285A" w:rsidRPr="00D35FE1" w:rsidRDefault="005A1430" w:rsidP="00175EEB">
      <w:pPr>
        <w:jc w:val="center"/>
        <w:rPr>
          <w:b/>
          <w:bCs/>
          <w:noProof/>
          <w:sz w:val="18"/>
          <w:szCs w:val="18"/>
          <w:lang w:val="es-ES_tradnl"/>
        </w:rPr>
      </w:pPr>
      <w:r>
        <w:rPr>
          <w:b/>
          <w:bCs/>
          <w:noProof/>
          <w:sz w:val="18"/>
          <w:szCs w:val="18"/>
        </w:rPr>
        <w:drawing>
          <wp:inline distT="0" distB="0" distL="0" distR="0">
            <wp:extent cx="4488180" cy="33451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8180" cy="3345180"/>
                    </a:xfrm>
                    <a:prstGeom prst="rect">
                      <a:avLst/>
                    </a:prstGeom>
                    <a:noFill/>
                    <a:ln>
                      <a:noFill/>
                    </a:ln>
                  </pic:spPr>
                </pic:pic>
              </a:graphicData>
            </a:graphic>
          </wp:inline>
        </w:drawing>
      </w:r>
    </w:p>
    <w:p w:rsidR="001E285A" w:rsidRPr="00D35FE1" w:rsidRDefault="001E285A" w:rsidP="00175EEB">
      <w:pPr>
        <w:widowControl w:val="0"/>
        <w:rPr>
          <w:b/>
          <w:bCs/>
          <w:noProof/>
          <w:sz w:val="18"/>
          <w:szCs w:val="18"/>
          <w:lang w:val="es-ES_tradnl"/>
        </w:rPr>
      </w:pPr>
    </w:p>
    <w:p w:rsidR="001E285A" w:rsidRPr="00D35FE1" w:rsidRDefault="001E285A" w:rsidP="00175EEB">
      <w:pPr>
        <w:rPr>
          <w:lang w:val="es-ES_tradnl"/>
        </w:rPr>
      </w:pPr>
    </w:p>
    <w:p w:rsidR="001E285A" w:rsidRPr="00D35FE1" w:rsidRDefault="001E285A" w:rsidP="001A1C82">
      <w:pPr>
        <w:pStyle w:val="Heading8"/>
        <w:keepNext/>
        <w:widowControl w:val="0"/>
        <w:rPr>
          <w:lang w:val="es-ES_tradnl"/>
        </w:rPr>
      </w:pPr>
      <w:bookmarkStart w:id="71" w:name="_Toc465348078"/>
      <w:r w:rsidRPr="006F1F90">
        <w:rPr>
          <w:lang w:val="es-ES_tradnl"/>
        </w:rPr>
        <w:t>b)  Participación en el Comité Técnico</w:t>
      </w:r>
      <w:bookmarkEnd w:id="71"/>
    </w:p>
    <w:p w:rsidR="001E285A" w:rsidRPr="00D35FE1" w:rsidRDefault="001E285A" w:rsidP="00175EEB">
      <w:pPr>
        <w:keepNext/>
        <w:widowControl w:val="0"/>
        <w:rPr>
          <w:b/>
          <w:bCs/>
          <w:noProof/>
          <w:sz w:val="18"/>
          <w:szCs w:val="18"/>
          <w:lang w:val="es-ES_tradnl"/>
        </w:rPr>
      </w:pPr>
      <w:r w:rsidRPr="006F1F90">
        <w:rPr>
          <w:sz w:val="18"/>
          <w:szCs w:val="18"/>
          <w:lang w:val="es-ES_tradnl"/>
        </w:rPr>
        <w:t>(</w:t>
      </w:r>
      <w:proofErr w:type="gramStart"/>
      <w:r w:rsidRPr="006F1F90">
        <w:rPr>
          <w:sz w:val="18"/>
          <w:szCs w:val="18"/>
          <w:lang w:val="es-ES_tradnl"/>
        </w:rPr>
        <w:t>véase</w:t>
      </w:r>
      <w:proofErr w:type="gramEnd"/>
      <w:r w:rsidRPr="006F1F90">
        <w:rPr>
          <w:sz w:val="18"/>
          <w:szCs w:val="18"/>
          <w:lang w:val="es-ES_tradnl"/>
        </w:rPr>
        <w:t xml:space="preserve"> el gráfico 14)</w:t>
      </w:r>
    </w:p>
    <w:p w:rsidR="001E285A" w:rsidRPr="00D35FE1" w:rsidRDefault="001E285A" w:rsidP="00175EEB">
      <w:pPr>
        <w:keepNext/>
        <w:widowControl w:val="0"/>
        <w:rPr>
          <w:b/>
          <w:bCs/>
          <w:noProof/>
          <w:sz w:val="18"/>
          <w:szCs w:val="18"/>
          <w:lang w:val="es-ES_tradnl"/>
        </w:rPr>
      </w:pPr>
    </w:p>
    <w:p w:rsidR="001E285A" w:rsidRPr="00D35FE1" w:rsidRDefault="001E285A" w:rsidP="001A1C82">
      <w:pPr>
        <w:pStyle w:val="Heading9"/>
        <w:widowControl w:val="0"/>
        <w:rPr>
          <w:lang w:val="es-ES_tradnl"/>
        </w:rPr>
      </w:pPr>
      <w:bookmarkStart w:id="72" w:name="_Toc465348079"/>
      <w:r w:rsidRPr="006F1F90">
        <w:rPr>
          <w:lang w:val="es-ES_tradnl"/>
        </w:rPr>
        <w:t>Gráfico 14.</w:t>
      </w:r>
      <w:r w:rsidRPr="00D35FE1">
        <w:rPr>
          <w:lang w:val="es-ES_tradnl"/>
        </w:rPr>
        <w:t xml:space="preserve">  </w:t>
      </w:r>
      <w:r w:rsidRPr="001A1C82">
        <w:rPr>
          <w:lang w:val="es-ES_tradnl"/>
        </w:rPr>
        <w:t>Número de miembros y Estados y organizaciones observadores participantes en el</w:t>
      </w:r>
      <w:r w:rsidR="004A3AE6">
        <w:rPr>
          <w:lang w:val="es-ES_tradnl"/>
        </w:rPr>
        <w:t> </w:t>
      </w:r>
      <w:r w:rsidRPr="001A1C82">
        <w:rPr>
          <w:lang w:val="es-ES_tradnl"/>
        </w:rPr>
        <w:t>TC</w:t>
      </w:r>
      <w:bookmarkEnd w:id="72"/>
    </w:p>
    <w:p w:rsidR="001E285A" w:rsidRPr="00D35FE1" w:rsidRDefault="001E285A" w:rsidP="00175EEB">
      <w:pPr>
        <w:jc w:val="center"/>
        <w:rPr>
          <w:lang w:val="es-ES_tradnl"/>
        </w:rPr>
      </w:pPr>
    </w:p>
    <w:p w:rsidR="001E285A" w:rsidRPr="00D35FE1" w:rsidRDefault="005A1430" w:rsidP="00175EEB">
      <w:pPr>
        <w:jc w:val="center"/>
        <w:rPr>
          <w:b/>
          <w:bCs/>
          <w:noProof/>
          <w:sz w:val="18"/>
          <w:szCs w:val="18"/>
          <w:lang w:val="es-ES_tradnl"/>
        </w:rPr>
      </w:pPr>
      <w:r>
        <w:rPr>
          <w:b/>
          <w:bCs/>
          <w:noProof/>
          <w:sz w:val="18"/>
          <w:szCs w:val="18"/>
        </w:rPr>
        <w:drawing>
          <wp:inline distT="0" distB="0" distL="0" distR="0">
            <wp:extent cx="4861560" cy="32537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1560" cy="3253740"/>
                    </a:xfrm>
                    <a:prstGeom prst="rect">
                      <a:avLst/>
                    </a:prstGeom>
                    <a:noFill/>
                    <a:ln>
                      <a:noFill/>
                    </a:ln>
                  </pic:spPr>
                </pic:pic>
              </a:graphicData>
            </a:graphic>
          </wp:inline>
        </w:drawing>
      </w:r>
    </w:p>
    <w:p w:rsidR="001E285A" w:rsidRPr="00D35FE1" w:rsidRDefault="001E285A" w:rsidP="00175EEB">
      <w:pPr>
        <w:jc w:val="left"/>
        <w:rPr>
          <w:sz w:val="18"/>
          <w:szCs w:val="18"/>
          <w:u w:val="single"/>
          <w:lang w:val="es-ES_tradnl"/>
        </w:rPr>
      </w:pPr>
      <w:r w:rsidRPr="00D35FE1">
        <w:rPr>
          <w:lang w:val="es-ES_tradnl"/>
        </w:rPr>
        <w:br w:type="page"/>
      </w:r>
    </w:p>
    <w:p w:rsidR="001E285A" w:rsidRPr="00D35FE1" w:rsidRDefault="001E285A" w:rsidP="001A1C82">
      <w:pPr>
        <w:pStyle w:val="Heading8"/>
        <w:rPr>
          <w:lang w:val="es-ES_tradnl"/>
        </w:rPr>
      </w:pPr>
      <w:bookmarkStart w:id="73" w:name="_Toc465348080"/>
      <w:r w:rsidRPr="006F1F90">
        <w:rPr>
          <w:lang w:val="es-ES_tradnl"/>
        </w:rPr>
        <w:t>c)  Participación en las sesiones de los Grupos de Trabajo Técnico</w:t>
      </w:r>
      <w:bookmarkEnd w:id="73"/>
    </w:p>
    <w:p w:rsidR="001E285A" w:rsidRPr="00D35FE1" w:rsidRDefault="001E285A" w:rsidP="00175EEB">
      <w:pPr>
        <w:rPr>
          <w:sz w:val="18"/>
          <w:szCs w:val="18"/>
          <w:lang w:val="es-ES_tradnl"/>
        </w:rPr>
      </w:pPr>
      <w:r w:rsidRPr="006F1F90">
        <w:rPr>
          <w:sz w:val="18"/>
          <w:szCs w:val="18"/>
          <w:lang w:val="es-ES_tradnl"/>
        </w:rPr>
        <w:t>(</w:t>
      </w:r>
      <w:proofErr w:type="gramStart"/>
      <w:r w:rsidRPr="006F1F90">
        <w:rPr>
          <w:sz w:val="18"/>
          <w:szCs w:val="18"/>
          <w:lang w:val="es-ES_tradnl"/>
        </w:rPr>
        <w:t>véase</w:t>
      </w:r>
      <w:proofErr w:type="gramEnd"/>
      <w:r w:rsidRPr="006F1F90">
        <w:rPr>
          <w:sz w:val="18"/>
          <w:szCs w:val="18"/>
          <w:lang w:val="es-ES_tradnl"/>
        </w:rPr>
        <w:t xml:space="preserve"> el gráfico 15)</w:t>
      </w:r>
    </w:p>
    <w:p w:rsidR="001E285A" w:rsidRPr="00D35FE1" w:rsidRDefault="001E285A" w:rsidP="00175EEB">
      <w:pPr>
        <w:rPr>
          <w:b/>
          <w:bCs/>
          <w:noProof/>
          <w:sz w:val="18"/>
          <w:szCs w:val="18"/>
          <w:lang w:val="es-ES_tradnl"/>
        </w:rPr>
      </w:pPr>
    </w:p>
    <w:p w:rsidR="001E285A" w:rsidRPr="00D35FE1" w:rsidRDefault="001E285A" w:rsidP="001A1C82">
      <w:pPr>
        <w:pStyle w:val="Heading9"/>
        <w:spacing w:after="0"/>
        <w:rPr>
          <w:b w:val="0"/>
          <w:bCs/>
          <w:lang w:val="es-ES_tradnl"/>
        </w:rPr>
      </w:pPr>
      <w:bookmarkStart w:id="74" w:name="_Toc465348081"/>
      <w:r w:rsidRPr="006F1F90">
        <w:rPr>
          <w:lang w:val="es-ES_tradnl"/>
        </w:rPr>
        <w:t>Gráfico 15.</w:t>
      </w:r>
      <w:r w:rsidRPr="00D35FE1">
        <w:rPr>
          <w:lang w:val="es-ES_tradnl"/>
        </w:rPr>
        <w:t xml:space="preserve">  </w:t>
      </w:r>
      <w:r w:rsidRPr="001A1C82">
        <w:rPr>
          <w:lang w:val="es-ES_tradnl"/>
        </w:rPr>
        <w:t>Número de miembros y Estados y organizaciones observadores participantes en los TWP</w:t>
      </w:r>
      <w:bookmarkEnd w:id="74"/>
    </w:p>
    <w:p w:rsidR="001E285A" w:rsidRPr="00D35FE1" w:rsidRDefault="001E285A" w:rsidP="00175EEB">
      <w:pPr>
        <w:keepNext/>
        <w:rPr>
          <w:lang w:val="es-ES_tradnl"/>
        </w:rPr>
      </w:pPr>
    </w:p>
    <w:p w:rsidR="001E285A" w:rsidRPr="00D35FE1" w:rsidRDefault="005A1430" w:rsidP="00175EEB">
      <w:pPr>
        <w:spacing w:line="360" w:lineRule="auto"/>
        <w:jc w:val="center"/>
        <w:rPr>
          <w:lang w:val="es-ES_tradnl"/>
        </w:rPr>
      </w:pPr>
      <w:r>
        <w:rPr>
          <w:noProof/>
        </w:rPr>
        <w:drawing>
          <wp:inline distT="0" distB="0" distL="0" distR="0">
            <wp:extent cx="4709160" cy="3147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9160" cy="3147060"/>
                    </a:xfrm>
                    <a:prstGeom prst="rect">
                      <a:avLst/>
                    </a:prstGeom>
                    <a:noFill/>
                    <a:ln>
                      <a:noFill/>
                    </a:ln>
                  </pic:spPr>
                </pic:pic>
              </a:graphicData>
            </a:graphic>
          </wp:inline>
        </w:drawing>
      </w:r>
    </w:p>
    <w:p w:rsidR="001E285A" w:rsidRPr="00D35FE1" w:rsidRDefault="001E285A" w:rsidP="00175EEB">
      <w:pPr>
        <w:rPr>
          <w:lang w:val="es-ES_tradnl"/>
        </w:rPr>
      </w:pPr>
    </w:p>
    <w:p w:rsidR="001E285A" w:rsidRPr="00D35FE1" w:rsidRDefault="001E285A" w:rsidP="00175EEB">
      <w:pPr>
        <w:rPr>
          <w:lang w:val="es-ES_tradnl"/>
        </w:rPr>
      </w:pPr>
    </w:p>
    <w:p w:rsidR="001E285A" w:rsidRPr="00D35FE1" w:rsidRDefault="001E285A" w:rsidP="00175EEB">
      <w:pPr>
        <w:jc w:val="left"/>
        <w:rPr>
          <w:b/>
          <w:bCs/>
          <w:noProof/>
          <w:sz w:val="18"/>
          <w:szCs w:val="18"/>
          <w:lang w:val="es-ES_tradnl"/>
        </w:rPr>
      </w:pPr>
    </w:p>
    <w:p w:rsidR="001E285A" w:rsidRPr="00D35FE1" w:rsidRDefault="001E285A" w:rsidP="001A1C82">
      <w:pPr>
        <w:pStyle w:val="Heading8"/>
        <w:keepNext/>
        <w:keepLines/>
        <w:widowControl w:val="0"/>
        <w:rPr>
          <w:lang w:val="es-ES_tradnl"/>
        </w:rPr>
      </w:pPr>
      <w:bookmarkStart w:id="75" w:name="_Toc465348082"/>
      <w:r w:rsidRPr="006F1F90">
        <w:rPr>
          <w:lang w:val="es-ES_tradnl"/>
        </w:rPr>
        <w:t>d)  Participación en los talleres preparatorios de las reuniones de los Grupos de Trabajo Técnico</w:t>
      </w:r>
      <w:bookmarkEnd w:id="75"/>
    </w:p>
    <w:p w:rsidR="001E285A" w:rsidRPr="00D35FE1" w:rsidRDefault="001E285A" w:rsidP="00175EEB">
      <w:pPr>
        <w:keepNext/>
        <w:keepLines/>
        <w:widowControl w:val="0"/>
        <w:jc w:val="left"/>
        <w:rPr>
          <w:sz w:val="18"/>
          <w:szCs w:val="18"/>
          <w:lang w:val="es-ES_tradnl"/>
        </w:rPr>
      </w:pPr>
      <w:r w:rsidRPr="006F1F90">
        <w:rPr>
          <w:sz w:val="18"/>
          <w:szCs w:val="18"/>
          <w:lang w:val="es-ES_tradnl"/>
        </w:rPr>
        <w:t>(</w:t>
      </w:r>
      <w:proofErr w:type="gramStart"/>
      <w:r w:rsidRPr="006F1F90">
        <w:rPr>
          <w:sz w:val="18"/>
          <w:szCs w:val="18"/>
          <w:lang w:val="es-ES_tradnl"/>
        </w:rPr>
        <w:t>véase</w:t>
      </w:r>
      <w:proofErr w:type="gramEnd"/>
      <w:r w:rsidRPr="006F1F90">
        <w:rPr>
          <w:sz w:val="18"/>
          <w:szCs w:val="18"/>
          <w:lang w:val="es-ES_tradnl"/>
        </w:rPr>
        <w:t xml:space="preserve"> el gráfico 16)</w:t>
      </w:r>
    </w:p>
    <w:p w:rsidR="001E285A" w:rsidRPr="00D35FE1" w:rsidRDefault="001E285A" w:rsidP="00175EEB">
      <w:pPr>
        <w:keepNext/>
        <w:keepLines/>
        <w:widowControl w:val="0"/>
        <w:jc w:val="left"/>
        <w:rPr>
          <w:lang w:val="es-ES_tradnl"/>
        </w:rPr>
      </w:pPr>
    </w:p>
    <w:p w:rsidR="001E285A" w:rsidRPr="00D35FE1" w:rsidRDefault="001E285A" w:rsidP="001A1C82">
      <w:pPr>
        <w:pStyle w:val="Heading9"/>
        <w:rPr>
          <w:lang w:val="es-ES_tradnl"/>
        </w:rPr>
      </w:pPr>
      <w:bookmarkStart w:id="76" w:name="_Toc465348083"/>
      <w:r w:rsidRPr="006F1F90">
        <w:rPr>
          <w:lang w:val="es-ES_tradnl"/>
        </w:rPr>
        <w:t>Gráfico 16.</w:t>
      </w:r>
      <w:bookmarkEnd w:id="76"/>
    </w:p>
    <w:p w:rsidR="001E285A" w:rsidRPr="00D35FE1" w:rsidRDefault="001E285A" w:rsidP="001A1C82">
      <w:pPr>
        <w:pStyle w:val="Heading9"/>
        <w:rPr>
          <w:lang w:val="es-ES_tradnl"/>
        </w:rPr>
      </w:pPr>
      <w:bookmarkStart w:id="77" w:name="_Toc465348084"/>
      <w:r w:rsidRPr="001A1C82">
        <w:rPr>
          <w:lang w:val="es-ES_tradnl"/>
        </w:rPr>
        <w:t>i)  Número de participantes (considerados individualmente) en los talleres preparatorios</w:t>
      </w:r>
      <w:proofErr w:type="gramStart"/>
      <w:r w:rsidRPr="001A1C82">
        <w:rPr>
          <w:lang w:val="es-ES_tradnl"/>
        </w:rPr>
        <w:t>:</w:t>
      </w:r>
      <w:r w:rsidRPr="00D35FE1">
        <w:rPr>
          <w:lang w:val="es-ES_tradnl"/>
        </w:rPr>
        <w:t xml:space="preserve">  </w:t>
      </w:r>
      <w:r w:rsidRPr="001A1C82">
        <w:rPr>
          <w:lang w:val="es-ES_tradnl"/>
        </w:rPr>
        <w:t>miembros</w:t>
      </w:r>
      <w:proofErr w:type="gramEnd"/>
      <w:r w:rsidRPr="001A1C82">
        <w:rPr>
          <w:lang w:val="es-ES_tradnl"/>
        </w:rPr>
        <w:t xml:space="preserve"> y observadores</w:t>
      </w:r>
      <w:bookmarkEnd w:id="77"/>
    </w:p>
    <w:p w:rsidR="001E285A" w:rsidRPr="00D35FE1" w:rsidRDefault="005A1430" w:rsidP="00175EEB">
      <w:pPr>
        <w:spacing w:line="360" w:lineRule="auto"/>
        <w:jc w:val="center"/>
        <w:rPr>
          <w:lang w:val="es-ES_tradnl"/>
        </w:rPr>
      </w:pPr>
      <w:r>
        <w:rPr>
          <w:noProof/>
        </w:rPr>
        <w:drawing>
          <wp:inline distT="0" distB="0" distL="0" distR="0">
            <wp:extent cx="4640580" cy="28117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0580" cy="2811780"/>
                    </a:xfrm>
                    <a:prstGeom prst="rect">
                      <a:avLst/>
                    </a:prstGeom>
                    <a:noFill/>
                    <a:ln>
                      <a:noFill/>
                    </a:ln>
                  </pic:spPr>
                </pic:pic>
              </a:graphicData>
            </a:graphic>
          </wp:inline>
        </w:drawing>
      </w:r>
    </w:p>
    <w:p w:rsidR="001E285A" w:rsidRPr="00D35FE1" w:rsidRDefault="001E285A" w:rsidP="00175EEB">
      <w:pPr>
        <w:jc w:val="center"/>
        <w:rPr>
          <w:lang w:val="es-ES_tradnl"/>
        </w:rPr>
      </w:pPr>
    </w:p>
    <w:p w:rsidR="001E285A" w:rsidRPr="00D35FE1" w:rsidRDefault="001E285A" w:rsidP="001A1C82">
      <w:pPr>
        <w:pStyle w:val="Heading9"/>
        <w:rPr>
          <w:lang w:val="es-ES_tradnl"/>
        </w:rPr>
      </w:pPr>
      <w:r>
        <w:rPr>
          <w:lang w:val="es-ES_tradnl"/>
        </w:rPr>
        <w:br w:type="page"/>
      </w:r>
      <w:bookmarkStart w:id="78" w:name="_Toc465348085"/>
      <w:r w:rsidRPr="001A1C82">
        <w:rPr>
          <w:lang w:val="es-ES_tradnl"/>
        </w:rPr>
        <w:t>ii)  Número de participantes (considerados individualmente) en los talleres preparatorios por grupo de trabajo técnico</w:t>
      </w:r>
      <w:bookmarkEnd w:id="78"/>
    </w:p>
    <w:p w:rsidR="001E285A" w:rsidRPr="00D35FE1" w:rsidRDefault="005A1430" w:rsidP="00175EEB">
      <w:pPr>
        <w:spacing w:line="360" w:lineRule="auto"/>
        <w:jc w:val="center"/>
        <w:rPr>
          <w:b/>
          <w:bCs/>
          <w:noProof/>
          <w:sz w:val="18"/>
          <w:szCs w:val="18"/>
          <w:lang w:val="es-ES_tradnl"/>
        </w:rPr>
      </w:pPr>
      <w:r>
        <w:rPr>
          <w:b/>
          <w:bCs/>
          <w:noProof/>
          <w:sz w:val="18"/>
          <w:szCs w:val="18"/>
        </w:rPr>
        <w:drawing>
          <wp:inline distT="0" distB="0" distL="0" distR="0">
            <wp:extent cx="4541520" cy="2827020"/>
            <wp:effectExtent l="0" t="0" r="0" b="0"/>
            <wp:docPr id="21"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1520" cy="2827020"/>
                    </a:xfrm>
                    <a:prstGeom prst="rect">
                      <a:avLst/>
                    </a:prstGeom>
                    <a:noFill/>
                    <a:ln>
                      <a:noFill/>
                    </a:ln>
                  </pic:spPr>
                </pic:pic>
              </a:graphicData>
            </a:graphic>
          </wp:inline>
        </w:drawing>
      </w:r>
    </w:p>
    <w:p w:rsidR="001E285A" w:rsidRPr="00D35FE1" w:rsidRDefault="001E285A" w:rsidP="00175EEB">
      <w:pPr>
        <w:jc w:val="center"/>
        <w:rPr>
          <w:b/>
          <w:bCs/>
          <w:noProof/>
          <w:sz w:val="18"/>
          <w:szCs w:val="18"/>
          <w:lang w:val="es-ES_tradnl"/>
        </w:rPr>
      </w:pPr>
    </w:p>
    <w:p w:rsidR="001E285A" w:rsidRPr="00D35FE1" w:rsidRDefault="001E285A" w:rsidP="00175EEB">
      <w:pPr>
        <w:jc w:val="center"/>
        <w:rPr>
          <w:b/>
          <w:bCs/>
          <w:noProof/>
          <w:sz w:val="18"/>
          <w:szCs w:val="18"/>
          <w:lang w:val="es-ES_tradnl"/>
        </w:rPr>
      </w:pPr>
    </w:p>
    <w:p w:rsidR="001E285A" w:rsidRPr="00D35FE1" w:rsidRDefault="001E285A" w:rsidP="001A1C82">
      <w:pPr>
        <w:pStyle w:val="Heading8"/>
        <w:rPr>
          <w:lang w:val="es-ES_tradnl"/>
        </w:rPr>
      </w:pPr>
      <w:bookmarkStart w:id="79" w:name="_Toc465348086"/>
      <w:r w:rsidRPr="001A1C82">
        <w:rPr>
          <w:lang w:val="es-ES_tradnl"/>
        </w:rPr>
        <w:t>e)  Medidas para mejorar la eficacia del TC, los TWP y los talleres preparatorios</w:t>
      </w:r>
      <w:bookmarkEnd w:id="79"/>
      <w:r w:rsidRPr="00D35FE1">
        <w:rPr>
          <w:lang w:val="es-ES_tradnl"/>
        </w:rPr>
        <w:t xml:space="preserve"> </w:t>
      </w:r>
    </w:p>
    <w:p w:rsidR="001E285A" w:rsidRPr="00D35FE1" w:rsidRDefault="001E285A" w:rsidP="00175EEB">
      <w:pPr>
        <w:rPr>
          <w:sz w:val="18"/>
          <w:szCs w:val="18"/>
          <w:lang w:val="es-ES_tradnl"/>
        </w:rPr>
      </w:pPr>
      <w:r w:rsidRPr="006F1F90">
        <w:rPr>
          <w:sz w:val="18"/>
          <w:szCs w:val="18"/>
          <w:lang w:val="es-ES_tradnl"/>
        </w:rPr>
        <w:t>En su quincuagésima primera sesión, el TC examinó el documento TC/51/37 “Posibles medios de fomentar la eficacia del Comité Técnico, los Grupos de Trabajo Técnico y los talleres preparatorios” y escuchó una ponencia a cargo de la Oficina de la UPOV.</w:t>
      </w:r>
      <w:r w:rsidRPr="00D35FE1">
        <w:rPr>
          <w:sz w:val="18"/>
          <w:szCs w:val="18"/>
          <w:lang w:val="es-ES_tradnl"/>
        </w:rPr>
        <w:t xml:space="preserve">  </w:t>
      </w:r>
      <w:r w:rsidRPr="001A1C82">
        <w:rPr>
          <w:sz w:val="18"/>
          <w:szCs w:val="18"/>
          <w:lang w:val="es-ES_tradnl"/>
        </w:rPr>
        <w:t>El TC tomó nota de los resultados de las encuestas de 2014 que se exponen en el Anexo I del documento TC/51/37.</w:t>
      </w:r>
      <w:r w:rsidRPr="00D35FE1">
        <w:rPr>
          <w:sz w:val="18"/>
          <w:szCs w:val="18"/>
          <w:lang w:val="es-ES_tradnl"/>
        </w:rPr>
        <w:t xml:space="preserve">  </w:t>
      </w:r>
      <w:r w:rsidRPr="001A1C82">
        <w:rPr>
          <w:sz w:val="18"/>
          <w:szCs w:val="18"/>
          <w:lang w:val="es-ES_tradnl"/>
        </w:rPr>
        <w:t>El TC suscribió las propuestas relativas a los medios de mejorar la eficacia de los TWP que constan en el párrafo 24 del documento TC/51/37.</w:t>
      </w:r>
    </w:p>
    <w:p w:rsidR="001E285A" w:rsidRPr="00D35FE1" w:rsidRDefault="001E285A" w:rsidP="00175EEB">
      <w:pPr>
        <w:jc w:val="left"/>
        <w:rPr>
          <w:sz w:val="18"/>
          <w:szCs w:val="18"/>
          <w:lang w:val="es-ES_tradnl"/>
        </w:rPr>
      </w:pPr>
    </w:p>
    <w:p w:rsidR="001E285A" w:rsidRPr="00D35FE1" w:rsidRDefault="001E285A" w:rsidP="00175EEB">
      <w:pPr>
        <w:jc w:val="left"/>
        <w:rPr>
          <w:sz w:val="18"/>
          <w:szCs w:val="18"/>
          <w:lang w:val="es-ES_tradnl"/>
        </w:rPr>
      </w:pPr>
    </w:p>
    <w:p w:rsidR="001E285A" w:rsidRPr="00D35FE1" w:rsidRDefault="001E285A" w:rsidP="00175EEB">
      <w:pPr>
        <w:pStyle w:val="Heading6"/>
        <w:keepNext/>
        <w:keepLines/>
        <w:widowControl w:val="0"/>
        <w:rPr>
          <w:lang w:val="es-ES_tradnl"/>
        </w:rPr>
      </w:pPr>
      <w:bookmarkStart w:id="80" w:name="_Toc465348087"/>
      <w:r w:rsidRPr="00D35FE1">
        <w:rPr>
          <w:lang w:val="es-ES_tradnl"/>
        </w:rPr>
        <w:t>5.  </w:t>
      </w:r>
      <w:r w:rsidRPr="000C20BF">
        <w:rPr>
          <w:lang w:val="es-ES_tradnl"/>
        </w:rPr>
        <w:t>DOCUMENTOS Y MATERIAL DE LA UPOV EN OTROS IDIOMAS</w:t>
      </w:r>
      <w:bookmarkEnd w:id="80"/>
    </w:p>
    <w:p w:rsidR="001E285A" w:rsidRPr="00D35FE1" w:rsidRDefault="001E285A" w:rsidP="00175EEB">
      <w:pPr>
        <w:keepNext/>
        <w:keepLines/>
        <w:widowControl w:val="0"/>
        <w:jc w:val="left"/>
        <w:rPr>
          <w:lang w:val="es-ES_tradnl"/>
        </w:rPr>
      </w:pPr>
    </w:p>
    <w:p w:rsidR="001E285A" w:rsidRPr="00D35FE1" w:rsidRDefault="001E285A" w:rsidP="000C20BF">
      <w:pPr>
        <w:pStyle w:val="Heading8"/>
        <w:keepNext/>
        <w:keepLines/>
        <w:widowControl w:val="0"/>
        <w:rPr>
          <w:lang w:val="es-ES_tradnl"/>
        </w:rPr>
      </w:pPr>
      <w:bookmarkStart w:id="81" w:name="_Toc465348088"/>
      <w:r w:rsidRPr="006F1F90">
        <w:rPr>
          <w:lang w:val="es-ES_tradnl"/>
        </w:rPr>
        <w:t>a)  Disponibilidad de los documentos y del material de la UPOV en ot</w:t>
      </w:r>
      <w:r w:rsidR="004A3AE6">
        <w:rPr>
          <w:lang w:val="es-ES_tradnl"/>
        </w:rPr>
        <w:t>ros idiomas además de los de la </w:t>
      </w:r>
      <w:r w:rsidRPr="006F1F90">
        <w:rPr>
          <w:lang w:val="es-ES_tradnl"/>
        </w:rPr>
        <w:t>UPOV (alemán, español, francés e inglés)</w:t>
      </w:r>
      <w:bookmarkEnd w:id="81"/>
    </w:p>
    <w:p w:rsidR="001E285A" w:rsidRPr="00D35FE1" w:rsidRDefault="001E285A" w:rsidP="00175EEB">
      <w:pPr>
        <w:pStyle w:val="ListParagraph"/>
        <w:numPr>
          <w:ilvl w:val="0"/>
          <w:numId w:val="30"/>
        </w:numPr>
        <w:jc w:val="left"/>
        <w:rPr>
          <w:sz w:val="18"/>
          <w:szCs w:val="18"/>
          <w:lang w:val="es-ES_tradnl"/>
        </w:rPr>
      </w:pPr>
      <w:r w:rsidRPr="000C20BF">
        <w:rPr>
          <w:sz w:val="18"/>
          <w:szCs w:val="18"/>
          <w:lang w:val="es-ES_tradnl"/>
        </w:rPr>
        <w:t>El Acta de 1991 del Convenio de la UPOV se tradujo al jemer y se publicó en el sitio web de la UPOV.</w:t>
      </w:r>
      <w:r w:rsidRPr="00D35FE1">
        <w:rPr>
          <w:sz w:val="18"/>
          <w:szCs w:val="18"/>
          <w:lang w:val="es-ES_tradnl"/>
        </w:rPr>
        <w:t xml:space="preserve">  </w:t>
      </w:r>
      <w:r w:rsidRPr="000C20BF">
        <w:rPr>
          <w:sz w:val="18"/>
          <w:szCs w:val="18"/>
          <w:lang w:val="es-ES_tradnl"/>
        </w:rPr>
        <w:t>Las traducciones del Acta de 1991 al indonesio, malayo, serbio y vietnamita se verificarán antes de su publicación en el sitio web de la UPOV.</w:t>
      </w:r>
    </w:p>
    <w:p w:rsidR="001E285A" w:rsidRPr="00D35FE1" w:rsidRDefault="001E285A" w:rsidP="00175EEB">
      <w:pPr>
        <w:jc w:val="left"/>
        <w:rPr>
          <w:sz w:val="18"/>
          <w:szCs w:val="18"/>
          <w:lang w:val="es-ES_tradnl"/>
        </w:rPr>
      </w:pPr>
    </w:p>
    <w:p w:rsidR="001E285A" w:rsidRPr="00D35FE1" w:rsidRDefault="001E285A" w:rsidP="00175EEB">
      <w:pPr>
        <w:jc w:val="left"/>
        <w:rPr>
          <w:b/>
          <w:bCs/>
          <w:noProof/>
          <w:sz w:val="18"/>
          <w:szCs w:val="18"/>
          <w:lang w:val="es-ES_tradnl"/>
        </w:rPr>
      </w:pPr>
    </w:p>
    <w:p w:rsidR="001E285A" w:rsidRPr="00D35FE1" w:rsidRDefault="001E285A" w:rsidP="00175EEB">
      <w:pPr>
        <w:jc w:val="center"/>
        <w:rPr>
          <w:sz w:val="18"/>
          <w:szCs w:val="18"/>
          <w:lang w:val="es-ES_tradnl"/>
        </w:rPr>
      </w:pPr>
      <w:r w:rsidRPr="000C20BF">
        <w:rPr>
          <w:sz w:val="18"/>
          <w:szCs w:val="18"/>
          <w:lang w:val="es-ES_tradnl"/>
        </w:rPr>
        <w:t>Páginas vistas en el sitio web de la UPOV en idiomas diferentes del alemán, español, francés e inglés en 2015</w:t>
      </w:r>
      <w:r w:rsidRPr="006F1F90">
        <w:rPr>
          <w:sz w:val="18"/>
          <w:szCs w:val="18"/>
          <w:lang w:val="es-ES_tradnl"/>
        </w:rPr>
        <w:br/>
      </w:r>
    </w:p>
    <w:tbl>
      <w:tblPr>
        <w:tblW w:w="0" w:type="auto"/>
        <w:jc w:val="center"/>
        <w:tblLayout w:type="fixed"/>
        <w:tblLook w:val="0000" w:firstRow="0" w:lastRow="0" w:firstColumn="0" w:lastColumn="0" w:noHBand="0" w:noVBand="0"/>
      </w:tblPr>
      <w:tblGrid>
        <w:gridCol w:w="1696"/>
        <w:gridCol w:w="1710"/>
      </w:tblGrid>
      <w:tr w:rsidR="001E285A" w:rsidRPr="00175EEB">
        <w:trPr>
          <w:jc w:val="center"/>
        </w:trPr>
        <w:tc>
          <w:tcPr>
            <w:tcW w:w="1696"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Idioma</w:t>
            </w:r>
            <w:r w:rsidRPr="00D35FE1">
              <w:rPr>
                <w:color w:val="000000"/>
                <w:sz w:val="18"/>
                <w:szCs w:val="18"/>
                <w:lang w:val="es-ES_tradnl"/>
              </w:rPr>
              <w:t xml:space="preserve"> </w:t>
            </w:r>
          </w:p>
        </w:tc>
        <w:tc>
          <w:tcPr>
            <w:tcW w:w="1710" w:type="dxa"/>
          </w:tcPr>
          <w:p w:rsidR="001E285A" w:rsidRPr="00D35FE1" w:rsidRDefault="001E285A" w:rsidP="00EB2B8F">
            <w:pPr>
              <w:tabs>
                <w:tab w:val="decimal" w:pos="797"/>
              </w:tabs>
              <w:autoSpaceDE w:val="0"/>
              <w:autoSpaceDN w:val="0"/>
              <w:adjustRightInd w:val="0"/>
              <w:jc w:val="left"/>
              <w:rPr>
                <w:color w:val="000000"/>
                <w:sz w:val="18"/>
                <w:szCs w:val="18"/>
                <w:lang w:val="es-ES_tradnl"/>
              </w:rPr>
            </w:pPr>
            <w:r w:rsidRPr="006F1F90">
              <w:rPr>
                <w:sz w:val="18"/>
                <w:szCs w:val="18"/>
                <w:lang w:val="es-ES_tradnl"/>
              </w:rPr>
              <w:t>Páginas vistas</w:t>
            </w:r>
          </w:p>
          <w:p w:rsidR="001E285A" w:rsidRPr="00D35FE1" w:rsidRDefault="001E285A" w:rsidP="00EB2B8F">
            <w:pPr>
              <w:tabs>
                <w:tab w:val="decimal" w:pos="797"/>
              </w:tabs>
              <w:autoSpaceDE w:val="0"/>
              <w:autoSpaceDN w:val="0"/>
              <w:adjustRightInd w:val="0"/>
              <w:jc w:val="left"/>
              <w:rPr>
                <w:color w:val="000000"/>
                <w:sz w:val="18"/>
                <w:szCs w:val="18"/>
                <w:lang w:val="es-ES_tradnl"/>
              </w:rPr>
            </w:pPr>
          </w:p>
        </w:tc>
      </w:tr>
      <w:tr w:rsidR="001E285A" w:rsidRPr="00175EEB">
        <w:trPr>
          <w:jc w:val="center"/>
        </w:trPr>
        <w:tc>
          <w:tcPr>
            <w:tcW w:w="1696"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Ruso</w:t>
            </w:r>
          </w:p>
        </w:tc>
        <w:tc>
          <w:tcPr>
            <w:tcW w:w="1710" w:type="dxa"/>
          </w:tcPr>
          <w:p w:rsidR="001E285A" w:rsidRPr="00D35FE1" w:rsidRDefault="001E285A" w:rsidP="00EB2B8F">
            <w:pPr>
              <w:tabs>
                <w:tab w:val="decimal" w:pos="797"/>
              </w:tabs>
              <w:autoSpaceDE w:val="0"/>
              <w:autoSpaceDN w:val="0"/>
              <w:adjustRightInd w:val="0"/>
              <w:jc w:val="left"/>
              <w:rPr>
                <w:color w:val="000000"/>
                <w:sz w:val="18"/>
                <w:szCs w:val="18"/>
                <w:lang w:val="es-ES_tradnl"/>
              </w:rPr>
            </w:pPr>
            <w:r w:rsidRPr="00D35FE1">
              <w:rPr>
                <w:color w:val="000000"/>
                <w:sz w:val="18"/>
                <w:szCs w:val="18"/>
                <w:lang w:val="es-ES_tradnl"/>
              </w:rPr>
              <w:t>772</w:t>
            </w:r>
          </w:p>
        </w:tc>
      </w:tr>
      <w:tr w:rsidR="001E285A" w:rsidRPr="00175EEB">
        <w:trPr>
          <w:jc w:val="center"/>
        </w:trPr>
        <w:tc>
          <w:tcPr>
            <w:tcW w:w="1696"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Chino</w:t>
            </w:r>
          </w:p>
        </w:tc>
        <w:tc>
          <w:tcPr>
            <w:tcW w:w="1710" w:type="dxa"/>
          </w:tcPr>
          <w:p w:rsidR="001E285A" w:rsidRPr="00D35FE1" w:rsidRDefault="001E285A" w:rsidP="00EB2B8F">
            <w:pPr>
              <w:tabs>
                <w:tab w:val="decimal" w:pos="797"/>
              </w:tabs>
              <w:autoSpaceDE w:val="0"/>
              <w:autoSpaceDN w:val="0"/>
              <w:adjustRightInd w:val="0"/>
              <w:jc w:val="left"/>
              <w:rPr>
                <w:color w:val="000000"/>
                <w:sz w:val="18"/>
                <w:szCs w:val="18"/>
                <w:lang w:val="es-ES_tradnl"/>
              </w:rPr>
            </w:pPr>
            <w:r w:rsidRPr="00D35FE1">
              <w:rPr>
                <w:color w:val="000000"/>
                <w:sz w:val="18"/>
                <w:szCs w:val="18"/>
                <w:lang w:val="es-ES_tradnl"/>
              </w:rPr>
              <w:t>298</w:t>
            </w:r>
          </w:p>
        </w:tc>
      </w:tr>
      <w:tr w:rsidR="001E285A" w:rsidRPr="00175EEB">
        <w:trPr>
          <w:jc w:val="center"/>
        </w:trPr>
        <w:tc>
          <w:tcPr>
            <w:tcW w:w="1696" w:type="dxa"/>
          </w:tcPr>
          <w:p w:rsidR="001E285A" w:rsidRPr="00D35FE1" w:rsidRDefault="001E285A" w:rsidP="00EB2B8F">
            <w:pPr>
              <w:widowControl w:val="0"/>
              <w:autoSpaceDE w:val="0"/>
              <w:autoSpaceDN w:val="0"/>
              <w:adjustRightInd w:val="0"/>
              <w:jc w:val="left"/>
              <w:rPr>
                <w:color w:val="000000"/>
                <w:sz w:val="18"/>
                <w:szCs w:val="18"/>
                <w:lang w:val="es-ES_tradnl"/>
              </w:rPr>
            </w:pPr>
            <w:r w:rsidRPr="006F1F90">
              <w:rPr>
                <w:sz w:val="18"/>
                <w:szCs w:val="18"/>
                <w:lang w:val="es-ES_tradnl"/>
              </w:rPr>
              <w:t>Árabe</w:t>
            </w:r>
          </w:p>
        </w:tc>
        <w:tc>
          <w:tcPr>
            <w:tcW w:w="1710" w:type="dxa"/>
          </w:tcPr>
          <w:p w:rsidR="001E285A" w:rsidRPr="00D35FE1" w:rsidRDefault="001E285A" w:rsidP="00EB2B8F">
            <w:pPr>
              <w:widowControl w:val="0"/>
              <w:tabs>
                <w:tab w:val="decimal" w:pos="797"/>
              </w:tabs>
              <w:autoSpaceDE w:val="0"/>
              <w:autoSpaceDN w:val="0"/>
              <w:adjustRightInd w:val="0"/>
              <w:jc w:val="left"/>
              <w:rPr>
                <w:color w:val="000000"/>
                <w:sz w:val="18"/>
                <w:szCs w:val="18"/>
                <w:lang w:val="es-ES_tradnl"/>
              </w:rPr>
            </w:pPr>
            <w:r w:rsidRPr="00D35FE1">
              <w:rPr>
                <w:color w:val="000000"/>
                <w:sz w:val="18"/>
                <w:szCs w:val="18"/>
                <w:lang w:val="es-ES_tradnl"/>
              </w:rPr>
              <w:t>198</w:t>
            </w:r>
          </w:p>
        </w:tc>
      </w:tr>
      <w:tr w:rsidR="001E285A" w:rsidRPr="00175EEB">
        <w:trPr>
          <w:jc w:val="center"/>
        </w:trPr>
        <w:tc>
          <w:tcPr>
            <w:tcW w:w="1696" w:type="dxa"/>
          </w:tcPr>
          <w:p w:rsidR="001E285A" w:rsidRPr="00D35FE1" w:rsidRDefault="001E285A" w:rsidP="00EB2B8F">
            <w:pPr>
              <w:widowControl w:val="0"/>
              <w:autoSpaceDE w:val="0"/>
              <w:autoSpaceDN w:val="0"/>
              <w:adjustRightInd w:val="0"/>
              <w:jc w:val="left"/>
              <w:rPr>
                <w:color w:val="000000"/>
                <w:sz w:val="18"/>
                <w:szCs w:val="18"/>
                <w:lang w:val="es-ES_tradnl"/>
              </w:rPr>
            </w:pPr>
            <w:r w:rsidRPr="006F1F90">
              <w:rPr>
                <w:sz w:val="18"/>
                <w:szCs w:val="18"/>
                <w:lang w:val="es-ES_tradnl"/>
              </w:rPr>
              <w:t>Jemer</w:t>
            </w:r>
          </w:p>
        </w:tc>
        <w:tc>
          <w:tcPr>
            <w:tcW w:w="1710" w:type="dxa"/>
          </w:tcPr>
          <w:p w:rsidR="001E285A" w:rsidRPr="00D35FE1" w:rsidRDefault="001E285A" w:rsidP="00EB2B8F">
            <w:pPr>
              <w:widowControl w:val="0"/>
              <w:tabs>
                <w:tab w:val="decimal" w:pos="797"/>
              </w:tabs>
              <w:autoSpaceDE w:val="0"/>
              <w:autoSpaceDN w:val="0"/>
              <w:adjustRightInd w:val="0"/>
              <w:jc w:val="left"/>
              <w:rPr>
                <w:color w:val="000000"/>
                <w:sz w:val="18"/>
                <w:szCs w:val="18"/>
                <w:lang w:val="es-ES_tradnl"/>
              </w:rPr>
            </w:pPr>
            <w:r w:rsidRPr="00D35FE1">
              <w:rPr>
                <w:color w:val="000000"/>
                <w:sz w:val="18"/>
                <w:szCs w:val="18"/>
                <w:lang w:val="es-ES_tradnl"/>
              </w:rPr>
              <w:t>31</w:t>
            </w:r>
          </w:p>
        </w:tc>
      </w:tr>
    </w:tbl>
    <w:p w:rsidR="001E285A" w:rsidRPr="00D35FE1" w:rsidRDefault="001E285A" w:rsidP="00175EEB">
      <w:pPr>
        <w:pStyle w:val="Heading6"/>
        <w:widowControl w:val="0"/>
        <w:rPr>
          <w:lang w:val="es-ES_tradnl"/>
        </w:rPr>
      </w:pPr>
      <w:bookmarkStart w:id="82" w:name="_Toc336339195"/>
    </w:p>
    <w:p w:rsidR="001E285A" w:rsidRPr="00D35FE1" w:rsidRDefault="001E285A" w:rsidP="00175EEB">
      <w:pPr>
        <w:pStyle w:val="Heading6"/>
        <w:widowControl w:val="0"/>
        <w:rPr>
          <w:lang w:val="es-ES_tradnl"/>
        </w:rPr>
      </w:pPr>
    </w:p>
    <w:p w:rsidR="001E285A" w:rsidRPr="00D35FE1" w:rsidRDefault="001E285A" w:rsidP="00175EEB">
      <w:pPr>
        <w:pStyle w:val="Heading6"/>
        <w:widowControl w:val="0"/>
        <w:rPr>
          <w:lang w:val="es-ES_tradnl"/>
        </w:rPr>
      </w:pPr>
    </w:p>
    <w:p w:rsidR="001E285A" w:rsidRPr="00D35FE1" w:rsidRDefault="001E285A" w:rsidP="00175EEB">
      <w:pPr>
        <w:pStyle w:val="Heading6"/>
        <w:widowControl w:val="0"/>
        <w:rPr>
          <w:b/>
          <w:bCs w:val="0"/>
          <w:noProof/>
          <w:lang w:val="es-ES_tradnl"/>
        </w:rPr>
      </w:pPr>
      <w:bookmarkStart w:id="83" w:name="_Toc465348089"/>
      <w:r w:rsidRPr="00D35FE1">
        <w:rPr>
          <w:lang w:val="es-ES_tradnl"/>
        </w:rPr>
        <w:t>6.  </w:t>
      </w:r>
      <w:bookmarkEnd w:id="82"/>
      <w:r w:rsidRPr="000C20BF">
        <w:rPr>
          <w:lang w:val="es-ES_tradnl"/>
        </w:rPr>
        <w:t>SIMPLIFICACIÓN DE LAS SOLICITUDES DE DERECHOS DE OBTENTOR</w:t>
      </w:r>
      <w:bookmarkEnd w:id="83"/>
    </w:p>
    <w:p w:rsidR="001E285A" w:rsidRPr="00D35FE1" w:rsidRDefault="001E285A" w:rsidP="00175EEB">
      <w:pPr>
        <w:widowControl w:val="0"/>
        <w:jc w:val="left"/>
        <w:rPr>
          <w:b/>
          <w:bCs/>
          <w:noProof/>
          <w:sz w:val="18"/>
          <w:szCs w:val="18"/>
          <w:lang w:val="es-ES_tradnl"/>
        </w:rPr>
      </w:pPr>
    </w:p>
    <w:p w:rsidR="001E285A" w:rsidRPr="00D35FE1" w:rsidRDefault="001E285A" w:rsidP="00175EEB">
      <w:pPr>
        <w:pStyle w:val="Heading8"/>
        <w:widowControl w:val="0"/>
        <w:spacing w:after="0"/>
        <w:rPr>
          <w:lang w:val="es-ES_tradnl" w:eastAsia="ja-JP"/>
        </w:rPr>
      </w:pPr>
      <w:bookmarkStart w:id="84" w:name="_Toc465348090"/>
      <w:r w:rsidRPr="006F1F90">
        <w:rPr>
          <w:lang w:val="es-ES_tradnl"/>
        </w:rPr>
        <w:t>a)  Número de solicitudes de derechos de obtentor</w:t>
      </w:r>
      <w:bookmarkEnd w:id="84"/>
    </w:p>
    <w:p w:rsidR="001E285A" w:rsidRPr="00D35FE1" w:rsidRDefault="001E285A" w:rsidP="00175EEB">
      <w:pPr>
        <w:widowControl w:val="0"/>
        <w:rPr>
          <w:sz w:val="18"/>
          <w:szCs w:val="18"/>
          <w:lang w:val="es-ES_tradnl"/>
        </w:rPr>
      </w:pPr>
      <w:r w:rsidRPr="000C20BF">
        <w:rPr>
          <w:sz w:val="18"/>
          <w:szCs w:val="18"/>
          <w:lang w:val="es-ES_tradnl"/>
        </w:rPr>
        <w:t>(</w:t>
      </w:r>
      <w:proofErr w:type="gramStart"/>
      <w:r w:rsidRPr="000C20BF">
        <w:rPr>
          <w:sz w:val="18"/>
          <w:szCs w:val="18"/>
          <w:lang w:val="es-ES_tradnl"/>
        </w:rPr>
        <w:t>véanse</w:t>
      </w:r>
      <w:proofErr w:type="gramEnd"/>
      <w:r w:rsidRPr="000C20BF">
        <w:rPr>
          <w:sz w:val="18"/>
          <w:szCs w:val="18"/>
          <w:lang w:val="es-ES_tradnl"/>
        </w:rPr>
        <w:t xml:space="preserve"> los gráficos 17 y 19)</w:t>
      </w:r>
    </w:p>
    <w:p w:rsidR="001E285A" w:rsidRPr="00D35FE1" w:rsidRDefault="001E285A" w:rsidP="00175EEB">
      <w:pPr>
        <w:widowControl w:val="0"/>
        <w:rPr>
          <w:sz w:val="18"/>
          <w:szCs w:val="18"/>
          <w:lang w:val="es-ES_tradnl"/>
        </w:rPr>
      </w:pPr>
    </w:p>
    <w:p w:rsidR="001E285A" w:rsidRPr="00D35FE1" w:rsidRDefault="001E285A" w:rsidP="00175EEB">
      <w:pPr>
        <w:pStyle w:val="Heading8"/>
        <w:widowControl w:val="0"/>
        <w:spacing w:after="0"/>
        <w:rPr>
          <w:lang w:val="es-ES_tradnl"/>
        </w:rPr>
      </w:pPr>
      <w:bookmarkStart w:id="85" w:name="_Toc465348091"/>
      <w:r w:rsidRPr="006F1F90">
        <w:rPr>
          <w:lang w:val="es-ES_tradnl"/>
        </w:rPr>
        <w:t>b)  Número de títulos concedidos</w:t>
      </w:r>
      <w:bookmarkEnd w:id="85"/>
    </w:p>
    <w:p w:rsidR="001E285A" w:rsidRPr="00D35FE1" w:rsidRDefault="001E285A" w:rsidP="00175EEB">
      <w:pPr>
        <w:widowControl w:val="0"/>
        <w:rPr>
          <w:sz w:val="18"/>
          <w:szCs w:val="18"/>
          <w:lang w:val="es-ES_tradnl"/>
        </w:rPr>
      </w:pPr>
      <w:r w:rsidRPr="006F1F90">
        <w:rPr>
          <w:sz w:val="18"/>
          <w:szCs w:val="18"/>
          <w:lang w:val="es-ES_tradnl"/>
        </w:rPr>
        <w:t>(</w:t>
      </w:r>
      <w:proofErr w:type="gramStart"/>
      <w:r w:rsidRPr="006F1F90">
        <w:rPr>
          <w:sz w:val="18"/>
          <w:szCs w:val="18"/>
          <w:lang w:val="es-ES_tradnl"/>
        </w:rPr>
        <w:t>véase</w:t>
      </w:r>
      <w:proofErr w:type="gramEnd"/>
      <w:r w:rsidRPr="006F1F90">
        <w:rPr>
          <w:sz w:val="18"/>
          <w:szCs w:val="18"/>
          <w:lang w:val="es-ES_tradnl"/>
        </w:rPr>
        <w:t xml:space="preserve"> el gráfico 20)</w:t>
      </w:r>
    </w:p>
    <w:p w:rsidR="001E285A" w:rsidRPr="00D35FE1" w:rsidRDefault="001E285A" w:rsidP="00175EEB">
      <w:pPr>
        <w:widowControl w:val="0"/>
        <w:rPr>
          <w:sz w:val="18"/>
          <w:szCs w:val="18"/>
          <w:lang w:val="es-ES_tradnl"/>
        </w:rPr>
      </w:pPr>
    </w:p>
    <w:p w:rsidR="001E285A" w:rsidRPr="00D35FE1" w:rsidRDefault="001E285A" w:rsidP="00175EEB">
      <w:pPr>
        <w:pStyle w:val="Heading8"/>
        <w:widowControl w:val="0"/>
        <w:spacing w:after="0"/>
        <w:rPr>
          <w:lang w:val="es-ES_tradnl"/>
        </w:rPr>
      </w:pPr>
      <w:bookmarkStart w:id="86" w:name="_Toc465348092"/>
      <w:r w:rsidRPr="006F1F90">
        <w:rPr>
          <w:lang w:val="es-ES_tradnl"/>
        </w:rPr>
        <w:t>c)  Número de títulos en vigor</w:t>
      </w:r>
      <w:bookmarkEnd w:id="86"/>
    </w:p>
    <w:p w:rsidR="001E285A" w:rsidRPr="00D35FE1" w:rsidRDefault="001E285A" w:rsidP="00175EEB">
      <w:pPr>
        <w:widowControl w:val="0"/>
        <w:jc w:val="left"/>
        <w:rPr>
          <w:sz w:val="18"/>
          <w:szCs w:val="18"/>
          <w:lang w:val="es-ES_tradnl"/>
        </w:rPr>
      </w:pPr>
      <w:r w:rsidRPr="006F1F90">
        <w:rPr>
          <w:sz w:val="18"/>
          <w:szCs w:val="18"/>
          <w:lang w:val="es-ES_tradnl"/>
        </w:rPr>
        <w:t>(</w:t>
      </w:r>
      <w:proofErr w:type="gramStart"/>
      <w:r w:rsidRPr="006F1F90">
        <w:rPr>
          <w:sz w:val="18"/>
          <w:szCs w:val="18"/>
          <w:lang w:val="es-ES_tradnl"/>
        </w:rPr>
        <w:t>véase</w:t>
      </w:r>
      <w:proofErr w:type="gramEnd"/>
      <w:r w:rsidRPr="006F1F90">
        <w:rPr>
          <w:sz w:val="18"/>
          <w:szCs w:val="18"/>
          <w:lang w:val="es-ES_tradnl"/>
        </w:rPr>
        <w:t xml:space="preserve"> el gráfico 18)</w:t>
      </w:r>
    </w:p>
    <w:p w:rsidR="001E285A" w:rsidRPr="00D35FE1" w:rsidRDefault="001E285A" w:rsidP="00175EEB">
      <w:pPr>
        <w:widowControl w:val="0"/>
        <w:jc w:val="left"/>
        <w:rPr>
          <w:b/>
          <w:bCs/>
          <w:noProof/>
          <w:sz w:val="18"/>
          <w:szCs w:val="18"/>
          <w:lang w:val="es-ES_tradnl"/>
        </w:rPr>
      </w:pPr>
    </w:p>
    <w:p w:rsidR="001E285A" w:rsidRDefault="001E285A">
      <w:r>
        <w:rPr>
          <w:i/>
          <w:iCs/>
        </w:rPr>
        <w:br w:type="page"/>
      </w:r>
    </w:p>
    <w:tbl>
      <w:tblPr>
        <w:tblW w:w="10439" w:type="dxa"/>
        <w:tblInd w:w="2" w:type="dxa"/>
        <w:tblLayout w:type="fixed"/>
        <w:tblCellMar>
          <w:left w:w="57" w:type="dxa"/>
          <w:right w:w="57" w:type="dxa"/>
        </w:tblCellMar>
        <w:tblLook w:val="0000" w:firstRow="0" w:lastRow="0" w:firstColumn="0" w:lastColumn="0" w:noHBand="0" w:noVBand="0"/>
      </w:tblPr>
      <w:tblGrid>
        <w:gridCol w:w="5103"/>
        <w:gridCol w:w="5336"/>
      </w:tblGrid>
      <w:tr w:rsidR="001E285A" w:rsidRPr="00175EEB">
        <w:tc>
          <w:tcPr>
            <w:tcW w:w="5103" w:type="dxa"/>
            <w:tcMar>
              <w:left w:w="28" w:type="dxa"/>
              <w:right w:w="28" w:type="dxa"/>
            </w:tcMar>
          </w:tcPr>
          <w:p w:rsidR="001E285A" w:rsidRPr="00D35FE1" w:rsidRDefault="001E285A" w:rsidP="00ED5436">
            <w:pPr>
              <w:pStyle w:val="Heading9"/>
              <w:rPr>
                <w:lang w:val="es-ES_tradnl"/>
              </w:rPr>
            </w:pPr>
            <w:bookmarkStart w:id="87" w:name="_Toc465348093"/>
            <w:r w:rsidRPr="006F1F90">
              <w:rPr>
                <w:lang w:val="es-ES_tradnl"/>
              </w:rPr>
              <w:t>Gráfico 17.</w:t>
            </w:r>
            <w:r w:rsidRPr="00D35FE1">
              <w:rPr>
                <w:lang w:val="es-ES_tradnl"/>
              </w:rPr>
              <w:t xml:space="preserve">  </w:t>
            </w:r>
            <w:r w:rsidRPr="000C20BF">
              <w:rPr>
                <w:lang w:val="es-ES_tradnl"/>
              </w:rPr>
              <w:t>Solicitudes de derechos de obtentor</w:t>
            </w:r>
            <w:bookmarkEnd w:id="87"/>
          </w:p>
          <w:p w:rsidR="001E285A" w:rsidRPr="00D35FE1" w:rsidRDefault="005A1430" w:rsidP="00EB2B8F">
            <w:pPr>
              <w:spacing w:line="360" w:lineRule="auto"/>
              <w:rPr>
                <w:lang w:val="es-ES_tradnl"/>
              </w:rPr>
            </w:pPr>
            <w:r>
              <w:rPr>
                <w:noProof/>
              </w:rPr>
              <w:drawing>
                <wp:inline distT="0" distB="0" distL="0" distR="0">
                  <wp:extent cx="3147060" cy="2148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7060" cy="2148840"/>
                          </a:xfrm>
                          <a:prstGeom prst="rect">
                            <a:avLst/>
                          </a:prstGeom>
                          <a:noFill/>
                          <a:ln>
                            <a:noFill/>
                          </a:ln>
                        </pic:spPr>
                      </pic:pic>
                    </a:graphicData>
                  </a:graphic>
                </wp:inline>
              </w:drawing>
            </w:r>
          </w:p>
        </w:tc>
        <w:tc>
          <w:tcPr>
            <w:tcW w:w="5336" w:type="dxa"/>
            <w:tcMar>
              <w:left w:w="28" w:type="dxa"/>
              <w:right w:w="28" w:type="dxa"/>
            </w:tcMar>
          </w:tcPr>
          <w:p w:rsidR="001E285A" w:rsidRPr="00D35FE1" w:rsidRDefault="001E285A" w:rsidP="00ED5436">
            <w:pPr>
              <w:pStyle w:val="Heading9"/>
              <w:rPr>
                <w:lang w:val="es-ES_tradnl"/>
              </w:rPr>
            </w:pPr>
            <w:bookmarkStart w:id="88" w:name="_Toc465348094"/>
            <w:r w:rsidRPr="006F1F90">
              <w:rPr>
                <w:lang w:val="es-ES_tradnl"/>
              </w:rPr>
              <w:t>Gráfico 18.</w:t>
            </w:r>
            <w:r w:rsidRPr="00D35FE1">
              <w:rPr>
                <w:lang w:val="es-ES_tradnl"/>
              </w:rPr>
              <w:t xml:space="preserve">  </w:t>
            </w:r>
            <w:r w:rsidRPr="000C20BF">
              <w:rPr>
                <w:lang w:val="es-ES_tradnl"/>
              </w:rPr>
              <w:t>Títulos de derechos de obtentor en vigor</w:t>
            </w:r>
            <w:bookmarkEnd w:id="88"/>
          </w:p>
          <w:p w:rsidR="001E285A" w:rsidRPr="00D35FE1" w:rsidRDefault="005A1430" w:rsidP="00EB2B8F">
            <w:pPr>
              <w:spacing w:line="360" w:lineRule="auto"/>
              <w:jc w:val="center"/>
              <w:rPr>
                <w:sz w:val="18"/>
                <w:szCs w:val="18"/>
                <w:lang w:val="es-ES_tradnl"/>
              </w:rPr>
            </w:pPr>
            <w:r>
              <w:rPr>
                <w:noProof/>
                <w:sz w:val="18"/>
                <w:szCs w:val="18"/>
              </w:rPr>
              <w:drawing>
                <wp:inline distT="0" distB="0" distL="0" distR="0">
                  <wp:extent cx="3307080" cy="2148840"/>
                  <wp:effectExtent l="0" t="0" r="7620" b="381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7080" cy="2148840"/>
                          </a:xfrm>
                          <a:prstGeom prst="rect">
                            <a:avLst/>
                          </a:prstGeom>
                          <a:noFill/>
                          <a:ln>
                            <a:noFill/>
                          </a:ln>
                        </pic:spPr>
                      </pic:pic>
                    </a:graphicData>
                  </a:graphic>
                </wp:inline>
              </w:drawing>
            </w:r>
          </w:p>
        </w:tc>
      </w:tr>
      <w:tr w:rsidR="001E285A" w:rsidRPr="00175EEB">
        <w:tc>
          <w:tcPr>
            <w:tcW w:w="5103" w:type="dxa"/>
            <w:tcMar>
              <w:left w:w="28" w:type="dxa"/>
              <w:right w:w="28" w:type="dxa"/>
            </w:tcMar>
          </w:tcPr>
          <w:p w:rsidR="001E285A" w:rsidRPr="00D35FE1" w:rsidRDefault="001E285A" w:rsidP="00EB2B8F">
            <w:pPr>
              <w:jc w:val="center"/>
              <w:rPr>
                <w:rStyle w:val="Heading9Char"/>
                <w:lang w:val="es-ES_tradnl"/>
              </w:rPr>
            </w:pPr>
            <w:bookmarkStart w:id="89" w:name="_Toc465348095"/>
            <w:r w:rsidRPr="006F1F90">
              <w:rPr>
                <w:rStyle w:val="Heading9Char"/>
                <w:lang w:val="es-ES_tradnl"/>
              </w:rPr>
              <w:t>Gráfico 19.</w:t>
            </w:r>
            <w:r w:rsidRPr="00D35FE1">
              <w:rPr>
                <w:rStyle w:val="Heading9Char"/>
                <w:lang w:val="es-ES_tradnl"/>
              </w:rPr>
              <w:t xml:space="preserve">  </w:t>
            </w:r>
            <w:r w:rsidRPr="000C20BF">
              <w:rPr>
                <w:rStyle w:val="Heading9Char"/>
                <w:lang w:val="es-ES_tradnl"/>
              </w:rPr>
              <w:t>Solicitudes de derechos de obtentor presentadas por residentes y no residentes</w:t>
            </w:r>
            <w:bookmarkEnd w:id="89"/>
            <w:r w:rsidRPr="006F1F90">
              <w:rPr>
                <w:rStyle w:val="Heading9Char"/>
                <w:lang w:val="es-ES_tradnl"/>
              </w:rPr>
              <w:br/>
            </w:r>
          </w:p>
          <w:p w:rsidR="001E285A" w:rsidRPr="00D35FE1" w:rsidRDefault="005A1430" w:rsidP="00EB2B8F">
            <w:pPr>
              <w:spacing w:line="360" w:lineRule="auto"/>
              <w:jc w:val="center"/>
              <w:rPr>
                <w:lang w:val="es-ES_tradnl"/>
              </w:rPr>
            </w:pPr>
            <w:r>
              <w:rPr>
                <w:noProof/>
              </w:rPr>
              <w:drawing>
                <wp:inline distT="0" distB="0" distL="0" distR="0">
                  <wp:extent cx="3162300" cy="21107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2300" cy="2110740"/>
                          </a:xfrm>
                          <a:prstGeom prst="rect">
                            <a:avLst/>
                          </a:prstGeom>
                          <a:noFill/>
                          <a:ln>
                            <a:noFill/>
                          </a:ln>
                        </pic:spPr>
                      </pic:pic>
                    </a:graphicData>
                  </a:graphic>
                </wp:inline>
              </w:drawing>
            </w:r>
          </w:p>
        </w:tc>
        <w:tc>
          <w:tcPr>
            <w:tcW w:w="5336" w:type="dxa"/>
            <w:tcMar>
              <w:left w:w="28" w:type="dxa"/>
              <w:right w:w="28" w:type="dxa"/>
            </w:tcMar>
          </w:tcPr>
          <w:p w:rsidR="001E285A" w:rsidRPr="00D35FE1" w:rsidRDefault="001E285A" w:rsidP="00EB2B8F">
            <w:pPr>
              <w:jc w:val="center"/>
              <w:rPr>
                <w:rStyle w:val="Heading9Char"/>
                <w:lang w:val="es-ES_tradnl"/>
              </w:rPr>
            </w:pPr>
            <w:bookmarkStart w:id="90" w:name="_Toc465348096"/>
            <w:r w:rsidRPr="006F1F90">
              <w:rPr>
                <w:rStyle w:val="Heading9Char"/>
                <w:lang w:val="es-ES_tradnl"/>
              </w:rPr>
              <w:t>Gráfico 20.</w:t>
            </w:r>
            <w:r w:rsidRPr="00D35FE1">
              <w:rPr>
                <w:rStyle w:val="Heading9Char"/>
                <w:lang w:val="es-ES_tradnl"/>
              </w:rPr>
              <w:t xml:space="preserve">  </w:t>
            </w:r>
            <w:r w:rsidRPr="000C20BF">
              <w:rPr>
                <w:rStyle w:val="Heading9Char"/>
                <w:lang w:val="es-ES_tradnl"/>
              </w:rPr>
              <w:t>Títulos de derechos de obtentor concedidos a residentes y no residentes</w:t>
            </w:r>
            <w:bookmarkEnd w:id="90"/>
            <w:r w:rsidRPr="006F1F90">
              <w:rPr>
                <w:rStyle w:val="Heading9Char"/>
                <w:lang w:val="es-ES_tradnl"/>
              </w:rPr>
              <w:br/>
            </w:r>
          </w:p>
          <w:p w:rsidR="001E285A" w:rsidRPr="00D35FE1" w:rsidRDefault="005A1430" w:rsidP="00EB2B8F">
            <w:pPr>
              <w:spacing w:line="360" w:lineRule="auto"/>
              <w:jc w:val="center"/>
              <w:rPr>
                <w:sz w:val="18"/>
                <w:szCs w:val="18"/>
                <w:lang w:val="es-ES_tradnl"/>
              </w:rPr>
            </w:pPr>
            <w:r>
              <w:rPr>
                <w:noProof/>
                <w:sz w:val="18"/>
                <w:szCs w:val="18"/>
              </w:rPr>
              <w:drawing>
                <wp:inline distT="0" distB="0" distL="0" distR="0">
                  <wp:extent cx="3345180" cy="2095500"/>
                  <wp:effectExtent l="0" t="0" r="762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5180" cy="2095500"/>
                          </a:xfrm>
                          <a:prstGeom prst="rect">
                            <a:avLst/>
                          </a:prstGeom>
                          <a:noFill/>
                          <a:ln>
                            <a:noFill/>
                          </a:ln>
                        </pic:spPr>
                      </pic:pic>
                    </a:graphicData>
                  </a:graphic>
                </wp:inline>
              </w:drawing>
            </w:r>
          </w:p>
        </w:tc>
      </w:tr>
    </w:tbl>
    <w:p w:rsidR="001E285A" w:rsidRPr="00D35FE1" w:rsidRDefault="001E285A" w:rsidP="00175EEB">
      <w:pPr>
        <w:widowControl w:val="0"/>
        <w:jc w:val="left"/>
        <w:rPr>
          <w:b/>
          <w:bCs/>
          <w:noProof/>
          <w:sz w:val="18"/>
          <w:szCs w:val="18"/>
          <w:lang w:val="es-ES_tradnl"/>
        </w:rPr>
      </w:pPr>
    </w:p>
    <w:p w:rsidR="001E285A" w:rsidRPr="00D35FE1" w:rsidRDefault="001E285A" w:rsidP="000C20BF">
      <w:pPr>
        <w:pStyle w:val="Heading8"/>
        <w:keepNext/>
        <w:keepLines/>
        <w:widowControl w:val="0"/>
        <w:rPr>
          <w:lang w:val="es-ES_tradnl"/>
        </w:rPr>
      </w:pPr>
      <w:bookmarkStart w:id="91" w:name="_Toc465348097"/>
      <w:r w:rsidRPr="006F1F90">
        <w:rPr>
          <w:lang w:val="es-ES_tradnl"/>
        </w:rPr>
        <w:t>d)  Número de géneros y especies protegidos por los miembros de la Unión</w:t>
      </w:r>
      <w:bookmarkEnd w:id="91"/>
    </w:p>
    <w:p w:rsidR="001E285A" w:rsidRPr="00D35FE1" w:rsidRDefault="001E285A" w:rsidP="00175EEB">
      <w:pPr>
        <w:keepNext/>
        <w:keepLines/>
        <w:widowControl w:val="0"/>
        <w:rPr>
          <w:sz w:val="18"/>
          <w:szCs w:val="18"/>
          <w:lang w:val="es-ES_tradnl"/>
        </w:rPr>
      </w:pPr>
      <w:r w:rsidRPr="006F1F90">
        <w:rPr>
          <w:sz w:val="18"/>
          <w:szCs w:val="18"/>
          <w:lang w:val="es-ES_tradnl"/>
        </w:rPr>
        <w:t>(</w:t>
      </w:r>
      <w:proofErr w:type="gramStart"/>
      <w:r w:rsidRPr="006F1F90">
        <w:rPr>
          <w:sz w:val="18"/>
          <w:szCs w:val="18"/>
          <w:lang w:val="es-ES_tradnl"/>
        </w:rPr>
        <w:t>véanse</w:t>
      </w:r>
      <w:proofErr w:type="gramEnd"/>
      <w:r w:rsidRPr="006F1F90">
        <w:rPr>
          <w:sz w:val="18"/>
          <w:szCs w:val="18"/>
          <w:lang w:val="es-ES_tradnl"/>
        </w:rPr>
        <w:t xml:space="preserve"> los gráficos 21 y 22)</w:t>
      </w:r>
    </w:p>
    <w:p w:rsidR="001E285A" w:rsidRPr="00D35FE1" w:rsidRDefault="001E285A" w:rsidP="000C20BF">
      <w:pPr>
        <w:pStyle w:val="Heading9"/>
        <w:widowControl w:val="0"/>
        <w:rPr>
          <w:lang w:val="es-ES_tradnl"/>
        </w:rPr>
      </w:pPr>
      <w:bookmarkStart w:id="92" w:name="_Toc465348098"/>
      <w:r w:rsidRPr="006F1F90">
        <w:rPr>
          <w:lang w:val="es-ES_tradnl"/>
        </w:rPr>
        <w:t>Gráfico 21.</w:t>
      </w:r>
      <w:r w:rsidRPr="00D35FE1">
        <w:rPr>
          <w:lang w:val="es-ES_tradnl"/>
        </w:rPr>
        <w:t xml:space="preserve">  </w:t>
      </w:r>
      <w:r w:rsidRPr="000C20BF">
        <w:rPr>
          <w:lang w:val="es-ES_tradnl"/>
        </w:rPr>
        <w:t>Protección de géneros y especies vegetales en 2015</w:t>
      </w:r>
      <w:bookmarkEnd w:id="92"/>
    </w:p>
    <w:p w:rsidR="001E285A" w:rsidRPr="00D35FE1" w:rsidRDefault="005A1430" w:rsidP="00175EEB">
      <w:pPr>
        <w:widowControl w:val="0"/>
        <w:jc w:val="center"/>
        <w:rPr>
          <w:sz w:val="18"/>
          <w:szCs w:val="18"/>
          <w:lang w:val="es-ES_tradnl"/>
        </w:rPr>
      </w:pPr>
      <w:r>
        <w:rPr>
          <w:noProof/>
          <w:sz w:val="18"/>
          <w:szCs w:val="18"/>
        </w:rPr>
        <w:drawing>
          <wp:inline distT="0" distB="0" distL="0" distR="0">
            <wp:extent cx="5433060" cy="2720340"/>
            <wp:effectExtent l="19050" t="19050" r="15240" b="22860"/>
            <wp:docPr id="26"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3060" cy="2720340"/>
                    </a:xfrm>
                    <a:prstGeom prst="rect">
                      <a:avLst/>
                    </a:prstGeom>
                    <a:noFill/>
                    <a:ln w="9525" cmpd="sng">
                      <a:solidFill>
                        <a:srgbClr val="676767"/>
                      </a:solidFill>
                      <a:miter lim="800000"/>
                      <a:headEnd/>
                      <a:tailEnd/>
                    </a:ln>
                    <a:effectLst/>
                  </pic:spPr>
                </pic:pic>
              </a:graphicData>
            </a:graphic>
          </wp:inline>
        </w:drawing>
      </w:r>
    </w:p>
    <w:p w:rsidR="001E285A" w:rsidRPr="00D35FE1" w:rsidRDefault="001E285A" w:rsidP="00175EEB">
      <w:pPr>
        <w:widowControl w:val="0"/>
        <w:rPr>
          <w:sz w:val="18"/>
          <w:szCs w:val="18"/>
          <w:lang w:val="es-ES_tradnl"/>
        </w:rPr>
      </w:pPr>
    </w:p>
    <w:p w:rsidR="001E285A" w:rsidRPr="00D35FE1" w:rsidRDefault="005A1430" w:rsidP="000C20BF">
      <w:pPr>
        <w:widowControl w:val="0"/>
        <w:spacing w:after="60"/>
        <w:ind w:left="529"/>
        <w:jc w:val="left"/>
        <w:rPr>
          <w:sz w:val="16"/>
          <w:szCs w:val="16"/>
          <w:lang w:val="es-ES_tradnl"/>
        </w:rPr>
      </w:pPr>
      <w:r>
        <w:rPr>
          <w:noProof/>
        </w:rPr>
        <w:drawing>
          <wp:inline distT="0" distB="0" distL="0" distR="0">
            <wp:extent cx="114300" cy="91440"/>
            <wp:effectExtent l="19050" t="19050" r="19050" b="2286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91440"/>
                    </a:xfrm>
                    <a:prstGeom prst="rect">
                      <a:avLst/>
                    </a:prstGeom>
                    <a:noFill/>
                    <a:ln w="9525" cmpd="sng">
                      <a:solidFill>
                        <a:srgbClr val="000000"/>
                      </a:solidFill>
                      <a:miter lim="800000"/>
                      <a:headEnd/>
                      <a:tailEnd/>
                    </a:ln>
                    <a:effectLst/>
                  </pic:spPr>
                </pic:pic>
              </a:graphicData>
            </a:graphic>
          </wp:inline>
        </w:drawing>
      </w:r>
      <w:r w:rsidR="001E285A" w:rsidRPr="00D35FE1">
        <w:rPr>
          <w:sz w:val="16"/>
          <w:szCs w:val="16"/>
          <w:lang w:val="es-ES_tradnl"/>
        </w:rPr>
        <w:tab/>
      </w:r>
      <w:r w:rsidR="001E285A" w:rsidRPr="006F1F90">
        <w:rPr>
          <w:sz w:val="16"/>
          <w:szCs w:val="16"/>
          <w:lang w:val="es-ES_tradnl"/>
        </w:rPr>
        <w:t>Miembros de la Unión que brindan protección a todos los géneros y especies vegetales</w:t>
      </w:r>
    </w:p>
    <w:p w:rsidR="001E285A" w:rsidRPr="00D35FE1" w:rsidRDefault="005A1430" w:rsidP="00175EEB">
      <w:pPr>
        <w:widowControl w:val="0"/>
        <w:ind w:left="533"/>
        <w:jc w:val="left"/>
        <w:rPr>
          <w:sz w:val="16"/>
          <w:szCs w:val="16"/>
          <w:lang w:val="es-ES_tradnl"/>
        </w:rPr>
      </w:pPr>
      <w:r>
        <w:rPr>
          <w:noProof/>
        </w:rPr>
        <w:drawing>
          <wp:inline distT="0" distB="0" distL="0" distR="0">
            <wp:extent cx="114300" cy="106680"/>
            <wp:effectExtent l="19050" t="19050" r="19050" b="2667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 cy="106680"/>
                    </a:xfrm>
                    <a:prstGeom prst="rect">
                      <a:avLst/>
                    </a:prstGeom>
                    <a:noFill/>
                    <a:ln w="9525" cmpd="sng">
                      <a:solidFill>
                        <a:srgbClr val="000000"/>
                      </a:solidFill>
                      <a:miter lim="800000"/>
                      <a:headEnd/>
                      <a:tailEnd/>
                    </a:ln>
                    <a:effectLst/>
                  </pic:spPr>
                </pic:pic>
              </a:graphicData>
            </a:graphic>
          </wp:inline>
        </w:drawing>
      </w:r>
      <w:r w:rsidR="001E285A" w:rsidRPr="00D35FE1">
        <w:rPr>
          <w:sz w:val="16"/>
          <w:szCs w:val="16"/>
          <w:lang w:val="es-ES_tradnl"/>
        </w:rPr>
        <w:tab/>
      </w:r>
      <w:r w:rsidR="001E285A" w:rsidRPr="006F1F90">
        <w:rPr>
          <w:sz w:val="16"/>
          <w:szCs w:val="16"/>
          <w:lang w:val="es-ES_tradnl"/>
        </w:rPr>
        <w:t>Miembros de la Unión que brindan protección a un número limitado de géneros y especies vegetales</w:t>
      </w:r>
    </w:p>
    <w:p w:rsidR="001E285A" w:rsidRPr="00D35FE1" w:rsidRDefault="001E285A" w:rsidP="00175EEB">
      <w:pPr>
        <w:widowControl w:val="0"/>
        <w:ind w:left="529"/>
        <w:jc w:val="center"/>
        <w:rPr>
          <w:sz w:val="18"/>
          <w:szCs w:val="18"/>
          <w:lang w:val="es-ES_tradnl"/>
        </w:rPr>
      </w:pPr>
    </w:p>
    <w:p w:rsidR="001E285A" w:rsidRPr="00D35FE1" w:rsidRDefault="001E285A" w:rsidP="000C20BF">
      <w:pPr>
        <w:pStyle w:val="Heading9"/>
        <w:rPr>
          <w:lang w:val="es-ES_tradnl"/>
        </w:rPr>
      </w:pPr>
      <w:bookmarkStart w:id="93" w:name="_Toc465348099"/>
      <w:r w:rsidRPr="006F1F90">
        <w:rPr>
          <w:lang w:val="es-ES_tradnl"/>
        </w:rPr>
        <w:t>Gráfico 22.</w:t>
      </w:r>
      <w:r w:rsidRPr="00D35FE1">
        <w:rPr>
          <w:lang w:val="es-ES_tradnl"/>
        </w:rPr>
        <w:t xml:space="preserve">  </w:t>
      </w:r>
      <w:r w:rsidRPr="000C20BF">
        <w:rPr>
          <w:lang w:val="es-ES_tradnl"/>
        </w:rPr>
        <w:t>Evolución de la protección de géneros y especies vegetales</w:t>
      </w:r>
      <w:bookmarkEnd w:id="93"/>
    </w:p>
    <w:p w:rsidR="001E285A" w:rsidRPr="00D35FE1" w:rsidRDefault="005A1430" w:rsidP="009A414A">
      <w:pPr>
        <w:jc w:val="center"/>
        <w:rPr>
          <w:lang w:val="es-ES_tradnl"/>
        </w:rPr>
      </w:pPr>
      <w:r>
        <w:rPr>
          <w:noProof/>
        </w:rPr>
        <w:drawing>
          <wp:inline distT="0" distB="0" distL="0" distR="0">
            <wp:extent cx="6073140" cy="42672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3140" cy="4267200"/>
                    </a:xfrm>
                    <a:prstGeom prst="rect">
                      <a:avLst/>
                    </a:prstGeom>
                    <a:noFill/>
                    <a:ln>
                      <a:noFill/>
                    </a:ln>
                  </pic:spPr>
                </pic:pic>
              </a:graphicData>
            </a:graphic>
          </wp:inline>
        </w:drawing>
      </w:r>
    </w:p>
    <w:p w:rsidR="001E285A" w:rsidRPr="00D35FE1" w:rsidRDefault="001E285A" w:rsidP="00175EEB">
      <w:pPr>
        <w:pStyle w:val="Heading8"/>
        <w:keepNext/>
        <w:rPr>
          <w:lang w:val="es-ES_tradnl" w:eastAsia="ja-JP"/>
        </w:rPr>
      </w:pPr>
    </w:p>
    <w:p w:rsidR="001E285A" w:rsidRPr="00D35FE1" w:rsidRDefault="001E285A" w:rsidP="000C20BF">
      <w:pPr>
        <w:pStyle w:val="Heading8"/>
        <w:keepNext/>
        <w:rPr>
          <w:lang w:val="es-ES_tradnl"/>
        </w:rPr>
      </w:pPr>
      <w:bookmarkStart w:id="94" w:name="_Toc465348100"/>
      <w:r w:rsidRPr="006F1F90">
        <w:rPr>
          <w:lang w:val="es-ES_tradnl"/>
        </w:rPr>
        <w:t>e)  Número de géneros y especies cuyas variedades se han protegido</w:t>
      </w:r>
      <w:bookmarkEnd w:id="94"/>
    </w:p>
    <w:p w:rsidR="001E285A" w:rsidRPr="00D35FE1" w:rsidRDefault="001E285A" w:rsidP="00175EEB">
      <w:pPr>
        <w:rPr>
          <w:sz w:val="18"/>
          <w:szCs w:val="18"/>
          <w:lang w:val="es-ES_tradnl"/>
        </w:rPr>
      </w:pPr>
      <w:r w:rsidRPr="000C20BF">
        <w:rPr>
          <w:sz w:val="18"/>
          <w:szCs w:val="18"/>
          <w:lang w:val="es-ES_tradnl"/>
        </w:rPr>
        <w:t>Véase el gráfico 7 “Géneros y especies vegetales para los que existen acuerdos de cooperación o experiencia práctica y que figuran como protegidos por derecho de obtentor en la base de datos de variedades vegetales”.</w:t>
      </w:r>
    </w:p>
    <w:p w:rsidR="001E285A" w:rsidRPr="00D35FE1" w:rsidRDefault="001E285A" w:rsidP="00175EEB">
      <w:pPr>
        <w:rPr>
          <w:sz w:val="18"/>
          <w:szCs w:val="18"/>
          <w:lang w:val="es-ES_tradnl"/>
        </w:rPr>
      </w:pPr>
    </w:p>
    <w:p w:rsidR="001E285A" w:rsidRPr="00D35FE1" w:rsidRDefault="001E285A" w:rsidP="00175EEB">
      <w:pPr>
        <w:rPr>
          <w:color w:val="000000"/>
          <w:sz w:val="18"/>
          <w:szCs w:val="18"/>
          <w:lang w:val="es-ES_tradnl"/>
        </w:rPr>
      </w:pPr>
    </w:p>
    <w:p w:rsidR="001E285A" w:rsidRPr="00D35FE1" w:rsidRDefault="001E285A" w:rsidP="000C20BF">
      <w:pPr>
        <w:pStyle w:val="Heading8"/>
        <w:rPr>
          <w:lang w:val="es-ES_tradnl"/>
        </w:rPr>
      </w:pPr>
      <w:bookmarkStart w:id="95" w:name="_Toc465348101"/>
      <w:r w:rsidRPr="006F1F90">
        <w:rPr>
          <w:lang w:val="es-ES_tradnl"/>
        </w:rPr>
        <w:t>f)  Utilización por los miembros de la Unión de las referencias estándar de la UPOV en los formularios de solicitud</w:t>
      </w:r>
      <w:bookmarkEnd w:id="95"/>
    </w:p>
    <w:p w:rsidR="001E285A" w:rsidRPr="00D35FE1" w:rsidRDefault="001E285A" w:rsidP="00175EEB">
      <w:pPr>
        <w:autoSpaceDE w:val="0"/>
        <w:autoSpaceDN w:val="0"/>
        <w:adjustRightInd w:val="0"/>
        <w:rPr>
          <w:rFonts w:ascii="ArialMT" w:hAnsi="ArialMT" w:cs="ArialMT"/>
          <w:sz w:val="18"/>
          <w:szCs w:val="18"/>
          <w:lang w:val="es-ES_tradnl"/>
        </w:rPr>
      </w:pPr>
      <w:r w:rsidRPr="006F1F90">
        <w:rPr>
          <w:sz w:val="18"/>
          <w:szCs w:val="18"/>
          <w:lang w:val="es-ES_tradnl"/>
        </w:rPr>
        <w:t>No se produjeron novedades.</w:t>
      </w:r>
    </w:p>
    <w:p w:rsidR="001E285A" w:rsidRPr="00D35FE1" w:rsidRDefault="001E285A" w:rsidP="00175EEB">
      <w:pPr>
        <w:autoSpaceDE w:val="0"/>
        <w:autoSpaceDN w:val="0"/>
        <w:adjustRightInd w:val="0"/>
        <w:rPr>
          <w:rFonts w:ascii="ArialMT" w:hAnsi="ArialMT" w:cs="ArialMT"/>
          <w:sz w:val="18"/>
          <w:szCs w:val="18"/>
          <w:lang w:val="es-ES_tradnl"/>
        </w:rPr>
      </w:pPr>
    </w:p>
    <w:p w:rsidR="001E285A" w:rsidRPr="00D35FE1" w:rsidRDefault="001E285A" w:rsidP="00175EEB">
      <w:pPr>
        <w:autoSpaceDE w:val="0"/>
        <w:autoSpaceDN w:val="0"/>
        <w:adjustRightInd w:val="0"/>
        <w:rPr>
          <w:sz w:val="18"/>
          <w:szCs w:val="18"/>
          <w:lang w:val="es-ES_tradnl"/>
        </w:rPr>
      </w:pPr>
    </w:p>
    <w:p w:rsidR="001E285A" w:rsidRPr="00D35FE1" w:rsidRDefault="001E285A" w:rsidP="000C20BF">
      <w:pPr>
        <w:pStyle w:val="Heading8"/>
        <w:rPr>
          <w:lang w:val="es-ES_tradnl"/>
        </w:rPr>
      </w:pPr>
      <w:bookmarkStart w:id="96" w:name="_Toc465348102"/>
      <w:r w:rsidRPr="000C20BF">
        <w:rPr>
          <w:lang w:val="es-ES_tradnl"/>
        </w:rPr>
        <w:t>(g)  Utilización de formularios con casillas en blanco correspondientes al “Formulario tipo de la UPOV para las solicitudes de derecho de obtentor”</w:t>
      </w:r>
      <w:bookmarkEnd w:id="96"/>
    </w:p>
    <w:p w:rsidR="001E285A" w:rsidRPr="00D35FE1" w:rsidRDefault="001E285A" w:rsidP="00175EEB">
      <w:pPr>
        <w:autoSpaceDE w:val="0"/>
        <w:autoSpaceDN w:val="0"/>
        <w:adjustRightInd w:val="0"/>
        <w:rPr>
          <w:rFonts w:ascii="ArialMT" w:hAnsi="ArialMT" w:cs="ArialMT"/>
          <w:sz w:val="18"/>
          <w:szCs w:val="18"/>
          <w:lang w:val="es-ES_tradnl"/>
        </w:rPr>
      </w:pPr>
      <w:r w:rsidRPr="006F1F90">
        <w:rPr>
          <w:sz w:val="18"/>
          <w:szCs w:val="18"/>
          <w:lang w:val="es-ES_tradnl"/>
        </w:rPr>
        <w:t>No se produjeron novedades.</w:t>
      </w:r>
    </w:p>
    <w:p w:rsidR="001E285A" w:rsidRPr="00D35FE1" w:rsidRDefault="001E285A" w:rsidP="00175EEB">
      <w:pPr>
        <w:rPr>
          <w:lang w:val="es-ES_tradnl"/>
        </w:rPr>
      </w:pPr>
    </w:p>
    <w:p w:rsidR="001E285A" w:rsidRPr="00D35FE1" w:rsidRDefault="001E285A" w:rsidP="00175EEB">
      <w:pPr>
        <w:rPr>
          <w:lang w:val="es-ES_tradnl"/>
        </w:rPr>
      </w:pPr>
    </w:p>
    <w:p w:rsidR="001E285A" w:rsidRPr="00D35FE1" w:rsidRDefault="001E285A" w:rsidP="00175EEB">
      <w:pPr>
        <w:rPr>
          <w:lang w:val="es-ES_tradnl"/>
        </w:rPr>
      </w:pPr>
    </w:p>
    <w:p w:rsidR="001E285A" w:rsidRPr="00D35FE1" w:rsidRDefault="001E285A" w:rsidP="00175EEB">
      <w:pPr>
        <w:jc w:val="left"/>
        <w:rPr>
          <w:caps/>
          <w:sz w:val="18"/>
          <w:szCs w:val="18"/>
          <w:lang w:val="es-ES_tradnl"/>
        </w:rPr>
      </w:pPr>
      <w:r w:rsidRPr="00D35FE1">
        <w:rPr>
          <w:lang w:val="es-ES_tradnl"/>
        </w:rPr>
        <w:br w:type="page"/>
      </w:r>
    </w:p>
    <w:p w:rsidR="001E285A" w:rsidRPr="00D35FE1" w:rsidRDefault="001E285A" w:rsidP="00175EEB">
      <w:pPr>
        <w:pStyle w:val="Heading6"/>
        <w:rPr>
          <w:lang w:val="es-ES_tradnl"/>
        </w:rPr>
      </w:pPr>
      <w:bookmarkStart w:id="97" w:name="_Toc465348103"/>
      <w:r w:rsidRPr="00D35FE1">
        <w:rPr>
          <w:lang w:val="es-ES_tradnl"/>
        </w:rPr>
        <w:t>7.  </w:t>
      </w:r>
      <w:r w:rsidRPr="000C20BF">
        <w:rPr>
          <w:lang w:val="es-ES_tradnl"/>
        </w:rPr>
        <w:t>SUMINISTRO DE INFORMACIÓN SOBRE EL CONVENIO DE LA UPOV A LOS SECTORES INTERESADOS (OBTENTORES, AGRICULTORES, CULTIVADORES, COMERCIANTES DE SEMILLAS, ETC.)</w:t>
      </w:r>
      <w:bookmarkEnd w:id="97"/>
    </w:p>
    <w:p w:rsidR="001E285A" w:rsidRPr="00D35FE1" w:rsidRDefault="001E285A" w:rsidP="00175EEB">
      <w:pPr>
        <w:rPr>
          <w:lang w:val="es-ES_tradnl"/>
        </w:rPr>
      </w:pPr>
    </w:p>
    <w:p w:rsidR="001E285A" w:rsidRPr="00D35FE1" w:rsidRDefault="001E285A" w:rsidP="000C20BF">
      <w:pPr>
        <w:pStyle w:val="Heading8"/>
        <w:rPr>
          <w:lang w:val="es-ES_tradnl"/>
        </w:rPr>
      </w:pPr>
      <w:bookmarkStart w:id="98" w:name="_Toc465348104"/>
      <w:r w:rsidRPr="006F1F90">
        <w:rPr>
          <w:lang w:val="es-ES_tradnl"/>
        </w:rPr>
        <w:t>a)  Información publicada en el sitio web de la UPOV y dirigida a los sectores interesados</w:t>
      </w:r>
      <w:bookmarkEnd w:id="98"/>
    </w:p>
    <w:p w:rsidR="001E285A" w:rsidRPr="00D35FE1" w:rsidRDefault="001E285A" w:rsidP="00175EEB">
      <w:pPr>
        <w:jc w:val="left"/>
        <w:rPr>
          <w:sz w:val="18"/>
          <w:szCs w:val="18"/>
          <w:lang w:val="es-ES_tradnl"/>
        </w:rPr>
      </w:pPr>
      <w:r w:rsidRPr="006F1F90">
        <w:rPr>
          <w:sz w:val="18"/>
          <w:szCs w:val="18"/>
          <w:lang w:val="es-ES_tradnl"/>
        </w:rPr>
        <w:t>–  En 2014 se publicaron los siguientes documentos y material en el sitio web de la UPOV:</w:t>
      </w:r>
      <w:r w:rsidRPr="00D35FE1">
        <w:rPr>
          <w:sz w:val="18"/>
          <w:szCs w:val="18"/>
          <w:lang w:val="es-ES_tradnl"/>
        </w:rPr>
        <w:t xml:space="preserve"> </w:t>
      </w:r>
    </w:p>
    <w:p w:rsidR="001E285A" w:rsidRPr="00D35FE1" w:rsidRDefault="001E285A" w:rsidP="00175EEB">
      <w:pPr>
        <w:jc w:val="left"/>
        <w:rPr>
          <w:sz w:val="18"/>
          <w:szCs w:val="18"/>
          <w:lang w:val="es-ES_tradnl"/>
        </w:rPr>
      </w:pPr>
    </w:p>
    <w:p w:rsidR="001E285A" w:rsidRPr="00D35FE1" w:rsidRDefault="001E285A" w:rsidP="000C20BF">
      <w:pPr>
        <w:pStyle w:val="ListParagraph"/>
        <w:numPr>
          <w:ilvl w:val="0"/>
          <w:numId w:val="31"/>
        </w:numPr>
        <w:spacing w:after="120"/>
        <w:ind w:left="357" w:hanging="357"/>
        <w:jc w:val="left"/>
        <w:rPr>
          <w:sz w:val="18"/>
          <w:szCs w:val="18"/>
          <w:lang w:val="es-ES_tradnl"/>
        </w:rPr>
      </w:pPr>
      <w:r w:rsidRPr="006F1F90">
        <w:rPr>
          <w:sz w:val="18"/>
          <w:szCs w:val="18"/>
          <w:lang w:val="es-ES_tradnl"/>
        </w:rPr>
        <w:t>la Trilogía de la UPOV (en alemán, francés y español), que incluye las siguientes publicaciones:</w:t>
      </w:r>
    </w:p>
    <w:p w:rsidR="001E285A" w:rsidRPr="00D35FE1" w:rsidRDefault="001E285A" w:rsidP="000C20BF">
      <w:pPr>
        <w:pStyle w:val="ListParagraph"/>
        <w:numPr>
          <w:ilvl w:val="0"/>
          <w:numId w:val="32"/>
        </w:numPr>
        <w:spacing w:after="120"/>
        <w:jc w:val="left"/>
        <w:rPr>
          <w:sz w:val="18"/>
          <w:szCs w:val="18"/>
          <w:lang w:val="es-ES_tradnl"/>
        </w:rPr>
      </w:pPr>
      <w:r w:rsidRPr="006F1F90">
        <w:rPr>
          <w:sz w:val="18"/>
          <w:szCs w:val="18"/>
          <w:lang w:val="es-ES_tradnl"/>
        </w:rPr>
        <w:t>Resumen (publicación de la UPOV 357.1)</w:t>
      </w:r>
    </w:p>
    <w:p w:rsidR="001E285A" w:rsidRPr="00D35FE1" w:rsidRDefault="001E285A" w:rsidP="000C20BF">
      <w:pPr>
        <w:pStyle w:val="ListParagraph"/>
        <w:numPr>
          <w:ilvl w:val="0"/>
          <w:numId w:val="32"/>
        </w:numPr>
        <w:spacing w:after="120"/>
        <w:jc w:val="left"/>
        <w:rPr>
          <w:sz w:val="18"/>
          <w:szCs w:val="18"/>
          <w:lang w:val="es-ES_tradnl"/>
        </w:rPr>
      </w:pPr>
      <w:r w:rsidRPr="006F1F90">
        <w:rPr>
          <w:sz w:val="18"/>
          <w:szCs w:val="18"/>
          <w:lang w:val="es-ES_tradnl"/>
        </w:rPr>
        <w:t>Simposio sobre el fitomejoramiento para el futuro (publicación de la UPOV 357.2)</w:t>
      </w:r>
    </w:p>
    <w:p w:rsidR="001E285A" w:rsidRPr="00D35FE1" w:rsidRDefault="001E285A" w:rsidP="000C20BF">
      <w:pPr>
        <w:pStyle w:val="ListParagraph"/>
        <w:numPr>
          <w:ilvl w:val="0"/>
          <w:numId w:val="32"/>
        </w:numPr>
        <w:spacing w:after="120"/>
        <w:jc w:val="left"/>
        <w:rPr>
          <w:sz w:val="18"/>
          <w:szCs w:val="18"/>
          <w:lang w:val="es-ES_tradnl"/>
        </w:rPr>
      </w:pPr>
      <w:r w:rsidRPr="006F1F90">
        <w:rPr>
          <w:sz w:val="18"/>
          <w:szCs w:val="18"/>
          <w:lang w:val="es-ES_tradnl"/>
        </w:rPr>
        <w:t>Seminario sobre la protección de las variedades vegetales y la transferencia de tecnología:</w:t>
      </w:r>
      <w:r w:rsidRPr="00D35FE1">
        <w:rPr>
          <w:sz w:val="18"/>
          <w:szCs w:val="18"/>
          <w:lang w:val="es-ES_tradnl"/>
        </w:rPr>
        <w:t xml:space="preserve">  </w:t>
      </w:r>
      <w:r w:rsidRPr="006F1F90">
        <w:rPr>
          <w:sz w:val="18"/>
          <w:szCs w:val="18"/>
          <w:lang w:val="es-ES_tradnl"/>
        </w:rPr>
        <w:t>beneficios de la colaboración público privada (publicación de la UPOV 357.3)</w:t>
      </w:r>
    </w:p>
    <w:p w:rsidR="001E285A" w:rsidRPr="00D35FE1" w:rsidRDefault="001E285A" w:rsidP="000C20BF">
      <w:pPr>
        <w:pStyle w:val="ListParagraph"/>
        <w:numPr>
          <w:ilvl w:val="0"/>
          <w:numId w:val="32"/>
        </w:numPr>
        <w:spacing w:after="120"/>
        <w:jc w:val="left"/>
        <w:rPr>
          <w:sz w:val="18"/>
          <w:szCs w:val="18"/>
          <w:lang w:val="es-ES_tradnl"/>
        </w:rPr>
      </w:pPr>
      <w:r w:rsidRPr="006F1F90">
        <w:rPr>
          <w:sz w:val="18"/>
          <w:szCs w:val="18"/>
          <w:lang w:val="es-ES_tradnl"/>
        </w:rPr>
        <w:t>Simposio sobre las ventajas de la protección de las obtenciones vegetales para los agricultores y los productores (publicación de la UPOV 357.4)</w:t>
      </w:r>
    </w:p>
    <w:p w:rsidR="001E285A" w:rsidRPr="00D35FE1" w:rsidRDefault="001E285A" w:rsidP="000C20BF">
      <w:pPr>
        <w:pStyle w:val="ListParagraph"/>
        <w:numPr>
          <w:ilvl w:val="0"/>
          <w:numId w:val="31"/>
        </w:numPr>
        <w:spacing w:after="120"/>
        <w:ind w:left="357" w:hanging="357"/>
        <w:jc w:val="left"/>
        <w:rPr>
          <w:sz w:val="18"/>
          <w:szCs w:val="18"/>
          <w:lang w:val="es-ES_tradnl"/>
        </w:rPr>
      </w:pPr>
      <w:r w:rsidRPr="000C20BF">
        <w:rPr>
          <w:sz w:val="18"/>
          <w:szCs w:val="18"/>
          <w:lang w:val="es-ES_tradnl"/>
        </w:rPr>
        <w:t>las actas del Seminario sobre variedades esencialmente derivadas, celebrado en Ginebra el 22 de octubre de 2013 (publicación 358), en alemán, español, francés e inglés</w:t>
      </w:r>
    </w:p>
    <w:p w:rsidR="001E285A" w:rsidRPr="00D35FE1" w:rsidRDefault="001E285A" w:rsidP="000C20BF">
      <w:pPr>
        <w:pStyle w:val="ListParagraph"/>
        <w:numPr>
          <w:ilvl w:val="0"/>
          <w:numId w:val="31"/>
        </w:numPr>
        <w:spacing w:after="120"/>
        <w:ind w:left="357" w:hanging="357"/>
        <w:jc w:val="left"/>
        <w:rPr>
          <w:sz w:val="18"/>
          <w:szCs w:val="18"/>
          <w:lang w:val="es-ES_tradnl"/>
        </w:rPr>
      </w:pPr>
      <w:r w:rsidRPr="006F1F90">
        <w:rPr>
          <w:sz w:val="18"/>
          <w:szCs w:val="18"/>
          <w:lang w:val="es-ES_tradnl"/>
        </w:rPr>
        <w:t>las ediciones actualizadas del folleto de información de la UPOV titulado “Sus actividades, su cometido”, que versa sobre la UPOV y la protección de las variedades vegetales, en alemán, español, francés e inglés (publicación nº 437)</w:t>
      </w:r>
    </w:p>
    <w:p w:rsidR="001E285A" w:rsidRPr="00D35FE1" w:rsidRDefault="001E285A" w:rsidP="000C20BF">
      <w:pPr>
        <w:pStyle w:val="ListParagraph"/>
        <w:numPr>
          <w:ilvl w:val="0"/>
          <w:numId w:val="31"/>
        </w:numPr>
        <w:spacing w:after="120"/>
        <w:ind w:left="360"/>
        <w:jc w:val="left"/>
        <w:rPr>
          <w:sz w:val="18"/>
          <w:szCs w:val="18"/>
          <w:lang w:val="es-ES_tradnl"/>
        </w:rPr>
      </w:pPr>
      <w:r w:rsidRPr="006F1F90">
        <w:rPr>
          <w:sz w:val="18"/>
          <w:szCs w:val="18"/>
          <w:lang w:val="es-ES_tradnl"/>
        </w:rPr>
        <w:t>las respuestas a las siguientes preguntas frecuentes:</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¿Qué es la UPOV?</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¿Qué hace la UPOV?</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¿Quiénes pueden asistir a las reuniones de la UPOV?</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¿Qué es una variedad vegetal?</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¿Por qué los agricultores y los productores necesitan obtenciones vegetales?</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¿Por qué es necesaria la protección de las obtenciones vegetales?</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¿Cómo se aplica la protección de las obtenciones vegetales?</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¿Qué requisitos ha de cumplir una obtención vegetal para recibir protección?</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¿Por qué exige la UPOV que las variedades sean homogéneas y estables?</w:t>
      </w:r>
      <w:r w:rsidRPr="00D35FE1">
        <w:rPr>
          <w:sz w:val="18"/>
          <w:szCs w:val="18"/>
          <w:lang w:val="es-ES_tradnl"/>
        </w:rPr>
        <w:t xml:space="preserve">  </w:t>
      </w:r>
      <w:r w:rsidRPr="006F1F90">
        <w:rPr>
          <w:sz w:val="18"/>
          <w:szCs w:val="18"/>
          <w:lang w:val="es-ES_tradnl"/>
        </w:rPr>
        <w:t>¿No conduce esta exigencia a una pérdida de diversidad?</w:t>
      </w:r>
    </w:p>
    <w:p w:rsidR="001E285A" w:rsidRPr="00D35FE1" w:rsidRDefault="001E285A" w:rsidP="000C20BF">
      <w:pPr>
        <w:pStyle w:val="ListParagraph"/>
        <w:numPr>
          <w:ilvl w:val="0"/>
          <w:numId w:val="33"/>
        </w:numPr>
        <w:spacing w:after="120"/>
        <w:jc w:val="left"/>
        <w:rPr>
          <w:sz w:val="18"/>
          <w:szCs w:val="18"/>
          <w:lang w:val="es-ES_tradnl"/>
        </w:rPr>
      </w:pPr>
      <w:r w:rsidRPr="000C20BF">
        <w:rPr>
          <w:sz w:val="18"/>
          <w:szCs w:val="18"/>
          <w:lang w:val="es-ES_tradnl"/>
        </w:rPr>
        <w:t>¿Pueden los obtentores utilizar una variedad protegida en sus programas de fitomejoramiento?</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¿Quién puede proteger una obtención vegetal?</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¿Dónde se presentan las solicitudes de protección de variedades?</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¿Puedo obtener protección en más de un país presentando una sola solicitud?</w:t>
      </w:r>
      <w:r w:rsidRPr="00D35FE1">
        <w:rPr>
          <w:sz w:val="18"/>
          <w:szCs w:val="18"/>
          <w:lang w:val="es-ES_tradnl"/>
        </w:rPr>
        <w:tab/>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¿Qué beneficios ofrece la protección de las obtenciones vegetales y la pertenencia a la UPOV?</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¿Qué efecto tiene la protección de las obtenciones vegetales en las variedades que no están protegidas (por ejemplo, las variedades tradicionales, las variedades locales, etcétera)?</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¿Qué relación hay entre el Convenio de la UPOV y los tratados internacionales relativos a los recursos genéticos, como el Convenio sobre la Diversidad Biológica (CDB) y el Tratado Internacional sobre los Recursos Fitogenéticos para la Alimentación y la Agricultura (ITPGRFA)?</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¿Qué relación hay entre las patentes y los derechos de obtentor?</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¿Qué relación hay entre los derechos de obtentor y las medidas que regulan el comercio, como la certificación de semillas, los registros oficiales de variedades admitidas para la comercialización (por ejemplo, listas nacionales, catálogos oficiales), etcétera?</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Si descubro una planta o variedad ya existente, ¿puedo protegerla?</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¿Permite el Convenio de la UPOV denegar la protección a una variedad porque ha sido modificada genéticamente?</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¿Puedo utilizar la protección de las obtenciones vegetales para proteger:</w:t>
      </w:r>
      <w:r w:rsidRPr="00D35FE1">
        <w:rPr>
          <w:sz w:val="18"/>
          <w:szCs w:val="18"/>
          <w:lang w:val="es-ES_tradnl"/>
        </w:rPr>
        <w:t xml:space="preserve">  </w:t>
      </w:r>
      <w:r w:rsidRPr="006F1F90">
        <w:rPr>
          <w:sz w:val="18"/>
          <w:szCs w:val="18"/>
          <w:lang w:val="es-ES_tradnl"/>
        </w:rPr>
        <w:br/>
        <w:t>- un rasgo (por ejemplo, resistencia a las enfermedades, color de la flor)</w:t>
      </w:r>
      <w:r w:rsidRPr="00D35FE1">
        <w:rPr>
          <w:sz w:val="18"/>
          <w:szCs w:val="18"/>
          <w:lang w:val="es-ES_tradnl"/>
        </w:rPr>
        <w:t xml:space="preserve"> </w:t>
      </w:r>
      <w:r w:rsidRPr="006F1F90">
        <w:rPr>
          <w:sz w:val="18"/>
          <w:szCs w:val="18"/>
          <w:lang w:val="es-ES_tradnl"/>
        </w:rPr>
        <w:br/>
        <w:t>- una sustancia química o de otra índole (por ejemplo, aceite, ADN)</w:t>
      </w:r>
      <w:r w:rsidRPr="00D35FE1">
        <w:rPr>
          <w:sz w:val="18"/>
          <w:szCs w:val="18"/>
          <w:lang w:val="es-ES_tradnl"/>
        </w:rPr>
        <w:t xml:space="preserve"> </w:t>
      </w:r>
      <w:r w:rsidRPr="006F1F90">
        <w:rPr>
          <w:sz w:val="18"/>
          <w:szCs w:val="18"/>
          <w:lang w:val="es-ES_tradnl"/>
        </w:rPr>
        <w:br/>
        <w:t>- una tecnología de fitomejoramiento (por ejemplo, el cultivo de tejidos)?</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¿En el sistema de la UPOV, se puede proteger una variedad híbrida?</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¿Puede un agricultor volver a sembrar, sin la autorización del obtentor, semillas obtenidas de una variedad protegida?</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¿Puede un agricultor vender, sin la autorización del obtentor, semillas obtenidas de una variedad protegida?</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¿Cómo se puede saber si una variedad está protegida?</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¿Quién es responsable de defender los derechos de obtentor?</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¿Permite la UPOV la utilización de técnicas moleculares (perfiles de ADN) en el examen de la distinción, la homogeneidad y la estabilidad (“DHE”)?</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¿Es cierto que la UPOV solo promueve las variedades vegetales obtenidas por medio del fitomejoramiento comercial y destinadas a los agricultores industrializados?</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¿Regula el Convenio de la UPOV las condiciones de utilización de las variedades que no son objeto de la protección de derechos de obtentor?</w:t>
      </w:r>
    </w:p>
    <w:p w:rsidR="001E285A" w:rsidRPr="00D35FE1" w:rsidRDefault="001E285A" w:rsidP="000C20BF">
      <w:pPr>
        <w:pStyle w:val="ListParagraph"/>
        <w:numPr>
          <w:ilvl w:val="0"/>
          <w:numId w:val="33"/>
        </w:numPr>
        <w:spacing w:after="120"/>
        <w:jc w:val="left"/>
        <w:rPr>
          <w:sz w:val="18"/>
          <w:szCs w:val="18"/>
          <w:lang w:val="es-ES_tradnl"/>
        </w:rPr>
      </w:pPr>
      <w:r w:rsidRPr="006F1F90">
        <w:rPr>
          <w:sz w:val="18"/>
          <w:szCs w:val="18"/>
          <w:lang w:val="es-ES_tradnl"/>
        </w:rPr>
        <w:t>¿Tienen los agricultores de subsistencia la posibilidad de intercambiar material de reproducción o de multiplicación de variedades protegidas por otros bienes vitales dentro de la comunidad local?</w:t>
      </w:r>
    </w:p>
    <w:p w:rsidR="001E285A" w:rsidRPr="00D35FE1" w:rsidRDefault="001E285A" w:rsidP="000C20BF">
      <w:pPr>
        <w:pStyle w:val="ListParagraph"/>
        <w:numPr>
          <w:ilvl w:val="0"/>
          <w:numId w:val="33"/>
        </w:numPr>
        <w:spacing w:after="120"/>
        <w:jc w:val="left"/>
        <w:rPr>
          <w:lang w:val="es-ES_tradnl"/>
        </w:rPr>
      </w:pPr>
      <w:r w:rsidRPr="006F1F90">
        <w:rPr>
          <w:sz w:val="18"/>
          <w:szCs w:val="18"/>
          <w:lang w:val="es-ES_tradnl"/>
        </w:rPr>
        <w:t>En virtud del sistema de la UPOV, los obtentores deciden las condiciones y las limitaciones a las que está sujeta la autorización de la explotación de sus variedades protegidas.</w:t>
      </w:r>
      <w:r w:rsidRPr="00D35FE1">
        <w:rPr>
          <w:sz w:val="18"/>
          <w:szCs w:val="18"/>
          <w:lang w:val="es-ES_tradnl"/>
        </w:rPr>
        <w:t xml:space="preserve">  </w:t>
      </w:r>
      <w:r w:rsidRPr="006F1F90">
        <w:rPr>
          <w:sz w:val="18"/>
          <w:szCs w:val="18"/>
          <w:lang w:val="es-ES_tradnl"/>
        </w:rPr>
        <w:t>¿Es posible, por ejemplo, permitir a los agricultores intercambiar semillas libremente dentro de la comunidad local?</w:t>
      </w:r>
    </w:p>
    <w:p w:rsidR="001E285A" w:rsidRPr="00D35FE1" w:rsidRDefault="001E285A" w:rsidP="00175EEB">
      <w:pPr>
        <w:jc w:val="left"/>
        <w:rPr>
          <w:sz w:val="18"/>
          <w:szCs w:val="18"/>
          <w:lang w:val="es-ES_tradnl"/>
        </w:rPr>
      </w:pPr>
      <w:r w:rsidRPr="006F1F90">
        <w:rPr>
          <w:sz w:val="18"/>
          <w:szCs w:val="18"/>
          <w:lang w:val="es-ES_tradnl"/>
        </w:rPr>
        <w:t xml:space="preserve">–  </w:t>
      </w:r>
      <w:r w:rsidRPr="000C20BF">
        <w:rPr>
          <w:sz w:val="18"/>
          <w:szCs w:val="18"/>
          <w:lang w:val="es-ES_tradnl"/>
        </w:rPr>
        <w:t>En 2015 no se publicó material nuevo en el sitio web de la UPOV.</w:t>
      </w:r>
    </w:p>
    <w:p w:rsidR="001E285A" w:rsidRPr="00D35FE1" w:rsidRDefault="001E285A" w:rsidP="00175EEB">
      <w:pPr>
        <w:jc w:val="left"/>
        <w:rPr>
          <w:lang w:val="es-ES_tradnl"/>
        </w:rPr>
      </w:pPr>
      <w:r w:rsidRPr="00D35FE1">
        <w:rPr>
          <w:lang w:val="es-ES_tradnl"/>
        </w:rPr>
        <w:br w:type="page"/>
      </w:r>
    </w:p>
    <w:p w:rsidR="001E285A" w:rsidRPr="00D35FE1" w:rsidRDefault="001E285A" w:rsidP="00175EEB">
      <w:pPr>
        <w:pStyle w:val="Heading4"/>
        <w:rPr>
          <w:lang w:val="es-ES_tradnl"/>
        </w:rPr>
      </w:pPr>
      <w:bookmarkStart w:id="99" w:name="_Toc336339204"/>
      <w:bookmarkStart w:id="100" w:name="_Toc465348105"/>
      <w:r w:rsidRPr="00D35FE1">
        <w:rPr>
          <w:lang w:val="es-ES_tradnl"/>
        </w:rPr>
        <w:t>2.3</w:t>
      </w:r>
      <w:r w:rsidRPr="00D35FE1">
        <w:rPr>
          <w:lang w:val="es-ES_tradnl"/>
        </w:rPr>
        <w:tab/>
      </w:r>
      <w:bookmarkEnd w:id="99"/>
      <w:r w:rsidRPr="000C20BF">
        <w:rPr>
          <w:lang w:val="es-ES_tradnl"/>
        </w:rPr>
        <w:t>Subprograma UV.3</w:t>
      </w:r>
      <w:proofErr w:type="gramStart"/>
      <w:r w:rsidRPr="000C20BF">
        <w:rPr>
          <w:lang w:val="es-ES_tradnl"/>
        </w:rPr>
        <w:t>:  Prestar</w:t>
      </w:r>
      <w:proofErr w:type="gramEnd"/>
      <w:r w:rsidRPr="000C20BF">
        <w:rPr>
          <w:lang w:val="es-ES_tradnl"/>
        </w:rPr>
        <w:t xml:space="preserve"> asistencia para la introducción y aplicación del sistema de la UPOV</w:t>
      </w:r>
      <w:bookmarkEnd w:id="100"/>
    </w:p>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r w:rsidRPr="006F1F90">
        <w:rPr>
          <w:sz w:val="18"/>
          <w:szCs w:val="18"/>
          <w:lang w:val="es-ES_tradnl"/>
        </w:rPr>
        <w:t>La Unión ha prestado asistencia a varios Estados para hacer efectiva la protección de las variedades vegetales sobre la base del Convenio de la UPOV y ha proporcionado asesoramiento a los gobiernos sobre la elaboración de legislación.</w:t>
      </w:r>
      <w:r w:rsidRPr="00D35FE1">
        <w:rPr>
          <w:sz w:val="18"/>
          <w:szCs w:val="18"/>
          <w:lang w:val="es-ES_tradnl"/>
        </w:rPr>
        <w:t xml:space="preserve">  </w:t>
      </w:r>
      <w:r w:rsidRPr="006F1F90">
        <w:rPr>
          <w:sz w:val="18"/>
          <w:szCs w:val="18"/>
          <w:lang w:val="es-ES_tradnl"/>
        </w:rPr>
        <w:t>La cooperación con los miembros de la Unión, particularmente en lo que respecta a los cursos de formación, ha resultado sumamente provechosa para las labores de divulgación.</w:t>
      </w:r>
      <w:r w:rsidRPr="00D35FE1">
        <w:rPr>
          <w:sz w:val="18"/>
          <w:szCs w:val="18"/>
          <w:lang w:val="es-ES_tradnl"/>
        </w:rPr>
        <w:t xml:space="preserve">  </w:t>
      </w:r>
      <w:r w:rsidRPr="00693BA6">
        <w:rPr>
          <w:sz w:val="18"/>
          <w:szCs w:val="18"/>
          <w:lang w:val="es-ES_tradnl"/>
        </w:rPr>
        <w:t>Los cursos de enseñanza a distancia “Introducción al sistema de la UPOV de protección de las variedades vegetales en virtud del Convenio de la UPOV” (DL</w:t>
      </w:r>
      <w:r w:rsidRPr="00693BA6">
        <w:rPr>
          <w:sz w:val="18"/>
          <w:szCs w:val="18"/>
          <w:lang w:val="es-ES_tradnl"/>
        </w:rPr>
        <w:noBreakHyphen/>
        <w:t>205) y “Examen de solicitudes de derechos de obtentor” (DL</w:t>
      </w:r>
      <w:r w:rsidRPr="00693BA6">
        <w:rPr>
          <w:sz w:val="18"/>
          <w:szCs w:val="18"/>
          <w:lang w:val="es-ES_tradnl"/>
        </w:rPr>
        <w:noBreakHyphen/>
        <w:t>305), así como la capacitación de formadores, han cumplido una función fundamental en lo que se refiere a brindar asistencia a un amplio abanico de expertos.</w:t>
      </w:r>
    </w:p>
    <w:p w:rsidR="001E285A" w:rsidRDefault="001E285A" w:rsidP="00175EEB">
      <w:pPr>
        <w:rPr>
          <w:sz w:val="18"/>
          <w:szCs w:val="18"/>
          <w:lang w:val="es-ES_tradnl"/>
        </w:rPr>
      </w:pPr>
    </w:p>
    <w:p w:rsidR="00B75F08" w:rsidRDefault="00B75F08" w:rsidP="00175EEB">
      <w:pPr>
        <w:rPr>
          <w:sz w:val="18"/>
          <w:szCs w:val="18"/>
          <w:lang w:val="es-ES_tradnl"/>
        </w:rPr>
      </w:pPr>
    </w:p>
    <w:p w:rsidR="001E285A" w:rsidRPr="00D35FE1" w:rsidRDefault="001E285A" w:rsidP="00175EEB">
      <w:pPr>
        <w:pStyle w:val="Heading5"/>
        <w:rPr>
          <w:lang w:val="es-ES_tradnl"/>
        </w:rPr>
      </w:pPr>
      <w:bookmarkStart w:id="101" w:name="_Toc336339205"/>
      <w:bookmarkStart w:id="102" w:name="_Toc465348106"/>
      <w:r w:rsidRPr="006F1F90">
        <w:rPr>
          <w:lang w:val="es-ES_tradnl"/>
        </w:rPr>
        <w:t>Objetivos</w:t>
      </w:r>
      <w:bookmarkEnd w:id="102"/>
    </w:p>
    <w:p w:rsidR="001E285A" w:rsidRDefault="001E285A" w:rsidP="00175EEB">
      <w:pPr>
        <w:rPr>
          <w:lang w:val="es-ES_tradnl"/>
        </w:rPr>
      </w:pPr>
    </w:p>
    <w:bookmarkEnd w:id="101"/>
    <w:p w:rsidR="001E285A" w:rsidRPr="00D35FE1" w:rsidRDefault="001E285A" w:rsidP="00175EEB">
      <w:pPr>
        <w:keepNext/>
        <w:keepLines/>
        <w:widowControl w:val="0"/>
        <w:numPr>
          <w:ilvl w:val="0"/>
          <w:numId w:val="1"/>
        </w:numPr>
        <w:jc w:val="left"/>
        <w:rPr>
          <w:spacing w:val="-1"/>
          <w:sz w:val="18"/>
          <w:szCs w:val="18"/>
          <w:lang w:val="es-ES_tradnl"/>
        </w:rPr>
      </w:pPr>
      <w:r w:rsidRPr="006F1F90">
        <w:rPr>
          <w:spacing w:val="-1"/>
          <w:sz w:val="18"/>
          <w:szCs w:val="18"/>
          <w:lang w:val="es-ES_tradnl"/>
        </w:rPr>
        <w:t>Fomentar la sensibilización acerca del papel de la protección de las variedades vegetales con arreglo al Convenio de la UPOV.</w:t>
      </w:r>
    </w:p>
    <w:p w:rsidR="001E285A" w:rsidRPr="00D35FE1" w:rsidRDefault="001E285A" w:rsidP="00175EEB">
      <w:pPr>
        <w:keepNext/>
        <w:keepLines/>
        <w:widowControl w:val="0"/>
        <w:numPr>
          <w:ilvl w:val="0"/>
          <w:numId w:val="1"/>
        </w:numPr>
        <w:jc w:val="left"/>
        <w:rPr>
          <w:sz w:val="18"/>
          <w:szCs w:val="18"/>
          <w:lang w:val="es-ES_tradnl"/>
        </w:rPr>
      </w:pPr>
      <w:r w:rsidRPr="006F1F90">
        <w:rPr>
          <w:sz w:val="18"/>
          <w:szCs w:val="18"/>
          <w:lang w:val="es-ES_tradnl"/>
        </w:rPr>
        <w:t>Prestar asistencia a los Estados y las organizaciones, en particular a los gobiernos de países en desarrollo y de países en transición a una economía de mercado, en la elaboración de legislación conforme al Acta de 1991 del Convenio de la UPOV.</w:t>
      </w:r>
    </w:p>
    <w:p w:rsidR="001E285A" w:rsidRPr="00D35FE1" w:rsidRDefault="001E285A" w:rsidP="00175EEB">
      <w:pPr>
        <w:keepNext/>
        <w:keepLines/>
        <w:widowControl w:val="0"/>
        <w:numPr>
          <w:ilvl w:val="0"/>
          <w:numId w:val="1"/>
        </w:numPr>
        <w:jc w:val="left"/>
        <w:rPr>
          <w:sz w:val="18"/>
          <w:szCs w:val="18"/>
          <w:lang w:val="es-ES_tradnl"/>
        </w:rPr>
      </w:pPr>
      <w:r w:rsidRPr="006F1F90">
        <w:rPr>
          <w:sz w:val="18"/>
          <w:szCs w:val="18"/>
          <w:lang w:val="es-ES_tradnl"/>
        </w:rPr>
        <w:t>Prestar asistencia a los Estados y las organizaciones para la adhesión al Acta de 1991 del Convenio de la UPOV.</w:t>
      </w:r>
    </w:p>
    <w:p w:rsidR="001E285A" w:rsidRPr="00D35FE1" w:rsidRDefault="001E285A" w:rsidP="00175EEB">
      <w:pPr>
        <w:keepNext/>
        <w:keepLines/>
        <w:widowControl w:val="0"/>
        <w:numPr>
          <w:ilvl w:val="0"/>
          <w:numId w:val="1"/>
        </w:numPr>
        <w:jc w:val="left"/>
        <w:rPr>
          <w:sz w:val="18"/>
          <w:szCs w:val="18"/>
          <w:lang w:val="es-ES_tradnl"/>
        </w:rPr>
      </w:pPr>
      <w:r w:rsidRPr="00A81811">
        <w:rPr>
          <w:sz w:val="18"/>
          <w:szCs w:val="18"/>
          <w:lang w:val="es-ES_tradnl"/>
        </w:rPr>
        <w:t>Prestar asistencia a los Estados y las organizaciones para la aplicación de un sistema eficaz de protección de las variedades vegetales de conformidad con el Convenio de la UPOV.</w:t>
      </w:r>
    </w:p>
    <w:p w:rsidR="001E285A" w:rsidRDefault="001E285A" w:rsidP="00175EEB">
      <w:pPr>
        <w:rPr>
          <w:sz w:val="18"/>
          <w:szCs w:val="18"/>
          <w:lang w:val="es-ES_tradnl"/>
        </w:rPr>
      </w:pPr>
    </w:p>
    <w:p w:rsidR="00B75F08" w:rsidRPr="00D35FE1" w:rsidRDefault="00B75F08" w:rsidP="00175EEB">
      <w:pPr>
        <w:rPr>
          <w:sz w:val="18"/>
          <w:szCs w:val="18"/>
          <w:lang w:val="es-ES_tradnl"/>
        </w:rPr>
      </w:pPr>
    </w:p>
    <w:p w:rsidR="001E285A" w:rsidRPr="00D35FE1" w:rsidRDefault="001E285A" w:rsidP="00175EEB">
      <w:pPr>
        <w:pStyle w:val="Heading5"/>
        <w:rPr>
          <w:lang w:val="es-ES_tradnl"/>
        </w:rPr>
      </w:pPr>
      <w:bookmarkStart w:id="103" w:name="_Toc336331205"/>
      <w:bookmarkStart w:id="104" w:name="_Toc336339207"/>
      <w:bookmarkStart w:id="105" w:name="_Toc465348107"/>
      <w:r w:rsidRPr="006F1F90">
        <w:rPr>
          <w:lang w:val="es-ES_tradnl"/>
        </w:rPr>
        <w:t>Resultados alcanzados</w:t>
      </w:r>
      <w:proofErr w:type="gramStart"/>
      <w:r w:rsidRPr="006F1F90">
        <w:rPr>
          <w:lang w:val="es-ES_tradnl"/>
        </w:rPr>
        <w:t>:</w:t>
      </w:r>
      <w:r w:rsidRPr="00D35FE1">
        <w:rPr>
          <w:lang w:val="es-ES_tradnl"/>
        </w:rPr>
        <w:t xml:space="preserve">  </w:t>
      </w:r>
      <w:bookmarkEnd w:id="103"/>
      <w:bookmarkEnd w:id="104"/>
      <w:r w:rsidRPr="006F1F90">
        <w:rPr>
          <w:lang w:val="es-ES_tradnl"/>
        </w:rPr>
        <w:t>indicadores</w:t>
      </w:r>
      <w:proofErr w:type="gramEnd"/>
      <w:r w:rsidRPr="006F1F90">
        <w:rPr>
          <w:lang w:val="es-ES_tradnl"/>
        </w:rPr>
        <w:t xml:space="preserve"> de rendimiento</w:t>
      </w:r>
      <w:bookmarkEnd w:id="105"/>
    </w:p>
    <w:p w:rsidR="001E285A" w:rsidRPr="00D35FE1" w:rsidRDefault="001E285A" w:rsidP="00175EEB">
      <w:pPr>
        <w:keepNext/>
        <w:keepLines/>
        <w:widowControl w:val="0"/>
        <w:jc w:val="left"/>
        <w:rPr>
          <w:lang w:val="es-ES_tradnl"/>
        </w:rPr>
      </w:pPr>
    </w:p>
    <w:p w:rsidR="001E285A" w:rsidRPr="00D35FE1" w:rsidRDefault="001E285A" w:rsidP="00175EEB">
      <w:pPr>
        <w:pStyle w:val="Heading6"/>
        <w:rPr>
          <w:lang w:val="es-ES_tradnl"/>
        </w:rPr>
      </w:pPr>
      <w:bookmarkStart w:id="106" w:name="_Toc465348108"/>
      <w:r w:rsidRPr="00D35FE1">
        <w:rPr>
          <w:lang w:val="es-ES_tradnl"/>
        </w:rPr>
        <w:t xml:space="preserve">1.  </w:t>
      </w:r>
      <w:r w:rsidRPr="006F1F90">
        <w:rPr>
          <w:lang w:val="es-ES_tradnl"/>
        </w:rPr>
        <w:t>FOMENTO DE LA SENSIBILIZACIÓN ACERCA DEL PAPEL DE LA PROTECCIÓN DE LAS VARIEDADES VEGETALES CON ARREGLO AL CONVENIO DE LA UPOV</w:t>
      </w:r>
      <w:bookmarkEnd w:id="106"/>
    </w:p>
    <w:p w:rsidR="001E285A" w:rsidRPr="00D35FE1" w:rsidRDefault="001E285A" w:rsidP="00175EEB">
      <w:pPr>
        <w:rPr>
          <w:lang w:val="es-ES_tradnl"/>
        </w:rPr>
      </w:pPr>
    </w:p>
    <w:p w:rsidR="001E285A" w:rsidRPr="00D35FE1" w:rsidRDefault="001E285A" w:rsidP="00A81811">
      <w:pPr>
        <w:pStyle w:val="Heading8"/>
        <w:rPr>
          <w:lang w:val="es-ES_tradnl"/>
        </w:rPr>
      </w:pPr>
      <w:bookmarkStart w:id="107" w:name="_Toc465348109"/>
      <w:r w:rsidRPr="006F1F90">
        <w:rPr>
          <w:lang w:val="es-ES_tradnl"/>
        </w:rPr>
        <w:t>a)  Publicaciones sobre la función de la protección de las variedades vegetales, incluidas las publicaciones del sitio web de la UPOV</w:t>
      </w:r>
      <w:bookmarkEnd w:id="107"/>
    </w:p>
    <w:p w:rsidR="001E285A" w:rsidRPr="00D35FE1" w:rsidRDefault="001E285A" w:rsidP="00175EEB">
      <w:pPr>
        <w:rPr>
          <w:sz w:val="18"/>
          <w:szCs w:val="18"/>
          <w:lang w:val="es-ES_tradnl"/>
        </w:rPr>
      </w:pPr>
      <w:r w:rsidRPr="00A81811">
        <w:rPr>
          <w:sz w:val="18"/>
          <w:szCs w:val="18"/>
          <w:lang w:val="es-ES_tradnl"/>
        </w:rPr>
        <w:t>Véase la sección 2.2 “Subprograma UV.2”, resultado previsto “7.</w:t>
      </w:r>
      <w:r>
        <w:rPr>
          <w:sz w:val="18"/>
          <w:szCs w:val="18"/>
          <w:lang w:val="es-ES_tradnl"/>
        </w:rPr>
        <w:t> </w:t>
      </w:r>
      <w:r w:rsidRPr="00A81811">
        <w:rPr>
          <w:sz w:val="18"/>
          <w:szCs w:val="18"/>
          <w:lang w:val="es-ES_tradnl"/>
        </w:rPr>
        <w:t>Suministro de información sobre el Convenio de la UPOV a los sectores interesados”, “a) Información publicada en el sitio web de la UPOV y dirigida a los sectores interesados”.</w:t>
      </w:r>
    </w:p>
    <w:p w:rsidR="001E285A" w:rsidRPr="00D35FE1" w:rsidRDefault="001E285A" w:rsidP="00175EEB">
      <w:pPr>
        <w:rPr>
          <w:sz w:val="18"/>
          <w:szCs w:val="18"/>
          <w:lang w:val="es-ES_tradnl"/>
        </w:rPr>
      </w:pPr>
    </w:p>
    <w:p w:rsidR="001E285A" w:rsidRPr="00D35FE1" w:rsidRDefault="001E285A" w:rsidP="00A81811">
      <w:pPr>
        <w:pStyle w:val="Heading8"/>
        <w:rPr>
          <w:lang w:val="es-ES_tradnl"/>
        </w:rPr>
      </w:pPr>
      <w:bookmarkStart w:id="108" w:name="_Toc465348110"/>
      <w:r w:rsidRPr="006F1F90">
        <w:rPr>
          <w:lang w:val="es-ES_tradnl"/>
        </w:rPr>
        <w:t>b)  Estados y organizaciones que han recibido información en las actividades de la UPOV</w:t>
      </w:r>
      <w:bookmarkEnd w:id="108"/>
    </w:p>
    <w:p w:rsidR="001E285A" w:rsidRPr="00D35FE1" w:rsidRDefault="001E285A" w:rsidP="00175EEB">
      <w:pPr>
        <w:keepNext/>
        <w:rPr>
          <w:sz w:val="18"/>
          <w:szCs w:val="18"/>
          <w:lang w:val="es-ES_tradnl"/>
        </w:rPr>
      </w:pPr>
      <w:r w:rsidRPr="00A81811">
        <w:rPr>
          <w:sz w:val="18"/>
          <w:szCs w:val="18"/>
          <w:lang w:val="es-ES_tradnl"/>
        </w:rPr>
        <w:t>Estados que han recibido información en las actividades de la UPOV:</w:t>
      </w:r>
    </w:p>
    <w:p w:rsidR="001E285A" w:rsidRPr="00D35FE1" w:rsidRDefault="001E285A" w:rsidP="00175EEB">
      <w:pPr>
        <w:keepNext/>
        <w:rPr>
          <w:sz w:val="18"/>
          <w:szCs w:val="18"/>
          <w:lang w:val="es-ES_tradnl"/>
        </w:rPr>
      </w:pPr>
    </w:p>
    <w:p w:rsidR="001E285A" w:rsidRPr="00D35FE1" w:rsidRDefault="001E285A" w:rsidP="00175EEB">
      <w:pPr>
        <w:ind w:left="567"/>
        <w:rPr>
          <w:sz w:val="18"/>
          <w:szCs w:val="18"/>
          <w:lang w:val="es-ES_tradnl"/>
        </w:rPr>
      </w:pPr>
      <w:r w:rsidRPr="009E39E5">
        <w:rPr>
          <w:sz w:val="18"/>
          <w:szCs w:val="18"/>
          <w:lang w:val="es-ES_tradnl"/>
        </w:rPr>
        <w:t>Albania, Alemania, Argentina, Australia, Belarús, Benin, Bolivia (Estado Plurinacional de), Botswana, Brasil, Brunei Darussalam, Burkina Faso, Camboya, Camerún, Chile, China, Colombia, Costa Rica, Côte d’Ivoire, Cuba, Ecuador, El Salvador, España, Estados Unidos de América, ex República Yugoslava de Macedonia, Federación de Rusia, Filipinas, Francia, Gambia, Georgia, Ghana, Guatemala, Guinea, Guinea</w:t>
      </w:r>
      <w:r w:rsidRPr="009E39E5">
        <w:rPr>
          <w:sz w:val="18"/>
          <w:szCs w:val="18"/>
          <w:lang w:val="es-ES_tradnl"/>
        </w:rPr>
        <w:noBreakHyphen/>
        <w:t>Bissau, Honduras, Indonesia, Irán (República Islámica del), Jamaica, Japón, Jordania, Kenya, Malasia, Malawi, Mali, Mauritania, México, Mozambique, Myanmar, Namibia, Nicaragua, Níger, Omán, Países Bajos, Panamá, Paraguay, Perú, Reino Unido, República Centroafricana, República de Corea, República Democrática Popular Lao, República Dominicana, República de Moldova, República Unida de Tanzanía, Rwanda, Senegal, Serbia, Sierra Leona, Singapur, Sudáfrica, Sudán, Swazilandia, Tailandia, Togo, Trinidad y Tabago, Uganda, Uruguay, Uzbekistán, Viet Nam, Zambia y Zimbabwe (véase el gráfico 23)</w:t>
      </w:r>
    </w:p>
    <w:p w:rsidR="001E285A" w:rsidRPr="00D35FE1" w:rsidRDefault="001E285A" w:rsidP="00175EEB">
      <w:pPr>
        <w:rPr>
          <w:sz w:val="18"/>
          <w:szCs w:val="18"/>
          <w:lang w:val="es-ES_tradnl"/>
        </w:rPr>
      </w:pPr>
    </w:p>
    <w:p w:rsidR="001E285A" w:rsidRPr="00D35FE1" w:rsidRDefault="001E285A" w:rsidP="009E39E5">
      <w:pPr>
        <w:pStyle w:val="Heading9"/>
        <w:rPr>
          <w:lang w:val="es-ES_tradnl"/>
        </w:rPr>
      </w:pPr>
      <w:bookmarkStart w:id="109" w:name="_Toc465348111"/>
      <w:r w:rsidRPr="006F1F90">
        <w:rPr>
          <w:lang w:val="es-ES_tradnl"/>
        </w:rPr>
        <w:t>Gráfico 23.</w:t>
      </w:r>
      <w:r w:rsidRPr="00D35FE1">
        <w:rPr>
          <w:lang w:val="es-ES_tradnl"/>
        </w:rPr>
        <w:t xml:space="preserve">  </w:t>
      </w:r>
      <w:r w:rsidRPr="009E39E5">
        <w:rPr>
          <w:lang w:val="es-ES_tradnl"/>
        </w:rPr>
        <w:t>Estados que han recibido información en las actividades de la UPOV</w:t>
      </w:r>
      <w:bookmarkEnd w:id="109"/>
    </w:p>
    <w:p w:rsidR="001E285A" w:rsidRPr="00D35FE1" w:rsidRDefault="005A1430" w:rsidP="00175EEB">
      <w:pPr>
        <w:jc w:val="center"/>
        <w:rPr>
          <w:sz w:val="18"/>
          <w:szCs w:val="18"/>
          <w:lang w:val="es-ES_tradnl"/>
        </w:rPr>
      </w:pPr>
      <w:r>
        <w:rPr>
          <w:noProof/>
          <w:sz w:val="18"/>
          <w:szCs w:val="18"/>
        </w:rPr>
        <w:drawing>
          <wp:inline distT="0" distB="0" distL="0" distR="0">
            <wp:extent cx="5288280" cy="2636520"/>
            <wp:effectExtent l="19050" t="19050" r="26670" b="1143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8280" cy="2636520"/>
                    </a:xfrm>
                    <a:prstGeom prst="rect">
                      <a:avLst/>
                    </a:prstGeom>
                    <a:noFill/>
                    <a:ln w="9525" cmpd="sng">
                      <a:solidFill>
                        <a:srgbClr val="676767"/>
                      </a:solidFill>
                      <a:miter lim="800000"/>
                      <a:headEnd/>
                      <a:tailEnd/>
                    </a:ln>
                    <a:effectLst/>
                  </pic:spPr>
                </pic:pic>
              </a:graphicData>
            </a:graphic>
          </wp:inline>
        </w:drawing>
      </w:r>
    </w:p>
    <w:p w:rsidR="001E285A" w:rsidRPr="00D35FE1" w:rsidRDefault="001E285A" w:rsidP="00175EEB">
      <w:pPr>
        <w:rPr>
          <w:sz w:val="18"/>
          <w:szCs w:val="18"/>
          <w:lang w:val="es-ES_tradnl"/>
        </w:rPr>
      </w:pPr>
    </w:p>
    <w:p w:rsidR="001E285A" w:rsidRPr="00D35FE1" w:rsidRDefault="005A1430" w:rsidP="00175EEB">
      <w:pPr>
        <w:keepNext/>
        <w:keepLines/>
        <w:widowControl w:val="0"/>
        <w:jc w:val="center"/>
        <w:rPr>
          <w:sz w:val="18"/>
          <w:szCs w:val="18"/>
          <w:lang w:val="es-ES_tradnl"/>
        </w:rPr>
      </w:pPr>
      <w:r>
        <w:rPr>
          <w:noProof/>
          <w:sz w:val="16"/>
          <w:szCs w:val="16"/>
        </w:rPr>
        <w:drawing>
          <wp:inline distT="0" distB="0" distL="0" distR="0">
            <wp:extent cx="114300" cy="1143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w="9525" cmpd="sng">
                      <a:solidFill>
                        <a:srgbClr val="000000"/>
                      </a:solidFill>
                      <a:miter lim="800000"/>
                      <a:headEnd/>
                      <a:tailEnd/>
                    </a:ln>
                    <a:effectLst/>
                  </pic:spPr>
                </pic:pic>
              </a:graphicData>
            </a:graphic>
          </wp:inline>
        </w:drawing>
      </w:r>
      <w:r w:rsidR="001E285A" w:rsidRPr="006F1F90">
        <w:rPr>
          <w:sz w:val="16"/>
          <w:szCs w:val="16"/>
          <w:lang w:val="es-ES_tradnl"/>
        </w:rPr>
        <w:t>Miembros de la Unión</w:t>
      </w:r>
      <w:r w:rsidR="001E285A" w:rsidRPr="00D35FE1">
        <w:rPr>
          <w:sz w:val="16"/>
          <w:szCs w:val="16"/>
          <w:lang w:val="es-ES_tradnl"/>
        </w:rPr>
        <w:tab/>
      </w:r>
      <w:r>
        <w:rPr>
          <w:noProof/>
          <w:sz w:val="16"/>
          <w:szCs w:val="16"/>
        </w:rPr>
        <w:drawing>
          <wp:inline distT="0" distB="0" distL="0" distR="0">
            <wp:extent cx="121920" cy="114300"/>
            <wp:effectExtent l="19050" t="19050" r="11430" b="1905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w="9525" cmpd="sng">
                      <a:solidFill>
                        <a:srgbClr val="000000"/>
                      </a:solidFill>
                      <a:miter lim="800000"/>
                      <a:headEnd/>
                      <a:tailEnd/>
                    </a:ln>
                    <a:effectLst/>
                  </pic:spPr>
                </pic:pic>
              </a:graphicData>
            </a:graphic>
          </wp:inline>
        </w:drawing>
      </w:r>
      <w:r w:rsidR="001E285A" w:rsidRPr="00D35FE1">
        <w:rPr>
          <w:sz w:val="16"/>
          <w:szCs w:val="16"/>
          <w:lang w:val="es-ES_tradnl"/>
        </w:rPr>
        <w:t xml:space="preserve">  </w:t>
      </w:r>
      <w:r w:rsidR="001E285A" w:rsidRPr="009E39E5">
        <w:rPr>
          <w:sz w:val="16"/>
          <w:szCs w:val="16"/>
          <w:lang w:val="es-ES_tradnl"/>
        </w:rPr>
        <w:t>No miembros de la Unión</w:t>
      </w:r>
    </w:p>
    <w:p w:rsidR="001E285A" w:rsidRPr="00D35FE1" w:rsidRDefault="001E285A" w:rsidP="00175EEB">
      <w:pPr>
        <w:rPr>
          <w:sz w:val="18"/>
          <w:szCs w:val="18"/>
          <w:lang w:val="es-ES_tradnl"/>
        </w:rPr>
      </w:pPr>
    </w:p>
    <w:p w:rsidR="001E285A" w:rsidRPr="00D35FE1" w:rsidRDefault="001E285A" w:rsidP="00175EEB">
      <w:pPr>
        <w:keepNext/>
        <w:rPr>
          <w:sz w:val="18"/>
          <w:szCs w:val="18"/>
          <w:lang w:val="es-ES_tradnl"/>
        </w:rPr>
      </w:pPr>
      <w:r w:rsidRPr="009E39E5">
        <w:rPr>
          <w:sz w:val="18"/>
          <w:szCs w:val="18"/>
          <w:lang w:val="es-ES_tradnl"/>
        </w:rPr>
        <w:t>Organizaciones intergubernamentales que han recibido información en las actividades de la UPOV:</w:t>
      </w:r>
    </w:p>
    <w:p w:rsidR="001E285A" w:rsidRPr="00D35FE1" w:rsidRDefault="001E285A" w:rsidP="00175EEB">
      <w:pPr>
        <w:keepNext/>
        <w:rPr>
          <w:sz w:val="18"/>
          <w:szCs w:val="18"/>
          <w:lang w:val="es-ES_tradnl"/>
        </w:rPr>
      </w:pPr>
    </w:p>
    <w:p w:rsidR="001E285A" w:rsidRPr="00D35FE1" w:rsidRDefault="001E285A" w:rsidP="00175EEB">
      <w:pPr>
        <w:ind w:left="567"/>
        <w:rPr>
          <w:sz w:val="18"/>
          <w:szCs w:val="18"/>
          <w:lang w:val="es-ES_tradnl"/>
        </w:rPr>
      </w:pPr>
      <w:r w:rsidRPr="009E39E5">
        <w:rPr>
          <w:sz w:val="18"/>
          <w:szCs w:val="18"/>
          <w:lang w:val="es-ES_tradnl"/>
        </w:rPr>
        <w:t>La ARIPO, el CGIAR, la ISTA, la OAPI, la OCDE y la Unión Europea.</w:t>
      </w:r>
      <w:r w:rsidRPr="00D35FE1">
        <w:rPr>
          <w:sz w:val="18"/>
          <w:szCs w:val="18"/>
          <w:lang w:val="es-ES_tradnl"/>
        </w:rPr>
        <w:t xml:space="preserve"> </w:t>
      </w:r>
    </w:p>
    <w:p w:rsidR="001E285A" w:rsidRPr="00D35FE1" w:rsidRDefault="001E285A" w:rsidP="00175EEB">
      <w:pPr>
        <w:keepNext/>
        <w:rPr>
          <w:sz w:val="18"/>
          <w:szCs w:val="18"/>
          <w:lang w:val="es-ES_tradnl"/>
        </w:rPr>
      </w:pPr>
    </w:p>
    <w:p w:rsidR="001E285A" w:rsidRPr="00D35FE1" w:rsidRDefault="001E285A" w:rsidP="00175EEB">
      <w:pPr>
        <w:keepNext/>
        <w:rPr>
          <w:sz w:val="18"/>
          <w:szCs w:val="18"/>
          <w:lang w:val="es-ES_tradnl"/>
        </w:rPr>
      </w:pPr>
      <w:r w:rsidRPr="009E39E5">
        <w:rPr>
          <w:sz w:val="18"/>
          <w:szCs w:val="18"/>
          <w:lang w:val="es-ES_tradnl"/>
        </w:rPr>
        <w:t>Organizaciones no gubernamentales que han recibido información en las actividades de la UPOV:</w:t>
      </w:r>
    </w:p>
    <w:p w:rsidR="001E285A" w:rsidRPr="00D35FE1" w:rsidRDefault="001E285A" w:rsidP="00175EEB">
      <w:pPr>
        <w:keepNext/>
        <w:rPr>
          <w:sz w:val="18"/>
          <w:szCs w:val="18"/>
          <w:lang w:val="es-ES_tradnl"/>
        </w:rPr>
      </w:pPr>
    </w:p>
    <w:p w:rsidR="001E285A" w:rsidRPr="00D35FE1" w:rsidRDefault="001E285A" w:rsidP="00175EEB">
      <w:pPr>
        <w:ind w:left="567"/>
        <w:rPr>
          <w:sz w:val="18"/>
          <w:szCs w:val="18"/>
          <w:lang w:val="es-ES_tradnl"/>
        </w:rPr>
      </w:pPr>
      <w:r w:rsidRPr="009E39E5">
        <w:rPr>
          <w:sz w:val="18"/>
          <w:szCs w:val="18"/>
          <w:lang w:val="es-ES_tradnl"/>
        </w:rPr>
        <w:t xml:space="preserve">La AFSTA, la ASTA, </w:t>
      </w:r>
      <w:r w:rsidRPr="00C227A7">
        <w:rPr>
          <w:i/>
          <w:iCs/>
          <w:sz w:val="18"/>
          <w:szCs w:val="18"/>
        </w:rPr>
        <w:t>CropLife International</w:t>
      </w:r>
      <w:r w:rsidRPr="009E39E5">
        <w:rPr>
          <w:sz w:val="18"/>
          <w:szCs w:val="18"/>
          <w:lang w:val="es-ES_tradnl"/>
        </w:rPr>
        <w:t xml:space="preserve">, el </w:t>
      </w:r>
      <w:r w:rsidRPr="00C227A7">
        <w:rPr>
          <w:i/>
          <w:iCs/>
          <w:sz w:val="18"/>
          <w:szCs w:val="18"/>
          <w:lang w:val="fr-FR"/>
        </w:rPr>
        <w:t>Groupement technique horticole de Genève</w:t>
      </w:r>
      <w:r w:rsidRPr="009E39E5">
        <w:rPr>
          <w:sz w:val="18"/>
          <w:szCs w:val="18"/>
          <w:lang w:val="es-ES_tradnl"/>
        </w:rPr>
        <w:t xml:space="preserve"> y la ISF.</w:t>
      </w:r>
    </w:p>
    <w:p w:rsidR="001E285A" w:rsidRPr="00D35FE1" w:rsidRDefault="001E285A" w:rsidP="00175EEB">
      <w:pPr>
        <w:rPr>
          <w:sz w:val="18"/>
          <w:szCs w:val="18"/>
          <w:lang w:val="es-ES_tradnl"/>
        </w:rPr>
      </w:pPr>
    </w:p>
    <w:p w:rsidR="001E285A" w:rsidRPr="00D35FE1" w:rsidRDefault="001E285A" w:rsidP="00175EEB">
      <w:pPr>
        <w:keepNext/>
        <w:rPr>
          <w:sz w:val="18"/>
          <w:szCs w:val="18"/>
          <w:lang w:val="es-ES_tradnl"/>
        </w:rPr>
      </w:pPr>
      <w:r w:rsidRPr="009E39E5">
        <w:rPr>
          <w:sz w:val="18"/>
          <w:szCs w:val="18"/>
          <w:lang w:val="es-ES_tradnl"/>
        </w:rPr>
        <w:t>Ubicación de las actividades de la UPOV:</w:t>
      </w:r>
    </w:p>
    <w:p w:rsidR="001E285A" w:rsidRPr="00D35FE1" w:rsidRDefault="001E285A" w:rsidP="00175EEB">
      <w:pPr>
        <w:keepNext/>
        <w:rPr>
          <w:sz w:val="18"/>
          <w:szCs w:val="18"/>
          <w:lang w:val="es-ES_tradnl"/>
        </w:rPr>
      </w:pPr>
    </w:p>
    <w:p w:rsidR="001E285A" w:rsidRPr="00D35FE1" w:rsidRDefault="001E285A" w:rsidP="00175EEB">
      <w:pPr>
        <w:ind w:left="567"/>
        <w:rPr>
          <w:color w:val="000000"/>
          <w:sz w:val="18"/>
          <w:szCs w:val="18"/>
          <w:lang w:val="es-ES_tradnl"/>
        </w:rPr>
      </w:pPr>
      <w:r w:rsidRPr="009E39E5">
        <w:rPr>
          <w:color w:val="000000"/>
          <w:sz w:val="18"/>
          <w:szCs w:val="18"/>
          <w:lang w:val="es-ES_tradnl"/>
        </w:rPr>
        <w:t>Bolivia (Estado Plurinacional de), Brunei Darussalam, Camboya, Ecuador, España, ex República Yugoslava de Macedonia, México, Perú, República de Corea, República Democrática Popular Lao, República Unida de Tanzanía, Suiza, Túnez, Uruguay y Zimbabwe (véase el gráfico 24)</w:t>
      </w:r>
    </w:p>
    <w:p w:rsidR="001E285A" w:rsidRPr="00D35FE1" w:rsidRDefault="001E285A" w:rsidP="00175EEB">
      <w:pPr>
        <w:rPr>
          <w:color w:val="000000"/>
          <w:sz w:val="18"/>
          <w:szCs w:val="18"/>
          <w:lang w:val="es-ES_tradnl"/>
        </w:rPr>
      </w:pPr>
    </w:p>
    <w:p w:rsidR="001E285A" w:rsidRPr="00D35FE1" w:rsidRDefault="001E285A" w:rsidP="009E39E5">
      <w:pPr>
        <w:pStyle w:val="Heading9"/>
        <w:rPr>
          <w:lang w:val="es-ES_tradnl"/>
        </w:rPr>
      </w:pPr>
      <w:bookmarkStart w:id="110" w:name="_Toc465348112"/>
      <w:r w:rsidRPr="006F1F90">
        <w:rPr>
          <w:lang w:val="es-ES_tradnl"/>
        </w:rPr>
        <w:t>Gráfico 24.</w:t>
      </w:r>
      <w:r w:rsidRPr="00D35FE1">
        <w:rPr>
          <w:lang w:val="es-ES_tradnl"/>
        </w:rPr>
        <w:t xml:space="preserve">  </w:t>
      </w:r>
      <w:r w:rsidRPr="009E39E5">
        <w:rPr>
          <w:lang w:val="es-ES_tradnl"/>
        </w:rPr>
        <w:t>Ubicación de las actividades de la UPOV</w:t>
      </w:r>
      <w:bookmarkEnd w:id="110"/>
    </w:p>
    <w:p w:rsidR="001E285A" w:rsidRPr="00D35FE1" w:rsidRDefault="005A1430" w:rsidP="00175EEB">
      <w:pPr>
        <w:keepNext/>
        <w:keepLines/>
        <w:widowControl w:val="0"/>
        <w:jc w:val="center"/>
        <w:rPr>
          <w:sz w:val="18"/>
          <w:szCs w:val="18"/>
          <w:lang w:val="es-ES_tradnl"/>
        </w:rPr>
      </w:pPr>
      <w:r>
        <w:rPr>
          <w:noProof/>
        </w:rPr>
        <w:drawing>
          <wp:inline distT="0" distB="0" distL="0" distR="0">
            <wp:extent cx="5288280" cy="2636520"/>
            <wp:effectExtent l="19050" t="19050" r="26670" b="1143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8280" cy="2636520"/>
                    </a:xfrm>
                    <a:prstGeom prst="rect">
                      <a:avLst/>
                    </a:prstGeom>
                    <a:noFill/>
                    <a:ln w="9525" cmpd="sng">
                      <a:solidFill>
                        <a:srgbClr val="676767"/>
                      </a:solidFill>
                      <a:miter lim="800000"/>
                      <a:headEnd/>
                      <a:tailEnd/>
                    </a:ln>
                    <a:effectLst/>
                  </pic:spPr>
                </pic:pic>
              </a:graphicData>
            </a:graphic>
          </wp:inline>
        </w:drawing>
      </w:r>
    </w:p>
    <w:p w:rsidR="001E285A" w:rsidRPr="00D35FE1" w:rsidRDefault="001E285A" w:rsidP="00175EEB">
      <w:pPr>
        <w:keepNext/>
        <w:keepLines/>
        <w:widowControl w:val="0"/>
        <w:jc w:val="center"/>
        <w:rPr>
          <w:sz w:val="18"/>
          <w:szCs w:val="18"/>
          <w:lang w:val="es-ES_tradnl"/>
        </w:rPr>
      </w:pPr>
    </w:p>
    <w:p w:rsidR="001E285A" w:rsidRPr="00D35FE1" w:rsidRDefault="001E285A" w:rsidP="00175EEB">
      <w:pPr>
        <w:keepNext/>
        <w:keepLines/>
        <w:widowControl w:val="0"/>
        <w:jc w:val="center"/>
        <w:rPr>
          <w:sz w:val="18"/>
          <w:szCs w:val="18"/>
          <w:lang w:val="es-ES_tradnl"/>
        </w:rPr>
      </w:pPr>
    </w:p>
    <w:p w:rsidR="001E285A" w:rsidRPr="00D35FE1" w:rsidRDefault="001E285A" w:rsidP="009E39E5">
      <w:pPr>
        <w:pStyle w:val="Heading8"/>
        <w:rPr>
          <w:lang w:val="es-ES_tradnl"/>
        </w:rPr>
      </w:pPr>
      <w:r>
        <w:rPr>
          <w:lang w:val="es-ES_tradnl"/>
        </w:rPr>
        <w:br w:type="page"/>
      </w:r>
      <w:bookmarkStart w:id="111" w:name="_Toc465348113"/>
      <w:r w:rsidRPr="006F1F90">
        <w:rPr>
          <w:lang w:val="es-ES_tradnl"/>
        </w:rPr>
        <w:t>c)  Estados y organizaciones que han contactado con la Oficina de la Unión para recibir asistencia en la elaboración de legislación sobre la protección de las variedades vegetales</w:t>
      </w:r>
      <w:bookmarkEnd w:id="111"/>
    </w:p>
    <w:p w:rsidR="001E285A" w:rsidRPr="00D35FE1" w:rsidRDefault="001E285A" w:rsidP="00175EEB">
      <w:pPr>
        <w:pStyle w:val="BodyText"/>
        <w:rPr>
          <w:sz w:val="18"/>
          <w:szCs w:val="18"/>
          <w:lang w:val="es-ES_tradnl"/>
        </w:rPr>
      </w:pPr>
      <w:r w:rsidRPr="006F1F90">
        <w:rPr>
          <w:sz w:val="18"/>
          <w:szCs w:val="18"/>
          <w:lang w:val="es-ES_tradnl"/>
        </w:rPr>
        <w:t>Miembros de la Unión:</w:t>
      </w:r>
      <w:r w:rsidRPr="00D35FE1">
        <w:rPr>
          <w:sz w:val="18"/>
          <w:szCs w:val="18"/>
          <w:lang w:val="es-ES_tradnl"/>
        </w:rPr>
        <w:t xml:space="preserve">  </w:t>
      </w:r>
      <w:r w:rsidRPr="009E39E5">
        <w:rPr>
          <w:sz w:val="18"/>
          <w:szCs w:val="18"/>
          <w:lang w:val="es-ES_tradnl"/>
        </w:rPr>
        <w:t>Brasil, Canadá, Chile, Colombia y Singapur</w:t>
      </w:r>
    </w:p>
    <w:p w:rsidR="001E285A" w:rsidRPr="00D35FE1" w:rsidRDefault="001E285A" w:rsidP="00175EEB">
      <w:pPr>
        <w:rPr>
          <w:sz w:val="18"/>
          <w:szCs w:val="18"/>
          <w:lang w:val="es-ES_tradnl"/>
        </w:rPr>
      </w:pPr>
    </w:p>
    <w:p w:rsidR="001E285A" w:rsidRPr="00D35FE1" w:rsidRDefault="001E285A" w:rsidP="00175EEB">
      <w:pPr>
        <w:tabs>
          <w:tab w:val="left" w:pos="2410"/>
        </w:tabs>
        <w:rPr>
          <w:sz w:val="18"/>
          <w:szCs w:val="18"/>
          <w:lang w:val="es-ES_tradnl"/>
        </w:rPr>
      </w:pPr>
      <w:r w:rsidRPr="006F1F90">
        <w:rPr>
          <w:sz w:val="18"/>
          <w:szCs w:val="18"/>
          <w:lang w:val="es-ES_tradnl"/>
        </w:rPr>
        <w:t>No miembros de la Unión:</w:t>
      </w:r>
      <w:r w:rsidRPr="00D35FE1">
        <w:rPr>
          <w:sz w:val="18"/>
          <w:szCs w:val="18"/>
          <w:lang w:val="es-ES_tradnl"/>
        </w:rPr>
        <w:t xml:space="preserve">  </w:t>
      </w:r>
      <w:r w:rsidRPr="009E39E5">
        <w:rPr>
          <w:sz w:val="18"/>
          <w:szCs w:val="18"/>
          <w:lang w:val="es-ES_tradnl"/>
        </w:rPr>
        <w:t>la ARIPO, Barbados, Bosnia y Herzegovina, Brunei Darussalam, Camboya, Egipto, Emiratos Árabes Unidos, Guatemala, Irán (República Islámica del), Jamaica, Liberia, Malasia, Mauricio, Myanmar, Pakistán, República Unida de Tanzanía, Tayikistán y Zimbabwe.</w:t>
      </w:r>
    </w:p>
    <w:p w:rsidR="001E285A" w:rsidRPr="00D35FE1" w:rsidRDefault="001E285A" w:rsidP="00175EEB">
      <w:pPr>
        <w:tabs>
          <w:tab w:val="left" w:pos="2410"/>
        </w:tabs>
        <w:rPr>
          <w:sz w:val="18"/>
          <w:szCs w:val="18"/>
          <w:lang w:val="es-ES_tradnl"/>
        </w:rPr>
      </w:pPr>
      <w:r w:rsidRPr="006F1F90">
        <w:rPr>
          <w:sz w:val="18"/>
          <w:szCs w:val="18"/>
          <w:lang w:val="es-ES_tradnl"/>
        </w:rPr>
        <w:t>(véase el gráfico 25)</w:t>
      </w:r>
    </w:p>
    <w:p w:rsidR="001E285A" w:rsidRPr="00D35FE1" w:rsidRDefault="001E285A" w:rsidP="00175EEB">
      <w:pPr>
        <w:rPr>
          <w:color w:val="000000"/>
          <w:sz w:val="18"/>
          <w:szCs w:val="18"/>
          <w:lang w:val="es-ES_tradnl"/>
        </w:rPr>
      </w:pPr>
    </w:p>
    <w:p w:rsidR="001E285A" w:rsidRPr="00D35FE1" w:rsidRDefault="001E285A" w:rsidP="00175EEB">
      <w:pPr>
        <w:rPr>
          <w:color w:val="000000"/>
          <w:sz w:val="18"/>
          <w:szCs w:val="18"/>
          <w:lang w:val="es-ES_tradnl"/>
        </w:rPr>
      </w:pPr>
    </w:p>
    <w:p w:rsidR="001E285A" w:rsidRPr="00D35FE1" w:rsidRDefault="001E285A" w:rsidP="009E39E5">
      <w:pPr>
        <w:pStyle w:val="Heading8"/>
        <w:rPr>
          <w:lang w:val="es-ES_tradnl"/>
        </w:rPr>
      </w:pPr>
      <w:bookmarkStart w:id="112" w:name="_Toc465348114"/>
      <w:r w:rsidRPr="006F1F90">
        <w:rPr>
          <w:lang w:val="es-ES_tradnl"/>
        </w:rPr>
        <w:t>d)  Estados y organizaciones que han iniciado ante el Consejo de la UPOV el procedimiento para ser miembro de la Unión</w:t>
      </w:r>
      <w:bookmarkEnd w:id="112"/>
    </w:p>
    <w:p w:rsidR="001E285A" w:rsidRPr="00D35FE1" w:rsidRDefault="001E285A" w:rsidP="00175EEB">
      <w:pPr>
        <w:rPr>
          <w:snapToGrid w:val="0"/>
          <w:color w:val="000000"/>
          <w:sz w:val="18"/>
          <w:szCs w:val="18"/>
          <w:lang w:val="es-ES_tradnl"/>
        </w:rPr>
      </w:pPr>
      <w:r w:rsidRPr="009E39E5">
        <w:rPr>
          <w:sz w:val="18"/>
          <w:szCs w:val="18"/>
          <w:lang w:val="es-ES_tradnl"/>
        </w:rPr>
        <w:t>La ARIPO, Irán (República Islámica del) y la República Unida de Tanzanía.</w:t>
      </w:r>
    </w:p>
    <w:p w:rsidR="001E285A" w:rsidRPr="00D35FE1" w:rsidRDefault="001E285A" w:rsidP="00175EEB">
      <w:pPr>
        <w:rPr>
          <w:snapToGrid w:val="0"/>
          <w:color w:val="000000"/>
          <w:sz w:val="18"/>
          <w:szCs w:val="18"/>
          <w:lang w:val="es-ES_tradnl"/>
        </w:rPr>
      </w:pPr>
      <w:r w:rsidRPr="006F1F90">
        <w:rPr>
          <w:snapToGrid w:val="0"/>
          <w:sz w:val="18"/>
          <w:szCs w:val="18"/>
          <w:lang w:val="es-ES_tradnl"/>
        </w:rPr>
        <w:t>(véase el gráfico 25)</w:t>
      </w:r>
    </w:p>
    <w:p w:rsidR="001E285A" w:rsidRPr="00D35FE1" w:rsidRDefault="001E285A" w:rsidP="009E39E5">
      <w:pPr>
        <w:pStyle w:val="Heading9"/>
        <w:spacing w:after="180"/>
        <w:rPr>
          <w:snapToGrid w:val="0"/>
          <w:color w:val="000000"/>
          <w:lang w:val="es-ES_tradnl"/>
        </w:rPr>
      </w:pPr>
      <w:bookmarkStart w:id="113" w:name="_Toc465348115"/>
      <w:r w:rsidRPr="006F1F90">
        <w:rPr>
          <w:snapToGrid w:val="0"/>
          <w:lang w:val="es-ES_tradnl"/>
        </w:rPr>
        <w:t>Gráfico 25.</w:t>
      </w:r>
      <w:r w:rsidRPr="00D35FE1">
        <w:rPr>
          <w:lang w:val="es-ES_tradnl"/>
        </w:rPr>
        <w:t xml:space="preserve">  </w:t>
      </w:r>
      <w:r w:rsidRPr="009E39E5">
        <w:rPr>
          <w:lang w:val="es-ES_tradnl"/>
        </w:rPr>
        <w:t>Estados y organizaciones que han contactado con la Oficina de la Unión para recibir asistencia en la elaboración de legislación sobre la protección de las variedades vegetales, y Estados y organizaciones que han iniciado ante el Consejo de la UPOV el procedimiento para ser miembro de la Unión</w:t>
      </w:r>
      <w:bookmarkEnd w:id="113"/>
    </w:p>
    <w:p w:rsidR="001E285A" w:rsidRPr="00D35FE1" w:rsidRDefault="005A1430" w:rsidP="00175EEB">
      <w:pPr>
        <w:jc w:val="center"/>
        <w:rPr>
          <w:snapToGrid w:val="0"/>
          <w:color w:val="000000"/>
          <w:sz w:val="18"/>
          <w:szCs w:val="18"/>
          <w:lang w:val="es-ES_tradnl"/>
        </w:rPr>
      </w:pPr>
      <w:r>
        <w:rPr>
          <w:noProof/>
        </w:rPr>
        <w:drawing>
          <wp:inline distT="0" distB="0" distL="0" distR="0">
            <wp:extent cx="5288280" cy="2636520"/>
            <wp:effectExtent l="19050" t="19050" r="26670" b="1143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8280" cy="2636520"/>
                    </a:xfrm>
                    <a:prstGeom prst="rect">
                      <a:avLst/>
                    </a:prstGeom>
                    <a:noFill/>
                    <a:ln w="9525" cmpd="sng">
                      <a:solidFill>
                        <a:srgbClr val="676767"/>
                      </a:solidFill>
                      <a:miter lim="800000"/>
                      <a:headEnd/>
                      <a:tailEnd/>
                    </a:ln>
                    <a:effectLst/>
                  </pic:spPr>
                </pic:pic>
              </a:graphicData>
            </a:graphic>
          </wp:inline>
        </w:drawing>
      </w:r>
    </w:p>
    <w:p w:rsidR="001E285A" w:rsidRPr="00D35FE1" w:rsidRDefault="001E285A" w:rsidP="00175EEB">
      <w:pPr>
        <w:jc w:val="center"/>
        <w:rPr>
          <w:snapToGrid w:val="0"/>
          <w:color w:val="000000"/>
          <w:sz w:val="18"/>
          <w:szCs w:val="18"/>
          <w:lang w:val="es-ES_tradnl"/>
        </w:rPr>
      </w:pPr>
    </w:p>
    <w:p w:rsidR="001E285A" w:rsidRPr="00D35FE1" w:rsidRDefault="005A1430" w:rsidP="00175EEB">
      <w:pPr>
        <w:ind w:left="812" w:right="741" w:hanging="425"/>
        <w:jc w:val="left"/>
        <w:rPr>
          <w:sz w:val="16"/>
          <w:szCs w:val="16"/>
          <w:lang w:val="es-ES_tradnl"/>
        </w:rPr>
      </w:pPr>
      <w:r>
        <w:rPr>
          <w:noProof/>
          <w:sz w:val="16"/>
          <w:szCs w:val="16"/>
        </w:rPr>
        <w:drawing>
          <wp:inline distT="0" distB="0" distL="0" distR="0">
            <wp:extent cx="114300" cy="114300"/>
            <wp:effectExtent l="19050" t="19050" r="19050" b="19050"/>
            <wp:docPr id="3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w="9525" cmpd="sng">
                      <a:solidFill>
                        <a:srgbClr val="000000"/>
                      </a:solidFill>
                      <a:miter lim="800000"/>
                      <a:headEnd/>
                      <a:tailEnd/>
                    </a:ln>
                    <a:effectLst/>
                  </pic:spPr>
                </pic:pic>
              </a:graphicData>
            </a:graphic>
          </wp:inline>
        </w:drawing>
      </w:r>
      <w:r w:rsidR="001E285A" w:rsidRPr="00D35FE1">
        <w:rPr>
          <w:sz w:val="16"/>
          <w:szCs w:val="16"/>
          <w:lang w:val="es-ES_tradnl"/>
        </w:rPr>
        <w:tab/>
      </w:r>
      <w:r w:rsidR="001E285A" w:rsidRPr="006F1F90">
        <w:rPr>
          <w:sz w:val="16"/>
          <w:szCs w:val="16"/>
          <w:lang w:val="es-ES_tradnl"/>
        </w:rPr>
        <w:t>Estados y organizaciones que han iniciado ante el Consejo de la UPOV el procedimiento para ser miembro de la Unión</w:t>
      </w:r>
      <w:r w:rsidR="001E285A" w:rsidRPr="00D35FE1">
        <w:rPr>
          <w:sz w:val="16"/>
          <w:szCs w:val="16"/>
          <w:lang w:val="es-ES_tradnl"/>
        </w:rPr>
        <w:t xml:space="preserve"> </w:t>
      </w:r>
    </w:p>
    <w:p w:rsidR="001E285A" w:rsidRPr="00D35FE1" w:rsidRDefault="005A1430" w:rsidP="00175EEB">
      <w:pPr>
        <w:ind w:left="812" w:right="741" w:hanging="425"/>
        <w:jc w:val="left"/>
        <w:rPr>
          <w:sz w:val="16"/>
          <w:szCs w:val="16"/>
          <w:lang w:val="es-ES_tradnl"/>
        </w:rPr>
      </w:pPr>
      <w:r>
        <w:rPr>
          <w:noProof/>
          <w:sz w:val="16"/>
          <w:szCs w:val="16"/>
        </w:rPr>
        <w:drawing>
          <wp:inline distT="0" distB="0" distL="0" distR="0">
            <wp:extent cx="121920" cy="114300"/>
            <wp:effectExtent l="19050" t="19050" r="11430" b="19050"/>
            <wp:docPr id="3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w="9525" cmpd="sng">
                      <a:solidFill>
                        <a:srgbClr val="000000"/>
                      </a:solidFill>
                      <a:miter lim="800000"/>
                      <a:headEnd/>
                      <a:tailEnd/>
                    </a:ln>
                    <a:effectLst/>
                  </pic:spPr>
                </pic:pic>
              </a:graphicData>
            </a:graphic>
          </wp:inline>
        </w:drawing>
      </w:r>
      <w:r w:rsidR="001E285A" w:rsidRPr="00D35FE1">
        <w:rPr>
          <w:sz w:val="16"/>
          <w:szCs w:val="16"/>
          <w:lang w:val="es-ES_tradnl"/>
        </w:rPr>
        <w:tab/>
      </w:r>
      <w:r w:rsidR="001E285A" w:rsidRPr="006F1F90">
        <w:rPr>
          <w:sz w:val="16"/>
          <w:szCs w:val="16"/>
          <w:lang w:val="es-ES_tradnl"/>
        </w:rPr>
        <w:t>Estados y organizaciones que han contactado con la Oficina de la Unión para recibir asistencia en la elaboración de legislación sobre la protección de las variedades vegetales</w:t>
      </w:r>
    </w:p>
    <w:p w:rsidR="001E285A" w:rsidRPr="00D35FE1" w:rsidRDefault="001E285A" w:rsidP="00175EEB">
      <w:pPr>
        <w:jc w:val="center"/>
        <w:rPr>
          <w:sz w:val="18"/>
          <w:szCs w:val="18"/>
          <w:lang w:val="es-ES_tradnl"/>
        </w:rPr>
      </w:pPr>
    </w:p>
    <w:p w:rsidR="001E285A" w:rsidRPr="00D35FE1" w:rsidRDefault="001E285A" w:rsidP="00175EEB">
      <w:pPr>
        <w:jc w:val="left"/>
        <w:rPr>
          <w:sz w:val="18"/>
          <w:szCs w:val="18"/>
          <w:u w:val="single"/>
          <w:lang w:val="es-ES_tradnl"/>
        </w:rPr>
      </w:pPr>
    </w:p>
    <w:p w:rsidR="00B75F08" w:rsidRDefault="00B75F08">
      <w:pPr>
        <w:jc w:val="left"/>
        <w:rPr>
          <w:rFonts w:eastAsiaTheme="minorEastAsia" w:cs="Times New Roman"/>
          <w:iCs/>
          <w:sz w:val="18"/>
          <w:szCs w:val="24"/>
          <w:u w:val="single"/>
          <w:lang w:val="es-ES_tradnl"/>
        </w:rPr>
      </w:pPr>
      <w:r>
        <w:rPr>
          <w:lang w:val="es-ES_tradnl"/>
        </w:rPr>
        <w:br w:type="page"/>
      </w:r>
    </w:p>
    <w:p w:rsidR="001E285A" w:rsidRPr="00D35FE1" w:rsidRDefault="001E285A" w:rsidP="009E39E5">
      <w:pPr>
        <w:pStyle w:val="Heading8"/>
        <w:rPr>
          <w:lang w:val="es-ES_tradnl"/>
        </w:rPr>
      </w:pPr>
      <w:bookmarkStart w:id="114" w:name="_Toc465348116"/>
      <w:r w:rsidRPr="006F1F90">
        <w:rPr>
          <w:lang w:val="es-ES_tradnl"/>
        </w:rPr>
        <w:t>e)  Participación en actividades de la UPOV de fomento de la sensibilización o actividades en las que toma parte el personal de la UPOV o formadores en nombre del personal de la UPOV</w:t>
      </w:r>
      <w:bookmarkEnd w:id="114"/>
      <w:r w:rsidRPr="00D35FE1">
        <w:rPr>
          <w:lang w:val="es-ES_tradnl"/>
        </w:rPr>
        <w:t xml:space="preserve"> </w:t>
      </w:r>
    </w:p>
    <w:p w:rsidR="001E285A" w:rsidRPr="00D35FE1" w:rsidRDefault="001E285A" w:rsidP="00175EEB">
      <w:pPr>
        <w:ind w:left="426" w:hanging="426"/>
        <w:rPr>
          <w:sz w:val="18"/>
          <w:szCs w:val="18"/>
          <w:lang w:val="es-ES_tradnl"/>
        </w:rPr>
      </w:pPr>
      <w:r w:rsidRPr="006F1F90">
        <w:rPr>
          <w:sz w:val="18"/>
          <w:szCs w:val="18"/>
          <w:lang w:val="es-ES_tradnl"/>
        </w:rPr>
        <w:t>i)</w:t>
      </w:r>
      <w:r w:rsidRPr="006F1F90">
        <w:rPr>
          <w:sz w:val="18"/>
          <w:szCs w:val="18"/>
          <w:lang w:val="es-ES_tradnl"/>
        </w:rPr>
        <w:tab/>
      </w:r>
      <w:r w:rsidRPr="009E39E5">
        <w:rPr>
          <w:sz w:val="18"/>
          <w:szCs w:val="18"/>
          <w:lang w:val="es-ES_tradnl"/>
        </w:rPr>
        <w:t>Actividades organizadas por la UPOV o conjuntamente con ella:</w:t>
      </w:r>
      <w:r w:rsidRPr="00D35FE1">
        <w:rPr>
          <w:sz w:val="18"/>
          <w:szCs w:val="18"/>
          <w:lang w:val="es-ES_tradnl"/>
        </w:rPr>
        <w:t xml:space="preserve">   </w:t>
      </w:r>
      <w:r w:rsidRPr="009E39E5">
        <w:rPr>
          <w:sz w:val="18"/>
          <w:szCs w:val="18"/>
          <w:lang w:val="es-ES_tradnl"/>
        </w:rPr>
        <w:t>véase el apartado b) anterior</w:t>
      </w:r>
    </w:p>
    <w:p w:rsidR="001E285A" w:rsidRPr="00D35FE1" w:rsidRDefault="001E285A" w:rsidP="00175EEB">
      <w:pPr>
        <w:ind w:left="426" w:hanging="426"/>
        <w:rPr>
          <w:sz w:val="18"/>
          <w:szCs w:val="18"/>
          <w:lang w:val="es-ES_tradnl"/>
        </w:rPr>
      </w:pPr>
    </w:p>
    <w:p w:rsidR="001E285A" w:rsidRPr="00D35FE1" w:rsidRDefault="001E285A" w:rsidP="00175EEB">
      <w:pPr>
        <w:ind w:left="426" w:hanging="426"/>
        <w:rPr>
          <w:sz w:val="18"/>
          <w:szCs w:val="18"/>
          <w:lang w:val="es-ES_tradnl"/>
        </w:rPr>
      </w:pPr>
      <w:r w:rsidRPr="006F1F90">
        <w:rPr>
          <w:sz w:val="18"/>
          <w:szCs w:val="18"/>
          <w:lang w:val="es-ES_tradnl"/>
        </w:rPr>
        <w:t>ii)</w:t>
      </w:r>
      <w:r w:rsidRPr="006F1F90">
        <w:rPr>
          <w:sz w:val="18"/>
          <w:szCs w:val="18"/>
          <w:lang w:val="es-ES_tradnl"/>
        </w:rPr>
        <w:tab/>
      </w:r>
      <w:r w:rsidRPr="009E39E5">
        <w:rPr>
          <w:sz w:val="18"/>
          <w:szCs w:val="18"/>
          <w:lang w:val="es-ES_tradnl"/>
        </w:rPr>
        <w:t>Actividades o reuniones en las que ha participado la UPOV:</w:t>
      </w:r>
      <w:r w:rsidRPr="00D35FE1">
        <w:rPr>
          <w:sz w:val="18"/>
          <w:szCs w:val="18"/>
          <w:lang w:val="es-ES_tradnl"/>
        </w:rPr>
        <w:t xml:space="preserve">   </w:t>
      </w:r>
      <w:r w:rsidRPr="009E39E5">
        <w:rPr>
          <w:sz w:val="18"/>
          <w:szCs w:val="18"/>
          <w:lang w:val="es-ES_tradnl"/>
        </w:rPr>
        <w:t>véase el gráfico 26</w:t>
      </w:r>
    </w:p>
    <w:p w:rsidR="001E285A" w:rsidRPr="00D35FE1" w:rsidRDefault="001E285A" w:rsidP="00175EEB">
      <w:pPr>
        <w:jc w:val="left"/>
        <w:rPr>
          <w:color w:val="000000"/>
          <w:sz w:val="18"/>
          <w:szCs w:val="18"/>
          <w:lang w:val="es-ES_tradnl"/>
        </w:rPr>
      </w:pPr>
    </w:p>
    <w:p w:rsidR="001E285A" w:rsidRPr="00D35FE1" w:rsidRDefault="001E285A" w:rsidP="00175EEB">
      <w:pPr>
        <w:jc w:val="left"/>
        <w:rPr>
          <w:color w:val="000000"/>
          <w:sz w:val="18"/>
          <w:szCs w:val="18"/>
          <w:lang w:val="es-ES_tradnl"/>
        </w:rPr>
      </w:pPr>
    </w:p>
    <w:p w:rsidR="001E285A" w:rsidRPr="00D35FE1" w:rsidRDefault="001E285A" w:rsidP="00175EEB">
      <w:pPr>
        <w:jc w:val="left"/>
        <w:rPr>
          <w:sz w:val="18"/>
          <w:szCs w:val="18"/>
          <w:lang w:val="es-ES_tradnl"/>
        </w:rPr>
      </w:pPr>
      <w:r w:rsidRPr="009E39E5">
        <w:rPr>
          <w:color w:val="000000"/>
          <w:sz w:val="18"/>
          <w:szCs w:val="18"/>
          <w:lang w:val="es-ES_tradnl"/>
        </w:rPr>
        <w:t xml:space="preserve">Ubicación de las actividades o reuniones en las que la UPOV </w:t>
      </w:r>
      <w:r w:rsidRPr="009E39E5">
        <w:rPr>
          <w:sz w:val="18"/>
          <w:szCs w:val="18"/>
          <w:lang w:val="es-ES_tradnl"/>
        </w:rPr>
        <w:t xml:space="preserve">ha </w:t>
      </w:r>
      <w:r w:rsidRPr="009E39E5">
        <w:rPr>
          <w:color w:val="000000"/>
          <w:sz w:val="18"/>
          <w:szCs w:val="18"/>
          <w:lang w:val="es-ES_tradnl"/>
        </w:rPr>
        <w:t>presentado ponencias:</w:t>
      </w:r>
    </w:p>
    <w:p w:rsidR="001E285A" w:rsidRPr="00D35FE1" w:rsidRDefault="001E285A" w:rsidP="00175EEB">
      <w:pPr>
        <w:rPr>
          <w:sz w:val="18"/>
          <w:szCs w:val="18"/>
          <w:lang w:val="es-ES_tradnl"/>
        </w:rPr>
      </w:pPr>
    </w:p>
    <w:p w:rsidR="001E285A" w:rsidRPr="00D35FE1" w:rsidRDefault="001E285A" w:rsidP="00175EEB">
      <w:pPr>
        <w:ind w:left="567"/>
        <w:rPr>
          <w:sz w:val="18"/>
          <w:szCs w:val="18"/>
          <w:lang w:val="es-ES_tradnl"/>
        </w:rPr>
      </w:pPr>
      <w:r w:rsidRPr="009E39E5">
        <w:rPr>
          <w:sz w:val="18"/>
          <w:szCs w:val="18"/>
          <w:lang w:val="es-ES_tradnl"/>
        </w:rPr>
        <w:t>Alemania, Argentina, Australia, Austria, Barbados, Bélgica, Bolivia (Estado Plurinacional de), Brasil, Camerún, Chile, China, Côte d’Ivoire, Croacia, Emiratos Árabes Unidos, Eslovaquia, España, Francia, India, Italia, Japón, Malasia, Mauricio, México, Países Bajos, Paraguay, Polonia, Reino Unido, República de Corea, República de Moldova, República Unida de Tanzanía, Senegal, Sudáfrica, Suiza, Tailandia, Túnez, Turquía, Uganda, Uzbekistán, Viet Nam, Zambia y Zimbabwe.</w:t>
      </w:r>
    </w:p>
    <w:p w:rsidR="001E285A" w:rsidRPr="00D35FE1" w:rsidRDefault="001E285A" w:rsidP="00175EEB">
      <w:pPr>
        <w:rPr>
          <w:sz w:val="18"/>
          <w:szCs w:val="18"/>
          <w:lang w:val="es-ES_tradnl"/>
        </w:rPr>
      </w:pPr>
    </w:p>
    <w:p w:rsidR="001E285A" w:rsidRPr="00D35FE1" w:rsidRDefault="001E285A" w:rsidP="009E39E5">
      <w:pPr>
        <w:pStyle w:val="Heading9"/>
        <w:spacing w:after="180"/>
        <w:rPr>
          <w:lang w:val="es-ES_tradnl"/>
        </w:rPr>
      </w:pPr>
      <w:bookmarkStart w:id="115" w:name="_Toc465348117"/>
      <w:r w:rsidRPr="006F1F90">
        <w:rPr>
          <w:lang w:val="es-ES_tradnl"/>
        </w:rPr>
        <w:t>Gráfico 26.</w:t>
      </w:r>
      <w:r w:rsidRPr="00D35FE1">
        <w:rPr>
          <w:lang w:val="es-ES_tradnl"/>
        </w:rPr>
        <w:t xml:space="preserve">  </w:t>
      </w:r>
      <w:r w:rsidRPr="009E39E5">
        <w:rPr>
          <w:lang w:val="es-ES_tradnl"/>
        </w:rPr>
        <w:t xml:space="preserve">Ubicación de las actividades o reuniones en las que la UPOV ha </w:t>
      </w:r>
      <w:r w:rsidRPr="009E39E5">
        <w:rPr>
          <w:color w:val="000000"/>
          <w:lang w:val="es-ES_tradnl"/>
        </w:rPr>
        <w:t xml:space="preserve">presentado </w:t>
      </w:r>
      <w:r w:rsidRPr="009E39E5">
        <w:rPr>
          <w:lang w:val="es-ES_tradnl"/>
        </w:rPr>
        <w:t>ponencias</w:t>
      </w:r>
      <w:bookmarkEnd w:id="115"/>
    </w:p>
    <w:p w:rsidR="001E285A" w:rsidRDefault="005A1430" w:rsidP="00175EEB">
      <w:pPr>
        <w:jc w:val="center"/>
        <w:rPr>
          <w:noProof/>
          <w:sz w:val="18"/>
          <w:szCs w:val="18"/>
          <w:lang w:val="es-ES_tradnl" w:eastAsia="es-ES_tradnl"/>
        </w:rPr>
      </w:pPr>
      <w:r>
        <w:rPr>
          <w:noProof/>
          <w:sz w:val="18"/>
          <w:szCs w:val="18"/>
        </w:rPr>
        <w:drawing>
          <wp:inline distT="0" distB="0" distL="0" distR="0">
            <wp:extent cx="5288280" cy="2636520"/>
            <wp:effectExtent l="19050" t="19050" r="26670" b="1143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8280" cy="2636520"/>
                    </a:xfrm>
                    <a:prstGeom prst="rect">
                      <a:avLst/>
                    </a:prstGeom>
                    <a:noFill/>
                    <a:ln w="9525" cmpd="sng">
                      <a:solidFill>
                        <a:srgbClr val="676767"/>
                      </a:solidFill>
                      <a:miter lim="800000"/>
                      <a:headEnd/>
                      <a:tailEnd/>
                    </a:ln>
                    <a:effectLst/>
                  </pic:spPr>
                </pic:pic>
              </a:graphicData>
            </a:graphic>
          </wp:inline>
        </w:drawing>
      </w:r>
    </w:p>
    <w:p w:rsidR="001E285A" w:rsidRDefault="001E285A" w:rsidP="00175EEB">
      <w:pPr>
        <w:jc w:val="center"/>
        <w:rPr>
          <w:noProof/>
          <w:sz w:val="18"/>
          <w:szCs w:val="18"/>
          <w:lang w:val="es-ES_tradnl" w:eastAsia="es-ES_tradnl"/>
        </w:rPr>
      </w:pPr>
    </w:p>
    <w:p w:rsidR="001E285A" w:rsidRDefault="001E285A" w:rsidP="00175EEB">
      <w:pPr>
        <w:jc w:val="center"/>
        <w:rPr>
          <w:sz w:val="18"/>
          <w:szCs w:val="18"/>
          <w:lang w:val="es-ES_tradnl"/>
        </w:rPr>
      </w:pPr>
    </w:p>
    <w:p w:rsidR="001E285A" w:rsidRPr="00D35FE1" w:rsidRDefault="001E285A" w:rsidP="00175EEB">
      <w:pPr>
        <w:jc w:val="center"/>
        <w:rPr>
          <w:sz w:val="18"/>
          <w:szCs w:val="18"/>
          <w:lang w:val="es-ES_tradnl"/>
        </w:rPr>
      </w:pPr>
    </w:p>
    <w:p w:rsidR="001E285A" w:rsidRPr="00D35FE1" w:rsidRDefault="001E285A" w:rsidP="00175EEB">
      <w:pPr>
        <w:pStyle w:val="Heading6"/>
        <w:keepNext/>
        <w:keepLines/>
        <w:rPr>
          <w:lang w:val="es-ES_tradnl"/>
        </w:rPr>
      </w:pPr>
      <w:bookmarkStart w:id="116" w:name="_Toc465348118"/>
      <w:r w:rsidRPr="00D35FE1">
        <w:rPr>
          <w:lang w:val="es-ES_tradnl"/>
        </w:rPr>
        <w:t>2.</w:t>
      </w:r>
      <w:r>
        <w:rPr>
          <w:lang w:val="es-ES_tradnl"/>
        </w:rPr>
        <w:t xml:space="preserve">  </w:t>
      </w:r>
      <w:r w:rsidRPr="009E39E5">
        <w:rPr>
          <w:lang w:val="es-ES_tradnl"/>
        </w:rPr>
        <w:t>ASISTENCIA EN LA ELABORACIÓN DE LEGISLACIÓN SOBRE LA PROTECCIÓN DE LAS VARIEDADES VEGETALES DE CONFORMIDAD CON EL ACTA DE 1991 DEL CONVENIO DE LA UPOV</w:t>
      </w:r>
      <w:bookmarkEnd w:id="116"/>
    </w:p>
    <w:p w:rsidR="001E285A" w:rsidRPr="00D35FE1" w:rsidRDefault="001E285A" w:rsidP="00175EEB">
      <w:pPr>
        <w:keepNext/>
        <w:keepLines/>
        <w:widowControl w:val="0"/>
        <w:jc w:val="left"/>
        <w:rPr>
          <w:lang w:val="es-ES_tradnl"/>
        </w:rPr>
      </w:pPr>
    </w:p>
    <w:p w:rsidR="001E285A" w:rsidRPr="00D35FE1" w:rsidRDefault="001E285A" w:rsidP="009E39E5">
      <w:pPr>
        <w:pStyle w:val="Heading8"/>
        <w:keepNext/>
        <w:keepLines/>
        <w:rPr>
          <w:lang w:val="es-ES_tradnl"/>
        </w:rPr>
      </w:pPr>
      <w:bookmarkStart w:id="117" w:name="_Toc465348119"/>
      <w:r w:rsidRPr="006F1F90">
        <w:rPr>
          <w:lang w:val="es-ES_tradnl"/>
        </w:rPr>
        <w:t>a)  Estados y organizaciones que han recibido comentarios sobre la legislación</w:t>
      </w:r>
      <w:r w:rsidRPr="00D35FE1">
        <w:rPr>
          <w:rStyle w:val="FootnoteReference"/>
          <w:rFonts w:cs="Arial"/>
          <w:lang w:val="es-ES_tradnl"/>
        </w:rPr>
        <w:footnoteReference w:id="3"/>
      </w:r>
      <w:bookmarkEnd w:id="117"/>
    </w:p>
    <w:p w:rsidR="001E285A" w:rsidRPr="00D35FE1" w:rsidRDefault="001E285A" w:rsidP="00175EEB">
      <w:pPr>
        <w:pStyle w:val="BodyText"/>
        <w:rPr>
          <w:sz w:val="18"/>
          <w:szCs w:val="18"/>
          <w:lang w:val="es-ES_tradnl"/>
        </w:rPr>
      </w:pPr>
      <w:r w:rsidRPr="006F1F90">
        <w:rPr>
          <w:sz w:val="18"/>
          <w:szCs w:val="18"/>
          <w:lang w:val="es-ES_tradnl"/>
        </w:rPr>
        <w:t>Miembros de la Unión:</w:t>
      </w:r>
      <w:r w:rsidRPr="00D35FE1">
        <w:rPr>
          <w:sz w:val="18"/>
          <w:szCs w:val="18"/>
          <w:lang w:val="es-ES_tradnl"/>
        </w:rPr>
        <w:t xml:space="preserve">  </w:t>
      </w:r>
      <w:r w:rsidRPr="009E39E5">
        <w:rPr>
          <w:sz w:val="18"/>
          <w:szCs w:val="18"/>
          <w:lang w:val="es-ES_tradnl"/>
        </w:rPr>
        <w:t>Brasil, Chile y Singapur.</w:t>
      </w:r>
    </w:p>
    <w:p w:rsidR="001E285A" w:rsidRPr="00D35FE1" w:rsidRDefault="001E285A" w:rsidP="00175EEB">
      <w:pPr>
        <w:tabs>
          <w:tab w:val="left" w:pos="2410"/>
        </w:tabs>
        <w:jc w:val="left"/>
        <w:rPr>
          <w:sz w:val="18"/>
          <w:szCs w:val="18"/>
          <w:lang w:val="es-ES_tradnl"/>
        </w:rPr>
      </w:pPr>
    </w:p>
    <w:p w:rsidR="001E285A" w:rsidRPr="00D35FE1" w:rsidRDefault="001E285A" w:rsidP="00175EEB">
      <w:pPr>
        <w:pStyle w:val="BodyText"/>
        <w:rPr>
          <w:sz w:val="18"/>
          <w:szCs w:val="18"/>
          <w:lang w:val="es-ES_tradnl"/>
        </w:rPr>
      </w:pPr>
      <w:r w:rsidRPr="006F1F90">
        <w:rPr>
          <w:sz w:val="18"/>
          <w:szCs w:val="18"/>
          <w:lang w:val="es-ES_tradnl"/>
        </w:rPr>
        <w:t>No miembros de la Unión:</w:t>
      </w:r>
      <w:r w:rsidRPr="00D35FE1">
        <w:rPr>
          <w:sz w:val="18"/>
          <w:szCs w:val="18"/>
          <w:lang w:val="es-ES_tradnl"/>
        </w:rPr>
        <w:t xml:space="preserve">  </w:t>
      </w:r>
      <w:r w:rsidRPr="009E39E5">
        <w:rPr>
          <w:sz w:val="18"/>
          <w:szCs w:val="18"/>
          <w:lang w:val="es-ES_tradnl"/>
        </w:rPr>
        <w:t>la ARIPO, Bosnia y Herzegovina, Brunei Darussalam, Egipto, Emiratos Árabes Unidos, Guatemala, Irán (República Islámica del), Malasia, Mauricio, Myanmar, Tayikistán y la República Unida de Tanzanía.</w:t>
      </w:r>
    </w:p>
    <w:p w:rsidR="001E285A" w:rsidRPr="00D35FE1" w:rsidRDefault="001E285A" w:rsidP="00175EEB">
      <w:pPr>
        <w:tabs>
          <w:tab w:val="left" w:pos="2410"/>
        </w:tabs>
        <w:jc w:val="left"/>
        <w:rPr>
          <w:sz w:val="18"/>
          <w:szCs w:val="18"/>
          <w:lang w:val="es-ES_tradnl"/>
        </w:rPr>
      </w:pPr>
    </w:p>
    <w:p w:rsidR="001E285A" w:rsidRPr="00D35FE1" w:rsidRDefault="001E285A" w:rsidP="00175EEB">
      <w:pPr>
        <w:tabs>
          <w:tab w:val="left" w:pos="2410"/>
        </w:tabs>
        <w:jc w:val="left"/>
        <w:rPr>
          <w:sz w:val="18"/>
          <w:szCs w:val="18"/>
          <w:lang w:val="es-ES_tradnl"/>
        </w:rPr>
      </w:pPr>
      <w:r w:rsidRPr="006F1F90">
        <w:rPr>
          <w:sz w:val="18"/>
          <w:szCs w:val="18"/>
          <w:lang w:val="es-ES_tradnl"/>
        </w:rPr>
        <w:t>(véase el gráfico 28)</w:t>
      </w:r>
    </w:p>
    <w:p w:rsidR="001E285A" w:rsidRPr="00D35FE1" w:rsidRDefault="001E285A" w:rsidP="00175EEB">
      <w:pPr>
        <w:tabs>
          <w:tab w:val="left" w:pos="2410"/>
        </w:tabs>
        <w:jc w:val="left"/>
        <w:rPr>
          <w:i/>
          <w:iCs/>
          <w:color w:val="000000"/>
          <w:sz w:val="18"/>
          <w:szCs w:val="18"/>
          <w:lang w:val="es-ES_tradnl"/>
        </w:rPr>
      </w:pPr>
    </w:p>
    <w:p w:rsidR="001E285A" w:rsidRPr="00D35FE1" w:rsidRDefault="001E285A" w:rsidP="00175EEB">
      <w:pPr>
        <w:tabs>
          <w:tab w:val="left" w:pos="2410"/>
        </w:tabs>
        <w:jc w:val="left"/>
        <w:rPr>
          <w:i/>
          <w:iCs/>
          <w:color w:val="000000"/>
          <w:sz w:val="18"/>
          <w:szCs w:val="18"/>
          <w:lang w:val="es-ES_tradnl"/>
        </w:rPr>
      </w:pPr>
    </w:p>
    <w:p w:rsidR="001E285A" w:rsidRPr="00D35FE1" w:rsidRDefault="001E285A" w:rsidP="009E39E5">
      <w:pPr>
        <w:pStyle w:val="Heading8"/>
        <w:rPr>
          <w:lang w:val="es-ES_tradnl"/>
        </w:rPr>
      </w:pPr>
      <w:bookmarkStart w:id="118" w:name="_Toc465348120"/>
      <w:r w:rsidRPr="006F1F90">
        <w:rPr>
          <w:lang w:val="es-ES_tradnl"/>
        </w:rPr>
        <w:t>b)  Estados y organizaciones respecto de cuya legislación el Consejo de la UPOV ha adoptado una decisión favorable</w:t>
      </w:r>
      <w:bookmarkEnd w:id="118"/>
    </w:p>
    <w:p w:rsidR="001E285A" w:rsidRPr="00D35FE1" w:rsidRDefault="001E285A" w:rsidP="00175EEB">
      <w:pPr>
        <w:pStyle w:val="BodyText"/>
        <w:rPr>
          <w:sz w:val="18"/>
          <w:szCs w:val="18"/>
          <w:lang w:val="es-ES_tradnl"/>
        </w:rPr>
      </w:pPr>
      <w:r w:rsidRPr="009E39E5">
        <w:rPr>
          <w:sz w:val="18"/>
          <w:szCs w:val="18"/>
          <w:lang w:val="es-ES_tradnl"/>
        </w:rPr>
        <w:t>La ARIPO, Egipto y la República Unida de Tanzanía (la totalidad del territorio).</w:t>
      </w:r>
    </w:p>
    <w:p w:rsidR="001E285A" w:rsidRPr="00D35FE1" w:rsidRDefault="001E285A" w:rsidP="00175EEB">
      <w:pPr>
        <w:tabs>
          <w:tab w:val="left" w:pos="2410"/>
        </w:tabs>
        <w:jc w:val="left"/>
        <w:rPr>
          <w:sz w:val="18"/>
          <w:szCs w:val="18"/>
          <w:lang w:val="es-ES_tradnl"/>
        </w:rPr>
      </w:pPr>
    </w:p>
    <w:p w:rsidR="001E285A" w:rsidRPr="00D35FE1" w:rsidRDefault="001E285A" w:rsidP="00175EEB">
      <w:pPr>
        <w:keepNext/>
        <w:keepLines/>
        <w:widowControl w:val="0"/>
        <w:jc w:val="left"/>
        <w:rPr>
          <w:sz w:val="18"/>
          <w:szCs w:val="18"/>
          <w:lang w:val="es-ES_tradnl"/>
        </w:rPr>
      </w:pPr>
      <w:r w:rsidRPr="006F1F90">
        <w:rPr>
          <w:sz w:val="18"/>
          <w:szCs w:val="18"/>
          <w:lang w:val="es-ES_tradnl"/>
        </w:rPr>
        <w:t>(véase el gráfico 29)</w:t>
      </w:r>
    </w:p>
    <w:p w:rsidR="001E285A" w:rsidRPr="00D35FE1" w:rsidRDefault="001E285A" w:rsidP="00175EEB">
      <w:pPr>
        <w:keepNext/>
        <w:keepLines/>
        <w:widowControl w:val="0"/>
        <w:jc w:val="left"/>
        <w:rPr>
          <w:sz w:val="18"/>
          <w:szCs w:val="18"/>
          <w:lang w:val="es-ES_tradnl"/>
        </w:rPr>
      </w:pPr>
    </w:p>
    <w:p w:rsidR="001E285A" w:rsidRPr="00D35FE1" w:rsidRDefault="001E285A" w:rsidP="00175EEB">
      <w:pPr>
        <w:keepNext/>
        <w:keepLines/>
        <w:widowControl w:val="0"/>
        <w:jc w:val="left"/>
        <w:rPr>
          <w:sz w:val="18"/>
          <w:szCs w:val="18"/>
          <w:lang w:val="es-ES_tradnl"/>
        </w:rPr>
      </w:pPr>
    </w:p>
    <w:p w:rsidR="001E285A" w:rsidRPr="00D35FE1" w:rsidRDefault="001E285A" w:rsidP="009E39E5">
      <w:pPr>
        <w:pStyle w:val="Heading8"/>
        <w:rPr>
          <w:lang w:val="es-ES_tradnl"/>
        </w:rPr>
      </w:pPr>
      <w:bookmarkStart w:id="119" w:name="_Toc465348121"/>
      <w:r w:rsidRPr="006F1F90">
        <w:rPr>
          <w:lang w:val="es-ES_tradnl"/>
        </w:rPr>
        <w:t>c)  Reuniones con funcionarios gubernamentales</w:t>
      </w:r>
      <w:r w:rsidRPr="00D35FE1">
        <w:rPr>
          <w:rStyle w:val="FootnoteReference"/>
          <w:rFonts w:cs="Arial"/>
          <w:lang w:val="es-ES_tradnl"/>
        </w:rPr>
        <w:footnoteReference w:id="4"/>
      </w:r>
      <w:bookmarkEnd w:id="119"/>
    </w:p>
    <w:p w:rsidR="001E285A" w:rsidRPr="00D35FE1" w:rsidRDefault="001E285A" w:rsidP="00175EEB">
      <w:pPr>
        <w:pStyle w:val="BodyText"/>
        <w:rPr>
          <w:sz w:val="18"/>
          <w:szCs w:val="18"/>
          <w:lang w:val="es-ES_tradnl"/>
        </w:rPr>
      </w:pPr>
      <w:r w:rsidRPr="006F1F90">
        <w:rPr>
          <w:sz w:val="18"/>
          <w:szCs w:val="18"/>
          <w:lang w:val="es-ES_tradnl"/>
        </w:rPr>
        <w:t>Miembros de la Unión:</w:t>
      </w:r>
      <w:r w:rsidRPr="00D35FE1">
        <w:rPr>
          <w:sz w:val="18"/>
          <w:szCs w:val="18"/>
          <w:lang w:val="es-ES_tradnl"/>
        </w:rPr>
        <w:t xml:space="preserve">  </w:t>
      </w:r>
      <w:r w:rsidRPr="009E39E5">
        <w:rPr>
          <w:sz w:val="18"/>
          <w:szCs w:val="18"/>
          <w:lang w:val="es-ES_tradnl"/>
        </w:rPr>
        <w:t>Brasil, Canadá, Chile, Colombia, Singapur, Sudáfrica y Turquía.</w:t>
      </w:r>
    </w:p>
    <w:p w:rsidR="001E285A" w:rsidRPr="00D35FE1" w:rsidRDefault="001E285A" w:rsidP="00175EEB">
      <w:pPr>
        <w:rPr>
          <w:sz w:val="18"/>
          <w:szCs w:val="18"/>
          <w:lang w:val="es-ES_tradnl"/>
        </w:rPr>
      </w:pPr>
    </w:p>
    <w:p w:rsidR="001E285A" w:rsidRPr="00D35FE1" w:rsidRDefault="001E285A" w:rsidP="00175EEB">
      <w:pPr>
        <w:pStyle w:val="BodyText"/>
        <w:rPr>
          <w:sz w:val="18"/>
          <w:szCs w:val="18"/>
          <w:lang w:val="es-ES_tradnl"/>
        </w:rPr>
      </w:pPr>
      <w:r w:rsidRPr="006F1F90">
        <w:rPr>
          <w:sz w:val="18"/>
          <w:szCs w:val="18"/>
          <w:lang w:val="es-ES_tradnl"/>
        </w:rPr>
        <w:t>No miembros de la Unión:</w:t>
      </w:r>
      <w:r w:rsidRPr="00D35FE1">
        <w:rPr>
          <w:sz w:val="18"/>
          <w:szCs w:val="18"/>
          <w:lang w:val="es-ES_tradnl"/>
        </w:rPr>
        <w:t xml:space="preserve">  </w:t>
      </w:r>
      <w:r w:rsidRPr="009E39E5">
        <w:rPr>
          <w:sz w:val="18"/>
          <w:szCs w:val="18"/>
          <w:lang w:val="es-ES_tradnl"/>
        </w:rPr>
        <w:t>la ARIPO, Barbados, Bosnia y Herzegovina, Botswana, Brunei Darussalam, Egipto, Emiratos Árabes Unidos, Irán (República Islámica del), Jamaica, Kazajstán, Liberia, Malasia, Mauricio, Myanmar, Pakistán, Rwanda, República Unida de Tanzanía y Zimbabwe.</w:t>
      </w:r>
    </w:p>
    <w:p w:rsidR="001E285A" w:rsidRPr="00D35FE1" w:rsidRDefault="001E285A" w:rsidP="00175EEB">
      <w:pPr>
        <w:tabs>
          <w:tab w:val="left" w:pos="2410"/>
        </w:tabs>
        <w:jc w:val="left"/>
        <w:rPr>
          <w:sz w:val="18"/>
          <w:szCs w:val="18"/>
          <w:lang w:val="es-ES_tradnl"/>
        </w:rPr>
      </w:pPr>
    </w:p>
    <w:p w:rsidR="001E285A" w:rsidRPr="00D35FE1" w:rsidRDefault="001E285A" w:rsidP="00175EEB">
      <w:pPr>
        <w:tabs>
          <w:tab w:val="left" w:pos="2410"/>
        </w:tabs>
        <w:jc w:val="left"/>
        <w:rPr>
          <w:sz w:val="18"/>
          <w:szCs w:val="18"/>
          <w:lang w:val="es-ES_tradnl"/>
        </w:rPr>
      </w:pPr>
      <w:r w:rsidRPr="006F1F90">
        <w:rPr>
          <w:sz w:val="18"/>
          <w:szCs w:val="18"/>
          <w:lang w:val="es-ES_tradnl"/>
        </w:rPr>
        <w:t>(véase el gráfico 27)</w:t>
      </w:r>
    </w:p>
    <w:p w:rsidR="001E285A" w:rsidRPr="00D35FE1" w:rsidRDefault="001E285A" w:rsidP="00175EEB">
      <w:pPr>
        <w:tabs>
          <w:tab w:val="left" w:pos="2410"/>
        </w:tabs>
        <w:jc w:val="left"/>
        <w:rPr>
          <w:sz w:val="18"/>
          <w:szCs w:val="18"/>
          <w:lang w:val="es-ES_tradnl"/>
        </w:rPr>
      </w:pPr>
    </w:p>
    <w:p w:rsidR="001E285A" w:rsidRPr="00D35FE1" w:rsidRDefault="001E285A" w:rsidP="009E39E5">
      <w:pPr>
        <w:pStyle w:val="Heading9"/>
        <w:rPr>
          <w:lang w:val="es-ES_tradnl"/>
        </w:rPr>
      </w:pPr>
      <w:bookmarkStart w:id="120" w:name="_Toc465348122"/>
      <w:r w:rsidRPr="006F1F90">
        <w:rPr>
          <w:lang w:val="es-ES_tradnl"/>
        </w:rPr>
        <w:t>Gráfico 27.</w:t>
      </w:r>
      <w:r w:rsidRPr="00D35FE1">
        <w:rPr>
          <w:lang w:val="es-ES_tradnl"/>
        </w:rPr>
        <w:t xml:space="preserve">  </w:t>
      </w:r>
      <w:r w:rsidRPr="009E39E5">
        <w:rPr>
          <w:lang w:val="es-ES_tradnl"/>
        </w:rPr>
        <w:t>Asistencia en la elaboración de legislación sobre la protección de las variedades vegetales</w:t>
      </w:r>
      <w:bookmarkEnd w:id="120"/>
    </w:p>
    <w:p w:rsidR="001E285A" w:rsidRPr="00D35FE1" w:rsidRDefault="005A1430" w:rsidP="00175EEB">
      <w:pPr>
        <w:keepNext/>
        <w:keepLines/>
        <w:widowControl w:val="0"/>
        <w:jc w:val="center"/>
        <w:rPr>
          <w:sz w:val="18"/>
          <w:szCs w:val="18"/>
          <w:lang w:val="es-ES_tradnl"/>
        </w:rPr>
      </w:pPr>
      <w:r>
        <w:rPr>
          <w:noProof/>
        </w:rPr>
        <w:drawing>
          <wp:inline distT="0" distB="0" distL="0" distR="0">
            <wp:extent cx="5288280" cy="2636520"/>
            <wp:effectExtent l="19050" t="19050" r="26670" b="1143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8280" cy="2636520"/>
                    </a:xfrm>
                    <a:prstGeom prst="rect">
                      <a:avLst/>
                    </a:prstGeom>
                    <a:noFill/>
                    <a:ln w="9525" cmpd="sng">
                      <a:solidFill>
                        <a:srgbClr val="676767"/>
                      </a:solidFill>
                      <a:miter lim="800000"/>
                      <a:headEnd/>
                      <a:tailEnd/>
                    </a:ln>
                    <a:effectLst/>
                  </pic:spPr>
                </pic:pic>
              </a:graphicData>
            </a:graphic>
          </wp:inline>
        </w:drawing>
      </w:r>
    </w:p>
    <w:p w:rsidR="001E285A" w:rsidRPr="00D35FE1" w:rsidRDefault="001E285A" w:rsidP="00175EEB">
      <w:pPr>
        <w:keepNext/>
        <w:keepLines/>
        <w:widowControl w:val="0"/>
        <w:jc w:val="center"/>
        <w:rPr>
          <w:sz w:val="18"/>
          <w:szCs w:val="18"/>
          <w:lang w:val="es-ES_tradnl"/>
        </w:rPr>
      </w:pPr>
    </w:p>
    <w:p w:rsidR="001E285A" w:rsidRPr="00D35FE1" w:rsidRDefault="001E285A" w:rsidP="00175EEB">
      <w:pPr>
        <w:jc w:val="center"/>
        <w:rPr>
          <w:sz w:val="16"/>
          <w:szCs w:val="16"/>
          <w:lang w:val="es-ES_tradnl"/>
        </w:rPr>
      </w:pPr>
    </w:p>
    <w:p w:rsidR="001E285A" w:rsidRPr="00D35FE1" w:rsidRDefault="005A1430" w:rsidP="00175EEB">
      <w:pPr>
        <w:ind w:left="851" w:hanging="567"/>
        <w:jc w:val="left"/>
        <w:rPr>
          <w:sz w:val="16"/>
          <w:szCs w:val="16"/>
          <w:lang w:val="es-ES_tradnl"/>
        </w:rPr>
      </w:pPr>
      <w:r>
        <w:rPr>
          <w:noProof/>
        </w:rPr>
        <w:drawing>
          <wp:inline distT="0" distB="0" distL="0" distR="0">
            <wp:extent cx="121920" cy="114300"/>
            <wp:effectExtent l="19050" t="19050" r="11430" b="19050"/>
            <wp:docPr id="3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w="9525" cmpd="sng">
                      <a:solidFill>
                        <a:srgbClr val="000000"/>
                      </a:solidFill>
                      <a:miter lim="800000"/>
                      <a:headEnd/>
                      <a:tailEnd/>
                    </a:ln>
                    <a:effectLst/>
                  </pic:spPr>
                </pic:pic>
              </a:graphicData>
            </a:graphic>
          </wp:inline>
        </w:drawing>
      </w:r>
      <w:r w:rsidR="001E285A" w:rsidRPr="00D35FE1">
        <w:rPr>
          <w:sz w:val="16"/>
          <w:szCs w:val="16"/>
          <w:lang w:val="es-ES_tradnl"/>
        </w:rPr>
        <w:tab/>
      </w:r>
      <w:r w:rsidR="001E285A" w:rsidRPr="006F1F90">
        <w:rPr>
          <w:sz w:val="16"/>
          <w:szCs w:val="16"/>
          <w:lang w:val="es-ES_tradnl"/>
        </w:rPr>
        <w:t>Estados y organizaciones respecto de cuya legislación el Consejo de la UPOV ha adoptado una decisión favorable</w:t>
      </w:r>
    </w:p>
    <w:p w:rsidR="001E285A" w:rsidRPr="00D35FE1" w:rsidRDefault="005A1430" w:rsidP="00175EEB">
      <w:pPr>
        <w:ind w:left="851" w:hanging="567"/>
        <w:jc w:val="left"/>
        <w:rPr>
          <w:sz w:val="16"/>
          <w:szCs w:val="16"/>
          <w:lang w:val="es-ES_tradnl"/>
        </w:rPr>
      </w:pPr>
      <w:r>
        <w:rPr>
          <w:noProof/>
        </w:rPr>
        <w:drawing>
          <wp:inline distT="0" distB="0" distL="0" distR="0">
            <wp:extent cx="114300" cy="114300"/>
            <wp:effectExtent l="19050" t="19050" r="19050" b="19050"/>
            <wp:docPr id="4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w="9525" cmpd="sng">
                      <a:solidFill>
                        <a:srgbClr val="000000"/>
                      </a:solidFill>
                      <a:miter lim="800000"/>
                      <a:headEnd/>
                      <a:tailEnd/>
                    </a:ln>
                    <a:effectLst/>
                  </pic:spPr>
                </pic:pic>
              </a:graphicData>
            </a:graphic>
          </wp:inline>
        </w:drawing>
      </w:r>
      <w:r w:rsidR="001E285A" w:rsidRPr="00D35FE1">
        <w:rPr>
          <w:sz w:val="16"/>
          <w:szCs w:val="16"/>
          <w:lang w:val="es-ES_tradnl"/>
        </w:rPr>
        <w:tab/>
      </w:r>
      <w:r w:rsidR="001E285A" w:rsidRPr="006F1F90">
        <w:rPr>
          <w:sz w:val="16"/>
          <w:szCs w:val="16"/>
          <w:lang w:val="es-ES_tradnl"/>
        </w:rPr>
        <w:t>Estados y organizaciones que han recibido comentarios sobre la legislación</w:t>
      </w:r>
    </w:p>
    <w:p w:rsidR="001E285A" w:rsidRPr="00D35FE1" w:rsidRDefault="005A1430" w:rsidP="00175EEB">
      <w:pPr>
        <w:ind w:left="851" w:hanging="567"/>
        <w:jc w:val="left"/>
        <w:rPr>
          <w:sz w:val="16"/>
          <w:szCs w:val="16"/>
          <w:lang w:val="es-ES_tradnl"/>
        </w:rPr>
      </w:pPr>
      <w:r>
        <w:rPr>
          <w:noProof/>
        </w:rPr>
        <w:drawing>
          <wp:inline distT="0" distB="0" distL="0" distR="0">
            <wp:extent cx="121920" cy="114300"/>
            <wp:effectExtent l="19050" t="19050" r="11430" b="19050"/>
            <wp:docPr id="4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w="9525" cmpd="sng">
                      <a:solidFill>
                        <a:srgbClr val="000000"/>
                      </a:solidFill>
                      <a:miter lim="800000"/>
                      <a:headEnd/>
                      <a:tailEnd/>
                    </a:ln>
                    <a:effectLst/>
                  </pic:spPr>
                </pic:pic>
              </a:graphicData>
            </a:graphic>
          </wp:inline>
        </w:drawing>
      </w:r>
      <w:r w:rsidR="001E285A" w:rsidRPr="00D35FE1">
        <w:rPr>
          <w:sz w:val="16"/>
          <w:szCs w:val="16"/>
          <w:lang w:val="es-ES_tradnl"/>
        </w:rPr>
        <w:tab/>
      </w:r>
      <w:r w:rsidR="001E285A" w:rsidRPr="006F1F90">
        <w:rPr>
          <w:sz w:val="16"/>
          <w:szCs w:val="16"/>
          <w:lang w:val="es-ES_tradnl"/>
        </w:rPr>
        <w:t>Reuniones con funcionarios gubernamentales</w:t>
      </w:r>
    </w:p>
    <w:p w:rsidR="001E285A" w:rsidRPr="00D35FE1" w:rsidRDefault="001E285A" w:rsidP="00175EEB">
      <w:pPr>
        <w:keepNext/>
        <w:keepLines/>
        <w:widowControl w:val="0"/>
        <w:jc w:val="left"/>
        <w:rPr>
          <w:sz w:val="18"/>
          <w:szCs w:val="18"/>
          <w:lang w:val="es-ES_tradnl"/>
        </w:rPr>
      </w:pPr>
    </w:p>
    <w:p w:rsidR="001E285A" w:rsidRPr="00D35FE1" w:rsidRDefault="001E285A" w:rsidP="00175EEB">
      <w:pPr>
        <w:pStyle w:val="Heading6"/>
        <w:rPr>
          <w:lang w:val="es-ES_tradnl"/>
        </w:rPr>
      </w:pPr>
    </w:p>
    <w:p w:rsidR="001E285A" w:rsidRPr="00D35FE1" w:rsidRDefault="001E285A" w:rsidP="00175EEB">
      <w:pPr>
        <w:rPr>
          <w:lang w:val="es-ES_tradnl"/>
        </w:rPr>
      </w:pPr>
    </w:p>
    <w:p w:rsidR="00B75F08" w:rsidRDefault="00B75F08">
      <w:pPr>
        <w:jc w:val="left"/>
        <w:rPr>
          <w:rFonts w:eastAsiaTheme="minorEastAsia" w:cs="Times New Roman"/>
          <w:bCs/>
          <w:caps/>
          <w:sz w:val="18"/>
          <w:szCs w:val="22"/>
          <w:lang w:val="es-ES_tradnl"/>
        </w:rPr>
      </w:pPr>
      <w:r>
        <w:rPr>
          <w:lang w:val="es-ES_tradnl"/>
        </w:rPr>
        <w:br w:type="page"/>
      </w:r>
    </w:p>
    <w:p w:rsidR="001E285A" w:rsidRPr="00D35FE1" w:rsidRDefault="001E285A" w:rsidP="00175EEB">
      <w:pPr>
        <w:pStyle w:val="Heading6"/>
        <w:keepNext/>
        <w:keepLines/>
        <w:rPr>
          <w:lang w:val="es-ES_tradnl"/>
        </w:rPr>
      </w:pPr>
      <w:bookmarkStart w:id="121" w:name="_Toc465348123"/>
      <w:r w:rsidRPr="00D35FE1">
        <w:rPr>
          <w:lang w:val="es-ES_tradnl"/>
        </w:rPr>
        <w:t>3.  </w:t>
      </w:r>
      <w:r w:rsidRPr="006F1F90">
        <w:rPr>
          <w:lang w:val="es-ES_tradnl"/>
        </w:rPr>
        <w:t>ASISTENCIA A ESTADOS Y ORGANIZACIONES PARA LA ADHESIÓN AL ACTA DE 1991 DEL CONVENIO DE LA UPOV</w:t>
      </w:r>
      <w:bookmarkEnd w:id="121"/>
    </w:p>
    <w:p w:rsidR="001E285A" w:rsidRPr="00D35FE1" w:rsidRDefault="001E285A" w:rsidP="00175EEB">
      <w:pPr>
        <w:keepNext/>
        <w:keepLines/>
        <w:widowControl w:val="0"/>
        <w:jc w:val="left"/>
        <w:rPr>
          <w:sz w:val="18"/>
          <w:szCs w:val="18"/>
          <w:lang w:val="es-ES_tradnl"/>
        </w:rPr>
      </w:pPr>
    </w:p>
    <w:p w:rsidR="001E285A" w:rsidRPr="00D35FE1" w:rsidRDefault="001E285A" w:rsidP="009E39E5">
      <w:pPr>
        <w:pStyle w:val="Heading8"/>
        <w:keepNext/>
        <w:keepLines/>
        <w:rPr>
          <w:lang w:val="es-ES_tradnl"/>
        </w:rPr>
      </w:pPr>
      <w:bookmarkStart w:id="122" w:name="_Toc465348124"/>
      <w:r w:rsidRPr="006F1F90">
        <w:rPr>
          <w:lang w:val="es-ES_tradnl"/>
        </w:rPr>
        <w:t>a)  Estados que se han adherido al Acta de 1991 del Convenio de la UPOV o que han ratificado dicha Acta</w:t>
      </w:r>
      <w:bookmarkEnd w:id="122"/>
    </w:p>
    <w:p w:rsidR="001E285A" w:rsidRPr="00D35FE1" w:rsidRDefault="001E285A" w:rsidP="00175EEB">
      <w:pPr>
        <w:keepNext/>
        <w:keepLines/>
        <w:tabs>
          <w:tab w:val="left" w:pos="2410"/>
        </w:tabs>
        <w:jc w:val="left"/>
        <w:rPr>
          <w:sz w:val="18"/>
          <w:szCs w:val="18"/>
          <w:lang w:val="es-ES_tradnl"/>
        </w:rPr>
      </w:pPr>
      <w:r w:rsidRPr="009E39E5">
        <w:rPr>
          <w:sz w:val="18"/>
          <w:szCs w:val="18"/>
          <w:lang w:val="es-ES_tradnl"/>
        </w:rPr>
        <w:t>El Canadá, Montenegro, la OAPI y la República Unida de Tanzanía.</w:t>
      </w:r>
    </w:p>
    <w:p w:rsidR="001E285A" w:rsidRPr="00D35FE1" w:rsidRDefault="001E285A" w:rsidP="00175EEB">
      <w:pPr>
        <w:keepNext/>
        <w:keepLines/>
        <w:tabs>
          <w:tab w:val="left" w:pos="2410"/>
        </w:tabs>
        <w:jc w:val="left"/>
        <w:rPr>
          <w:color w:val="000000"/>
          <w:sz w:val="18"/>
          <w:szCs w:val="18"/>
          <w:lang w:val="es-ES_tradnl"/>
        </w:rPr>
      </w:pPr>
      <w:r w:rsidRPr="006F1F90">
        <w:rPr>
          <w:sz w:val="18"/>
          <w:szCs w:val="18"/>
          <w:lang w:val="es-ES_tradnl"/>
        </w:rPr>
        <w:t>(véase el gráfico 31)</w:t>
      </w:r>
    </w:p>
    <w:p w:rsidR="001E285A" w:rsidRPr="00D35FE1" w:rsidRDefault="001E285A" w:rsidP="00175EEB">
      <w:pPr>
        <w:tabs>
          <w:tab w:val="left" w:pos="2410"/>
        </w:tabs>
        <w:jc w:val="left"/>
        <w:rPr>
          <w:color w:val="000000"/>
          <w:sz w:val="18"/>
          <w:szCs w:val="18"/>
          <w:lang w:val="es-ES_tradnl"/>
        </w:rPr>
      </w:pPr>
    </w:p>
    <w:p w:rsidR="001E285A" w:rsidRPr="00D35FE1" w:rsidRDefault="001E285A" w:rsidP="00175EEB">
      <w:pPr>
        <w:tabs>
          <w:tab w:val="left" w:pos="2410"/>
        </w:tabs>
        <w:jc w:val="left"/>
        <w:rPr>
          <w:color w:val="000000"/>
          <w:sz w:val="18"/>
          <w:szCs w:val="18"/>
          <w:lang w:val="es-ES_tradnl"/>
        </w:rPr>
      </w:pPr>
    </w:p>
    <w:p w:rsidR="001E285A" w:rsidRPr="00D35FE1" w:rsidRDefault="001E285A" w:rsidP="009E39E5">
      <w:pPr>
        <w:pStyle w:val="Heading8"/>
        <w:rPr>
          <w:lang w:val="es-ES_tradnl"/>
        </w:rPr>
      </w:pPr>
      <w:bookmarkStart w:id="123" w:name="_Toc465348125"/>
      <w:r w:rsidRPr="006F1F90">
        <w:rPr>
          <w:lang w:val="es-ES_tradnl"/>
        </w:rPr>
        <w:t>b)  Estados y organizaciones que han pasado a ser miembros de la Unión</w:t>
      </w:r>
      <w:bookmarkEnd w:id="123"/>
    </w:p>
    <w:p w:rsidR="001E285A" w:rsidRPr="00D35FE1" w:rsidRDefault="001E285A" w:rsidP="00175EEB">
      <w:pPr>
        <w:tabs>
          <w:tab w:val="left" w:pos="2410"/>
        </w:tabs>
        <w:jc w:val="left"/>
        <w:rPr>
          <w:sz w:val="18"/>
          <w:szCs w:val="18"/>
          <w:lang w:val="es-ES_tradnl"/>
        </w:rPr>
      </w:pPr>
      <w:r w:rsidRPr="009E39E5">
        <w:rPr>
          <w:sz w:val="18"/>
          <w:szCs w:val="18"/>
          <w:lang w:val="es-ES_tradnl"/>
        </w:rPr>
        <w:t>La OAPI y la República Unida de Tanzanía.</w:t>
      </w:r>
    </w:p>
    <w:p w:rsidR="001E285A" w:rsidRPr="00D35FE1" w:rsidRDefault="001E285A" w:rsidP="00175EEB">
      <w:pPr>
        <w:keepNext/>
        <w:keepLines/>
        <w:widowControl w:val="0"/>
        <w:jc w:val="left"/>
        <w:rPr>
          <w:sz w:val="18"/>
          <w:szCs w:val="18"/>
          <w:lang w:val="es-ES_tradnl"/>
        </w:rPr>
      </w:pPr>
      <w:r w:rsidRPr="006F1F90">
        <w:rPr>
          <w:sz w:val="18"/>
          <w:szCs w:val="18"/>
          <w:lang w:val="es-ES_tradnl"/>
        </w:rPr>
        <w:t>(véase el gráfico 30)</w:t>
      </w:r>
    </w:p>
    <w:p w:rsidR="001E285A" w:rsidRPr="00D35FE1" w:rsidRDefault="001E285A" w:rsidP="00175EEB">
      <w:pPr>
        <w:rPr>
          <w:sz w:val="18"/>
          <w:szCs w:val="18"/>
          <w:lang w:val="es-ES_tradnl"/>
        </w:rPr>
      </w:pPr>
    </w:p>
    <w:tbl>
      <w:tblPr>
        <w:tblW w:w="9889" w:type="dxa"/>
        <w:tblInd w:w="2" w:type="dxa"/>
        <w:tblLayout w:type="fixed"/>
        <w:tblCellMar>
          <w:left w:w="28" w:type="dxa"/>
          <w:right w:w="28" w:type="dxa"/>
        </w:tblCellMar>
        <w:tblLook w:val="0000" w:firstRow="0" w:lastRow="0" w:firstColumn="0" w:lastColumn="0" w:noHBand="0" w:noVBand="0"/>
      </w:tblPr>
      <w:tblGrid>
        <w:gridCol w:w="4944"/>
        <w:gridCol w:w="4945"/>
      </w:tblGrid>
      <w:tr w:rsidR="001E285A" w:rsidRPr="00175EEB">
        <w:tc>
          <w:tcPr>
            <w:tcW w:w="4944" w:type="dxa"/>
          </w:tcPr>
          <w:p w:rsidR="001E285A" w:rsidRPr="00D35FE1" w:rsidRDefault="001E285A" w:rsidP="009E39E5">
            <w:pPr>
              <w:pStyle w:val="Heading9"/>
              <w:spacing w:after="0"/>
              <w:rPr>
                <w:b w:val="0"/>
                <w:bCs/>
                <w:lang w:val="es-ES_tradnl"/>
              </w:rPr>
            </w:pPr>
            <w:bookmarkStart w:id="124" w:name="_Toc465348126"/>
            <w:r w:rsidRPr="006F1F90">
              <w:rPr>
                <w:lang w:val="es-ES_tradnl"/>
              </w:rPr>
              <w:t>Gráfico 28.</w:t>
            </w:r>
            <w:r w:rsidRPr="00D35FE1">
              <w:rPr>
                <w:lang w:val="es-ES_tradnl"/>
              </w:rPr>
              <w:t xml:space="preserve">  </w:t>
            </w:r>
            <w:r w:rsidRPr="009E39E5">
              <w:rPr>
                <w:lang w:val="es-ES_tradnl"/>
              </w:rPr>
              <w:t>Estados y organizaciones que han recibido comentarios sobre la legislación</w:t>
            </w:r>
            <w:bookmarkEnd w:id="124"/>
          </w:p>
          <w:p w:rsidR="001E285A" w:rsidRPr="00D35FE1" w:rsidRDefault="001E285A" w:rsidP="00EB2B8F">
            <w:pPr>
              <w:rPr>
                <w:sz w:val="18"/>
                <w:szCs w:val="18"/>
                <w:lang w:val="es-ES_tradnl"/>
              </w:rPr>
            </w:pPr>
          </w:p>
          <w:p w:rsidR="001E285A" w:rsidRPr="00D35FE1" w:rsidRDefault="005A1430" w:rsidP="00EB2B8F">
            <w:pPr>
              <w:rPr>
                <w:sz w:val="18"/>
                <w:szCs w:val="18"/>
                <w:lang w:val="es-ES_tradnl"/>
              </w:rPr>
            </w:pPr>
            <w:r>
              <w:rPr>
                <w:noProof/>
                <w:sz w:val="18"/>
                <w:szCs w:val="18"/>
              </w:rPr>
              <w:drawing>
                <wp:inline distT="0" distB="0" distL="0" distR="0">
                  <wp:extent cx="3048000" cy="27279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2727960"/>
                          </a:xfrm>
                          <a:prstGeom prst="rect">
                            <a:avLst/>
                          </a:prstGeom>
                          <a:noFill/>
                          <a:ln>
                            <a:noFill/>
                          </a:ln>
                        </pic:spPr>
                      </pic:pic>
                    </a:graphicData>
                  </a:graphic>
                </wp:inline>
              </w:drawing>
            </w:r>
          </w:p>
          <w:p w:rsidR="001E285A" w:rsidRPr="00D35FE1" w:rsidRDefault="001E285A" w:rsidP="00EB2B8F">
            <w:pPr>
              <w:rPr>
                <w:sz w:val="18"/>
                <w:szCs w:val="18"/>
                <w:lang w:val="es-ES_tradnl"/>
              </w:rPr>
            </w:pPr>
          </w:p>
        </w:tc>
        <w:tc>
          <w:tcPr>
            <w:tcW w:w="4945" w:type="dxa"/>
          </w:tcPr>
          <w:p w:rsidR="001E285A" w:rsidRPr="00D35FE1" w:rsidRDefault="001E285A" w:rsidP="009E39E5">
            <w:pPr>
              <w:pStyle w:val="Heading9"/>
              <w:rPr>
                <w:lang w:val="es-ES_tradnl"/>
              </w:rPr>
            </w:pPr>
            <w:bookmarkStart w:id="125" w:name="_Toc465348127"/>
            <w:r w:rsidRPr="006F1F90">
              <w:rPr>
                <w:lang w:val="es-ES_tradnl"/>
              </w:rPr>
              <w:t>Gráfico 29.</w:t>
            </w:r>
            <w:r w:rsidRPr="00D35FE1">
              <w:rPr>
                <w:lang w:val="es-ES_tradnl"/>
              </w:rPr>
              <w:t xml:space="preserve">  </w:t>
            </w:r>
            <w:r w:rsidRPr="009E39E5">
              <w:rPr>
                <w:lang w:val="es-ES_tradnl"/>
              </w:rPr>
              <w:t>Estados y organizaciones respecto de cuya legislación el Consejo de la UPOV ha adoptado una decisión favorable</w:t>
            </w:r>
            <w:bookmarkEnd w:id="125"/>
          </w:p>
          <w:p w:rsidR="001E285A" w:rsidRPr="00D35FE1" w:rsidRDefault="005A1430" w:rsidP="00EB2B8F">
            <w:pPr>
              <w:rPr>
                <w:sz w:val="18"/>
                <w:szCs w:val="18"/>
                <w:lang w:val="es-ES_tradnl"/>
              </w:rPr>
            </w:pPr>
            <w:r>
              <w:rPr>
                <w:noProof/>
                <w:sz w:val="18"/>
                <w:szCs w:val="18"/>
              </w:rPr>
              <w:drawing>
                <wp:inline distT="0" distB="0" distL="0" distR="0">
                  <wp:extent cx="2979420" cy="2727960"/>
                  <wp:effectExtent l="0" t="0" r="0" b="0"/>
                  <wp:docPr id="43"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9420" cy="2727960"/>
                          </a:xfrm>
                          <a:prstGeom prst="rect">
                            <a:avLst/>
                          </a:prstGeom>
                          <a:noFill/>
                          <a:ln>
                            <a:noFill/>
                          </a:ln>
                        </pic:spPr>
                      </pic:pic>
                    </a:graphicData>
                  </a:graphic>
                </wp:inline>
              </w:drawing>
            </w:r>
          </w:p>
        </w:tc>
      </w:tr>
      <w:tr w:rsidR="001E285A" w:rsidRPr="00175EEB">
        <w:tc>
          <w:tcPr>
            <w:tcW w:w="4944" w:type="dxa"/>
          </w:tcPr>
          <w:p w:rsidR="001E285A" w:rsidRPr="00D35FE1" w:rsidRDefault="001E285A" w:rsidP="009E39E5">
            <w:pPr>
              <w:pStyle w:val="Heading9"/>
              <w:spacing w:after="0"/>
              <w:rPr>
                <w:lang w:val="es-ES_tradnl"/>
              </w:rPr>
            </w:pPr>
            <w:bookmarkStart w:id="126" w:name="_Toc465348128"/>
            <w:r w:rsidRPr="006F1F90">
              <w:rPr>
                <w:lang w:val="es-ES_tradnl"/>
              </w:rPr>
              <w:t>Gráfico 30.</w:t>
            </w:r>
            <w:r w:rsidRPr="00D35FE1">
              <w:rPr>
                <w:lang w:val="es-ES_tradnl"/>
              </w:rPr>
              <w:t xml:space="preserve">  </w:t>
            </w:r>
            <w:r w:rsidRPr="009E39E5">
              <w:rPr>
                <w:color w:val="000000"/>
                <w:lang w:val="es-ES_tradnl"/>
              </w:rPr>
              <w:t>Nuevos miembros de la Unión</w:t>
            </w:r>
            <w:bookmarkEnd w:id="126"/>
          </w:p>
          <w:p w:rsidR="001E285A" w:rsidRPr="00D35FE1" w:rsidRDefault="001E285A" w:rsidP="00EB2B8F">
            <w:pPr>
              <w:rPr>
                <w:noProof/>
                <w:lang w:val="es-ES_tradnl"/>
              </w:rPr>
            </w:pPr>
          </w:p>
          <w:p w:rsidR="001E285A" w:rsidRPr="00D35FE1" w:rsidRDefault="005A1430" w:rsidP="00EB2B8F">
            <w:pPr>
              <w:rPr>
                <w:lang w:val="es-ES_tradnl"/>
              </w:rPr>
            </w:pPr>
            <w:r>
              <w:rPr>
                <w:noProof/>
              </w:rPr>
              <w:drawing>
                <wp:inline distT="0" distB="0" distL="0" distR="0">
                  <wp:extent cx="3040380" cy="2164080"/>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0380" cy="2164080"/>
                          </a:xfrm>
                          <a:prstGeom prst="rect">
                            <a:avLst/>
                          </a:prstGeom>
                          <a:noFill/>
                          <a:ln>
                            <a:noFill/>
                          </a:ln>
                        </pic:spPr>
                      </pic:pic>
                    </a:graphicData>
                  </a:graphic>
                </wp:inline>
              </w:drawing>
            </w:r>
          </w:p>
        </w:tc>
        <w:tc>
          <w:tcPr>
            <w:tcW w:w="4945" w:type="dxa"/>
          </w:tcPr>
          <w:p w:rsidR="001E285A" w:rsidRPr="00D35FE1" w:rsidRDefault="001E285A" w:rsidP="009E39E5">
            <w:pPr>
              <w:pStyle w:val="Heading9"/>
              <w:rPr>
                <w:lang w:val="es-ES_tradnl"/>
              </w:rPr>
            </w:pPr>
            <w:bookmarkStart w:id="127" w:name="_Toc465348129"/>
            <w:r w:rsidRPr="006F1F90">
              <w:rPr>
                <w:lang w:val="es-ES_tradnl"/>
              </w:rPr>
              <w:t>Gráfico 31.</w:t>
            </w:r>
            <w:r w:rsidRPr="00D35FE1">
              <w:rPr>
                <w:lang w:val="es-ES_tradnl"/>
              </w:rPr>
              <w:t xml:space="preserve">  </w:t>
            </w:r>
            <w:r w:rsidRPr="009E39E5">
              <w:rPr>
                <w:color w:val="000000"/>
                <w:lang w:val="es-ES_tradnl"/>
              </w:rPr>
              <w:t>Adhesión al Acta de 1991 o ratificación de dicha Acta</w:t>
            </w:r>
            <w:bookmarkEnd w:id="127"/>
          </w:p>
          <w:p w:rsidR="001E285A" w:rsidRPr="00D35FE1" w:rsidRDefault="005A1430" w:rsidP="00EB2B8F">
            <w:pPr>
              <w:rPr>
                <w:lang w:val="es-ES_tradnl"/>
              </w:rPr>
            </w:pPr>
            <w:r>
              <w:rPr>
                <w:noProof/>
              </w:rPr>
              <w:drawing>
                <wp:inline distT="0" distB="0" distL="0" distR="0">
                  <wp:extent cx="3009900" cy="20878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9900" cy="2087880"/>
                          </a:xfrm>
                          <a:prstGeom prst="rect">
                            <a:avLst/>
                          </a:prstGeom>
                          <a:noFill/>
                          <a:ln>
                            <a:noFill/>
                          </a:ln>
                        </pic:spPr>
                      </pic:pic>
                    </a:graphicData>
                  </a:graphic>
                </wp:inline>
              </w:drawing>
            </w:r>
          </w:p>
        </w:tc>
      </w:tr>
    </w:tbl>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p>
    <w:p w:rsidR="001E285A" w:rsidRPr="00D35FE1" w:rsidRDefault="001E285A" w:rsidP="00175EEB">
      <w:pPr>
        <w:jc w:val="left"/>
        <w:rPr>
          <w:caps/>
          <w:sz w:val="18"/>
          <w:szCs w:val="18"/>
          <w:lang w:val="es-ES_tradnl"/>
        </w:rPr>
      </w:pPr>
    </w:p>
    <w:p w:rsidR="00B75F08" w:rsidRDefault="00B75F08">
      <w:pPr>
        <w:jc w:val="left"/>
        <w:rPr>
          <w:rFonts w:eastAsiaTheme="minorEastAsia" w:cs="Times New Roman"/>
          <w:bCs/>
          <w:caps/>
          <w:sz w:val="18"/>
          <w:szCs w:val="22"/>
          <w:lang w:val="es-ES_tradnl"/>
        </w:rPr>
      </w:pPr>
      <w:r>
        <w:rPr>
          <w:lang w:val="es-ES_tradnl"/>
        </w:rPr>
        <w:br w:type="page"/>
      </w:r>
    </w:p>
    <w:p w:rsidR="001E285A" w:rsidRPr="00D35FE1" w:rsidRDefault="001E285A" w:rsidP="00175EEB">
      <w:pPr>
        <w:pStyle w:val="Heading6"/>
        <w:rPr>
          <w:lang w:val="es-ES_tradnl"/>
        </w:rPr>
      </w:pPr>
      <w:bookmarkStart w:id="128" w:name="_Toc465348130"/>
      <w:r w:rsidRPr="00D35FE1">
        <w:rPr>
          <w:lang w:val="es-ES_tradnl"/>
        </w:rPr>
        <w:t>4.  </w:t>
      </w:r>
      <w:r w:rsidRPr="009E39E5">
        <w:rPr>
          <w:lang w:val="es-ES_tradnl"/>
        </w:rPr>
        <w:t>ASISTENCIA PARA LA APLICACIÓN DE UN SISTEMA EFICAZ DE DERECHOS DE OBTENTOR DE CONFORMIDAD CON EL ACTA DE 1991 DEL CONVENIO DE LA UPOV</w:t>
      </w:r>
      <w:bookmarkEnd w:id="128"/>
    </w:p>
    <w:p w:rsidR="001E285A" w:rsidRPr="00D35FE1" w:rsidRDefault="001E285A" w:rsidP="00175EEB">
      <w:pPr>
        <w:rPr>
          <w:lang w:val="es-ES_tradnl"/>
        </w:rPr>
      </w:pPr>
    </w:p>
    <w:p w:rsidR="001E285A" w:rsidRPr="00D35FE1" w:rsidRDefault="001E285A" w:rsidP="009E39E5">
      <w:pPr>
        <w:pStyle w:val="Heading8"/>
        <w:rPr>
          <w:lang w:val="es-ES_tradnl"/>
        </w:rPr>
      </w:pPr>
      <w:bookmarkStart w:id="129" w:name="_Toc465348131"/>
      <w:r w:rsidRPr="006F1F90">
        <w:rPr>
          <w:lang w:val="es-ES_tradnl"/>
        </w:rPr>
        <w:t>a)  Participación en cursos de enseñanza a distancia</w:t>
      </w:r>
      <w:bookmarkEnd w:id="129"/>
    </w:p>
    <w:p w:rsidR="001E285A" w:rsidRPr="00D35FE1" w:rsidRDefault="001E285A" w:rsidP="00175EEB">
      <w:pPr>
        <w:pStyle w:val="ListParagraph"/>
        <w:numPr>
          <w:ilvl w:val="0"/>
          <w:numId w:val="23"/>
        </w:numPr>
        <w:tabs>
          <w:tab w:val="left" w:pos="2410"/>
        </w:tabs>
        <w:jc w:val="left"/>
        <w:rPr>
          <w:sz w:val="18"/>
          <w:szCs w:val="18"/>
          <w:lang w:val="es-ES_tradnl"/>
        </w:rPr>
      </w:pPr>
      <w:r w:rsidRPr="006F1F90">
        <w:rPr>
          <w:sz w:val="18"/>
          <w:szCs w:val="18"/>
          <w:lang w:val="es-ES_tradnl"/>
        </w:rPr>
        <w:t>Curso DL</w:t>
      </w:r>
      <w:r w:rsidRPr="006F1F90">
        <w:rPr>
          <w:sz w:val="18"/>
          <w:szCs w:val="18"/>
          <w:lang w:val="es-ES_tradnl"/>
        </w:rPr>
        <w:noBreakHyphen/>
        <w:t>205 de la UPOV:  “Introducción al sistema de la UPOV de protección de las variedades vegetales en virtud del Convenio de la UPOV”</w:t>
      </w:r>
    </w:p>
    <w:p w:rsidR="001E285A" w:rsidRPr="00D35FE1" w:rsidRDefault="001E285A" w:rsidP="00175EEB">
      <w:pPr>
        <w:tabs>
          <w:tab w:val="left" w:pos="2410"/>
        </w:tabs>
        <w:jc w:val="left"/>
        <w:rPr>
          <w:sz w:val="18"/>
          <w:szCs w:val="18"/>
          <w:lang w:val="es-ES_tradnl"/>
        </w:rPr>
      </w:pPr>
    </w:p>
    <w:p w:rsidR="001E285A" w:rsidRPr="00D35FE1" w:rsidRDefault="001E285A" w:rsidP="00175EEB">
      <w:pPr>
        <w:jc w:val="center"/>
        <w:rPr>
          <w:sz w:val="18"/>
          <w:szCs w:val="18"/>
          <w:lang w:val="es-ES_tradnl"/>
        </w:rPr>
      </w:pPr>
      <w:r w:rsidRPr="009E39E5">
        <w:rPr>
          <w:sz w:val="18"/>
          <w:szCs w:val="18"/>
          <w:lang w:val="es-ES_tradnl"/>
        </w:rPr>
        <w:t>Número de participantes en las sesiones ordinarias del curso DL</w:t>
      </w:r>
      <w:r w:rsidRPr="009E39E5">
        <w:rPr>
          <w:sz w:val="18"/>
          <w:szCs w:val="18"/>
          <w:lang w:val="es-ES_tradnl"/>
        </w:rPr>
        <w:noBreakHyphen/>
        <w:t>205 en 2014 y 2015</w:t>
      </w:r>
    </w:p>
    <w:p w:rsidR="001E285A" w:rsidRPr="00D35FE1" w:rsidRDefault="001E285A" w:rsidP="00175EEB">
      <w:pPr>
        <w:jc w:val="center"/>
        <w:rPr>
          <w:sz w:val="18"/>
          <w:szCs w:val="18"/>
          <w:lang w:val="es-ES_tradn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4"/>
        <w:gridCol w:w="1275"/>
      </w:tblGrid>
      <w:tr w:rsidR="001E285A" w:rsidRPr="00175EEB">
        <w:tc>
          <w:tcPr>
            <w:tcW w:w="8364" w:type="dxa"/>
            <w:shd w:val="clear" w:color="auto" w:fill="D9D9D9"/>
            <w:vAlign w:val="center"/>
          </w:tcPr>
          <w:p w:rsidR="001E285A" w:rsidRPr="00D35FE1" w:rsidRDefault="001E285A" w:rsidP="009E39E5">
            <w:pPr>
              <w:spacing w:before="20" w:after="20"/>
              <w:jc w:val="left"/>
              <w:rPr>
                <w:rFonts w:eastAsia="MS Mincho"/>
                <w:sz w:val="18"/>
                <w:szCs w:val="18"/>
                <w:lang w:val="es-ES_tradnl"/>
              </w:rPr>
            </w:pPr>
            <w:r w:rsidRPr="006F1F90">
              <w:rPr>
                <w:rFonts w:eastAsia="MS Mincho"/>
                <w:sz w:val="18"/>
                <w:szCs w:val="18"/>
                <w:lang w:val="es-ES_tradnl"/>
              </w:rPr>
              <w:t>Categoría</w:t>
            </w:r>
          </w:p>
        </w:tc>
        <w:tc>
          <w:tcPr>
            <w:tcW w:w="1275" w:type="dxa"/>
            <w:shd w:val="clear" w:color="auto" w:fill="D9D9D9"/>
            <w:vAlign w:val="center"/>
          </w:tcPr>
          <w:p w:rsidR="001E285A" w:rsidRPr="00D35FE1" w:rsidRDefault="001E285A" w:rsidP="009E39E5">
            <w:pPr>
              <w:spacing w:before="20" w:after="20"/>
              <w:jc w:val="center"/>
              <w:rPr>
                <w:sz w:val="18"/>
                <w:szCs w:val="18"/>
                <w:lang w:val="es-ES_tradnl"/>
              </w:rPr>
            </w:pPr>
            <w:r w:rsidRPr="006F1F90">
              <w:rPr>
                <w:sz w:val="18"/>
                <w:szCs w:val="18"/>
                <w:lang w:val="es-ES_tradnl"/>
              </w:rPr>
              <w:t>Número de participantes</w:t>
            </w:r>
          </w:p>
        </w:tc>
      </w:tr>
      <w:tr w:rsidR="001E285A" w:rsidRPr="00175EEB">
        <w:tc>
          <w:tcPr>
            <w:tcW w:w="8364" w:type="dxa"/>
          </w:tcPr>
          <w:p w:rsidR="001E285A" w:rsidRPr="00D35FE1" w:rsidRDefault="001E285A" w:rsidP="009E39E5">
            <w:pPr>
              <w:spacing w:before="20" w:after="20"/>
              <w:jc w:val="left"/>
              <w:rPr>
                <w:sz w:val="18"/>
                <w:szCs w:val="18"/>
                <w:lang w:val="es-ES_tradnl"/>
              </w:rPr>
            </w:pPr>
            <w:r w:rsidRPr="009E39E5">
              <w:rPr>
                <w:sz w:val="18"/>
                <w:szCs w:val="18"/>
                <w:lang w:val="es-ES_tradnl"/>
              </w:rPr>
              <w:t>Categoría 1:</w:t>
            </w:r>
            <w:r w:rsidRPr="00D35FE1">
              <w:rPr>
                <w:sz w:val="18"/>
                <w:szCs w:val="18"/>
                <w:lang w:val="es-ES_tradnl"/>
              </w:rPr>
              <w:t xml:space="preserve">  </w:t>
            </w:r>
            <w:r w:rsidRPr="006F1F90">
              <w:rPr>
                <w:sz w:val="18"/>
                <w:szCs w:val="18"/>
                <w:lang w:val="es-ES_tradnl"/>
              </w:rPr>
              <w:t>Funcionarios gubernamentales de miembros de la Unión designados por el representante pertinente ante el Consejo de la UPOV</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382</w:t>
            </w:r>
          </w:p>
        </w:tc>
      </w:tr>
      <w:tr w:rsidR="001E285A" w:rsidRPr="00175EEB">
        <w:tc>
          <w:tcPr>
            <w:tcW w:w="8364" w:type="dxa"/>
          </w:tcPr>
          <w:p w:rsidR="001E285A" w:rsidRPr="00D35FE1" w:rsidRDefault="001E285A" w:rsidP="009E39E5">
            <w:pPr>
              <w:spacing w:before="20" w:after="20"/>
              <w:jc w:val="left"/>
              <w:rPr>
                <w:sz w:val="18"/>
                <w:szCs w:val="18"/>
                <w:lang w:val="es-ES_tradnl"/>
              </w:rPr>
            </w:pPr>
            <w:r w:rsidRPr="006F1F90">
              <w:rPr>
                <w:sz w:val="18"/>
                <w:szCs w:val="18"/>
                <w:lang w:val="es-ES_tradnl"/>
              </w:rPr>
              <w:t>Categoría 2:</w:t>
            </w:r>
            <w:r w:rsidRPr="00D35FE1">
              <w:rPr>
                <w:sz w:val="18"/>
                <w:szCs w:val="18"/>
                <w:lang w:val="es-ES_tradnl"/>
              </w:rPr>
              <w:t xml:space="preserve">  </w:t>
            </w:r>
            <w:r w:rsidRPr="006F1F90">
              <w:rPr>
                <w:sz w:val="18"/>
                <w:szCs w:val="18"/>
                <w:lang w:val="es-ES_tradnl"/>
              </w:rPr>
              <w:t>Funcionarios de organizaciones intergubernamentales o Estados observadores designados por el representante pertinente ante el Consejo de la UPOV</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17</w:t>
            </w:r>
          </w:p>
        </w:tc>
      </w:tr>
      <w:tr w:rsidR="001E285A" w:rsidRPr="00175EEB">
        <w:tc>
          <w:tcPr>
            <w:tcW w:w="8364" w:type="dxa"/>
          </w:tcPr>
          <w:p w:rsidR="001E285A" w:rsidRPr="00D35FE1" w:rsidRDefault="001E285A" w:rsidP="009E39E5">
            <w:pPr>
              <w:spacing w:before="20" w:after="20"/>
              <w:jc w:val="left"/>
              <w:rPr>
                <w:sz w:val="18"/>
                <w:szCs w:val="18"/>
                <w:lang w:val="es-ES_tradnl"/>
              </w:rPr>
            </w:pPr>
            <w:r w:rsidRPr="006F1F90">
              <w:rPr>
                <w:sz w:val="18"/>
                <w:szCs w:val="18"/>
                <w:lang w:val="es-ES_tradnl"/>
              </w:rPr>
              <w:t>Categoría 3:</w:t>
            </w:r>
            <w:r w:rsidRPr="00D35FE1">
              <w:rPr>
                <w:sz w:val="18"/>
                <w:szCs w:val="18"/>
                <w:lang w:val="es-ES_tradnl"/>
              </w:rPr>
              <w:t xml:space="preserve">  </w:t>
            </w:r>
            <w:r w:rsidRPr="006F1F90">
              <w:rPr>
                <w:sz w:val="18"/>
                <w:szCs w:val="18"/>
                <w:lang w:val="es-ES_tradnl"/>
              </w:rPr>
              <w:t>Otros</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31</w:t>
            </w:r>
          </w:p>
        </w:tc>
      </w:tr>
      <w:tr w:rsidR="001E285A" w:rsidRPr="00175EEB">
        <w:tc>
          <w:tcPr>
            <w:tcW w:w="8364" w:type="dxa"/>
          </w:tcPr>
          <w:p w:rsidR="001E285A" w:rsidRPr="00D35FE1" w:rsidRDefault="001E285A" w:rsidP="009E39E5">
            <w:pPr>
              <w:spacing w:before="20" w:after="20"/>
              <w:jc w:val="left"/>
              <w:rPr>
                <w:sz w:val="18"/>
                <w:szCs w:val="18"/>
                <w:lang w:val="es-ES_tradnl"/>
              </w:rPr>
            </w:pPr>
            <w:r w:rsidRPr="006F1F90">
              <w:rPr>
                <w:rFonts w:eastAsia="MS Mincho"/>
                <w:sz w:val="18"/>
                <w:szCs w:val="18"/>
                <w:lang w:val="es-ES_tradnl"/>
              </w:rPr>
              <w:t>Categoría 4:</w:t>
            </w:r>
            <w:r w:rsidRPr="00D35FE1">
              <w:rPr>
                <w:rFonts w:eastAsia="MS Mincho"/>
                <w:sz w:val="18"/>
                <w:szCs w:val="18"/>
                <w:lang w:val="es-ES_tradnl"/>
              </w:rPr>
              <w:t xml:space="preserve">  </w:t>
            </w:r>
            <w:r w:rsidRPr="006F1F90">
              <w:rPr>
                <w:sz w:val="18"/>
                <w:szCs w:val="18"/>
                <w:lang w:val="es-ES_tradnl"/>
              </w:rPr>
              <w:t>Exención discrecional del pago de la tasa de inscripción para determinados participantes</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18</w:t>
            </w:r>
          </w:p>
        </w:tc>
      </w:tr>
      <w:tr w:rsidR="001E285A" w:rsidRPr="00175EEB">
        <w:tc>
          <w:tcPr>
            <w:tcW w:w="8364" w:type="dxa"/>
          </w:tcPr>
          <w:p w:rsidR="001E285A" w:rsidRPr="00D35FE1" w:rsidRDefault="001E285A" w:rsidP="009E39E5">
            <w:pPr>
              <w:spacing w:before="20" w:after="20"/>
              <w:ind w:right="318"/>
              <w:jc w:val="right"/>
              <w:rPr>
                <w:rFonts w:eastAsia="MS Mincho"/>
                <w:sz w:val="18"/>
                <w:szCs w:val="18"/>
                <w:lang w:val="es-ES_tradnl"/>
              </w:rPr>
            </w:pPr>
            <w:r w:rsidRPr="006F1F90">
              <w:rPr>
                <w:rFonts w:eastAsia="MS Mincho"/>
                <w:sz w:val="18"/>
                <w:szCs w:val="18"/>
                <w:lang w:val="es-ES_tradnl"/>
              </w:rPr>
              <w:t>Total:</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448</w:t>
            </w:r>
          </w:p>
        </w:tc>
      </w:tr>
    </w:tbl>
    <w:p w:rsidR="001E285A" w:rsidRPr="00D35FE1" w:rsidRDefault="001E285A" w:rsidP="00175EEB">
      <w:pPr>
        <w:tabs>
          <w:tab w:val="left" w:pos="2410"/>
        </w:tabs>
        <w:jc w:val="left"/>
        <w:rPr>
          <w:sz w:val="18"/>
          <w:szCs w:val="18"/>
          <w:lang w:val="es-ES_tradnl"/>
        </w:rPr>
      </w:pPr>
    </w:p>
    <w:p w:rsidR="001E285A" w:rsidRPr="00D35FE1" w:rsidRDefault="001E285A" w:rsidP="00175EEB">
      <w:pPr>
        <w:pStyle w:val="ListParagraph"/>
        <w:numPr>
          <w:ilvl w:val="0"/>
          <w:numId w:val="23"/>
        </w:numPr>
        <w:tabs>
          <w:tab w:val="left" w:pos="2410"/>
        </w:tabs>
        <w:jc w:val="left"/>
        <w:rPr>
          <w:sz w:val="18"/>
          <w:szCs w:val="18"/>
          <w:lang w:val="es-ES_tradnl"/>
        </w:rPr>
      </w:pPr>
      <w:r w:rsidRPr="00A00F99">
        <w:rPr>
          <w:color w:val="000000"/>
          <w:sz w:val="18"/>
          <w:szCs w:val="18"/>
          <w:lang w:val="es-ES_tradnl"/>
        </w:rPr>
        <w:t>Curso DL</w:t>
      </w:r>
      <w:r w:rsidRPr="00A00F99">
        <w:rPr>
          <w:color w:val="000000"/>
          <w:sz w:val="18"/>
          <w:szCs w:val="18"/>
          <w:lang w:val="es-ES_tradnl"/>
        </w:rPr>
        <w:noBreakHyphen/>
        <w:t>305 de la UPOV:  “Examen de solicitudes de derechos de obtentor”</w:t>
      </w:r>
    </w:p>
    <w:p w:rsidR="001E285A" w:rsidRPr="00D35FE1" w:rsidRDefault="001E285A" w:rsidP="00175EEB">
      <w:pPr>
        <w:rPr>
          <w:sz w:val="18"/>
          <w:szCs w:val="18"/>
          <w:lang w:val="es-ES_tradnl"/>
        </w:rPr>
      </w:pPr>
    </w:p>
    <w:p w:rsidR="001E285A" w:rsidRPr="00D35FE1" w:rsidRDefault="001E285A" w:rsidP="00175EEB">
      <w:pPr>
        <w:keepNext/>
        <w:jc w:val="center"/>
        <w:rPr>
          <w:sz w:val="18"/>
          <w:szCs w:val="18"/>
          <w:lang w:val="es-ES_tradnl"/>
        </w:rPr>
      </w:pPr>
      <w:r w:rsidRPr="00A00F99">
        <w:rPr>
          <w:sz w:val="18"/>
          <w:szCs w:val="18"/>
          <w:lang w:val="es-ES_tradnl"/>
        </w:rPr>
        <w:t>Número de participantes en el curso DL</w:t>
      </w:r>
      <w:r w:rsidRPr="00A00F99">
        <w:rPr>
          <w:sz w:val="18"/>
          <w:szCs w:val="18"/>
          <w:lang w:val="es-ES_tradnl"/>
        </w:rPr>
        <w:noBreakHyphen/>
        <w:t>305 en 2014 y 2015</w:t>
      </w:r>
    </w:p>
    <w:p w:rsidR="001E285A" w:rsidRPr="00D35FE1" w:rsidRDefault="001E285A" w:rsidP="00175EEB">
      <w:pPr>
        <w:keepNext/>
        <w:jc w:val="center"/>
        <w:rPr>
          <w:sz w:val="18"/>
          <w:szCs w:val="18"/>
          <w:lang w:val="es-ES_tradn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4"/>
        <w:gridCol w:w="1275"/>
      </w:tblGrid>
      <w:tr w:rsidR="001E285A" w:rsidRPr="00175EEB">
        <w:tc>
          <w:tcPr>
            <w:tcW w:w="8364" w:type="dxa"/>
            <w:shd w:val="clear" w:color="auto" w:fill="D9D9D9"/>
            <w:vAlign w:val="center"/>
          </w:tcPr>
          <w:p w:rsidR="001E285A" w:rsidRPr="00D35FE1" w:rsidRDefault="001E285A" w:rsidP="00A00F99">
            <w:pPr>
              <w:spacing w:before="20" w:after="20"/>
              <w:jc w:val="left"/>
              <w:rPr>
                <w:rFonts w:eastAsia="MS Mincho"/>
                <w:sz w:val="18"/>
                <w:szCs w:val="18"/>
                <w:lang w:val="es-ES_tradnl"/>
              </w:rPr>
            </w:pPr>
            <w:r w:rsidRPr="006F1F90">
              <w:rPr>
                <w:rFonts w:eastAsia="MS Mincho"/>
                <w:sz w:val="18"/>
                <w:szCs w:val="18"/>
                <w:lang w:val="es-ES_tradnl"/>
              </w:rPr>
              <w:t>Categoría</w:t>
            </w:r>
          </w:p>
        </w:tc>
        <w:tc>
          <w:tcPr>
            <w:tcW w:w="1275" w:type="dxa"/>
            <w:shd w:val="clear" w:color="auto" w:fill="D9D9D9"/>
            <w:vAlign w:val="center"/>
          </w:tcPr>
          <w:p w:rsidR="001E285A" w:rsidRPr="00D35FE1" w:rsidRDefault="001E285A" w:rsidP="00A00F99">
            <w:pPr>
              <w:spacing w:before="20" w:after="20"/>
              <w:jc w:val="center"/>
              <w:rPr>
                <w:sz w:val="18"/>
                <w:szCs w:val="18"/>
                <w:lang w:val="es-ES_tradnl"/>
              </w:rPr>
            </w:pPr>
            <w:r w:rsidRPr="006F1F90">
              <w:rPr>
                <w:sz w:val="18"/>
                <w:szCs w:val="18"/>
                <w:lang w:val="es-ES_tradnl"/>
              </w:rPr>
              <w:t>Número de participantes</w:t>
            </w:r>
          </w:p>
        </w:tc>
      </w:tr>
      <w:tr w:rsidR="001E285A" w:rsidRPr="00175EEB">
        <w:tc>
          <w:tcPr>
            <w:tcW w:w="8364" w:type="dxa"/>
          </w:tcPr>
          <w:p w:rsidR="001E285A" w:rsidRPr="00D35FE1" w:rsidRDefault="001E285A" w:rsidP="00A00F99">
            <w:pPr>
              <w:spacing w:before="20" w:after="20"/>
              <w:jc w:val="left"/>
              <w:rPr>
                <w:sz w:val="18"/>
                <w:szCs w:val="18"/>
                <w:lang w:val="es-ES_tradnl"/>
              </w:rPr>
            </w:pPr>
            <w:r w:rsidRPr="006F1F90">
              <w:rPr>
                <w:sz w:val="18"/>
                <w:szCs w:val="18"/>
                <w:lang w:val="es-ES_tradnl"/>
              </w:rPr>
              <w:t>Categoría 1:</w:t>
            </w:r>
            <w:r w:rsidRPr="00D35FE1">
              <w:rPr>
                <w:sz w:val="18"/>
                <w:szCs w:val="18"/>
                <w:lang w:val="es-ES_tradnl"/>
              </w:rPr>
              <w:t xml:space="preserve">  </w:t>
            </w:r>
            <w:r w:rsidRPr="006F1F90">
              <w:rPr>
                <w:sz w:val="18"/>
                <w:szCs w:val="18"/>
                <w:lang w:val="es-ES_tradnl"/>
              </w:rPr>
              <w:t>Funcionarios gubernamentales de miembros de la Unión designados por el representante pertinente ante el Consejo de la UPOV</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199</w:t>
            </w:r>
          </w:p>
        </w:tc>
      </w:tr>
      <w:tr w:rsidR="001E285A" w:rsidRPr="00175EEB">
        <w:tc>
          <w:tcPr>
            <w:tcW w:w="8364" w:type="dxa"/>
          </w:tcPr>
          <w:p w:rsidR="001E285A" w:rsidRPr="00D35FE1" w:rsidRDefault="001E285A" w:rsidP="00A00F99">
            <w:pPr>
              <w:spacing w:before="20" w:after="20"/>
              <w:jc w:val="left"/>
              <w:rPr>
                <w:sz w:val="18"/>
                <w:szCs w:val="18"/>
                <w:lang w:val="es-ES_tradnl"/>
              </w:rPr>
            </w:pPr>
            <w:r w:rsidRPr="006F1F90">
              <w:rPr>
                <w:sz w:val="18"/>
                <w:szCs w:val="18"/>
                <w:lang w:val="es-ES_tradnl"/>
              </w:rPr>
              <w:t>Categoría 2:</w:t>
            </w:r>
            <w:r w:rsidRPr="00D35FE1">
              <w:rPr>
                <w:sz w:val="18"/>
                <w:szCs w:val="18"/>
                <w:lang w:val="es-ES_tradnl"/>
              </w:rPr>
              <w:t xml:space="preserve">  </w:t>
            </w:r>
            <w:r w:rsidRPr="006F1F90">
              <w:rPr>
                <w:sz w:val="18"/>
                <w:szCs w:val="18"/>
                <w:lang w:val="es-ES_tradnl"/>
              </w:rPr>
              <w:t>Funcionarios de organizaciones intergubernamentales o Estados observadores designados por el representante pertinente ante el Consejo de la UPOV</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4</w:t>
            </w:r>
          </w:p>
        </w:tc>
      </w:tr>
      <w:tr w:rsidR="001E285A" w:rsidRPr="00175EEB">
        <w:tc>
          <w:tcPr>
            <w:tcW w:w="8364" w:type="dxa"/>
          </w:tcPr>
          <w:p w:rsidR="001E285A" w:rsidRPr="00D35FE1" w:rsidRDefault="001E285A" w:rsidP="00A00F99">
            <w:pPr>
              <w:spacing w:before="20" w:after="20"/>
              <w:jc w:val="left"/>
              <w:rPr>
                <w:sz w:val="18"/>
                <w:szCs w:val="18"/>
                <w:lang w:val="es-ES_tradnl"/>
              </w:rPr>
            </w:pPr>
            <w:r w:rsidRPr="006F1F90">
              <w:rPr>
                <w:sz w:val="18"/>
                <w:szCs w:val="18"/>
                <w:lang w:val="es-ES_tradnl"/>
              </w:rPr>
              <w:t>Categoría 3:</w:t>
            </w:r>
            <w:r w:rsidRPr="00D35FE1">
              <w:rPr>
                <w:sz w:val="18"/>
                <w:szCs w:val="18"/>
                <w:lang w:val="es-ES_tradnl"/>
              </w:rPr>
              <w:t xml:space="preserve">  </w:t>
            </w:r>
            <w:r w:rsidRPr="006F1F90">
              <w:rPr>
                <w:sz w:val="18"/>
                <w:szCs w:val="18"/>
                <w:lang w:val="es-ES_tradnl"/>
              </w:rPr>
              <w:t>Otros</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1</w:t>
            </w:r>
          </w:p>
        </w:tc>
      </w:tr>
      <w:tr w:rsidR="001E285A" w:rsidRPr="00175EEB">
        <w:tc>
          <w:tcPr>
            <w:tcW w:w="8364" w:type="dxa"/>
          </w:tcPr>
          <w:p w:rsidR="001E285A" w:rsidRPr="00D35FE1" w:rsidRDefault="001E285A" w:rsidP="00A00F99">
            <w:pPr>
              <w:spacing w:before="20" w:after="20"/>
              <w:jc w:val="left"/>
              <w:rPr>
                <w:sz w:val="18"/>
                <w:szCs w:val="18"/>
                <w:lang w:val="es-ES_tradnl"/>
              </w:rPr>
            </w:pPr>
            <w:r w:rsidRPr="006F1F90">
              <w:rPr>
                <w:rFonts w:eastAsia="MS Mincho"/>
                <w:sz w:val="18"/>
                <w:szCs w:val="18"/>
                <w:lang w:val="es-ES_tradnl"/>
              </w:rPr>
              <w:t>Categoría 4:</w:t>
            </w:r>
            <w:r w:rsidRPr="00D35FE1">
              <w:rPr>
                <w:rFonts w:eastAsia="MS Mincho"/>
                <w:sz w:val="18"/>
                <w:szCs w:val="18"/>
                <w:lang w:val="es-ES_tradnl"/>
              </w:rPr>
              <w:t xml:space="preserve">  </w:t>
            </w:r>
            <w:r w:rsidRPr="006F1F90">
              <w:rPr>
                <w:sz w:val="18"/>
                <w:szCs w:val="18"/>
                <w:lang w:val="es-ES_tradnl"/>
              </w:rPr>
              <w:t>Exención discrecional del pago de la tasa de inscripción para determinados participantes</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1</w:t>
            </w:r>
          </w:p>
        </w:tc>
      </w:tr>
      <w:tr w:rsidR="001E285A" w:rsidRPr="00175EEB">
        <w:tc>
          <w:tcPr>
            <w:tcW w:w="8364" w:type="dxa"/>
          </w:tcPr>
          <w:p w:rsidR="001E285A" w:rsidRPr="00D35FE1" w:rsidRDefault="001E285A" w:rsidP="00A00F99">
            <w:pPr>
              <w:spacing w:before="20" w:after="20"/>
              <w:ind w:right="318"/>
              <w:jc w:val="right"/>
              <w:rPr>
                <w:rFonts w:eastAsia="MS Mincho"/>
                <w:sz w:val="18"/>
                <w:szCs w:val="18"/>
                <w:lang w:val="es-ES_tradnl"/>
              </w:rPr>
            </w:pPr>
            <w:r w:rsidRPr="006F1F90">
              <w:rPr>
                <w:rFonts w:eastAsia="MS Mincho"/>
                <w:sz w:val="18"/>
                <w:szCs w:val="18"/>
                <w:lang w:val="es-ES_tradnl"/>
              </w:rPr>
              <w:t>Total:</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205</w:t>
            </w:r>
          </w:p>
        </w:tc>
      </w:tr>
    </w:tbl>
    <w:p w:rsidR="001E285A" w:rsidRDefault="001E285A" w:rsidP="00175EEB">
      <w:pPr>
        <w:rPr>
          <w:sz w:val="18"/>
          <w:szCs w:val="18"/>
          <w:lang w:val="es-ES_tradnl"/>
        </w:rPr>
      </w:pPr>
    </w:p>
    <w:p w:rsidR="001E285A" w:rsidRPr="00D35FE1" w:rsidRDefault="001E285A" w:rsidP="00175EEB">
      <w:pPr>
        <w:pStyle w:val="ListParagraph"/>
        <w:numPr>
          <w:ilvl w:val="0"/>
          <w:numId w:val="23"/>
        </w:numPr>
        <w:tabs>
          <w:tab w:val="left" w:pos="2410"/>
        </w:tabs>
        <w:jc w:val="left"/>
        <w:rPr>
          <w:sz w:val="18"/>
          <w:szCs w:val="18"/>
          <w:lang w:val="es-ES_tradnl"/>
        </w:rPr>
      </w:pPr>
      <w:r w:rsidRPr="00A00F99">
        <w:rPr>
          <w:color w:val="000000"/>
          <w:sz w:val="18"/>
          <w:szCs w:val="18"/>
          <w:lang w:val="es-ES_tradnl"/>
        </w:rPr>
        <w:t>Curso DL</w:t>
      </w:r>
      <w:r w:rsidRPr="00A00F99">
        <w:rPr>
          <w:color w:val="000000"/>
          <w:sz w:val="18"/>
          <w:szCs w:val="18"/>
          <w:lang w:val="es-ES_tradnl"/>
        </w:rPr>
        <w:noBreakHyphen/>
        <w:t>305A de la UPOV:  “Administración de los derechos de obtentor”</w:t>
      </w:r>
    </w:p>
    <w:p w:rsidR="001E285A" w:rsidRPr="00D35FE1" w:rsidRDefault="001E285A" w:rsidP="00175EEB">
      <w:pPr>
        <w:rPr>
          <w:sz w:val="18"/>
          <w:szCs w:val="18"/>
          <w:lang w:val="es-ES_tradnl"/>
        </w:rPr>
      </w:pPr>
    </w:p>
    <w:p w:rsidR="001E285A" w:rsidRPr="00D35FE1" w:rsidRDefault="001E285A" w:rsidP="00175EEB">
      <w:pPr>
        <w:keepNext/>
        <w:jc w:val="center"/>
        <w:rPr>
          <w:sz w:val="18"/>
          <w:szCs w:val="18"/>
          <w:lang w:val="es-ES_tradnl"/>
        </w:rPr>
      </w:pPr>
      <w:r w:rsidRPr="00A00F99">
        <w:rPr>
          <w:sz w:val="18"/>
          <w:szCs w:val="18"/>
          <w:lang w:val="es-ES_tradnl"/>
        </w:rPr>
        <w:t>Número de participantes en el curso DL</w:t>
      </w:r>
      <w:r w:rsidRPr="00A00F99">
        <w:rPr>
          <w:sz w:val="18"/>
          <w:szCs w:val="18"/>
          <w:lang w:val="es-ES_tradnl"/>
        </w:rPr>
        <w:noBreakHyphen/>
        <w:t>305A (una sesión en 2015)</w:t>
      </w:r>
    </w:p>
    <w:p w:rsidR="001E285A" w:rsidRPr="00D35FE1" w:rsidRDefault="001E285A" w:rsidP="00175EEB">
      <w:pPr>
        <w:keepNext/>
        <w:jc w:val="center"/>
        <w:rPr>
          <w:sz w:val="18"/>
          <w:szCs w:val="18"/>
          <w:lang w:val="es-ES_tradn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4"/>
        <w:gridCol w:w="1275"/>
      </w:tblGrid>
      <w:tr w:rsidR="001E285A" w:rsidRPr="00175EEB">
        <w:tc>
          <w:tcPr>
            <w:tcW w:w="8364" w:type="dxa"/>
            <w:shd w:val="clear" w:color="auto" w:fill="D9D9D9"/>
            <w:vAlign w:val="center"/>
          </w:tcPr>
          <w:p w:rsidR="001E285A" w:rsidRPr="00D35FE1" w:rsidRDefault="001E285A" w:rsidP="00A00F99">
            <w:pPr>
              <w:spacing w:before="20" w:after="20"/>
              <w:jc w:val="left"/>
              <w:rPr>
                <w:rFonts w:eastAsia="MS Mincho"/>
                <w:sz w:val="18"/>
                <w:szCs w:val="18"/>
                <w:lang w:val="es-ES_tradnl"/>
              </w:rPr>
            </w:pPr>
            <w:r w:rsidRPr="006F1F90">
              <w:rPr>
                <w:rFonts w:eastAsia="MS Mincho"/>
                <w:sz w:val="18"/>
                <w:szCs w:val="18"/>
                <w:lang w:val="es-ES_tradnl"/>
              </w:rPr>
              <w:t>Categoría</w:t>
            </w:r>
          </w:p>
        </w:tc>
        <w:tc>
          <w:tcPr>
            <w:tcW w:w="1275" w:type="dxa"/>
            <w:shd w:val="clear" w:color="auto" w:fill="D9D9D9"/>
            <w:vAlign w:val="center"/>
          </w:tcPr>
          <w:p w:rsidR="001E285A" w:rsidRPr="00D35FE1" w:rsidRDefault="001E285A" w:rsidP="00A00F99">
            <w:pPr>
              <w:spacing w:before="20" w:after="20"/>
              <w:jc w:val="center"/>
              <w:rPr>
                <w:sz w:val="18"/>
                <w:szCs w:val="18"/>
                <w:lang w:val="es-ES_tradnl"/>
              </w:rPr>
            </w:pPr>
            <w:r w:rsidRPr="006F1F90">
              <w:rPr>
                <w:sz w:val="18"/>
                <w:szCs w:val="18"/>
                <w:lang w:val="es-ES_tradnl"/>
              </w:rPr>
              <w:t>Número de participantes</w:t>
            </w:r>
          </w:p>
        </w:tc>
      </w:tr>
      <w:tr w:rsidR="001E285A" w:rsidRPr="00175EEB">
        <w:tc>
          <w:tcPr>
            <w:tcW w:w="8364" w:type="dxa"/>
          </w:tcPr>
          <w:p w:rsidR="001E285A" w:rsidRPr="00D35FE1" w:rsidRDefault="001E285A" w:rsidP="00A00F99">
            <w:pPr>
              <w:spacing w:before="20" w:after="20"/>
              <w:jc w:val="left"/>
              <w:rPr>
                <w:sz w:val="18"/>
                <w:szCs w:val="18"/>
                <w:lang w:val="es-ES_tradnl"/>
              </w:rPr>
            </w:pPr>
            <w:r w:rsidRPr="006F1F90">
              <w:rPr>
                <w:sz w:val="18"/>
                <w:szCs w:val="18"/>
                <w:lang w:val="es-ES_tradnl"/>
              </w:rPr>
              <w:t>Categoría 1:</w:t>
            </w:r>
            <w:r w:rsidRPr="00D35FE1">
              <w:rPr>
                <w:sz w:val="18"/>
                <w:szCs w:val="18"/>
                <w:lang w:val="es-ES_tradnl"/>
              </w:rPr>
              <w:t xml:space="preserve">  </w:t>
            </w:r>
            <w:r w:rsidRPr="006F1F90">
              <w:rPr>
                <w:sz w:val="18"/>
                <w:szCs w:val="18"/>
                <w:lang w:val="es-ES_tradnl"/>
              </w:rPr>
              <w:t>Funcionarios gubernamentales de miembros de la Unión designados por el representante pertinente ante el Consejo de la UPOV</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58</w:t>
            </w:r>
          </w:p>
        </w:tc>
      </w:tr>
      <w:tr w:rsidR="001E285A" w:rsidRPr="00175EEB">
        <w:tc>
          <w:tcPr>
            <w:tcW w:w="8364" w:type="dxa"/>
          </w:tcPr>
          <w:p w:rsidR="001E285A" w:rsidRPr="00D35FE1" w:rsidRDefault="001E285A" w:rsidP="00A00F99">
            <w:pPr>
              <w:spacing w:before="20" w:after="20"/>
              <w:jc w:val="left"/>
              <w:rPr>
                <w:sz w:val="18"/>
                <w:szCs w:val="18"/>
                <w:lang w:val="es-ES_tradnl"/>
              </w:rPr>
            </w:pPr>
            <w:r w:rsidRPr="006F1F90">
              <w:rPr>
                <w:sz w:val="18"/>
                <w:szCs w:val="18"/>
                <w:lang w:val="es-ES_tradnl"/>
              </w:rPr>
              <w:t>Categoría 2:</w:t>
            </w:r>
            <w:r w:rsidRPr="00D35FE1">
              <w:rPr>
                <w:sz w:val="18"/>
                <w:szCs w:val="18"/>
                <w:lang w:val="es-ES_tradnl"/>
              </w:rPr>
              <w:t xml:space="preserve">  </w:t>
            </w:r>
            <w:r w:rsidRPr="006F1F90">
              <w:rPr>
                <w:sz w:val="18"/>
                <w:szCs w:val="18"/>
                <w:lang w:val="es-ES_tradnl"/>
              </w:rPr>
              <w:t>Funcionarios de organizaciones intergubernamentales o Estados observadores designados por el representante pertinente ante el Consejo de la UPOV</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2</w:t>
            </w:r>
          </w:p>
        </w:tc>
      </w:tr>
      <w:tr w:rsidR="001E285A" w:rsidRPr="00175EEB">
        <w:tc>
          <w:tcPr>
            <w:tcW w:w="8364" w:type="dxa"/>
          </w:tcPr>
          <w:p w:rsidR="001E285A" w:rsidRPr="00D35FE1" w:rsidRDefault="001E285A" w:rsidP="00A00F99">
            <w:pPr>
              <w:spacing w:before="20" w:after="20"/>
              <w:jc w:val="left"/>
              <w:rPr>
                <w:sz w:val="18"/>
                <w:szCs w:val="18"/>
                <w:lang w:val="es-ES_tradnl"/>
              </w:rPr>
            </w:pPr>
            <w:r w:rsidRPr="006F1F90">
              <w:rPr>
                <w:sz w:val="18"/>
                <w:szCs w:val="18"/>
                <w:lang w:val="es-ES_tradnl"/>
              </w:rPr>
              <w:t>Categoría 3:</w:t>
            </w:r>
            <w:r w:rsidRPr="00D35FE1">
              <w:rPr>
                <w:sz w:val="18"/>
                <w:szCs w:val="18"/>
                <w:lang w:val="es-ES_tradnl"/>
              </w:rPr>
              <w:t xml:space="preserve">  </w:t>
            </w:r>
            <w:r w:rsidRPr="006F1F90">
              <w:rPr>
                <w:sz w:val="18"/>
                <w:szCs w:val="18"/>
                <w:lang w:val="es-ES_tradnl"/>
              </w:rPr>
              <w:t>Otros</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0</w:t>
            </w:r>
          </w:p>
        </w:tc>
      </w:tr>
      <w:tr w:rsidR="001E285A" w:rsidRPr="00175EEB">
        <w:tc>
          <w:tcPr>
            <w:tcW w:w="8364" w:type="dxa"/>
          </w:tcPr>
          <w:p w:rsidR="001E285A" w:rsidRPr="00D35FE1" w:rsidRDefault="001E285A" w:rsidP="00A00F99">
            <w:pPr>
              <w:spacing w:before="20" w:after="20"/>
              <w:jc w:val="left"/>
              <w:rPr>
                <w:sz w:val="18"/>
                <w:szCs w:val="18"/>
                <w:lang w:val="es-ES_tradnl"/>
              </w:rPr>
            </w:pPr>
            <w:r w:rsidRPr="006F1F90">
              <w:rPr>
                <w:rFonts w:eastAsia="MS Mincho"/>
                <w:sz w:val="18"/>
                <w:szCs w:val="18"/>
                <w:lang w:val="es-ES_tradnl"/>
              </w:rPr>
              <w:t>Categoría 4:</w:t>
            </w:r>
            <w:r w:rsidRPr="00D35FE1">
              <w:rPr>
                <w:rFonts w:eastAsia="MS Mincho"/>
                <w:sz w:val="18"/>
                <w:szCs w:val="18"/>
                <w:lang w:val="es-ES_tradnl"/>
              </w:rPr>
              <w:t xml:space="preserve">  </w:t>
            </w:r>
            <w:r w:rsidRPr="006F1F90">
              <w:rPr>
                <w:sz w:val="18"/>
                <w:szCs w:val="18"/>
                <w:lang w:val="es-ES_tradnl"/>
              </w:rPr>
              <w:t>Exención discrecional del pago de la tasa de inscripción para determinados participantes</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0</w:t>
            </w:r>
          </w:p>
        </w:tc>
      </w:tr>
      <w:tr w:rsidR="001E285A" w:rsidRPr="00175EEB">
        <w:tc>
          <w:tcPr>
            <w:tcW w:w="8364" w:type="dxa"/>
          </w:tcPr>
          <w:p w:rsidR="001E285A" w:rsidRPr="00D35FE1" w:rsidRDefault="001E285A" w:rsidP="00A00F99">
            <w:pPr>
              <w:spacing w:before="20" w:after="20"/>
              <w:ind w:right="318"/>
              <w:jc w:val="right"/>
              <w:rPr>
                <w:rFonts w:eastAsia="MS Mincho"/>
                <w:sz w:val="18"/>
                <w:szCs w:val="18"/>
                <w:lang w:val="es-ES_tradnl"/>
              </w:rPr>
            </w:pPr>
            <w:r w:rsidRPr="006F1F90">
              <w:rPr>
                <w:rFonts w:eastAsia="MS Mincho"/>
                <w:sz w:val="18"/>
                <w:szCs w:val="18"/>
                <w:lang w:val="es-ES_tradnl"/>
              </w:rPr>
              <w:t>Total:</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60</w:t>
            </w:r>
          </w:p>
        </w:tc>
      </w:tr>
    </w:tbl>
    <w:p w:rsidR="001E285A" w:rsidRPr="00D35FE1" w:rsidRDefault="001E285A" w:rsidP="00175EEB">
      <w:pPr>
        <w:rPr>
          <w:sz w:val="18"/>
          <w:szCs w:val="18"/>
          <w:lang w:val="es-ES_tradnl"/>
        </w:rPr>
      </w:pPr>
    </w:p>
    <w:p w:rsidR="001E285A" w:rsidRPr="00D35FE1" w:rsidRDefault="001E285A" w:rsidP="00175EEB">
      <w:pPr>
        <w:pStyle w:val="ListParagraph"/>
        <w:numPr>
          <w:ilvl w:val="0"/>
          <w:numId w:val="23"/>
        </w:numPr>
        <w:tabs>
          <w:tab w:val="left" w:pos="2410"/>
        </w:tabs>
        <w:jc w:val="left"/>
        <w:rPr>
          <w:sz w:val="18"/>
          <w:szCs w:val="18"/>
          <w:lang w:val="es-ES_tradnl"/>
        </w:rPr>
      </w:pPr>
      <w:r w:rsidRPr="00A00F99">
        <w:rPr>
          <w:sz w:val="18"/>
          <w:szCs w:val="18"/>
          <w:lang w:val="es-ES_tradnl"/>
        </w:rPr>
        <w:t>Curso DL</w:t>
      </w:r>
      <w:r w:rsidRPr="00A00F99">
        <w:rPr>
          <w:sz w:val="18"/>
          <w:szCs w:val="18"/>
          <w:lang w:val="es-ES_tradnl"/>
        </w:rPr>
        <w:noBreakHyphen/>
        <w:t>305</w:t>
      </w:r>
      <w:r w:rsidRPr="00A00F99">
        <w:rPr>
          <w:color w:val="000000"/>
          <w:sz w:val="18"/>
          <w:szCs w:val="18"/>
          <w:lang w:val="es-ES_tradnl"/>
        </w:rPr>
        <w:t>B</w:t>
      </w:r>
      <w:r w:rsidRPr="00A00F99">
        <w:rPr>
          <w:sz w:val="18"/>
          <w:szCs w:val="18"/>
          <w:lang w:val="es-ES_tradnl"/>
        </w:rPr>
        <w:t xml:space="preserve"> de la UPOV:  “Examen DHE”</w:t>
      </w:r>
    </w:p>
    <w:p w:rsidR="001E285A" w:rsidRPr="00D35FE1" w:rsidRDefault="001E285A" w:rsidP="00175EEB">
      <w:pPr>
        <w:keepNext/>
        <w:rPr>
          <w:sz w:val="18"/>
          <w:szCs w:val="18"/>
          <w:highlight w:val="yellow"/>
          <w:lang w:val="es-ES_tradnl"/>
        </w:rPr>
      </w:pPr>
    </w:p>
    <w:p w:rsidR="001E285A" w:rsidRPr="00D35FE1" w:rsidRDefault="001E285A" w:rsidP="00175EEB">
      <w:pPr>
        <w:keepNext/>
        <w:jc w:val="center"/>
        <w:rPr>
          <w:sz w:val="18"/>
          <w:szCs w:val="18"/>
          <w:highlight w:val="yellow"/>
          <w:lang w:val="es-ES_tradnl"/>
        </w:rPr>
      </w:pPr>
      <w:r w:rsidRPr="006F1F90">
        <w:rPr>
          <w:sz w:val="18"/>
          <w:szCs w:val="18"/>
          <w:lang w:val="es-ES_tradnl"/>
        </w:rPr>
        <w:t>Número de participantes en el curso DL</w:t>
      </w:r>
      <w:r w:rsidRPr="006F1F90">
        <w:rPr>
          <w:sz w:val="18"/>
          <w:szCs w:val="18"/>
          <w:lang w:val="es-ES_tradnl"/>
        </w:rPr>
        <w:noBreakHyphen/>
        <w:t>305B (una sesión en 2015)</w:t>
      </w:r>
    </w:p>
    <w:p w:rsidR="001E285A" w:rsidRPr="00D35FE1" w:rsidRDefault="001E285A" w:rsidP="00175EEB">
      <w:pPr>
        <w:keepNext/>
        <w:rPr>
          <w:sz w:val="18"/>
          <w:szCs w:val="18"/>
          <w:highlight w:val="yellow"/>
          <w:lang w:val="es-ES_tradn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4"/>
        <w:gridCol w:w="1275"/>
      </w:tblGrid>
      <w:tr w:rsidR="001E285A" w:rsidRPr="00175EEB">
        <w:tc>
          <w:tcPr>
            <w:tcW w:w="8364" w:type="dxa"/>
            <w:shd w:val="clear" w:color="auto" w:fill="D9D9D9"/>
            <w:vAlign w:val="center"/>
          </w:tcPr>
          <w:p w:rsidR="001E285A" w:rsidRPr="00D35FE1" w:rsidRDefault="001E285A" w:rsidP="00A00F99">
            <w:pPr>
              <w:keepNext/>
              <w:spacing w:before="20" w:after="20"/>
              <w:jc w:val="left"/>
              <w:rPr>
                <w:rFonts w:eastAsia="MS Mincho"/>
                <w:sz w:val="18"/>
                <w:szCs w:val="18"/>
                <w:lang w:val="es-ES_tradnl"/>
              </w:rPr>
            </w:pPr>
            <w:r w:rsidRPr="006F1F90">
              <w:rPr>
                <w:rFonts w:eastAsia="MS Mincho"/>
                <w:sz w:val="18"/>
                <w:szCs w:val="18"/>
                <w:lang w:val="es-ES_tradnl"/>
              </w:rPr>
              <w:t>Categoría</w:t>
            </w:r>
          </w:p>
        </w:tc>
        <w:tc>
          <w:tcPr>
            <w:tcW w:w="1275" w:type="dxa"/>
            <w:shd w:val="clear" w:color="auto" w:fill="D9D9D9"/>
            <w:vAlign w:val="center"/>
          </w:tcPr>
          <w:p w:rsidR="001E285A" w:rsidRPr="00D35FE1" w:rsidRDefault="001E285A" w:rsidP="00A00F99">
            <w:pPr>
              <w:keepNext/>
              <w:spacing w:before="20" w:after="20"/>
              <w:jc w:val="center"/>
              <w:rPr>
                <w:sz w:val="18"/>
                <w:szCs w:val="18"/>
                <w:lang w:val="es-ES_tradnl"/>
              </w:rPr>
            </w:pPr>
            <w:r w:rsidRPr="006F1F90">
              <w:rPr>
                <w:sz w:val="18"/>
                <w:szCs w:val="18"/>
                <w:lang w:val="es-ES_tradnl"/>
              </w:rPr>
              <w:t>Número de participantes</w:t>
            </w:r>
          </w:p>
        </w:tc>
      </w:tr>
      <w:tr w:rsidR="001E285A" w:rsidRPr="00175EEB">
        <w:tc>
          <w:tcPr>
            <w:tcW w:w="8364" w:type="dxa"/>
          </w:tcPr>
          <w:p w:rsidR="001E285A" w:rsidRPr="00D35FE1" w:rsidRDefault="001E285A" w:rsidP="00A00F99">
            <w:pPr>
              <w:spacing w:before="20" w:after="20"/>
              <w:jc w:val="left"/>
              <w:rPr>
                <w:sz w:val="18"/>
                <w:szCs w:val="18"/>
                <w:lang w:val="es-ES_tradnl"/>
              </w:rPr>
            </w:pPr>
            <w:r w:rsidRPr="006F1F90">
              <w:rPr>
                <w:sz w:val="18"/>
                <w:szCs w:val="18"/>
                <w:lang w:val="es-ES_tradnl"/>
              </w:rPr>
              <w:t>Categoría 1:</w:t>
            </w:r>
            <w:r w:rsidRPr="00D35FE1">
              <w:rPr>
                <w:sz w:val="18"/>
                <w:szCs w:val="18"/>
                <w:lang w:val="es-ES_tradnl"/>
              </w:rPr>
              <w:t xml:space="preserve">  </w:t>
            </w:r>
            <w:r w:rsidRPr="006F1F90">
              <w:rPr>
                <w:sz w:val="18"/>
                <w:szCs w:val="18"/>
                <w:lang w:val="es-ES_tradnl"/>
              </w:rPr>
              <w:t>Funcionarios gubernamentales de miembros de la Unión designados por el representante pertinente ante el Consejo de la UPOV</w:t>
            </w:r>
          </w:p>
        </w:tc>
        <w:tc>
          <w:tcPr>
            <w:tcW w:w="1275" w:type="dxa"/>
            <w:vAlign w:val="bottom"/>
          </w:tcPr>
          <w:p w:rsidR="001E285A" w:rsidRPr="00D35FE1" w:rsidRDefault="001E285A" w:rsidP="006469BC">
            <w:pPr>
              <w:keepNext/>
              <w:spacing w:before="20" w:after="20"/>
              <w:ind w:right="340"/>
              <w:jc w:val="right"/>
              <w:rPr>
                <w:sz w:val="18"/>
                <w:szCs w:val="18"/>
                <w:lang w:val="es-ES_tradnl"/>
              </w:rPr>
            </w:pPr>
            <w:r w:rsidRPr="00D35FE1">
              <w:rPr>
                <w:sz w:val="18"/>
                <w:szCs w:val="18"/>
                <w:lang w:val="es-ES_tradnl"/>
              </w:rPr>
              <w:t>61</w:t>
            </w:r>
          </w:p>
        </w:tc>
      </w:tr>
      <w:tr w:rsidR="001E285A" w:rsidRPr="00175EEB">
        <w:tc>
          <w:tcPr>
            <w:tcW w:w="8364" w:type="dxa"/>
          </w:tcPr>
          <w:p w:rsidR="001E285A" w:rsidRPr="00D35FE1" w:rsidRDefault="001E285A" w:rsidP="00A00F99">
            <w:pPr>
              <w:spacing w:before="20" w:after="20"/>
              <w:jc w:val="left"/>
              <w:rPr>
                <w:sz w:val="18"/>
                <w:szCs w:val="18"/>
                <w:lang w:val="es-ES_tradnl"/>
              </w:rPr>
            </w:pPr>
            <w:r w:rsidRPr="006F1F90">
              <w:rPr>
                <w:sz w:val="18"/>
                <w:szCs w:val="18"/>
                <w:lang w:val="es-ES_tradnl"/>
              </w:rPr>
              <w:t>Categoría 2:</w:t>
            </w:r>
            <w:r w:rsidRPr="00D35FE1">
              <w:rPr>
                <w:sz w:val="18"/>
                <w:szCs w:val="18"/>
                <w:lang w:val="es-ES_tradnl"/>
              </w:rPr>
              <w:t xml:space="preserve">  </w:t>
            </w:r>
            <w:r w:rsidRPr="006F1F90">
              <w:rPr>
                <w:sz w:val="18"/>
                <w:szCs w:val="18"/>
                <w:lang w:val="es-ES_tradnl"/>
              </w:rPr>
              <w:t>Funcionarios de organizaciones intergubernamentales o Estados observadores designados por el representante pertinente ante el Consejo de la UPOV</w:t>
            </w:r>
          </w:p>
        </w:tc>
        <w:tc>
          <w:tcPr>
            <w:tcW w:w="1275" w:type="dxa"/>
            <w:vAlign w:val="bottom"/>
          </w:tcPr>
          <w:p w:rsidR="001E285A" w:rsidRPr="00D35FE1" w:rsidRDefault="001E285A" w:rsidP="006469BC">
            <w:pPr>
              <w:keepNext/>
              <w:spacing w:before="20" w:after="20"/>
              <w:ind w:right="340"/>
              <w:jc w:val="right"/>
              <w:rPr>
                <w:sz w:val="18"/>
                <w:szCs w:val="18"/>
                <w:lang w:val="es-ES_tradnl"/>
              </w:rPr>
            </w:pPr>
            <w:r w:rsidRPr="00D35FE1">
              <w:rPr>
                <w:sz w:val="18"/>
                <w:szCs w:val="18"/>
                <w:lang w:val="es-ES_tradnl"/>
              </w:rPr>
              <w:t>2</w:t>
            </w:r>
          </w:p>
        </w:tc>
      </w:tr>
      <w:tr w:rsidR="001E285A" w:rsidRPr="00175EEB">
        <w:tc>
          <w:tcPr>
            <w:tcW w:w="8364" w:type="dxa"/>
          </w:tcPr>
          <w:p w:rsidR="001E285A" w:rsidRPr="00D35FE1" w:rsidRDefault="001E285A" w:rsidP="00A00F99">
            <w:pPr>
              <w:spacing w:before="20" w:after="20"/>
              <w:jc w:val="left"/>
              <w:rPr>
                <w:sz w:val="18"/>
                <w:szCs w:val="18"/>
                <w:lang w:val="es-ES_tradnl"/>
              </w:rPr>
            </w:pPr>
            <w:r w:rsidRPr="006F1F90">
              <w:rPr>
                <w:sz w:val="18"/>
                <w:szCs w:val="18"/>
                <w:lang w:val="es-ES_tradnl"/>
              </w:rPr>
              <w:t>Categoría 3:</w:t>
            </w:r>
            <w:r w:rsidRPr="00D35FE1">
              <w:rPr>
                <w:sz w:val="18"/>
                <w:szCs w:val="18"/>
                <w:lang w:val="es-ES_tradnl"/>
              </w:rPr>
              <w:t xml:space="preserve">  </w:t>
            </w:r>
            <w:r w:rsidRPr="006F1F90">
              <w:rPr>
                <w:sz w:val="18"/>
                <w:szCs w:val="18"/>
                <w:lang w:val="es-ES_tradnl"/>
              </w:rPr>
              <w:t>Otros</w:t>
            </w:r>
          </w:p>
        </w:tc>
        <w:tc>
          <w:tcPr>
            <w:tcW w:w="1275" w:type="dxa"/>
            <w:vAlign w:val="bottom"/>
          </w:tcPr>
          <w:p w:rsidR="001E285A" w:rsidRPr="00D35FE1" w:rsidRDefault="001E285A" w:rsidP="006469BC">
            <w:pPr>
              <w:keepNext/>
              <w:spacing w:before="20" w:after="20"/>
              <w:ind w:right="340"/>
              <w:jc w:val="right"/>
              <w:rPr>
                <w:sz w:val="18"/>
                <w:szCs w:val="18"/>
                <w:lang w:val="es-ES_tradnl"/>
              </w:rPr>
            </w:pPr>
            <w:r w:rsidRPr="00D35FE1">
              <w:rPr>
                <w:sz w:val="18"/>
                <w:szCs w:val="18"/>
                <w:lang w:val="es-ES_tradnl"/>
              </w:rPr>
              <w:t>0</w:t>
            </w:r>
          </w:p>
        </w:tc>
      </w:tr>
      <w:tr w:rsidR="001E285A" w:rsidRPr="00175EEB">
        <w:tc>
          <w:tcPr>
            <w:tcW w:w="8364" w:type="dxa"/>
          </w:tcPr>
          <w:p w:rsidR="001E285A" w:rsidRPr="00D35FE1" w:rsidRDefault="001E285A" w:rsidP="00A00F99">
            <w:pPr>
              <w:spacing w:before="20" w:after="20"/>
              <w:jc w:val="left"/>
              <w:rPr>
                <w:sz w:val="18"/>
                <w:szCs w:val="18"/>
                <w:lang w:val="es-ES_tradnl"/>
              </w:rPr>
            </w:pPr>
            <w:r w:rsidRPr="006F1F90">
              <w:rPr>
                <w:rFonts w:eastAsia="MS Mincho"/>
                <w:sz w:val="18"/>
                <w:szCs w:val="18"/>
                <w:lang w:val="es-ES_tradnl"/>
              </w:rPr>
              <w:t>Categoría 4:</w:t>
            </w:r>
            <w:r w:rsidRPr="00D35FE1">
              <w:rPr>
                <w:rFonts w:eastAsia="MS Mincho"/>
                <w:sz w:val="18"/>
                <w:szCs w:val="18"/>
                <w:lang w:val="es-ES_tradnl"/>
              </w:rPr>
              <w:t xml:space="preserve">  </w:t>
            </w:r>
            <w:r w:rsidRPr="006F1F90">
              <w:rPr>
                <w:sz w:val="18"/>
                <w:szCs w:val="18"/>
                <w:lang w:val="es-ES_tradnl"/>
              </w:rPr>
              <w:t>Exención discrecional del pago de la tasa de inscripción para determinados participantes</w:t>
            </w:r>
          </w:p>
        </w:tc>
        <w:tc>
          <w:tcPr>
            <w:tcW w:w="1275" w:type="dxa"/>
            <w:vAlign w:val="bottom"/>
          </w:tcPr>
          <w:p w:rsidR="001E285A" w:rsidRPr="00D35FE1" w:rsidRDefault="001E285A" w:rsidP="006469BC">
            <w:pPr>
              <w:keepNext/>
              <w:spacing w:before="20" w:after="20"/>
              <w:ind w:right="340"/>
              <w:jc w:val="right"/>
              <w:rPr>
                <w:sz w:val="18"/>
                <w:szCs w:val="18"/>
                <w:lang w:val="es-ES_tradnl"/>
              </w:rPr>
            </w:pPr>
            <w:r w:rsidRPr="00D35FE1">
              <w:rPr>
                <w:sz w:val="18"/>
                <w:szCs w:val="18"/>
                <w:lang w:val="es-ES_tradnl"/>
              </w:rPr>
              <w:t>2</w:t>
            </w:r>
          </w:p>
        </w:tc>
      </w:tr>
      <w:tr w:rsidR="001E285A" w:rsidRPr="00175EEB">
        <w:tc>
          <w:tcPr>
            <w:tcW w:w="8364" w:type="dxa"/>
          </w:tcPr>
          <w:p w:rsidR="001E285A" w:rsidRPr="00D35FE1" w:rsidRDefault="001E285A" w:rsidP="00A00F99">
            <w:pPr>
              <w:spacing w:before="20" w:after="20"/>
              <w:ind w:right="318"/>
              <w:jc w:val="right"/>
              <w:rPr>
                <w:rFonts w:eastAsia="MS Mincho"/>
                <w:sz w:val="18"/>
                <w:szCs w:val="18"/>
                <w:lang w:val="es-ES_tradnl"/>
              </w:rPr>
            </w:pPr>
            <w:r w:rsidRPr="006F1F90">
              <w:rPr>
                <w:rFonts w:eastAsia="MS Mincho"/>
                <w:sz w:val="18"/>
                <w:szCs w:val="18"/>
                <w:lang w:val="es-ES_tradnl"/>
              </w:rPr>
              <w:t>Total:</w:t>
            </w:r>
          </w:p>
        </w:tc>
        <w:tc>
          <w:tcPr>
            <w:tcW w:w="1275" w:type="dxa"/>
            <w:vAlign w:val="bottom"/>
          </w:tcPr>
          <w:p w:rsidR="001E285A" w:rsidRPr="00D35FE1" w:rsidRDefault="001E285A" w:rsidP="006469BC">
            <w:pPr>
              <w:spacing w:before="20" w:after="20"/>
              <w:ind w:right="340"/>
              <w:jc w:val="right"/>
              <w:rPr>
                <w:sz w:val="18"/>
                <w:szCs w:val="18"/>
                <w:lang w:val="es-ES_tradnl"/>
              </w:rPr>
            </w:pPr>
            <w:r w:rsidRPr="00D35FE1">
              <w:rPr>
                <w:sz w:val="18"/>
                <w:szCs w:val="18"/>
                <w:lang w:val="es-ES_tradnl"/>
              </w:rPr>
              <w:t>65</w:t>
            </w:r>
          </w:p>
        </w:tc>
      </w:tr>
    </w:tbl>
    <w:p w:rsidR="001E285A" w:rsidRPr="00D35FE1" w:rsidRDefault="001E285A" w:rsidP="00175EEB">
      <w:pPr>
        <w:jc w:val="left"/>
        <w:rPr>
          <w:b/>
          <w:bCs/>
          <w:sz w:val="18"/>
          <w:szCs w:val="18"/>
          <w:lang w:val="es-ES_tradnl"/>
        </w:rPr>
      </w:pPr>
    </w:p>
    <w:p w:rsidR="001E285A" w:rsidRPr="00D35FE1" w:rsidRDefault="001E285A" w:rsidP="00175EEB">
      <w:pPr>
        <w:jc w:val="center"/>
        <w:rPr>
          <w:b/>
          <w:bCs/>
          <w:sz w:val="18"/>
          <w:szCs w:val="18"/>
          <w:lang w:val="es-ES_tradnl"/>
        </w:rPr>
      </w:pPr>
      <w:r w:rsidRPr="00A00F99">
        <w:rPr>
          <w:b/>
          <w:bCs/>
          <w:sz w:val="18"/>
          <w:szCs w:val="18"/>
          <w:lang w:val="es-ES_tradnl"/>
        </w:rPr>
        <w:t>Lista de Estados de los que procedían los participantes en las sesiones de los cursos de enseñanza a distancia</w:t>
      </w:r>
      <w:r w:rsidRPr="00D35FE1">
        <w:rPr>
          <w:b/>
          <w:bCs/>
          <w:sz w:val="18"/>
          <w:szCs w:val="18"/>
          <w:lang w:val="es-ES_tradnl"/>
        </w:rPr>
        <w:t xml:space="preserve"> </w:t>
      </w:r>
      <w:r w:rsidRPr="006F1F90">
        <w:rPr>
          <w:b/>
          <w:bCs/>
          <w:sz w:val="18"/>
          <w:szCs w:val="18"/>
          <w:lang w:val="es-ES_tradnl"/>
        </w:rPr>
        <w:br/>
      </w:r>
      <w:r w:rsidRPr="00A00F99">
        <w:rPr>
          <w:b/>
          <w:bCs/>
          <w:sz w:val="18"/>
          <w:szCs w:val="18"/>
          <w:lang w:val="es-ES_tradnl"/>
        </w:rPr>
        <w:t>en 2014 y 2015</w:t>
      </w:r>
    </w:p>
    <w:p w:rsidR="001E285A" w:rsidRPr="00D35FE1" w:rsidRDefault="001E285A" w:rsidP="00175EEB">
      <w:pPr>
        <w:jc w:val="center"/>
        <w:rPr>
          <w:sz w:val="18"/>
          <w:szCs w:val="18"/>
          <w:lang w:val="es-ES_tradnl"/>
        </w:rPr>
      </w:pPr>
    </w:p>
    <w:p w:rsidR="001E285A" w:rsidRPr="00D35FE1" w:rsidRDefault="001E285A" w:rsidP="00175EEB">
      <w:pPr>
        <w:rPr>
          <w:rFonts w:eastAsia="MS Mincho"/>
          <w:sz w:val="18"/>
          <w:szCs w:val="18"/>
          <w:lang w:val="es-ES_tradnl"/>
        </w:rPr>
      </w:pPr>
      <w:r w:rsidRPr="00242876">
        <w:rPr>
          <w:sz w:val="18"/>
          <w:szCs w:val="18"/>
          <w:lang w:val="es-ES_tradnl"/>
        </w:rPr>
        <w:t xml:space="preserve">Albania, Alemania, </w:t>
      </w:r>
      <w:r w:rsidRPr="00242876">
        <w:rPr>
          <w:rFonts w:eastAsia="MS Mincho"/>
          <w:sz w:val="18"/>
          <w:szCs w:val="18"/>
          <w:lang w:val="es-ES_tradnl" w:eastAsia="ja-JP"/>
        </w:rPr>
        <w:t>Arabia Saudita</w:t>
      </w:r>
      <w:r w:rsidRPr="00242876">
        <w:rPr>
          <w:sz w:val="18"/>
          <w:szCs w:val="18"/>
          <w:lang w:val="es-ES_tradnl"/>
        </w:rPr>
        <w:t xml:space="preserve">, Argentina, Bangladesh, Bélgica, Benin, Bolivia (Estado Plurinacional de), Bosnia y Herzegovina, Brasil, Burkina Faso, Camboya, Camerún, Canadá, Chile, China, Colombia, Costa Rica, Côte d'Ivoire, Croacia, Cuba, Dinamarca, Ecuador, Egipto, El Salvador, Eslovaquia, España, Estados Unidos de América, Estonia, Etiopía, ex República Yugoslava de Macedonia, Federación de Rusia, Filipinas, Francia, Gabón, Ghana, Grecia, Guatemala, Honduras, Hungría, India, Indonesia, Irán (República Islámica del), Israel, Italia, Jamaica, Japón, Kenya, </w:t>
      </w:r>
      <w:r w:rsidRPr="00242876">
        <w:rPr>
          <w:rFonts w:eastAsia="MS Mincho"/>
          <w:sz w:val="18"/>
          <w:szCs w:val="18"/>
          <w:lang w:val="es-ES_tradnl" w:eastAsia="ja-JP"/>
        </w:rPr>
        <w:t xml:space="preserve">Letonia, </w:t>
      </w:r>
      <w:r w:rsidRPr="00242876">
        <w:rPr>
          <w:sz w:val="18"/>
          <w:szCs w:val="18"/>
          <w:lang w:val="es-ES_tradnl"/>
        </w:rPr>
        <w:t xml:space="preserve">Malasia, Mali, Marruecos, Mauritania, México, Myanmar, Nigeria, Noruega, Nueva Zelandia, Omán, Países Bajos, Panamá, Paraguay, Perú, Polonia, Portugal, Reino Unido, República Centroafricana, República Checa, República de Corea, República Democrática Popular Lao, República Dominicana, República de Moldova, República Unida de Tanzanía, Rwanda, Senegal, Serbia, Singapur, Sri Lanka, Sudáfrica, Suiza, Togo, Trinidad y Tabago, Túnez, Turquía, Uganda, Uruguay, Viet Nam, Zimbabwe y la OAPI </w:t>
      </w:r>
      <w:r w:rsidRPr="00242876">
        <w:rPr>
          <w:rFonts w:eastAsia="MS Mincho"/>
          <w:sz w:val="18"/>
          <w:szCs w:val="18"/>
          <w:lang w:val="es-ES_tradnl" w:eastAsia="ja-JP"/>
        </w:rPr>
        <w:t xml:space="preserve">(total:  </w:t>
      </w:r>
      <w:r w:rsidR="00B75F08">
        <w:rPr>
          <w:rFonts w:eastAsia="MS Mincho"/>
          <w:sz w:val="18"/>
          <w:szCs w:val="18"/>
          <w:lang w:val="es-ES_tradnl" w:eastAsia="ja-JP"/>
        </w:rPr>
        <w:t>90</w:t>
      </w:r>
      <w:r w:rsidRPr="00242876">
        <w:rPr>
          <w:rFonts w:eastAsia="MS Mincho"/>
          <w:sz w:val="18"/>
          <w:szCs w:val="18"/>
          <w:lang w:val="es-ES_tradnl" w:eastAsia="ja-JP"/>
        </w:rPr>
        <w:t xml:space="preserve"> </w:t>
      </w:r>
      <w:r w:rsidRPr="00242876">
        <w:rPr>
          <w:sz w:val="18"/>
          <w:szCs w:val="18"/>
          <w:lang w:val="es-ES_tradnl"/>
        </w:rPr>
        <w:t xml:space="preserve">países </w:t>
      </w:r>
      <w:r w:rsidRPr="00242876">
        <w:rPr>
          <w:rFonts w:eastAsia="MS Mincho"/>
          <w:sz w:val="18"/>
          <w:szCs w:val="18"/>
          <w:lang w:val="es-ES_tradnl" w:eastAsia="ja-JP"/>
        </w:rPr>
        <w:t>y 1 organización).</w:t>
      </w:r>
      <w:bookmarkStart w:id="130" w:name="_GoBack"/>
      <w:bookmarkEnd w:id="130"/>
    </w:p>
    <w:p w:rsidR="001E285A" w:rsidRPr="00D35FE1" w:rsidRDefault="001E285A" w:rsidP="00175EEB">
      <w:pPr>
        <w:rPr>
          <w:rFonts w:eastAsia="MS Mincho"/>
          <w:sz w:val="18"/>
          <w:szCs w:val="18"/>
          <w:lang w:val="es-ES_tradnl"/>
        </w:rPr>
      </w:pPr>
    </w:p>
    <w:p w:rsidR="001E285A" w:rsidRPr="00D35FE1" w:rsidRDefault="001E285A" w:rsidP="00A00F99">
      <w:pPr>
        <w:pStyle w:val="Heading9"/>
        <w:rPr>
          <w:lang w:val="es-ES_tradnl"/>
        </w:rPr>
      </w:pPr>
      <w:bookmarkStart w:id="131" w:name="_Toc465348132"/>
      <w:r w:rsidRPr="006F1F90">
        <w:rPr>
          <w:lang w:val="es-ES_tradnl"/>
        </w:rPr>
        <w:t>Gráfico 32.</w:t>
      </w:r>
      <w:r w:rsidRPr="00D35FE1">
        <w:rPr>
          <w:lang w:val="es-ES_tradnl"/>
        </w:rPr>
        <w:t xml:space="preserve">  </w:t>
      </w:r>
      <w:r w:rsidRPr="00A00F99">
        <w:rPr>
          <w:lang w:val="es-ES_tradnl"/>
        </w:rPr>
        <w:t>Participación en los cursos de la UPOV DL</w:t>
      </w:r>
      <w:r w:rsidRPr="00A00F99">
        <w:rPr>
          <w:lang w:val="es-ES_tradnl"/>
        </w:rPr>
        <w:noBreakHyphen/>
        <w:t>205, DL</w:t>
      </w:r>
      <w:r w:rsidRPr="00A00F99">
        <w:rPr>
          <w:lang w:val="es-ES_tradnl"/>
        </w:rPr>
        <w:noBreakHyphen/>
        <w:t>305, DL</w:t>
      </w:r>
      <w:r w:rsidRPr="00A00F99">
        <w:rPr>
          <w:lang w:val="es-ES_tradnl"/>
        </w:rPr>
        <w:noBreakHyphen/>
        <w:t>305A y DL</w:t>
      </w:r>
      <w:r w:rsidRPr="00A00F99">
        <w:rPr>
          <w:lang w:val="es-ES_tradnl"/>
        </w:rPr>
        <w:noBreakHyphen/>
        <w:t>305B en 2014 y 2015</w:t>
      </w:r>
      <w:bookmarkEnd w:id="131"/>
    </w:p>
    <w:p w:rsidR="001E285A" w:rsidRPr="00D35FE1" w:rsidRDefault="005A1430" w:rsidP="00175EEB">
      <w:pPr>
        <w:jc w:val="center"/>
        <w:rPr>
          <w:lang w:val="es-ES_tradnl"/>
        </w:rPr>
      </w:pPr>
      <w:r>
        <w:rPr>
          <w:noProof/>
          <w:sz w:val="18"/>
          <w:szCs w:val="18"/>
        </w:rPr>
        <w:drawing>
          <wp:inline distT="0" distB="0" distL="0" distR="0">
            <wp:extent cx="5288280" cy="2636520"/>
            <wp:effectExtent l="19050" t="19050" r="26670" b="1143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88280" cy="2636520"/>
                    </a:xfrm>
                    <a:prstGeom prst="rect">
                      <a:avLst/>
                    </a:prstGeom>
                    <a:noFill/>
                    <a:ln w="9525" cmpd="sng">
                      <a:solidFill>
                        <a:srgbClr val="676767"/>
                      </a:solidFill>
                      <a:miter lim="800000"/>
                      <a:headEnd/>
                      <a:tailEnd/>
                    </a:ln>
                    <a:effectLst/>
                  </pic:spPr>
                </pic:pic>
              </a:graphicData>
            </a:graphic>
          </wp:inline>
        </w:drawing>
      </w:r>
    </w:p>
    <w:p w:rsidR="001E285A" w:rsidRPr="00D35FE1" w:rsidRDefault="001E285A" w:rsidP="00175EEB">
      <w:pPr>
        <w:jc w:val="center"/>
        <w:rPr>
          <w:lang w:val="es-ES_tradnl"/>
        </w:rPr>
      </w:pPr>
    </w:p>
    <w:p w:rsidR="001E285A" w:rsidRPr="00D35FE1" w:rsidRDefault="005A1430" w:rsidP="00175EEB">
      <w:pPr>
        <w:jc w:val="center"/>
        <w:rPr>
          <w:lang w:val="es-ES_tradnl"/>
        </w:rPr>
      </w:pPr>
      <w:r>
        <w:rPr>
          <w:noProof/>
        </w:rPr>
        <w:drawing>
          <wp:inline distT="0" distB="0" distL="0" distR="0">
            <wp:extent cx="121920" cy="114300"/>
            <wp:effectExtent l="19050" t="19050" r="11430" b="19050"/>
            <wp:docPr id="4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w="9525" cmpd="sng">
                      <a:solidFill>
                        <a:srgbClr val="000000"/>
                      </a:solidFill>
                      <a:miter lim="800000"/>
                      <a:headEnd/>
                      <a:tailEnd/>
                    </a:ln>
                    <a:effectLst/>
                  </pic:spPr>
                </pic:pic>
              </a:graphicData>
            </a:graphic>
          </wp:inline>
        </w:drawing>
      </w:r>
      <w:r w:rsidR="001E285A" w:rsidRPr="00D35FE1">
        <w:rPr>
          <w:sz w:val="16"/>
          <w:szCs w:val="16"/>
          <w:lang w:val="es-ES_tradnl"/>
        </w:rPr>
        <w:tab/>
      </w:r>
      <w:r w:rsidR="001E285A" w:rsidRPr="006F1F90">
        <w:rPr>
          <w:sz w:val="16"/>
          <w:szCs w:val="16"/>
          <w:lang w:val="es-ES_tradnl"/>
        </w:rPr>
        <w:t>Miembros de la Unión</w:t>
      </w:r>
      <w:r w:rsidR="001E285A" w:rsidRPr="00D35FE1">
        <w:rPr>
          <w:sz w:val="16"/>
          <w:szCs w:val="16"/>
          <w:lang w:val="es-ES_tradnl"/>
        </w:rPr>
        <w:tab/>
      </w:r>
      <w:r w:rsidR="001E285A" w:rsidRPr="00D35FE1">
        <w:rPr>
          <w:sz w:val="16"/>
          <w:szCs w:val="16"/>
          <w:lang w:val="es-ES_tradnl"/>
        </w:rPr>
        <w:tab/>
      </w:r>
      <w:r>
        <w:rPr>
          <w:noProof/>
        </w:rPr>
        <w:drawing>
          <wp:inline distT="0" distB="0" distL="0" distR="0">
            <wp:extent cx="121920" cy="114300"/>
            <wp:effectExtent l="19050" t="19050" r="11430" b="19050"/>
            <wp:docPr id="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w="9525" cmpd="sng">
                      <a:solidFill>
                        <a:srgbClr val="000000"/>
                      </a:solidFill>
                      <a:miter lim="800000"/>
                      <a:headEnd/>
                      <a:tailEnd/>
                    </a:ln>
                    <a:effectLst/>
                  </pic:spPr>
                </pic:pic>
              </a:graphicData>
            </a:graphic>
          </wp:inline>
        </w:drawing>
      </w:r>
      <w:r w:rsidR="001E285A" w:rsidRPr="00D35FE1">
        <w:rPr>
          <w:sz w:val="16"/>
          <w:szCs w:val="16"/>
          <w:lang w:val="es-ES_tradnl"/>
        </w:rPr>
        <w:tab/>
      </w:r>
      <w:r w:rsidR="001E285A" w:rsidRPr="006F1F90">
        <w:rPr>
          <w:sz w:val="16"/>
          <w:szCs w:val="16"/>
          <w:lang w:val="es-ES_tradnl"/>
        </w:rPr>
        <w:t>No miembros de la Unión</w:t>
      </w:r>
    </w:p>
    <w:p w:rsidR="001E285A" w:rsidRPr="00D35FE1" w:rsidRDefault="001E285A" w:rsidP="00175EEB">
      <w:pPr>
        <w:jc w:val="center"/>
        <w:rPr>
          <w:lang w:val="es-ES_tradnl"/>
        </w:rPr>
      </w:pPr>
    </w:p>
    <w:p w:rsidR="001E285A" w:rsidRPr="00D35FE1" w:rsidRDefault="001E285A" w:rsidP="00175EEB">
      <w:pPr>
        <w:jc w:val="left"/>
        <w:rPr>
          <w:sz w:val="18"/>
          <w:szCs w:val="18"/>
          <w:lang w:val="es-ES_tradnl"/>
        </w:rPr>
      </w:pPr>
    </w:p>
    <w:p w:rsidR="001E285A" w:rsidRPr="00D35FE1" w:rsidRDefault="001E285A" w:rsidP="00175EEB">
      <w:pPr>
        <w:jc w:val="left"/>
        <w:rPr>
          <w:sz w:val="18"/>
          <w:szCs w:val="18"/>
          <w:lang w:val="es-ES_tradnl"/>
        </w:rPr>
      </w:pPr>
    </w:p>
    <w:p w:rsidR="00B75F08" w:rsidRDefault="00B75F08">
      <w:pPr>
        <w:jc w:val="left"/>
        <w:rPr>
          <w:sz w:val="18"/>
          <w:szCs w:val="18"/>
          <w:lang w:val="es-ES_tradnl"/>
        </w:rPr>
      </w:pPr>
      <w:r>
        <w:rPr>
          <w:sz w:val="18"/>
          <w:szCs w:val="18"/>
          <w:lang w:val="es-ES_tradnl"/>
        </w:rPr>
        <w:br w:type="page"/>
      </w:r>
    </w:p>
    <w:p w:rsidR="001E285A" w:rsidRPr="00D35FE1" w:rsidRDefault="001E285A" w:rsidP="00175EEB">
      <w:pPr>
        <w:jc w:val="center"/>
        <w:rPr>
          <w:sz w:val="18"/>
          <w:szCs w:val="18"/>
          <w:lang w:val="es-ES_tradnl"/>
        </w:rPr>
      </w:pPr>
      <w:r w:rsidRPr="00A00F99">
        <w:rPr>
          <w:sz w:val="18"/>
          <w:szCs w:val="18"/>
          <w:lang w:val="es-ES_tradnl"/>
        </w:rPr>
        <w:t>Número total de participantes en las sesiones ordinarias del curso DL</w:t>
      </w:r>
      <w:r w:rsidRPr="00A00F99">
        <w:rPr>
          <w:sz w:val="18"/>
          <w:szCs w:val="18"/>
          <w:lang w:val="es-ES_tradnl"/>
        </w:rPr>
        <w:noBreakHyphen/>
        <w:t>205 desde 2006 por categoría</w:t>
      </w:r>
    </w:p>
    <w:p w:rsidR="001E285A" w:rsidRPr="00D35FE1" w:rsidRDefault="001E285A" w:rsidP="00175EEB">
      <w:pPr>
        <w:jc w:val="center"/>
        <w:rPr>
          <w:sz w:val="18"/>
          <w:szCs w:val="18"/>
          <w:lang w:val="es-ES_tradnl"/>
        </w:rPr>
      </w:pPr>
    </w:p>
    <w:tbl>
      <w:tblPr>
        <w:tblW w:w="94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5"/>
        <w:gridCol w:w="1440"/>
      </w:tblGrid>
      <w:tr w:rsidR="001E285A" w:rsidRPr="00175EEB">
        <w:tc>
          <w:tcPr>
            <w:tcW w:w="8005" w:type="dxa"/>
            <w:shd w:val="clear" w:color="auto" w:fill="D9D9D9"/>
            <w:vAlign w:val="center"/>
          </w:tcPr>
          <w:p w:rsidR="001E285A" w:rsidRPr="00D35FE1" w:rsidRDefault="001E285A" w:rsidP="00A00F99">
            <w:pPr>
              <w:spacing w:before="20" w:after="20"/>
              <w:jc w:val="left"/>
              <w:rPr>
                <w:rFonts w:eastAsia="MS Mincho"/>
                <w:sz w:val="18"/>
                <w:szCs w:val="18"/>
                <w:lang w:val="es-ES_tradnl"/>
              </w:rPr>
            </w:pPr>
            <w:r w:rsidRPr="006F1F90">
              <w:rPr>
                <w:rFonts w:eastAsia="MS Mincho"/>
                <w:sz w:val="18"/>
                <w:szCs w:val="18"/>
                <w:lang w:val="es-ES_tradnl"/>
              </w:rPr>
              <w:t>Categoría</w:t>
            </w:r>
          </w:p>
        </w:tc>
        <w:tc>
          <w:tcPr>
            <w:tcW w:w="1440" w:type="dxa"/>
            <w:shd w:val="clear" w:color="auto" w:fill="D9D9D9"/>
            <w:vAlign w:val="center"/>
          </w:tcPr>
          <w:p w:rsidR="001E285A" w:rsidRPr="00D35FE1" w:rsidRDefault="001E285A" w:rsidP="00A00F99">
            <w:pPr>
              <w:spacing w:before="40" w:after="40"/>
              <w:jc w:val="center"/>
              <w:rPr>
                <w:sz w:val="18"/>
                <w:szCs w:val="18"/>
                <w:lang w:val="es-ES_tradnl"/>
              </w:rPr>
            </w:pPr>
            <w:r w:rsidRPr="006F1F90">
              <w:rPr>
                <w:sz w:val="18"/>
                <w:szCs w:val="18"/>
                <w:lang w:val="es-ES_tradnl"/>
              </w:rPr>
              <w:t>Número de participantes</w:t>
            </w:r>
          </w:p>
        </w:tc>
      </w:tr>
      <w:tr w:rsidR="001E285A" w:rsidRPr="00175EEB">
        <w:tc>
          <w:tcPr>
            <w:tcW w:w="8005" w:type="dxa"/>
          </w:tcPr>
          <w:p w:rsidR="001E285A" w:rsidRPr="00D35FE1" w:rsidRDefault="001E285A" w:rsidP="00A00F99">
            <w:pPr>
              <w:spacing w:before="20" w:after="20"/>
              <w:jc w:val="left"/>
              <w:rPr>
                <w:sz w:val="18"/>
                <w:szCs w:val="18"/>
                <w:lang w:val="es-ES_tradnl"/>
              </w:rPr>
            </w:pPr>
            <w:r w:rsidRPr="006F1F90">
              <w:rPr>
                <w:sz w:val="18"/>
                <w:szCs w:val="18"/>
                <w:lang w:val="es-ES_tradnl"/>
              </w:rPr>
              <w:t>Categoría 1:</w:t>
            </w:r>
            <w:r w:rsidRPr="00D35FE1">
              <w:rPr>
                <w:sz w:val="18"/>
                <w:szCs w:val="18"/>
                <w:lang w:val="es-ES_tradnl"/>
              </w:rPr>
              <w:t xml:space="preserve">  </w:t>
            </w:r>
            <w:r w:rsidRPr="006F1F90">
              <w:rPr>
                <w:sz w:val="18"/>
                <w:szCs w:val="18"/>
                <w:lang w:val="es-ES_tradnl"/>
              </w:rPr>
              <w:t>Funcionarios gubernamentales de miembros de la Unión designados por el representante pertinente ante el Consejo de la UPOV</w:t>
            </w:r>
          </w:p>
        </w:tc>
        <w:tc>
          <w:tcPr>
            <w:tcW w:w="1440" w:type="dxa"/>
            <w:vAlign w:val="bottom"/>
          </w:tcPr>
          <w:p w:rsidR="001E285A" w:rsidRPr="00D35FE1" w:rsidRDefault="001E285A" w:rsidP="006469BC">
            <w:pPr>
              <w:spacing w:before="40" w:after="40"/>
              <w:ind w:right="206"/>
              <w:jc w:val="right"/>
              <w:rPr>
                <w:sz w:val="18"/>
                <w:szCs w:val="18"/>
                <w:lang w:val="es-ES_tradnl"/>
              </w:rPr>
            </w:pPr>
            <w:r w:rsidRPr="00D35FE1">
              <w:rPr>
                <w:sz w:val="18"/>
                <w:szCs w:val="18"/>
                <w:lang w:val="es-ES_tradnl"/>
              </w:rPr>
              <w:t>2385</w:t>
            </w:r>
          </w:p>
        </w:tc>
      </w:tr>
      <w:tr w:rsidR="001E285A" w:rsidRPr="00175EEB">
        <w:tc>
          <w:tcPr>
            <w:tcW w:w="8005" w:type="dxa"/>
          </w:tcPr>
          <w:p w:rsidR="001E285A" w:rsidRPr="00D35FE1" w:rsidRDefault="001E285A" w:rsidP="00A00F99">
            <w:pPr>
              <w:spacing w:before="20" w:after="20"/>
              <w:jc w:val="left"/>
              <w:rPr>
                <w:sz w:val="18"/>
                <w:szCs w:val="18"/>
                <w:lang w:val="es-ES_tradnl"/>
              </w:rPr>
            </w:pPr>
            <w:r w:rsidRPr="006F1F90">
              <w:rPr>
                <w:sz w:val="18"/>
                <w:szCs w:val="18"/>
                <w:lang w:val="es-ES_tradnl"/>
              </w:rPr>
              <w:t>Categoría 2:</w:t>
            </w:r>
            <w:r w:rsidRPr="00D35FE1">
              <w:rPr>
                <w:sz w:val="18"/>
                <w:szCs w:val="18"/>
                <w:lang w:val="es-ES_tradnl"/>
              </w:rPr>
              <w:t xml:space="preserve">  </w:t>
            </w:r>
            <w:r w:rsidRPr="006F1F90">
              <w:rPr>
                <w:sz w:val="18"/>
                <w:szCs w:val="18"/>
                <w:lang w:val="es-ES_tradnl"/>
              </w:rPr>
              <w:t>Funcionarios de organizaciones intergubernamentales o Estados observadores designados por el representante pertinente ante el Consejo de la UPOV</w:t>
            </w:r>
          </w:p>
        </w:tc>
        <w:tc>
          <w:tcPr>
            <w:tcW w:w="1440" w:type="dxa"/>
            <w:vAlign w:val="bottom"/>
          </w:tcPr>
          <w:p w:rsidR="001E285A" w:rsidRPr="00D35FE1" w:rsidRDefault="001E285A" w:rsidP="006469BC">
            <w:pPr>
              <w:spacing w:before="40" w:after="40"/>
              <w:ind w:right="206"/>
              <w:jc w:val="right"/>
              <w:rPr>
                <w:sz w:val="18"/>
                <w:szCs w:val="18"/>
                <w:lang w:val="es-ES_tradnl"/>
              </w:rPr>
            </w:pPr>
            <w:r w:rsidRPr="00D35FE1">
              <w:rPr>
                <w:sz w:val="18"/>
                <w:szCs w:val="18"/>
                <w:lang w:val="es-ES_tradnl"/>
              </w:rPr>
              <w:t>147</w:t>
            </w:r>
          </w:p>
        </w:tc>
      </w:tr>
      <w:tr w:rsidR="001E285A" w:rsidRPr="00175EEB">
        <w:tc>
          <w:tcPr>
            <w:tcW w:w="8005" w:type="dxa"/>
          </w:tcPr>
          <w:p w:rsidR="001E285A" w:rsidRPr="00D35FE1" w:rsidRDefault="001E285A" w:rsidP="00A00F99">
            <w:pPr>
              <w:spacing w:before="20" w:after="20"/>
              <w:jc w:val="left"/>
              <w:rPr>
                <w:sz w:val="18"/>
                <w:szCs w:val="18"/>
                <w:lang w:val="es-ES_tradnl"/>
              </w:rPr>
            </w:pPr>
            <w:r w:rsidRPr="006F1F90">
              <w:rPr>
                <w:sz w:val="18"/>
                <w:szCs w:val="18"/>
                <w:lang w:val="es-ES_tradnl"/>
              </w:rPr>
              <w:t>Categoría 3:</w:t>
            </w:r>
            <w:r w:rsidRPr="00D35FE1">
              <w:rPr>
                <w:sz w:val="18"/>
                <w:szCs w:val="18"/>
                <w:lang w:val="es-ES_tradnl"/>
              </w:rPr>
              <w:t xml:space="preserve">  </w:t>
            </w:r>
            <w:r w:rsidRPr="006F1F90">
              <w:rPr>
                <w:sz w:val="18"/>
                <w:szCs w:val="18"/>
                <w:lang w:val="es-ES_tradnl"/>
              </w:rPr>
              <w:t>Otros</w:t>
            </w:r>
          </w:p>
        </w:tc>
        <w:tc>
          <w:tcPr>
            <w:tcW w:w="1440" w:type="dxa"/>
            <w:vAlign w:val="bottom"/>
          </w:tcPr>
          <w:p w:rsidR="001E285A" w:rsidRPr="00D35FE1" w:rsidRDefault="001E285A" w:rsidP="006469BC">
            <w:pPr>
              <w:spacing w:before="40" w:after="40"/>
              <w:ind w:right="206"/>
              <w:jc w:val="right"/>
              <w:rPr>
                <w:sz w:val="18"/>
                <w:szCs w:val="18"/>
                <w:lang w:val="es-ES_tradnl"/>
              </w:rPr>
            </w:pPr>
            <w:r w:rsidRPr="00D35FE1">
              <w:rPr>
                <w:sz w:val="18"/>
                <w:szCs w:val="18"/>
                <w:lang w:val="es-ES_tradnl"/>
              </w:rPr>
              <w:t>201</w:t>
            </w:r>
          </w:p>
        </w:tc>
      </w:tr>
      <w:tr w:rsidR="001E285A" w:rsidRPr="00175EEB">
        <w:tc>
          <w:tcPr>
            <w:tcW w:w="8005" w:type="dxa"/>
          </w:tcPr>
          <w:p w:rsidR="001E285A" w:rsidRPr="00D35FE1" w:rsidRDefault="001E285A" w:rsidP="00A00F99">
            <w:pPr>
              <w:spacing w:before="20" w:after="20"/>
              <w:jc w:val="left"/>
              <w:rPr>
                <w:sz w:val="18"/>
                <w:szCs w:val="18"/>
                <w:lang w:val="es-ES_tradnl"/>
              </w:rPr>
            </w:pPr>
            <w:r w:rsidRPr="006F1F90">
              <w:rPr>
                <w:rFonts w:eastAsia="MS Mincho"/>
                <w:sz w:val="18"/>
                <w:szCs w:val="18"/>
                <w:lang w:val="es-ES_tradnl"/>
              </w:rPr>
              <w:t>Categoría 4:</w:t>
            </w:r>
            <w:r w:rsidRPr="00D35FE1">
              <w:rPr>
                <w:rFonts w:eastAsia="MS Mincho"/>
                <w:sz w:val="18"/>
                <w:szCs w:val="18"/>
                <w:lang w:val="es-ES_tradnl"/>
              </w:rPr>
              <w:t xml:space="preserve">  </w:t>
            </w:r>
            <w:r w:rsidRPr="006F1F90">
              <w:rPr>
                <w:sz w:val="18"/>
                <w:szCs w:val="18"/>
                <w:lang w:val="es-ES_tradnl"/>
              </w:rPr>
              <w:t>Exención discrecional del pago de la tasa de inscripción para determinados participantes</w:t>
            </w:r>
          </w:p>
        </w:tc>
        <w:tc>
          <w:tcPr>
            <w:tcW w:w="1440" w:type="dxa"/>
            <w:vAlign w:val="bottom"/>
          </w:tcPr>
          <w:p w:rsidR="001E285A" w:rsidRPr="00D35FE1" w:rsidRDefault="001E285A" w:rsidP="006469BC">
            <w:pPr>
              <w:spacing w:before="40" w:after="40"/>
              <w:ind w:right="206"/>
              <w:jc w:val="right"/>
              <w:rPr>
                <w:sz w:val="18"/>
                <w:szCs w:val="18"/>
                <w:lang w:val="es-ES_tradnl"/>
              </w:rPr>
            </w:pPr>
            <w:r w:rsidRPr="00D35FE1">
              <w:rPr>
                <w:sz w:val="18"/>
                <w:szCs w:val="18"/>
                <w:lang w:val="es-ES_tradnl"/>
              </w:rPr>
              <w:t>25</w:t>
            </w:r>
          </w:p>
        </w:tc>
      </w:tr>
      <w:tr w:rsidR="001E285A" w:rsidRPr="00175EEB">
        <w:tc>
          <w:tcPr>
            <w:tcW w:w="8005" w:type="dxa"/>
          </w:tcPr>
          <w:p w:rsidR="001E285A" w:rsidRPr="00D35FE1" w:rsidRDefault="001E285A" w:rsidP="00A00F99">
            <w:pPr>
              <w:spacing w:before="20" w:after="20"/>
              <w:ind w:right="318"/>
              <w:jc w:val="right"/>
              <w:rPr>
                <w:rFonts w:eastAsia="MS Mincho"/>
                <w:sz w:val="18"/>
                <w:szCs w:val="18"/>
                <w:lang w:val="es-ES_tradnl"/>
              </w:rPr>
            </w:pPr>
            <w:r w:rsidRPr="006F1F90">
              <w:rPr>
                <w:rFonts w:eastAsia="MS Mincho"/>
                <w:sz w:val="18"/>
                <w:szCs w:val="18"/>
                <w:lang w:val="es-ES_tradnl"/>
              </w:rPr>
              <w:t>Total:</w:t>
            </w:r>
          </w:p>
        </w:tc>
        <w:tc>
          <w:tcPr>
            <w:tcW w:w="1440" w:type="dxa"/>
            <w:vAlign w:val="bottom"/>
          </w:tcPr>
          <w:p w:rsidR="001E285A" w:rsidRPr="00D35FE1" w:rsidRDefault="001E285A" w:rsidP="006469BC">
            <w:pPr>
              <w:spacing w:before="40" w:after="40"/>
              <w:ind w:right="206"/>
              <w:jc w:val="right"/>
              <w:rPr>
                <w:sz w:val="18"/>
                <w:szCs w:val="18"/>
                <w:lang w:val="es-ES_tradnl"/>
              </w:rPr>
            </w:pPr>
            <w:r w:rsidRPr="00D35FE1">
              <w:rPr>
                <w:sz w:val="18"/>
                <w:szCs w:val="18"/>
                <w:lang w:val="es-ES_tradnl"/>
              </w:rPr>
              <w:t>2758</w:t>
            </w:r>
          </w:p>
        </w:tc>
      </w:tr>
    </w:tbl>
    <w:p w:rsidR="001E285A" w:rsidRPr="00D35FE1" w:rsidRDefault="001E285A" w:rsidP="00175EEB">
      <w:pPr>
        <w:jc w:val="center"/>
        <w:rPr>
          <w:sz w:val="18"/>
          <w:szCs w:val="18"/>
          <w:lang w:val="es-ES_tradnl"/>
        </w:rPr>
      </w:pPr>
    </w:p>
    <w:p w:rsidR="001E285A" w:rsidRPr="00D35FE1" w:rsidRDefault="001E285A" w:rsidP="00175EEB">
      <w:pPr>
        <w:jc w:val="center"/>
        <w:rPr>
          <w:sz w:val="18"/>
          <w:szCs w:val="18"/>
          <w:lang w:val="es-ES_tradnl"/>
        </w:rPr>
      </w:pPr>
    </w:p>
    <w:tbl>
      <w:tblPr>
        <w:tblW w:w="9889" w:type="dxa"/>
        <w:tblInd w:w="2" w:type="dxa"/>
        <w:tblLayout w:type="fixed"/>
        <w:tblLook w:val="0000" w:firstRow="0" w:lastRow="0" w:firstColumn="0" w:lastColumn="0" w:noHBand="0" w:noVBand="0"/>
      </w:tblPr>
      <w:tblGrid>
        <w:gridCol w:w="4944"/>
        <w:gridCol w:w="4945"/>
      </w:tblGrid>
      <w:tr w:rsidR="001E285A" w:rsidRPr="00175EEB">
        <w:tc>
          <w:tcPr>
            <w:tcW w:w="4944" w:type="dxa"/>
          </w:tcPr>
          <w:p w:rsidR="001E285A" w:rsidRPr="00D35FE1" w:rsidRDefault="001E285A" w:rsidP="00A00F99">
            <w:pPr>
              <w:pStyle w:val="Heading9"/>
              <w:keepLines/>
              <w:rPr>
                <w:lang w:val="es-ES_tradnl"/>
              </w:rPr>
            </w:pPr>
            <w:bookmarkStart w:id="132" w:name="_Toc465348133"/>
            <w:r w:rsidRPr="006F1F90">
              <w:rPr>
                <w:lang w:val="es-ES_tradnl"/>
              </w:rPr>
              <w:t>Gráfico 33a.</w:t>
            </w:r>
            <w:r w:rsidRPr="00D35FE1">
              <w:rPr>
                <w:lang w:val="es-ES_tradnl"/>
              </w:rPr>
              <w:t xml:space="preserve">  </w:t>
            </w:r>
            <w:r w:rsidRPr="00A00F99">
              <w:rPr>
                <w:lang w:val="es-ES_tradnl"/>
              </w:rPr>
              <w:t>Participantes en las sesiones principales del curso DL</w:t>
            </w:r>
            <w:r w:rsidRPr="00A00F99">
              <w:rPr>
                <w:lang w:val="es-ES_tradnl"/>
              </w:rPr>
              <w:noBreakHyphen/>
              <w:t>205 por categoría de inscripción</w:t>
            </w:r>
            <w:bookmarkEnd w:id="132"/>
          </w:p>
          <w:p w:rsidR="001E285A" w:rsidRPr="00D35FE1" w:rsidRDefault="005A1430" w:rsidP="00EB2B8F">
            <w:pPr>
              <w:keepNext/>
              <w:keepLines/>
              <w:rPr>
                <w:lang w:val="es-ES_tradnl"/>
              </w:rPr>
            </w:pPr>
            <w:r>
              <w:rPr>
                <w:noProof/>
              </w:rPr>
              <w:drawing>
                <wp:inline distT="0" distB="0" distL="0" distR="0">
                  <wp:extent cx="3009900" cy="23698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9900" cy="2369820"/>
                          </a:xfrm>
                          <a:prstGeom prst="rect">
                            <a:avLst/>
                          </a:prstGeom>
                          <a:noFill/>
                          <a:ln>
                            <a:noFill/>
                          </a:ln>
                        </pic:spPr>
                      </pic:pic>
                    </a:graphicData>
                  </a:graphic>
                </wp:inline>
              </w:drawing>
            </w:r>
          </w:p>
        </w:tc>
        <w:tc>
          <w:tcPr>
            <w:tcW w:w="4945" w:type="dxa"/>
          </w:tcPr>
          <w:p w:rsidR="001E285A" w:rsidRPr="00D35FE1" w:rsidRDefault="001E285A" w:rsidP="00A00F99">
            <w:pPr>
              <w:pStyle w:val="Heading9"/>
              <w:keepLines/>
              <w:rPr>
                <w:lang w:val="es-ES_tradnl"/>
              </w:rPr>
            </w:pPr>
            <w:bookmarkStart w:id="133" w:name="_Toc465348134"/>
            <w:r w:rsidRPr="006F1F90">
              <w:rPr>
                <w:lang w:val="es-ES_tradnl"/>
              </w:rPr>
              <w:t>Gráfico 34a.</w:t>
            </w:r>
            <w:r w:rsidRPr="00D35FE1">
              <w:rPr>
                <w:lang w:val="es-ES_tradnl"/>
              </w:rPr>
              <w:t xml:space="preserve">  </w:t>
            </w:r>
            <w:r w:rsidRPr="00A00F99">
              <w:rPr>
                <w:lang w:val="es-ES_tradnl"/>
              </w:rPr>
              <w:t>Participantes en las sesiones principales del curso DL</w:t>
            </w:r>
            <w:r w:rsidRPr="00A00F99">
              <w:rPr>
                <w:lang w:val="es-ES_tradnl"/>
              </w:rPr>
              <w:noBreakHyphen/>
              <w:t>205 por idioma</w:t>
            </w:r>
            <w:bookmarkEnd w:id="133"/>
          </w:p>
          <w:p w:rsidR="001E285A" w:rsidRPr="00D35FE1" w:rsidRDefault="005A1430" w:rsidP="00EB2B8F">
            <w:pPr>
              <w:keepNext/>
              <w:keepLines/>
              <w:rPr>
                <w:lang w:val="es-ES_tradnl"/>
              </w:rPr>
            </w:pPr>
            <w:r>
              <w:rPr>
                <w:noProof/>
              </w:rPr>
              <w:drawing>
                <wp:inline distT="0" distB="0" distL="0" distR="0">
                  <wp:extent cx="2964180" cy="236982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64180" cy="2369820"/>
                          </a:xfrm>
                          <a:prstGeom prst="rect">
                            <a:avLst/>
                          </a:prstGeom>
                          <a:noFill/>
                          <a:ln>
                            <a:noFill/>
                          </a:ln>
                        </pic:spPr>
                      </pic:pic>
                    </a:graphicData>
                  </a:graphic>
                </wp:inline>
              </w:drawing>
            </w:r>
          </w:p>
        </w:tc>
      </w:tr>
    </w:tbl>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p>
    <w:tbl>
      <w:tblPr>
        <w:tblW w:w="9889" w:type="dxa"/>
        <w:tblInd w:w="2" w:type="dxa"/>
        <w:tblLayout w:type="fixed"/>
        <w:tblLook w:val="0000" w:firstRow="0" w:lastRow="0" w:firstColumn="0" w:lastColumn="0" w:noHBand="0" w:noVBand="0"/>
      </w:tblPr>
      <w:tblGrid>
        <w:gridCol w:w="4944"/>
        <w:gridCol w:w="4945"/>
      </w:tblGrid>
      <w:tr w:rsidR="001E285A" w:rsidRPr="00175EEB">
        <w:tc>
          <w:tcPr>
            <w:tcW w:w="4944" w:type="dxa"/>
          </w:tcPr>
          <w:p w:rsidR="001E285A" w:rsidRPr="00D35FE1" w:rsidRDefault="001E285A" w:rsidP="00A00F99">
            <w:pPr>
              <w:pStyle w:val="Heading9"/>
              <w:keepLines/>
              <w:rPr>
                <w:lang w:val="es-ES_tradnl"/>
              </w:rPr>
            </w:pPr>
            <w:bookmarkStart w:id="134" w:name="_Toc465348135"/>
            <w:r w:rsidRPr="006F1F90">
              <w:rPr>
                <w:lang w:val="es-ES_tradnl"/>
              </w:rPr>
              <w:t>Gráfico 33b.</w:t>
            </w:r>
            <w:r w:rsidRPr="00D35FE1">
              <w:rPr>
                <w:lang w:val="es-ES_tradnl"/>
              </w:rPr>
              <w:t xml:space="preserve">  </w:t>
            </w:r>
            <w:r w:rsidRPr="00A00F99">
              <w:rPr>
                <w:lang w:val="es-ES_tradnl"/>
              </w:rPr>
              <w:t>Participantes en las sesiones principales de los cursos DL</w:t>
            </w:r>
            <w:r w:rsidRPr="00A00F99">
              <w:rPr>
                <w:lang w:val="es-ES_tradnl"/>
              </w:rPr>
              <w:noBreakHyphen/>
              <w:t>305, DL</w:t>
            </w:r>
            <w:r w:rsidRPr="00A00F99">
              <w:rPr>
                <w:lang w:val="es-ES_tradnl"/>
              </w:rPr>
              <w:noBreakHyphen/>
              <w:t>305A y DL</w:t>
            </w:r>
            <w:r w:rsidRPr="00A00F99">
              <w:rPr>
                <w:lang w:val="es-ES_tradnl"/>
              </w:rPr>
              <w:noBreakHyphen/>
              <w:t>305B por categoría de inscripción</w:t>
            </w:r>
            <w:bookmarkEnd w:id="134"/>
          </w:p>
          <w:p w:rsidR="001E285A" w:rsidRPr="00D35FE1" w:rsidRDefault="005A1430" w:rsidP="00EB2B8F">
            <w:pPr>
              <w:keepNext/>
              <w:keepLines/>
              <w:rPr>
                <w:lang w:val="es-ES_tradnl"/>
              </w:rPr>
            </w:pPr>
            <w:r>
              <w:rPr>
                <w:noProof/>
              </w:rPr>
              <w:drawing>
                <wp:inline distT="0" distB="0" distL="0" distR="0">
                  <wp:extent cx="2933700" cy="19354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935480"/>
                          </a:xfrm>
                          <a:prstGeom prst="rect">
                            <a:avLst/>
                          </a:prstGeom>
                          <a:noFill/>
                          <a:ln>
                            <a:noFill/>
                          </a:ln>
                        </pic:spPr>
                      </pic:pic>
                    </a:graphicData>
                  </a:graphic>
                </wp:inline>
              </w:drawing>
            </w:r>
          </w:p>
          <w:p w:rsidR="001E285A" w:rsidRPr="00D35FE1" w:rsidRDefault="001E285A" w:rsidP="00EB2B8F">
            <w:pPr>
              <w:keepNext/>
              <w:keepLines/>
              <w:rPr>
                <w:lang w:val="es-ES_tradnl"/>
              </w:rPr>
            </w:pPr>
          </w:p>
        </w:tc>
        <w:tc>
          <w:tcPr>
            <w:tcW w:w="4945" w:type="dxa"/>
          </w:tcPr>
          <w:p w:rsidR="001E285A" w:rsidRPr="00D35FE1" w:rsidRDefault="001E285A" w:rsidP="00A00F99">
            <w:pPr>
              <w:pStyle w:val="Heading9"/>
              <w:keepLines/>
              <w:rPr>
                <w:lang w:val="es-ES_tradnl"/>
              </w:rPr>
            </w:pPr>
            <w:bookmarkStart w:id="135" w:name="_Toc465348136"/>
            <w:r w:rsidRPr="006F1F90">
              <w:rPr>
                <w:lang w:val="es-ES_tradnl"/>
              </w:rPr>
              <w:t>Gráfico 34b.</w:t>
            </w:r>
            <w:r w:rsidRPr="00D35FE1">
              <w:rPr>
                <w:lang w:val="es-ES_tradnl"/>
              </w:rPr>
              <w:t xml:space="preserve">  </w:t>
            </w:r>
            <w:r w:rsidRPr="00A00F99">
              <w:rPr>
                <w:lang w:val="es-ES_tradnl"/>
              </w:rPr>
              <w:t>Participantes en las sesiones principales de los cursos DL</w:t>
            </w:r>
            <w:r w:rsidRPr="00A00F99">
              <w:rPr>
                <w:lang w:val="es-ES_tradnl"/>
              </w:rPr>
              <w:noBreakHyphen/>
              <w:t>305, DL</w:t>
            </w:r>
            <w:r w:rsidRPr="00A00F99">
              <w:rPr>
                <w:lang w:val="es-ES_tradnl"/>
              </w:rPr>
              <w:noBreakHyphen/>
              <w:t>305A y DL</w:t>
            </w:r>
            <w:r w:rsidRPr="00A00F99">
              <w:rPr>
                <w:lang w:val="es-ES_tradnl"/>
              </w:rPr>
              <w:noBreakHyphen/>
              <w:t>305B por idioma</w:t>
            </w:r>
            <w:bookmarkEnd w:id="135"/>
          </w:p>
          <w:p w:rsidR="001E285A" w:rsidRPr="00D35FE1" w:rsidRDefault="005A1430" w:rsidP="00EB2B8F">
            <w:pPr>
              <w:keepNext/>
              <w:keepLines/>
              <w:rPr>
                <w:lang w:val="es-ES_tradnl"/>
              </w:rPr>
            </w:pPr>
            <w:r>
              <w:rPr>
                <w:noProof/>
              </w:rPr>
              <w:drawing>
                <wp:inline distT="0" distB="0" distL="0" distR="0">
                  <wp:extent cx="2849880" cy="193548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9880" cy="1935480"/>
                          </a:xfrm>
                          <a:prstGeom prst="rect">
                            <a:avLst/>
                          </a:prstGeom>
                          <a:noFill/>
                          <a:ln>
                            <a:noFill/>
                          </a:ln>
                        </pic:spPr>
                      </pic:pic>
                    </a:graphicData>
                  </a:graphic>
                </wp:inline>
              </w:drawing>
            </w:r>
          </w:p>
        </w:tc>
      </w:tr>
    </w:tbl>
    <w:p w:rsidR="001E285A" w:rsidRPr="00D35FE1" w:rsidRDefault="001E285A" w:rsidP="00175EEB">
      <w:pPr>
        <w:rPr>
          <w:sz w:val="18"/>
          <w:szCs w:val="18"/>
          <w:lang w:val="es-ES_tradnl"/>
        </w:rPr>
      </w:pPr>
    </w:p>
    <w:p w:rsidR="001E285A" w:rsidRPr="00D35FE1" w:rsidRDefault="001E285A" w:rsidP="00175EEB">
      <w:pPr>
        <w:jc w:val="left"/>
        <w:rPr>
          <w:sz w:val="18"/>
          <w:szCs w:val="18"/>
          <w:lang w:val="es-ES_tradnl"/>
        </w:rPr>
      </w:pPr>
      <w:r w:rsidRPr="00D35FE1">
        <w:rPr>
          <w:sz w:val="18"/>
          <w:szCs w:val="18"/>
          <w:lang w:val="es-ES_tradnl"/>
        </w:rPr>
        <w:br w:type="page"/>
      </w:r>
    </w:p>
    <w:p w:rsidR="001E285A" w:rsidRPr="00D35FE1" w:rsidRDefault="001E285A" w:rsidP="00175EEB">
      <w:pPr>
        <w:keepNext/>
        <w:jc w:val="center"/>
        <w:rPr>
          <w:sz w:val="18"/>
          <w:szCs w:val="18"/>
          <w:lang w:val="es-ES_tradnl"/>
        </w:rPr>
      </w:pPr>
      <w:r w:rsidRPr="00A00F99">
        <w:rPr>
          <w:sz w:val="18"/>
          <w:szCs w:val="18"/>
          <w:lang w:val="es-ES_tradnl"/>
        </w:rPr>
        <w:t>Sesiones especiales del curso DL</w:t>
      </w:r>
      <w:r w:rsidRPr="00A00F99">
        <w:rPr>
          <w:sz w:val="18"/>
          <w:szCs w:val="18"/>
          <w:lang w:val="es-ES_tradnl"/>
        </w:rPr>
        <w:noBreakHyphen/>
        <w:t>205 en 2014 y en 2015</w:t>
      </w:r>
      <w:r w:rsidRPr="00D35FE1">
        <w:rPr>
          <w:sz w:val="18"/>
          <w:szCs w:val="18"/>
          <w:lang w:val="es-ES_tradnl"/>
        </w:rPr>
        <w:t xml:space="preserve"> </w:t>
      </w:r>
    </w:p>
    <w:p w:rsidR="001E285A" w:rsidRPr="00D35FE1" w:rsidRDefault="001E285A" w:rsidP="00175EEB">
      <w:pPr>
        <w:rPr>
          <w:sz w:val="18"/>
          <w:szCs w:val="18"/>
          <w:lang w:val="es-ES_tradnl"/>
        </w:rPr>
      </w:pPr>
    </w:p>
    <w:tbl>
      <w:tblPr>
        <w:tblW w:w="97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6348"/>
        <w:gridCol w:w="1170"/>
        <w:gridCol w:w="1080"/>
      </w:tblGrid>
      <w:tr w:rsidR="001E285A" w:rsidRPr="00175EEB">
        <w:tc>
          <w:tcPr>
            <w:tcW w:w="1117" w:type="dxa"/>
            <w:shd w:val="solid" w:color="C0C0C0" w:fill="D9D9D9"/>
            <w:tcMar>
              <w:left w:w="57" w:type="dxa"/>
              <w:right w:w="57" w:type="dxa"/>
            </w:tcMar>
            <w:vAlign w:val="bottom"/>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A00F99">
              <w:rPr>
                <w:rFonts w:eastAsia="MS Mincho"/>
                <w:color w:val="000000"/>
                <w:sz w:val="18"/>
                <w:szCs w:val="18"/>
                <w:lang w:val="es-ES_tradnl" w:eastAsia="ja-JP"/>
              </w:rPr>
              <w:t>Mes y año</w:t>
            </w:r>
          </w:p>
        </w:tc>
        <w:tc>
          <w:tcPr>
            <w:tcW w:w="6348" w:type="dxa"/>
            <w:shd w:val="solid" w:color="C0C0C0" w:fill="D9D9D9"/>
            <w:tcMar>
              <w:left w:w="57" w:type="dxa"/>
              <w:right w:w="57" w:type="dxa"/>
            </w:tcMar>
            <w:vAlign w:val="bottom"/>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6F1F90">
              <w:rPr>
                <w:rFonts w:eastAsia="MS Mincho"/>
                <w:sz w:val="18"/>
                <w:szCs w:val="18"/>
                <w:lang w:val="es-ES_tradnl" w:eastAsia="ja-JP"/>
              </w:rPr>
              <w:t>Título del Curso</w:t>
            </w:r>
          </w:p>
        </w:tc>
        <w:tc>
          <w:tcPr>
            <w:tcW w:w="1170" w:type="dxa"/>
            <w:shd w:val="solid" w:color="C0C0C0" w:fill="D9D9D9"/>
            <w:tcMar>
              <w:left w:w="57" w:type="dxa"/>
              <w:right w:w="57" w:type="dxa"/>
            </w:tcMar>
            <w:vAlign w:val="bottom"/>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6F1F90">
              <w:rPr>
                <w:rFonts w:eastAsia="MS Mincho"/>
                <w:sz w:val="18"/>
                <w:szCs w:val="18"/>
                <w:lang w:val="es-ES_tradnl" w:eastAsia="ja-JP"/>
              </w:rPr>
              <w:t>Idioma(s)</w:t>
            </w:r>
          </w:p>
        </w:tc>
        <w:tc>
          <w:tcPr>
            <w:tcW w:w="1080" w:type="dxa"/>
            <w:shd w:val="solid" w:color="C0C0C0" w:fill="D9D9D9"/>
            <w:tcMar>
              <w:left w:w="57" w:type="dxa"/>
              <w:right w:w="57" w:type="dxa"/>
            </w:tcMar>
            <w:vAlign w:val="bottom"/>
          </w:tcPr>
          <w:p w:rsidR="001E285A" w:rsidRPr="00D35FE1" w:rsidRDefault="001E285A" w:rsidP="00A00F99">
            <w:pPr>
              <w:autoSpaceDE w:val="0"/>
              <w:autoSpaceDN w:val="0"/>
              <w:adjustRightInd w:val="0"/>
              <w:spacing w:before="40" w:after="40"/>
              <w:jc w:val="center"/>
              <w:rPr>
                <w:rFonts w:eastAsia="MS Mincho"/>
                <w:color w:val="000000"/>
                <w:sz w:val="18"/>
                <w:szCs w:val="18"/>
                <w:lang w:val="es-ES_tradnl" w:eastAsia="ja-JP"/>
              </w:rPr>
            </w:pPr>
            <w:r w:rsidRPr="00A00F99">
              <w:rPr>
                <w:rFonts w:eastAsia="MS Mincho"/>
                <w:color w:val="000000"/>
                <w:sz w:val="18"/>
                <w:szCs w:val="18"/>
                <w:lang w:val="es-ES_tradnl" w:eastAsia="ja-JP"/>
              </w:rPr>
              <w:t>Número de participantes</w:t>
            </w:r>
          </w:p>
        </w:tc>
      </w:tr>
      <w:tr w:rsidR="001E285A" w:rsidRPr="00175EEB">
        <w:tc>
          <w:tcPr>
            <w:tcW w:w="1117" w:type="dxa"/>
            <w:tcMar>
              <w:left w:w="57" w:type="dxa"/>
              <w:right w:w="57" w:type="dxa"/>
            </w:tcMar>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6F1F90">
              <w:rPr>
                <w:rFonts w:eastAsia="MS Mincho"/>
                <w:sz w:val="18"/>
                <w:szCs w:val="18"/>
                <w:lang w:val="es-ES_tradnl" w:eastAsia="ja-JP"/>
              </w:rPr>
              <w:t>Junio de 2014</w:t>
            </w:r>
          </w:p>
        </w:tc>
        <w:tc>
          <w:tcPr>
            <w:tcW w:w="6348" w:type="dxa"/>
            <w:tcMar>
              <w:left w:w="57" w:type="dxa"/>
              <w:right w:w="57" w:type="dxa"/>
            </w:tcMar>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6F1F90">
              <w:rPr>
                <w:rFonts w:eastAsia="MS Mincho"/>
                <w:sz w:val="18"/>
                <w:szCs w:val="18"/>
                <w:lang w:val="es-ES_tradnl" w:eastAsia="ja-JP"/>
              </w:rPr>
              <w:t>Curso internacional del Naktuinbouw sobre protección de las variedades vegetales (Países Bajos)</w:t>
            </w:r>
          </w:p>
        </w:tc>
        <w:tc>
          <w:tcPr>
            <w:tcW w:w="1170" w:type="dxa"/>
            <w:tcMar>
              <w:left w:w="57" w:type="dxa"/>
              <w:right w:w="57" w:type="dxa"/>
            </w:tcMar>
          </w:tcPr>
          <w:p w:rsidR="001E285A" w:rsidRPr="006F1F90" w:rsidRDefault="001E285A" w:rsidP="00EB2B8F">
            <w:pPr>
              <w:autoSpaceDE w:val="0"/>
              <w:autoSpaceDN w:val="0"/>
              <w:adjustRightInd w:val="0"/>
              <w:spacing w:before="40" w:after="40"/>
              <w:jc w:val="center"/>
              <w:rPr>
                <w:rFonts w:eastAsia="MS Mincho"/>
                <w:color w:val="000000"/>
                <w:sz w:val="18"/>
                <w:szCs w:val="18"/>
                <w:lang w:val="es-ES_tradnl" w:eastAsia="ja-JP"/>
              </w:rPr>
            </w:pPr>
            <w:r w:rsidRPr="006F1F90">
              <w:rPr>
                <w:rFonts w:eastAsia="MS Mincho"/>
                <w:color w:val="000000"/>
                <w:sz w:val="18"/>
                <w:szCs w:val="18"/>
                <w:lang w:val="es-ES_tradnl" w:eastAsia="ja-JP"/>
              </w:rPr>
              <w:t>EN</w:t>
            </w:r>
          </w:p>
        </w:tc>
        <w:tc>
          <w:tcPr>
            <w:tcW w:w="1080" w:type="dxa"/>
            <w:tcMar>
              <w:left w:w="57" w:type="dxa"/>
              <w:right w:w="57" w:type="dxa"/>
            </w:tcMar>
          </w:tcPr>
          <w:p w:rsidR="001E285A" w:rsidRPr="00D35FE1" w:rsidRDefault="001E285A" w:rsidP="00EB2B8F">
            <w:pPr>
              <w:autoSpaceDE w:val="0"/>
              <w:autoSpaceDN w:val="0"/>
              <w:adjustRightInd w:val="0"/>
              <w:spacing w:before="40" w:after="40"/>
              <w:jc w:val="center"/>
              <w:rPr>
                <w:rFonts w:eastAsia="MS Mincho"/>
                <w:color w:val="000000"/>
                <w:sz w:val="18"/>
                <w:szCs w:val="18"/>
                <w:lang w:val="es-ES_tradnl" w:eastAsia="ja-JP"/>
              </w:rPr>
            </w:pPr>
            <w:r w:rsidRPr="00D35FE1">
              <w:rPr>
                <w:sz w:val="18"/>
                <w:szCs w:val="18"/>
                <w:lang w:val="es-ES_tradnl"/>
              </w:rPr>
              <w:t>11</w:t>
            </w:r>
          </w:p>
        </w:tc>
      </w:tr>
      <w:tr w:rsidR="001E285A" w:rsidRPr="00175EEB">
        <w:tc>
          <w:tcPr>
            <w:tcW w:w="1117" w:type="dxa"/>
            <w:tcMar>
              <w:left w:w="57" w:type="dxa"/>
              <w:right w:w="57" w:type="dxa"/>
            </w:tcMar>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6F1F90">
              <w:rPr>
                <w:rFonts w:eastAsia="MS Mincho"/>
                <w:sz w:val="18"/>
                <w:szCs w:val="18"/>
                <w:lang w:val="es-ES_tradnl" w:eastAsia="ja-JP"/>
              </w:rPr>
              <w:t>Julio de 2014</w:t>
            </w:r>
          </w:p>
        </w:tc>
        <w:tc>
          <w:tcPr>
            <w:tcW w:w="6348" w:type="dxa"/>
            <w:tcMar>
              <w:left w:w="57" w:type="dxa"/>
              <w:right w:w="57" w:type="dxa"/>
            </w:tcMar>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6F1F90">
              <w:rPr>
                <w:rFonts w:eastAsia="MS Mincho"/>
                <w:sz w:val="18"/>
                <w:szCs w:val="18"/>
                <w:lang w:val="es-ES_tradnl" w:eastAsia="ja-JP"/>
              </w:rPr>
              <w:t>Curso de formación de la KOICA sobre protección de las variedades vegetales (República de Corea)</w:t>
            </w:r>
          </w:p>
        </w:tc>
        <w:tc>
          <w:tcPr>
            <w:tcW w:w="1170" w:type="dxa"/>
            <w:tcMar>
              <w:left w:w="57" w:type="dxa"/>
              <w:right w:w="57" w:type="dxa"/>
            </w:tcMar>
          </w:tcPr>
          <w:p w:rsidR="001E285A" w:rsidRPr="006F1F90" w:rsidRDefault="001E285A" w:rsidP="00EB2B8F">
            <w:pPr>
              <w:autoSpaceDE w:val="0"/>
              <w:autoSpaceDN w:val="0"/>
              <w:adjustRightInd w:val="0"/>
              <w:spacing w:before="40" w:after="40"/>
              <w:jc w:val="center"/>
              <w:rPr>
                <w:rFonts w:eastAsia="MS Mincho"/>
                <w:color w:val="000000"/>
                <w:sz w:val="18"/>
                <w:szCs w:val="18"/>
                <w:lang w:val="es-ES_tradnl" w:eastAsia="ja-JP"/>
              </w:rPr>
            </w:pPr>
            <w:r w:rsidRPr="006F1F90">
              <w:rPr>
                <w:rFonts w:eastAsia="MS Mincho"/>
                <w:color w:val="000000"/>
                <w:sz w:val="18"/>
                <w:szCs w:val="18"/>
                <w:lang w:val="es-ES_tradnl" w:eastAsia="ja-JP"/>
              </w:rPr>
              <w:t>EN</w:t>
            </w:r>
          </w:p>
        </w:tc>
        <w:tc>
          <w:tcPr>
            <w:tcW w:w="1080" w:type="dxa"/>
            <w:tcMar>
              <w:left w:w="57" w:type="dxa"/>
              <w:right w:w="57" w:type="dxa"/>
            </w:tcMar>
          </w:tcPr>
          <w:p w:rsidR="001E285A" w:rsidRPr="00D35FE1" w:rsidRDefault="001E285A" w:rsidP="00EB2B8F">
            <w:pPr>
              <w:autoSpaceDE w:val="0"/>
              <w:autoSpaceDN w:val="0"/>
              <w:adjustRightInd w:val="0"/>
              <w:spacing w:before="40" w:after="40"/>
              <w:jc w:val="center"/>
              <w:rPr>
                <w:rFonts w:eastAsia="MS Mincho"/>
                <w:color w:val="000000"/>
                <w:sz w:val="18"/>
                <w:szCs w:val="18"/>
                <w:lang w:val="es-ES_tradnl" w:eastAsia="ja-JP"/>
              </w:rPr>
            </w:pPr>
            <w:r w:rsidRPr="00D35FE1">
              <w:rPr>
                <w:sz w:val="18"/>
                <w:szCs w:val="18"/>
                <w:lang w:val="es-ES_tradnl"/>
              </w:rPr>
              <w:t>13</w:t>
            </w:r>
          </w:p>
        </w:tc>
      </w:tr>
      <w:tr w:rsidR="001E285A" w:rsidRPr="00175EEB">
        <w:tc>
          <w:tcPr>
            <w:tcW w:w="1117" w:type="dxa"/>
            <w:tcMar>
              <w:left w:w="57" w:type="dxa"/>
              <w:right w:w="57" w:type="dxa"/>
            </w:tcMar>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6F1F90">
              <w:rPr>
                <w:rFonts w:eastAsia="MS Mincho"/>
                <w:sz w:val="18"/>
                <w:szCs w:val="18"/>
                <w:lang w:val="es-ES_tradnl" w:eastAsia="ja-JP"/>
              </w:rPr>
              <w:t>Julio de 2014</w:t>
            </w:r>
          </w:p>
        </w:tc>
        <w:tc>
          <w:tcPr>
            <w:tcW w:w="6348" w:type="dxa"/>
            <w:tcMar>
              <w:left w:w="57" w:type="dxa"/>
              <w:right w:w="57" w:type="dxa"/>
            </w:tcMar>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6F1F90">
              <w:rPr>
                <w:rFonts w:eastAsia="MS Mincho"/>
                <w:sz w:val="18"/>
                <w:szCs w:val="18"/>
                <w:lang w:val="es-ES_tradnl" w:eastAsia="ja-JP"/>
              </w:rPr>
              <w:t>Curso de formación de la JICA sobre la armonización internacional del sistema de protección de las variedades vegetales (Japón)</w:t>
            </w:r>
          </w:p>
        </w:tc>
        <w:tc>
          <w:tcPr>
            <w:tcW w:w="1170" w:type="dxa"/>
            <w:tcMar>
              <w:left w:w="57" w:type="dxa"/>
              <w:right w:w="57" w:type="dxa"/>
            </w:tcMar>
          </w:tcPr>
          <w:p w:rsidR="001E285A" w:rsidRPr="006F1F90" w:rsidRDefault="001E285A" w:rsidP="00EB2B8F">
            <w:pPr>
              <w:autoSpaceDE w:val="0"/>
              <w:autoSpaceDN w:val="0"/>
              <w:adjustRightInd w:val="0"/>
              <w:spacing w:before="40" w:after="40"/>
              <w:jc w:val="center"/>
              <w:rPr>
                <w:rFonts w:eastAsia="MS Mincho"/>
                <w:color w:val="000000"/>
                <w:sz w:val="18"/>
                <w:szCs w:val="18"/>
                <w:lang w:val="es-ES_tradnl" w:eastAsia="ja-JP"/>
              </w:rPr>
            </w:pPr>
            <w:r w:rsidRPr="006F1F90">
              <w:rPr>
                <w:rFonts w:eastAsia="MS Mincho"/>
                <w:color w:val="000000"/>
                <w:sz w:val="18"/>
                <w:szCs w:val="18"/>
                <w:lang w:val="es-ES_tradnl" w:eastAsia="ja-JP"/>
              </w:rPr>
              <w:t>EN</w:t>
            </w:r>
          </w:p>
        </w:tc>
        <w:tc>
          <w:tcPr>
            <w:tcW w:w="1080" w:type="dxa"/>
            <w:tcMar>
              <w:left w:w="57" w:type="dxa"/>
              <w:right w:w="57" w:type="dxa"/>
            </w:tcMar>
          </w:tcPr>
          <w:p w:rsidR="001E285A" w:rsidRPr="00D35FE1" w:rsidRDefault="001E285A" w:rsidP="00EB2B8F">
            <w:pPr>
              <w:autoSpaceDE w:val="0"/>
              <w:autoSpaceDN w:val="0"/>
              <w:adjustRightInd w:val="0"/>
              <w:spacing w:before="40" w:after="40"/>
              <w:jc w:val="center"/>
              <w:rPr>
                <w:rFonts w:eastAsia="MS Mincho"/>
                <w:color w:val="000000"/>
                <w:sz w:val="18"/>
                <w:szCs w:val="18"/>
                <w:lang w:val="es-ES_tradnl" w:eastAsia="ja-JP"/>
              </w:rPr>
            </w:pPr>
            <w:r w:rsidRPr="00D35FE1">
              <w:rPr>
                <w:sz w:val="18"/>
                <w:szCs w:val="18"/>
                <w:lang w:val="es-ES_tradnl"/>
              </w:rPr>
              <w:t>10</w:t>
            </w:r>
          </w:p>
        </w:tc>
      </w:tr>
      <w:tr w:rsidR="001E285A" w:rsidRPr="00175EEB">
        <w:tc>
          <w:tcPr>
            <w:tcW w:w="1117" w:type="dxa"/>
            <w:tcMar>
              <w:left w:w="57" w:type="dxa"/>
              <w:right w:w="57" w:type="dxa"/>
            </w:tcMar>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6F1F90">
              <w:rPr>
                <w:rFonts w:eastAsia="MS Mincho"/>
                <w:sz w:val="18"/>
                <w:szCs w:val="18"/>
                <w:lang w:val="es-ES_tradnl" w:eastAsia="ja-JP"/>
              </w:rPr>
              <w:t>Octubre de 2014</w:t>
            </w:r>
          </w:p>
        </w:tc>
        <w:tc>
          <w:tcPr>
            <w:tcW w:w="6348" w:type="dxa"/>
            <w:tcMar>
              <w:left w:w="57" w:type="dxa"/>
              <w:right w:w="57" w:type="dxa"/>
            </w:tcMar>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6F1F90">
              <w:rPr>
                <w:rFonts w:eastAsia="MS Mincho"/>
                <w:sz w:val="18"/>
                <w:szCs w:val="18"/>
                <w:lang w:val="es-ES_tradnl" w:eastAsia="ja-JP"/>
              </w:rPr>
              <w:t>Curso de formación sobre protección de las obtenciones vegetales, Arusha (República Unida de Tanzanía)</w:t>
            </w:r>
          </w:p>
        </w:tc>
        <w:tc>
          <w:tcPr>
            <w:tcW w:w="1170" w:type="dxa"/>
            <w:tcMar>
              <w:left w:w="57" w:type="dxa"/>
              <w:right w:w="57" w:type="dxa"/>
            </w:tcMar>
          </w:tcPr>
          <w:p w:rsidR="001E285A" w:rsidRPr="006F1F90" w:rsidRDefault="001E285A" w:rsidP="00EB2B8F">
            <w:pPr>
              <w:autoSpaceDE w:val="0"/>
              <w:autoSpaceDN w:val="0"/>
              <w:adjustRightInd w:val="0"/>
              <w:spacing w:before="40" w:after="40"/>
              <w:jc w:val="center"/>
              <w:rPr>
                <w:rFonts w:eastAsia="MS Mincho"/>
                <w:color w:val="000000"/>
                <w:sz w:val="18"/>
                <w:szCs w:val="18"/>
                <w:lang w:val="es-ES_tradnl" w:eastAsia="ja-JP"/>
              </w:rPr>
            </w:pPr>
            <w:r w:rsidRPr="006F1F90">
              <w:rPr>
                <w:rFonts w:eastAsia="MS Mincho"/>
                <w:color w:val="000000"/>
                <w:sz w:val="18"/>
                <w:szCs w:val="18"/>
                <w:lang w:val="es-ES_tradnl" w:eastAsia="ja-JP"/>
              </w:rPr>
              <w:t>EN</w:t>
            </w:r>
          </w:p>
        </w:tc>
        <w:tc>
          <w:tcPr>
            <w:tcW w:w="1080" w:type="dxa"/>
            <w:tcMar>
              <w:left w:w="57" w:type="dxa"/>
              <w:right w:w="57" w:type="dxa"/>
            </w:tcMar>
          </w:tcPr>
          <w:p w:rsidR="001E285A" w:rsidRPr="00D35FE1" w:rsidRDefault="001E285A" w:rsidP="00EB2B8F">
            <w:pPr>
              <w:autoSpaceDE w:val="0"/>
              <w:autoSpaceDN w:val="0"/>
              <w:adjustRightInd w:val="0"/>
              <w:spacing w:before="40" w:after="40"/>
              <w:jc w:val="center"/>
              <w:rPr>
                <w:sz w:val="18"/>
                <w:szCs w:val="18"/>
                <w:lang w:val="es-ES_tradnl"/>
              </w:rPr>
            </w:pPr>
            <w:r w:rsidRPr="00D35FE1">
              <w:rPr>
                <w:sz w:val="18"/>
                <w:szCs w:val="18"/>
                <w:lang w:val="es-ES_tradnl"/>
              </w:rPr>
              <w:t>10</w:t>
            </w:r>
          </w:p>
        </w:tc>
      </w:tr>
      <w:tr w:rsidR="001E285A" w:rsidRPr="00175EEB">
        <w:tc>
          <w:tcPr>
            <w:tcW w:w="1117" w:type="dxa"/>
            <w:tcMar>
              <w:left w:w="57" w:type="dxa"/>
              <w:right w:w="57" w:type="dxa"/>
            </w:tcMar>
          </w:tcPr>
          <w:p w:rsidR="001E285A" w:rsidRPr="00D35FE1" w:rsidRDefault="001E285A" w:rsidP="00A00F99">
            <w:pPr>
              <w:autoSpaceDE w:val="0"/>
              <w:autoSpaceDN w:val="0"/>
              <w:adjustRightInd w:val="0"/>
              <w:spacing w:before="40" w:after="40"/>
              <w:jc w:val="left"/>
              <w:rPr>
                <w:rFonts w:eastAsia="MS Mincho"/>
                <w:color w:val="000000"/>
                <w:sz w:val="18"/>
                <w:szCs w:val="18"/>
                <w:highlight w:val="yellow"/>
                <w:lang w:val="es-ES_tradnl" w:eastAsia="ja-JP"/>
              </w:rPr>
            </w:pPr>
            <w:r w:rsidRPr="006F1F90">
              <w:rPr>
                <w:rFonts w:eastAsia="MS Mincho"/>
                <w:sz w:val="18"/>
                <w:szCs w:val="18"/>
                <w:lang w:val="es-ES_tradnl" w:eastAsia="ja-JP"/>
              </w:rPr>
              <w:t>Septiembre de 2014</w:t>
            </w:r>
          </w:p>
        </w:tc>
        <w:tc>
          <w:tcPr>
            <w:tcW w:w="6348" w:type="dxa"/>
            <w:tcMar>
              <w:left w:w="57" w:type="dxa"/>
              <w:right w:w="57" w:type="dxa"/>
            </w:tcMar>
          </w:tcPr>
          <w:p w:rsidR="001E285A" w:rsidRPr="00D35FE1" w:rsidRDefault="001E285A" w:rsidP="00A00F99">
            <w:pPr>
              <w:autoSpaceDE w:val="0"/>
              <w:autoSpaceDN w:val="0"/>
              <w:adjustRightInd w:val="0"/>
              <w:spacing w:before="40" w:after="40"/>
              <w:jc w:val="left"/>
              <w:rPr>
                <w:rFonts w:eastAsia="MS Mincho"/>
                <w:color w:val="000000"/>
                <w:sz w:val="18"/>
                <w:szCs w:val="18"/>
                <w:highlight w:val="yellow"/>
                <w:lang w:val="es-ES_tradnl" w:eastAsia="ja-JP"/>
              </w:rPr>
            </w:pPr>
            <w:r w:rsidRPr="006F1F90">
              <w:rPr>
                <w:rFonts w:eastAsia="MS Mincho"/>
                <w:sz w:val="18"/>
                <w:szCs w:val="18"/>
                <w:lang w:val="es-ES_tradnl" w:eastAsia="ja-JP"/>
              </w:rPr>
              <w:t>Seminario internacional sobre la protección de las obtenciones vegetales y Taller internacional sobre los caracteres de las variedades vegetales:</w:t>
            </w:r>
            <w:r w:rsidRPr="00D35FE1">
              <w:rPr>
                <w:rFonts w:eastAsia="MS Mincho"/>
                <w:color w:val="000000"/>
                <w:sz w:val="18"/>
                <w:szCs w:val="18"/>
                <w:lang w:val="es-ES_tradnl" w:eastAsia="ja-JP"/>
              </w:rPr>
              <w:t xml:space="preserve">  </w:t>
            </w:r>
            <w:r w:rsidRPr="006F1F90">
              <w:rPr>
                <w:rFonts w:eastAsia="MS Mincho"/>
                <w:sz w:val="18"/>
                <w:szCs w:val="18"/>
                <w:lang w:val="es-ES_tradnl" w:eastAsia="ja-JP"/>
              </w:rPr>
              <w:t>el aroma del cacao fino (Ecuador)</w:t>
            </w:r>
          </w:p>
        </w:tc>
        <w:tc>
          <w:tcPr>
            <w:tcW w:w="1170" w:type="dxa"/>
            <w:tcMar>
              <w:left w:w="57" w:type="dxa"/>
              <w:right w:w="57" w:type="dxa"/>
            </w:tcMar>
          </w:tcPr>
          <w:p w:rsidR="001E285A" w:rsidRPr="006F1F90" w:rsidRDefault="001E285A" w:rsidP="00EB2B8F">
            <w:pPr>
              <w:autoSpaceDE w:val="0"/>
              <w:autoSpaceDN w:val="0"/>
              <w:adjustRightInd w:val="0"/>
              <w:spacing w:before="40" w:after="40"/>
              <w:jc w:val="center"/>
              <w:rPr>
                <w:rFonts w:eastAsia="MS Mincho"/>
                <w:color w:val="000000"/>
                <w:sz w:val="18"/>
                <w:szCs w:val="18"/>
                <w:highlight w:val="yellow"/>
                <w:lang w:val="es-ES_tradnl" w:eastAsia="ja-JP"/>
              </w:rPr>
            </w:pPr>
            <w:r w:rsidRPr="006F1F90">
              <w:rPr>
                <w:rFonts w:eastAsia="MS Mincho"/>
                <w:color w:val="000000"/>
                <w:sz w:val="18"/>
                <w:szCs w:val="18"/>
                <w:lang w:val="es-ES_tradnl" w:eastAsia="ja-JP"/>
              </w:rPr>
              <w:t>ES</w:t>
            </w:r>
          </w:p>
        </w:tc>
        <w:tc>
          <w:tcPr>
            <w:tcW w:w="1080" w:type="dxa"/>
            <w:tcMar>
              <w:left w:w="57" w:type="dxa"/>
              <w:right w:w="57" w:type="dxa"/>
            </w:tcMar>
          </w:tcPr>
          <w:p w:rsidR="001E285A" w:rsidRPr="00D35FE1" w:rsidRDefault="001E285A" w:rsidP="00EB2B8F">
            <w:pPr>
              <w:autoSpaceDE w:val="0"/>
              <w:autoSpaceDN w:val="0"/>
              <w:adjustRightInd w:val="0"/>
              <w:spacing w:before="40" w:after="40"/>
              <w:jc w:val="center"/>
              <w:rPr>
                <w:rFonts w:eastAsia="MS Mincho"/>
                <w:color w:val="000000"/>
                <w:sz w:val="18"/>
                <w:szCs w:val="18"/>
                <w:lang w:val="es-ES_tradnl" w:eastAsia="ja-JP"/>
              </w:rPr>
            </w:pPr>
            <w:r w:rsidRPr="00D35FE1">
              <w:rPr>
                <w:rFonts w:eastAsia="MS Mincho"/>
                <w:color w:val="000000"/>
                <w:sz w:val="18"/>
                <w:szCs w:val="18"/>
                <w:lang w:val="es-ES_tradnl" w:eastAsia="ja-JP"/>
              </w:rPr>
              <w:t>219</w:t>
            </w:r>
          </w:p>
        </w:tc>
      </w:tr>
      <w:tr w:rsidR="001E285A" w:rsidRPr="00175EEB">
        <w:tc>
          <w:tcPr>
            <w:tcW w:w="1117" w:type="dxa"/>
            <w:tcMar>
              <w:left w:w="57" w:type="dxa"/>
              <w:right w:w="57" w:type="dxa"/>
            </w:tcMar>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6F1F90">
              <w:rPr>
                <w:rFonts w:eastAsia="MS Mincho"/>
                <w:sz w:val="18"/>
                <w:szCs w:val="18"/>
                <w:lang w:val="es-ES_tradnl" w:eastAsia="ja-JP"/>
              </w:rPr>
              <w:t>Noviembre de 2014</w:t>
            </w:r>
          </w:p>
        </w:tc>
        <w:tc>
          <w:tcPr>
            <w:tcW w:w="6348" w:type="dxa"/>
            <w:tcMar>
              <w:left w:w="57" w:type="dxa"/>
              <w:right w:w="57" w:type="dxa"/>
            </w:tcMar>
          </w:tcPr>
          <w:p w:rsidR="001E285A" w:rsidRPr="00D35FE1" w:rsidRDefault="001E285A" w:rsidP="00A00F99">
            <w:pPr>
              <w:autoSpaceDE w:val="0"/>
              <w:autoSpaceDN w:val="0"/>
              <w:adjustRightInd w:val="0"/>
              <w:spacing w:before="40" w:after="40"/>
              <w:jc w:val="left"/>
              <w:rPr>
                <w:rFonts w:eastAsia="MS Mincho"/>
                <w:color w:val="000000"/>
                <w:sz w:val="18"/>
                <w:szCs w:val="18"/>
                <w:lang w:val="es-ES_tradnl" w:eastAsia="ja-JP"/>
              </w:rPr>
            </w:pPr>
            <w:r w:rsidRPr="006F1F90">
              <w:rPr>
                <w:rFonts w:eastAsia="MS Mincho"/>
                <w:sz w:val="18"/>
                <w:szCs w:val="18"/>
                <w:lang w:val="es-ES_tradnl" w:eastAsia="ja-JP"/>
              </w:rPr>
              <w:t>Curso de formación para países iberoamericanos sobre la protección de las obtenciones vegetales (Uruguay)</w:t>
            </w:r>
          </w:p>
        </w:tc>
        <w:tc>
          <w:tcPr>
            <w:tcW w:w="1170" w:type="dxa"/>
            <w:tcMar>
              <w:left w:w="57" w:type="dxa"/>
              <w:right w:w="57" w:type="dxa"/>
            </w:tcMar>
          </w:tcPr>
          <w:p w:rsidR="001E285A" w:rsidRPr="006F1F90" w:rsidRDefault="001E285A" w:rsidP="00EB2B8F">
            <w:pPr>
              <w:autoSpaceDE w:val="0"/>
              <w:autoSpaceDN w:val="0"/>
              <w:adjustRightInd w:val="0"/>
              <w:spacing w:before="40" w:after="40"/>
              <w:jc w:val="center"/>
              <w:rPr>
                <w:rFonts w:eastAsia="MS Mincho"/>
                <w:color w:val="000000"/>
                <w:sz w:val="18"/>
                <w:szCs w:val="18"/>
                <w:lang w:val="es-ES_tradnl" w:eastAsia="ja-JP"/>
              </w:rPr>
            </w:pPr>
            <w:r w:rsidRPr="006F1F90">
              <w:rPr>
                <w:rFonts w:eastAsia="MS Mincho"/>
                <w:color w:val="000000"/>
                <w:sz w:val="18"/>
                <w:szCs w:val="18"/>
                <w:lang w:val="es-ES_tradnl" w:eastAsia="ja-JP"/>
              </w:rPr>
              <w:t>ES</w:t>
            </w:r>
          </w:p>
        </w:tc>
        <w:tc>
          <w:tcPr>
            <w:tcW w:w="1080" w:type="dxa"/>
            <w:tcMar>
              <w:left w:w="57" w:type="dxa"/>
              <w:right w:w="57" w:type="dxa"/>
            </w:tcMar>
          </w:tcPr>
          <w:p w:rsidR="001E285A" w:rsidRPr="00D35FE1" w:rsidRDefault="001E285A" w:rsidP="00EB2B8F">
            <w:pPr>
              <w:autoSpaceDE w:val="0"/>
              <w:autoSpaceDN w:val="0"/>
              <w:adjustRightInd w:val="0"/>
              <w:spacing w:before="40" w:after="40"/>
              <w:jc w:val="center"/>
              <w:rPr>
                <w:rFonts w:eastAsia="MS Mincho"/>
                <w:color w:val="000000"/>
                <w:sz w:val="18"/>
                <w:szCs w:val="18"/>
                <w:lang w:val="es-ES_tradnl" w:eastAsia="ja-JP"/>
              </w:rPr>
            </w:pPr>
            <w:r w:rsidRPr="00D35FE1">
              <w:rPr>
                <w:sz w:val="18"/>
                <w:szCs w:val="18"/>
                <w:lang w:val="es-ES_tradnl"/>
              </w:rPr>
              <w:t>2</w:t>
            </w:r>
          </w:p>
        </w:tc>
      </w:tr>
      <w:tr w:rsidR="001E285A" w:rsidRPr="00175EEB">
        <w:tc>
          <w:tcPr>
            <w:tcW w:w="1117"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3A0337">
              <w:rPr>
                <w:rFonts w:eastAsia="MS Mincho"/>
                <w:color w:val="000000"/>
                <w:sz w:val="18"/>
                <w:szCs w:val="18"/>
                <w:lang w:val="es-ES_tradnl" w:eastAsia="ja-JP"/>
              </w:rPr>
              <w:t>Mayo de 2015</w:t>
            </w:r>
          </w:p>
        </w:tc>
        <w:tc>
          <w:tcPr>
            <w:tcW w:w="6348"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3A0337">
              <w:rPr>
                <w:rFonts w:eastAsia="MS Mincho"/>
                <w:color w:val="000000"/>
                <w:sz w:val="18"/>
                <w:szCs w:val="18"/>
                <w:lang w:val="es-ES_tradnl" w:eastAsia="ja-JP"/>
              </w:rPr>
              <w:t>Curso de capacitación de formadores sobre la protección de las variedades vegetales en virtud del Convenio de la UPOV, Ginebra (Suiza)</w:t>
            </w:r>
          </w:p>
        </w:tc>
        <w:tc>
          <w:tcPr>
            <w:tcW w:w="1170" w:type="dxa"/>
            <w:tcMar>
              <w:left w:w="57" w:type="dxa"/>
              <w:right w:w="57" w:type="dxa"/>
            </w:tcMar>
          </w:tcPr>
          <w:p w:rsidR="001E285A" w:rsidRPr="006F1F90" w:rsidRDefault="001E285A" w:rsidP="00EB2B8F">
            <w:pPr>
              <w:autoSpaceDE w:val="0"/>
              <w:autoSpaceDN w:val="0"/>
              <w:adjustRightInd w:val="0"/>
              <w:spacing w:before="20" w:after="20"/>
              <w:jc w:val="center"/>
              <w:rPr>
                <w:rFonts w:eastAsia="MS Mincho"/>
                <w:color w:val="000000"/>
                <w:sz w:val="18"/>
                <w:szCs w:val="18"/>
                <w:lang w:val="es-ES_tradnl" w:eastAsia="ja-JP"/>
              </w:rPr>
            </w:pPr>
            <w:r w:rsidRPr="006F1F90">
              <w:rPr>
                <w:rFonts w:eastAsia="MS Mincho"/>
                <w:color w:val="000000"/>
                <w:sz w:val="18"/>
                <w:szCs w:val="18"/>
                <w:lang w:val="es-ES_tradnl" w:eastAsia="ja-JP"/>
              </w:rPr>
              <w:t>EN</w:t>
            </w:r>
          </w:p>
        </w:tc>
        <w:tc>
          <w:tcPr>
            <w:tcW w:w="1080" w:type="dxa"/>
            <w:tcMar>
              <w:left w:w="57" w:type="dxa"/>
              <w:right w:w="57" w:type="dxa"/>
            </w:tcMar>
          </w:tcPr>
          <w:p w:rsidR="001E285A" w:rsidRPr="00D35FE1" w:rsidRDefault="001E285A" w:rsidP="00EB2B8F">
            <w:pPr>
              <w:autoSpaceDE w:val="0"/>
              <w:autoSpaceDN w:val="0"/>
              <w:adjustRightInd w:val="0"/>
              <w:spacing w:before="20" w:after="20"/>
              <w:jc w:val="center"/>
              <w:rPr>
                <w:rFonts w:eastAsia="MS Mincho"/>
                <w:color w:val="000000"/>
                <w:sz w:val="18"/>
                <w:szCs w:val="18"/>
                <w:lang w:val="es-ES_tradnl" w:eastAsia="ja-JP"/>
              </w:rPr>
            </w:pPr>
            <w:r w:rsidRPr="00D35FE1">
              <w:rPr>
                <w:sz w:val="18"/>
                <w:szCs w:val="18"/>
                <w:lang w:val="es-ES_tradnl"/>
              </w:rPr>
              <w:t>11</w:t>
            </w:r>
          </w:p>
        </w:tc>
      </w:tr>
      <w:tr w:rsidR="001E285A" w:rsidRPr="00175EEB">
        <w:tc>
          <w:tcPr>
            <w:tcW w:w="1117"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6F1F90">
              <w:rPr>
                <w:rFonts w:eastAsia="MS Mincho"/>
                <w:sz w:val="18"/>
                <w:szCs w:val="18"/>
                <w:lang w:val="es-ES_tradnl" w:eastAsia="ja-JP"/>
              </w:rPr>
              <w:t>Junio de 2015</w:t>
            </w:r>
          </w:p>
        </w:tc>
        <w:tc>
          <w:tcPr>
            <w:tcW w:w="6348"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6F1F90">
              <w:rPr>
                <w:rFonts w:eastAsia="MS Mincho"/>
                <w:sz w:val="18"/>
                <w:szCs w:val="18"/>
                <w:lang w:val="es-ES_tradnl" w:eastAsia="ja-JP"/>
              </w:rPr>
              <w:t>Curso de formación de la KOICA sobre protección de las variedades vegetales (República de Corea)</w:t>
            </w:r>
          </w:p>
        </w:tc>
        <w:tc>
          <w:tcPr>
            <w:tcW w:w="1170" w:type="dxa"/>
            <w:tcMar>
              <w:left w:w="57" w:type="dxa"/>
              <w:right w:w="57" w:type="dxa"/>
            </w:tcMar>
          </w:tcPr>
          <w:p w:rsidR="001E285A" w:rsidRPr="006F1F90" w:rsidRDefault="001E285A" w:rsidP="00EB2B8F">
            <w:pPr>
              <w:autoSpaceDE w:val="0"/>
              <w:autoSpaceDN w:val="0"/>
              <w:adjustRightInd w:val="0"/>
              <w:spacing w:before="20" w:after="20"/>
              <w:jc w:val="center"/>
              <w:rPr>
                <w:rFonts w:eastAsia="MS Mincho"/>
                <w:color w:val="000000"/>
                <w:sz w:val="18"/>
                <w:szCs w:val="18"/>
                <w:lang w:val="es-ES_tradnl" w:eastAsia="ja-JP"/>
              </w:rPr>
            </w:pPr>
            <w:r w:rsidRPr="006F1F90">
              <w:rPr>
                <w:rFonts w:eastAsia="MS Mincho"/>
                <w:color w:val="000000"/>
                <w:sz w:val="18"/>
                <w:szCs w:val="18"/>
                <w:lang w:val="es-ES_tradnl" w:eastAsia="ja-JP"/>
              </w:rPr>
              <w:t>EN</w:t>
            </w:r>
          </w:p>
        </w:tc>
        <w:tc>
          <w:tcPr>
            <w:tcW w:w="1080" w:type="dxa"/>
            <w:tcMar>
              <w:left w:w="57" w:type="dxa"/>
              <w:right w:w="57" w:type="dxa"/>
            </w:tcMar>
          </w:tcPr>
          <w:p w:rsidR="001E285A" w:rsidRPr="00D35FE1" w:rsidRDefault="001E285A" w:rsidP="00EB2B8F">
            <w:pPr>
              <w:autoSpaceDE w:val="0"/>
              <w:autoSpaceDN w:val="0"/>
              <w:adjustRightInd w:val="0"/>
              <w:spacing w:before="20" w:after="20"/>
              <w:jc w:val="center"/>
              <w:rPr>
                <w:rFonts w:eastAsia="MS Mincho"/>
                <w:color w:val="000000"/>
                <w:sz w:val="18"/>
                <w:szCs w:val="18"/>
                <w:lang w:val="es-ES_tradnl" w:eastAsia="ja-JP"/>
              </w:rPr>
            </w:pPr>
            <w:r w:rsidRPr="00D35FE1">
              <w:rPr>
                <w:sz w:val="18"/>
                <w:szCs w:val="18"/>
                <w:lang w:val="es-ES_tradnl"/>
              </w:rPr>
              <w:t>6</w:t>
            </w:r>
          </w:p>
        </w:tc>
      </w:tr>
      <w:tr w:rsidR="001E285A" w:rsidRPr="00175EEB">
        <w:tc>
          <w:tcPr>
            <w:tcW w:w="1117"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6F1F90">
              <w:rPr>
                <w:rFonts w:eastAsia="MS Mincho"/>
                <w:sz w:val="18"/>
                <w:szCs w:val="18"/>
                <w:lang w:val="es-ES_tradnl" w:eastAsia="ja-JP"/>
              </w:rPr>
              <w:t>Junio de 2015</w:t>
            </w:r>
          </w:p>
        </w:tc>
        <w:tc>
          <w:tcPr>
            <w:tcW w:w="6348"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6F1F90">
              <w:rPr>
                <w:rFonts w:eastAsia="MS Mincho"/>
                <w:sz w:val="18"/>
                <w:szCs w:val="18"/>
                <w:lang w:val="es-ES_tradnl" w:eastAsia="ja-JP"/>
              </w:rPr>
              <w:t>Curso internacional del Naktuinbouw sobre protección de las variedades vegetales (Países Bajos)</w:t>
            </w:r>
          </w:p>
        </w:tc>
        <w:tc>
          <w:tcPr>
            <w:tcW w:w="1170" w:type="dxa"/>
            <w:tcMar>
              <w:left w:w="57" w:type="dxa"/>
              <w:right w:w="57" w:type="dxa"/>
            </w:tcMar>
          </w:tcPr>
          <w:p w:rsidR="001E285A" w:rsidRPr="006F1F90" w:rsidRDefault="001E285A" w:rsidP="00EB2B8F">
            <w:pPr>
              <w:autoSpaceDE w:val="0"/>
              <w:autoSpaceDN w:val="0"/>
              <w:adjustRightInd w:val="0"/>
              <w:spacing w:before="20" w:after="20"/>
              <w:jc w:val="center"/>
              <w:rPr>
                <w:rFonts w:eastAsia="MS Mincho"/>
                <w:color w:val="000000"/>
                <w:sz w:val="18"/>
                <w:szCs w:val="18"/>
                <w:lang w:val="es-ES_tradnl" w:eastAsia="ja-JP"/>
              </w:rPr>
            </w:pPr>
            <w:r w:rsidRPr="006F1F90">
              <w:rPr>
                <w:rFonts w:eastAsia="MS Mincho"/>
                <w:color w:val="000000"/>
                <w:sz w:val="18"/>
                <w:szCs w:val="18"/>
                <w:lang w:val="es-ES_tradnl" w:eastAsia="ja-JP"/>
              </w:rPr>
              <w:t>EN</w:t>
            </w:r>
          </w:p>
        </w:tc>
        <w:tc>
          <w:tcPr>
            <w:tcW w:w="1080" w:type="dxa"/>
            <w:tcMar>
              <w:left w:w="57" w:type="dxa"/>
              <w:right w:w="57" w:type="dxa"/>
            </w:tcMar>
          </w:tcPr>
          <w:p w:rsidR="001E285A" w:rsidRPr="00D35FE1" w:rsidRDefault="001E285A" w:rsidP="00EB2B8F">
            <w:pPr>
              <w:autoSpaceDE w:val="0"/>
              <w:autoSpaceDN w:val="0"/>
              <w:adjustRightInd w:val="0"/>
              <w:spacing w:before="20" w:after="20"/>
              <w:jc w:val="center"/>
              <w:rPr>
                <w:rFonts w:eastAsia="MS Mincho"/>
                <w:color w:val="000000"/>
                <w:sz w:val="18"/>
                <w:szCs w:val="18"/>
                <w:lang w:val="es-ES_tradnl" w:eastAsia="ja-JP"/>
              </w:rPr>
            </w:pPr>
            <w:r w:rsidRPr="00D35FE1">
              <w:rPr>
                <w:sz w:val="18"/>
                <w:szCs w:val="18"/>
                <w:lang w:val="es-ES_tradnl"/>
              </w:rPr>
              <w:t>10</w:t>
            </w:r>
          </w:p>
        </w:tc>
      </w:tr>
      <w:tr w:rsidR="001E285A" w:rsidRPr="00175EEB">
        <w:tc>
          <w:tcPr>
            <w:tcW w:w="1117"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6F1F90">
              <w:rPr>
                <w:rFonts w:eastAsia="MS Mincho"/>
                <w:sz w:val="18"/>
                <w:szCs w:val="18"/>
                <w:lang w:val="es-ES_tradnl" w:eastAsia="ja-JP"/>
              </w:rPr>
              <w:t>Junio de 2015</w:t>
            </w:r>
          </w:p>
        </w:tc>
        <w:tc>
          <w:tcPr>
            <w:tcW w:w="6348"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6F1F90">
              <w:rPr>
                <w:rFonts w:eastAsia="MS Mincho"/>
                <w:sz w:val="18"/>
                <w:szCs w:val="18"/>
                <w:lang w:val="es-ES_tradnl" w:eastAsia="ja-JP"/>
              </w:rPr>
              <w:t>Curso de formación de la JICA sobre la armonización internacional del sistema de protección de las variedades vegetales (Japón)</w:t>
            </w:r>
          </w:p>
        </w:tc>
        <w:tc>
          <w:tcPr>
            <w:tcW w:w="1170" w:type="dxa"/>
            <w:tcMar>
              <w:left w:w="57" w:type="dxa"/>
              <w:right w:w="57" w:type="dxa"/>
            </w:tcMar>
          </w:tcPr>
          <w:p w:rsidR="001E285A" w:rsidRPr="006F1F90" w:rsidRDefault="001E285A" w:rsidP="00EB2B8F">
            <w:pPr>
              <w:autoSpaceDE w:val="0"/>
              <w:autoSpaceDN w:val="0"/>
              <w:adjustRightInd w:val="0"/>
              <w:spacing w:before="20" w:after="20"/>
              <w:jc w:val="center"/>
              <w:rPr>
                <w:rFonts w:eastAsia="MS Mincho"/>
                <w:color w:val="000000"/>
                <w:sz w:val="18"/>
                <w:szCs w:val="18"/>
                <w:lang w:val="es-ES_tradnl" w:eastAsia="ja-JP"/>
              </w:rPr>
            </w:pPr>
            <w:r w:rsidRPr="006F1F90">
              <w:rPr>
                <w:rFonts w:eastAsia="MS Mincho"/>
                <w:color w:val="000000"/>
                <w:sz w:val="18"/>
                <w:szCs w:val="18"/>
                <w:lang w:val="es-ES_tradnl" w:eastAsia="ja-JP"/>
              </w:rPr>
              <w:t>EN</w:t>
            </w:r>
          </w:p>
        </w:tc>
        <w:tc>
          <w:tcPr>
            <w:tcW w:w="1080" w:type="dxa"/>
            <w:tcMar>
              <w:left w:w="57" w:type="dxa"/>
              <w:right w:w="57" w:type="dxa"/>
            </w:tcMar>
          </w:tcPr>
          <w:p w:rsidR="001E285A" w:rsidRPr="00D35FE1" w:rsidRDefault="001E285A" w:rsidP="00EB2B8F">
            <w:pPr>
              <w:autoSpaceDE w:val="0"/>
              <w:autoSpaceDN w:val="0"/>
              <w:adjustRightInd w:val="0"/>
              <w:spacing w:before="20" w:after="20"/>
              <w:jc w:val="center"/>
              <w:rPr>
                <w:rFonts w:eastAsia="MS Mincho"/>
                <w:color w:val="000000"/>
                <w:sz w:val="18"/>
                <w:szCs w:val="18"/>
                <w:lang w:val="es-ES_tradnl" w:eastAsia="ja-JP"/>
              </w:rPr>
            </w:pPr>
            <w:r w:rsidRPr="00D35FE1">
              <w:rPr>
                <w:sz w:val="18"/>
                <w:szCs w:val="18"/>
                <w:lang w:val="es-ES_tradnl"/>
              </w:rPr>
              <w:t>10</w:t>
            </w:r>
          </w:p>
        </w:tc>
      </w:tr>
      <w:tr w:rsidR="001E285A" w:rsidRPr="00175EEB">
        <w:tc>
          <w:tcPr>
            <w:tcW w:w="1117"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highlight w:val="yellow"/>
                <w:lang w:val="es-ES_tradnl" w:eastAsia="ja-JP"/>
              </w:rPr>
            </w:pPr>
            <w:r w:rsidRPr="006F1F90">
              <w:rPr>
                <w:rFonts w:eastAsia="MS Mincho"/>
                <w:sz w:val="18"/>
                <w:szCs w:val="18"/>
                <w:lang w:val="es-ES_tradnl" w:eastAsia="ja-JP"/>
              </w:rPr>
              <w:t>Octubre de 2015</w:t>
            </w:r>
          </w:p>
        </w:tc>
        <w:tc>
          <w:tcPr>
            <w:tcW w:w="6348"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highlight w:val="yellow"/>
                <w:lang w:val="es-ES_tradnl" w:eastAsia="ja-JP"/>
              </w:rPr>
            </w:pPr>
            <w:r w:rsidRPr="003A0337">
              <w:rPr>
                <w:rFonts w:eastAsia="MS Mincho"/>
                <w:color w:val="000000"/>
                <w:sz w:val="18"/>
                <w:szCs w:val="18"/>
                <w:lang w:val="es-ES_tradnl" w:eastAsia="ja-JP"/>
              </w:rPr>
              <w:t>Seminario nacional sobre la protección de las variedades vegetales en virtud del Convenio de la UPOV (Chile)</w:t>
            </w:r>
          </w:p>
        </w:tc>
        <w:tc>
          <w:tcPr>
            <w:tcW w:w="1170" w:type="dxa"/>
            <w:tcMar>
              <w:left w:w="57" w:type="dxa"/>
              <w:right w:w="57" w:type="dxa"/>
            </w:tcMar>
          </w:tcPr>
          <w:p w:rsidR="001E285A" w:rsidRPr="006F1F90" w:rsidRDefault="001E285A" w:rsidP="00EB2B8F">
            <w:pPr>
              <w:autoSpaceDE w:val="0"/>
              <w:autoSpaceDN w:val="0"/>
              <w:adjustRightInd w:val="0"/>
              <w:spacing w:before="20" w:after="20"/>
              <w:jc w:val="center"/>
              <w:rPr>
                <w:rFonts w:eastAsia="MS Mincho"/>
                <w:color w:val="000000"/>
                <w:sz w:val="18"/>
                <w:szCs w:val="18"/>
                <w:lang w:val="es-ES_tradnl" w:eastAsia="ja-JP"/>
              </w:rPr>
            </w:pPr>
            <w:r w:rsidRPr="006F1F90">
              <w:rPr>
                <w:rFonts w:eastAsia="MS Mincho"/>
                <w:color w:val="000000"/>
                <w:sz w:val="18"/>
                <w:szCs w:val="18"/>
                <w:lang w:val="es-ES_tradnl" w:eastAsia="ja-JP"/>
              </w:rPr>
              <w:t>ES</w:t>
            </w:r>
          </w:p>
        </w:tc>
        <w:tc>
          <w:tcPr>
            <w:tcW w:w="1080" w:type="dxa"/>
            <w:tcMar>
              <w:left w:w="57" w:type="dxa"/>
              <w:right w:w="57" w:type="dxa"/>
            </w:tcMar>
          </w:tcPr>
          <w:p w:rsidR="001E285A" w:rsidRPr="00D35FE1" w:rsidRDefault="001E285A" w:rsidP="00EB2B8F">
            <w:pPr>
              <w:autoSpaceDE w:val="0"/>
              <w:autoSpaceDN w:val="0"/>
              <w:adjustRightInd w:val="0"/>
              <w:spacing w:before="20" w:after="20"/>
              <w:jc w:val="center"/>
              <w:rPr>
                <w:rFonts w:eastAsia="MS Mincho"/>
                <w:color w:val="000000"/>
                <w:sz w:val="18"/>
                <w:szCs w:val="18"/>
                <w:lang w:val="es-ES_tradnl" w:eastAsia="ja-JP"/>
              </w:rPr>
            </w:pPr>
            <w:r w:rsidRPr="00D35FE1">
              <w:rPr>
                <w:rFonts w:eastAsia="MS Mincho"/>
                <w:color w:val="000000"/>
                <w:sz w:val="18"/>
                <w:szCs w:val="18"/>
                <w:lang w:val="es-ES_tradnl" w:eastAsia="ja-JP"/>
              </w:rPr>
              <w:t>39</w:t>
            </w:r>
          </w:p>
        </w:tc>
      </w:tr>
      <w:tr w:rsidR="001E285A" w:rsidRPr="00175EEB">
        <w:tc>
          <w:tcPr>
            <w:tcW w:w="1117"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6F1F90">
              <w:rPr>
                <w:rFonts w:eastAsia="MS Mincho"/>
                <w:sz w:val="18"/>
                <w:szCs w:val="18"/>
                <w:lang w:val="es-ES_tradnl" w:eastAsia="ja-JP"/>
              </w:rPr>
              <w:t>Noviembre de 2015</w:t>
            </w:r>
          </w:p>
        </w:tc>
        <w:tc>
          <w:tcPr>
            <w:tcW w:w="6348"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sz w:val="18"/>
                <w:szCs w:val="18"/>
                <w:lang w:val="es-ES_tradnl" w:eastAsia="ja-JP"/>
              </w:rPr>
            </w:pPr>
            <w:r w:rsidRPr="006F1F90">
              <w:rPr>
                <w:rFonts w:eastAsia="MS Mincho"/>
                <w:sz w:val="18"/>
                <w:szCs w:val="18"/>
                <w:lang w:val="es-ES_tradnl" w:eastAsia="ja-JP"/>
              </w:rPr>
              <w:t>Curso de capacitación de formadores sobre la protección de las variedades vegetales en virtud del Convenio de la UPOV, Ginebra (Suiza)</w:t>
            </w:r>
          </w:p>
        </w:tc>
        <w:tc>
          <w:tcPr>
            <w:tcW w:w="1170" w:type="dxa"/>
            <w:tcMar>
              <w:left w:w="57" w:type="dxa"/>
              <w:right w:w="57" w:type="dxa"/>
            </w:tcMar>
          </w:tcPr>
          <w:p w:rsidR="001E285A" w:rsidRPr="006F1F90" w:rsidRDefault="001E285A" w:rsidP="00EB2B8F">
            <w:pPr>
              <w:autoSpaceDE w:val="0"/>
              <w:autoSpaceDN w:val="0"/>
              <w:adjustRightInd w:val="0"/>
              <w:spacing w:before="20" w:after="20"/>
              <w:jc w:val="center"/>
              <w:rPr>
                <w:rFonts w:eastAsia="MS Mincho"/>
                <w:color w:val="000000"/>
                <w:sz w:val="18"/>
                <w:szCs w:val="18"/>
                <w:lang w:val="es-ES_tradnl" w:eastAsia="ja-JP"/>
              </w:rPr>
            </w:pPr>
            <w:r w:rsidRPr="006F1F90">
              <w:rPr>
                <w:rFonts w:eastAsia="MS Mincho"/>
                <w:color w:val="000000"/>
                <w:sz w:val="18"/>
                <w:szCs w:val="18"/>
                <w:lang w:val="es-ES_tradnl" w:eastAsia="ja-JP"/>
              </w:rPr>
              <w:t>FR</w:t>
            </w:r>
          </w:p>
        </w:tc>
        <w:tc>
          <w:tcPr>
            <w:tcW w:w="1080" w:type="dxa"/>
            <w:tcMar>
              <w:left w:w="57" w:type="dxa"/>
              <w:right w:w="57" w:type="dxa"/>
            </w:tcMar>
          </w:tcPr>
          <w:p w:rsidR="001E285A" w:rsidRPr="00D35FE1" w:rsidRDefault="001E285A" w:rsidP="00EB2B8F">
            <w:pPr>
              <w:autoSpaceDE w:val="0"/>
              <w:autoSpaceDN w:val="0"/>
              <w:adjustRightInd w:val="0"/>
              <w:spacing w:before="20" w:after="20"/>
              <w:jc w:val="center"/>
              <w:rPr>
                <w:rFonts w:eastAsia="MS Mincho"/>
                <w:color w:val="000000"/>
                <w:sz w:val="18"/>
                <w:szCs w:val="18"/>
                <w:lang w:val="es-ES_tradnl" w:eastAsia="ja-JP"/>
              </w:rPr>
            </w:pPr>
            <w:r w:rsidRPr="00D35FE1">
              <w:rPr>
                <w:sz w:val="18"/>
                <w:szCs w:val="18"/>
                <w:lang w:val="es-ES_tradnl"/>
              </w:rPr>
              <w:t>17</w:t>
            </w:r>
          </w:p>
        </w:tc>
      </w:tr>
      <w:tr w:rsidR="001E285A" w:rsidRPr="00175EEB">
        <w:tc>
          <w:tcPr>
            <w:tcW w:w="1117"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6F1F90">
              <w:rPr>
                <w:rFonts w:eastAsia="MS Mincho"/>
                <w:sz w:val="18"/>
                <w:szCs w:val="18"/>
                <w:lang w:val="es-ES_tradnl" w:eastAsia="ja-JP"/>
              </w:rPr>
              <w:t>Noviembre de 2015</w:t>
            </w:r>
          </w:p>
        </w:tc>
        <w:tc>
          <w:tcPr>
            <w:tcW w:w="6348"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3A0337">
              <w:rPr>
                <w:rFonts w:eastAsia="MS Mincho"/>
                <w:color w:val="000000"/>
                <w:sz w:val="18"/>
                <w:szCs w:val="18"/>
                <w:lang w:val="es-ES_tradnl" w:eastAsia="ja-JP"/>
              </w:rPr>
              <w:t>Curso de formación de capacitadores para países iberoamericanos:  protección de obtenciones vegetales según el Convenio de la UPOV y formas complementarias de propiedad intelectual, Santa Cruz (Bolivia)</w:t>
            </w:r>
          </w:p>
        </w:tc>
        <w:tc>
          <w:tcPr>
            <w:tcW w:w="1170" w:type="dxa"/>
            <w:tcMar>
              <w:left w:w="57" w:type="dxa"/>
              <w:right w:w="57" w:type="dxa"/>
            </w:tcMar>
          </w:tcPr>
          <w:p w:rsidR="001E285A" w:rsidRPr="006F1F90" w:rsidRDefault="001E285A" w:rsidP="00EB2B8F">
            <w:pPr>
              <w:autoSpaceDE w:val="0"/>
              <w:autoSpaceDN w:val="0"/>
              <w:adjustRightInd w:val="0"/>
              <w:spacing w:before="20" w:after="20"/>
              <w:jc w:val="center"/>
              <w:rPr>
                <w:rFonts w:eastAsia="MS Mincho"/>
                <w:color w:val="000000"/>
                <w:sz w:val="18"/>
                <w:szCs w:val="18"/>
                <w:lang w:val="es-ES_tradnl" w:eastAsia="ja-JP"/>
              </w:rPr>
            </w:pPr>
            <w:r w:rsidRPr="006F1F90">
              <w:rPr>
                <w:rFonts w:eastAsia="MS Mincho"/>
                <w:color w:val="000000"/>
                <w:sz w:val="18"/>
                <w:szCs w:val="18"/>
                <w:lang w:val="es-ES_tradnl" w:eastAsia="ja-JP"/>
              </w:rPr>
              <w:t>ES</w:t>
            </w:r>
          </w:p>
        </w:tc>
        <w:tc>
          <w:tcPr>
            <w:tcW w:w="1080" w:type="dxa"/>
            <w:tcMar>
              <w:left w:w="57" w:type="dxa"/>
              <w:right w:w="57" w:type="dxa"/>
            </w:tcMar>
          </w:tcPr>
          <w:p w:rsidR="001E285A" w:rsidRPr="00D35FE1" w:rsidRDefault="001E285A" w:rsidP="00EB2B8F">
            <w:pPr>
              <w:autoSpaceDE w:val="0"/>
              <w:autoSpaceDN w:val="0"/>
              <w:adjustRightInd w:val="0"/>
              <w:spacing w:before="20" w:after="20"/>
              <w:jc w:val="center"/>
              <w:rPr>
                <w:rFonts w:eastAsia="MS Mincho"/>
                <w:color w:val="000000"/>
                <w:sz w:val="18"/>
                <w:szCs w:val="18"/>
                <w:lang w:val="es-ES_tradnl" w:eastAsia="ja-JP"/>
              </w:rPr>
            </w:pPr>
            <w:r w:rsidRPr="00D35FE1">
              <w:rPr>
                <w:sz w:val="18"/>
                <w:szCs w:val="18"/>
                <w:lang w:val="es-ES_tradnl"/>
              </w:rPr>
              <w:t>5</w:t>
            </w:r>
          </w:p>
        </w:tc>
      </w:tr>
      <w:tr w:rsidR="001E285A" w:rsidRPr="00175EEB">
        <w:tc>
          <w:tcPr>
            <w:tcW w:w="1117"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6F1F90">
              <w:rPr>
                <w:rFonts w:eastAsia="MS Mincho"/>
                <w:sz w:val="18"/>
                <w:szCs w:val="18"/>
                <w:lang w:val="es-ES_tradnl" w:eastAsia="ja-JP"/>
              </w:rPr>
              <w:t>Noviembre de 2015</w:t>
            </w:r>
          </w:p>
        </w:tc>
        <w:tc>
          <w:tcPr>
            <w:tcW w:w="6348" w:type="dxa"/>
            <w:tcMar>
              <w:left w:w="57" w:type="dxa"/>
              <w:right w:w="57" w:type="dxa"/>
            </w:tcMar>
          </w:tcPr>
          <w:p w:rsidR="001E285A" w:rsidRPr="00D35FE1" w:rsidRDefault="001E285A" w:rsidP="003A0337">
            <w:pPr>
              <w:autoSpaceDE w:val="0"/>
              <w:autoSpaceDN w:val="0"/>
              <w:adjustRightInd w:val="0"/>
              <w:spacing w:before="20" w:after="20"/>
              <w:jc w:val="left"/>
              <w:rPr>
                <w:rFonts w:eastAsia="MS Mincho"/>
                <w:color w:val="000000"/>
                <w:sz w:val="18"/>
                <w:szCs w:val="18"/>
                <w:lang w:val="es-ES_tradnl" w:eastAsia="ja-JP"/>
              </w:rPr>
            </w:pPr>
            <w:r w:rsidRPr="003A0337">
              <w:rPr>
                <w:rFonts w:eastAsia="MS Mincho"/>
                <w:color w:val="000000"/>
                <w:sz w:val="18"/>
                <w:szCs w:val="18"/>
                <w:lang w:val="es-ES_tradnl" w:eastAsia="ja-JP"/>
              </w:rPr>
              <w:t>Otros (exención de tasas de la UPOV)</w:t>
            </w:r>
          </w:p>
        </w:tc>
        <w:tc>
          <w:tcPr>
            <w:tcW w:w="1170" w:type="dxa"/>
            <w:tcMar>
              <w:left w:w="57" w:type="dxa"/>
              <w:right w:w="57" w:type="dxa"/>
            </w:tcMar>
          </w:tcPr>
          <w:p w:rsidR="001E285A" w:rsidRPr="006F1F90" w:rsidRDefault="001E285A" w:rsidP="00EB2B8F">
            <w:pPr>
              <w:autoSpaceDE w:val="0"/>
              <w:autoSpaceDN w:val="0"/>
              <w:adjustRightInd w:val="0"/>
              <w:spacing w:before="20" w:after="20"/>
              <w:jc w:val="center"/>
              <w:rPr>
                <w:rFonts w:eastAsia="MS Mincho"/>
                <w:color w:val="000000"/>
                <w:sz w:val="18"/>
                <w:szCs w:val="18"/>
                <w:lang w:val="es-ES_tradnl" w:eastAsia="ja-JP"/>
              </w:rPr>
            </w:pPr>
            <w:r w:rsidRPr="006F1F90">
              <w:rPr>
                <w:rFonts w:eastAsia="MS Mincho"/>
                <w:color w:val="000000"/>
                <w:sz w:val="18"/>
                <w:szCs w:val="18"/>
                <w:lang w:val="es-ES_tradnl" w:eastAsia="ja-JP"/>
              </w:rPr>
              <w:t>EN, ES, FR</w:t>
            </w:r>
          </w:p>
        </w:tc>
        <w:tc>
          <w:tcPr>
            <w:tcW w:w="1080" w:type="dxa"/>
            <w:tcMar>
              <w:left w:w="57" w:type="dxa"/>
              <w:right w:w="57" w:type="dxa"/>
            </w:tcMar>
          </w:tcPr>
          <w:p w:rsidR="001E285A" w:rsidRPr="00D35FE1" w:rsidRDefault="001E285A" w:rsidP="00EB2B8F">
            <w:pPr>
              <w:autoSpaceDE w:val="0"/>
              <w:autoSpaceDN w:val="0"/>
              <w:adjustRightInd w:val="0"/>
              <w:spacing w:before="20" w:after="20"/>
              <w:jc w:val="center"/>
              <w:rPr>
                <w:sz w:val="18"/>
                <w:szCs w:val="18"/>
                <w:lang w:val="es-ES_tradnl"/>
              </w:rPr>
            </w:pPr>
            <w:r w:rsidRPr="00D35FE1">
              <w:rPr>
                <w:sz w:val="18"/>
                <w:szCs w:val="18"/>
                <w:lang w:val="es-ES_tradnl"/>
              </w:rPr>
              <w:t>10</w:t>
            </w:r>
          </w:p>
        </w:tc>
      </w:tr>
    </w:tbl>
    <w:p w:rsidR="001E285A" w:rsidRPr="00D35FE1" w:rsidRDefault="001E285A" w:rsidP="00175EEB">
      <w:pPr>
        <w:pStyle w:val="Heading8"/>
        <w:keepNext/>
        <w:keepLines/>
        <w:widowControl w:val="0"/>
        <w:rPr>
          <w:lang w:val="es-ES_tradnl"/>
        </w:rPr>
      </w:pPr>
    </w:p>
    <w:p w:rsidR="001E285A" w:rsidRPr="00D35FE1" w:rsidRDefault="001E285A" w:rsidP="00175EEB">
      <w:pPr>
        <w:jc w:val="left"/>
        <w:rPr>
          <w:sz w:val="18"/>
          <w:szCs w:val="18"/>
          <w:u w:val="single"/>
          <w:lang w:val="es-ES_tradnl"/>
        </w:rPr>
      </w:pPr>
      <w:r w:rsidRPr="00D35FE1">
        <w:rPr>
          <w:lang w:val="es-ES_tradnl"/>
        </w:rPr>
        <w:br w:type="page"/>
      </w:r>
    </w:p>
    <w:p w:rsidR="001E285A" w:rsidRPr="00D35FE1" w:rsidRDefault="001E285A" w:rsidP="003A0337">
      <w:pPr>
        <w:pStyle w:val="Heading8"/>
        <w:keepNext/>
        <w:keepLines/>
        <w:widowControl w:val="0"/>
        <w:rPr>
          <w:lang w:val="es-ES_tradnl"/>
        </w:rPr>
      </w:pPr>
      <w:bookmarkStart w:id="136" w:name="_Toc465348137"/>
      <w:r w:rsidRPr="006F1F90">
        <w:rPr>
          <w:lang w:val="es-ES_tradnl"/>
        </w:rPr>
        <w:t>b)  Participación de Estados y organizaciones observadores en el CAJ, el TC, los TWP y los talleres preparatorios conexos</w:t>
      </w:r>
      <w:bookmarkEnd w:id="136"/>
    </w:p>
    <w:p w:rsidR="001E285A" w:rsidRPr="00D35FE1" w:rsidRDefault="001E285A" w:rsidP="00175EEB">
      <w:pPr>
        <w:keepNext/>
        <w:keepLines/>
        <w:widowControl w:val="0"/>
        <w:jc w:val="left"/>
        <w:rPr>
          <w:sz w:val="18"/>
          <w:szCs w:val="18"/>
          <w:lang w:val="es-ES_tradnl"/>
        </w:rPr>
      </w:pPr>
      <w:r w:rsidRPr="003A0337">
        <w:rPr>
          <w:sz w:val="18"/>
          <w:szCs w:val="18"/>
          <w:lang w:val="es-ES_tradnl"/>
        </w:rPr>
        <w:t>Véase la sección 2.2 “Subprograma UV.2”, indicador de rendimiento “4.</w:t>
      </w:r>
      <w:r>
        <w:rPr>
          <w:sz w:val="18"/>
          <w:szCs w:val="18"/>
          <w:lang w:val="es-ES_tradnl"/>
        </w:rPr>
        <w:t> </w:t>
      </w:r>
      <w:r w:rsidRPr="003A0337">
        <w:rPr>
          <w:sz w:val="18"/>
          <w:szCs w:val="18"/>
          <w:lang w:val="es-ES_tradnl"/>
        </w:rPr>
        <w:t>Participación de los miembros de la Unión y los sectores interesados en la labor de los órganos de la UPOV”, apartados a) a d).</w:t>
      </w:r>
      <w:r w:rsidRPr="00D35FE1">
        <w:rPr>
          <w:sz w:val="18"/>
          <w:szCs w:val="18"/>
          <w:lang w:val="es-ES_tradnl"/>
        </w:rPr>
        <w:t xml:space="preserve"> </w:t>
      </w:r>
    </w:p>
    <w:p w:rsidR="001E285A" w:rsidRPr="00D35FE1" w:rsidRDefault="001E285A" w:rsidP="00175EEB">
      <w:pPr>
        <w:jc w:val="left"/>
        <w:rPr>
          <w:sz w:val="18"/>
          <w:szCs w:val="18"/>
          <w:lang w:val="es-ES_tradnl"/>
        </w:rPr>
      </w:pPr>
    </w:p>
    <w:p w:rsidR="001E285A" w:rsidRPr="00D35FE1" w:rsidRDefault="001E285A" w:rsidP="00175EEB">
      <w:pPr>
        <w:jc w:val="left"/>
        <w:rPr>
          <w:sz w:val="18"/>
          <w:szCs w:val="18"/>
          <w:lang w:val="es-ES_tradnl"/>
        </w:rPr>
      </w:pPr>
    </w:p>
    <w:p w:rsidR="001E285A" w:rsidRPr="00D35FE1" w:rsidRDefault="001E285A" w:rsidP="003A0337">
      <w:pPr>
        <w:pStyle w:val="Heading8"/>
        <w:rPr>
          <w:lang w:val="es-ES_tradnl"/>
        </w:rPr>
      </w:pPr>
      <w:bookmarkStart w:id="137" w:name="_Toc465348138"/>
      <w:r w:rsidRPr="006F1F90">
        <w:rPr>
          <w:lang w:val="es-ES_tradnl"/>
        </w:rPr>
        <w:t>c)  Participación en actividades de la UPOV</w:t>
      </w:r>
      <w:bookmarkEnd w:id="137"/>
    </w:p>
    <w:p w:rsidR="001E285A" w:rsidRPr="00D35FE1" w:rsidRDefault="001E285A" w:rsidP="00175EEB">
      <w:pPr>
        <w:jc w:val="left"/>
        <w:rPr>
          <w:sz w:val="18"/>
          <w:szCs w:val="18"/>
          <w:lang w:val="es-ES_tradnl"/>
        </w:rPr>
      </w:pPr>
      <w:r w:rsidRPr="003A0337">
        <w:rPr>
          <w:sz w:val="18"/>
          <w:szCs w:val="18"/>
          <w:lang w:val="es-ES_tradnl"/>
        </w:rPr>
        <w:t>Véase la sección 2.3 “Subprograma UV.3”, indicador de rendimiento “1.</w:t>
      </w:r>
      <w:r>
        <w:rPr>
          <w:sz w:val="18"/>
          <w:szCs w:val="18"/>
          <w:lang w:val="es-ES_tradnl"/>
        </w:rPr>
        <w:t> </w:t>
      </w:r>
      <w:r w:rsidRPr="003A0337">
        <w:rPr>
          <w:sz w:val="18"/>
          <w:szCs w:val="18"/>
          <w:lang w:val="es-ES_tradnl"/>
        </w:rPr>
        <w:t>Fomento de la sensibilización acerca del papel de la protección de las variedades vegetales con arreglo al Convenio de la UPOV”, apartado b).</w:t>
      </w:r>
    </w:p>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p>
    <w:p w:rsidR="001E285A" w:rsidRPr="00D35FE1" w:rsidRDefault="001E285A" w:rsidP="003A0337">
      <w:pPr>
        <w:pStyle w:val="Heading8"/>
        <w:keepNext/>
        <w:rPr>
          <w:lang w:val="es-ES_tradnl"/>
        </w:rPr>
      </w:pPr>
      <w:bookmarkStart w:id="138" w:name="_Toc465348139"/>
      <w:r w:rsidRPr="006F1F90">
        <w:rPr>
          <w:lang w:val="es-ES_tradnl"/>
        </w:rPr>
        <w:t>d)  Participación en actividades en las que toma parte el personal de la UPOV o formadores en nombre del personal de la UPOV</w:t>
      </w:r>
      <w:bookmarkEnd w:id="138"/>
    </w:p>
    <w:p w:rsidR="001E285A" w:rsidRPr="00D35FE1" w:rsidRDefault="001E285A" w:rsidP="00175EEB">
      <w:pPr>
        <w:jc w:val="left"/>
        <w:rPr>
          <w:sz w:val="18"/>
          <w:szCs w:val="18"/>
          <w:lang w:val="es-ES_tradnl"/>
        </w:rPr>
      </w:pPr>
      <w:r w:rsidRPr="003A0337">
        <w:rPr>
          <w:sz w:val="18"/>
          <w:szCs w:val="18"/>
          <w:lang w:val="es-ES_tradnl"/>
        </w:rPr>
        <w:t>Véase la sección 2.3 “Subprograma UV.3”, indicador de rendimiento “1. Fomento de la sensibilización acerca del papel de la protección de las variedades vegetales con arreglo al Convenio de la UPOV”, apartado e).</w:t>
      </w:r>
    </w:p>
    <w:p w:rsidR="001E285A" w:rsidRPr="00D35FE1" w:rsidRDefault="001E285A" w:rsidP="00175EEB">
      <w:pPr>
        <w:rPr>
          <w:lang w:val="es-ES_tradnl"/>
        </w:rPr>
      </w:pPr>
    </w:p>
    <w:p w:rsidR="001E285A" w:rsidRPr="00D35FE1" w:rsidRDefault="001E285A" w:rsidP="00175EEB">
      <w:pPr>
        <w:rPr>
          <w:lang w:val="es-ES_tradnl"/>
        </w:rPr>
      </w:pPr>
    </w:p>
    <w:p w:rsidR="001E285A" w:rsidRPr="00D35FE1" w:rsidRDefault="001E285A" w:rsidP="003A0337">
      <w:pPr>
        <w:pStyle w:val="Heading8"/>
        <w:rPr>
          <w:lang w:val="es-ES_tradnl"/>
        </w:rPr>
      </w:pPr>
      <w:bookmarkStart w:id="139" w:name="_Toc465348140"/>
      <w:r w:rsidRPr="006F1F90">
        <w:rPr>
          <w:lang w:val="es-ES_tradnl"/>
        </w:rPr>
        <w:t>e)  Formación proporcionada por formadores de la UPOV en actividades no organizadas por la UPOV</w:t>
      </w:r>
      <w:bookmarkEnd w:id="139"/>
    </w:p>
    <w:p w:rsidR="001E285A" w:rsidRPr="00D35FE1" w:rsidRDefault="001E285A" w:rsidP="00175EEB">
      <w:pPr>
        <w:rPr>
          <w:sz w:val="18"/>
          <w:szCs w:val="18"/>
          <w:lang w:val="es-ES_tradnl"/>
        </w:rPr>
      </w:pPr>
      <w:r w:rsidRPr="003A0337">
        <w:rPr>
          <w:sz w:val="18"/>
          <w:szCs w:val="18"/>
          <w:lang w:val="es-ES_tradnl"/>
        </w:rPr>
        <w:t>No ha sido posible recabar toda la información sobre las actividades realizadas por formadores de la UPOV en el período 2014</w:t>
      </w:r>
      <w:r w:rsidRPr="003A0337">
        <w:rPr>
          <w:sz w:val="18"/>
          <w:szCs w:val="18"/>
          <w:lang w:val="es-ES_tradnl"/>
        </w:rPr>
        <w:noBreakHyphen/>
        <w:t>2015.</w:t>
      </w:r>
    </w:p>
    <w:p w:rsidR="001E285A" w:rsidRPr="00D35FE1" w:rsidRDefault="001E285A" w:rsidP="00175EEB">
      <w:pPr>
        <w:rPr>
          <w:sz w:val="18"/>
          <w:szCs w:val="18"/>
          <w:lang w:val="es-ES_tradnl"/>
        </w:rPr>
      </w:pPr>
    </w:p>
    <w:p w:rsidR="001E285A" w:rsidRPr="00D35FE1" w:rsidRDefault="001E285A" w:rsidP="00175EEB">
      <w:pPr>
        <w:jc w:val="left"/>
        <w:rPr>
          <w:sz w:val="18"/>
          <w:szCs w:val="18"/>
          <w:lang w:val="es-ES_tradnl"/>
        </w:rPr>
      </w:pPr>
    </w:p>
    <w:p w:rsidR="001E285A" w:rsidRPr="00D35FE1" w:rsidRDefault="001E285A" w:rsidP="003A0337">
      <w:pPr>
        <w:pStyle w:val="Heading8"/>
        <w:rPr>
          <w:lang w:val="es-ES_tradnl"/>
        </w:rPr>
      </w:pPr>
      <w:bookmarkStart w:id="140" w:name="_Toc465348141"/>
      <w:r w:rsidRPr="006F1F90">
        <w:rPr>
          <w:lang w:val="es-ES_tradnl"/>
        </w:rPr>
        <w:t>f)  Ejecución de proyectos con organizaciones y donantes asociados</w:t>
      </w:r>
      <w:bookmarkEnd w:id="140"/>
    </w:p>
    <w:p w:rsidR="001E285A" w:rsidRPr="00D35FE1" w:rsidRDefault="001E285A" w:rsidP="003A0337">
      <w:pPr>
        <w:pStyle w:val="ListParagraph"/>
        <w:spacing w:after="120"/>
        <w:rPr>
          <w:sz w:val="18"/>
          <w:szCs w:val="18"/>
          <w:lang w:val="es-ES_tradnl"/>
        </w:rPr>
      </w:pPr>
      <w:r w:rsidRPr="006F1F90">
        <w:rPr>
          <w:sz w:val="18"/>
          <w:szCs w:val="18"/>
          <w:lang w:val="es-ES_tradnl"/>
        </w:rPr>
        <w:t>Proyecto Mundial de Semillas:</w:t>
      </w:r>
    </w:p>
    <w:p w:rsidR="001E285A" w:rsidRPr="00D35FE1" w:rsidRDefault="001E285A" w:rsidP="003A0337">
      <w:pPr>
        <w:numPr>
          <w:ilvl w:val="0"/>
          <w:numId w:val="2"/>
        </w:numPr>
        <w:spacing w:after="120"/>
        <w:ind w:left="1168" w:hanging="425"/>
        <w:jc w:val="left"/>
        <w:rPr>
          <w:sz w:val="18"/>
          <w:szCs w:val="18"/>
          <w:lang w:val="es-ES_tradnl"/>
        </w:rPr>
      </w:pPr>
      <w:r w:rsidRPr="003A0337">
        <w:rPr>
          <w:sz w:val="18"/>
          <w:szCs w:val="18"/>
          <w:lang w:val="es-ES_tradnl"/>
        </w:rPr>
        <w:t>En 2014, 4 reuniones por vía electrónica y 2 reuniones presenciales del Comité Ejecutivo.</w:t>
      </w:r>
    </w:p>
    <w:p w:rsidR="001E285A" w:rsidRPr="00D35FE1" w:rsidRDefault="001E285A" w:rsidP="003A0337">
      <w:pPr>
        <w:numPr>
          <w:ilvl w:val="0"/>
          <w:numId w:val="2"/>
        </w:numPr>
        <w:spacing w:after="120"/>
        <w:ind w:left="1168" w:hanging="425"/>
        <w:jc w:val="left"/>
        <w:rPr>
          <w:sz w:val="18"/>
          <w:szCs w:val="18"/>
          <w:lang w:val="es-ES_tradnl"/>
        </w:rPr>
      </w:pPr>
      <w:r w:rsidRPr="006F1F90">
        <w:rPr>
          <w:sz w:val="18"/>
          <w:szCs w:val="18"/>
          <w:lang w:val="es-ES_tradnl"/>
        </w:rPr>
        <w:t>En 2015, 2 reuniones por vía electrónica y 2 reuniones presenciales del Comité Ejecutivo.</w:t>
      </w:r>
    </w:p>
    <w:p w:rsidR="001E285A" w:rsidRPr="00D35FE1" w:rsidRDefault="001E285A" w:rsidP="00175EEB">
      <w:pPr>
        <w:rPr>
          <w:color w:val="000000"/>
          <w:sz w:val="18"/>
          <w:szCs w:val="18"/>
          <w:lang w:val="es-ES_tradnl"/>
        </w:rPr>
      </w:pPr>
    </w:p>
    <w:p w:rsidR="001E285A" w:rsidRPr="00D35FE1" w:rsidRDefault="001E285A" w:rsidP="00175EEB">
      <w:pPr>
        <w:rPr>
          <w:color w:val="000000"/>
          <w:sz w:val="18"/>
          <w:szCs w:val="18"/>
          <w:lang w:val="es-ES_tradnl"/>
        </w:rPr>
      </w:pPr>
    </w:p>
    <w:p w:rsidR="001E285A" w:rsidRPr="00D35FE1" w:rsidRDefault="001E285A" w:rsidP="003A0337">
      <w:pPr>
        <w:pStyle w:val="Heading8"/>
        <w:rPr>
          <w:strike/>
          <w:lang w:val="es-ES_tradnl"/>
        </w:rPr>
      </w:pPr>
      <w:bookmarkStart w:id="141" w:name="_Toc465348142"/>
      <w:r w:rsidRPr="003A0337">
        <w:rPr>
          <w:lang w:val="es-ES_tradnl"/>
        </w:rPr>
        <w:t>g)  Uso de la página web sobre formación y asistencia</w:t>
      </w:r>
      <w:bookmarkEnd w:id="141"/>
    </w:p>
    <w:p w:rsidR="001E285A" w:rsidRPr="00D35FE1" w:rsidRDefault="001E285A" w:rsidP="003A0337">
      <w:pPr>
        <w:numPr>
          <w:ilvl w:val="0"/>
          <w:numId w:val="2"/>
        </w:numPr>
        <w:spacing w:after="120"/>
        <w:jc w:val="left"/>
        <w:rPr>
          <w:sz w:val="18"/>
          <w:szCs w:val="18"/>
          <w:lang w:val="es-ES_tradnl"/>
        </w:rPr>
      </w:pPr>
      <w:r w:rsidRPr="003A0337">
        <w:rPr>
          <w:sz w:val="18"/>
          <w:szCs w:val="18"/>
          <w:lang w:val="es-ES_tradnl"/>
        </w:rPr>
        <w:t>En la página web sobre formación y asistencia se ofrece material de formación del programa de capacitación de formadores.</w:t>
      </w:r>
    </w:p>
    <w:p w:rsidR="001E285A" w:rsidRPr="00D35FE1" w:rsidRDefault="001E285A" w:rsidP="00175EEB">
      <w:pPr>
        <w:rPr>
          <w:sz w:val="18"/>
          <w:szCs w:val="18"/>
          <w:lang w:val="es-ES_tradnl"/>
        </w:rPr>
      </w:pPr>
    </w:p>
    <w:p w:rsidR="001E285A" w:rsidRPr="00D35FE1" w:rsidRDefault="001E285A" w:rsidP="00175EEB">
      <w:pPr>
        <w:jc w:val="left"/>
        <w:rPr>
          <w:b/>
          <w:bCs/>
          <w:caps/>
          <w:sz w:val="18"/>
          <w:szCs w:val="18"/>
          <w:lang w:val="es-ES_tradnl"/>
        </w:rPr>
      </w:pPr>
      <w:bookmarkStart w:id="142" w:name="_Toc336339250"/>
      <w:r w:rsidRPr="00D35FE1">
        <w:rPr>
          <w:lang w:val="es-ES_tradnl"/>
        </w:rPr>
        <w:br w:type="page"/>
      </w:r>
    </w:p>
    <w:p w:rsidR="001E285A" w:rsidRPr="00D35FE1" w:rsidRDefault="001E285A" w:rsidP="00175EEB">
      <w:pPr>
        <w:pStyle w:val="Heading4"/>
        <w:rPr>
          <w:lang w:val="es-ES_tradnl"/>
        </w:rPr>
      </w:pPr>
      <w:bookmarkStart w:id="143" w:name="_Toc465348143"/>
      <w:r w:rsidRPr="00D35FE1">
        <w:rPr>
          <w:lang w:val="es-ES_tradnl"/>
        </w:rPr>
        <w:t>2.4</w:t>
      </w:r>
      <w:r w:rsidRPr="00D35FE1">
        <w:rPr>
          <w:lang w:val="es-ES_tradnl"/>
        </w:rPr>
        <w:tab/>
      </w:r>
      <w:bookmarkEnd w:id="142"/>
      <w:r w:rsidRPr="006F1F90">
        <w:rPr>
          <w:lang w:val="es-ES_tradnl"/>
        </w:rPr>
        <w:t>Subprograma UV.4:  Relaciones exteriores</w:t>
      </w:r>
      <w:bookmarkEnd w:id="143"/>
    </w:p>
    <w:p w:rsidR="001E285A" w:rsidRPr="00D35FE1" w:rsidRDefault="001E285A" w:rsidP="00175EEB">
      <w:pPr>
        <w:rPr>
          <w:sz w:val="18"/>
          <w:szCs w:val="18"/>
          <w:lang w:val="es-ES_tradnl"/>
        </w:rPr>
      </w:pPr>
    </w:p>
    <w:p w:rsidR="001E285A" w:rsidRPr="00D35FE1" w:rsidRDefault="001E285A" w:rsidP="00175EEB">
      <w:pPr>
        <w:rPr>
          <w:sz w:val="16"/>
          <w:szCs w:val="16"/>
          <w:lang w:val="es-ES_tradnl"/>
        </w:rPr>
      </w:pPr>
      <w:r w:rsidRPr="00D32AC5">
        <w:rPr>
          <w:sz w:val="18"/>
          <w:szCs w:val="18"/>
          <w:lang w:val="es-ES_tradnl"/>
        </w:rPr>
        <w:t>La UPOV ha mantenido contactos con diversas organizaciones intergubernamentales y organizaciones no gubernamentales que representan a distintos sectores interesados, como los obtentores, los agricultores y los productores, a fin de explicar el sistema de la UPOV de protección de las variedades vegetales y de intercambiar información.</w:t>
      </w:r>
      <w:r w:rsidRPr="00D35FE1">
        <w:rPr>
          <w:sz w:val="18"/>
          <w:szCs w:val="18"/>
          <w:lang w:val="es-ES_tradnl"/>
        </w:rPr>
        <w:t xml:space="preserve">  </w:t>
      </w:r>
      <w:r w:rsidRPr="00D32AC5">
        <w:rPr>
          <w:sz w:val="18"/>
          <w:szCs w:val="18"/>
          <w:lang w:val="es-ES_tradnl"/>
        </w:rPr>
        <w:t>El sitio web de la UPOV continúa siendo un importante recurso de difusión de la información.</w:t>
      </w:r>
      <w:r w:rsidRPr="00D35FE1">
        <w:rPr>
          <w:sz w:val="18"/>
          <w:szCs w:val="18"/>
          <w:lang w:val="es-ES_tradnl"/>
        </w:rPr>
        <w:t xml:space="preserve">  </w:t>
      </w:r>
      <w:r w:rsidRPr="00D32AC5">
        <w:rPr>
          <w:sz w:val="18"/>
          <w:szCs w:val="18"/>
          <w:lang w:val="es-ES_tradnl"/>
        </w:rPr>
        <w:t>Asimismo, la publicación periódica de comunicados de prensa, en particular sobre las novedades acaecidas en el Consejo de la UPOV, sigue representando un valioso medio de difusión de la información al público en general.</w:t>
      </w:r>
    </w:p>
    <w:p w:rsidR="001E285A" w:rsidRPr="00D35FE1" w:rsidRDefault="001E285A" w:rsidP="00175EEB">
      <w:pPr>
        <w:rPr>
          <w:sz w:val="16"/>
          <w:szCs w:val="16"/>
          <w:lang w:val="es-ES_tradnl"/>
        </w:rPr>
      </w:pPr>
    </w:p>
    <w:p w:rsidR="001E285A" w:rsidRPr="00D35FE1" w:rsidRDefault="001E285A" w:rsidP="00175EEB">
      <w:pPr>
        <w:rPr>
          <w:sz w:val="18"/>
          <w:szCs w:val="18"/>
          <w:lang w:val="es-ES_tradnl"/>
        </w:rPr>
      </w:pPr>
      <w:r w:rsidRPr="006F1F90">
        <w:rPr>
          <w:sz w:val="18"/>
          <w:szCs w:val="18"/>
          <w:lang w:val="es-ES_tradnl"/>
        </w:rPr>
        <w:t>Varias organizaciones intergubernamentales han invitado a la UPOV a contribuir a su labor.</w:t>
      </w:r>
      <w:r w:rsidRPr="00D35FE1">
        <w:rPr>
          <w:sz w:val="18"/>
          <w:szCs w:val="18"/>
          <w:lang w:val="es-ES_tradnl"/>
        </w:rPr>
        <w:t xml:space="preserve">  </w:t>
      </w:r>
      <w:r w:rsidRPr="006F1F90">
        <w:rPr>
          <w:sz w:val="18"/>
          <w:szCs w:val="18"/>
          <w:lang w:val="es-ES_tradnl"/>
        </w:rPr>
        <w:t>La UPOV ha participado en reuniones con otras organizaciones pertinentes.</w:t>
      </w:r>
      <w:r w:rsidRPr="00D35FE1">
        <w:rPr>
          <w:sz w:val="18"/>
          <w:szCs w:val="18"/>
          <w:lang w:val="es-ES_tradnl"/>
        </w:rPr>
        <w:t xml:space="preserve"> </w:t>
      </w:r>
    </w:p>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p>
    <w:tbl>
      <w:tblPr>
        <w:tblW w:w="9889" w:type="dxa"/>
        <w:tblInd w:w="2" w:type="dxa"/>
        <w:tblLayout w:type="fixed"/>
        <w:tblLook w:val="0000" w:firstRow="0" w:lastRow="0" w:firstColumn="0" w:lastColumn="0" w:noHBand="0" w:noVBand="0"/>
      </w:tblPr>
      <w:tblGrid>
        <w:gridCol w:w="1809"/>
        <w:gridCol w:w="8080"/>
      </w:tblGrid>
      <w:tr w:rsidR="001E285A" w:rsidRPr="00175EEB">
        <w:tc>
          <w:tcPr>
            <w:tcW w:w="1809" w:type="dxa"/>
          </w:tcPr>
          <w:p w:rsidR="001E285A" w:rsidRPr="00D35FE1" w:rsidRDefault="001E285A" w:rsidP="00EB2B8F">
            <w:pPr>
              <w:pStyle w:val="Heading5"/>
              <w:rPr>
                <w:lang w:val="es-ES_tradnl"/>
              </w:rPr>
            </w:pPr>
            <w:bookmarkStart w:id="144" w:name="_Toc465348144"/>
            <w:r w:rsidRPr="006F1F90">
              <w:rPr>
                <w:lang w:val="es-ES_tradnl"/>
              </w:rPr>
              <w:t>Objetivos</w:t>
            </w:r>
            <w:bookmarkEnd w:id="144"/>
          </w:p>
        </w:tc>
        <w:tc>
          <w:tcPr>
            <w:tcW w:w="8080" w:type="dxa"/>
          </w:tcPr>
          <w:p w:rsidR="001E285A" w:rsidRPr="00D35FE1" w:rsidRDefault="001E285A" w:rsidP="00EB2B8F">
            <w:pPr>
              <w:keepNext/>
              <w:keepLines/>
              <w:widowControl w:val="0"/>
              <w:numPr>
                <w:ilvl w:val="0"/>
                <w:numId w:val="1"/>
              </w:numPr>
              <w:jc w:val="left"/>
              <w:rPr>
                <w:sz w:val="18"/>
                <w:szCs w:val="18"/>
                <w:lang w:val="es-ES_tradnl"/>
              </w:rPr>
            </w:pPr>
            <w:r w:rsidRPr="006F1F90">
              <w:rPr>
                <w:sz w:val="18"/>
                <w:szCs w:val="18"/>
                <w:lang w:val="es-ES_tradnl"/>
              </w:rPr>
              <w:t>Ampliar y mejorar la comprensión acerca del sistema de protección de las variedades vegetales de la UPOV.</w:t>
            </w:r>
          </w:p>
          <w:p w:rsidR="001E285A" w:rsidRPr="00D35FE1" w:rsidRDefault="001E285A" w:rsidP="00EB2B8F">
            <w:pPr>
              <w:keepNext/>
              <w:keepLines/>
              <w:widowControl w:val="0"/>
              <w:numPr>
                <w:ilvl w:val="0"/>
                <w:numId w:val="1"/>
              </w:numPr>
              <w:jc w:val="left"/>
              <w:rPr>
                <w:sz w:val="18"/>
                <w:szCs w:val="18"/>
                <w:lang w:val="es-ES_tradnl"/>
              </w:rPr>
            </w:pPr>
            <w:r w:rsidRPr="006F1F90">
              <w:rPr>
                <w:sz w:val="18"/>
                <w:szCs w:val="18"/>
                <w:lang w:val="es-ES_tradnl"/>
              </w:rPr>
              <w:t>Proporcionar información sobre el Convenio de la UPOV a otras organizaciones intergubernamentales, con el fin de lograr la complementariedad con otros tratados internacionales.</w:t>
            </w:r>
          </w:p>
          <w:p w:rsidR="001E285A" w:rsidRPr="00D35FE1" w:rsidRDefault="001E285A" w:rsidP="00EB2B8F">
            <w:pPr>
              <w:keepNext/>
              <w:keepLines/>
              <w:widowControl w:val="0"/>
              <w:numPr>
                <w:ilvl w:val="0"/>
                <w:numId w:val="1"/>
              </w:numPr>
              <w:jc w:val="left"/>
              <w:rPr>
                <w:sz w:val="18"/>
                <w:szCs w:val="18"/>
                <w:lang w:val="es-ES_tradnl"/>
              </w:rPr>
            </w:pPr>
            <w:r w:rsidRPr="006F1F90">
              <w:rPr>
                <w:sz w:val="18"/>
                <w:szCs w:val="18"/>
                <w:lang w:val="es-ES_tradnl"/>
              </w:rPr>
              <w:t>Informar a los miembros de la Unión de novedades de interés para la UPOV.</w:t>
            </w:r>
          </w:p>
        </w:tc>
      </w:tr>
    </w:tbl>
    <w:p w:rsidR="001E285A" w:rsidRPr="00D35FE1" w:rsidRDefault="001E285A" w:rsidP="00175EEB">
      <w:pPr>
        <w:rPr>
          <w:lang w:val="es-ES_tradnl"/>
        </w:rPr>
      </w:pPr>
    </w:p>
    <w:p w:rsidR="001E285A" w:rsidRPr="00D35FE1" w:rsidRDefault="001E285A" w:rsidP="00175EEB">
      <w:pPr>
        <w:pStyle w:val="Heading5"/>
        <w:rPr>
          <w:lang w:val="es-ES_tradnl"/>
        </w:rPr>
      </w:pPr>
      <w:bookmarkStart w:id="145" w:name="_Toc465348145"/>
      <w:r w:rsidRPr="006F1F90">
        <w:rPr>
          <w:lang w:val="es-ES_tradnl"/>
        </w:rPr>
        <w:t>Resultados alcanzados:</w:t>
      </w:r>
      <w:r w:rsidRPr="00D35FE1">
        <w:rPr>
          <w:lang w:val="es-ES_tradnl"/>
        </w:rPr>
        <w:t xml:space="preserve">  </w:t>
      </w:r>
      <w:r w:rsidRPr="006F1F90">
        <w:rPr>
          <w:lang w:val="es-ES_tradnl"/>
        </w:rPr>
        <w:t>indicadores de rendimiento</w:t>
      </w:r>
      <w:bookmarkEnd w:id="145"/>
    </w:p>
    <w:p w:rsidR="001E285A" w:rsidRPr="00D35FE1" w:rsidRDefault="001E285A" w:rsidP="00175EEB">
      <w:pPr>
        <w:rPr>
          <w:lang w:val="es-ES_tradnl"/>
        </w:rPr>
      </w:pPr>
    </w:p>
    <w:p w:rsidR="001E285A" w:rsidRPr="00D35FE1" w:rsidRDefault="001E285A" w:rsidP="00175EEB">
      <w:pPr>
        <w:pStyle w:val="Heading6"/>
        <w:rPr>
          <w:lang w:val="es-ES_tradnl"/>
        </w:rPr>
      </w:pPr>
      <w:bookmarkStart w:id="146" w:name="_Toc336339254"/>
      <w:bookmarkStart w:id="147" w:name="_Toc465348146"/>
      <w:r w:rsidRPr="00D35FE1">
        <w:rPr>
          <w:lang w:val="es-ES_tradnl"/>
        </w:rPr>
        <w:t>1.  </w:t>
      </w:r>
      <w:bookmarkEnd w:id="146"/>
      <w:r w:rsidRPr="00D32AC5">
        <w:rPr>
          <w:lang w:val="es-ES_tradnl"/>
        </w:rPr>
        <w:t>MEJORA DE LA COMPRENSIÓN DEL PÚBLICO ACERCA DE LA FUNCIÓN Y LAS ACTIVIDADES DE LA UPOV</w:t>
      </w:r>
      <w:bookmarkEnd w:id="147"/>
    </w:p>
    <w:p w:rsidR="001E285A" w:rsidRPr="00D35FE1" w:rsidRDefault="001E285A" w:rsidP="00175EEB">
      <w:pPr>
        <w:rPr>
          <w:lang w:val="es-ES_tradnl"/>
        </w:rPr>
      </w:pPr>
    </w:p>
    <w:p w:rsidR="001E285A" w:rsidRPr="00D35FE1" w:rsidRDefault="001E285A" w:rsidP="00D32AC5">
      <w:pPr>
        <w:pStyle w:val="Heading8"/>
        <w:rPr>
          <w:lang w:val="es-ES_tradnl"/>
        </w:rPr>
      </w:pPr>
      <w:bookmarkStart w:id="148" w:name="_Toc465348147"/>
      <w:r w:rsidRPr="006F1F90">
        <w:rPr>
          <w:lang w:val="es-ES_tradnl"/>
        </w:rPr>
        <w:t>a)  Disponibilidad de información y material orientado al público en el sitio web de la UPOV</w:t>
      </w:r>
      <w:bookmarkEnd w:id="148"/>
    </w:p>
    <w:p w:rsidR="001E285A" w:rsidRPr="00D35FE1" w:rsidRDefault="001E285A" w:rsidP="00D32AC5">
      <w:pPr>
        <w:pStyle w:val="ListParagraph"/>
        <w:numPr>
          <w:ilvl w:val="0"/>
          <w:numId w:val="8"/>
        </w:numPr>
        <w:spacing w:after="120"/>
        <w:rPr>
          <w:sz w:val="18"/>
          <w:szCs w:val="18"/>
          <w:lang w:val="es-ES_tradnl"/>
        </w:rPr>
      </w:pPr>
      <w:r w:rsidRPr="006F1F90">
        <w:rPr>
          <w:sz w:val="18"/>
          <w:szCs w:val="18"/>
          <w:lang w:val="es-ES_tradnl"/>
        </w:rPr>
        <w:t>Véase el Subprograma UV.2, indicador de rendimiento “7. Suministro de información sobre el Convenio de la UPOV a los sectores interesados (obtentores, agricultores, cultivadores, comerciantes de semillas, etc.)”, apartado a).</w:t>
      </w:r>
    </w:p>
    <w:p w:rsidR="001E285A" w:rsidRPr="00D35FE1" w:rsidRDefault="001E285A" w:rsidP="00D32AC5">
      <w:pPr>
        <w:pStyle w:val="ListParagraph"/>
        <w:numPr>
          <w:ilvl w:val="0"/>
          <w:numId w:val="8"/>
        </w:numPr>
        <w:spacing w:after="120"/>
        <w:rPr>
          <w:sz w:val="18"/>
          <w:szCs w:val="18"/>
          <w:lang w:val="es-ES_tradnl"/>
        </w:rPr>
      </w:pPr>
      <w:r w:rsidRPr="00D32AC5">
        <w:rPr>
          <w:sz w:val="18"/>
          <w:szCs w:val="18"/>
          <w:lang w:val="es-ES_tradnl"/>
        </w:rPr>
        <w:t>8 comunicados de prensa (</w:t>
      </w:r>
      <w:hyperlink r:id="rId60" w:history="1">
        <w:r w:rsidRPr="00D32AC5">
          <w:rPr>
            <w:rStyle w:val="Hyperlink"/>
            <w:sz w:val="18"/>
            <w:szCs w:val="18"/>
            <w:lang w:val="es-ES_tradnl"/>
          </w:rPr>
          <w:t>http://www.upov.int/news/es/pressroom/</w:t>
        </w:r>
      </w:hyperlink>
      <w:r w:rsidRPr="00D32AC5">
        <w:rPr>
          <w:sz w:val="18"/>
          <w:szCs w:val="18"/>
          <w:lang w:val="es-ES_tradnl"/>
        </w:rPr>
        <w:t>)</w:t>
      </w:r>
      <w:r w:rsidRPr="006F1F90">
        <w:rPr>
          <w:sz w:val="18"/>
          <w:szCs w:val="18"/>
          <w:lang w:val="es-ES_tradnl"/>
        </w:rPr>
        <w:t xml:space="preserve"> </w:t>
      </w:r>
    </w:p>
    <w:p w:rsidR="001E285A" w:rsidRPr="00D35FE1" w:rsidRDefault="001E285A" w:rsidP="00175EEB">
      <w:pPr>
        <w:ind w:right="459"/>
        <w:jc w:val="left"/>
        <w:rPr>
          <w:sz w:val="18"/>
          <w:szCs w:val="18"/>
          <w:lang w:val="es-ES_tradnl"/>
        </w:rPr>
      </w:pPr>
    </w:p>
    <w:p w:rsidR="001E285A" w:rsidRPr="00D35FE1" w:rsidRDefault="001E285A" w:rsidP="00175EEB">
      <w:pPr>
        <w:ind w:right="459"/>
        <w:jc w:val="left"/>
        <w:rPr>
          <w:sz w:val="18"/>
          <w:szCs w:val="18"/>
          <w:lang w:val="es-ES_tradnl"/>
        </w:rPr>
      </w:pPr>
    </w:p>
    <w:p w:rsidR="001E285A" w:rsidRPr="00D35FE1" w:rsidRDefault="001E285A" w:rsidP="00D32AC5">
      <w:pPr>
        <w:pStyle w:val="Heading8"/>
        <w:rPr>
          <w:lang w:val="es-ES_tradnl"/>
        </w:rPr>
      </w:pPr>
      <w:bookmarkStart w:id="149" w:name="_Toc465348148"/>
      <w:r w:rsidRPr="006F1F90">
        <w:rPr>
          <w:lang w:val="es-ES_tradnl"/>
        </w:rPr>
        <w:t>b)  Visitas al sitio web</w:t>
      </w:r>
      <w:bookmarkEnd w:id="149"/>
    </w:p>
    <w:tbl>
      <w:tblPr>
        <w:tblW w:w="1003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2892"/>
        <w:gridCol w:w="1190"/>
        <w:gridCol w:w="1191"/>
        <w:gridCol w:w="1190"/>
        <w:gridCol w:w="1191"/>
        <w:gridCol w:w="1190"/>
        <w:gridCol w:w="1191"/>
      </w:tblGrid>
      <w:tr w:rsidR="001E285A" w:rsidRPr="00175EEB">
        <w:trPr>
          <w:jc w:val="center"/>
        </w:trPr>
        <w:tc>
          <w:tcPr>
            <w:tcW w:w="2892" w:type="dxa"/>
            <w:tcMar>
              <w:top w:w="28" w:type="dxa"/>
              <w:bottom w:w="0" w:type="dxa"/>
            </w:tcMar>
          </w:tcPr>
          <w:p w:rsidR="001E285A" w:rsidRPr="00D35FE1" w:rsidRDefault="001E285A" w:rsidP="006469BC">
            <w:pPr>
              <w:ind w:right="176"/>
              <w:jc w:val="left"/>
              <w:rPr>
                <w:sz w:val="18"/>
                <w:szCs w:val="18"/>
                <w:lang w:val="es-ES_tradnl"/>
              </w:rPr>
            </w:pPr>
          </w:p>
        </w:tc>
        <w:tc>
          <w:tcPr>
            <w:tcW w:w="1190" w:type="dxa"/>
          </w:tcPr>
          <w:p w:rsidR="001E285A" w:rsidRPr="00D35FE1" w:rsidRDefault="001E285A" w:rsidP="006469BC">
            <w:pPr>
              <w:jc w:val="center"/>
              <w:rPr>
                <w:i/>
                <w:iCs/>
                <w:sz w:val="18"/>
                <w:szCs w:val="18"/>
                <w:lang w:val="es-ES_tradnl"/>
              </w:rPr>
            </w:pPr>
            <w:r w:rsidRPr="00D35FE1">
              <w:rPr>
                <w:i/>
                <w:iCs/>
                <w:sz w:val="18"/>
                <w:szCs w:val="18"/>
                <w:lang w:val="es-ES_tradnl"/>
              </w:rPr>
              <w:t>2015</w:t>
            </w:r>
          </w:p>
        </w:tc>
        <w:tc>
          <w:tcPr>
            <w:tcW w:w="1191" w:type="dxa"/>
          </w:tcPr>
          <w:p w:rsidR="001E285A" w:rsidRPr="00D35FE1" w:rsidRDefault="001E285A" w:rsidP="006469BC">
            <w:pPr>
              <w:jc w:val="center"/>
              <w:rPr>
                <w:i/>
                <w:iCs/>
                <w:sz w:val="18"/>
                <w:szCs w:val="18"/>
                <w:lang w:val="es-ES_tradnl"/>
              </w:rPr>
            </w:pPr>
            <w:r w:rsidRPr="00D35FE1">
              <w:rPr>
                <w:i/>
                <w:iCs/>
                <w:sz w:val="18"/>
                <w:szCs w:val="18"/>
                <w:lang w:val="es-ES_tradnl"/>
              </w:rPr>
              <w:t>2014</w:t>
            </w:r>
          </w:p>
        </w:tc>
        <w:tc>
          <w:tcPr>
            <w:tcW w:w="1190" w:type="dxa"/>
          </w:tcPr>
          <w:p w:rsidR="001E285A" w:rsidRPr="00D35FE1" w:rsidRDefault="001E285A" w:rsidP="006469BC">
            <w:pPr>
              <w:jc w:val="center"/>
              <w:rPr>
                <w:i/>
                <w:iCs/>
                <w:sz w:val="18"/>
                <w:szCs w:val="18"/>
                <w:lang w:val="es-ES_tradnl"/>
              </w:rPr>
            </w:pPr>
            <w:r w:rsidRPr="00D35FE1">
              <w:rPr>
                <w:i/>
                <w:iCs/>
                <w:sz w:val="18"/>
                <w:szCs w:val="18"/>
                <w:lang w:val="es-ES_tradnl"/>
              </w:rPr>
              <w:t>2013</w:t>
            </w:r>
          </w:p>
        </w:tc>
        <w:tc>
          <w:tcPr>
            <w:tcW w:w="1191" w:type="dxa"/>
            <w:tcMar>
              <w:top w:w="28" w:type="dxa"/>
              <w:bottom w:w="0" w:type="dxa"/>
            </w:tcMar>
          </w:tcPr>
          <w:p w:rsidR="001E285A" w:rsidRPr="00D35FE1" w:rsidRDefault="001E285A" w:rsidP="006469BC">
            <w:pPr>
              <w:jc w:val="center"/>
              <w:rPr>
                <w:i/>
                <w:iCs/>
                <w:sz w:val="18"/>
                <w:szCs w:val="18"/>
                <w:lang w:val="es-ES_tradnl"/>
              </w:rPr>
            </w:pPr>
            <w:r w:rsidRPr="00D35FE1">
              <w:rPr>
                <w:i/>
                <w:iCs/>
                <w:sz w:val="18"/>
                <w:szCs w:val="18"/>
                <w:lang w:val="es-ES_tradnl"/>
              </w:rPr>
              <w:t>2012</w:t>
            </w:r>
          </w:p>
        </w:tc>
        <w:tc>
          <w:tcPr>
            <w:tcW w:w="1190" w:type="dxa"/>
            <w:tcMar>
              <w:top w:w="28" w:type="dxa"/>
              <w:bottom w:w="0" w:type="dxa"/>
            </w:tcMar>
          </w:tcPr>
          <w:p w:rsidR="001E285A" w:rsidRPr="00D35FE1" w:rsidRDefault="001E285A" w:rsidP="006469BC">
            <w:pPr>
              <w:jc w:val="center"/>
              <w:rPr>
                <w:i/>
                <w:iCs/>
                <w:sz w:val="18"/>
                <w:szCs w:val="18"/>
                <w:lang w:val="es-ES_tradnl"/>
              </w:rPr>
            </w:pPr>
            <w:r w:rsidRPr="00D35FE1">
              <w:rPr>
                <w:i/>
                <w:iCs/>
                <w:sz w:val="18"/>
                <w:szCs w:val="18"/>
                <w:lang w:val="es-ES_tradnl"/>
              </w:rPr>
              <w:t>2011</w:t>
            </w:r>
          </w:p>
        </w:tc>
        <w:tc>
          <w:tcPr>
            <w:tcW w:w="1191" w:type="dxa"/>
          </w:tcPr>
          <w:p w:rsidR="001E285A" w:rsidRPr="00D35FE1" w:rsidRDefault="001E285A" w:rsidP="006469BC">
            <w:pPr>
              <w:jc w:val="center"/>
              <w:rPr>
                <w:i/>
                <w:iCs/>
                <w:sz w:val="18"/>
                <w:szCs w:val="18"/>
                <w:lang w:val="es-ES_tradnl"/>
              </w:rPr>
            </w:pPr>
            <w:r w:rsidRPr="00D35FE1">
              <w:rPr>
                <w:i/>
                <w:iCs/>
                <w:sz w:val="18"/>
                <w:szCs w:val="18"/>
                <w:lang w:val="es-ES_tradnl"/>
              </w:rPr>
              <w:t>2010</w:t>
            </w:r>
          </w:p>
        </w:tc>
      </w:tr>
      <w:tr w:rsidR="001E285A" w:rsidRPr="00175EEB">
        <w:trPr>
          <w:jc w:val="center"/>
        </w:trPr>
        <w:tc>
          <w:tcPr>
            <w:tcW w:w="2892" w:type="dxa"/>
            <w:tcMar>
              <w:top w:w="28" w:type="dxa"/>
              <w:bottom w:w="0" w:type="dxa"/>
            </w:tcMar>
          </w:tcPr>
          <w:p w:rsidR="001E285A" w:rsidRPr="00D35FE1" w:rsidRDefault="001E285A" w:rsidP="006469BC">
            <w:pPr>
              <w:ind w:right="176"/>
              <w:jc w:val="left"/>
              <w:rPr>
                <w:i/>
                <w:iCs/>
                <w:sz w:val="18"/>
                <w:szCs w:val="18"/>
                <w:lang w:val="es-ES_tradnl"/>
              </w:rPr>
            </w:pPr>
            <w:r w:rsidRPr="006F1F90">
              <w:rPr>
                <w:i/>
                <w:iCs/>
                <w:sz w:val="18"/>
                <w:szCs w:val="18"/>
                <w:lang w:val="es-ES_tradnl"/>
              </w:rPr>
              <w:t>Número de sesiones:</w:t>
            </w:r>
            <w:r w:rsidRPr="00D35FE1">
              <w:rPr>
                <w:i/>
                <w:iCs/>
                <w:sz w:val="18"/>
                <w:szCs w:val="18"/>
                <w:lang w:val="es-ES_tradnl"/>
              </w:rPr>
              <w:t xml:space="preserve"> </w:t>
            </w:r>
          </w:p>
        </w:tc>
        <w:tc>
          <w:tcPr>
            <w:tcW w:w="1190" w:type="dxa"/>
          </w:tcPr>
          <w:p w:rsidR="001E285A" w:rsidRPr="00D35FE1" w:rsidRDefault="001E285A" w:rsidP="006469BC">
            <w:pPr>
              <w:ind w:right="57"/>
              <w:jc w:val="right"/>
              <w:rPr>
                <w:sz w:val="18"/>
                <w:szCs w:val="18"/>
                <w:lang w:val="es-ES_tradnl"/>
              </w:rPr>
            </w:pPr>
            <w:r w:rsidRPr="00D35FE1">
              <w:rPr>
                <w:sz w:val="18"/>
                <w:szCs w:val="18"/>
                <w:lang w:val="es-ES_tradnl"/>
              </w:rPr>
              <w:t>191.534</w:t>
            </w:r>
          </w:p>
        </w:tc>
        <w:tc>
          <w:tcPr>
            <w:tcW w:w="1191" w:type="dxa"/>
          </w:tcPr>
          <w:p w:rsidR="001E285A" w:rsidRPr="00D35FE1" w:rsidRDefault="001E285A" w:rsidP="006469BC">
            <w:pPr>
              <w:ind w:right="57"/>
              <w:jc w:val="right"/>
              <w:rPr>
                <w:sz w:val="18"/>
                <w:szCs w:val="18"/>
                <w:lang w:val="es-ES_tradnl"/>
              </w:rPr>
            </w:pPr>
            <w:r w:rsidRPr="00D35FE1">
              <w:rPr>
                <w:sz w:val="18"/>
                <w:szCs w:val="18"/>
                <w:lang w:val="es-ES_tradnl"/>
              </w:rPr>
              <w:t>187.125</w:t>
            </w:r>
          </w:p>
        </w:tc>
        <w:tc>
          <w:tcPr>
            <w:tcW w:w="1190" w:type="dxa"/>
          </w:tcPr>
          <w:p w:rsidR="001E285A" w:rsidRPr="00D35FE1" w:rsidRDefault="001E285A" w:rsidP="006469BC">
            <w:pPr>
              <w:ind w:right="113"/>
              <w:jc w:val="right"/>
              <w:rPr>
                <w:sz w:val="18"/>
                <w:szCs w:val="18"/>
                <w:lang w:val="es-ES_tradnl"/>
              </w:rPr>
            </w:pPr>
            <w:r w:rsidRPr="00D35FE1">
              <w:rPr>
                <w:sz w:val="18"/>
                <w:szCs w:val="18"/>
                <w:lang w:val="es-ES_tradnl"/>
              </w:rPr>
              <w:t>178.732</w:t>
            </w:r>
          </w:p>
        </w:tc>
        <w:tc>
          <w:tcPr>
            <w:tcW w:w="1191" w:type="dxa"/>
            <w:tcMar>
              <w:top w:w="28" w:type="dxa"/>
              <w:bottom w:w="0" w:type="dxa"/>
            </w:tcMar>
          </w:tcPr>
          <w:p w:rsidR="001E285A" w:rsidRPr="00D35FE1" w:rsidRDefault="001E285A" w:rsidP="006469BC">
            <w:pPr>
              <w:ind w:right="113"/>
              <w:jc w:val="right"/>
              <w:rPr>
                <w:sz w:val="18"/>
                <w:szCs w:val="18"/>
                <w:lang w:val="es-ES_tradnl"/>
              </w:rPr>
            </w:pPr>
            <w:r w:rsidRPr="00D35FE1">
              <w:rPr>
                <w:sz w:val="18"/>
                <w:szCs w:val="18"/>
                <w:lang w:val="es-ES_tradnl"/>
              </w:rPr>
              <w:t>151.914</w:t>
            </w:r>
          </w:p>
        </w:tc>
        <w:tc>
          <w:tcPr>
            <w:tcW w:w="1190" w:type="dxa"/>
            <w:tcMar>
              <w:top w:w="28" w:type="dxa"/>
              <w:bottom w:w="0" w:type="dxa"/>
            </w:tcMar>
          </w:tcPr>
          <w:p w:rsidR="001E285A" w:rsidRPr="00D35FE1" w:rsidRDefault="001E285A" w:rsidP="006469BC">
            <w:pPr>
              <w:ind w:right="113"/>
              <w:jc w:val="right"/>
              <w:rPr>
                <w:sz w:val="18"/>
                <w:szCs w:val="18"/>
                <w:lang w:val="es-ES_tradnl"/>
              </w:rPr>
            </w:pPr>
            <w:r w:rsidRPr="00D35FE1">
              <w:rPr>
                <w:sz w:val="18"/>
                <w:szCs w:val="18"/>
                <w:lang w:val="es-ES_tradnl"/>
              </w:rPr>
              <w:t>140.371</w:t>
            </w:r>
          </w:p>
        </w:tc>
        <w:tc>
          <w:tcPr>
            <w:tcW w:w="1191" w:type="dxa"/>
          </w:tcPr>
          <w:p w:rsidR="001E285A" w:rsidRPr="00D35FE1" w:rsidRDefault="001E285A" w:rsidP="006469BC">
            <w:pPr>
              <w:ind w:right="113"/>
              <w:jc w:val="right"/>
              <w:rPr>
                <w:sz w:val="18"/>
                <w:szCs w:val="18"/>
                <w:lang w:val="es-ES_tradnl"/>
              </w:rPr>
            </w:pPr>
            <w:r w:rsidRPr="00D35FE1">
              <w:rPr>
                <w:sz w:val="18"/>
                <w:szCs w:val="18"/>
                <w:lang w:val="es-ES_tradnl"/>
              </w:rPr>
              <w:t>118.895</w:t>
            </w:r>
          </w:p>
        </w:tc>
      </w:tr>
      <w:tr w:rsidR="001E285A" w:rsidRPr="00175EEB">
        <w:trPr>
          <w:jc w:val="center"/>
        </w:trPr>
        <w:tc>
          <w:tcPr>
            <w:tcW w:w="2892" w:type="dxa"/>
            <w:tcMar>
              <w:top w:w="28" w:type="dxa"/>
              <w:bottom w:w="0" w:type="dxa"/>
            </w:tcMar>
          </w:tcPr>
          <w:p w:rsidR="001E285A" w:rsidRPr="00D35FE1" w:rsidRDefault="001E285A" w:rsidP="006469BC">
            <w:pPr>
              <w:ind w:right="176"/>
              <w:jc w:val="left"/>
              <w:rPr>
                <w:i/>
                <w:iCs/>
                <w:sz w:val="18"/>
                <w:szCs w:val="18"/>
                <w:lang w:val="es-ES_tradnl"/>
              </w:rPr>
            </w:pPr>
            <w:r w:rsidRPr="006F1F90">
              <w:rPr>
                <w:i/>
                <w:iCs/>
                <w:sz w:val="18"/>
                <w:szCs w:val="18"/>
                <w:lang w:val="es-ES_tradnl"/>
              </w:rPr>
              <w:t>Usuarios únicos:</w:t>
            </w:r>
          </w:p>
        </w:tc>
        <w:tc>
          <w:tcPr>
            <w:tcW w:w="1190" w:type="dxa"/>
          </w:tcPr>
          <w:p w:rsidR="001E285A" w:rsidRPr="00D35FE1" w:rsidRDefault="001E285A" w:rsidP="006469BC">
            <w:pPr>
              <w:ind w:right="57"/>
              <w:jc w:val="right"/>
              <w:rPr>
                <w:sz w:val="18"/>
                <w:szCs w:val="18"/>
                <w:lang w:val="es-ES_tradnl"/>
              </w:rPr>
            </w:pPr>
            <w:r w:rsidRPr="00D35FE1">
              <w:rPr>
                <w:sz w:val="18"/>
                <w:szCs w:val="18"/>
                <w:lang w:val="es-ES_tradnl"/>
              </w:rPr>
              <w:t>86.366</w:t>
            </w:r>
          </w:p>
        </w:tc>
        <w:tc>
          <w:tcPr>
            <w:tcW w:w="1191" w:type="dxa"/>
          </w:tcPr>
          <w:p w:rsidR="001E285A" w:rsidRPr="00D35FE1" w:rsidRDefault="001E285A" w:rsidP="006469BC">
            <w:pPr>
              <w:ind w:right="57"/>
              <w:jc w:val="right"/>
              <w:rPr>
                <w:sz w:val="18"/>
                <w:szCs w:val="18"/>
                <w:lang w:val="es-ES_tradnl"/>
              </w:rPr>
            </w:pPr>
            <w:r w:rsidRPr="00D35FE1">
              <w:rPr>
                <w:sz w:val="18"/>
                <w:szCs w:val="18"/>
                <w:lang w:val="es-ES_tradnl"/>
              </w:rPr>
              <w:t>86.291</w:t>
            </w:r>
          </w:p>
        </w:tc>
        <w:tc>
          <w:tcPr>
            <w:tcW w:w="1190" w:type="dxa"/>
          </w:tcPr>
          <w:p w:rsidR="001E285A" w:rsidRPr="00D35FE1" w:rsidRDefault="001E285A" w:rsidP="006469BC">
            <w:pPr>
              <w:ind w:right="113"/>
              <w:jc w:val="right"/>
              <w:rPr>
                <w:sz w:val="18"/>
                <w:szCs w:val="18"/>
                <w:lang w:val="es-ES_tradnl"/>
              </w:rPr>
            </w:pPr>
            <w:r w:rsidRPr="00D35FE1">
              <w:rPr>
                <w:sz w:val="18"/>
                <w:szCs w:val="18"/>
                <w:lang w:val="es-ES_tradnl"/>
              </w:rPr>
              <w:t>84.336</w:t>
            </w:r>
          </w:p>
        </w:tc>
        <w:tc>
          <w:tcPr>
            <w:tcW w:w="1191" w:type="dxa"/>
            <w:tcMar>
              <w:top w:w="28" w:type="dxa"/>
              <w:bottom w:w="0" w:type="dxa"/>
            </w:tcMar>
          </w:tcPr>
          <w:p w:rsidR="001E285A" w:rsidRPr="00D35FE1" w:rsidRDefault="001E285A" w:rsidP="006469BC">
            <w:pPr>
              <w:ind w:right="113"/>
              <w:jc w:val="right"/>
              <w:rPr>
                <w:sz w:val="18"/>
                <w:szCs w:val="18"/>
                <w:lang w:val="es-ES_tradnl"/>
              </w:rPr>
            </w:pPr>
            <w:r w:rsidRPr="00D35FE1">
              <w:rPr>
                <w:sz w:val="18"/>
                <w:szCs w:val="18"/>
                <w:lang w:val="es-ES_tradnl"/>
              </w:rPr>
              <w:t>71.506</w:t>
            </w:r>
          </w:p>
        </w:tc>
        <w:tc>
          <w:tcPr>
            <w:tcW w:w="1190" w:type="dxa"/>
            <w:tcMar>
              <w:top w:w="28" w:type="dxa"/>
              <w:bottom w:w="0" w:type="dxa"/>
            </w:tcMar>
          </w:tcPr>
          <w:p w:rsidR="001E285A" w:rsidRPr="00D35FE1" w:rsidRDefault="001E285A" w:rsidP="006469BC">
            <w:pPr>
              <w:ind w:right="113"/>
              <w:jc w:val="right"/>
              <w:rPr>
                <w:sz w:val="18"/>
                <w:szCs w:val="18"/>
                <w:lang w:val="es-ES_tradnl"/>
              </w:rPr>
            </w:pPr>
            <w:r w:rsidRPr="00D35FE1">
              <w:rPr>
                <w:sz w:val="18"/>
                <w:szCs w:val="18"/>
                <w:lang w:val="es-ES_tradnl"/>
              </w:rPr>
              <w:t>75.673</w:t>
            </w:r>
          </w:p>
        </w:tc>
        <w:tc>
          <w:tcPr>
            <w:tcW w:w="1191" w:type="dxa"/>
          </w:tcPr>
          <w:p w:rsidR="001E285A" w:rsidRPr="00D35FE1" w:rsidRDefault="001E285A" w:rsidP="006469BC">
            <w:pPr>
              <w:ind w:right="113"/>
              <w:jc w:val="right"/>
              <w:rPr>
                <w:sz w:val="18"/>
                <w:szCs w:val="18"/>
                <w:lang w:val="es-ES_tradnl"/>
              </w:rPr>
            </w:pPr>
            <w:r w:rsidRPr="00D35FE1">
              <w:rPr>
                <w:sz w:val="18"/>
                <w:szCs w:val="18"/>
                <w:lang w:val="es-ES_tradnl"/>
              </w:rPr>
              <w:t>62.758</w:t>
            </w:r>
          </w:p>
        </w:tc>
      </w:tr>
      <w:tr w:rsidR="001E285A" w:rsidRPr="00175EEB">
        <w:trPr>
          <w:jc w:val="center"/>
        </w:trPr>
        <w:tc>
          <w:tcPr>
            <w:tcW w:w="2892" w:type="dxa"/>
            <w:tcMar>
              <w:top w:w="28" w:type="dxa"/>
              <w:bottom w:w="0" w:type="dxa"/>
            </w:tcMar>
          </w:tcPr>
          <w:p w:rsidR="001E285A" w:rsidRPr="00D35FE1" w:rsidRDefault="001E285A" w:rsidP="006469BC">
            <w:pPr>
              <w:ind w:right="176"/>
              <w:jc w:val="left"/>
              <w:rPr>
                <w:i/>
                <w:iCs/>
                <w:sz w:val="18"/>
                <w:szCs w:val="18"/>
                <w:lang w:val="es-ES_tradnl"/>
              </w:rPr>
            </w:pPr>
            <w:r w:rsidRPr="006F1F90">
              <w:rPr>
                <w:i/>
                <w:iCs/>
                <w:sz w:val="18"/>
                <w:szCs w:val="18"/>
                <w:lang w:val="es-ES_tradnl"/>
              </w:rPr>
              <w:t>Número de páginas vistas:</w:t>
            </w:r>
          </w:p>
        </w:tc>
        <w:tc>
          <w:tcPr>
            <w:tcW w:w="1190" w:type="dxa"/>
          </w:tcPr>
          <w:p w:rsidR="001E285A" w:rsidRPr="00D35FE1" w:rsidRDefault="001E285A" w:rsidP="006469BC">
            <w:pPr>
              <w:ind w:right="57"/>
              <w:jc w:val="right"/>
              <w:rPr>
                <w:sz w:val="18"/>
                <w:szCs w:val="18"/>
                <w:lang w:val="es-ES_tradnl"/>
              </w:rPr>
            </w:pPr>
            <w:r w:rsidRPr="00D35FE1">
              <w:rPr>
                <w:sz w:val="18"/>
                <w:szCs w:val="18"/>
                <w:lang w:val="es-ES_tradnl"/>
              </w:rPr>
              <w:t>1.087.382</w:t>
            </w:r>
          </w:p>
        </w:tc>
        <w:tc>
          <w:tcPr>
            <w:tcW w:w="1191" w:type="dxa"/>
          </w:tcPr>
          <w:p w:rsidR="001E285A" w:rsidRPr="00D35FE1" w:rsidRDefault="001E285A" w:rsidP="006469BC">
            <w:pPr>
              <w:ind w:right="57"/>
              <w:jc w:val="right"/>
              <w:rPr>
                <w:sz w:val="18"/>
                <w:szCs w:val="18"/>
                <w:lang w:val="es-ES_tradnl"/>
              </w:rPr>
            </w:pPr>
            <w:r w:rsidRPr="00D35FE1">
              <w:rPr>
                <w:sz w:val="18"/>
                <w:szCs w:val="18"/>
                <w:lang w:val="es-ES_tradnl"/>
              </w:rPr>
              <w:t>1.127.786</w:t>
            </w:r>
          </w:p>
        </w:tc>
        <w:tc>
          <w:tcPr>
            <w:tcW w:w="1190" w:type="dxa"/>
          </w:tcPr>
          <w:p w:rsidR="001E285A" w:rsidRPr="00D35FE1" w:rsidRDefault="001E285A" w:rsidP="006469BC">
            <w:pPr>
              <w:ind w:right="113"/>
              <w:jc w:val="right"/>
              <w:rPr>
                <w:sz w:val="18"/>
                <w:szCs w:val="18"/>
                <w:lang w:val="es-ES_tradnl"/>
              </w:rPr>
            </w:pPr>
            <w:r w:rsidRPr="00D35FE1">
              <w:rPr>
                <w:sz w:val="18"/>
                <w:szCs w:val="18"/>
                <w:lang w:val="es-ES_tradnl"/>
              </w:rPr>
              <w:t>1.129.052</w:t>
            </w:r>
          </w:p>
        </w:tc>
        <w:tc>
          <w:tcPr>
            <w:tcW w:w="1191" w:type="dxa"/>
            <w:tcMar>
              <w:top w:w="28" w:type="dxa"/>
              <w:bottom w:w="0" w:type="dxa"/>
            </w:tcMar>
          </w:tcPr>
          <w:p w:rsidR="001E285A" w:rsidRPr="00D35FE1" w:rsidRDefault="001E285A" w:rsidP="006469BC">
            <w:pPr>
              <w:ind w:right="113"/>
              <w:jc w:val="right"/>
              <w:rPr>
                <w:sz w:val="18"/>
                <w:szCs w:val="18"/>
                <w:lang w:val="es-ES_tradnl"/>
              </w:rPr>
            </w:pPr>
            <w:r w:rsidRPr="00D35FE1">
              <w:rPr>
                <w:sz w:val="18"/>
                <w:szCs w:val="18"/>
                <w:lang w:val="es-ES_tradnl"/>
              </w:rPr>
              <w:t>1.139.570</w:t>
            </w:r>
          </w:p>
        </w:tc>
        <w:tc>
          <w:tcPr>
            <w:tcW w:w="1190" w:type="dxa"/>
            <w:tcMar>
              <w:top w:w="28" w:type="dxa"/>
              <w:bottom w:w="0" w:type="dxa"/>
            </w:tcMar>
          </w:tcPr>
          <w:p w:rsidR="001E285A" w:rsidRPr="00D35FE1" w:rsidRDefault="001E285A" w:rsidP="006469BC">
            <w:pPr>
              <w:ind w:right="113"/>
              <w:jc w:val="right"/>
              <w:rPr>
                <w:sz w:val="18"/>
                <w:szCs w:val="18"/>
                <w:lang w:val="es-ES_tradnl"/>
              </w:rPr>
            </w:pPr>
            <w:r w:rsidRPr="00D35FE1">
              <w:rPr>
                <w:sz w:val="18"/>
                <w:szCs w:val="18"/>
                <w:lang w:val="es-ES_tradnl"/>
              </w:rPr>
              <w:t>798.942</w:t>
            </w:r>
          </w:p>
        </w:tc>
        <w:tc>
          <w:tcPr>
            <w:tcW w:w="1191" w:type="dxa"/>
          </w:tcPr>
          <w:p w:rsidR="001E285A" w:rsidRPr="00D35FE1" w:rsidRDefault="001E285A" w:rsidP="006469BC">
            <w:pPr>
              <w:ind w:right="113"/>
              <w:jc w:val="right"/>
              <w:rPr>
                <w:sz w:val="18"/>
                <w:szCs w:val="18"/>
                <w:lang w:val="es-ES_tradnl"/>
              </w:rPr>
            </w:pPr>
            <w:r w:rsidRPr="00D35FE1">
              <w:rPr>
                <w:sz w:val="18"/>
                <w:szCs w:val="18"/>
                <w:lang w:val="es-ES_tradnl"/>
              </w:rPr>
              <w:t>656.722</w:t>
            </w:r>
          </w:p>
        </w:tc>
      </w:tr>
      <w:tr w:rsidR="001E285A" w:rsidRPr="00175EEB">
        <w:trPr>
          <w:jc w:val="center"/>
        </w:trPr>
        <w:tc>
          <w:tcPr>
            <w:tcW w:w="2892" w:type="dxa"/>
            <w:tcMar>
              <w:top w:w="28" w:type="dxa"/>
              <w:bottom w:w="0" w:type="dxa"/>
            </w:tcMar>
          </w:tcPr>
          <w:p w:rsidR="001E285A" w:rsidRPr="00D35FE1" w:rsidRDefault="001E285A" w:rsidP="006469BC">
            <w:pPr>
              <w:ind w:right="176"/>
              <w:jc w:val="left"/>
              <w:rPr>
                <w:i/>
                <w:iCs/>
                <w:sz w:val="18"/>
                <w:szCs w:val="18"/>
                <w:lang w:val="es-ES_tradnl"/>
              </w:rPr>
            </w:pPr>
            <w:r w:rsidRPr="006F1F90">
              <w:rPr>
                <w:i/>
                <w:iCs/>
                <w:sz w:val="18"/>
                <w:szCs w:val="18"/>
                <w:lang w:val="es-ES_tradnl"/>
              </w:rPr>
              <w:t>Número de páginas por visita:</w:t>
            </w:r>
          </w:p>
        </w:tc>
        <w:tc>
          <w:tcPr>
            <w:tcW w:w="1190" w:type="dxa"/>
          </w:tcPr>
          <w:p w:rsidR="001E285A" w:rsidRPr="00D35FE1" w:rsidRDefault="001E285A" w:rsidP="006469BC">
            <w:pPr>
              <w:ind w:right="57"/>
              <w:jc w:val="right"/>
              <w:rPr>
                <w:sz w:val="18"/>
                <w:szCs w:val="18"/>
                <w:lang w:val="es-ES_tradnl"/>
              </w:rPr>
            </w:pPr>
            <w:r w:rsidRPr="00D35FE1">
              <w:rPr>
                <w:sz w:val="18"/>
                <w:szCs w:val="18"/>
                <w:lang w:val="es-ES_tradnl"/>
              </w:rPr>
              <w:t>5,68</w:t>
            </w:r>
          </w:p>
        </w:tc>
        <w:tc>
          <w:tcPr>
            <w:tcW w:w="1191" w:type="dxa"/>
          </w:tcPr>
          <w:p w:rsidR="001E285A" w:rsidRPr="00D35FE1" w:rsidRDefault="001E285A" w:rsidP="006469BC">
            <w:pPr>
              <w:ind w:right="57"/>
              <w:jc w:val="right"/>
              <w:rPr>
                <w:sz w:val="18"/>
                <w:szCs w:val="18"/>
                <w:lang w:val="es-ES_tradnl"/>
              </w:rPr>
            </w:pPr>
            <w:r w:rsidRPr="00D35FE1">
              <w:rPr>
                <w:sz w:val="18"/>
                <w:szCs w:val="18"/>
                <w:lang w:val="es-ES_tradnl"/>
              </w:rPr>
              <w:t>6,03</w:t>
            </w:r>
          </w:p>
        </w:tc>
        <w:tc>
          <w:tcPr>
            <w:tcW w:w="1190" w:type="dxa"/>
          </w:tcPr>
          <w:p w:rsidR="001E285A" w:rsidRPr="00D35FE1" w:rsidRDefault="001E285A" w:rsidP="006469BC">
            <w:pPr>
              <w:ind w:right="113"/>
              <w:jc w:val="right"/>
              <w:rPr>
                <w:sz w:val="18"/>
                <w:szCs w:val="18"/>
                <w:lang w:val="es-ES_tradnl"/>
              </w:rPr>
            </w:pPr>
            <w:r w:rsidRPr="00D35FE1">
              <w:rPr>
                <w:sz w:val="18"/>
                <w:szCs w:val="18"/>
                <w:lang w:val="es-ES_tradnl"/>
              </w:rPr>
              <w:t>6,32</w:t>
            </w:r>
          </w:p>
        </w:tc>
        <w:tc>
          <w:tcPr>
            <w:tcW w:w="1191" w:type="dxa"/>
            <w:tcMar>
              <w:top w:w="28" w:type="dxa"/>
              <w:bottom w:w="0" w:type="dxa"/>
            </w:tcMar>
          </w:tcPr>
          <w:p w:rsidR="001E285A" w:rsidRPr="00D35FE1" w:rsidRDefault="001E285A" w:rsidP="006469BC">
            <w:pPr>
              <w:ind w:right="113"/>
              <w:jc w:val="right"/>
              <w:rPr>
                <w:sz w:val="18"/>
                <w:szCs w:val="18"/>
                <w:lang w:val="es-ES_tradnl"/>
              </w:rPr>
            </w:pPr>
            <w:r w:rsidRPr="00D35FE1">
              <w:rPr>
                <w:sz w:val="18"/>
                <w:szCs w:val="18"/>
                <w:lang w:val="es-ES_tradnl"/>
              </w:rPr>
              <w:t>7,50</w:t>
            </w:r>
          </w:p>
        </w:tc>
        <w:tc>
          <w:tcPr>
            <w:tcW w:w="1190" w:type="dxa"/>
            <w:tcMar>
              <w:top w:w="28" w:type="dxa"/>
              <w:bottom w:w="0" w:type="dxa"/>
            </w:tcMar>
          </w:tcPr>
          <w:p w:rsidR="001E285A" w:rsidRPr="00D35FE1" w:rsidRDefault="001E285A" w:rsidP="006469BC">
            <w:pPr>
              <w:ind w:right="113"/>
              <w:jc w:val="right"/>
              <w:rPr>
                <w:sz w:val="18"/>
                <w:szCs w:val="18"/>
                <w:lang w:val="es-ES_tradnl"/>
              </w:rPr>
            </w:pPr>
            <w:r w:rsidRPr="00D35FE1">
              <w:rPr>
                <w:sz w:val="18"/>
                <w:szCs w:val="18"/>
                <w:lang w:val="es-ES_tradnl"/>
              </w:rPr>
              <w:t>5,69</w:t>
            </w:r>
          </w:p>
        </w:tc>
        <w:tc>
          <w:tcPr>
            <w:tcW w:w="1191" w:type="dxa"/>
          </w:tcPr>
          <w:p w:rsidR="001E285A" w:rsidRPr="00D35FE1" w:rsidRDefault="001E285A" w:rsidP="006469BC">
            <w:pPr>
              <w:ind w:right="113"/>
              <w:jc w:val="right"/>
              <w:rPr>
                <w:sz w:val="18"/>
                <w:szCs w:val="18"/>
                <w:lang w:val="es-ES_tradnl"/>
              </w:rPr>
            </w:pPr>
            <w:r w:rsidRPr="00D35FE1">
              <w:rPr>
                <w:sz w:val="18"/>
                <w:szCs w:val="18"/>
                <w:lang w:val="es-ES_tradnl"/>
              </w:rPr>
              <w:t>5,52</w:t>
            </w:r>
          </w:p>
        </w:tc>
      </w:tr>
      <w:tr w:rsidR="001E285A" w:rsidRPr="00175EEB">
        <w:trPr>
          <w:jc w:val="center"/>
        </w:trPr>
        <w:tc>
          <w:tcPr>
            <w:tcW w:w="2892" w:type="dxa"/>
            <w:tcMar>
              <w:top w:w="28" w:type="dxa"/>
              <w:bottom w:w="0" w:type="dxa"/>
            </w:tcMar>
          </w:tcPr>
          <w:p w:rsidR="001E285A" w:rsidRPr="00D35FE1" w:rsidRDefault="001E285A" w:rsidP="006469BC">
            <w:pPr>
              <w:ind w:right="176"/>
              <w:jc w:val="left"/>
              <w:rPr>
                <w:i/>
                <w:iCs/>
                <w:sz w:val="18"/>
                <w:szCs w:val="18"/>
                <w:lang w:val="es-ES_tradnl"/>
              </w:rPr>
            </w:pPr>
            <w:r w:rsidRPr="006F1F90">
              <w:rPr>
                <w:i/>
                <w:iCs/>
                <w:sz w:val="18"/>
                <w:szCs w:val="18"/>
                <w:lang w:val="es-ES_tradnl"/>
              </w:rPr>
              <w:t>Duración media de la visita:</w:t>
            </w:r>
          </w:p>
        </w:tc>
        <w:tc>
          <w:tcPr>
            <w:tcW w:w="1190" w:type="dxa"/>
          </w:tcPr>
          <w:p w:rsidR="001E285A" w:rsidRPr="00D35FE1" w:rsidRDefault="001E285A" w:rsidP="006469BC">
            <w:pPr>
              <w:ind w:right="57"/>
              <w:jc w:val="right"/>
              <w:rPr>
                <w:sz w:val="18"/>
                <w:szCs w:val="18"/>
                <w:lang w:val="es-ES_tradnl"/>
              </w:rPr>
            </w:pPr>
            <w:r w:rsidRPr="00D35FE1">
              <w:rPr>
                <w:sz w:val="18"/>
                <w:szCs w:val="18"/>
                <w:lang w:val="es-ES_tradnl"/>
              </w:rPr>
              <w:t>00:05:15</w:t>
            </w:r>
          </w:p>
        </w:tc>
        <w:tc>
          <w:tcPr>
            <w:tcW w:w="1191" w:type="dxa"/>
          </w:tcPr>
          <w:p w:rsidR="001E285A" w:rsidRPr="00D35FE1" w:rsidRDefault="001E285A" w:rsidP="006469BC">
            <w:pPr>
              <w:ind w:right="57"/>
              <w:jc w:val="right"/>
              <w:rPr>
                <w:sz w:val="18"/>
                <w:szCs w:val="18"/>
                <w:lang w:val="es-ES_tradnl"/>
              </w:rPr>
            </w:pPr>
            <w:r w:rsidRPr="00D35FE1">
              <w:rPr>
                <w:sz w:val="18"/>
                <w:szCs w:val="18"/>
                <w:lang w:val="es-ES_tradnl"/>
              </w:rPr>
              <w:t>00:06:00</w:t>
            </w:r>
          </w:p>
        </w:tc>
        <w:tc>
          <w:tcPr>
            <w:tcW w:w="1190" w:type="dxa"/>
          </w:tcPr>
          <w:p w:rsidR="001E285A" w:rsidRPr="00D35FE1" w:rsidRDefault="001E285A" w:rsidP="006469BC">
            <w:pPr>
              <w:ind w:right="113"/>
              <w:jc w:val="right"/>
              <w:rPr>
                <w:sz w:val="18"/>
                <w:szCs w:val="18"/>
                <w:lang w:val="es-ES_tradnl"/>
              </w:rPr>
            </w:pPr>
            <w:r w:rsidRPr="00D35FE1">
              <w:rPr>
                <w:sz w:val="18"/>
                <w:szCs w:val="18"/>
                <w:lang w:val="es-ES_tradnl"/>
              </w:rPr>
              <w:t>00:06:35</w:t>
            </w:r>
          </w:p>
        </w:tc>
        <w:tc>
          <w:tcPr>
            <w:tcW w:w="1191" w:type="dxa"/>
            <w:tcMar>
              <w:top w:w="28" w:type="dxa"/>
              <w:bottom w:w="0" w:type="dxa"/>
            </w:tcMar>
          </w:tcPr>
          <w:p w:rsidR="001E285A" w:rsidRPr="00D35FE1" w:rsidRDefault="001E285A" w:rsidP="006469BC">
            <w:pPr>
              <w:ind w:right="113"/>
              <w:jc w:val="right"/>
              <w:rPr>
                <w:sz w:val="18"/>
                <w:szCs w:val="18"/>
                <w:lang w:val="es-ES_tradnl"/>
              </w:rPr>
            </w:pPr>
            <w:r w:rsidRPr="00D35FE1">
              <w:rPr>
                <w:sz w:val="18"/>
                <w:szCs w:val="18"/>
                <w:lang w:val="es-ES_tradnl"/>
              </w:rPr>
              <w:t>00:07:19</w:t>
            </w:r>
          </w:p>
        </w:tc>
        <w:tc>
          <w:tcPr>
            <w:tcW w:w="1190" w:type="dxa"/>
            <w:tcMar>
              <w:top w:w="28" w:type="dxa"/>
              <w:bottom w:w="0" w:type="dxa"/>
            </w:tcMar>
          </w:tcPr>
          <w:p w:rsidR="001E285A" w:rsidRPr="00D35FE1" w:rsidRDefault="001E285A" w:rsidP="006469BC">
            <w:pPr>
              <w:ind w:right="113"/>
              <w:jc w:val="right"/>
              <w:rPr>
                <w:sz w:val="18"/>
                <w:szCs w:val="18"/>
                <w:lang w:val="es-ES_tradnl"/>
              </w:rPr>
            </w:pPr>
            <w:r w:rsidRPr="00D35FE1">
              <w:rPr>
                <w:sz w:val="18"/>
                <w:szCs w:val="18"/>
                <w:lang w:val="es-ES_tradnl"/>
              </w:rPr>
              <w:t>00:04:41</w:t>
            </w:r>
          </w:p>
        </w:tc>
        <w:tc>
          <w:tcPr>
            <w:tcW w:w="1191" w:type="dxa"/>
          </w:tcPr>
          <w:p w:rsidR="001E285A" w:rsidRPr="00D35FE1" w:rsidRDefault="001E285A" w:rsidP="006469BC">
            <w:pPr>
              <w:ind w:right="113"/>
              <w:jc w:val="right"/>
              <w:rPr>
                <w:sz w:val="18"/>
                <w:szCs w:val="18"/>
                <w:lang w:val="es-ES_tradnl"/>
              </w:rPr>
            </w:pPr>
            <w:r w:rsidRPr="00D35FE1">
              <w:rPr>
                <w:sz w:val="18"/>
                <w:szCs w:val="18"/>
                <w:lang w:val="es-ES_tradnl"/>
              </w:rPr>
              <w:t>00:04:12</w:t>
            </w:r>
          </w:p>
        </w:tc>
      </w:tr>
      <w:tr w:rsidR="001E285A" w:rsidRPr="00175EEB">
        <w:trPr>
          <w:jc w:val="center"/>
        </w:trPr>
        <w:tc>
          <w:tcPr>
            <w:tcW w:w="2892" w:type="dxa"/>
            <w:tcMar>
              <w:top w:w="28" w:type="dxa"/>
              <w:bottom w:w="0" w:type="dxa"/>
            </w:tcMar>
          </w:tcPr>
          <w:p w:rsidR="001E285A" w:rsidRPr="00D35FE1" w:rsidRDefault="001E285A" w:rsidP="006469BC">
            <w:pPr>
              <w:jc w:val="left"/>
              <w:rPr>
                <w:i/>
                <w:iCs/>
                <w:sz w:val="18"/>
                <w:szCs w:val="18"/>
                <w:lang w:val="es-ES_tradnl"/>
              </w:rPr>
            </w:pPr>
            <w:r w:rsidRPr="006F1F90">
              <w:rPr>
                <w:i/>
                <w:iCs/>
                <w:sz w:val="18"/>
                <w:szCs w:val="18"/>
                <w:lang w:val="es-ES_tradnl"/>
              </w:rPr>
              <w:t>Porcentaje de nuevas visitas:</w:t>
            </w:r>
          </w:p>
        </w:tc>
        <w:tc>
          <w:tcPr>
            <w:tcW w:w="1190" w:type="dxa"/>
          </w:tcPr>
          <w:p w:rsidR="001E285A" w:rsidRPr="00D35FE1" w:rsidRDefault="001E285A" w:rsidP="006469BC">
            <w:pPr>
              <w:ind w:right="57"/>
              <w:jc w:val="right"/>
              <w:rPr>
                <w:sz w:val="18"/>
                <w:szCs w:val="18"/>
                <w:lang w:val="es-ES_tradnl"/>
              </w:rPr>
            </w:pPr>
            <w:r w:rsidRPr="00D35FE1">
              <w:rPr>
                <w:sz w:val="18"/>
                <w:szCs w:val="18"/>
                <w:lang w:val="es-ES_tradnl"/>
              </w:rPr>
              <w:t>43,21%</w:t>
            </w:r>
          </w:p>
        </w:tc>
        <w:tc>
          <w:tcPr>
            <w:tcW w:w="1191" w:type="dxa"/>
          </w:tcPr>
          <w:p w:rsidR="001E285A" w:rsidRPr="00D35FE1" w:rsidRDefault="001E285A" w:rsidP="006469BC">
            <w:pPr>
              <w:ind w:right="57"/>
              <w:jc w:val="right"/>
              <w:rPr>
                <w:sz w:val="18"/>
                <w:szCs w:val="18"/>
                <w:lang w:val="es-ES_tradnl"/>
              </w:rPr>
            </w:pPr>
            <w:r w:rsidRPr="00D35FE1">
              <w:rPr>
                <w:sz w:val="18"/>
                <w:szCs w:val="18"/>
                <w:lang w:val="es-ES_tradnl"/>
              </w:rPr>
              <w:t>44,19%</w:t>
            </w:r>
          </w:p>
        </w:tc>
        <w:tc>
          <w:tcPr>
            <w:tcW w:w="1190" w:type="dxa"/>
          </w:tcPr>
          <w:p w:rsidR="001E285A" w:rsidRPr="00D35FE1" w:rsidRDefault="001E285A" w:rsidP="006469BC">
            <w:pPr>
              <w:ind w:right="113"/>
              <w:jc w:val="right"/>
              <w:rPr>
                <w:sz w:val="18"/>
                <w:szCs w:val="18"/>
                <w:lang w:val="es-ES_tradnl"/>
              </w:rPr>
            </w:pPr>
            <w:r w:rsidRPr="00D35FE1">
              <w:rPr>
                <w:sz w:val="18"/>
                <w:szCs w:val="18"/>
                <w:lang w:val="es-ES_tradnl"/>
              </w:rPr>
              <w:t>54,6%</w:t>
            </w:r>
          </w:p>
        </w:tc>
        <w:tc>
          <w:tcPr>
            <w:tcW w:w="1191" w:type="dxa"/>
            <w:tcMar>
              <w:top w:w="28" w:type="dxa"/>
              <w:bottom w:w="0" w:type="dxa"/>
            </w:tcMar>
          </w:tcPr>
          <w:p w:rsidR="001E285A" w:rsidRPr="00D35FE1" w:rsidRDefault="001E285A" w:rsidP="006469BC">
            <w:pPr>
              <w:ind w:right="113"/>
              <w:jc w:val="right"/>
              <w:rPr>
                <w:sz w:val="18"/>
                <w:szCs w:val="18"/>
                <w:lang w:val="es-ES_tradnl"/>
              </w:rPr>
            </w:pPr>
            <w:r w:rsidRPr="00D35FE1">
              <w:rPr>
                <w:sz w:val="18"/>
                <w:szCs w:val="18"/>
                <w:lang w:val="es-ES_tradnl"/>
              </w:rPr>
              <w:t>45,05%</w:t>
            </w:r>
          </w:p>
        </w:tc>
        <w:tc>
          <w:tcPr>
            <w:tcW w:w="1190" w:type="dxa"/>
            <w:tcMar>
              <w:top w:w="28" w:type="dxa"/>
              <w:bottom w:w="0" w:type="dxa"/>
            </w:tcMar>
          </w:tcPr>
          <w:p w:rsidR="001E285A" w:rsidRPr="00D35FE1" w:rsidRDefault="001E285A" w:rsidP="006469BC">
            <w:pPr>
              <w:ind w:right="113"/>
              <w:jc w:val="right"/>
              <w:rPr>
                <w:sz w:val="18"/>
                <w:szCs w:val="18"/>
                <w:lang w:val="es-ES_tradnl"/>
              </w:rPr>
            </w:pPr>
            <w:r w:rsidRPr="00D35FE1">
              <w:rPr>
                <w:sz w:val="18"/>
                <w:szCs w:val="18"/>
                <w:lang w:val="es-ES_tradnl"/>
              </w:rPr>
              <w:t>51,91%</w:t>
            </w:r>
          </w:p>
        </w:tc>
        <w:tc>
          <w:tcPr>
            <w:tcW w:w="1191" w:type="dxa"/>
          </w:tcPr>
          <w:p w:rsidR="001E285A" w:rsidRPr="00D35FE1" w:rsidRDefault="001E285A" w:rsidP="006469BC">
            <w:pPr>
              <w:ind w:right="113"/>
              <w:jc w:val="right"/>
              <w:rPr>
                <w:sz w:val="18"/>
                <w:szCs w:val="18"/>
                <w:lang w:val="es-ES_tradnl"/>
              </w:rPr>
            </w:pPr>
            <w:r w:rsidRPr="00D35FE1">
              <w:rPr>
                <w:sz w:val="18"/>
                <w:szCs w:val="18"/>
                <w:lang w:val="es-ES_tradnl"/>
              </w:rPr>
              <w:t>50,57%</w:t>
            </w:r>
          </w:p>
        </w:tc>
      </w:tr>
    </w:tbl>
    <w:p w:rsidR="001E285A" w:rsidRPr="00D35FE1" w:rsidRDefault="001E285A" w:rsidP="00175EEB">
      <w:pPr>
        <w:tabs>
          <w:tab w:val="right" w:pos="3720"/>
          <w:tab w:val="left" w:pos="4003"/>
        </w:tabs>
        <w:ind w:left="602" w:right="176" w:hanging="318"/>
        <w:jc w:val="left"/>
        <w:rPr>
          <w:sz w:val="18"/>
          <w:szCs w:val="18"/>
          <w:lang w:val="es-ES_tradnl"/>
        </w:rPr>
      </w:pPr>
    </w:p>
    <w:p w:rsidR="001E285A" w:rsidRPr="00D35FE1" w:rsidRDefault="001E285A" w:rsidP="00175EEB">
      <w:pPr>
        <w:rPr>
          <w:lang w:val="es-ES_tradnl"/>
        </w:rPr>
      </w:pPr>
    </w:p>
    <w:tbl>
      <w:tblPr>
        <w:tblW w:w="9889" w:type="dxa"/>
        <w:jc w:val="center"/>
        <w:tblLayout w:type="fixed"/>
        <w:tblLook w:val="0000" w:firstRow="0" w:lastRow="0" w:firstColumn="0" w:lastColumn="0" w:noHBand="0" w:noVBand="0"/>
      </w:tblPr>
      <w:tblGrid>
        <w:gridCol w:w="4944"/>
        <w:gridCol w:w="4945"/>
      </w:tblGrid>
      <w:tr w:rsidR="001E285A" w:rsidRPr="00175EEB">
        <w:trPr>
          <w:jc w:val="center"/>
        </w:trPr>
        <w:tc>
          <w:tcPr>
            <w:tcW w:w="4944" w:type="dxa"/>
          </w:tcPr>
          <w:p w:rsidR="001E285A" w:rsidRPr="00D35FE1" w:rsidRDefault="001E285A" w:rsidP="00EB2B8F">
            <w:pPr>
              <w:rPr>
                <w:i/>
                <w:iCs/>
                <w:sz w:val="18"/>
                <w:szCs w:val="18"/>
                <w:lang w:val="es-ES_tradnl"/>
              </w:rPr>
            </w:pPr>
            <w:r w:rsidRPr="00B817E5">
              <w:rPr>
                <w:i/>
                <w:iCs/>
                <w:sz w:val="18"/>
                <w:szCs w:val="18"/>
                <w:lang w:val="es-ES_tradnl"/>
              </w:rPr>
              <w:t>Mapa mundial de visitas al sitio web en 2015</w:t>
            </w:r>
          </w:p>
          <w:p w:rsidR="001E285A" w:rsidRPr="00D35FE1" w:rsidRDefault="001E285A" w:rsidP="00EB2B8F">
            <w:pPr>
              <w:rPr>
                <w:i/>
                <w:iCs/>
                <w:sz w:val="18"/>
                <w:szCs w:val="18"/>
                <w:lang w:val="es-ES_tradnl"/>
              </w:rPr>
            </w:pPr>
          </w:p>
          <w:p w:rsidR="001E285A" w:rsidRPr="00D35FE1" w:rsidRDefault="005A1430" w:rsidP="00EB2B8F">
            <w:pPr>
              <w:jc w:val="center"/>
              <w:rPr>
                <w:i/>
                <w:iCs/>
                <w:sz w:val="18"/>
                <w:szCs w:val="18"/>
                <w:lang w:val="es-ES_tradnl"/>
              </w:rPr>
            </w:pPr>
            <w:r>
              <w:rPr>
                <w:noProof/>
              </w:rPr>
              <w:drawing>
                <wp:inline distT="0" distB="0" distL="0" distR="0">
                  <wp:extent cx="2407920" cy="1508760"/>
                  <wp:effectExtent l="0" t="0" r="0" b="0"/>
                  <wp:docPr id="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7920" cy="1508760"/>
                          </a:xfrm>
                          <a:prstGeom prst="rect">
                            <a:avLst/>
                          </a:prstGeom>
                          <a:noFill/>
                          <a:ln>
                            <a:noFill/>
                          </a:ln>
                        </pic:spPr>
                      </pic:pic>
                    </a:graphicData>
                  </a:graphic>
                </wp:inline>
              </w:drawing>
            </w:r>
          </w:p>
          <w:p w:rsidR="001E285A" w:rsidRPr="00D35FE1" w:rsidRDefault="001E285A" w:rsidP="00EB2B8F">
            <w:pPr>
              <w:pStyle w:val="Heading9"/>
              <w:keepLines/>
              <w:spacing w:after="0"/>
              <w:rPr>
                <w:lang w:val="es-ES_tradnl"/>
              </w:rPr>
            </w:pPr>
          </w:p>
        </w:tc>
        <w:tc>
          <w:tcPr>
            <w:tcW w:w="4945" w:type="dxa"/>
          </w:tcPr>
          <w:p w:rsidR="001E285A" w:rsidRPr="00D35FE1" w:rsidRDefault="001E285A" w:rsidP="00EB2B8F">
            <w:pPr>
              <w:rPr>
                <w:sz w:val="18"/>
                <w:szCs w:val="18"/>
                <w:lang w:val="es-ES_tradnl"/>
              </w:rPr>
            </w:pPr>
            <w:r w:rsidRPr="006F1F90">
              <w:rPr>
                <w:sz w:val="18"/>
                <w:szCs w:val="18"/>
                <w:lang w:val="es-ES_tradnl"/>
              </w:rPr>
              <w:t>Sesiones por país:</w:t>
            </w:r>
            <w:r w:rsidRPr="00D35FE1">
              <w:rPr>
                <w:sz w:val="18"/>
                <w:szCs w:val="18"/>
                <w:lang w:val="es-ES_tradnl"/>
              </w:rPr>
              <w:t xml:space="preserve"> </w:t>
            </w:r>
          </w:p>
          <w:p w:rsidR="001E285A" w:rsidRPr="00D35FE1" w:rsidRDefault="001E285A" w:rsidP="00EB2B8F">
            <w:pPr>
              <w:rPr>
                <w:sz w:val="18"/>
                <w:szCs w:val="18"/>
                <w:lang w:val="es-ES_tradnl"/>
              </w:rPr>
            </w:pPr>
          </w:p>
          <w:p w:rsidR="001E285A" w:rsidRPr="00D35FE1" w:rsidRDefault="001E285A" w:rsidP="00EB2B8F">
            <w:pPr>
              <w:pStyle w:val="Default"/>
              <w:tabs>
                <w:tab w:val="left" w:pos="490"/>
                <w:tab w:val="left" w:pos="2906"/>
              </w:tabs>
              <w:rPr>
                <w:sz w:val="18"/>
                <w:szCs w:val="18"/>
                <w:lang w:val="es-ES_tradnl"/>
              </w:rPr>
            </w:pPr>
            <w:r w:rsidRPr="00D35FE1">
              <w:rPr>
                <w:sz w:val="18"/>
                <w:szCs w:val="18"/>
                <w:lang w:val="es-ES_tradnl"/>
              </w:rPr>
              <w:t xml:space="preserve">1. </w:t>
            </w:r>
            <w:r w:rsidRPr="00D35FE1">
              <w:rPr>
                <w:sz w:val="18"/>
                <w:szCs w:val="18"/>
                <w:lang w:val="es-ES_tradnl"/>
              </w:rPr>
              <w:tab/>
            </w:r>
            <w:r w:rsidRPr="006F1F90">
              <w:rPr>
                <w:color w:val="auto"/>
                <w:sz w:val="18"/>
                <w:szCs w:val="18"/>
                <w:lang w:val="es-ES_tradnl"/>
              </w:rPr>
              <w:t>Suiza</w:t>
            </w:r>
            <w:r w:rsidRPr="00D35FE1">
              <w:rPr>
                <w:sz w:val="18"/>
                <w:szCs w:val="18"/>
                <w:lang w:val="es-ES_tradnl"/>
              </w:rPr>
              <w:t xml:space="preserve"> </w:t>
            </w:r>
            <w:r w:rsidRPr="00D35FE1">
              <w:rPr>
                <w:sz w:val="18"/>
                <w:szCs w:val="18"/>
                <w:lang w:val="es-ES_tradnl"/>
              </w:rPr>
              <w:tab/>
              <w:t xml:space="preserve">(8,05%) </w:t>
            </w:r>
          </w:p>
          <w:p w:rsidR="001E285A" w:rsidRPr="00D35FE1" w:rsidRDefault="001E285A" w:rsidP="00EB2B8F">
            <w:pPr>
              <w:pStyle w:val="Default"/>
              <w:tabs>
                <w:tab w:val="left" w:pos="490"/>
                <w:tab w:val="left" w:pos="2906"/>
              </w:tabs>
              <w:rPr>
                <w:sz w:val="18"/>
                <w:szCs w:val="18"/>
                <w:lang w:val="es-ES_tradnl"/>
              </w:rPr>
            </w:pPr>
            <w:r w:rsidRPr="00D35FE1">
              <w:rPr>
                <w:sz w:val="18"/>
                <w:szCs w:val="18"/>
                <w:lang w:val="es-ES_tradnl"/>
              </w:rPr>
              <w:t xml:space="preserve">2. </w:t>
            </w:r>
            <w:r w:rsidRPr="00D35FE1">
              <w:rPr>
                <w:sz w:val="18"/>
                <w:szCs w:val="18"/>
                <w:lang w:val="es-ES_tradnl"/>
              </w:rPr>
              <w:tab/>
            </w:r>
            <w:r w:rsidRPr="006F1F90">
              <w:rPr>
                <w:color w:val="auto"/>
                <w:sz w:val="18"/>
                <w:szCs w:val="18"/>
                <w:lang w:val="es-ES_tradnl"/>
              </w:rPr>
              <w:t>Estados Unidos de América</w:t>
            </w:r>
            <w:r w:rsidRPr="00D35FE1">
              <w:rPr>
                <w:sz w:val="18"/>
                <w:szCs w:val="18"/>
                <w:lang w:val="es-ES_tradnl"/>
              </w:rPr>
              <w:t xml:space="preserve"> </w:t>
            </w:r>
            <w:r w:rsidRPr="00D35FE1">
              <w:rPr>
                <w:sz w:val="18"/>
                <w:szCs w:val="18"/>
                <w:lang w:val="es-ES_tradnl"/>
              </w:rPr>
              <w:tab/>
              <w:t xml:space="preserve">(7,07%) </w:t>
            </w:r>
          </w:p>
          <w:p w:rsidR="001E285A" w:rsidRPr="00D35FE1" w:rsidRDefault="001E285A" w:rsidP="00EB2B8F">
            <w:pPr>
              <w:pStyle w:val="Default"/>
              <w:tabs>
                <w:tab w:val="left" w:pos="490"/>
                <w:tab w:val="left" w:pos="2906"/>
              </w:tabs>
              <w:rPr>
                <w:sz w:val="18"/>
                <w:szCs w:val="18"/>
                <w:lang w:val="es-ES_tradnl"/>
              </w:rPr>
            </w:pPr>
            <w:r w:rsidRPr="00D35FE1">
              <w:rPr>
                <w:sz w:val="18"/>
                <w:szCs w:val="18"/>
                <w:lang w:val="es-ES_tradnl"/>
              </w:rPr>
              <w:t xml:space="preserve">3. </w:t>
            </w:r>
            <w:r w:rsidRPr="00D35FE1">
              <w:rPr>
                <w:sz w:val="18"/>
                <w:szCs w:val="18"/>
                <w:lang w:val="es-ES_tradnl"/>
              </w:rPr>
              <w:tab/>
            </w:r>
            <w:r w:rsidRPr="006F1F90">
              <w:rPr>
                <w:color w:val="auto"/>
                <w:sz w:val="18"/>
                <w:szCs w:val="18"/>
                <w:lang w:val="es-ES_tradnl"/>
              </w:rPr>
              <w:t>Francia</w:t>
            </w:r>
            <w:r w:rsidRPr="00D35FE1">
              <w:rPr>
                <w:sz w:val="18"/>
                <w:szCs w:val="18"/>
                <w:lang w:val="es-ES_tradnl"/>
              </w:rPr>
              <w:t xml:space="preserve"> </w:t>
            </w:r>
            <w:r w:rsidRPr="00D35FE1">
              <w:rPr>
                <w:sz w:val="18"/>
                <w:szCs w:val="18"/>
                <w:lang w:val="es-ES_tradnl"/>
              </w:rPr>
              <w:tab/>
              <w:t xml:space="preserve">(6,81%) </w:t>
            </w:r>
          </w:p>
          <w:p w:rsidR="001E285A" w:rsidRPr="00D35FE1" w:rsidRDefault="001E285A" w:rsidP="00EB2B8F">
            <w:pPr>
              <w:pStyle w:val="Default"/>
              <w:tabs>
                <w:tab w:val="left" w:pos="490"/>
                <w:tab w:val="left" w:pos="2906"/>
              </w:tabs>
              <w:rPr>
                <w:sz w:val="18"/>
                <w:szCs w:val="18"/>
                <w:lang w:val="es-ES_tradnl"/>
              </w:rPr>
            </w:pPr>
            <w:r w:rsidRPr="00D35FE1">
              <w:rPr>
                <w:sz w:val="18"/>
                <w:szCs w:val="18"/>
                <w:lang w:val="es-ES_tradnl"/>
              </w:rPr>
              <w:t xml:space="preserve">4. </w:t>
            </w:r>
            <w:r w:rsidRPr="00D35FE1">
              <w:rPr>
                <w:sz w:val="18"/>
                <w:szCs w:val="18"/>
                <w:lang w:val="es-ES_tradnl"/>
              </w:rPr>
              <w:tab/>
            </w:r>
            <w:r w:rsidRPr="006F1F90">
              <w:rPr>
                <w:color w:val="auto"/>
                <w:sz w:val="18"/>
                <w:szCs w:val="18"/>
                <w:lang w:val="es-ES_tradnl"/>
              </w:rPr>
              <w:t>Países Bajos</w:t>
            </w:r>
            <w:r w:rsidRPr="00D35FE1">
              <w:rPr>
                <w:sz w:val="18"/>
                <w:szCs w:val="18"/>
                <w:lang w:val="es-ES_tradnl"/>
              </w:rPr>
              <w:tab/>
              <w:t xml:space="preserve">(4,92%) </w:t>
            </w:r>
          </w:p>
          <w:p w:rsidR="001E285A" w:rsidRPr="00D35FE1" w:rsidRDefault="001E285A" w:rsidP="00EB2B8F">
            <w:pPr>
              <w:pStyle w:val="Default"/>
              <w:tabs>
                <w:tab w:val="left" w:pos="490"/>
                <w:tab w:val="left" w:pos="2906"/>
              </w:tabs>
              <w:rPr>
                <w:sz w:val="18"/>
                <w:szCs w:val="18"/>
                <w:lang w:val="es-ES_tradnl"/>
              </w:rPr>
            </w:pPr>
            <w:r w:rsidRPr="00D35FE1">
              <w:rPr>
                <w:sz w:val="18"/>
                <w:szCs w:val="18"/>
                <w:lang w:val="es-ES_tradnl"/>
              </w:rPr>
              <w:t xml:space="preserve">5. </w:t>
            </w:r>
            <w:r w:rsidRPr="00D35FE1">
              <w:rPr>
                <w:sz w:val="18"/>
                <w:szCs w:val="18"/>
                <w:lang w:val="es-ES_tradnl"/>
              </w:rPr>
              <w:tab/>
            </w:r>
            <w:r w:rsidRPr="006F1F90">
              <w:rPr>
                <w:color w:val="auto"/>
                <w:sz w:val="18"/>
                <w:szCs w:val="18"/>
                <w:lang w:val="es-ES_tradnl"/>
              </w:rPr>
              <w:t>Japón</w:t>
            </w:r>
            <w:r w:rsidRPr="00D35FE1">
              <w:rPr>
                <w:sz w:val="18"/>
                <w:szCs w:val="18"/>
                <w:lang w:val="es-ES_tradnl"/>
              </w:rPr>
              <w:tab/>
              <w:t xml:space="preserve">(4,32%) </w:t>
            </w:r>
          </w:p>
          <w:p w:rsidR="001E285A" w:rsidRPr="00D35FE1" w:rsidRDefault="001E285A" w:rsidP="00EB2B8F">
            <w:pPr>
              <w:pStyle w:val="Default"/>
              <w:tabs>
                <w:tab w:val="left" w:pos="490"/>
                <w:tab w:val="left" w:pos="2906"/>
              </w:tabs>
              <w:rPr>
                <w:sz w:val="18"/>
                <w:szCs w:val="18"/>
                <w:lang w:val="es-ES_tradnl"/>
              </w:rPr>
            </w:pPr>
            <w:r w:rsidRPr="00D35FE1">
              <w:rPr>
                <w:sz w:val="18"/>
                <w:szCs w:val="18"/>
                <w:lang w:val="es-ES_tradnl"/>
              </w:rPr>
              <w:t xml:space="preserve">6. </w:t>
            </w:r>
            <w:r w:rsidRPr="00D35FE1">
              <w:rPr>
                <w:sz w:val="18"/>
                <w:szCs w:val="18"/>
                <w:lang w:val="es-ES_tradnl"/>
              </w:rPr>
              <w:tab/>
            </w:r>
            <w:r w:rsidRPr="006F1F90">
              <w:rPr>
                <w:color w:val="auto"/>
                <w:sz w:val="18"/>
                <w:szCs w:val="18"/>
                <w:lang w:val="es-ES_tradnl"/>
              </w:rPr>
              <w:t>México</w:t>
            </w:r>
            <w:r w:rsidRPr="00D35FE1">
              <w:rPr>
                <w:sz w:val="18"/>
                <w:szCs w:val="18"/>
                <w:lang w:val="es-ES_tradnl"/>
              </w:rPr>
              <w:tab/>
              <w:t xml:space="preserve">(4,08%) </w:t>
            </w:r>
          </w:p>
          <w:p w:rsidR="001E285A" w:rsidRPr="00D35FE1" w:rsidRDefault="001E285A" w:rsidP="00EB2B8F">
            <w:pPr>
              <w:pStyle w:val="Default"/>
              <w:tabs>
                <w:tab w:val="left" w:pos="490"/>
                <w:tab w:val="left" w:pos="2906"/>
              </w:tabs>
              <w:rPr>
                <w:sz w:val="18"/>
                <w:szCs w:val="18"/>
                <w:lang w:val="es-ES_tradnl"/>
              </w:rPr>
            </w:pPr>
            <w:r w:rsidRPr="00D35FE1">
              <w:rPr>
                <w:sz w:val="18"/>
                <w:szCs w:val="18"/>
                <w:lang w:val="es-ES_tradnl"/>
              </w:rPr>
              <w:t>7.</w:t>
            </w:r>
            <w:r w:rsidRPr="00D35FE1">
              <w:rPr>
                <w:sz w:val="18"/>
                <w:szCs w:val="18"/>
                <w:lang w:val="es-ES_tradnl"/>
              </w:rPr>
              <w:tab/>
            </w:r>
            <w:r w:rsidRPr="006F1F90">
              <w:rPr>
                <w:color w:val="auto"/>
                <w:sz w:val="18"/>
                <w:szCs w:val="18"/>
                <w:lang w:val="es-ES_tradnl"/>
              </w:rPr>
              <w:t>Alemania</w:t>
            </w:r>
            <w:r w:rsidRPr="00D35FE1">
              <w:rPr>
                <w:sz w:val="18"/>
                <w:szCs w:val="18"/>
                <w:lang w:val="es-ES_tradnl"/>
              </w:rPr>
              <w:t xml:space="preserve"> </w:t>
            </w:r>
            <w:r w:rsidRPr="00D35FE1">
              <w:rPr>
                <w:sz w:val="18"/>
                <w:szCs w:val="18"/>
                <w:lang w:val="es-ES_tradnl"/>
              </w:rPr>
              <w:tab/>
              <w:t xml:space="preserve">(4,00%) </w:t>
            </w:r>
          </w:p>
          <w:p w:rsidR="001E285A" w:rsidRPr="00D35FE1" w:rsidRDefault="001E285A" w:rsidP="00EB2B8F">
            <w:pPr>
              <w:pStyle w:val="Default"/>
              <w:tabs>
                <w:tab w:val="left" w:pos="490"/>
                <w:tab w:val="left" w:pos="2906"/>
              </w:tabs>
              <w:rPr>
                <w:sz w:val="18"/>
                <w:szCs w:val="18"/>
                <w:lang w:val="es-ES_tradnl"/>
              </w:rPr>
            </w:pPr>
            <w:r w:rsidRPr="00D35FE1">
              <w:rPr>
                <w:sz w:val="18"/>
                <w:szCs w:val="18"/>
                <w:lang w:val="es-ES_tradnl"/>
              </w:rPr>
              <w:t>8.</w:t>
            </w:r>
            <w:r w:rsidRPr="00D35FE1">
              <w:rPr>
                <w:sz w:val="18"/>
                <w:szCs w:val="18"/>
                <w:lang w:val="es-ES_tradnl"/>
              </w:rPr>
              <w:tab/>
            </w:r>
            <w:r w:rsidRPr="006F1F90">
              <w:rPr>
                <w:color w:val="auto"/>
                <w:sz w:val="18"/>
                <w:szCs w:val="18"/>
                <w:lang w:val="es-ES_tradnl"/>
              </w:rPr>
              <w:t>India</w:t>
            </w:r>
            <w:r w:rsidRPr="00D35FE1">
              <w:rPr>
                <w:sz w:val="18"/>
                <w:szCs w:val="18"/>
                <w:lang w:val="es-ES_tradnl"/>
              </w:rPr>
              <w:t xml:space="preserve"> </w:t>
            </w:r>
            <w:r w:rsidRPr="00D35FE1">
              <w:rPr>
                <w:sz w:val="18"/>
                <w:szCs w:val="18"/>
                <w:lang w:val="es-ES_tradnl"/>
              </w:rPr>
              <w:tab/>
              <w:t xml:space="preserve">(3,91%) </w:t>
            </w:r>
          </w:p>
          <w:p w:rsidR="001E285A" w:rsidRPr="00D35FE1" w:rsidRDefault="001E285A" w:rsidP="00EB2B8F">
            <w:pPr>
              <w:pStyle w:val="Default"/>
              <w:tabs>
                <w:tab w:val="left" w:pos="490"/>
                <w:tab w:val="left" w:pos="2906"/>
              </w:tabs>
              <w:rPr>
                <w:sz w:val="18"/>
                <w:szCs w:val="18"/>
                <w:lang w:val="es-ES_tradnl"/>
              </w:rPr>
            </w:pPr>
            <w:r w:rsidRPr="00D35FE1">
              <w:rPr>
                <w:sz w:val="18"/>
                <w:szCs w:val="18"/>
                <w:lang w:val="es-ES_tradnl"/>
              </w:rPr>
              <w:t xml:space="preserve">9. </w:t>
            </w:r>
            <w:r w:rsidRPr="00D35FE1">
              <w:rPr>
                <w:sz w:val="18"/>
                <w:szCs w:val="18"/>
                <w:lang w:val="es-ES_tradnl"/>
              </w:rPr>
              <w:tab/>
            </w:r>
            <w:r w:rsidRPr="006F1F90">
              <w:rPr>
                <w:color w:val="auto"/>
                <w:sz w:val="18"/>
                <w:szCs w:val="18"/>
                <w:lang w:val="es-ES_tradnl"/>
              </w:rPr>
              <w:t>España</w:t>
            </w:r>
            <w:r w:rsidRPr="00D35FE1">
              <w:rPr>
                <w:sz w:val="18"/>
                <w:szCs w:val="18"/>
                <w:lang w:val="es-ES_tradnl"/>
              </w:rPr>
              <w:tab/>
              <w:t xml:space="preserve">(3,70%) </w:t>
            </w:r>
          </w:p>
          <w:p w:rsidR="001E285A" w:rsidRPr="00D35FE1" w:rsidRDefault="001E285A" w:rsidP="00EB2B8F">
            <w:pPr>
              <w:pStyle w:val="Default"/>
              <w:tabs>
                <w:tab w:val="left" w:pos="490"/>
                <w:tab w:val="left" w:pos="2906"/>
              </w:tabs>
              <w:rPr>
                <w:sz w:val="18"/>
                <w:szCs w:val="18"/>
                <w:lang w:val="es-ES_tradnl"/>
              </w:rPr>
            </w:pPr>
            <w:r w:rsidRPr="00D35FE1">
              <w:rPr>
                <w:sz w:val="18"/>
                <w:szCs w:val="18"/>
                <w:lang w:val="es-ES_tradnl"/>
              </w:rPr>
              <w:t xml:space="preserve">10. </w:t>
            </w:r>
            <w:r w:rsidRPr="00D35FE1">
              <w:rPr>
                <w:sz w:val="18"/>
                <w:szCs w:val="18"/>
                <w:lang w:val="es-ES_tradnl"/>
              </w:rPr>
              <w:tab/>
            </w:r>
            <w:r w:rsidRPr="006F1F90">
              <w:rPr>
                <w:color w:val="auto"/>
                <w:sz w:val="18"/>
                <w:szCs w:val="18"/>
                <w:lang w:val="es-ES_tradnl"/>
              </w:rPr>
              <w:t>Brasil</w:t>
            </w:r>
            <w:r w:rsidRPr="00D35FE1">
              <w:rPr>
                <w:sz w:val="18"/>
                <w:szCs w:val="18"/>
                <w:lang w:val="es-ES_tradnl"/>
              </w:rPr>
              <w:t xml:space="preserve"> </w:t>
            </w:r>
            <w:r w:rsidRPr="00D35FE1">
              <w:rPr>
                <w:sz w:val="18"/>
                <w:szCs w:val="18"/>
                <w:lang w:val="es-ES_tradnl"/>
              </w:rPr>
              <w:tab/>
              <w:t xml:space="preserve">(3,32%) </w:t>
            </w:r>
          </w:p>
          <w:p w:rsidR="001E285A" w:rsidRPr="00D35FE1" w:rsidRDefault="001E285A" w:rsidP="00EB2B8F">
            <w:pPr>
              <w:rPr>
                <w:sz w:val="18"/>
                <w:szCs w:val="18"/>
                <w:lang w:val="es-ES_tradnl"/>
              </w:rPr>
            </w:pPr>
          </w:p>
          <w:p w:rsidR="001E285A" w:rsidRPr="00D35FE1" w:rsidRDefault="001E285A" w:rsidP="00EB2B8F">
            <w:pPr>
              <w:rPr>
                <w:lang w:val="es-ES_tradnl"/>
              </w:rPr>
            </w:pPr>
          </w:p>
        </w:tc>
      </w:tr>
    </w:tbl>
    <w:p w:rsidR="001E285A" w:rsidRPr="00D35FE1" w:rsidRDefault="001E285A" w:rsidP="00175EEB">
      <w:pPr>
        <w:rPr>
          <w:lang w:val="es-ES_tradnl"/>
        </w:rPr>
      </w:pPr>
    </w:p>
    <w:p w:rsidR="001E285A" w:rsidRPr="00D35FE1" w:rsidRDefault="001E285A" w:rsidP="00175EEB">
      <w:pPr>
        <w:jc w:val="left"/>
        <w:rPr>
          <w:highlight w:val="green"/>
          <w:lang w:val="es-ES_tradnl"/>
        </w:rPr>
      </w:pPr>
      <w:r w:rsidRPr="00D35FE1">
        <w:rPr>
          <w:highlight w:val="green"/>
          <w:lang w:val="es-ES_tradnl"/>
        </w:rPr>
        <w:br w:type="page"/>
      </w:r>
    </w:p>
    <w:tbl>
      <w:tblPr>
        <w:tblW w:w="94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817"/>
        <w:gridCol w:w="817"/>
        <w:gridCol w:w="817"/>
        <w:gridCol w:w="817"/>
        <w:gridCol w:w="867"/>
        <w:gridCol w:w="767"/>
        <w:gridCol w:w="793"/>
        <w:gridCol w:w="767"/>
        <w:gridCol w:w="792"/>
        <w:gridCol w:w="684"/>
      </w:tblGrid>
      <w:tr w:rsidR="001E285A" w:rsidRPr="00175EEB">
        <w:tc>
          <w:tcPr>
            <w:tcW w:w="1559" w:type="dxa"/>
            <w:vMerge w:val="restart"/>
            <w:tcMar>
              <w:top w:w="28" w:type="dxa"/>
              <w:bottom w:w="28" w:type="dxa"/>
            </w:tcMar>
          </w:tcPr>
          <w:p w:rsidR="001E285A" w:rsidRPr="00D35FE1" w:rsidRDefault="001E285A" w:rsidP="006469BC">
            <w:pPr>
              <w:tabs>
                <w:tab w:val="right" w:pos="3720"/>
                <w:tab w:val="left" w:pos="4003"/>
              </w:tabs>
              <w:jc w:val="left"/>
              <w:rPr>
                <w:sz w:val="18"/>
                <w:szCs w:val="18"/>
                <w:lang w:val="es-ES_tradnl"/>
              </w:rPr>
            </w:pPr>
            <w:r w:rsidRPr="006F1F90">
              <w:rPr>
                <w:sz w:val="18"/>
                <w:szCs w:val="18"/>
                <w:lang w:val="es-ES_tradnl"/>
              </w:rPr>
              <w:t>Idioma del navegador del visitante</w:t>
            </w:r>
          </w:p>
        </w:tc>
        <w:tc>
          <w:tcPr>
            <w:tcW w:w="1634" w:type="dxa"/>
            <w:gridSpan w:val="2"/>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2015</w:t>
            </w:r>
          </w:p>
        </w:tc>
        <w:tc>
          <w:tcPr>
            <w:tcW w:w="1634" w:type="dxa"/>
            <w:gridSpan w:val="2"/>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2014</w:t>
            </w:r>
          </w:p>
        </w:tc>
        <w:tc>
          <w:tcPr>
            <w:tcW w:w="1634" w:type="dxa"/>
            <w:gridSpan w:val="2"/>
            <w:tcMar>
              <w:left w:w="57" w:type="dxa"/>
              <w:right w:w="57" w:type="dxa"/>
            </w:tcMar>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2013</w:t>
            </w:r>
          </w:p>
        </w:tc>
        <w:tc>
          <w:tcPr>
            <w:tcW w:w="1560" w:type="dxa"/>
            <w:gridSpan w:val="2"/>
            <w:tcMar>
              <w:top w:w="28" w:type="dxa"/>
              <w:left w:w="57" w:type="dxa"/>
              <w:bottom w:w="28" w:type="dxa"/>
              <w:right w:w="57" w:type="dxa"/>
            </w:tcMar>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2012</w:t>
            </w:r>
          </w:p>
        </w:tc>
        <w:tc>
          <w:tcPr>
            <w:tcW w:w="1476" w:type="dxa"/>
            <w:gridSpan w:val="2"/>
            <w:tcMar>
              <w:top w:w="28" w:type="dxa"/>
              <w:left w:w="57" w:type="dxa"/>
              <w:right w:w="57" w:type="dxa"/>
            </w:tcMar>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2011</w:t>
            </w:r>
          </w:p>
        </w:tc>
      </w:tr>
      <w:tr w:rsidR="001E285A" w:rsidRPr="00175EEB">
        <w:tc>
          <w:tcPr>
            <w:tcW w:w="1559" w:type="dxa"/>
            <w:vMerge/>
          </w:tcPr>
          <w:p w:rsidR="001E285A" w:rsidRPr="00D35FE1" w:rsidRDefault="001E285A" w:rsidP="006469BC">
            <w:pPr>
              <w:tabs>
                <w:tab w:val="right" w:pos="3720"/>
                <w:tab w:val="left" w:pos="4003"/>
              </w:tabs>
              <w:jc w:val="left"/>
              <w:rPr>
                <w:sz w:val="18"/>
                <w:szCs w:val="18"/>
                <w:lang w:val="es-ES_tradnl"/>
              </w:rPr>
            </w:pPr>
          </w:p>
        </w:tc>
        <w:tc>
          <w:tcPr>
            <w:tcW w:w="817" w:type="dxa"/>
          </w:tcPr>
          <w:p w:rsidR="001E285A" w:rsidRPr="00D35FE1" w:rsidRDefault="001E285A" w:rsidP="006469BC">
            <w:pPr>
              <w:tabs>
                <w:tab w:val="right" w:pos="3720"/>
                <w:tab w:val="left" w:pos="4003"/>
              </w:tabs>
              <w:jc w:val="center"/>
              <w:rPr>
                <w:sz w:val="18"/>
                <w:szCs w:val="18"/>
                <w:lang w:val="es-ES_tradnl"/>
              </w:rPr>
            </w:pPr>
            <w:r w:rsidRPr="006F1F90">
              <w:rPr>
                <w:sz w:val="18"/>
                <w:szCs w:val="18"/>
                <w:lang w:val="es-ES_tradnl"/>
              </w:rPr>
              <w:t>Visitas</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w:t>
            </w:r>
          </w:p>
        </w:tc>
        <w:tc>
          <w:tcPr>
            <w:tcW w:w="817" w:type="dxa"/>
          </w:tcPr>
          <w:p w:rsidR="001E285A" w:rsidRPr="00D35FE1" w:rsidRDefault="001E285A" w:rsidP="006469BC">
            <w:pPr>
              <w:tabs>
                <w:tab w:val="right" w:pos="3720"/>
                <w:tab w:val="left" w:pos="4003"/>
              </w:tabs>
              <w:jc w:val="center"/>
              <w:rPr>
                <w:sz w:val="18"/>
                <w:szCs w:val="18"/>
                <w:lang w:val="es-ES_tradnl"/>
              </w:rPr>
            </w:pPr>
            <w:r w:rsidRPr="006F1F90">
              <w:rPr>
                <w:sz w:val="18"/>
                <w:szCs w:val="18"/>
                <w:lang w:val="es-ES_tradnl"/>
              </w:rPr>
              <w:t>Visitas</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w:t>
            </w:r>
          </w:p>
        </w:tc>
        <w:tc>
          <w:tcPr>
            <w:tcW w:w="867" w:type="dxa"/>
          </w:tcPr>
          <w:p w:rsidR="001E285A" w:rsidRPr="00D35FE1" w:rsidRDefault="001E285A" w:rsidP="006469BC">
            <w:pPr>
              <w:tabs>
                <w:tab w:val="right" w:pos="3720"/>
                <w:tab w:val="left" w:pos="4003"/>
              </w:tabs>
              <w:jc w:val="center"/>
              <w:rPr>
                <w:sz w:val="18"/>
                <w:szCs w:val="18"/>
                <w:lang w:val="es-ES_tradnl"/>
              </w:rPr>
            </w:pPr>
            <w:r w:rsidRPr="006F1F90">
              <w:rPr>
                <w:sz w:val="18"/>
                <w:szCs w:val="18"/>
                <w:lang w:val="es-ES_tradnl"/>
              </w:rPr>
              <w:t>Visitas</w:t>
            </w:r>
          </w:p>
        </w:tc>
        <w:tc>
          <w:tcPr>
            <w:tcW w:w="76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w:t>
            </w:r>
          </w:p>
        </w:tc>
        <w:tc>
          <w:tcPr>
            <w:tcW w:w="793" w:type="dxa"/>
          </w:tcPr>
          <w:p w:rsidR="001E285A" w:rsidRPr="00D35FE1" w:rsidRDefault="001E285A" w:rsidP="006469BC">
            <w:pPr>
              <w:tabs>
                <w:tab w:val="right" w:pos="3720"/>
                <w:tab w:val="left" w:pos="4003"/>
              </w:tabs>
              <w:jc w:val="center"/>
              <w:rPr>
                <w:sz w:val="18"/>
                <w:szCs w:val="18"/>
                <w:lang w:val="es-ES_tradnl"/>
              </w:rPr>
            </w:pPr>
            <w:r w:rsidRPr="006F1F90">
              <w:rPr>
                <w:sz w:val="18"/>
                <w:szCs w:val="18"/>
                <w:lang w:val="es-ES_tradnl"/>
              </w:rPr>
              <w:t>Visitas</w:t>
            </w:r>
          </w:p>
        </w:tc>
        <w:tc>
          <w:tcPr>
            <w:tcW w:w="76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w:t>
            </w:r>
          </w:p>
        </w:tc>
        <w:tc>
          <w:tcPr>
            <w:tcW w:w="792" w:type="dxa"/>
            <w:tcMar>
              <w:top w:w="28" w:type="dxa"/>
              <w:left w:w="57" w:type="dxa"/>
              <w:bottom w:w="28" w:type="dxa"/>
              <w:right w:w="57" w:type="dxa"/>
            </w:tcMar>
          </w:tcPr>
          <w:p w:rsidR="001E285A" w:rsidRPr="00D35FE1" w:rsidRDefault="001E285A" w:rsidP="006469BC">
            <w:pPr>
              <w:tabs>
                <w:tab w:val="right" w:pos="3720"/>
                <w:tab w:val="left" w:pos="4003"/>
              </w:tabs>
              <w:jc w:val="center"/>
              <w:rPr>
                <w:sz w:val="18"/>
                <w:szCs w:val="18"/>
                <w:lang w:val="es-ES_tradnl"/>
              </w:rPr>
            </w:pPr>
            <w:r w:rsidRPr="006F1F90">
              <w:rPr>
                <w:sz w:val="18"/>
                <w:szCs w:val="18"/>
                <w:lang w:val="es-ES_tradnl"/>
              </w:rPr>
              <w:t>Visitas</w:t>
            </w:r>
          </w:p>
        </w:tc>
        <w:tc>
          <w:tcPr>
            <w:tcW w:w="684" w:type="dxa"/>
            <w:tcMar>
              <w:top w:w="28" w:type="dxa"/>
              <w:left w:w="57" w:type="dxa"/>
              <w:bottom w:w="28" w:type="dxa"/>
              <w:right w:w="57" w:type="dxa"/>
            </w:tcMar>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w:t>
            </w:r>
          </w:p>
        </w:tc>
      </w:tr>
      <w:tr w:rsidR="001E285A" w:rsidRPr="00175EEB">
        <w:tc>
          <w:tcPr>
            <w:tcW w:w="1559" w:type="dxa"/>
          </w:tcPr>
          <w:p w:rsidR="001E285A" w:rsidRPr="006F1F90" w:rsidRDefault="001E285A" w:rsidP="006469BC">
            <w:pPr>
              <w:pStyle w:val="ListParagraph"/>
              <w:numPr>
                <w:ilvl w:val="0"/>
                <w:numId w:val="24"/>
              </w:numPr>
              <w:tabs>
                <w:tab w:val="right" w:pos="3720"/>
                <w:tab w:val="left" w:pos="4003"/>
              </w:tabs>
              <w:jc w:val="left"/>
              <w:rPr>
                <w:noProof/>
                <w:sz w:val="18"/>
                <w:szCs w:val="18"/>
                <w:lang w:val="es-ES_tradnl"/>
              </w:rPr>
            </w:pPr>
            <w:r w:rsidRPr="006F1F90">
              <w:rPr>
                <w:noProof/>
                <w:sz w:val="18"/>
                <w:szCs w:val="18"/>
                <w:lang w:val="es-ES_tradnl"/>
              </w:rPr>
              <w:t>en-us</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66.347</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39,58</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72.248</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38,61</w:t>
            </w:r>
          </w:p>
        </w:tc>
        <w:tc>
          <w:tcPr>
            <w:tcW w:w="8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70.706</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39,56</w:t>
            </w:r>
          </w:p>
        </w:tc>
        <w:tc>
          <w:tcPr>
            <w:tcW w:w="793"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57.341</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37,75</w:t>
            </w:r>
          </w:p>
        </w:tc>
        <w:tc>
          <w:tcPr>
            <w:tcW w:w="792"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50.571</w:t>
            </w:r>
          </w:p>
        </w:tc>
        <w:tc>
          <w:tcPr>
            <w:tcW w:w="684"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36,03</w:t>
            </w:r>
          </w:p>
        </w:tc>
      </w:tr>
      <w:tr w:rsidR="001E285A" w:rsidRPr="00175EEB">
        <w:tc>
          <w:tcPr>
            <w:tcW w:w="1559" w:type="dxa"/>
          </w:tcPr>
          <w:p w:rsidR="001E285A" w:rsidRPr="006F1F90" w:rsidRDefault="001E285A" w:rsidP="006469BC">
            <w:pPr>
              <w:pStyle w:val="ListParagraph"/>
              <w:numPr>
                <w:ilvl w:val="0"/>
                <w:numId w:val="24"/>
              </w:numPr>
              <w:tabs>
                <w:tab w:val="right" w:pos="3720"/>
                <w:tab w:val="left" w:pos="4003"/>
              </w:tabs>
              <w:jc w:val="left"/>
              <w:rPr>
                <w:noProof/>
                <w:sz w:val="18"/>
                <w:szCs w:val="18"/>
                <w:lang w:val="es-ES_tradnl"/>
              </w:rPr>
            </w:pPr>
            <w:r w:rsidRPr="006F1F90">
              <w:rPr>
                <w:noProof/>
                <w:sz w:val="18"/>
                <w:szCs w:val="18"/>
                <w:lang w:val="es-ES_tradnl"/>
              </w:rPr>
              <w:t>es</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17.765</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59,03</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18.154</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9,70</w:t>
            </w:r>
          </w:p>
        </w:tc>
        <w:tc>
          <w:tcPr>
            <w:tcW w:w="8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18.669</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10,45</w:t>
            </w:r>
          </w:p>
        </w:tc>
        <w:tc>
          <w:tcPr>
            <w:tcW w:w="793"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19.001</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12,51</w:t>
            </w:r>
          </w:p>
        </w:tc>
        <w:tc>
          <w:tcPr>
            <w:tcW w:w="792"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23.605</w:t>
            </w:r>
          </w:p>
        </w:tc>
        <w:tc>
          <w:tcPr>
            <w:tcW w:w="684"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16,82</w:t>
            </w:r>
          </w:p>
        </w:tc>
      </w:tr>
      <w:tr w:rsidR="001E285A" w:rsidRPr="00175EEB">
        <w:tc>
          <w:tcPr>
            <w:tcW w:w="1559" w:type="dxa"/>
          </w:tcPr>
          <w:p w:rsidR="001E285A" w:rsidRPr="006F1F90" w:rsidRDefault="001E285A" w:rsidP="006469BC">
            <w:pPr>
              <w:pStyle w:val="ListParagraph"/>
              <w:numPr>
                <w:ilvl w:val="0"/>
                <w:numId w:val="24"/>
              </w:numPr>
              <w:tabs>
                <w:tab w:val="right" w:pos="3720"/>
                <w:tab w:val="left" w:pos="4003"/>
              </w:tabs>
              <w:jc w:val="left"/>
              <w:rPr>
                <w:noProof/>
                <w:sz w:val="18"/>
                <w:szCs w:val="18"/>
                <w:lang w:val="es-ES_tradnl"/>
              </w:rPr>
            </w:pPr>
            <w:r w:rsidRPr="006F1F90">
              <w:rPr>
                <w:noProof/>
                <w:sz w:val="18"/>
                <w:szCs w:val="18"/>
                <w:lang w:val="es-ES_tradnl"/>
              </w:rPr>
              <w:t>fr</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11.413</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52,99</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11.862</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6,34</w:t>
            </w:r>
          </w:p>
        </w:tc>
        <w:tc>
          <w:tcPr>
            <w:tcW w:w="8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13.876</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7,76</w:t>
            </w:r>
          </w:p>
        </w:tc>
        <w:tc>
          <w:tcPr>
            <w:tcW w:w="793"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14.212</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9,36</w:t>
            </w:r>
          </w:p>
        </w:tc>
        <w:tc>
          <w:tcPr>
            <w:tcW w:w="792"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10.670</w:t>
            </w:r>
          </w:p>
        </w:tc>
        <w:tc>
          <w:tcPr>
            <w:tcW w:w="684"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7,60</w:t>
            </w:r>
          </w:p>
        </w:tc>
      </w:tr>
      <w:tr w:rsidR="001E285A" w:rsidRPr="00175EEB">
        <w:tc>
          <w:tcPr>
            <w:tcW w:w="1559" w:type="dxa"/>
          </w:tcPr>
          <w:p w:rsidR="001E285A" w:rsidRPr="006F1F90" w:rsidRDefault="001E285A" w:rsidP="006469BC">
            <w:pPr>
              <w:pStyle w:val="ListParagraph"/>
              <w:numPr>
                <w:ilvl w:val="0"/>
                <w:numId w:val="24"/>
              </w:numPr>
              <w:tabs>
                <w:tab w:val="right" w:pos="3720"/>
                <w:tab w:val="left" w:pos="4003"/>
              </w:tabs>
              <w:jc w:val="left"/>
              <w:rPr>
                <w:noProof/>
                <w:sz w:val="18"/>
                <w:szCs w:val="18"/>
                <w:lang w:val="es-ES_tradnl"/>
              </w:rPr>
            </w:pPr>
            <w:r w:rsidRPr="006F1F90">
              <w:rPr>
                <w:noProof/>
                <w:sz w:val="18"/>
                <w:szCs w:val="18"/>
                <w:lang w:val="es-ES_tradnl"/>
              </w:rPr>
              <w:t>es-es</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7.972</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4,16</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9.180</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4,91</w:t>
            </w:r>
          </w:p>
        </w:tc>
        <w:tc>
          <w:tcPr>
            <w:tcW w:w="8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9.234</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5,17</w:t>
            </w:r>
          </w:p>
        </w:tc>
        <w:tc>
          <w:tcPr>
            <w:tcW w:w="793"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5.698</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3,75</w:t>
            </w:r>
          </w:p>
        </w:tc>
        <w:tc>
          <w:tcPr>
            <w:tcW w:w="792"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9.124</w:t>
            </w:r>
          </w:p>
        </w:tc>
        <w:tc>
          <w:tcPr>
            <w:tcW w:w="684"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6,50</w:t>
            </w:r>
          </w:p>
        </w:tc>
      </w:tr>
      <w:tr w:rsidR="001E285A" w:rsidRPr="00175EEB">
        <w:tc>
          <w:tcPr>
            <w:tcW w:w="1559" w:type="dxa"/>
          </w:tcPr>
          <w:p w:rsidR="001E285A" w:rsidRPr="006F1F90" w:rsidRDefault="001E285A" w:rsidP="006469BC">
            <w:pPr>
              <w:pStyle w:val="ListParagraph"/>
              <w:numPr>
                <w:ilvl w:val="0"/>
                <w:numId w:val="24"/>
              </w:numPr>
              <w:tabs>
                <w:tab w:val="right" w:pos="3720"/>
                <w:tab w:val="left" w:pos="4003"/>
              </w:tabs>
              <w:jc w:val="left"/>
              <w:rPr>
                <w:noProof/>
                <w:sz w:val="18"/>
                <w:szCs w:val="18"/>
                <w:lang w:val="es-ES_tradnl"/>
              </w:rPr>
            </w:pPr>
            <w:r w:rsidRPr="006F1F90">
              <w:rPr>
                <w:noProof/>
                <w:sz w:val="18"/>
                <w:szCs w:val="18"/>
                <w:lang w:val="es-ES_tradnl"/>
              </w:rPr>
              <w:t>en-gb</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6.743</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3,52</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4.508</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2,41</w:t>
            </w:r>
          </w:p>
        </w:tc>
        <w:tc>
          <w:tcPr>
            <w:tcW w:w="8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3.028</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1,69</w:t>
            </w:r>
          </w:p>
        </w:tc>
        <w:tc>
          <w:tcPr>
            <w:tcW w:w="793"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2.371</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1,56</w:t>
            </w:r>
          </w:p>
        </w:tc>
        <w:tc>
          <w:tcPr>
            <w:tcW w:w="792"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2.069</w:t>
            </w:r>
          </w:p>
        </w:tc>
        <w:tc>
          <w:tcPr>
            <w:tcW w:w="684"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1,47</w:t>
            </w:r>
          </w:p>
        </w:tc>
      </w:tr>
      <w:tr w:rsidR="001E285A" w:rsidRPr="00175EEB">
        <w:tc>
          <w:tcPr>
            <w:tcW w:w="1559" w:type="dxa"/>
          </w:tcPr>
          <w:p w:rsidR="001E285A" w:rsidRPr="006F1F90" w:rsidRDefault="001E285A" w:rsidP="006469BC">
            <w:pPr>
              <w:pStyle w:val="ListParagraph"/>
              <w:numPr>
                <w:ilvl w:val="0"/>
                <w:numId w:val="24"/>
              </w:numPr>
              <w:tabs>
                <w:tab w:val="right" w:pos="3720"/>
                <w:tab w:val="left" w:pos="4003"/>
              </w:tabs>
              <w:jc w:val="left"/>
              <w:rPr>
                <w:noProof/>
                <w:sz w:val="18"/>
                <w:szCs w:val="18"/>
                <w:lang w:val="es-ES_tradnl"/>
              </w:rPr>
            </w:pPr>
            <w:r w:rsidRPr="006F1F90">
              <w:rPr>
                <w:noProof/>
                <w:sz w:val="18"/>
                <w:szCs w:val="18"/>
                <w:lang w:val="es-ES_tradnl"/>
              </w:rPr>
              <w:t>ru</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6.608</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3,45</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6.824</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3,65</w:t>
            </w:r>
          </w:p>
        </w:tc>
        <w:tc>
          <w:tcPr>
            <w:tcW w:w="8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6.596</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3,69</w:t>
            </w:r>
          </w:p>
        </w:tc>
        <w:tc>
          <w:tcPr>
            <w:tcW w:w="793"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3.630</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2,39</w:t>
            </w:r>
          </w:p>
        </w:tc>
        <w:tc>
          <w:tcPr>
            <w:tcW w:w="792"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3.168</w:t>
            </w:r>
          </w:p>
        </w:tc>
        <w:tc>
          <w:tcPr>
            <w:tcW w:w="684"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2,26</w:t>
            </w:r>
          </w:p>
        </w:tc>
      </w:tr>
      <w:tr w:rsidR="001E285A" w:rsidRPr="00175EEB">
        <w:tc>
          <w:tcPr>
            <w:tcW w:w="1559" w:type="dxa"/>
          </w:tcPr>
          <w:p w:rsidR="001E285A" w:rsidRPr="006F1F90" w:rsidRDefault="001E285A" w:rsidP="006469BC">
            <w:pPr>
              <w:pStyle w:val="ListParagraph"/>
              <w:numPr>
                <w:ilvl w:val="0"/>
                <w:numId w:val="24"/>
              </w:numPr>
              <w:tabs>
                <w:tab w:val="right" w:pos="3720"/>
                <w:tab w:val="left" w:pos="4003"/>
              </w:tabs>
              <w:jc w:val="left"/>
              <w:rPr>
                <w:noProof/>
                <w:sz w:val="18"/>
                <w:szCs w:val="18"/>
                <w:lang w:val="es-ES_tradnl"/>
              </w:rPr>
            </w:pPr>
            <w:r w:rsidRPr="006F1F90">
              <w:rPr>
                <w:noProof/>
                <w:sz w:val="18"/>
                <w:szCs w:val="18"/>
                <w:lang w:val="es-ES_tradnl"/>
              </w:rPr>
              <w:t>pt-br</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5.819</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3,04</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4.386</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2,34</w:t>
            </w:r>
          </w:p>
        </w:tc>
        <w:tc>
          <w:tcPr>
            <w:tcW w:w="8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4.014</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2,25</w:t>
            </w:r>
          </w:p>
        </w:tc>
        <w:tc>
          <w:tcPr>
            <w:tcW w:w="793"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3.148</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2,07</w:t>
            </w:r>
          </w:p>
        </w:tc>
        <w:tc>
          <w:tcPr>
            <w:tcW w:w="792"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2.073</w:t>
            </w:r>
          </w:p>
        </w:tc>
        <w:tc>
          <w:tcPr>
            <w:tcW w:w="684"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1,48</w:t>
            </w:r>
          </w:p>
        </w:tc>
      </w:tr>
      <w:tr w:rsidR="001E285A" w:rsidRPr="00175EEB">
        <w:tc>
          <w:tcPr>
            <w:tcW w:w="1559" w:type="dxa"/>
          </w:tcPr>
          <w:p w:rsidR="001E285A" w:rsidRPr="006F1F90" w:rsidRDefault="001E285A" w:rsidP="006469BC">
            <w:pPr>
              <w:pStyle w:val="ListParagraph"/>
              <w:numPr>
                <w:ilvl w:val="0"/>
                <w:numId w:val="24"/>
              </w:numPr>
              <w:tabs>
                <w:tab w:val="right" w:pos="3720"/>
                <w:tab w:val="left" w:pos="4003"/>
              </w:tabs>
              <w:jc w:val="left"/>
              <w:rPr>
                <w:noProof/>
                <w:sz w:val="18"/>
                <w:szCs w:val="18"/>
                <w:lang w:val="es-ES_tradnl"/>
              </w:rPr>
            </w:pPr>
            <w:r w:rsidRPr="006F1F90">
              <w:rPr>
                <w:noProof/>
                <w:sz w:val="18"/>
                <w:szCs w:val="18"/>
                <w:lang w:val="es-ES_tradnl"/>
              </w:rPr>
              <w:t>ja</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5.277</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2,76</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5.729</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3,06</w:t>
            </w:r>
          </w:p>
        </w:tc>
        <w:tc>
          <w:tcPr>
            <w:tcW w:w="8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6.444</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3,61</w:t>
            </w:r>
          </w:p>
        </w:tc>
        <w:tc>
          <w:tcPr>
            <w:tcW w:w="793"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7.562</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4,98</w:t>
            </w:r>
          </w:p>
        </w:tc>
        <w:tc>
          <w:tcPr>
            <w:tcW w:w="792"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6.387</w:t>
            </w:r>
          </w:p>
        </w:tc>
        <w:tc>
          <w:tcPr>
            <w:tcW w:w="684"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4,55</w:t>
            </w:r>
          </w:p>
        </w:tc>
      </w:tr>
      <w:tr w:rsidR="001E285A" w:rsidRPr="00175EEB">
        <w:tc>
          <w:tcPr>
            <w:tcW w:w="1559" w:type="dxa"/>
          </w:tcPr>
          <w:p w:rsidR="001E285A" w:rsidRPr="006F1F90" w:rsidRDefault="001E285A" w:rsidP="006469BC">
            <w:pPr>
              <w:pStyle w:val="ListParagraph"/>
              <w:numPr>
                <w:ilvl w:val="0"/>
                <w:numId w:val="24"/>
              </w:numPr>
              <w:tabs>
                <w:tab w:val="right" w:pos="3720"/>
                <w:tab w:val="left" w:pos="4003"/>
              </w:tabs>
              <w:jc w:val="left"/>
              <w:rPr>
                <w:noProof/>
                <w:sz w:val="18"/>
                <w:szCs w:val="18"/>
                <w:lang w:val="es-ES_tradnl"/>
              </w:rPr>
            </w:pPr>
            <w:r w:rsidRPr="006F1F90">
              <w:rPr>
                <w:noProof/>
                <w:sz w:val="18"/>
                <w:szCs w:val="18"/>
                <w:lang w:val="es-ES_tradnl"/>
              </w:rPr>
              <w:t>nl-nl</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4.981</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2,60</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2.837</w:t>
            </w:r>
          </w:p>
        </w:tc>
        <w:tc>
          <w:tcPr>
            <w:tcW w:w="81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1,52</w:t>
            </w:r>
          </w:p>
        </w:tc>
        <w:tc>
          <w:tcPr>
            <w:tcW w:w="8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4.347</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2,43</w:t>
            </w:r>
          </w:p>
        </w:tc>
        <w:tc>
          <w:tcPr>
            <w:tcW w:w="793"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4.152</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2,73</w:t>
            </w:r>
          </w:p>
        </w:tc>
        <w:tc>
          <w:tcPr>
            <w:tcW w:w="792"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2.742</w:t>
            </w:r>
          </w:p>
        </w:tc>
        <w:tc>
          <w:tcPr>
            <w:tcW w:w="684"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1,95</w:t>
            </w:r>
          </w:p>
        </w:tc>
      </w:tr>
      <w:tr w:rsidR="001E285A" w:rsidRPr="00175EEB">
        <w:tc>
          <w:tcPr>
            <w:tcW w:w="1559" w:type="dxa"/>
          </w:tcPr>
          <w:p w:rsidR="001E285A" w:rsidRPr="006F1F90" w:rsidRDefault="001E285A" w:rsidP="006469BC">
            <w:pPr>
              <w:pStyle w:val="ListParagraph"/>
              <w:numPr>
                <w:ilvl w:val="0"/>
                <w:numId w:val="24"/>
              </w:numPr>
              <w:tabs>
                <w:tab w:val="right" w:pos="3720"/>
                <w:tab w:val="left" w:pos="4003"/>
              </w:tabs>
              <w:jc w:val="left"/>
              <w:rPr>
                <w:noProof/>
                <w:sz w:val="18"/>
                <w:szCs w:val="18"/>
                <w:lang w:val="es-ES_tradnl"/>
              </w:rPr>
            </w:pPr>
            <w:r w:rsidRPr="006F1F90">
              <w:rPr>
                <w:noProof/>
                <w:sz w:val="18"/>
                <w:szCs w:val="18"/>
                <w:lang w:val="es-ES_tradnl"/>
              </w:rPr>
              <w:t>de</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4.925</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2,57</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3.619</w:t>
            </w:r>
          </w:p>
        </w:tc>
        <w:tc>
          <w:tcPr>
            <w:tcW w:w="81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1,93</w:t>
            </w:r>
          </w:p>
        </w:tc>
        <w:tc>
          <w:tcPr>
            <w:tcW w:w="86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4.065</w:t>
            </w:r>
          </w:p>
        </w:tc>
        <w:tc>
          <w:tcPr>
            <w:tcW w:w="767" w:type="dxa"/>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2,27</w:t>
            </w:r>
          </w:p>
        </w:tc>
        <w:tc>
          <w:tcPr>
            <w:tcW w:w="793"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4.562</w:t>
            </w:r>
          </w:p>
        </w:tc>
        <w:tc>
          <w:tcPr>
            <w:tcW w:w="767" w:type="dxa"/>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3,00</w:t>
            </w:r>
          </w:p>
        </w:tc>
        <w:tc>
          <w:tcPr>
            <w:tcW w:w="792"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5.577</w:t>
            </w:r>
          </w:p>
        </w:tc>
        <w:tc>
          <w:tcPr>
            <w:tcW w:w="684" w:type="dxa"/>
            <w:tcMar>
              <w:top w:w="28" w:type="dxa"/>
              <w:left w:w="57" w:type="dxa"/>
              <w:bottom w:w="28" w:type="dxa"/>
              <w:right w:w="57" w:type="dxa"/>
            </w:tcMar>
            <w:vAlign w:val="bottom"/>
          </w:tcPr>
          <w:p w:rsidR="001E285A" w:rsidRPr="00D35FE1" w:rsidRDefault="001E285A" w:rsidP="006469BC">
            <w:pPr>
              <w:tabs>
                <w:tab w:val="right" w:pos="3720"/>
                <w:tab w:val="left" w:pos="4003"/>
              </w:tabs>
              <w:jc w:val="center"/>
              <w:rPr>
                <w:sz w:val="18"/>
                <w:szCs w:val="18"/>
                <w:lang w:val="es-ES_tradnl"/>
              </w:rPr>
            </w:pPr>
            <w:r w:rsidRPr="00D35FE1">
              <w:rPr>
                <w:sz w:val="18"/>
                <w:szCs w:val="18"/>
                <w:lang w:val="es-ES_tradnl"/>
              </w:rPr>
              <w:t>3,97</w:t>
            </w:r>
          </w:p>
        </w:tc>
      </w:tr>
    </w:tbl>
    <w:p w:rsidR="001E285A" w:rsidRPr="00D35FE1" w:rsidRDefault="001E285A" w:rsidP="00175EEB">
      <w:pPr>
        <w:tabs>
          <w:tab w:val="left" w:pos="795"/>
        </w:tabs>
        <w:ind w:left="142"/>
        <w:jc w:val="left"/>
        <w:rPr>
          <w:sz w:val="18"/>
          <w:szCs w:val="18"/>
          <w:lang w:val="es-ES_tradnl"/>
        </w:rPr>
      </w:pPr>
    </w:p>
    <w:p w:rsidR="001E285A" w:rsidRPr="00D35FE1" w:rsidRDefault="001E285A" w:rsidP="00175EEB">
      <w:pPr>
        <w:ind w:left="142"/>
        <w:jc w:val="left"/>
        <w:rPr>
          <w:sz w:val="16"/>
          <w:szCs w:val="16"/>
          <w:lang w:val="es-ES_tradnl"/>
        </w:rPr>
      </w:pPr>
      <w:r w:rsidRPr="006F1F90">
        <w:rPr>
          <w:noProof/>
          <w:sz w:val="16"/>
          <w:szCs w:val="16"/>
          <w:lang w:val="es-ES_tradnl"/>
        </w:rPr>
        <w:t xml:space="preserve">1. en-us:  </w:t>
      </w:r>
      <w:r w:rsidRPr="006F1F90">
        <w:rPr>
          <w:sz w:val="16"/>
          <w:szCs w:val="16"/>
          <w:lang w:val="es-ES_tradnl"/>
        </w:rPr>
        <w:t>inglés (EE. UU.);</w:t>
      </w:r>
      <w:r w:rsidRPr="006F1F90">
        <w:rPr>
          <w:noProof/>
          <w:sz w:val="16"/>
          <w:szCs w:val="16"/>
          <w:lang w:val="es-ES_tradnl"/>
        </w:rPr>
        <w:t xml:space="preserve">  2. es:  </w:t>
      </w:r>
      <w:r w:rsidRPr="006F1F90">
        <w:rPr>
          <w:sz w:val="16"/>
          <w:szCs w:val="16"/>
          <w:lang w:val="es-ES_tradnl"/>
        </w:rPr>
        <w:t>español;</w:t>
      </w:r>
      <w:r w:rsidRPr="006F1F90">
        <w:rPr>
          <w:noProof/>
          <w:sz w:val="16"/>
          <w:szCs w:val="16"/>
          <w:lang w:val="es-ES_tradnl"/>
        </w:rPr>
        <w:t xml:space="preserve">  3. fr:  </w:t>
      </w:r>
      <w:r w:rsidRPr="006F1F90">
        <w:rPr>
          <w:sz w:val="16"/>
          <w:szCs w:val="16"/>
          <w:lang w:val="es-ES_tradnl"/>
        </w:rPr>
        <w:t>francés;</w:t>
      </w:r>
      <w:r w:rsidRPr="006F1F90">
        <w:rPr>
          <w:noProof/>
          <w:sz w:val="16"/>
          <w:szCs w:val="16"/>
          <w:lang w:val="es-ES_tradnl"/>
        </w:rPr>
        <w:t xml:space="preserve">  4. es-es:  </w:t>
      </w:r>
      <w:r w:rsidRPr="006F1F90">
        <w:rPr>
          <w:sz w:val="16"/>
          <w:szCs w:val="16"/>
          <w:lang w:val="es-ES_tradnl"/>
        </w:rPr>
        <w:t>español (España);</w:t>
      </w:r>
      <w:r w:rsidRPr="006F1F90">
        <w:rPr>
          <w:noProof/>
          <w:sz w:val="16"/>
          <w:szCs w:val="16"/>
          <w:lang w:val="es-ES_tradnl"/>
        </w:rPr>
        <w:t xml:space="preserve">  5. en-gb:  </w:t>
      </w:r>
      <w:r w:rsidRPr="006F1F90">
        <w:rPr>
          <w:sz w:val="16"/>
          <w:szCs w:val="16"/>
          <w:lang w:val="es-ES_tradnl"/>
        </w:rPr>
        <w:t>inglés (Reino Unido);</w:t>
      </w:r>
      <w:r w:rsidRPr="00D35FE1">
        <w:rPr>
          <w:sz w:val="16"/>
          <w:szCs w:val="16"/>
          <w:lang w:val="es-ES_tradnl"/>
        </w:rPr>
        <w:t xml:space="preserve"> </w:t>
      </w:r>
      <w:r w:rsidRPr="006F1F90">
        <w:rPr>
          <w:noProof/>
          <w:sz w:val="16"/>
          <w:szCs w:val="16"/>
          <w:lang w:val="es-ES_tradnl"/>
        </w:rPr>
        <w:t xml:space="preserve"> 6. ru:  </w:t>
      </w:r>
      <w:r w:rsidRPr="006F1F90">
        <w:rPr>
          <w:sz w:val="16"/>
          <w:szCs w:val="16"/>
          <w:lang w:val="es-ES_tradnl"/>
        </w:rPr>
        <w:t>ruso;</w:t>
      </w:r>
      <w:r w:rsidRPr="00D35FE1">
        <w:rPr>
          <w:sz w:val="16"/>
          <w:szCs w:val="16"/>
          <w:lang w:val="es-ES_tradnl"/>
        </w:rPr>
        <w:t xml:space="preserve">  </w:t>
      </w:r>
      <w:r w:rsidRPr="006F1F90">
        <w:rPr>
          <w:noProof/>
          <w:sz w:val="16"/>
          <w:szCs w:val="16"/>
          <w:lang w:val="es-ES_tradnl"/>
        </w:rPr>
        <w:br/>
        <w:t xml:space="preserve">7. pt-br:  </w:t>
      </w:r>
      <w:r w:rsidRPr="006F1F90">
        <w:rPr>
          <w:sz w:val="16"/>
          <w:szCs w:val="16"/>
          <w:lang w:val="es-ES_tradnl"/>
        </w:rPr>
        <w:t>portugués (Brasil);</w:t>
      </w:r>
      <w:r w:rsidRPr="006F1F90">
        <w:rPr>
          <w:noProof/>
          <w:sz w:val="16"/>
          <w:szCs w:val="16"/>
          <w:lang w:val="es-ES_tradnl"/>
        </w:rPr>
        <w:t xml:space="preserve">  8. ja:  </w:t>
      </w:r>
      <w:r w:rsidRPr="006F1F90">
        <w:rPr>
          <w:sz w:val="16"/>
          <w:szCs w:val="16"/>
          <w:lang w:val="es-ES_tradnl"/>
        </w:rPr>
        <w:t>japonés;</w:t>
      </w:r>
      <w:r w:rsidRPr="006F1F90">
        <w:rPr>
          <w:noProof/>
          <w:sz w:val="16"/>
          <w:szCs w:val="16"/>
          <w:lang w:val="es-ES_tradnl"/>
        </w:rPr>
        <w:t xml:space="preserve">  9. nl-nl:  </w:t>
      </w:r>
      <w:r w:rsidRPr="007215F3">
        <w:rPr>
          <w:sz w:val="16"/>
          <w:szCs w:val="16"/>
          <w:lang w:val="es-ES_tradnl"/>
        </w:rPr>
        <w:t>holandés (Países Bajos);</w:t>
      </w:r>
      <w:r w:rsidRPr="006F1F90">
        <w:rPr>
          <w:noProof/>
          <w:sz w:val="16"/>
          <w:szCs w:val="16"/>
          <w:lang w:val="es-ES_tradnl"/>
        </w:rPr>
        <w:t xml:space="preserve">  10. de:  </w:t>
      </w:r>
      <w:r w:rsidRPr="006F1F90">
        <w:rPr>
          <w:sz w:val="16"/>
          <w:szCs w:val="16"/>
          <w:lang w:val="es-ES_tradnl"/>
        </w:rPr>
        <w:t>alemán</w:t>
      </w:r>
    </w:p>
    <w:p w:rsidR="001E285A" w:rsidRPr="00D35FE1" w:rsidRDefault="001E285A" w:rsidP="00175EEB">
      <w:pPr>
        <w:jc w:val="left"/>
        <w:rPr>
          <w:sz w:val="16"/>
          <w:szCs w:val="16"/>
          <w:lang w:val="es-ES_tradnl"/>
        </w:rPr>
      </w:pPr>
    </w:p>
    <w:p w:rsidR="001E285A" w:rsidRPr="00D35FE1" w:rsidRDefault="001E285A" w:rsidP="00175EEB">
      <w:pPr>
        <w:jc w:val="center"/>
        <w:rPr>
          <w:i/>
          <w:iCs/>
          <w:sz w:val="18"/>
          <w:szCs w:val="18"/>
          <w:lang w:val="es-ES_tradnl"/>
        </w:rPr>
      </w:pPr>
    </w:p>
    <w:p w:rsidR="001E285A" w:rsidRPr="00D35FE1" w:rsidRDefault="001E285A" w:rsidP="00175EEB">
      <w:pPr>
        <w:jc w:val="center"/>
        <w:rPr>
          <w:i/>
          <w:iCs/>
          <w:sz w:val="18"/>
          <w:szCs w:val="18"/>
          <w:lang w:val="es-ES_tradnl"/>
        </w:rPr>
      </w:pPr>
      <w:r w:rsidRPr="00501259">
        <w:rPr>
          <w:i/>
          <w:iCs/>
          <w:sz w:val="18"/>
          <w:szCs w:val="18"/>
          <w:lang w:val="es-ES_tradnl"/>
        </w:rPr>
        <w:t>Secciones visitadas por los usuarios del sitio web</w:t>
      </w:r>
    </w:p>
    <w:p w:rsidR="001E285A" w:rsidRPr="00D35FE1" w:rsidRDefault="001E285A" w:rsidP="00175EEB">
      <w:pPr>
        <w:jc w:val="center"/>
        <w:rPr>
          <w:b/>
          <w:bCs/>
          <w:sz w:val="18"/>
          <w:szCs w:val="18"/>
          <w:lang w:val="es-ES_tradnl"/>
        </w:rPr>
      </w:pPr>
    </w:p>
    <w:p w:rsidR="001E285A" w:rsidRPr="00D35FE1" w:rsidRDefault="005A1430" w:rsidP="00175EEB">
      <w:pPr>
        <w:jc w:val="center"/>
        <w:rPr>
          <w:i/>
          <w:iCs/>
          <w:sz w:val="18"/>
          <w:szCs w:val="18"/>
          <w:lang w:val="es-ES_tradnl"/>
        </w:rPr>
      </w:pPr>
      <w:r>
        <w:rPr>
          <w:i/>
          <w:iCs/>
          <w:noProof/>
          <w:sz w:val="18"/>
          <w:szCs w:val="18"/>
        </w:rPr>
        <w:drawing>
          <wp:inline distT="0" distB="0" distL="0" distR="0">
            <wp:extent cx="4419600" cy="28803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9600" cy="2880360"/>
                    </a:xfrm>
                    <a:prstGeom prst="rect">
                      <a:avLst/>
                    </a:prstGeom>
                    <a:noFill/>
                    <a:ln>
                      <a:noFill/>
                    </a:ln>
                  </pic:spPr>
                </pic:pic>
              </a:graphicData>
            </a:graphic>
          </wp:inline>
        </w:drawing>
      </w:r>
    </w:p>
    <w:p w:rsidR="001E285A" w:rsidRPr="00D35FE1" w:rsidRDefault="001E285A" w:rsidP="00175EEB">
      <w:pPr>
        <w:rPr>
          <w:lang w:val="es-ES_tradnl"/>
        </w:rPr>
      </w:pPr>
    </w:p>
    <w:p w:rsidR="001E285A" w:rsidRPr="00D35FE1" w:rsidRDefault="001E285A" w:rsidP="00175EEB">
      <w:pPr>
        <w:rPr>
          <w:lang w:val="es-ES_tradnl"/>
        </w:rPr>
      </w:pPr>
    </w:p>
    <w:p w:rsidR="001E285A" w:rsidRPr="00D35FE1" w:rsidRDefault="001E285A" w:rsidP="00175EEB">
      <w:pPr>
        <w:keepNext/>
        <w:jc w:val="center"/>
        <w:rPr>
          <w:i/>
          <w:iCs/>
          <w:sz w:val="18"/>
          <w:szCs w:val="18"/>
          <w:lang w:val="es-ES_tradnl"/>
        </w:rPr>
      </w:pPr>
      <w:r w:rsidRPr="00501259">
        <w:rPr>
          <w:i/>
          <w:iCs/>
          <w:sz w:val="18"/>
          <w:szCs w:val="18"/>
          <w:lang w:val="es-ES_tradnl"/>
        </w:rPr>
        <w:t>Número de sesiones y de usuarios del sitio web de la UPOV desde 2007</w:t>
      </w:r>
      <w:r w:rsidRPr="00D35FE1">
        <w:rPr>
          <w:i/>
          <w:iCs/>
          <w:sz w:val="18"/>
          <w:szCs w:val="18"/>
          <w:lang w:val="es-ES_tradnl"/>
        </w:rPr>
        <w:t xml:space="preserve"> </w:t>
      </w:r>
    </w:p>
    <w:p w:rsidR="001E285A" w:rsidRPr="00D35FE1" w:rsidRDefault="001E285A" w:rsidP="00175EEB">
      <w:pPr>
        <w:keepNext/>
        <w:jc w:val="center"/>
        <w:rPr>
          <w:b/>
          <w:bCs/>
          <w:noProof/>
          <w:sz w:val="18"/>
          <w:szCs w:val="18"/>
          <w:lang w:val="es-ES_tradnl"/>
        </w:rPr>
      </w:pPr>
    </w:p>
    <w:p w:rsidR="001E285A" w:rsidRPr="00D35FE1" w:rsidRDefault="005A1430" w:rsidP="00175EEB">
      <w:pPr>
        <w:jc w:val="center"/>
        <w:rPr>
          <w:b/>
          <w:bCs/>
          <w:sz w:val="18"/>
          <w:szCs w:val="18"/>
          <w:lang w:val="es-ES_tradnl"/>
        </w:rPr>
      </w:pPr>
      <w:r>
        <w:rPr>
          <w:b/>
          <w:bCs/>
          <w:noProof/>
          <w:sz w:val="18"/>
          <w:szCs w:val="18"/>
        </w:rPr>
        <w:drawing>
          <wp:inline distT="0" distB="0" distL="0" distR="0">
            <wp:extent cx="4663440" cy="2743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3440" cy="2743200"/>
                    </a:xfrm>
                    <a:prstGeom prst="rect">
                      <a:avLst/>
                    </a:prstGeom>
                    <a:noFill/>
                    <a:ln>
                      <a:noFill/>
                    </a:ln>
                  </pic:spPr>
                </pic:pic>
              </a:graphicData>
            </a:graphic>
          </wp:inline>
        </w:drawing>
      </w:r>
    </w:p>
    <w:p w:rsidR="001E285A" w:rsidRPr="00D35FE1" w:rsidRDefault="001E285A" w:rsidP="00175EEB">
      <w:pPr>
        <w:jc w:val="center"/>
        <w:rPr>
          <w:b/>
          <w:bCs/>
          <w:sz w:val="18"/>
          <w:szCs w:val="18"/>
          <w:lang w:val="es-ES_tradnl"/>
        </w:rPr>
      </w:pPr>
    </w:p>
    <w:p w:rsidR="001E285A" w:rsidRPr="00D35FE1" w:rsidRDefault="001E285A" w:rsidP="00175EEB">
      <w:pPr>
        <w:jc w:val="center"/>
        <w:rPr>
          <w:b/>
          <w:bCs/>
          <w:sz w:val="18"/>
          <w:szCs w:val="18"/>
          <w:lang w:val="es-ES_tradnl"/>
        </w:rPr>
      </w:pPr>
    </w:p>
    <w:p w:rsidR="001E285A" w:rsidRPr="00D35FE1" w:rsidRDefault="001E285A" w:rsidP="00175EEB">
      <w:pPr>
        <w:jc w:val="center"/>
        <w:rPr>
          <w:i/>
          <w:iCs/>
          <w:sz w:val="18"/>
          <w:szCs w:val="18"/>
          <w:lang w:val="es-ES_tradnl"/>
        </w:rPr>
      </w:pPr>
      <w:r w:rsidRPr="00501259">
        <w:rPr>
          <w:i/>
          <w:iCs/>
          <w:sz w:val="18"/>
          <w:szCs w:val="18"/>
          <w:lang w:val="es-ES_tradnl"/>
        </w:rPr>
        <w:t>Páginas vistas de determinadas secciones del sitio web en los cinco últimos años</w:t>
      </w:r>
    </w:p>
    <w:p w:rsidR="001E285A" w:rsidRPr="00D35FE1" w:rsidRDefault="001E285A" w:rsidP="00175EEB">
      <w:pPr>
        <w:jc w:val="center"/>
        <w:rPr>
          <w:i/>
          <w:iCs/>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015"/>
        <w:gridCol w:w="1051"/>
        <w:gridCol w:w="1051"/>
        <w:gridCol w:w="1051"/>
        <w:gridCol w:w="1151"/>
        <w:gridCol w:w="1511"/>
      </w:tblGrid>
      <w:tr w:rsidR="001E285A" w:rsidRPr="00175EEB">
        <w:trPr>
          <w:jc w:val="center"/>
        </w:trPr>
        <w:tc>
          <w:tcPr>
            <w:tcW w:w="2015" w:type="dxa"/>
          </w:tcPr>
          <w:p w:rsidR="001E285A" w:rsidRPr="00D35FE1" w:rsidRDefault="001E285A" w:rsidP="00EB2B8F">
            <w:pPr>
              <w:autoSpaceDE w:val="0"/>
              <w:autoSpaceDN w:val="0"/>
              <w:adjustRightInd w:val="0"/>
              <w:jc w:val="left"/>
              <w:rPr>
                <w:color w:val="000000"/>
                <w:sz w:val="18"/>
                <w:szCs w:val="18"/>
                <w:lang w:val="es-ES_tradnl"/>
              </w:rPr>
            </w:pPr>
          </w:p>
        </w:tc>
        <w:tc>
          <w:tcPr>
            <w:tcW w:w="1051"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2015</w:t>
            </w:r>
          </w:p>
        </w:tc>
        <w:tc>
          <w:tcPr>
            <w:tcW w:w="1051"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2014</w:t>
            </w:r>
          </w:p>
        </w:tc>
        <w:tc>
          <w:tcPr>
            <w:tcW w:w="1051"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2013</w:t>
            </w:r>
          </w:p>
          <w:p w:rsidR="001E285A" w:rsidRPr="00D35FE1" w:rsidRDefault="001E285A" w:rsidP="00EB2B8F">
            <w:pPr>
              <w:autoSpaceDE w:val="0"/>
              <w:autoSpaceDN w:val="0"/>
              <w:adjustRightInd w:val="0"/>
              <w:jc w:val="center"/>
              <w:rPr>
                <w:color w:val="000000"/>
                <w:sz w:val="18"/>
                <w:szCs w:val="18"/>
                <w:lang w:val="es-ES_tradnl"/>
              </w:rPr>
            </w:pPr>
          </w:p>
        </w:tc>
        <w:tc>
          <w:tcPr>
            <w:tcW w:w="1151"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2012</w:t>
            </w:r>
          </w:p>
        </w:tc>
        <w:tc>
          <w:tcPr>
            <w:tcW w:w="1511" w:type="dxa"/>
          </w:tcPr>
          <w:p w:rsidR="001E285A" w:rsidRPr="00D35FE1" w:rsidRDefault="001E285A" w:rsidP="00EB2B8F">
            <w:pPr>
              <w:autoSpaceDE w:val="0"/>
              <w:autoSpaceDN w:val="0"/>
              <w:adjustRightInd w:val="0"/>
              <w:jc w:val="center"/>
              <w:rPr>
                <w:color w:val="000000"/>
                <w:sz w:val="18"/>
                <w:szCs w:val="18"/>
                <w:lang w:val="es-ES_tradnl"/>
              </w:rPr>
            </w:pPr>
            <w:r w:rsidRPr="00D35FE1">
              <w:rPr>
                <w:color w:val="000000"/>
                <w:sz w:val="18"/>
                <w:szCs w:val="18"/>
                <w:lang w:val="es-ES_tradnl"/>
              </w:rPr>
              <w:t>2011</w:t>
            </w:r>
          </w:p>
        </w:tc>
      </w:tr>
      <w:tr w:rsidR="001E285A" w:rsidRPr="00175EEB">
        <w:trPr>
          <w:jc w:val="center"/>
        </w:trPr>
        <w:tc>
          <w:tcPr>
            <w:tcW w:w="2015" w:type="dxa"/>
          </w:tcPr>
          <w:p w:rsidR="001E285A" w:rsidRPr="006F1F90" w:rsidRDefault="001E285A" w:rsidP="00EB2B8F">
            <w:pPr>
              <w:autoSpaceDE w:val="0"/>
              <w:autoSpaceDN w:val="0"/>
              <w:adjustRightInd w:val="0"/>
              <w:jc w:val="left"/>
              <w:rPr>
                <w:color w:val="000000"/>
                <w:sz w:val="18"/>
                <w:szCs w:val="18"/>
                <w:lang w:val="es-ES_tradnl"/>
              </w:rPr>
            </w:pPr>
            <w:r w:rsidRPr="006F1F90">
              <w:rPr>
                <w:color w:val="000000"/>
                <w:sz w:val="18"/>
                <w:szCs w:val="18"/>
                <w:lang w:val="es-ES_tradnl"/>
              </w:rPr>
              <w:t xml:space="preserve">GENIE </w:t>
            </w:r>
          </w:p>
        </w:tc>
        <w:tc>
          <w:tcPr>
            <w:tcW w:w="10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67.175</w:t>
            </w:r>
          </w:p>
        </w:tc>
        <w:tc>
          <w:tcPr>
            <w:tcW w:w="10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72.018</w:t>
            </w:r>
          </w:p>
        </w:tc>
        <w:tc>
          <w:tcPr>
            <w:tcW w:w="10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 xml:space="preserve">84.306 </w:t>
            </w:r>
          </w:p>
        </w:tc>
        <w:tc>
          <w:tcPr>
            <w:tcW w:w="11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 xml:space="preserve">85.149 </w:t>
            </w:r>
          </w:p>
        </w:tc>
        <w:tc>
          <w:tcPr>
            <w:tcW w:w="151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59.</w:t>
            </w:r>
            <w:r>
              <w:rPr>
                <w:color w:val="000000"/>
                <w:sz w:val="18"/>
                <w:szCs w:val="18"/>
                <w:lang w:val="es-ES_tradnl"/>
              </w:rPr>
              <w:t>735</w:t>
            </w:r>
          </w:p>
        </w:tc>
      </w:tr>
      <w:tr w:rsidR="001E285A" w:rsidRPr="00175EEB">
        <w:trPr>
          <w:jc w:val="center"/>
        </w:trPr>
        <w:tc>
          <w:tcPr>
            <w:tcW w:w="2015" w:type="dxa"/>
          </w:tcPr>
          <w:p w:rsidR="001E285A" w:rsidRPr="006F1F90" w:rsidRDefault="001E285A" w:rsidP="00EB2B8F">
            <w:pPr>
              <w:autoSpaceDE w:val="0"/>
              <w:autoSpaceDN w:val="0"/>
              <w:adjustRightInd w:val="0"/>
              <w:jc w:val="left"/>
              <w:rPr>
                <w:color w:val="000000"/>
                <w:sz w:val="18"/>
                <w:szCs w:val="18"/>
                <w:lang w:val="es-ES_tradnl"/>
              </w:rPr>
            </w:pPr>
            <w:r w:rsidRPr="006F1F90">
              <w:rPr>
                <w:color w:val="000000"/>
                <w:sz w:val="18"/>
                <w:szCs w:val="18"/>
                <w:lang w:val="es-ES_tradnl"/>
              </w:rPr>
              <w:t xml:space="preserve">PLUTO </w:t>
            </w:r>
          </w:p>
        </w:tc>
        <w:tc>
          <w:tcPr>
            <w:tcW w:w="10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80.283</w:t>
            </w:r>
          </w:p>
        </w:tc>
        <w:tc>
          <w:tcPr>
            <w:tcW w:w="10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74.226</w:t>
            </w:r>
          </w:p>
        </w:tc>
        <w:tc>
          <w:tcPr>
            <w:tcW w:w="10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 xml:space="preserve">70.739 </w:t>
            </w:r>
          </w:p>
        </w:tc>
        <w:tc>
          <w:tcPr>
            <w:tcW w:w="1151" w:type="dxa"/>
          </w:tcPr>
          <w:p w:rsidR="001E285A" w:rsidRPr="00D35FE1" w:rsidRDefault="001E285A" w:rsidP="00EB2B8F">
            <w:pPr>
              <w:tabs>
                <w:tab w:val="left" w:pos="792"/>
              </w:tabs>
              <w:autoSpaceDE w:val="0"/>
              <w:autoSpaceDN w:val="0"/>
              <w:adjustRightInd w:val="0"/>
              <w:ind w:right="134"/>
              <w:jc w:val="right"/>
              <w:rPr>
                <w:color w:val="000000"/>
                <w:sz w:val="18"/>
                <w:szCs w:val="18"/>
                <w:lang w:val="es-ES_tradnl"/>
              </w:rPr>
            </w:pPr>
            <w:r w:rsidRPr="00D35FE1">
              <w:rPr>
                <w:color w:val="000000"/>
                <w:sz w:val="18"/>
                <w:szCs w:val="18"/>
                <w:lang w:val="es-ES_tradnl"/>
              </w:rPr>
              <w:t xml:space="preserve">255.108 </w:t>
            </w:r>
          </w:p>
        </w:tc>
        <w:tc>
          <w:tcPr>
            <w:tcW w:w="151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30.</w:t>
            </w:r>
            <w:r>
              <w:rPr>
                <w:color w:val="000000"/>
                <w:sz w:val="18"/>
                <w:szCs w:val="18"/>
                <w:lang w:val="es-ES_tradnl"/>
              </w:rPr>
              <w:t>226</w:t>
            </w:r>
          </w:p>
        </w:tc>
      </w:tr>
      <w:tr w:rsidR="001E285A" w:rsidRPr="00175EEB">
        <w:trPr>
          <w:jc w:val="center"/>
        </w:trPr>
        <w:tc>
          <w:tcPr>
            <w:tcW w:w="2015" w:type="dxa"/>
          </w:tcPr>
          <w:p w:rsidR="001E285A" w:rsidRPr="00D35FE1" w:rsidRDefault="001E285A" w:rsidP="00EB2B8F">
            <w:pPr>
              <w:autoSpaceDE w:val="0"/>
              <w:autoSpaceDN w:val="0"/>
              <w:adjustRightInd w:val="0"/>
              <w:jc w:val="left"/>
              <w:rPr>
                <w:color w:val="000000"/>
                <w:sz w:val="18"/>
                <w:szCs w:val="18"/>
                <w:lang w:val="es-ES_tradnl"/>
              </w:rPr>
            </w:pPr>
            <w:r w:rsidRPr="006F1F90">
              <w:rPr>
                <w:sz w:val="18"/>
                <w:szCs w:val="18"/>
                <w:lang w:val="es-ES_tradnl"/>
              </w:rPr>
              <w:t>Directrices de examen</w:t>
            </w:r>
          </w:p>
        </w:tc>
        <w:tc>
          <w:tcPr>
            <w:tcW w:w="10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64.425</w:t>
            </w:r>
          </w:p>
        </w:tc>
        <w:tc>
          <w:tcPr>
            <w:tcW w:w="10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67.900</w:t>
            </w:r>
          </w:p>
        </w:tc>
        <w:tc>
          <w:tcPr>
            <w:tcW w:w="10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 xml:space="preserve">68.479 </w:t>
            </w:r>
          </w:p>
        </w:tc>
        <w:tc>
          <w:tcPr>
            <w:tcW w:w="11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 xml:space="preserve">65.471 </w:t>
            </w:r>
          </w:p>
        </w:tc>
        <w:tc>
          <w:tcPr>
            <w:tcW w:w="1511" w:type="dxa"/>
          </w:tcPr>
          <w:p w:rsidR="001E285A" w:rsidRPr="00D35FE1" w:rsidRDefault="001E285A" w:rsidP="00EB2B8F">
            <w:pPr>
              <w:autoSpaceDE w:val="0"/>
              <w:autoSpaceDN w:val="0"/>
              <w:adjustRightInd w:val="0"/>
              <w:ind w:right="134"/>
              <w:jc w:val="right"/>
              <w:rPr>
                <w:color w:val="000000"/>
                <w:sz w:val="18"/>
                <w:szCs w:val="18"/>
                <w:lang w:val="es-ES_tradnl"/>
              </w:rPr>
            </w:pPr>
            <w:r w:rsidRPr="006F1F90">
              <w:rPr>
                <w:sz w:val="18"/>
                <w:szCs w:val="18"/>
                <w:lang w:val="es-ES_tradnl"/>
              </w:rPr>
              <w:t>no disponible</w:t>
            </w:r>
          </w:p>
        </w:tc>
      </w:tr>
      <w:tr w:rsidR="001E285A" w:rsidRPr="00175EEB">
        <w:trPr>
          <w:jc w:val="center"/>
        </w:trPr>
        <w:tc>
          <w:tcPr>
            <w:tcW w:w="2015" w:type="dxa"/>
          </w:tcPr>
          <w:p w:rsidR="001E285A" w:rsidRPr="006F1F90" w:rsidRDefault="001E285A" w:rsidP="00EB2B8F">
            <w:pPr>
              <w:autoSpaceDE w:val="0"/>
              <w:autoSpaceDN w:val="0"/>
              <w:adjustRightInd w:val="0"/>
              <w:jc w:val="left"/>
              <w:rPr>
                <w:color w:val="000000"/>
                <w:sz w:val="18"/>
                <w:szCs w:val="18"/>
                <w:lang w:val="es-ES_tradnl"/>
              </w:rPr>
            </w:pPr>
            <w:r w:rsidRPr="006F1F90">
              <w:rPr>
                <w:color w:val="000000"/>
                <w:sz w:val="18"/>
                <w:szCs w:val="18"/>
                <w:lang w:val="es-ES_tradnl"/>
              </w:rPr>
              <w:t xml:space="preserve">UPOV Lex </w:t>
            </w:r>
          </w:p>
        </w:tc>
        <w:tc>
          <w:tcPr>
            <w:tcW w:w="10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80.382</w:t>
            </w:r>
          </w:p>
        </w:tc>
        <w:tc>
          <w:tcPr>
            <w:tcW w:w="10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88.305</w:t>
            </w:r>
          </w:p>
        </w:tc>
        <w:tc>
          <w:tcPr>
            <w:tcW w:w="10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 xml:space="preserve">88.533 </w:t>
            </w:r>
          </w:p>
        </w:tc>
        <w:tc>
          <w:tcPr>
            <w:tcW w:w="115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 xml:space="preserve">91.245 </w:t>
            </w:r>
          </w:p>
        </w:tc>
        <w:tc>
          <w:tcPr>
            <w:tcW w:w="1511" w:type="dxa"/>
          </w:tcPr>
          <w:p w:rsidR="001E285A" w:rsidRPr="00D35FE1" w:rsidRDefault="001E285A" w:rsidP="00EB2B8F">
            <w:pPr>
              <w:autoSpaceDE w:val="0"/>
              <w:autoSpaceDN w:val="0"/>
              <w:adjustRightInd w:val="0"/>
              <w:ind w:right="134"/>
              <w:jc w:val="right"/>
              <w:rPr>
                <w:color w:val="000000"/>
                <w:sz w:val="18"/>
                <w:szCs w:val="18"/>
                <w:lang w:val="es-ES_tradnl"/>
              </w:rPr>
            </w:pPr>
            <w:r w:rsidRPr="00D35FE1">
              <w:rPr>
                <w:color w:val="000000"/>
                <w:sz w:val="18"/>
                <w:szCs w:val="18"/>
                <w:lang w:val="es-ES_tradnl"/>
              </w:rPr>
              <w:t>19.</w:t>
            </w:r>
            <w:r>
              <w:rPr>
                <w:color w:val="000000"/>
                <w:sz w:val="18"/>
                <w:szCs w:val="18"/>
                <w:lang w:val="es-ES_tradnl"/>
              </w:rPr>
              <w:t>269</w:t>
            </w:r>
          </w:p>
        </w:tc>
      </w:tr>
    </w:tbl>
    <w:p w:rsidR="001E285A" w:rsidRPr="00D35FE1" w:rsidRDefault="001E285A" w:rsidP="00175EEB">
      <w:pPr>
        <w:jc w:val="center"/>
        <w:rPr>
          <w:b/>
          <w:bCs/>
          <w:sz w:val="18"/>
          <w:szCs w:val="18"/>
          <w:lang w:val="es-ES_tradnl"/>
        </w:rPr>
      </w:pPr>
    </w:p>
    <w:p w:rsidR="001E285A" w:rsidRPr="00D35FE1" w:rsidRDefault="001E285A" w:rsidP="00175EEB">
      <w:pPr>
        <w:jc w:val="center"/>
        <w:rPr>
          <w:b/>
          <w:bCs/>
          <w:sz w:val="18"/>
          <w:szCs w:val="18"/>
          <w:lang w:val="es-ES_tradnl"/>
        </w:rPr>
      </w:pPr>
    </w:p>
    <w:p w:rsidR="001E285A" w:rsidRPr="00D35FE1" w:rsidRDefault="001E285A" w:rsidP="00175EEB">
      <w:pPr>
        <w:jc w:val="center"/>
        <w:rPr>
          <w:i/>
          <w:iCs/>
          <w:sz w:val="18"/>
          <w:szCs w:val="18"/>
          <w:lang w:val="es-ES_tradnl"/>
        </w:rPr>
      </w:pPr>
      <w:r w:rsidRPr="00501259">
        <w:rPr>
          <w:i/>
          <w:iCs/>
          <w:sz w:val="18"/>
          <w:szCs w:val="18"/>
          <w:lang w:val="es-ES_tradnl"/>
        </w:rPr>
        <w:t>Dispositivos utilizados para consultar el sitio web de la UPOV en 2015</w:t>
      </w:r>
    </w:p>
    <w:p w:rsidR="001E285A" w:rsidRPr="00D35FE1" w:rsidRDefault="001E285A" w:rsidP="00175EEB">
      <w:pPr>
        <w:jc w:val="center"/>
        <w:rPr>
          <w:lang w:val="es-ES_tradnl"/>
        </w:rPr>
      </w:pPr>
    </w:p>
    <w:tbl>
      <w:tblPr>
        <w:tblW w:w="0" w:type="auto"/>
        <w:jc w:val="center"/>
        <w:tblLayout w:type="fixed"/>
        <w:tblLook w:val="0000" w:firstRow="0" w:lastRow="0" w:firstColumn="0" w:lastColumn="0" w:noHBand="0" w:noVBand="0"/>
      </w:tblPr>
      <w:tblGrid>
        <w:gridCol w:w="2400"/>
        <w:gridCol w:w="1710"/>
      </w:tblGrid>
      <w:tr w:rsidR="001E285A" w:rsidRPr="00175EEB">
        <w:trPr>
          <w:trHeight w:val="240"/>
          <w:jc w:val="center"/>
        </w:trPr>
        <w:tc>
          <w:tcPr>
            <w:tcW w:w="2400" w:type="dxa"/>
          </w:tcPr>
          <w:p w:rsidR="001E285A" w:rsidRPr="00D35FE1" w:rsidRDefault="001E285A" w:rsidP="00EB2B8F">
            <w:pPr>
              <w:autoSpaceDE w:val="0"/>
              <w:autoSpaceDN w:val="0"/>
              <w:adjustRightInd w:val="0"/>
              <w:jc w:val="left"/>
              <w:rPr>
                <w:color w:val="000000"/>
                <w:sz w:val="18"/>
                <w:szCs w:val="18"/>
                <w:lang w:val="es-ES_tradnl"/>
              </w:rPr>
            </w:pPr>
            <w:r w:rsidRPr="00501259">
              <w:rPr>
                <w:color w:val="000000"/>
                <w:sz w:val="18"/>
                <w:szCs w:val="18"/>
                <w:lang w:val="es-ES_tradnl"/>
              </w:rPr>
              <w:t>Computadora de escritorio</w:t>
            </w:r>
          </w:p>
        </w:tc>
        <w:tc>
          <w:tcPr>
            <w:tcW w:w="1710" w:type="dxa"/>
          </w:tcPr>
          <w:p w:rsidR="001E285A" w:rsidRPr="00D35FE1" w:rsidRDefault="001E285A" w:rsidP="00EB2B8F">
            <w:pPr>
              <w:tabs>
                <w:tab w:val="decimal" w:pos="797"/>
              </w:tabs>
              <w:autoSpaceDE w:val="0"/>
              <w:autoSpaceDN w:val="0"/>
              <w:adjustRightInd w:val="0"/>
              <w:jc w:val="left"/>
              <w:rPr>
                <w:color w:val="000000"/>
                <w:sz w:val="18"/>
                <w:szCs w:val="18"/>
                <w:lang w:val="es-ES_tradnl"/>
              </w:rPr>
            </w:pPr>
            <w:r w:rsidRPr="00D35FE1">
              <w:rPr>
                <w:color w:val="000000"/>
                <w:sz w:val="18"/>
                <w:szCs w:val="18"/>
                <w:lang w:val="es-ES_tradnl"/>
              </w:rPr>
              <w:t>175.755 (92%)</w:t>
            </w:r>
          </w:p>
        </w:tc>
      </w:tr>
      <w:tr w:rsidR="001E285A" w:rsidRPr="00175EEB">
        <w:trPr>
          <w:trHeight w:val="240"/>
          <w:jc w:val="center"/>
        </w:trPr>
        <w:tc>
          <w:tcPr>
            <w:tcW w:w="2400" w:type="dxa"/>
          </w:tcPr>
          <w:p w:rsidR="001E285A" w:rsidRPr="00D35FE1" w:rsidRDefault="001E285A" w:rsidP="00EB2B8F">
            <w:pPr>
              <w:autoSpaceDE w:val="0"/>
              <w:autoSpaceDN w:val="0"/>
              <w:adjustRightInd w:val="0"/>
              <w:jc w:val="left"/>
              <w:rPr>
                <w:color w:val="000000"/>
                <w:sz w:val="18"/>
                <w:szCs w:val="18"/>
                <w:lang w:val="es-ES_tradnl"/>
              </w:rPr>
            </w:pPr>
            <w:r w:rsidRPr="00501259">
              <w:rPr>
                <w:color w:val="000000"/>
                <w:sz w:val="18"/>
                <w:szCs w:val="18"/>
                <w:lang w:val="es-ES_tradnl"/>
              </w:rPr>
              <w:t>Teléfono móvil</w:t>
            </w:r>
          </w:p>
        </w:tc>
        <w:tc>
          <w:tcPr>
            <w:tcW w:w="1710" w:type="dxa"/>
          </w:tcPr>
          <w:p w:rsidR="001E285A" w:rsidRPr="00D35FE1" w:rsidRDefault="001E285A" w:rsidP="00EB2B8F">
            <w:pPr>
              <w:tabs>
                <w:tab w:val="decimal" w:pos="797"/>
              </w:tabs>
              <w:autoSpaceDE w:val="0"/>
              <w:autoSpaceDN w:val="0"/>
              <w:adjustRightInd w:val="0"/>
              <w:jc w:val="left"/>
              <w:rPr>
                <w:color w:val="000000"/>
                <w:sz w:val="18"/>
                <w:szCs w:val="18"/>
                <w:lang w:val="es-ES_tradnl"/>
              </w:rPr>
            </w:pPr>
            <w:r w:rsidRPr="00D35FE1">
              <w:rPr>
                <w:color w:val="000000"/>
                <w:sz w:val="18"/>
                <w:szCs w:val="18"/>
                <w:lang w:val="es-ES_tradnl"/>
              </w:rPr>
              <w:t xml:space="preserve">11.645 (6%) </w:t>
            </w:r>
          </w:p>
        </w:tc>
      </w:tr>
      <w:tr w:rsidR="001E285A" w:rsidRPr="00175EEB">
        <w:trPr>
          <w:trHeight w:val="240"/>
          <w:jc w:val="center"/>
        </w:trPr>
        <w:tc>
          <w:tcPr>
            <w:tcW w:w="2400" w:type="dxa"/>
          </w:tcPr>
          <w:p w:rsidR="001E285A" w:rsidRPr="00D35FE1" w:rsidRDefault="001E285A" w:rsidP="00EB2B8F">
            <w:pPr>
              <w:autoSpaceDE w:val="0"/>
              <w:autoSpaceDN w:val="0"/>
              <w:adjustRightInd w:val="0"/>
              <w:jc w:val="left"/>
              <w:rPr>
                <w:color w:val="000000"/>
                <w:sz w:val="18"/>
                <w:szCs w:val="18"/>
                <w:lang w:val="es-ES_tradnl"/>
              </w:rPr>
            </w:pPr>
            <w:r w:rsidRPr="00501259">
              <w:rPr>
                <w:color w:val="000000"/>
                <w:sz w:val="18"/>
                <w:szCs w:val="18"/>
                <w:lang w:val="es-ES_tradnl"/>
              </w:rPr>
              <w:t>Tableta</w:t>
            </w:r>
          </w:p>
        </w:tc>
        <w:tc>
          <w:tcPr>
            <w:tcW w:w="1710" w:type="dxa"/>
          </w:tcPr>
          <w:p w:rsidR="001E285A" w:rsidRPr="00D35FE1" w:rsidRDefault="001E285A" w:rsidP="00EB2B8F">
            <w:pPr>
              <w:tabs>
                <w:tab w:val="decimal" w:pos="797"/>
              </w:tabs>
              <w:autoSpaceDE w:val="0"/>
              <w:autoSpaceDN w:val="0"/>
              <w:adjustRightInd w:val="0"/>
              <w:jc w:val="left"/>
              <w:rPr>
                <w:color w:val="000000"/>
                <w:sz w:val="18"/>
                <w:szCs w:val="18"/>
                <w:lang w:val="es-ES_tradnl"/>
              </w:rPr>
            </w:pPr>
            <w:r w:rsidRPr="00D35FE1">
              <w:rPr>
                <w:color w:val="000000"/>
                <w:sz w:val="18"/>
                <w:szCs w:val="18"/>
                <w:lang w:val="es-ES_tradnl"/>
              </w:rPr>
              <w:t xml:space="preserve">4.134 (2%) </w:t>
            </w:r>
          </w:p>
        </w:tc>
      </w:tr>
    </w:tbl>
    <w:p w:rsidR="001E285A" w:rsidRPr="00D35FE1" w:rsidRDefault="001E285A" w:rsidP="00175EEB">
      <w:pPr>
        <w:rPr>
          <w:sz w:val="18"/>
          <w:szCs w:val="18"/>
          <w:lang w:val="es-ES_tradnl"/>
        </w:rPr>
      </w:pPr>
    </w:p>
    <w:p w:rsidR="001E285A" w:rsidRPr="00D35FE1" w:rsidRDefault="001E285A" w:rsidP="00175EEB">
      <w:pPr>
        <w:rPr>
          <w:sz w:val="18"/>
          <w:szCs w:val="18"/>
          <w:lang w:val="es-ES_tradnl"/>
        </w:rPr>
      </w:pPr>
    </w:p>
    <w:p w:rsidR="001E285A" w:rsidRPr="00D35FE1" w:rsidRDefault="001E285A" w:rsidP="00175EEB">
      <w:pPr>
        <w:pStyle w:val="Heading6"/>
        <w:rPr>
          <w:lang w:val="es-ES_tradnl"/>
        </w:rPr>
      </w:pPr>
    </w:p>
    <w:p w:rsidR="001E285A" w:rsidRPr="00D35FE1" w:rsidRDefault="001E285A" w:rsidP="00175EEB">
      <w:pPr>
        <w:pStyle w:val="Heading6"/>
        <w:rPr>
          <w:lang w:val="es-ES_tradnl"/>
        </w:rPr>
      </w:pPr>
      <w:bookmarkStart w:id="150" w:name="_Toc336339259"/>
      <w:bookmarkStart w:id="151" w:name="_Toc465348149"/>
      <w:r w:rsidRPr="00D35FE1">
        <w:rPr>
          <w:lang w:val="es-ES_tradnl"/>
        </w:rPr>
        <w:t>2.  </w:t>
      </w:r>
      <w:bookmarkEnd w:id="150"/>
      <w:r w:rsidRPr="00501259">
        <w:rPr>
          <w:lang w:val="es-ES_tradnl"/>
        </w:rPr>
        <w:t>SUMINISTRO DE INFORMACIÓN A OTRAS ORGANIZACIONES</w:t>
      </w:r>
      <w:bookmarkEnd w:id="151"/>
    </w:p>
    <w:p w:rsidR="001E285A" w:rsidRPr="00D35FE1" w:rsidRDefault="001E285A" w:rsidP="00175EEB">
      <w:pPr>
        <w:rPr>
          <w:b/>
          <w:bCs/>
          <w:sz w:val="18"/>
          <w:szCs w:val="18"/>
          <w:lang w:val="es-ES_tradnl"/>
        </w:rPr>
      </w:pPr>
    </w:p>
    <w:p w:rsidR="001E285A" w:rsidRPr="00D35FE1" w:rsidRDefault="001E285A" w:rsidP="00501259">
      <w:pPr>
        <w:pStyle w:val="Heading8"/>
        <w:rPr>
          <w:lang w:val="es-ES_tradnl"/>
        </w:rPr>
      </w:pPr>
      <w:bookmarkStart w:id="152" w:name="_Toc336339260"/>
      <w:bookmarkStart w:id="153" w:name="_Toc336613862"/>
      <w:bookmarkStart w:id="154" w:name="_Toc465348150"/>
      <w:r w:rsidRPr="006F1F90">
        <w:rPr>
          <w:lang w:val="es-ES_tradnl"/>
        </w:rPr>
        <w:t>Participación en reuniones o actividades con organizaciones pertinentes</w:t>
      </w:r>
      <w:bookmarkEnd w:id="154"/>
      <w:r w:rsidRPr="00D35FE1">
        <w:rPr>
          <w:lang w:val="es-ES_tradnl"/>
        </w:rPr>
        <w:t xml:space="preserve"> </w:t>
      </w:r>
    </w:p>
    <w:bookmarkEnd w:id="152"/>
    <w:bookmarkEnd w:id="153"/>
    <w:p w:rsidR="001E285A" w:rsidRPr="00D35FE1" w:rsidRDefault="001E285A" w:rsidP="00175EEB">
      <w:pPr>
        <w:rPr>
          <w:sz w:val="18"/>
          <w:szCs w:val="18"/>
          <w:lang w:val="es-ES_tradnl"/>
        </w:rPr>
      </w:pPr>
      <w:r w:rsidRPr="006F1F90">
        <w:rPr>
          <w:sz w:val="18"/>
          <w:szCs w:val="18"/>
          <w:lang w:val="es-ES_tradnl"/>
        </w:rPr>
        <w:t>Organizaciones intergubernamentales:</w:t>
      </w:r>
      <w:r w:rsidRPr="00D35FE1">
        <w:rPr>
          <w:sz w:val="18"/>
          <w:szCs w:val="18"/>
          <w:lang w:val="es-ES_tradnl"/>
        </w:rPr>
        <w:t xml:space="preserve">  </w:t>
      </w:r>
    </w:p>
    <w:p w:rsidR="001E285A" w:rsidRPr="00D35FE1" w:rsidRDefault="001E285A" w:rsidP="00175EEB">
      <w:pPr>
        <w:jc w:val="left"/>
        <w:rPr>
          <w:b/>
          <w:bCs/>
          <w:sz w:val="18"/>
          <w:szCs w:val="18"/>
          <w:lang w:val="es-ES_tradnl"/>
        </w:rPr>
      </w:pPr>
    </w:p>
    <w:p w:rsidR="001E285A" w:rsidRPr="00D35FE1" w:rsidRDefault="001E285A" w:rsidP="00175EEB">
      <w:pPr>
        <w:pStyle w:val="ListParagraph"/>
        <w:numPr>
          <w:ilvl w:val="0"/>
          <w:numId w:val="3"/>
        </w:numPr>
        <w:ind w:left="567"/>
        <w:jc w:val="left"/>
        <w:rPr>
          <w:sz w:val="18"/>
          <w:szCs w:val="18"/>
          <w:lang w:val="es-ES_tradnl"/>
        </w:rPr>
      </w:pPr>
      <w:r w:rsidRPr="00501259">
        <w:rPr>
          <w:sz w:val="18"/>
          <w:szCs w:val="18"/>
          <w:lang w:val="es-ES_tradnl"/>
        </w:rPr>
        <w:t>La ARIPO, el Banco Mundial, el CGIAR, la FAO, la ISTA, el ITPGRFA, las Naciones Unidas, la OAPI, la OCDE, la OIF, la OMC, la OMPI y la Unión Europea (OCVV).</w:t>
      </w:r>
    </w:p>
    <w:p w:rsidR="001E285A" w:rsidRPr="00D35FE1" w:rsidRDefault="001E285A" w:rsidP="00175EEB">
      <w:pPr>
        <w:jc w:val="left"/>
        <w:rPr>
          <w:sz w:val="18"/>
          <w:szCs w:val="18"/>
          <w:lang w:val="es-ES_tradnl"/>
        </w:rPr>
      </w:pPr>
    </w:p>
    <w:p w:rsidR="001E285A" w:rsidRPr="00D35FE1" w:rsidRDefault="001E285A" w:rsidP="00175EEB">
      <w:pPr>
        <w:rPr>
          <w:sz w:val="18"/>
          <w:szCs w:val="18"/>
          <w:lang w:val="es-ES_tradnl"/>
        </w:rPr>
      </w:pPr>
      <w:r w:rsidRPr="006F1F90">
        <w:rPr>
          <w:sz w:val="18"/>
          <w:szCs w:val="18"/>
          <w:lang w:val="es-ES_tradnl"/>
        </w:rPr>
        <w:t>Otras organizaciones:</w:t>
      </w:r>
    </w:p>
    <w:p w:rsidR="001E285A" w:rsidRPr="00D35FE1" w:rsidRDefault="001E285A" w:rsidP="00175EEB">
      <w:pPr>
        <w:rPr>
          <w:sz w:val="18"/>
          <w:szCs w:val="18"/>
          <w:lang w:val="es-ES_tradnl"/>
        </w:rPr>
      </w:pPr>
    </w:p>
    <w:p w:rsidR="001E285A" w:rsidRPr="00D35FE1" w:rsidRDefault="001E285A" w:rsidP="00175EEB">
      <w:pPr>
        <w:pStyle w:val="ListParagraph"/>
        <w:numPr>
          <w:ilvl w:val="0"/>
          <w:numId w:val="3"/>
        </w:numPr>
        <w:ind w:left="567"/>
        <w:jc w:val="left"/>
        <w:rPr>
          <w:sz w:val="18"/>
          <w:szCs w:val="18"/>
          <w:lang w:val="es-ES_tradnl"/>
        </w:rPr>
      </w:pPr>
      <w:r w:rsidRPr="00220FB5">
        <w:rPr>
          <w:sz w:val="18"/>
          <w:szCs w:val="18"/>
          <w:lang w:val="es-ES_tradnl"/>
        </w:rPr>
        <w:t>La AFSTA</w:t>
      </w:r>
      <w:r>
        <w:rPr>
          <w:sz w:val="18"/>
          <w:szCs w:val="18"/>
          <w:lang w:val="es-ES_tradnl"/>
        </w:rPr>
        <w:t xml:space="preserve">, </w:t>
      </w:r>
      <w:r w:rsidRPr="00220FB5">
        <w:rPr>
          <w:sz w:val="18"/>
          <w:szCs w:val="18"/>
          <w:lang w:val="es-ES_tradnl"/>
        </w:rPr>
        <w:t>la APSA</w:t>
      </w:r>
      <w:r>
        <w:rPr>
          <w:sz w:val="18"/>
          <w:szCs w:val="18"/>
          <w:lang w:val="es-ES_tradnl"/>
        </w:rPr>
        <w:t xml:space="preserve">, </w:t>
      </w:r>
      <w:r w:rsidRPr="00220FB5">
        <w:rPr>
          <w:sz w:val="18"/>
          <w:szCs w:val="18"/>
          <w:lang w:val="es-ES_tradnl"/>
        </w:rPr>
        <w:t>la ASIPI</w:t>
      </w:r>
      <w:r>
        <w:rPr>
          <w:sz w:val="18"/>
          <w:szCs w:val="18"/>
          <w:lang w:val="es-ES_tradnl"/>
        </w:rPr>
        <w:t xml:space="preserve">, </w:t>
      </w:r>
      <w:r w:rsidRPr="00220FB5">
        <w:rPr>
          <w:sz w:val="18"/>
          <w:szCs w:val="18"/>
          <w:lang w:val="es-ES_tradnl"/>
        </w:rPr>
        <w:t>la CIOPORA</w:t>
      </w:r>
      <w:r>
        <w:rPr>
          <w:sz w:val="18"/>
          <w:szCs w:val="18"/>
          <w:lang w:val="es-ES_tradnl"/>
        </w:rPr>
        <w:t xml:space="preserve">, </w:t>
      </w:r>
      <w:r w:rsidRPr="00220FB5">
        <w:rPr>
          <w:sz w:val="18"/>
          <w:szCs w:val="18"/>
          <w:lang w:val="es-ES_tradnl"/>
        </w:rPr>
        <w:t>la ESA</w:t>
      </w:r>
      <w:r>
        <w:rPr>
          <w:sz w:val="18"/>
          <w:szCs w:val="18"/>
          <w:lang w:val="es-ES_tradnl"/>
        </w:rPr>
        <w:t xml:space="preserve">, </w:t>
      </w:r>
      <w:r w:rsidRPr="00220FB5">
        <w:rPr>
          <w:sz w:val="18"/>
          <w:szCs w:val="18"/>
          <w:lang w:val="es-ES_tradnl"/>
        </w:rPr>
        <w:t>la ISF</w:t>
      </w:r>
      <w:r>
        <w:rPr>
          <w:sz w:val="18"/>
          <w:szCs w:val="18"/>
          <w:lang w:val="es-ES_tradnl"/>
        </w:rPr>
        <w:t xml:space="preserve">, </w:t>
      </w:r>
      <w:r w:rsidRPr="00220FB5">
        <w:rPr>
          <w:sz w:val="18"/>
          <w:szCs w:val="18"/>
          <w:lang w:val="es-ES_tradnl"/>
        </w:rPr>
        <w:t>la OMA</w:t>
      </w:r>
      <w:r>
        <w:rPr>
          <w:sz w:val="18"/>
          <w:szCs w:val="18"/>
          <w:lang w:val="es-ES_tradnl"/>
        </w:rPr>
        <w:t xml:space="preserve">, </w:t>
      </w:r>
      <w:r w:rsidRPr="00220FB5">
        <w:rPr>
          <w:sz w:val="18"/>
          <w:szCs w:val="18"/>
          <w:lang w:val="es-ES_tradnl"/>
        </w:rPr>
        <w:t>la SAA y el WECARD.</w:t>
      </w:r>
    </w:p>
    <w:p w:rsidR="001E285A" w:rsidRPr="00D35FE1" w:rsidRDefault="001E285A" w:rsidP="00175EEB">
      <w:pPr>
        <w:rPr>
          <w:lang w:val="es-ES_tradnl"/>
        </w:rPr>
      </w:pPr>
    </w:p>
    <w:p w:rsidR="001E285A" w:rsidRPr="00D35FE1" w:rsidRDefault="001E285A" w:rsidP="00175EEB">
      <w:pPr>
        <w:rPr>
          <w:lang w:val="es-ES_tradnl"/>
        </w:rPr>
      </w:pPr>
    </w:p>
    <w:p w:rsidR="001E285A" w:rsidRPr="00D35FE1" w:rsidRDefault="001E285A" w:rsidP="00175EEB">
      <w:pPr>
        <w:rPr>
          <w:lang w:val="es-ES_tradnl"/>
        </w:rPr>
      </w:pPr>
    </w:p>
    <w:p w:rsidR="001E285A" w:rsidRPr="00D35FE1" w:rsidRDefault="001E285A" w:rsidP="00175EEB">
      <w:pPr>
        <w:jc w:val="left"/>
        <w:rPr>
          <w:lang w:val="es-ES_tradnl"/>
        </w:rPr>
      </w:pPr>
      <w:r w:rsidRPr="00D35FE1">
        <w:rPr>
          <w:lang w:val="es-ES_tradnl"/>
        </w:rPr>
        <w:br w:type="page"/>
      </w:r>
    </w:p>
    <w:p w:rsidR="001E285A" w:rsidRPr="00D35FE1" w:rsidRDefault="001E285A" w:rsidP="00175EEB">
      <w:pPr>
        <w:pStyle w:val="Heading3"/>
        <w:rPr>
          <w:lang w:val="es-ES_tradnl"/>
        </w:rPr>
      </w:pPr>
      <w:bookmarkStart w:id="155" w:name="_Toc392228923"/>
      <w:bookmarkStart w:id="156" w:name="_Toc465348151"/>
      <w:r w:rsidRPr="00D35FE1">
        <w:rPr>
          <w:lang w:val="es-ES_tradnl"/>
        </w:rPr>
        <w:t>3.</w:t>
      </w:r>
      <w:r w:rsidRPr="00D35FE1">
        <w:rPr>
          <w:lang w:val="es-ES_tradnl"/>
        </w:rPr>
        <w:tab/>
      </w:r>
      <w:bookmarkEnd w:id="155"/>
      <w:r w:rsidRPr="006F1F90">
        <w:rPr>
          <w:lang w:val="es-ES_tradnl"/>
        </w:rPr>
        <w:t>RENDIMIENTO FINANCIERO</w:t>
      </w:r>
      <w:bookmarkEnd w:id="156"/>
    </w:p>
    <w:p w:rsidR="001E285A" w:rsidRPr="00D35FE1" w:rsidRDefault="001E285A" w:rsidP="00175EEB">
      <w:pPr>
        <w:rPr>
          <w:lang w:val="es-ES_tradnl"/>
        </w:rPr>
      </w:pPr>
    </w:p>
    <w:p w:rsidR="001E285A" w:rsidRPr="00D35FE1" w:rsidRDefault="001E285A" w:rsidP="00175EEB">
      <w:pPr>
        <w:rPr>
          <w:lang w:val="es-ES_tradnl"/>
        </w:rPr>
      </w:pPr>
      <w:r w:rsidRPr="00501259">
        <w:rPr>
          <w:lang w:val="es-ES_tradnl"/>
        </w:rPr>
        <w:t>En esta sección se ofrece una reseña del rendimiento financiero de la Oficina de la Unión sobre una base presupuestaria, a partir de las cifras “reales” que figuran en los documentos relativos al programa y presupuesto de los bienios pertinentes (por ejemplo, en el documento C/49/4 Rev. se presentan las cifras reales sobre una base presupuestaria para el bienio 2012</w:t>
      </w:r>
      <w:r w:rsidRPr="00501259">
        <w:rPr>
          <w:lang w:val="es-ES_tradnl"/>
        </w:rPr>
        <w:noBreakHyphen/>
        <w:t>2013).</w:t>
      </w:r>
      <w:r w:rsidRPr="00D35FE1">
        <w:rPr>
          <w:lang w:val="es-ES_tradnl"/>
        </w:rPr>
        <w:t xml:space="preserve">  </w:t>
      </w:r>
      <w:r w:rsidRPr="00501259">
        <w:rPr>
          <w:lang w:val="es-ES_tradnl"/>
        </w:rPr>
        <w:t xml:space="preserve">En los documentos C/50/4 “Informe de gestión financiera del bienio 2014-2015” y </w:t>
      </w:r>
      <w:r w:rsidRPr="00501259">
        <w:rPr>
          <w:snapToGrid w:val="0"/>
          <w:lang w:val="es-ES_tradnl"/>
        </w:rPr>
        <w:t>C/50/13 “</w:t>
      </w:r>
      <w:r w:rsidRPr="00501259">
        <w:rPr>
          <w:lang w:val="es-ES_tradnl"/>
        </w:rPr>
        <w:t>Estados financieros de 2015” se facilita información más detallada y se indica el número de puestos.</w:t>
      </w:r>
    </w:p>
    <w:p w:rsidR="001E285A" w:rsidRPr="00D35FE1" w:rsidRDefault="001E285A" w:rsidP="00175EEB">
      <w:pPr>
        <w:rPr>
          <w:lang w:val="es-ES_tradnl"/>
        </w:rPr>
      </w:pPr>
    </w:p>
    <w:p w:rsidR="001E285A" w:rsidRPr="00D35FE1" w:rsidRDefault="005A1430" w:rsidP="00175EEB">
      <w:pPr>
        <w:spacing w:line="360" w:lineRule="auto"/>
        <w:jc w:val="center"/>
        <w:rPr>
          <w:lang w:val="es-ES_tradnl"/>
        </w:rPr>
      </w:pPr>
      <w:r>
        <w:rPr>
          <w:noProof/>
        </w:rPr>
        <w:drawing>
          <wp:inline distT="0" distB="0" distL="0" distR="0">
            <wp:extent cx="5913120" cy="38176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13120" cy="3817620"/>
                    </a:xfrm>
                    <a:prstGeom prst="rect">
                      <a:avLst/>
                    </a:prstGeom>
                    <a:noFill/>
                    <a:ln>
                      <a:noFill/>
                    </a:ln>
                  </pic:spPr>
                </pic:pic>
              </a:graphicData>
            </a:graphic>
          </wp:inline>
        </w:drawing>
      </w:r>
    </w:p>
    <w:p w:rsidR="001E285A" w:rsidRPr="00D35FE1" w:rsidRDefault="001E285A" w:rsidP="00175EEB">
      <w:pPr>
        <w:jc w:val="left"/>
        <w:rPr>
          <w:lang w:val="es-ES_tradnl"/>
        </w:rPr>
      </w:pPr>
    </w:p>
    <w:p w:rsidR="001E285A" w:rsidRPr="00D35FE1" w:rsidRDefault="005A1430" w:rsidP="00175EEB">
      <w:pPr>
        <w:jc w:val="center"/>
        <w:rPr>
          <w:lang w:val="es-ES_tradnl"/>
        </w:rPr>
      </w:pPr>
      <w:r>
        <w:rPr>
          <w:noProof/>
        </w:rPr>
        <w:drawing>
          <wp:inline distT="0" distB="0" distL="0" distR="0">
            <wp:extent cx="5920740" cy="38481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0740" cy="3848100"/>
                    </a:xfrm>
                    <a:prstGeom prst="rect">
                      <a:avLst/>
                    </a:prstGeom>
                    <a:noFill/>
                    <a:ln>
                      <a:noFill/>
                    </a:ln>
                  </pic:spPr>
                </pic:pic>
              </a:graphicData>
            </a:graphic>
          </wp:inline>
        </w:drawing>
      </w:r>
    </w:p>
    <w:p w:rsidR="001E285A" w:rsidRPr="00D35FE1" w:rsidRDefault="001E285A" w:rsidP="00175EEB">
      <w:pPr>
        <w:rPr>
          <w:lang w:val="es-ES_tradnl"/>
        </w:rPr>
      </w:pPr>
    </w:p>
    <w:p w:rsidR="001E285A" w:rsidRPr="00D35FE1" w:rsidRDefault="001E285A" w:rsidP="00175EEB">
      <w:pPr>
        <w:rPr>
          <w:lang w:val="es-ES_tradnl"/>
        </w:rPr>
      </w:pPr>
      <w:r w:rsidRPr="00501259">
        <w:rPr>
          <w:lang w:val="es-ES_tradnl"/>
        </w:rPr>
        <w:t>En el cuadro y el gráfico siguientes se muestra la evolución de los puestos existentes en la Oficina de la Unión.</w:t>
      </w:r>
    </w:p>
    <w:p w:rsidR="001E285A" w:rsidRPr="00D35FE1" w:rsidRDefault="001E285A" w:rsidP="00175EEB">
      <w:pPr>
        <w:rPr>
          <w:lang w:val="es-ES_tradnl"/>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832"/>
        <w:gridCol w:w="833"/>
        <w:gridCol w:w="833"/>
        <w:gridCol w:w="833"/>
        <w:gridCol w:w="832"/>
        <w:gridCol w:w="833"/>
        <w:gridCol w:w="833"/>
        <w:gridCol w:w="833"/>
        <w:gridCol w:w="1134"/>
      </w:tblGrid>
      <w:tr w:rsidR="001E285A" w:rsidRPr="00175EEB">
        <w:trPr>
          <w:trHeight w:val="760"/>
        </w:trPr>
        <w:tc>
          <w:tcPr>
            <w:tcW w:w="1843" w:type="dxa"/>
            <w:shd w:val="clear" w:color="auto" w:fill="AEAEAE"/>
            <w:tcMar>
              <w:left w:w="57" w:type="dxa"/>
              <w:right w:w="57" w:type="dxa"/>
            </w:tcMar>
            <w:vAlign w:val="center"/>
          </w:tcPr>
          <w:p w:rsidR="001E285A" w:rsidRPr="00D35FE1" w:rsidRDefault="001E285A" w:rsidP="00EB2B8F">
            <w:pPr>
              <w:jc w:val="left"/>
              <w:rPr>
                <w:color w:val="000000"/>
                <w:sz w:val="18"/>
                <w:szCs w:val="18"/>
                <w:lang w:val="es-ES_tradnl"/>
              </w:rPr>
            </w:pPr>
            <w:r w:rsidRPr="00501259">
              <w:rPr>
                <w:color w:val="000000"/>
                <w:sz w:val="18"/>
                <w:szCs w:val="18"/>
                <w:lang w:val="es-ES_tradnl"/>
              </w:rPr>
              <w:t>Categoría del puesto</w:t>
            </w:r>
          </w:p>
        </w:tc>
        <w:tc>
          <w:tcPr>
            <w:tcW w:w="832" w:type="dxa"/>
            <w:shd w:val="clear" w:color="auto" w:fill="AEAEAE"/>
            <w:tcMar>
              <w:left w:w="57" w:type="dxa"/>
              <w:right w:w="57" w:type="dxa"/>
            </w:tcMar>
            <w:vAlign w:val="center"/>
          </w:tcPr>
          <w:p w:rsidR="001E285A" w:rsidRPr="00D35FE1" w:rsidRDefault="001E285A" w:rsidP="00EB2B8F">
            <w:pPr>
              <w:jc w:val="center"/>
              <w:rPr>
                <w:color w:val="000000"/>
                <w:sz w:val="18"/>
                <w:szCs w:val="18"/>
                <w:lang w:val="es-ES_tradnl"/>
              </w:rPr>
            </w:pPr>
            <w:r w:rsidRPr="00D35FE1">
              <w:rPr>
                <w:color w:val="000000"/>
                <w:sz w:val="18"/>
                <w:szCs w:val="18"/>
                <w:lang w:val="es-ES_tradnl"/>
              </w:rPr>
              <w:t>2000-2001</w:t>
            </w:r>
          </w:p>
        </w:tc>
        <w:tc>
          <w:tcPr>
            <w:tcW w:w="833" w:type="dxa"/>
            <w:shd w:val="clear" w:color="auto" w:fill="AEAEAE"/>
            <w:tcMar>
              <w:left w:w="57" w:type="dxa"/>
              <w:right w:w="57" w:type="dxa"/>
            </w:tcMar>
            <w:vAlign w:val="center"/>
          </w:tcPr>
          <w:p w:rsidR="001E285A" w:rsidRPr="00D35FE1" w:rsidRDefault="001E285A" w:rsidP="00EB2B8F">
            <w:pPr>
              <w:jc w:val="center"/>
              <w:rPr>
                <w:color w:val="000000"/>
                <w:sz w:val="18"/>
                <w:szCs w:val="18"/>
                <w:lang w:val="es-ES_tradnl"/>
              </w:rPr>
            </w:pPr>
            <w:r w:rsidRPr="00D35FE1">
              <w:rPr>
                <w:color w:val="000000"/>
                <w:sz w:val="18"/>
                <w:szCs w:val="18"/>
                <w:lang w:val="es-ES_tradnl"/>
              </w:rPr>
              <w:t>2002-2003</w:t>
            </w:r>
          </w:p>
        </w:tc>
        <w:tc>
          <w:tcPr>
            <w:tcW w:w="833" w:type="dxa"/>
            <w:shd w:val="clear" w:color="auto" w:fill="AEAEAE"/>
            <w:tcMar>
              <w:left w:w="57" w:type="dxa"/>
              <w:right w:w="57" w:type="dxa"/>
            </w:tcMar>
            <w:vAlign w:val="center"/>
          </w:tcPr>
          <w:p w:rsidR="001E285A" w:rsidRPr="00D35FE1" w:rsidRDefault="001E285A" w:rsidP="00EB2B8F">
            <w:pPr>
              <w:jc w:val="center"/>
              <w:rPr>
                <w:color w:val="000000"/>
                <w:sz w:val="18"/>
                <w:szCs w:val="18"/>
                <w:lang w:val="es-ES_tradnl"/>
              </w:rPr>
            </w:pPr>
            <w:r w:rsidRPr="00D35FE1">
              <w:rPr>
                <w:color w:val="000000"/>
                <w:sz w:val="18"/>
                <w:szCs w:val="18"/>
                <w:lang w:val="es-ES_tradnl"/>
              </w:rPr>
              <w:t>2004-2005</w:t>
            </w:r>
          </w:p>
        </w:tc>
        <w:tc>
          <w:tcPr>
            <w:tcW w:w="833" w:type="dxa"/>
            <w:shd w:val="clear" w:color="auto" w:fill="AEAEAE"/>
            <w:tcMar>
              <w:left w:w="57" w:type="dxa"/>
              <w:right w:w="57" w:type="dxa"/>
            </w:tcMar>
            <w:vAlign w:val="center"/>
          </w:tcPr>
          <w:p w:rsidR="001E285A" w:rsidRPr="00D35FE1" w:rsidRDefault="001E285A" w:rsidP="00EB2B8F">
            <w:pPr>
              <w:jc w:val="center"/>
              <w:rPr>
                <w:color w:val="000000"/>
                <w:sz w:val="18"/>
                <w:szCs w:val="18"/>
                <w:lang w:val="es-ES_tradnl"/>
              </w:rPr>
            </w:pPr>
            <w:r w:rsidRPr="00D35FE1">
              <w:rPr>
                <w:color w:val="000000"/>
                <w:sz w:val="18"/>
                <w:szCs w:val="18"/>
                <w:lang w:val="es-ES_tradnl"/>
              </w:rPr>
              <w:t>2006-2007</w:t>
            </w:r>
          </w:p>
        </w:tc>
        <w:tc>
          <w:tcPr>
            <w:tcW w:w="832" w:type="dxa"/>
            <w:shd w:val="clear" w:color="auto" w:fill="AEAEAE"/>
            <w:tcMar>
              <w:left w:w="57" w:type="dxa"/>
              <w:right w:w="57" w:type="dxa"/>
            </w:tcMar>
            <w:vAlign w:val="center"/>
          </w:tcPr>
          <w:p w:rsidR="001E285A" w:rsidRPr="00D35FE1" w:rsidRDefault="001E285A" w:rsidP="00EB2B8F">
            <w:pPr>
              <w:jc w:val="center"/>
              <w:rPr>
                <w:color w:val="000000"/>
                <w:sz w:val="18"/>
                <w:szCs w:val="18"/>
                <w:lang w:val="es-ES_tradnl"/>
              </w:rPr>
            </w:pPr>
            <w:r w:rsidRPr="00D35FE1">
              <w:rPr>
                <w:color w:val="000000"/>
                <w:sz w:val="18"/>
                <w:szCs w:val="18"/>
                <w:lang w:val="es-ES_tradnl"/>
              </w:rPr>
              <w:t>2008-2009</w:t>
            </w:r>
          </w:p>
        </w:tc>
        <w:tc>
          <w:tcPr>
            <w:tcW w:w="833" w:type="dxa"/>
            <w:shd w:val="clear" w:color="auto" w:fill="AEAEAE"/>
            <w:tcMar>
              <w:left w:w="57" w:type="dxa"/>
              <w:right w:w="57" w:type="dxa"/>
            </w:tcMar>
            <w:vAlign w:val="center"/>
          </w:tcPr>
          <w:p w:rsidR="001E285A" w:rsidRPr="00D35FE1" w:rsidRDefault="001E285A" w:rsidP="00EB2B8F">
            <w:pPr>
              <w:jc w:val="center"/>
              <w:rPr>
                <w:color w:val="000000"/>
                <w:sz w:val="18"/>
                <w:szCs w:val="18"/>
                <w:lang w:val="es-ES_tradnl"/>
              </w:rPr>
            </w:pPr>
            <w:r w:rsidRPr="00D35FE1">
              <w:rPr>
                <w:color w:val="000000"/>
                <w:sz w:val="18"/>
                <w:szCs w:val="18"/>
                <w:lang w:val="es-ES_tradnl"/>
              </w:rPr>
              <w:t>2010-2011</w:t>
            </w:r>
          </w:p>
        </w:tc>
        <w:tc>
          <w:tcPr>
            <w:tcW w:w="833" w:type="dxa"/>
            <w:shd w:val="clear" w:color="auto" w:fill="AEAEAE"/>
            <w:tcMar>
              <w:left w:w="57" w:type="dxa"/>
              <w:right w:w="57" w:type="dxa"/>
            </w:tcMar>
            <w:vAlign w:val="center"/>
          </w:tcPr>
          <w:p w:rsidR="001E285A" w:rsidRPr="00D35FE1" w:rsidRDefault="001E285A" w:rsidP="00EB2B8F">
            <w:pPr>
              <w:jc w:val="center"/>
              <w:rPr>
                <w:color w:val="000000"/>
                <w:sz w:val="18"/>
                <w:szCs w:val="18"/>
                <w:lang w:val="es-ES_tradnl"/>
              </w:rPr>
            </w:pPr>
            <w:r w:rsidRPr="00D35FE1">
              <w:rPr>
                <w:color w:val="000000"/>
                <w:sz w:val="18"/>
                <w:szCs w:val="18"/>
                <w:lang w:val="es-ES_tradnl"/>
              </w:rPr>
              <w:t>2012-2013</w:t>
            </w:r>
          </w:p>
        </w:tc>
        <w:tc>
          <w:tcPr>
            <w:tcW w:w="833" w:type="dxa"/>
            <w:shd w:val="clear" w:color="auto" w:fill="AEAEAE"/>
            <w:tcMar>
              <w:left w:w="57" w:type="dxa"/>
              <w:right w:w="57" w:type="dxa"/>
            </w:tcMar>
            <w:vAlign w:val="center"/>
          </w:tcPr>
          <w:p w:rsidR="001E285A" w:rsidRPr="00D35FE1" w:rsidRDefault="001E285A" w:rsidP="00EB2B8F">
            <w:pPr>
              <w:jc w:val="center"/>
              <w:rPr>
                <w:color w:val="000000"/>
                <w:sz w:val="18"/>
                <w:szCs w:val="18"/>
                <w:lang w:val="es-ES_tradnl"/>
              </w:rPr>
            </w:pPr>
            <w:r w:rsidRPr="00D35FE1">
              <w:rPr>
                <w:color w:val="000000"/>
                <w:sz w:val="18"/>
                <w:szCs w:val="18"/>
                <w:lang w:val="es-ES_tradnl"/>
              </w:rPr>
              <w:t>2014-2015</w:t>
            </w:r>
          </w:p>
        </w:tc>
        <w:tc>
          <w:tcPr>
            <w:tcW w:w="1134" w:type="dxa"/>
            <w:shd w:val="clear" w:color="auto" w:fill="AEAEAE"/>
            <w:tcMar>
              <w:left w:w="57" w:type="dxa"/>
              <w:right w:w="57" w:type="dxa"/>
            </w:tcMar>
            <w:vAlign w:val="center"/>
          </w:tcPr>
          <w:p w:rsidR="001E285A" w:rsidRPr="00D35FE1" w:rsidRDefault="001E285A" w:rsidP="00EB2B8F">
            <w:pPr>
              <w:jc w:val="center"/>
              <w:rPr>
                <w:color w:val="000000"/>
                <w:sz w:val="18"/>
                <w:szCs w:val="18"/>
                <w:lang w:val="es-ES_tradnl"/>
              </w:rPr>
            </w:pPr>
            <w:r w:rsidRPr="00501259">
              <w:rPr>
                <w:color w:val="000000"/>
                <w:sz w:val="18"/>
                <w:szCs w:val="18"/>
                <w:lang w:val="es-ES_tradnl"/>
              </w:rPr>
              <w:t>Presupuesto</w:t>
            </w:r>
            <w:r>
              <w:rPr>
                <w:color w:val="000000"/>
                <w:sz w:val="18"/>
                <w:szCs w:val="18"/>
                <w:lang w:val="es-ES_tradnl"/>
              </w:rPr>
              <w:br/>
              <w:t>para</w:t>
            </w:r>
            <w:r>
              <w:rPr>
                <w:color w:val="000000"/>
                <w:sz w:val="18"/>
                <w:szCs w:val="18"/>
                <w:lang w:val="es-ES_tradnl"/>
              </w:rPr>
              <w:br/>
            </w:r>
            <w:r w:rsidRPr="00501259">
              <w:rPr>
                <w:color w:val="000000"/>
                <w:sz w:val="18"/>
                <w:szCs w:val="18"/>
                <w:lang w:val="es-ES_tradnl"/>
              </w:rPr>
              <w:t>2016</w:t>
            </w:r>
            <w:r w:rsidRPr="00501259">
              <w:rPr>
                <w:color w:val="000000"/>
                <w:sz w:val="18"/>
                <w:szCs w:val="18"/>
                <w:lang w:val="es-ES_tradnl"/>
              </w:rPr>
              <w:noBreakHyphen/>
              <w:t>2017</w:t>
            </w:r>
          </w:p>
        </w:tc>
      </w:tr>
      <w:tr w:rsidR="001E285A" w:rsidRPr="00175EEB">
        <w:trPr>
          <w:trHeight w:val="255"/>
        </w:trPr>
        <w:tc>
          <w:tcPr>
            <w:tcW w:w="1843" w:type="dxa"/>
            <w:noWrap/>
            <w:tcMar>
              <w:left w:w="57" w:type="dxa"/>
              <w:right w:w="57" w:type="dxa"/>
            </w:tcMar>
            <w:vAlign w:val="bottom"/>
          </w:tcPr>
          <w:p w:rsidR="001E285A" w:rsidRPr="00D35FE1" w:rsidRDefault="001E285A" w:rsidP="00EB2B8F">
            <w:pPr>
              <w:jc w:val="left"/>
              <w:rPr>
                <w:color w:val="000000"/>
                <w:sz w:val="18"/>
                <w:szCs w:val="18"/>
                <w:lang w:val="es-ES_tradnl"/>
              </w:rPr>
            </w:pPr>
            <w:r w:rsidRPr="00501259">
              <w:rPr>
                <w:color w:val="000000"/>
                <w:sz w:val="18"/>
                <w:szCs w:val="18"/>
                <w:lang w:val="es-ES_tradnl"/>
              </w:rPr>
              <w:t>Directores</w:t>
            </w:r>
          </w:p>
        </w:tc>
        <w:tc>
          <w:tcPr>
            <w:tcW w:w="832"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4</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3</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3</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3</w:t>
            </w:r>
          </w:p>
        </w:tc>
        <w:tc>
          <w:tcPr>
            <w:tcW w:w="832"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3</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3</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2</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2</w:t>
            </w:r>
          </w:p>
        </w:tc>
        <w:tc>
          <w:tcPr>
            <w:tcW w:w="1134"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3</w:t>
            </w:r>
          </w:p>
        </w:tc>
      </w:tr>
      <w:tr w:rsidR="001E285A" w:rsidRPr="00175EEB">
        <w:trPr>
          <w:trHeight w:val="255"/>
        </w:trPr>
        <w:tc>
          <w:tcPr>
            <w:tcW w:w="1843" w:type="dxa"/>
            <w:noWrap/>
            <w:tcMar>
              <w:left w:w="57" w:type="dxa"/>
              <w:right w:w="57" w:type="dxa"/>
            </w:tcMar>
            <w:vAlign w:val="bottom"/>
          </w:tcPr>
          <w:p w:rsidR="001E285A" w:rsidRPr="00D35FE1" w:rsidRDefault="001E285A" w:rsidP="00EB2B8F">
            <w:pPr>
              <w:jc w:val="left"/>
              <w:rPr>
                <w:color w:val="000000"/>
                <w:sz w:val="18"/>
                <w:szCs w:val="18"/>
                <w:lang w:val="es-ES_tradnl"/>
              </w:rPr>
            </w:pPr>
            <w:r w:rsidRPr="00501259">
              <w:rPr>
                <w:color w:val="000000"/>
                <w:sz w:val="18"/>
                <w:szCs w:val="18"/>
                <w:lang w:val="es-ES_tradnl"/>
              </w:rPr>
              <w:t>Profesionales</w:t>
            </w:r>
          </w:p>
        </w:tc>
        <w:tc>
          <w:tcPr>
            <w:tcW w:w="832"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4</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6</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4</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4</w:t>
            </w:r>
          </w:p>
        </w:tc>
        <w:tc>
          <w:tcPr>
            <w:tcW w:w="832"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3</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3</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4</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4</w:t>
            </w:r>
          </w:p>
        </w:tc>
        <w:tc>
          <w:tcPr>
            <w:tcW w:w="1134"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4</w:t>
            </w:r>
          </w:p>
        </w:tc>
      </w:tr>
      <w:tr w:rsidR="001E285A" w:rsidRPr="00175EEB">
        <w:trPr>
          <w:trHeight w:val="255"/>
        </w:trPr>
        <w:tc>
          <w:tcPr>
            <w:tcW w:w="1843" w:type="dxa"/>
            <w:noWrap/>
            <w:tcMar>
              <w:left w:w="57" w:type="dxa"/>
              <w:right w:w="57" w:type="dxa"/>
            </w:tcMar>
            <w:vAlign w:val="bottom"/>
          </w:tcPr>
          <w:p w:rsidR="001E285A" w:rsidRPr="00D35FE1" w:rsidRDefault="001E285A" w:rsidP="00EB2B8F">
            <w:pPr>
              <w:jc w:val="left"/>
              <w:rPr>
                <w:color w:val="000000"/>
                <w:sz w:val="18"/>
                <w:szCs w:val="18"/>
                <w:lang w:val="es-ES_tradnl"/>
              </w:rPr>
            </w:pPr>
            <w:r w:rsidRPr="00501259">
              <w:rPr>
                <w:color w:val="000000"/>
                <w:sz w:val="18"/>
                <w:szCs w:val="18"/>
                <w:lang w:val="es-ES_tradnl"/>
              </w:rPr>
              <w:t>Servicios generales</w:t>
            </w:r>
          </w:p>
        </w:tc>
        <w:tc>
          <w:tcPr>
            <w:tcW w:w="832"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6</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5</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4</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4</w:t>
            </w:r>
          </w:p>
        </w:tc>
        <w:tc>
          <w:tcPr>
            <w:tcW w:w="832"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5</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5</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5</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5</w:t>
            </w:r>
          </w:p>
        </w:tc>
        <w:tc>
          <w:tcPr>
            <w:tcW w:w="1134"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4</w:t>
            </w:r>
          </w:p>
        </w:tc>
      </w:tr>
      <w:tr w:rsidR="001E285A" w:rsidRPr="00175EEB">
        <w:trPr>
          <w:trHeight w:val="255"/>
        </w:trPr>
        <w:tc>
          <w:tcPr>
            <w:tcW w:w="1843" w:type="dxa"/>
            <w:noWrap/>
            <w:tcMar>
              <w:left w:w="57" w:type="dxa"/>
              <w:right w:w="57" w:type="dxa"/>
            </w:tcMar>
            <w:vAlign w:val="bottom"/>
          </w:tcPr>
          <w:p w:rsidR="001E285A" w:rsidRPr="00D35FE1" w:rsidRDefault="001E285A" w:rsidP="00EB2B8F">
            <w:pPr>
              <w:jc w:val="left"/>
              <w:rPr>
                <w:color w:val="000000"/>
                <w:sz w:val="18"/>
                <w:szCs w:val="18"/>
                <w:lang w:val="es-ES_tradnl"/>
              </w:rPr>
            </w:pPr>
            <w:r w:rsidRPr="006F1F90">
              <w:rPr>
                <w:sz w:val="18"/>
                <w:szCs w:val="18"/>
                <w:lang w:val="es-ES_tradnl"/>
              </w:rPr>
              <w:t>Total</w:t>
            </w:r>
          </w:p>
        </w:tc>
        <w:tc>
          <w:tcPr>
            <w:tcW w:w="832"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14</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14</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11</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11</w:t>
            </w:r>
          </w:p>
        </w:tc>
        <w:tc>
          <w:tcPr>
            <w:tcW w:w="832"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11</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11</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11</w:t>
            </w:r>
          </w:p>
        </w:tc>
        <w:tc>
          <w:tcPr>
            <w:tcW w:w="833"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11</w:t>
            </w:r>
          </w:p>
        </w:tc>
        <w:tc>
          <w:tcPr>
            <w:tcW w:w="1134" w:type="dxa"/>
            <w:noWrap/>
            <w:tcMar>
              <w:left w:w="57" w:type="dxa"/>
              <w:right w:w="57" w:type="dxa"/>
            </w:tcMar>
            <w:vAlign w:val="bottom"/>
          </w:tcPr>
          <w:p w:rsidR="001E285A" w:rsidRPr="00D35FE1" w:rsidRDefault="001E285A" w:rsidP="00EB2B8F">
            <w:pPr>
              <w:jc w:val="right"/>
              <w:rPr>
                <w:color w:val="000000"/>
                <w:sz w:val="18"/>
                <w:szCs w:val="18"/>
                <w:lang w:val="es-ES_tradnl"/>
              </w:rPr>
            </w:pPr>
            <w:r w:rsidRPr="00D35FE1">
              <w:rPr>
                <w:color w:val="000000"/>
                <w:sz w:val="18"/>
                <w:szCs w:val="18"/>
                <w:lang w:val="es-ES_tradnl"/>
              </w:rPr>
              <w:t>11</w:t>
            </w:r>
          </w:p>
        </w:tc>
      </w:tr>
    </w:tbl>
    <w:p w:rsidR="001E285A" w:rsidRPr="00D35FE1" w:rsidRDefault="001E285A" w:rsidP="00175EEB">
      <w:pPr>
        <w:rPr>
          <w:lang w:val="es-ES_tradnl"/>
        </w:rPr>
      </w:pPr>
    </w:p>
    <w:p w:rsidR="001E285A" w:rsidRPr="00D35FE1" w:rsidRDefault="001E285A" w:rsidP="00175EEB">
      <w:pPr>
        <w:rPr>
          <w:lang w:val="es-ES_tradnl"/>
        </w:rPr>
      </w:pPr>
    </w:p>
    <w:p w:rsidR="001E285A" w:rsidRPr="00D35FE1" w:rsidRDefault="005A1430" w:rsidP="00175EEB">
      <w:pPr>
        <w:jc w:val="center"/>
        <w:rPr>
          <w:lang w:val="es-ES_tradnl"/>
        </w:rPr>
      </w:pPr>
      <w:r>
        <w:rPr>
          <w:noProof/>
        </w:rPr>
        <w:drawing>
          <wp:inline distT="0" distB="0" distL="0" distR="0">
            <wp:extent cx="5798820" cy="39090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98820" cy="3909060"/>
                    </a:xfrm>
                    <a:prstGeom prst="rect">
                      <a:avLst/>
                    </a:prstGeom>
                    <a:noFill/>
                    <a:ln>
                      <a:noFill/>
                    </a:ln>
                  </pic:spPr>
                </pic:pic>
              </a:graphicData>
            </a:graphic>
          </wp:inline>
        </w:drawing>
      </w:r>
    </w:p>
    <w:p w:rsidR="001E285A" w:rsidRPr="00D35FE1" w:rsidRDefault="001E285A" w:rsidP="00175EEB">
      <w:pPr>
        <w:rPr>
          <w:lang w:val="es-ES_tradnl"/>
        </w:rPr>
      </w:pPr>
    </w:p>
    <w:p w:rsidR="001E285A" w:rsidRPr="00D35FE1" w:rsidRDefault="001E285A" w:rsidP="00175EEB">
      <w:pPr>
        <w:rPr>
          <w:lang w:val="es-ES_tradnl"/>
        </w:rPr>
      </w:pPr>
    </w:p>
    <w:p w:rsidR="001E285A" w:rsidRPr="00D35FE1" w:rsidRDefault="001E285A" w:rsidP="00175EEB">
      <w:pPr>
        <w:rPr>
          <w:lang w:val="es-ES_tradnl"/>
        </w:rPr>
      </w:pPr>
    </w:p>
    <w:p w:rsidR="001E285A" w:rsidRPr="00D35FE1" w:rsidRDefault="001E285A" w:rsidP="00501259">
      <w:pPr>
        <w:spacing w:before="120"/>
        <w:jc w:val="right"/>
        <w:rPr>
          <w:lang w:val="es-ES_tradnl"/>
        </w:rPr>
      </w:pPr>
      <w:r w:rsidRPr="006F1F90">
        <w:rPr>
          <w:lang w:val="es-ES_tradnl"/>
        </w:rPr>
        <w:t>[Sigue el Apéndice]</w:t>
      </w:r>
    </w:p>
    <w:p w:rsidR="001E285A" w:rsidRPr="00D35FE1" w:rsidRDefault="001E285A" w:rsidP="00175EEB">
      <w:pPr>
        <w:rPr>
          <w:lang w:val="es-ES_tradnl"/>
        </w:rPr>
      </w:pPr>
    </w:p>
    <w:p w:rsidR="001E285A" w:rsidRPr="00D35FE1" w:rsidRDefault="001E285A" w:rsidP="00175EEB">
      <w:pPr>
        <w:rPr>
          <w:lang w:val="es-ES_tradnl"/>
        </w:rPr>
        <w:sectPr w:rsidR="001E285A" w:rsidRPr="00D35FE1" w:rsidSect="009E6351">
          <w:headerReference w:type="default" r:id="rId67"/>
          <w:endnotePr>
            <w:numFmt w:val="lowerLetter"/>
          </w:endnotePr>
          <w:type w:val="continuous"/>
          <w:pgSz w:w="11907" w:h="16840" w:code="9"/>
          <w:pgMar w:top="510" w:right="1134" w:bottom="709" w:left="1134" w:header="510" w:footer="680" w:gutter="0"/>
          <w:cols w:space="720"/>
        </w:sectPr>
      </w:pPr>
    </w:p>
    <w:p w:rsidR="001E285A" w:rsidRPr="006F1F90" w:rsidRDefault="001E285A" w:rsidP="00175EEB">
      <w:pPr>
        <w:jc w:val="center"/>
        <w:rPr>
          <w:lang w:val="es-ES_tradnl"/>
        </w:rPr>
      </w:pPr>
      <w:r w:rsidRPr="006F1F90">
        <w:rPr>
          <w:lang w:val="es-ES_tradnl"/>
        </w:rPr>
        <w:t>C/50/12</w:t>
      </w:r>
    </w:p>
    <w:p w:rsidR="001E285A" w:rsidRPr="006F1F90" w:rsidRDefault="001E285A" w:rsidP="00175EEB">
      <w:pPr>
        <w:jc w:val="center"/>
        <w:rPr>
          <w:lang w:val="es-ES_tradnl"/>
        </w:rPr>
      </w:pPr>
    </w:p>
    <w:p w:rsidR="001E285A" w:rsidRPr="006F1F90" w:rsidRDefault="001E285A" w:rsidP="00175EEB">
      <w:pPr>
        <w:jc w:val="center"/>
        <w:rPr>
          <w:lang w:val="es-ES_tradnl"/>
        </w:rPr>
      </w:pPr>
      <w:r w:rsidRPr="006F1F90">
        <w:rPr>
          <w:lang w:val="es-ES_tradnl"/>
        </w:rPr>
        <w:t>APÉNDICE</w:t>
      </w:r>
    </w:p>
    <w:p w:rsidR="001E285A" w:rsidRPr="00D35FE1" w:rsidRDefault="001E285A" w:rsidP="00175EEB">
      <w:pPr>
        <w:jc w:val="center"/>
        <w:rPr>
          <w:lang w:val="es-ES_tradnl"/>
        </w:rPr>
      </w:pPr>
    </w:p>
    <w:p w:rsidR="001E285A" w:rsidRPr="00D35FE1" w:rsidRDefault="001E285A" w:rsidP="00175EEB">
      <w:pPr>
        <w:jc w:val="center"/>
        <w:rPr>
          <w:lang w:val="es-ES_tradnl"/>
        </w:rPr>
      </w:pPr>
      <w:r w:rsidRPr="006F1F90">
        <w:rPr>
          <w:lang w:val="es-ES_tradnl"/>
        </w:rPr>
        <w:t>SIGLAS Y ABREVIATURAS</w:t>
      </w:r>
    </w:p>
    <w:p w:rsidR="001E285A" w:rsidRPr="00D35FE1" w:rsidRDefault="001E285A" w:rsidP="00175EEB">
      <w:pPr>
        <w:rPr>
          <w:lang w:val="es-ES_tradnl"/>
        </w:rPr>
      </w:pPr>
    </w:p>
    <w:p w:rsidR="001E285A" w:rsidRPr="00D35FE1" w:rsidRDefault="001E285A" w:rsidP="00175EEB">
      <w:pPr>
        <w:rPr>
          <w:lang w:val="es-ES_tradnl"/>
        </w:rPr>
      </w:pPr>
    </w:p>
    <w:p w:rsidR="001E285A" w:rsidRPr="00D35FE1" w:rsidRDefault="001E285A" w:rsidP="00175EEB">
      <w:pPr>
        <w:jc w:val="center"/>
        <w:rPr>
          <w:lang w:val="es-ES_tradnl"/>
        </w:rPr>
      </w:pPr>
      <w:r w:rsidRPr="006F1F90">
        <w:rPr>
          <w:u w:val="single"/>
          <w:lang w:val="es-ES_tradnl"/>
        </w:rPr>
        <w:t>Términos de la UPOV</w:t>
      </w:r>
    </w:p>
    <w:p w:rsidR="001E285A" w:rsidRPr="00D35FE1" w:rsidRDefault="001E285A" w:rsidP="00175EEB">
      <w:pPr>
        <w:rPr>
          <w:lang w:val="es-ES_tradnl"/>
        </w:rPr>
      </w:pPr>
    </w:p>
    <w:p w:rsidR="001E285A" w:rsidRPr="00D35FE1" w:rsidRDefault="001E285A" w:rsidP="00175EEB">
      <w:pPr>
        <w:rPr>
          <w:lang w:val="es-ES_tradnl"/>
        </w:rPr>
      </w:pPr>
    </w:p>
    <w:tbl>
      <w:tblPr>
        <w:tblW w:w="9889" w:type="dxa"/>
        <w:tblInd w:w="2" w:type="dxa"/>
        <w:tblLook w:val="00A0" w:firstRow="1" w:lastRow="0" w:firstColumn="1" w:lastColumn="0" w:noHBand="0" w:noVBand="0"/>
      </w:tblPr>
      <w:tblGrid>
        <w:gridCol w:w="1904"/>
        <w:gridCol w:w="7985"/>
      </w:tblGrid>
      <w:tr w:rsidR="001E285A" w:rsidRPr="00175EEB">
        <w:tc>
          <w:tcPr>
            <w:tcW w:w="1904" w:type="dxa"/>
          </w:tcPr>
          <w:p w:rsidR="001E285A" w:rsidRPr="006F1F90" w:rsidRDefault="001E285A" w:rsidP="006469BC">
            <w:pPr>
              <w:jc w:val="left"/>
              <w:rPr>
                <w:lang w:val="es-ES_tradnl"/>
              </w:rPr>
            </w:pPr>
            <w:r w:rsidRPr="006F1F90">
              <w:rPr>
                <w:lang w:val="es-ES_tradnl"/>
              </w:rPr>
              <w:t>BMT</w:t>
            </w:r>
          </w:p>
        </w:tc>
        <w:tc>
          <w:tcPr>
            <w:tcW w:w="7985" w:type="dxa"/>
          </w:tcPr>
          <w:p w:rsidR="001E285A" w:rsidRPr="00D35FE1" w:rsidRDefault="001E285A" w:rsidP="006469BC">
            <w:pPr>
              <w:jc w:val="left"/>
              <w:rPr>
                <w:lang w:val="es-ES_tradnl"/>
              </w:rPr>
            </w:pPr>
            <w:r w:rsidRPr="006F1F90">
              <w:rPr>
                <w:lang w:val="es-ES_tradnl"/>
              </w:rPr>
              <w:t>Grupo de Trabajo sobre Técnicas Bioquímicas y Moleculares, y Perfiles de ADN en particular</w:t>
            </w:r>
          </w:p>
        </w:tc>
      </w:tr>
      <w:tr w:rsidR="001E285A" w:rsidRPr="00175EEB">
        <w:tc>
          <w:tcPr>
            <w:tcW w:w="1904" w:type="dxa"/>
          </w:tcPr>
          <w:p w:rsidR="001E285A" w:rsidRPr="006F1F90" w:rsidRDefault="001E285A" w:rsidP="006469BC">
            <w:pPr>
              <w:jc w:val="left"/>
              <w:rPr>
                <w:lang w:val="es-ES_tradnl"/>
              </w:rPr>
            </w:pPr>
            <w:r w:rsidRPr="006F1F90">
              <w:rPr>
                <w:lang w:val="es-ES_tradnl"/>
              </w:rPr>
              <w:t>CAJ</w:t>
            </w:r>
          </w:p>
        </w:tc>
        <w:tc>
          <w:tcPr>
            <w:tcW w:w="7985" w:type="dxa"/>
          </w:tcPr>
          <w:p w:rsidR="001E285A" w:rsidRPr="00D35FE1" w:rsidRDefault="001E285A" w:rsidP="006469BC">
            <w:pPr>
              <w:jc w:val="left"/>
              <w:rPr>
                <w:lang w:val="es-ES_tradnl"/>
              </w:rPr>
            </w:pPr>
            <w:r w:rsidRPr="006F1F90">
              <w:rPr>
                <w:lang w:val="es-ES_tradnl"/>
              </w:rPr>
              <w:t>Comité Administrativo y Jurídico</w:t>
            </w:r>
            <w:r w:rsidRPr="00D35FE1">
              <w:rPr>
                <w:lang w:val="es-ES_tradnl"/>
              </w:rPr>
              <w:t xml:space="preserve"> </w:t>
            </w:r>
          </w:p>
        </w:tc>
      </w:tr>
      <w:tr w:rsidR="001E285A" w:rsidRPr="00175EEB">
        <w:tc>
          <w:tcPr>
            <w:tcW w:w="1904" w:type="dxa"/>
          </w:tcPr>
          <w:p w:rsidR="001E285A" w:rsidRPr="006F1F90" w:rsidRDefault="001E285A" w:rsidP="006469BC">
            <w:pPr>
              <w:autoSpaceDE w:val="0"/>
              <w:autoSpaceDN w:val="0"/>
              <w:adjustRightInd w:val="0"/>
              <w:jc w:val="left"/>
              <w:rPr>
                <w:lang w:val="es-ES_tradnl"/>
              </w:rPr>
            </w:pPr>
            <w:r w:rsidRPr="006F1F90">
              <w:rPr>
                <w:lang w:val="es-ES_tradnl"/>
              </w:rPr>
              <w:t>DL</w:t>
            </w:r>
            <w:r w:rsidRPr="006F1F90">
              <w:rPr>
                <w:lang w:val="es-ES_tradnl"/>
              </w:rPr>
              <w:noBreakHyphen/>
              <w:t>205</w:t>
            </w:r>
          </w:p>
        </w:tc>
        <w:tc>
          <w:tcPr>
            <w:tcW w:w="7985" w:type="dxa"/>
          </w:tcPr>
          <w:p w:rsidR="001E285A" w:rsidRPr="00D35FE1" w:rsidRDefault="001E285A" w:rsidP="006469BC">
            <w:pPr>
              <w:autoSpaceDE w:val="0"/>
              <w:autoSpaceDN w:val="0"/>
              <w:adjustRightInd w:val="0"/>
              <w:jc w:val="left"/>
              <w:rPr>
                <w:lang w:val="es-ES_tradnl"/>
              </w:rPr>
            </w:pPr>
            <w:r w:rsidRPr="006F1F90">
              <w:rPr>
                <w:lang w:val="es-ES_tradnl"/>
              </w:rPr>
              <w:t>Curso de enseñanza a distancia de la UPOV titulado “Introducción al sistema de la UPOV de protección de las variedades vegetales en virtud del Convenio de la UPOV”</w:t>
            </w:r>
          </w:p>
        </w:tc>
      </w:tr>
      <w:tr w:rsidR="001E285A" w:rsidRPr="00175EEB">
        <w:tc>
          <w:tcPr>
            <w:tcW w:w="1904" w:type="dxa"/>
          </w:tcPr>
          <w:p w:rsidR="001E285A" w:rsidRPr="006F1F90" w:rsidRDefault="001E285A" w:rsidP="006469BC">
            <w:pPr>
              <w:autoSpaceDE w:val="0"/>
              <w:autoSpaceDN w:val="0"/>
              <w:adjustRightInd w:val="0"/>
              <w:jc w:val="left"/>
              <w:rPr>
                <w:lang w:val="es-ES_tradnl"/>
              </w:rPr>
            </w:pPr>
            <w:r w:rsidRPr="006F1F90">
              <w:rPr>
                <w:lang w:val="es-ES_tradnl"/>
              </w:rPr>
              <w:t>DL</w:t>
            </w:r>
            <w:r w:rsidRPr="006F1F90">
              <w:rPr>
                <w:lang w:val="es-ES_tradnl"/>
              </w:rPr>
              <w:noBreakHyphen/>
              <w:t>305</w:t>
            </w:r>
          </w:p>
        </w:tc>
        <w:tc>
          <w:tcPr>
            <w:tcW w:w="7985" w:type="dxa"/>
          </w:tcPr>
          <w:p w:rsidR="001E285A" w:rsidRPr="00D35FE1" w:rsidRDefault="001E285A" w:rsidP="006469BC">
            <w:pPr>
              <w:autoSpaceDE w:val="0"/>
              <w:autoSpaceDN w:val="0"/>
              <w:adjustRightInd w:val="0"/>
              <w:jc w:val="left"/>
              <w:rPr>
                <w:lang w:val="es-ES_tradnl"/>
              </w:rPr>
            </w:pPr>
            <w:r w:rsidRPr="006F1F90">
              <w:rPr>
                <w:lang w:val="es-ES_tradnl"/>
              </w:rPr>
              <w:t>Curso de enseñanza a distancia de la UPOV titulado “Examen de solicitudes de derechos de obtentor”</w:t>
            </w:r>
          </w:p>
        </w:tc>
      </w:tr>
      <w:tr w:rsidR="001E285A" w:rsidRPr="00175EEB">
        <w:tc>
          <w:tcPr>
            <w:tcW w:w="1904" w:type="dxa"/>
          </w:tcPr>
          <w:p w:rsidR="001E285A" w:rsidRPr="006F1F90" w:rsidRDefault="001E285A" w:rsidP="006469BC">
            <w:pPr>
              <w:jc w:val="left"/>
              <w:rPr>
                <w:lang w:val="es-ES_tradnl"/>
              </w:rPr>
            </w:pPr>
            <w:r w:rsidRPr="006F1F90">
              <w:rPr>
                <w:lang w:val="es-ES_tradnl"/>
              </w:rPr>
              <w:t>DL</w:t>
            </w:r>
            <w:r w:rsidRPr="006F1F90">
              <w:rPr>
                <w:lang w:val="es-ES_tradnl"/>
              </w:rPr>
              <w:noBreakHyphen/>
              <w:t>305A</w:t>
            </w:r>
          </w:p>
        </w:tc>
        <w:tc>
          <w:tcPr>
            <w:tcW w:w="7985" w:type="dxa"/>
          </w:tcPr>
          <w:p w:rsidR="001E285A" w:rsidRPr="00D35FE1" w:rsidRDefault="001E285A" w:rsidP="006469BC">
            <w:pPr>
              <w:jc w:val="left"/>
              <w:rPr>
                <w:lang w:val="es-ES_tradnl"/>
              </w:rPr>
            </w:pPr>
            <w:r w:rsidRPr="009F1E49">
              <w:rPr>
                <w:lang w:val="es-ES_tradnl"/>
              </w:rPr>
              <w:t>Curso de enseñanza a distancia de la UPOV titulado “Administración de los derechos de obtentor”</w:t>
            </w:r>
            <w:r>
              <w:rPr>
                <w:lang w:val="es-ES_tradnl"/>
              </w:rPr>
              <w:t xml:space="preserve"> </w:t>
            </w:r>
            <w:r w:rsidRPr="009F1E49">
              <w:rPr>
                <w:lang w:val="es-ES_tradnl"/>
              </w:rPr>
              <w:t>(parte A del curso DL</w:t>
            </w:r>
            <w:r w:rsidRPr="009F1E49">
              <w:rPr>
                <w:lang w:val="es-ES_tradnl"/>
              </w:rPr>
              <w:noBreakHyphen/>
              <w:t>305)</w:t>
            </w:r>
          </w:p>
        </w:tc>
      </w:tr>
      <w:tr w:rsidR="001E285A" w:rsidRPr="00175EEB">
        <w:tc>
          <w:tcPr>
            <w:tcW w:w="1904" w:type="dxa"/>
          </w:tcPr>
          <w:p w:rsidR="001E285A" w:rsidRPr="006F1F90" w:rsidRDefault="001E285A" w:rsidP="006469BC">
            <w:pPr>
              <w:jc w:val="left"/>
              <w:rPr>
                <w:lang w:val="es-ES_tradnl"/>
              </w:rPr>
            </w:pPr>
            <w:r w:rsidRPr="006F1F90">
              <w:rPr>
                <w:lang w:val="es-ES_tradnl"/>
              </w:rPr>
              <w:t>DL</w:t>
            </w:r>
            <w:r w:rsidRPr="006F1F90">
              <w:rPr>
                <w:lang w:val="es-ES_tradnl"/>
              </w:rPr>
              <w:noBreakHyphen/>
              <w:t>305B</w:t>
            </w:r>
          </w:p>
        </w:tc>
        <w:tc>
          <w:tcPr>
            <w:tcW w:w="7985" w:type="dxa"/>
          </w:tcPr>
          <w:p w:rsidR="001E285A" w:rsidRPr="00D35FE1" w:rsidRDefault="001E285A" w:rsidP="006469BC">
            <w:pPr>
              <w:jc w:val="left"/>
              <w:rPr>
                <w:lang w:val="es-ES_tradnl"/>
              </w:rPr>
            </w:pPr>
            <w:r w:rsidRPr="009F1E49">
              <w:rPr>
                <w:lang w:val="es-ES_tradnl"/>
              </w:rPr>
              <w:t>Curso de enseñanza a distancia de la UPOV titulado “Examen DHE”</w:t>
            </w:r>
            <w:r>
              <w:rPr>
                <w:lang w:val="es-ES_tradnl"/>
              </w:rPr>
              <w:t xml:space="preserve"> </w:t>
            </w:r>
            <w:r w:rsidRPr="009F1E49">
              <w:rPr>
                <w:lang w:val="es-ES_tradnl"/>
              </w:rPr>
              <w:t>(parte B del curso DL</w:t>
            </w:r>
            <w:r w:rsidRPr="009F1E49">
              <w:rPr>
                <w:lang w:val="es-ES_tradnl"/>
              </w:rPr>
              <w:noBreakHyphen/>
              <w:t>305)</w:t>
            </w:r>
          </w:p>
        </w:tc>
      </w:tr>
      <w:tr w:rsidR="001E285A" w:rsidRPr="00175EEB">
        <w:tc>
          <w:tcPr>
            <w:tcW w:w="1904" w:type="dxa"/>
          </w:tcPr>
          <w:p w:rsidR="001E285A" w:rsidRPr="00FC74D7" w:rsidRDefault="001E285A" w:rsidP="006469BC">
            <w:pPr>
              <w:jc w:val="left"/>
              <w:rPr>
                <w:lang w:val="es-ES_tradnl"/>
              </w:rPr>
            </w:pPr>
            <w:r w:rsidRPr="006F1F90">
              <w:rPr>
                <w:lang w:val="es-ES_tradnl"/>
              </w:rPr>
              <w:t>DHE</w:t>
            </w:r>
          </w:p>
        </w:tc>
        <w:tc>
          <w:tcPr>
            <w:tcW w:w="7985" w:type="dxa"/>
          </w:tcPr>
          <w:p w:rsidR="001E285A" w:rsidRPr="00D35FE1" w:rsidRDefault="001E285A" w:rsidP="006469BC">
            <w:pPr>
              <w:jc w:val="left"/>
              <w:rPr>
                <w:lang w:val="es-ES_tradnl"/>
              </w:rPr>
            </w:pPr>
            <w:r w:rsidRPr="006F1F90">
              <w:rPr>
                <w:lang w:val="es-ES_tradnl"/>
              </w:rPr>
              <w:t>Distinción, homogeneidad y estabilidad</w:t>
            </w:r>
          </w:p>
        </w:tc>
      </w:tr>
      <w:tr w:rsidR="001E285A" w:rsidRPr="00175EEB">
        <w:tc>
          <w:tcPr>
            <w:tcW w:w="1904" w:type="dxa"/>
          </w:tcPr>
          <w:p w:rsidR="001E285A" w:rsidRPr="00FC74D7" w:rsidRDefault="001E285A" w:rsidP="006469BC">
            <w:pPr>
              <w:jc w:val="left"/>
              <w:rPr>
                <w:lang w:val="es-ES_tradnl"/>
              </w:rPr>
            </w:pPr>
            <w:r w:rsidRPr="006F1F90">
              <w:rPr>
                <w:lang w:val="es-ES_tradnl"/>
              </w:rPr>
              <w:t>Oficina</w:t>
            </w:r>
          </w:p>
        </w:tc>
        <w:tc>
          <w:tcPr>
            <w:tcW w:w="7985" w:type="dxa"/>
          </w:tcPr>
          <w:p w:rsidR="001E285A" w:rsidRPr="00D35FE1" w:rsidRDefault="001E285A" w:rsidP="006469BC">
            <w:pPr>
              <w:jc w:val="left"/>
              <w:rPr>
                <w:lang w:val="es-ES_tradnl"/>
              </w:rPr>
            </w:pPr>
            <w:r w:rsidRPr="006F1F90">
              <w:rPr>
                <w:lang w:val="es-ES_tradnl"/>
              </w:rPr>
              <w:t>Oficina de la Unión</w:t>
            </w:r>
          </w:p>
        </w:tc>
      </w:tr>
      <w:tr w:rsidR="001E285A" w:rsidRPr="00175EEB">
        <w:tc>
          <w:tcPr>
            <w:tcW w:w="1904" w:type="dxa"/>
          </w:tcPr>
          <w:p w:rsidR="001E285A" w:rsidRPr="006F1F90" w:rsidRDefault="001E285A" w:rsidP="006469BC">
            <w:pPr>
              <w:jc w:val="left"/>
              <w:rPr>
                <w:lang w:val="es-ES_tradnl"/>
              </w:rPr>
            </w:pPr>
            <w:r w:rsidRPr="006F1F90">
              <w:rPr>
                <w:lang w:val="es-ES_tradnl"/>
              </w:rPr>
              <w:t>TC</w:t>
            </w:r>
          </w:p>
        </w:tc>
        <w:tc>
          <w:tcPr>
            <w:tcW w:w="7985" w:type="dxa"/>
          </w:tcPr>
          <w:p w:rsidR="001E285A" w:rsidRPr="00D35FE1" w:rsidRDefault="001E285A" w:rsidP="006469BC">
            <w:pPr>
              <w:jc w:val="left"/>
              <w:rPr>
                <w:lang w:val="es-ES_tradnl"/>
              </w:rPr>
            </w:pPr>
            <w:r w:rsidRPr="006F1F90">
              <w:rPr>
                <w:lang w:val="es-ES_tradnl"/>
              </w:rPr>
              <w:t>Comité Técnico</w:t>
            </w:r>
          </w:p>
        </w:tc>
      </w:tr>
      <w:tr w:rsidR="001E285A" w:rsidRPr="00175EEB">
        <w:tc>
          <w:tcPr>
            <w:tcW w:w="1904" w:type="dxa"/>
          </w:tcPr>
          <w:p w:rsidR="001E285A" w:rsidRPr="006F1F90" w:rsidRDefault="001E285A" w:rsidP="006469BC">
            <w:pPr>
              <w:jc w:val="left"/>
              <w:rPr>
                <w:lang w:val="es-ES_tradnl"/>
              </w:rPr>
            </w:pPr>
            <w:r w:rsidRPr="006F1F90">
              <w:rPr>
                <w:lang w:val="es-ES_tradnl"/>
              </w:rPr>
              <w:t>TC</w:t>
            </w:r>
            <w:r w:rsidRPr="006F1F90">
              <w:rPr>
                <w:lang w:val="es-ES_tradnl"/>
              </w:rPr>
              <w:noBreakHyphen/>
              <w:t>EDC</w:t>
            </w:r>
          </w:p>
        </w:tc>
        <w:tc>
          <w:tcPr>
            <w:tcW w:w="7985" w:type="dxa"/>
          </w:tcPr>
          <w:p w:rsidR="001E285A" w:rsidRPr="00D35FE1" w:rsidRDefault="001E285A" w:rsidP="006469BC">
            <w:pPr>
              <w:jc w:val="left"/>
              <w:rPr>
                <w:lang w:val="es-ES_tradnl"/>
              </w:rPr>
            </w:pPr>
            <w:r w:rsidRPr="006F1F90">
              <w:rPr>
                <w:lang w:val="es-ES_tradnl"/>
              </w:rPr>
              <w:t>Comité de Redacción Ampliado</w:t>
            </w:r>
          </w:p>
        </w:tc>
      </w:tr>
      <w:tr w:rsidR="001E285A" w:rsidRPr="00175EEB">
        <w:tc>
          <w:tcPr>
            <w:tcW w:w="1904" w:type="dxa"/>
          </w:tcPr>
          <w:p w:rsidR="001E285A" w:rsidRPr="006F1F90" w:rsidRDefault="001E285A" w:rsidP="006469BC">
            <w:pPr>
              <w:jc w:val="left"/>
              <w:rPr>
                <w:lang w:val="es-ES_tradnl"/>
              </w:rPr>
            </w:pPr>
            <w:r w:rsidRPr="006F1F90">
              <w:rPr>
                <w:lang w:val="es-ES_tradnl"/>
              </w:rPr>
              <w:t>TWA</w:t>
            </w:r>
          </w:p>
        </w:tc>
        <w:tc>
          <w:tcPr>
            <w:tcW w:w="7985" w:type="dxa"/>
          </w:tcPr>
          <w:p w:rsidR="001E285A" w:rsidRPr="00D35FE1" w:rsidRDefault="001E285A" w:rsidP="006469BC">
            <w:pPr>
              <w:jc w:val="left"/>
              <w:rPr>
                <w:lang w:val="es-ES_tradnl"/>
              </w:rPr>
            </w:pPr>
            <w:r w:rsidRPr="006F1F90">
              <w:rPr>
                <w:lang w:val="es-ES_tradnl"/>
              </w:rPr>
              <w:t>Grupo de Trabajo Técnico sobre Plantas Agrícolas</w:t>
            </w:r>
          </w:p>
        </w:tc>
      </w:tr>
      <w:tr w:rsidR="001E285A" w:rsidRPr="00175EEB">
        <w:tc>
          <w:tcPr>
            <w:tcW w:w="1904" w:type="dxa"/>
          </w:tcPr>
          <w:p w:rsidR="001E285A" w:rsidRPr="006F1F90" w:rsidRDefault="001E285A" w:rsidP="006469BC">
            <w:pPr>
              <w:jc w:val="left"/>
              <w:rPr>
                <w:lang w:val="es-ES_tradnl"/>
              </w:rPr>
            </w:pPr>
            <w:r w:rsidRPr="006F1F90">
              <w:rPr>
                <w:lang w:val="es-ES_tradnl"/>
              </w:rPr>
              <w:t>TWC</w:t>
            </w:r>
          </w:p>
        </w:tc>
        <w:tc>
          <w:tcPr>
            <w:tcW w:w="7985" w:type="dxa"/>
          </w:tcPr>
          <w:p w:rsidR="001E285A" w:rsidRPr="00D35FE1" w:rsidRDefault="001E285A" w:rsidP="006469BC">
            <w:pPr>
              <w:jc w:val="left"/>
              <w:rPr>
                <w:lang w:val="es-ES_tradnl"/>
              </w:rPr>
            </w:pPr>
            <w:r w:rsidRPr="006F1F90">
              <w:rPr>
                <w:lang w:val="es-ES_tradnl"/>
              </w:rPr>
              <w:t>Grupo de Trabajo Técnico sobre Automatización y Programas Informáticos</w:t>
            </w:r>
          </w:p>
        </w:tc>
      </w:tr>
      <w:tr w:rsidR="001E285A" w:rsidRPr="00175EEB">
        <w:tc>
          <w:tcPr>
            <w:tcW w:w="1904" w:type="dxa"/>
          </w:tcPr>
          <w:p w:rsidR="001E285A" w:rsidRPr="006F1F90" w:rsidRDefault="001E285A" w:rsidP="006469BC">
            <w:pPr>
              <w:jc w:val="left"/>
              <w:rPr>
                <w:lang w:val="es-ES_tradnl"/>
              </w:rPr>
            </w:pPr>
            <w:r w:rsidRPr="006F1F90">
              <w:rPr>
                <w:lang w:val="es-ES_tradnl"/>
              </w:rPr>
              <w:t>TWF</w:t>
            </w:r>
          </w:p>
        </w:tc>
        <w:tc>
          <w:tcPr>
            <w:tcW w:w="7985" w:type="dxa"/>
          </w:tcPr>
          <w:p w:rsidR="001E285A" w:rsidRPr="00D35FE1" w:rsidRDefault="001E285A" w:rsidP="006469BC">
            <w:pPr>
              <w:jc w:val="left"/>
              <w:rPr>
                <w:lang w:val="es-ES_tradnl"/>
              </w:rPr>
            </w:pPr>
            <w:r w:rsidRPr="006F1F90">
              <w:rPr>
                <w:lang w:val="es-ES_tradnl"/>
              </w:rPr>
              <w:t>Grupo de Trabajo Técnico sobre Plantas Frutales</w:t>
            </w:r>
          </w:p>
        </w:tc>
      </w:tr>
      <w:tr w:rsidR="001E285A" w:rsidRPr="00175EEB">
        <w:tc>
          <w:tcPr>
            <w:tcW w:w="1904" w:type="dxa"/>
          </w:tcPr>
          <w:p w:rsidR="001E285A" w:rsidRPr="006F1F90" w:rsidRDefault="001E285A" w:rsidP="006469BC">
            <w:pPr>
              <w:jc w:val="left"/>
              <w:rPr>
                <w:lang w:val="es-ES_tradnl"/>
              </w:rPr>
            </w:pPr>
            <w:r w:rsidRPr="006F1F90">
              <w:rPr>
                <w:lang w:val="es-ES_tradnl"/>
              </w:rPr>
              <w:t>TWO</w:t>
            </w:r>
          </w:p>
        </w:tc>
        <w:tc>
          <w:tcPr>
            <w:tcW w:w="7985" w:type="dxa"/>
          </w:tcPr>
          <w:p w:rsidR="001E285A" w:rsidRPr="00D35FE1" w:rsidRDefault="001E285A" w:rsidP="006469BC">
            <w:pPr>
              <w:jc w:val="left"/>
              <w:rPr>
                <w:lang w:val="es-ES_tradnl"/>
              </w:rPr>
            </w:pPr>
            <w:r w:rsidRPr="006F1F90">
              <w:rPr>
                <w:lang w:val="es-ES_tradnl"/>
              </w:rPr>
              <w:t>Grupo de Trabajo Técnico sobre Plantas Ornamentales y Árboles Forestales</w:t>
            </w:r>
          </w:p>
        </w:tc>
      </w:tr>
      <w:tr w:rsidR="001E285A" w:rsidRPr="00175EEB">
        <w:tc>
          <w:tcPr>
            <w:tcW w:w="1904" w:type="dxa"/>
          </w:tcPr>
          <w:p w:rsidR="001E285A" w:rsidRPr="006F1F90" w:rsidRDefault="001E285A" w:rsidP="006469BC">
            <w:pPr>
              <w:jc w:val="left"/>
              <w:rPr>
                <w:lang w:val="es-ES_tradnl"/>
              </w:rPr>
            </w:pPr>
            <w:r w:rsidRPr="006F1F90">
              <w:rPr>
                <w:lang w:val="es-ES_tradnl"/>
              </w:rPr>
              <w:t>TWP</w:t>
            </w:r>
          </w:p>
        </w:tc>
        <w:tc>
          <w:tcPr>
            <w:tcW w:w="7985" w:type="dxa"/>
          </w:tcPr>
          <w:p w:rsidR="001E285A" w:rsidRPr="00D35FE1" w:rsidRDefault="001E285A" w:rsidP="006469BC">
            <w:pPr>
              <w:jc w:val="left"/>
              <w:rPr>
                <w:lang w:val="es-ES_tradnl"/>
              </w:rPr>
            </w:pPr>
            <w:r w:rsidRPr="006F1F90">
              <w:rPr>
                <w:lang w:val="es-ES_tradnl"/>
              </w:rPr>
              <w:t>Grupo o Grupos de Trabajo Técnico</w:t>
            </w:r>
          </w:p>
        </w:tc>
      </w:tr>
      <w:tr w:rsidR="001E285A" w:rsidRPr="00175EEB">
        <w:tc>
          <w:tcPr>
            <w:tcW w:w="1904" w:type="dxa"/>
          </w:tcPr>
          <w:p w:rsidR="001E285A" w:rsidRPr="006F1F90" w:rsidRDefault="001E285A" w:rsidP="006469BC">
            <w:pPr>
              <w:jc w:val="left"/>
              <w:rPr>
                <w:lang w:val="es-ES_tradnl"/>
              </w:rPr>
            </w:pPr>
            <w:r w:rsidRPr="006F1F90">
              <w:rPr>
                <w:lang w:val="es-ES_tradnl"/>
              </w:rPr>
              <w:t>TWV</w:t>
            </w:r>
          </w:p>
        </w:tc>
        <w:tc>
          <w:tcPr>
            <w:tcW w:w="7985" w:type="dxa"/>
          </w:tcPr>
          <w:p w:rsidR="001E285A" w:rsidRPr="00D35FE1" w:rsidRDefault="001E285A" w:rsidP="006469BC">
            <w:pPr>
              <w:jc w:val="left"/>
              <w:rPr>
                <w:lang w:val="es-ES_tradnl"/>
              </w:rPr>
            </w:pPr>
            <w:r w:rsidRPr="006F1F90">
              <w:rPr>
                <w:lang w:val="es-ES_tradnl"/>
              </w:rPr>
              <w:t>Grupo de Trabajo Técnico sobre Hortalizas</w:t>
            </w:r>
          </w:p>
        </w:tc>
      </w:tr>
    </w:tbl>
    <w:p w:rsidR="001E285A" w:rsidRPr="00D35FE1" w:rsidRDefault="001E285A" w:rsidP="00175EEB">
      <w:pPr>
        <w:rPr>
          <w:lang w:val="es-ES_tradnl"/>
        </w:rPr>
      </w:pPr>
    </w:p>
    <w:p w:rsidR="001E285A" w:rsidRPr="00D35FE1" w:rsidRDefault="001E285A" w:rsidP="00175EEB">
      <w:pPr>
        <w:ind w:left="1418" w:hanging="1418"/>
        <w:rPr>
          <w:lang w:val="es-ES_tradnl"/>
        </w:rPr>
      </w:pPr>
    </w:p>
    <w:p w:rsidR="001E285A" w:rsidRPr="00D35FE1" w:rsidRDefault="001E285A" w:rsidP="00175EEB">
      <w:pPr>
        <w:ind w:left="1418" w:hanging="1418"/>
        <w:jc w:val="center"/>
        <w:rPr>
          <w:u w:val="single"/>
          <w:lang w:val="es-ES_tradnl"/>
        </w:rPr>
      </w:pPr>
      <w:r w:rsidRPr="006F1F90">
        <w:rPr>
          <w:u w:val="single"/>
          <w:lang w:val="es-ES_tradnl"/>
        </w:rPr>
        <w:t>Siglas</w:t>
      </w:r>
    </w:p>
    <w:p w:rsidR="001E285A" w:rsidRPr="00D35FE1" w:rsidRDefault="001E285A" w:rsidP="00175EEB">
      <w:pPr>
        <w:rPr>
          <w:lang w:val="es-ES_tradnl"/>
        </w:rPr>
      </w:pPr>
    </w:p>
    <w:p w:rsidR="001E285A" w:rsidRPr="00D35FE1" w:rsidRDefault="001E285A" w:rsidP="00175EEB">
      <w:pPr>
        <w:rPr>
          <w:lang w:val="es-ES_tradnl"/>
        </w:rPr>
      </w:pPr>
    </w:p>
    <w:tbl>
      <w:tblPr>
        <w:tblW w:w="9889" w:type="dxa"/>
        <w:tblInd w:w="2" w:type="dxa"/>
        <w:tblLook w:val="00A0" w:firstRow="1" w:lastRow="0" w:firstColumn="1" w:lastColumn="0" w:noHBand="0" w:noVBand="0"/>
      </w:tblPr>
      <w:tblGrid>
        <w:gridCol w:w="1904"/>
        <w:gridCol w:w="7985"/>
      </w:tblGrid>
      <w:tr w:rsidR="001E285A" w:rsidRPr="00175EEB">
        <w:tc>
          <w:tcPr>
            <w:tcW w:w="1904" w:type="dxa"/>
          </w:tcPr>
          <w:p w:rsidR="001E285A" w:rsidRPr="00D35FE1" w:rsidRDefault="001E285A" w:rsidP="006469BC">
            <w:pPr>
              <w:autoSpaceDE w:val="0"/>
              <w:autoSpaceDN w:val="0"/>
              <w:adjustRightInd w:val="0"/>
              <w:jc w:val="left"/>
              <w:rPr>
                <w:lang w:val="es-ES_tradnl"/>
              </w:rPr>
            </w:pPr>
            <w:r w:rsidRPr="006F1F90">
              <w:rPr>
                <w:lang w:val="es-ES_tradnl"/>
              </w:rPr>
              <w:t>AATF</w:t>
            </w:r>
          </w:p>
        </w:tc>
        <w:tc>
          <w:tcPr>
            <w:tcW w:w="7985" w:type="dxa"/>
          </w:tcPr>
          <w:p w:rsidR="001E285A" w:rsidRPr="00D35FE1" w:rsidRDefault="001E285A" w:rsidP="006469BC">
            <w:pPr>
              <w:autoSpaceDE w:val="0"/>
              <w:autoSpaceDN w:val="0"/>
              <w:adjustRightInd w:val="0"/>
              <w:jc w:val="left"/>
              <w:rPr>
                <w:lang w:val="es-ES_tradnl"/>
              </w:rPr>
            </w:pPr>
            <w:r w:rsidRPr="006F1F90">
              <w:rPr>
                <w:i/>
                <w:iCs/>
              </w:rPr>
              <w:t>African Agricultural Technology Foundation</w:t>
            </w:r>
            <w:r w:rsidRPr="006F1F90">
              <w:rPr>
                <w:lang w:val="es-ES_tradnl"/>
              </w:rPr>
              <w:t xml:space="preserve"> (Fundación de Tecnología Agrícola Africana)</w:t>
            </w:r>
          </w:p>
        </w:tc>
      </w:tr>
      <w:tr w:rsidR="001E285A" w:rsidRPr="00175EEB">
        <w:tc>
          <w:tcPr>
            <w:tcW w:w="1904" w:type="dxa"/>
          </w:tcPr>
          <w:p w:rsidR="001E285A" w:rsidRPr="00D35FE1" w:rsidRDefault="001E285A" w:rsidP="006469BC">
            <w:pPr>
              <w:jc w:val="left"/>
              <w:rPr>
                <w:lang w:val="es-ES_tradnl"/>
              </w:rPr>
            </w:pPr>
            <w:r w:rsidRPr="006F1F90">
              <w:rPr>
                <w:lang w:val="es-ES_tradnl"/>
              </w:rPr>
              <w:t>ADPIC</w:t>
            </w:r>
          </w:p>
        </w:tc>
        <w:tc>
          <w:tcPr>
            <w:tcW w:w="7985" w:type="dxa"/>
          </w:tcPr>
          <w:p w:rsidR="001E285A" w:rsidRPr="00D35FE1" w:rsidRDefault="001E285A" w:rsidP="006469BC">
            <w:pPr>
              <w:jc w:val="left"/>
              <w:rPr>
                <w:lang w:val="es-ES_tradnl"/>
              </w:rPr>
            </w:pPr>
            <w:r w:rsidRPr="006F1F90">
              <w:rPr>
                <w:lang w:val="es-ES_tradnl"/>
              </w:rPr>
              <w:t>Aspectos de los Derechos de Propiedad Intelectual relacionados con el Comercio</w:t>
            </w:r>
          </w:p>
        </w:tc>
      </w:tr>
      <w:tr w:rsidR="001E285A" w:rsidRPr="00175EEB">
        <w:tc>
          <w:tcPr>
            <w:tcW w:w="1904" w:type="dxa"/>
          </w:tcPr>
          <w:p w:rsidR="001E285A" w:rsidRPr="00D35FE1" w:rsidRDefault="001E285A" w:rsidP="006469BC">
            <w:pPr>
              <w:jc w:val="left"/>
              <w:rPr>
                <w:lang w:val="es-ES_tradnl"/>
              </w:rPr>
            </w:pPr>
            <w:r w:rsidRPr="006F1F90">
              <w:rPr>
                <w:lang w:val="es-ES_tradnl"/>
              </w:rPr>
              <w:t>AECID</w:t>
            </w:r>
          </w:p>
        </w:tc>
        <w:tc>
          <w:tcPr>
            <w:tcW w:w="7985" w:type="dxa"/>
          </w:tcPr>
          <w:p w:rsidR="001E285A" w:rsidRPr="00D35FE1" w:rsidRDefault="001E285A" w:rsidP="006469BC">
            <w:pPr>
              <w:jc w:val="left"/>
              <w:rPr>
                <w:lang w:val="es-ES_tradnl"/>
              </w:rPr>
            </w:pPr>
            <w:r w:rsidRPr="006F1F90">
              <w:rPr>
                <w:lang w:val="es-ES_tradnl"/>
              </w:rPr>
              <w:t>Agencia Española de Cooperación Internacional para el Desarrollo</w:t>
            </w:r>
          </w:p>
        </w:tc>
      </w:tr>
      <w:tr w:rsidR="001E285A" w:rsidRPr="00175EEB">
        <w:tc>
          <w:tcPr>
            <w:tcW w:w="1904" w:type="dxa"/>
          </w:tcPr>
          <w:p w:rsidR="001E285A" w:rsidRPr="00D35FE1" w:rsidRDefault="001E285A" w:rsidP="006469BC">
            <w:pPr>
              <w:jc w:val="left"/>
              <w:rPr>
                <w:lang w:val="es-ES_tradnl"/>
              </w:rPr>
            </w:pPr>
            <w:r w:rsidRPr="006F1F90">
              <w:rPr>
                <w:lang w:val="es-ES_tradnl"/>
              </w:rPr>
              <w:t>AFSTA</w:t>
            </w:r>
          </w:p>
        </w:tc>
        <w:tc>
          <w:tcPr>
            <w:tcW w:w="7985" w:type="dxa"/>
          </w:tcPr>
          <w:p w:rsidR="001E285A" w:rsidRPr="00D35FE1" w:rsidRDefault="001E285A" w:rsidP="006469BC">
            <w:pPr>
              <w:jc w:val="left"/>
              <w:rPr>
                <w:lang w:val="es-ES_tradnl"/>
              </w:rPr>
            </w:pPr>
            <w:r w:rsidRPr="006F1F90">
              <w:rPr>
                <w:i/>
                <w:iCs/>
              </w:rPr>
              <w:t>African Seed Trade Association</w:t>
            </w:r>
            <w:r w:rsidRPr="006F1F90">
              <w:rPr>
                <w:lang w:val="es-ES_tradnl"/>
              </w:rPr>
              <w:t xml:space="preserve"> (Asociación Africana de Comercio de Semillas)</w:t>
            </w:r>
          </w:p>
        </w:tc>
      </w:tr>
      <w:tr w:rsidR="001E285A" w:rsidRPr="00175EEB">
        <w:tc>
          <w:tcPr>
            <w:tcW w:w="1904" w:type="dxa"/>
          </w:tcPr>
          <w:p w:rsidR="001E285A" w:rsidRPr="00D35FE1" w:rsidRDefault="001E285A" w:rsidP="006469BC">
            <w:pPr>
              <w:autoSpaceDE w:val="0"/>
              <w:autoSpaceDN w:val="0"/>
              <w:adjustRightInd w:val="0"/>
              <w:jc w:val="left"/>
              <w:rPr>
                <w:lang w:val="es-ES_tradnl"/>
              </w:rPr>
            </w:pPr>
            <w:r w:rsidRPr="009F1E49">
              <w:rPr>
                <w:lang w:val="es-ES_tradnl"/>
              </w:rPr>
              <w:t>AGEPI</w:t>
            </w:r>
          </w:p>
        </w:tc>
        <w:tc>
          <w:tcPr>
            <w:tcW w:w="7985" w:type="dxa"/>
          </w:tcPr>
          <w:p w:rsidR="001E285A" w:rsidRPr="00D35FE1" w:rsidRDefault="001E285A" w:rsidP="006469BC">
            <w:pPr>
              <w:autoSpaceDE w:val="0"/>
              <w:autoSpaceDN w:val="0"/>
              <w:adjustRightInd w:val="0"/>
              <w:jc w:val="left"/>
              <w:rPr>
                <w:lang w:val="es-ES_tradnl"/>
              </w:rPr>
            </w:pPr>
            <w:r w:rsidRPr="009F1E49">
              <w:rPr>
                <w:lang w:val="es-ES_tradnl"/>
              </w:rPr>
              <w:t>Organismo Estatal de Propiedad Intelectual de la República de Moldova</w:t>
            </w:r>
          </w:p>
        </w:tc>
      </w:tr>
      <w:tr w:rsidR="001E285A" w:rsidRPr="00175EEB">
        <w:tc>
          <w:tcPr>
            <w:tcW w:w="1904" w:type="dxa"/>
          </w:tcPr>
          <w:p w:rsidR="001E285A" w:rsidRPr="00D35FE1" w:rsidRDefault="001E285A" w:rsidP="006469BC">
            <w:pPr>
              <w:autoSpaceDE w:val="0"/>
              <w:autoSpaceDN w:val="0"/>
              <w:adjustRightInd w:val="0"/>
              <w:jc w:val="left"/>
              <w:rPr>
                <w:lang w:val="es-ES_tradnl"/>
              </w:rPr>
            </w:pPr>
            <w:r w:rsidRPr="006F1F90">
              <w:rPr>
                <w:lang w:val="es-ES_tradnl"/>
              </w:rPr>
              <w:t>AGRA</w:t>
            </w:r>
          </w:p>
        </w:tc>
        <w:tc>
          <w:tcPr>
            <w:tcW w:w="7985" w:type="dxa"/>
          </w:tcPr>
          <w:p w:rsidR="001E285A" w:rsidRPr="00D35FE1" w:rsidRDefault="001E285A" w:rsidP="006469BC">
            <w:pPr>
              <w:autoSpaceDE w:val="0"/>
              <w:autoSpaceDN w:val="0"/>
              <w:adjustRightInd w:val="0"/>
              <w:jc w:val="left"/>
              <w:rPr>
                <w:lang w:val="es-ES_tradnl"/>
              </w:rPr>
            </w:pPr>
            <w:r w:rsidRPr="006F1F90">
              <w:rPr>
                <w:i/>
                <w:iCs/>
              </w:rPr>
              <w:t>Alliance for Green Revolution in Africa</w:t>
            </w:r>
            <w:r w:rsidRPr="006F1F90">
              <w:rPr>
                <w:lang w:val="es-ES_tradnl"/>
              </w:rPr>
              <w:t xml:space="preserve"> (Alianza para la Revolución Verde en África)</w:t>
            </w:r>
          </w:p>
        </w:tc>
      </w:tr>
      <w:tr w:rsidR="001E285A" w:rsidRPr="00175EEB">
        <w:tc>
          <w:tcPr>
            <w:tcW w:w="1904" w:type="dxa"/>
          </w:tcPr>
          <w:p w:rsidR="001E285A" w:rsidRPr="00D35FE1" w:rsidRDefault="001E285A" w:rsidP="006469BC">
            <w:pPr>
              <w:jc w:val="left"/>
              <w:rPr>
                <w:lang w:val="es-ES_tradnl"/>
              </w:rPr>
            </w:pPr>
            <w:r w:rsidRPr="006F1F90">
              <w:rPr>
                <w:lang w:val="es-ES_tradnl"/>
              </w:rPr>
              <w:t>APSA</w:t>
            </w:r>
          </w:p>
        </w:tc>
        <w:tc>
          <w:tcPr>
            <w:tcW w:w="7985" w:type="dxa"/>
          </w:tcPr>
          <w:p w:rsidR="001E285A" w:rsidRPr="00D35FE1" w:rsidRDefault="001E285A" w:rsidP="006469BC">
            <w:pPr>
              <w:jc w:val="left"/>
              <w:rPr>
                <w:lang w:val="es-ES_tradnl"/>
              </w:rPr>
            </w:pPr>
            <w:r w:rsidRPr="006F1F90">
              <w:rPr>
                <w:i/>
                <w:iCs/>
              </w:rPr>
              <w:t>Asia and Pacific Seed Association</w:t>
            </w:r>
            <w:r w:rsidRPr="006F1F90">
              <w:rPr>
                <w:lang w:val="es-ES_tradnl"/>
              </w:rPr>
              <w:t xml:space="preserve"> (Asociación de Semillas de Asia y el Pacífico)</w:t>
            </w:r>
          </w:p>
        </w:tc>
      </w:tr>
      <w:tr w:rsidR="001E285A" w:rsidRPr="00175EEB">
        <w:tc>
          <w:tcPr>
            <w:tcW w:w="1904" w:type="dxa"/>
          </w:tcPr>
          <w:p w:rsidR="001E285A" w:rsidRPr="00D35FE1" w:rsidRDefault="001E285A" w:rsidP="006469BC">
            <w:pPr>
              <w:jc w:val="left"/>
              <w:rPr>
                <w:lang w:val="es-ES_tradnl"/>
              </w:rPr>
            </w:pPr>
            <w:r w:rsidRPr="006F1F90">
              <w:rPr>
                <w:lang w:val="es-ES_tradnl"/>
              </w:rPr>
              <w:t>ARIPO</w:t>
            </w:r>
          </w:p>
        </w:tc>
        <w:tc>
          <w:tcPr>
            <w:tcW w:w="7985" w:type="dxa"/>
          </w:tcPr>
          <w:p w:rsidR="001E285A" w:rsidRPr="00D35FE1" w:rsidRDefault="001E285A" w:rsidP="006469BC">
            <w:pPr>
              <w:jc w:val="left"/>
              <w:rPr>
                <w:lang w:val="es-ES_tradnl"/>
              </w:rPr>
            </w:pPr>
            <w:r w:rsidRPr="006F1F90">
              <w:rPr>
                <w:i/>
                <w:iCs/>
              </w:rPr>
              <w:t>African Regional Intellectual Property Organization</w:t>
            </w:r>
            <w:r w:rsidRPr="006F1F90">
              <w:rPr>
                <w:lang w:val="es-ES_tradnl"/>
              </w:rPr>
              <w:t xml:space="preserve"> (Organización Regional Africana de la Propiedad Intelectual)</w:t>
            </w:r>
          </w:p>
        </w:tc>
      </w:tr>
      <w:tr w:rsidR="001E285A" w:rsidRPr="00175EEB">
        <w:tc>
          <w:tcPr>
            <w:tcW w:w="1904" w:type="dxa"/>
          </w:tcPr>
          <w:p w:rsidR="001E285A" w:rsidRPr="00D35FE1" w:rsidRDefault="001E285A" w:rsidP="006469BC">
            <w:pPr>
              <w:jc w:val="left"/>
              <w:rPr>
                <w:lang w:val="es-ES_tradnl"/>
              </w:rPr>
            </w:pPr>
            <w:r w:rsidRPr="009F1E49">
              <w:rPr>
                <w:lang w:val="es-ES_tradnl"/>
              </w:rPr>
              <w:t>ASIPI</w:t>
            </w:r>
          </w:p>
        </w:tc>
        <w:tc>
          <w:tcPr>
            <w:tcW w:w="7985" w:type="dxa"/>
          </w:tcPr>
          <w:p w:rsidR="001E285A" w:rsidRPr="00D35FE1" w:rsidRDefault="001E285A" w:rsidP="006469BC">
            <w:pPr>
              <w:jc w:val="left"/>
              <w:rPr>
                <w:lang w:val="es-ES_tradnl"/>
              </w:rPr>
            </w:pPr>
            <w:r w:rsidRPr="009F1E49">
              <w:rPr>
                <w:lang w:val="es-ES_tradnl"/>
              </w:rPr>
              <w:t>Asociación Interamericana de la Propiedad Intelectual</w:t>
            </w:r>
          </w:p>
        </w:tc>
      </w:tr>
      <w:tr w:rsidR="001E285A" w:rsidRPr="00175EEB">
        <w:tc>
          <w:tcPr>
            <w:tcW w:w="1904" w:type="dxa"/>
          </w:tcPr>
          <w:p w:rsidR="001E285A" w:rsidRPr="00D35FE1" w:rsidRDefault="001E285A" w:rsidP="006469BC">
            <w:pPr>
              <w:jc w:val="left"/>
              <w:rPr>
                <w:lang w:val="es-ES_tradnl"/>
              </w:rPr>
            </w:pPr>
            <w:r w:rsidRPr="006F1F90">
              <w:rPr>
                <w:lang w:val="es-ES_tradnl"/>
              </w:rPr>
              <w:t>ASTA</w:t>
            </w:r>
          </w:p>
        </w:tc>
        <w:tc>
          <w:tcPr>
            <w:tcW w:w="7985" w:type="dxa"/>
          </w:tcPr>
          <w:p w:rsidR="001E285A" w:rsidRPr="00D35FE1" w:rsidRDefault="001E285A" w:rsidP="006469BC">
            <w:pPr>
              <w:jc w:val="left"/>
              <w:rPr>
                <w:lang w:val="es-ES_tradnl"/>
              </w:rPr>
            </w:pPr>
            <w:r w:rsidRPr="006F1F90">
              <w:rPr>
                <w:i/>
                <w:iCs/>
              </w:rPr>
              <w:t>American Seed Trade Association</w:t>
            </w:r>
            <w:r w:rsidRPr="006F1F90">
              <w:rPr>
                <w:lang w:val="es-ES_tradnl"/>
              </w:rPr>
              <w:t xml:space="preserve"> (Asociación Estadounidense de Comercio de Semillas)</w:t>
            </w:r>
          </w:p>
        </w:tc>
      </w:tr>
      <w:tr w:rsidR="001E285A" w:rsidRPr="00175EEB">
        <w:tc>
          <w:tcPr>
            <w:tcW w:w="1904" w:type="dxa"/>
          </w:tcPr>
          <w:p w:rsidR="001E285A" w:rsidRPr="00D35FE1" w:rsidRDefault="001E285A" w:rsidP="006469BC">
            <w:pPr>
              <w:jc w:val="left"/>
              <w:rPr>
                <w:lang w:val="es-ES_tradnl"/>
              </w:rPr>
            </w:pPr>
            <w:r w:rsidRPr="006F1F90">
              <w:rPr>
                <w:lang w:val="es-ES_tradnl"/>
              </w:rPr>
              <w:t>CDB</w:t>
            </w:r>
          </w:p>
        </w:tc>
        <w:tc>
          <w:tcPr>
            <w:tcW w:w="7985" w:type="dxa"/>
          </w:tcPr>
          <w:p w:rsidR="001E285A" w:rsidRPr="00D35FE1" w:rsidRDefault="001E285A" w:rsidP="006469BC">
            <w:pPr>
              <w:jc w:val="left"/>
              <w:rPr>
                <w:lang w:val="es-ES_tradnl"/>
              </w:rPr>
            </w:pPr>
            <w:r w:rsidRPr="006F1F90">
              <w:rPr>
                <w:lang w:val="es-ES_tradnl"/>
              </w:rPr>
              <w:t>Convenio sobre la Diversidad Biológica</w:t>
            </w:r>
          </w:p>
        </w:tc>
      </w:tr>
      <w:tr w:rsidR="001E285A" w:rsidRPr="00175EEB">
        <w:tc>
          <w:tcPr>
            <w:tcW w:w="1904" w:type="dxa"/>
          </w:tcPr>
          <w:p w:rsidR="001E285A" w:rsidRPr="00D35FE1" w:rsidRDefault="001E285A" w:rsidP="006469BC">
            <w:pPr>
              <w:jc w:val="left"/>
              <w:rPr>
                <w:snapToGrid w:val="0"/>
                <w:lang w:val="es-ES_tradnl"/>
              </w:rPr>
            </w:pPr>
            <w:r w:rsidRPr="009F1E49">
              <w:rPr>
                <w:snapToGrid w:val="0"/>
                <w:lang w:val="es-ES_tradnl"/>
              </w:rPr>
              <w:t>CGIAR</w:t>
            </w:r>
          </w:p>
        </w:tc>
        <w:tc>
          <w:tcPr>
            <w:tcW w:w="7985" w:type="dxa"/>
          </w:tcPr>
          <w:p w:rsidR="001E285A" w:rsidRPr="00D35FE1" w:rsidRDefault="001E285A" w:rsidP="006469BC">
            <w:pPr>
              <w:jc w:val="left"/>
              <w:rPr>
                <w:snapToGrid w:val="0"/>
                <w:lang w:val="es-ES_tradnl"/>
              </w:rPr>
            </w:pPr>
            <w:r w:rsidRPr="00C227A7">
              <w:rPr>
                <w:i/>
                <w:iCs/>
                <w:snapToGrid w:val="0"/>
              </w:rPr>
              <w:t>Consultative Group on International Agricultural Research</w:t>
            </w:r>
            <w:r w:rsidRPr="009F1E49">
              <w:rPr>
                <w:snapToGrid w:val="0"/>
                <w:lang w:val="es-ES_tradnl"/>
              </w:rPr>
              <w:t xml:space="preserve"> (Grupo Consultivo sobre Investigación Agrícola Internacional)</w:t>
            </w:r>
          </w:p>
        </w:tc>
      </w:tr>
      <w:tr w:rsidR="001E285A" w:rsidRPr="00175EEB">
        <w:tc>
          <w:tcPr>
            <w:tcW w:w="1904" w:type="dxa"/>
          </w:tcPr>
          <w:p w:rsidR="001E285A" w:rsidRPr="00D35FE1" w:rsidRDefault="001E285A" w:rsidP="006469BC">
            <w:pPr>
              <w:jc w:val="left"/>
              <w:rPr>
                <w:lang w:val="es-ES_tradnl"/>
              </w:rPr>
            </w:pPr>
            <w:r w:rsidRPr="006F1F90">
              <w:rPr>
                <w:lang w:val="es-ES_tradnl"/>
              </w:rPr>
              <w:t>CIG de la OMPI</w:t>
            </w:r>
          </w:p>
        </w:tc>
        <w:tc>
          <w:tcPr>
            <w:tcW w:w="7985" w:type="dxa"/>
          </w:tcPr>
          <w:p w:rsidR="001E285A" w:rsidRPr="00D35FE1" w:rsidRDefault="001E285A" w:rsidP="006469BC">
            <w:pPr>
              <w:jc w:val="left"/>
              <w:rPr>
                <w:lang w:val="es-ES_tradnl"/>
              </w:rPr>
            </w:pPr>
            <w:r w:rsidRPr="006F1F90">
              <w:rPr>
                <w:snapToGrid w:val="0"/>
                <w:lang w:val="es-ES_tradnl"/>
              </w:rPr>
              <w:t>Comité Intergubernamental sobre Propiedad Intelectual y Recursos Genéticos, Conocimientos Tradicionales y Folclore de la OMPI</w:t>
            </w:r>
          </w:p>
        </w:tc>
      </w:tr>
      <w:tr w:rsidR="001E285A" w:rsidRPr="00175EEB">
        <w:tc>
          <w:tcPr>
            <w:tcW w:w="1904" w:type="dxa"/>
          </w:tcPr>
          <w:p w:rsidR="001E285A" w:rsidRPr="00D35FE1" w:rsidRDefault="001E285A" w:rsidP="006469BC">
            <w:pPr>
              <w:jc w:val="left"/>
              <w:rPr>
                <w:lang w:val="es-ES_tradnl"/>
              </w:rPr>
            </w:pPr>
            <w:r w:rsidRPr="006F1F90">
              <w:rPr>
                <w:lang w:val="es-ES_tradnl"/>
              </w:rPr>
              <w:t>CIOPORA</w:t>
            </w:r>
          </w:p>
        </w:tc>
        <w:tc>
          <w:tcPr>
            <w:tcW w:w="7985" w:type="dxa"/>
          </w:tcPr>
          <w:p w:rsidR="001E285A" w:rsidRPr="00D35FE1" w:rsidRDefault="001E285A" w:rsidP="006469BC">
            <w:pPr>
              <w:jc w:val="left"/>
              <w:rPr>
                <w:lang w:val="es-ES_tradnl"/>
              </w:rPr>
            </w:pPr>
            <w:r w:rsidRPr="006F1F90">
              <w:rPr>
                <w:lang w:val="es-ES_tradnl"/>
              </w:rPr>
              <w:t>Comunidad Internacional de Fitomejoradores de Plantas Ornamentales y Frutales de Reproducción Asexuada</w:t>
            </w:r>
          </w:p>
        </w:tc>
      </w:tr>
      <w:tr w:rsidR="001E285A" w:rsidRPr="00175EEB">
        <w:tc>
          <w:tcPr>
            <w:tcW w:w="1904" w:type="dxa"/>
          </w:tcPr>
          <w:p w:rsidR="001E285A" w:rsidRPr="00D35FE1" w:rsidRDefault="001E285A" w:rsidP="006469BC">
            <w:pPr>
              <w:autoSpaceDE w:val="0"/>
              <w:autoSpaceDN w:val="0"/>
              <w:adjustRightInd w:val="0"/>
              <w:jc w:val="left"/>
              <w:rPr>
                <w:lang w:val="es-ES_tradnl"/>
              </w:rPr>
            </w:pPr>
            <w:r w:rsidRPr="006F1F90">
              <w:rPr>
                <w:lang w:val="es-ES_tradnl"/>
              </w:rPr>
              <w:t>CIPE</w:t>
            </w:r>
          </w:p>
        </w:tc>
        <w:tc>
          <w:tcPr>
            <w:tcW w:w="7985" w:type="dxa"/>
          </w:tcPr>
          <w:p w:rsidR="001E285A" w:rsidRPr="00D35FE1" w:rsidRDefault="001E285A" w:rsidP="006469BC">
            <w:pPr>
              <w:autoSpaceDE w:val="0"/>
              <w:autoSpaceDN w:val="0"/>
              <w:adjustRightInd w:val="0"/>
              <w:jc w:val="left"/>
              <w:rPr>
                <w:lang w:val="es-ES_tradnl"/>
              </w:rPr>
            </w:pPr>
            <w:r w:rsidRPr="006F1F90">
              <w:rPr>
                <w:lang w:val="es-ES_tradnl"/>
              </w:rPr>
              <w:t>Comité Intergubernamental Especial de Composición Abierta para el Protocolo de Nagoya sobre Acceso a los Recursos Genéticos y Participación Justa y Equitativa en los Beneficios que se Deriven de su Utilización</w:t>
            </w:r>
          </w:p>
        </w:tc>
      </w:tr>
      <w:tr w:rsidR="001E285A" w:rsidRPr="00175EEB">
        <w:tc>
          <w:tcPr>
            <w:tcW w:w="1904" w:type="dxa"/>
          </w:tcPr>
          <w:p w:rsidR="001E285A" w:rsidRPr="00D35FE1" w:rsidRDefault="001E285A" w:rsidP="006469BC">
            <w:pPr>
              <w:jc w:val="left"/>
              <w:rPr>
                <w:snapToGrid w:val="0"/>
                <w:lang w:val="es-ES_tradnl"/>
              </w:rPr>
            </w:pPr>
            <w:r w:rsidRPr="006F1F90">
              <w:rPr>
                <w:snapToGrid w:val="0"/>
                <w:lang w:val="es-ES_tradnl"/>
              </w:rPr>
              <w:t>CRGAA</w:t>
            </w:r>
          </w:p>
        </w:tc>
        <w:tc>
          <w:tcPr>
            <w:tcW w:w="7985" w:type="dxa"/>
          </w:tcPr>
          <w:p w:rsidR="001E285A" w:rsidRPr="00D35FE1" w:rsidRDefault="001E285A" w:rsidP="006469BC">
            <w:pPr>
              <w:jc w:val="left"/>
              <w:rPr>
                <w:snapToGrid w:val="0"/>
                <w:lang w:val="es-ES_tradnl"/>
              </w:rPr>
            </w:pPr>
            <w:r w:rsidRPr="006F1F90">
              <w:rPr>
                <w:snapToGrid w:val="0"/>
                <w:lang w:val="es-ES_tradnl"/>
              </w:rPr>
              <w:t>Comisión de Recursos Genéticos para la Alimentación y la Agricultura</w:t>
            </w:r>
          </w:p>
        </w:tc>
      </w:tr>
      <w:tr w:rsidR="001E285A" w:rsidRPr="00175EEB">
        <w:tc>
          <w:tcPr>
            <w:tcW w:w="1904" w:type="dxa"/>
          </w:tcPr>
          <w:p w:rsidR="001E285A" w:rsidRPr="00D35FE1" w:rsidRDefault="001E285A" w:rsidP="006469BC">
            <w:pPr>
              <w:jc w:val="left"/>
              <w:rPr>
                <w:lang w:val="es-ES_tradnl"/>
              </w:rPr>
            </w:pPr>
            <w:r w:rsidRPr="006F1F90">
              <w:rPr>
                <w:lang w:val="es-ES_tradnl"/>
              </w:rPr>
              <w:t>ESA</w:t>
            </w:r>
          </w:p>
        </w:tc>
        <w:tc>
          <w:tcPr>
            <w:tcW w:w="7985" w:type="dxa"/>
          </w:tcPr>
          <w:p w:rsidR="001E285A" w:rsidRPr="00D35FE1" w:rsidRDefault="001E285A" w:rsidP="006469BC">
            <w:pPr>
              <w:jc w:val="left"/>
              <w:rPr>
                <w:lang w:val="es-ES_tradnl"/>
              </w:rPr>
            </w:pPr>
            <w:r w:rsidRPr="006F1F90">
              <w:rPr>
                <w:i/>
                <w:iCs/>
              </w:rPr>
              <w:t>European Seed Association</w:t>
            </w:r>
            <w:r w:rsidRPr="006F1F90">
              <w:rPr>
                <w:lang w:val="es-ES_tradnl"/>
              </w:rPr>
              <w:t xml:space="preserve"> (Asociación Europea de Semillas)</w:t>
            </w:r>
          </w:p>
        </w:tc>
      </w:tr>
      <w:tr w:rsidR="001E285A" w:rsidRPr="00175EEB">
        <w:tc>
          <w:tcPr>
            <w:tcW w:w="1904" w:type="dxa"/>
          </w:tcPr>
          <w:p w:rsidR="001E285A" w:rsidRPr="00D35FE1" w:rsidRDefault="001E285A" w:rsidP="006469BC">
            <w:pPr>
              <w:jc w:val="left"/>
              <w:rPr>
                <w:lang w:val="es-ES_tradnl"/>
              </w:rPr>
            </w:pPr>
            <w:r w:rsidRPr="006F1F90">
              <w:rPr>
                <w:lang w:val="es-ES_tradnl"/>
              </w:rPr>
              <w:t>FAO</w:t>
            </w:r>
          </w:p>
        </w:tc>
        <w:tc>
          <w:tcPr>
            <w:tcW w:w="7985" w:type="dxa"/>
          </w:tcPr>
          <w:p w:rsidR="001E285A" w:rsidRPr="00D35FE1" w:rsidRDefault="001E285A" w:rsidP="006469BC">
            <w:pPr>
              <w:jc w:val="left"/>
              <w:rPr>
                <w:lang w:val="es-ES_tradnl"/>
              </w:rPr>
            </w:pPr>
            <w:r w:rsidRPr="006F1F90">
              <w:rPr>
                <w:lang w:val="es-ES_tradnl"/>
              </w:rPr>
              <w:t>Organización de las Naciones Unidas para la Agricultura y la Alimentación</w:t>
            </w:r>
          </w:p>
        </w:tc>
      </w:tr>
      <w:tr w:rsidR="001E285A" w:rsidRPr="00175EEB">
        <w:tc>
          <w:tcPr>
            <w:tcW w:w="1904" w:type="dxa"/>
          </w:tcPr>
          <w:p w:rsidR="001E285A" w:rsidRPr="00D35FE1" w:rsidRDefault="001E285A" w:rsidP="006469BC">
            <w:pPr>
              <w:jc w:val="left"/>
              <w:rPr>
                <w:snapToGrid w:val="0"/>
                <w:lang w:val="es-ES_tradnl"/>
              </w:rPr>
            </w:pPr>
            <w:r w:rsidRPr="006F1F90">
              <w:rPr>
                <w:snapToGrid w:val="0"/>
                <w:lang w:val="es-ES_tradnl"/>
              </w:rPr>
              <w:t>Foro</w:t>
            </w:r>
            <w:r>
              <w:rPr>
                <w:snapToGrid w:val="0"/>
                <w:lang w:val="es-ES_tradnl"/>
              </w:rPr>
              <w:t> </w:t>
            </w:r>
            <w:r w:rsidRPr="006F1F90">
              <w:rPr>
                <w:snapToGrid w:val="0"/>
                <w:lang w:val="es-ES_tradnl"/>
              </w:rPr>
              <w:t>EAPVP</w:t>
            </w:r>
          </w:p>
        </w:tc>
        <w:tc>
          <w:tcPr>
            <w:tcW w:w="7985" w:type="dxa"/>
          </w:tcPr>
          <w:p w:rsidR="001E285A" w:rsidRPr="00D35FE1" w:rsidRDefault="001E285A" w:rsidP="006469BC">
            <w:pPr>
              <w:jc w:val="left"/>
              <w:rPr>
                <w:snapToGrid w:val="0"/>
                <w:lang w:val="es-ES_tradnl"/>
              </w:rPr>
            </w:pPr>
            <w:r w:rsidRPr="006F1F90">
              <w:rPr>
                <w:snapToGrid w:val="0"/>
                <w:lang w:val="es-ES_tradnl"/>
              </w:rPr>
              <w:t>Foro de Asia Oriental para la Protección de las Obtenciones Vegetales</w:t>
            </w:r>
          </w:p>
        </w:tc>
      </w:tr>
      <w:tr w:rsidR="001E285A" w:rsidRPr="00175EEB">
        <w:tc>
          <w:tcPr>
            <w:tcW w:w="1904" w:type="dxa"/>
          </w:tcPr>
          <w:p w:rsidR="001E285A" w:rsidRPr="00D35FE1" w:rsidRDefault="001E285A" w:rsidP="006469BC">
            <w:pPr>
              <w:jc w:val="left"/>
              <w:rPr>
                <w:lang w:val="es-ES_tradnl"/>
              </w:rPr>
            </w:pPr>
            <w:r w:rsidRPr="009F1E49">
              <w:rPr>
                <w:lang w:val="es-ES_tradnl"/>
              </w:rPr>
              <w:t>GIZ</w:t>
            </w:r>
          </w:p>
        </w:tc>
        <w:tc>
          <w:tcPr>
            <w:tcW w:w="7985" w:type="dxa"/>
          </w:tcPr>
          <w:p w:rsidR="001E285A" w:rsidRPr="00D35FE1" w:rsidRDefault="001E285A" w:rsidP="006469BC">
            <w:pPr>
              <w:jc w:val="left"/>
              <w:rPr>
                <w:lang w:val="es-ES_tradnl"/>
              </w:rPr>
            </w:pPr>
            <w:r w:rsidRPr="006F1F90">
              <w:rPr>
                <w:i/>
                <w:iCs/>
                <w:lang w:val="de-DE"/>
              </w:rPr>
              <w:t>Deutsche Gesellschaft für Internationale Zusammenarbeit GmbH</w:t>
            </w:r>
            <w:r w:rsidRPr="00D35FE1">
              <w:rPr>
                <w:lang w:val="es-ES_tradnl"/>
              </w:rPr>
              <w:t xml:space="preserve"> </w:t>
            </w:r>
            <w:r w:rsidRPr="009F1E49">
              <w:rPr>
                <w:lang w:val="es-ES_tradnl"/>
              </w:rPr>
              <w:t>(Organismo Alemán de Cooperación Internacional)</w:t>
            </w:r>
          </w:p>
        </w:tc>
      </w:tr>
      <w:tr w:rsidR="001E285A" w:rsidRPr="00175EEB">
        <w:tc>
          <w:tcPr>
            <w:tcW w:w="1904" w:type="dxa"/>
          </w:tcPr>
          <w:p w:rsidR="001E285A" w:rsidRPr="00D35FE1" w:rsidRDefault="001E285A" w:rsidP="006469BC">
            <w:pPr>
              <w:autoSpaceDE w:val="0"/>
              <w:autoSpaceDN w:val="0"/>
              <w:adjustRightInd w:val="0"/>
              <w:jc w:val="left"/>
              <w:rPr>
                <w:lang w:val="es-ES_tradnl"/>
              </w:rPr>
            </w:pPr>
            <w:r w:rsidRPr="009F1E49">
              <w:rPr>
                <w:lang w:val="es-ES_tradnl"/>
              </w:rPr>
              <w:t>ICARDA</w:t>
            </w:r>
          </w:p>
        </w:tc>
        <w:tc>
          <w:tcPr>
            <w:tcW w:w="7985" w:type="dxa"/>
          </w:tcPr>
          <w:p w:rsidR="001E285A" w:rsidRPr="00D35FE1" w:rsidRDefault="001E285A" w:rsidP="006469BC">
            <w:pPr>
              <w:autoSpaceDE w:val="0"/>
              <w:autoSpaceDN w:val="0"/>
              <w:adjustRightInd w:val="0"/>
              <w:jc w:val="left"/>
              <w:rPr>
                <w:lang w:val="es-ES_tradnl"/>
              </w:rPr>
            </w:pPr>
            <w:r w:rsidRPr="00C227A7">
              <w:rPr>
                <w:i/>
                <w:iCs/>
              </w:rPr>
              <w:t>International Center for Agricultural Research in the Dry Areas</w:t>
            </w:r>
            <w:r w:rsidRPr="009F1E49">
              <w:rPr>
                <w:lang w:val="es-ES_tradnl"/>
              </w:rPr>
              <w:t xml:space="preserve"> (Centro Internacional de Investigaciones Agrícolas en Zonas Áridas)</w:t>
            </w:r>
          </w:p>
        </w:tc>
      </w:tr>
      <w:tr w:rsidR="001E285A" w:rsidRPr="00175EEB">
        <w:tc>
          <w:tcPr>
            <w:tcW w:w="1904" w:type="dxa"/>
          </w:tcPr>
          <w:p w:rsidR="001E285A" w:rsidRPr="00D35FE1" w:rsidRDefault="001E285A" w:rsidP="006469BC">
            <w:pPr>
              <w:autoSpaceDE w:val="0"/>
              <w:autoSpaceDN w:val="0"/>
              <w:adjustRightInd w:val="0"/>
              <w:jc w:val="left"/>
              <w:rPr>
                <w:lang w:val="es-ES_tradnl"/>
              </w:rPr>
            </w:pPr>
            <w:r w:rsidRPr="009F1E49">
              <w:rPr>
                <w:lang w:val="es-ES_tradnl"/>
              </w:rPr>
              <w:t>ICBA</w:t>
            </w:r>
          </w:p>
        </w:tc>
        <w:tc>
          <w:tcPr>
            <w:tcW w:w="7985" w:type="dxa"/>
          </w:tcPr>
          <w:p w:rsidR="001E285A" w:rsidRPr="00D35FE1" w:rsidRDefault="001E285A" w:rsidP="006469BC">
            <w:pPr>
              <w:autoSpaceDE w:val="0"/>
              <w:autoSpaceDN w:val="0"/>
              <w:adjustRightInd w:val="0"/>
              <w:jc w:val="left"/>
              <w:rPr>
                <w:lang w:val="es-ES_tradnl"/>
              </w:rPr>
            </w:pPr>
            <w:r w:rsidRPr="00C227A7">
              <w:rPr>
                <w:i/>
                <w:iCs/>
              </w:rPr>
              <w:t xml:space="preserve">International Center for Biosaline Agriculture </w:t>
            </w:r>
            <w:r w:rsidRPr="009F1E49">
              <w:rPr>
                <w:lang w:val="es-ES_tradnl"/>
              </w:rPr>
              <w:t>(Centro Internacional de Agricultura Biosalina)</w:t>
            </w:r>
          </w:p>
        </w:tc>
      </w:tr>
      <w:tr w:rsidR="001E285A" w:rsidRPr="00175EEB">
        <w:tc>
          <w:tcPr>
            <w:tcW w:w="1904" w:type="dxa"/>
          </w:tcPr>
          <w:p w:rsidR="001E285A" w:rsidRPr="00D35FE1" w:rsidRDefault="001E285A" w:rsidP="006469BC">
            <w:pPr>
              <w:jc w:val="left"/>
              <w:rPr>
                <w:lang w:val="es-ES_tradnl"/>
              </w:rPr>
            </w:pPr>
            <w:r w:rsidRPr="009F1E49">
              <w:rPr>
                <w:lang w:val="es-ES_tradnl"/>
              </w:rPr>
              <w:t>IEPI</w:t>
            </w:r>
          </w:p>
        </w:tc>
        <w:tc>
          <w:tcPr>
            <w:tcW w:w="7985" w:type="dxa"/>
          </w:tcPr>
          <w:p w:rsidR="001E285A" w:rsidRPr="00D35FE1" w:rsidRDefault="001E285A" w:rsidP="006469BC">
            <w:pPr>
              <w:jc w:val="left"/>
              <w:rPr>
                <w:lang w:val="es-ES_tradnl"/>
              </w:rPr>
            </w:pPr>
            <w:r w:rsidRPr="009F1E49">
              <w:rPr>
                <w:lang w:val="es-ES_tradnl"/>
              </w:rPr>
              <w:t>Instituto Ecuatoriano de la Propiedad Intelectual</w:t>
            </w:r>
          </w:p>
        </w:tc>
      </w:tr>
      <w:tr w:rsidR="001E285A" w:rsidRPr="00175EEB">
        <w:tc>
          <w:tcPr>
            <w:tcW w:w="1904" w:type="dxa"/>
          </w:tcPr>
          <w:p w:rsidR="001E285A" w:rsidRPr="00D35FE1" w:rsidRDefault="001E285A" w:rsidP="006469BC">
            <w:pPr>
              <w:jc w:val="left"/>
              <w:rPr>
                <w:lang w:val="es-ES_tradnl"/>
              </w:rPr>
            </w:pPr>
            <w:r w:rsidRPr="006F1F90">
              <w:rPr>
                <w:lang w:val="es-ES_tradnl"/>
              </w:rPr>
              <w:t>ISF</w:t>
            </w:r>
          </w:p>
        </w:tc>
        <w:tc>
          <w:tcPr>
            <w:tcW w:w="7985" w:type="dxa"/>
          </w:tcPr>
          <w:p w:rsidR="001E285A" w:rsidRPr="00D35FE1" w:rsidRDefault="001E285A" w:rsidP="006469BC">
            <w:pPr>
              <w:jc w:val="left"/>
              <w:rPr>
                <w:lang w:val="es-ES_tradnl"/>
              </w:rPr>
            </w:pPr>
            <w:r w:rsidRPr="006F1F90">
              <w:rPr>
                <w:i/>
                <w:iCs/>
              </w:rPr>
              <w:t>International Seed Federation</w:t>
            </w:r>
            <w:r w:rsidRPr="006F1F90">
              <w:rPr>
                <w:lang w:val="es-ES_tradnl"/>
              </w:rPr>
              <w:t xml:space="preserve"> (Federación Internacional de Semillas)</w:t>
            </w:r>
          </w:p>
        </w:tc>
      </w:tr>
      <w:tr w:rsidR="001E285A" w:rsidRPr="00175EEB">
        <w:tc>
          <w:tcPr>
            <w:tcW w:w="1904" w:type="dxa"/>
          </w:tcPr>
          <w:p w:rsidR="001E285A" w:rsidRPr="00D35FE1" w:rsidRDefault="001E285A" w:rsidP="006469BC">
            <w:pPr>
              <w:jc w:val="left"/>
              <w:rPr>
                <w:lang w:val="es-ES_tradnl"/>
              </w:rPr>
            </w:pPr>
            <w:r w:rsidRPr="006F1F90">
              <w:rPr>
                <w:lang w:val="es-ES_tradnl"/>
              </w:rPr>
              <w:t>ISTA</w:t>
            </w:r>
          </w:p>
        </w:tc>
        <w:tc>
          <w:tcPr>
            <w:tcW w:w="7985" w:type="dxa"/>
          </w:tcPr>
          <w:p w:rsidR="001E285A" w:rsidRPr="00D35FE1" w:rsidRDefault="001E285A" w:rsidP="006469BC">
            <w:pPr>
              <w:jc w:val="left"/>
              <w:rPr>
                <w:lang w:val="es-ES_tradnl"/>
              </w:rPr>
            </w:pPr>
            <w:r w:rsidRPr="006F1F90">
              <w:rPr>
                <w:i/>
                <w:iCs/>
              </w:rPr>
              <w:t>International Seed Testing Association</w:t>
            </w:r>
            <w:r w:rsidRPr="006F1F90">
              <w:rPr>
                <w:lang w:val="es-ES_tradnl"/>
              </w:rPr>
              <w:t xml:space="preserve"> (Asociación Internacional para el Ensayo de Semillas)</w:t>
            </w:r>
          </w:p>
        </w:tc>
      </w:tr>
      <w:tr w:rsidR="001E285A" w:rsidRPr="00175EEB">
        <w:tc>
          <w:tcPr>
            <w:tcW w:w="1904" w:type="dxa"/>
          </w:tcPr>
          <w:p w:rsidR="001E285A" w:rsidRPr="00D35FE1" w:rsidRDefault="001E285A" w:rsidP="006469BC">
            <w:pPr>
              <w:jc w:val="left"/>
              <w:rPr>
                <w:snapToGrid w:val="0"/>
                <w:lang w:val="es-ES_tradnl"/>
              </w:rPr>
            </w:pPr>
            <w:r w:rsidRPr="006F1F90">
              <w:rPr>
                <w:snapToGrid w:val="0"/>
                <w:lang w:val="es-ES_tradnl"/>
              </w:rPr>
              <w:t>ITPGRFA</w:t>
            </w:r>
          </w:p>
        </w:tc>
        <w:tc>
          <w:tcPr>
            <w:tcW w:w="7985" w:type="dxa"/>
          </w:tcPr>
          <w:p w:rsidR="001E285A" w:rsidRPr="00D35FE1" w:rsidRDefault="001E285A" w:rsidP="006469BC">
            <w:pPr>
              <w:jc w:val="left"/>
              <w:rPr>
                <w:snapToGrid w:val="0"/>
                <w:lang w:val="es-ES_tradnl"/>
              </w:rPr>
            </w:pPr>
            <w:r w:rsidRPr="006F1F90">
              <w:rPr>
                <w:snapToGrid w:val="0"/>
                <w:lang w:val="es-ES_tradnl"/>
              </w:rPr>
              <w:t>Tratado Internacional sobre los Recursos Fitogenéticos para la Alimentación y la Agricultura</w:t>
            </w:r>
          </w:p>
        </w:tc>
      </w:tr>
      <w:tr w:rsidR="001E285A" w:rsidRPr="00175EEB">
        <w:tc>
          <w:tcPr>
            <w:tcW w:w="1904" w:type="dxa"/>
          </w:tcPr>
          <w:p w:rsidR="001E285A" w:rsidRPr="00D35FE1" w:rsidRDefault="001E285A" w:rsidP="006469BC">
            <w:pPr>
              <w:jc w:val="left"/>
              <w:rPr>
                <w:lang w:val="es-ES_tradnl"/>
              </w:rPr>
            </w:pPr>
            <w:r w:rsidRPr="006F1F90">
              <w:rPr>
                <w:lang w:val="es-ES_tradnl"/>
              </w:rPr>
              <w:t>JICA</w:t>
            </w:r>
          </w:p>
        </w:tc>
        <w:tc>
          <w:tcPr>
            <w:tcW w:w="7985" w:type="dxa"/>
          </w:tcPr>
          <w:p w:rsidR="001E285A" w:rsidRPr="00D35FE1" w:rsidRDefault="001E285A" w:rsidP="006469BC">
            <w:pPr>
              <w:jc w:val="left"/>
              <w:rPr>
                <w:lang w:val="es-ES_tradnl"/>
              </w:rPr>
            </w:pPr>
            <w:r w:rsidRPr="006F1F90">
              <w:rPr>
                <w:lang w:val="es-ES_tradnl"/>
              </w:rPr>
              <w:t>Agencia Japonesa de Cooperación Internacional</w:t>
            </w:r>
          </w:p>
        </w:tc>
      </w:tr>
      <w:tr w:rsidR="001E285A" w:rsidRPr="00175EEB">
        <w:tc>
          <w:tcPr>
            <w:tcW w:w="1904" w:type="dxa"/>
          </w:tcPr>
          <w:p w:rsidR="001E285A" w:rsidRPr="00D35FE1" w:rsidRDefault="001E285A" w:rsidP="006469BC">
            <w:pPr>
              <w:jc w:val="left"/>
              <w:rPr>
                <w:snapToGrid w:val="0"/>
                <w:color w:val="000000"/>
                <w:lang w:val="es-ES_tradnl" w:eastAsia="ja-JP"/>
              </w:rPr>
            </w:pPr>
            <w:r w:rsidRPr="006F1F90">
              <w:rPr>
                <w:snapToGrid w:val="0"/>
                <w:lang w:val="es-ES_tradnl" w:eastAsia="ja-JP"/>
              </w:rPr>
              <w:t>KOICA</w:t>
            </w:r>
          </w:p>
        </w:tc>
        <w:tc>
          <w:tcPr>
            <w:tcW w:w="7985" w:type="dxa"/>
          </w:tcPr>
          <w:p w:rsidR="001E285A" w:rsidRPr="00D35FE1" w:rsidRDefault="001E285A" w:rsidP="006469BC">
            <w:pPr>
              <w:jc w:val="left"/>
              <w:rPr>
                <w:snapToGrid w:val="0"/>
                <w:color w:val="000000"/>
                <w:lang w:val="es-ES_tradnl" w:eastAsia="ja-JP"/>
              </w:rPr>
            </w:pPr>
            <w:r w:rsidRPr="006F1F90">
              <w:rPr>
                <w:snapToGrid w:val="0"/>
                <w:lang w:val="es-ES_tradnl" w:eastAsia="ja-JP"/>
              </w:rPr>
              <w:t>Agencia Coreana de Cooperación Internacional</w:t>
            </w:r>
          </w:p>
        </w:tc>
      </w:tr>
      <w:tr w:rsidR="001E285A" w:rsidRPr="00175EEB">
        <w:tc>
          <w:tcPr>
            <w:tcW w:w="1904" w:type="dxa"/>
          </w:tcPr>
          <w:p w:rsidR="001E285A" w:rsidRPr="00D35FE1" w:rsidRDefault="001E285A" w:rsidP="006469BC">
            <w:pPr>
              <w:jc w:val="left"/>
              <w:rPr>
                <w:noProof/>
                <w:color w:val="000000"/>
                <w:lang w:val="es-ES_tradnl" w:eastAsia="ja-JP"/>
              </w:rPr>
            </w:pPr>
            <w:r w:rsidRPr="006F1F90">
              <w:rPr>
                <w:lang w:val="es-ES_tradnl" w:eastAsia="ja-JP"/>
              </w:rPr>
              <w:t>KSVS</w:t>
            </w:r>
          </w:p>
        </w:tc>
        <w:tc>
          <w:tcPr>
            <w:tcW w:w="7985" w:type="dxa"/>
          </w:tcPr>
          <w:p w:rsidR="001E285A" w:rsidRPr="00D35FE1" w:rsidRDefault="001E285A" w:rsidP="006469BC">
            <w:pPr>
              <w:jc w:val="left"/>
              <w:rPr>
                <w:noProof/>
                <w:color w:val="000000"/>
                <w:lang w:val="es-ES_tradnl" w:eastAsia="ja-JP"/>
              </w:rPr>
            </w:pPr>
            <w:r w:rsidRPr="006F1F90">
              <w:rPr>
                <w:lang w:val="es-ES_tradnl" w:eastAsia="ja-JP"/>
              </w:rPr>
              <w:t>Servicio de Semillas y Variedades de Corea</w:t>
            </w:r>
          </w:p>
        </w:tc>
      </w:tr>
      <w:tr w:rsidR="001E285A" w:rsidRPr="00175EEB">
        <w:tc>
          <w:tcPr>
            <w:tcW w:w="1904" w:type="dxa"/>
          </w:tcPr>
          <w:p w:rsidR="001E285A" w:rsidRPr="00D35FE1" w:rsidRDefault="001E285A" w:rsidP="006469BC">
            <w:pPr>
              <w:jc w:val="left"/>
              <w:rPr>
                <w:lang w:val="es-ES_tradnl"/>
              </w:rPr>
            </w:pPr>
            <w:r w:rsidRPr="006F1F90">
              <w:rPr>
                <w:lang w:val="es-ES_tradnl"/>
              </w:rPr>
              <w:t>OAPI</w:t>
            </w:r>
          </w:p>
        </w:tc>
        <w:tc>
          <w:tcPr>
            <w:tcW w:w="7985" w:type="dxa"/>
          </w:tcPr>
          <w:p w:rsidR="001E285A" w:rsidRPr="00D35FE1" w:rsidRDefault="001E285A" w:rsidP="006469BC">
            <w:pPr>
              <w:jc w:val="left"/>
              <w:rPr>
                <w:lang w:val="es-ES_tradnl"/>
              </w:rPr>
            </w:pPr>
            <w:r w:rsidRPr="006F1F90">
              <w:rPr>
                <w:lang w:val="es-ES_tradnl"/>
              </w:rPr>
              <w:t>Organización Africana de la Propiedad Intelectual</w:t>
            </w:r>
          </w:p>
        </w:tc>
      </w:tr>
      <w:tr w:rsidR="001E285A" w:rsidRPr="00175EEB">
        <w:tc>
          <w:tcPr>
            <w:tcW w:w="1904" w:type="dxa"/>
          </w:tcPr>
          <w:p w:rsidR="001E285A" w:rsidRPr="00D35FE1" w:rsidRDefault="001E285A" w:rsidP="006469BC">
            <w:pPr>
              <w:jc w:val="left"/>
              <w:rPr>
                <w:lang w:val="es-ES_tradnl"/>
              </w:rPr>
            </w:pPr>
            <w:r w:rsidRPr="006F1F90">
              <w:rPr>
                <w:lang w:val="es-ES_tradnl"/>
              </w:rPr>
              <w:t>OCDE</w:t>
            </w:r>
          </w:p>
        </w:tc>
        <w:tc>
          <w:tcPr>
            <w:tcW w:w="7985" w:type="dxa"/>
          </w:tcPr>
          <w:p w:rsidR="001E285A" w:rsidRPr="00D35FE1" w:rsidRDefault="001E285A" w:rsidP="006469BC">
            <w:pPr>
              <w:jc w:val="left"/>
              <w:rPr>
                <w:lang w:val="es-ES_tradnl"/>
              </w:rPr>
            </w:pPr>
            <w:r w:rsidRPr="006F1F90">
              <w:rPr>
                <w:lang w:val="es-ES_tradnl"/>
              </w:rPr>
              <w:t>Organización para la Cooperación y el Desarrollo Económicos</w:t>
            </w:r>
          </w:p>
        </w:tc>
      </w:tr>
      <w:tr w:rsidR="001E285A" w:rsidRPr="00175EEB">
        <w:tc>
          <w:tcPr>
            <w:tcW w:w="1904" w:type="dxa"/>
          </w:tcPr>
          <w:p w:rsidR="001E285A" w:rsidRPr="00D35FE1" w:rsidRDefault="001E285A" w:rsidP="00794D79">
            <w:pPr>
              <w:jc w:val="left"/>
              <w:rPr>
                <w:lang w:val="es-ES_tradnl"/>
              </w:rPr>
            </w:pPr>
            <w:r w:rsidRPr="006F1F90">
              <w:rPr>
                <w:lang w:val="es-ES_tradnl"/>
              </w:rPr>
              <w:t>OCVV</w:t>
            </w:r>
          </w:p>
        </w:tc>
        <w:tc>
          <w:tcPr>
            <w:tcW w:w="7985" w:type="dxa"/>
          </w:tcPr>
          <w:p w:rsidR="001E285A" w:rsidRPr="00D35FE1" w:rsidRDefault="001E285A" w:rsidP="00794D79">
            <w:pPr>
              <w:jc w:val="left"/>
              <w:rPr>
                <w:lang w:val="es-ES_tradnl"/>
              </w:rPr>
            </w:pPr>
            <w:r w:rsidRPr="006F1F90">
              <w:rPr>
                <w:lang w:val="es-ES_tradnl"/>
              </w:rPr>
              <w:t>Oficina Comunitaria de Variedades Vegetales de la Unión Europea</w:t>
            </w:r>
          </w:p>
        </w:tc>
      </w:tr>
      <w:tr w:rsidR="001E285A" w:rsidRPr="00175EEB">
        <w:tc>
          <w:tcPr>
            <w:tcW w:w="1904" w:type="dxa"/>
          </w:tcPr>
          <w:p w:rsidR="001E285A" w:rsidRPr="00D35FE1" w:rsidRDefault="001E285A" w:rsidP="006469BC">
            <w:pPr>
              <w:autoSpaceDE w:val="0"/>
              <w:autoSpaceDN w:val="0"/>
              <w:adjustRightInd w:val="0"/>
              <w:jc w:val="left"/>
              <w:rPr>
                <w:lang w:val="es-ES_tradnl"/>
              </w:rPr>
            </w:pPr>
            <w:r w:rsidRPr="006F1F90">
              <w:rPr>
                <w:lang w:val="es-ES_tradnl"/>
              </w:rPr>
              <w:t>OEVV</w:t>
            </w:r>
          </w:p>
        </w:tc>
        <w:tc>
          <w:tcPr>
            <w:tcW w:w="7985" w:type="dxa"/>
          </w:tcPr>
          <w:p w:rsidR="001E285A" w:rsidRPr="00D35FE1" w:rsidRDefault="001E285A" w:rsidP="006469BC">
            <w:pPr>
              <w:autoSpaceDE w:val="0"/>
              <w:autoSpaceDN w:val="0"/>
              <w:adjustRightInd w:val="0"/>
              <w:jc w:val="left"/>
              <w:rPr>
                <w:lang w:val="es-ES_tradnl"/>
              </w:rPr>
            </w:pPr>
            <w:r w:rsidRPr="006F1F90">
              <w:rPr>
                <w:lang w:val="es-ES_tradnl"/>
              </w:rPr>
              <w:t>Oficina Española de Variedades Vegetales</w:t>
            </w:r>
          </w:p>
        </w:tc>
      </w:tr>
      <w:tr w:rsidR="001E285A" w:rsidRPr="00175EEB">
        <w:tc>
          <w:tcPr>
            <w:tcW w:w="1904" w:type="dxa"/>
          </w:tcPr>
          <w:p w:rsidR="001E285A" w:rsidRPr="00D35FE1" w:rsidRDefault="001E285A" w:rsidP="006469BC">
            <w:pPr>
              <w:jc w:val="left"/>
              <w:rPr>
                <w:lang w:val="es-ES_tradnl"/>
              </w:rPr>
            </w:pPr>
            <w:r w:rsidRPr="006F1F90">
              <w:rPr>
                <w:lang w:val="es-ES_tradnl"/>
              </w:rPr>
              <w:t>OIF</w:t>
            </w:r>
          </w:p>
        </w:tc>
        <w:tc>
          <w:tcPr>
            <w:tcW w:w="7985" w:type="dxa"/>
          </w:tcPr>
          <w:p w:rsidR="001E285A" w:rsidRPr="00D35FE1" w:rsidRDefault="001E285A" w:rsidP="006469BC">
            <w:pPr>
              <w:jc w:val="left"/>
              <w:rPr>
                <w:lang w:val="es-ES_tradnl"/>
              </w:rPr>
            </w:pPr>
            <w:r w:rsidRPr="006F1F90">
              <w:rPr>
                <w:i/>
                <w:iCs/>
                <w:lang w:val="fr-FR"/>
              </w:rPr>
              <w:t>Organisation internationale de la francophonie</w:t>
            </w:r>
            <w:r w:rsidRPr="006F1F90">
              <w:rPr>
                <w:lang w:val="es-ES_tradnl"/>
              </w:rPr>
              <w:t xml:space="preserve"> (Organización Internacional de la Francofonía)</w:t>
            </w:r>
          </w:p>
        </w:tc>
      </w:tr>
      <w:tr w:rsidR="001E285A" w:rsidRPr="00175EEB">
        <w:tc>
          <w:tcPr>
            <w:tcW w:w="1904" w:type="dxa"/>
          </w:tcPr>
          <w:p w:rsidR="001E285A" w:rsidRPr="00D35FE1" w:rsidRDefault="001E285A" w:rsidP="006469BC">
            <w:pPr>
              <w:jc w:val="left"/>
              <w:rPr>
                <w:lang w:val="es-ES_tradnl"/>
              </w:rPr>
            </w:pPr>
            <w:r w:rsidRPr="009F1E49">
              <w:rPr>
                <w:lang w:val="es-ES_tradnl"/>
              </w:rPr>
              <w:t>OIT</w:t>
            </w:r>
          </w:p>
        </w:tc>
        <w:tc>
          <w:tcPr>
            <w:tcW w:w="7985" w:type="dxa"/>
          </w:tcPr>
          <w:p w:rsidR="001E285A" w:rsidRPr="00D35FE1" w:rsidRDefault="001E285A" w:rsidP="006469BC">
            <w:pPr>
              <w:jc w:val="left"/>
              <w:rPr>
                <w:lang w:val="es-ES_tradnl"/>
              </w:rPr>
            </w:pPr>
            <w:r w:rsidRPr="009F1E49">
              <w:rPr>
                <w:lang w:val="es-ES_tradnl"/>
              </w:rPr>
              <w:t>Organización Internacional del Trabajo</w:t>
            </w:r>
          </w:p>
        </w:tc>
      </w:tr>
      <w:tr w:rsidR="001E285A" w:rsidRPr="00175EEB">
        <w:tc>
          <w:tcPr>
            <w:tcW w:w="1904" w:type="dxa"/>
          </w:tcPr>
          <w:p w:rsidR="001E285A" w:rsidRPr="00D35FE1" w:rsidRDefault="001E285A" w:rsidP="006469BC">
            <w:pPr>
              <w:jc w:val="left"/>
              <w:rPr>
                <w:spacing w:val="-2"/>
                <w:lang w:val="es-ES_tradnl"/>
              </w:rPr>
            </w:pPr>
            <w:r w:rsidRPr="006F1F90">
              <w:rPr>
                <w:spacing w:val="-2"/>
                <w:lang w:val="es-ES_tradnl"/>
              </w:rPr>
              <w:t>OMA</w:t>
            </w:r>
          </w:p>
        </w:tc>
        <w:tc>
          <w:tcPr>
            <w:tcW w:w="7985" w:type="dxa"/>
          </w:tcPr>
          <w:p w:rsidR="001E285A" w:rsidRPr="00D35FE1" w:rsidRDefault="001E285A" w:rsidP="006469BC">
            <w:pPr>
              <w:jc w:val="left"/>
              <w:rPr>
                <w:spacing w:val="-2"/>
                <w:lang w:val="es-ES_tradnl"/>
              </w:rPr>
            </w:pPr>
            <w:r w:rsidRPr="006F1F90">
              <w:rPr>
                <w:spacing w:val="-2"/>
                <w:lang w:val="es-ES_tradnl"/>
              </w:rPr>
              <w:t>Organización Mundial de Agricultores</w:t>
            </w:r>
          </w:p>
        </w:tc>
      </w:tr>
      <w:tr w:rsidR="001E285A" w:rsidRPr="00175EEB">
        <w:tc>
          <w:tcPr>
            <w:tcW w:w="1904" w:type="dxa"/>
          </w:tcPr>
          <w:p w:rsidR="001E285A" w:rsidRPr="00D35FE1" w:rsidRDefault="001E285A" w:rsidP="006469BC">
            <w:pPr>
              <w:jc w:val="left"/>
              <w:rPr>
                <w:lang w:val="es-ES_tradnl"/>
              </w:rPr>
            </w:pPr>
            <w:r w:rsidRPr="006F1F90">
              <w:rPr>
                <w:lang w:val="es-ES_tradnl"/>
              </w:rPr>
              <w:t>OMC</w:t>
            </w:r>
          </w:p>
        </w:tc>
        <w:tc>
          <w:tcPr>
            <w:tcW w:w="7985" w:type="dxa"/>
          </w:tcPr>
          <w:p w:rsidR="001E285A" w:rsidRPr="00D35FE1" w:rsidRDefault="001E285A" w:rsidP="006469BC">
            <w:pPr>
              <w:jc w:val="left"/>
              <w:rPr>
                <w:lang w:val="es-ES_tradnl"/>
              </w:rPr>
            </w:pPr>
            <w:r w:rsidRPr="006F1F90">
              <w:rPr>
                <w:lang w:val="es-ES_tradnl"/>
              </w:rPr>
              <w:t>Organización Mundial del Comercio</w:t>
            </w:r>
          </w:p>
        </w:tc>
      </w:tr>
      <w:tr w:rsidR="001E285A" w:rsidRPr="00175EEB">
        <w:tc>
          <w:tcPr>
            <w:tcW w:w="1904" w:type="dxa"/>
          </w:tcPr>
          <w:p w:rsidR="001E285A" w:rsidRPr="00D35FE1" w:rsidRDefault="001E285A" w:rsidP="006469BC">
            <w:pPr>
              <w:jc w:val="left"/>
              <w:rPr>
                <w:snapToGrid w:val="0"/>
                <w:lang w:val="es-ES_tradnl"/>
              </w:rPr>
            </w:pPr>
            <w:r w:rsidRPr="006F1F90">
              <w:rPr>
                <w:snapToGrid w:val="0"/>
                <w:lang w:val="es-ES_tradnl"/>
              </w:rPr>
              <w:t>OMPI</w:t>
            </w:r>
          </w:p>
        </w:tc>
        <w:tc>
          <w:tcPr>
            <w:tcW w:w="7985" w:type="dxa"/>
          </w:tcPr>
          <w:p w:rsidR="001E285A" w:rsidRPr="00D35FE1" w:rsidRDefault="001E285A" w:rsidP="006469BC">
            <w:pPr>
              <w:jc w:val="left"/>
              <w:rPr>
                <w:snapToGrid w:val="0"/>
                <w:lang w:val="es-ES_tradnl"/>
              </w:rPr>
            </w:pPr>
            <w:r w:rsidRPr="006F1F90">
              <w:rPr>
                <w:snapToGrid w:val="0"/>
                <w:lang w:val="es-ES_tradnl"/>
              </w:rPr>
              <w:t>Organización Mundial de la Propiedad Intelectual</w:t>
            </w:r>
          </w:p>
        </w:tc>
      </w:tr>
      <w:tr w:rsidR="001E285A" w:rsidRPr="00175EEB">
        <w:tc>
          <w:tcPr>
            <w:tcW w:w="1904" w:type="dxa"/>
          </w:tcPr>
          <w:p w:rsidR="001E285A" w:rsidRPr="00D35FE1" w:rsidRDefault="001E285A" w:rsidP="006469BC">
            <w:pPr>
              <w:autoSpaceDE w:val="0"/>
              <w:autoSpaceDN w:val="0"/>
              <w:adjustRightInd w:val="0"/>
              <w:jc w:val="left"/>
              <w:rPr>
                <w:lang w:val="es-ES_tradnl"/>
              </w:rPr>
            </w:pPr>
            <w:r w:rsidRPr="007869CF">
              <w:rPr>
                <w:lang w:val="es-ES_tradnl"/>
              </w:rPr>
              <w:t>ONU</w:t>
            </w:r>
          </w:p>
        </w:tc>
        <w:tc>
          <w:tcPr>
            <w:tcW w:w="7985" w:type="dxa"/>
          </w:tcPr>
          <w:p w:rsidR="001E285A" w:rsidRPr="00D35FE1" w:rsidRDefault="001E285A" w:rsidP="006469BC">
            <w:pPr>
              <w:autoSpaceDE w:val="0"/>
              <w:autoSpaceDN w:val="0"/>
              <w:adjustRightInd w:val="0"/>
              <w:jc w:val="left"/>
              <w:rPr>
                <w:lang w:val="es-ES_tradnl"/>
              </w:rPr>
            </w:pPr>
            <w:r w:rsidRPr="007869CF">
              <w:rPr>
                <w:lang w:val="es-ES_tradnl"/>
              </w:rPr>
              <w:t>Organización de las Naciones Unidas</w:t>
            </w:r>
          </w:p>
        </w:tc>
      </w:tr>
      <w:tr w:rsidR="001E285A" w:rsidRPr="00175EEB">
        <w:tc>
          <w:tcPr>
            <w:tcW w:w="1904" w:type="dxa"/>
          </w:tcPr>
          <w:p w:rsidR="001E285A" w:rsidRPr="00D35FE1" w:rsidRDefault="001E285A" w:rsidP="006469BC">
            <w:pPr>
              <w:jc w:val="left"/>
              <w:rPr>
                <w:lang w:val="es-ES_tradnl"/>
              </w:rPr>
            </w:pPr>
            <w:r w:rsidRPr="006F1F90">
              <w:rPr>
                <w:lang w:val="es-ES_tradnl"/>
              </w:rPr>
              <w:t>QUT</w:t>
            </w:r>
          </w:p>
        </w:tc>
        <w:tc>
          <w:tcPr>
            <w:tcW w:w="7985" w:type="dxa"/>
          </w:tcPr>
          <w:p w:rsidR="001E285A" w:rsidRPr="00D35FE1" w:rsidRDefault="001E285A" w:rsidP="006469BC">
            <w:pPr>
              <w:jc w:val="left"/>
              <w:rPr>
                <w:lang w:val="es-ES_tradnl"/>
              </w:rPr>
            </w:pPr>
            <w:r w:rsidRPr="006F1F90">
              <w:rPr>
                <w:i/>
                <w:iCs/>
              </w:rPr>
              <w:t>Queensland University of Technology</w:t>
            </w:r>
            <w:r w:rsidRPr="006F1F90">
              <w:rPr>
                <w:lang w:val="es-ES_tradnl"/>
              </w:rPr>
              <w:t xml:space="preserve"> (Universidad de Tecnología de Queensland)</w:t>
            </w:r>
          </w:p>
        </w:tc>
      </w:tr>
      <w:tr w:rsidR="001E285A" w:rsidRPr="00175EEB">
        <w:tc>
          <w:tcPr>
            <w:tcW w:w="1904" w:type="dxa"/>
          </w:tcPr>
          <w:p w:rsidR="001E285A" w:rsidRPr="00D35FE1" w:rsidRDefault="001E285A" w:rsidP="006469BC">
            <w:pPr>
              <w:jc w:val="left"/>
              <w:rPr>
                <w:lang w:val="es-ES_tradnl"/>
              </w:rPr>
            </w:pPr>
            <w:r w:rsidRPr="006F1F90">
              <w:rPr>
                <w:lang w:val="es-ES_tradnl"/>
              </w:rPr>
              <w:t>SAA</w:t>
            </w:r>
          </w:p>
        </w:tc>
        <w:tc>
          <w:tcPr>
            <w:tcW w:w="7985" w:type="dxa"/>
          </w:tcPr>
          <w:p w:rsidR="001E285A" w:rsidRPr="00D35FE1" w:rsidRDefault="001E285A" w:rsidP="006469BC">
            <w:pPr>
              <w:jc w:val="left"/>
              <w:rPr>
                <w:lang w:val="es-ES_tradnl"/>
              </w:rPr>
            </w:pPr>
            <w:r w:rsidRPr="006F1F90">
              <w:rPr>
                <w:i/>
                <w:iCs/>
              </w:rPr>
              <w:t>Seed Association of the Americas</w:t>
            </w:r>
            <w:r w:rsidRPr="006F1F90">
              <w:rPr>
                <w:lang w:val="es-ES_tradnl"/>
              </w:rPr>
              <w:t xml:space="preserve"> (Asociación de Semillas de las Américas)</w:t>
            </w:r>
          </w:p>
        </w:tc>
      </w:tr>
      <w:tr w:rsidR="001E285A" w:rsidRPr="00175EEB">
        <w:tc>
          <w:tcPr>
            <w:tcW w:w="1904" w:type="dxa"/>
          </w:tcPr>
          <w:p w:rsidR="001E285A" w:rsidRPr="00D35FE1" w:rsidRDefault="001E285A" w:rsidP="006469BC">
            <w:pPr>
              <w:jc w:val="left"/>
              <w:rPr>
                <w:lang w:val="es-ES_tradnl"/>
              </w:rPr>
            </w:pPr>
            <w:r w:rsidRPr="009F1E49">
              <w:rPr>
                <w:lang w:val="es-ES_tradnl"/>
              </w:rPr>
              <w:t>TAIEX</w:t>
            </w:r>
          </w:p>
        </w:tc>
        <w:tc>
          <w:tcPr>
            <w:tcW w:w="7985" w:type="dxa"/>
          </w:tcPr>
          <w:p w:rsidR="001E285A" w:rsidRPr="00D35FE1" w:rsidRDefault="001E285A" w:rsidP="006469BC">
            <w:pPr>
              <w:jc w:val="left"/>
              <w:rPr>
                <w:lang w:val="es-ES_tradnl"/>
              </w:rPr>
            </w:pPr>
            <w:r w:rsidRPr="00C227A7">
              <w:rPr>
                <w:i/>
                <w:iCs/>
              </w:rPr>
              <w:t>Technical Assistance and Information Exchange Instrument</w:t>
            </w:r>
            <w:r w:rsidRPr="007869CF">
              <w:rPr>
                <w:lang w:val="es-ES_tradnl"/>
              </w:rPr>
              <w:t xml:space="preserve"> (Oficina de Asistencia Técnica e Intercambio de Información de la Unión Europea)</w:t>
            </w:r>
          </w:p>
        </w:tc>
      </w:tr>
      <w:tr w:rsidR="001E285A" w:rsidRPr="00175EEB">
        <w:tc>
          <w:tcPr>
            <w:tcW w:w="1904" w:type="dxa"/>
          </w:tcPr>
          <w:p w:rsidR="001E285A" w:rsidRPr="00D35FE1" w:rsidRDefault="001E285A" w:rsidP="006469BC">
            <w:pPr>
              <w:autoSpaceDE w:val="0"/>
              <w:autoSpaceDN w:val="0"/>
              <w:adjustRightInd w:val="0"/>
              <w:jc w:val="left"/>
              <w:rPr>
                <w:lang w:val="es-ES_tradnl"/>
              </w:rPr>
            </w:pPr>
            <w:r w:rsidRPr="006F1F90">
              <w:rPr>
                <w:lang w:val="es-ES_tradnl"/>
              </w:rPr>
              <w:t>UBIS</w:t>
            </w:r>
          </w:p>
        </w:tc>
        <w:tc>
          <w:tcPr>
            <w:tcW w:w="7985" w:type="dxa"/>
          </w:tcPr>
          <w:p w:rsidR="001E285A" w:rsidRPr="00D35FE1" w:rsidRDefault="001E285A" w:rsidP="006469BC">
            <w:pPr>
              <w:autoSpaceDE w:val="0"/>
              <w:autoSpaceDN w:val="0"/>
              <w:adjustRightInd w:val="0"/>
              <w:jc w:val="left"/>
              <w:rPr>
                <w:lang w:val="es-ES_tradnl"/>
              </w:rPr>
            </w:pPr>
            <w:r w:rsidRPr="006F1F90">
              <w:rPr>
                <w:i/>
                <w:iCs/>
              </w:rPr>
              <w:t xml:space="preserve">University of Business and International Studies </w:t>
            </w:r>
            <w:r w:rsidRPr="006F1F90">
              <w:rPr>
                <w:lang w:val="es-ES_tradnl"/>
              </w:rPr>
              <w:t>(Universidad de Estudios Empresariales e Internacionales)</w:t>
            </w:r>
          </w:p>
        </w:tc>
      </w:tr>
      <w:tr w:rsidR="001E285A" w:rsidRPr="00175EEB">
        <w:tc>
          <w:tcPr>
            <w:tcW w:w="1904" w:type="dxa"/>
          </w:tcPr>
          <w:p w:rsidR="001E285A" w:rsidRPr="00D35FE1" w:rsidRDefault="001E285A" w:rsidP="006469BC">
            <w:pPr>
              <w:jc w:val="left"/>
              <w:rPr>
                <w:lang w:val="es-ES_tradnl"/>
              </w:rPr>
            </w:pPr>
            <w:r w:rsidRPr="006F1F90">
              <w:rPr>
                <w:lang w:val="es-ES_tradnl"/>
              </w:rPr>
              <w:t>UNIGE</w:t>
            </w:r>
          </w:p>
        </w:tc>
        <w:tc>
          <w:tcPr>
            <w:tcW w:w="7985" w:type="dxa"/>
          </w:tcPr>
          <w:p w:rsidR="001E285A" w:rsidRPr="00D35FE1" w:rsidRDefault="001E285A" w:rsidP="006469BC">
            <w:pPr>
              <w:jc w:val="left"/>
              <w:rPr>
                <w:lang w:val="es-ES_tradnl"/>
              </w:rPr>
            </w:pPr>
            <w:r w:rsidRPr="006F1F90">
              <w:rPr>
                <w:lang w:val="es-ES_tradnl"/>
              </w:rPr>
              <w:t>Universidad de Ginebra</w:t>
            </w:r>
          </w:p>
        </w:tc>
      </w:tr>
      <w:tr w:rsidR="001E285A" w:rsidRPr="00175EEB">
        <w:tc>
          <w:tcPr>
            <w:tcW w:w="1904" w:type="dxa"/>
          </w:tcPr>
          <w:p w:rsidR="001E285A" w:rsidRPr="00D35FE1" w:rsidRDefault="001E285A" w:rsidP="006469BC">
            <w:pPr>
              <w:jc w:val="left"/>
              <w:rPr>
                <w:lang w:val="es-ES_tradnl"/>
              </w:rPr>
            </w:pPr>
            <w:r w:rsidRPr="006F1F90">
              <w:rPr>
                <w:lang w:val="es-ES_tradnl"/>
              </w:rPr>
              <w:t>USPTO</w:t>
            </w:r>
          </w:p>
        </w:tc>
        <w:tc>
          <w:tcPr>
            <w:tcW w:w="7985" w:type="dxa"/>
          </w:tcPr>
          <w:p w:rsidR="001E285A" w:rsidRPr="00D35FE1" w:rsidRDefault="001E285A" w:rsidP="006469BC">
            <w:pPr>
              <w:jc w:val="left"/>
              <w:rPr>
                <w:lang w:val="es-ES_tradnl"/>
              </w:rPr>
            </w:pPr>
            <w:r w:rsidRPr="006F1F90">
              <w:rPr>
                <w:i/>
                <w:iCs/>
              </w:rPr>
              <w:t xml:space="preserve">United States Patent and Trademark Office </w:t>
            </w:r>
            <w:r w:rsidRPr="006F1F90">
              <w:rPr>
                <w:lang w:val="es-ES_tradnl"/>
              </w:rPr>
              <w:t>(Oficina de Patentes y Marcas de los Estados Unidos de América)</w:t>
            </w:r>
          </w:p>
        </w:tc>
      </w:tr>
      <w:tr w:rsidR="001E285A" w:rsidRPr="00175EEB">
        <w:tc>
          <w:tcPr>
            <w:tcW w:w="1904" w:type="dxa"/>
          </w:tcPr>
          <w:p w:rsidR="001E285A" w:rsidRPr="00D35FE1" w:rsidRDefault="001E285A" w:rsidP="006469BC">
            <w:pPr>
              <w:jc w:val="left"/>
              <w:rPr>
                <w:spacing w:val="-2"/>
                <w:lang w:val="es-ES_tradnl"/>
              </w:rPr>
            </w:pPr>
            <w:r w:rsidRPr="007869CF">
              <w:rPr>
                <w:spacing w:val="-2"/>
                <w:lang w:val="es-ES_tradnl"/>
              </w:rPr>
              <w:t>WECARD</w:t>
            </w:r>
          </w:p>
        </w:tc>
        <w:tc>
          <w:tcPr>
            <w:tcW w:w="7985" w:type="dxa"/>
          </w:tcPr>
          <w:p w:rsidR="001E285A" w:rsidRPr="00D35FE1" w:rsidRDefault="001E285A" w:rsidP="006469BC">
            <w:pPr>
              <w:jc w:val="left"/>
              <w:rPr>
                <w:spacing w:val="-2"/>
                <w:lang w:val="es-ES_tradnl"/>
              </w:rPr>
            </w:pPr>
            <w:r w:rsidRPr="00C227A7">
              <w:rPr>
                <w:i/>
                <w:iCs/>
                <w:spacing w:val="-2"/>
              </w:rPr>
              <w:t xml:space="preserve">West and Central African Council for Agricultural Research and Development </w:t>
            </w:r>
            <w:r w:rsidRPr="007869CF">
              <w:rPr>
                <w:spacing w:val="-2"/>
                <w:lang w:val="es-ES_tradnl"/>
              </w:rPr>
              <w:t>(Consejo de África Occidental y Central para la Investigación y el Desarrollo Agrícolas)</w:t>
            </w:r>
          </w:p>
        </w:tc>
      </w:tr>
    </w:tbl>
    <w:p w:rsidR="001E285A" w:rsidRPr="00D35FE1" w:rsidRDefault="001E285A" w:rsidP="00175EEB">
      <w:pPr>
        <w:ind w:left="1418" w:hanging="1418"/>
        <w:jc w:val="right"/>
        <w:rPr>
          <w:lang w:val="es-ES_tradnl"/>
        </w:rPr>
      </w:pPr>
    </w:p>
    <w:p w:rsidR="001E285A" w:rsidRPr="00D35FE1" w:rsidRDefault="001E285A" w:rsidP="00175EEB">
      <w:pPr>
        <w:ind w:left="1418" w:hanging="1418"/>
        <w:jc w:val="right"/>
        <w:rPr>
          <w:lang w:val="es-ES_tradnl"/>
        </w:rPr>
      </w:pPr>
    </w:p>
    <w:p w:rsidR="001E285A" w:rsidRPr="00D35FE1" w:rsidRDefault="001E285A" w:rsidP="00175EEB">
      <w:pPr>
        <w:ind w:left="1418" w:hanging="1418"/>
        <w:jc w:val="right"/>
        <w:rPr>
          <w:lang w:val="es-ES_tradnl"/>
        </w:rPr>
      </w:pPr>
    </w:p>
    <w:p w:rsidR="001E285A" w:rsidRPr="00D35FE1" w:rsidRDefault="001E285A" w:rsidP="00175EEB">
      <w:pPr>
        <w:jc w:val="right"/>
        <w:rPr>
          <w:lang w:val="es-ES_tradnl"/>
        </w:rPr>
      </w:pPr>
    </w:p>
    <w:p w:rsidR="001E285A" w:rsidRPr="00D35FE1" w:rsidRDefault="001E285A" w:rsidP="00175EEB">
      <w:pPr>
        <w:jc w:val="left"/>
        <w:rPr>
          <w:lang w:val="es-ES_tradnl"/>
        </w:rPr>
      </w:pPr>
    </w:p>
    <w:p w:rsidR="001E285A" w:rsidRPr="00D35FE1" w:rsidRDefault="001E285A" w:rsidP="00175EEB">
      <w:pPr>
        <w:jc w:val="left"/>
        <w:rPr>
          <w:lang w:val="es-ES_tradnl"/>
        </w:rPr>
      </w:pPr>
    </w:p>
    <w:p w:rsidR="001E285A" w:rsidRPr="00D35FE1" w:rsidRDefault="001E285A" w:rsidP="00175EEB">
      <w:pPr>
        <w:rPr>
          <w:lang w:val="es-ES_tradnl"/>
        </w:rPr>
      </w:pPr>
    </w:p>
    <w:sectPr w:rsidR="001E285A" w:rsidRPr="00D35FE1" w:rsidSect="00175EEB">
      <w:headerReference w:type="default" r:id="rId68"/>
      <w:footerReference w:type="first" r:id="rId69"/>
      <w:pgSz w:w="11907" w:h="16840" w:code="9"/>
      <w:pgMar w:top="510" w:right="1134" w:bottom="1134" w:left="1134" w:header="510" w:footer="68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F08" w:rsidRDefault="00B75F08" w:rsidP="00F45372">
      <w:r>
        <w:separator/>
      </w:r>
    </w:p>
    <w:p w:rsidR="00B75F08" w:rsidRDefault="00B75F08" w:rsidP="00F45372"/>
    <w:p w:rsidR="00B75F08" w:rsidRDefault="00B75F08" w:rsidP="00F45372"/>
  </w:endnote>
  <w:endnote w:type="continuationSeparator" w:id="0">
    <w:p w:rsidR="00B75F08" w:rsidRDefault="00B75F08" w:rsidP="00F45372">
      <w:r>
        <w:separator/>
      </w:r>
    </w:p>
    <w:p w:rsidR="00B75F08" w:rsidRPr="00B108A6" w:rsidRDefault="00B75F08">
      <w:pPr>
        <w:pStyle w:val="Footer"/>
        <w:spacing w:after="60"/>
        <w:rPr>
          <w:sz w:val="18"/>
          <w:szCs w:val="18"/>
          <w:lang w:val="fr-FR"/>
        </w:rPr>
      </w:pPr>
      <w:r w:rsidRPr="00B108A6">
        <w:rPr>
          <w:sz w:val="18"/>
          <w:szCs w:val="18"/>
          <w:lang w:val="fr-FR"/>
        </w:rPr>
        <w:t>[Suite de la note de la page précédente]</w:t>
      </w:r>
    </w:p>
    <w:p w:rsidR="00B75F08" w:rsidRPr="00B108A6" w:rsidRDefault="00B75F08" w:rsidP="00F45372">
      <w:pPr>
        <w:rPr>
          <w:lang w:val="fr-FR"/>
        </w:rPr>
      </w:pPr>
    </w:p>
    <w:p w:rsidR="00B75F08" w:rsidRPr="00B108A6" w:rsidRDefault="00B75F08" w:rsidP="00F45372">
      <w:pPr>
        <w:rPr>
          <w:lang w:val="fr-FR"/>
        </w:rPr>
      </w:pPr>
    </w:p>
  </w:endnote>
  <w:endnote w:type="continuationNotice" w:id="1">
    <w:p w:rsidR="00B75F08" w:rsidRPr="00B108A6" w:rsidRDefault="00B75F08" w:rsidP="00F45372">
      <w:pPr>
        <w:rPr>
          <w:lang w:val="fr-FR"/>
        </w:rPr>
      </w:pPr>
      <w:r w:rsidRPr="00B108A6">
        <w:rPr>
          <w:lang w:val="fr-FR"/>
        </w:rPr>
        <w:t>[Suite de la note page suivante]</w:t>
      </w:r>
    </w:p>
    <w:p w:rsidR="00B75F08" w:rsidRPr="00B108A6" w:rsidRDefault="00B75F08" w:rsidP="00F45372">
      <w:pPr>
        <w:rPr>
          <w:lang w:val="fr-FR"/>
        </w:rPr>
      </w:pPr>
    </w:p>
    <w:p w:rsidR="00B75F08" w:rsidRPr="00B108A6" w:rsidRDefault="00B75F08" w:rsidP="00F45372">
      <w:pPr>
        <w:rPr>
          <w:lang w:val="fr-FR"/>
        </w:rPr>
      </w:pPr>
    </w:p>
  </w:endnote>
  <w:endnote w:id="2">
    <w:p w:rsidR="00B75F08" w:rsidRPr="00274488" w:rsidRDefault="00B75F08" w:rsidP="004019E3">
      <w:pPr>
        <w:spacing w:before="60"/>
        <w:ind w:left="284"/>
        <w:rPr>
          <w:sz w:val="16"/>
          <w:szCs w:val="16"/>
        </w:rPr>
      </w:pPr>
      <w:r w:rsidRPr="00274488">
        <w:rPr>
          <w:rStyle w:val="EndnoteReference"/>
          <w:rFonts w:cs="Arial"/>
          <w:sz w:val="16"/>
          <w:szCs w:val="16"/>
        </w:rPr>
        <w:endnoteRef/>
      </w:r>
      <w:r w:rsidRPr="00274488">
        <w:rPr>
          <w:sz w:val="16"/>
          <w:szCs w:val="16"/>
        </w:rPr>
        <w:tab/>
      </w:r>
      <w:r w:rsidRPr="00274488">
        <w:rPr>
          <w:sz w:val="16"/>
          <w:szCs w:val="16"/>
          <w:lang w:val="es-ES_tradnl"/>
        </w:rPr>
        <w:t>Definiciones sobre estadísticas del sitio web utilizadas en este informe:</w:t>
      </w:r>
      <w:r w:rsidRPr="00274488">
        <w:rPr>
          <w:sz w:val="16"/>
          <w:szCs w:val="16"/>
        </w:rPr>
        <w:t xml:space="preserve"> </w:t>
      </w:r>
    </w:p>
    <w:p w:rsidR="00B75F08" w:rsidRPr="00274488" w:rsidRDefault="00B75F08" w:rsidP="004019E3">
      <w:pPr>
        <w:spacing w:before="60"/>
        <w:ind w:left="284"/>
        <w:rPr>
          <w:sz w:val="16"/>
          <w:szCs w:val="16"/>
        </w:rPr>
      </w:pPr>
      <w:r w:rsidRPr="00274488">
        <w:rPr>
          <w:sz w:val="16"/>
          <w:szCs w:val="16"/>
        </w:rPr>
        <w:t xml:space="preserve">-  </w:t>
      </w:r>
      <w:r w:rsidRPr="00274488">
        <w:rPr>
          <w:sz w:val="16"/>
          <w:szCs w:val="16"/>
          <w:lang w:val="es-ES_tradnl"/>
        </w:rPr>
        <w:t>“Usuarios” son los individuos que se han conectado al menos una vez en el intervalo de fechas señalado.</w:t>
      </w:r>
      <w:r w:rsidRPr="00274488">
        <w:rPr>
          <w:sz w:val="16"/>
          <w:szCs w:val="16"/>
        </w:rPr>
        <w:t xml:space="preserve"> </w:t>
      </w:r>
    </w:p>
    <w:p w:rsidR="00B75F08" w:rsidRPr="00274488" w:rsidRDefault="00B75F08" w:rsidP="004019E3">
      <w:pPr>
        <w:spacing w:before="60"/>
        <w:ind w:left="284"/>
        <w:rPr>
          <w:sz w:val="16"/>
          <w:szCs w:val="16"/>
        </w:rPr>
      </w:pPr>
      <w:r w:rsidRPr="00274488">
        <w:rPr>
          <w:sz w:val="16"/>
          <w:szCs w:val="16"/>
        </w:rPr>
        <w:t xml:space="preserve">-  </w:t>
      </w:r>
      <w:r w:rsidRPr="00274488">
        <w:rPr>
          <w:sz w:val="16"/>
          <w:szCs w:val="16"/>
          <w:lang w:val="es-ES_tradnl"/>
        </w:rPr>
        <w:t>Una “sesión” es el tiempo durante el cual un usuario ha estado activamente conectado al sitio web.</w:t>
      </w:r>
      <w:r w:rsidRPr="00274488">
        <w:rPr>
          <w:sz w:val="16"/>
          <w:szCs w:val="16"/>
        </w:rPr>
        <w:t xml:space="preserve">  </w:t>
      </w:r>
      <w:r w:rsidRPr="00274488">
        <w:rPr>
          <w:sz w:val="16"/>
          <w:szCs w:val="16"/>
          <w:lang w:val="es-ES_tradnl"/>
        </w:rPr>
        <w:t>El término “sesiones” se refiere al número total de sesiones en un intervalo de fechas determinado.</w:t>
      </w:r>
      <w:r w:rsidRPr="00274488">
        <w:rPr>
          <w:sz w:val="16"/>
          <w:szCs w:val="16"/>
        </w:rPr>
        <w:t xml:space="preserve"> </w:t>
      </w:r>
    </w:p>
    <w:p w:rsidR="00B75F08" w:rsidRPr="00274488" w:rsidRDefault="00B75F08" w:rsidP="004019E3">
      <w:pPr>
        <w:spacing w:before="60"/>
        <w:ind w:left="284"/>
        <w:rPr>
          <w:sz w:val="16"/>
          <w:szCs w:val="16"/>
        </w:rPr>
      </w:pPr>
      <w:r w:rsidRPr="00274488">
        <w:rPr>
          <w:sz w:val="16"/>
          <w:szCs w:val="16"/>
        </w:rPr>
        <w:t xml:space="preserve">-  </w:t>
      </w:r>
      <w:r w:rsidRPr="00274488">
        <w:rPr>
          <w:sz w:val="16"/>
          <w:szCs w:val="16"/>
          <w:lang w:val="es-ES_tradnl"/>
        </w:rPr>
        <w:t>Las “páginas vistas únicas” son el número de visitas durante las cuales la página especificada se visualizó al menos en una ocasión.</w:t>
      </w:r>
      <w:r w:rsidRPr="00274488">
        <w:rPr>
          <w:sz w:val="16"/>
          <w:szCs w:val="16"/>
        </w:rPr>
        <w:t xml:space="preserve"> </w:t>
      </w:r>
    </w:p>
    <w:p w:rsidR="00B75F08" w:rsidRPr="00274488" w:rsidRDefault="00B75F08" w:rsidP="004019E3">
      <w:pPr>
        <w:spacing w:before="60"/>
        <w:ind w:left="284"/>
        <w:rPr>
          <w:sz w:val="16"/>
          <w:szCs w:val="16"/>
        </w:rPr>
      </w:pPr>
      <w:r w:rsidRPr="00274488">
        <w:rPr>
          <w:sz w:val="16"/>
          <w:szCs w:val="16"/>
        </w:rPr>
        <w:t xml:space="preserve">-  </w:t>
      </w:r>
      <w:r w:rsidRPr="00274488">
        <w:rPr>
          <w:sz w:val="16"/>
          <w:szCs w:val="16"/>
          <w:lang w:val="es-ES_tradnl"/>
        </w:rPr>
        <w:t>Las “páginas vistas” son el número total de veces que se visualizó una página.</w:t>
      </w:r>
      <w:r w:rsidRPr="00274488">
        <w:rPr>
          <w:sz w:val="16"/>
          <w:szCs w:val="16"/>
        </w:rPr>
        <w:t xml:space="preserve">  </w:t>
      </w:r>
      <w:r w:rsidRPr="00274488">
        <w:rPr>
          <w:sz w:val="16"/>
          <w:szCs w:val="16"/>
          <w:lang w:val="es-ES_tradnl"/>
        </w:rPr>
        <w:t>Se contabilizan las visitas repetidas que realiza un mismo usuario a una única página durante la misma sesión.</w:t>
      </w:r>
    </w:p>
    <w:p w:rsidR="00B75F08" w:rsidRDefault="00B75F08" w:rsidP="004019E3">
      <w:pPr>
        <w:spacing w:before="60"/>
      </w:pPr>
    </w:p>
    <w:p w:rsidR="00B75F08" w:rsidRDefault="00B75F08" w:rsidP="004019E3">
      <w:pPr>
        <w:spacing w:before="60"/>
      </w:pPr>
    </w:p>
    <w:p w:rsidR="00B75F08" w:rsidRDefault="00B75F08" w:rsidP="004019E3">
      <w:pPr>
        <w:spacing w:before="60"/>
      </w:pPr>
    </w:p>
    <w:p w:rsidR="00B75F08" w:rsidRDefault="00B75F08" w:rsidP="004019E3">
      <w:pPr>
        <w:spacing w:before="60"/>
        <w:jc w:val="right"/>
      </w:pPr>
      <w:r w:rsidRPr="000C46A8">
        <w:rPr>
          <w:lang w:val="es-ES_tradnl"/>
        </w:rPr>
        <w:t>[Fin del apéndice y del documento]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F08" w:rsidRPr="00B75F08" w:rsidRDefault="00B75F08" w:rsidP="00B75F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F08" w:rsidRDefault="00B75F08" w:rsidP="006A59FA">
      <w:pPr>
        <w:spacing w:before="120"/>
      </w:pPr>
      <w:r>
        <w:separator/>
      </w:r>
    </w:p>
  </w:footnote>
  <w:footnote w:type="continuationSeparator" w:id="0">
    <w:p w:rsidR="00B75F08" w:rsidRDefault="00B75F08" w:rsidP="00F45372">
      <w:r>
        <w:separator/>
      </w:r>
    </w:p>
  </w:footnote>
  <w:footnote w:type="continuationNotice" w:id="1">
    <w:p w:rsidR="00B75F08" w:rsidRPr="00721353" w:rsidRDefault="00B75F08" w:rsidP="00721353">
      <w:pPr>
        <w:pStyle w:val="Footer"/>
      </w:pPr>
    </w:p>
  </w:footnote>
  <w:footnote w:id="2">
    <w:p w:rsidR="00B75F08" w:rsidRDefault="00B75F08" w:rsidP="005F3FBF">
      <w:pPr>
        <w:pStyle w:val="FootnoteText"/>
      </w:pPr>
      <w:r w:rsidRPr="00274488">
        <w:rPr>
          <w:rStyle w:val="FootnoteReference"/>
          <w:rFonts w:cs="Arial"/>
        </w:rPr>
        <w:t>*</w:t>
      </w:r>
      <w:r w:rsidRPr="00274488">
        <w:t xml:space="preserve"> </w:t>
      </w:r>
      <w:r w:rsidRPr="00274488">
        <w:tab/>
      </w:r>
      <w:r w:rsidRPr="00274488">
        <w:rPr>
          <w:lang w:val="es-ES_tradnl"/>
        </w:rPr>
        <w:t>La participación no se determina en función del número de participantes individuales, sino del número de Estados y organizaciones miembros y observadores que han participado.</w:t>
      </w:r>
    </w:p>
  </w:footnote>
  <w:footnote w:id="3">
    <w:p w:rsidR="00B75F08" w:rsidRDefault="00B75F08" w:rsidP="005F3FBF">
      <w:pPr>
        <w:pStyle w:val="FootnoteText"/>
      </w:pPr>
      <w:r w:rsidRPr="00274488">
        <w:rPr>
          <w:rStyle w:val="FootnoteReference"/>
          <w:rFonts w:cs="Arial"/>
        </w:rPr>
        <w:footnoteRef/>
      </w:r>
      <w:r w:rsidRPr="00274488">
        <w:t xml:space="preserve"> </w:t>
      </w:r>
      <w:r w:rsidRPr="00274488">
        <w:rPr>
          <w:lang w:val="es-ES_tradnl"/>
        </w:rPr>
        <w:t>Se proporcionaron comentarios detallados sobre la legislación y/o asistencia para su elaboración.</w:t>
      </w:r>
    </w:p>
  </w:footnote>
  <w:footnote w:id="4">
    <w:p w:rsidR="00B75F08" w:rsidRDefault="00B75F08" w:rsidP="005F3FBF">
      <w:pPr>
        <w:pStyle w:val="FootnoteText"/>
      </w:pPr>
      <w:r w:rsidRPr="00274488">
        <w:rPr>
          <w:rStyle w:val="FootnoteReference"/>
          <w:rFonts w:cs="Arial"/>
        </w:rPr>
        <w:footnoteRef/>
      </w:r>
      <w:r w:rsidRPr="00274488">
        <w:t xml:space="preserve"> </w:t>
      </w:r>
      <w:r w:rsidRPr="00274488">
        <w:rPr>
          <w:lang w:val="es-ES_tradnl"/>
        </w:rPr>
        <w:t>Reuniones y/o consultas para proporcionar asesoramiento e información sobre cuestiones legislativas.</w:t>
      </w:r>
      <w:r w:rsidRPr="00274488">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F08" w:rsidRDefault="00B75F08">
    <w:pPr>
      <w:pStyle w:val="Header"/>
      <w:rPr>
        <w:lang w:val="en-US"/>
      </w:rPr>
    </w:pPr>
    <w:r>
      <w:rPr>
        <w:lang w:val="en-US"/>
      </w:rPr>
      <w:t>C/50/12</w:t>
    </w:r>
  </w:p>
  <w:p w:rsidR="00B75F08" w:rsidRPr="00B96C27" w:rsidRDefault="00B75F08">
    <w:pPr>
      <w:pStyle w:val="Header"/>
      <w:rPr>
        <w:noProof/>
        <w:lang w:val="es-ES_tradnl"/>
      </w:rPr>
    </w:pPr>
    <w:r w:rsidRPr="00B96C27">
      <w:rPr>
        <w:lang w:val="es-ES_tradnl"/>
      </w:rPr>
      <w:t xml:space="preserve">página </w:t>
    </w:r>
    <w:r w:rsidRPr="00B96C27">
      <w:rPr>
        <w:lang w:val="es-ES_tradnl"/>
      </w:rPr>
      <w:fldChar w:fldCharType="begin"/>
    </w:r>
    <w:r w:rsidRPr="00B96C27">
      <w:rPr>
        <w:lang w:val="es-ES_tradnl"/>
      </w:rPr>
      <w:instrText xml:space="preserve"> PAGE   \* MERGEFORMAT </w:instrText>
    </w:r>
    <w:r w:rsidRPr="00B96C27">
      <w:rPr>
        <w:lang w:val="es-ES_tradnl"/>
      </w:rPr>
      <w:fldChar w:fldCharType="separate"/>
    </w:r>
    <w:r w:rsidR="00B559D1">
      <w:rPr>
        <w:noProof/>
        <w:lang w:val="es-ES_tradnl"/>
      </w:rPr>
      <w:t>6</w:t>
    </w:r>
    <w:r w:rsidRPr="00B96C27">
      <w:rPr>
        <w:lang w:val="es-ES_tradnl"/>
      </w:rPr>
      <w:fldChar w:fldCharType="end"/>
    </w:r>
  </w:p>
  <w:p w:rsidR="00B75F08" w:rsidRDefault="00B75F08">
    <w:pPr>
      <w:pStyle w:val="Header"/>
      <w:rPr>
        <w:lang w:val="en-US"/>
      </w:rPr>
    </w:pPr>
  </w:p>
  <w:p w:rsidR="00B75F08" w:rsidRPr="003A353B" w:rsidRDefault="00B75F08">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F08" w:rsidRPr="00C5280D" w:rsidRDefault="00B75F08" w:rsidP="00EB048E">
    <w:pPr>
      <w:pStyle w:val="Header"/>
      <w:rPr>
        <w:rStyle w:val="PageNumber"/>
        <w:lang w:val="en-US"/>
      </w:rPr>
    </w:pPr>
    <w:r>
      <w:rPr>
        <w:rStyle w:val="PageNumber"/>
        <w:lang w:val="en-US"/>
      </w:rPr>
      <w:t>C/50/12</w:t>
    </w:r>
  </w:p>
  <w:p w:rsidR="00B75F08" w:rsidRPr="00C5280D" w:rsidRDefault="00B75F08" w:rsidP="00EB048E">
    <w:pPr>
      <w:pStyle w:val="Header"/>
      <w:rPr>
        <w:lang w:val="en-US"/>
      </w:rPr>
    </w:pPr>
    <w:r w:rsidRPr="00B96C27">
      <w:rPr>
        <w:lang w:val="es-ES_tradnl"/>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559D1">
      <w:rPr>
        <w:rStyle w:val="PageNumber"/>
        <w:noProof/>
        <w:lang w:val="en-US"/>
      </w:rPr>
      <w:t>43</w:t>
    </w:r>
    <w:r w:rsidRPr="00C5280D">
      <w:rPr>
        <w:rStyle w:val="PageNumber"/>
        <w:lang w:val="en-US"/>
      </w:rPr>
      <w:fldChar w:fldCharType="end"/>
    </w:r>
  </w:p>
  <w:p w:rsidR="00B75F08" w:rsidRPr="00C5280D" w:rsidRDefault="00B75F08" w:rsidP="003D2437">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F08" w:rsidRPr="008D3729" w:rsidRDefault="00B75F08" w:rsidP="00EB048E">
    <w:pPr>
      <w:pStyle w:val="Header"/>
      <w:rPr>
        <w:rStyle w:val="PageNumber"/>
        <w:lang w:val="es-ES_tradnl"/>
      </w:rPr>
    </w:pPr>
    <w:r>
      <w:rPr>
        <w:rStyle w:val="PageNumber"/>
        <w:lang w:val="es-ES_tradnl"/>
      </w:rPr>
      <w:t>C/50/12</w:t>
    </w:r>
  </w:p>
  <w:p w:rsidR="00B75F08" w:rsidRPr="008D3729" w:rsidRDefault="00B75F08" w:rsidP="00EB048E">
    <w:pPr>
      <w:pStyle w:val="Header"/>
      <w:rPr>
        <w:lang w:val="es-ES_tradnl"/>
      </w:rPr>
    </w:pPr>
    <w:r>
      <w:rPr>
        <w:lang w:val="es-ES_tradnl"/>
      </w:rPr>
      <w:t xml:space="preserve">Apéndice, </w:t>
    </w:r>
    <w:r w:rsidRPr="008D3729">
      <w:rPr>
        <w:lang w:val="es-ES_tradnl"/>
      </w:rPr>
      <w:t xml:space="preserve">página </w:t>
    </w:r>
    <w:r w:rsidRPr="008D3729">
      <w:rPr>
        <w:rStyle w:val="PageNumber"/>
        <w:lang w:val="es-ES_tradnl"/>
      </w:rPr>
      <w:fldChar w:fldCharType="begin"/>
    </w:r>
    <w:r w:rsidRPr="008D3729">
      <w:rPr>
        <w:rStyle w:val="PageNumber"/>
        <w:lang w:val="es-ES_tradnl"/>
      </w:rPr>
      <w:instrText xml:space="preserve"> PAGE </w:instrText>
    </w:r>
    <w:r w:rsidRPr="008D3729">
      <w:rPr>
        <w:rStyle w:val="PageNumber"/>
        <w:lang w:val="es-ES_tradnl"/>
      </w:rPr>
      <w:fldChar w:fldCharType="separate"/>
    </w:r>
    <w:r w:rsidR="00B559D1">
      <w:rPr>
        <w:rStyle w:val="PageNumber"/>
        <w:noProof/>
        <w:lang w:val="es-ES_tradnl"/>
      </w:rPr>
      <w:t>2</w:t>
    </w:r>
    <w:r w:rsidRPr="008D3729">
      <w:rPr>
        <w:rStyle w:val="PageNumber"/>
        <w:lang w:val="es-ES_tradnl"/>
      </w:rPr>
      <w:fldChar w:fldCharType="end"/>
    </w:r>
  </w:p>
  <w:p w:rsidR="00B75F08" w:rsidRPr="008D3729" w:rsidRDefault="00B75F08" w:rsidP="00F45372">
    <w:pP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3CC74DE"/>
    <w:lvl w:ilvl="0">
      <w:start w:val="1"/>
      <w:numFmt w:val="decimal"/>
      <w:lvlText w:val="%1."/>
      <w:lvlJc w:val="left"/>
      <w:pPr>
        <w:tabs>
          <w:tab w:val="num" w:pos="643"/>
        </w:tabs>
        <w:ind w:left="643" w:hanging="360"/>
      </w:pPr>
    </w:lvl>
  </w:abstractNum>
  <w:abstractNum w:abstractNumId="1">
    <w:nsid w:val="FFFFFF80"/>
    <w:multiLevelType w:val="singleLevel"/>
    <w:tmpl w:val="E4BA674A"/>
    <w:lvl w:ilvl="0">
      <w:start w:val="1"/>
      <w:numFmt w:val="bullet"/>
      <w:lvlText w:val=""/>
      <w:lvlJc w:val="left"/>
      <w:pPr>
        <w:tabs>
          <w:tab w:val="num" w:pos="1492"/>
        </w:tabs>
        <w:ind w:left="1492" w:hanging="360"/>
      </w:pPr>
      <w:rPr>
        <w:rFonts w:ascii="Symbol" w:hAnsi="Symbol" w:cs="Symbol" w:hint="default"/>
      </w:rPr>
    </w:lvl>
  </w:abstractNum>
  <w:abstractNum w:abstractNumId="2">
    <w:nsid w:val="FFFFFF81"/>
    <w:multiLevelType w:val="singleLevel"/>
    <w:tmpl w:val="5D8E79CC"/>
    <w:lvl w:ilvl="0">
      <w:start w:val="1"/>
      <w:numFmt w:val="bullet"/>
      <w:lvlText w:val=""/>
      <w:lvlJc w:val="left"/>
      <w:pPr>
        <w:tabs>
          <w:tab w:val="num" w:pos="1209"/>
        </w:tabs>
        <w:ind w:left="1209" w:hanging="360"/>
      </w:pPr>
      <w:rPr>
        <w:rFonts w:ascii="Symbol" w:hAnsi="Symbol" w:cs="Symbol" w:hint="default"/>
      </w:rPr>
    </w:lvl>
  </w:abstractNum>
  <w:abstractNum w:abstractNumId="3">
    <w:nsid w:val="FFFFFF82"/>
    <w:multiLevelType w:val="singleLevel"/>
    <w:tmpl w:val="78CC898C"/>
    <w:lvl w:ilvl="0">
      <w:start w:val="1"/>
      <w:numFmt w:val="bullet"/>
      <w:lvlText w:val=""/>
      <w:lvlJc w:val="left"/>
      <w:pPr>
        <w:tabs>
          <w:tab w:val="num" w:pos="926"/>
        </w:tabs>
        <w:ind w:left="926" w:hanging="360"/>
      </w:pPr>
      <w:rPr>
        <w:rFonts w:ascii="Symbol" w:hAnsi="Symbol" w:cs="Symbol" w:hint="default"/>
      </w:rPr>
    </w:lvl>
  </w:abstractNum>
  <w:abstractNum w:abstractNumId="4">
    <w:nsid w:val="FFFFFF83"/>
    <w:multiLevelType w:val="singleLevel"/>
    <w:tmpl w:val="6F1AACE6"/>
    <w:lvl w:ilvl="0">
      <w:start w:val="1"/>
      <w:numFmt w:val="bullet"/>
      <w:lvlText w:val=""/>
      <w:lvlJc w:val="left"/>
      <w:pPr>
        <w:tabs>
          <w:tab w:val="num" w:pos="643"/>
        </w:tabs>
        <w:ind w:left="643" w:hanging="360"/>
      </w:pPr>
      <w:rPr>
        <w:rFonts w:ascii="Symbol" w:hAnsi="Symbol" w:cs="Symbol" w:hint="default"/>
      </w:rPr>
    </w:lvl>
  </w:abstractNum>
  <w:abstractNum w:abstractNumId="5">
    <w:nsid w:val="FFFFFF88"/>
    <w:multiLevelType w:val="singleLevel"/>
    <w:tmpl w:val="14402EC8"/>
    <w:lvl w:ilvl="0">
      <w:start w:val="1"/>
      <w:numFmt w:val="decimal"/>
      <w:lvlText w:val="%1."/>
      <w:lvlJc w:val="left"/>
      <w:pPr>
        <w:tabs>
          <w:tab w:val="num" w:pos="360"/>
        </w:tabs>
        <w:ind w:left="360" w:hanging="360"/>
      </w:pPr>
    </w:lvl>
  </w:abstractNum>
  <w:abstractNum w:abstractNumId="6">
    <w:nsid w:val="FFFFFF89"/>
    <w:multiLevelType w:val="singleLevel"/>
    <w:tmpl w:val="F69ECC98"/>
    <w:lvl w:ilvl="0">
      <w:start w:val="1"/>
      <w:numFmt w:val="bullet"/>
      <w:lvlText w:val=""/>
      <w:lvlJc w:val="left"/>
      <w:pPr>
        <w:tabs>
          <w:tab w:val="num" w:pos="360"/>
        </w:tabs>
        <w:ind w:left="360" w:hanging="360"/>
      </w:pPr>
      <w:rPr>
        <w:rFonts w:ascii="Symbol" w:hAnsi="Symbol" w:cs="Symbol" w:hint="default"/>
      </w:rPr>
    </w:lvl>
  </w:abstractNum>
  <w:abstractNum w:abstractNumId="7">
    <w:nsid w:val="05AD766C"/>
    <w:multiLevelType w:val="hybridMultilevel"/>
    <w:tmpl w:val="E3804D84"/>
    <w:lvl w:ilvl="0" w:tplc="4DD8D460">
      <w:start w:val="1"/>
      <w:numFmt w:val="bullet"/>
      <w:lvlText w:val=""/>
      <w:lvlJc w:val="left"/>
      <w:pPr>
        <w:tabs>
          <w:tab w:val="num" w:pos="720"/>
        </w:tabs>
        <w:ind w:left="720" w:hanging="360"/>
      </w:pPr>
      <w:rPr>
        <w:rFonts w:ascii="Symbol" w:hAnsi="Symbol" w:cs="Symbol" w:hint="default"/>
      </w:rPr>
    </w:lvl>
    <w:lvl w:ilvl="1" w:tplc="0B4CC3B6">
      <w:start w:val="1"/>
      <w:numFmt w:val="bullet"/>
      <w:lvlText w:val=""/>
      <w:lvlJc w:val="left"/>
      <w:pPr>
        <w:tabs>
          <w:tab w:val="num" w:pos="1440"/>
        </w:tabs>
        <w:ind w:left="1440" w:hanging="360"/>
      </w:pPr>
      <w:rPr>
        <w:rFonts w:ascii="Symbol" w:hAnsi="Symbol" w:cs="Symbol" w:hint="default"/>
      </w:rPr>
    </w:lvl>
    <w:lvl w:ilvl="2" w:tplc="A8CE516E">
      <w:start w:val="1"/>
      <w:numFmt w:val="bullet"/>
      <w:lvlText w:val=""/>
      <w:lvlJc w:val="left"/>
      <w:pPr>
        <w:tabs>
          <w:tab w:val="num" w:pos="2160"/>
        </w:tabs>
        <w:ind w:left="2160" w:hanging="360"/>
      </w:pPr>
      <w:rPr>
        <w:rFonts w:ascii="Symbol" w:hAnsi="Symbol" w:cs="Symbol" w:hint="default"/>
      </w:rPr>
    </w:lvl>
    <w:lvl w:ilvl="3" w:tplc="77883518">
      <w:start w:val="1"/>
      <w:numFmt w:val="bullet"/>
      <w:lvlText w:val=""/>
      <w:lvlJc w:val="left"/>
      <w:pPr>
        <w:tabs>
          <w:tab w:val="num" w:pos="2880"/>
        </w:tabs>
        <w:ind w:left="2880" w:hanging="360"/>
      </w:pPr>
      <w:rPr>
        <w:rFonts w:ascii="Symbol" w:hAnsi="Symbol" w:cs="Symbol" w:hint="default"/>
      </w:rPr>
    </w:lvl>
    <w:lvl w:ilvl="4" w:tplc="5A8C2D86">
      <w:start w:val="1"/>
      <w:numFmt w:val="bullet"/>
      <w:lvlText w:val=""/>
      <w:lvlJc w:val="left"/>
      <w:pPr>
        <w:tabs>
          <w:tab w:val="num" w:pos="3600"/>
        </w:tabs>
        <w:ind w:left="3600" w:hanging="360"/>
      </w:pPr>
      <w:rPr>
        <w:rFonts w:ascii="Symbol" w:hAnsi="Symbol" w:cs="Symbol" w:hint="default"/>
      </w:rPr>
    </w:lvl>
    <w:lvl w:ilvl="5" w:tplc="BA0CFB12">
      <w:start w:val="1"/>
      <w:numFmt w:val="bullet"/>
      <w:lvlText w:val=""/>
      <w:lvlJc w:val="left"/>
      <w:pPr>
        <w:tabs>
          <w:tab w:val="num" w:pos="4320"/>
        </w:tabs>
        <w:ind w:left="4320" w:hanging="360"/>
      </w:pPr>
      <w:rPr>
        <w:rFonts w:ascii="Symbol" w:hAnsi="Symbol" w:cs="Symbol" w:hint="default"/>
      </w:rPr>
    </w:lvl>
    <w:lvl w:ilvl="6" w:tplc="88406D84">
      <w:start w:val="1"/>
      <w:numFmt w:val="bullet"/>
      <w:lvlText w:val=""/>
      <w:lvlJc w:val="left"/>
      <w:pPr>
        <w:tabs>
          <w:tab w:val="num" w:pos="5040"/>
        </w:tabs>
        <w:ind w:left="5040" w:hanging="360"/>
      </w:pPr>
      <w:rPr>
        <w:rFonts w:ascii="Symbol" w:hAnsi="Symbol" w:cs="Symbol" w:hint="default"/>
      </w:rPr>
    </w:lvl>
    <w:lvl w:ilvl="7" w:tplc="D8804CA0">
      <w:start w:val="1"/>
      <w:numFmt w:val="bullet"/>
      <w:lvlText w:val=""/>
      <w:lvlJc w:val="left"/>
      <w:pPr>
        <w:tabs>
          <w:tab w:val="num" w:pos="5760"/>
        </w:tabs>
        <w:ind w:left="5760" w:hanging="360"/>
      </w:pPr>
      <w:rPr>
        <w:rFonts w:ascii="Symbol" w:hAnsi="Symbol" w:cs="Symbol" w:hint="default"/>
      </w:rPr>
    </w:lvl>
    <w:lvl w:ilvl="8" w:tplc="F6CCB4CA">
      <w:start w:val="1"/>
      <w:numFmt w:val="bullet"/>
      <w:lvlText w:val=""/>
      <w:lvlJc w:val="left"/>
      <w:pPr>
        <w:tabs>
          <w:tab w:val="num" w:pos="6480"/>
        </w:tabs>
        <w:ind w:left="6480" w:hanging="360"/>
      </w:pPr>
      <w:rPr>
        <w:rFonts w:ascii="Symbol" w:hAnsi="Symbol" w:cs="Symbol" w:hint="default"/>
      </w:rPr>
    </w:lvl>
  </w:abstractNum>
  <w:abstractNum w:abstractNumId="8">
    <w:nsid w:val="0A1C73F2"/>
    <w:multiLevelType w:val="hybridMultilevel"/>
    <w:tmpl w:val="9A900868"/>
    <w:lvl w:ilvl="0" w:tplc="041859DE">
      <w:start w:val="1"/>
      <w:numFmt w:val="bullet"/>
      <w:lvlText w:val="-"/>
      <w:lvlJc w:val="left"/>
      <w:pPr>
        <w:ind w:left="717" w:hanging="360"/>
      </w:pPr>
      <w:rPr>
        <w:rFonts w:ascii="Arial" w:hAnsi="Arial" w:cs="Arial" w:hint="default"/>
        <w:sz w:val="20"/>
        <w:szCs w:val="20"/>
      </w:rPr>
    </w:lvl>
    <w:lvl w:ilvl="1" w:tplc="04090003">
      <w:start w:val="1"/>
      <w:numFmt w:val="bullet"/>
      <w:lvlText w:val="o"/>
      <w:lvlJc w:val="left"/>
      <w:pPr>
        <w:ind w:left="1437" w:hanging="360"/>
      </w:pPr>
      <w:rPr>
        <w:rFonts w:ascii="Courier New" w:hAnsi="Courier New" w:cs="Courier New" w:hint="default"/>
      </w:rPr>
    </w:lvl>
    <w:lvl w:ilvl="2" w:tplc="04090005">
      <w:start w:val="1"/>
      <w:numFmt w:val="bullet"/>
      <w:lvlText w:val=""/>
      <w:lvlJc w:val="left"/>
      <w:pPr>
        <w:ind w:left="2157" w:hanging="360"/>
      </w:pPr>
      <w:rPr>
        <w:rFonts w:ascii="Wingdings" w:hAnsi="Wingdings" w:cs="Wingdings" w:hint="default"/>
      </w:rPr>
    </w:lvl>
    <w:lvl w:ilvl="3" w:tplc="04090001">
      <w:start w:val="1"/>
      <w:numFmt w:val="bullet"/>
      <w:lvlText w:val=""/>
      <w:lvlJc w:val="left"/>
      <w:pPr>
        <w:ind w:left="2877" w:hanging="360"/>
      </w:pPr>
      <w:rPr>
        <w:rFonts w:ascii="Symbol" w:hAnsi="Symbol" w:cs="Symbol" w:hint="default"/>
      </w:rPr>
    </w:lvl>
    <w:lvl w:ilvl="4" w:tplc="04090003">
      <w:start w:val="1"/>
      <w:numFmt w:val="bullet"/>
      <w:lvlText w:val="o"/>
      <w:lvlJc w:val="left"/>
      <w:pPr>
        <w:ind w:left="3597" w:hanging="360"/>
      </w:pPr>
      <w:rPr>
        <w:rFonts w:ascii="Courier New" w:hAnsi="Courier New" w:cs="Courier New" w:hint="default"/>
      </w:rPr>
    </w:lvl>
    <w:lvl w:ilvl="5" w:tplc="04090005">
      <w:start w:val="1"/>
      <w:numFmt w:val="bullet"/>
      <w:lvlText w:val=""/>
      <w:lvlJc w:val="left"/>
      <w:pPr>
        <w:ind w:left="4317" w:hanging="360"/>
      </w:pPr>
      <w:rPr>
        <w:rFonts w:ascii="Wingdings" w:hAnsi="Wingdings" w:cs="Wingdings" w:hint="default"/>
      </w:rPr>
    </w:lvl>
    <w:lvl w:ilvl="6" w:tplc="04090001">
      <w:start w:val="1"/>
      <w:numFmt w:val="bullet"/>
      <w:lvlText w:val=""/>
      <w:lvlJc w:val="left"/>
      <w:pPr>
        <w:ind w:left="5037" w:hanging="360"/>
      </w:pPr>
      <w:rPr>
        <w:rFonts w:ascii="Symbol" w:hAnsi="Symbol" w:cs="Symbol" w:hint="default"/>
      </w:rPr>
    </w:lvl>
    <w:lvl w:ilvl="7" w:tplc="04090003">
      <w:start w:val="1"/>
      <w:numFmt w:val="bullet"/>
      <w:lvlText w:val="o"/>
      <w:lvlJc w:val="left"/>
      <w:pPr>
        <w:ind w:left="5757" w:hanging="360"/>
      </w:pPr>
      <w:rPr>
        <w:rFonts w:ascii="Courier New" w:hAnsi="Courier New" w:cs="Courier New" w:hint="default"/>
      </w:rPr>
    </w:lvl>
    <w:lvl w:ilvl="8" w:tplc="04090005">
      <w:start w:val="1"/>
      <w:numFmt w:val="bullet"/>
      <w:lvlText w:val=""/>
      <w:lvlJc w:val="left"/>
      <w:pPr>
        <w:ind w:left="6477" w:hanging="360"/>
      </w:pPr>
      <w:rPr>
        <w:rFonts w:ascii="Wingdings" w:hAnsi="Wingdings" w:cs="Wingdings" w:hint="default"/>
      </w:rPr>
    </w:lvl>
  </w:abstractNum>
  <w:abstractNum w:abstractNumId="9">
    <w:nsid w:val="0BC777B1"/>
    <w:multiLevelType w:val="hybridMultilevel"/>
    <w:tmpl w:val="0682E6B4"/>
    <w:lvl w:ilvl="0" w:tplc="1488F3B0">
      <w:start w:val="1"/>
      <w:numFmt w:val="bullet"/>
      <w:lvlText w:val=""/>
      <w:lvlJc w:val="left"/>
      <w:pPr>
        <w:tabs>
          <w:tab w:val="num" w:pos="720"/>
        </w:tabs>
        <w:ind w:left="720" w:hanging="360"/>
      </w:pPr>
      <w:rPr>
        <w:rFonts w:ascii="Symbol" w:hAnsi="Symbol" w:cs="Symbol" w:hint="default"/>
      </w:rPr>
    </w:lvl>
    <w:lvl w:ilvl="1" w:tplc="4DC85768">
      <w:start w:val="1"/>
      <w:numFmt w:val="bullet"/>
      <w:lvlText w:val=""/>
      <w:lvlJc w:val="left"/>
      <w:pPr>
        <w:tabs>
          <w:tab w:val="num" w:pos="1440"/>
        </w:tabs>
        <w:ind w:left="1440" w:hanging="360"/>
      </w:pPr>
      <w:rPr>
        <w:rFonts w:ascii="Symbol" w:hAnsi="Symbol" w:cs="Symbol" w:hint="default"/>
      </w:rPr>
    </w:lvl>
    <w:lvl w:ilvl="2" w:tplc="A65CC774">
      <w:start w:val="1"/>
      <w:numFmt w:val="bullet"/>
      <w:lvlText w:val=""/>
      <w:lvlJc w:val="left"/>
      <w:pPr>
        <w:tabs>
          <w:tab w:val="num" w:pos="2160"/>
        </w:tabs>
        <w:ind w:left="2160" w:hanging="360"/>
      </w:pPr>
      <w:rPr>
        <w:rFonts w:ascii="Symbol" w:hAnsi="Symbol" w:cs="Symbol" w:hint="default"/>
      </w:rPr>
    </w:lvl>
    <w:lvl w:ilvl="3" w:tplc="327E52D8">
      <w:start w:val="1"/>
      <w:numFmt w:val="bullet"/>
      <w:lvlText w:val=""/>
      <w:lvlJc w:val="left"/>
      <w:pPr>
        <w:tabs>
          <w:tab w:val="num" w:pos="2880"/>
        </w:tabs>
        <w:ind w:left="2880" w:hanging="360"/>
      </w:pPr>
      <w:rPr>
        <w:rFonts w:ascii="Symbol" w:hAnsi="Symbol" w:cs="Symbol" w:hint="default"/>
      </w:rPr>
    </w:lvl>
    <w:lvl w:ilvl="4" w:tplc="7A28CA2C">
      <w:start w:val="1"/>
      <w:numFmt w:val="bullet"/>
      <w:lvlText w:val=""/>
      <w:lvlJc w:val="left"/>
      <w:pPr>
        <w:tabs>
          <w:tab w:val="num" w:pos="3600"/>
        </w:tabs>
        <w:ind w:left="3600" w:hanging="360"/>
      </w:pPr>
      <w:rPr>
        <w:rFonts w:ascii="Symbol" w:hAnsi="Symbol" w:cs="Symbol" w:hint="default"/>
      </w:rPr>
    </w:lvl>
    <w:lvl w:ilvl="5" w:tplc="7B307220">
      <w:start w:val="1"/>
      <w:numFmt w:val="bullet"/>
      <w:lvlText w:val=""/>
      <w:lvlJc w:val="left"/>
      <w:pPr>
        <w:tabs>
          <w:tab w:val="num" w:pos="4320"/>
        </w:tabs>
        <w:ind w:left="4320" w:hanging="360"/>
      </w:pPr>
      <w:rPr>
        <w:rFonts w:ascii="Symbol" w:hAnsi="Symbol" w:cs="Symbol" w:hint="default"/>
      </w:rPr>
    </w:lvl>
    <w:lvl w:ilvl="6" w:tplc="A03EE0F0">
      <w:start w:val="1"/>
      <w:numFmt w:val="bullet"/>
      <w:lvlText w:val=""/>
      <w:lvlJc w:val="left"/>
      <w:pPr>
        <w:tabs>
          <w:tab w:val="num" w:pos="5040"/>
        </w:tabs>
        <w:ind w:left="5040" w:hanging="360"/>
      </w:pPr>
      <w:rPr>
        <w:rFonts w:ascii="Symbol" w:hAnsi="Symbol" w:cs="Symbol" w:hint="default"/>
      </w:rPr>
    </w:lvl>
    <w:lvl w:ilvl="7" w:tplc="D25E1604">
      <w:start w:val="1"/>
      <w:numFmt w:val="bullet"/>
      <w:lvlText w:val=""/>
      <w:lvlJc w:val="left"/>
      <w:pPr>
        <w:tabs>
          <w:tab w:val="num" w:pos="5760"/>
        </w:tabs>
        <w:ind w:left="5760" w:hanging="360"/>
      </w:pPr>
      <w:rPr>
        <w:rFonts w:ascii="Symbol" w:hAnsi="Symbol" w:cs="Symbol" w:hint="default"/>
      </w:rPr>
    </w:lvl>
    <w:lvl w:ilvl="8" w:tplc="D63A0452">
      <w:start w:val="1"/>
      <w:numFmt w:val="bullet"/>
      <w:lvlText w:val=""/>
      <w:lvlJc w:val="left"/>
      <w:pPr>
        <w:tabs>
          <w:tab w:val="num" w:pos="6480"/>
        </w:tabs>
        <w:ind w:left="6480" w:hanging="360"/>
      </w:pPr>
      <w:rPr>
        <w:rFonts w:ascii="Symbol" w:hAnsi="Symbol" w:cs="Symbol" w:hint="default"/>
      </w:rPr>
    </w:lvl>
  </w:abstractNum>
  <w:abstractNum w:abstractNumId="10">
    <w:nsid w:val="0EBC7856"/>
    <w:multiLevelType w:val="hybridMultilevel"/>
    <w:tmpl w:val="EDFEBE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0F124C71"/>
    <w:multiLevelType w:val="hybridMultilevel"/>
    <w:tmpl w:val="A4A853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121F559B"/>
    <w:multiLevelType w:val="multilevel"/>
    <w:tmpl w:val="98F2F30A"/>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4C83AAD"/>
    <w:multiLevelType w:val="hybridMultilevel"/>
    <w:tmpl w:val="9092C1E6"/>
    <w:lvl w:ilvl="0" w:tplc="04090001">
      <w:start w:val="1"/>
      <w:numFmt w:val="bullet"/>
      <w:lvlText w:val=""/>
      <w:lvlJc w:val="left"/>
      <w:pPr>
        <w:ind w:left="720" w:hanging="360"/>
      </w:pPr>
      <w:rPr>
        <w:rFonts w:ascii="Symbol" w:hAnsi="Symbol" w:cs="Symbol" w:hint="default"/>
      </w:rPr>
    </w:lvl>
    <w:lvl w:ilvl="1" w:tplc="041859DE">
      <w:start w:val="1"/>
      <w:numFmt w:val="bullet"/>
      <w:lvlText w:val="-"/>
      <w:lvlJc w:val="left"/>
      <w:pPr>
        <w:ind w:left="1440" w:hanging="360"/>
      </w:pPr>
      <w:rPr>
        <w:rFonts w:ascii="Arial" w:hAnsi="Arial" w:cs="Arial" w:hint="default"/>
        <w:sz w:val="20"/>
        <w:szCs w:val="20"/>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25E21783"/>
    <w:multiLevelType w:val="hybridMultilevel"/>
    <w:tmpl w:val="70E2F47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EA769E0"/>
    <w:multiLevelType w:val="hybridMultilevel"/>
    <w:tmpl w:val="F8B86792"/>
    <w:lvl w:ilvl="0" w:tplc="041859DE">
      <w:start w:val="1"/>
      <w:numFmt w:val="bullet"/>
      <w:lvlText w:val="-"/>
      <w:lvlJc w:val="left"/>
      <w:pPr>
        <w:ind w:left="720" w:hanging="360"/>
      </w:pPr>
      <w:rPr>
        <w:rFonts w:ascii="Arial" w:hAnsi="Arial" w:cs="Aria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3BDB053B"/>
    <w:multiLevelType w:val="hybridMultilevel"/>
    <w:tmpl w:val="C01C9938"/>
    <w:lvl w:ilvl="0" w:tplc="73E6ACF0">
      <w:start w:val="1"/>
      <w:numFmt w:val="bullet"/>
      <w:lvlText w:val=""/>
      <w:lvlJc w:val="left"/>
      <w:pPr>
        <w:tabs>
          <w:tab w:val="num" w:pos="720"/>
        </w:tabs>
        <w:ind w:left="720" w:hanging="360"/>
      </w:pPr>
      <w:rPr>
        <w:rFonts w:ascii="Symbol" w:hAnsi="Symbol" w:cs="Symbol" w:hint="default"/>
      </w:rPr>
    </w:lvl>
    <w:lvl w:ilvl="1" w:tplc="DD20BDE8">
      <w:start w:val="1"/>
      <w:numFmt w:val="bullet"/>
      <w:lvlText w:val=""/>
      <w:lvlJc w:val="left"/>
      <w:pPr>
        <w:tabs>
          <w:tab w:val="num" w:pos="1440"/>
        </w:tabs>
        <w:ind w:left="1440" w:hanging="360"/>
      </w:pPr>
      <w:rPr>
        <w:rFonts w:ascii="Symbol" w:hAnsi="Symbol" w:cs="Symbol" w:hint="default"/>
      </w:rPr>
    </w:lvl>
    <w:lvl w:ilvl="2" w:tplc="06903E0E">
      <w:start w:val="1"/>
      <w:numFmt w:val="bullet"/>
      <w:lvlText w:val=""/>
      <w:lvlJc w:val="left"/>
      <w:pPr>
        <w:tabs>
          <w:tab w:val="num" w:pos="2160"/>
        </w:tabs>
        <w:ind w:left="2160" w:hanging="360"/>
      </w:pPr>
      <w:rPr>
        <w:rFonts w:ascii="Symbol" w:hAnsi="Symbol" w:cs="Symbol" w:hint="default"/>
      </w:rPr>
    </w:lvl>
    <w:lvl w:ilvl="3" w:tplc="FE4682F2">
      <w:start w:val="1"/>
      <w:numFmt w:val="bullet"/>
      <w:lvlText w:val=""/>
      <w:lvlJc w:val="left"/>
      <w:pPr>
        <w:tabs>
          <w:tab w:val="num" w:pos="2880"/>
        </w:tabs>
        <w:ind w:left="2880" w:hanging="360"/>
      </w:pPr>
      <w:rPr>
        <w:rFonts w:ascii="Symbol" w:hAnsi="Symbol" w:cs="Symbol" w:hint="default"/>
      </w:rPr>
    </w:lvl>
    <w:lvl w:ilvl="4" w:tplc="1BBEB784">
      <w:start w:val="1"/>
      <w:numFmt w:val="bullet"/>
      <w:lvlText w:val=""/>
      <w:lvlJc w:val="left"/>
      <w:pPr>
        <w:tabs>
          <w:tab w:val="num" w:pos="3600"/>
        </w:tabs>
        <w:ind w:left="3600" w:hanging="360"/>
      </w:pPr>
      <w:rPr>
        <w:rFonts w:ascii="Symbol" w:hAnsi="Symbol" w:cs="Symbol" w:hint="default"/>
      </w:rPr>
    </w:lvl>
    <w:lvl w:ilvl="5" w:tplc="B50AD4D8">
      <w:start w:val="1"/>
      <w:numFmt w:val="bullet"/>
      <w:lvlText w:val=""/>
      <w:lvlJc w:val="left"/>
      <w:pPr>
        <w:tabs>
          <w:tab w:val="num" w:pos="4320"/>
        </w:tabs>
        <w:ind w:left="4320" w:hanging="360"/>
      </w:pPr>
      <w:rPr>
        <w:rFonts w:ascii="Symbol" w:hAnsi="Symbol" w:cs="Symbol" w:hint="default"/>
      </w:rPr>
    </w:lvl>
    <w:lvl w:ilvl="6" w:tplc="0FC42C20">
      <w:start w:val="1"/>
      <w:numFmt w:val="bullet"/>
      <w:lvlText w:val=""/>
      <w:lvlJc w:val="left"/>
      <w:pPr>
        <w:tabs>
          <w:tab w:val="num" w:pos="5040"/>
        </w:tabs>
        <w:ind w:left="5040" w:hanging="360"/>
      </w:pPr>
      <w:rPr>
        <w:rFonts w:ascii="Symbol" w:hAnsi="Symbol" w:cs="Symbol" w:hint="default"/>
      </w:rPr>
    </w:lvl>
    <w:lvl w:ilvl="7" w:tplc="1478C54C">
      <w:start w:val="1"/>
      <w:numFmt w:val="bullet"/>
      <w:lvlText w:val=""/>
      <w:lvlJc w:val="left"/>
      <w:pPr>
        <w:tabs>
          <w:tab w:val="num" w:pos="5760"/>
        </w:tabs>
        <w:ind w:left="5760" w:hanging="360"/>
      </w:pPr>
      <w:rPr>
        <w:rFonts w:ascii="Symbol" w:hAnsi="Symbol" w:cs="Symbol" w:hint="default"/>
      </w:rPr>
    </w:lvl>
    <w:lvl w:ilvl="8" w:tplc="86C0E376">
      <w:start w:val="1"/>
      <w:numFmt w:val="bullet"/>
      <w:lvlText w:val=""/>
      <w:lvlJc w:val="left"/>
      <w:pPr>
        <w:tabs>
          <w:tab w:val="num" w:pos="6480"/>
        </w:tabs>
        <w:ind w:left="6480" w:hanging="360"/>
      </w:pPr>
      <w:rPr>
        <w:rFonts w:ascii="Symbol" w:hAnsi="Symbol" w:cs="Symbol" w:hint="default"/>
      </w:rPr>
    </w:lvl>
  </w:abstractNum>
  <w:abstractNum w:abstractNumId="17">
    <w:nsid w:val="3FA71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2075581"/>
    <w:multiLevelType w:val="singleLevel"/>
    <w:tmpl w:val="04090001"/>
    <w:lvl w:ilvl="0">
      <w:start w:val="1"/>
      <w:numFmt w:val="bullet"/>
      <w:lvlText w:val=""/>
      <w:lvlJc w:val="left"/>
      <w:pPr>
        <w:ind w:left="720" w:hanging="360"/>
      </w:pPr>
      <w:rPr>
        <w:rFonts w:ascii="Symbol" w:hAnsi="Symbol" w:cs="Symbol" w:hint="default"/>
      </w:rPr>
    </w:lvl>
  </w:abstractNum>
  <w:abstractNum w:abstractNumId="19">
    <w:nsid w:val="43F841CF"/>
    <w:multiLevelType w:val="hybridMultilevel"/>
    <w:tmpl w:val="B00E8AD8"/>
    <w:lvl w:ilvl="0" w:tplc="007287EA">
      <w:start w:val="1"/>
      <w:numFmt w:val="bullet"/>
      <w:lvlText w:val=""/>
      <w:lvlJc w:val="left"/>
      <w:pPr>
        <w:tabs>
          <w:tab w:val="num" w:pos="720"/>
        </w:tabs>
        <w:ind w:left="720" w:hanging="360"/>
      </w:pPr>
      <w:rPr>
        <w:rFonts w:ascii="Symbol" w:hAnsi="Symbol" w:cs="Symbol" w:hint="default"/>
      </w:rPr>
    </w:lvl>
    <w:lvl w:ilvl="1" w:tplc="8B105746">
      <w:start w:val="1"/>
      <w:numFmt w:val="bullet"/>
      <w:lvlText w:val=""/>
      <w:lvlJc w:val="left"/>
      <w:pPr>
        <w:tabs>
          <w:tab w:val="num" w:pos="1440"/>
        </w:tabs>
        <w:ind w:left="1440" w:hanging="360"/>
      </w:pPr>
      <w:rPr>
        <w:rFonts w:ascii="Symbol" w:hAnsi="Symbol" w:cs="Symbol" w:hint="default"/>
      </w:rPr>
    </w:lvl>
    <w:lvl w:ilvl="2" w:tplc="9F7E0AF4">
      <w:start w:val="1"/>
      <w:numFmt w:val="bullet"/>
      <w:lvlText w:val=""/>
      <w:lvlJc w:val="left"/>
      <w:pPr>
        <w:tabs>
          <w:tab w:val="num" w:pos="2160"/>
        </w:tabs>
        <w:ind w:left="2160" w:hanging="360"/>
      </w:pPr>
      <w:rPr>
        <w:rFonts w:ascii="Symbol" w:hAnsi="Symbol" w:cs="Symbol" w:hint="default"/>
      </w:rPr>
    </w:lvl>
    <w:lvl w:ilvl="3" w:tplc="B8A8BADA">
      <w:start w:val="1"/>
      <w:numFmt w:val="bullet"/>
      <w:lvlText w:val=""/>
      <w:lvlJc w:val="left"/>
      <w:pPr>
        <w:tabs>
          <w:tab w:val="num" w:pos="2880"/>
        </w:tabs>
        <w:ind w:left="2880" w:hanging="360"/>
      </w:pPr>
      <w:rPr>
        <w:rFonts w:ascii="Symbol" w:hAnsi="Symbol" w:cs="Symbol" w:hint="default"/>
      </w:rPr>
    </w:lvl>
    <w:lvl w:ilvl="4" w:tplc="D5C45276">
      <w:start w:val="1"/>
      <w:numFmt w:val="bullet"/>
      <w:lvlText w:val=""/>
      <w:lvlJc w:val="left"/>
      <w:pPr>
        <w:tabs>
          <w:tab w:val="num" w:pos="3600"/>
        </w:tabs>
        <w:ind w:left="3600" w:hanging="360"/>
      </w:pPr>
      <w:rPr>
        <w:rFonts w:ascii="Symbol" w:hAnsi="Symbol" w:cs="Symbol" w:hint="default"/>
      </w:rPr>
    </w:lvl>
    <w:lvl w:ilvl="5" w:tplc="DC982C1E">
      <w:start w:val="1"/>
      <w:numFmt w:val="bullet"/>
      <w:lvlText w:val=""/>
      <w:lvlJc w:val="left"/>
      <w:pPr>
        <w:tabs>
          <w:tab w:val="num" w:pos="4320"/>
        </w:tabs>
        <w:ind w:left="4320" w:hanging="360"/>
      </w:pPr>
      <w:rPr>
        <w:rFonts w:ascii="Symbol" w:hAnsi="Symbol" w:cs="Symbol" w:hint="default"/>
      </w:rPr>
    </w:lvl>
    <w:lvl w:ilvl="6" w:tplc="DB002788">
      <w:start w:val="1"/>
      <w:numFmt w:val="bullet"/>
      <w:lvlText w:val=""/>
      <w:lvlJc w:val="left"/>
      <w:pPr>
        <w:tabs>
          <w:tab w:val="num" w:pos="5040"/>
        </w:tabs>
        <w:ind w:left="5040" w:hanging="360"/>
      </w:pPr>
      <w:rPr>
        <w:rFonts w:ascii="Symbol" w:hAnsi="Symbol" w:cs="Symbol" w:hint="default"/>
      </w:rPr>
    </w:lvl>
    <w:lvl w:ilvl="7" w:tplc="E4DA33E4">
      <w:start w:val="1"/>
      <w:numFmt w:val="bullet"/>
      <w:lvlText w:val=""/>
      <w:lvlJc w:val="left"/>
      <w:pPr>
        <w:tabs>
          <w:tab w:val="num" w:pos="5760"/>
        </w:tabs>
        <w:ind w:left="5760" w:hanging="360"/>
      </w:pPr>
      <w:rPr>
        <w:rFonts w:ascii="Symbol" w:hAnsi="Symbol" w:cs="Symbol" w:hint="default"/>
      </w:rPr>
    </w:lvl>
    <w:lvl w:ilvl="8" w:tplc="37AE9DBC">
      <w:start w:val="1"/>
      <w:numFmt w:val="bullet"/>
      <w:lvlText w:val=""/>
      <w:lvlJc w:val="left"/>
      <w:pPr>
        <w:tabs>
          <w:tab w:val="num" w:pos="6480"/>
        </w:tabs>
        <w:ind w:left="6480" w:hanging="360"/>
      </w:pPr>
      <w:rPr>
        <w:rFonts w:ascii="Symbol" w:hAnsi="Symbol" w:cs="Symbol" w:hint="default"/>
      </w:rPr>
    </w:lvl>
  </w:abstractNum>
  <w:abstractNum w:abstractNumId="20">
    <w:nsid w:val="48A8245B"/>
    <w:multiLevelType w:val="hybridMultilevel"/>
    <w:tmpl w:val="D47C4C6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9F21DCD"/>
    <w:multiLevelType w:val="hybridMultilevel"/>
    <w:tmpl w:val="042A3442"/>
    <w:lvl w:ilvl="0" w:tplc="4784E3B6">
      <w:start w:val="1"/>
      <w:numFmt w:val="bullet"/>
      <w:lvlText w:val=""/>
      <w:lvlJc w:val="left"/>
      <w:pPr>
        <w:tabs>
          <w:tab w:val="num" w:pos="720"/>
        </w:tabs>
        <w:ind w:left="720" w:hanging="360"/>
      </w:pPr>
      <w:rPr>
        <w:rFonts w:ascii="Symbol" w:hAnsi="Symbol" w:cs="Symbol" w:hint="default"/>
      </w:rPr>
    </w:lvl>
    <w:lvl w:ilvl="1" w:tplc="E2629016">
      <w:start w:val="1"/>
      <w:numFmt w:val="bullet"/>
      <w:lvlText w:val=""/>
      <w:lvlJc w:val="left"/>
      <w:pPr>
        <w:tabs>
          <w:tab w:val="num" w:pos="1440"/>
        </w:tabs>
        <w:ind w:left="1440" w:hanging="360"/>
      </w:pPr>
      <w:rPr>
        <w:rFonts w:ascii="Symbol" w:hAnsi="Symbol" w:cs="Symbol" w:hint="default"/>
      </w:rPr>
    </w:lvl>
    <w:lvl w:ilvl="2" w:tplc="203CE5FC">
      <w:start w:val="1"/>
      <w:numFmt w:val="bullet"/>
      <w:lvlText w:val=""/>
      <w:lvlJc w:val="left"/>
      <w:pPr>
        <w:tabs>
          <w:tab w:val="num" w:pos="2160"/>
        </w:tabs>
        <w:ind w:left="2160" w:hanging="360"/>
      </w:pPr>
      <w:rPr>
        <w:rFonts w:ascii="Symbol" w:hAnsi="Symbol" w:cs="Symbol" w:hint="default"/>
      </w:rPr>
    </w:lvl>
    <w:lvl w:ilvl="3" w:tplc="B4CA4ECE">
      <w:start w:val="1"/>
      <w:numFmt w:val="bullet"/>
      <w:lvlText w:val=""/>
      <w:lvlJc w:val="left"/>
      <w:pPr>
        <w:tabs>
          <w:tab w:val="num" w:pos="2880"/>
        </w:tabs>
        <w:ind w:left="2880" w:hanging="360"/>
      </w:pPr>
      <w:rPr>
        <w:rFonts w:ascii="Symbol" w:hAnsi="Symbol" w:cs="Symbol" w:hint="default"/>
      </w:rPr>
    </w:lvl>
    <w:lvl w:ilvl="4" w:tplc="A90EEE58">
      <w:start w:val="1"/>
      <w:numFmt w:val="bullet"/>
      <w:lvlText w:val=""/>
      <w:lvlJc w:val="left"/>
      <w:pPr>
        <w:tabs>
          <w:tab w:val="num" w:pos="3600"/>
        </w:tabs>
        <w:ind w:left="3600" w:hanging="360"/>
      </w:pPr>
      <w:rPr>
        <w:rFonts w:ascii="Symbol" w:hAnsi="Symbol" w:cs="Symbol" w:hint="default"/>
      </w:rPr>
    </w:lvl>
    <w:lvl w:ilvl="5" w:tplc="65725998">
      <w:start w:val="1"/>
      <w:numFmt w:val="bullet"/>
      <w:lvlText w:val=""/>
      <w:lvlJc w:val="left"/>
      <w:pPr>
        <w:tabs>
          <w:tab w:val="num" w:pos="4320"/>
        </w:tabs>
        <w:ind w:left="4320" w:hanging="360"/>
      </w:pPr>
      <w:rPr>
        <w:rFonts w:ascii="Symbol" w:hAnsi="Symbol" w:cs="Symbol" w:hint="default"/>
      </w:rPr>
    </w:lvl>
    <w:lvl w:ilvl="6" w:tplc="B1A0B3BE">
      <w:start w:val="1"/>
      <w:numFmt w:val="bullet"/>
      <w:lvlText w:val=""/>
      <w:lvlJc w:val="left"/>
      <w:pPr>
        <w:tabs>
          <w:tab w:val="num" w:pos="5040"/>
        </w:tabs>
        <w:ind w:left="5040" w:hanging="360"/>
      </w:pPr>
      <w:rPr>
        <w:rFonts w:ascii="Symbol" w:hAnsi="Symbol" w:cs="Symbol" w:hint="default"/>
      </w:rPr>
    </w:lvl>
    <w:lvl w:ilvl="7" w:tplc="1D4679AE">
      <w:start w:val="1"/>
      <w:numFmt w:val="bullet"/>
      <w:lvlText w:val=""/>
      <w:lvlJc w:val="left"/>
      <w:pPr>
        <w:tabs>
          <w:tab w:val="num" w:pos="5760"/>
        </w:tabs>
        <w:ind w:left="5760" w:hanging="360"/>
      </w:pPr>
      <w:rPr>
        <w:rFonts w:ascii="Symbol" w:hAnsi="Symbol" w:cs="Symbol" w:hint="default"/>
      </w:rPr>
    </w:lvl>
    <w:lvl w:ilvl="8" w:tplc="8E909584">
      <w:start w:val="1"/>
      <w:numFmt w:val="bullet"/>
      <w:lvlText w:val=""/>
      <w:lvlJc w:val="left"/>
      <w:pPr>
        <w:tabs>
          <w:tab w:val="num" w:pos="6480"/>
        </w:tabs>
        <w:ind w:left="6480" w:hanging="360"/>
      </w:pPr>
      <w:rPr>
        <w:rFonts w:ascii="Symbol" w:hAnsi="Symbol" w:cs="Symbol" w:hint="default"/>
      </w:rPr>
    </w:lvl>
  </w:abstractNum>
  <w:abstractNum w:abstractNumId="22">
    <w:nsid w:val="4A5D0D19"/>
    <w:multiLevelType w:val="hybridMultilevel"/>
    <w:tmpl w:val="7DD00964"/>
    <w:lvl w:ilvl="0" w:tplc="04090001">
      <w:start w:val="1"/>
      <w:numFmt w:val="bullet"/>
      <w:lvlText w:val=""/>
      <w:lvlJc w:val="left"/>
      <w:pPr>
        <w:ind w:left="720" w:hanging="360"/>
      </w:pPr>
      <w:rPr>
        <w:rFonts w:ascii="Symbol" w:hAnsi="Symbol" w:cs="Symbol" w:hint="default"/>
      </w:rPr>
    </w:lvl>
    <w:lvl w:ilvl="1" w:tplc="7C6A94B2">
      <w:numFmt w:val="bullet"/>
      <w:lvlText w:val="-"/>
      <w:lvlJc w:val="left"/>
      <w:pPr>
        <w:ind w:left="1440" w:hanging="360"/>
      </w:pPr>
      <w:rPr>
        <w:rFonts w:hint="default"/>
        <w:b w:val="0"/>
        <w:bCs w:val="0"/>
        <w:i w:val="0"/>
        <w:iCs w:val="0"/>
      </w:rPr>
    </w:lvl>
    <w:lvl w:ilvl="2" w:tplc="BCCC93A0">
      <w:numFmt w:val="bullet"/>
      <w:lvlText w:val="•"/>
      <w:lvlJc w:val="left"/>
      <w:pPr>
        <w:ind w:left="2160" w:hanging="360"/>
      </w:pPr>
      <w:rPr>
        <w:rFonts w:ascii="Arial" w:eastAsia="Times New Roman" w:hAnsi="Arial"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4F720FBC"/>
    <w:multiLevelType w:val="hybridMultilevel"/>
    <w:tmpl w:val="9CA29CC0"/>
    <w:lvl w:ilvl="0" w:tplc="04090001">
      <w:start w:val="1"/>
      <w:numFmt w:val="bullet"/>
      <w:lvlText w:val=""/>
      <w:lvlJc w:val="left"/>
      <w:pPr>
        <w:ind w:left="780" w:hanging="360"/>
      </w:pPr>
      <w:rPr>
        <w:rFonts w:ascii="Symbol" w:hAnsi="Symbol" w:cs="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abstractNum w:abstractNumId="24">
    <w:nsid w:val="54311E57"/>
    <w:multiLevelType w:val="hybridMultilevel"/>
    <w:tmpl w:val="85E29294"/>
    <w:lvl w:ilvl="0" w:tplc="D69EF218">
      <w:start w:val="1"/>
      <w:numFmt w:val="decimal"/>
      <w:lvlText w:val="%1."/>
      <w:lvlJc w:val="left"/>
      <w:pPr>
        <w:ind w:left="720" w:hanging="360"/>
      </w:pPr>
      <w:rPr>
        <w:rFonts w:ascii="Cambria" w:hAnsi="Cambria" w:cs="Cambria" w:hint="default"/>
        <w:b w:val="0"/>
        <w:bCs w:val="0"/>
        <w:sz w:val="24"/>
        <w:szCs w:val="24"/>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7CD119A"/>
    <w:multiLevelType w:val="hybridMultilevel"/>
    <w:tmpl w:val="DB063270"/>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6">
    <w:nsid w:val="5D2F2B05"/>
    <w:multiLevelType w:val="hybridMultilevel"/>
    <w:tmpl w:val="2E9451B6"/>
    <w:lvl w:ilvl="0" w:tplc="4A62E5DA">
      <w:start w:val="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5DDB7760"/>
    <w:multiLevelType w:val="singleLevel"/>
    <w:tmpl w:val="041859DE"/>
    <w:lvl w:ilvl="0">
      <w:start w:val="1"/>
      <w:numFmt w:val="bullet"/>
      <w:lvlText w:val="-"/>
      <w:lvlJc w:val="left"/>
      <w:pPr>
        <w:ind w:left="360" w:hanging="360"/>
      </w:pPr>
      <w:rPr>
        <w:rFonts w:ascii="Arial" w:hAnsi="Arial" w:cs="Arial" w:hint="default"/>
        <w:sz w:val="18"/>
        <w:szCs w:val="18"/>
      </w:rPr>
    </w:lvl>
  </w:abstractNum>
  <w:abstractNum w:abstractNumId="28">
    <w:nsid w:val="69320256"/>
    <w:multiLevelType w:val="hybridMultilevel"/>
    <w:tmpl w:val="B0ECD31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6B7703EE"/>
    <w:multiLevelType w:val="hybridMultilevel"/>
    <w:tmpl w:val="C884ED0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6FAB4877"/>
    <w:multiLevelType w:val="hybridMultilevel"/>
    <w:tmpl w:val="5546EB6A"/>
    <w:lvl w:ilvl="0" w:tplc="275685AC">
      <w:start w:val="1"/>
      <w:numFmt w:val="bullet"/>
      <w:lvlText w:val=""/>
      <w:lvlJc w:val="left"/>
      <w:pPr>
        <w:tabs>
          <w:tab w:val="num" w:pos="360"/>
        </w:tabs>
        <w:ind w:left="360" w:hanging="360"/>
      </w:pPr>
      <w:rPr>
        <w:rFonts w:ascii="Symbol" w:hAnsi="Symbol" w:cs="Symbol" w:hint="default"/>
      </w:rPr>
    </w:lvl>
    <w:lvl w:ilvl="1" w:tplc="FFFFFFFF">
      <w:start w:val="1"/>
      <w:numFmt w:val="bullet"/>
      <w:lvlText w:val="-"/>
      <w:lvlJc w:val="left"/>
      <w:pPr>
        <w:tabs>
          <w:tab w:val="num" w:pos="1080"/>
        </w:tabs>
        <w:ind w:left="1080" w:hanging="360"/>
      </w:pPr>
      <w:rPr>
        <w:rFonts w:ascii="Times New Roman" w:eastAsia="Times New Roman" w:hAnsi="Times New Roman"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1">
    <w:nsid w:val="71A75D97"/>
    <w:multiLevelType w:val="hybridMultilevel"/>
    <w:tmpl w:val="1786C4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7F21669B"/>
    <w:multiLevelType w:val="singleLevel"/>
    <w:tmpl w:val="04090003"/>
    <w:lvl w:ilvl="0">
      <w:start w:val="1"/>
      <w:numFmt w:val="bullet"/>
      <w:lvlText w:val=""/>
      <w:lvlJc w:val="left"/>
      <w:pPr>
        <w:tabs>
          <w:tab w:val="num" w:pos="360"/>
        </w:tabs>
        <w:ind w:left="360" w:hanging="360"/>
      </w:pPr>
      <w:rPr>
        <w:rFonts w:ascii="Symbol" w:hAnsi="Symbol" w:cs="Symbol" w:hint="default"/>
      </w:rPr>
    </w:lvl>
  </w:abstractNum>
  <w:num w:numId="1">
    <w:abstractNumId w:val="32"/>
  </w:num>
  <w:num w:numId="2">
    <w:abstractNumId w:val="27"/>
  </w:num>
  <w:num w:numId="3">
    <w:abstractNumId w:val="18"/>
  </w:num>
  <w:num w:numId="4">
    <w:abstractNumId w:val="30"/>
  </w:num>
  <w:num w:numId="5">
    <w:abstractNumId w:val="13"/>
  </w:num>
  <w:num w:numId="6">
    <w:abstractNumId w:val="11"/>
  </w:num>
  <w:num w:numId="7">
    <w:abstractNumId w:val="26"/>
  </w:num>
  <w:num w:numId="8">
    <w:abstractNumId w:val="31"/>
  </w:num>
  <w:num w:numId="9">
    <w:abstractNumId w:val="22"/>
  </w:num>
  <w:num w:numId="10">
    <w:abstractNumId w:val="10"/>
  </w:num>
  <w:num w:numId="11">
    <w:abstractNumId w:val="6"/>
  </w:num>
  <w:num w:numId="12">
    <w:abstractNumId w:val="20"/>
  </w:num>
  <w:num w:numId="13">
    <w:abstractNumId w:val="17"/>
  </w:num>
  <w:num w:numId="14">
    <w:abstractNumId w:val="0"/>
  </w:num>
  <w:num w:numId="15">
    <w:abstractNumId w:val="23"/>
  </w:num>
  <w:num w:numId="16">
    <w:abstractNumId w:val="25"/>
  </w:num>
  <w:num w:numId="17">
    <w:abstractNumId w:val="24"/>
  </w:num>
  <w:num w:numId="18">
    <w:abstractNumId w:val="19"/>
  </w:num>
  <w:num w:numId="19">
    <w:abstractNumId w:val="21"/>
  </w:num>
  <w:num w:numId="20">
    <w:abstractNumId w:val="9"/>
  </w:num>
  <w:num w:numId="21">
    <w:abstractNumId w:val="16"/>
  </w:num>
  <w:num w:numId="22">
    <w:abstractNumId w:val="7"/>
  </w:num>
  <w:num w:numId="23">
    <w:abstractNumId w:val="14"/>
  </w:num>
  <w:num w:numId="24">
    <w:abstractNumId w:val="5"/>
  </w:num>
  <w:num w:numId="25">
    <w:abstractNumId w:val="3"/>
  </w:num>
  <w:num w:numId="26">
    <w:abstractNumId w:val="4"/>
  </w:num>
  <w:num w:numId="27">
    <w:abstractNumId w:val="12"/>
  </w:num>
  <w:num w:numId="28">
    <w:abstractNumId w:val="2"/>
  </w:num>
  <w:num w:numId="29">
    <w:abstractNumId w:val="29"/>
  </w:num>
  <w:num w:numId="30">
    <w:abstractNumId w:val="28"/>
  </w:num>
  <w:num w:numId="31">
    <w:abstractNumId w:val="1"/>
  </w:num>
  <w:num w:numId="32">
    <w:abstractNumId w:val="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567"/>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09"/>
  </w:docVars>
  <w:rsids>
    <w:rsidRoot w:val="00175EEB"/>
    <w:rsid w:val="000024BF"/>
    <w:rsid w:val="00004BAD"/>
    <w:rsid w:val="0000571E"/>
    <w:rsid w:val="00010CF3"/>
    <w:rsid w:val="00011E27"/>
    <w:rsid w:val="00011FFD"/>
    <w:rsid w:val="000148BC"/>
    <w:rsid w:val="00022434"/>
    <w:rsid w:val="00023479"/>
    <w:rsid w:val="00024AB8"/>
    <w:rsid w:val="00027638"/>
    <w:rsid w:val="00030854"/>
    <w:rsid w:val="00036028"/>
    <w:rsid w:val="000421E2"/>
    <w:rsid w:val="00044642"/>
    <w:rsid w:val="000446B9"/>
    <w:rsid w:val="00047E21"/>
    <w:rsid w:val="000551D5"/>
    <w:rsid w:val="00067749"/>
    <w:rsid w:val="00085505"/>
    <w:rsid w:val="0008591A"/>
    <w:rsid w:val="00097171"/>
    <w:rsid w:val="000A20EB"/>
    <w:rsid w:val="000A283A"/>
    <w:rsid w:val="000B4281"/>
    <w:rsid w:val="000B5860"/>
    <w:rsid w:val="000C20BF"/>
    <w:rsid w:val="000C244A"/>
    <w:rsid w:val="000C46A8"/>
    <w:rsid w:val="000C7021"/>
    <w:rsid w:val="000D1F55"/>
    <w:rsid w:val="000D6697"/>
    <w:rsid w:val="000D6BBC"/>
    <w:rsid w:val="000D6BF9"/>
    <w:rsid w:val="000D7780"/>
    <w:rsid w:val="000E64AA"/>
    <w:rsid w:val="000F53E0"/>
    <w:rsid w:val="000F7208"/>
    <w:rsid w:val="000F77F8"/>
    <w:rsid w:val="001002AB"/>
    <w:rsid w:val="001042CE"/>
    <w:rsid w:val="00105929"/>
    <w:rsid w:val="001116F9"/>
    <w:rsid w:val="00112E6E"/>
    <w:rsid w:val="001131D5"/>
    <w:rsid w:val="001138F5"/>
    <w:rsid w:val="001273D5"/>
    <w:rsid w:val="00131C0C"/>
    <w:rsid w:val="0013722F"/>
    <w:rsid w:val="00141DB8"/>
    <w:rsid w:val="00142198"/>
    <w:rsid w:val="00165F83"/>
    <w:rsid w:val="001669A9"/>
    <w:rsid w:val="0017038D"/>
    <w:rsid w:val="0017474A"/>
    <w:rsid w:val="00174FC3"/>
    <w:rsid w:val="001750E3"/>
    <w:rsid w:val="001758C6"/>
    <w:rsid w:val="00175EEB"/>
    <w:rsid w:val="0018276D"/>
    <w:rsid w:val="00194A4D"/>
    <w:rsid w:val="001A1C82"/>
    <w:rsid w:val="001A67BD"/>
    <w:rsid w:val="001B4E8A"/>
    <w:rsid w:val="001B518B"/>
    <w:rsid w:val="001C5971"/>
    <w:rsid w:val="001C6F84"/>
    <w:rsid w:val="001E285A"/>
    <w:rsid w:val="001E7999"/>
    <w:rsid w:val="001F3022"/>
    <w:rsid w:val="001F5E48"/>
    <w:rsid w:val="001F7DBD"/>
    <w:rsid w:val="0021332C"/>
    <w:rsid w:val="00213982"/>
    <w:rsid w:val="00217EB7"/>
    <w:rsid w:val="00220FB5"/>
    <w:rsid w:val="00225633"/>
    <w:rsid w:val="00235267"/>
    <w:rsid w:val="00242876"/>
    <w:rsid w:val="0024416D"/>
    <w:rsid w:val="002618A5"/>
    <w:rsid w:val="00264A36"/>
    <w:rsid w:val="00266E18"/>
    <w:rsid w:val="00270247"/>
    <w:rsid w:val="0027082C"/>
    <w:rsid w:val="00274488"/>
    <w:rsid w:val="002800A0"/>
    <w:rsid w:val="002801B3"/>
    <w:rsid w:val="00281060"/>
    <w:rsid w:val="0028342D"/>
    <w:rsid w:val="002861D1"/>
    <w:rsid w:val="002870AF"/>
    <w:rsid w:val="00292412"/>
    <w:rsid w:val="002940E8"/>
    <w:rsid w:val="002A541B"/>
    <w:rsid w:val="002A6E50"/>
    <w:rsid w:val="002B35E3"/>
    <w:rsid w:val="002C256A"/>
    <w:rsid w:val="002C5BB9"/>
    <w:rsid w:val="002D785A"/>
    <w:rsid w:val="002E3541"/>
    <w:rsid w:val="002E65ED"/>
    <w:rsid w:val="002F10C2"/>
    <w:rsid w:val="002F2C07"/>
    <w:rsid w:val="00305A7F"/>
    <w:rsid w:val="003151E2"/>
    <w:rsid w:val="003152FE"/>
    <w:rsid w:val="0031672A"/>
    <w:rsid w:val="00316A35"/>
    <w:rsid w:val="003204B7"/>
    <w:rsid w:val="00320AE8"/>
    <w:rsid w:val="00321450"/>
    <w:rsid w:val="00325D8A"/>
    <w:rsid w:val="00327436"/>
    <w:rsid w:val="00344BD6"/>
    <w:rsid w:val="0035528D"/>
    <w:rsid w:val="003573D5"/>
    <w:rsid w:val="00361821"/>
    <w:rsid w:val="00370631"/>
    <w:rsid w:val="00371D00"/>
    <w:rsid w:val="00373109"/>
    <w:rsid w:val="00387FDC"/>
    <w:rsid w:val="0039159F"/>
    <w:rsid w:val="00394952"/>
    <w:rsid w:val="00397C29"/>
    <w:rsid w:val="003A0337"/>
    <w:rsid w:val="003A353B"/>
    <w:rsid w:val="003C6A8B"/>
    <w:rsid w:val="003D04FE"/>
    <w:rsid w:val="003D227C"/>
    <w:rsid w:val="003D2437"/>
    <w:rsid w:val="003D2B4D"/>
    <w:rsid w:val="003D7E71"/>
    <w:rsid w:val="003E00BA"/>
    <w:rsid w:val="003E15C2"/>
    <w:rsid w:val="003E3A17"/>
    <w:rsid w:val="003E7998"/>
    <w:rsid w:val="003F6F3C"/>
    <w:rsid w:val="004019E3"/>
    <w:rsid w:val="004069EC"/>
    <w:rsid w:val="00411BCD"/>
    <w:rsid w:val="00430B3F"/>
    <w:rsid w:val="00444A88"/>
    <w:rsid w:val="0045721C"/>
    <w:rsid w:val="00461372"/>
    <w:rsid w:val="00462CCD"/>
    <w:rsid w:val="00472A7E"/>
    <w:rsid w:val="00474DA4"/>
    <w:rsid w:val="00477FB1"/>
    <w:rsid w:val="00482ED3"/>
    <w:rsid w:val="004840DB"/>
    <w:rsid w:val="004871F2"/>
    <w:rsid w:val="0049143B"/>
    <w:rsid w:val="004918FE"/>
    <w:rsid w:val="00491C05"/>
    <w:rsid w:val="0049572C"/>
    <w:rsid w:val="004A3AE6"/>
    <w:rsid w:val="004A3E41"/>
    <w:rsid w:val="004B2B4D"/>
    <w:rsid w:val="004C2B5E"/>
    <w:rsid w:val="004D047D"/>
    <w:rsid w:val="004D77BD"/>
    <w:rsid w:val="004E2AF7"/>
    <w:rsid w:val="004E2BA7"/>
    <w:rsid w:val="004E35D8"/>
    <w:rsid w:val="004E6522"/>
    <w:rsid w:val="004F2485"/>
    <w:rsid w:val="004F2EF5"/>
    <w:rsid w:val="004F305A"/>
    <w:rsid w:val="00501259"/>
    <w:rsid w:val="005021BE"/>
    <w:rsid w:val="00512164"/>
    <w:rsid w:val="00515C5B"/>
    <w:rsid w:val="00517179"/>
    <w:rsid w:val="00520297"/>
    <w:rsid w:val="00520BAF"/>
    <w:rsid w:val="00525BF5"/>
    <w:rsid w:val="00527736"/>
    <w:rsid w:val="005338F9"/>
    <w:rsid w:val="00541B43"/>
    <w:rsid w:val="00542817"/>
    <w:rsid w:val="0054281C"/>
    <w:rsid w:val="0055268D"/>
    <w:rsid w:val="00552F3D"/>
    <w:rsid w:val="00576BE4"/>
    <w:rsid w:val="00576BF0"/>
    <w:rsid w:val="00580D5A"/>
    <w:rsid w:val="0058446E"/>
    <w:rsid w:val="00584AC3"/>
    <w:rsid w:val="00584FC5"/>
    <w:rsid w:val="005968E1"/>
    <w:rsid w:val="005A0EFA"/>
    <w:rsid w:val="005A1430"/>
    <w:rsid w:val="005A20DE"/>
    <w:rsid w:val="005A400A"/>
    <w:rsid w:val="005D0422"/>
    <w:rsid w:val="005E0F60"/>
    <w:rsid w:val="005F3FBF"/>
    <w:rsid w:val="005F53C2"/>
    <w:rsid w:val="005F5F39"/>
    <w:rsid w:val="0060007A"/>
    <w:rsid w:val="0060203B"/>
    <w:rsid w:val="0060542C"/>
    <w:rsid w:val="0060702E"/>
    <w:rsid w:val="0061030F"/>
    <w:rsid w:val="00612379"/>
    <w:rsid w:val="0061555F"/>
    <w:rsid w:val="00621F3C"/>
    <w:rsid w:val="00627D28"/>
    <w:rsid w:val="00630080"/>
    <w:rsid w:val="0063282C"/>
    <w:rsid w:val="00634CE3"/>
    <w:rsid w:val="00641200"/>
    <w:rsid w:val="006469BC"/>
    <w:rsid w:val="00651B0B"/>
    <w:rsid w:val="006531FA"/>
    <w:rsid w:val="00655221"/>
    <w:rsid w:val="00671637"/>
    <w:rsid w:val="00674BFC"/>
    <w:rsid w:val="00685360"/>
    <w:rsid w:val="00687EB4"/>
    <w:rsid w:val="00693BA6"/>
    <w:rsid w:val="0069511A"/>
    <w:rsid w:val="006A59FA"/>
    <w:rsid w:val="006B17D2"/>
    <w:rsid w:val="006C224E"/>
    <w:rsid w:val="006C4F38"/>
    <w:rsid w:val="006D2567"/>
    <w:rsid w:val="006D600D"/>
    <w:rsid w:val="006D780A"/>
    <w:rsid w:val="006E37B7"/>
    <w:rsid w:val="006E6E27"/>
    <w:rsid w:val="006F07CF"/>
    <w:rsid w:val="006F1F90"/>
    <w:rsid w:val="006F40C7"/>
    <w:rsid w:val="006F5791"/>
    <w:rsid w:val="00701771"/>
    <w:rsid w:val="00702B92"/>
    <w:rsid w:val="00704279"/>
    <w:rsid w:val="00715F4D"/>
    <w:rsid w:val="00721353"/>
    <w:rsid w:val="007215F3"/>
    <w:rsid w:val="00732DEC"/>
    <w:rsid w:val="007354B6"/>
    <w:rsid w:val="00735BD5"/>
    <w:rsid w:val="00745D66"/>
    <w:rsid w:val="007511E1"/>
    <w:rsid w:val="00754D5E"/>
    <w:rsid w:val="007556F6"/>
    <w:rsid w:val="00760EEF"/>
    <w:rsid w:val="0077238A"/>
    <w:rsid w:val="007775EF"/>
    <w:rsid w:val="00777EE5"/>
    <w:rsid w:val="00784836"/>
    <w:rsid w:val="00785393"/>
    <w:rsid w:val="007869CF"/>
    <w:rsid w:val="0079023E"/>
    <w:rsid w:val="00794D79"/>
    <w:rsid w:val="007A1D42"/>
    <w:rsid w:val="007A2854"/>
    <w:rsid w:val="007C139F"/>
    <w:rsid w:val="007C15E0"/>
    <w:rsid w:val="007C7382"/>
    <w:rsid w:val="007C7E6B"/>
    <w:rsid w:val="007D0B9D"/>
    <w:rsid w:val="007D19B0"/>
    <w:rsid w:val="007D3CEA"/>
    <w:rsid w:val="007D5790"/>
    <w:rsid w:val="007F20AA"/>
    <w:rsid w:val="007F498F"/>
    <w:rsid w:val="007F4BC7"/>
    <w:rsid w:val="007F55F2"/>
    <w:rsid w:val="00801AF3"/>
    <w:rsid w:val="0080679D"/>
    <w:rsid w:val="008108B0"/>
    <w:rsid w:val="00811B20"/>
    <w:rsid w:val="00814DC7"/>
    <w:rsid w:val="008167C0"/>
    <w:rsid w:val="00821869"/>
    <w:rsid w:val="0082296E"/>
    <w:rsid w:val="00824099"/>
    <w:rsid w:val="00834615"/>
    <w:rsid w:val="00836822"/>
    <w:rsid w:val="0084335A"/>
    <w:rsid w:val="00843466"/>
    <w:rsid w:val="00844AF5"/>
    <w:rsid w:val="0086336F"/>
    <w:rsid w:val="00866368"/>
    <w:rsid w:val="00867AC1"/>
    <w:rsid w:val="00871B89"/>
    <w:rsid w:val="00873BB7"/>
    <w:rsid w:val="00895412"/>
    <w:rsid w:val="008A3A37"/>
    <w:rsid w:val="008A743F"/>
    <w:rsid w:val="008B2A74"/>
    <w:rsid w:val="008B5417"/>
    <w:rsid w:val="008C0970"/>
    <w:rsid w:val="008C467F"/>
    <w:rsid w:val="008C5E56"/>
    <w:rsid w:val="008D2CF7"/>
    <w:rsid w:val="008D3729"/>
    <w:rsid w:val="008E3C96"/>
    <w:rsid w:val="008E6583"/>
    <w:rsid w:val="008E6589"/>
    <w:rsid w:val="008E6D62"/>
    <w:rsid w:val="008E7F95"/>
    <w:rsid w:val="008F0D54"/>
    <w:rsid w:val="008F0F9C"/>
    <w:rsid w:val="00900C06"/>
    <w:rsid w:val="00900C26"/>
    <w:rsid w:val="0090197F"/>
    <w:rsid w:val="00906DDC"/>
    <w:rsid w:val="00921B31"/>
    <w:rsid w:val="00934E09"/>
    <w:rsid w:val="00936253"/>
    <w:rsid w:val="00940FDE"/>
    <w:rsid w:val="009458FF"/>
    <w:rsid w:val="00952DD4"/>
    <w:rsid w:val="009664F2"/>
    <w:rsid w:val="00970FED"/>
    <w:rsid w:val="00973D1C"/>
    <w:rsid w:val="0097519C"/>
    <w:rsid w:val="009759EE"/>
    <w:rsid w:val="00976DD3"/>
    <w:rsid w:val="009900F3"/>
    <w:rsid w:val="00997029"/>
    <w:rsid w:val="009A0B1E"/>
    <w:rsid w:val="009A3184"/>
    <w:rsid w:val="009A414A"/>
    <w:rsid w:val="009B11C8"/>
    <w:rsid w:val="009C26EE"/>
    <w:rsid w:val="009D117D"/>
    <w:rsid w:val="009D316B"/>
    <w:rsid w:val="009D690D"/>
    <w:rsid w:val="009E02D7"/>
    <w:rsid w:val="009E39E5"/>
    <w:rsid w:val="009E6351"/>
    <w:rsid w:val="009E65B6"/>
    <w:rsid w:val="009F1E49"/>
    <w:rsid w:val="009F6FBA"/>
    <w:rsid w:val="009F73EB"/>
    <w:rsid w:val="00A00F99"/>
    <w:rsid w:val="00A015BF"/>
    <w:rsid w:val="00A0318C"/>
    <w:rsid w:val="00A04D01"/>
    <w:rsid w:val="00A42AC3"/>
    <w:rsid w:val="00A430CF"/>
    <w:rsid w:val="00A47CDB"/>
    <w:rsid w:val="00A52500"/>
    <w:rsid w:val="00A54309"/>
    <w:rsid w:val="00A55D97"/>
    <w:rsid w:val="00A601CC"/>
    <w:rsid w:val="00A64264"/>
    <w:rsid w:val="00A6465F"/>
    <w:rsid w:val="00A66B98"/>
    <w:rsid w:val="00A734C1"/>
    <w:rsid w:val="00A81811"/>
    <w:rsid w:val="00A86642"/>
    <w:rsid w:val="00A923F9"/>
    <w:rsid w:val="00A929D4"/>
    <w:rsid w:val="00A93FEA"/>
    <w:rsid w:val="00AA26C9"/>
    <w:rsid w:val="00AB2B93"/>
    <w:rsid w:val="00AB4DA4"/>
    <w:rsid w:val="00AB7E5B"/>
    <w:rsid w:val="00AC7002"/>
    <w:rsid w:val="00AD3A3D"/>
    <w:rsid w:val="00AD4B88"/>
    <w:rsid w:val="00AE034B"/>
    <w:rsid w:val="00AE0A85"/>
    <w:rsid w:val="00AE0EF1"/>
    <w:rsid w:val="00AE632A"/>
    <w:rsid w:val="00AE77DC"/>
    <w:rsid w:val="00AF68E7"/>
    <w:rsid w:val="00B03707"/>
    <w:rsid w:val="00B07301"/>
    <w:rsid w:val="00B108A6"/>
    <w:rsid w:val="00B224DE"/>
    <w:rsid w:val="00B33EFC"/>
    <w:rsid w:val="00B3404A"/>
    <w:rsid w:val="00B37524"/>
    <w:rsid w:val="00B42D47"/>
    <w:rsid w:val="00B520B3"/>
    <w:rsid w:val="00B559D1"/>
    <w:rsid w:val="00B577CC"/>
    <w:rsid w:val="00B62827"/>
    <w:rsid w:val="00B72907"/>
    <w:rsid w:val="00B75F08"/>
    <w:rsid w:val="00B80359"/>
    <w:rsid w:val="00B817E5"/>
    <w:rsid w:val="00B84BBD"/>
    <w:rsid w:val="00B877D7"/>
    <w:rsid w:val="00B96C27"/>
    <w:rsid w:val="00BA1FF8"/>
    <w:rsid w:val="00BA21FB"/>
    <w:rsid w:val="00BA2405"/>
    <w:rsid w:val="00BA43FB"/>
    <w:rsid w:val="00BC127D"/>
    <w:rsid w:val="00BC1FE6"/>
    <w:rsid w:val="00BC6D77"/>
    <w:rsid w:val="00BC7815"/>
    <w:rsid w:val="00BD1F1C"/>
    <w:rsid w:val="00BE718A"/>
    <w:rsid w:val="00C05378"/>
    <w:rsid w:val="00C061B6"/>
    <w:rsid w:val="00C073CF"/>
    <w:rsid w:val="00C1179F"/>
    <w:rsid w:val="00C13808"/>
    <w:rsid w:val="00C13A25"/>
    <w:rsid w:val="00C227A7"/>
    <w:rsid w:val="00C2446C"/>
    <w:rsid w:val="00C2491C"/>
    <w:rsid w:val="00C36AE5"/>
    <w:rsid w:val="00C4017B"/>
    <w:rsid w:val="00C40EEC"/>
    <w:rsid w:val="00C41F17"/>
    <w:rsid w:val="00C465D6"/>
    <w:rsid w:val="00C5280D"/>
    <w:rsid w:val="00C5791C"/>
    <w:rsid w:val="00C61323"/>
    <w:rsid w:val="00C66290"/>
    <w:rsid w:val="00C7274E"/>
    <w:rsid w:val="00C72B7A"/>
    <w:rsid w:val="00C72D24"/>
    <w:rsid w:val="00C76ACB"/>
    <w:rsid w:val="00C82CDF"/>
    <w:rsid w:val="00C839E6"/>
    <w:rsid w:val="00C91A22"/>
    <w:rsid w:val="00C91FE4"/>
    <w:rsid w:val="00C92624"/>
    <w:rsid w:val="00C973F2"/>
    <w:rsid w:val="00CA774A"/>
    <w:rsid w:val="00CB047D"/>
    <w:rsid w:val="00CC11B0"/>
    <w:rsid w:val="00CC361B"/>
    <w:rsid w:val="00CC4BEE"/>
    <w:rsid w:val="00CD269C"/>
    <w:rsid w:val="00CE64F0"/>
    <w:rsid w:val="00CF4662"/>
    <w:rsid w:val="00CF4981"/>
    <w:rsid w:val="00CF7E36"/>
    <w:rsid w:val="00D03E4D"/>
    <w:rsid w:val="00D261C5"/>
    <w:rsid w:val="00D278EA"/>
    <w:rsid w:val="00D32AC5"/>
    <w:rsid w:val="00D35FE1"/>
    <w:rsid w:val="00D3708D"/>
    <w:rsid w:val="00D40426"/>
    <w:rsid w:val="00D552B0"/>
    <w:rsid w:val="00D555F0"/>
    <w:rsid w:val="00D57C96"/>
    <w:rsid w:val="00D7115D"/>
    <w:rsid w:val="00D72695"/>
    <w:rsid w:val="00D757E3"/>
    <w:rsid w:val="00D81304"/>
    <w:rsid w:val="00D90E6A"/>
    <w:rsid w:val="00D91203"/>
    <w:rsid w:val="00D917EC"/>
    <w:rsid w:val="00D95174"/>
    <w:rsid w:val="00DA4685"/>
    <w:rsid w:val="00DA52E6"/>
    <w:rsid w:val="00DA6D92"/>
    <w:rsid w:val="00DA6F36"/>
    <w:rsid w:val="00DB0F69"/>
    <w:rsid w:val="00DB53F7"/>
    <w:rsid w:val="00DB596E"/>
    <w:rsid w:val="00DC00EA"/>
    <w:rsid w:val="00DC16A6"/>
    <w:rsid w:val="00DC7F4D"/>
    <w:rsid w:val="00DD6F93"/>
    <w:rsid w:val="00DE06BF"/>
    <w:rsid w:val="00DE0D1E"/>
    <w:rsid w:val="00DF309B"/>
    <w:rsid w:val="00DF7085"/>
    <w:rsid w:val="00DF7409"/>
    <w:rsid w:val="00E11DF0"/>
    <w:rsid w:val="00E14071"/>
    <w:rsid w:val="00E31E52"/>
    <w:rsid w:val="00E33030"/>
    <w:rsid w:val="00E358C4"/>
    <w:rsid w:val="00E40CED"/>
    <w:rsid w:val="00E50634"/>
    <w:rsid w:val="00E61F43"/>
    <w:rsid w:val="00E624D9"/>
    <w:rsid w:val="00E66EE5"/>
    <w:rsid w:val="00E72D49"/>
    <w:rsid w:val="00E7593C"/>
    <w:rsid w:val="00E7678A"/>
    <w:rsid w:val="00E80F31"/>
    <w:rsid w:val="00E83EFB"/>
    <w:rsid w:val="00E85DDC"/>
    <w:rsid w:val="00E923A8"/>
    <w:rsid w:val="00E935F1"/>
    <w:rsid w:val="00E94A81"/>
    <w:rsid w:val="00E97F7E"/>
    <w:rsid w:val="00EA1FFB"/>
    <w:rsid w:val="00EA3806"/>
    <w:rsid w:val="00EA5245"/>
    <w:rsid w:val="00EB048E"/>
    <w:rsid w:val="00EB0A8F"/>
    <w:rsid w:val="00EB121E"/>
    <w:rsid w:val="00EB2811"/>
    <w:rsid w:val="00EB2B8F"/>
    <w:rsid w:val="00EB5244"/>
    <w:rsid w:val="00ED5436"/>
    <w:rsid w:val="00ED7E73"/>
    <w:rsid w:val="00EE314B"/>
    <w:rsid w:val="00EE34DF"/>
    <w:rsid w:val="00EF0D3F"/>
    <w:rsid w:val="00EF2F89"/>
    <w:rsid w:val="00F00A88"/>
    <w:rsid w:val="00F00C8A"/>
    <w:rsid w:val="00F1237A"/>
    <w:rsid w:val="00F14912"/>
    <w:rsid w:val="00F20F76"/>
    <w:rsid w:val="00F21575"/>
    <w:rsid w:val="00F22CBD"/>
    <w:rsid w:val="00F26166"/>
    <w:rsid w:val="00F35E3A"/>
    <w:rsid w:val="00F3766D"/>
    <w:rsid w:val="00F37A47"/>
    <w:rsid w:val="00F45372"/>
    <w:rsid w:val="00F560F7"/>
    <w:rsid w:val="00F6334D"/>
    <w:rsid w:val="00F73179"/>
    <w:rsid w:val="00F74C3C"/>
    <w:rsid w:val="00F87464"/>
    <w:rsid w:val="00F90787"/>
    <w:rsid w:val="00F92B0A"/>
    <w:rsid w:val="00F93180"/>
    <w:rsid w:val="00F97276"/>
    <w:rsid w:val="00FA3C5F"/>
    <w:rsid w:val="00FA49AB"/>
    <w:rsid w:val="00FC17B2"/>
    <w:rsid w:val="00FC3755"/>
    <w:rsid w:val="00FC74D7"/>
    <w:rsid w:val="00FD3988"/>
    <w:rsid w:val="00FD65A0"/>
    <w:rsid w:val="00FD6B45"/>
    <w:rsid w:val="00FE39C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3179"/>
    <w:pPr>
      <w:jc w:val="both"/>
    </w:pPr>
    <w:rPr>
      <w:rFonts w:ascii="Arial" w:hAnsi="Arial" w:cs="Arial"/>
      <w:sz w:val="20"/>
      <w:szCs w:val="20"/>
      <w:lang w:val="en-US" w:eastAsia="en-US"/>
    </w:rPr>
  </w:style>
  <w:style w:type="paragraph" w:styleId="Heading1">
    <w:name w:val="heading 1"/>
    <w:next w:val="Normal"/>
    <w:link w:val="Heading1Char"/>
    <w:autoRedefine/>
    <w:qFormat/>
    <w:rsid w:val="0063282C"/>
    <w:pPr>
      <w:keepNext/>
      <w:jc w:val="both"/>
      <w:outlineLvl w:val="0"/>
    </w:pPr>
    <w:rPr>
      <w:rFonts w:ascii="Arial" w:eastAsiaTheme="minorEastAsia" w:hAnsi="Arial"/>
      <w:caps/>
      <w:sz w:val="20"/>
      <w:szCs w:val="20"/>
      <w:lang w:val="en-US" w:eastAsia="en-US"/>
    </w:rPr>
  </w:style>
  <w:style w:type="paragraph" w:styleId="Heading2">
    <w:name w:val="heading 2"/>
    <w:next w:val="Normal"/>
    <w:link w:val="Heading2Char"/>
    <w:autoRedefine/>
    <w:qFormat/>
    <w:rsid w:val="0063282C"/>
    <w:pPr>
      <w:keepNext/>
      <w:jc w:val="both"/>
      <w:outlineLvl w:val="1"/>
    </w:pPr>
    <w:rPr>
      <w:rFonts w:ascii="Arial" w:eastAsiaTheme="minorEastAsia" w:hAnsi="Arial"/>
      <w:sz w:val="20"/>
      <w:szCs w:val="20"/>
      <w:u w:val="single"/>
      <w:lang w:val="en-US" w:eastAsia="en-US"/>
    </w:rPr>
  </w:style>
  <w:style w:type="paragraph" w:styleId="Heading3">
    <w:name w:val="heading 3"/>
    <w:next w:val="Normal"/>
    <w:link w:val="Heading3Char"/>
    <w:autoRedefine/>
    <w:qFormat/>
    <w:rsid w:val="0063282C"/>
    <w:pPr>
      <w:keepNext/>
      <w:ind w:left="567" w:hanging="567"/>
      <w:jc w:val="both"/>
      <w:outlineLvl w:val="2"/>
    </w:pPr>
    <w:rPr>
      <w:rFonts w:ascii="Arial" w:eastAsiaTheme="minorEastAsia" w:hAnsi="Arial"/>
      <w:b/>
      <w:caps/>
      <w:sz w:val="18"/>
      <w:szCs w:val="20"/>
      <w:lang w:val="en-US" w:eastAsia="en-US"/>
    </w:rPr>
  </w:style>
  <w:style w:type="paragraph" w:styleId="Heading4">
    <w:name w:val="heading 4"/>
    <w:next w:val="Normal"/>
    <w:link w:val="Heading4Char"/>
    <w:autoRedefine/>
    <w:qFormat/>
    <w:rsid w:val="0063282C"/>
    <w:pPr>
      <w:keepNext/>
      <w:ind w:left="567" w:hanging="567"/>
      <w:jc w:val="both"/>
      <w:outlineLvl w:val="3"/>
    </w:pPr>
    <w:rPr>
      <w:rFonts w:ascii="Arial" w:eastAsiaTheme="minorEastAsia" w:hAnsi="Arial"/>
      <w:b/>
      <w:smallCaps/>
      <w:sz w:val="20"/>
      <w:szCs w:val="20"/>
      <w:lang w:val="en-US" w:eastAsia="en-US"/>
    </w:rPr>
  </w:style>
  <w:style w:type="paragraph" w:styleId="Heading5">
    <w:name w:val="heading 5"/>
    <w:next w:val="Normal"/>
    <w:link w:val="Heading5Char"/>
    <w:autoRedefine/>
    <w:qFormat/>
    <w:rsid w:val="0063282C"/>
    <w:pPr>
      <w:keepNext/>
      <w:jc w:val="both"/>
      <w:outlineLvl w:val="4"/>
    </w:pPr>
    <w:rPr>
      <w:rFonts w:ascii="Arial" w:eastAsiaTheme="minorEastAsia" w:hAnsi="Arial"/>
      <w:b/>
      <w:sz w:val="18"/>
      <w:szCs w:val="20"/>
      <w:lang w:val="en-US" w:eastAsia="en-US"/>
    </w:rPr>
  </w:style>
  <w:style w:type="paragraph" w:styleId="Heading6">
    <w:name w:val="heading 6"/>
    <w:basedOn w:val="Normal"/>
    <w:next w:val="Normal"/>
    <w:link w:val="Heading6Char"/>
    <w:autoRedefine/>
    <w:qFormat/>
    <w:rsid w:val="0063282C"/>
    <w:pPr>
      <w:jc w:val="left"/>
      <w:outlineLvl w:val="5"/>
    </w:pPr>
    <w:rPr>
      <w:rFonts w:eastAsiaTheme="minorEastAsia" w:cs="Times New Roman"/>
      <w:bCs/>
      <w:caps/>
      <w:sz w:val="18"/>
      <w:szCs w:val="22"/>
    </w:rPr>
  </w:style>
  <w:style w:type="paragraph" w:styleId="Heading7">
    <w:name w:val="heading 7"/>
    <w:basedOn w:val="Normal"/>
    <w:next w:val="Normal"/>
    <w:link w:val="Heading7Char"/>
    <w:autoRedefine/>
    <w:qFormat/>
    <w:rsid w:val="0063282C"/>
    <w:pPr>
      <w:spacing w:after="240"/>
      <w:outlineLvl w:val="6"/>
    </w:pPr>
    <w:rPr>
      <w:rFonts w:eastAsiaTheme="minorEastAsia" w:cs="Times New Roman"/>
      <w:b/>
      <w:sz w:val="18"/>
      <w:szCs w:val="24"/>
    </w:rPr>
  </w:style>
  <w:style w:type="paragraph" w:styleId="Heading8">
    <w:name w:val="heading 8"/>
    <w:basedOn w:val="Normal"/>
    <w:next w:val="Normal"/>
    <w:link w:val="Heading8Char"/>
    <w:qFormat/>
    <w:rsid w:val="0063282C"/>
    <w:pPr>
      <w:spacing w:after="240"/>
      <w:jc w:val="left"/>
      <w:outlineLvl w:val="7"/>
    </w:pPr>
    <w:rPr>
      <w:rFonts w:eastAsiaTheme="minorEastAsia" w:cs="Times New Roman"/>
      <w:iCs/>
      <w:sz w:val="18"/>
      <w:szCs w:val="24"/>
      <w:u w:val="single"/>
    </w:rPr>
  </w:style>
  <w:style w:type="paragraph" w:styleId="Heading9">
    <w:name w:val="heading 9"/>
    <w:basedOn w:val="Normal"/>
    <w:next w:val="Normal"/>
    <w:link w:val="Heading9Char"/>
    <w:qFormat/>
    <w:rsid w:val="0063282C"/>
    <w:pPr>
      <w:keepNext/>
      <w:spacing w:after="240"/>
      <w:jc w:val="center"/>
      <w:outlineLvl w:val="8"/>
    </w:pPr>
    <w:rPr>
      <w:rFonts w:eastAsiaTheme="minorEastAsia" w:cs="Times New Roman"/>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Arial" w:eastAsiaTheme="minorEastAsia" w:hAnsi="Arial"/>
      <w:caps/>
      <w:sz w:val="20"/>
      <w:szCs w:val="20"/>
      <w:lang w:val="en-US" w:eastAsia="en-US"/>
    </w:rPr>
  </w:style>
  <w:style w:type="character" w:customStyle="1" w:styleId="Heading2Char">
    <w:name w:val="Heading 2 Char"/>
    <w:basedOn w:val="DefaultParagraphFont"/>
    <w:link w:val="Heading2"/>
    <w:locked/>
    <w:rPr>
      <w:rFonts w:ascii="Arial" w:eastAsiaTheme="minorEastAsia" w:hAnsi="Arial"/>
      <w:sz w:val="20"/>
      <w:szCs w:val="20"/>
      <w:u w:val="single"/>
      <w:lang w:val="en-US" w:eastAsia="en-US"/>
    </w:rPr>
  </w:style>
  <w:style w:type="character" w:customStyle="1" w:styleId="Heading3Char">
    <w:name w:val="Heading 3 Char"/>
    <w:basedOn w:val="DefaultParagraphFont"/>
    <w:link w:val="Heading3"/>
    <w:locked/>
    <w:rsid w:val="0063282C"/>
    <w:rPr>
      <w:rFonts w:ascii="Arial" w:eastAsiaTheme="minorEastAsia" w:hAnsi="Arial"/>
      <w:b/>
      <w:caps/>
      <w:sz w:val="18"/>
      <w:szCs w:val="20"/>
      <w:lang w:val="en-US" w:eastAsia="en-US"/>
    </w:rPr>
  </w:style>
  <w:style w:type="character" w:customStyle="1" w:styleId="Heading4Char">
    <w:name w:val="Heading 4 Char"/>
    <w:basedOn w:val="DefaultParagraphFont"/>
    <w:link w:val="Heading4"/>
    <w:locked/>
    <w:rPr>
      <w:rFonts w:ascii="Arial" w:eastAsiaTheme="minorEastAsia" w:hAnsi="Arial"/>
      <w:b/>
      <w:smallCaps/>
      <w:sz w:val="20"/>
      <w:szCs w:val="20"/>
      <w:lang w:val="en-US" w:eastAsia="en-US"/>
    </w:rPr>
  </w:style>
  <w:style w:type="character" w:customStyle="1" w:styleId="Heading5Char">
    <w:name w:val="Heading 5 Char"/>
    <w:basedOn w:val="DefaultParagraphFont"/>
    <w:link w:val="Heading5"/>
    <w:locked/>
    <w:rsid w:val="0063282C"/>
    <w:rPr>
      <w:rFonts w:ascii="Arial" w:eastAsiaTheme="minorEastAsia" w:hAnsi="Arial"/>
      <w:b/>
      <w:sz w:val="18"/>
      <w:szCs w:val="20"/>
      <w:lang w:val="en-US" w:eastAsia="en-US"/>
    </w:rPr>
  </w:style>
  <w:style w:type="character" w:customStyle="1" w:styleId="Heading6Char">
    <w:name w:val="Heading 6 Char"/>
    <w:basedOn w:val="DefaultParagraphFont"/>
    <w:link w:val="Heading6"/>
    <w:locked/>
    <w:rsid w:val="0063282C"/>
    <w:rPr>
      <w:rFonts w:ascii="Arial" w:eastAsiaTheme="minorEastAsia" w:hAnsi="Arial"/>
      <w:bCs/>
      <w:caps/>
      <w:sz w:val="18"/>
      <w:lang w:val="en-US" w:eastAsia="en-US"/>
    </w:rPr>
  </w:style>
  <w:style w:type="character" w:customStyle="1" w:styleId="Heading7Char">
    <w:name w:val="Heading 7 Char"/>
    <w:basedOn w:val="DefaultParagraphFont"/>
    <w:link w:val="Heading7"/>
    <w:locked/>
    <w:rsid w:val="0063282C"/>
    <w:rPr>
      <w:rFonts w:ascii="Arial" w:eastAsiaTheme="minorEastAsia" w:hAnsi="Arial"/>
      <w:b/>
      <w:sz w:val="18"/>
      <w:szCs w:val="24"/>
      <w:lang w:val="en-US" w:eastAsia="en-US"/>
    </w:rPr>
  </w:style>
  <w:style w:type="character" w:customStyle="1" w:styleId="Heading8Char">
    <w:name w:val="Heading 8 Char"/>
    <w:basedOn w:val="DefaultParagraphFont"/>
    <w:link w:val="Heading8"/>
    <w:locked/>
    <w:rsid w:val="0063282C"/>
    <w:rPr>
      <w:rFonts w:ascii="Arial" w:eastAsiaTheme="minorEastAsia" w:hAnsi="Arial"/>
      <w:iCs/>
      <w:sz w:val="18"/>
      <w:szCs w:val="24"/>
      <w:u w:val="single"/>
      <w:lang w:val="en-US" w:eastAsia="en-US"/>
    </w:rPr>
  </w:style>
  <w:style w:type="character" w:customStyle="1" w:styleId="Heading9Char">
    <w:name w:val="Heading 9 Char"/>
    <w:basedOn w:val="DefaultParagraphFont"/>
    <w:link w:val="Heading9"/>
    <w:locked/>
    <w:rsid w:val="0063282C"/>
    <w:rPr>
      <w:rFonts w:ascii="Arial" w:eastAsiaTheme="minorEastAsia" w:hAnsi="Arial"/>
      <w:b/>
      <w:sz w:val="18"/>
      <w:szCs w:val="20"/>
      <w:lang w:val="en-US" w:eastAsia="en-US"/>
    </w:rPr>
  </w:style>
  <w:style w:type="paragraph" w:styleId="Header">
    <w:name w:val="header"/>
    <w:basedOn w:val="Normal"/>
    <w:link w:val="HeaderChar"/>
    <w:autoRedefine/>
    <w:uiPriority w:val="99"/>
    <w:rsid w:val="00F73179"/>
    <w:pPr>
      <w:tabs>
        <w:tab w:val="center" w:pos="4536"/>
        <w:tab w:val="right" w:pos="9072"/>
      </w:tabs>
      <w:jc w:val="center"/>
    </w:pPr>
    <w:rPr>
      <w:lang w:val="fr-FR"/>
    </w:rPr>
  </w:style>
  <w:style w:type="character" w:customStyle="1" w:styleId="HeaderChar">
    <w:name w:val="Header Char"/>
    <w:basedOn w:val="DefaultParagraphFont"/>
    <w:link w:val="Header"/>
    <w:uiPriority w:val="99"/>
    <w:semiHidden/>
    <w:locked/>
    <w:rPr>
      <w:rFonts w:ascii="Arial" w:hAnsi="Arial" w:cs="Arial"/>
      <w:sz w:val="20"/>
      <w:szCs w:val="20"/>
      <w:lang w:val="en-US" w:eastAsia="en-US"/>
    </w:rPr>
  </w:style>
  <w:style w:type="paragraph" w:styleId="Footer">
    <w:name w:val="footer"/>
    <w:aliases w:val="doc_path_name"/>
    <w:basedOn w:val="Normal"/>
    <w:link w:val="FooterChar"/>
    <w:autoRedefine/>
    <w:uiPriority w:val="99"/>
    <w:rsid w:val="00F73179"/>
    <w:rPr>
      <w:sz w:val="14"/>
      <w:szCs w:val="14"/>
    </w:rPr>
  </w:style>
  <w:style w:type="character" w:customStyle="1" w:styleId="FooterChar">
    <w:name w:val="Footer Char"/>
    <w:aliases w:val="doc_path_name Char"/>
    <w:basedOn w:val="DefaultParagraphFont"/>
    <w:link w:val="Footer"/>
    <w:uiPriority w:val="99"/>
    <w:semiHidden/>
    <w:locked/>
    <w:rPr>
      <w:rFonts w:ascii="Arial" w:hAnsi="Arial" w:cs="Arial"/>
      <w:sz w:val="20"/>
      <w:szCs w:val="20"/>
      <w:lang w:val="en-US" w:eastAsia="en-US"/>
    </w:rPr>
  </w:style>
  <w:style w:type="character" w:styleId="PageNumber">
    <w:name w:val="page number"/>
    <w:basedOn w:val="DefaultParagraphFont"/>
    <w:uiPriority w:val="99"/>
    <w:rsid w:val="00F73179"/>
    <w:rPr>
      <w:rFonts w:ascii="Arial" w:hAnsi="Arial" w:cs="Arial"/>
      <w:sz w:val="20"/>
      <w:szCs w:val="20"/>
    </w:rPr>
  </w:style>
  <w:style w:type="paragraph" w:styleId="Title">
    <w:name w:val="Title"/>
    <w:basedOn w:val="Normal"/>
    <w:link w:val="TitleChar"/>
    <w:uiPriority w:val="99"/>
    <w:qFormat/>
    <w:rsid w:val="00F73179"/>
    <w:pPr>
      <w:spacing w:after="300"/>
      <w:jc w:val="center"/>
    </w:pPr>
    <w:rPr>
      <w:b/>
      <w:bCs/>
      <w:caps/>
      <w:kern w:val="28"/>
      <w:sz w:val="30"/>
      <w:szCs w:val="30"/>
    </w:rPr>
  </w:style>
  <w:style w:type="character" w:customStyle="1" w:styleId="TitleChar">
    <w:name w:val="Title Char"/>
    <w:basedOn w:val="DefaultParagraphFont"/>
    <w:link w:val="Title"/>
    <w:uiPriority w:val="99"/>
    <w:locked/>
    <w:rPr>
      <w:rFonts w:ascii="Cambria" w:hAnsi="Cambria" w:cs="Cambria"/>
      <w:b/>
      <w:bCs/>
      <w:kern w:val="28"/>
      <w:sz w:val="32"/>
      <w:szCs w:val="32"/>
      <w:lang w:val="en-US" w:eastAsia="en-US"/>
    </w:rPr>
  </w:style>
  <w:style w:type="paragraph" w:customStyle="1" w:styleId="preparedby">
    <w:name w:val="preparedby"/>
    <w:basedOn w:val="Normal"/>
    <w:next w:val="Normal"/>
    <w:uiPriority w:val="99"/>
    <w:semiHidden/>
    <w:rsid w:val="00D3708D"/>
    <w:pPr>
      <w:spacing w:after="600"/>
      <w:jc w:val="center"/>
    </w:pPr>
    <w:rPr>
      <w:i/>
      <w:iCs/>
    </w:rPr>
  </w:style>
  <w:style w:type="paragraph" w:customStyle="1" w:styleId="Docoriginal">
    <w:name w:val="Doc_original"/>
    <w:basedOn w:val="Normal"/>
    <w:link w:val="DocoriginalChar"/>
    <w:uiPriority w:val="99"/>
    <w:rsid w:val="00F73179"/>
    <w:pPr>
      <w:spacing w:line="280" w:lineRule="exact"/>
      <w:ind w:left="1361"/>
    </w:pPr>
    <w:rPr>
      <w:b/>
      <w:bCs/>
      <w:spacing w:val="10"/>
    </w:rPr>
  </w:style>
  <w:style w:type="paragraph" w:customStyle="1" w:styleId="DecisionParagraphs">
    <w:name w:val="DecisionParagraphs"/>
    <w:basedOn w:val="Normal"/>
    <w:link w:val="DecisionParagraphsChar"/>
    <w:uiPriority w:val="99"/>
    <w:rsid w:val="00F73179"/>
    <w:pPr>
      <w:tabs>
        <w:tab w:val="left" w:pos="5387"/>
      </w:tabs>
      <w:ind w:left="4820"/>
    </w:pPr>
    <w:rPr>
      <w:i/>
      <w:iCs/>
    </w:rPr>
  </w:style>
  <w:style w:type="paragraph" w:styleId="FootnoteText">
    <w:name w:val="footnote text"/>
    <w:aliases w:val="fn,Geneva 9,Font: Geneva 9,Boston 10,f,ft,Fotnotstext Char,ft Char,single space,FOOTNOTES,ADB,single space1,footnote text1,FOOTNOTES1,fn1,ADB1,single space2"/>
    <w:basedOn w:val="Normal"/>
    <w:link w:val="FootnoteTextChar1"/>
    <w:autoRedefine/>
    <w:uiPriority w:val="99"/>
    <w:semiHidden/>
    <w:rsid w:val="005F3FBF"/>
    <w:pPr>
      <w:spacing w:before="60"/>
      <w:ind w:left="284" w:hanging="284"/>
    </w:pPr>
    <w:rPr>
      <w:sz w:val="16"/>
      <w:szCs w:val="16"/>
    </w:rPr>
  </w:style>
  <w:style w:type="character" w:customStyle="1" w:styleId="FootnoteTextChar">
    <w:name w:val="Footnote Text Char"/>
    <w:aliases w:val="fn Char,Geneva 9 Char,Font: Geneva 9 Char,Boston 10 Char,f Char,ft Char1,Fotnotstext Char Char,ft Char Char,single space Char,FOOTNOTES Char,ADB Char,single space1 Char,footnote text1 Char,FOOTNOTES1 Char,fn1 Char,ADB1 Char"/>
    <w:basedOn w:val="DefaultParagraphFont"/>
    <w:uiPriority w:val="99"/>
    <w:semiHidden/>
    <w:locked/>
    <w:rPr>
      <w:rFonts w:ascii="Arial" w:hAnsi="Arial" w:cs="Arial"/>
      <w:sz w:val="20"/>
      <w:szCs w:val="20"/>
      <w:lang w:val="en-US" w:eastAsia="en-US"/>
    </w:rPr>
  </w:style>
  <w:style w:type="character" w:styleId="FootnoteReference">
    <w:name w:val="footnote reference"/>
    <w:basedOn w:val="DefaultParagraphFont"/>
    <w:uiPriority w:val="99"/>
    <w:semiHidden/>
    <w:rsid w:val="00F73179"/>
    <w:rPr>
      <w:rFonts w:cs="Times New Roman"/>
      <w:vertAlign w:val="superscript"/>
    </w:rPr>
  </w:style>
  <w:style w:type="paragraph" w:styleId="Closing">
    <w:name w:val="Closing"/>
    <w:basedOn w:val="Normal"/>
    <w:link w:val="ClosingChar"/>
    <w:uiPriority w:val="99"/>
    <w:rsid w:val="00F73179"/>
    <w:pPr>
      <w:ind w:left="4536"/>
      <w:jc w:val="center"/>
    </w:pPr>
  </w:style>
  <w:style w:type="character" w:customStyle="1" w:styleId="ClosingChar">
    <w:name w:val="Closing Char"/>
    <w:basedOn w:val="DefaultParagraphFont"/>
    <w:link w:val="Closing"/>
    <w:uiPriority w:val="99"/>
    <w:semiHidden/>
    <w:locked/>
    <w:rPr>
      <w:rFonts w:ascii="Arial" w:hAnsi="Arial" w:cs="Arial"/>
      <w:sz w:val="20"/>
      <w:szCs w:val="20"/>
      <w:lang w:val="en-US" w:eastAsia="en-US"/>
    </w:rPr>
  </w:style>
  <w:style w:type="paragraph" w:styleId="Index1">
    <w:name w:val="index 1"/>
    <w:basedOn w:val="Normal"/>
    <w:next w:val="Normal"/>
    <w:autoRedefine/>
    <w:uiPriority w:val="99"/>
    <w:semiHidden/>
    <w:rsid w:val="00F73179"/>
    <w:pPr>
      <w:tabs>
        <w:tab w:val="right" w:leader="dot" w:pos="9071"/>
      </w:tabs>
      <w:ind w:left="284" w:hanging="284"/>
    </w:pPr>
    <w:rPr>
      <w:sz w:val="24"/>
      <w:szCs w:val="24"/>
    </w:rPr>
  </w:style>
  <w:style w:type="paragraph" w:styleId="Index2">
    <w:name w:val="index 2"/>
    <w:basedOn w:val="Normal"/>
    <w:next w:val="Normal"/>
    <w:autoRedefine/>
    <w:uiPriority w:val="99"/>
    <w:semiHidden/>
    <w:rsid w:val="00F73179"/>
    <w:pPr>
      <w:tabs>
        <w:tab w:val="right" w:leader="dot" w:pos="9071"/>
      </w:tabs>
      <w:ind w:left="568" w:hanging="284"/>
    </w:pPr>
    <w:rPr>
      <w:sz w:val="24"/>
      <w:szCs w:val="24"/>
    </w:rPr>
  </w:style>
  <w:style w:type="paragraph" w:styleId="Index3">
    <w:name w:val="index 3"/>
    <w:basedOn w:val="Normal"/>
    <w:next w:val="Normal"/>
    <w:autoRedefine/>
    <w:uiPriority w:val="99"/>
    <w:semiHidden/>
    <w:rsid w:val="00F73179"/>
    <w:pPr>
      <w:tabs>
        <w:tab w:val="right" w:leader="dot" w:pos="9071"/>
      </w:tabs>
      <w:ind w:left="851" w:hanging="284"/>
    </w:pPr>
    <w:rPr>
      <w:sz w:val="24"/>
      <w:szCs w:val="24"/>
    </w:rPr>
  </w:style>
  <w:style w:type="paragraph" w:styleId="MacroText">
    <w:name w:val="macro"/>
    <w:link w:val="MacroTextChar"/>
    <w:uiPriority w:val="99"/>
    <w:semiHidden/>
    <w:rsid w:val="00F731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en-US" w:eastAsia="en-US"/>
    </w:rPr>
  </w:style>
  <w:style w:type="character" w:customStyle="1" w:styleId="MacroTextChar">
    <w:name w:val="Macro Text Char"/>
    <w:basedOn w:val="DefaultParagraphFont"/>
    <w:link w:val="MacroText"/>
    <w:uiPriority w:val="99"/>
    <w:semiHidden/>
    <w:locked/>
    <w:rPr>
      <w:rFonts w:ascii="Courier New" w:hAnsi="Courier New" w:cs="Courier New"/>
      <w:sz w:val="16"/>
      <w:szCs w:val="16"/>
      <w:lang w:val="en-US" w:eastAsia="en-US"/>
    </w:rPr>
  </w:style>
  <w:style w:type="paragraph" w:styleId="Signature">
    <w:name w:val="Signature"/>
    <w:basedOn w:val="Normal"/>
    <w:link w:val="SignatureChar"/>
    <w:uiPriority w:val="99"/>
    <w:rsid w:val="00F73179"/>
    <w:pPr>
      <w:ind w:left="4536"/>
      <w:jc w:val="center"/>
    </w:pPr>
  </w:style>
  <w:style w:type="character" w:customStyle="1" w:styleId="SignatureChar">
    <w:name w:val="Signature Char"/>
    <w:basedOn w:val="DefaultParagraphFont"/>
    <w:link w:val="Signature"/>
    <w:uiPriority w:val="99"/>
    <w:semiHidden/>
    <w:locked/>
    <w:rPr>
      <w:rFonts w:ascii="Arial" w:hAnsi="Arial" w:cs="Arial"/>
      <w:sz w:val="20"/>
      <w:szCs w:val="20"/>
      <w:lang w:val="en-US" w:eastAsia="en-US"/>
    </w:rPr>
  </w:style>
  <w:style w:type="character" w:customStyle="1" w:styleId="Doclang">
    <w:name w:val="Doc_lang"/>
    <w:basedOn w:val="DefaultParagraphFont"/>
    <w:uiPriority w:val="99"/>
    <w:rsid w:val="00F73179"/>
    <w:rPr>
      <w:rFonts w:ascii="Arial" w:hAnsi="Arial" w:cs="Arial"/>
      <w:sz w:val="20"/>
      <w:szCs w:val="20"/>
      <w:lang w:val="en-US"/>
    </w:rPr>
  </w:style>
  <w:style w:type="paragraph" w:customStyle="1" w:styleId="Session">
    <w:name w:val="Session"/>
    <w:basedOn w:val="Normal"/>
    <w:uiPriority w:val="99"/>
    <w:semiHidden/>
    <w:rsid w:val="00F73179"/>
    <w:pPr>
      <w:spacing w:before="60"/>
      <w:jc w:val="center"/>
    </w:pPr>
    <w:rPr>
      <w:b/>
      <w:bCs/>
    </w:rPr>
  </w:style>
  <w:style w:type="paragraph" w:customStyle="1" w:styleId="Organizer">
    <w:name w:val="Organizer"/>
    <w:basedOn w:val="Normal"/>
    <w:uiPriority w:val="99"/>
    <w:semiHidden/>
    <w:rsid w:val="00F73179"/>
    <w:pPr>
      <w:spacing w:after="600"/>
      <w:ind w:left="-993" w:right="-994"/>
      <w:jc w:val="center"/>
    </w:pPr>
    <w:rPr>
      <w:b/>
      <w:bCs/>
      <w:caps/>
      <w:kern w:val="26"/>
      <w:sz w:val="26"/>
      <w:szCs w:val="26"/>
    </w:rPr>
  </w:style>
  <w:style w:type="paragraph" w:styleId="BodyText">
    <w:name w:val="Body Text"/>
    <w:basedOn w:val="Normal"/>
    <w:link w:val="BodyTextChar"/>
    <w:uiPriority w:val="99"/>
    <w:rsid w:val="00F73179"/>
  </w:style>
  <w:style w:type="character" w:customStyle="1" w:styleId="BodyTextChar">
    <w:name w:val="Body Text Char"/>
    <w:basedOn w:val="DefaultParagraphFont"/>
    <w:link w:val="BodyText"/>
    <w:uiPriority w:val="99"/>
    <w:locked/>
    <w:rsid w:val="00175EEB"/>
    <w:rPr>
      <w:rFonts w:ascii="Arial" w:hAnsi="Arial" w:cs="Arial"/>
    </w:rPr>
  </w:style>
  <w:style w:type="paragraph" w:customStyle="1" w:styleId="StyleDocoriginalNotBold">
    <w:name w:val="Style Doc_original + Not Bold"/>
    <w:basedOn w:val="Docoriginal"/>
    <w:link w:val="StyleDocoriginalNotBoldChar"/>
    <w:autoRedefine/>
    <w:uiPriority w:val="99"/>
    <w:rsid w:val="00F73179"/>
    <w:pPr>
      <w:ind w:left="1589"/>
      <w:jc w:val="left"/>
    </w:pPr>
  </w:style>
  <w:style w:type="paragraph" w:customStyle="1" w:styleId="upove">
    <w:name w:val="upov_e"/>
    <w:basedOn w:val="Normal"/>
    <w:uiPriority w:val="99"/>
    <w:rsid w:val="00F73179"/>
    <w:pPr>
      <w:spacing w:before="60"/>
      <w:jc w:val="center"/>
    </w:pPr>
    <w:rPr>
      <w:b/>
      <w:bCs/>
      <w:spacing w:val="8"/>
      <w:sz w:val="24"/>
      <w:szCs w:val="24"/>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iCs/>
    </w:rPr>
  </w:style>
  <w:style w:type="paragraph" w:customStyle="1" w:styleId="PlaceAndDate">
    <w:name w:val="PlaceAndDate"/>
    <w:basedOn w:val="Session"/>
    <w:uiPriority w:val="99"/>
    <w:semiHidden/>
    <w:rsid w:val="00F73179"/>
  </w:style>
  <w:style w:type="paragraph" w:styleId="EndnoteText">
    <w:name w:val="endnote text"/>
    <w:basedOn w:val="Normal"/>
    <w:link w:val="EndnoteTextChar"/>
    <w:uiPriority w:val="99"/>
    <w:semiHidden/>
    <w:rsid w:val="00F73179"/>
  </w:style>
  <w:style w:type="character" w:customStyle="1" w:styleId="EndnoteTextChar">
    <w:name w:val="Endnote Text Char"/>
    <w:basedOn w:val="DefaultParagraphFont"/>
    <w:link w:val="EndnoteText"/>
    <w:uiPriority w:val="99"/>
    <w:semiHidden/>
    <w:locked/>
    <w:rPr>
      <w:rFonts w:ascii="Arial" w:hAnsi="Arial" w:cs="Arial"/>
      <w:sz w:val="20"/>
      <w:szCs w:val="20"/>
      <w:lang w:val="en-US" w:eastAsia="en-US"/>
    </w:rPr>
  </w:style>
  <w:style w:type="character" w:styleId="EndnoteReference">
    <w:name w:val="endnote reference"/>
    <w:basedOn w:val="DefaultParagraphFont"/>
    <w:uiPriority w:val="99"/>
    <w:semiHidden/>
    <w:rsid w:val="00F73179"/>
    <w:rPr>
      <w:rFonts w:cs="Times New Roman"/>
      <w:vertAlign w:val="superscript"/>
    </w:rPr>
  </w:style>
  <w:style w:type="paragraph" w:customStyle="1" w:styleId="SessionMeetingPlace">
    <w:name w:val="Session_MeetingPlace"/>
    <w:basedOn w:val="Normal"/>
    <w:uiPriority w:val="99"/>
    <w:semiHidden/>
    <w:rsid w:val="00F73179"/>
    <w:pPr>
      <w:spacing w:before="480"/>
      <w:jc w:val="center"/>
    </w:pPr>
    <w:rPr>
      <w:b/>
      <w:bCs/>
      <w:kern w:val="28"/>
      <w:sz w:val="24"/>
      <w:szCs w:val="24"/>
    </w:rPr>
  </w:style>
  <w:style w:type="paragraph" w:customStyle="1" w:styleId="Original">
    <w:name w:val="Original"/>
    <w:basedOn w:val="Normal"/>
    <w:uiPriority w:val="99"/>
    <w:semiHidden/>
    <w:rsid w:val="00F73179"/>
    <w:pPr>
      <w:spacing w:before="60"/>
      <w:ind w:left="1276"/>
    </w:pPr>
    <w:rPr>
      <w:b/>
      <w:bCs/>
      <w:sz w:val="22"/>
      <w:szCs w:val="22"/>
    </w:rPr>
  </w:style>
  <w:style w:type="paragraph" w:styleId="Date">
    <w:name w:val="Date"/>
    <w:basedOn w:val="Normal"/>
    <w:link w:val="DateChar"/>
    <w:uiPriority w:val="99"/>
    <w:semiHidden/>
    <w:rsid w:val="00F73179"/>
    <w:pPr>
      <w:spacing w:line="340" w:lineRule="exact"/>
      <w:ind w:left="1276"/>
    </w:pPr>
    <w:rPr>
      <w:b/>
      <w:bCs/>
      <w:sz w:val="22"/>
      <w:szCs w:val="22"/>
    </w:rPr>
  </w:style>
  <w:style w:type="character" w:customStyle="1" w:styleId="DateChar">
    <w:name w:val="Date Char"/>
    <w:basedOn w:val="DefaultParagraphFont"/>
    <w:link w:val="Date"/>
    <w:uiPriority w:val="99"/>
    <w:semiHidden/>
    <w:locked/>
    <w:rPr>
      <w:rFonts w:ascii="Arial" w:hAnsi="Arial" w:cs="Arial"/>
      <w:sz w:val="20"/>
      <w:szCs w:val="20"/>
      <w:lang w:val="en-US" w:eastAsia="en-US"/>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uiPriority w:val="99"/>
    <w:semiHidden/>
    <w:rsid w:val="00F73179"/>
    <w:pPr>
      <w:spacing w:before="60" w:after="480"/>
      <w:jc w:val="center"/>
    </w:pPr>
  </w:style>
  <w:style w:type="paragraph" w:customStyle="1" w:styleId="Lettrine">
    <w:name w:val="Lettrine"/>
    <w:basedOn w:val="Normal"/>
    <w:uiPriority w:val="99"/>
    <w:rsid w:val="00F73179"/>
    <w:pPr>
      <w:spacing w:after="120" w:line="340" w:lineRule="atLeast"/>
      <w:jc w:val="right"/>
    </w:pPr>
    <w:rPr>
      <w:b/>
      <w:bCs/>
      <w:sz w:val="56"/>
      <w:szCs w:val="56"/>
    </w:rPr>
  </w:style>
  <w:style w:type="paragraph" w:customStyle="1" w:styleId="LogoUPOV">
    <w:name w:val="LogoUPOV"/>
    <w:basedOn w:val="Normal"/>
    <w:uiPriority w:val="99"/>
    <w:rsid w:val="00F73179"/>
    <w:pPr>
      <w:spacing w:before="720"/>
      <w:jc w:val="center"/>
    </w:pPr>
  </w:style>
  <w:style w:type="paragraph" w:customStyle="1" w:styleId="Sessiontc">
    <w:name w:val="Session_tc"/>
    <w:basedOn w:val="StyleSessionAllcaps"/>
    <w:uiPriority w:val="99"/>
    <w:rsid w:val="00F73179"/>
    <w:pPr>
      <w:spacing w:before="240"/>
    </w:pPr>
  </w:style>
  <w:style w:type="paragraph" w:customStyle="1" w:styleId="TitreUpov">
    <w:name w:val="TitreUpov"/>
    <w:basedOn w:val="Normal"/>
    <w:uiPriority w:val="99"/>
    <w:semiHidden/>
    <w:rsid w:val="00D3708D"/>
    <w:pPr>
      <w:spacing w:before="60"/>
      <w:jc w:val="center"/>
    </w:pPr>
    <w:rPr>
      <w:b/>
      <w:bCs/>
      <w:sz w:val="24"/>
      <w:szCs w:val="24"/>
    </w:rPr>
  </w:style>
  <w:style w:type="paragraph" w:customStyle="1" w:styleId="StyleSessionAllcaps">
    <w:name w:val="Style Session + All caps"/>
    <w:basedOn w:val="Session"/>
    <w:uiPriority w:val="99"/>
    <w:semiHidden/>
    <w:rsid w:val="00F73179"/>
    <w:pPr>
      <w:spacing w:before="480"/>
    </w:pPr>
    <w:rPr>
      <w:caps/>
      <w:kern w:val="28"/>
      <w:sz w:val="24"/>
      <w:szCs w:val="24"/>
    </w:rPr>
  </w:style>
  <w:style w:type="paragraph" w:customStyle="1" w:styleId="plcountry">
    <w:name w:val="plcountry"/>
    <w:basedOn w:val="Normal"/>
    <w:uiPriority w:val="99"/>
    <w:rsid w:val="00F73179"/>
    <w:pPr>
      <w:keepNext/>
      <w:keepLines/>
      <w:spacing w:before="180" w:after="120"/>
      <w:jc w:val="left"/>
    </w:pPr>
    <w:rPr>
      <w:caps/>
      <w:noProof/>
      <w:u w:val="single"/>
    </w:rPr>
  </w:style>
  <w:style w:type="paragraph" w:customStyle="1" w:styleId="pldetails">
    <w:name w:val="pldetails"/>
    <w:basedOn w:val="Normal"/>
    <w:uiPriority w:val="99"/>
    <w:rsid w:val="00F73179"/>
    <w:pPr>
      <w:keepLines/>
      <w:spacing w:before="60" w:after="60"/>
      <w:jc w:val="left"/>
    </w:pPr>
    <w:rPr>
      <w:noProof/>
    </w:rPr>
  </w:style>
  <w:style w:type="paragraph" w:customStyle="1" w:styleId="plheading">
    <w:name w:val="plheading"/>
    <w:basedOn w:val="Normal"/>
    <w:uiPriority w:val="99"/>
    <w:rsid w:val="00F73179"/>
    <w:pPr>
      <w:keepNext/>
      <w:spacing w:before="480" w:after="120"/>
      <w:jc w:val="center"/>
    </w:pPr>
    <w:rPr>
      <w:caps/>
      <w:u w:val="single"/>
    </w:rPr>
  </w:style>
  <w:style w:type="paragraph" w:customStyle="1" w:styleId="Sessiontcplacedate">
    <w:name w:val="Session_tc_place_date"/>
    <w:basedOn w:val="SessionMeetingPlace"/>
    <w:uiPriority w:val="99"/>
    <w:rsid w:val="00F73179"/>
    <w:pPr>
      <w:spacing w:before="240"/>
    </w:pPr>
  </w:style>
  <w:style w:type="paragraph" w:customStyle="1" w:styleId="Titleofdoc0">
    <w:name w:val="Title_of_doc"/>
    <w:basedOn w:val="Normal"/>
    <w:uiPriority w:val="99"/>
    <w:rsid w:val="00F73179"/>
    <w:pPr>
      <w:spacing w:before="600"/>
      <w:jc w:val="center"/>
    </w:pPr>
    <w:rPr>
      <w:caps/>
    </w:rPr>
  </w:style>
  <w:style w:type="paragraph" w:customStyle="1" w:styleId="preparedby1">
    <w:name w:val="prepared_by"/>
    <w:basedOn w:val="Normal"/>
    <w:uiPriority w:val="99"/>
    <w:rsid w:val="00F73179"/>
    <w:pPr>
      <w:spacing w:before="240" w:after="600"/>
      <w:jc w:val="center"/>
    </w:pPr>
    <w:rPr>
      <w:i/>
      <w:iCs/>
    </w:rPr>
  </w:style>
  <w:style w:type="character" w:customStyle="1" w:styleId="CodeChar">
    <w:name w:val="Code Char"/>
    <w:basedOn w:val="DefaultParagraphFont"/>
    <w:link w:val="Code"/>
    <w:uiPriority w:val="99"/>
    <w:locked/>
    <w:rsid w:val="00D3708D"/>
    <w:rPr>
      <w:rFonts w:ascii="Arial" w:hAnsi="Arial" w:cs="Arial"/>
      <w:b/>
      <w:bCs/>
      <w:spacing w:val="10"/>
      <w:lang w:val="fr-FR" w:eastAsia="en-US"/>
    </w:rPr>
  </w:style>
  <w:style w:type="paragraph" w:customStyle="1" w:styleId="endofdoc">
    <w:name w:val="end_of_doc"/>
    <w:autoRedefine/>
    <w:uiPriority w:val="99"/>
    <w:rsid w:val="00A929D4"/>
    <w:pPr>
      <w:ind w:left="567" w:hanging="567"/>
      <w:jc w:val="right"/>
    </w:pPr>
    <w:rPr>
      <w:rFonts w:ascii="Arial" w:hAnsi="Arial" w:cs="Arial"/>
      <w:sz w:val="20"/>
      <w:szCs w:val="20"/>
      <w:lang w:val="en-US" w:eastAsia="en-US"/>
    </w:rPr>
  </w:style>
  <w:style w:type="character" w:customStyle="1" w:styleId="DocoriginalChar">
    <w:name w:val="Doc_original Char"/>
    <w:basedOn w:val="DefaultParagraphFont"/>
    <w:link w:val="Docoriginal"/>
    <w:uiPriority w:val="99"/>
    <w:locked/>
    <w:rsid w:val="00F73179"/>
    <w:rPr>
      <w:rFonts w:ascii="Arial" w:hAnsi="Arial" w:cs="Arial"/>
      <w:b/>
      <w:bCs/>
      <w:spacing w:val="10"/>
      <w:lang w:val="en-US" w:eastAsia="en-US"/>
    </w:rPr>
  </w:style>
  <w:style w:type="character" w:customStyle="1" w:styleId="StyleDocoriginalNotBoldChar">
    <w:name w:val="Style Doc_original + Not Bold Char"/>
    <w:basedOn w:val="DocoriginalChar"/>
    <w:link w:val="StyleDocoriginalNotBold"/>
    <w:uiPriority w:val="99"/>
    <w:locked/>
    <w:rsid w:val="00F73179"/>
    <w:rPr>
      <w:rFonts w:ascii="Arial" w:hAnsi="Arial" w:cs="Arial"/>
      <w:b/>
      <w:bCs/>
      <w:spacing w:val="10"/>
      <w:lang w:val="en-US" w:eastAsia="en-US"/>
    </w:rPr>
  </w:style>
  <w:style w:type="paragraph" w:customStyle="1" w:styleId="StyleDocnumber">
    <w:name w:val="Style Doc_number"/>
    <w:basedOn w:val="Docoriginal"/>
    <w:uiPriority w:val="99"/>
    <w:rsid w:val="00F73179"/>
    <w:pPr>
      <w:ind w:left="1589"/>
    </w:pPr>
  </w:style>
  <w:style w:type="paragraph" w:customStyle="1" w:styleId="StyleDocoriginal">
    <w:name w:val="Style Doc_original"/>
    <w:basedOn w:val="Docoriginal"/>
    <w:link w:val="StyleDocoriginalChar"/>
    <w:uiPriority w:val="99"/>
    <w:rsid w:val="00F73179"/>
  </w:style>
  <w:style w:type="character" w:customStyle="1" w:styleId="StyleDocoriginalChar">
    <w:name w:val="Style Doc_original Char"/>
    <w:basedOn w:val="DocoriginalChar"/>
    <w:link w:val="StyleDocoriginal"/>
    <w:uiPriority w:val="99"/>
    <w:locked/>
    <w:rsid w:val="00F73179"/>
    <w:rPr>
      <w:rFonts w:ascii="Arial" w:hAnsi="Arial" w:cs="Arial"/>
      <w:b/>
      <w:bCs/>
      <w:spacing w:val="10"/>
      <w:lang w:val="en-US" w:eastAsia="en-US"/>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locked/>
    <w:rsid w:val="00281060"/>
    <w:rPr>
      <w:rFonts w:ascii="Arial" w:hAnsi="Arial" w:cs="Arial"/>
      <w:b/>
      <w:bCs/>
      <w:spacing w:val="10"/>
      <w:lang w:val="en-US" w:eastAsia="en-US"/>
    </w:rPr>
  </w:style>
  <w:style w:type="character" w:customStyle="1" w:styleId="StyleDocoriginalNotBold1">
    <w:name w:val="Style Doc_original + Not Bold1"/>
    <w:basedOn w:val="DefaultParagraphFont"/>
    <w:uiPriority w:val="99"/>
    <w:rsid w:val="00F73179"/>
    <w:rPr>
      <w:rFonts w:ascii="Arial" w:hAnsi="Arial" w:cs="Arial"/>
      <w:b/>
      <w:bCs/>
      <w:spacing w:val="10"/>
      <w:lang w:val="en-US" w:eastAsia="en-US"/>
    </w:rPr>
  </w:style>
  <w:style w:type="character" w:customStyle="1" w:styleId="StyleDoclangBold">
    <w:name w:val="Style Doc_lang + Bold"/>
    <w:basedOn w:val="Doclang"/>
    <w:uiPriority w:val="99"/>
    <w:rsid w:val="00F73179"/>
    <w:rPr>
      <w:rFonts w:ascii="Arial" w:hAnsi="Arial" w:cs="Arial"/>
      <w:b/>
      <w:bCs/>
      <w:sz w:val="20"/>
      <w:szCs w:val="20"/>
      <w:lang w:val="en-US"/>
    </w:rPr>
  </w:style>
  <w:style w:type="paragraph" w:styleId="TOC2">
    <w:name w:val="toc 2"/>
    <w:next w:val="Normal"/>
    <w:autoRedefine/>
    <w:uiPriority w:val="39"/>
    <w:rsid w:val="0063282C"/>
    <w:pPr>
      <w:tabs>
        <w:tab w:val="right" w:leader="dot" w:pos="9639"/>
      </w:tabs>
      <w:spacing w:before="120" w:after="120"/>
      <w:ind w:left="426" w:right="851"/>
      <w:contextualSpacing/>
    </w:pPr>
    <w:rPr>
      <w:rFonts w:ascii="Arial" w:eastAsiaTheme="minorEastAsia" w:hAnsi="Arial"/>
      <w:sz w:val="20"/>
      <w:szCs w:val="20"/>
      <w:lang w:val="en-US" w:eastAsia="en-US"/>
    </w:rPr>
  </w:style>
  <w:style w:type="paragraph" w:styleId="TOC3">
    <w:name w:val="toc 3"/>
    <w:next w:val="Normal"/>
    <w:autoRedefine/>
    <w:uiPriority w:val="39"/>
    <w:rsid w:val="0063282C"/>
    <w:pPr>
      <w:tabs>
        <w:tab w:val="left" w:pos="426"/>
        <w:tab w:val="right" w:leader="dot" w:pos="9639"/>
      </w:tabs>
      <w:spacing w:before="120" w:after="80"/>
      <w:ind w:right="284"/>
    </w:pPr>
    <w:rPr>
      <w:rFonts w:ascii="Arial" w:eastAsiaTheme="minorEastAsia" w:hAnsi="Arial"/>
      <w:b/>
      <w:sz w:val="18"/>
      <w:szCs w:val="20"/>
      <w:lang w:val="fr-FR" w:eastAsia="en-US"/>
    </w:rPr>
  </w:style>
  <w:style w:type="character" w:styleId="Hyperlink">
    <w:name w:val="Hyperlink"/>
    <w:basedOn w:val="DefaultParagraphFont"/>
    <w:uiPriority w:val="99"/>
    <w:rsid w:val="00F73179"/>
    <w:rPr>
      <w:rFonts w:ascii="Arial" w:hAnsi="Arial" w:cs="Arial"/>
      <w:color w:val="0000FF"/>
      <w:u w:val="single"/>
    </w:rPr>
  </w:style>
  <w:style w:type="paragraph" w:styleId="TOC4">
    <w:name w:val="toc 4"/>
    <w:next w:val="Normal"/>
    <w:autoRedefine/>
    <w:uiPriority w:val="39"/>
    <w:rsid w:val="0063282C"/>
    <w:pPr>
      <w:tabs>
        <w:tab w:val="left" w:pos="851"/>
        <w:tab w:val="right" w:leader="dot" w:pos="9639"/>
      </w:tabs>
      <w:spacing w:before="40" w:after="80"/>
      <w:ind w:left="142" w:right="284"/>
    </w:pPr>
    <w:rPr>
      <w:rFonts w:ascii="Arial" w:eastAsiaTheme="minorEastAsia" w:hAnsi="Arial"/>
      <w:b/>
      <w:smallCaps/>
      <w:noProof/>
      <w:sz w:val="18"/>
      <w:szCs w:val="20"/>
      <w:lang w:val="fr-FR" w:eastAsia="en-US"/>
    </w:rPr>
  </w:style>
  <w:style w:type="paragraph" w:styleId="TOC1">
    <w:name w:val="toc 1"/>
    <w:next w:val="Normal"/>
    <w:autoRedefine/>
    <w:uiPriority w:val="39"/>
    <w:rsid w:val="0063282C"/>
    <w:pPr>
      <w:tabs>
        <w:tab w:val="left" w:pos="426"/>
        <w:tab w:val="right" w:leader="dot" w:pos="9639"/>
      </w:tabs>
      <w:spacing w:before="120"/>
      <w:ind w:left="425" w:hanging="425"/>
    </w:pPr>
    <w:rPr>
      <w:rFonts w:ascii="Arial" w:eastAsiaTheme="minorEastAsia" w:hAnsi="Arial"/>
      <w:caps/>
      <w:sz w:val="20"/>
      <w:szCs w:val="20"/>
      <w:lang w:val="en-US" w:eastAsia="en-US"/>
    </w:rPr>
  </w:style>
  <w:style w:type="paragraph" w:styleId="TOC5">
    <w:name w:val="toc 5"/>
    <w:next w:val="Normal"/>
    <w:autoRedefine/>
    <w:uiPriority w:val="39"/>
    <w:rsid w:val="0063282C"/>
    <w:pPr>
      <w:keepNext/>
      <w:tabs>
        <w:tab w:val="right" w:leader="dot" w:pos="9639"/>
      </w:tabs>
      <w:spacing w:before="40" w:after="40"/>
      <w:ind w:left="284" w:right="284"/>
      <w:jc w:val="both"/>
    </w:pPr>
    <w:rPr>
      <w:rFonts w:ascii="Arial" w:eastAsiaTheme="minorEastAsia" w:hAnsi="Arial"/>
      <w:b/>
      <w:noProof/>
      <w:sz w:val="18"/>
      <w:szCs w:val="18"/>
      <w:lang w:val="fr-FR" w:eastAsia="en-US"/>
    </w:rPr>
  </w:style>
  <w:style w:type="paragraph" w:styleId="BalloonText">
    <w:name w:val="Balloon Text"/>
    <w:basedOn w:val="Normal"/>
    <w:link w:val="BalloonTextChar"/>
    <w:uiPriority w:val="99"/>
    <w:semiHidden/>
    <w:rsid w:val="0000571E"/>
    <w:rPr>
      <w:rFonts w:ascii="Tahoma" w:hAnsi="Tahoma" w:cs="Tahoma"/>
      <w:sz w:val="16"/>
      <w:szCs w:val="16"/>
    </w:rPr>
  </w:style>
  <w:style w:type="character" w:customStyle="1" w:styleId="BalloonTextChar">
    <w:name w:val="Balloon Text Char"/>
    <w:basedOn w:val="DefaultParagraphFont"/>
    <w:link w:val="BalloonText"/>
    <w:uiPriority w:val="99"/>
    <w:locked/>
    <w:rsid w:val="0000571E"/>
    <w:rPr>
      <w:rFonts w:ascii="Tahoma" w:hAnsi="Tahoma" w:cs="Tahoma"/>
      <w:sz w:val="16"/>
      <w:szCs w:val="16"/>
    </w:rPr>
  </w:style>
  <w:style w:type="table" w:styleId="TableGrid">
    <w:name w:val="Table Grid"/>
    <w:basedOn w:val="TableNormal"/>
    <w:uiPriority w:val="99"/>
    <w:rsid w:val="00175EEB"/>
    <w:rPr>
      <w:rFonts w:ascii="CG Times" w:hAnsi="CG Times" w:cs="CG 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75EEB"/>
    <w:pPr>
      <w:ind w:left="720"/>
    </w:pPr>
  </w:style>
  <w:style w:type="character" w:customStyle="1" w:styleId="FootnoteTextChar1">
    <w:name w:val="Footnote Text Char1"/>
    <w:aliases w:val="fn Char1,Geneva 9 Char1,Font: Geneva 9 Char1,Boston 10 Char1,f Char1,ft Char2,Fotnotstext Char Char1,ft Char Char1,single space Char1,FOOTNOTES Char1,ADB Char1,single space1 Char1,footnote text1 Char1,FOOTNOTES1 Char1,fn1 Char1"/>
    <w:basedOn w:val="DefaultParagraphFont"/>
    <w:link w:val="FootnoteText"/>
    <w:uiPriority w:val="99"/>
    <w:semiHidden/>
    <w:locked/>
    <w:rsid w:val="005F3FBF"/>
    <w:rPr>
      <w:rFonts w:ascii="Arial" w:hAnsi="Arial" w:cs="Arial"/>
      <w:sz w:val="16"/>
      <w:szCs w:val="16"/>
      <w:lang w:val="en-US" w:eastAsia="en-US"/>
    </w:rPr>
  </w:style>
  <w:style w:type="paragraph" w:styleId="TOC6">
    <w:name w:val="toc 6"/>
    <w:basedOn w:val="Normal"/>
    <w:next w:val="Normal"/>
    <w:autoRedefine/>
    <w:uiPriority w:val="39"/>
    <w:rsid w:val="0063282C"/>
    <w:pPr>
      <w:keepNext/>
      <w:tabs>
        <w:tab w:val="right" w:leader="dot" w:pos="9629"/>
      </w:tabs>
      <w:spacing w:before="40" w:after="40"/>
      <w:ind w:left="567" w:right="284"/>
      <w:jc w:val="left"/>
    </w:pPr>
    <w:rPr>
      <w:rFonts w:eastAsiaTheme="minorEastAsia" w:cs="Times New Roman"/>
      <w:caps/>
      <w:noProof/>
      <w:sz w:val="18"/>
      <w:szCs w:val="18"/>
    </w:rPr>
  </w:style>
  <w:style w:type="paragraph" w:styleId="TOC7">
    <w:name w:val="toc 7"/>
    <w:basedOn w:val="Normal"/>
    <w:next w:val="Normal"/>
    <w:autoRedefine/>
    <w:uiPriority w:val="39"/>
    <w:rsid w:val="0063282C"/>
    <w:pPr>
      <w:keepNext/>
      <w:tabs>
        <w:tab w:val="right" w:leader="dot" w:pos="9629"/>
      </w:tabs>
      <w:spacing w:before="40" w:after="40"/>
      <w:ind w:left="851"/>
    </w:pPr>
    <w:rPr>
      <w:rFonts w:eastAsiaTheme="minorEastAsia" w:cs="Times New Roman"/>
      <w:i/>
      <w:noProof/>
      <w:sz w:val="18"/>
      <w:szCs w:val="18"/>
    </w:rPr>
  </w:style>
  <w:style w:type="paragraph" w:styleId="TOC8">
    <w:name w:val="toc 8"/>
    <w:basedOn w:val="Normal"/>
    <w:next w:val="Normal"/>
    <w:autoRedefine/>
    <w:uiPriority w:val="39"/>
    <w:rsid w:val="0063282C"/>
    <w:pPr>
      <w:tabs>
        <w:tab w:val="right" w:leader="dot" w:pos="9629"/>
      </w:tabs>
      <w:spacing w:after="40"/>
      <w:ind w:left="1134" w:right="284"/>
      <w:jc w:val="left"/>
    </w:pPr>
    <w:rPr>
      <w:rFonts w:eastAsiaTheme="minorEastAsia" w:cs="Times New Roman"/>
      <w:noProof/>
      <w:sz w:val="18"/>
      <w:szCs w:val="18"/>
    </w:rPr>
  </w:style>
  <w:style w:type="paragraph" w:styleId="TOC9">
    <w:name w:val="toc 9"/>
    <w:basedOn w:val="Normal"/>
    <w:next w:val="Normal"/>
    <w:autoRedefine/>
    <w:uiPriority w:val="39"/>
    <w:rsid w:val="0063282C"/>
    <w:pPr>
      <w:tabs>
        <w:tab w:val="right" w:leader="dot" w:pos="9629"/>
      </w:tabs>
      <w:spacing w:before="40" w:after="40"/>
      <w:ind w:left="1701" w:right="284"/>
      <w:contextualSpacing/>
      <w:jc w:val="left"/>
    </w:pPr>
    <w:rPr>
      <w:rFonts w:eastAsiaTheme="minorEastAsia" w:cs="Times New Roman"/>
      <w:noProof/>
      <w:sz w:val="18"/>
      <w:szCs w:val="18"/>
    </w:rPr>
  </w:style>
  <w:style w:type="paragraph" w:styleId="CommentText">
    <w:name w:val="annotation text"/>
    <w:basedOn w:val="Normal"/>
    <w:link w:val="CommentTextChar"/>
    <w:uiPriority w:val="99"/>
    <w:semiHidden/>
    <w:rsid w:val="00175EEB"/>
    <w:pPr>
      <w:jc w:val="left"/>
    </w:pPr>
    <w:rPr>
      <w:rFonts w:cs="Times New Roman"/>
      <w:sz w:val="22"/>
      <w:szCs w:val="22"/>
    </w:rPr>
  </w:style>
  <w:style w:type="character" w:customStyle="1" w:styleId="CommentTextChar">
    <w:name w:val="Comment Text Char"/>
    <w:basedOn w:val="DefaultParagraphFont"/>
    <w:link w:val="CommentText"/>
    <w:uiPriority w:val="99"/>
    <w:locked/>
    <w:rsid w:val="00175EEB"/>
    <w:rPr>
      <w:rFonts w:eastAsia="Times New Roman" w:cs="Times New Roman"/>
      <w:sz w:val="22"/>
      <w:szCs w:val="22"/>
    </w:rPr>
  </w:style>
  <w:style w:type="character" w:customStyle="1" w:styleId="DecisionParagraphsChar">
    <w:name w:val="DecisionParagraphs Char"/>
    <w:basedOn w:val="DefaultParagraphFont"/>
    <w:link w:val="DecisionParagraphs"/>
    <w:uiPriority w:val="99"/>
    <w:locked/>
    <w:rsid w:val="00175EEB"/>
    <w:rPr>
      <w:rFonts w:ascii="Arial" w:hAnsi="Arial" w:cs="Arial"/>
      <w:i/>
      <w:iCs/>
    </w:rPr>
  </w:style>
  <w:style w:type="paragraph" w:customStyle="1" w:styleId="Draft">
    <w:name w:val="Draft"/>
    <w:basedOn w:val="Normal"/>
    <w:next w:val="preparedby"/>
    <w:uiPriority w:val="99"/>
    <w:rsid w:val="00175EEB"/>
    <w:pPr>
      <w:spacing w:before="720" w:after="480"/>
      <w:jc w:val="center"/>
    </w:pPr>
    <w:rPr>
      <w:rFonts w:cs="Times New Roman"/>
      <w:caps/>
      <w:sz w:val="28"/>
      <w:szCs w:val="28"/>
    </w:rPr>
  </w:style>
  <w:style w:type="paragraph" w:customStyle="1" w:styleId="Committee">
    <w:name w:val="Committee"/>
    <w:basedOn w:val="Title"/>
    <w:uiPriority w:val="99"/>
    <w:rsid w:val="00175EEB"/>
    <w:rPr>
      <w:caps w:val="0"/>
    </w:rPr>
  </w:style>
  <w:style w:type="paragraph" w:styleId="BodyTextIndent">
    <w:name w:val="Body Text Indent"/>
    <w:basedOn w:val="Normal"/>
    <w:link w:val="BodyTextIndentChar"/>
    <w:uiPriority w:val="99"/>
    <w:rsid w:val="00175EEB"/>
    <w:rPr>
      <w:rFonts w:cs="Times New Roman"/>
      <w:sz w:val="24"/>
      <w:szCs w:val="24"/>
      <w:u w:val="single"/>
    </w:rPr>
  </w:style>
  <w:style w:type="character" w:customStyle="1" w:styleId="BodyTextIndentChar">
    <w:name w:val="Body Text Indent Char"/>
    <w:basedOn w:val="DefaultParagraphFont"/>
    <w:link w:val="BodyTextIndent"/>
    <w:uiPriority w:val="99"/>
    <w:locked/>
    <w:rsid w:val="00175EEB"/>
    <w:rPr>
      <w:rFonts w:eastAsia="Times New Roman" w:cs="Times New Roman"/>
      <w:sz w:val="24"/>
      <w:szCs w:val="24"/>
      <w:u w:val="single"/>
    </w:rPr>
  </w:style>
  <w:style w:type="table" w:customStyle="1" w:styleId="TableGrid1">
    <w:name w:val="Table Grid1"/>
    <w:uiPriority w:val="99"/>
    <w:rsid w:val="00175EEB"/>
    <w:rPr>
      <w:rFonts w:ascii="CG Times" w:hAnsi="CG Times" w:cs="CG 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75EEB"/>
    <w:pPr>
      <w:autoSpaceDE w:val="0"/>
      <w:autoSpaceDN w:val="0"/>
      <w:adjustRightInd w:val="0"/>
    </w:pPr>
    <w:rPr>
      <w:rFonts w:ascii="Arial" w:hAnsi="Arial" w:cs="Arial"/>
      <w:color w:val="000000"/>
      <w:sz w:val="24"/>
      <w:szCs w:val="24"/>
      <w:lang w:val="en-US" w:eastAsia="en-US"/>
    </w:rPr>
  </w:style>
  <w:style w:type="paragraph" w:styleId="BodyText3">
    <w:name w:val="Body Text 3"/>
    <w:basedOn w:val="Normal"/>
    <w:link w:val="BodyText3Char"/>
    <w:uiPriority w:val="99"/>
    <w:rsid w:val="00175EEB"/>
    <w:pPr>
      <w:spacing w:after="120"/>
      <w:jc w:val="left"/>
    </w:pPr>
    <w:rPr>
      <w:rFonts w:cs="Times New Roman"/>
      <w:sz w:val="16"/>
      <w:szCs w:val="16"/>
    </w:rPr>
  </w:style>
  <w:style w:type="character" w:customStyle="1" w:styleId="BodyText3Char">
    <w:name w:val="Body Text 3 Char"/>
    <w:basedOn w:val="DefaultParagraphFont"/>
    <w:link w:val="BodyText3"/>
    <w:uiPriority w:val="99"/>
    <w:locked/>
    <w:rsid w:val="00175EEB"/>
    <w:rPr>
      <w:rFonts w:eastAsia="Times New Roman" w:cs="Times New Roman"/>
      <w:sz w:val="16"/>
      <w:szCs w:val="16"/>
    </w:rPr>
  </w:style>
  <w:style w:type="paragraph" w:customStyle="1" w:styleId="BodyTextKeep">
    <w:name w:val="Body Text Keep"/>
    <w:basedOn w:val="BodyText"/>
    <w:uiPriority w:val="99"/>
    <w:rsid w:val="00175EEB"/>
    <w:pPr>
      <w:keepNext/>
      <w:spacing w:after="160"/>
      <w:jc w:val="left"/>
    </w:pPr>
    <w:rPr>
      <w:rFonts w:cs="Times New Roman"/>
    </w:rPr>
  </w:style>
  <w:style w:type="character" w:styleId="FollowedHyperlink">
    <w:name w:val="FollowedHyperlink"/>
    <w:basedOn w:val="DefaultParagraphFont"/>
    <w:uiPriority w:val="99"/>
    <w:rsid w:val="00175EEB"/>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3179"/>
    <w:pPr>
      <w:jc w:val="both"/>
    </w:pPr>
    <w:rPr>
      <w:rFonts w:ascii="Arial" w:hAnsi="Arial" w:cs="Arial"/>
      <w:sz w:val="20"/>
      <w:szCs w:val="20"/>
      <w:lang w:val="en-US" w:eastAsia="en-US"/>
    </w:rPr>
  </w:style>
  <w:style w:type="paragraph" w:styleId="Heading1">
    <w:name w:val="heading 1"/>
    <w:next w:val="Normal"/>
    <w:link w:val="Heading1Char"/>
    <w:autoRedefine/>
    <w:qFormat/>
    <w:rsid w:val="0063282C"/>
    <w:pPr>
      <w:keepNext/>
      <w:jc w:val="both"/>
      <w:outlineLvl w:val="0"/>
    </w:pPr>
    <w:rPr>
      <w:rFonts w:ascii="Arial" w:eastAsiaTheme="minorEastAsia" w:hAnsi="Arial"/>
      <w:caps/>
      <w:sz w:val="20"/>
      <w:szCs w:val="20"/>
      <w:lang w:val="en-US" w:eastAsia="en-US"/>
    </w:rPr>
  </w:style>
  <w:style w:type="paragraph" w:styleId="Heading2">
    <w:name w:val="heading 2"/>
    <w:next w:val="Normal"/>
    <w:link w:val="Heading2Char"/>
    <w:autoRedefine/>
    <w:qFormat/>
    <w:rsid w:val="0063282C"/>
    <w:pPr>
      <w:keepNext/>
      <w:jc w:val="both"/>
      <w:outlineLvl w:val="1"/>
    </w:pPr>
    <w:rPr>
      <w:rFonts w:ascii="Arial" w:eastAsiaTheme="minorEastAsia" w:hAnsi="Arial"/>
      <w:sz w:val="20"/>
      <w:szCs w:val="20"/>
      <w:u w:val="single"/>
      <w:lang w:val="en-US" w:eastAsia="en-US"/>
    </w:rPr>
  </w:style>
  <w:style w:type="paragraph" w:styleId="Heading3">
    <w:name w:val="heading 3"/>
    <w:next w:val="Normal"/>
    <w:link w:val="Heading3Char"/>
    <w:autoRedefine/>
    <w:qFormat/>
    <w:rsid w:val="0063282C"/>
    <w:pPr>
      <w:keepNext/>
      <w:ind w:left="567" w:hanging="567"/>
      <w:jc w:val="both"/>
      <w:outlineLvl w:val="2"/>
    </w:pPr>
    <w:rPr>
      <w:rFonts w:ascii="Arial" w:eastAsiaTheme="minorEastAsia" w:hAnsi="Arial"/>
      <w:b/>
      <w:caps/>
      <w:sz w:val="18"/>
      <w:szCs w:val="20"/>
      <w:lang w:val="en-US" w:eastAsia="en-US"/>
    </w:rPr>
  </w:style>
  <w:style w:type="paragraph" w:styleId="Heading4">
    <w:name w:val="heading 4"/>
    <w:next w:val="Normal"/>
    <w:link w:val="Heading4Char"/>
    <w:autoRedefine/>
    <w:qFormat/>
    <w:rsid w:val="0063282C"/>
    <w:pPr>
      <w:keepNext/>
      <w:ind w:left="567" w:hanging="567"/>
      <w:jc w:val="both"/>
      <w:outlineLvl w:val="3"/>
    </w:pPr>
    <w:rPr>
      <w:rFonts w:ascii="Arial" w:eastAsiaTheme="minorEastAsia" w:hAnsi="Arial"/>
      <w:b/>
      <w:smallCaps/>
      <w:sz w:val="20"/>
      <w:szCs w:val="20"/>
      <w:lang w:val="en-US" w:eastAsia="en-US"/>
    </w:rPr>
  </w:style>
  <w:style w:type="paragraph" w:styleId="Heading5">
    <w:name w:val="heading 5"/>
    <w:next w:val="Normal"/>
    <w:link w:val="Heading5Char"/>
    <w:autoRedefine/>
    <w:qFormat/>
    <w:rsid w:val="0063282C"/>
    <w:pPr>
      <w:keepNext/>
      <w:jc w:val="both"/>
      <w:outlineLvl w:val="4"/>
    </w:pPr>
    <w:rPr>
      <w:rFonts w:ascii="Arial" w:eastAsiaTheme="minorEastAsia" w:hAnsi="Arial"/>
      <w:b/>
      <w:sz w:val="18"/>
      <w:szCs w:val="20"/>
      <w:lang w:val="en-US" w:eastAsia="en-US"/>
    </w:rPr>
  </w:style>
  <w:style w:type="paragraph" w:styleId="Heading6">
    <w:name w:val="heading 6"/>
    <w:basedOn w:val="Normal"/>
    <w:next w:val="Normal"/>
    <w:link w:val="Heading6Char"/>
    <w:autoRedefine/>
    <w:qFormat/>
    <w:rsid w:val="0063282C"/>
    <w:pPr>
      <w:jc w:val="left"/>
      <w:outlineLvl w:val="5"/>
    </w:pPr>
    <w:rPr>
      <w:rFonts w:eastAsiaTheme="minorEastAsia" w:cs="Times New Roman"/>
      <w:bCs/>
      <w:caps/>
      <w:sz w:val="18"/>
      <w:szCs w:val="22"/>
    </w:rPr>
  </w:style>
  <w:style w:type="paragraph" w:styleId="Heading7">
    <w:name w:val="heading 7"/>
    <w:basedOn w:val="Normal"/>
    <w:next w:val="Normal"/>
    <w:link w:val="Heading7Char"/>
    <w:autoRedefine/>
    <w:qFormat/>
    <w:rsid w:val="0063282C"/>
    <w:pPr>
      <w:spacing w:after="240"/>
      <w:outlineLvl w:val="6"/>
    </w:pPr>
    <w:rPr>
      <w:rFonts w:eastAsiaTheme="minorEastAsia" w:cs="Times New Roman"/>
      <w:b/>
      <w:sz w:val="18"/>
      <w:szCs w:val="24"/>
    </w:rPr>
  </w:style>
  <w:style w:type="paragraph" w:styleId="Heading8">
    <w:name w:val="heading 8"/>
    <w:basedOn w:val="Normal"/>
    <w:next w:val="Normal"/>
    <w:link w:val="Heading8Char"/>
    <w:qFormat/>
    <w:rsid w:val="0063282C"/>
    <w:pPr>
      <w:spacing w:after="240"/>
      <w:jc w:val="left"/>
      <w:outlineLvl w:val="7"/>
    </w:pPr>
    <w:rPr>
      <w:rFonts w:eastAsiaTheme="minorEastAsia" w:cs="Times New Roman"/>
      <w:iCs/>
      <w:sz w:val="18"/>
      <w:szCs w:val="24"/>
      <w:u w:val="single"/>
    </w:rPr>
  </w:style>
  <w:style w:type="paragraph" w:styleId="Heading9">
    <w:name w:val="heading 9"/>
    <w:basedOn w:val="Normal"/>
    <w:next w:val="Normal"/>
    <w:link w:val="Heading9Char"/>
    <w:qFormat/>
    <w:rsid w:val="0063282C"/>
    <w:pPr>
      <w:keepNext/>
      <w:spacing w:after="240"/>
      <w:jc w:val="center"/>
      <w:outlineLvl w:val="8"/>
    </w:pPr>
    <w:rPr>
      <w:rFonts w:eastAsiaTheme="minorEastAsia" w:cs="Times New Roman"/>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Arial" w:eastAsiaTheme="minorEastAsia" w:hAnsi="Arial"/>
      <w:caps/>
      <w:sz w:val="20"/>
      <w:szCs w:val="20"/>
      <w:lang w:val="en-US" w:eastAsia="en-US"/>
    </w:rPr>
  </w:style>
  <w:style w:type="character" w:customStyle="1" w:styleId="Heading2Char">
    <w:name w:val="Heading 2 Char"/>
    <w:basedOn w:val="DefaultParagraphFont"/>
    <w:link w:val="Heading2"/>
    <w:locked/>
    <w:rPr>
      <w:rFonts w:ascii="Arial" w:eastAsiaTheme="minorEastAsia" w:hAnsi="Arial"/>
      <w:sz w:val="20"/>
      <w:szCs w:val="20"/>
      <w:u w:val="single"/>
      <w:lang w:val="en-US" w:eastAsia="en-US"/>
    </w:rPr>
  </w:style>
  <w:style w:type="character" w:customStyle="1" w:styleId="Heading3Char">
    <w:name w:val="Heading 3 Char"/>
    <w:basedOn w:val="DefaultParagraphFont"/>
    <w:link w:val="Heading3"/>
    <w:locked/>
    <w:rsid w:val="0063282C"/>
    <w:rPr>
      <w:rFonts w:ascii="Arial" w:eastAsiaTheme="minorEastAsia" w:hAnsi="Arial"/>
      <w:b/>
      <w:caps/>
      <w:sz w:val="18"/>
      <w:szCs w:val="20"/>
      <w:lang w:val="en-US" w:eastAsia="en-US"/>
    </w:rPr>
  </w:style>
  <w:style w:type="character" w:customStyle="1" w:styleId="Heading4Char">
    <w:name w:val="Heading 4 Char"/>
    <w:basedOn w:val="DefaultParagraphFont"/>
    <w:link w:val="Heading4"/>
    <w:locked/>
    <w:rPr>
      <w:rFonts w:ascii="Arial" w:eastAsiaTheme="minorEastAsia" w:hAnsi="Arial"/>
      <w:b/>
      <w:smallCaps/>
      <w:sz w:val="20"/>
      <w:szCs w:val="20"/>
      <w:lang w:val="en-US" w:eastAsia="en-US"/>
    </w:rPr>
  </w:style>
  <w:style w:type="character" w:customStyle="1" w:styleId="Heading5Char">
    <w:name w:val="Heading 5 Char"/>
    <w:basedOn w:val="DefaultParagraphFont"/>
    <w:link w:val="Heading5"/>
    <w:locked/>
    <w:rsid w:val="0063282C"/>
    <w:rPr>
      <w:rFonts w:ascii="Arial" w:eastAsiaTheme="minorEastAsia" w:hAnsi="Arial"/>
      <w:b/>
      <w:sz w:val="18"/>
      <w:szCs w:val="20"/>
      <w:lang w:val="en-US" w:eastAsia="en-US"/>
    </w:rPr>
  </w:style>
  <w:style w:type="character" w:customStyle="1" w:styleId="Heading6Char">
    <w:name w:val="Heading 6 Char"/>
    <w:basedOn w:val="DefaultParagraphFont"/>
    <w:link w:val="Heading6"/>
    <w:locked/>
    <w:rsid w:val="0063282C"/>
    <w:rPr>
      <w:rFonts w:ascii="Arial" w:eastAsiaTheme="minorEastAsia" w:hAnsi="Arial"/>
      <w:bCs/>
      <w:caps/>
      <w:sz w:val="18"/>
      <w:lang w:val="en-US" w:eastAsia="en-US"/>
    </w:rPr>
  </w:style>
  <w:style w:type="character" w:customStyle="1" w:styleId="Heading7Char">
    <w:name w:val="Heading 7 Char"/>
    <w:basedOn w:val="DefaultParagraphFont"/>
    <w:link w:val="Heading7"/>
    <w:locked/>
    <w:rsid w:val="0063282C"/>
    <w:rPr>
      <w:rFonts w:ascii="Arial" w:eastAsiaTheme="minorEastAsia" w:hAnsi="Arial"/>
      <w:b/>
      <w:sz w:val="18"/>
      <w:szCs w:val="24"/>
      <w:lang w:val="en-US" w:eastAsia="en-US"/>
    </w:rPr>
  </w:style>
  <w:style w:type="character" w:customStyle="1" w:styleId="Heading8Char">
    <w:name w:val="Heading 8 Char"/>
    <w:basedOn w:val="DefaultParagraphFont"/>
    <w:link w:val="Heading8"/>
    <w:locked/>
    <w:rsid w:val="0063282C"/>
    <w:rPr>
      <w:rFonts w:ascii="Arial" w:eastAsiaTheme="minorEastAsia" w:hAnsi="Arial"/>
      <w:iCs/>
      <w:sz w:val="18"/>
      <w:szCs w:val="24"/>
      <w:u w:val="single"/>
      <w:lang w:val="en-US" w:eastAsia="en-US"/>
    </w:rPr>
  </w:style>
  <w:style w:type="character" w:customStyle="1" w:styleId="Heading9Char">
    <w:name w:val="Heading 9 Char"/>
    <w:basedOn w:val="DefaultParagraphFont"/>
    <w:link w:val="Heading9"/>
    <w:locked/>
    <w:rsid w:val="0063282C"/>
    <w:rPr>
      <w:rFonts w:ascii="Arial" w:eastAsiaTheme="minorEastAsia" w:hAnsi="Arial"/>
      <w:b/>
      <w:sz w:val="18"/>
      <w:szCs w:val="20"/>
      <w:lang w:val="en-US" w:eastAsia="en-US"/>
    </w:rPr>
  </w:style>
  <w:style w:type="paragraph" w:styleId="Header">
    <w:name w:val="header"/>
    <w:basedOn w:val="Normal"/>
    <w:link w:val="HeaderChar"/>
    <w:autoRedefine/>
    <w:uiPriority w:val="99"/>
    <w:rsid w:val="00F73179"/>
    <w:pPr>
      <w:tabs>
        <w:tab w:val="center" w:pos="4536"/>
        <w:tab w:val="right" w:pos="9072"/>
      </w:tabs>
      <w:jc w:val="center"/>
    </w:pPr>
    <w:rPr>
      <w:lang w:val="fr-FR"/>
    </w:rPr>
  </w:style>
  <w:style w:type="character" w:customStyle="1" w:styleId="HeaderChar">
    <w:name w:val="Header Char"/>
    <w:basedOn w:val="DefaultParagraphFont"/>
    <w:link w:val="Header"/>
    <w:uiPriority w:val="99"/>
    <w:semiHidden/>
    <w:locked/>
    <w:rPr>
      <w:rFonts w:ascii="Arial" w:hAnsi="Arial" w:cs="Arial"/>
      <w:sz w:val="20"/>
      <w:szCs w:val="20"/>
      <w:lang w:val="en-US" w:eastAsia="en-US"/>
    </w:rPr>
  </w:style>
  <w:style w:type="paragraph" w:styleId="Footer">
    <w:name w:val="footer"/>
    <w:aliases w:val="doc_path_name"/>
    <w:basedOn w:val="Normal"/>
    <w:link w:val="FooterChar"/>
    <w:autoRedefine/>
    <w:uiPriority w:val="99"/>
    <w:rsid w:val="00F73179"/>
    <w:rPr>
      <w:sz w:val="14"/>
      <w:szCs w:val="14"/>
    </w:rPr>
  </w:style>
  <w:style w:type="character" w:customStyle="1" w:styleId="FooterChar">
    <w:name w:val="Footer Char"/>
    <w:aliases w:val="doc_path_name Char"/>
    <w:basedOn w:val="DefaultParagraphFont"/>
    <w:link w:val="Footer"/>
    <w:uiPriority w:val="99"/>
    <w:semiHidden/>
    <w:locked/>
    <w:rPr>
      <w:rFonts w:ascii="Arial" w:hAnsi="Arial" w:cs="Arial"/>
      <w:sz w:val="20"/>
      <w:szCs w:val="20"/>
      <w:lang w:val="en-US" w:eastAsia="en-US"/>
    </w:rPr>
  </w:style>
  <w:style w:type="character" w:styleId="PageNumber">
    <w:name w:val="page number"/>
    <w:basedOn w:val="DefaultParagraphFont"/>
    <w:uiPriority w:val="99"/>
    <w:rsid w:val="00F73179"/>
    <w:rPr>
      <w:rFonts w:ascii="Arial" w:hAnsi="Arial" w:cs="Arial"/>
      <w:sz w:val="20"/>
      <w:szCs w:val="20"/>
    </w:rPr>
  </w:style>
  <w:style w:type="paragraph" w:styleId="Title">
    <w:name w:val="Title"/>
    <w:basedOn w:val="Normal"/>
    <w:link w:val="TitleChar"/>
    <w:uiPriority w:val="99"/>
    <w:qFormat/>
    <w:rsid w:val="00F73179"/>
    <w:pPr>
      <w:spacing w:after="300"/>
      <w:jc w:val="center"/>
    </w:pPr>
    <w:rPr>
      <w:b/>
      <w:bCs/>
      <w:caps/>
      <w:kern w:val="28"/>
      <w:sz w:val="30"/>
      <w:szCs w:val="30"/>
    </w:rPr>
  </w:style>
  <w:style w:type="character" w:customStyle="1" w:styleId="TitleChar">
    <w:name w:val="Title Char"/>
    <w:basedOn w:val="DefaultParagraphFont"/>
    <w:link w:val="Title"/>
    <w:uiPriority w:val="99"/>
    <w:locked/>
    <w:rPr>
      <w:rFonts w:ascii="Cambria" w:hAnsi="Cambria" w:cs="Cambria"/>
      <w:b/>
      <w:bCs/>
      <w:kern w:val="28"/>
      <w:sz w:val="32"/>
      <w:szCs w:val="32"/>
      <w:lang w:val="en-US" w:eastAsia="en-US"/>
    </w:rPr>
  </w:style>
  <w:style w:type="paragraph" w:customStyle="1" w:styleId="preparedby">
    <w:name w:val="preparedby"/>
    <w:basedOn w:val="Normal"/>
    <w:next w:val="Normal"/>
    <w:uiPriority w:val="99"/>
    <w:semiHidden/>
    <w:rsid w:val="00D3708D"/>
    <w:pPr>
      <w:spacing w:after="600"/>
      <w:jc w:val="center"/>
    </w:pPr>
    <w:rPr>
      <w:i/>
      <w:iCs/>
    </w:rPr>
  </w:style>
  <w:style w:type="paragraph" w:customStyle="1" w:styleId="Docoriginal">
    <w:name w:val="Doc_original"/>
    <w:basedOn w:val="Normal"/>
    <w:link w:val="DocoriginalChar"/>
    <w:uiPriority w:val="99"/>
    <w:rsid w:val="00F73179"/>
    <w:pPr>
      <w:spacing w:line="280" w:lineRule="exact"/>
      <w:ind w:left="1361"/>
    </w:pPr>
    <w:rPr>
      <w:b/>
      <w:bCs/>
      <w:spacing w:val="10"/>
    </w:rPr>
  </w:style>
  <w:style w:type="paragraph" w:customStyle="1" w:styleId="DecisionParagraphs">
    <w:name w:val="DecisionParagraphs"/>
    <w:basedOn w:val="Normal"/>
    <w:link w:val="DecisionParagraphsChar"/>
    <w:uiPriority w:val="99"/>
    <w:rsid w:val="00F73179"/>
    <w:pPr>
      <w:tabs>
        <w:tab w:val="left" w:pos="5387"/>
      </w:tabs>
      <w:ind w:left="4820"/>
    </w:pPr>
    <w:rPr>
      <w:i/>
      <w:iCs/>
    </w:rPr>
  </w:style>
  <w:style w:type="paragraph" w:styleId="FootnoteText">
    <w:name w:val="footnote text"/>
    <w:aliases w:val="fn,Geneva 9,Font: Geneva 9,Boston 10,f,ft,Fotnotstext Char,ft Char,single space,FOOTNOTES,ADB,single space1,footnote text1,FOOTNOTES1,fn1,ADB1,single space2"/>
    <w:basedOn w:val="Normal"/>
    <w:link w:val="FootnoteTextChar1"/>
    <w:autoRedefine/>
    <w:uiPriority w:val="99"/>
    <w:semiHidden/>
    <w:rsid w:val="005F3FBF"/>
    <w:pPr>
      <w:spacing w:before="60"/>
      <w:ind w:left="284" w:hanging="284"/>
    </w:pPr>
    <w:rPr>
      <w:sz w:val="16"/>
      <w:szCs w:val="16"/>
    </w:rPr>
  </w:style>
  <w:style w:type="character" w:customStyle="1" w:styleId="FootnoteTextChar">
    <w:name w:val="Footnote Text Char"/>
    <w:aliases w:val="fn Char,Geneva 9 Char,Font: Geneva 9 Char,Boston 10 Char,f Char,ft Char1,Fotnotstext Char Char,ft Char Char,single space Char,FOOTNOTES Char,ADB Char,single space1 Char,footnote text1 Char,FOOTNOTES1 Char,fn1 Char,ADB1 Char"/>
    <w:basedOn w:val="DefaultParagraphFont"/>
    <w:uiPriority w:val="99"/>
    <w:semiHidden/>
    <w:locked/>
    <w:rPr>
      <w:rFonts w:ascii="Arial" w:hAnsi="Arial" w:cs="Arial"/>
      <w:sz w:val="20"/>
      <w:szCs w:val="20"/>
      <w:lang w:val="en-US" w:eastAsia="en-US"/>
    </w:rPr>
  </w:style>
  <w:style w:type="character" w:styleId="FootnoteReference">
    <w:name w:val="footnote reference"/>
    <w:basedOn w:val="DefaultParagraphFont"/>
    <w:uiPriority w:val="99"/>
    <w:semiHidden/>
    <w:rsid w:val="00F73179"/>
    <w:rPr>
      <w:rFonts w:cs="Times New Roman"/>
      <w:vertAlign w:val="superscript"/>
    </w:rPr>
  </w:style>
  <w:style w:type="paragraph" w:styleId="Closing">
    <w:name w:val="Closing"/>
    <w:basedOn w:val="Normal"/>
    <w:link w:val="ClosingChar"/>
    <w:uiPriority w:val="99"/>
    <w:rsid w:val="00F73179"/>
    <w:pPr>
      <w:ind w:left="4536"/>
      <w:jc w:val="center"/>
    </w:pPr>
  </w:style>
  <w:style w:type="character" w:customStyle="1" w:styleId="ClosingChar">
    <w:name w:val="Closing Char"/>
    <w:basedOn w:val="DefaultParagraphFont"/>
    <w:link w:val="Closing"/>
    <w:uiPriority w:val="99"/>
    <w:semiHidden/>
    <w:locked/>
    <w:rPr>
      <w:rFonts w:ascii="Arial" w:hAnsi="Arial" w:cs="Arial"/>
      <w:sz w:val="20"/>
      <w:szCs w:val="20"/>
      <w:lang w:val="en-US" w:eastAsia="en-US"/>
    </w:rPr>
  </w:style>
  <w:style w:type="paragraph" w:styleId="Index1">
    <w:name w:val="index 1"/>
    <w:basedOn w:val="Normal"/>
    <w:next w:val="Normal"/>
    <w:autoRedefine/>
    <w:uiPriority w:val="99"/>
    <w:semiHidden/>
    <w:rsid w:val="00F73179"/>
    <w:pPr>
      <w:tabs>
        <w:tab w:val="right" w:leader="dot" w:pos="9071"/>
      </w:tabs>
      <w:ind w:left="284" w:hanging="284"/>
    </w:pPr>
    <w:rPr>
      <w:sz w:val="24"/>
      <w:szCs w:val="24"/>
    </w:rPr>
  </w:style>
  <w:style w:type="paragraph" w:styleId="Index2">
    <w:name w:val="index 2"/>
    <w:basedOn w:val="Normal"/>
    <w:next w:val="Normal"/>
    <w:autoRedefine/>
    <w:uiPriority w:val="99"/>
    <w:semiHidden/>
    <w:rsid w:val="00F73179"/>
    <w:pPr>
      <w:tabs>
        <w:tab w:val="right" w:leader="dot" w:pos="9071"/>
      </w:tabs>
      <w:ind w:left="568" w:hanging="284"/>
    </w:pPr>
    <w:rPr>
      <w:sz w:val="24"/>
      <w:szCs w:val="24"/>
    </w:rPr>
  </w:style>
  <w:style w:type="paragraph" w:styleId="Index3">
    <w:name w:val="index 3"/>
    <w:basedOn w:val="Normal"/>
    <w:next w:val="Normal"/>
    <w:autoRedefine/>
    <w:uiPriority w:val="99"/>
    <w:semiHidden/>
    <w:rsid w:val="00F73179"/>
    <w:pPr>
      <w:tabs>
        <w:tab w:val="right" w:leader="dot" w:pos="9071"/>
      </w:tabs>
      <w:ind w:left="851" w:hanging="284"/>
    </w:pPr>
    <w:rPr>
      <w:sz w:val="24"/>
      <w:szCs w:val="24"/>
    </w:rPr>
  </w:style>
  <w:style w:type="paragraph" w:styleId="MacroText">
    <w:name w:val="macro"/>
    <w:link w:val="MacroTextChar"/>
    <w:uiPriority w:val="99"/>
    <w:semiHidden/>
    <w:rsid w:val="00F731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en-US" w:eastAsia="en-US"/>
    </w:rPr>
  </w:style>
  <w:style w:type="character" w:customStyle="1" w:styleId="MacroTextChar">
    <w:name w:val="Macro Text Char"/>
    <w:basedOn w:val="DefaultParagraphFont"/>
    <w:link w:val="MacroText"/>
    <w:uiPriority w:val="99"/>
    <w:semiHidden/>
    <w:locked/>
    <w:rPr>
      <w:rFonts w:ascii="Courier New" w:hAnsi="Courier New" w:cs="Courier New"/>
      <w:sz w:val="16"/>
      <w:szCs w:val="16"/>
      <w:lang w:val="en-US" w:eastAsia="en-US"/>
    </w:rPr>
  </w:style>
  <w:style w:type="paragraph" w:styleId="Signature">
    <w:name w:val="Signature"/>
    <w:basedOn w:val="Normal"/>
    <w:link w:val="SignatureChar"/>
    <w:uiPriority w:val="99"/>
    <w:rsid w:val="00F73179"/>
    <w:pPr>
      <w:ind w:left="4536"/>
      <w:jc w:val="center"/>
    </w:pPr>
  </w:style>
  <w:style w:type="character" w:customStyle="1" w:styleId="SignatureChar">
    <w:name w:val="Signature Char"/>
    <w:basedOn w:val="DefaultParagraphFont"/>
    <w:link w:val="Signature"/>
    <w:uiPriority w:val="99"/>
    <w:semiHidden/>
    <w:locked/>
    <w:rPr>
      <w:rFonts w:ascii="Arial" w:hAnsi="Arial" w:cs="Arial"/>
      <w:sz w:val="20"/>
      <w:szCs w:val="20"/>
      <w:lang w:val="en-US" w:eastAsia="en-US"/>
    </w:rPr>
  </w:style>
  <w:style w:type="character" w:customStyle="1" w:styleId="Doclang">
    <w:name w:val="Doc_lang"/>
    <w:basedOn w:val="DefaultParagraphFont"/>
    <w:uiPriority w:val="99"/>
    <w:rsid w:val="00F73179"/>
    <w:rPr>
      <w:rFonts w:ascii="Arial" w:hAnsi="Arial" w:cs="Arial"/>
      <w:sz w:val="20"/>
      <w:szCs w:val="20"/>
      <w:lang w:val="en-US"/>
    </w:rPr>
  </w:style>
  <w:style w:type="paragraph" w:customStyle="1" w:styleId="Session">
    <w:name w:val="Session"/>
    <w:basedOn w:val="Normal"/>
    <w:uiPriority w:val="99"/>
    <w:semiHidden/>
    <w:rsid w:val="00F73179"/>
    <w:pPr>
      <w:spacing w:before="60"/>
      <w:jc w:val="center"/>
    </w:pPr>
    <w:rPr>
      <w:b/>
      <w:bCs/>
    </w:rPr>
  </w:style>
  <w:style w:type="paragraph" w:customStyle="1" w:styleId="Organizer">
    <w:name w:val="Organizer"/>
    <w:basedOn w:val="Normal"/>
    <w:uiPriority w:val="99"/>
    <w:semiHidden/>
    <w:rsid w:val="00F73179"/>
    <w:pPr>
      <w:spacing w:after="600"/>
      <w:ind w:left="-993" w:right="-994"/>
      <w:jc w:val="center"/>
    </w:pPr>
    <w:rPr>
      <w:b/>
      <w:bCs/>
      <w:caps/>
      <w:kern w:val="26"/>
      <w:sz w:val="26"/>
      <w:szCs w:val="26"/>
    </w:rPr>
  </w:style>
  <w:style w:type="paragraph" w:styleId="BodyText">
    <w:name w:val="Body Text"/>
    <w:basedOn w:val="Normal"/>
    <w:link w:val="BodyTextChar"/>
    <w:uiPriority w:val="99"/>
    <w:rsid w:val="00F73179"/>
  </w:style>
  <w:style w:type="character" w:customStyle="1" w:styleId="BodyTextChar">
    <w:name w:val="Body Text Char"/>
    <w:basedOn w:val="DefaultParagraphFont"/>
    <w:link w:val="BodyText"/>
    <w:uiPriority w:val="99"/>
    <w:locked/>
    <w:rsid w:val="00175EEB"/>
    <w:rPr>
      <w:rFonts w:ascii="Arial" w:hAnsi="Arial" w:cs="Arial"/>
    </w:rPr>
  </w:style>
  <w:style w:type="paragraph" w:customStyle="1" w:styleId="StyleDocoriginalNotBold">
    <w:name w:val="Style Doc_original + Not Bold"/>
    <w:basedOn w:val="Docoriginal"/>
    <w:link w:val="StyleDocoriginalNotBoldChar"/>
    <w:autoRedefine/>
    <w:uiPriority w:val="99"/>
    <w:rsid w:val="00F73179"/>
    <w:pPr>
      <w:ind w:left="1589"/>
      <w:jc w:val="left"/>
    </w:pPr>
  </w:style>
  <w:style w:type="paragraph" w:customStyle="1" w:styleId="upove">
    <w:name w:val="upov_e"/>
    <w:basedOn w:val="Normal"/>
    <w:uiPriority w:val="99"/>
    <w:rsid w:val="00F73179"/>
    <w:pPr>
      <w:spacing w:before="60"/>
      <w:jc w:val="center"/>
    </w:pPr>
    <w:rPr>
      <w:b/>
      <w:bCs/>
      <w:spacing w:val="8"/>
      <w:sz w:val="24"/>
      <w:szCs w:val="24"/>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iCs/>
    </w:rPr>
  </w:style>
  <w:style w:type="paragraph" w:customStyle="1" w:styleId="PlaceAndDate">
    <w:name w:val="PlaceAndDate"/>
    <w:basedOn w:val="Session"/>
    <w:uiPriority w:val="99"/>
    <w:semiHidden/>
    <w:rsid w:val="00F73179"/>
  </w:style>
  <w:style w:type="paragraph" w:styleId="EndnoteText">
    <w:name w:val="endnote text"/>
    <w:basedOn w:val="Normal"/>
    <w:link w:val="EndnoteTextChar"/>
    <w:uiPriority w:val="99"/>
    <w:semiHidden/>
    <w:rsid w:val="00F73179"/>
  </w:style>
  <w:style w:type="character" w:customStyle="1" w:styleId="EndnoteTextChar">
    <w:name w:val="Endnote Text Char"/>
    <w:basedOn w:val="DefaultParagraphFont"/>
    <w:link w:val="EndnoteText"/>
    <w:uiPriority w:val="99"/>
    <w:semiHidden/>
    <w:locked/>
    <w:rPr>
      <w:rFonts w:ascii="Arial" w:hAnsi="Arial" w:cs="Arial"/>
      <w:sz w:val="20"/>
      <w:szCs w:val="20"/>
      <w:lang w:val="en-US" w:eastAsia="en-US"/>
    </w:rPr>
  </w:style>
  <w:style w:type="character" w:styleId="EndnoteReference">
    <w:name w:val="endnote reference"/>
    <w:basedOn w:val="DefaultParagraphFont"/>
    <w:uiPriority w:val="99"/>
    <w:semiHidden/>
    <w:rsid w:val="00F73179"/>
    <w:rPr>
      <w:rFonts w:cs="Times New Roman"/>
      <w:vertAlign w:val="superscript"/>
    </w:rPr>
  </w:style>
  <w:style w:type="paragraph" w:customStyle="1" w:styleId="SessionMeetingPlace">
    <w:name w:val="Session_MeetingPlace"/>
    <w:basedOn w:val="Normal"/>
    <w:uiPriority w:val="99"/>
    <w:semiHidden/>
    <w:rsid w:val="00F73179"/>
    <w:pPr>
      <w:spacing w:before="480"/>
      <w:jc w:val="center"/>
    </w:pPr>
    <w:rPr>
      <w:b/>
      <w:bCs/>
      <w:kern w:val="28"/>
      <w:sz w:val="24"/>
      <w:szCs w:val="24"/>
    </w:rPr>
  </w:style>
  <w:style w:type="paragraph" w:customStyle="1" w:styleId="Original">
    <w:name w:val="Original"/>
    <w:basedOn w:val="Normal"/>
    <w:uiPriority w:val="99"/>
    <w:semiHidden/>
    <w:rsid w:val="00F73179"/>
    <w:pPr>
      <w:spacing w:before="60"/>
      <w:ind w:left="1276"/>
    </w:pPr>
    <w:rPr>
      <w:b/>
      <w:bCs/>
      <w:sz w:val="22"/>
      <w:szCs w:val="22"/>
    </w:rPr>
  </w:style>
  <w:style w:type="paragraph" w:styleId="Date">
    <w:name w:val="Date"/>
    <w:basedOn w:val="Normal"/>
    <w:link w:val="DateChar"/>
    <w:uiPriority w:val="99"/>
    <w:semiHidden/>
    <w:rsid w:val="00F73179"/>
    <w:pPr>
      <w:spacing w:line="340" w:lineRule="exact"/>
      <w:ind w:left="1276"/>
    </w:pPr>
    <w:rPr>
      <w:b/>
      <w:bCs/>
      <w:sz w:val="22"/>
      <w:szCs w:val="22"/>
    </w:rPr>
  </w:style>
  <w:style w:type="character" w:customStyle="1" w:styleId="DateChar">
    <w:name w:val="Date Char"/>
    <w:basedOn w:val="DefaultParagraphFont"/>
    <w:link w:val="Date"/>
    <w:uiPriority w:val="99"/>
    <w:semiHidden/>
    <w:locked/>
    <w:rPr>
      <w:rFonts w:ascii="Arial" w:hAnsi="Arial" w:cs="Arial"/>
      <w:sz w:val="20"/>
      <w:szCs w:val="20"/>
      <w:lang w:val="en-US" w:eastAsia="en-US"/>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uiPriority w:val="99"/>
    <w:semiHidden/>
    <w:rsid w:val="00F73179"/>
    <w:pPr>
      <w:spacing w:before="60" w:after="480"/>
      <w:jc w:val="center"/>
    </w:pPr>
  </w:style>
  <w:style w:type="paragraph" w:customStyle="1" w:styleId="Lettrine">
    <w:name w:val="Lettrine"/>
    <w:basedOn w:val="Normal"/>
    <w:uiPriority w:val="99"/>
    <w:rsid w:val="00F73179"/>
    <w:pPr>
      <w:spacing w:after="120" w:line="340" w:lineRule="atLeast"/>
      <w:jc w:val="right"/>
    </w:pPr>
    <w:rPr>
      <w:b/>
      <w:bCs/>
      <w:sz w:val="56"/>
      <w:szCs w:val="56"/>
    </w:rPr>
  </w:style>
  <w:style w:type="paragraph" w:customStyle="1" w:styleId="LogoUPOV">
    <w:name w:val="LogoUPOV"/>
    <w:basedOn w:val="Normal"/>
    <w:uiPriority w:val="99"/>
    <w:rsid w:val="00F73179"/>
    <w:pPr>
      <w:spacing w:before="720"/>
      <w:jc w:val="center"/>
    </w:pPr>
  </w:style>
  <w:style w:type="paragraph" w:customStyle="1" w:styleId="Sessiontc">
    <w:name w:val="Session_tc"/>
    <w:basedOn w:val="StyleSessionAllcaps"/>
    <w:uiPriority w:val="99"/>
    <w:rsid w:val="00F73179"/>
    <w:pPr>
      <w:spacing w:before="240"/>
    </w:pPr>
  </w:style>
  <w:style w:type="paragraph" w:customStyle="1" w:styleId="TitreUpov">
    <w:name w:val="TitreUpov"/>
    <w:basedOn w:val="Normal"/>
    <w:uiPriority w:val="99"/>
    <w:semiHidden/>
    <w:rsid w:val="00D3708D"/>
    <w:pPr>
      <w:spacing w:before="60"/>
      <w:jc w:val="center"/>
    </w:pPr>
    <w:rPr>
      <w:b/>
      <w:bCs/>
      <w:sz w:val="24"/>
      <w:szCs w:val="24"/>
    </w:rPr>
  </w:style>
  <w:style w:type="paragraph" w:customStyle="1" w:styleId="StyleSessionAllcaps">
    <w:name w:val="Style Session + All caps"/>
    <w:basedOn w:val="Session"/>
    <w:uiPriority w:val="99"/>
    <w:semiHidden/>
    <w:rsid w:val="00F73179"/>
    <w:pPr>
      <w:spacing w:before="480"/>
    </w:pPr>
    <w:rPr>
      <w:caps/>
      <w:kern w:val="28"/>
      <w:sz w:val="24"/>
      <w:szCs w:val="24"/>
    </w:rPr>
  </w:style>
  <w:style w:type="paragraph" w:customStyle="1" w:styleId="plcountry">
    <w:name w:val="plcountry"/>
    <w:basedOn w:val="Normal"/>
    <w:uiPriority w:val="99"/>
    <w:rsid w:val="00F73179"/>
    <w:pPr>
      <w:keepNext/>
      <w:keepLines/>
      <w:spacing w:before="180" w:after="120"/>
      <w:jc w:val="left"/>
    </w:pPr>
    <w:rPr>
      <w:caps/>
      <w:noProof/>
      <w:u w:val="single"/>
    </w:rPr>
  </w:style>
  <w:style w:type="paragraph" w:customStyle="1" w:styleId="pldetails">
    <w:name w:val="pldetails"/>
    <w:basedOn w:val="Normal"/>
    <w:uiPriority w:val="99"/>
    <w:rsid w:val="00F73179"/>
    <w:pPr>
      <w:keepLines/>
      <w:spacing w:before="60" w:after="60"/>
      <w:jc w:val="left"/>
    </w:pPr>
    <w:rPr>
      <w:noProof/>
    </w:rPr>
  </w:style>
  <w:style w:type="paragraph" w:customStyle="1" w:styleId="plheading">
    <w:name w:val="plheading"/>
    <w:basedOn w:val="Normal"/>
    <w:uiPriority w:val="99"/>
    <w:rsid w:val="00F73179"/>
    <w:pPr>
      <w:keepNext/>
      <w:spacing w:before="480" w:after="120"/>
      <w:jc w:val="center"/>
    </w:pPr>
    <w:rPr>
      <w:caps/>
      <w:u w:val="single"/>
    </w:rPr>
  </w:style>
  <w:style w:type="paragraph" w:customStyle="1" w:styleId="Sessiontcplacedate">
    <w:name w:val="Session_tc_place_date"/>
    <w:basedOn w:val="SessionMeetingPlace"/>
    <w:uiPriority w:val="99"/>
    <w:rsid w:val="00F73179"/>
    <w:pPr>
      <w:spacing w:before="240"/>
    </w:pPr>
  </w:style>
  <w:style w:type="paragraph" w:customStyle="1" w:styleId="Titleofdoc0">
    <w:name w:val="Title_of_doc"/>
    <w:basedOn w:val="Normal"/>
    <w:uiPriority w:val="99"/>
    <w:rsid w:val="00F73179"/>
    <w:pPr>
      <w:spacing w:before="600"/>
      <w:jc w:val="center"/>
    </w:pPr>
    <w:rPr>
      <w:caps/>
    </w:rPr>
  </w:style>
  <w:style w:type="paragraph" w:customStyle="1" w:styleId="preparedby1">
    <w:name w:val="prepared_by"/>
    <w:basedOn w:val="Normal"/>
    <w:uiPriority w:val="99"/>
    <w:rsid w:val="00F73179"/>
    <w:pPr>
      <w:spacing w:before="240" w:after="600"/>
      <w:jc w:val="center"/>
    </w:pPr>
    <w:rPr>
      <w:i/>
      <w:iCs/>
    </w:rPr>
  </w:style>
  <w:style w:type="character" w:customStyle="1" w:styleId="CodeChar">
    <w:name w:val="Code Char"/>
    <w:basedOn w:val="DefaultParagraphFont"/>
    <w:link w:val="Code"/>
    <w:uiPriority w:val="99"/>
    <w:locked/>
    <w:rsid w:val="00D3708D"/>
    <w:rPr>
      <w:rFonts w:ascii="Arial" w:hAnsi="Arial" w:cs="Arial"/>
      <w:b/>
      <w:bCs/>
      <w:spacing w:val="10"/>
      <w:lang w:val="fr-FR" w:eastAsia="en-US"/>
    </w:rPr>
  </w:style>
  <w:style w:type="paragraph" w:customStyle="1" w:styleId="endofdoc">
    <w:name w:val="end_of_doc"/>
    <w:autoRedefine/>
    <w:uiPriority w:val="99"/>
    <w:rsid w:val="00A929D4"/>
    <w:pPr>
      <w:ind w:left="567" w:hanging="567"/>
      <w:jc w:val="right"/>
    </w:pPr>
    <w:rPr>
      <w:rFonts w:ascii="Arial" w:hAnsi="Arial" w:cs="Arial"/>
      <w:sz w:val="20"/>
      <w:szCs w:val="20"/>
      <w:lang w:val="en-US" w:eastAsia="en-US"/>
    </w:rPr>
  </w:style>
  <w:style w:type="character" w:customStyle="1" w:styleId="DocoriginalChar">
    <w:name w:val="Doc_original Char"/>
    <w:basedOn w:val="DefaultParagraphFont"/>
    <w:link w:val="Docoriginal"/>
    <w:uiPriority w:val="99"/>
    <w:locked/>
    <w:rsid w:val="00F73179"/>
    <w:rPr>
      <w:rFonts w:ascii="Arial" w:hAnsi="Arial" w:cs="Arial"/>
      <w:b/>
      <w:bCs/>
      <w:spacing w:val="10"/>
      <w:lang w:val="en-US" w:eastAsia="en-US"/>
    </w:rPr>
  </w:style>
  <w:style w:type="character" w:customStyle="1" w:styleId="StyleDocoriginalNotBoldChar">
    <w:name w:val="Style Doc_original + Not Bold Char"/>
    <w:basedOn w:val="DocoriginalChar"/>
    <w:link w:val="StyleDocoriginalNotBold"/>
    <w:uiPriority w:val="99"/>
    <w:locked/>
    <w:rsid w:val="00F73179"/>
    <w:rPr>
      <w:rFonts w:ascii="Arial" w:hAnsi="Arial" w:cs="Arial"/>
      <w:b/>
      <w:bCs/>
      <w:spacing w:val="10"/>
      <w:lang w:val="en-US" w:eastAsia="en-US"/>
    </w:rPr>
  </w:style>
  <w:style w:type="paragraph" w:customStyle="1" w:styleId="StyleDocnumber">
    <w:name w:val="Style Doc_number"/>
    <w:basedOn w:val="Docoriginal"/>
    <w:uiPriority w:val="99"/>
    <w:rsid w:val="00F73179"/>
    <w:pPr>
      <w:ind w:left="1589"/>
    </w:pPr>
  </w:style>
  <w:style w:type="paragraph" w:customStyle="1" w:styleId="StyleDocoriginal">
    <w:name w:val="Style Doc_original"/>
    <w:basedOn w:val="Docoriginal"/>
    <w:link w:val="StyleDocoriginalChar"/>
    <w:uiPriority w:val="99"/>
    <w:rsid w:val="00F73179"/>
  </w:style>
  <w:style w:type="character" w:customStyle="1" w:styleId="StyleDocoriginalChar">
    <w:name w:val="Style Doc_original Char"/>
    <w:basedOn w:val="DocoriginalChar"/>
    <w:link w:val="StyleDocoriginal"/>
    <w:uiPriority w:val="99"/>
    <w:locked/>
    <w:rsid w:val="00F73179"/>
    <w:rPr>
      <w:rFonts w:ascii="Arial" w:hAnsi="Arial" w:cs="Arial"/>
      <w:b/>
      <w:bCs/>
      <w:spacing w:val="10"/>
      <w:lang w:val="en-US" w:eastAsia="en-US"/>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locked/>
    <w:rsid w:val="00281060"/>
    <w:rPr>
      <w:rFonts w:ascii="Arial" w:hAnsi="Arial" w:cs="Arial"/>
      <w:b/>
      <w:bCs/>
      <w:spacing w:val="10"/>
      <w:lang w:val="en-US" w:eastAsia="en-US"/>
    </w:rPr>
  </w:style>
  <w:style w:type="character" w:customStyle="1" w:styleId="StyleDocoriginalNotBold1">
    <w:name w:val="Style Doc_original + Not Bold1"/>
    <w:basedOn w:val="DefaultParagraphFont"/>
    <w:uiPriority w:val="99"/>
    <w:rsid w:val="00F73179"/>
    <w:rPr>
      <w:rFonts w:ascii="Arial" w:hAnsi="Arial" w:cs="Arial"/>
      <w:b/>
      <w:bCs/>
      <w:spacing w:val="10"/>
      <w:lang w:val="en-US" w:eastAsia="en-US"/>
    </w:rPr>
  </w:style>
  <w:style w:type="character" w:customStyle="1" w:styleId="StyleDoclangBold">
    <w:name w:val="Style Doc_lang + Bold"/>
    <w:basedOn w:val="Doclang"/>
    <w:uiPriority w:val="99"/>
    <w:rsid w:val="00F73179"/>
    <w:rPr>
      <w:rFonts w:ascii="Arial" w:hAnsi="Arial" w:cs="Arial"/>
      <w:b/>
      <w:bCs/>
      <w:sz w:val="20"/>
      <w:szCs w:val="20"/>
      <w:lang w:val="en-US"/>
    </w:rPr>
  </w:style>
  <w:style w:type="paragraph" w:styleId="TOC2">
    <w:name w:val="toc 2"/>
    <w:next w:val="Normal"/>
    <w:autoRedefine/>
    <w:uiPriority w:val="39"/>
    <w:rsid w:val="0063282C"/>
    <w:pPr>
      <w:tabs>
        <w:tab w:val="right" w:leader="dot" w:pos="9639"/>
      </w:tabs>
      <w:spacing w:before="120" w:after="120"/>
      <w:ind w:left="426" w:right="851"/>
      <w:contextualSpacing/>
    </w:pPr>
    <w:rPr>
      <w:rFonts w:ascii="Arial" w:eastAsiaTheme="minorEastAsia" w:hAnsi="Arial"/>
      <w:sz w:val="20"/>
      <w:szCs w:val="20"/>
      <w:lang w:val="en-US" w:eastAsia="en-US"/>
    </w:rPr>
  </w:style>
  <w:style w:type="paragraph" w:styleId="TOC3">
    <w:name w:val="toc 3"/>
    <w:next w:val="Normal"/>
    <w:autoRedefine/>
    <w:uiPriority w:val="39"/>
    <w:rsid w:val="0063282C"/>
    <w:pPr>
      <w:tabs>
        <w:tab w:val="left" w:pos="426"/>
        <w:tab w:val="right" w:leader="dot" w:pos="9639"/>
      </w:tabs>
      <w:spacing w:before="120" w:after="80"/>
      <w:ind w:right="284"/>
    </w:pPr>
    <w:rPr>
      <w:rFonts w:ascii="Arial" w:eastAsiaTheme="minorEastAsia" w:hAnsi="Arial"/>
      <w:b/>
      <w:sz w:val="18"/>
      <w:szCs w:val="20"/>
      <w:lang w:val="fr-FR" w:eastAsia="en-US"/>
    </w:rPr>
  </w:style>
  <w:style w:type="character" w:styleId="Hyperlink">
    <w:name w:val="Hyperlink"/>
    <w:basedOn w:val="DefaultParagraphFont"/>
    <w:uiPriority w:val="99"/>
    <w:rsid w:val="00F73179"/>
    <w:rPr>
      <w:rFonts w:ascii="Arial" w:hAnsi="Arial" w:cs="Arial"/>
      <w:color w:val="0000FF"/>
      <w:u w:val="single"/>
    </w:rPr>
  </w:style>
  <w:style w:type="paragraph" w:styleId="TOC4">
    <w:name w:val="toc 4"/>
    <w:next w:val="Normal"/>
    <w:autoRedefine/>
    <w:uiPriority w:val="39"/>
    <w:rsid w:val="0063282C"/>
    <w:pPr>
      <w:tabs>
        <w:tab w:val="left" w:pos="851"/>
        <w:tab w:val="right" w:leader="dot" w:pos="9639"/>
      </w:tabs>
      <w:spacing w:before="40" w:after="80"/>
      <w:ind w:left="142" w:right="284"/>
    </w:pPr>
    <w:rPr>
      <w:rFonts w:ascii="Arial" w:eastAsiaTheme="minorEastAsia" w:hAnsi="Arial"/>
      <w:b/>
      <w:smallCaps/>
      <w:noProof/>
      <w:sz w:val="18"/>
      <w:szCs w:val="20"/>
      <w:lang w:val="fr-FR" w:eastAsia="en-US"/>
    </w:rPr>
  </w:style>
  <w:style w:type="paragraph" w:styleId="TOC1">
    <w:name w:val="toc 1"/>
    <w:next w:val="Normal"/>
    <w:autoRedefine/>
    <w:uiPriority w:val="39"/>
    <w:rsid w:val="0063282C"/>
    <w:pPr>
      <w:tabs>
        <w:tab w:val="left" w:pos="426"/>
        <w:tab w:val="right" w:leader="dot" w:pos="9639"/>
      </w:tabs>
      <w:spacing w:before="120"/>
      <w:ind w:left="425" w:hanging="425"/>
    </w:pPr>
    <w:rPr>
      <w:rFonts w:ascii="Arial" w:eastAsiaTheme="minorEastAsia" w:hAnsi="Arial"/>
      <w:caps/>
      <w:sz w:val="20"/>
      <w:szCs w:val="20"/>
      <w:lang w:val="en-US" w:eastAsia="en-US"/>
    </w:rPr>
  </w:style>
  <w:style w:type="paragraph" w:styleId="TOC5">
    <w:name w:val="toc 5"/>
    <w:next w:val="Normal"/>
    <w:autoRedefine/>
    <w:uiPriority w:val="39"/>
    <w:rsid w:val="0063282C"/>
    <w:pPr>
      <w:keepNext/>
      <w:tabs>
        <w:tab w:val="right" w:leader="dot" w:pos="9639"/>
      </w:tabs>
      <w:spacing w:before="40" w:after="40"/>
      <w:ind w:left="284" w:right="284"/>
      <w:jc w:val="both"/>
    </w:pPr>
    <w:rPr>
      <w:rFonts w:ascii="Arial" w:eastAsiaTheme="minorEastAsia" w:hAnsi="Arial"/>
      <w:b/>
      <w:noProof/>
      <w:sz w:val="18"/>
      <w:szCs w:val="18"/>
      <w:lang w:val="fr-FR" w:eastAsia="en-US"/>
    </w:rPr>
  </w:style>
  <w:style w:type="paragraph" w:styleId="BalloonText">
    <w:name w:val="Balloon Text"/>
    <w:basedOn w:val="Normal"/>
    <w:link w:val="BalloonTextChar"/>
    <w:uiPriority w:val="99"/>
    <w:semiHidden/>
    <w:rsid w:val="0000571E"/>
    <w:rPr>
      <w:rFonts w:ascii="Tahoma" w:hAnsi="Tahoma" w:cs="Tahoma"/>
      <w:sz w:val="16"/>
      <w:szCs w:val="16"/>
    </w:rPr>
  </w:style>
  <w:style w:type="character" w:customStyle="1" w:styleId="BalloonTextChar">
    <w:name w:val="Balloon Text Char"/>
    <w:basedOn w:val="DefaultParagraphFont"/>
    <w:link w:val="BalloonText"/>
    <w:uiPriority w:val="99"/>
    <w:locked/>
    <w:rsid w:val="0000571E"/>
    <w:rPr>
      <w:rFonts w:ascii="Tahoma" w:hAnsi="Tahoma" w:cs="Tahoma"/>
      <w:sz w:val="16"/>
      <w:szCs w:val="16"/>
    </w:rPr>
  </w:style>
  <w:style w:type="table" w:styleId="TableGrid">
    <w:name w:val="Table Grid"/>
    <w:basedOn w:val="TableNormal"/>
    <w:uiPriority w:val="99"/>
    <w:rsid w:val="00175EEB"/>
    <w:rPr>
      <w:rFonts w:ascii="CG Times" w:hAnsi="CG Times" w:cs="CG 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75EEB"/>
    <w:pPr>
      <w:ind w:left="720"/>
    </w:pPr>
  </w:style>
  <w:style w:type="character" w:customStyle="1" w:styleId="FootnoteTextChar1">
    <w:name w:val="Footnote Text Char1"/>
    <w:aliases w:val="fn Char1,Geneva 9 Char1,Font: Geneva 9 Char1,Boston 10 Char1,f Char1,ft Char2,Fotnotstext Char Char1,ft Char Char1,single space Char1,FOOTNOTES Char1,ADB Char1,single space1 Char1,footnote text1 Char1,FOOTNOTES1 Char1,fn1 Char1"/>
    <w:basedOn w:val="DefaultParagraphFont"/>
    <w:link w:val="FootnoteText"/>
    <w:uiPriority w:val="99"/>
    <w:semiHidden/>
    <w:locked/>
    <w:rsid w:val="005F3FBF"/>
    <w:rPr>
      <w:rFonts w:ascii="Arial" w:hAnsi="Arial" w:cs="Arial"/>
      <w:sz w:val="16"/>
      <w:szCs w:val="16"/>
      <w:lang w:val="en-US" w:eastAsia="en-US"/>
    </w:rPr>
  </w:style>
  <w:style w:type="paragraph" w:styleId="TOC6">
    <w:name w:val="toc 6"/>
    <w:basedOn w:val="Normal"/>
    <w:next w:val="Normal"/>
    <w:autoRedefine/>
    <w:uiPriority w:val="39"/>
    <w:rsid w:val="0063282C"/>
    <w:pPr>
      <w:keepNext/>
      <w:tabs>
        <w:tab w:val="right" w:leader="dot" w:pos="9629"/>
      </w:tabs>
      <w:spacing w:before="40" w:after="40"/>
      <w:ind w:left="567" w:right="284"/>
      <w:jc w:val="left"/>
    </w:pPr>
    <w:rPr>
      <w:rFonts w:eastAsiaTheme="minorEastAsia" w:cs="Times New Roman"/>
      <w:caps/>
      <w:noProof/>
      <w:sz w:val="18"/>
      <w:szCs w:val="18"/>
    </w:rPr>
  </w:style>
  <w:style w:type="paragraph" w:styleId="TOC7">
    <w:name w:val="toc 7"/>
    <w:basedOn w:val="Normal"/>
    <w:next w:val="Normal"/>
    <w:autoRedefine/>
    <w:uiPriority w:val="39"/>
    <w:rsid w:val="0063282C"/>
    <w:pPr>
      <w:keepNext/>
      <w:tabs>
        <w:tab w:val="right" w:leader="dot" w:pos="9629"/>
      </w:tabs>
      <w:spacing w:before="40" w:after="40"/>
      <w:ind w:left="851"/>
    </w:pPr>
    <w:rPr>
      <w:rFonts w:eastAsiaTheme="minorEastAsia" w:cs="Times New Roman"/>
      <w:i/>
      <w:noProof/>
      <w:sz w:val="18"/>
      <w:szCs w:val="18"/>
    </w:rPr>
  </w:style>
  <w:style w:type="paragraph" w:styleId="TOC8">
    <w:name w:val="toc 8"/>
    <w:basedOn w:val="Normal"/>
    <w:next w:val="Normal"/>
    <w:autoRedefine/>
    <w:uiPriority w:val="39"/>
    <w:rsid w:val="0063282C"/>
    <w:pPr>
      <w:tabs>
        <w:tab w:val="right" w:leader="dot" w:pos="9629"/>
      </w:tabs>
      <w:spacing w:after="40"/>
      <w:ind w:left="1134" w:right="284"/>
      <w:jc w:val="left"/>
    </w:pPr>
    <w:rPr>
      <w:rFonts w:eastAsiaTheme="minorEastAsia" w:cs="Times New Roman"/>
      <w:noProof/>
      <w:sz w:val="18"/>
      <w:szCs w:val="18"/>
    </w:rPr>
  </w:style>
  <w:style w:type="paragraph" w:styleId="TOC9">
    <w:name w:val="toc 9"/>
    <w:basedOn w:val="Normal"/>
    <w:next w:val="Normal"/>
    <w:autoRedefine/>
    <w:uiPriority w:val="39"/>
    <w:rsid w:val="0063282C"/>
    <w:pPr>
      <w:tabs>
        <w:tab w:val="right" w:leader="dot" w:pos="9629"/>
      </w:tabs>
      <w:spacing w:before="40" w:after="40"/>
      <w:ind w:left="1701" w:right="284"/>
      <w:contextualSpacing/>
      <w:jc w:val="left"/>
    </w:pPr>
    <w:rPr>
      <w:rFonts w:eastAsiaTheme="minorEastAsia" w:cs="Times New Roman"/>
      <w:noProof/>
      <w:sz w:val="18"/>
      <w:szCs w:val="18"/>
    </w:rPr>
  </w:style>
  <w:style w:type="paragraph" w:styleId="CommentText">
    <w:name w:val="annotation text"/>
    <w:basedOn w:val="Normal"/>
    <w:link w:val="CommentTextChar"/>
    <w:uiPriority w:val="99"/>
    <w:semiHidden/>
    <w:rsid w:val="00175EEB"/>
    <w:pPr>
      <w:jc w:val="left"/>
    </w:pPr>
    <w:rPr>
      <w:rFonts w:cs="Times New Roman"/>
      <w:sz w:val="22"/>
      <w:szCs w:val="22"/>
    </w:rPr>
  </w:style>
  <w:style w:type="character" w:customStyle="1" w:styleId="CommentTextChar">
    <w:name w:val="Comment Text Char"/>
    <w:basedOn w:val="DefaultParagraphFont"/>
    <w:link w:val="CommentText"/>
    <w:uiPriority w:val="99"/>
    <w:locked/>
    <w:rsid w:val="00175EEB"/>
    <w:rPr>
      <w:rFonts w:eastAsia="Times New Roman" w:cs="Times New Roman"/>
      <w:sz w:val="22"/>
      <w:szCs w:val="22"/>
    </w:rPr>
  </w:style>
  <w:style w:type="character" w:customStyle="1" w:styleId="DecisionParagraphsChar">
    <w:name w:val="DecisionParagraphs Char"/>
    <w:basedOn w:val="DefaultParagraphFont"/>
    <w:link w:val="DecisionParagraphs"/>
    <w:uiPriority w:val="99"/>
    <w:locked/>
    <w:rsid w:val="00175EEB"/>
    <w:rPr>
      <w:rFonts w:ascii="Arial" w:hAnsi="Arial" w:cs="Arial"/>
      <w:i/>
      <w:iCs/>
    </w:rPr>
  </w:style>
  <w:style w:type="paragraph" w:customStyle="1" w:styleId="Draft">
    <w:name w:val="Draft"/>
    <w:basedOn w:val="Normal"/>
    <w:next w:val="preparedby"/>
    <w:uiPriority w:val="99"/>
    <w:rsid w:val="00175EEB"/>
    <w:pPr>
      <w:spacing w:before="720" w:after="480"/>
      <w:jc w:val="center"/>
    </w:pPr>
    <w:rPr>
      <w:rFonts w:cs="Times New Roman"/>
      <w:caps/>
      <w:sz w:val="28"/>
      <w:szCs w:val="28"/>
    </w:rPr>
  </w:style>
  <w:style w:type="paragraph" w:customStyle="1" w:styleId="Committee">
    <w:name w:val="Committee"/>
    <w:basedOn w:val="Title"/>
    <w:uiPriority w:val="99"/>
    <w:rsid w:val="00175EEB"/>
    <w:rPr>
      <w:caps w:val="0"/>
    </w:rPr>
  </w:style>
  <w:style w:type="paragraph" w:styleId="BodyTextIndent">
    <w:name w:val="Body Text Indent"/>
    <w:basedOn w:val="Normal"/>
    <w:link w:val="BodyTextIndentChar"/>
    <w:uiPriority w:val="99"/>
    <w:rsid w:val="00175EEB"/>
    <w:rPr>
      <w:rFonts w:cs="Times New Roman"/>
      <w:sz w:val="24"/>
      <w:szCs w:val="24"/>
      <w:u w:val="single"/>
    </w:rPr>
  </w:style>
  <w:style w:type="character" w:customStyle="1" w:styleId="BodyTextIndentChar">
    <w:name w:val="Body Text Indent Char"/>
    <w:basedOn w:val="DefaultParagraphFont"/>
    <w:link w:val="BodyTextIndent"/>
    <w:uiPriority w:val="99"/>
    <w:locked/>
    <w:rsid w:val="00175EEB"/>
    <w:rPr>
      <w:rFonts w:eastAsia="Times New Roman" w:cs="Times New Roman"/>
      <w:sz w:val="24"/>
      <w:szCs w:val="24"/>
      <w:u w:val="single"/>
    </w:rPr>
  </w:style>
  <w:style w:type="table" w:customStyle="1" w:styleId="TableGrid1">
    <w:name w:val="Table Grid1"/>
    <w:uiPriority w:val="99"/>
    <w:rsid w:val="00175EEB"/>
    <w:rPr>
      <w:rFonts w:ascii="CG Times" w:hAnsi="CG Times" w:cs="CG 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75EEB"/>
    <w:pPr>
      <w:autoSpaceDE w:val="0"/>
      <w:autoSpaceDN w:val="0"/>
      <w:adjustRightInd w:val="0"/>
    </w:pPr>
    <w:rPr>
      <w:rFonts w:ascii="Arial" w:hAnsi="Arial" w:cs="Arial"/>
      <w:color w:val="000000"/>
      <w:sz w:val="24"/>
      <w:szCs w:val="24"/>
      <w:lang w:val="en-US" w:eastAsia="en-US"/>
    </w:rPr>
  </w:style>
  <w:style w:type="paragraph" w:styleId="BodyText3">
    <w:name w:val="Body Text 3"/>
    <w:basedOn w:val="Normal"/>
    <w:link w:val="BodyText3Char"/>
    <w:uiPriority w:val="99"/>
    <w:rsid w:val="00175EEB"/>
    <w:pPr>
      <w:spacing w:after="120"/>
      <w:jc w:val="left"/>
    </w:pPr>
    <w:rPr>
      <w:rFonts w:cs="Times New Roman"/>
      <w:sz w:val="16"/>
      <w:szCs w:val="16"/>
    </w:rPr>
  </w:style>
  <w:style w:type="character" w:customStyle="1" w:styleId="BodyText3Char">
    <w:name w:val="Body Text 3 Char"/>
    <w:basedOn w:val="DefaultParagraphFont"/>
    <w:link w:val="BodyText3"/>
    <w:uiPriority w:val="99"/>
    <w:locked/>
    <w:rsid w:val="00175EEB"/>
    <w:rPr>
      <w:rFonts w:eastAsia="Times New Roman" w:cs="Times New Roman"/>
      <w:sz w:val="16"/>
      <w:szCs w:val="16"/>
    </w:rPr>
  </w:style>
  <w:style w:type="paragraph" w:customStyle="1" w:styleId="BodyTextKeep">
    <w:name w:val="Body Text Keep"/>
    <w:basedOn w:val="BodyText"/>
    <w:uiPriority w:val="99"/>
    <w:rsid w:val="00175EEB"/>
    <w:pPr>
      <w:keepNext/>
      <w:spacing w:after="160"/>
      <w:jc w:val="left"/>
    </w:pPr>
    <w:rPr>
      <w:rFonts w:cs="Times New Roman"/>
    </w:rPr>
  </w:style>
  <w:style w:type="character" w:styleId="FollowedHyperlink">
    <w:name w:val="FollowedHyperlink"/>
    <w:basedOn w:val="DefaultParagraphFont"/>
    <w:uiPriority w:val="99"/>
    <w:rsid w:val="00175EEB"/>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5800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2.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www.upov.int/news/es/pressroom/" TargetMode="External"/><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45</Pages>
  <Words>13624</Words>
  <Characters>78200</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C/50/12</vt:lpstr>
    </vt:vector>
  </TitlesOfParts>
  <Company>UPOV</Company>
  <LinksUpToDate>false</LinksUpToDate>
  <CharactersWithSpaces>91641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C/50/12</dc:title>
  <dc:creator/>
  <dc:description>AS (trad. ext.9 - 18/10/2016</dc:description>
  <cp:lastModifiedBy>SANCHEZ-VIZCAINO GOMEZ Rosa Maria</cp:lastModifiedBy>
  <cp:revision>10</cp:revision>
  <cp:lastPrinted>2016-10-27T14:11:00Z</cp:lastPrinted>
  <dcterms:created xsi:type="dcterms:W3CDTF">2016-10-27T11:21:00Z</dcterms:created>
  <dcterms:modified xsi:type="dcterms:W3CDTF">2016-10-27T14:12:00Z</dcterms:modified>
</cp:coreProperties>
</file>