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AB748A" w:rsidTr="00A706DA">
        <w:trPr>
          <w:trHeight w:val="1760"/>
        </w:trPr>
        <w:tc>
          <w:tcPr>
            <w:tcW w:w="4243" w:type="dxa"/>
          </w:tcPr>
          <w:p w:rsidR="00DD6B0F" w:rsidRPr="00614E2B" w:rsidRDefault="00DD6B0F" w:rsidP="00A706DA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DD6B0F" w:rsidRPr="00AB748A" w:rsidRDefault="00FB6468" w:rsidP="00A706DA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62025" cy="453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AB748A" w:rsidRDefault="00614E2B" w:rsidP="00A706DA">
            <w:pPr>
              <w:pStyle w:val="Lettrine"/>
              <w:rPr>
                <w:lang w:val="en-US"/>
              </w:rPr>
            </w:pPr>
            <w:r w:rsidRPr="00AB748A">
              <w:rPr>
                <w:lang w:val="en-US"/>
              </w:rPr>
              <w:t>S</w:t>
            </w:r>
          </w:p>
          <w:p w:rsidR="00DD6B0F" w:rsidRPr="00AB748A" w:rsidRDefault="00DD6B0F" w:rsidP="001737E9">
            <w:pPr>
              <w:pStyle w:val="Docoriginal"/>
              <w:ind w:left="880"/>
              <w:rPr>
                <w:lang w:val="en-US"/>
              </w:rPr>
            </w:pPr>
            <w:bookmarkStart w:id="1" w:name="Code"/>
            <w:bookmarkEnd w:id="1"/>
            <w:r w:rsidRPr="00AB748A">
              <w:rPr>
                <w:lang w:val="en-US"/>
              </w:rPr>
              <w:t>UPOV/INF</w:t>
            </w:r>
            <w:r w:rsidR="00FF2AFE" w:rsidRPr="00AB748A">
              <w:rPr>
                <w:lang w:val="en-US"/>
              </w:rPr>
              <w:t>-EXN/</w:t>
            </w:r>
            <w:r w:rsidR="00A84672">
              <w:rPr>
                <w:lang w:val="en-US"/>
              </w:rPr>
              <w:t>6</w:t>
            </w:r>
            <w:r w:rsidR="00FF2AFE" w:rsidRPr="00AB748A">
              <w:rPr>
                <w:lang w:val="en-US"/>
              </w:rPr>
              <w:t xml:space="preserve"> Draft </w:t>
            </w:r>
            <w:r w:rsidR="001D139C" w:rsidRPr="00AB748A">
              <w:rPr>
                <w:lang w:val="en-US"/>
              </w:rPr>
              <w:t>1</w:t>
            </w:r>
          </w:p>
          <w:p w:rsidR="00DD6B0F" w:rsidRPr="00AB748A" w:rsidRDefault="00DD6B0F" w:rsidP="001737E9">
            <w:pPr>
              <w:pStyle w:val="Docoriginal"/>
              <w:ind w:left="880"/>
              <w:rPr>
                <w:b w:val="0"/>
                <w:spacing w:val="0"/>
              </w:rPr>
            </w:pPr>
            <w:r w:rsidRPr="00AB748A">
              <w:rPr>
                <w:rStyle w:val="StyleDoclangBold"/>
                <w:b/>
                <w:bCs/>
                <w:spacing w:val="0"/>
              </w:rPr>
              <w:t>ORIGINAL:</w:t>
            </w:r>
            <w:r w:rsidRPr="00AB748A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2" w:name="Original"/>
            <w:bookmarkEnd w:id="2"/>
            <w:r w:rsidR="00614E2B" w:rsidRPr="00AB748A">
              <w:rPr>
                <w:b w:val="0"/>
                <w:spacing w:val="0"/>
              </w:rPr>
              <w:t>Inglés</w:t>
            </w:r>
          </w:p>
          <w:p w:rsidR="00DD6B0F" w:rsidRPr="00AB748A" w:rsidRDefault="00614E2B" w:rsidP="007126C0">
            <w:pPr>
              <w:pStyle w:val="Docoriginal"/>
              <w:ind w:left="880"/>
            </w:pPr>
            <w:r w:rsidRPr="00AB748A">
              <w:rPr>
                <w:spacing w:val="0"/>
              </w:rPr>
              <w:t>FEC</w:t>
            </w:r>
            <w:r w:rsidRPr="008F37F2">
              <w:rPr>
                <w:spacing w:val="0"/>
              </w:rPr>
              <w:t>HA</w:t>
            </w:r>
            <w:r w:rsidR="00DD6B0F" w:rsidRPr="008F37F2">
              <w:rPr>
                <w:spacing w:val="0"/>
              </w:rPr>
              <w:t>:</w:t>
            </w:r>
            <w:r w:rsidR="00DD6B0F" w:rsidRPr="008F37F2">
              <w:rPr>
                <w:b w:val="0"/>
                <w:spacing w:val="0"/>
              </w:rPr>
              <w:t xml:space="preserve"> </w:t>
            </w:r>
            <w:r w:rsidR="00DD6B0F" w:rsidRPr="008F37F2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3" w:name="Date"/>
            <w:bookmarkEnd w:id="3"/>
            <w:r w:rsidR="007126C0">
              <w:rPr>
                <w:rStyle w:val="StyleDocoriginalNotBold1"/>
                <w:spacing w:val="0"/>
                <w:lang w:val="es-ES_tradnl"/>
              </w:rPr>
              <w:t>18 de septiembre de 2014</w:t>
            </w:r>
          </w:p>
        </w:tc>
      </w:tr>
      <w:tr w:rsidR="00DD6B0F" w:rsidRPr="00AB748A" w:rsidTr="00A706DA">
        <w:tc>
          <w:tcPr>
            <w:tcW w:w="10131" w:type="dxa"/>
            <w:gridSpan w:val="3"/>
          </w:tcPr>
          <w:p w:rsidR="00DD6B0F" w:rsidRPr="00AB748A" w:rsidRDefault="00614E2B" w:rsidP="00614E2B">
            <w:pPr>
              <w:pStyle w:val="TitreUpov"/>
              <w:rPr>
                <w:sz w:val="28"/>
              </w:rPr>
            </w:pPr>
            <w:r w:rsidRPr="00AB748A">
              <w:t>UNIÓN INTERNACIONAL PARA LA PROTECCIÓN DE LAS OBTENCIONES VEGETALES</w:t>
            </w:r>
          </w:p>
        </w:tc>
      </w:tr>
      <w:tr w:rsidR="00DD6B0F" w:rsidRPr="00AB748A" w:rsidTr="00A706DA">
        <w:tc>
          <w:tcPr>
            <w:tcW w:w="10131" w:type="dxa"/>
            <w:gridSpan w:val="3"/>
          </w:tcPr>
          <w:p w:rsidR="00DD6B0F" w:rsidRPr="00AB748A" w:rsidRDefault="00614E2B" w:rsidP="00A706DA">
            <w:pPr>
              <w:pStyle w:val="Country"/>
            </w:pPr>
            <w:r w:rsidRPr="00AB748A">
              <w:t>Ginebra</w:t>
            </w:r>
          </w:p>
        </w:tc>
      </w:tr>
    </w:tbl>
    <w:p w:rsidR="00DD6B0F" w:rsidRPr="00AB748A" w:rsidRDefault="00DD6B0F"/>
    <w:p w:rsidR="00DD6B0F" w:rsidRPr="00AB748A" w:rsidRDefault="00DD6B0F" w:rsidP="00DD6B0F">
      <w:pPr>
        <w:pStyle w:val="StyleTitleofSectionArial10ptBefore0ptAfter0pt"/>
      </w:pPr>
    </w:p>
    <w:p w:rsidR="00DD6B0F" w:rsidRPr="00AB748A" w:rsidRDefault="00614E2B" w:rsidP="00DD6B0F">
      <w:pPr>
        <w:pStyle w:val="StyleTitleofSectionArial10ptBefore0ptAfter0pt"/>
      </w:pPr>
      <w:r w:rsidRPr="00AB748A">
        <w:t>PROYECTO</w:t>
      </w:r>
    </w:p>
    <w:p w:rsidR="00DD6B0F" w:rsidRDefault="00DD6B0F" w:rsidP="00DD6B0F">
      <w:pPr>
        <w:pStyle w:val="StyleTitleofSectionArial10ptBefore0ptAfter0pt"/>
      </w:pPr>
    </w:p>
    <w:p w:rsidR="00CE0997" w:rsidRPr="00AB748A" w:rsidRDefault="00CE0997" w:rsidP="00DD6B0F">
      <w:pPr>
        <w:pStyle w:val="StyleTitleofSectionArial10ptBefore0ptAfter0pt"/>
      </w:pPr>
      <w:r>
        <w:t>(REVISIÓN)</w:t>
      </w:r>
    </w:p>
    <w:p w:rsidR="00DD6B0F" w:rsidRPr="00AB748A" w:rsidRDefault="00DD6B0F" w:rsidP="00DD6B0F">
      <w:pPr>
        <w:pStyle w:val="Titleofdoc0"/>
      </w:pPr>
    </w:p>
    <w:p w:rsidR="006C3DEF" w:rsidRPr="00AB748A" w:rsidRDefault="00FF2AFE" w:rsidP="00614E2B">
      <w:pPr>
        <w:pStyle w:val="Titleofdoc0"/>
      </w:pPr>
      <w:r w:rsidRPr="00AB748A">
        <w:rPr>
          <w:color w:val="000000"/>
        </w:rPr>
        <w:t>Document</w:t>
      </w:r>
      <w:r w:rsidR="00614E2B" w:rsidRPr="00AB748A">
        <w:rPr>
          <w:color w:val="000000"/>
        </w:rPr>
        <w:t>o</w:t>
      </w:r>
      <w:r w:rsidR="001737E9" w:rsidRPr="00AB748A">
        <w:rPr>
          <w:color w:val="000000"/>
        </w:rPr>
        <w:t xml:space="preserve"> UPOV/INF-EXN/</w:t>
      </w:r>
      <w:r w:rsidR="00A84672">
        <w:rPr>
          <w:color w:val="000000"/>
        </w:rPr>
        <w:t>6</w:t>
      </w:r>
      <w:r w:rsidRPr="00AB748A">
        <w:rPr>
          <w:color w:val="000000"/>
        </w:rPr>
        <w:br/>
      </w:r>
      <w:r w:rsidRPr="00AB748A">
        <w:rPr>
          <w:color w:val="000000"/>
        </w:rPr>
        <w:br/>
        <w:t>“</w:t>
      </w:r>
      <w:r w:rsidR="00614E2B" w:rsidRPr="00AB748A">
        <w:t>LISTA DE DOCUMENTOS UPOV/INF-EXN Y FECHAS DE ÚLTIMA PUBLICACIÓN</w:t>
      </w:r>
      <w:r w:rsidRPr="00AB748A">
        <w:rPr>
          <w:color w:val="000000"/>
        </w:rPr>
        <w:t>”</w:t>
      </w:r>
    </w:p>
    <w:p w:rsidR="00DD6B0F" w:rsidRPr="00AB748A" w:rsidRDefault="00DD6B0F" w:rsidP="00DD6B0F">
      <w:pPr>
        <w:pStyle w:val="Titleofdoc0"/>
      </w:pPr>
    </w:p>
    <w:p w:rsidR="005960EE" w:rsidRPr="00AB748A" w:rsidRDefault="00614E2B" w:rsidP="005960EE">
      <w:pPr>
        <w:pStyle w:val="preparedby0"/>
      </w:pPr>
      <w:r w:rsidRPr="00AB748A">
        <w:t>Documento preparado por la Oficina de la Unión</w:t>
      </w:r>
      <w:r w:rsidR="006C3DEF" w:rsidRPr="00AB748A">
        <w:br/>
      </w:r>
      <w:r w:rsidR="006C3DEF" w:rsidRPr="00AB748A">
        <w:br/>
      </w:r>
      <w:r w:rsidR="003D61E0" w:rsidRPr="00615FFA">
        <w:rPr>
          <w:lang w:val="es-ES"/>
        </w:rPr>
        <w:t xml:space="preserve">para su examen por el Consejo en su cuadragésima </w:t>
      </w:r>
      <w:r w:rsidR="00D90D6B">
        <w:rPr>
          <w:lang w:val="es-ES"/>
        </w:rPr>
        <w:t>octava</w:t>
      </w:r>
      <w:r w:rsidR="003D61E0" w:rsidRPr="00615FFA">
        <w:rPr>
          <w:lang w:val="es-ES"/>
        </w:rPr>
        <w:t xml:space="preserve"> sesión ordinaria</w:t>
      </w:r>
      <w:r w:rsidR="003D61E0" w:rsidRPr="00615FFA">
        <w:rPr>
          <w:lang w:val="es-ES"/>
        </w:rPr>
        <w:br/>
        <w:t xml:space="preserve">que se celebrará en Ginebra, el </w:t>
      </w:r>
      <w:r w:rsidR="00A84672">
        <w:rPr>
          <w:lang w:val="es-ES"/>
        </w:rPr>
        <w:t>16</w:t>
      </w:r>
      <w:r w:rsidR="003D61E0" w:rsidRPr="00615FFA">
        <w:rPr>
          <w:lang w:val="es-ES"/>
        </w:rPr>
        <w:t xml:space="preserve"> de </w:t>
      </w:r>
      <w:r w:rsidR="003D61E0">
        <w:rPr>
          <w:lang w:val="es-ES"/>
        </w:rPr>
        <w:t>octubre</w:t>
      </w:r>
      <w:r w:rsidR="003D61E0" w:rsidRPr="00615FFA">
        <w:rPr>
          <w:lang w:val="es-ES"/>
        </w:rPr>
        <w:t xml:space="preserve"> de 201</w:t>
      </w:r>
      <w:r w:rsidR="00A84672">
        <w:rPr>
          <w:lang w:val="es-ES"/>
        </w:rPr>
        <w:t>4</w:t>
      </w:r>
      <w:r w:rsidR="005960EE">
        <w:rPr>
          <w:lang w:val="es-ES"/>
        </w:rPr>
        <w:br/>
      </w:r>
      <w:r w:rsidR="005960EE">
        <w:rPr>
          <w:lang w:val="es-ES"/>
        </w:rPr>
        <w:br/>
      </w:r>
      <w:r w:rsidR="005960EE" w:rsidRPr="0062558C">
        <w:rPr>
          <w:color w:val="A6A6A6"/>
        </w:rPr>
        <w:t>Descargo de responsabilidad</w:t>
      </w:r>
      <w:proofErr w:type="gramStart"/>
      <w:r w:rsidR="005960EE" w:rsidRPr="0062558C">
        <w:rPr>
          <w:color w:val="A6A6A6"/>
        </w:rPr>
        <w:t>:  el</w:t>
      </w:r>
      <w:proofErr w:type="gramEnd"/>
      <w:r w:rsidR="005960EE" w:rsidRPr="0062558C">
        <w:rPr>
          <w:color w:val="A6A6A6"/>
        </w:rPr>
        <w:t xml:space="preserve"> presente documento no constituye</w:t>
      </w:r>
      <w:r w:rsidR="005960EE" w:rsidRPr="0062558C">
        <w:rPr>
          <w:color w:val="A6A6A6"/>
        </w:rPr>
        <w:br/>
        <w:t>un documento de política u orientación de la UPOV</w:t>
      </w:r>
    </w:p>
    <w:p w:rsidR="00750449" w:rsidRPr="00AB748A" w:rsidRDefault="00750449" w:rsidP="006C3DEF">
      <w:pPr>
        <w:jc w:val="center"/>
        <w:rPr>
          <w:rFonts w:cs="Arial"/>
          <w:b/>
        </w:rPr>
      </w:pPr>
    </w:p>
    <w:p w:rsidR="00750449" w:rsidRPr="00AB748A" w:rsidRDefault="00750449" w:rsidP="006C3DEF">
      <w:pPr>
        <w:jc w:val="center"/>
        <w:rPr>
          <w:rFonts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5244"/>
        <w:gridCol w:w="1843"/>
      </w:tblGrid>
      <w:tr w:rsidR="0004022B" w:rsidRPr="00AB748A" w:rsidTr="002F6669">
        <w:tc>
          <w:tcPr>
            <w:tcW w:w="1985" w:type="dxa"/>
            <w:shd w:val="pct10" w:color="auto" w:fill="auto"/>
          </w:tcPr>
          <w:p w:rsidR="0004022B" w:rsidRPr="00AB748A" w:rsidRDefault="006C3DEF" w:rsidP="002F6669">
            <w:pPr>
              <w:pageBreakBefore/>
              <w:spacing w:before="40" w:after="40"/>
              <w:jc w:val="left"/>
              <w:rPr>
                <w:b/>
              </w:rPr>
            </w:pPr>
            <w:r w:rsidRPr="00AB748A">
              <w:rPr>
                <w:rFonts w:cs="Arial"/>
              </w:rPr>
              <w:lastRenderedPageBreak/>
              <w:br w:type="page"/>
            </w:r>
            <w:r w:rsidR="0004022B" w:rsidRPr="00AB748A">
              <w:rPr>
                <w:b/>
              </w:rPr>
              <w:t>Referencia documento</w:t>
            </w:r>
          </w:p>
        </w:tc>
        <w:tc>
          <w:tcPr>
            <w:tcW w:w="851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Nº</w:t>
            </w:r>
          </w:p>
        </w:tc>
        <w:tc>
          <w:tcPr>
            <w:tcW w:w="5244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Título</w:t>
            </w:r>
          </w:p>
        </w:tc>
        <w:tc>
          <w:tcPr>
            <w:tcW w:w="1843" w:type="dxa"/>
            <w:shd w:val="pct10" w:color="auto" w:fill="auto"/>
          </w:tcPr>
          <w:p w:rsidR="0004022B" w:rsidRPr="00AB748A" w:rsidRDefault="0004022B" w:rsidP="002F6669">
            <w:pPr>
              <w:spacing w:before="40" w:after="40"/>
              <w:jc w:val="left"/>
              <w:rPr>
                <w:b/>
              </w:rPr>
            </w:pPr>
            <w:r w:rsidRPr="00AB748A">
              <w:rPr>
                <w:b/>
              </w:rPr>
              <w:t>Fecha de publicación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UPOV/INF-EXN</w:t>
            </w:r>
          </w:p>
        </w:tc>
        <w:tc>
          <w:tcPr>
            <w:tcW w:w="851" w:type="dxa"/>
          </w:tcPr>
          <w:p w:rsidR="0004022B" w:rsidRPr="008F37F2" w:rsidRDefault="0004022B" w:rsidP="005F6591">
            <w:pPr>
              <w:spacing w:before="40" w:after="40"/>
              <w:jc w:val="left"/>
            </w:pPr>
            <w:r w:rsidRPr="008F37F2">
              <w:t>/</w:t>
            </w:r>
            <w:r w:rsidR="005F6591">
              <w:t>6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Lista de documentos UPOV/INF-EXN y fechas de última publicación</w:t>
            </w:r>
          </w:p>
        </w:tc>
        <w:tc>
          <w:tcPr>
            <w:tcW w:w="1843" w:type="dxa"/>
          </w:tcPr>
          <w:p w:rsidR="0004022B" w:rsidRPr="008F37F2" w:rsidRDefault="005F6591" w:rsidP="002D1B36">
            <w:pPr>
              <w:spacing w:before="40" w:after="40"/>
              <w:jc w:val="left"/>
            </w:pPr>
            <w:r>
              <w:t>16</w:t>
            </w:r>
            <w:r w:rsidR="00CC2325" w:rsidRPr="008F37F2">
              <w:t xml:space="preserve"> de </w:t>
            </w:r>
            <w:r w:rsidR="002D1B36" w:rsidRPr="008F37F2">
              <w:t>octubre</w:t>
            </w:r>
            <w:r>
              <w:t xml:space="preserve"> de 2014</w:t>
            </w:r>
          </w:p>
        </w:tc>
      </w:tr>
    </w:tbl>
    <w:p w:rsidR="00FF2AFE" w:rsidRPr="008F37F2" w:rsidRDefault="00FF2AFE" w:rsidP="00FF2AFE">
      <w:pPr>
        <w:rPr>
          <w:snapToGrid w:val="0"/>
          <w:szCs w:val="24"/>
        </w:rPr>
      </w:pPr>
    </w:p>
    <w:p w:rsidR="00FF2AFE" w:rsidRPr="008F37F2" w:rsidRDefault="00FF2AFE" w:rsidP="00FF2AFE">
      <w:pPr>
        <w:rPr>
          <w:snapToGrid w:val="0"/>
          <w:szCs w:val="24"/>
        </w:rPr>
      </w:pPr>
    </w:p>
    <w:p w:rsidR="00FF2AFE" w:rsidRPr="008F37F2" w:rsidRDefault="00FF2AFE" w:rsidP="00FF2AFE">
      <w:pPr>
        <w:rPr>
          <w:snapToGrid w:val="0"/>
          <w:szCs w:val="24"/>
        </w:rPr>
      </w:pPr>
      <w:r w:rsidRPr="008F37F2">
        <w:rPr>
          <w:snapToGrid w:val="0"/>
          <w:szCs w:val="24"/>
        </w:rPr>
        <w:t>a)</w:t>
      </w:r>
      <w:r w:rsidRPr="008F37F2">
        <w:rPr>
          <w:snapToGrid w:val="0"/>
          <w:szCs w:val="24"/>
        </w:rPr>
        <w:tab/>
      </w:r>
      <w:r w:rsidR="0004022B" w:rsidRPr="008F37F2">
        <w:rPr>
          <w:snapToGrid w:val="0"/>
          <w:u w:val="single"/>
        </w:rPr>
        <w:t xml:space="preserve">Series de documentos UPOV/INF </w:t>
      </w:r>
    </w:p>
    <w:p w:rsidR="00FF2AFE" w:rsidRPr="008F37F2" w:rsidRDefault="00FF2AFE" w:rsidP="00FF2AFE">
      <w:pPr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5244"/>
        <w:gridCol w:w="1843"/>
      </w:tblGrid>
      <w:tr w:rsidR="0004022B" w:rsidRPr="008F37F2" w:rsidTr="002F6669">
        <w:trPr>
          <w:tblHeader/>
        </w:trPr>
        <w:tc>
          <w:tcPr>
            <w:tcW w:w="1985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Referencia documento</w:t>
            </w:r>
          </w:p>
        </w:tc>
        <w:tc>
          <w:tcPr>
            <w:tcW w:w="851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Nº</w:t>
            </w:r>
          </w:p>
        </w:tc>
        <w:tc>
          <w:tcPr>
            <w:tcW w:w="5244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Título</w:t>
            </w:r>
          </w:p>
        </w:tc>
        <w:tc>
          <w:tcPr>
            <w:tcW w:w="1843" w:type="dxa"/>
            <w:shd w:val="pct10" w:color="auto" w:fill="auto"/>
          </w:tcPr>
          <w:p w:rsidR="0004022B" w:rsidRPr="008F37F2" w:rsidRDefault="0004022B" w:rsidP="002F6669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Fecha de publicación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UPOV/INF/4</w:t>
            </w:r>
          </w:p>
        </w:tc>
        <w:tc>
          <w:tcPr>
            <w:tcW w:w="851" w:type="dxa"/>
          </w:tcPr>
          <w:p w:rsidR="0004022B" w:rsidRPr="008F37F2" w:rsidRDefault="00CC2325" w:rsidP="002F6669">
            <w:pPr>
              <w:spacing w:before="40" w:after="40"/>
              <w:jc w:val="left"/>
            </w:pPr>
            <w:r w:rsidRPr="008F37F2">
              <w:t>/3</w:t>
            </w:r>
          </w:p>
        </w:tc>
        <w:tc>
          <w:tcPr>
            <w:tcW w:w="5244" w:type="dxa"/>
            <w:vAlign w:val="center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Reglamento financiero y reglamentación financiera de la</w:t>
            </w:r>
            <w:r w:rsidR="00CC2325" w:rsidRPr="008F37F2">
              <w:rPr>
                <w:lang w:val="es-ES"/>
              </w:rPr>
              <w:t> </w:t>
            </w:r>
            <w:r w:rsidRPr="008F37F2">
              <w:rPr>
                <w:lang w:val="es-ES"/>
              </w:rPr>
              <w:t>UPOV</w:t>
            </w:r>
          </w:p>
        </w:tc>
        <w:tc>
          <w:tcPr>
            <w:tcW w:w="1843" w:type="dxa"/>
          </w:tcPr>
          <w:p w:rsidR="0004022B" w:rsidRPr="008F37F2" w:rsidRDefault="00CC2325" w:rsidP="002F6669">
            <w:pPr>
              <w:spacing w:before="40" w:after="40"/>
              <w:jc w:val="left"/>
            </w:pPr>
            <w:r w:rsidRPr="008F37F2">
              <w:t>22 de marzo de 2013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UPOV/INF/5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244" w:type="dxa"/>
            <w:vAlign w:val="center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Boletín tipo de la UPOV sobre derechos de los obtentores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18 de octubre de 1979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UPOV/INF/6</w:t>
            </w:r>
          </w:p>
        </w:tc>
        <w:tc>
          <w:tcPr>
            <w:tcW w:w="851" w:type="dxa"/>
          </w:tcPr>
          <w:p w:rsidR="0004022B" w:rsidRPr="008F37F2" w:rsidRDefault="0004022B" w:rsidP="002D1B36">
            <w:pPr>
              <w:spacing w:before="40" w:after="40"/>
              <w:jc w:val="left"/>
            </w:pPr>
            <w:r w:rsidRPr="008F37F2">
              <w:t>/</w:t>
            </w:r>
            <w:r w:rsidR="002D1B36" w:rsidRPr="008F37F2">
              <w:t>3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Orientaciones para la redacción de leyes basadas en el Acta de 1991 del Convenio de la UPOV</w:t>
            </w:r>
          </w:p>
        </w:tc>
        <w:tc>
          <w:tcPr>
            <w:tcW w:w="1843" w:type="dxa"/>
          </w:tcPr>
          <w:p w:rsidR="0004022B" w:rsidRPr="008F37F2" w:rsidRDefault="002D1B36" w:rsidP="002F6669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 xml:space="preserve">UPOV/INF/7 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8F37F2">
              <w:rPr>
                <w:lang w:val="en-US"/>
              </w:rPr>
              <w:t>Reglamento</w:t>
            </w:r>
            <w:proofErr w:type="spellEnd"/>
            <w:r w:rsidRPr="008F37F2">
              <w:rPr>
                <w:lang w:val="en-US"/>
              </w:rPr>
              <w:t xml:space="preserve"> del </w:t>
            </w:r>
            <w:proofErr w:type="spellStart"/>
            <w:r w:rsidRPr="008F37F2">
              <w:rPr>
                <w:lang w:val="en-US"/>
              </w:rPr>
              <w:t>Consejo</w:t>
            </w:r>
            <w:proofErr w:type="spellEnd"/>
            <w:r w:rsidRPr="008F37F2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15 de octubre de 1982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UPOV/INF/8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26 de noviembre de 1982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 xml:space="preserve">UPOV/INF/9 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17 de noviembre de 1983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UPOV/INF/10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n-US"/>
              </w:rPr>
            </w:pPr>
            <w:proofErr w:type="spellStart"/>
            <w:r w:rsidRPr="008F37F2">
              <w:rPr>
                <w:lang w:val="en-US"/>
              </w:rPr>
              <w:t>Auditoría</w:t>
            </w:r>
            <w:proofErr w:type="spellEnd"/>
            <w:r w:rsidRPr="008F37F2">
              <w:rPr>
                <w:lang w:val="en-US"/>
              </w:rPr>
              <w:t xml:space="preserve"> </w:t>
            </w:r>
            <w:proofErr w:type="spellStart"/>
            <w:r w:rsidRPr="008F37F2">
              <w:rPr>
                <w:lang w:val="en-US"/>
              </w:rPr>
              <w:t>interna</w:t>
            </w:r>
            <w:proofErr w:type="spellEnd"/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UPOV/INF/12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</w:t>
            </w:r>
            <w:r w:rsidR="001D139C" w:rsidRPr="008F37F2">
              <w:t>4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Notas explicativas sobre las denominaciones de variedades con arreglo al Convenio de la UPOV</w:t>
            </w:r>
          </w:p>
        </w:tc>
        <w:tc>
          <w:tcPr>
            <w:tcW w:w="1843" w:type="dxa"/>
          </w:tcPr>
          <w:p w:rsidR="0004022B" w:rsidRPr="008F37F2" w:rsidRDefault="001D139C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UPOV/INF/13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Orientación sobre cómo ser miembro de la UPOV</w:t>
            </w:r>
          </w:p>
        </w:tc>
        <w:tc>
          <w:tcPr>
            <w:tcW w:w="1843" w:type="dxa"/>
          </w:tcPr>
          <w:p w:rsidR="0004022B" w:rsidRPr="008F37F2" w:rsidRDefault="001D139C" w:rsidP="002F6669">
            <w:pPr>
              <w:spacing w:before="40" w:after="40"/>
              <w:jc w:val="left"/>
            </w:pPr>
            <w:r w:rsidRPr="008F37F2">
              <w:t>1</w:t>
            </w:r>
            <w:r w:rsidR="0004022B" w:rsidRPr="008F37F2">
              <w:t xml:space="preserve"> de octubre de 2009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UPOV/INF/14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Orientación para los miembros de la UPOV sobre cómo ratificar el Acta de 1991 del Convenio de la UPOV, o adherirse a ella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UPOV/INF/15</w:t>
            </w:r>
          </w:p>
        </w:tc>
        <w:tc>
          <w:tcPr>
            <w:tcW w:w="851" w:type="dxa"/>
          </w:tcPr>
          <w:p w:rsidR="0004022B" w:rsidRPr="008F37F2" w:rsidRDefault="00CC2325" w:rsidP="002F6669">
            <w:pPr>
              <w:spacing w:before="40" w:after="40"/>
              <w:jc w:val="left"/>
            </w:pPr>
            <w:r w:rsidRPr="008F37F2">
              <w:t>/2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Obligaciones actuales de los miembros de la Unión y notificaciones conexas</w:t>
            </w:r>
            <w:r w:rsidR="00CC2325" w:rsidRPr="008F37F2">
              <w:rPr>
                <w:lang w:val="es-ES"/>
              </w:rPr>
              <w:t xml:space="preserve"> y sobre el suministro de información para facilitar la cooperación</w:t>
            </w:r>
          </w:p>
        </w:tc>
        <w:tc>
          <w:tcPr>
            <w:tcW w:w="1843" w:type="dxa"/>
          </w:tcPr>
          <w:p w:rsidR="0004022B" w:rsidRPr="008F37F2" w:rsidRDefault="00CC2325" w:rsidP="002F6669">
            <w:pPr>
              <w:spacing w:before="40" w:after="40"/>
              <w:jc w:val="left"/>
            </w:pPr>
            <w:r w:rsidRPr="008F37F2">
              <w:t>22 de marzo de 2013</w:t>
            </w:r>
          </w:p>
        </w:tc>
      </w:tr>
      <w:tr w:rsidR="0004022B" w:rsidRPr="007126C0" w:rsidTr="002F6669">
        <w:tc>
          <w:tcPr>
            <w:tcW w:w="1985" w:type="dxa"/>
          </w:tcPr>
          <w:p w:rsidR="0004022B" w:rsidRPr="007126C0" w:rsidRDefault="0004022B" w:rsidP="002F6669">
            <w:pPr>
              <w:spacing w:before="40" w:after="40"/>
              <w:jc w:val="left"/>
            </w:pPr>
            <w:r w:rsidRPr="007126C0">
              <w:t>UPOV/INF/16</w:t>
            </w:r>
          </w:p>
        </w:tc>
        <w:tc>
          <w:tcPr>
            <w:tcW w:w="851" w:type="dxa"/>
          </w:tcPr>
          <w:p w:rsidR="0004022B" w:rsidRPr="007126C0" w:rsidRDefault="0004022B" w:rsidP="002D1B36">
            <w:pPr>
              <w:spacing w:before="40" w:after="40"/>
              <w:jc w:val="left"/>
            </w:pPr>
            <w:r w:rsidRPr="007126C0">
              <w:t>/</w:t>
            </w:r>
            <w:r w:rsidR="005F6591" w:rsidRPr="007126C0">
              <w:t>4</w:t>
            </w:r>
          </w:p>
        </w:tc>
        <w:tc>
          <w:tcPr>
            <w:tcW w:w="5244" w:type="dxa"/>
          </w:tcPr>
          <w:p w:rsidR="0004022B" w:rsidRPr="007126C0" w:rsidRDefault="0004022B" w:rsidP="002F6669">
            <w:pPr>
              <w:spacing w:before="40" w:after="40"/>
              <w:jc w:val="left"/>
            </w:pPr>
            <w:r w:rsidRPr="007126C0">
              <w:t>Programas informáticos para intercambio</w:t>
            </w:r>
          </w:p>
        </w:tc>
        <w:tc>
          <w:tcPr>
            <w:tcW w:w="1843" w:type="dxa"/>
          </w:tcPr>
          <w:p w:rsidR="0004022B" w:rsidRPr="007126C0" w:rsidRDefault="005F6591" w:rsidP="002F6669">
            <w:pPr>
              <w:spacing w:before="40" w:after="40"/>
              <w:jc w:val="left"/>
            </w:pPr>
            <w:r w:rsidRPr="007126C0">
              <w:t>16 de octubre de 2014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UPOV/INF/17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  <w:vAlign w:val="center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Directrices para los perfiles de ADN:  selección de marcadores moleculares y creación de una base de datos (“Directrices BMT”)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04022B" w:rsidRPr="008F37F2" w:rsidTr="002F6669">
        <w:tc>
          <w:tcPr>
            <w:tcW w:w="1985" w:type="dxa"/>
          </w:tcPr>
          <w:p w:rsidR="0004022B" w:rsidRPr="008F37F2" w:rsidRDefault="0004022B" w:rsidP="002F6669">
            <w:pPr>
              <w:spacing w:before="40" w:after="40"/>
            </w:pPr>
            <w:r w:rsidRPr="008F37F2">
              <w:t>UPOV/INF/18</w:t>
            </w:r>
          </w:p>
        </w:tc>
        <w:tc>
          <w:tcPr>
            <w:tcW w:w="851" w:type="dxa"/>
          </w:tcPr>
          <w:p w:rsidR="0004022B" w:rsidRPr="008F37F2" w:rsidRDefault="0004022B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244" w:type="dxa"/>
          </w:tcPr>
          <w:p w:rsidR="0004022B" w:rsidRPr="008F37F2" w:rsidRDefault="0004022B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rPr>
                <w:lang w:val="es-ES"/>
              </w:rPr>
              <w:t>Posibilidad de utilizar marcadores moleculares en el examen de la distinción, homogeneidad y estabilidad (DUS)</w:t>
            </w:r>
          </w:p>
        </w:tc>
        <w:tc>
          <w:tcPr>
            <w:tcW w:w="1843" w:type="dxa"/>
          </w:tcPr>
          <w:p w:rsidR="0004022B" w:rsidRPr="008F37F2" w:rsidRDefault="0004022B" w:rsidP="002F6669">
            <w:pPr>
              <w:spacing w:before="40" w:after="40"/>
              <w:jc w:val="left"/>
            </w:pPr>
            <w:r w:rsidRPr="008F37F2">
              <w:t>20 de octubre de 2011</w:t>
            </w:r>
          </w:p>
        </w:tc>
      </w:tr>
      <w:tr w:rsidR="004E5FA7" w:rsidRPr="008F37F2" w:rsidTr="002F6669">
        <w:tc>
          <w:tcPr>
            <w:tcW w:w="1985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UPOV/INF/19</w:t>
            </w:r>
          </w:p>
        </w:tc>
        <w:tc>
          <w:tcPr>
            <w:tcW w:w="851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244" w:type="dxa"/>
          </w:tcPr>
          <w:p w:rsidR="004E5FA7" w:rsidRPr="008F37F2" w:rsidRDefault="004E5FA7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1843" w:type="dxa"/>
          </w:tcPr>
          <w:p w:rsidR="004E5FA7" w:rsidRPr="008F37F2" w:rsidRDefault="004E5FA7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4E5FA7" w:rsidRPr="008F37F2" w:rsidTr="002F6669">
        <w:tc>
          <w:tcPr>
            <w:tcW w:w="1985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UPOV/INF/20</w:t>
            </w:r>
          </w:p>
        </w:tc>
        <w:tc>
          <w:tcPr>
            <w:tcW w:w="851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244" w:type="dxa"/>
          </w:tcPr>
          <w:p w:rsidR="004E5FA7" w:rsidRPr="008F37F2" w:rsidRDefault="004E5FA7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t>Reglas que rigen el acceso a los documentos de la UPOV</w:t>
            </w:r>
          </w:p>
        </w:tc>
        <w:tc>
          <w:tcPr>
            <w:tcW w:w="1843" w:type="dxa"/>
          </w:tcPr>
          <w:p w:rsidR="004E5FA7" w:rsidRPr="008F37F2" w:rsidRDefault="004E5FA7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4E5FA7" w:rsidRPr="008F37F2" w:rsidTr="002F6669">
        <w:tc>
          <w:tcPr>
            <w:tcW w:w="1985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UPOV/INF/21</w:t>
            </w:r>
          </w:p>
        </w:tc>
        <w:tc>
          <w:tcPr>
            <w:tcW w:w="851" w:type="dxa"/>
          </w:tcPr>
          <w:p w:rsidR="004E5FA7" w:rsidRPr="008F37F2" w:rsidRDefault="004E5FA7" w:rsidP="002F6669">
            <w:pPr>
              <w:spacing w:before="40" w:after="40"/>
            </w:pPr>
            <w:r w:rsidRPr="008F37F2">
              <w:t>/1</w:t>
            </w:r>
          </w:p>
        </w:tc>
        <w:tc>
          <w:tcPr>
            <w:tcW w:w="5244" w:type="dxa"/>
          </w:tcPr>
          <w:p w:rsidR="004E5FA7" w:rsidRPr="008F37F2" w:rsidRDefault="004E5FA7" w:rsidP="002F6669">
            <w:pPr>
              <w:spacing w:before="40" w:after="40"/>
              <w:jc w:val="left"/>
              <w:rPr>
                <w:lang w:val="es-ES"/>
              </w:rPr>
            </w:pPr>
            <w:r w:rsidRPr="008F37F2">
              <w:t>Mecanismos alternativos de solución de controversias</w:t>
            </w:r>
          </w:p>
        </w:tc>
        <w:tc>
          <w:tcPr>
            <w:tcW w:w="1843" w:type="dxa"/>
          </w:tcPr>
          <w:p w:rsidR="004E5FA7" w:rsidRPr="008F37F2" w:rsidRDefault="004E5FA7" w:rsidP="002F6669">
            <w:pPr>
              <w:spacing w:before="40" w:after="40"/>
              <w:jc w:val="left"/>
            </w:pPr>
            <w:r w:rsidRPr="008F37F2">
              <w:t>1 de noviembre de 2012</w:t>
            </w:r>
          </w:p>
        </w:tc>
      </w:tr>
      <w:tr w:rsidR="005F6591" w:rsidRPr="008F37F2" w:rsidTr="002F6669">
        <w:tc>
          <w:tcPr>
            <w:tcW w:w="1985" w:type="dxa"/>
          </w:tcPr>
          <w:p w:rsidR="005F6591" w:rsidRPr="008F37F2" w:rsidRDefault="005F6591" w:rsidP="002F6669">
            <w:pPr>
              <w:spacing w:before="40" w:after="40"/>
            </w:pPr>
            <w:r>
              <w:t>UPOV/INF/22</w:t>
            </w:r>
          </w:p>
        </w:tc>
        <w:tc>
          <w:tcPr>
            <w:tcW w:w="851" w:type="dxa"/>
          </w:tcPr>
          <w:p w:rsidR="005F6591" w:rsidRPr="008F37F2" w:rsidRDefault="005F6591" w:rsidP="002F6669">
            <w:pPr>
              <w:spacing w:before="40" w:after="40"/>
            </w:pPr>
            <w:r>
              <w:t>/1</w:t>
            </w:r>
          </w:p>
        </w:tc>
        <w:tc>
          <w:tcPr>
            <w:tcW w:w="5244" w:type="dxa"/>
          </w:tcPr>
          <w:p w:rsidR="005F6591" w:rsidRPr="008F37F2" w:rsidRDefault="005F6591" w:rsidP="002F6669">
            <w:pPr>
              <w:spacing w:before="40" w:after="40"/>
              <w:jc w:val="left"/>
            </w:pPr>
            <w:r w:rsidRPr="00037406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1843" w:type="dxa"/>
          </w:tcPr>
          <w:p w:rsidR="005F6591" w:rsidRPr="008F37F2" w:rsidRDefault="005F6591" w:rsidP="005B6DE0">
            <w:pPr>
              <w:spacing w:before="40" w:after="40"/>
              <w:jc w:val="left"/>
            </w:pPr>
            <w:r>
              <w:t>16</w:t>
            </w:r>
            <w:r w:rsidRPr="008F37F2">
              <w:t xml:space="preserve"> de octubre</w:t>
            </w:r>
            <w:r>
              <w:t xml:space="preserve"> de 2014</w:t>
            </w:r>
          </w:p>
        </w:tc>
      </w:tr>
      <w:tr w:rsidR="005F6591" w:rsidRPr="008F37F2" w:rsidTr="002F6669">
        <w:tc>
          <w:tcPr>
            <w:tcW w:w="1985" w:type="dxa"/>
          </w:tcPr>
          <w:p w:rsidR="005F6591" w:rsidRPr="008F37F2" w:rsidRDefault="005F6591" w:rsidP="002F6669">
            <w:pPr>
              <w:spacing w:before="40" w:after="40"/>
              <w:jc w:val="left"/>
            </w:pPr>
            <w:proofErr w:type="gramStart"/>
            <w:r w:rsidRPr="008F37F2">
              <w:lastRenderedPageBreak/>
              <w:t>C(</w:t>
            </w:r>
            <w:proofErr w:type="spellStart"/>
            <w:proofErr w:type="gramEnd"/>
            <w:r w:rsidRPr="008F37F2">
              <w:t>Extr</w:t>
            </w:r>
            <w:proofErr w:type="spellEnd"/>
            <w:r w:rsidRPr="008F37F2">
              <w:t>.)/19/2 Rev.</w:t>
            </w:r>
          </w:p>
        </w:tc>
        <w:tc>
          <w:tcPr>
            <w:tcW w:w="851" w:type="dxa"/>
          </w:tcPr>
          <w:p w:rsidR="005F6591" w:rsidRPr="008F37F2" w:rsidRDefault="005F6591" w:rsidP="002F6669">
            <w:pPr>
              <w:spacing w:before="40" w:after="40"/>
              <w:jc w:val="left"/>
            </w:pPr>
          </w:p>
        </w:tc>
        <w:tc>
          <w:tcPr>
            <w:tcW w:w="5244" w:type="dxa"/>
          </w:tcPr>
          <w:p w:rsidR="005F6591" w:rsidRPr="008F37F2" w:rsidRDefault="005F6591" w:rsidP="002F6669">
            <w:pPr>
              <w:spacing w:before="40" w:after="40"/>
              <w:jc w:val="left"/>
            </w:pPr>
            <w:r w:rsidRPr="008F37F2">
              <w:t>La noción de obtentor y de lo notoriamente conocido</w:t>
            </w:r>
          </w:p>
        </w:tc>
        <w:tc>
          <w:tcPr>
            <w:tcW w:w="1843" w:type="dxa"/>
          </w:tcPr>
          <w:p w:rsidR="005F6591" w:rsidRPr="008F37F2" w:rsidRDefault="005F6591" w:rsidP="002F6669">
            <w:pPr>
              <w:spacing w:before="40" w:after="40"/>
              <w:jc w:val="left"/>
            </w:pPr>
            <w:r w:rsidRPr="008F37F2">
              <w:t>9 de agosto de 2002</w:t>
            </w:r>
          </w:p>
        </w:tc>
      </w:tr>
    </w:tbl>
    <w:p w:rsidR="004E5FA7" w:rsidRDefault="004E5FA7" w:rsidP="00FF2AFE">
      <w:pPr>
        <w:rPr>
          <w:snapToGrid w:val="0"/>
        </w:rPr>
      </w:pPr>
    </w:p>
    <w:p w:rsidR="007126C0" w:rsidRPr="008F37F2" w:rsidRDefault="007126C0" w:rsidP="00FF2AFE">
      <w:pPr>
        <w:rPr>
          <w:snapToGrid w:val="0"/>
        </w:rPr>
      </w:pPr>
    </w:p>
    <w:p w:rsidR="00FF2AFE" w:rsidRPr="008F37F2" w:rsidRDefault="00FF2AFE" w:rsidP="00FF2AFE">
      <w:pPr>
        <w:keepNext/>
        <w:rPr>
          <w:snapToGrid w:val="0"/>
          <w:szCs w:val="24"/>
        </w:rPr>
      </w:pPr>
      <w:r w:rsidRPr="008F37F2">
        <w:rPr>
          <w:snapToGrid w:val="0"/>
          <w:szCs w:val="24"/>
        </w:rPr>
        <w:t>b)</w:t>
      </w:r>
      <w:r w:rsidRPr="008F37F2">
        <w:rPr>
          <w:snapToGrid w:val="0"/>
          <w:szCs w:val="24"/>
        </w:rPr>
        <w:tab/>
      </w:r>
      <w:r w:rsidR="0004022B" w:rsidRPr="008F37F2">
        <w:rPr>
          <w:snapToGrid w:val="0"/>
          <w:szCs w:val="24"/>
          <w:u w:val="single"/>
        </w:rPr>
        <w:t>Notas explicativas sobre el Convenio de la</w:t>
      </w:r>
      <w:r w:rsidR="0004022B" w:rsidRPr="008F37F2">
        <w:rPr>
          <w:snapToGrid w:val="0"/>
          <w:u w:val="single"/>
        </w:rPr>
        <w:t xml:space="preserve"> UPOV</w:t>
      </w:r>
    </w:p>
    <w:p w:rsidR="00FF2AFE" w:rsidRPr="008F37F2" w:rsidRDefault="00FF2AFE" w:rsidP="00FF2AFE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5244"/>
        <w:gridCol w:w="1843"/>
      </w:tblGrid>
      <w:tr w:rsidR="002F6669" w:rsidRPr="008F37F2" w:rsidTr="00A27901">
        <w:trPr>
          <w:tblHeader/>
        </w:trPr>
        <w:tc>
          <w:tcPr>
            <w:tcW w:w="1985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Referencia documento</w:t>
            </w:r>
          </w:p>
        </w:tc>
        <w:tc>
          <w:tcPr>
            <w:tcW w:w="851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Nº</w:t>
            </w:r>
          </w:p>
        </w:tc>
        <w:tc>
          <w:tcPr>
            <w:tcW w:w="5244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Título</w:t>
            </w:r>
          </w:p>
        </w:tc>
        <w:tc>
          <w:tcPr>
            <w:tcW w:w="1843" w:type="dxa"/>
            <w:shd w:val="pct10" w:color="auto" w:fill="auto"/>
          </w:tcPr>
          <w:p w:rsidR="002F6669" w:rsidRPr="008F37F2" w:rsidRDefault="002F6669" w:rsidP="00A27901">
            <w:pPr>
              <w:spacing w:before="40" w:after="40"/>
              <w:jc w:val="left"/>
              <w:rPr>
                <w:b/>
              </w:rPr>
            </w:pPr>
            <w:r w:rsidRPr="008F37F2">
              <w:rPr>
                <w:b/>
              </w:rPr>
              <w:t>Fecha de publicación</w:t>
            </w:r>
          </w:p>
        </w:tc>
      </w:tr>
      <w:tr w:rsidR="002D1B36" w:rsidRPr="008F37F2" w:rsidTr="00A27901">
        <w:tc>
          <w:tcPr>
            <w:tcW w:w="1985" w:type="dxa"/>
          </w:tcPr>
          <w:p w:rsidR="002D1B36" w:rsidRPr="008F37F2" w:rsidRDefault="002D1B36" w:rsidP="002D1B36">
            <w:pPr>
              <w:spacing w:before="40" w:after="40"/>
              <w:jc w:val="left"/>
            </w:pPr>
            <w:r w:rsidRPr="008F37F2">
              <w:t>UPOV/EXN/BRD</w:t>
            </w:r>
          </w:p>
        </w:tc>
        <w:tc>
          <w:tcPr>
            <w:tcW w:w="851" w:type="dxa"/>
          </w:tcPr>
          <w:p w:rsidR="002D1B36" w:rsidRPr="008F37F2" w:rsidRDefault="002D1B36" w:rsidP="005A25AD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D1B36" w:rsidRPr="008F37F2" w:rsidRDefault="002D1B36" w:rsidP="00A27901">
            <w:pPr>
              <w:spacing w:before="40" w:after="40"/>
              <w:jc w:val="left"/>
            </w:pPr>
            <w:r w:rsidRPr="008F37F2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1843" w:type="dxa"/>
          </w:tcPr>
          <w:p w:rsidR="002D1B36" w:rsidRPr="008F37F2" w:rsidRDefault="002D1B36" w:rsidP="00A27901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UPOV/EXN/VAR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Definición de variedad con arreglo al Acta de 1991 del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UPOV/EXN/GEN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Géneros y especies que deben protegerse con arreglo al Acta de 1991 del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UPOV/EXN/NAT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Trato nacional con arreglo al Acta de 1991 del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UPOV/EXN/NOV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Novedad con arreglo al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UPOV/EXN/PRI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Derecho de prioridad con arreglo al Convenio de la 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UPOV/EXN/PRP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Protección provisional con arreglo al Convenio de la 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UPOV/EXN/CAL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Condiciones y limitaciones relativas a la autorización del obtentor respecto del material de reproducción o de multiplicación con arreglo al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21 de octubre de 2010</w:t>
            </w:r>
          </w:p>
        </w:tc>
      </w:tr>
      <w:tr w:rsidR="002D1B36" w:rsidRPr="008F37F2" w:rsidTr="00A27901">
        <w:tc>
          <w:tcPr>
            <w:tcW w:w="1985" w:type="dxa"/>
          </w:tcPr>
          <w:p w:rsidR="002D1B36" w:rsidRPr="008F37F2" w:rsidRDefault="002D1B36" w:rsidP="002D1B36">
            <w:pPr>
              <w:spacing w:before="40" w:after="40"/>
              <w:jc w:val="left"/>
            </w:pPr>
            <w:r w:rsidRPr="008F37F2">
              <w:t>UPOV/EXN/HRV</w:t>
            </w:r>
          </w:p>
        </w:tc>
        <w:tc>
          <w:tcPr>
            <w:tcW w:w="851" w:type="dxa"/>
          </w:tcPr>
          <w:p w:rsidR="002D1B36" w:rsidRPr="008F37F2" w:rsidRDefault="002D1B36" w:rsidP="005A25AD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D1B36" w:rsidRPr="008F37F2" w:rsidRDefault="002D1B36" w:rsidP="002D1B36">
            <w:pPr>
              <w:spacing w:before="40" w:after="40"/>
              <w:jc w:val="left"/>
            </w:pPr>
            <w:r w:rsidRPr="008F37F2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1843" w:type="dxa"/>
          </w:tcPr>
          <w:p w:rsidR="002D1B36" w:rsidRPr="008F37F2" w:rsidRDefault="002D1B36" w:rsidP="005A25AD">
            <w:pPr>
              <w:spacing w:before="40" w:after="40"/>
              <w:jc w:val="left"/>
            </w:pPr>
            <w:r w:rsidRPr="008F37F2">
              <w:t>24 de octubre de 2013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rPr>
                <w:color w:val="000000"/>
              </w:rPr>
              <w:t>UPOV/EXN/EDV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Variedades esencialmente derivadas con arreglo al Acta de 1991 del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rPr>
                <w:color w:val="000000"/>
              </w:rPr>
              <w:t>UPOV/EXN/EXC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Excepciones al derecho de obtentor con arreglo al Acta de 1991 del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8F37F2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rPr>
                <w:color w:val="000000"/>
              </w:rPr>
              <w:t>UPOV/EXN/NUL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Nulidad del derecho de obtentor con arreglo al Convenio de la UPOV</w:t>
            </w:r>
          </w:p>
        </w:tc>
        <w:tc>
          <w:tcPr>
            <w:tcW w:w="1843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AB748A" w:rsidTr="00A27901">
        <w:tc>
          <w:tcPr>
            <w:tcW w:w="1985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UPOV/EXN/CAN</w:t>
            </w:r>
          </w:p>
        </w:tc>
        <w:tc>
          <w:tcPr>
            <w:tcW w:w="851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/1</w:t>
            </w:r>
          </w:p>
        </w:tc>
        <w:tc>
          <w:tcPr>
            <w:tcW w:w="5244" w:type="dxa"/>
          </w:tcPr>
          <w:p w:rsidR="002F6669" w:rsidRPr="008F37F2" w:rsidRDefault="002F6669" w:rsidP="00A27901">
            <w:pPr>
              <w:spacing w:before="40" w:after="40"/>
              <w:jc w:val="left"/>
            </w:pPr>
            <w:r w:rsidRPr="008F37F2">
              <w:t>Caducidad del derecho de obtentor con arreglo al Convenio de la UPOV</w:t>
            </w:r>
          </w:p>
        </w:tc>
        <w:tc>
          <w:tcPr>
            <w:tcW w:w="1843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8F37F2">
              <w:t>22 de octubre de 2009</w:t>
            </w:r>
          </w:p>
        </w:tc>
      </w:tr>
      <w:tr w:rsidR="002F6669" w:rsidRPr="00AB748A" w:rsidTr="00A27901">
        <w:tc>
          <w:tcPr>
            <w:tcW w:w="1985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AB748A">
              <w:rPr>
                <w:color w:val="000000"/>
              </w:rPr>
              <w:t>UPOV/EXN/ENF</w:t>
            </w:r>
          </w:p>
        </w:tc>
        <w:tc>
          <w:tcPr>
            <w:tcW w:w="851" w:type="dxa"/>
          </w:tcPr>
          <w:p w:rsidR="002F6669" w:rsidRPr="00AB748A" w:rsidRDefault="002F6669" w:rsidP="00A27901">
            <w:pPr>
              <w:spacing w:before="40" w:after="40"/>
              <w:jc w:val="left"/>
              <w:rPr>
                <w:color w:val="000000"/>
              </w:rPr>
            </w:pPr>
            <w:r w:rsidRPr="00AB748A">
              <w:t>/1</w:t>
            </w:r>
          </w:p>
        </w:tc>
        <w:tc>
          <w:tcPr>
            <w:tcW w:w="5244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AB748A">
              <w:t>Notas explicativas sobre la defensa de los derechos de obtentor con arreglo al Convenio de la UPOV</w:t>
            </w:r>
          </w:p>
        </w:tc>
        <w:tc>
          <w:tcPr>
            <w:tcW w:w="1843" w:type="dxa"/>
          </w:tcPr>
          <w:p w:rsidR="002F6669" w:rsidRPr="00AB748A" w:rsidRDefault="002F6669" w:rsidP="00A27901">
            <w:pPr>
              <w:spacing w:before="40" w:after="40"/>
              <w:jc w:val="left"/>
            </w:pPr>
            <w:r w:rsidRPr="00AB748A">
              <w:t>22 de octubre de 2009</w:t>
            </w:r>
          </w:p>
        </w:tc>
      </w:tr>
    </w:tbl>
    <w:p w:rsidR="002F6669" w:rsidRPr="00AB748A" w:rsidRDefault="002F6669" w:rsidP="002F6669">
      <w:pPr>
        <w:rPr>
          <w:snapToGrid w:val="0"/>
          <w:szCs w:val="24"/>
        </w:rPr>
      </w:pPr>
    </w:p>
    <w:p w:rsidR="00BB5255" w:rsidRPr="00614E2B" w:rsidRDefault="00BB5255" w:rsidP="00FF2AFE">
      <w:pPr>
        <w:pStyle w:val="endofdoc"/>
      </w:pPr>
      <w:r w:rsidRPr="00AB748A">
        <w:t>[</w:t>
      </w:r>
      <w:r w:rsidR="0004022B" w:rsidRPr="00AB748A">
        <w:t xml:space="preserve">Fin del </w:t>
      </w:r>
      <w:r w:rsidRPr="00AB748A">
        <w:t>document</w:t>
      </w:r>
      <w:r w:rsidR="0004022B" w:rsidRPr="00AB748A">
        <w:t>o</w:t>
      </w:r>
      <w:r w:rsidRPr="00AB748A">
        <w:t>]</w:t>
      </w:r>
    </w:p>
    <w:p w:rsidR="00BB5255" w:rsidRPr="00614E2B" w:rsidRDefault="00BB5255" w:rsidP="006C3DEF">
      <w:pPr>
        <w:rPr>
          <w:rFonts w:cs="Arial"/>
        </w:rPr>
      </w:pPr>
    </w:p>
    <w:sectPr w:rsidR="00BB5255" w:rsidRPr="00614E2B" w:rsidSect="00CC2325">
      <w:headerReference w:type="even" r:id="rId9"/>
      <w:headerReference w:type="default" r:id="rId10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82" w:rsidRDefault="009C3C82">
      <w:r>
        <w:separator/>
      </w:r>
    </w:p>
  </w:endnote>
  <w:endnote w:type="continuationSeparator" w:id="0">
    <w:p w:rsidR="009C3C82" w:rsidRDefault="009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82" w:rsidRDefault="009C3C82">
      <w:r>
        <w:separator/>
      </w:r>
    </w:p>
  </w:footnote>
  <w:footnote w:type="continuationSeparator" w:id="0">
    <w:p w:rsidR="009C3C82" w:rsidRDefault="009C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04022B" w:rsidRDefault="00E90A16" w:rsidP="00E514B3">
    <w:pPr>
      <w:pStyle w:val="Header"/>
      <w:rPr>
        <w:lang w:val="en-US"/>
      </w:rPr>
    </w:pPr>
    <w:r w:rsidRPr="0004022B">
      <w:rPr>
        <w:lang w:val="en-US"/>
      </w:rPr>
      <w:t>UPOV/INF</w:t>
    </w:r>
    <w:r w:rsidR="00FF2AFE" w:rsidRPr="0004022B">
      <w:rPr>
        <w:lang w:val="en-US"/>
      </w:rPr>
      <w:t>-EXN/</w:t>
    </w:r>
    <w:r w:rsidR="001E56E0">
      <w:rPr>
        <w:lang w:val="en-US"/>
      </w:rPr>
      <w:t>6</w:t>
    </w:r>
    <w:r w:rsidR="00E514B3" w:rsidRPr="0004022B">
      <w:rPr>
        <w:lang w:val="en-US"/>
      </w:rPr>
      <w:t xml:space="preserve"> Draft </w:t>
    </w:r>
    <w:r w:rsidR="00FF2AFE" w:rsidRPr="0004022B">
      <w:rPr>
        <w:lang w:val="en-US"/>
      </w:rPr>
      <w:t>1</w:t>
    </w:r>
  </w:p>
  <w:p w:rsidR="00E90A16" w:rsidRPr="0004022B" w:rsidRDefault="0004022B" w:rsidP="00E514B3">
    <w:pPr>
      <w:pStyle w:val="Header"/>
      <w:rPr>
        <w:lang w:val="en-US"/>
      </w:rPr>
    </w:pPr>
    <w:proofErr w:type="spellStart"/>
    <w:r w:rsidRPr="0004022B">
      <w:rPr>
        <w:lang w:val="en-US"/>
      </w:rPr>
      <w:t>página</w:t>
    </w:r>
    <w:proofErr w:type="spellEnd"/>
    <w:r w:rsidRPr="0004022B">
      <w:rPr>
        <w:lang w:val="en-US"/>
      </w:rPr>
      <w:t xml:space="preserve"> </w:t>
    </w:r>
    <w:r w:rsidR="00E90A16" w:rsidRPr="009929A5">
      <w:fldChar w:fldCharType="begin"/>
    </w:r>
    <w:r w:rsidR="00E90A16" w:rsidRPr="0004022B">
      <w:rPr>
        <w:lang w:val="en-US"/>
      </w:rPr>
      <w:instrText xml:space="preserve"> PAGE </w:instrText>
    </w:r>
    <w:r w:rsidR="00E90A16" w:rsidRPr="009929A5">
      <w:fldChar w:fldCharType="separate"/>
    </w:r>
    <w:r w:rsidR="00A7299A">
      <w:rPr>
        <w:noProof/>
        <w:lang w:val="en-US"/>
      </w:rPr>
      <w:t>3</w:t>
    </w:r>
    <w:r w:rsidR="00E90A16" w:rsidRPr="009929A5">
      <w:fldChar w:fldCharType="end"/>
    </w:r>
  </w:p>
  <w:p w:rsidR="00E90A16" w:rsidRPr="0004022B" w:rsidRDefault="00E90A16" w:rsidP="00E514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022B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5A20"/>
    <w:rsid w:val="000A0D14"/>
    <w:rsid w:val="000A0EDE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5148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37E9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139C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56E0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377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1B36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6669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654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080D"/>
    <w:rsid w:val="003A1164"/>
    <w:rsid w:val="003A128B"/>
    <w:rsid w:val="003A12DE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1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5FA7"/>
    <w:rsid w:val="004E64A0"/>
    <w:rsid w:val="004E7EFC"/>
    <w:rsid w:val="004F0BAE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0EE"/>
    <w:rsid w:val="0059683E"/>
    <w:rsid w:val="005969C1"/>
    <w:rsid w:val="00597AD5"/>
    <w:rsid w:val="00597E91"/>
    <w:rsid w:val="005A2310"/>
    <w:rsid w:val="005A25AD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6591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4E2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6C0"/>
    <w:rsid w:val="00712EDB"/>
    <w:rsid w:val="00713BC6"/>
    <w:rsid w:val="00713CD0"/>
    <w:rsid w:val="00713E16"/>
    <w:rsid w:val="00714661"/>
    <w:rsid w:val="0072026F"/>
    <w:rsid w:val="0072049E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24EC"/>
    <w:rsid w:val="00766AAD"/>
    <w:rsid w:val="00766F6F"/>
    <w:rsid w:val="00767D20"/>
    <w:rsid w:val="00773385"/>
    <w:rsid w:val="00776E3C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2C90"/>
    <w:rsid w:val="008A3A2F"/>
    <w:rsid w:val="008A3AAF"/>
    <w:rsid w:val="008A5542"/>
    <w:rsid w:val="008A628C"/>
    <w:rsid w:val="008A7EAB"/>
    <w:rsid w:val="008A7F7D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1FE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69E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37F2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2F55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3C82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9A9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901"/>
    <w:rsid w:val="00A27BC2"/>
    <w:rsid w:val="00A3131D"/>
    <w:rsid w:val="00A32140"/>
    <w:rsid w:val="00A33AC2"/>
    <w:rsid w:val="00A33E1B"/>
    <w:rsid w:val="00A35725"/>
    <w:rsid w:val="00A364F2"/>
    <w:rsid w:val="00A36C36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4CB9"/>
    <w:rsid w:val="00A650B6"/>
    <w:rsid w:val="00A651D1"/>
    <w:rsid w:val="00A65BD4"/>
    <w:rsid w:val="00A65E01"/>
    <w:rsid w:val="00A65E61"/>
    <w:rsid w:val="00A661C3"/>
    <w:rsid w:val="00A676AD"/>
    <w:rsid w:val="00A70197"/>
    <w:rsid w:val="00A706DA"/>
    <w:rsid w:val="00A70B2E"/>
    <w:rsid w:val="00A7299A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4672"/>
    <w:rsid w:val="00A863C4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8A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AF7FA8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1E4B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A5D"/>
    <w:rsid w:val="00BF610F"/>
    <w:rsid w:val="00BF6698"/>
    <w:rsid w:val="00BF7681"/>
    <w:rsid w:val="00BF7B4B"/>
    <w:rsid w:val="00BF7F5D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236B"/>
    <w:rsid w:val="00C42D00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04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2325"/>
    <w:rsid w:val="00CC3C0E"/>
    <w:rsid w:val="00CC3E64"/>
    <w:rsid w:val="00CC6D28"/>
    <w:rsid w:val="00CD4C21"/>
    <w:rsid w:val="00CD5C79"/>
    <w:rsid w:val="00CD6470"/>
    <w:rsid w:val="00CD7696"/>
    <w:rsid w:val="00CE0997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3D8B"/>
    <w:rsid w:val="00D05099"/>
    <w:rsid w:val="00D06257"/>
    <w:rsid w:val="00D06AEB"/>
    <w:rsid w:val="00D1321A"/>
    <w:rsid w:val="00D16200"/>
    <w:rsid w:val="00D1700C"/>
    <w:rsid w:val="00D22717"/>
    <w:rsid w:val="00D22A27"/>
    <w:rsid w:val="00D23017"/>
    <w:rsid w:val="00D2496A"/>
    <w:rsid w:val="00D24BE5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D6B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059"/>
    <w:rsid w:val="00DA58AF"/>
    <w:rsid w:val="00DA5CE4"/>
    <w:rsid w:val="00DA750B"/>
    <w:rsid w:val="00DB01FF"/>
    <w:rsid w:val="00DB064F"/>
    <w:rsid w:val="00DB1002"/>
    <w:rsid w:val="00DB1EFA"/>
    <w:rsid w:val="00DB4050"/>
    <w:rsid w:val="00DB6F5C"/>
    <w:rsid w:val="00DB7AC3"/>
    <w:rsid w:val="00DC0029"/>
    <w:rsid w:val="00DC046F"/>
    <w:rsid w:val="00DC0F4D"/>
    <w:rsid w:val="00DC18DF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08E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3C8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86CA5"/>
    <w:rsid w:val="00F9048F"/>
    <w:rsid w:val="00F9213D"/>
    <w:rsid w:val="00F92D3A"/>
    <w:rsid w:val="00F930D3"/>
    <w:rsid w:val="00F94B2A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68"/>
    <w:rsid w:val="00FB6485"/>
    <w:rsid w:val="00FB6F15"/>
    <w:rsid w:val="00FB723E"/>
    <w:rsid w:val="00FB76F0"/>
    <w:rsid w:val="00FB7E53"/>
    <w:rsid w:val="00FC0100"/>
    <w:rsid w:val="00FC1A74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5FA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829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9</cp:revision>
  <cp:lastPrinted>2014-09-18T17:09:00Z</cp:lastPrinted>
  <dcterms:created xsi:type="dcterms:W3CDTF">2014-08-14T14:34:00Z</dcterms:created>
  <dcterms:modified xsi:type="dcterms:W3CDTF">2014-09-18T17:09:00Z</dcterms:modified>
</cp:coreProperties>
</file>