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C3905" w:rsidTr="00EB4E9C">
        <w:tc>
          <w:tcPr>
            <w:tcW w:w="6522" w:type="dxa"/>
          </w:tcPr>
          <w:p w:rsidR="00DC3802" w:rsidRPr="000C3905" w:rsidRDefault="00DC3802" w:rsidP="00AC2883">
            <w:r w:rsidRPr="000C3905">
              <w:rPr>
                <w:noProof/>
              </w:rPr>
              <w:drawing>
                <wp:inline distT="0" distB="0" distL="0" distR="0" wp14:anchorId="18D47D2A" wp14:editId="2AD27ED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0C3905" w:rsidRDefault="00DC3802" w:rsidP="00AC2883">
            <w:pPr>
              <w:pStyle w:val="Lettrine"/>
            </w:pPr>
            <w:r w:rsidRPr="000C3905">
              <w:t>E</w:t>
            </w:r>
          </w:p>
        </w:tc>
      </w:tr>
      <w:tr w:rsidR="00DC3802" w:rsidRPr="000C3905" w:rsidTr="00645CA8">
        <w:trPr>
          <w:trHeight w:val="219"/>
        </w:trPr>
        <w:tc>
          <w:tcPr>
            <w:tcW w:w="6522" w:type="dxa"/>
          </w:tcPr>
          <w:p w:rsidR="00DC3802" w:rsidRPr="000C3905" w:rsidRDefault="00DC3802" w:rsidP="00AC2883">
            <w:pPr>
              <w:pStyle w:val="upove"/>
            </w:pPr>
            <w:r w:rsidRPr="000C3905">
              <w:t>International Union for the Protection of New Varieties of Plants</w:t>
            </w:r>
          </w:p>
        </w:tc>
        <w:tc>
          <w:tcPr>
            <w:tcW w:w="3117" w:type="dxa"/>
          </w:tcPr>
          <w:p w:rsidR="00DC3802" w:rsidRPr="000C3905" w:rsidRDefault="00DC3802" w:rsidP="00DA4973"/>
        </w:tc>
      </w:tr>
    </w:tbl>
    <w:p w:rsidR="00DC3802" w:rsidRPr="000C3905" w:rsidRDefault="00DC3802" w:rsidP="00DC3802"/>
    <w:p w:rsidR="00DA4973" w:rsidRPr="000C3905"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C3905" w:rsidTr="00EB4E9C">
        <w:tc>
          <w:tcPr>
            <w:tcW w:w="6512" w:type="dxa"/>
          </w:tcPr>
          <w:p w:rsidR="00EB4E9C" w:rsidRPr="000C3905" w:rsidRDefault="00A33150" w:rsidP="00AC2883">
            <w:pPr>
              <w:pStyle w:val="Sessiontc"/>
              <w:spacing w:line="240" w:lineRule="auto"/>
            </w:pPr>
            <w:r w:rsidRPr="000C3905">
              <w:t xml:space="preserve">Working Group on </w:t>
            </w:r>
            <w:r w:rsidR="00666DA5" w:rsidRPr="000C3905">
              <w:t>Variety Denominations</w:t>
            </w:r>
          </w:p>
          <w:p w:rsidR="00EB4E9C" w:rsidRPr="000C3905" w:rsidRDefault="00666DA5" w:rsidP="00666DA5">
            <w:pPr>
              <w:pStyle w:val="Sessiontcplacedate"/>
              <w:rPr>
                <w:sz w:val="22"/>
              </w:rPr>
            </w:pPr>
            <w:r w:rsidRPr="000C3905">
              <w:t>Third</w:t>
            </w:r>
            <w:r w:rsidR="00A33150" w:rsidRPr="000C3905">
              <w:t xml:space="preserve"> Meeting</w:t>
            </w:r>
            <w:r w:rsidR="00EB4E9C" w:rsidRPr="000C3905">
              <w:br/>
              <w:t xml:space="preserve">Geneva, April </w:t>
            </w:r>
            <w:r w:rsidRPr="000C3905">
              <w:t>7</w:t>
            </w:r>
            <w:r w:rsidR="00EB4E9C" w:rsidRPr="000C3905">
              <w:t>, 2017</w:t>
            </w:r>
          </w:p>
        </w:tc>
        <w:tc>
          <w:tcPr>
            <w:tcW w:w="3127" w:type="dxa"/>
          </w:tcPr>
          <w:p w:rsidR="008C3987" w:rsidRPr="000C3905" w:rsidRDefault="00DD4971" w:rsidP="003C7FBE">
            <w:pPr>
              <w:pStyle w:val="Doccode"/>
              <w:rPr>
                <w:lang w:eastAsia="ja-JP"/>
              </w:rPr>
            </w:pPr>
            <w:r>
              <w:t>UPOV/WG-DEN/3/3</w:t>
            </w:r>
          </w:p>
          <w:p w:rsidR="00EB4E9C" w:rsidRPr="000C3905" w:rsidRDefault="00EB4E9C" w:rsidP="003C7FBE">
            <w:pPr>
              <w:pStyle w:val="Docoriginal"/>
            </w:pPr>
            <w:r w:rsidRPr="000C3905">
              <w:t>Original:</w:t>
            </w:r>
            <w:r w:rsidRPr="000C3905">
              <w:rPr>
                <w:b w:val="0"/>
                <w:spacing w:val="0"/>
              </w:rPr>
              <w:t xml:space="preserve">  English</w:t>
            </w:r>
          </w:p>
          <w:p w:rsidR="00EB4E9C" w:rsidRPr="000C3905" w:rsidRDefault="00EB4E9C" w:rsidP="006964F4">
            <w:pPr>
              <w:pStyle w:val="Docoriginal"/>
            </w:pPr>
            <w:r w:rsidRPr="000C3905">
              <w:t>Date:</w:t>
            </w:r>
            <w:r w:rsidRPr="000C3905">
              <w:rPr>
                <w:b w:val="0"/>
                <w:spacing w:val="0"/>
              </w:rPr>
              <w:t xml:space="preserve">  </w:t>
            </w:r>
            <w:r w:rsidR="00DD4971">
              <w:rPr>
                <w:b w:val="0"/>
                <w:spacing w:val="0"/>
              </w:rPr>
              <w:t>August 3</w:t>
            </w:r>
            <w:r w:rsidR="006964F4">
              <w:rPr>
                <w:b w:val="0"/>
                <w:spacing w:val="0"/>
              </w:rPr>
              <w:t>1</w:t>
            </w:r>
            <w:r w:rsidR="000201F0">
              <w:rPr>
                <w:b w:val="0"/>
                <w:spacing w:val="0"/>
                <w:lang w:eastAsia="ja-JP"/>
              </w:rPr>
              <w:t>, 2017</w:t>
            </w:r>
          </w:p>
        </w:tc>
      </w:tr>
    </w:tbl>
    <w:p w:rsidR="000D7780" w:rsidRPr="000C3905" w:rsidRDefault="000201F0" w:rsidP="006A644A">
      <w:pPr>
        <w:pStyle w:val="Titleofdoc0"/>
      </w:pPr>
      <w:bookmarkStart w:id="0" w:name="TitleOfDoc"/>
      <w:bookmarkEnd w:id="0"/>
      <w:r>
        <w:t>REPORT</w:t>
      </w:r>
    </w:p>
    <w:p w:rsidR="006A644A" w:rsidRPr="000C3905" w:rsidRDefault="00DD4971" w:rsidP="00DD4971">
      <w:pPr>
        <w:pStyle w:val="preparedby1"/>
        <w:jc w:val="left"/>
      </w:pPr>
      <w:bookmarkStart w:id="1" w:name="Prepared"/>
      <w:bookmarkEnd w:id="1"/>
      <w:r>
        <w:t xml:space="preserve">adopted by the </w:t>
      </w:r>
      <w:r w:rsidRPr="00DE0FB9">
        <w:rPr>
          <w:rFonts w:cs="Arial"/>
          <w:snapToGrid w:val="0"/>
          <w:lang w:eastAsia="ja-JP"/>
        </w:rPr>
        <w:t>Working</w:t>
      </w:r>
      <w:r>
        <w:rPr>
          <w:rFonts w:cs="Arial"/>
          <w:snapToGrid w:val="0"/>
          <w:lang w:eastAsia="ja-JP"/>
        </w:rPr>
        <w:t xml:space="preserve"> Group on Variety Denominations</w:t>
      </w:r>
    </w:p>
    <w:p w:rsidR="00050E16" w:rsidRPr="000C3905" w:rsidRDefault="00050E16" w:rsidP="006A644A">
      <w:pPr>
        <w:pStyle w:val="Disclaimer"/>
      </w:pPr>
      <w:r w:rsidRPr="000C3905">
        <w:t>Disclaimer:  this document does not represent UPOV policies or guidance</w:t>
      </w:r>
      <w:bookmarkStart w:id="2" w:name="_GoBack"/>
      <w:bookmarkEnd w:id="2"/>
    </w:p>
    <w:p w:rsidR="00B03BD3" w:rsidRPr="007B07B2" w:rsidRDefault="00B03BD3" w:rsidP="00B03BD3">
      <w:pPr>
        <w:pStyle w:val="Heading1"/>
      </w:pPr>
      <w:r w:rsidRPr="007B07B2">
        <w:t>Opening of the meeting</w:t>
      </w:r>
    </w:p>
    <w:p w:rsidR="000201F0" w:rsidRPr="005E5D45" w:rsidRDefault="000201F0" w:rsidP="000201F0">
      <w:pPr>
        <w:rPr>
          <w:u w:val="single"/>
        </w:rPr>
      </w:pPr>
    </w:p>
    <w:p w:rsidR="000201F0" w:rsidRPr="005E5D45" w:rsidRDefault="000201F0" w:rsidP="000201F0">
      <w:pPr>
        <w:rPr>
          <w:rFonts w:cs="Arial"/>
        </w:rPr>
      </w:pPr>
      <w:r w:rsidRPr="005E5D45">
        <w:rPr>
          <w:rFonts w:cs="Arial"/>
        </w:rPr>
        <w:fldChar w:fldCharType="begin"/>
      </w:r>
      <w:r w:rsidRPr="005E5D45">
        <w:rPr>
          <w:rFonts w:cs="Arial"/>
        </w:rPr>
        <w:instrText xml:space="preserve"> AUTONUM  </w:instrText>
      </w:r>
      <w:r w:rsidRPr="005E5D45">
        <w:rPr>
          <w:rFonts w:cs="Arial"/>
        </w:rPr>
        <w:fldChar w:fldCharType="end"/>
      </w:r>
      <w:r w:rsidRPr="005E5D45">
        <w:rPr>
          <w:rFonts w:cs="Arial"/>
        </w:rPr>
        <w:tab/>
        <w:t>The Working Group on Variety Denominations (</w:t>
      </w:r>
      <w:r w:rsidRPr="005E5D45">
        <w:rPr>
          <w:rFonts w:cs="Arial"/>
          <w:lang w:eastAsia="ja-JP"/>
        </w:rPr>
        <w:t>WG-DEN</w:t>
      </w:r>
      <w:r w:rsidRPr="005E5D45">
        <w:rPr>
          <w:rFonts w:cs="Arial"/>
        </w:rPr>
        <w:t xml:space="preserve">) held its </w:t>
      </w:r>
      <w:r>
        <w:rPr>
          <w:rFonts w:cs="Arial"/>
          <w:lang w:eastAsia="ja-JP"/>
        </w:rPr>
        <w:t xml:space="preserve">third </w:t>
      </w:r>
      <w:r w:rsidRPr="005E5D45">
        <w:rPr>
          <w:rFonts w:cs="Arial"/>
        </w:rPr>
        <w:t xml:space="preserve">meeting in </w:t>
      </w:r>
      <w:r w:rsidRPr="005E5D45">
        <w:rPr>
          <w:rFonts w:cs="Arial"/>
          <w:lang w:eastAsia="ja-JP"/>
        </w:rPr>
        <w:t xml:space="preserve">Geneva </w:t>
      </w:r>
      <w:r w:rsidRPr="005E5D45">
        <w:rPr>
          <w:rFonts w:cs="Arial"/>
        </w:rPr>
        <w:t xml:space="preserve">on </w:t>
      </w:r>
      <w:r>
        <w:rPr>
          <w:rFonts w:cs="Arial"/>
          <w:lang w:eastAsia="ja-JP"/>
        </w:rPr>
        <w:t>April 7</w:t>
      </w:r>
      <w:r w:rsidRPr="005E5D45">
        <w:rPr>
          <w:rFonts w:cs="Arial"/>
          <w:lang w:eastAsia="ja-JP"/>
        </w:rPr>
        <w:t>, 2</w:t>
      </w:r>
      <w:r w:rsidRPr="005E5D45">
        <w:rPr>
          <w:rFonts w:cs="Arial"/>
        </w:rPr>
        <w:t>01</w:t>
      </w:r>
      <w:r>
        <w:rPr>
          <w:rFonts w:cs="Arial"/>
          <w:lang w:eastAsia="ja-JP"/>
        </w:rPr>
        <w:t>7</w:t>
      </w:r>
      <w:r w:rsidRPr="005E5D45">
        <w:rPr>
          <w:rFonts w:cs="Arial"/>
        </w:rPr>
        <w:t>, under the chairmanship of the Vice Secretary</w:t>
      </w:r>
      <w:r w:rsidRPr="005E5D45">
        <w:rPr>
          <w:rFonts w:cs="Arial"/>
        </w:rPr>
        <w:noBreakHyphen/>
        <w:t xml:space="preserve">General of UPOV. </w:t>
      </w:r>
    </w:p>
    <w:p w:rsidR="000201F0" w:rsidRPr="005E5D45" w:rsidRDefault="000201F0" w:rsidP="000201F0">
      <w:pPr>
        <w:rPr>
          <w:rFonts w:cs="Arial"/>
        </w:rPr>
      </w:pPr>
    </w:p>
    <w:p w:rsidR="000201F0" w:rsidRPr="005E5D45" w:rsidRDefault="000201F0" w:rsidP="000201F0">
      <w:pPr>
        <w:rPr>
          <w:rFonts w:cs="Arial"/>
        </w:rPr>
      </w:pPr>
      <w:r w:rsidRPr="005E5D45">
        <w:rPr>
          <w:rFonts w:cs="Arial"/>
        </w:rPr>
        <w:fldChar w:fldCharType="begin"/>
      </w:r>
      <w:r w:rsidRPr="005E5D45">
        <w:rPr>
          <w:rFonts w:cs="Arial"/>
        </w:rPr>
        <w:instrText xml:space="preserve"> AUTONUM  </w:instrText>
      </w:r>
      <w:r w:rsidRPr="005E5D45">
        <w:rPr>
          <w:rFonts w:cs="Arial"/>
        </w:rPr>
        <w:fldChar w:fldCharType="end"/>
      </w:r>
      <w:r w:rsidRPr="005E5D45">
        <w:rPr>
          <w:rFonts w:cs="Arial"/>
        </w:rPr>
        <w:tab/>
        <w:t xml:space="preserve">The meeting was opened by </w:t>
      </w:r>
      <w:r w:rsidRPr="005E5D45">
        <w:rPr>
          <w:rFonts w:cs="Arial"/>
          <w:lang w:eastAsia="ja-JP"/>
        </w:rPr>
        <w:t xml:space="preserve">the Chair, </w:t>
      </w:r>
      <w:r w:rsidRPr="005E5D45">
        <w:rPr>
          <w:rFonts w:cs="Arial"/>
        </w:rPr>
        <w:t>who welcomed the participants</w:t>
      </w:r>
      <w:r w:rsidRPr="005E5D45">
        <w:rPr>
          <w:rFonts w:cs="Arial"/>
          <w:color w:val="000000"/>
        </w:rPr>
        <w:t>.</w:t>
      </w:r>
      <w:r w:rsidR="00DD4971">
        <w:rPr>
          <w:rFonts w:cs="Arial"/>
          <w:color w:val="000000"/>
        </w:rPr>
        <w:t xml:space="preserve"> </w:t>
      </w:r>
      <w:r w:rsidRPr="005E5D45">
        <w:rPr>
          <w:rFonts w:cs="Arial"/>
          <w:color w:val="000000"/>
        </w:rPr>
        <w:t xml:space="preserve"> </w:t>
      </w:r>
      <w:r w:rsidR="00B03BD3" w:rsidRPr="005E5D45">
        <w:rPr>
          <w:rFonts w:cs="Arial"/>
        </w:rPr>
        <w:t>The list of participants is reproduced in Annex</w:t>
      </w:r>
      <w:r w:rsidR="00B03BD3">
        <w:rPr>
          <w:rFonts w:cs="Arial"/>
        </w:rPr>
        <w:t xml:space="preserve"> I</w:t>
      </w:r>
      <w:r w:rsidR="00B03BD3" w:rsidRPr="005E5D45">
        <w:rPr>
          <w:rFonts w:cs="Arial"/>
        </w:rPr>
        <w:t> to this report.</w:t>
      </w:r>
    </w:p>
    <w:p w:rsidR="00B03BD3" w:rsidRPr="007B07B2" w:rsidRDefault="00B03BD3" w:rsidP="00B03BD3">
      <w:pPr>
        <w:rPr>
          <w:u w:val="single"/>
          <w:lang w:eastAsia="ja-JP"/>
        </w:rPr>
      </w:pPr>
    </w:p>
    <w:p w:rsidR="00B03BD3" w:rsidRPr="007B07B2" w:rsidRDefault="00B03BD3" w:rsidP="001A79D6">
      <w:pPr>
        <w:rPr>
          <w:u w:val="single"/>
          <w:lang w:eastAsia="ja-JP"/>
        </w:rPr>
      </w:pPr>
    </w:p>
    <w:p w:rsidR="00B03BD3" w:rsidRPr="007B07B2" w:rsidRDefault="00B03BD3" w:rsidP="00B03BD3">
      <w:pPr>
        <w:pStyle w:val="Heading1"/>
      </w:pPr>
      <w:r w:rsidRPr="007B07B2">
        <w:t>Adoption of the agenda</w:t>
      </w:r>
    </w:p>
    <w:p w:rsidR="00B03BD3" w:rsidRPr="007B07B2" w:rsidRDefault="00B03BD3" w:rsidP="00B03BD3"/>
    <w:p w:rsidR="000201F0" w:rsidRPr="005E5D45" w:rsidRDefault="000201F0" w:rsidP="000201F0">
      <w:pPr>
        <w:rPr>
          <w:lang w:eastAsia="ja-JP"/>
        </w:rPr>
      </w:pPr>
      <w:r w:rsidRPr="005E5D45">
        <w:fldChar w:fldCharType="begin"/>
      </w:r>
      <w:r w:rsidRPr="005E5D45">
        <w:instrText xml:space="preserve"> AUTONUM  </w:instrText>
      </w:r>
      <w:r w:rsidRPr="005E5D45">
        <w:fldChar w:fldCharType="end"/>
      </w:r>
      <w:r w:rsidRPr="005E5D45">
        <w:tab/>
        <w:t xml:space="preserve">The </w:t>
      </w:r>
      <w:r w:rsidRPr="005E5D45">
        <w:rPr>
          <w:lang w:eastAsia="ja-JP"/>
        </w:rPr>
        <w:t>WG-DEN</w:t>
      </w:r>
      <w:r w:rsidRPr="005E5D45">
        <w:t xml:space="preserve"> adopted the draft agenda as reproduced in document </w:t>
      </w:r>
      <w:r w:rsidRPr="005E5D45">
        <w:rPr>
          <w:lang w:eastAsia="ja-JP"/>
        </w:rPr>
        <w:t>UPOV/WG-DEN/</w:t>
      </w:r>
      <w:r>
        <w:rPr>
          <w:lang w:eastAsia="ja-JP"/>
        </w:rPr>
        <w:t>3</w:t>
      </w:r>
      <w:r w:rsidRPr="005E5D45">
        <w:rPr>
          <w:lang w:eastAsia="ja-JP"/>
        </w:rPr>
        <w:t>/1 Rev.</w:t>
      </w:r>
    </w:p>
    <w:p w:rsidR="00C10D07" w:rsidRPr="007B07B2" w:rsidRDefault="00C10D07" w:rsidP="00C10D07">
      <w:pPr>
        <w:rPr>
          <w:lang w:eastAsia="ja-JP"/>
        </w:rPr>
      </w:pPr>
    </w:p>
    <w:p w:rsidR="007B77CD" w:rsidRDefault="00E427FC" w:rsidP="00E8182D">
      <w:pPr>
        <w:rPr>
          <w:lang w:eastAsia="ja-JP"/>
        </w:rPr>
      </w:pPr>
      <w:r w:rsidRPr="000D2175">
        <w:fldChar w:fldCharType="begin"/>
      </w:r>
      <w:r w:rsidRPr="000D2175">
        <w:instrText xml:space="preserve"> AUTONUM  </w:instrText>
      </w:r>
      <w:r w:rsidRPr="000D2175">
        <w:fldChar w:fldCharType="end"/>
      </w:r>
      <w:r w:rsidRPr="000D2175">
        <w:tab/>
        <w:t xml:space="preserve">The </w:t>
      </w:r>
      <w:r w:rsidR="009C1248">
        <w:rPr>
          <w:rFonts w:cs="Arial"/>
        </w:rPr>
        <w:t xml:space="preserve">draft </w:t>
      </w:r>
      <w:r w:rsidR="009C1248" w:rsidRPr="00E11C9E">
        <w:rPr>
          <w:rFonts w:cs="Arial"/>
        </w:rPr>
        <w:t xml:space="preserve">report of </w:t>
      </w:r>
      <w:r w:rsidR="00CC7180">
        <w:rPr>
          <w:rFonts w:cs="Arial"/>
        </w:rPr>
        <w:t>the</w:t>
      </w:r>
      <w:r w:rsidR="009C1248" w:rsidRPr="00E11C9E">
        <w:rPr>
          <w:rFonts w:cs="Arial"/>
        </w:rPr>
        <w:t xml:space="preserve"> </w:t>
      </w:r>
      <w:r w:rsidR="009C1248">
        <w:rPr>
          <w:rFonts w:cs="Arial"/>
        </w:rPr>
        <w:t>second meeting</w:t>
      </w:r>
      <w:r w:rsidR="00CC7180">
        <w:rPr>
          <w:rFonts w:cs="Arial"/>
        </w:rPr>
        <w:t xml:space="preserve"> of the WG-DEN</w:t>
      </w:r>
      <w:r w:rsidR="009C1248">
        <w:rPr>
          <w:rFonts w:cs="Arial"/>
          <w:snapToGrid w:val="0"/>
          <w:lang w:eastAsia="ja-JP"/>
        </w:rPr>
        <w:t>, held in Geneva</w:t>
      </w:r>
      <w:r w:rsidR="009C1248">
        <w:rPr>
          <w:rFonts w:cs="Arial"/>
        </w:rPr>
        <w:t xml:space="preserve"> on </w:t>
      </w:r>
      <w:r w:rsidR="009C1248">
        <w:t>October 25, 2016</w:t>
      </w:r>
      <w:r w:rsidR="009C1248">
        <w:rPr>
          <w:rFonts w:cs="Arial"/>
        </w:rPr>
        <w:t xml:space="preserve"> (document WG</w:t>
      </w:r>
      <w:r w:rsidR="009C1248">
        <w:rPr>
          <w:rFonts w:cs="Arial"/>
        </w:rPr>
        <w:noBreakHyphen/>
        <w:t>DEN/2/4 Prov. “Draft Report”</w:t>
      </w:r>
      <w:r w:rsidR="009C1248" w:rsidRPr="00E11C9E">
        <w:rPr>
          <w:rFonts w:cs="Arial"/>
        </w:rPr>
        <w:t>)</w:t>
      </w:r>
      <w:r w:rsidR="00A02CB3">
        <w:rPr>
          <w:rFonts w:cs="Arial"/>
        </w:rPr>
        <w:t>,</w:t>
      </w:r>
      <w:r w:rsidR="009C1248" w:rsidRPr="00E11C9E">
        <w:rPr>
          <w:rFonts w:cs="Arial"/>
        </w:rPr>
        <w:t xml:space="preserve"> </w:t>
      </w:r>
      <w:r w:rsidR="00CC7180">
        <w:rPr>
          <w:rFonts w:cs="Arial"/>
        </w:rPr>
        <w:t xml:space="preserve">was circulated for </w:t>
      </w:r>
      <w:r w:rsidR="00C721C9">
        <w:rPr>
          <w:rFonts w:cs="Arial"/>
        </w:rPr>
        <w:t xml:space="preserve">consideration </w:t>
      </w:r>
      <w:r w:rsidR="00CC7180">
        <w:rPr>
          <w:rFonts w:cs="Arial"/>
        </w:rPr>
        <w:t>by correspondence</w:t>
      </w:r>
      <w:r w:rsidR="009C1248">
        <w:rPr>
          <w:rFonts w:cs="Arial"/>
        </w:rPr>
        <w:t xml:space="preserve">. </w:t>
      </w:r>
      <w:r w:rsidR="00974581">
        <w:rPr>
          <w:rFonts w:cs="Arial"/>
        </w:rPr>
        <w:t xml:space="preserve"> </w:t>
      </w:r>
      <w:r w:rsidR="00C721C9">
        <w:rPr>
          <w:rFonts w:cs="Arial"/>
        </w:rPr>
        <w:t>On the basis of the comments received,</w:t>
      </w:r>
      <w:r w:rsidR="009C1248">
        <w:rPr>
          <w:rFonts w:cs="Arial"/>
        </w:rPr>
        <w:t xml:space="preserve"> </w:t>
      </w:r>
      <w:r w:rsidR="00C721C9">
        <w:rPr>
          <w:rFonts w:cs="Arial"/>
        </w:rPr>
        <w:t>t</w:t>
      </w:r>
      <w:r w:rsidR="009C1248">
        <w:rPr>
          <w:rFonts w:cs="Arial"/>
        </w:rPr>
        <w:t xml:space="preserve">he WG-DEN </w:t>
      </w:r>
      <w:r w:rsidRPr="000D2175">
        <w:t xml:space="preserve">adopted </w:t>
      </w:r>
      <w:r w:rsidR="00E141DD" w:rsidRPr="000D2175">
        <w:rPr>
          <w:lang w:eastAsia="ja-JP"/>
        </w:rPr>
        <w:t xml:space="preserve">the report of </w:t>
      </w:r>
      <w:r w:rsidR="009C1248">
        <w:rPr>
          <w:lang w:eastAsia="ja-JP"/>
        </w:rPr>
        <w:t>its second meeting</w:t>
      </w:r>
      <w:r w:rsidR="009B0819">
        <w:rPr>
          <w:lang w:eastAsia="ja-JP"/>
        </w:rPr>
        <w:t xml:space="preserve"> </w:t>
      </w:r>
      <w:r w:rsidR="00974581">
        <w:rPr>
          <w:lang w:eastAsia="ja-JP"/>
        </w:rPr>
        <w:br/>
      </w:r>
      <w:r w:rsidR="009C1248">
        <w:rPr>
          <w:lang w:eastAsia="ja-JP"/>
        </w:rPr>
        <w:t xml:space="preserve">(document </w:t>
      </w:r>
      <w:r w:rsidR="00E141DD" w:rsidRPr="000D2175">
        <w:rPr>
          <w:lang w:eastAsia="ja-JP"/>
        </w:rPr>
        <w:t>WG-DEN/2</w:t>
      </w:r>
      <w:r w:rsidR="009C1248">
        <w:rPr>
          <w:lang w:eastAsia="ja-JP"/>
        </w:rPr>
        <w:t>/4)</w:t>
      </w:r>
      <w:r w:rsidR="00E8182D">
        <w:rPr>
          <w:lang w:eastAsia="ja-JP"/>
        </w:rPr>
        <w:t xml:space="preserve"> with the following amendment to p</w:t>
      </w:r>
      <w:r w:rsidR="007527B4">
        <w:rPr>
          <w:lang w:eastAsia="ja-JP"/>
        </w:rPr>
        <w:t>aragraph 25</w:t>
      </w:r>
      <w:r w:rsidR="009B0819">
        <w:rPr>
          <w:lang w:eastAsia="ja-JP"/>
        </w:rPr>
        <w:t xml:space="preserve"> of the draft report</w:t>
      </w:r>
      <w:r w:rsidR="007B77CD">
        <w:rPr>
          <w:lang w:eastAsia="ja-JP"/>
        </w:rPr>
        <w:t>:</w:t>
      </w:r>
    </w:p>
    <w:p w:rsidR="007B77CD" w:rsidRDefault="007B77CD" w:rsidP="00E8182D">
      <w:pPr>
        <w:rPr>
          <w:lang w:eastAsia="ja-JP"/>
        </w:rPr>
      </w:pPr>
    </w:p>
    <w:p w:rsidR="009C1248" w:rsidRPr="00C71917" w:rsidRDefault="009C1248" w:rsidP="00DD4971">
      <w:pPr>
        <w:pStyle w:val="ListParagraph"/>
        <w:autoSpaceDE w:val="0"/>
        <w:autoSpaceDN w:val="0"/>
        <w:adjustRightInd w:val="0"/>
        <w:ind w:left="567" w:right="567"/>
        <w:contextualSpacing w:val="0"/>
        <w:rPr>
          <w:sz w:val="18"/>
          <w:szCs w:val="24"/>
          <w:lang w:eastAsia="ja-JP"/>
        </w:rPr>
      </w:pPr>
      <w:r>
        <w:rPr>
          <w:sz w:val="18"/>
        </w:rPr>
        <w:t>“</w:t>
      </w:r>
      <w:r w:rsidRPr="00CC10B7">
        <w:rPr>
          <w:sz w:val="18"/>
        </w:rPr>
        <w:t>25.</w:t>
      </w:r>
      <w:r w:rsidRPr="00CC10B7">
        <w:rPr>
          <w:sz w:val="18"/>
        </w:rPr>
        <w:tab/>
        <w:t xml:space="preserve">The WG-DEN </w:t>
      </w:r>
      <w:r w:rsidRPr="00CC10B7">
        <w:rPr>
          <w:strike/>
          <w:sz w:val="18"/>
          <w:highlight w:val="lightGray"/>
        </w:rPr>
        <w:t>agreed that</w:t>
      </w:r>
      <w:r w:rsidRPr="00CC10B7">
        <w:rPr>
          <w:sz w:val="18"/>
          <w:highlight w:val="lightGray"/>
        </w:rPr>
        <w:t xml:space="preserve"> </w:t>
      </w:r>
      <w:r w:rsidRPr="00CC10B7">
        <w:rPr>
          <w:sz w:val="18"/>
          <w:highlight w:val="lightGray"/>
          <w:u w:val="single"/>
        </w:rPr>
        <w:t>considered whether</w:t>
      </w:r>
      <w:r w:rsidRPr="00CC10B7">
        <w:rPr>
          <w:sz w:val="18"/>
        </w:rPr>
        <w:t xml:space="preserve"> the use of any botanical name as a variety denomination was unsuitable except for certain common names that had a wider meaning and for which there was no likelihood of confusion (e.g. “Rosa”).</w:t>
      </w:r>
      <w:r>
        <w:rPr>
          <w:sz w:val="18"/>
        </w:rPr>
        <w:t>”</w:t>
      </w:r>
    </w:p>
    <w:p w:rsidR="009C1248" w:rsidRDefault="009C1248" w:rsidP="009C1248">
      <w:pPr>
        <w:rPr>
          <w:rFonts w:cs="Arial"/>
        </w:rPr>
      </w:pPr>
    </w:p>
    <w:p w:rsidR="001A79D6" w:rsidRPr="007B07B2" w:rsidRDefault="001A79D6" w:rsidP="001A79D6">
      <w:pPr>
        <w:rPr>
          <w:lang w:eastAsia="ja-JP"/>
        </w:rPr>
      </w:pPr>
    </w:p>
    <w:p w:rsidR="00C10D07" w:rsidRPr="007B07B2" w:rsidRDefault="00C10D07" w:rsidP="00C10D07">
      <w:pPr>
        <w:pStyle w:val="Heading1"/>
        <w:rPr>
          <w:szCs w:val="24"/>
          <w:lang w:eastAsia="ja-JP"/>
        </w:rPr>
      </w:pPr>
      <w:r w:rsidRPr="007B07B2">
        <w:rPr>
          <w:szCs w:val="24"/>
          <w:lang w:eastAsia="ja-JP"/>
        </w:rPr>
        <w:t xml:space="preserve">Revision of document UPOV/INF/12/5 </w:t>
      </w:r>
      <w:r>
        <w:t>“Explanatory Notes on Variety Denominations”</w:t>
      </w:r>
    </w:p>
    <w:p w:rsidR="00C10D07" w:rsidRPr="007B07B2" w:rsidRDefault="00C10D07" w:rsidP="00C10D07">
      <w:pPr>
        <w:pStyle w:val="ListParagraph"/>
        <w:autoSpaceDE w:val="0"/>
        <w:autoSpaceDN w:val="0"/>
        <w:adjustRightInd w:val="0"/>
        <w:ind w:left="0"/>
        <w:contextualSpacing w:val="0"/>
        <w:jc w:val="left"/>
        <w:rPr>
          <w:szCs w:val="24"/>
          <w:lang w:eastAsia="ja-JP"/>
        </w:rPr>
      </w:pPr>
    </w:p>
    <w:p w:rsidR="000201F0" w:rsidRPr="005E5D45" w:rsidRDefault="000201F0" w:rsidP="000201F0">
      <w:pPr>
        <w:rPr>
          <w:lang w:eastAsia="ja-JP"/>
        </w:rPr>
      </w:pPr>
      <w:r w:rsidRPr="005E5D45">
        <w:fldChar w:fldCharType="begin"/>
      </w:r>
      <w:r w:rsidRPr="005E5D45">
        <w:instrText xml:space="preserve"> AUTONUM  </w:instrText>
      </w:r>
      <w:r w:rsidRPr="005E5D45">
        <w:fldChar w:fldCharType="end"/>
      </w:r>
      <w:r w:rsidRPr="005E5D45">
        <w:tab/>
        <w:t xml:space="preserve">The </w:t>
      </w:r>
      <w:r w:rsidRPr="005E5D45">
        <w:rPr>
          <w:lang w:eastAsia="ja-JP"/>
        </w:rPr>
        <w:t>WG-DEN</w:t>
      </w:r>
      <w:r w:rsidRPr="005E5D45">
        <w:t xml:space="preserve"> </w:t>
      </w:r>
      <w:r w:rsidRPr="005E5D45">
        <w:rPr>
          <w:lang w:eastAsia="ja-JP"/>
        </w:rPr>
        <w:t xml:space="preserve">considered </w:t>
      </w:r>
      <w:r w:rsidRPr="005E5D45">
        <w:t>documents</w:t>
      </w:r>
      <w:r w:rsidRPr="005E5D45">
        <w:rPr>
          <w:lang w:eastAsia="ja-JP"/>
        </w:rPr>
        <w:t xml:space="preserve"> UPOV/WG-DEN/</w:t>
      </w:r>
      <w:r>
        <w:rPr>
          <w:lang w:eastAsia="ja-JP"/>
        </w:rPr>
        <w:t>3</w:t>
      </w:r>
      <w:r w:rsidRPr="005E5D45">
        <w:rPr>
          <w:lang w:eastAsia="ja-JP"/>
        </w:rPr>
        <w:t xml:space="preserve">/2 and UPOV/INF/12/6 Draft </w:t>
      </w:r>
      <w:r>
        <w:rPr>
          <w:lang w:eastAsia="ja-JP"/>
        </w:rPr>
        <w:t>3</w:t>
      </w:r>
      <w:r w:rsidRPr="005E5D45">
        <w:rPr>
          <w:lang w:eastAsia="ja-JP"/>
        </w:rPr>
        <w:t>.</w:t>
      </w:r>
    </w:p>
    <w:p w:rsidR="000201F0" w:rsidRPr="005E5D45" w:rsidRDefault="000201F0" w:rsidP="000201F0">
      <w:pPr>
        <w:pStyle w:val="ListParagraph"/>
        <w:autoSpaceDE w:val="0"/>
        <w:autoSpaceDN w:val="0"/>
        <w:adjustRightInd w:val="0"/>
        <w:ind w:left="0"/>
        <w:contextualSpacing w:val="0"/>
        <w:rPr>
          <w:szCs w:val="24"/>
          <w:lang w:eastAsia="ja-JP"/>
        </w:rPr>
      </w:pPr>
    </w:p>
    <w:p w:rsidR="000201F0" w:rsidRPr="000C3905" w:rsidRDefault="000201F0" w:rsidP="000201F0">
      <w:pPr>
        <w:rPr>
          <w:lang w:eastAsia="ja-JP"/>
        </w:rPr>
      </w:pPr>
      <w:r w:rsidRPr="000201F0">
        <w:fldChar w:fldCharType="begin"/>
      </w:r>
      <w:r w:rsidRPr="000201F0">
        <w:instrText xml:space="preserve"> AUTONUM  </w:instrText>
      </w:r>
      <w:r w:rsidRPr="000201F0">
        <w:fldChar w:fldCharType="end"/>
      </w:r>
      <w:r w:rsidRPr="000C3905">
        <w:tab/>
        <w:t xml:space="preserve">The WG-DEN </w:t>
      </w:r>
      <w:r w:rsidRPr="000C3905">
        <w:rPr>
          <w:lang w:eastAsia="ja-JP"/>
        </w:rPr>
        <w:t>note</w:t>
      </w:r>
      <w:r>
        <w:rPr>
          <w:lang w:eastAsia="ja-JP"/>
        </w:rPr>
        <w:t>d</w:t>
      </w:r>
      <w:r w:rsidRPr="000C3905">
        <w:rPr>
          <w:lang w:eastAsia="ja-JP"/>
        </w:rPr>
        <w:t xml:space="preserve"> the matters agreed by the WG-DEN at its second meeting, as reported in document </w:t>
      </w:r>
      <w:r w:rsidRPr="005E5D45">
        <w:rPr>
          <w:szCs w:val="24"/>
          <w:lang w:eastAsia="ja-JP"/>
        </w:rPr>
        <w:t>UPOV/WG-DEN/</w:t>
      </w:r>
      <w:r>
        <w:rPr>
          <w:szCs w:val="24"/>
          <w:lang w:eastAsia="ja-JP"/>
        </w:rPr>
        <w:t>3</w:t>
      </w:r>
      <w:r w:rsidRPr="005E5D45">
        <w:rPr>
          <w:szCs w:val="24"/>
          <w:lang w:eastAsia="ja-JP"/>
        </w:rPr>
        <w:t>/2</w:t>
      </w:r>
      <w:r>
        <w:rPr>
          <w:szCs w:val="24"/>
          <w:lang w:eastAsia="ja-JP"/>
        </w:rPr>
        <w:t xml:space="preserve">, </w:t>
      </w:r>
      <w:r>
        <w:rPr>
          <w:lang w:eastAsia="ja-JP"/>
        </w:rPr>
        <w:t>paragraph 6.</w:t>
      </w:r>
    </w:p>
    <w:p w:rsidR="00E427FC" w:rsidRDefault="00E427FC" w:rsidP="00E427FC">
      <w:pPr>
        <w:pStyle w:val="ListParagraph"/>
        <w:autoSpaceDE w:val="0"/>
        <w:autoSpaceDN w:val="0"/>
        <w:adjustRightInd w:val="0"/>
        <w:ind w:left="0"/>
        <w:contextualSpacing w:val="0"/>
        <w:rPr>
          <w:szCs w:val="24"/>
          <w:lang w:eastAsia="ja-JP"/>
        </w:rPr>
      </w:pPr>
    </w:p>
    <w:p w:rsidR="00E427FC" w:rsidRPr="000C3905" w:rsidRDefault="00E427FC" w:rsidP="00E427FC">
      <w:pPr>
        <w:rPr>
          <w:lang w:eastAsia="ja-JP"/>
        </w:rPr>
      </w:pPr>
      <w:r w:rsidRPr="000201F0">
        <w:fldChar w:fldCharType="begin"/>
      </w:r>
      <w:r w:rsidRPr="000201F0">
        <w:instrText xml:space="preserve"> AUTONUM  </w:instrText>
      </w:r>
      <w:r w:rsidRPr="000201F0">
        <w:fldChar w:fldCharType="end"/>
      </w:r>
      <w:r w:rsidRPr="000C3905">
        <w:tab/>
      </w:r>
      <w:r w:rsidR="009F5CA5">
        <w:t>In accordance with the approach agreed at its second meeting (see document UPOV/WG-DEN2/4</w:t>
      </w:r>
      <w:r w:rsidR="00B43DD4">
        <w:t xml:space="preserve"> </w:t>
      </w:r>
      <w:r w:rsidR="009F5CA5">
        <w:t>”Report” Paragraph 30), t</w:t>
      </w:r>
      <w:r w:rsidR="0052529F" w:rsidRPr="000C3905">
        <w:t>he WG-DEN</w:t>
      </w:r>
      <w:r w:rsidRPr="00E427FC">
        <w:t xml:space="preserve"> started discussion </w:t>
      </w:r>
      <w:r w:rsidR="00C721C9">
        <w:t xml:space="preserve">of </w:t>
      </w:r>
      <w:r w:rsidR="00C721C9" w:rsidRPr="005E5D45">
        <w:t>document</w:t>
      </w:r>
      <w:r w:rsidR="00974581">
        <w:rPr>
          <w:lang w:eastAsia="ja-JP"/>
        </w:rPr>
        <w:t xml:space="preserve"> UPOV/INF/12/6 Draft </w:t>
      </w:r>
      <w:r w:rsidR="00C721C9">
        <w:rPr>
          <w:lang w:eastAsia="ja-JP"/>
        </w:rPr>
        <w:t xml:space="preserve">3 </w:t>
      </w:r>
      <w:r w:rsidRPr="00E427FC">
        <w:t xml:space="preserve">at </w:t>
      </w:r>
      <w:r w:rsidR="00974581">
        <w:t>paragraph </w:t>
      </w:r>
      <w:r w:rsidRPr="00E427FC">
        <w:t>2.3.3(b)</w:t>
      </w:r>
      <w:r>
        <w:rPr>
          <w:lang w:eastAsia="ja-JP"/>
        </w:rPr>
        <w:t>.</w:t>
      </w:r>
    </w:p>
    <w:p w:rsidR="00E427FC" w:rsidRDefault="00E427FC" w:rsidP="00DD4971"/>
    <w:p w:rsidR="00DD4971" w:rsidRPr="00DD4971" w:rsidRDefault="00DD4971" w:rsidP="00DD4971">
      <w:pPr>
        <w:rPr>
          <w:lang w:eastAsia="ja-JP"/>
        </w:rPr>
      </w:pPr>
    </w:p>
    <w:p w:rsidR="00E427FC" w:rsidRPr="00E427FC" w:rsidRDefault="00E427FC" w:rsidP="00E427FC">
      <w:pPr>
        <w:pStyle w:val="Heading2"/>
        <w:rPr>
          <w:highlight w:val="yellow"/>
        </w:rPr>
      </w:pPr>
      <w:r w:rsidRPr="00E427FC">
        <w:t>Paragraph 2 [Characteristics of the denomination]</w:t>
      </w:r>
    </w:p>
    <w:p w:rsidR="001610DB" w:rsidRPr="00B13C08" w:rsidRDefault="001610DB" w:rsidP="00DD4971">
      <w:pPr>
        <w:pStyle w:val="Heading3"/>
      </w:pPr>
    </w:p>
    <w:p w:rsidR="003947ED" w:rsidRPr="0052529F" w:rsidRDefault="00BC4247" w:rsidP="00E427FC">
      <w:pPr>
        <w:pStyle w:val="Heading4"/>
        <w:rPr>
          <w:lang w:val="en-US"/>
        </w:rPr>
      </w:pPr>
      <w:r w:rsidRPr="0052529F">
        <w:rPr>
          <w:lang w:val="en-US"/>
        </w:rPr>
        <w:t xml:space="preserve">Section </w:t>
      </w:r>
      <w:r w:rsidR="003947ED" w:rsidRPr="0052529F">
        <w:rPr>
          <w:lang w:val="en-US"/>
        </w:rPr>
        <w:t>2.3.3</w:t>
      </w:r>
      <w:r w:rsidR="00FA0C54">
        <w:rPr>
          <w:lang w:val="en-GB" w:eastAsia="ja-JP"/>
        </w:rPr>
        <w:t xml:space="preserve"> “</w:t>
      </w:r>
      <w:r w:rsidR="003947ED" w:rsidRPr="0052529F">
        <w:rPr>
          <w:lang w:val="en-US"/>
        </w:rPr>
        <w:t>Identity of the variety”</w:t>
      </w:r>
    </w:p>
    <w:p w:rsidR="003947ED" w:rsidRDefault="003947ED" w:rsidP="003947ED">
      <w:pPr>
        <w:keepNext/>
        <w:keepLines/>
      </w:pPr>
    </w:p>
    <w:p w:rsidR="00FA0C54" w:rsidRPr="00E427FC" w:rsidRDefault="00FA0C54" w:rsidP="00E427FC">
      <w:pPr>
        <w:pStyle w:val="Heading5"/>
      </w:pPr>
      <w:r w:rsidRPr="00E427FC">
        <w:t>Section 2.3.3(c)</w:t>
      </w:r>
    </w:p>
    <w:p w:rsidR="00FA0C54" w:rsidRPr="00FA0C54" w:rsidRDefault="00FA0C54" w:rsidP="00FA0C54"/>
    <w:p w:rsidR="003947ED" w:rsidRPr="00A02CB3" w:rsidRDefault="00BC4247" w:rsidP="00DD4971">
      <w:r>
        <w:rPr>
          <w:lang w:eastAsia="ja-JP"/>
        </w:rPr>
        <w:fldChar w:fldCharType="begin"/>
      </w:r>
      <w:r>
        <w:rPr>
          <w:lang w:eastAsia="ja-JP"/>
        </w:rPr>
        <w:instrText xml:space="preserve"> AUTONUM  </w:instrText>
      </w:r>
      <w:r>
        <w:rPr>
          <w:lang w:eastAsia="ja-JP"/>
        </w:rPr>
        <w:fldChar w:fldCharType="end"/>
      </w:r>
      <w:r>
        <w:rPr>
          <w:lang w:eastAsia="ja-JP"/>
        </w:rPr>
        <w:tab/>
      </w:r>
      <w:r w:rsidR="0008321E">
        <w:rPr>
          <w:lang w:eastAsia="ja-JP"/>
        </w:rPr>
        <w:t xml:space="preserve">The </w:t>
      </w:r>
      <w:r w:rsidR="003947ED" w:rsidRPr="003947ED">
        <w:t xml:space="preserve">WG-DEN </w:t>
      </w:r>
      <w:r w:rsidR="00920C1D">
        <w:t>concluded</w:t>
      </w:r>
      <w:r w:rsidR="003947ED" w:rsidRPr="003947ED">
        <w:t xml:space="preserve"> that</w:t>
      </w:r>
      <w:r w:rsidR="00AE32BD">
        <w:t>, at that time,</w:t>
      </w:r>
      <w:r w:rsidR="003947ED" w:rsidRPr="003947ED">
        <w:t xml:space="preserve"> there was no </w:t>
      </w:r>
      <w:r w:rsidR="00920C1D">
        <w:t>agreement</w:t>
      </w:r>
      <w:r w:rsidR="00920C1D" w:rsidRPr="003947ED">
        <w:t xml:space="preserve"> </w:t>
      </w:r>
      <w:r w:rsidR="003947ED" w:rsidRPr="003947ED">
        <w:t>to change the c</w:t>
      </w:r>
      <w:r w:rsidR="0016516E">
        <w:t>urrent wording of Section 2.3.3</w:t>
      </w:r>
      <w:r w:rsidR="003947ED" w:rsidRPr="003947ED">
        <w:t xml:space="preserve">(c), but before </w:t>
      </w:r>
      <w:r w:rsidR="00AE32BD">
        <w:t xml:space="preserve">finally </w:t>
      </w:r>
      <w:r w:rsidR="003947ED" w:rsidRPr="003947ED">
        <w:t xml:space="preserve">concluding on that matter the WG-DEN requested members of the </w:t>
      </w:r>
      <w:r w:rsidR="00DD4971">
        <w:t>WG_</w:t>
      </w:r>
      <w:r w:rsidR="003947ED" w:rsidRPr="003947ED">
        <w:t>DEN to provide examples/guidance in the implementation of the following element of Section 2.3.3</w:t>
      </w:r>
      <w:r w:rsidR="0016516E">
        <w:t>(c) “</w:t>
      </w:r>
      <w:r w:rsidR="003947ED" w:rsidRPr="0008321E">
        <w:t xml:space="preserve">In some limited cases an exception may be acceptable, for example a variety which was never </w:t>
      </w:r>
      <w:r w:rsidR="003947ED" w:rsidRPr="0008321E">
        <w:lastRenderedPageBreak/>
        <w:t xml:space="preserve">commercialized, </w:t>
      </w:r>
      <w:r w:rsidR="003947ED" w:rsidRPr="00A02CB3">
        <w:t xml:space="preserve">or was only commercialized in a limited way for a very short time” and </w:t>
      </w:r>
      <w:r w:rsidR="00FA0C54" w:rsidRPr="00A02CB3">
        <w:t xml:space="preserve">the WG-DEN </w:t>
      </w:r>
      <w:r w:rsidR="003947ED" w:rsidRPr="00A02CB3">
        <w:t>agreed to send a circular for that purpose</w:t>
      </w:r>
      <w:r w:rsidR="0008321E" w:rsidRPr="00A02CB3">
        <w:t>.</w:t>
      </w:r>
    </w:p>
    <w:p w:rsidR="003947ED" w:rsidRPr="00A02CB3" w:rsidRDefault="003947ED" w:rsidP="00BC4247">
      <w:pPr>
        <w:spacing w:line="360" w:lineRule="auto"/>
      </w:pPr>
    </w:p>
    <w:p w:rsidR="0008321E" w:rsidRPr="00A02CB3" w:rsidRDefault="00BC4247" w:rsidP="00E427FC">
      <w:pPr>
        <w:pStyle w:val="Heading4"/>
        <w:rPr>
          <w:lang w:val="en-US"/>
        </w:rPr>
      </w:pPr>
      <w:r w:rsidRPr="00A02CB3">
        <w:rPr>
          <w:lang w:val="en-US"/>
        </w:rPr>
        <w:t xml:space="preserve">Section </w:t>
      </w:r>
      <w:r w:rsidR="0008321E" w:rsidRPr="00A02CB3">
        <w:rPr>
          <w:lang w:val="en-US"/>
        </w:rPr>
        <w:t>2.3.4</w:t>
      </w:r>
      <w:r w:rsidR="00ED43ED" w:rsidRPr="00A02CB3">
        <w:rPr>
          <w:lang w:val="en-US"/>
        </w:rPr>
        <w:t xml:space="preserve"> “</w:t>
      </w:r>
      <w:r w:rsidR="0008321E" w:rsidRPr="00A02CB3">
        <w:rPr>
          <w:lang w:val="en-US"/>
        </w:rPr>
        <w:t>Identity of the breeder”</w:t>
      </w:r>
    </w:p>
    <w:p w:rsidR="0008321E" w:rsidRPr="00A02CB3" w:rsidRDefault="0008321E" w:rsidP="0008321E">
      <w:pPr>
        <w:keepNext/>
        <w:keepLines/>
      </w:pPr>
    </w:p>
    <w:p w:rsidR="0008321E" w:rsidRPr="00A02CB3" w:rsidRDefault="00BC4247" w:rsidP="0008321E">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t>T</w:t>
      </w:r>
      <w:r w:rsidR="0008321E" w:rsidRPr="00A02CB3">
        <w:rPr>
          <w:lang w:eastAsia="ja-JP"/>
        </w:rPr>
        <w:t xml:space="preserve">he </w:t>
      </w:r>
      <w:r w:rsidR="0008321E" w:rsidRPr="00A02CB3">
        <w:t xml:space="preserve">WG-DEN agreed to </w:t>
      </w:r>
      <w:r w:rsidR="00AE32BD" w:rsidRPr="00A02CB3">
        <w:t>reflect further</w:t>
      </w:r>
      <w:r w:rsidR="008337D3" w:rsidRPr="00A02CB3">
        <w:t xml:space="preserve"> on</w:t>
      </w:r>
      <w:r w:rsidR="0008321E" w:rsidRPr="00A02CB3">
        <w:t xml:space="preserve"> whether PVP Offices </w:t>
      </w:r>
      <w:r w:rsidR="008337D3" w:rsidRPr="00A02CB3">
        <w:t xml:space="preserve">should </w:t>
      </w:r>
      <w:r w:rsidR="0008321E" w:rsidRPr="00A02CB3">
        <w:t xml:space="preserve">seek to have a role in </w:t>
      </w:r>
      <w:r w:rsidR="0052529F" w:rsidRPr="00A02CB3">
        <w:t>recognizing</w:t>
      </w:r>
      <w:r w:rsidR="008337D3" w:rsidRPr="00A02CB3">
        <w:t xml:space="preserve"> </w:t>
      </w:r>
      <w:r w:rsidR="0008321E" w:rsidRPr="00A02CB3">
        <w:t>breeders practices in naming varieties (e.g. prefixes</w:t>
      </w:r>
      <w:r w:rsidR="008337D3" w:rsidRPr="00A02CB3">
        <w:t>, themes</w:t>
      </w:r>
      <w:r w:rsidR="0008321E" w:rsidRPr="00A02CB3">
        <w:t>)</w:t>
      </w:r>
      <w:r w:rsidR="008337D3" w:rsidRPr="00A02CB3">
        <w:t xml:space="preserve"> or whether th</w:t>
      </w:r>
      <w:r w:rsidR="00045CCB" w:rsidRPr="00A02CB3">
        <w:t>at</w:t>
      </w:r>
      <w:r w:rsidR="008337D3" w:rsidRPr="00A02CB3">
        <w:t xml:space="preserve"> should be left to other mechanisms (e.g. trademarks). It was agreed that the Office of the Union</w:t>
      </w:r>
      <w:r w:rsidR="0008321E" w:rsidRPr="00A02CB3">
        <w:t xml:space="preserve"> </w:t>
      </w:r>
      <w:r w:rsidR="008337D3" w:rsidRPr="00A02CB3">
        <w:t>should</w:t>
      </w:r>
      <w:r w:rsidR="0008321E" w:rsidRPr="00A02CB3">
        <w:t xml:space="preserve"> send </w:t>
      </w:r>
      <w:r w:rsidR="008337D3" w:rsidRPr="00A02CB3">
        <w:t xml:space="preserve">a </w:t>
      </w:r>
      <w:r w:rsidR="0008321E" w:rsidRPr="00A02CB3">
        <w:t>circular</w:t>
      </w:r>
      <w:r w:rsidR="008337D3" w:rsidRPr="00A02CB3">
        <w:t xml:space="preserve"> inviting comments on th</w:t>
      </w:r>
      <w:r w:rsidR="00045CCB" w:rsidRPr="00A02CB3">
        <w:t>at</w:t>
      </w:r>
      <w:r w:rsidR="008337D3" w:rsidRPr="00A02CB3">
        <w:t xml:space="preserve"> matter.</w:t>
      </w:r>
      <w:r w:rsidR="0008321E" w:rsidRPr="00A02CB3">
        <w:t xml:space="preserve"> </w:t>
      </w:r>
      <w:r w:rsidR="008337D3" w:rsidRPr="00A02CB3">
        <w:t xml:space="preserve">It was also agreed that </w:t>
      </w:r>
      <w:r w:rsidR="0008321E" w:rsidRPr="00A02CB3">
        <w:t xml:space="preserve">the Office of the Union </w:t>
      </w:r>
      <w:r w:rsidR="008337D3" w:rsidRPr="00A02CB3">
        <w:t>should investigate</w:t>
      </w:r>
      <w:r w:rsidR="0008321E" w:rsidRPr="00A02CB3">
        <w:t xml:space="preserve"> the background that led to the adoption </w:t>
      </w:r>
      <w:r w:rsidR="00A02CB3">
        <w:t xml:space="preserve">in the Convention </w:t>
      </w:r>
      <w:r w:rsidR="0008321E" w:rsidRPr="00A02CB3">
        <w:t xml:space="preserve">of the </w:t>
      </w:r>
      <w:r w:rsidR="00A02CB3">
        <w:t xml:space="preserve">principle in </w:t>
      </w:r>
      <w:r w:rsidR="0008321E" w:rsidRPr="00A02CB3">
        <w:t>Section 2.3.4</w:t>
      </w:r>
      <w:r w:rsidR="00A02CB3">
        <w:t xml:space="preserve"> “Identity of the breeder”</w:t>
      </w:r>
      <w:r w:rsidR="0008321E" w:rsidRPr="00A02CB3">
        <w:t xml:space="preserve"> </w:t>
      </w:r>
      <w:r w:rsidR="00A02CB3">
        <w:t>at</w:t>
      </w:r>
      <w:r w:rsidR="0008321E" w:rsidRPr="00A02CB3">
        <w:t xml:space="preserve"> the 1961</w:t>
      </w:r>
      <w:r w:rsidR="00A02CB3">
        <w:t> </w:t>
      </w:r>
      <w:r w:rsidR="0008321E" w:rsidRPr="00A02CB3">
        <w:t>Diplomatic Conference.</w:t>
      </w:r>
    </w:p>
    <w:p w:rsidR="001A79D6" w:rsidRPr="00A02CB3" w:rsidRDefault="001A79D6" w:rsidP="001A79D6"/>
    <w:p w:rsidR="00E17C93" w:rsidRPr="00A02CB3" w:rsidRDefault="00BC4247" w:rsidP="00DD4971">
      <w:pPr>
        <w:pStyle w:val="Heading3"/>
      </w:pPr>
      <w:r w:rsidRPr="00A02CB3">
        <w:t xml:space="preserve">Section </w:t>
      </w:r>
      <w:r w:rsidR="00E17C93" w:rsidRPr="00A02CB3">
        <w:t>2.</w:t>
      </w:r>
      <w:r w:rsidR="00D34075" w:rsidRPr="00A02CB3">
        <w:t>4</w:t>
      </w:r>
      <w:r w:rsidR="00ED43ED" w:rsidRPr="00A02CB3">
        <w:t xml:space="preserve"> “</w:t>
      </w:r>
      <w:r w:rsidR="00D34075" w:rsidRPr="00A02CB3">
        <w:t>Different from an existing variety of the same plant species or of a closely related species</w:t>
      </w:r>
      <w:r w:rsidR="00E17C93" w:rsidRPr="00A02CB3">
        <w:t>”</w:t>
      </w:r>
    </w:p>
    <w:p w:rsidR="00E17C93" w:rsidRPr="00A02CB3" w:rsidRDefault="00E17C93" w:rsidP="00DD4971">
      <w:pPr>
        <w:pStyle w:val="Heading3"/>
      </w:pPr>
    </w:p>
    <w:p w:rsidR="0008321E" w:rsidRPr="00A02CB3" w:rsidRDefault="00BC4247" w:rsidP="00E17C93">
      <w:pPr>
        <w:pStyle w:val="ListParagraph"/>
        <w:autoSpaceDE w:val="0"/>
        <w:autoSpaceDN w:val="0"/>
        <w:adjustRightInd w:val="0"/>
        <w:ind w:left="0"/>
        <w:contextualSpacing w:val="0"/>
      </w:pPr>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r>
      <w:r w:rsidR="00E17C93" w:rsidRPr="00A02CB3">
        <w:rPr>
          <w:lang w:eastAsia="ja-JP"/>
        </w:rPr>
        <w:t xml:space="preserve">The </w:t>
      </w:r>
      <w:r w:rsidR="00E17C93" w:rsidRPr="00A02CB3">
        <w:t xml:space="preserve">WG-DEN agreed </w:t>
      </w:r>
      <w:r w:rsidR="00D34075" w:rsidRPr="00A02CB3">
        <w:t xml:space="preserve">that the term “variety” related to the definition of </w:t>
      </w:r>
      <w:r w:rsidR="00A06B46" w:rsidRPr="00A02CB3">
        <w:t>variety as defined in Article 1</w:t>
      </w:r>
      <w:r w:rsidR="00D34075" w:rsidRPr="00A02CB3">
        <w:t>(vi) of the 1991 Act of the UPOV Convention and, in particular the term “variety” was wider than protect</w:t>
      </w:r>
      <w:r w:rsidR="008830CC" w:rsidRPr="00A02CB3">
        <w:t>able</w:t>
      </w:r>
      <w:r w:rsidR="00D34075" w:rsidRPr="00A02CB3">
        <w:t xml:space="preserve"> variety. The WG-DEN noted that the role of PLUTO in that matter would be considered </w:t>
      </w:r>
      <w:r w:rsidR="008337D3" w:rsidRPr="00A02CB3">
        <w:t>under a separate agenda item</w:t>
      </w:r>
      <w:r w:rsidR="00E17C93" w:rsidRPr="00A02CB3">
        <w:t>.</w:t>
      </w:r>
    </w:p>
    <w:p w:rsidR="001A79D6" w:rsidRPr="00A02CB3" w:rsidRDefault="001A79D6" w:rsidP="001A79D6">
      <w:pPr>
        <w:pStyle w:val="ListParagraph"/>
        <w:autoSpaceDE w:val="0"/>
        <w:autoSpaceDN w:val="0"/>
        <w:adjustRightInd w:val="0"/>
        <w:ind w:left="0"/>
        <w:contextualSpacing w:val="0"/>
      </w:pPr>
    </w:p>
    <w:p w:rsidR="00114A83" w:rsidRPr="00A02CB3" w:rsidRDefault="00BC4247" w:rsidP="00DD4971">
      <w:pPr>
        <w:pStyle w:val="Heading3"/>
      </w:pPr>
      <w:r w:rsidRPr="00A02CB3">
        <w:t xml:space="preserve">Section </w:t>
      </w:r>
      <w:r w:rsidR="00114A83" w:rsidRPr="00A02CB3">
        <w:t>2.5</w:t>
      </w:r>
      <w:r w:rsidR="008830CC" w:rsidRPr="00A02CB3">
        <w:t xml:space="preserve"> “</w:t>
      </w:r>
      <w:r w:rsidR="00114A83" w:rsidRPr="00A02CB3">
        <w:t>Variety denomination classes:  a variety denomination should not be used more than once in the same class”</w:t>
      </w:r>
    </w:p>
    <w:p w:rsidR="00114A83" w:rsidRPr="00A02CB3" w:rsidRDefault="00114A83" w:rsidP="00114A83">
      <w:pPr>
        <w:keepNext/>
        <w:keepLines/>
      </w:pPr>
    </w:p>
    <w:p w:rsidR="007E66CF" w:rsidRPr="00A02CB3" w:rsidRDefault="00BC4247" w:rsidP="00114A83">
      <w:pPr>
        <w:pStyle w:val="ListParagraph"/>
        <w:autoSpaceDE w:val="0"/>
        <w:autoSpaceDN w:val="0"/>
        <w:adjustRightInd w:val="0"/>
        <w:ind w:left="0"/>
        <w:contextualSpacing w:val="0"/>
        <w:rPr>
          <w:lang w:eastAsia="ja-JP"/>
        </w:rPr>
      </w:pPr>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r>
      <w:r w:rsidR="00C56B98" w:rsidRPr="00A02CB3">
        <w:rPr>
          <w:lang w:eastAsia="ja-JP"/>
        </w:rPr>
        <w:t>The WG-DEN noted that there had been</w:t>
      </w:r>
      <w:r w:rsidR="007E66CF" w:rsidRPr="00A02CB3">
        <w:rPr>
          <w:lang w:eastAsia="ja-JP"/>
        </w:rPr>
        <w:t xml:space="preserve"> no proposals to amend </w:t>
      </w:r>
      <w:r w:rsidR="00C56B98" w:rsidRPr="00A02CB3">
        <w:rPr>
          <w:lang w:eastAsia="ja-JP"/>
        </w:rPr>
        <w:t>the list of classes in document </w:t>
      </w:r>
      <w:r w:rsidR="007E66CF" w:rsidRPr="00A02CB3">
        <w:rPr>
          <w:lang w:eastAsia="ja-JP"/>
        </w:rPr>
        <w:t>UPOV/INF/12.</w:t>
      </w:r>
    </w:p>
    <w:p w:rsidR="007E66CF" w:rsidRPr="00A02CB3" w:rsidRDefault="007E66CF" w:rsidP="00114A83">
      <w:pPr>
        <w:pStyle w:val="ListParagraph"/>
        <w:autoSpaceDE w:val="0"/>
        <w:autoSpaceDN w:val="0"/>
        <w:adjustRightInd w:val="0"/>
        <w:ind w:left="0"/>
        <w:contextualSpacing w:val="0"/>
        <w:rPr>
          <w:lang w:eastAsia="ja-JP"/>
        </w:rPr>
      </w:pPr>
    </w:p>
    <w:p w:rsidR="00114A83" w:rsidRPr="00A02CB3" w:rsidRDefault="007E66CF" w:rsidP="00114A83">
      <w:pPr>
        <w:pStyle w:val="ListParagraph"/>
        <w:autoSpaceDE w:val="0"/>
        <w:autoSpaceDN w:val="0"/>
        <w:adjustRightInd w:val="0"/>
        <w:ind w:left="0"/>
        <w:contextualSpacing w:val="0"/>
      </w:pPr>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r>
      <w:r w:rsidR="00114A83" w:rsidRPr="00A02CB3">
        <w:rPr>
          <w:lang w:eastAsia="ja-JP"/>
        </w:rPr>
        <w:t xml:space="preserve">The </w:t>
      </w:r>
      <w:r w:rsidR="00114A83" w:rsidRPr="00A02CB3">
        <w:t>WG-DEN noted the changes in</w:t>
      </w:r>
      <w:r w:rsidR="00A02CB3">
        <w:t xml:space="preserve"> the</w:t>
      </w:r>
      <w:r w:rsidR="00114A83" w:rsidRPr="00A02CB3">
        <w:t xml:space="preserve"> list of classes in the ninth edition of the </w:t>
      </w:r>
      <w:r w:rsidR="00A02CB3" w:rsidRPr="00A02CB3">
        <w:t xml:space="preserve">International </w:t>
      </w:r>
      <w:r w:rsidR="005E7288">
        <w:t xml:space="preserve">Code of </w:t>
      </w:r>
      <w:r w:rsidR="00A02CB3" w:rsidRPr="00A02CB3">
        <w:t>the Nomenclature for Cultivated Plants (ICNCP)</w:t>
      </w:r>
      <w:r w:rsidR="00A02CB3">
        <w:t xml:space="preserve"> </w:t>
      </w:r>
      <w:r w:rsidR="00114A83" w:rsidRPr="00A02CB3">
        <w:t>of March 2016</w:t>
      </w:r>
      <w:r w:rsidRPr="00A02CB3">
        <w:t xml:space="preserve">.  It noted that there was agreement on </w:t>
      </w:r>
      <w:r w:rsidR="00BC692E" w:rsidRPr="00A02CB3">
        <w:t xml:space="preserve">the </w:t>
      </w:r>
      <w:r w:rsidRPr="00A02CB3">
        <w:t>general rule for denomination classes</w:t>
      </w:r>
      <w:r w:rsidR="00131B31" w:rsidRPr="00A02CB3">
        <w:t xml:space="preserve"> </w:t>
      </w:r>
      <w:r w:rsidRPr="00A02CB3">
        <w:t xml:space="preserve">(one genus/one class) between UPOV and the </w:t>
      </w:r>
      <w:r w:rsidR="005E7288" w:rsidRPr="00A02CB3">
        <w:t>International Commission for the Nomenclature for Cultivated Plants</w:t>
      </w:r>
      <w:r w:rsidR="005E7288">
        <w:t xml:space="preserve"> </w:t>
      </w:r>
      <w:r w:rsidR="00A02CB3">
        <w:t>(IUBS Commission)</w:t>
      </w:r>
      <w:r w:rsidRPr="00A02CB3">
        <w:t xml:space="preserve"> but there was a wide divergence on the exceptional classes.</w:t>
      </w:r>
      <w:r w:rsidR="00C56B98" w:rsidRPr="00A02CB3">
        <w:t xml:space="preserve"> </w:t>
      </w:r>
      <w:r w:rsidRPr="00A02CB3">
        <w:t>The WG-DEN</w:t>
      </w:r>
      <w:r w:rsidR="00114A83" w:rsidRPr="00A02CB3">
        <w:t xml:space="preserve"> agreed that UPOV </w:t>
      </w:r>
      <w:r w:rsidRPr="00A02CB3">
        <w:t xml:space="preserve">should explain its exceptional classes to the </w:t>
      </w:r>
      <w:r w:rsidR="00A02CB3">
        <w:t>IUBS Commission</w:t>
      </w:r>
      <w:r w:rsidR="00A02CB3" w:rsidRPr="00A02CB3">
        <w:t xml:space="preserve"> </w:t>
      </w:r>
      <w:r w:rsidR="00114A83" w:rsidRPr="00A02CB3">
        <w:t xml:space="preserve">with a view </w:t>
      </w:r>
      <w:r w:rsidRPr="00A02CB3">
        <w:t>to achieving greater harmonization in the</w:t>
      </w:r>
      <w:r w:rsidR="00114A83" w:rsidRPr="00A02CB3">
        <w:t xml:space="preserve"> tenth edition of the ICNCP.</w:t>
      </w:r>
    </w:p>
    <w:p w:rsidR="00C56B98" w:rsidRPr="00A02CB3" w:rsidRDefault="00C56B98" w:rsidP="00114A83">
      <w:pPr>
        <w:pStyle w:val="ListParagraph"/>
        <w:autoSpaceDE w:val="0"/>
        <w:autoSpaceDN w:val="0"/>
        <w:adjustRightInd w:val="0"/>
        <w:ind w:left="0"/>
        <w:contextualSpacing w:val="0"/>
      </w:pPr>
    </w:p>
    <w:p w:rsidR="00C56B98" w:rsidRPr="00A02CB3" w:rsidRDefault="001A79D6" w:rsidP="00114A83">
      <w:pPr>
        <w:pStyle w:val="ListParagraph"/>
        <w:autoSpaceDE w:val="0"/>
        <w:autoSpaceDN w:val="0"/>
        <w:adjustRightInd w:val="0"/>
        <w:ind w:left="0"/>
        <w:contextualSpacing w:val="0"/>
      </w:pPr>
      <w:r w:rsidRPr="00A02CB3">
        <w:fldChar w:fldCharType="begin"/>
      </w:r>
      <w:r w:rsidRPr="00A02CB3">
        <w:instrText xml:space="preserve"> AUTONUM  </w:instrText>
      </w:r>
      <w:r w:rsidRPr="00A02CB3">
        <w:fldChar w:fldCharType="end"/>
      </w:r>
      <w:r w:rsidRPr="00A02CB3">
        <w:tab/>
      </w:r>
      <w:r w:rsidR="00C56B98" w:rsidRPr="00A02CB3">
        <w:t xml:space="preserve">The WG-DEN noted that, for some UPOV members, the acceptability of similar denominations varied according to class.  For example, in the case of a class following the general rule (one genus/one class) a similar denomination might be accepted for a different species within the same genus.  The WG-DEN agreed that UPOV members should be invited to provide information on such approaches by means of the circular to be issued. </w:t>
      </w:r>
    </w:p>
    <w:p w:rsidR="001312AC" w:rsidRPr="00A02CB3" w:rsidRDefault="001312AC" w:rsidP="000201F0">
      <w:pPr>
        <w:pStyle w:val="ListParagraph"/>
        <w:autoSpaceDE w:val="0"/>
        <w:autoSpaceDN w:val="0"/>
        <w:adjustRightInd w:val="0"/>
        <w:ind w:left="0"/>
        <w:contextualSpacing w:val="0"/>
        <w:rPr>
          <w:szCs w:val="24"/>
          <w:lang w:eastAsia="ja-JP"/>
        </w:rPr>
      </w:pPr>
    </w:p>
    <w:p w:rsidR="00071149" w:rsidRPr="00A02CB3" w:rsidRDefault="00071149" w:rsidP="000201F0">
      <w:pPr>
        <w:pStyle w:val="ListParagraph"/>
        <w:autoSpaceDE w:val="0"/>
        <w:autoSpaceDN w:val="0"/>
        <w:adjustRightInd w:val="0"/>
        <w:ind w:left="0"/>
        <w:contextualSpacing w:val="0"/>
        <w:rPr>
          <w:szCs w:val="24"/>
          <w:lang w:eastAsia="ja-JP"/>
        </w:rPr>
      </w:pPr>
    </w:p>
    <w:p w:rsidR="00770386" w:rsidRPr="00A02CB3" w:rsidRDefault="00C56B98" w:rsidP="00071149">
      <w:pPr>
        <w:pStyle w:val="Heading2"/>
      </w:pPr>
      <w:r w:rsidRPr="00A02CB3">
        <w:t>Paragraph 4</w:t>
      </w:r>
      <w:r w:rsidR="00071149" w:rsidRPr="00A02CB3">
        <w:t xml:space="preserve"> </w:t>
      </w:r>
      <w:r w:rsidRPr="00A02CB3">
        <w:t>[Prior rights of third persons]</w:t>
      </w:r>
    </w:p>
    <w:p w:rsidR="00C56B98" w:rsidRPr="00A02CB3" w:rsidRDefault="00C56B98" w:rsidP="00770386">
      <w:pPr>
        <w:pStyle w:val="ListParagraph"/>
        <w:autoSpaceDE w:val="0"/>
        <w:autoSpaceDN w:val="0"/>
        <w:adjustRightInd w:val="0"/>
        <w:ind w:left="0"/>
        <w:contextualSpacing w:val="0"/>
        <w:rPr>
          <w:szCs w:val="24"/>
          <w:lang w:eastAsia="ja-JP"/>
        </w:rPr>
      </w:pPr>
    </w:p>
    <w:p w:rsidR="00C56B98" w:rsidRDefault="00C56B98" w:rsidP="00770386">
      <w:pPr>
        <w:pStyle w:val="ListParagraph"/>
        <w:autoSpaceDE w:val="0"/>
        <w:autoSpaceDN w:val="0"/>
        <w:adjustRightInd w:val="0"/>
        <w:ind w:left="0"/>
        <w:contextualSpacing w:val="0"/>
        <w:rPr>
          <w:szCs w:val="24"/>
          <w:lang w:eastAsia="ja-JP"/>
        </w:rPr>
      </w:pPr>
      <w:r w:rsidRPr="00A02CB3">
        <w:rPr>
          <w:szCs w:val="24"/>
          <w:lang w:eastAsia="ja-JP"/>
        </w:rPr>
        <w:fldChar w:fldCharType="begin"/>
      </w:r>
      <w:r w:rsidRPr="00A02CB3">
        <w:rPr>
          <w:szCs w:val="24"/>
          <w:lang w:eastAsia="ja-JP"/>
        </w:rPr>
        <w:instrText xml:space="preserve"> AUTONUM  </w:instrText>
      </w:r>
      <w:r w:rsidRPr="00A02CB3">
        <w:rPr>
          <w:szCs w:val="24"/>
          <w:lang w:eastAsia="ja-JP"/>
        </w:rPr>
        <w:fldChar w:fldCharType="end"/>
      </w:r>
      <w:r w:rsidRPr="00A02CB3">
        <w:rPr>
          <w:szCs w:val="24"/>
          <w:lang w:eastAsia="ja-JP"/>
        </w:rPr>
        <w:tab/>
        <w:t xml:space="preserve">The WG-DEN agreed to </w:t>
      </w:r>
      <w:r w:rsidR="00BA30BA" w:rsidRPr="00A02CB3">
        <w:rPr>
          <w:szCs w:val="24"/>
          <w:lang w:eastAsia="ja-JP"/>
        </w:rPr>
        <w:t>propose additional text to explain that, if an authority allows a denomination to be registered when the breeder of the variety is also the holder of a trademark that is identical to the variety denomination, the authority should inform the breeder of the obligation to allow the use of the denomination in connection with the variety, even after the expiration of the breeder’s right.</w:t>
      </w:r>
      <w:r w:rsidRPr="00A02CB3">
        <w:rPr>
          <w:szCs w:val="24"/>
          <w:lang w:eastAsia="ja-JP"/>
        </w:rPr>
        <w:t xml:space="preserve"> </w:t>
      </w:r>
      <w:r w:rsidR="00A02CB3">
        <w:rPr>
          <w:szCs w:val="24"/>
          <w:lang w:eastAsia="ja-JP"/>
        </w:rPr>
        <w:t xml:space="preserve"> This matter will be considered under Section 1.2.</w:t>
      </w:r>
    </w:p>
    <w:p w:rsidR="00A02CB3" w:rsidRDefault="00A02CB3" w:rsidP="00770386">
      <w:pPr>
        <w:pStyle w:val="ListParagraph"/>
        <w:autoSpaceDE w:val="0"/>
        <w:autoSpaceDN w:val="0"/>
        <w:adjustRightInd w:val="0"/>
        <w:ind w:left="0"/>
        <w:contextualSpacing w:val="0"/>
        <w:rPr>
          <w:szCs w:val="24"/>
          <w:lang w:eastAsia="ja-JP"/>
        </w:rPr>
      </w:pPr>
    </w:p>
    <w:p w:rsidR="00A02CB3" w:rsidRDefault="00A02CB3" w:rsidP="00770386">
      <w:pPr>
        <w:pStyle w:val="ListParagraph"/>
        <w:autoSpaceDE w:val="0"/>
        <w:autoSpaceDN w:val="0"/>
        <w:adjustRightInd w:val="0"/>
        <w:ind w:left="0"/>
        <w:contextualSpacing w:val="0"/>
        <w:rPr>
          <w:szCs w:val="24"/>
          <w:lang w:eastAsia="ja-JP"/>
        </w:rPr>
      </w:pPr>
    </w:p>
    <w:p w:rsidR="00A02CB3" w:rsidRPr="00A02CB3" w:rsidRDefault="00A02CB3" w:rsidP="00770386">
      <w:pPr>
        <w:pStyle w:val="ListParagraph"/>
        <w:autoSpaceDE w:val="0"/>
        <w:autoSpaceDN w:val="0"/>
        <w:adjustRightInd w:val="0"/>
        <w:ind w:left="0"/>
        <w:contextualSpacing w:val="0"/>
        <w:rPr>
          <w:szCs w:val="24"/>
          <w:u w:val="single"/>
          <w:lang w:eastAsia="ja-JP"/>
        </w:rPr>
      </w:pPr>
      <w:r>
        <w:rPr>
          <w:szCs w:val="24"/>
          <w:u w:val="single"/>
          <w:lang w:eastAsia="ja-JP"/>
        </w:rPr>
        <w:t>Items raised by the WG-DEN at its second meeting</w:t>
      </w:r>
    </w:p>
    <w:p w:rsidR="00FC6E29" w:rsidRPr="00A02CB3" w:rsidRDefault="00FC6E29" w:rsidP="00770386">
      <w:pPr>
        <w:pStyle w:val="ListParagraph"/>
        <w:autoSpaceDE w:val="0"/>
        <w:autoSpaceDN w:val="0"/>
        <w:adjustRightInd w:val="0"/>
        <w:ind w:left="0"/>
        <w:contextualSpacing w:val="0"/>
        <w:rPr>
          <w:szCs w:val="24"/>
          <w:lang w:eastAsia="ja-JP"/>
        </w:rPr>
      </w:pPr>
    </w:p>
    <w:p w:rsidR="00FC6E29" w:rsidRPr="00A02CB3" w:rsidRDefault="00C721C9" w:rsidP="00DD4971">
      <w:pPr>
        <w:pStyle w:val="ListParagraph"/>
        <w:autoSpaceDE w:val="0"/>
        <w:autoSpaceDN w:val="0"/>
        <w:adjustRightInd w:val="0"/>
        <w:ind w:left="0"/>
        <w:contextualSpacing w:val="0"/>
        <w:rPr>
          <w:szCs w:val="24"/>
          <w:lang w:eastAsia="ja-JP"/>
        </w:rPr>
      </w:pPr>
      <w:r w:rsidRPr="00A02CB3">
        <w:rPr>
          <w:szCs w:val="24"/>
          <w:lang w:eastAsia="ja-JP"/>
        </w:rPr>
        <w:fldChar w:fldCharType="begin"/>
      </w:r>
      <w:r w:rsidRPr="00A02CB3">
        <w:rPr>
          <w:szCs w:val="24"/>
          <w:lang w:eastAsia="ja-JP"/>
        </w:rPr>
        <w:instrText xml:space="preserve"> AUTONUM  </w:instrText>
      </w:r>
      <w:r w:rsidRPr="00A02CB3">
        <w:rPr>
          <w:szCs w:val="24"/>
          <w:lang w:eastAsia="ja-JP"/>
        </w:rPr>
        <w:fldChar w:fldCharType="end"/>
      </w:r>
      <w:r w:rsidRPr="00A02CB3">
        <w:rPr>
          <w:szCs w:val="24"/>
          <w:lang w:eastAsia="ja-JP"/>
        </w:rPr>
        <w:tab/>
        <w:t xml:space="preserve">Having completed consideration of document </w:t>
      </w:r>
      <w:r w:rsidRPr="00A02CB3">
        <w:rPr>
          <w:lang w:eastAsia="ja-JP"/>
        </w:rPr>
        <w:t xml:space="preserve">UPOV/INF/12/6 Draft 3 from paragraph </w:t>
      </w:r>
      <w:r w:rsidRPr="00A02CB3">
        <w:t>2.3.3(b)</w:t>
      </w:r>
      <w:r w:rsidRPr="00A02CB3">
        <w:rPr>
          <w:lang w:eastAsia="ja-JP"/>
        </w:rPr>
        <w:t xml:space="preserve"> until the end of the document, </w:t>
      </w:r>
      <w:r w:rsidRPr="00A02CB3">
        <w:rPr>
          <w:szCs w:val="24"/>
          <w:lang w:eastAsia="ja-JP"/>
        </w:rPr>
        <w:t xml:space="preserve">the WG-DEN agreed to consider </w:t>
      </w:r>
      <w:r w:rsidR="00243E0B" w:rsidRPr="00A02CB3">
        <w:rPr>
          <w:szCs w:val="24"/>
          <w:lang w:eastAsia="ja-JP"/>
        </w:rPr>
        <w:t>the item</w:t>
      </w:r>
      <w:r w:rsidR="00436500" w:rsidRPr="00A02CB3">
        <w:rPr>
          <w:szCs w:val="24"/>
          <w:lang w:eastAsia="ja-JP"/>
        </w:rPr>
        <w:t>s</w:t>
      </w:r>
      <w:r w:rsidR="00243E0B" w:rsidRPr="00A02CB3">
        <w:rPr>
          <w:szCs w:val="24"/>
          <w:lang w:eastAsia="ja-JP"/>
        </w:rPr>
        <w:t xml:space="preserve"> raised at the second meeting of the </w:t>
      </w:r>
      <w:r w:rsidR="00DD4971">
        <w:rPr>
          <w:szCs w:val="24"/>
          <w:lang w:eastAsia="ja-JP"/>
        </w:rPr>
        <w:t>WG</w:t>
      </w:r>
      <w:r w:rsidR="00DD4971">
        <w:rPr>
          <w:szCs w:val="24"/>
          <w:lang w:eastAsia="ja-JP"/>
        </w:rPr>
        <w:noBreakHyphen/>
      </w:r>
      <w:r w:rsidR="00243E0B" w:rsidRPr="00A02CB3">
        <w:rPr>
          <w:szCs w:val="24"/>
          <w:lang w:eastAsia="ja-JP"/>
        </w:rPr>
        <w:t>DEN in relation to paragraph</w:t>
      </w:r>
      <w:r w:rsidR="00A9389F" w:rsidRPr="00A02CB3">
        <w:rPr>
          <w:szCs w:val="24"/>
          <w:lang w:eastAsia="ja-JP"/>
        </w:rPr>
        <w:t>s</w:t>
      </w:r>
      <w:r w:rsidR="00243E0B" w:rsidRPr="00A02CB3">
        <w:rPr>
          <w:szCs w:val="24"/>
          <w:lang w:eastAsia="ja-JP"/>
        </w:rPr>
        <w:t xml:space="preserve"> 1 – 2.3.3(a)</w:t>
      </w:r>
      <w:r w:rsidR="00243E0B" w:rsidRPr="00A02CB3">
        <w:t xml:space="preserve"> (see document UPOV/WG-DEN/3/2 paragraph 7).</w:t>
      </w:r>
    </w:p>
    <w:p w:rsidR="00C721C9" w:rsidRPr="00A02CB3" w:rsidRDefault="00C721C9" w:rsidP="00770386">
      <w:pPr>
        <w:pStyle w:val="ListParagraph"/>
        <w:autoSpaceDE w:val="0"/>
        <w:autoSpaceDN w:val="0"/>
        <w:adjustRightInd w:val="0"/>
        <w:ind w:left="0"/>
        <w:contextualSpacing w:val="0"/>
        <w:rPr>
          <w:szCs w:val="24"/>
          <w:lang w:eastAsia="ja-JP"/>
        </w:rPr>
      </w:pPr>
    </w:p>
    <w:p w:rsidR="00DD4971" w:rsidRPr="00A02CB3" w:rsidRDefault="00DD4971" w:rsidP="00DD4971">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t xml:space="preserve">The </w:t>
      </w:r>
      <w:r w:rsidRPr="00A02CB3">
        <w:t>WG-DEN welcomed the presentation of the CPVO on</w:t>
      </w:r>
      <w:r>
        <w:t xml:space="preserve"> the assessment of similarity between two denominations based on</w:t>
      </w:r>
      <w:r w:rsidRPr="00A02CB3">
        <w:t xml:space="preserve"> visual, phonetic and conceptual aspects. The presentation by the CPVO is reproduced in Annex II to this report. </w:t>
      </w:r>
      <w:r w:rsidRPr="00A02CB3">
        <w:rPr>
          <w:lang w:eastAsia="ja-JP"/>
        </w:rPr>
        <w:t xml:space="preserve">The </w:t>
      </w:r>
      <w:r w:rsidRPr="00A02CB3">
        <w:t>WG-DEN concluded that conceptual criteria in the UPOV guidance might not be suitable due to the difficulties for the harmonized implementation of the conceptual aspect at the international level.</w:t>
      </w:r>
    </w:p>
    <w:p w:rsidR="00B01872" w:rsidRPr="00A02CB3" w:rsidRDefault="00B01872" w:rsidP="00DD4971">
      <w:pPr>
        <w:rPr>
          <w:lang w:eastAsia="ja-JP"/>
        </w:rPr>
      </w:pPr>
    </w:p>
    <w:p w:rsidR="00B01872" w:rsidRPr="00A02CB3" w:rsidRDefault="00B01872" w:rsidP="00DD4971">
      <w:pPr>
        <w:spacing w:after="240"/>
      </w:pPr>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t xml:space="preserve">The </w:t>
      </w:r>
      <w:r w:rsidRPr="00A02CB3">
        <w:t>WG-DEN welcomed the presentation of the CPVO on the characteristics of the variety. The presentation by the CPVO is reproduced in Annex III to this report.</w:t>
      </w:r>
    </w:p>
    <w:p w:rsidR="00817B76" w:rsidRPr="00A02CB3" w:rsidRDefault="00817B76">
      <w:pPr>
        <w:rPr>
          <w:snapToGrid w:val="0"/>
        </w:rPr>
      </w:pPr>
      <w:r w:rsidRPr="00A02CB3">
        <w:rPr>
          <w:snapToGrid w:val="0"/>
        </w:rPr>
        <w:lastRenderedPageBreak/>
        <w:fldChar w:fldCharType="begin"/>
      </w:r>
      <w:r w:rsidRPr="00A02CB3">
        <w:rPr>
          <w:snapToGrid w:val="0"/>
        </w:rPr>
        <w:instrText xml:space="preserve"> AUTONUM  </w:instrText>
      </w:r>
      <w:r w:rsidRPr="00A02CB3">
        <w:rPr>
          <w:snapToGrid w:val="0"/>
        </w:rPr>
        <w:fldChar w:fldCharType="end"/>
      </w:r>
      <w:r w:rsidRPr="00A02CB3">
        <w:rPr>
          <w:snapToGrid w:val="0"/>
        </w:rPr>
        <w:tab/>
        <w:t xml:space="preserve">The WG-DEN noted that there were some significant differences in the detailed criteria for variety denomination suitability between UPOV members and that it might be difficult to achieve complete harmonization.  The WG-DEN noted that such differences in criteria would not lead to the creation of </w:t>
      </w:r>
      <w:r w:rsidR="00C66EF3" w:rsidRPr="00A02CB3">
        <w:rPr>
          <w:snapToGrid w:val="0"/>
        </w:rPr>
        <w:t>a synonym</w:t>
      </w:r>
      <w:r w:rsidRPr="00A02CB3">
        <w:rPr>
          <w:snapToGrid w:val="0"/>
        </w:rPr>
        <w:t xml:space="preserve"> if authorities accepted the denomination that was submitted and registered with the first application</w:t>
      </w:r>
      <w:r w:rsidR="00C74034" w:rsidRPr="00A02CB3">
        <w:rPr>
          <w:snapToGrid w:val="0"/>
        </w:rPr>
        <w:t>, even if the denomination would not have met the criteria in their territory.</w:t>
      </w:r>
      <w:r w:rsidR="00C66EF3" w:rsidRPr="00A02CB3">
        <w:rPr>
          <w:snapToGrid w:val="0"/>
        </w:rPr>
        <w:t xml:space="preserve">  </w:t>
      </w:r>
      <w:r w:rsidRPr="00A02CB3">
        <w:rPr>
          <w:snapToGrid w:val="0"/>
        </w:rPr>
        <w:t xml:space="preserve">  </w:t>
      </w:r>
    </w:p>
    <w:p w:rsidR="00817B76" w:rsidRPr="00A02CB3" w:rsidRDefault="00817B76" w:rsidP="00770386">
      <w:pPr>
        <w:rPr>
          <w:snapToGrid w:val="0"/>
        </w:rPr>
      </w:pPr>
    </w:p>
    <w:p w:rsidR="00770386" w:rsidRPr="00770386" w:rsidRDefault="00770386" w:rsidP="00770386">
      <w:r w:rsidRPr="00A02CB3">
        <w:rPr>
          <w:lang w:eastAsia="ja-JP"/>
        </w:rPr>
        <w:fldChar w:fldCharType="begin"/>
      </w:r>
      <w:r w:rsidRPr="00A02CB3">
        <w:rPr>
          <w:lang w:eastAsia="ja-JP"/>
        </w:rPr>
        <w:instrText xml:space="preserve"> AUTONUM  </w:instrText>
      </w:r>
      <w:r w:rsidRPr="00A02CB3">
        <w:rPr>
          <w:lang w:eastAsia="ja-JP"/>
        </w:rPr>
        <w:fldChar w:fldCharType="end"/>
      </w:r>
      <w:r w:rsidRPr="00A02CB3">
        <w:rPr>
          <w:lang w:eastAsia="ja-JP"/>
        </w:rPr>
        <w:tab/>
      </w:r>
      <w:r w:rsidRPr="00A02CB3">
        <w:t xml:space="preserve">The WG-DEN agreed to </w:t>
      </w:r>
      <w:r w:rsidR="00E0413C" w:rsidRPr="00A02CB3">
        <w:t xml:space="preserve">issue a circular in order to </w:t>
      </w:r>
      <w:r w:rsidRPr="00A02CB3">
        <w:t xml:space="preserve">explore </w:t>
      </w:r>
      <w:r w:rsidR="00C74034" w:rsidRPr="00A02CB3">
        <w:t xml:space="preserve">the </w:t>
      </w:r>
      <w:r w:rsidR="00C66EF3" w:rsidRPr="00A02CB3">
        <w:t xml:space="preserve">frequency that UPOV members were faced with existing denominations that did not meet their own criteria and the frequency that synonyms were created as a result.  In addition, the WG-DEN agreed to issue a circular to users on </w:t>
      </w:r>
      <w:r w:rsidR="00C74034" w:rsidRPr="00A02CB3">
        <w:t xml:space="preserve">whether the current </w:t>
      </w:r>
      <w:r w:rsidR="00C66EF3" w:rsidRPr="00A02CB3">
        <w:t>practices</w:t>
      </w:r>
      <w:r w:rsidR="00C74034" w:rsidRPr="00A02CB3">
        <w:t xml:space="preserve"> created problems.</w:t>
      </w:r>
      <w:r w:rsidR="00C74034">
        <w:t xml:space="preserve"> </w:t>
      </w:r>
      <w:r w:rsidRPr="00770386">
        <w:t xml:space="preserve"> </w:t>
      </w:r>
    </w:p>
    <w:p w:rsidR="0091710F" w:rsidRPr="0091710F" w:rsidRDefault="0091710F" w:rsidP="0091710F">
      <w:pPr>
        <w:rPr>
          <w:lang w:eastAsia="ja-JP"/>
        </w:rPr>
      </w:pPr>
    </w:p>
    <w:p w:rsidR="001312AC" w:rsidRPr="00C56169" w:rsidRDefault="001312AC" w:rsidP="000201F0">
      <w:pPr>
        <w:pStyle w:val="ListParagraph"/>
        <w:autoSpaceDE w:val="0"/>
        <w:autoSpaceDN w:val="0"/>
        <w:adjustRightInd w:val="0"/>
        <w:ind w:left="0"/>
        <w:contextualSpacing w:val="0"/>
        <w:rPr>
          <w:szCs w:val="24"/>
          <w:highlight w:val="yellow"/>
          <w:lang w:eastAsia="ja-JP"/>
        </w:rPr>
      </w:pPr>
    </w:p>
    <w:p w:rsidR="000201F0" w:rsidRPr="00D52109" w:rsidRDefault="000201F0" w:rsidP="00D52109">
      <w:pPr>
        <w:pStyle w:val="Heading1"/>
        <w:rPr>
          <w:snapToGrid w:val="0"/>
        </w:rPr>
      </w:pPr>
      <w:r w:rsidRPr="00D52109">
        <w:rPr>
          <w:snapToGrid w:val="0"/>
        </w:rPr>
        <w:t xml:space="preserve">UPOV </w:t>
      </w:r>
      <w:r w:rsidR="009B7DD3" w:rsidRPr="00D52109">
        <w:rPr>
          <w:snapToGrid w:val="0"/>
        </w:rPr>
        <w:t>Denomination Similarity Search Tool</w:t>
      </w:r>
    </w:p>
    <w:p w:rsidR="000201F0" w:rsidRPr="00D52109" w:rsidRDefault="000201F0" w:rsidP="000201F0">
      <w:pPr>
        <w:pStyle w:val="Heading1"/>
        <w:rPr>
          <w:snapToGrid w:val="0"/>
        </w:rPr>
      </w:pPr>
    </w:p>
    <w:p w:rsidR="00D52109" w:rsidRPr="008F3A33" w:rsidRDefault="00D52109" w:rsidP="00D52109">
      <w:r w:rsidRPr="00D52109">
        <w:rPr>
          <w:lang w:eastAsia="ja-JP"/>
        </w:rPr>
        <w:fldChar w:fldCharType="begin"/>
      </w:r>
      <w:r w:rsidRPr="00D52109">
        <w:rPr>
          <w:lang w:eastAsia="ja-JP"/>
        </w:rPr>
        <w:instrText xml:space="preserve"> AUTONUM  </w:instrText>
      </w:r>
      <w:r w:rsidRPr="00D52109">
        <w:rPr>
          <w:lang w:eastAsia="ja-JP"/>
        </w:rPr>
        <w:fldChar w:fldCharType="end"/>
      </w:r>
      <w:r w:rsidRPr="00D52109">
        <w:rPr>
          <w:lang w:eastAsia="ja-JP"/>
        </w:rPr>
        <w:tab/>
      </w:r>
      <w:r>
        <w:rPr>
          <w:rFonts w:cs="Arial"/>
          <w:lang w:eastAsia="ja-JP"/>
        </w:rPr>
        <w:t>T</w:t>
      </w:r>
      <w:r w:rsidRPr="000C3F97">
        <w:rPr>
          <w:rFonts w:cs="Arial"/>
          <w:lang w:eastAsia="ja-JP"/>
        </w:rPr>
        <w:t xml:space="preserve">he </w:t>
      </w:r>
      <w:r w:rsidRPr="008F3A33">
        <w:rPr>
          <w:rFonts w:cs="Arial"/>
          <w:lang w:eastAsia="ja-JP"/>
        </w:rPr>
        <w:t>WG-DEN</w:t>
      </w:r>
      <w:r w:rsidRPr="008F3A33">
        <w:rPr>
          <w:lang w:eastAsia="ja-JP"/>
        </w:rPr>
        <w:t xml:space="preserve"> agreed that matters that agenda item 4 “</w:t>
      </w:r>
      <w:r w:rsidRPr="008F3A33">
        <w:rPr>
          <w:snapToGrid w:val="0"/>
        </w:rPr>
        <w:t>UPOV Denomination Similarity Search Tool</w:t>
      </w:r>
      <w:r w:rsidRPr="008F3A33">
        <w:rPr>
          <w:lang w:eastAsia="ja-JP"/>
        </w:rPr>
        <w:t>” would be considered at a later meeting on the basis of the document presented at the second meeting</w:t>
      </w:r>
      <w:r w:rsidRPr="008F3A33">
        <w:t>.</w:t>
      </w:r>
      <w:r w:rsidRPr="008F3A33">
        <w:rPr>
          <w:rFonts w:hint="eastAsia"/>
        </w:rPr>
        <w:t xml:space="preserve">  </w:t>
      </w:r>
    </w:p>
    <w:p w:rsidR="000201F0" w:rsidRPr="008F3A33" w:rsidRDefault="000201F0" w:rsidP="000201F0">
      <w:pPr>
        <w:rPr>
          <w:snapToGrid w:val="0"/>
        </w:rPr>
      </w:pPr>
    </w:p>
    <w:p w:rsidR="000201F0" w:rsidRPr="008F3A33" w:rsidRDefault="000201F0" w:rsidP="000201F0">
      <w:pPr>
        <w:rPr>
          <w:snapToGrid w:val="0"/>
        </w:rPr>
      </w:pPr>
    </w:p>
    <w:p w:rsidR="000201F0" w:rsidRPr="008F3A33" w:rsidRDefault="000201F0" w:rsidP="00D52109">
      <w:pPr>
        <w:pStyle w:val="Heading1"/>
        <w:rPr>
          <w:snapToGrid w:val="0"/>
        </w:rPr>
      </w:pPr>
      <w:r w:rsidRPr="008F3A33">
        <w:rPr>
          <w:snapToGrid w:val="0"/>
        </w:rPr>
        <w:t>Expansion of the content of the PLUTO database</w:t>
      </w:r>
    </w:p>
    <w:p w:rsidR="00D52109" w:rsidRPr="008F3A33" w:rsidRDefault="00D52109" w:rsidP="00D52109">
      <w:pPr>
        <w:pStyle w:val="Heading1"/>
        <w:rPr>
          <w:snapToGrid w:val="0"/>
        </w:rPr>
      </w:pPr>
    </w:p>
    <w:p w:rsidR="00D52109" w:rsidRPr="008F3A33" w:rsidRDefault="00D52109" w:rsidP="00D52109">
      <w:r w:rsidRPr="008F3A33">
        <w:rPr>
          <w:lang w:eastAsia="ja-JP"/>
        </w:rPr>
        <w:fldChar w:fldCharType="begin"/>
      </w:r>
      <w:r w:rsidRPr="008F3A33">
        <w:rPr>
          <w:lang w:eastAsia="ja-JP"/>
        </w:rPr>
        <w:instrText xml:space="preserve"> AUTONUM  </w:instrText>
      </w:r>
      <w:r w:rsidRPr="008F3A33">
        <w:rPr>
          <w:lang w:eastAsia="ja-JP"/>
        </w:rPr>
        <w:fldChar w:fldCharType="end"/>
      </w:r>
      <w:r w:rsidRPr="008F3A33">
        <w:rPr>
          <w:lang w:eastAsia="ja-JP"/>
        </w:rPr>
        <w:tab/>
      </w:r>
      <w:r w:rsidRPr="008F3A33">
        <w:rPr>
          <w:rFonts w:cs="Arial"/>
          <w:lang w:eastAsia="ja-JP"/>
        </w:rPr>
        <w:t>The WG-DEN</w:t>
      </w:r>
      <w:r w:rsidRPr="008F3A33">
        <w:rPr>
          <w:lang w:eastAsia="ja-JP"/>
        </w:rPr>
        <w:t xml:space="preserve"> agreed that matters that agenda item 5 “Expansion of the content of the PLUTO database” would be considered at a later meeting on the basis of the document presented at the second meeting</w:t>
      </w:r>
      <w:r w:rsidRPr="008F3A33">
        <w:t>.</w:t>
      </w:r>
      <w:r w:rsidRPr="008F3A33">
        <w:rPr>
          <w:rFonts w:hint="eastAsia"/>
        </w:rPr>
        <w:t xml:space="preserve">  </w:t>
      </w:r>
    </w:p>
    <w:p w:rsidR="00D52109" w:rsidRPr="008F3A33" w:rsidRDefault="00D52109" w:rsidP="00071149">
      <w:pPr>
        <w:rPr>
          <w:snapToGrid w:val="0"/>
        </w:rPr>
      </w:pPr>
    </w:p>
    <w:p w:rsidR="00D52109" w:rsidRPr="008F3A33" w:rsidRDefault="00D52109" w:rsidP="00071149">
      <w:pPr>
        <w:rPr>
          <w:snapToGrid w:val="0"/>
        </w:rPr>
      </w:pPr>
    </w:p>
    <w:p w:rsidR="005A3B72" w:rsidRPr="008F3A33" w:rsidRDefault="000201F0" w:rsidP="00D52109">
      <w:pPr>
        <w:pStyle w:val="Heading1"/>
        <w:rPr>
          <w:snapToGrid w:val="0"/>
        </w:rPr>
      </w:pPr>
      <w:r w:rsidRPr="008F3A33">
        <w:rPr>
          <w:snapToGrid w:val="0"/>
        </w:rPr>
        <w:t>Non-acceptable terms</w:t>
      </w:r>
    </w:p>
    <w:p w:rsidR="005A3B72" w:rsidRPr="008F3A33" w:rsidRDefault="005A3B72" w:rsidP="000201F0">
      <w:pPr>
        <w:pStyle w:val="Heading1"/>
        <w:rPr>
          <w:snapToGrid w:val="0"/>
        </w:rPr>
      </w:pPr>
    </w:p>
    <w:p w:rsidR="00D52109" w:rsidRPr="00B04C2A" w:rsidRDefault="00D52109" w:rsidP="00D52109">
      <w:r w:rsidRPr="008F3A33">
        <w:rPr>
          <w:lang w:eastAsia="ja-JP"/>
        </w:rPr>
        <w:fldChar w:fldCharType="begin"/>
      </w:r>
      <w:r w:rsidRPr="008F3A33">
        <w:rPr>
          <w:lang w:eastAsia="ja-JP"/>
        </w:rPr>
        <w:instrText xml:space="preserve"> AUTONUM  </w:instrText>
      </w:r>
      <w:r w:rsidRPr="008F3A33">
        <w:rPr>
          <w:lang w:eastAsia="ja-JP"/>
        </w:rPr>
        <w:fldChar w:fldCharType="end"/>
      </w:r>
      <w:r w:rsidRPr="008F3A33">
        <w:rPr>
          <w:lang w:eastAsia="ja-JP"/>
        </w:rPr>
        <w:tab/>
      </w:r>
      <w:r w:rsidRPr="008F3A33">
        <w:rPr>
          <w:rFonts w:cs="Arial"/>
          <w:lang w:eastAsia="ja-JP"/>
        </w:rPr>
        <w:t>The WG-DEN</w:t>
      </w:r>
      <w:r w:rsidRPr="008F3A33">
        <w:rPr>
          <w:lang w:eastAsia="ja-JP"/>
        </w:rPr>
        <w:t xml:space="preserve"> agreed that matters that agenda item 6 “Non-acceptable terms” would be considered at a later meeting on the basis of the document presented at the second meeting</w:t>
      </w:r>
      <w:r w:rsidRPr="008F3A33">
        <w:t>.</w:t>
      </w:r>
      <w:r w:rsidRPr="00B04C2A">
        <w:rPr>
          <w:rFonts w:hint="eastAsia"/>
        </w:rPr>
        <w:t xml:space="preserve">  </w:t>
      </w:r>
    </w:p>
    <w:p w:rsidR="005A3B72" w:rsidRDefault="005A3B72" w:rsidP="005A3B72">
      <w:pPr>
        <w:rPr>
          <w:lang w:eastAsia="ja-JP"/>
        </w:rPr>
      </w:pPr>
    </w:p>
    <w:p w:rsidR="005A3B72" w:rsidRPr="00C23422" w:rsidRDefault="005A3B72" w:rsidP="000201F0">
      <w:pPr>
        <w:rPr>
          <w:snapToGrid w:val="0"/>
        </w:rPr>
      </w:pPr>
    </w:p>
    <w:p w:rsidR="000201F0" w:rsidRPr="005E5D45" w:rsidRDefault="000201F0" w:rsidP="00D52109">
      <w:pPr>
        <w:pStyle w:val="Heading1"/>
        <w:rPr>
          <w:lang w:eastAsia="ja-JP"/>
        </w:rPr>
      </w:pPr>
      <w:r w:rsidRPr="005E5D45">
        <w:rPr>
          <w:lang w:eastAsia="ja-JP"/>
        </w:rPr>
        <w:t>Date</w:t>
      </w:r>
      <w:r>
        <w:rPr>
          <w:lang w:eastAsia="ja-JP"/>
        </w:rPr>
        <w:t xml:space="preserve">, </w:t>
      </w:r>
      <w:r w:rsidR="009B7DD3">
        <w:rPr>
          <w:lang w:eastAsia="ja-JP"/>
        </w:rPr>
        <w:t>place</w:t>
      </w:r>
      <w:r w:rsidR="009B7DD3" w:rsidRPr="005E5D45">
        <w:rPr>
          <w:lang w:eastAsia="ja-JP"/>
        </w:rPr>
        <w:t xml:space="preserve"> </w:t>
      </w:r>
      <w:r w:rsidRPr="005E5D45">
        <w:rPr>
          <w:lang w:eastAsia="ja-JP"/>
        </w:rPr>
        <w:t>and program of the next meeting</w:t>
      </w:r>
    </w:p>
    <w:p w:rsidR="000201F0" w:rsidRPr="005E5D45" w:rsidRDefault="000201F0" w:rsidP="000201F0">
      <w:pPr>
        <w:keepNext/>
        <w:rPr>
          <w:color w:val="000000" w:themeColor="text1"/>
          <w:lang w:eastAsia="ja-JP"/>
        </w:rPr>
      </w:pPr>
    </w:p>
    <w:p w:rsidR="000201F0" w:rsidRPr="005E5D45" w:rsidRDefault="00BC4247" w:rsidP="000201F0">
      <w:pPr>
        <w:rPr>
          <w:color w:val="000000" w:themeColor="text1"/>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000201F0" w:rsidRPr="005E5D45">
        <w:rPr>
          <w:snapToGrid w:val="0"/>
          <w:lang w:eastAsia="ja-JP"/>
        </w:rPr>
        <w:t>T</w:t>
      </w:r>
      <w:r w:rsidR="000201F0" w:rsidRPr="005E5D45">
        <w:rPr>
          <w:rFonts w:cs="Arial"/>
        </w:rPr>
        <w:t xml:space="preserve">he </w:t>
      </w:r>
      <w:r w:rsidR="000201F0" w:rsidRPr="005E5D45">
        <w:rPr>
          <w:rFonts w:cs="Arial"/>
          <w:lang w:eastAsia="ja-JP"/>
        </w:rPr>
        <w:t xml:space="preserve">WG-DEN agreed </w:t>
      </w:r>
      <w:r w:rsidR="000201F0">
        <w:rPr>
          <w:color w:val="000000" w:themeColor="text1"/>
          <w:lang w:eastAsia="ja-JP"/>
        </w:rPr>
        <w:t xml:space="preserve">to hold its </w:t>
      </w:r>
      <w:r w:rsidR="009B7DD3">
        <w:rPr>
          <w:color w:val="000000" w:themeColor="text1"/>
          <w:lang w:eastAsia="ja-JP"/>
        </w:rPr>
        <w:t xml:space="preserve">fourth </w:t>
      </w:r>
      <w:r w:rsidR="000201F0" w:rsidRPr="005E5D45">
        <w:rPr>
          <w:color w:val="000000" w:themeColor="text1"/>
          <w:lang w:eastAsia="ja-JP"/>
        </w:rPr>
        <w:t xml:space="preserve">meeting in </w:t>
      </w:r>
      <w:r>
        <w:rPr>
          <w:color w:val="000000" w:themeColor="text1"/>
          <w:lang w:eastAsia="ja-JP"/>
        </w:rPr>
        <w:t>Geneva, in the morning of October 27, 2017</w:t>
      </w:r>
      <w:r w:rsidR="000201F0" w:rsidRPr="005E5D45">
        <w:rPr>
          <w:color w:val="000000" w:themeColor="text1"/>
          <w:lang w:eastAsia="ja-JP"/>
        </w:rPr>
        <w:t>.</w:t>
      </w:r>
    </w:p>
    <w:p w:rsidR="000201F0" w:rsidRPr="005E5D45" w:rsidRDefault="000201F0" w:rsidP="000201F0">
      <w:pPr>
        <w:rPr>
          <w:color w:val="000000" w:themeColor="text1"/>
          <w:lang w:eastAsia="ja-JP"/>
        </w:rPr>
      </w:pPr>
    </w:p>
    <w:p w:rsidR="000201F0" w:rsidRPr="005E5D45" w:rsidRDefault="00BC4247" w:rsidP="000201F0">
      <w:pPr>
        <w:rPr>
          <w:color w:val="000000" w:themeColor="text1"/>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000201F0" w:rsidRPr="005E5D45">
        <w:t xml:space="preserve">The following program was agreed for the </w:t>
      </w:r>
      <w:r w:rsidR="007933FE">
        <w:t>fourth</w:t>
      </w:r>
      <w:r w:rsidR="000201F0" w:rsidRPr="005E5D45">
        <w:t xml:space="preserve"> meeting of the </w:t>
      </w:r>
      <w:r w:rsidR="000201F0" w:rsidRPr="005E5D45">
        <w:rPr>
          <w:rFonts w:cs="Arial"/>
          <w:lang w:eastAsia="ja-JP"/>
        </w:rPr>
        <w:t>WG-DEN:</w:t>
      </w:r>
    </w:p>
    <w:p w:rsidR="000201F0" w:rsidRPr="005E5D45" w:rsidRDefault="000201F0" w:rsidP="00071149">
      <w:pPr>
        <w:rPr>
          <w:lang w:eastAsia="ja-JP"/>
        </w:rPr>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rPr>
      </w:pPr>
      <w:r w:rsidRPr="005E5D45">
        <w:rPr>
          <w:szCs w:val="24"/>
        </w:rPr>
        <w:t xml:space="preserve">Opening of the </w:t>
      </w:r>
      <w:r>
        <w:rPr>
          <w:szCs w:val="24"/>
        </w:rPr>
        <w:t>meeting</w:t>
      </w:r>
    </w:p>
    <w:p w:rsidR="000201F0" w:rsidRPr="005E5D45" w:rsidRDefault="000201F0" w:rsidP="00071149">
      <w:pPr>
        <w:ind w:left="1134" w:hanging="567"/>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rPr>
      </w:pPr>
      <w:r w:rsidRPr="005E5D45">
        <w:rPr>
          <w:szCs w:val="24"/>
        </w:rPr>
        <w:t>Adoption of the agenda</w:t>
      </w:r>
    </w:p>
    <w:p w:rsidR="000201F0" w:rsidRPr="005E5D45" w:rsidRDefault="000201F0" w:rsidP="00071149">
      <w:pPr>
        <w:ind w:left="1134" w:hanging="567"/>
      </w:pPr>
    </w:p>
    <w:p w:rsidR="000201F0" w:rsidRPr="005E5D45" w:rsidRDefault="000201F0" w:rsidP="00071149">
      <w:pPr>
        <w:pStyle w:val="ListParagraph"/>
        <w:numPr>
          <w:ilvl w:val="0"/>
          <w:numId w:val="5"/>
        </w:numPr>
        <w:autoSpaceDE w:val="0"/>
        <w:autoSpaceDN w:val="0"/>
        <w:adjustRightInd w:val="0"/>
        <w:ind w:left="1134" w:hanging="567"/>
        <w:contextualSpacing w:val="0"/>
        <w:rPr>
          <w:szCs w:val="24"/>
          <w:lang w:eastAsia="ja-JP"/>
        </w:rPr>
      </w:pPr>
      <w:r w:rsidRPr="005E5D45">
        <w:rPr>
          <w:szCs w:val="24"/>
          <w:lang w:eastAsia="ja-JP"/>
        </w:rPr>
        <w:t>Revision of document UPOV/INF/12/5 “Explanatory Notes on Variety Denominations under the UPOV Convention”</w:t>
      </w:r>
    </w:p>
    <w:p w:rsidR="000201F0" w:rsidRPr="005E5D45" w:rsidRDefault="000201F0" w:rsidP="00071149">
      <w:pPr>
        <w:ind w:left="1134" w:hanging="567"/>
        <w:rPr>
          <w:lang w:eastAsia="ja-JP"/>
        </w:rPr>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rPr>
      </w:pPr>
      <w:r w:rsidRPr="005E5D45">
        <w:rPr>
          <w:szCs w:val="24"/>
          <w:lang w:eastAsia="ja-JP"/>
        </w:rPr>
        <w:t>UPOV denomination similarity search tool</w:t>
      </w:r>
    </w:p>
    <w:p w:rsidR="000201F0" w:rsidRPr="005E5D45" w:rsidRDefault="000201F0" w:rsidP="00071149">
      <w:pPr>
        <w:autoSpaceDE w:val="0"/>
        <w:autoSpaceDN w:val="0"/>
        <w:adjustRightInd w:val="0"/>
        <w:ind w:left="1134" w:hanging="567"/>
        <w:jc w:val="left"/>
        <w:rPr>
          <w:szCs w:val="24"/>
          <w:lang w:eastAsia="ja-JP"/>
        </w:rPr>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rPr>
      </w:pPr>
      <w:r w:rsidRPr="005E5D45">
        <w:rPr>
          <w:szCs w:val="24"/>
        </w:rPr>
        <w:t>Expansion of the content of the PLUTO database</w:t>
      </w:r>
    </w:p>
    <w:p w:rsidR="000201F0" w:rsidRPr="005E5D45" w:rsidRDefault="000201F0" w:rsidP="00071149">
      <w:pPr>
        <w:ind w:left="1134" w:hanging="567"/>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rPr>
      </w:pPr>
      <w:r w:rsidRPr="005E5D45">
        <w:rPr>
          <w:szCs w:val="24"/>
        </w:rPr>
        <w:t>Non-acceptable terms</w:t>
      </w:r>
    </w:p>
    <w:p w:rsidR="000201F0" w:rsidRPr="005E5D45" w:rsidRDefault="000201F0" w:rsidP="00071149">
      <w:pPr>
        <w:ind w:left="1134" w:hanging="567"/>
        <w:rPr>
          <w:lang w:eastAsia="ja-JP"/>
        </w:rPr>
      </w:pPr>
    </w:p>
    <w:p w:rsidR="000201F0" w:rsidRPr="005E5D45" w:rsidRDefault="000201F0" w:rsidP="00071149">
      <w:pPr>
        <w:pStyle w:val="ListParagraph"/>
        <w:numPr>
          <w:ilvl w:val="0"/>
          <w:numId w:val="5"/>
        </w:numPr>
        <w:autoSpaceDE w:val="0"/>
        <w:autoSpaceDN w:val="0"/>
        <w:adjustRightInd w:val="0"/>
        <w:ind w:left="1134" w:hanging="567"/>
        <w:contextualSpacing w:val="0"/>
        <w:jc w:val="left"/>
        <w:rPr>
          <w:szCs w:val="24"/>
          <w:lang w:eastAsia="ja-JP"/>
        </w:rPr>
      </w:pPr>
      <w:r w:rsidRPr="005E5D45">
        <w:t>Date</w:t>
      </w:r>
      <w:r w:rsidRPr="005E5D45">
        <w:rPr>
          <w:lang w:eastAsia="ja-JP"/>
        </w:rPr>
        <w:t>,</w:t>
      </w:r>
      <w:r w:rsidRPr="005E5D45">
        <w:t xml:space="preserve"> place </w:t>
      </w:r>
      <w:r w:rsidRPr="005E5D45">
        <w:rPr>
          <w:lang w:eastAsia="ja-JP"/>
        </w:rPr>
        <w:t xml:space="preserve">and program </w:t>
      </w:r>
      <w:r w:rsidRPr="005E5D45">
        <w:t>of the next meeting</w:t>
      </w:r>
    </w:p>
    <w:p w:rsidR="000201F0" w:rsidRDefault="000201F0" w:rsidP="00071149">
      <w:pPr>
        <w:ind w:left="1134" w:hanging="567"/>
        <w:rPr>
          <w:color w:val="000000" w:themeColor="text1"/>
          <w:lang w:eastAsia="ja-JP"/>
        </w:rPr>
      </w:pPr>
    </w:p>
    <w:p w:rsidR="006911DD" w:rsidRPr="00083A28" w:rsidRDefault="006911DD" w:rsidP="006911DD">
      <w:pPr>
        <w:tabs>
          <w:tab w:val="left" w:pos="4820"/>
          <w:tab w:val="left" w:pos="5387"/>
        </w:tabs>
        <w:rPr>
          <w:i/>
        </w:rPr>
      </w:pPr>
      <w:r>
        <w:tab/>
      </w:r>
      <w:r w:rsidRPr="00083A28">
        <w:rPr>
          <w:i/>
        </w:rPr>
        <w:fldChar w:fldCharType="begin"/>
      </w:r>
      <w:r w:rsidRPr="00083A28">
        <w:rPr>
          <w:i/>
        </w:rPr>
        <w:instrText xml:space="preserve"> AUTONUM  </w:instrText>
      </w:r>
      <w:r w:rsidRPr="00083A28">
        <w:rPr>
          <w:i/>
        </w:rPr>
        <w:fldChar w:fldCharType="end"/>
      </w:r>
      <w:r w:rsidRPr="00083A28">
        <w:rPr>
          <w:i/>
        </w:rPr>
        <w:tab/>
        <w:t>This report was adopted by correspondence.</w:t>
      </w:r>
    </w:p>
    <w:p w:rsidR="009B7DD3" w:rsidRDefault="009B7DD3" w:rsidP="000201F0">
      <w:pPr>
        <w:rPr>
          <w:color w:val="000000" w:themeColor="text1"/>
          <w:lang w:eastAsia="ja-JP"/>
        </w:rPr>
      </w:pPr>
    </w:p>
    <w:p w:rsidR="006911DD" w:rsidRDefault="006911DD" w:rsidP="000201F0">
      <w:pPr>
        <w:rPr>
          <w:color w:val="000000" w:themeColor="text1"/>
          <w:lang w:eastAsia="ja-JP"/>
        </w:rPr>
      </w:pPr>
    </w:p>
    <w:p w:rsidR="00763A36" w:rsidRPr="000C3905" w:rsidRDefault="00763A36" w:rsidP="009C7DA2">
      <w:pPr>
        <w:pStyle w:val="DecisionParagraphs"/>
        <w:tabs>
          <w:tab w:val="left" w:pos="5490"/>
          <w:tab w:val="left" w:pos="5940"/>
        </w:tabs>
        <w:ind w:left="0"/>
        <w:jc w:val="left"/>
        <w:rPr>
          <w:rFonts w:cs="Arial"/>
          <w:i w:val="0"/>
          <w:lang w:eastAsia="ja-JP"/>
        </w:rPr>
      </w:pPr>
    </w:p>
    <w:p w:rsidR="00050E16" w:rsidRDefault="00E12E60" w:rsidP="00E8182D">
      <w:pPr>
        <w:jc w:val="right"/>
      </w:pPr>
      <w:r>
        <w:t>[Annexes follow]</w:t>
      </w:r>
    </w:p>
    <w:p w:rsidR="00974581" w:rsidRDefault="00974581" w:rsidP="00974581"/>
    <w:p w:rsidR="001524F7" w:rsidRDefault="001524F7" w:rsidP="00974581">
      <w:pPr>
        <w:sectPr w:rsidR="001524F7" w:rsidSect="00906DDC">
          <w:headerReference w:type="default" r:id="rId10"/>
          <w:pgSz w:w="11907" w:h="16840" w:code="9"/>
          <w:pgMar w:top="510" w:right="1134" w:bottom="1134" w:left="1134" w:header="510" w:footer="680" w:gutter="0"/>
          <w:cols w:space="720"/>
          <w:titlePg/>
        </w:sectPr>
      </w:pPr>
    </w:p>
    <w:p w:rsidR="000842F7" w:rsidRPr="00C5280D" w:rsidRDefault="00DD4971" w:rsidP="003A5C38">
      <w:pPr>
        <w:pStyle w:val="Header"/>
        <w:rPr>
          <w:rStyle w:val="PageNumber"/>
          <w:lang w:val="en-US" w:eastAsia="ja-JP"/>
        </w:rPr>
      </w:pPr>
      <w:r>
        <w:rPr>
          <w:rStyle w:val="PageNumber"/>
          <w:lang w:val="en-US"/>
        </w:rPr>
        <w:t>UPOV/WG-DEN/3/3</w:t>
      </w:r>
    </w:p>
    <w:p w:rsidR="000842F7" w:rsidRPr="00C5280D" w:rsidRDefault="000842F7" w:rsidP="003A5C38">
      <w:pPr>
        <w:pStyle w:val="Header"/>
        <w:rPr>
          <w:lang w:val="en-US"/>
        </w:rPr>
      </w:pPr>
    </w:p>
    <w:p w:rsidR="000842F7" w:rsidRPr="00EA3FF2" w:rsidRDefault="000842F7" w:rsidP="003A5C38">
      <w:pPr>
        <w:jc w:val="center"/>
      </w:pPr>
      <w:r>
        <w:t>ANNEX I</w:t>
      </w:r>
    </w:p>
    <w:p w:rsidR="000842F7" w:rsidRDefault="000842F7" w:rsidP="003A5C38">
      <w:pPr>
        <w:jc w:val="center"/>
      </w:pPr>
    </w:p>
    <w:p w:rsidR="000842F7" w:rsidRDefault="000842F7" w:rsidP="003A5C38">
      <w:pPr>
        <w:jc w:val="center"/>
      </w:pPr>
    </w:p>
    <w:p w:rsidR="000842F7" w:rsidRDefault="000842F7" w:rsidP="003A5C38">
      <w:pPr>
        <w:jc w:val="center"/>
      </w:pPr>
      <w:r>
        <w:t>LIST OF PARTICIPANTS</w:t>
      </w:r>
      <w:r>
        <w:br/>
      </w:r>
    </w:p>
    <w:p w:rsidR="000842F7" w:rsidRDefault="000842F7" w:rsidP="003A5C38">
      <w:pPr>
        <w:jc w:val="center"/>
      </w:pPr>
    </w:p>
    <w:p w:rsidR="000842F7" w:rsidRPr="00A8059F" w:rsidRDefault="000842F7" w:rsidP="003A5C38">
      <w:pPr>
        <w:spacing w:after="200" w:line="276" w:lineRule="auto"/>
        <w:jc w:val="center"/>
        <w:rPr>
          <w:lang w:val="es-ES_tradnl"/>
        </w:rPr>
      </w:pPr>
      <w:r w:rsidRPr="00A8059F">
        <w:rPr>
          <w:lang w:val="es-ES_tradnl"/>
        </w:rPr>
        <w:t>I. MEMBERS</w:t>
      </w:r>
    </w:p>
    <w:p w:rsidR="000842F7" w:rsidRPr="004D23DE" w:rsidRDefault="000842F7" w:rsidP="00452C0E">
      <w:pPr>
        <w:pStyle w:val="plcountry"/>
        <w:rPr>
          <w:lang w:val="es-ES_tradnl"/>
        </w:rPr>
      </w:pPr>
      <w:r w:rsidRPr="004D23DE">
        <w:rPr>
          <w:lang w:val="es-ES_tradnl"/>
        </w:rPr>
        <w:t>ARGENTINA</w:t>
      </w:r>
    </w:p>
    <w:p w:rsidR="000842F7" w:rsidRPr="004D23DE" w:rsidRDefault="000842F7" w:rsidP="00452C0E">
      <w:pPr>
        <w:pStyle w:val="pldetails"/>
        <w:rPr>
          <w:lang w:val="es-ES_tradnl"/>
        </w:rPr>
      </w:pPr>
      <w:r w:rsidRPr="004D23DE">
        <w:rPr>
          <w:lang w:val="es-ES_tradnl"/>
        </w:rPr>
        <w:t xml:space="preserve">Raimundo LAVIGNOLLE, Presidente del Directorio, Instituto Nacional de Semillas (INASE), </w:t>
      </w:r>
      <w:r>
        <w:rPr>
          <w:lang w:val="es-ES_tradnl"/>
        </w:rPr>
        <w:br/>
      </w:r>
      <w:r w:rsidRPr="004D23DE">
        <w:rPr>
          <w:lang w:val="es-ES_tradnl"/>
        </w:rPr>
        <w:t xml:space="preserve">Secretaría de Agricultura, Ganadería y Pesca, Ministerio de Economía, Buenos Aires  </w:t>
      </w:r>
      <w:r>
        <w:rPr>
          <w:lang w:val="es-ES_tradnl"/>
        </w:rPr>
        <w:br/>
      </w:r>
      <w:r w:rsidRPr="004D23DE">
        <w:rPr>
          <w:lang w:val="es-ES_tradnl"/>
        </w:rPr>
        <w:t xml:space="preserve">(e-mail: rlavignolle@inase.gov.ar) </w:t>
      </w:r>
    </w:p>
    <w:p w:rsidR="000842F7" w:rsidRPr="003D3CDA" w:rsidRDefault="000842F7" w:rsidP="00452C0E">
      <w:pPr>
        <w:pStyle w:val="pldetails"/>
        <w:rPr>
          <w:lang w:val="es-ES_tradnl"/>
        </w:rPr>
      </w:pPr>
      <w:r w:rsidRPr="00F26CA1">
        <w:rPr>
          <w:lang w:val="es-ES_tradnl"/>
        </w:rPr>
        <w:t xml:space="preserve">María Laura VILLAMAYOR (Sra.), Abogada, Unidad Presidencia, </w:t>
      </w:r>
      <w:r w:rsidRPr="004D23DE">
        <w:rPr>
          <w:lang w:val="es-ES_tradnl"/>
        </w:rPr>
        <w:t>Instituto Nacional de Semillas (INASE)</w:t>
      </w:r>
      <w:r>
        <w:rPr>
          <w:lang w:val="es-ES_tradnl"/>
        </w:rPr>
        <w:t xml:space="preserve">, </w:t>
      </w:r>
      <w:r w:rsidRPr="00F26CA1">
        <w:rPr>
          <w:lang w:val="es-ES_tradnl"/>
        </w:rPr>
        <w:t xml:space="preserve">Secretaría de Agricultura, Ganadería y Pesca, Ministerio de Economía, Buenos Aires  </w:t>
      </w:r>
      <w:r>
        <w:rPr>
          <w:lang w:val="es-ES_tradnl"/>
        </w:rPr>
        <w:br/>
      </w:r>
      <w:r w:rsidRPr="00F26CA1">
        <w:rPr>
          <w:lang w:val="es-ES_tradnl"/>
        </w:rPr>
        <w:t xml:space="preserve">(e-mail: </w:t>
      </w:r>
      <w:r w:rsidRPr="003D3CDA">
        <w:rPr>
          <w:lang w:val="es-ES_tradnl"/>
        </w:rPr>
        <w:t xml:space="preserve">mlvillamayor@inase.gov.ar) </w:t>
      </w:r>
    </w:p>
    <w:p w:rsidR="000842F7" w:rsidRPr="004D23DE" w:rsidRDefault="000842F7" w:rsidP="00452C0E">
      <w:pPr>
        <w:pStyle w:val="plcountry"/>
      </w:pPr>
      <w:r w:rsidRPr="004D23DE">
        <w:t>AUSTRALIA</w:t>
      </w:r>
    </w:p>
    <w:p w:rsidR="000842F7" w:rsidRPr="004D23DE" w:rsidRDefault="000842F7" w:rsidP="00452C0E">
      <w:pPr>
        <w:pStyle w:val="pldetails"/>
      </w:pPr>
      <w:r w:rsidRPr="004D23DE">
        <w:t xml:space="preserve">Nik HULSE, Chief of Plant Breeders' Rights, Plant Breeder's Rights Office, IP Australia, Woden </w:t>
      </w:r>
      <w:r>
        <w:br/>
      </w:r>
      <w:r w:rsidRPr="004D23DE">
        <w:t xml:space="preserve">(e-mail: nik.hulse@ipaustralia.gov.au) </w:t>
      </w:r>
    </w:p>
    <w:p w:rsidR="000842F7" w:rsidRPr="004D23DE" w:rsidRDefault="000842F7" w:rsidP="00452C0E">
      <w:pPr>
        <w:pStyle w:val="pldetails"/>
      </w:pPr>
      <w:r w:rsidRPr="004D23DE">
        <w:t xml:space="preserve">Tanvir HOSSAIN, Senior Examiner, Plant Breeder's Rights Office, IP Australia, Woden </w:t>
      </w:r>
      <w:r>
        <w:br/>
      </w:r>
      <w:r w:rsidRPr="004D23DE">
        <w:t xml:space="preserve">(e-mail: tanvir.hossain@ipaustralia.gov.au) </w:t>
      </w:r>
    </w:p>
    <w:p w:rsidR="000842F7" w:rsidRPr="004D23DE" w:rsidRDefault="000842F7" w:rsidP="00452C0E">
      <w:pPr>
        <w:pStyle w:val="plcountry"/>
        <w:rPr>
          <w:lang w:val="es-ES_tradnl"/>
        </w:rPr>
      </w:pPr>
      <w:r w:rsidRPr="004D23DE">
        <w:rPr>
          <w:lang w:val="es-ES_tradnl"/>
        </w:rPr>
        <w:t>BRAZIL</w:t>
      </w:r>
    </w:p>
    <w:p w:rsidR="000842F7" w:rsidRPr="00BC7F2E" w:rsidRDefault="000842F7" w:rsidP="00452C0E">
      <w:pPr>
        <w:pStyle w:val="pldetails"/>
      </w:pPr>
      <w:r w:rsidRPr="004D23DE">
        <w:rPr>
          <w:lang w:val="es-ES_tradnl"/>
        </w:rPr>
        <w:t xml:space="preserve">Ricardo ZANATTA MACHADO, Fiscal Federal Agropecuário, Coordinador do SNPC, Serviço Nacional de Proteção de Cultivares (SNPC), Ministério da Agricultura, Pecuária e Abastecimento, Brasilia , D.F. </w:t>
      </w:r>
      <w:r>
        <w:rPr>
          <w:lang w:val="es-ES_tradnl"/>
        </w:rPr>
        <w:br/>
      </w:r>
      <w:r w:rsidRPr="00BC7F2E">
        <w:t xml:space="preserve">(e-mail: ricardo.machado@agricultura.gov.br) </w:t>
      </w:r>
    </w:p>
    <w:p w:rsidR="000842F7" w:rsidRPr="00A8059F" w:rsidRDefault="000842F7" w:rsidP="00452C0E">
      <w:pPr>
        <w:pStyle w:val="plcountry"/>
      </w:pPr>
      <w:r w:rsidRPr="00A8059F">
        <w:t>canada</w:t>
      </w:r>
    </w:p>
    <w:p w:rsidR="000842F7" w:rsidRPr="004D23DE" w:rsidRDefault="000842F7" w:rsidP="00452C0E">
      <w:pPr>
        <w:pStyle w:val="pldetails"/>
      </w:pPr>
      <w:r w:rsidRPr="004D23DE">
        <w:t xml:space="preserve">Anthony PARKER, Commissioner, Plant Breeders' Rights Office, Canadian Food Inspection Agency (CFIA), Ottawa </w:t>
      </w:r>
      <w:r>
        <w:br/>
      </w:r>
      <w:r w:rsidRPr="004D23DE">
        <w:t xml:space="preserve">(e-mail: anthony.parker@inspection.gc.ca) </w:t>
      </w:r>
    </w:p>
    <w:p w:rsidR="000842F7" w:rsidRPr="004D23DE" w:rsidRDefault="000842F7" w:rsidP="00452C0E">
      <w:pPr>
        <w:pStyle w:val="pldetails"/>
      </w:pPr>
      <w:r w:rsidRPr="004D23DE">
        <w:t xml:space="preserve">Marc DE WIT, Examiner, Plant Breeders' Rights Office, Canadian Food Inspection Agency (CFIA), Ottawa </w:t>
      </w:r>
      <w:r>
        <w:br/>
      </w:r>
      <w:r w:rsidRPr="004D23DE">
        <w:t xml:space="preserve">(e-mail: Marc.deWit@inspection.gc.ca) </w:t>
      </w:r>
    </w:p>
    <w:p w:rsidR="000842F7" w:rsidRPr="004D23DE" w:rsidRDefault="000842F7" w:rsidP="00452C0E">
      <w:pPr>
        <w:pStyle w:val="plcountry"/>
        <w:rPr>
          <w:lang w:val="es-ES_tradnl"/>
        </w:rPr>
      </w:pPr>
      <w:r w:rsidRPr="004D23DE">
        <w:rPr>
          <w:lang w:val="es-ES_tradnl"/>
        </w:rPr>
        <w:t>CHILE</w:t>
      </w:r>
    </w:p>
    <w:p w:rsidR="000842F7" w:rsidRPr="00516BA6" w:rsidRDefault="000842F7" w:rsidP="00516BA6">
      <w:pPr>
        <w:pStyle w:val="pldetails"/>
        <w:rPr>
          <w:lang w:val="es-ES_tradnl"/>
        </w:rPr>
      </w:pPr>
      <w:r w:rsidRPr="00516BA6">
        <w:rPr>
          <w:lang w:val="es-ES_tradnl"/>
        </w:rPr>
        <w:t xml:space="preserve">Natalia SOTOMAYOR CABRERA (Sra.), Abogado, Departamento de Asesoría Jurídica, Oficina de Estudios y Políticas Agrarias (ODEPA), Santiago de Chile  </w:t>
      </w:r>
      <w:r w:rsidRPr="00516BA6">
        <w:rPr>
          <w:lang w:val="es-ES_tradnl"/>
        </w:rPr>
        <w:br/>
        <w:t xml:space="preserve">(e-mail: nsotomayor@odepa.gob.cl) </w:t>
      </w:r>
    </w:p>
    <w:p w:rsidR="000842F7" w:rsidRDefault="000842F7" w:rsidP="00452C0E">
      <w:pPr>
        <w:pStyle w:val="pldetails"/>
        <w:rPr>
          <w:lang w:val="es-ES_tradnl"/>
        </w:rPr>
      </w:pPr>
      <w:r w:rsidRPr="004D23DE">
        <w:rPr>
          <w:lang w:val="es-ES_tradnl"/>
        </w:rPr>
        <w:t xml:space="preserve">Alvaro ULLOA, Encargado Área Frutales, Servicio Agrícola y Ganadero, Ministerio de Agricultura, Santiago de Chile  </w:t>
      </w:r>
      <w:r>
        <w:rPr>
          <w:lang w:val="es-ES_tradnl"/>
        </w:rPr>
        <w:br/>
      </w:r>
      <w:r w:rsidRPr="004D23DE">
        <w:rPr>
          <w:lang w:val="es-ES_tradnl"/>
        </w:rPr>
        <w:t xml:space="preserve">(e-mail: alvaro.ulloa@sag.gob.cl) </w:t>
      </w:r>
    </w:p>
    <w:p w:rsidR="000842F7" w:rsidRPr="004D23DE" w:rsidRDefault="000842F7" w:rsidP="00452C0E">
      <w:pPr>
        <w:pStyle w:val="plcountry"/>
      </w:pPr>
      <w:r w:rsidRPr="004D23DE">
        <w:t>CHINA</w:t>
      </w:r>
    </w:p>
    <w:p w:rsidR="000842F7" w:rsidRPr="00F45E2A" w:rsidRDefault="000842F7" w:rsidP="00452C0E">
      <w:pPr>
        <w:pStyle w:val="pldetails"/>
      </w:pPr>
      <w:r w:rsidRPr="004D23DE">
        <w:t xml:space="preserve">Wenjun CHEN, Project Officer, State Intellectual Property Office, </w:t>
      </w:r>
      <w:r w:rsidRPr="00F45E2A">
        <w:t xml:space="preserve">Beijing </w:t>
      </w:r>
      <w:r>
        <w:br/>
      </w:r>
      <w:r w:rsidRPr="00F45E2A">
        <w:t xml:space="preserve">(e-mail: chenwenjun@sipo.gov.cn) </w:t>
      </w:r>
    </w:p>
    <w:p w:rsidR="000842F7" w:rsidRPr="004D23DE" w:rsidRDefault="000842F7" w:rsidP="00452C0E">
      <w:pPr>
        <w:pStyle w:val="pldetails"/>
      </w:pPr>
      <w:r w:rsidRPr="004D23DE">
        <w:t>Chao DENG, Principal Staff Member, Ministry of Agricu</w:t>
      </w:r>
      <w:r>
        <w:t>lture, Ministry of Agriculture,</w:t>
      </w:r>
      <w:r w:rsidRPr="004D23DE">
        <w:t xml:space="preserve"> Beijing  </w:t>
      </w:r>
      <w:r>
        <w:br/>
      </w:r>
      <w:r w:rsidRPr="004D23DE">
        <w:t xml:space="preserve">(e-mail: dengchaowin@sina.com) </w:t>
      </w:r>
    </w:p>
    <w:p w:rsidR="000842F7" w:rsidRPr="00F45E2A" w:rsidRDefault="000842F7" w:rsidP="00452C0E">
      <w:pPr>
        <w:pStyle w:val="pldetails"/>
      </w:pPr>
      <w:r w:rsidRPr="004D23DE">
        <w:t xml:space="preserve">Faji HUANG, Officer, Office for the Protection of New Plant Varieties, State Forestry </w:t>
      </w:r>
      <w:r>
        <w:t xml:space="preserve">Administration, </w:t>
      </w:r>
      <w:r w:rsidRPr="004D23DE">
        <w:t xml:space="preserve">Beijing  </w:t>
      </w:r>
      <w:r>
        <w:br/>
      </w:r>
      <w:r w:rsidRPr="004D23DE">
        <w:t xml:space="preserve">(e-mail: </w:t>
      </w:r>
      <w:r w:rsidRPr="00F45E2A">
        <w:t xml:space="preserve">huangfaji@sina.com) </w:t>
      </w:r>
    </w:p>
    <w:p w:rsidR="000842F7" w:rsidRPr="004D23DE" w:rsidRDefault="000842F7" w:rsidP="00452C0E">
      <w:pPr>
        <w:pStyle w:val="plcountry"/>
        <w:rPr>
          <w:lang w:val="es-ES_tradnl"/>
        </w:rPr>
      </w:pPr>
      <w:r w:rsidRPr="004D23DE">
        <w:rPr>
          <w:lang w:val="es-ES_tradnl"/>
        </w:rPr>
        <w:t>COLOMBIA</w:t>
      </w:r>
    </w:p>
    <w:p w:rsidR="000842F7" w:rsidRPr="004D23DE" w:rsidRDefault="000842F7" w:rsidP="00452C0E">
      <w:pPr>
        <w:pStyle w:val="pldetails"/>
        <w:rPr>
          <w:lang w:val="es-ES_tradnl"/>
        </w:rPr>
      </w:pPr>
      <w:r w:rsidRPr="004D23DE">
        <w:rPr>
          <w:lang w:val="es-ES_tradnl"/>
        </w:rPr>
        <w:t xml:space="preserve">Ana Luisa DÍAZ JIMÉNEZ (Sra.), Directora, Dirección Técnica de Semillas, Instituto Colombiano Agropecuario (ICA), Bogotá D.C. </w:t>
      </w:r>
      <w:r>
        <w:rPr>
          <w:lang w:val="es-ES_tradnl"/>
        </w:rPr>
        <w:br/>
      </w:r>
      <w:r w:rsidRPr="004D23DE">
        <w:rPr>
          <w:lang w:val="es-ES_tradnl"/>
        </w:rPr>
        <w:t xml:space="preserve">(e-mail: analuisadiazj@gmail.com) </w:t>
      </w:r>
    </w:p>
    <w:p w:rsidR="000842F7" w:rsidRDefault="000842F7" w:rsidP="00452C0E">
      <w:pPr>
        <w:pStyle w:val="pldetails"/>
        <w:rPr>
          <w:lang w:val="es-ES_tradnl"/>
        </w:rPr>
      </w:pPr>
      <w:r w:rsidRPr="004D23DE">
        <w:rPr>
          <w:lang w:val="es-ES_tradnl"/>
        </w:rPr>
        <w:t xml:space="preserve">Juan Camilo SARETZKI-FORERO, Consejero, Misión Permanente, </w:t>
      </w:r>
      <w:r w:rsidRPr="00F45E2A">
        <w:rPr>
          <w:lang w:val="es-ES_tradnl"/>
        </w:rPr>
        <w:t xml:space="preserve">Ginebra  </w:t>
      </w:r>
      <w:r w:rsidRPr="00F45E2A">
        <w:rPr>
          <w:lang w:val="es-ES_tradnl"/>
        </w:rPr>
        <w:br/>
        <w:t xml:space="preserve">(e-mail: juan.saretzki@misioncolombia.ch) </w:t>
      </w:r>
    </w:p>
    <w:p w:rsidR="000842F7" w:rsidRPr="00B874DF" w:rsidRDefault="000842F7" w:rsidP="00A2304B">
      <w:pPr>
        <w:pStyle w:val="plcountry"/>
        <w:rPr>
          <w:lang w:val="es-ES_tradnl"/>
        </w:rPr>
      </w:pPr>
      <w:r w:rsidRPr="00B874DF">
        <w:rPr>
          <w:lang w:val="es-ES_tradnl"/>
        </w:rPr>
        <w:t>dominican REPUBLIC</w:t>
      </w:r>
    </w:p>
    <w:p w:rsidR="000842F7" w:rsidRPr="00A2304B" w:rsidRDefault="000842F7" w:rsidP="00A2304B">
      <w:pPr>
        <w:pStyle w:val="pldetails"/>
        <w:rPr>
          <w:lang w:val="es-ES_tradnl"/>
        </w:rPr>
      </w:pPr>
      <w:r w:rsidRPr="00A2304B">
        <w:rPr>
          <w:lang w:val="es-ES_tradnl"/>
        </w:rPr>
        <w:t xml:space="preserve">Rafael </w:t>
      </w:r>
      <w:r>
        <w:rPr>
          <w:lang w:val="es-ES_tradnl"/>
        </w:rPr>
        <w:t>COLÓ</w:t>
      </w:r>
      <w:r w:rsidRPr="005D7F85">
        <w:rPr>
          <w:lang w:val="es-ES_tradnl"/>
        </w:rPr>
        <w:t>N NU</w:t>
      </w:r>
      <w:r>
        <w:rPr>
          <w:lang w:val="es-ES_tradnl"/>
        </w:rPr>
        <w:t>Ñ</w:t>
      </w:r>
      <w:r w:rsidRPr="005D7F85">
        <w:rPr>
          <w:lang w:val="es-ES_tradnl"/>
        </w:rPr>
        <w:t>EZ</w:t>
      </w:r>
      <w:r w:rsidRPr="00A2304B">
        <w:rPr>
          <w:lang w:val="es-ES_tradnl"/>
        </w:rPr>
        <w:t xml:space="preserve">, Enc. Producción, BIO-ARROZ, Ministerio de Agricultura, Santo Domingo </w:t>
      </w:r>
      <w:r w:rsidRPr="00A2304B">
        <w:rPr>
          <w:lang w:val="es-ES_tradnl"/>
        </w:rPr>
        <w:br/>
        <w:t xml:space="preserve">(e-mail: ing.rafaelcolon@hotmail.com)  </w:t>
      </w:r>
    </w:p>
    <w:p w:rsidR="000842F7" w:rsidRPr="00A2304B" w:rsidRDefault="000842F7" w:rsidP="00A2304B">
      <w:pPr>
        <w:pStyle w:val="pldetails"/>
        <w:rPr>
          <w:lang w:val="es-ES_tradnl"/>
        </w:rPr>
      </w:pPr>
      <w:r w:rsidRPr="00A2304B">
        <w:rPr>
          <w:lang w:val="es-ES_tradnl"/>
        </w:rPr>
        <w:t xml:space="preserve">Antonio FERNÁNDEZ ACOSTA, Inspector de certificación de semilla, BIO-ARROZ, Ministerio de Agricultura, Santo Domingo </w:t>
      </w:r>
      <w:r w:rsidRPr="00A2304B">
        <w:rPr>
          <w:lang w:val="es-ES_tradnl"/>
        </w:rPr>
        <w:br/>
        <w:t xml:space="preserve">(e-mail: ing-antoniofedez-08@hotmail.com) </w:t>
      </w:r>
    </w:p>
    <w:p w:rsidR="000842F7" w:rsidRPr="0019003B" w:rsidRDefault="000842F7" w:rsidP="00452C0E">
      <w:pPr>
        <w:pStyle w:val="plcountry"/>
      </w:pPr>
      <w:r>
        <w:t>ESTONIA</w:t>
      </w:r>
    </w:p>
    <w:p w:rsidR="000842F7" w:rsidRDefault="000842F7" w:rsidP="00452C0E">
      <w:pPr>
        <w:pStyle w:val="pldetails"/>
      </w:pPr>
      <w:r w:rsidRPr="004D23DE">
        <w:t xml:space="preserve">Laima PUUR (Ms.), Head, Variety Department, Estonian Agricultural Board, </w:t>
      </w:r>
      <w:r w:rsidRPr="00F45E2A">
        <w:t xml:space="preserve">Viljandi  </w:t>
      </w:r>
      <w:r w:rsidRPr="00F45E2A">
        <w:br/>
        <w:t xml:space="preserve">(e-mail: laima.puur@pma.agri.ee) </w:t>
      </w:r>
    </w:p>
    <w:p w:rsidR="000842F7" w:rsidRPr="00EE3131" w:rsidRDefault="000842F7" w:rsidP="00642935">
      <w:pPr>
        <w:pStyle w:val="plcountry"/>
        <w:rPr>
          <w:lang w:val="fr-CH"/>
        </w:rPr>
      </w:pPr>
      <w:r w:rsidRPr="00EE3131">
        <w:rPr>
          <w:lang w:val="fr-CH"/>
        </w:rPr>
        <w:t>EUROPEAN UNION</w:t>
      </w:r>
    </w:p>
    <w:p w:rsidR="000842F7" w:rsidRDefault="000842F7" w:rsidP="005D0BF0">
      <w:pPr>
        <w:pStyle w:val="pldetails"/>
      </w:pPr>
      <w:r w:rsidRPr="00E97C37">
        <w:rPr>
          <w:lang w:val="fr-CH"/>
        </w:rPr>
        <w:t xml:space="preserve">Bénédicte LEGRAND (Madame), Office communautaire des variétés végétales (OCVV), Angers  </w:t>
      </w:r>
      <w:r>
        <w:rPr>
          <w:lang w:val="fr-CH"/>
        </w:rPr>
        <w:br/>
      </w:r>
      <w:r w:rsidRPr="00E97C37">
        <w:rPr>
          <w:lang w:val="fr-CH"/>
        </w:rPr>
        <w:t xml:space="preserve">(e-mail: Legrand@cpvo.europa.eu) </w:t>
      </w:r>
    </w:p>
    <w:p w:rsidR="000842F7" w:rsidRPr="00A2304B" w:rsidRDefault="000842F7" w:rsidP="005D0BF0">
      <w:pPr>
        <w:pStyle w:val="pldetails"/>
        <w:rPr>
          <w:lang w:val="es-ES_tradnl"/>
        </w:rPr>
      </w:pPr>
      <w:r w:rsidRPr="001E0B14">
        <w:t xml:space="preserve">Jean MAISON, Deputy Head, Technical Unit, Community Plant Variety Office (CPVO), </w:t>
      </w:r>
      <w:r w:rsidRPr="00E97C37">
        <w:t xml:space="preserve">Angers </w:t>
      </w:r>
      <w:r>
        <w:br/>
      </w:r>
      <w:r w:rsidRPr="00E97C37">
        <w:t>(e-mail: maison@cpvo.europa.eu)</w:t>
      </w:r>
      <w:r w:rsidRPr="00A2304B">
        <w:rPr>
          <w:lang w:val="es-ES_tradnl"/>
        </w:rPr>
        <w:t xml:space="preserve"> </w:t>
      </w:r>
    </w:p>
    <w:p w:rsidR="000842F7" w:rsidRPr="00EE3131" w:rsidRDefault="000842F7" w:rsidP="005D0BF0">
      <w:pPr>
        <w:pStyle w:val="plcountry"/>
        <w:rPr>
          <w:lang w:val="fr-CH"/>
        </w:rPr>
      </w:pPr>
      <w:r>
        <w:rPr>
          <w:lang w:val="fr-CH"/>
        </w:rPr>
        <w:t>France</w:t>
      </w:r>
    </w:p>
    <w:p w:rsidR="000842F7" w:rsidRDefault="000842F7" w:rsidP="00452C0E">
      <w:pPr>
        <w:pStyle w:val="pldetails"/>
        <w:rPr>
          <w:lang w:val="fr-CH"/>
        </w:rPr>
      </w:pPr>
      <w:r w:rsidRPr="00A959F2">
        <w:rPr>
          <w:lang w:val="fr-CH"/>
        </w:rPr>
        <w:t>Yvane MERESSE</w:t>
      </w:r>
      <w:r>
        <w:rPr>
          <w:lang w:val="fr-CH"/>
        </w:rPr>
        <w:t xml:space="preserve"> (Mme)</w:t>
      </w:r>
      <w:r w:rsidRPr="00A959F2">
        <w:rPr>
          <w:lang w:val="fr-CH"/>
        </w:rPr>
        <w:t xml:space="preserve">, Responsable juridique / Legal Expert, Groupe d'Etude et de Contrôle des Variétés et des Semences (GEVES), Beaucouzé </w:t>
      </w:r>
      <w:r>
        <w:rPr>
          <w:lang w:val="fr-CH"/>
        </w:rPr>
        <w:br/>
      </w:r>
      <w:r w:rsidRPr="00A959F2">
        <w:rPr>
          <w:lang w:val="fr-CH"/>
        </w:rPr>
        <w:t xml:space="preserve">(e-mail: yvane.meresse@geves.fr) </w:t>
      </w:r>
    </w:p>
    <w:p w:rsidR="000842F7" w:rsidRPr="00D3047E" w:rsidRDefault="000842F7" w:rsidP="00452C0E">
      <w:pPr>
        <w:pStyle w:val="pldetails"/>
        <w:rPr>
          <w:lang w:val="fr-CH"/>
        </w:rPr>
      </w:pPr>
      <w:r w:rsidRPr="00D3047E">
        <w:rPr>
          <w:lang w:val="fr-CH"/>
        </w:rPr>
        <w:t xml:space="preserve">Catherine MALATIER (Madame), Assistante INOV, Groupe d’étude et de contrôle des variétés et des semences (GEVES), Beaucouzé </w:t>
      </w:r>
      <w:r w:rsidRPr="00D3047E">
        <w:rPr>
          <w:lang w:val="fr-CH"/>
        </w:rPr>
        <w:br/>
        <w:t xml:space="preserve">(e-mail: catherine.malatier@geves.fr) </w:t>
      </w:r>
    </w:p>
    <w:p w:rsidR="000842F7" w:rsidRPr="00E97C37" w:rsidRDefault="000842F7" w:rsidP="00452C0E">
      <w:pPr>
        <w:pStyle w:val="plcountry"/>
      </w:pPr>
      <w:r w:rsidRPr="00E97C37">
        <w:t>ISRAEL</w:t>
      </w:r>
    </w:p>
    <w:p w:rsidR="000842F7" w:rsidRPr="00A959F2" w:rsidRDefault="000842F7" w:rsidP="00452C0E">
      <w:pPr>
        <w:pStyle w:val="pldetails"/>
      </w:pPr>
      <w:r w:rsidRPr="00A959F2">
        <w:t xml:space="preserve">Dikla DABBY-NAOR (Ms.), Chairperson, Plant Breeders' Rights Council, Ministry of Agriculture and Rural Development, Beit-Dagan </w:t>
      </w:r>
      <w:r>
        <w:br/>
      </w:r>
      <w:r w:rsidRPr="00A959F2">
        <w:t xml:space="preserve">(e-mail: diklad@moag.gov.il) </w:t>
      </w:r>
    </w:p>
    <w:p w:rsidR="000842F7" w:rsidRPr="00A959F2" w:rsidRDefault="000842F7" w:rsidP="00452C0E">
      <w:pPr>
        <w:pStyle w:val="plcountry"/>
        <w:rPr>
          <w:lang w:val="fr-CH"/>
        </w:rPr>
      </w:pPr>
      <w:r w:rsidRPr="00A959F2">
        <w:rPr>
          <w:lang w:val="fr-CH"/>
        </w:rPr>
        <w:t>MOROCCO</w:t>
      </w:r>
    </w:p>
    <w:p w:rsidR="000842F7" w:rsidRDefault="000842F7" w:rsidP="00452C0E">
      <w:pPr>
        <w:pStyle w:val="pldetails"/>
        <w:rPr>
          <w:lang w:val="fr-CH"/>
        </w:rPr>
      </w:pPr>
      <w:r w:rsidRPr="00AD0B3A">
        <w:rPr>
          <w:lang w:val="fr-CH"/>
        </w:rPr>
        <w:t xml:space="preserve">Zoubida TAOUSSI (Mrs.), Chargée de la protection des obtentions végétales, Office National de Sécurité de Produits Alimentaires, Rabat  </w:t>
      </w:r>
      <w:r w:rsidRPr="00AD0B3A">
        <w:rPr>
          <w:lang w:val="fr-CH"/>
        </w:rPr>
        <w:br/>
        <w:t xml:space="preserve">(e-mail: ztaoussi67@gmail.com) </w:t>
      </w:r>
    </w:p>
    <w:p w:rsidR="000842F7" w:rsidRPr="00F31FF3" w:rsidRDefault="000842F7" w:rsidP="00642935">
      <w:pPr>
        <w:pStyle w:val="plcountry"/>
      </w:pPr>
      <w:r w:rsidRPr="00F31FF3">
        <w:t>NETHERLANDS</w:t>
      </w:r>
    </w:p>
    <w:p w:rsidR="000842F7" w:rsidRDefault="000842F7" w:rsidP="00642935">
      <w:pPr>
        <w:pStyle w:val="pldetails"/>
      </w:pPr>
      <w:r w:rsidRPr="004D23DE">
        <w:t xml:space="preserve">Marien VALSTAR, Senior Policy Officer, Seeds and Plant Propagation Material, Ministry of Economic Affairs, DG AGRO &amp; NATURE, The Hague  </w:t>
      </w:r>
      <w:r>
        <w:br/>
      </w:r>
      <w:r w:rsidRPr="004D23DE">
        <w:t xml:space="preserve">(e-mail: m.valstar@minez.nl) </w:t>
      </w:r>
    </w:p>
    <w:p w:rsidR="000842F7" w:rsidRPr="004D23DE" w:rsidRDefault="000842F7" w:rsidP="00642935">
      <w:pPr>
        <w:pStyle w:val="pldetails"/>
      </w:pPr>
      <w:r w:rsidRPr="004D23DE">
        <w:t xml:space="preserve">Kees Jan GROENEWOUD, Secretary, Dutch Board for Plant Variety (Raad voor Plantenrassen), Naktuinbouw, Roelofarendsveen  </w:t>
      </w:r>
      <w:r>
        <w:br/>
      </w:r>
      <w:r w:rsidRPr="004D23DE">
        <w:t xml:space="preserve">(e-mail: c.j.a.groenewoud@naktuinbouw.nl) </w:t>
      </w:r>
    </w:p>
    <w:p w:rsidR="000842F7" w:rsidRPr="00C855A0" w:rsidRDefault="000842F7" w:rsidP="00642935">
      <w:pPr>
        <w:pStyle w:val="pldetails"/>
      </w:pPr>
      <w:r w:rsidRPr="004D23DE">
        <w:t xml:space="preserve">Kees VAN ETTEKOVEN, Senior PVP Policy Advisor, Naktuinbouw NL, </w:t>
      </w:r>
      <w:r w:rsidRPr="00C855A0">
        <w:t xml:space="preserve">Roelofarendsveen  </w:t>
      </w:r>
      <w:r w:rsidRPr="00C855A0">
        <w:br/>
        <w:t xml:space="preserve">(e-mail: c.v.ettekoven@naktuinbouw.nl) </w:t>
      </w:r>
    </w:p>
    <w:p w:rsidR="000842F7" w:rsidRPr="00F31FF3" w:rsidRDefault="000842F7" w:rsidP="00452C0E">
      <w:pPr>
        <w:pStyle w:val="plcountry"/>
      </w:pPr>
      <w:r w:rsidRPr="00F31FF3">
        <w:t>NEW ZEALAND</w:t>
      </w:r>
    </w:p>
    <w:p w:rsidR="000842F7" w:rsidRDefault="000842F7" w:rsidP="00452C0E">
      <w:pPr>
        <w:pStyle w:val="pldetails"/>
      </w:pPr>
      <w:r w:rsidRPr="004D23DE">
        <w:t xml:space="preserve">Christopher J. BARNABY, Assistant Commissioner / Principal Examiner for Plant Variety Rights, Plant Variety Rights Office, Intellectual Property Office of New Zealand, Intellectual Property Office of New Zealand, Plant Variety Rights, Ministry of Economic Development, Christchurch </w:t>
      </w:r>
      <w:r>
        <w:br/>
      </w:r>
      <w:r w:rsidRPr="004D23DE">
        <w:t xml:space="preserve">(e-mail: </w:t>
      </w:r>
      <w:r w:rsidRPr="00F82057">
        <w:t>Chris.Barnaby@pvr.govt.nz</w:t>
      </w:r>
      <w:r w:rsidRPr="004D23DE">
        <w:t xml:space="preserve">) </w:t>
      </w:r>
    </w:p>
    <w:p w:rsidR="000842F7" w:rsidRPr="00A959F2" w:rsidRDefault="000842F7" w:rsidP="00642935">
      <w:pPr>
        <w:pStyle w:val="plcountry"/>
      </w:pPr>
      <w:r w:rsidRPr="00A959F2">
        <w:t>NORWAY</w:t>
      </w:r>
    </w:p>
    <w:p w:rsidR="000842F7" w:rsidRDefault="000842F7" w:rsidP="00642935">
      <w:pPr>
        <w:pStyle w:val="pldetails"/>
      </w:pPr>
      <w:r w:rsidRPr="00A959F2">
        <w:t xml:space="preserve">Tor Erik JØRGENSEN, Head of Section, National Approvals, Norwegian Food Safety Authority, Brumunddal  </w:t>
      </w:r>
      <w:r>
        <w:br/>
      </w:r>
      <w:r w:rsidRPr="00A959F2">
        <w:t xml:space="preserve">(e-mail: tor.erik.jorgensen@mattilsynet.no) </w:t>
      </w:r>
    </w:p>
    <w:p w:rsidR="000842F7" w:rsidRPr="004D23DE" w:rsidRDefault="000842F7" w:rsidP="00642935">
      <w:pPr>
        <w:pStyle w:val="plcountry"/>
      </w:pPr>
      <w:r>
        <w:t>oman</w:t>
      </w:r>
    </w:p>
    <w:p w:rsidR="000842F7" w:rsidRPr="004D23DE" w:rsidRDefault="000842F7" w:rsidP="00642935">
      <w:pPr>
        <w:pStyle w:val="pldetails"/>
      </w:pPr>
      <w:r w:rsidRPr="004D23DE">
        <w:t xml:space="preserve">Ali AL LAWATI, Plant Genetic Resources Expert, Oman Animal and Plant Genetic Resources Center, The Research Council, Muscat  </w:t>
      </w:r>
      <w:r>
        <w:br/>
      </w:r>
      <w:r w:rsidRPr="004D23DE">
        <w:t xml:space="preserve">(e-mail: ali.allawati@trc.gov.om) </w:t>
      </w:r>
    </w:p>
    <w:p w:rsidR="000842F7" w:rsidRDefault="000842F7" w:rsidP="005A274E">
      <w:pPr>
        <w:pStyle w:val="pldetails"/>
      </w:pPr>
      <w:r w:rsidRPr="004D23DE">
        <w:t xml:space="preserve">Mohammed AL-BALUSHI, First Secretary, Permanent Mission, </w:t>
      </w:r>
      <w:r>
        <w:t>Geneva</w:t>
      </w:r>
      <w:r w:rsidRPr="004D23DE">
        <w:t xml:space="preserve">  </w:t>
      </w:r>
      <w:r>
        <w:br/>
      </w:r>
      <w:r w:rsidRPr="004D23DE">
        <w:t xml:space="preserve">(e-mail: oman_wto@bluewin.ch) </w:t>
      </w:r>
    </w:p>
    <w:p w:rsidR="000842F7" w:rsidRPr="003148AE" w:rsidRDefault="000842F7" w:rsidP="002176FB">
      <w:pPr>
        <w:pStyle w:val="plcountry"/>
        <w:rPr>
          <w:lang w:val="es-ES_tradnl"/>
        </w:rPr>
      </w:pPr>
      <w:r>
        <w:rPr>
          <w:lang w:val="es-ES_tradnl"/>
        </w:rPr>
        <w:t>PARAGUAY</w:t>
      </w:r>
    </w:p>
    <w:p w:rsidR="000842F7" w:rsidRPr="00FA49A4" w:rsidRDefault="000842F7" w:rsidP="002176FB">
      <w:pPr>
        <w:pStyle w:val="pldetails"/>
        <w:rPr>
          <w:lang w:val="es-ES_tradnl"/>
        </w:rPr>
      </w:pPr>
      <w:r w:rsidRPr="00FA49A4">
        <w:rPr>
          <w:lang w:val="es-ES_tradnl"/>
        </w:rPr>
        <w:t>Nidia Concepción TALAVERA GODOY</w:t>
      </w:r>
      <w:r>
        <w:rPr>
          <w:lang w:val="es-ES_tradnl"/>
        </w:rPr>
        <w:t xml:space="preserve"> (</w:t>
      </w:r>
      <w:r w:rsidRPr="00FA49A4">
        <w:rPr>
          <w:lang w:val="es-ES_tradnl"/>
        </w:rPr>
        <w:t>Sra.</w:t>
      </w:r>
      <w:r>
        <w:rPr>
          <w:lang w:val="es-ES_tradnl"/>
        </w:rPr>
        <w:t xml:space="preserve">), </w:t>
      </w:r>
      <w:r w:rsidRPr="00FA49A4">
        <w:rPr>
          <w:lang w:val="es-ES_tradnl"/>
        </w:rPr>
        <w:t>Directora</w:t>
      </w:r>
      <w:r>
        <w:rPr>
          <w:lang w:val="es-ES_tradnl"/>
        </w:rPr>
        <w:t xml:space="preserve">, </w:t>
      </w:r>
      <w:r w:rsidRPr="00FA49A4">
        <w:rPr>
          <w:lang w:val="es-ES_tradnl"/>
        </w:rPr>
        <w:t>Dirección de Semillas</w:t>
      </w:r>
      <w:r>
        <w:rPr>
          <w:lang w:val="es-ES_tradnl"/>
        </w:rPr>
        <w:t xml:space="preserve">, </w:t>
      </w:r>
      <w:r w:rsidRPr="00FA49A4">
        <w:rPr>
          <w:lang w:val="es-ES_tradnl"/>
        </w:rPr>
        <w:t>Servicio Nacional de Calidad y Sanidad</w:t>
      </w:r>
      <w:r>
        <w:rPr>
          <w:lang w:val="es-ES_tradnl"/>
        </w:rPr>
        <w:t xml:space="preserve"> Vegetal y de Semillas (SENAVE), </w:t>
      </w:r>
      <w:r w:rsidRPr="00FA49A4">
        <w:rPr>
          <w:lang w:val="es-ES_tradnl"/>
        </w:rPr>
        <w:t xml:space="preserve">San Lorenzo </w:t>
      </w:r>
      <w:r>
        <w:rPr>
          <w:lang w:val="es-ES_tradnl"/>
        </w:rPr>
        <w:br/>
        <w:t>(e-</w:t>
      </w:r>
      <w:r w:rsidRPr="00FA49A4">
        <w:rPr>
          <w:lang w:val="es-ES_tradnl"/>
        </w:rPr>
        <w:t>mail: nidia.talavera@</w:t>
      </w:r>
      <w:r>
        <w:rPr>
          <w:lang w:val="es-ES_tradnl"/>
        </w:rPr>
        <w:t>senave.gov.py)</w:t>
      </w:r>
    </w:p>
    <w:p w:rsidR="000842F7" w:rsidRPr="00106CA1" w:rsidRDefault="000842F7" w:rsidP="00DA0E78">
      <w:pPr>
        <w:pStyle w:val="plcountry"/>
      </w:pPr>
      <w:r w:rsidRPr="00106CA1">
        <w:t>TURKEY</w:t>
      </w:r>
    </w:p>
    <w:p w:rsidR="000842F7" w:rsidRDefault="000842F7" w:rsidP="00DA0E78">
      <w:pPr>
        <w:pStyle w:val="pldetails"/>
      </w:pPr>
      <w:r>
        <w:t>Mehmet ÇAKMAK, PBR Expert, Seed Department, General Directorate of Plant Production, Ministry of Food, Agriculture and Livestock, Ankara, Turkey</w:t>
      </w:r>
      <w:r>
        <w:br/>
        <w:t xml:space="preserve">E-mail:  </w:t>
      </w:r>
      <w:r w:rsidRPr="00967231">
        <w:t>mehmet.cakmak@tarim.gov.tr</w:t>
      </w:r>
    </w:p>
    <w:p w:rsidR="000842F7" w:rsidRPr="00084AC2" w:rsidRDefault="000842F7" w:rsidP="00DA0E78">
      <w:pPr>
        <w:pStyle w:val="pldetails"/>
      </w:pPr>
      <w:r>
        <w:t>Mehmet SIĞIRCI,Head, Seed Department, Ministry of Agriculture and Rural Affairs, Ankara, Turkey</w:t>
      </w:r>
      <w:r>
        <w:br/>
        <w:t>E-mail:  mehmet.sigirci@tarim.gov.tr</w:t>
      </w:r>
    </w:p>
    <w:p w:rsidR="000842F7" w:rsidRPr="00F45E2A" w:rsidRDefault="000842F7" w:rsidP="00642935">
      <w:pPr>
        <w:pStyle w:val="plcountry"/>
      </w:pPr>
      <w:r w:rsidRPr="00F45E2A">
        <w:t>UNITED STATES OF AMERICA</w:t>
      </w:r>
    </w:p>
    <w:p w:rsidR="000842F7" w:rsidRPr="004D23DE" w:rsidRDefault="000842F7" w:rsidP="00642935">
      <w:pPr>
        <w:pStyle w:val="pldetails"/>
      </w:pPr>
      <w:r w:rsidRPr="004D23DE">
        <w:t xml:space="preserve">Kitisri SUKHAPINDA (Ms.), Patent Attorney, Office of Policy and International Affairs, United States Patent and Trademark Office (USPTO), Department of Commerce, Department of Commerce, Alexandria </w:t>
      </w:r>
      <w:r>
        <w:br/>
      </w:r>
      <w:r w:rsidRPr="004D23DE">
        <w:t xml:space="preserve">(e-mail: kitisri.sukhapinda@uspto.gov) </w:t>
      </w:r>
    </w:p>
    <w:p w:rsidR="000842F7" w:rsidRDefault="000842F7" w:rsidP="00642935">
      <w:pPr>
        <w:pStyle w:val="pldetails"/>
      </w:pPr>
      <w:r w:rsidRPr="004D23DE">
        <w:t xml:space="preserve">Elaine WU (Ms.), Attorney - Advisor, United States Patent and Trademark Office (USPTO), Department of Commerce, Alexandria  </w:t>
      </w:r>
      <w:r>
        <w:br/>
      </w:r>
      <w:r w:rsidRPr="004D23DE">
        <w:t xml:space="preserve">(e-mail: elaine.wu@uspto.gov) </w:t>
      </w:r>
    </w:p>
    <w:p w:rsidR="000842F7" w:rsidRDefault="000842F7" w:rsidP="00EE3131">
      <w:pPr>
        <w:pStyle w:val="pldetails"/>
      </w:pPr>
      <w:r>
        <w:t xml:space="preserve">Ruihong GUO (Ms.), Deputy Administrator, AMS, Science &amp; Technology Program, United States Department of Agriculture (USDA), Washington D.C. </w:t>
      </w:r>
      <w:r>
        <w:br/>
        <w:t>(e-mail: ruihong.guo@ams.usda.gov)</w:t>
      </w:r>
    </w:p>
    <w:p w:rsidR="000842F7" w:rsidRPr="00A8059F" w:rsidRDefault="000842F7" w:rsidP="00642935">
      <w:pPr>
        <w:pStyle w:val="pldetails"/>
      </w:pPr>
      <w:r w:rsidRPr="00A8059F">
        <w:t xml:space="preserve">Yasmine Nicole FULENA (Mme), Intellectual Property Assistant, Permanent Mission, Geneva  </w:t>
      </w:r>
      <w:r w:rsidRPr="00A8059F">
        <w:br/>
        <w:t xml:space="preserve">(e-mail: fulenayn@state.gov) </w:t>
      </w:r>
    </w:p>
    <w:p w:rsidR="000842F7" w:rsidRPr="007E7C8A" w:rsidRDefault="000842F7" w:rsidP="00AD2A4D">
      <w:pPr>
        <w:pStyle w:val="plheading"/>
      </w:pPr>
      <w:r w:rsidRPr="007E7C8A">
        <w:t xml:space="preserve">II. </w:t>
      </w:r>
      <w:r>
        <w:t>OBSERVERS</w:t>
      </w:r>
    </w:p>
    <w:p w:rsidR="000842F7" w:rsidRPr="000B1CE6" w:rsidRDefault="000842F7" w:rsidP="00AD2A4D">
      <w:pPr>
        <w:pStyle w:val="plcountry"/>
      </w:pPr>
      <w:r w:rsidRPr="000B1CE6">
        <w:t>SAUDI ARABIA</w:t>
      </w:r>
    </w:p>
    <w:p w:rsidR="000842F7" w:rsidRPr="00A40701" w:rsidRDefault="000842F7" w:rsidP="00D2789D">
      <w:pPr>
        <w:pStyle w:val="pldetails"/>
      </w:pPr>
      <w:r w:rsidRPr="00A40701">
        <w:t>Fahd Saad ALAJLAN, Head, Plant Variety Protection Section, King Abdulaziz City for Science and Technology (KACST), Riyadh</w:t>
      </w:r>
      <w:r w:rsidRPr="00A40701">
        <w:br/>
        <w:t>(e-mail: fajlan@kacst.edu.sa)</w:t>
      </w:r>
    </w:p>
    <w:p w:rsidR="000842F7" w:rsidRPr="00A40701" w:rsidRDefault="000842F7" w:rsidP="00AD2A4D">
      <w:pPr>
        <w:pStyle w:val="pldetails"/>
      </w:pPr>
      <w:r w:rsidRPr="00A40701">
        <w:t xml:space="preserve">Bandar ALHOMED, Consultant Judge, KSA, Riyadh </w:t>
      </w:r>
      <w:r w:rsidRPr="00A40701">
        <w:br/>
        <w:t>(e-mail: bandar8580@hotmail.com)</w:t>
      </w:r>
    </w:p>
    <w:p w:rsidR="000842F7" w:rsidRDefault="000842F7" w:rsidP="006C3EDE">
      <w:pPr>
        <w:pStyle w:val="pldetails"/>
      </w:pPr>
      <w:r w:rsidRPr="00A40701">
        <w:t xml:space="preserve">Badie Saud ALBADIE, Consultant Judge, KSA, Riyadh </w:t>
      </w:r>
      <w:r w:rsidRPr="00A40701">
        <w:br/>
        <w:t>(e-mail: abosaud1384@hotmail.com)</w:t>
      </w:r>
    </w:p>
    <w:p w:rsidR="000842F7" w:rsidRPr="00AB71EA" w:rsidRDefault="000842F7" w:rsidP="00DE4D3F">
      <w:pPr>
        <w:pStyle w:val="plheading"/>
      </w:pPr>
      <w:r w:rsidRPr="00AB71EA">
        <w:t>iII. ORGANIZATIONS</w:t>
      </w:r>
    </w:p>
    <w:p w:rsidR="000842F7" w:rsidRPr="00AD2A4D" w:rsidRDefault="000842F7" w:rsidP="00452C0E">
      <w:pPr>
        <w:pStyle w:val="plcountry"/>
        <w:rPr>
          <w:lang w:val="fr-CH"/>
        </w:rPr>
      </w:pPr>
      <w:r w:rsidRPr="00AD2A4D">
        <w:rPr>
          <w:lang w:val="fr-CH"/>
        </w:rPr>
        <w:t>CROPLIFE INTERNATIONAL</w:t>
      </w:r>
    </w:p>
    <w:p w:rsidR="000842F7" w:rsidRPr="00AD2A4D" w:rsidRDefault="000842F7" w:rsidP="00452C0E">
      <w:pPr>
        <w:pStyle w:val="pldetails"/>
        <w:rPr>
          <w:lang w:val="fr-CH"/>
        </w:rPr>
      </w:pPr>
      <w:r w:rsidRPr="00AD2A4D">
        <w:rPr>
          <w:lang w:val="fr-CH"/>
        </w:rPr>
        <w:t xml:space="preserve">Marcel BRUINS, Consultant, CropLife International, Bruxelles </w:t>
      </w:r>
      <w:r w:rsidRPr="00AD2A4D">
        <w:rPr>
          <w:lang w:val="fr-CH"/>
        </w:rPr>
        <w:br/>
        <w:t xml:space="preserve">(e-mail: mbruins1964@gmail.com) </w:t>
      </w:r>
    </w:p>
    <w:p w:rsidR="000842F7" w:rsidRPr="004D23DE" w:rsidRDefault="000842F7" w:rsidP="00452C0E">
      <w:pPr>
        <w:pStyle w:val="pldetails"/>
        <w:rPr>
          <w:lang w:val="fr-CH"/>
        </w:rPr>
      </w:pPr>
      <w:r w:rsidRPr="004D23DE">
        <w:rPr>
          <w:lang w:val="fr-CH"/>
        </w:rPr>
        <w:t xml:space="preserve">François-Xavier MULLER, EU Corn Breeding IP/QMS Manager, Monsanto SAS, Monbéqui  </w:t>
      </w:r>
      <w:r>
        <w:rPr>
          <w:lang w:val="fr-CH"/>
        </w:rPr>
        <w:br/>
      </w:r>
      <w:r w:rsidRPr="004D23DE">
        <w:rPr>
          <w:lang w:val="fr-CH"/>
        </w:rPr>
        <w:t xml:space="preserve">(e-mail: francois-xavier.muller@monsanto.com) </w:t>
      </w:r>
    </w:p>
    <w:p w:rsidR="000842F7" w:rsidRDefault="000842F7">
      <w:pPr>
        <w:spacing w:after="200" w:line="276" w:lineRule="auto"/>
        <w:jc w:val="left"/>
        <w:rPr>
          <w:caps/>
          <w:noProof/>
          <w:snapToGrid w:val="0"/>
          <w:u w:val="single"/>
        </w:rPr>
      </w:pPr>
      <w:r>
        <w:br w:type="page"/>
      </w:r>
    </w:p>
    <w:p w:rsidR="000842F7" w:rsidRPr="004D23DE" w:rsidRDefault="000842F7" w:rsidP="00452C0E">
      <w:pPr>
        <w:pStyle w:val="plcountry"/>
      </w:pPr>
      <w:r w:rsidRPr="004D23DE">
        <w:t>INTERNATIONAL SEED FEDERATION (ISF)</w:t>
      </w:r>
    </w:p>
    <w:p w:rsidR="000842F7" w:rsidRPr="00E97C37" w:rsidRDefault="000842F7" w:rsidP="00452C0E">
      <w:pPr>
        <w:pStyle w:val="pldetails"/>
      </w:pPr>
      <w:r w:rsidRPr="00E97C37">
        <w:t xml:space="preserve">Hélène GUILLOT (Mlle), International Agricultural Manager, International Seed Federation (ISF), Nyon </w:t>
      </w:r>
      <w:r w:rsidRPr="00E97C37">
        <w:br/>
        <w:t xml:space="preserve">(e-mail: h.guillot@worldseed.org) </w:t>
      </w:r>
    </w:p>
    <w:p w:rsidR="000842F7" w:rsidRPr="007F7746" w:rsidRDefault="000842F7" w:rsidP="00452C0E">
      <w:pPr>
        <w:pStyle w:val="pldetails"/>
      </w:pPr>
      <w:r w:rsidRPr="004D23DE">
        <w:t xml:space="preserve">Amy D. CURTIS (Ms.), Soybean &amp; Cotton Patent Scientist, Monsanto US, </w:t>
      </w:r>
      <w:r w:rsidRPr="007F7746">
        <w:t xml:space="preserve">St. Louis </w:t>
      </w:r>
      <w:r w:rsidRPr="007F7746">
        <w:br/>
        <w:t xml:space="preserve">(e-mail: amy.curtis@monsanto.com) </w:t>
      </w:r>
    </w:p>
    <w:p w:rsidR="000842F7" w:rsidRPr="004D23DE" w:rsidRDefault="000842F7" w:rsidP="00452C0E">
      <w:pPr>
        <w:pStyle w:val="pldetails"/>
      </w:pPr>
      <w:r w:rsidRPr="004D23DE">
        <w:t>Stevan MADJARAC, Germplasm IP Lead, American</w:t>
      </w:r>
      <w:r>
        <w:t xml:space="preserve"> Seed Trade Association (ASTA), Alexandria </w:t>
      </w:r>
      <w:r w:rsidRPr="004D23DE">
        <w:t xml:space="preserve"> </w:t>
      </w:r>
      <w:r>
        <w:br/>
      </w:r>
      <w:r w:rsidRPr="004D23DE">
        <w:t>(e-mail: s.madjarac@gmail.com)</w:t>
      </w:r>
    </w:p>
    <w:p w:rsidR="000842F7" w:rsidRDefault="000842F7" w:rsidP="00452C0E">
      <w:pPr>
        <w:pStyle w:val="pldetails"/>
      </w:pPr>
      <w:r w:rsidRPr="004D23DE">
        <w:t xml:space="preserve">Astrid M. SCHENKEVELD (Ms.), Specialist, Variety Registration &amp; Protection, Rijk Zwaan </w:t>
      </w:r>
      <w:r w:rsidRPr="007F7746">
        <w:t xml:space="preserve">Zaadteelt en Zaadhandel B.V., De Lier  </w:t>
      </w:r>
      <w:r w:rsidRPr="007F7746">
        <w:br/>
        <w:t xml:space="preserve">(e-mail: </w:t>
      </w:r>
      <w:r w:rsidRPr="004D23DE">
        <w:t xml:space="preserve">a.schenkeveld@rijkzwaan.nl) </w:t>
      </w:r>
    </w:p>
    <w:p w:rsidR="000842F7" w:rsidRDefault="000842F7" w:rsidP="00452C0E">
      <w:pPr>
        <w:pStyle w:val="plheading"/>
        <w:rPr>
          <w:rFonts w:cs="Arial"/>
        </w:rPr>
      </w:pPr>
      <w:r>
        <w:rPr>
          <w:rFonts w:cs="Arial"/>
        </w:rPr>
        <w:t>I</w:t>
      </w:r>
      <w:r w:rsidRPr="0057144A">
        <w:rPr>
          <w:rFonts w:cs="Arial"/>
        </w:rPr>
        <w:t>V. OFFICER</w:t>
      </w:r>
    </w:p>
    <w:p w:rsidR="000842F7" w:rsidRPr="00841411" w:rsidRDefault="000842F7" w:rsidP="006762E4">
      <w:pPr>
        <w:pStyle w:val="pldetails"/>
      </w:pPr>
      <w:r w:rsidRPr="00841411">
        <w:t xml:space="preserve">Peter BUTTON, </w:t>
      </w:r>
      <w:r>
        <w:t>Chair</w:t>
      </w:r>
    </w:p>
    <w:p w:rsidR="000842F7" w:rsidRPr="00DE4D3F" w:rsidRDefault="000842F7" w:rsidP="00452C0E">
      <w:pPr>
        <w:pStyle w:val="plheading"/>
        <w:keepLines/>
        <w:rPr>
          <w:rFonts w:cs="Arial"/>
        </w:rPr>
      </w:pPr>
      <w:r w:rsidRPr="00DE4D3F">
        <w:rPr>
          <w:rFonts w:cs="Arial"/>
        </w:rPr>
        <w:t>V. OFFICE OF UPOV</w:t>
      </w:r>
    </w:p>
    <w:p w:rsidR="000842F7" w:rsidRPr="00841411" w:rsidRDefault="000842F7" w:rsidP="00452C0E">
      <w:pPr>
        <w:pStyle w:val="pldetails"/>
      </w:pPr>
      <w:r w:rsidRPr="00841411">
        <w:t>Peter BUTTON, Vice Secretary-General</w:t>
      </w:r>
    </w:p>
    <w:p w:rsidR="000842F7" w:rsidRPr="00841411" w:rsidRDefault="000842F7" w:rsidP="00452C0E">
      <w:pPr>
        <w:pStyle w:val="pldetails"/>
      </w:pPr>
      <w:r w:rsidRPr="00841411">
        <w:t>Yolanda HUERTA (Ms.), Legal Counsel</w:t>
      </w:r>
    </w:p>
    <w:p w:rsidR="000842F7" w:rsidRPr="00841411" w:rsidRDefault="000842F7" w:rsidP="00452C0E">
      <w:pPr>
        <w:pStyle w:val="pldetails"/>
      </w:pPr>
      <w:r w:rsidRPr="00A479A8">
        <w:t>Tomochika MOTOMURA</w:t>
      </w:r>
      <w:r w:rsidRPr="00841411">
        <w:t>, Technical/Regional Officer (Asia)</w:t>
      </w:r>
    </w:p>
    <w:p w:rsidR="000842F7" w:rsidRPr="00841411" w:rsidRDefault="000842F7" w:rsidP="00452C0E">
      <w:pPr>
        <w:pStyle w:val="pldetails"/>
      </w:pPr>
      <w:r w:rsidRPr="00841411">
        <w:t>Ben RIVOIRE, Technical/Regional Officer (Africa, Arab countries)</w:t>
      </w:r>
    </w:p>
    <w:p w:rsidR="000842F7" w:rsidRPr="00841411" w:rsidRDefault="000842F7" w:rsidP="00452C0E">
      <w:pPr>
        <w:pStyle w:val="pldetails"/>
      </w:pPr>
      <w:r w:rsidRPr="00841411">
        <w:t>Leontino TAVEIRA, Technical/Regional Officer (Latin America, Caribbean countries)</w:t>
      </w:r>
    </w:p>
    <w:p w:rsidR="000842F7" w:rsidRPr="00BC7F2E" w:rsidRDefault="000842F7" w:rsidP="00452C0E"/>
    <w:p w:rsidR="000842F7" w:rsidRPr="00BC7F2E" w:rsidRDefault="000842F7" w:rsidP="00FB576C"/>
    <w:p w:rsidR="000842F7" w:rsidRPr="008C5E3D" w:rsidRDefault="000842F7" w:rsidP="00280619">
      <w:pPr>
        <w:rPr>
          <w:lang w:val="fr-CH"/>
        </w:rPr>
      </w:pPr>
    </w:p>
    <w:p w:rsidR="000842F7" w:rsidRDefault="000842F7" w:rsidP="00280619">
      <w:pPr>
        <w:rPr>
          <w:lang w:val="fr-CH"/>
        </w:rPr>
      </w:pPr>
    </w:p>
    <w:p w:rsidR="000842F7" w:rsidRPr="000842F7" w:rsidRDefault="000842F7" w:rsidP="00280619">
      <w:pPr>
        <w:jc w:val="right"/>
      </w:pPr>
      <w:r w:rsidRPr="000842F7">
        <w:t>[Annex II follows]</w:t>
      </w:r>
    </w:p>
    <w:p w:rsidR="000842F7" w:rsidRDefault="000842F7" w:rsidP="00280619">
      <w:pPr>
        <w:rPr>
          <w:lang w:val="fr-CH"/>
        </w:rPr>
      </w:pPr>
    </w:p>
    <w:p w:rsidR="000842F7" w:rsidRDefault="000842F7" w:rsidP="00280619">
      <w:pPr>
        <w:rPr>
          <w:lang w:val="fr-CH"/>
        </w:rPr>
      </w:pPr>
    </w:p>
    <w:p w:rsidR="000842F7" w:rsidRDefault="000842F7" w:rsidP="00280619">
      <w:pPr>
        <w:rPr>
          <w:lang w:val="fr-CH"/>
        </w:rPr>
        <w:sectPr w:rsidR="000842F7" w:rsidSect="000842F7">
          <w:headerReference w:type="default" r:id="rId11"/>
          <w:pgSz w:w="11907" w:h="16840" w:code="9"/>
          <w:pgMar w:top="510" w:right="1134" w:bottom="1134" w:left="1134" w:header="510" w:footer="680" w:gutter="0"/>
          <w:pgNumType w:start="1"/>
          <w:cols w:space="720"/>
          <w:titlePg/>
        </w:sectPr>
      </w:pPr>
    </w:p>
    <w:p w:rsidR="000842F7" w:rsidRPr="00C5280D" w:rsidRDefault="00DD4971" w:rsidP="009B230D">
      <w:pPr>
        <w:pStyle w:val="Header"/>
        <w:rPr>
          <w:rStyle w:val="PageNumber"/>
          <w:lang w:val="en-US" w:eastAsia="ja-JP"/>
        </w:rPr>
      </w:pPr>
      <w:r>
        <w:rPr>
          <w:rStyle w:val="PageNumber"/>
          <w:lang w:val="en-US"/>
        </w:rPr>
        <w:t>UPOV/WG-DEN/3/3</w:t>
      </w:r>
    </w:p>
    <w:p w:rsidR="000842F7" w:rsidRPr="00C5280D" w:rsidRDefault="000842F7" w:rsidP="009B230D">
      <w:pPr>
        <w:pStyle w:val="Header"/>
        <w:rPr>
          <w:lang w:val="en-US"/>
        </w:rPr>
      </w:pPr>
    </w:p>
    <w:p w:rsidR="000842F7" w:rsidRPr="00EA3FF2" w:rsidRDefault="000842F7" w:rsidP="009B230D">
      <w:pPr>
        <w:jc w:val="center"/>
      </w:pPr>
      <w:r>
        <w:t>ANNEX II</w:t>
      </w:r>
    </w:p>
    <w:p w:rsidR="000842F7" w:rsidRDefault="000842F7" w:rsidP="009B230D">
      <w:pPr>
        <w:jc w:val="center"/>
      </w:pPr>
    </w:p>
    <w:p w:rsidR="000842F7" w:rsidRDefault="000842F7" w:rsidP="009B230D">
      <w:pPr>
        <w:spacing w:line="360" w:lineRule="auto"/>
      </w:pPr>
    </w:p>
    <w:p w:rsidR="000842F7" w:rsidRDefault="000842F7" w:rsidP="009B230D">
      <w:pPr>
        <w:spacing w:line="360" w:lineRule="auto"/>
        <w:jc w:val="center"/>
      </w:pPr>
      <w:r>
        <w:object w:dxaOrig="7830"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93.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565680283" r:id="rId13"/>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26" type="#_x0000_t75" style="width:391.5pt;height:293.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565680284" r:id="rId15"/>
        </w:object>
      </w:r>
    </w:p>
    <w:p w:rsidR="000842F7" w:rsidRDefault="000842F7" w:rsidP="009B230D">
      <w:pPr>
        <w:spacing w:line="360" w:lineRule="auto"/>
        <w:jc w:val="center"/>
      </w:pPr>
    </w:p>
    <w:p w:rsidR="000842F7" w:rsidRDefault="000842F7" w:rsidP="009B230D">
      <w:pPr>
        <w:spacing w:line="360" w:lineRule="auto"/>
        <w:jc w:val="center"/>
      </w:pPr>
    </w:p>
    <w:p w:rsidR="000842F7" w:rsidRDefault="000842F7" w:rsidP="009B230D">
      <w:pPr>
        <w:spacing w:line="360" w:lineRule="auto"/>
        <w:jc w:val="center"/>
      </w:pPr>
    </w:p>
    <w:p w:rsidR="000842F7" w:rsidRDefault="000842F7" w:rsidP="009B230D">
      <w:pPr>
        <w:spacing w:line="360" w:lineRule="auto"/>
        <w:jc w:val="center"/>
      </w:pPr>
    </w:p>
    <w:p w:rsidR="000842F7" w:rsidRDefault="000842F7" w:rsidP="009B230D">
      <w:pPr>
        <w:spacing w:line="360" w:lineRule="auto"/>
        <w:jc w:val="center"/>
      </w:pPr>
      <w:r>
        <w:object w:dxaOrig="7830" w:dyaOrig="5865">
          <v:shape id="_x0000_i1027" type="#_x0000_t75" style="width:391.5pt;height:293.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565680285" r:id="rId17"/>
        </w:object>
      </w: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28" type="#_x0000_t75" style="width:391.5pt;height:293.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565680286" r:id="rId19"/>
        </w:object>
      </w:r>
    </w:p>
    <w:p w:rsidR="000842F7" w:rsidRDefault="000842F7" w:rsidP="009B230D">
      <w:pPr>
        <w:spacing w:line="360" w:lineRule="auto"/>
        <w:jc w:val="center"/>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29" type="#_x0000_t75" style="width:391.5pt;height:293.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565680287" r:id="rId21"/>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0" type="#_x0000_t75" style="width:391.5pt;height:293.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565680288" r:id="rId23"/>
        </w:object>
      </w:r>
    </w:p>
    <w:p w:rsidR="000842F7" w:rsidRDefault="000842F7" w:rsidP="009B230D">
      <w:pPr>
        <w:spacing w:line="360" w:lineRule="auto"/>
        <w:jc w:val="left"/>
      </w:pP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1" type="#_x0000_t75" style="width:391.5pt;height:293.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565680289" r:id="rId25"/>
        </w:object>
      </w: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2" type="#_x0000_t75" style="width:391.5pt;height:293.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565680290" r:id="rId27"/>
        </w:object>
      </w:r>
    </w:p>
    <w:p w:rsidR="000842F7" w:rsidRDefault="000842F7" w:rsidP="009B230D">
      <w:pPr>
        <w:spacing w:line="360" w:lineRule="auto"/>
        <w:jc w:val="center"/>
      </w:pPr>
    </w:p>
    <w:p w:rsidR="000842F7" w:rsidRDefault="000842F7" w:rsidP="009B230D">
      <w:pPr>
        <w:spacing w:line="360" w:lineRule="auto"/>
        <w:jc w:val="left"/>
      </w:pP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3" type="#_x0000_t75" style="width:391.5pt;height:293.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565680291" r:id="rId29"/>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4" type="#_x0000_t75" style="width:391.5pt;height:293.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565680292" r:id="rId31"/>
        </w:object>
      </w:r>
    </w:p>
    <w:p w:rsidR="000842F7" w:rsidRDefault="000842F7" w:rsidP="009B230D">
      <w:pPr>
        <w:spacing w:line="360" w:lineRule="auto"/>
        <w:jc w:val="center"/>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5" type="#_x0000_t75" style="width:391.5pt;height:293.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565680293" r:id="rId33"/>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6" type="#_x0000_t75" style="width:391.5pt;height:293.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565680294" r:id="rId35"/>
        </w:object>
      </w:r>
    </w:p>
    <w:p w:rsidR="000842F7" w:rsidRDefault="000842F7" w:rsidP="009B230D">
      <w:pPr>
        <w:spacing w:line="360" w:lineRule="auto"/>
        <w:jc w:val="left"/>
      </w:pP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7" type="#_x0000_t75" style="width:391.5pt;height:293.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565680295" r:id="rId37"/>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8" type="#_x0000_t75" style="width:391.5pt;height:293.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565680296" r:id="rId39"/>
        </w:object>
      </w:r>
    </w:p>
    <w:p w:rsidR="000842F7" w:rsidRDefault="000842F7" w:rsidP="009B230D">
      <w:pPr>
        <w:spacing w:line="360" w:lineRule="auto"/>
        <w:jc w:val="left"/>
      </w:pP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39" type="#_x0000_t75" style="width:391.5pt;height:293.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565680297" r:id="rId41"/>
        </w:object>
      </w: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40" type="#_x0000_t75" style="width:391.5pt;height:293.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565680298" r:id="rId43"/>
        </w:object>
      </w:r>
    </w:p>
    <w:p w:rsidR="000842F7" w:rsidRDefault="000842F7" w:rsidP="009B230D">
      <w:pPr>
        <w:spacing w:line="360" w:lineRule="auto"/>
        <w:jc w:val="center"/>
      </w:pPr>
    </w:p>
    <w:p w:rsidR="000842F7" w:rsidRDefault="000842F7" w:rsidP="009B230D"/>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41" type="#_x0000_t75" style="width:391.5pt;height:293.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1" DrawAspect="Content" ObjectID="_1565680299" r:id="rId45"/>
        </w:object>
      </w:r>
    </w:p>
    <w:p w:rsidR="000842F7" w:rsidRDefault="000842F7" w:rsidP="009B230D">
      <w:pPr>
        <w:spacing w:line="360" w:lineRule="auto"/>
        <w:jc w:val="center"/>
      </w:pPr>
    </w:p>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42" type="#_x0000_t75" style="width:391.5pt;height:293.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2" DrawAspect="Content" ObjectID="_1565680300" r:id="rId47"/>
        </w:object>
      </w:r>
    </w:p>
    <w:p w:rsidR="000842F7" w:rsidRDefault="000842F7" w:rsidP="009B230D">
      <w:pPr>
        <w:spacing w:line="360" w:lineRule="auto"/>
        <w:jc w:val="center"/>
      </w:pPr>
    </w:p>
    <w:p w:rsidR="000842F7" w:rsidRDefault="000842F7" w:rsidP="009B230D"/>
    <w:p w:rsidR="000842F7" w:rsidRDefault="000842F7" w:rsidP="009B230D">
      <w:pPr>
        <w:spacing w:line="360" w:lineRule="auto"/>
        <w:jc w:val="left"/>
      </w:pPr>
    </w:p>
    <w:p w:rsidR="000842F7" w:rsidRDefault="000842F7" w:rsidP="009B230D">
      <w:pPr>
        <w:spacing w:line="360" w:lineRule="auto"/>
        <w:jc w:val="left"/>
      </w:pPr>
    </w:p>
    <w:p w:rsidR="000842F7" w:rsidRDefault="000842F7" w:rsidP="009B230D">
      <w:pPr>
        <w:spacing w:line="360" w:lineRule="auto"/>
        <w:jc w:val="center"/>
      </w:pPr>
      <w:r>
        <w:object w:dxaOrig="7830" w:dyaOrig="5865">
          <v:shape id="_x0000_i1043" type="#_x0000_t75" style="width:391.5pt;height:293.2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3" DrawAspect="Content" ObjectID="_1565680301" r:id="rId49"/>
        </w:object>
      </w:r>
    </w:p>
    <w:p w:rsidR="000842F7" w:rsidRDefault="000842F7" w:rsidP="009B230D">
      <w:pPr>
        <w:spacing w:line="360" w:lineRule="auto"/>
        <w:jc w:val="center"/>
      </w:pPr>
    </w:p>
    <w:p w:rsidR="000842F7" w:rsidRPr="00BC7F2E" w:rsidRDefault="000842F7" w:rsidP="009B230D"/>
    <w:p w:rsidR="000842F7" w:rsidRPr="008C5E3D" w:rsidRDefault="000842F7" w:rsidP="009B230D">
      <w:pPr>
        <w:rPr>
          <w:lang w:val="fr-CH"/>
        </w:rPr>
      </w:pPr>
    </w:p>
    <w:p w:rsidR="000842F7" w:rsidRDefault="000842F7" w:rsidP="009B230D">
      <w:pPr>
        <w:rPr>
          <w:lang w:val="fr-CH"/>
        </w:rPr>
      </w:pPr>
    </w:p>
    <w:p w:rsidR="000842F7" w:rsidRPr="000842F7" w:rsidRDefault="000842F7" w:rsidP="009B230D">
      <w:pPr>
        <w:jc w:val="right"/>
      </w:pPr>
      <w:r w:rsidRPr="000842F7">
        <w:t>[Annex III follows]</w:t>
      </w:r>
    </w:p>
    <w:p w:rsidR="000842F7" w:rsidRPr="000842F7" w:rsidRDefault="000842F7" w:rsidP="009B230D">
      <w:pPr>
        <w:spacing w:line="360" w:lineRule="auto"/>
        <w:jc w:val="left"/>
        <w:sectPr w:rsidR="000842F7" w:rsidRPr="000842F7" w:rsidSect="00F755D7">
          <w:headerReference w:type="default" r:id="rId50"/>
          <w:headerReference w:type="first" r:id="rId51"/>
          <w:pgSz w:w="11907" w:h="16840" w:code="9"/>
          <w:pgMar w:top="510" w:right="1134" w:bottom="1134" w:left="1134" w:header="510" w:footer="680" w:gutter="0"/>
          <w:pgNumType w:start="1"/>
          <w:cols w:space="720"/>
          <w:noEndnote/>
          <w:titlePg/>
        </w:sectPr>
      </w:pPr>
    </w:p>
    <w:p w:rsidR="000842F7" w:rsidRPr="00C5280D" w:rsidRDefault="00DD4971" w:rsidP="00461D2E">
      <w:pPr>
        <w:pStyle w:val="Header"/>
        <w:rPr>
          <w:rStyle w:val="PageNumber"/>
          <w:lang w:val="en-US" w:eastAsia="ja-JP"/>
        </w:rPr>
      </w:pPr>
      <w:r>
        <w:rPr>
          <w:rStyle w:val="PageNumber"/>
          <w:lang w:val="en-US"/>
        </w:rPr>
        <w:t>UPOV/WG-DEN/3/3</w:t>
      </w:r>
    </w:p>
    <w:p w:rsidR="000842F7" w:rsidRPr="00C5280D" w:rsidRDefault="000842F7" w:rsidP="00461D2E">
      <w:pPr>
        <w:pStyle w:val="Header"/>
        <w:rPr>
          <w:lang w:val="en-US"/>
        </w:rPr>
      </w:pPr>
    </w:p>
    <w:p w:rsidR="000842F7" w:rsidRPr="00EA3FF2" w:rsidRDefault="000842F7" w:rsidP="00461D2E">
      <w:pPr>
        <w:jc w:val="center"/>
      </w:pPr>
      <w:r>
        <w:t>ANNEX III</w:t>
      </w:r>
    </w:p>
    <w:p w:rsidR="000842F7" w:rsidRDefault="000842F7" w:rsidP="00461D2E"/>
    <w:p w:rsidR="000842F7" w:rsidRDefault="000842F7" w:rsidP="00461D2E">
      <w:pPr>
        <w:spacing w:line="360" w:lineRule="auto"/>
      </w:pPr>
    </w:p>
    <w:p w:rsidR="000842F7" w:rsidRDefault="000842F7" w:rsidP="00461D2E">
      <w:pPr>
        <w:spacing w:line="360" w:lineRule="auto"/>
      </w:pPr>
    </w:p>
    <w:p w:rsidR="000842F7" w:rsidRDefault="000842F7" w:rsidP="00461D2E">
      <w:pPr>
        <w:spacing w:line="360" w:lineRule="auto"/>
        <w:jc w:val="center"/>
      </w:pPr>
      <w:r>
        <w:object w:dxaOrig="7905" w:dyaOrig="5925">
          <v:shape id="_x0000_i1044" type="#_x0000_t75" style="width:395.25pt;height:296.25pt;mso-position-vertical:absolute"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4" DrawAspect="Content" ObjectID="_1565680302" r:id="rId53"/>
        </w:object>
      </w:r>
    </w:p>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45" type="#_x0000_t75" style="width:395.25pt;height:296.25pt;mso-position-vertical:absolute"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5" DrawAspect="Content" ObjectID="_1565680303" r:id="rId55"/>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46" type="#_x0000_t75" style="width:395.25pt;height:296.25pt;mso-position-vertical:absolute"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6" DrawAspect="Content" ObjectID="_1565680304" r:id="rId57"/>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47" type="#_x0000_t75" style="width:395.25pt;height:296.25pt;mso-position-vertical:absolute"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7" DrawAspect="Content" ObjectID="_1565680305" r:id="rId59"/>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48" type="#_x0000_t75" style="width:395.25pt;height:296.25pt;mso-position-vertical:absolute"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8" DrawAspect="Content" ObjectID="_1565680306" r:id="rId61"/>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49" type="#_x0000_t75" style="width:395.25pt;height:296.25pt;mso-position-vertical:absolute"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9" DrawAspect="Content" ObjectID="_1565680307" r:id="rId63"/>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0" type="#_x0000_t75" style="width:395.25pt;height:296.25pt;mso-position-vertical:absolute"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50" DrawAspect="Content" ObjectID="_1565680308" r:id="rId65"/>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1" type="#_x0000_t75" style="width:395.25pt;height:296.25pt;mso-position-vertical:absolute"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51" DrawAspect="Content" ObjectID="_1565680309" r:id="rId67"/>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2" type="#_x0000_t75" style="width:395.25pt;height:296.25pt;mso-position-vertical:absolute"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52" DrawAspect="Content" ObjectID="_1565680310" r:id="rId69"/>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3" type="#_x0000_t75" style="width:395.25pt;height:296.25pt;mso-position-vertical:absolute"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3" DrawAspect="Content" ObjectID="_1565680311" r:id="rId71"/>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4" type="#_x0000_t75" style="width:395.25pt;height:296.25pt;mso-position-vertical:absolute"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4" DrawAspect="Content" ObjectID="_1565680312" r:id="rId73"/>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5" type="#_x0000_t75" style="width:395.25pt;height:296.25pt;mso-position-vertical:absolute"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5" DrawAspect="Content" ObjectID="_1565680313" r:id="rId75"/>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6" type="#_x0000_t75" style="width:395.25pt;height:296.25pt;mso-position-vertical:absolute"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56" DrawAspect="Content" ObjectID="_1565680314" r:id="rId77"/>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7" type="#_x0000_t75" style="width:395.25pt;height:296.25pt;mso-position-vertical:absolute"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7" DrawAspect="Content" ObjectID="_1565680315" r:id="rId79"/>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 w:rsidR="000842F7" w:rsidRDefault="000842F7" w:rsidP="00461D2E">
      <w:pPr>
        <w:spacing w:line="360" w:lineRule="auto"/>
        <w:jc w:val="left"/>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8" type="#_x0000_t75" style="width:395.25pt;height:296.25pt;mso-position-vertical:absolute"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8" DrawAspect="Content" ObjectID="_1565680316" r:id="rId81"/>
        </w:object>
      </w:r>
    </w:p>
    <w:p w:rsidR="000842F7" w:rsidRDefault="000842F7" w:rsidP="00461D2E">
      <w:pPr>
        <w:spacing w:line="360" w:lineRule="auto"/>
        <w:jc w:val="center"/>
      </w:pPr>
    </w:p>
    <w:p w:rsidR="000842F7" w:rsidRDefault="000842F7" w:rsidP="00461D2E">
      <w:pPr>
        <w:spacing w:line="360" w:lineRule="auto"/>
        <w:jc w:val="left"/>
      </w:pPr>
    </w:p>
    <w:p w:rsidR="000842F7" w:rsidRDefault="000842F7" w:rsidP="00461D2E">
      <w:pPr>
        <w:spacing w:line="360" w:lineRule="auto"/>
        <w:jc w:val="center"/>
      </w:pPr>
      <w:r>
        <w:object w:dxaOrig="7905" w:dyaOrig="5925">
          <v:shape id="_x0000_i1059" type="#_x0000_t75" style="width:395.25pt;height:296.25pt;mso-position-vertical:absolute" o:ole=""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o:OLEObject Type="Embed" ProgID="PowerPoint.Slide.12" ShapeID="_x0000_i1059" DrawAspect="Content" ObjectID="_1565680317" r:id="rId83"/>
        </w:object>
      </w:r>
    </w:p>
    <w:p w:rsidR="000842F7" w:rsidRDefault="000842F7" w:rsidP="00461D2E">
      <w:pPr>
        <w:spacing w:line="360" w:lineRule="auto"/>
        <w:jc w:val="center"/>
      </w:pPr>
    </w:p>
    <w:p w:rsidR="000842F7" w:rsidRDefault="000842F7" w:rsidP="00461D2E">
      <w:pPr>
        <w:spacing w:line="360" w:lineRule="auto"/>
        <w:jc w:val="center"/>
      </w:pPr>
    </w:p>
    <w:p w:rsidR="00974581" w:rsidRPr="000842F7" w:rsidRDefault="000842F7" w:rsidP="000842F7">
      <w:pPr>
        <w:jc w:val="right"/>
      </w:pPr>
      <w:r w:rsidRPr="000842F7">
        <w:t>[End of Annex III and of document]</w:t>
      </w:r>
    </w:p>
    <w:sectPr w:rsidR="00974581" w:rsidRPr="000842F7" w:rsidSect="00F755D7">
      <w:headerReference w:type="default" r:id="rId84"/>
      <w:pgSz w:w="11907" w:h="16840" w:code="9"/>
      <w:pgMar w:top="510" w:right="1134" w:bottom="1134" w:left="1134" w:header="510" w:footer="68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C8" w:rsidRDefault="006136C8" w:rsidP="006655D3">
      <w:r>
        <w:separator/>
      </w:r>
    </w:p>
    <w:p w:rsidR="006136C8" w:rsidRDefault="006136C8" w:rsidP="006655D3"/>
    <w:p w:rsidR="006136C8" w:rsidRDefault="006136C8" w:rsidP="006655D3"/>
  </w:endnote>
  <w:endnote w:type="continuationSeparator" w:id="0">
    <w:p w:rsidR="006136C8" w:rsidRDefault="006136C8" w:rsidP="006655D3">
      <w:r>
        <w:separator/>
      </w:r>
    </w:p>
    <w:p w:rsidR="006136C8" w:rsidRPr="00294751" w:rsidRDefault="006136C8">
      <w:pPr>
        <w:pStyle w:val="Footer"/>
        <w:spacing w:after="60"/>
        <w:rPr>
          <w:sz w:val="18"/>
          <w:lang w:val="fr-FR"/>
        </w:rPr>
      </w:pPr>
      <w:r w:rsidRPr="00294751">
        <w:rPr>
          <w:sz w:val="18"/>
          <w:lang w:val="fr-FR"/>
        </w:rPr>
        <w:t>[Suite de la note de la page précédente]</w:t>
      </w:r>
    </w:p>
    <w:p w:rsidR="006136C8" w:rsidRPr="00294751" w:rsidRDefault="006136C8" w:rsidP="006655D3">
      <w:pPr>
        <w:rPr>
          <w:lang w:val="fr-FR"/>
        </w:rPr>
      </w:pPr>
    </w:p>
    <w:p w:rsidR="006136C8" w:rsidRPr="00294751" w:rsidRDefault="006136C8" w:rsidP="006655D3">
      <w:pPr>
        <w:rPr>
          <w:lang w:val="fr-FR"/>
        </w:rPr>
      </w:pPr>
    </w:p>
  </w:endnote>
  <w:endnote w:type="continuationNotice" w:id="1">
    <w:p w:rsidR="006136C8" w:rsidRPr="00294751" w:rsidRDefault="006136C8" w:rsidP="006655D3">
      <w:pPr>
        <w:rPr>
          <w:lang w:val="fr-FR"/>
        </w:rPr>
      </w:pPr>
      <w:r w:rsidRPr="00294751">
        <w:rPr>
          <w:lang w:val="fr-FR"/>
        </w:rPr>
        <w:t>[Suite de la note page suivante]</w:t>
      </w:r>
    </w:p>
    <w:p w:rsidR="006136C8" w:rsidRPr="00294751" w:rsidRDefault="006136C8" w:rsidP="006655D3">
      <w:pPr>
        <w:rPr>
          <w:lang w:val="fr-FR"/>
        </w:rPr>
      </w:pPr>
    </w:p>
    <w:p w:rsidR="006136C8" w:rsidRPr="00294751" w:rsidRDefault="006136C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C8" w:rsidRDefault="006136C8" w:rsidP="006655D3">
      <w:r>
        <w:separator/>
      </w:r>
    </w:p>
  </w:footnote>
  <w:footnote w:type="continuationSeparator" w:id="0">
    <w:p w:rsidR="006136C8" w:rsidRDefault="006136C8" w:rsidP="006655D3">
      <w:r>
        <w:separator/>
      </w:r>
    </w:p>
  </w:footnote>
  <w:footnote w:type="continuationNotice" w:id="1">
    <w:p w:rsidR="006136C8" w:rsidRPr="00AB530F" w:rsidRDefault="006136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B55" w:rsidRPr="00C5280D" w:rsidRDefault="00DD4971" w:rsidP="00D72B55">
    <w:pPr>
      <w:pStyle w:val="Header"/>
      <w:rPr>
        <w:rStyle w:val="PageNumber"/>
        <w:lang w:val="en-US" w:eastAsia="ja-JP"/>
      </w:rPr>
    </w:pPr>
    <w:r>
      <w:rPr>
        <w:rStyle w:val="PageNumber"/>
        <w:lang w:val="en-US"/>
      </w:rPr>
      <w:t>UPOV/WG-DEN/3/3</w:t>
    </w:r>
  </w:p>
  <w:p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964F4">
      <w:rPr>
        <w:rStyle w:val="PageNumber"/>
        <w:noProof/>
        <w:lang w:val="en-US"/>
      </w:rPr>
      <w:t>3</w:t>
    </w:r>
    <w:r w:rsidRPr="00C5280D">
      <w:rPr>
        <w:rStyle w:val="PageNumber"/>
        <w:lang w:val="en-US"/>
      </w:rPr>
      <w:fldChar w:fldCharType="end"/>
    </w:r>
  </w:p>
  <w:p w:rsidR="00182B99" w:rsidRPr="00C5280D" w:rsidRDefault="00182B99"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F7" w:rsidRPr="00CB3260" w:rsidRDefault="00DD4971" w:rsidP="00E07586">
    <w:pPr>
      <w:jc w:val="center"/>
      <w:rPr>
        <w:rFonts w:cs="Arial"/>
        <w:lang w:val="de-DE"/>
      </w:rPr>
    </w:pPr>
    <w:r>
      <w:rPr>
        <w:rFonts w:cs="Arial"/>
        <w:lang w:val="de-DE"/>
      </w:rPr>
      <w:t>UPOV/WG-DEN/3/3</w:t>
    </w:r>
  </w:p>
  <w:p w:rsidR="000842F7" w:rsidRPr="00CB3260" w:rsidRDefault="000842F7" w:rsidP="00E07586">
    <w:pPr>
      <w:jc w:val="center"/>
      <w:rPr>
        <w:rFonts w:cs="Arial"/>
        <w:lang w:val="de-DE"/>
      </w:rPr>
    </w:pPr>
    <w:r>
      <w:rPr>
        <w:rFonts w:cs="Arial"/>
        <w:lang w:val="de-DE"/>
      </w:rPr>
      <w:t xml:space="preserve">Annex I, </w:t>
    </w:r>
    <w:r w:rsidRPr="00CB3260">
      <w:rPr>
        <w:rFonts w:cs="Arial"/>
        <w:lang w:val="de-DE"/>
      </w:rPr>
      <w:t xml:space="preserve">page </w:t>
    </w:r>
    <w:r w:rsidRPr="00FE1D1B">
      <w:rPr>
        <w:rStyle w:val="PageNumber"/>
        <w:rFonts w:cs="Arial"/>
      </w:rPr>
      <w:fldChar w:fldCharType="begin"/>
    </w:r>
    <w:r w:rsidRPr="00CB3260">
      <w:rPr>
        <w:rStyle w:val="PageNumber"/>
        <w:rFonts w:cs="Arial"/>
        <w:lang w:val="de-DE"/>
      </w:rPr>
      <w:instrText xml:space="preserve"> PAGE </w:instrText>
    </w:r>
    <w:r w:rsidRPr="00FE1D1B">
      <w:rPr>
        <w:rStyle w:val="PageNumber"/>
        <w:rFonts w:cs="Arial"/>
      </w:rPr>
      <w:fldChar w:fldCharType="separate"/>
    </w:r>
    <w:r w:rsidR="006964F4">
      <w:rPr>
        <w:rStyle w:val="PageNumber"/>
        <w:rFonts w:cs="Arial"/>
        <w:noProof/>
        <w:lang w:val="de-DE"/>
      </w:rPr>
      <w:t>4</w:t>
    </w:r>
    <w:r w:rsidRPr="00FE1D1B">
      <w:rPr>
        <w:rStyle w:val="PageNumber"/>
        <w:rFonts w:cs="Arial"/>
      </w:rPr>
      <w:fldChar w:fldCharType="end"/>
    </w:r>
  </w:p>
  <w:p w:rsidR="000842F7" w:rsidRPr="00CB3260" w:rsidRDefault="000842F7">
    <w:pPr>
      <w:pStyle w:val="Header"/>
      <w:rPr>
        <w:lang w:val="de-D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F7" w:rsidRPr="00CB3260" w:rsidRDefault="00DD4971" w:rsidP="00E07586">
    <w:pPr>
      <w:jc w:val="center"/>
      <w:rPr>
        <w:rFonts w:cs="Arial"/>
        <w:lang w:val="de-DE"/>
      </w:rPr>
    </w:pPr>
    <w:r>
      <w:rPr>
        <w:rFonts w:cs="Arial"/>
        <w:lang w:val="de-DE"/>
      </w:rPr>
      <w:t>UPOV/WG-DEN/3/3</w:t>
    </w:r>
  </w:p>
  <w:p w:rsidR="000842F7" w:rsidRPr="00CB3260" w:rsidRDefault="000842F7" w:rsidP="00E07586">
    <w:pPr>
      <w:jc w:val="center"/>
      <w:rPr>
        <w:rFonts w:cs="Arial"/>
        <w:lang w:val="de-DE"/>
      </w:rPr>
    </w:pPr>
    <w:r>
      <w:rPr>
        <w:rFonts w:cs="Arial"/>
        <w:lang w:val="de-DE"/>
      </w:rPr>
      <w:t xml:space="preserve">Annex II, </w:t>
    </w:r>
    <w:r w:rsidRPr="00CB3260">
      <w:rPr>
        <w:rFonts w:cs="Arial"/>
        <w:lang w:val="de-DE"/>
      </w:rPr>
      <w:t xml:space="preserve">page </w:t>
    </w:r>
    <w:r w:rsidRPr="00FE1D1B">
      <w:rPr>
        <w:rStyle w:val="PageNumber"/>
        <w:rFonts w:cs="Arial"/>
      </w:rPr>
      <w:fldChar w:fldCharType="begin"/>
    </w:r>
    <w:r w:rsidRPr="00CB3260">
      <w:rPr>
        <w:rStyle w:val="PageNumber"/>
        <w:rFonts w:cs="Arial"/>
        <w:lang w:val="de-DE"/>
      </w:rPr>
      <w:instrText xml:space="preserve"> PAGE </w:instrText>
    </w:r>
    <w:r w:rsidRPr="00FE1D1B">
      <w:rPr>
        <w:rStyle w:val="PageNumber"/>
        <w:rFonts w:cs="Arial"/>
      </w:rPr>
      <w:fldChar w:fldCharType="separate"/>
    </w:r>
    <w:r w:rsidR="006964F4">
      <w:rPr>
        <w:rStyle w:val="PageNumber"/>
        <w:rFonts w:cs="Arial"/>
        <w:noProof/>
        <w:lang w:val="de-DE"/>
      </w:rPr>
      <w:t>10</w:t>
    </w:r>
    <w:r w:rsidRPr="00FE1D1B">
      <w:rPr>
        <w:rStyle w:val="PageNumber"/>
        <w:rFonts w:cs="Arial"/>
      </w:rPr>
      <w:fldChar w:fldCharType="end"/>
    </w:r>
  </w:p>
  <w:p w:rsidR="000842F7" w:rsidRPr="00CB3260" w:rsidRDefault="000842F7">
    <w:pPr>
      <w:pStyle w:val="Header"/>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F7" w:rsidRDefault="000842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61E" w:rsidRPr="00CB3260" w:rsidRDefault="00DD4971" w:rsidP="00E07586">
    <w:pPr>
      <w:jc w:val="center"/>
      <w:rPr>
        <w:rFonts w:cs="Arial"/>
        <w:lang w:val="de-DE"/>
      </w:rPr>
    </w:pPr>
    <w:r>
      <w:rPr>
        <w:rFonts w:cs="Arial"/>
        <w:lang w:val="de-DE"/>
      </w:rPr>
      <w:t>UPOV/WG-DEN/3/3</w:t>
    </w:r>
  </w:p>
  <w:p w:rsidR="000A561E" w:rsidRPr="00CB3260" w:rsidRDefault="005D4E6F" w:rsidP="00E07586">
    <w:pPr>
      <w:jc w:val="center"/>
      <w:rPr>
        <w:rFonts w:cs="Arial"/>
        <w:lang w:val="de-DE"/>
      </w:rPr>
    </w:pPr>
    <w:r>
      <w:rPr>
        <w:rFonts w:cs="Arial"/>
        <w:lang w:val="de-DE"/>
      </w:rPr>
      <w:t xml:space="preserve">Annex III, </w:t>
    </w:r>
    <w:r w:rsidRPr="00CB3260">
      <w:rPr>
        <w:rFonts w:cs="Arial"/>
        <w:lang w:val="de-DE"/>
      </w:rPr>
      <w:t xml:space="preserve">page </w:t>
    </w:r>
    <w:r w:rsidRPr="00FE1D1B">
      <w:rPr>
        <w:rStyle w:val="PageNumber"/>
        <w:rFonts w:cs="Arial"/>
      </w:rPr>
      <w:fldChar w:fldCharType="begin"/>
    </w:r>
    <w:r w:rsidRPr="00CB3260">
      <w:rPr>
        <w:rStyle w:val="PageNumber"/>
        <w:rFonts w:cs="Arial"/>
        <w:lang w:val="de-DE"/>
      </w:rPr>
      <w:instrText xml:space="preserve"> PAGE </w:instrText>
    </w:r>
    <w:r w:rsidRPr="00FE1D1B">
      <w:rPr>
        <w:rStyle w:val="PageNumber"/>
        <w:rFonts w:cs="Arial"/>
      </w:rPr>
      <w:fldChar w:fldCharType="separate"/>
    </w:r>
    <w:r w:rsidR="006964F4">
      <w:rPr>
        <w:rStyle w:val="PageNumber"/>
        <w:rFonts w:cs="Arial"/>
        <w:noProof/>
        <w:lang w:val="de-DE"/>
      </w:rPr>
      <w:t>8</w:t>
    </w:r>
    <w:r w:rsidRPr="00FE1D1B">
      <w:rPr>
        <w:rStyle w:val="PageNumber"/>
        <w:rFonts w:cs="Arial"/>
      </w:rPr>
      <w:fldChar w:fldCharType="end"/>
    </w:r>
  </w:p>
  <w:p w:rsidR="000A561E" w:rsidRPr="00CB3260" w:rsidRDefault="006964F4">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76EA"/>
    <w:multiLevelType w:val="hybridMultilevel"/>
    <w:tmpl w:val="8E68AF96"/>
    <w:lvl w:ilvl="0" w:tplc="C4F44AD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F2E76"/>
    <w:multiLevelType w:val="hybridMultilevel"/>
    <w:tmpl w:val="232CB8F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35CF71DB"/>
    <w:multiLevelType w:val="hybridMultilevel"/>
    <w:tmpl w:val="91A27812"/>
    <w:lvl w:ilvl="0" w:tplc="BD9A55E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F1075D"/>
    <w:multiLevelType w:val="hybridMultilevel"/>
    <w:tmpl w:val="D60E6F0A"/>
    <w:lvl w:ilvl="0" w:tplc="BFA0E07E">
      <w:start w:val="1"/>
      <w:numFmt w:val="lowerRoman"/>
      <w:lvlText w:val="(%1)"/>
      <w:lvlJc w:val="left"/>
      <w:pPr>
        <w:ind w:left="2259" w:hanging="112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69692632"/>
    <w:multiLevelType w:val="hybridMultilevel"/>
    <w:tmpl w:val="217C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363E61"/>
    <w:multiLevelType w:val="hybridMultilevel"/>
    <w:tmpl w:val="BD5641A4"/>
    <w:lvl w:ilvl="0" w:tplc="85D4BC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0FE"/>
    <w:rsid w:val="00010CF3"/>
    <w:rsid w:val="00011941"/>
    <w:rsid w:val="00011E27"/>
    <w:rsid w:val="000148BC"/>
    <w:rsid w:val="00014BBC"/>
    <w:rsid w:val="00017D7E"/>
    <w:rsid w:val="000201F0"/>
    <w:rsid w:val="00021B46"/>
    <w:rsid w:val="00024AB8"/>
    <w:rsid w:val="00030854"/>
    <w:rsid w:val="00036028"/>
    <w:rsid w:val="00044642"/>
    <w:rsid w:val="000446B9"/>
    <w:rsid w:val="00045CCB"/>
    <w:rsid w:val="00047E21"/>
    <w:rsid w:val="00050E16"/>
    <w:rsid w:val="000670D0"/>
    <w:rsid w:val="00071149"/>
    <w:rsid w:val="0008321E"/>
    <w:rsid w:val="000842F7"/>
    <w:rsid w:val="00085505"/>
    <w:rsid w:val="000932FE"/>
    <w:rsid w:val="000B1449"/>
    <w:rsid w:val="000C3905"/>
    <w:rsid w:val="000C4E25"/>
    <w:rsid w:val="000C7021"/>
    <w:rsid w:val="000D2175"/>
    <w:rsid w:val="000D6BBC"/>
    <w:rsid w:val="000D7780"/>
    <w:rsid w:val="000E636A"/>
    <w:rsid w:val="000E6F95"/>
    <w:rsid w:val="000F2F11"/>
    <w:rsid w:val="0010234B"/>
    <w:rsid w:val="00105929"/>
    <w:rsid w:val="00110C36"/>
    <w:rsid w:val="001131D5"/>
    <w:rsid w:val="00114A83"/>
    <w:rsid w:val="00123F5A"/>
    <w:rsid w:val="001312AC"/>
    <w:rsid w:val="00131B31"/>
    <w:rsid w:val="00141DB8"/>
    <w:rsid w:val="001524F7"/>
    <w:rsid w:val="00155AA5"/>
    <w:rsid w:val="001610DB"/>
    <w:rsid w:val="0016516E"/>
    <w:rsid w:val="00172084"/>
    <w:rsid w:val="0017474A"/>
    <w:rsid w:val="001758C6"/>
    <w:rsid w:val="00182B99"/>
    <w:rsid w:val="0018746B"/>
    <w:rsid w:val="001944DC"/>
    <w:rsid w:val="001A79D6"/>
    <w:rsid w:val="001C1525"/>
    <w:rsid w:val="001D0108"/>
    <w:rsid w:val="002048FC"/>
    <w:rsid w:val="0021332C"/>
    <w:rsid w:val="00213982"/>
    <w:rsid w:val="00220BA4"/>
    <w:rsid w:val="00243B9B"/>
    <w:rsid w:val="00243E0B"/>
    <w:rsid w:val="0024416D"/>
    <w:rsid w:val="00252EBB"/>
    <w:rsid w:val="002713DD"/>
    <w:rsid w:val="00271911"/>
    <w:rsid w:val="002800A0"/>
    <w:rsid w:val="002801B3"/>
    <w:rsid w:val="00281060"/>
    <w:rsid w:val="00293D67"/>
    <w:rsid w:val="002940E8"/>
    <w:rsid w:val="00294751"/>
    <w:rsid w:val="00297BA2"/>
    <w:rsid w:val="002A0335"/>
    <w:rsid w:val="002A6E50"/>
    <w:rsid w:val="002B4298"/>
    <w:rsid w:val="002C256A"/>
    <w:rsid w:val="002D2345"/>
    <w:rsid w:val="002F6090"/>
    <w:rsid w:val="00301532"/>
    <w:rsid w:val="00305A7F"/>
    <w:rsid w:val="003152FE"/>
    <w:rsid w:val="00327436"/>
    <w:rsid w:val="00344BD6"/>
    <w:rsid w:val="0035528D"/>
    <w:rsid w:val="00361821"/>
    <w:rsid w:val="00361E9E"/>
    <w:rsid w:val="00365FA1"/>
    <w:rsid w:val="003947ED"/>
    <w:rsid w:val="003C7FBE"/>
    <w:rsid w:val="003D227C"/>
    <w:rsid w:val="003D276B"/>
    <w:rsid w:val="003D2B4D"/>
    <w:rsid w:val="003E3B15"/>
    <w:rsid w:val="004047A3"/>
    <w:rsid w:val="00413F49"/>
    <w:rsid w:val="00421120"/>
    <w:rsid w:val="00422032"/>
    <w:rsid w:val="00436500"/>
    <w:rsid w:val="00444A88"/>
    <w:rsid w:val="00474DA4"/>
    <w:rsid w:val="00476B4D"/>
    <w:rsid w:val="004805FA"/>
    <w:rsid w:val="004935D2"/>
    <w:rsid w:val="004A7614"/>
    <w:rsid w:val="004B0CD8"/>
    <w:rsid w:val="004B1215"/>
    <w:rsid w:val="004D047D"/>
    <w:rsid w:val="004D33E0"/>
    <w:rsid w:val="004D4743"/>
    <w:rsid w:val="004F1E9E"/>
    <w:rsid w:val="004F305A"/>
    <w:rsid w:val="00512164"/>
    <w:rsid w:val="00520297"/>
    <w:rsid w:val="0052529F"/>
    <w:rsid w:val="005338F9"/>
    <w:rsid w:val="0054281C"/>
    <w:rsid w:val="00544581"/>
    <w:rsid w:val="0055268D"/>
    <w:rsid w:val="00576BE4"/>
    <w:rsid w:val="005A3B72"/>
    <w:rsid w:val="005A400A"/>
    <w:rsid w:val="005D4E6F"/>
    <w:rsid w:val="005E101A"/>
    <w:rsid w:val="005E5496"/>
    <w:rsid w:val="005E7288"/>
    <w:rsid w:val="005F7B92"/>
    <w:rsid w:val="00612379"/>
    <w:rsid w:val="006136C8"/>
    <w:rsid w:val="006153B6"/>
    <w:rsid w:val="0061555F"/>
    <w:rsid w:val="00636CA6"/>
    <w:rsid w:val="00641200"/>
    <w:rsid w:val="00645CA8"/>
    <w:rsid w:val="006476BC"/>
    <w:rsid w:val="006655D3"/>
    <w:rsid w:val="00666DA5"/>
    <w:rsid w:val="00667404"/>
    <w:rsid w:val="0068420B"/>
    <w:rsid w:val="00687EB4"/>
    <w:rsid w:val="006911DD"/>
    <w:rsid w:val="00694E8E"/>
    <w:rsid w:val="00695C56"/>
    <w:rsid w:val="006964F4"/>
    <w:rsid w:val="006A5CDE"/>
    <w:rsid w:val="006A644A"/>
    <w:rsid w:val="006B17D2"/>
    <w:rsid w:val="006B5581"/>
    <w:rsid w:val="006B5F11"/>
    <w:rsid w:val="006C224E"/>
    <w:rsid w:val="006D780A"/>
    <w:rsid w:val="0070496E"/>
    <w:rsid w:val="00704E37"/>
    <w:rsid w:val="007052EE"/>
    <w:rsid w:val="0071271E"/>
    <w:rsid w:val="00732DEC"/>
    <w:rsid w:val="00735BD5"/>
    <w:rsid w:val="0073660F"/>
    <w:rsid w:val="00751613"/>
    <w:rsid w:val="007527B4"/>
    <w:rsid w:val="007556F6"/>
    <w:rsid w:val="00760EEF"/>
    <w:rsid w:val="00763A36"/>
    <w:rsid w:val="00770386"/>
    <w:rsid w:val="007750FE"/>
    <w:rsid w:val="00777EE5"/>
    <w:rsid w:val="00784836"/>
    <w:rsid w:val="007873B4"/>
    <w:rsid w:val="0079023E"/>
    <w:rsid w:val="007933FE"/>
    <w:rsid w:val="007A2854"/>
    <w:rsid w:val="007A3A0E"/>
    <w:rsid w:val="007A54EA"/>
    <w:rsid w:val="007A55EA"/>
    <w:rsid w:val="007B4950"/>
    <w:rsid w:val="007B77CD"/>
    <w:rsid w:val="007C1D92"/>
    <w:rsid w:val="007C4CB9"/>
    <w:rsid w:val="007D0B9D"/>
    <w:rsid w:val="007D19B0"/>
    <w:rsid w:val="007E66CF"/>
    <w:rsid w:val="007F498F"/>
    <w:rsid w:val="0080679D"/>
    <w:rsid w:val="008108B0"/>
    <w:rsid w:val="00811B20"/>
    <w:rsid w:val="00817B76"/>
    <w:rsid w:val="008211B5"/>
    <w:rsid w:val="0082296E"/>
    <w:rsid w:val="00824099"/>
    <w:rsid w:val="008337D3"/>
    <w:rsid w:val="00845EF3"/>
    <w:rsid w:val="00846D7C"/>
    <w:rsid w:val="00850A14"/>
    <w:rsid w:val="00867AC1"/>
    <w:rsid w:val="00881C6A"/>
    <w:rsid w:val="008830CC"/>
    <w:rsid w:val="00890DF8"/>
    <w:rsid w:val="0089228B"/>
    <w:rsid w:val="008A743F"/>
    <w:rsid w:val="008B1C33"/>
    <w:rsid w:val="008B25C9"/>
    <w:rsid w:val="008C0970"/>
    <w:rsid w:val="008C3987"/>
    <w:rsid w:val="008C754C"/>
    <w:rsid w:val="008D0BC5"/>
    <w:rsid w:val="008D2CF7"/>
    <w:rsid w:val="008E20EE"/>
    <w:rsid w:val="008E6C60"/>
    <w:rsid w:val="008F3A33"/>
    <w:rsid w:val="00900C26"/>
    <w:rsid w:val="0090197F"/>
    <w:rsid w:val="00903264"/>
    <w:rsid w:val="00906309"/>
    <w:rsid w:val="00906DDC"/>
    <w:rsid w:val="0091710F"/>
    <w:rsid w:val="00920C1D"/>
    <w:rsid w:val="00934E09"/>
    <w:rsid w:val="00936253"/>
    <w:rsid w:val="00936254"/>
    <w:rsid w:val="00940D46"/>
    <w:rsid w:val="00952DD4"/>
    <w:rsid w:val="00965AE7"/>
    <w:rsid w:val="00970FED"/>
    <w:rsid w:val="00974581"/>
    <w:rsid w:val="00992D82"/>
    <w:rsid w:val="00997029"/>
    <w:rsid w:val="009A7339"/>
    <w:rsid w:val="009B0819"/>
    <w:rsid w:val="009B440E"/>
    <w:rsid w:val="009B7DD3"/>
    <w:rsid w:val="009C1248"/>
    <w:rsid w:val="009C3B71"/>
    <w:rsid w:val="009C7DA2"/>
    <w:rsid w:val="009D690D"/>
    <w:rsid w:val="009D7A1D"/>
    <w:rsid w:val="009E65B6"/>
    <w:rsid w:val="009F5CA5"/>
    <w:rsid w:val="009F77CF"/>
    <w:rsid w:val="00A02CB3"/>
    <w:rsid w:val="00A06B46"/>
    <w:rsid w:val="00A1323D"/>
    <w:rsid w:val="00A24C10"/>
    <w:rsid w:val="00A33150"/>
    <w:rsid w:val="00A42AC3"/>
    <w:rsid w:val="00A430CF"/>
    <w:rsid w:val="00A54309"/>
    <w:rsid w:val="00A81778"/>
    <w:rsid w:val="00A913EF"/>
    <w:rsid w:val="00A9389F"/>
    <w:rsid w:val="00AB2B93"/>
    <w:rsid w:val="00AB530F"/>
    <w:rsid w:val="00AB7E5B"/>
    <w:rsid w:val="00AC2883"/>
    <w:rsid w:val="00AD0D66"/>
    <w:rsid w:val="00AE0EF1"/>
    <w:rsid w:val="00AE2937"/>
    <w:rsid w:val="00AE32BD"/>
    <w:rsid w:val="00B01872"/>
    <w:rsid w:val="00B03359"/>
    <w:rsid w:val="00B03BD3"/>
    <w:rsid w:val="00B07301"/>
    <w:rsid w:val="00B11F3E"/>
    <w:rsid w:val="00B13C08"/>
    <w:rsid w:val="00B224DE"/>
    <w:rsid w:val="00B324D4"/>
    <w:rsid w:val="00B43DD4"/>
    <w:rsid w:val="00B46575"/>
    <w:rsid w:val="00B513E1"/>
    <w:rsid w:val="00B61777"/>
    <w:rsid w:val="00B67675"/>
    <w:rsid w:val="00B84BBD"/>
    <w:rsid w:val="00B90677"/>
    <w:rsid w:val="00BA1AC8"/>
    <w:rsid w:val="00BA30BA"/>
    <w:rsid w:val="00BA43FB"/>
    <w:rsid w:val="00BA735F"/>
    <w:rsid w:val="00BC127D"/>
    <w:rsid w:val="00BC1FE6"/>
    <w:rsid w:val="00BC4247"/>
    <w:rsid w:val="00BC692E"/>
    <w:rsid w:val="00BD1AEE"/>
    <w:rsid w:val="00BF240D"/>
    <w:rsid w:val="00C061B6"/>
    <w:rsid w:val="00C10D07"/>
    <w:rsid w:val="00C23422"/>
    <w:rsid w:val="00C2446C"/>
    <w:rsid w:val="00C36AE5"/>
    <w:rsid w:val="00C41F17"/>
    <w:rsid w:val="00C527FA"/>
    <w:rsid w:val="00C5280D"/>
    <w:rsid w:val="00C53EB3"/>
    <w:rsid w:val="00C56169"/>
    <w:rsid w:val="00C56B98"/>
    <w:rsid w:val="00C5791C"/>
    <w:rsid w:val="00C66290"/>
    <w:rsid w:val="00C662AE"/>
    <w:rsid w:val="00C66EF3"/>
    <w:rsid w:val="00C721C9"/>
    <w:rsid w:val="00C72B7A"/>
    <w:rsid w:val="00C74034"/>
    <w:rsid w:val="00C87B21"/>
    <w:rsid w:val="00C90C8D"/>
    <w:rsid w:val="00C973F2"/>
    <w:rsid w:val="00CA304C"/>
    <w:rsid w:val="00CA774A"/>
    <w:rsid w:val="00CC11B0"/>
    <w:rsid w:val="00CC1578"/>
    <w:rsid w:val="00CC2841"/>
    <w:rsid w:val="00CC7180"/>
    <w:rsid w:val="00CF1330"/>
    <w:rsid w:val="00CF7E36"/>
    <w:rsid w:val="00D024E0"/>
    <w:rsid w:val="00D116AC"/>
    <w:rsid w:val="00D34075"/>
    <w:rsid w:val="00D368C0"/>
    <w:rsid w:val="00D3708D"/>
    <w:rsid w:val="00D40426"/>
    <w:rsid w:val="00D52109"/>
    <w:rsid w:val="00D57C96"/>
    <w:rsid w:val="00D57D18"/>
    <w:rsid w:val="00D70C95"/>
    <w:rsid w:val="00D72B55"/>
    <w:rsid w:val="00D73C1A"/>
    <w:rsid w:val="00D91203"/>
    <w:rsid w:val="00D95174"/>
    <w:rsid w:val="00D95A28"/>
    <w:rsid w:val="00DA4973"/>
    <w:rsid w:val="00DA6F36"/>
    <w:rsid w:val="00DB36EA"/>
    <w:rsid w:val="00DB4783"/>
    <w:rsid w:val="00DB596E"/>
    <w:rsid w:val="00DB7773"/>
    <w:rsid w:val="00DC00EA"/>
    <w:rsid w:val="00DC3802"/>
    <w:rsid w:val="00DD4971"/>
    <w:rsid w:val="00DF00F3"/>
    <w:rsid w:val="00E0413C"/>
    <w:rsid w:val="00E0502E"/>
    <w:rsid w:val="00E07D87"/>
    <w:rsid w:val="00E12E60"/>
    <w:rsid w:val="00E141DD"/>
    <w:rsid w:val="00E17C93"/>
    <w:rsid w:val="00E32F7E"/>
    <w:rsid w:val="00E363DB"/>
    <w:rsid w:val="00E427FC"/>
    <w:rsid w:val="00E5267B"/>
    <w:rsid w:val="00E54B80"/>
    <w:rsid w:val="00E63C0E"/>
    <w:rsid w:val="00E677E0"/>
    <w:rsid w:val="00E72AAB"/>
    <w:rsid w:val="00E72D49"/>
    <w:rsid w:val="00E757FD"/>
    <w:rsid w:val="00E7593C"/>
    <w:rsid w:val="00E7678A"/>
    <w:rsid w:val="00E8182D"/>
    <w:rsid w:val="00E9293F"/>
    <w:rsid w:val="00E935F1"/>
    <w:rsid w:val="00E94A81"/>
    <w:rsid w:val="00E970DA"/>
    <w:rsid w:val="00EA1FFB"/>
    <w:rsid w:val="00EB040F"/>
    <w:rsid w:val="00EB048E"/>
    <w:rsid w:val="00EB4B6C"/>
    <w:rsid w:val="00EB4E9C"/>
    <w:rsid w:val="00ED43ED"/>
    <w:rsid w:val="00EE34DF"/>
    <w:rsid w:val="00EF2F89"/>
    <w:rsid w:val="00F03E98"/>
    <w:rsid w:val="00F11D29"/>
    <w:rsid w:val="00F1237A"/>
    <w:rsid w:val="00F15601"/>
    <w:rsid w:val="00F22CBD"/>
    <w:rsid w:val="00F272F1"/>
    <w:rsid w:val="00F43B1F"/>
    <w:rsid w:val="00F45372"/>
    <w:rsid w:val="00F45B5D"/>
    <w:rsid w:val="00F560F7"/>
    <w:rsid w:val="00F6334D"/>
    <w:rsid w:val="00F63599"/>
    <w:rsid w:val="00F80211"/>
    <w:rsid w:val="00F9024A"/>
    <w:rsid w:val="00F9378E"/>
    <w:rsid w:val="00FA0C54"/>
    <w:rsid w:val="00FA49AB"/>
    <w:rsid w:val="00FB0E99"/>
    <w:rsid w:val="00FB5288"/>
    <w:rsid w:val="00FB6FC0"/>
    <w:rsid w:val="00FC1B98"/>
    <w:rsid w:val="00FC6E29"/>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E427FC"/>
    <w:pPr>
      <w:keepNext/>
      <w:jc w:val="both"/>
      <w:outlineLvl w:val="1"/>
    </w:pPr>
    <w:rPr>
      <w:rFonts w:ascii="Arial" w:hAnsi="Arial"/>
      <w:u w:val="single"/>
      <w:lang w:eastAsia="ja-JP"/>
    </w:rPr>
  </w:style>
  <w:style w:type="paragraph" w:styleId="Heading3">
    <w:name w:val="heading 3"/>
    <w:next w:val="Normal"/>
    <w:autoRedefine/>
    <w:qFormat/>
    <w:rsid w:val="00DD4971"/>
    <w:pPr>
      <w:keepNext/>
      <w:ind w:left="1134" w:hanging="1134"/>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semiHidden/>
    <w:unhideWhenUsed/>
    <w:qFormat/>
    <w:rsid w:val="00817B7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422032"/>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422032"/>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F9378E"/>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F9378E"/>
    <w:pPr>
      <w:tabs>
        <w:tab w:val="right" w:leader="dot" w:pos="9639"/>
      </w:tabs>
      <w:spacing w:after="60"/>
      <w:ind w:left="567" w:right="1418"/>
      <w:contextualSpacing/>
    </w:pPr>
    <w:rPr>
      <w:rFonts w:ascii="Arial" w:eastAsia="Times New Roman"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F9378E"/>
    <w:pPr>
      <w:tabs>
        <w:tab w:val="right" w:leader="dot" w:pos="9639"/>
      </w:tabs>
      <w:spacing w:before="120" w:after="60"/>
      <w:ind w:right="1418"/>
      <w:jc w:val="left"/>
    </w:pPr>
    <w:rPr>
      <w:rFonts w:eastAsia="Times New Roman" w:cs="Arial"/>
      <w:bCs/>
      <w:caps/>
      <w:noProof/>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FooterChar">
    <w:name w:val="Footer Char"/>
    <w:aliases w:val="doc_path_name Char"/>
    <w:basedOn w:val="DefaultParagraphFont"/>
    <w:link w:val="Footer"/>
    <w:rsid w:val="00C90C8D"/>
    <w:rPr>
      <w:rFonts w:ascii="Arial" w:hAnsi="Arial"/>
      <w:sz w:val="14"/>
    </w:rPr>
  </w:style>
  <w:style w:type="paragraph" w:styleId="ListParagraph">
    <w:name w:val="List Paragraph"/>
    <w:basedOn w:val="Normal"/>
    <w:uiPriority w:val="34"/>
    <w:qFormat/>
    <w:rsid w:val="009C7DA2"/>
    <w:pPr>
      <w:ind w:left="720"/>
      <w:contextualSpacing/>
    </w:pPr>
  </w:style>
  <w:style w:type="character" w:customStyle="1" w:styleId="Heading2Char">
    <w:name w:val="Heading 2 Char"/>
    <w:basedOn w:val="DefaultParagraphFont"/>
    <w:link w:val="Heading2"/>
    <w:rsid w:val="00E427FC"/>
    <w:rPr>
      <w:rFonts w:ascii="Arial" w:hAnsi="Arial"/>
      <w:u w:val="single"/>
      <w:lang w:eastAsia="ja-JP"/>
    </w:rPr>
  </w:style>
  <w:style w:type="paragraph" w:styleId="NoSpacing">
    <w:name w:val="No Spacing"/>
    <w:uiPriority w:val="1"/>
    <w:qFormat/>
    <w:rsid w:val="00D368C0"/>
    <w:pPr>
      <w:jc w:val="both"/>
    </w:pPr>
    <w:rPr>
      <w:rFonts w:ascii="Arial" w:hAnsi="Arial"/>
    </w:rPr>
  </w:style>
  <w:style w:type="paragraph" w:customStyle="1" w:styleId="DecisionInvitingPara">
    <w:name w:val="Decision Inviting Para."/>
    <w:basedOn w:val="Normal"/>
    <w:rsid w:val="005A3B72"/>
    <w:pPr>
      <w:ind w:left="4536"/>
    </w:pPr>
    <w:rPr>
      <w:i/>
      <w:lang w:val="es-ES_tradnl"/>
    </w:rPr>
  </w:style>
  <w:style w:type="character" w:customStyle="1" w:styleId="Heading6Char">
    <w:name w:val="Heading 6 Char"/>
    <w:basedOn w:val="DefaultParagraphFont"/>
    <w:link w:val="Heading6"/>
    <w:semiHidden/>
    <w:rsid w:val="00817B76"/>
    <w:rPr>
      <w:rFonts w:asciiTheme="majorHAnsi" w:eastAsiaTheme="majorEastAsia" w:hAnsiTheme="majorHAnsi" w:cstheme="majorBidi"/>
      <w:i/>
      <w:iCs/>
      <w:color w:val="243F60" w:themeColor="accent1" w:themeShade="7F"/>
    </w:rPr>
  </w:style>
  <w:style w:type="character" w:customStyle="1" w:styleId="HeaderChar">
    <w:name w:val="Header Char"/>
    <w:basedOn w:val="DefaultParagraphFont"/>
    <w:link w:val="Header"/>
    <w:rsid w:val="000842F7"/>
    <w:rPr>
      <w:rFonts w:ascii="Arial" w:hAnsi="Arial"/>
      <w:lang w:val="fr-FR"/>
    </w:rPr>
  </w:style>
  <w:style w:type="character" w:customStyle="1" w:styleId="pldetailsChar">
    <w:name w:val="pldetails Char"/>
    <w:link w:val="pldetails"/>
    <w:locked/>
    <w:rsid w:val="000842F7"/>
    <w:rPr>
      <w:rFonts w:ascii="Arial" w:hAnsi="Arial"/>
      <w:noProof/>
      <w:snapToGrid w:val="0"/>
    </w:rPr>
  </w:style>
  <w:style w:type="character" w:customStyle="1" w:styleId="plcountryChar">
    <w:name w:val="plcountry Char"/>
    <w:basedOn w:val="DefaultParagraphFont"/>
    <w:link w:val="plcountry"/>
    <w:rsid w:val="000842F7"/>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E427FC"/>
    <w:pPr>
      <w:keepNext/>
      <w:jc w:val="both"/>
      <w:outlineLvl w:val="1"/>
    </w:pPr>
    <w:rPr>
      <w:rFonts w:ascii="Arial" w:hAnsi="Arial"/>
      <w:u w:val="single"/>
      <w:lang w:eastAsia="ja-JP"/>
    </w:rPr>
  </w:style>
  <w:style w:type="paragraph" w:styleId="Heading3">
    <w:name w:val="heading 3"/>
    <w:next w:val="Normal"/>
    <w:autoRedefine/>
    <w:qFormat/>
    <w:rsid w:val="00DD4971"/>
    <w:pPr>
      <w:keepNext/>
      <w:ind w:left="1134" w:hanging="1134"/>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semiHidden/>
    <w:unhideWhenUsed/>
    <w:qFormat/>
    <w:rsid w:val="00817B7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422032"/>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422032"/>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F9378E"/>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F9378E"/>
    <w:pPr>
      <w:tabs>
        <w:tab w:val="right" w:leader="dot" w:pos="9639"/>
      </w:tabs>
      <w:spacing w:after="60"/>
      <w:ind w:left="567" w:right="1418"/>
      <w:contextualSpacing/>
    </w:pPr>
    <w:rPr>
      <w:rFonts w:ascii="Arial" w:eastAsia="Times New Roman"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F9378E"/>
    <w:pPr>
      <w:tabs>
        <w:tab w:val="right" w:leader="dot" w:pos="9639"/>
      </w:tabs>
      <w:spacing w:before="120" w:after="60"/>
      <w:ind w:right="1418"/>
      <w:jc w:val="left"/>
    </w:pPr>
    <w:rPr>
      <w:rFonts w:eastAsia="Times New Roman" w:cs="Arial"/>
      <w:bCs/>
      <w:caps/>
      <w:noProof/>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FooterChar">
    <w:name w:val="Footer Char"/>
    <w:aliases w:val="doc_path_name Char"/>
    <w:basedOn w:val="DefaultParagraphFont"/>
    <w:link w:val="Footer"/>
    <w:rsid w:val="00C90C8D"/>
    <w:rPr>
      <w:rFonts w:ascii="Arial" w:hAnsi="Arial"/>
      <w:sz w:val="14"/>
    </w:rPr>
  </w:style>
  <w:style w:type="paragraph" w:styleId="ListParagraph">
    <w:name w:val="List Paragraph"/>
    <w:basedOn w:val="Normal"/>
    <w:uiPriority w:val="34"/>
    <w:qFormat/>
    <w:rsid w:val="009C7DA2"/>
    <w:pPr>
      <w:ind w:left="720"/>
      <w:contextualSpacing/>
    </w:pPr>
  </w:style>
  <w:style w:type="character" w:customStyle="1" w:styleId="Heading2Char">
    <w:name w:val="Heading 2 Char"/>
    <w:basedOn w:val="DefaultParagraphFont"/>
    <w:link w:val="Heading2"/>
    <w:rsid w:val="00E427FC"/>
    <w:rPr>
      <w:rFonts w:ascii="Arial" w:hAnsi="Arial"/>
      <w:u w:val="single"/>
      <w:lang w:eastAsia="ja-JP"/>
    </w:rPr>
  </w:style>
  <w:style w:type="paragraph" w:styleId="NoSpacing">
    <w:name w:val="No Spacing"/>
    <w:uiPriority w:val="1"/>
    <w:qFormat/>
    <w:rsid w:val="00D368C0"/>
    <w:pPr>
      <w:jc w:val="both"/>
    </w:pPr>
    <w:rPr>
      <w:rFonts w:ascii="Arial" w:hAnsi="Arial"/>
    </w:rPr>
  </w:style>
  <w:style w:type="paragraph" w:customStyle="1" w:styleId="DecisionInvitingPara">
    <w:name w:val="Decision Inviting Para."/>
    <w:basedOn w:val="Normal"/>
    <w:rsid w:val="005A3B72"/>
    <w:pPr>
      <w:ind w:left="4536"/>
    </w:pPr>
    <w:rPr>
      <w:i/>
      <w:lang w:val="es-ES_tradnl"/>
    </w:rPr>
  </w:style>
  <w:style w:type="character" w:customStyle="1" w:styleId="Heading6Char">
    <w:name w:val="Heading 6 Char"/>
    <w:basedOn w:val="DefaultParagraphFont"/>
    <w:link w:val="Heading6"/>
    <w:semiHidden/>
    <w:rsid w:val="00817B76"/>
    <w:rPr>
      <w:rFonts w:asciiTheme="majorHAnsi" w:eastAsiaTheme="majorEastAsia" w:hAnsiTheme="majorHAnsi" w:cstheme="majorBidi"/>
      <w:i/>
      <w:iCs/>
      <w:color w:val="243F60" w:themeColor="accent1" w:themeShade="7F"/>
    </w:rPr>
  </w:style>
  <w:style w:type="character" w:customStyle="1" w:styleId="HeaderChar">
    <w:name w:val="Header Char"/>
    <w:basedOn w:val="DefaultParagraphFont"/>
    <w:link w:val="Header"/>
    <w:rsid w:val="000842F7"/>
    <w:rPr>
      <w:rFonts w:ascii="Arial" w:hAnsi="Arial"/>
      <w:lang w:val="fr-FR"/>
    </w:rPr>
  </w:style>
  <w:style w:type="character" w:customStyle="1" w:styleId="pldetailsChar">
    <w:name w:val="pldetails Char"/>
    <w:link w:val="pldetails"/>
    <w:locked/>
    <w:rsid w:val="000842F7"/>
    <w:rPr>
      <w:rFonts w:ascii="Arial" w:hAnsi="Arial"/>
      <w:noProof/>
      <w:snapToGrid w:val="0"/>
    </w:rPr>
  </w:style>
  <w:style w:type="character" w:customStyle="1" w:styleId="plcountryChar">
    <w:name w:val="plcountry Char"/>
    <w:basedOn w:val="DefaultParagraphFont"/>
    <w:link w:val="plcountry"/>
    <w:rsid w:val="000842F7"/>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PowerPoint_Slide18.sldx"/><Relationship Id="rId50" Type="http://schemas.openxmlformats.org/officeDocument/2006/relationships/header" Target="header3.xml"/><Relationship Id="rId55" Type="http://schemas.openxmlformats.org/officeDocument/2006/relationships/package" Target="embeddings/Microsoft_PowerPoint_Slide21.sldx"/><Relationship Id="rId63" Type="http://schemas.openxmlformats.org/officeDocument/2006/relationships/package" Target="embeddings/Microsoft_PowerPoint_Slide25.sldx"/><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package" Target="embeddings/Microsoft_PowerPoint_Slide29.sldx"/><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PowerPoint_Slide9.sldx"/><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package" Target="embeddings/Microsoft_PowerPoint_Slide17.sldx"/><Relationship Id="rId53" Type="http://schemas.openxmlformats.org/officeDocument/2006/relationships/package" Target="embeddings/Microsoft_PowerPoint_Slide20.sld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package" Target="embeddings/Microsoft_PowerPoint_Slide33.sldx"/><Relationship Id="rId5" Type="http://schemas.openxmlformats.org/officeDocument/2006/relationships/settings" Target="settings.xml"/><Relationship Id="rId61" Type="http://schemas.openxmlformats.org/officeDocument/2006/relationships/package" Target="embeddings/Microsoft_PowerPoint_Slide24.sldx"/><Relationship Id="rId82" Type="http://schemas.openxmlformats.org/officeDocument/2006/relationships/image" Target="media/image36.emf"/><Relationship Id="rId19" Type="http://schemas.openxmlformats.org/officeDocument/2006/relationships/package" Target="embeddings/Microsoft_PowerPoint_Slide4.sld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 Id="rId48" Type="http://schemas.openxmlformats.org/officeDocument/2006/relationships/image" Target="media/image20.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PowerPoint_Slide28.sldx"/><Relationship Id="rId77" Type="http://schemas.openxmlformats.org/officeDocument/2006/relationships/package" Target="embeddings/Microsoft_PowerPoint_Slide32.sldx"/><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PowerPoint_Slide23.sldx"/><Relationship Id="rId67" Type="http://schemas.openxmlformats.org/officeDocument/2006/relationships/package" Target="embeddings/Microsoft_PowerPoint_Slide27.sldx"/><Relationship Id="rId20" Type="http://schemas.openxmlformats.org/officeDocument/2006/relationships/image" Target="media/image6.emf"/><Relationship Id="rId41" Type="http://schemas.openxmlformats.org/officeDocument/2006/relationships/package" Target="embeddings/Microsoft_PowerPoint_Slide15.sl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PowerPoint_Slide31.sldx"/><Relationship Id="rId83" Type="http://schemas.openxmlformats.org/officeDocument/2006/relationships/package" Target="embeddings/Microsoft_PowerPoint_Slide35.sl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PowerPoint_Slide19.sldx"/><Relationship Id="rId57" Type="http://schemas.openxmlformats.org/officeDocument/2006/relationships/package" Target="embeddings/Microsoft_PowerPoint_Slide22.sldx"/><Relationship Id="rId10" Type="http://schemas.openxmlformats.org/officeDocument/2006/relationships/header" Target="header1.xml"/><Relationship Id="rId31" Type="http://schemas.openxmlformats.org/officeDocument/2006/relationships/package" Target="embeddings/Microsoft_PowerPoint_Slide10.sldx"/><Relationship Id="rId44" Type="http://schemas.openxmlformats.org/officeDocument/2006/relationships/image" Target="media/image18.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PowerPoint_Slide26.sldx"/><Relationship Id="rId73" Type="http://schemas.openxmlformats.org/officeDocument/2006/relationships/package" Target="embeddings/Microsoft_PowerPoint_Slide30.sldx"/><Relationship Id="rId78" Type="http://schemas.openxmlformats.org/officeDocument/2006/relationships/image" Target="media/image34.emf"/><Relationship Id="rId81" Type="http://schemas.openxmlformats.org/officeDocument/2006/relationships/package" Target="embeddings/Microsoft_PowerPoint_Slide34.sldx"/><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Ad%20hoc%20Working%20Groups\_WG-DEN_Variety_Denomination\WG-DEN_3\template\wg_den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1DBA-2B8A-4BD2-8F93-9675BF48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wg_den_3.dotx</Template>
  <TotalTime>10</TotalTime>
  <Pages>25</Pages>
  <Words>2220</Words>
  <Characters>15526</Characters>
  <Application>Microsoft Office Word</Application>
  <DocSecurity>0</DocSecurity>
  <Lines>1725</Lines>
  <Paragraphs>394</Paragraphs>
  <ScaleCrop>false</ScaleCrop>
  <HeadingPairs>
    <vt:vector size="2" baseType="variant">
      <vt:variant>
        <vt:lpstr>Title</vt:lpstr>
      </vt:variant>
      <vt:variant>
        <vt:i4>1</vt:i4>
      </vt:variant>
    </vt:vector>
  </HeadingPairs>
  <TitlesOfParts>
    <vt:vector size="1" baseType="lpstr">
      <vt:lpstr>UPOV/WG-DEN/3/1</vt:lpstr>
    </vt:vector>
  </TitlesOfParts>
  <Company>UPOV</Company>
  <LinksUpToDate>false</LinksUpToDate>
  <CharactersWithSpaces>17352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UPOV/WG-DEN/3/1</dc:title>
  <dc:creator>SANCHEZ-VIZCAINO GOMEZ Rosa Maria</dc:creator>
  <cp:lastModifiedBy>BESSE Ariane</cp:lastModifiedBy>
  <cp:revision>6</cp:revision>
  <cp:lastPrinted>2017-08-30T08:22:00Z</cp:lastPrinted>
  <dcterms:created xsi:type="dcterms:W3CDTF">2017-08-30T08:15:00Z</dcterms:created>
  <dcterms:modified xsi:type="dcterms:W3CDTF">2017-08-31T08:23:00Z</dcterms:modified>
</cp:coreProperties>
</file>