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43BC9" w:rsidRPr="00815738" w:rsidTr="00EB0A8F">
        <w:tc>
          <w:tcPr>
            <w:tcW w:w="6522" w:type="dxa"/>
          </w:tcPr>
          <w:p w:rsidR="00943BC9" w:rsidRPr="00AC2883" w:rsidRDefault="00943BC9" w:rsidP="00EB0A8F">
            <w:r w:rsidRPr="00D250C5">
              <w:rPr>
                <w:noProof/>
              </w:rPr>
              <w:drawing>
                <wp:inline distT="0" distB="0" distL="0" distR="0" wp14:anchorId="49110327" wp14:editId="2CB2DA6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943BC9" w:rsidRPr="007C1D92" w:rsidRDefault="00943BC9" w:rsidP="00EB0A8F">
            <w:pPr>
              <w:pStyle w:val="Lettrine"/>
            </w:pPr>
            <w:r w:rsidRPr="00172084">
              <w:t>E</w:t>
            </w:r>
          </w:p>
        </w:tc>
      </w:tr>
      <w:tr w:rsidR="00943BC9" w:rsidRPr="00DA4973" w:rsidTr="00EB0A8F">
        <w:trPr>
          <w:trHeight w:val="219"/>
        </w:trPr>
        <w:tc>
          <w:tcPr>
            <w:tcW w:w="6522" w:type="dxa"/>
          </w:tcPr>
          <w:p w:rsidR="00943BC9" w:rsidRPr="00AC2883" w:rsidRDefault="00943BC9" w:rsidP="00EB0A8F">
            <w:pPr>
              <w:pStyle w:val="upove"/>
            </w:pPr>
            <w:r w:rsidRPr="00AC2883">
              <w:t>International Union for the Protection of New Varieties of Plants</w:t>
            </w:r>
          </w:p>
        </w:tc>
        <w:tc>
          <w:tcPr>
            <w:tcW w:w="3117" w:type="dxa"/>
          </w:tcPr>
          <w:p w:rsidR="00943BC9" w:rsidRPr="00DA4973" w:rsidRDefault="00943BC9" w:rsidP="00EB0A8F"/>
        </w:tc>
      </w:tr>
    </w:tbl>
    <w:p w:rsidR="00943BC9" w:rsidRDefault="00943BC9" w:rsidP="00EB0A8F"/>
    <w:p w:rsidR="00943BC9" w:rsidRPr="00365DC1" w:rsidRDefault="00943BC9" w:rsidP="00EB0A8F"/>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43BC9" w:rsidRPr="00C5280D" w:rsidTr="00EB0A8F">
        <w:tc>
          <w:tcPr>
            <w:tcW w:w="6512" w:type="dxa"/>
          </w:tcPr>
          <w:p w:rsidR="00943BC9" w:rsidRPr="00AC2883" w:rsidRDefault="00943BC9" w:rsidP="00EB0A8F">
            <w:pPr>
              <w:pStyle w:val="Sessiontc"/>
              <w:spacing w:line="240" w:lineRule="auto"/>
            </w:pPr>
            <w:r>
              <w:t>Meeting on the Development of a</w:t>
            </w:r>
            <w:r w:rsidR="005F2136">
              <w:t>n</w:t>
            </w:r>
            <w:r>
              <w:t xml:space="preserve"> </w:t>
            </w:r>
            <w:r w:rsidR="005F2136">
              <w:t>e</w:t>
            </w:r>
            <w:r>
              <w:t xml:space="preserve">lectronic </w:t>
            </w:r>
            <w:r w:rsidR="005F2136">
              <w:t>application f</w:t>
            </w:r>
            <w:r>
              <w:t>orm</w:t>
            </w:r>
          </w:p>
          <w:p w:rsidR="00943BC9" w:rsidRPr="00DC3802" w:rsidRDefault="002E24F8" w:rsidP="00EB0A8F">
            <w:pPr>
              <w:pStyle w:val="Sessiontcplacedate"/>
              <w:rPr>
                <w:sz w:val="22"/>
              </w:rPr>
            </w:pPr>
            <w:r>
              <w:t>Tenth Meeting</w:t>
            </w:r>
            <w:r w:rsidRPr="00DA4973">
              <w:br/>
              <w:t xml:space="preserve">Geneva, </w:t>
            </w:r>
            <w:r>
              <w:t>October 27</w:t>
            </w:r>
            <w:r w:rsidRPr="00DA4973">
              <w:t>, 2017</w:t>
            </w:r>
          </w:p>
        </w:tc>
        <w:tc>
          <w:tcPr>
            <w:tcW w:w="3127" w:type="dxa"/>
          </w:tcPr>
          <w:p w:rsidR="00943BC9" w:rsidRPr="003C7FBE" w:rsidRDefault="00C93179" w:rsidP="00EB0A8F">
            <w:pPr>
              <w:pStyle w:val="Doccode"/>
              <w:spacing w:before="20"/>
            </w:pPr>
            <w:r>
              <w:t>UPOV/EAF/</w:t>
            </w:r>
            <w:r w:rsidR="002E24F8">
              <w:t>10</w:t>
            </w:r>
            <w:r>
              <w:t xml:space="preserve">/2 </w:t>
            </w:r>
          </w:p>
          <w:p w:rsidR="00943BC9" w:rsidRPr="003C7FBE" w:rsidRDefault="00943BC9" w:rsidP="00EB0A8F">
            <w:pPr>
              <w:pStyle w:val="Docoriginal"/>
            </w:pPr>
            <w:r w:rsidRPr="00AC2883">
              <w:t>Original:</w:t>
            </w:r>
            <w:r w:rsidRPr="000E636A">
              <w:rPr>
                <w:b w:val="0"/>
                <w:spacing w:val="0"/>
              </w:rPr>
              <w:t xml:space="preserve">  English</w:t>
            </w:r>
          </w:p>
          <w:p w:rsidR="00943BC9" w:rsidRPr="007C1D92" w:rsidRDefault="00943BC9" w:rsidP="00C12435">
            <w:pPr>
              <w:pStyle w:val="Docoriginal"/>
            </w:pPr>
            <w:r w:rsidRPr="00AC2883">
              <w:t>Date:</w:t>
            </w:r>
            <w:r w:rsidRPr="000E636A">
              <w:rPr>
                <w:b w:val="0"/>
                <w:spacing w:val="0"/>
              </w:rPr>
              <w:t xml:space="preserve">  </w:t>
            </w:r>
            <w:r w:rsidR="0037115D" w:rsidRPr="00697334">
              <w:rPr>
                <w:b w:val="0"/>
                <w:spacing w:val="0"/>
              </w:rPr>
              <w:t xml:space="preserve">October </w:t>
            </w:r>
            <w:r w:rsidR="00C12435">
              <w:rPr>
                <w:b w:val="0"/>
                <w:spacing w:val="0"/>
              </w:rPr>
              <w:t>9</w:t>
            </w:r>
            <w:r w:rsidRPr="00697334">
              <w:rPr>
                <w:b w:val="0"/>
                <w:spacing w:val="0"/>
              </w:rPr>
              <w:t>, 2017</w:t>
            </w:r>
          </w:p>
        </w:tc>
      </w:tr>
    </w:tbl>
    <w:p w:rsidR="00943BC9" w:rsidRPr="006A644A" w:rsidRDefault="00047F93" w:rsidP="00EB0A8F">
      <w:pPr>
        <w:pStyle w:val="Titleofdoc0"/>
      </w:pPr>
      <w:bookmarkStart w:id="0" w:name="TitleOfDoc"/>
      <w:bookmarkEnd w:id="0"/>
      <w:r w:rsidRPr="000823A8">
        <w:t xml:space="preserve">Developments concerning the Electronic </w:t>
      </w:r>
      <w:r>
        <w:t xml:space="preserve">Application </w:t>
      </w:r>
      <w:r w:rsidRPr="000823A8">
        <w:t>Form</w:t>
      </w:r>
      <w:bookmarkStart w:id="1" w:name="_GoBack"/>
      <w:bookmarkEnd w:id="1"/>
    </w:p>
    <w:p w:rsidR="00943BC9" w:rsidRPr="006A644A" w:rsidRDefault="00943BC9" w:rsidP="00EB0A8F">
      <w:pPr>
        <w:pStyle w:val="preparedby1"/>
        <w:jc w:val="left"/>
      </w:pPr>
      <w:bookmarkStart w:id="2" w:name="Prepared"/>
      <w:bookmarkEnd w:id="2"/>
      <w:r w:rsidRPr="000C4E25">
        <w:t>Document prepared by the Office of the Union</w:t>
      </w:r>
    </w:p>
    <w:p w:rsidR="00943BC9" w:rsidRPr="006A644A" w:rsidRDefault="00943BC9" w:rsidP="00EB0A8F">
      <w:pPr>
        <w:pStyle w:val="Disclaimer"/>
      </w:pPr>
      <w:r w:rsidRPr="006A644A">
        <w:t>Disclaimer:  this document does not represent UPOV policies or guidance</w:t>
      </w:r>
    </w:p>
    <w:p w:rsidR="00943BC9" w:rsidRPr="006532B1" w:rsidRDefault="00943BC9" w:rsidP="00EB0A8F">
      <w:pPr>
        <w:pStyle w:val="Heading1"/>
      </w:pPr>
      <w:bookmarkStart w:id="3" w:name="_Toc475955714"/>
      <w:bookmarkStart w:id="4" w:name="_Toc477186291"/>
      <w:bookmarkStart w:id="5" w:name="_Toc495079751"/>
      <w:r w:rsidRPr="006532B1">
        <w:t>EXECUTIVE SUMMARY</w:t>
      </w:r>
      <w:bookmarkEnd w:id="3"/>
      <w:bookmarkEnd w:id="4"/>
      <w:bookmarkEnd w:id="5"/>
    </w:p>
    <w:p w:rsidR="00943BC9" w:rsidRDefault="00943BC9" w:rsidP="00EB0A8F">
      <w:pPr>
        <w:rPr>
          <w:rFonts w:cs="Arial"/>
          <w:color w:val="000000"/>
        </w:rPr>
      </w:pPr>
    </w:p>
    <w:p w:rsidR="00943BC9" w:rsidRDefault="00943BC9" w:rsidP="00EB0A8F">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0823A8">
        <w:rPr>
          <w:rFonts w:cs="Arial"/>
          <w:color w:val="000000"/>
        </w:rPr>
        <w:t xml:space="preserve">The purpose of this document is to report on developments since the </w:t>
      </w:r>
      <w:r w:rsidR="002E24F8">
        <w:rPr>
          <w:rFonts w:cs="Arial"/>
          <w:color w:val="000000"/>
        </w:rPr>
        <w:t>ninth</w:t>
      </w:r>
      <w:r w:rsidRPr="000823A8">
        <w:rPr>
          <w:rFonts w:cs="Arial"/>
          <w:color w:val="000000"/>
        </w:rPr>
        <w:t xml:space="preserve"> meeting</w:t>
      </w:r>
      <w:r w:rsidR="00152E8E">
        <w:rPr>
          <w:rFonts w:cs="Arial"/>
          <w:color w:val="000000"/>
        </w:rPr>
        <w:t xml:space="preserve"> </w:t>
      </w:r>
      <w:r w:rsidR="00152E8E" w:rsidRPr="0063732E">
        <w:t xml:space="preserve"> </w:t>
      </w:r>
      <w:r w:rsidR="00152E8E" w:rsidRPr="0063732E">
        <w:rPr>
          <w:rFonts w:cs="Arial"/>
          <w:color w:val="000000"/>
        </w:rPr>
        <w:t>(“EAF/</w:t>
      </w:r>
      <w:r w:rsidR="00152E8E">
        <w:rPr>
          <w:rFonts w:cs="Arial"/>
          <w:color w:val="000000"/>
        </w:rPr>
        <w:t>9</w:t>
      </w:r>
      <w:r w:rsidR="00152E8E" w:rsidRPr="0063732E">
        <w:rPr>
          <w:rFonts w:cs="Arial"/>
          <w:color w:val="000000"/>
        </w:rPr>
        <w:t xml:space="preserve"> meeting”)</w:t>
      </w:r>
      <w:r w:rsidRPr="000823A8">
        <w:rPr>
          <w:rFonts w:cs="Arial"/>
          <w:color w:val="000000"/>
        </w:rPr>
        <w:t xml:space="preserve"> on the developm</w:t>
      </w:r>
      <w:r w:rsidR="00EB0A8F">
        <w:rPr>
          <w:rFonts w:cs="Arial"/>
          <w:color w:val="000000"/>
        </w:rPr>
        <w:t>ent of</w:t>
      </w:r>
      <w:r>
        <w:rPr>
          <w:rFonts w:cs="Arial"/>
          <w:color w:val="000000"/>
        </w:rPr>
        <w:t xml:space="preserve"> the </w:t>
      </w:r>
      <w:r w:rsidRPr="000823A8">
        <w:rPr>
          <w:rFonts w:cs="Arial"/>
          <w:color w:val="000000"/>
        </w:rPr>
        <w:t xml:space="preserve">electronic </w:t>
      </w:r>
      <w:r>
        <w:rPr>
          <w:rFonts w:cs="Arial"/>
          <w:color w:val="000000"/>
        </w:rPr>
        <w:t xml:space="preserve">application </w:t>
      </w:r>
      <w:r w:rsidRPr="000823A8">
        <w:rPr>
          <w:rFonts w:cs="Arial"/>
          <w:color w:val="000000"/>
        </w:rPr>
        <w:t xml:space="preserve">form (EAF), held in Geneva on </w:t>
      </w:r>
      <w:r w:rsidR="002E24F8">
        <w:rPr>
          <w:rFonts w:cs="Arial"/>
          <w:color w:val="000000"/>
        </w:rPr>
        <w:t>April 7</w:t>
      </w:r>
      <w:r w:rsidRPr="000823A8">
        <w:rPr>
          <w:rFonts w:cs="Arial"/>
          <w:color w:val="000000"/>
        </w:rPr>
        <w:t>, 201</w:t>
      </w:r>
      <w:r w:rsidR="002E24F8">
        <w:rPr>
          <w:rFonts w:cs="Arial"/>
          <w:color w:val="000000"/>
        </w:rPr>
        <w:t>7</w:t>
      </w:r>
      <w:r w:rsidRPr="000823A8">
        <w:rPr>
          <w:rFonts w:cs="Arial"/>
          <w:color w:val="000000"/>
        </w:rPr>
        <w:t>, and to present pro</w:t>
      </w:r>
      <w:r>
        <w:rPr>
          <w:rFonts w:cs="Arial"/>
          <w:color w:val="000000"/>
        </w:rPr>
        <w:t>posals fo</w:t>
      </w:r>
      <w:r w:rsidRPr="00781F79">
        <w:t>r</w:t>
      </w:r>
      <w:r>
        <w:rPr>
          <w:rFonts w:cs="Arial"/>
          <w:color w:val="000000"/>
        </w:rPr>
        <w:t xml:space="preserve"> future developments.</w:t>
      </w:r>
    </w:p>
    <w:p w:rsidR="00943BC9" w:rsidRDefault="00943BC9" w:rsidP="00EB0A8F"/>
    <w:p w:rsidR="002C7F45" w:rsidRPr="00807117" w:rsidRDefault="002C7F45" w:rsidP="002C7F45">
      <w:pPr>
        <w:rPr>
          <w:rFonts w:cs="Arial"/>
        </w:rPr>
      </w:pPr>
      <w:r w:rsidRPr="00807117">
        <w:rPr>
          <w:rFonts w:cs="Arial"/>
          <w:color w:val="000000"/>
        </w:rPr>
        <w:fldChar w:fldCharType="begin"/>
      </w:r>
      <w:r w:rsidRPr="00807117">
        <w:rPr>
          <w:rFonts w:cs="Arial"/>
          <w:color w:val="000000"/>
        </w:rPr>
        <w:instrText xml:space="preserve"> AUTONUM  </w:instrText>
      </w:r>
      <w:r w:rsidRPr="00807117">
        <w:rPr>
          <w:rFonts w:cs="Arial"/>
          <w:color w:val="000000"/>
        </w:rPr>
        <w:fldChar w:fldCharType="end"/>
      </w:r>
      <w:r w:rsidRPr="00807117">
        <w:rPr>
          <w:rFonts w:cs="Arial"/>
          <w:color w:val="000000"/>
        </w:rPr>
        <w:tab/>
      </w:r>
      <w:r w:rsidRPr="00807117">
        <w:rPr>
          <w:rFonts w:cs="Arial"/>
        </w:rPr>
        <w:t>Participating members in the development of the electronic application form are invited to:</w:t>
      </w:r>
    </w:p>
    <w:p w:rsidR="002C7F45" w:rsidRPr="00807117" w:rsidRDefault="002C7F45" w:rsidP="002C7F45">
      <w:pPr>
        <w:rPr>
          <w:rFonts w:cs="Arial"/>
          <w:color w:val="000000"/>
        </w:rPr>
      </w:pPr>
    </w:p>
    <w:p w:rsidR="00807117" w:rsidRPr="00807117" w:rsidRDefault="00807117" w:rsidP="00697334">
      <w:pPr>
        <w:pStyle w:val="ListParagraph"/>
        <w:numPr>
          <w:ilvl w:val="0"/>
          <w:numId w:val="23"/>
        </w:numPr>
        <w:ind w:left="0" w:firstLine="567"/>
        <w:rPr>
          <w:rFonts w:ascii="Arial" w:hAnsi="Arial" w:cs="Arial"/>
          <w:color w:val="000000"/>
          <w:sz w:val="20"/>
        </w:rPr>
      </w:pPr>
      <w:r w:rsidRPr="00807117">
        <w:rPr>
          <w:rFonts w:ascii="Arial" w:hAnsi="Arial" w:cs="Arial"/>
          <w:color w:val="000000"/>
          <w:sz w:val="20"/>
        </w:rPr>
        <w:t xml:space="preserve">note the developments concerning EAF Version 1.1 and the plans for the development of Version 2.0, as set out in this document;  </w:t>
      </w:r>
    </w:p>
    <w:p w:rsidR="00807117" w:rsidRPr="00807117" w:rsidRDefault="00807117" w:rsidP="00697334">
      <w:pPr>
        <w:ind w:firstLine="567"/>
        <w:rPr>
          <w:rFonts w:cs="Arial"/>
          <w:color w:val="000000"/>
          <w:sz w:val="18"/>
        </w:rPr>
      </w:pPr>
    </w:p>
    <w:p w:rsidR="00807117" w:rsidRPr="00807117" w:rsidRDefault="00807117" w:rsidP="00697334">
      <w:pPr>
        <w:pStyle w:val="ListParagraph"/>
        <w:numPr>
          <w:ilvl w:val="0"/>
          <w:numId w:val="23"/>
        </w:numPr>
        <w:ind w:left="0" w:firstLine="567"/>
        <w:rPr>
          <w:rFonts w:ascii="Arial" w:hAnsi="Arial" w:cs="Arial"/>
          <w:color w:val="000000"/>
          <w:sz w:val="20"/>
        </w:rPr>
      </w:pPr>
      <w:r w:rsidRPr="00807117">
        <w:rPr>
          <w:rFonts w:ascii="Arial" w:hAnsi="Arial" w:cs="Arial"/>
          <w:color w:val="000000"/>
          <w:sz w:val="20"/>
        </w:rPr>
        <w:t xml:space="preserve">note that a report will be made by the Office of the Union on the decisions taken by the Council at its fifty-first ordinary session in relation to the EAF PBR Tool, and in particular with regard to the name of the EAF and the financing of the EAF; </w:t>
      </w:r>
    </w:p>
    <w:p w:rsidR="00807117" w:rsidRPr="00807117" w:rsidRDefault="00807117" w:rsidP="00697334">
      <w:pPr>
        <w:ind w:firstLine="567"/>
        <w:rPr>
          <w:rFonts w:cs="Arial"/>
          <w:color w:val="000000"/>
          <w:sz w:val="18"/>
        </w:rPr>
      </w:pPr>
    </w:p>
    <w:p w:rsidR="00807117" w:rsidRPr="00807117" w:rsidRDefault="00807117" w:rsidP="00697334">
      <w:pPr>
        <w:pStyle w:val="ListParagraph"/>
        <w:numPr>
          <w:ilvl w:val="0"/>
          <w:numId w:val="23"/>
        </w:numPr>
        <w:ind w:left="0" w:firstLine="567"/>
        <w:rPr>
          <w:rFonts w:ascii="Arial" w:hAnsi="Arial" w:cs="Arial"/>
          <w:color w:val="000000"/>
          <w:sz w:val="20"/>
        </w:rPr>
      </w:pPr>
      <w:r w:rsidRPr="00807117">
        <w:rPr>
          <w:rFonts w:ascii="Arial" w:hAnsi="Arial" w:cs="Arial"/>
          <w:color w:val="000000"/>
          <w:sz w:val="20"/>
        </w:rPr>
        <w:t xml:space="preserve">note the developments concerning communications, as set out in paragraphs 25 to 27; </w:t>
      </w:r>
    </w:p>
    <w:p w:rsidR="00807117" w:rsidRPr="00807117" w:rsidRDefault="00807117" w:rsidP="00697334">
      <w:pPr>
        <w:ind w:firstLine="567"/>
        <w:rPr>
          <w:rFonts w:cs="Arial"/>
          <w:color w:val="000000"/>
          <w:sz w:val="18"/>
        </w:rPr>
      </w:pPr>
    </w:p>
    <w:p w:rsidR="00807117" w:rsidRPr="00807117" w:rsidRDefault="00807117" w:rsidP="00697334">
      <w:pPr>
        <w:pStyle w:val="ListParagraph"/>
        <w:numPr>
          <w:ilvl w:val="0"/>
          <w:numId w:val="23"/>
        </w:numPr>
        <w:ind w:left="0" w:firstLine="567"/>
        <w:rPr>
          <w:rFonts w:ascii="Arial" w:hAnsi="Arial" w:cs="Arial"/>
          <w:color w:val="000000"/>
          <w:sz w:val="20"/>
        </w:rPr>
      </w:pPr>
      <w:r w:rsidRPr="00807117">
        <w:rPr>
          <w:rFonts w:ascii="Arial" w:hAnsi="Arial" w:cs="Arial"/>
          <w:color w:val="000000"/>
          <w:sz w:val="20"/>
        </w:rPr>
        <w:t>consider the proposals for future developments of the EAF, as set out in paragraphs 28 to 30;</w:t>
      </w:r>
    </w:p>
    <w:p w:rsidR="00807117" w:rsidRPr="00807117" w:rsidRDefault="00807117" w:rsidP="00697334">
      <w:pPr>
        <w:ind w:firstLine="567"/>
        <w:rPr>
          <w:rFonts w:cs="Arial"/>
          <w:color w:val="000000"/>
          <w:sz w:val="18"/>
        </w:rPr>
      </w:pPr>
    </w:p>
    <w:p w:rsidR="00807117" w:rsidRPr="00807117" w:rsidRDefault="00807117" w:rsidP="00697334">
      <w:pPr>
        <w:pStyle w:val="ListParagraph"/>
        <w:numPr>
          <w:ilvl w:val="0"/>
          <w:numId w:val="23"/>
        </w:numPr>
        <w:ind w:left="0" w:firstLine="567"/>
        <w:rPr>
          <w:rFonts w:ascii="Arial" w:hAnsi="Arial" w:cs="Arial"/>
          <w:color w:val="000000"/>
          <w:sz w:val="20"/>
        </w:rPr>
      </w:pPr>
      <w:r w:rsidRPr="00807117">
        <w:rPr>
          <w:rFonts w:ascii="Arial" w:hAnsi="Arial" w:cs="Arial"/>
          <w:color w:val="000000"/>
          <w:sz w:val="20"/>
        </w:rPr>
        <w:t xml:space="preserve">consider the proposed timetable for the next versions of the EAF and the requirements for members of the Union to join the EAF, as set out in paragraphs 32 and 33. </w:t>
      </w:r>
    </w:p>
    <w:p w:rsidR="00595206" w:rsidRPr="00595206" w:rsidRDefault="00595206" w:rsidP="0064348C">
      <w:pPr>
        <w:pStyle w:val="ListParagraph"/>
        <w:spacing w:line="360" w:lineRule="auto"/>
        <w:rPr>
          <w:rFonts w:ascii="Arial" w:eastAsia="Times New Roman" w:hAnsi="Arial" w:cs="Arial"/>
          <w:sz w:val="20"/>
          <w:szCs w:val="20"/>
          <w:highlight w:val="yellow"/>
          <w:lang w:val="en-US" w:eastAsia="en-US"/>
        </w:rPr>
      </w:pPr>
    </w:p>
    <w:p w:rsidR="00943BC9" w:rsidRPr="00425B2D" w:rsidRDefault="00943BC9" w:rsidP="00062F2A">
      <w:pPr>
        <w:spacing w:line="360" w:lineRule="auto"/>
      </w:pPr>
      <w:r>
        <w:fldChar w:fldCharType="begin"/>
      </w:r>
      <w:r>
        <w:instrText xml:space="preserve"> AUTONUM  </w:instrText>
      </w:r>
      <w:r>
        <w:fldChar w:fldCharType="end"/>
      </w:r>
      <w:r>
        <w:tab/>
      </w:r>
      <w:r w:rsidRPr="000823A8">
        <w:t>The structure of this document is as follows:</w:t>
      </w:r>
    </w:p>
    <w:p w:rsidR="00807117" w:rsidRDefault="00943BC9" w:rsidP="00697334">
      <w:pPr>
        <w:pStyle w:val="TOC1"/>
        <w:rPr>
          <w:rFonts w:asciiTheme="minorHAnsi" w:eastAsiaTheme="minorEastAsia" w:hAnsiTheme="minorHAnsi" w:cstheme="minorBidi"/>
          <w:sz w:val="22"/>
          <w:szCs w:val="22"/>
        </w:rPr>
      </w:pPr>
      <w:r w:rsidRPr="0067356F">
        <w:fldChar w:fldCharType="begin"/>
      </w:r>
      <w:r w:rsidRPr="0067356F">
        <w:instrText xml:space="preserve"> TOC \o "1-3" \h \z \u </w:instrText>
      </w:r>
      <w:r w:rsidRPr="0067356F">
        <w:fldChar w:fldCharType="separate"/>
      </w:r>
      <w:hyperlink w:anchor="_Toc495079751" w:history="1">
        <w:r w:rsidR="00807117" w:rsidRPr="003A6F88">
          <w:rPr>
            <w:rStyle w:val="Hyperlink"/>
          </w:rPr>
          <w:t>EXECUTIVE SUMMARY</w:t>
        </w:r>
        <w:r w:rsidR="00807117">
          <w:rPr>
            <w:webHidden/>
          </w:rPr>
          <w:tab/>
        </w:r>
        <w:r w:rsidR="00807117" w:rsidRPr="00697334">
          <w:rPr>
            <w:webHidden/>
          </w:rPr>
          <w:fldChar w:fldCharType="begin"/>
        </w:r>
        <w:r w:rsidR="00807117" w:rsidRPr="00697334">
          <w:rPr>
            <w:webHidden/>
          </w:rPr>
          <w:instrText xml:space="preserve"> PAGEREF _Toc495079751 \h </w:instrText>
        </w:r>
        <w:r w:rsidR="00807117" w:rsidRPr="00697334">
          <w:rPr>
            <w:webHidden/>
          </w:rPr>
        </w:r>
        <w:r w:rsidR="00807117" w:rsidRPr="00697334">
          <w:rPr>
            <w:webHidden/>
          </w:rPr>
          <w:fldChar w:fldCharType="separate"/>
        </w:r>
        <w:r w:rsidR="0076658C">
          <w:rPr>
            <w:webHidden/>
          </w:rPr>
          <w:t>1</w:t>
        </w:r>
        <w:r w:rsidR="00807117" w:rsidRPr="00697334">
          <w:rPr>
            <w:webHidden/>
          </w:rPr>
          <w:fldChar w:fldCharType="end"/>
        </w:r>
      </w:hyperlink>
    </w:p>
    <w:p w:rsidR="00807117" w:rsidRDefault="00047F93" w:rsidP="00697334">
      <w:pPr>
        <w:pStyle w:val="TOC1"/>
        <w:rPr>
          <w:rFonts w:asciiTheme="minorHAnsi" w:eastAsiaTheme="minorEastAsia" w:hAnsiTheme="minorHAnsi" w:cstheme="minorBidi"/>
          <w:sz w:val="22"/>
          <w:szCs w:val="22"/>
        </w:rPr>
      </w:pPr>
      <w:hyperlink w:anchor="_Toc495079752" w:history="1">
        <w:r w:rsidR="00807117" w:rsidRPr="003A6F88">
          <w:rPr>
            <w:rStyle w:val="Hyperlink"/>
          </w:rPr>
          <w:t>BACKGROUND</w:t>
        </w:r>
        <w:r w:rsidR="00807117">
          <w:rPr>
            <w:webHidden/>
          </w:rPr>
          <w:tab/>
        </w:r>
        <w:r w:rsidR="00807117">
          <w:rPr>
            <w:webHidden/>
          </w:rPr>
          <w:fldChar w:fldCharType="begin"/>
        </w:r>
        <w:r w:rsidR="00807117">
          <w:rPr>
            <w:webHidden/>
          </w:rPr>
          <w:instrText xml:space="preserve"> PAGEREF _Toc495079752 \h </w:instrText>
        </w:r>
        <w:r w:rsidR="00807117">
          <w:rPr>
            <w:webHidden/>
          </w:rPr>
        </w:r>
        <w:r w:rsidR="00807117">
          <w:rPr>
            <w:webHidden/>
          </w:rPr>
          <w:fldChar w:fldCharType="separate"/>
        </w:r>
        <w:r w:rsidR="0076658C">
          <w:rPr>
            <w:webHidden/>
          </w:rPr>
          <w:t>2</w:t>
        </w:r>
        <w:r w:rsidR="00807117">
          <w:rPr>
            <w:webHidden/>
          </w:rPr>
          <w:fldChar w:fldCharType="end"/>
        </w:r>
      </w:hyperlink>
    </w:p>
    <w:p w:rsidR="00807117" w:rsidRDefault="00047F93" w:rsidP="00697334">
      <w:pPr>
        <w:pStyle w:val="TOC1"/>
        <w:rPr>
          <w:rFonts w:asciiTheme="minorHAnsi" w:eastAsiaTheme="minorEastAsia" w:hAnsiTheme="minorHAnsi" w:cstheme="minorBidi"/>
          <w:sz w:val="22"/>
          <w:szCs w:val="22"/>
        </w:rPr>
      </w:pPr>
      <w:hyperlink w:anchor="_Toc495079753" w:history="1">
        <w:r w:rsidR="00807117" w:rsidRPr="003A6F88">
          <w:rPr>
            <w:rStyle w:val="Hyperlink"/>
          </w:rPr>
          <w:t>DEVELOPMENTS AT THE NINTH MEETING ON THE DEVELOPMENT OF A PROTOTYPE ELECTRONIC FORM</w:t>
        </w:r>
        <w:r w:rsidR="00807117">
          <w:rPr>
            <w:webHidden/>
          </w:rPr>
          <w:tab/>
        </w:r>
        <w:r w:rsidR="00807117">
          <w:rPr>
            <w:webHidden/>
          </w:rPr>
          <w:fldChar w:fldCharType="begin"/>
        </w:r>
        <w:r w:rsidR="00807117">
          <w:rPr>
            <w:webHidden/>
          </w:rPr>
          <w:instrText xml:space="preserve"> PAGEREF _Toc495079753 \h </w:instrText>
        </w:r>
        <w:r w:rsidR="00807117">
          <w:rPr>
            <w:webHidden/>
          </w:rPr>
        </w:r>
        <w:r w:rsidR="00807117">
          <w:rPr>
            <w:webHidden/>
          </w:rPr>
          <w:fldChar w:fldCharType="separate"/>
        </w:r>
        <w:r w:rsidR="0076658C">
          <w:rPr>
            <w:webHidden/>
          </w:rPr>
          <w:t>2</w:t>
        </w:r>
        <w:r w:rsidR="00807117">
          <w:rPr>
            <w:webHidden/>
          </w:rPr>
          <w:fldChar w:fldCharType="end"/>
        </w:r>
      </w:hyperlink>
    </w:p>
    <w:p w:rsidR="00807117" w:rsidRDefault="00047F93" w:rsidP="00697334">
      <w:pPr>
        <w:pStyle w:val="TOC1"/>
        <w:rPr>
          <w:rFonts w:asciiTheme="minorHAnsi" w:eastAsiaTheme="minorEastAsia" w:hAnsiTheme="minorHAnsi" w:cstheme="minorBidi"/>
          <w:sz w:val="22"/>
          <w:szCs w:val="22"/>
        </w:rPr>
      </w:pPr>
      <w:hyperlink w:anchor="_Toc495079754" w:history="1">
        <w:r w:rsidR="00807117" w:rsidRPr="003A6F88">
          <w:rPr>
            <w:rStyle w:val="Hyperlink"/>
          </w:rPr>
          <w:t>DEVELOPMENTS SINCE EAF/9</w:t>
        </w:r>
        <w:r w:rsidR="00807117">
          <w:rPr>
            <w:webHidden/>
          </w:rPr>
          <w:tab/>
        </w:r>
        <w:r w:rsidR="00807117">
          <w:rPr>
            <w:webHidden/>
          </w:rPr>
          <w:fldChar w:fldCharType="begin"/>
        </w:r>
        <w:r w:rsidR="00807117">
          <w:rPr>
            <w:webHidden/>
          </w:rPr>
          <w:instrText xml:space="preserve"> PAGEREF _Toc495079754 \h </w:instrText>
        </w:r>
        <w:r w:rsidR="00807117">
          <w:rPr>
            <w:webHidden/>
          </w:rPr>
        </w:r>
        <w:r w:rsidR="00807117">
          <w:rPr>
            <w:webHidden/>
          </w:rPr>
          <w:fldChar w:fldCharType="separate"/>
        </w:r>
        <w:r w:rsidR="0076658C">
          <w:rPr>
            <w:webHidden/>
          </w:rPr>
          <w:t>2</w:t>
        </w:r>
        <w:r w:rsidR="00807117">
          <w:rPr>
            <w:webHidden/>
          </w:rPr>
          <w:fldChar w:fldCharType="end"/>
        </w:r>
      </w:hyperlink>
    </w:p>
    <w:p w:rsidR="00807117" w:rsidRDefault="00047F93">
      <w:pPr>
        <w:pStyle w:val="TOC2"/>
        <w:rPr>
          <w:rFonts w:asciiTheme="minorHAnsi" w:eastAsiaTheme="minorEastAsia" w:hAnsiTheme="minorHAnsi" w:cstheme="minorBidi"/>
          <w:sz w:val="22"/>
          <w:szCs w:val="22"/>
        </w:rPr>
      </w:pPr>
      <w:hyperlink w:anchor="_Toc495079755" w:history="1">
        <w:r w:rsidR="00807117" w:rsidRPr="003A6F88">
          <w:rPr>
            <w:rStyle w:val="Hyperlink"/>
          </w:rPr>
          <w:t>Versions</w:t>
        </w:r>
        <w:r w:rsidR="00807117">
          <w:rPr>
            <w:webHidden/>
          </w:rPr>
          <w:tab/>
        </w:r>
        <w:r w:rsidR="00807117">
          <w:rPr>
            <w:webHidden/>
          </w:rPr>
          <w:fldChar w:fldCharType="begin"/>
        </w:r>
        <w:r w:rsidR="00807117">
          <w:rPr>
            <w:webHidden/>
          </w:rPr>
          <w:instrText xml:space="preserve"> PAGEREF _Toc495079755 \h </w:instrText>
        </w:r>
        <w:r w:rsidR="00807117">
          <w:rPr>
            <w:webHidden/>
          </w:rPr>
        </w:r>
        <w:r w:rsidR="00807117">
          <w:rPr>
            <w:webHidden/>
          </w:rPr>
          <w:fldChar w:fldCharType="separate"/>
        </w:r>
        <w:r w:rsidR="0076658C">
          <w:rPr>
            <w:webHidden/>
          </w:rPr>
          <w:t>2</w:t>
        </w:r>
        <w:r w:rsidR="00807117">
          <w:rPr>
            <w:webHidden/>
          </w:rPr>
          <w:fldChar w:fldCharType="end"/>
        </w:r>
      </w:hyperlink>
    </w:p>
    <w:p w:rsidR="00807117" w:rsidRDefault="00047F93" w:rsidP="00697334">
      <w:pPr>
        <w:pStyle w:val="TOC3"/>
        <w:spacing w:after="0"/>
        <w:rPr>
          <w:rFonts w:asciiTheme="minorHAnsi" w:eastAsiaTheme="minorEastAsia" w:hAnsiTheme="minorHAnsi" w:cstheme="minorBidi"/>
          <w:i w:val="0"/>
          <w:sz w:val="22"/>
          <w:szCs w:val="22"/>
        </w:rPr>
      </w:pPr>
      <w:hyperlink w:anchor="_Toc495079756" w:history="1">
        <w:r w:rsidR="00807117" w:rsidRPr="003A6F88">
          <w:rPr>
            <w:rStyle w:val="Hyperlink"/>
          </w:rPr>
          <w:t>Version 1.1</w:t>
        </w:r>
        <w:r w:rsidR="00807117">
          <w:rPr>
            <w:webHidden/>
          </w:rPr>
          <w:tab/>
        </w:r>
        <w:r w:rsidR="00807117">
          <w:rPr>
            <w:webHidden/>
          </w:rPr>
          <w:fldChar w:fldCharType="begin"/>
        </w:r>
        <w:r w:rsidR="00807117">
          <w:rPr>
            <w:webHidden/>
          </w:rPr>
          <w:instrText xml:space="preserve"> PAGEREF _Toc495079756 \h </w:instrText>
        </w:r>
        <w:r w:rsidR="00807117">
          <w:rPr>
            <w:webHidden/>
          </w:rPr>
        </w:r>
        <w:r w:rsidR="00807117">
          <w:rPr>
            <w:webHidden/>
          </w:rPr>
          <w:fldChar w:fldCharType="separate"/>
        </w:r>
        <w:r w:rsidR="0076658C">
          <w:rPr>
            <w:webHidden/>
          </w:rPr>
          <w:t>2</w:t>
        </w:r>
        <w:r w:rsidR="00807117">
          <w:rPr>
            <w:webHidden/>
          </w:rPr>
          <w:fldChar w:fldCharType="end"/>
        </w:r>
      </w:hyperlink>
    </w:p>
    <w:p w:rsidR="00807117" w:rsidRDefault="00047F93" w:rsidP="00697334">
      <w:pPr>
        <w:pStyle w:val="TOC3"/>
        <w:spacing w:after="0"/>
        <w:rPr>
          <w:rFonts w:asciiTheme="minorHAnsi" w:eastAsiaTheme="minorEastAsia" w:hAnsiTheme="minorHAnsi" w:cstheme="minorBidi"/>
          <w:i w:val="0"/>
          <w:sz w:val="22"/>
          <w:szCs w:val="22"/>
        </w:rPr>
      </w:pPr>
      <w:hyperlink w:anchor="_Toc495079757" w:history="1">
        <w:r w:rsidR="00807117" w:rsidRPr="003A6F88">
          <w:rPr>
            <w:rStyle w:val="Hyperlink"/>
          </w:rPr>
          <w:t>Version 2.0</w:t>
        </w:r>
        <w:r w:rsidR="00807117">
          <w:rPr>
            <w:webHidden/>
          </w:rPr>
          <w:tab/>
        </w:r>
        <w:r w:rsidR="00807117">
          <w:rPr>
            <w:webHidden/>
          </w:rPr>
          <w:fldChar w:fldCharType="begin"/>
        </w:r>
        <w:r w:rsidR="00807117">
          <w:rPr>
            <w:webHidden/>
          </w:rPr>
          <w:instrText xml:space="preserve"> PAGEREF _Toc495079757 \h </w:instrText>
        </w:r>
        <w:r w:rsidR="00807117">
          <w:rPr>
            <w:webHidden/>
          </w:rPr>
        </w:r>
        <w:r w:rsidR="00807117">
          <w:rPr>
            <w:webHidden/>
          </w:rPr>
          <w:fldChar w:fldCharType="separate"/>
        </w:r>
        <w:r w:rsidR="0076658C">
          <w:rPr>
            <w:webHidden/>
          </w:rPr>
          <w:t>3</w:t>
        </w:r>
        <w:r w:rsidR="00807117">
          <w:rPr>
            <w:webHidden/>
          </w:rPr>
          <w:fldChar w:fldCharType="end"/>
        </w:r>
      </w:hyperlink>
    </w:p>
    <w:p w:rsidR="00807117" w:rsidRDefault="00047F93" w:rsidP="00697334">
      <w:pPr>
        <w:pStyle w:val="TOC1"/>
        <w:rPr>
          <w:rFonts w:asciiTheme="minorHAnsi" w:eastAsiaTheme="minorEastAsia" w:hAnsiTheme="minorHAnsi" w:cstheme="minorBidi"/>
          <w:sz w:val="22"/>
          <w:szCs w:val="22"/>
        </w:rPr>
      </w:pPr>
      <w:hyperlink w:anchor="_Toc495079758" w:history="1">
        <w:r w:rsidR="00807117" w:rsidRPr="003A6F88">
          <w:rPr>
            <w:rStyle w:val="Hyperlink"/>
          </w:rPr>
          <w:t>Name</w:t>
        </w:r>
        <w:r w:rsidR="00807117">
          <w:rPr>
            <w:webHidden/>
          </w:rPr>
          <w:tab/>
        </w:r>
        <w:r w:rsidR="00807117">
          <w:rPr>
            <w:webHidden/>
          </w:rPr>
          <w:fldChar w:fldCharType="begin"/>
        </w:r>
        <w:r w:rsidR="00807117">
          <w:rPr>
            <w:webHidden/>
          </w:rPr>
          <w:instrText xml:space="preserve"> PAGEREF _Toc495079758 \h </w:instrText>
        </w:r>
        <w:r w:rsidR="00807117">
          <w:rPr>
            <w:webHidden/>
          </w:rPr>
        </w:r>
        <w:r w:rsidR="00807117">
          <w:rPr>
            <w:webHidden/>
          </w:rPr>
          <w:fldChar w:fldCharType="separate"/>
        </w:r>
        <w:r w:rsidR="0076658C">
          <w:rPr>
            <w:webHidden/>
          </w:rPr>
          <w:t>5</w:t>
        </w:r>
        <w:r w:rsidR="00807117">
          <w:rPr>
            <w:webHidden/>
          </w:rPr>
          <w:fldChar w:fldCharType="end"/>
        </w:r>
      </w:hyperlink>
    </w:p>
    <w:p w:rsidR="00807117" w:rsidRDefault="00047F93" w:rsidP="00697334">
      <w:pPr>
        <w:pStyle w:val="TOC1"/>
        <w:rPr>
          <w:rFonts w:asciiTheme="minorHAnsi" w:eastAsiaTheme="minorEastAsia" w:hAnsiTheme="minorHAnsi" w:cstheme="minorBidi"/>
          <w:sz w:val="22"/>
          <w:szCs w:val="22"/>
        </w:rPr>
      </w:pPr>
      <w:hyperlink w:anchor="_Toc495079759" w:history="1">
        <w:r w:rsidR="00807117" w:rsidRPr="003A6F88">
          <w:rPr>
            <w:rStyle w:val="Hyperlink"/>
          </w:rPr>
          <w:t>Communication</w:t>
        </w:r>
        <w:r w:rsidR="00807117">
          <w:rPr>
            <w:webHidden/>
          </w:rPr>
          <w:tab/>
        </w:r>
        <w:r w:rsidR="00807117">
          <w:rPr>
            <w:webHidden/>
          </w:rPr>
          <w:fldChar w:fldCharType="begin"/>
        </w:r>
        <w:r w:rsidR="00807117">
          <w:rPr>
            <w:webHidden/>
          </w:rPr>
          <w:instrText xml:space="preserve"> PAGEREF _Toc495079759 \h </w:instrText>
        </w:r>
        <w:r w:rsidR="00807117">
          <w:rPr>
            <w:webHidden/>
          </w:rPr>
        </w:r>
        <w:r w:rsidR="00807117">
          <w:rPr>
            <w:webHidden/>
          </w:rPr>
          <w:fldChar w:fldCharType="separate"/>
        </w:r>
        <w:r w:rsidR="0076658C">
          <w:rPr>
            <w:webHidden/>
          </w:rPr>
          <w:t>5</w:t>
        </w:r>
        <w:r w:rsidR="00807117">
          <w:rPr>
            <w:webHidden/>
          </w:rPr>
          <w:fldChar w:fldCharType="end"/>
        </w:r>
      </w:hyperlink>
    </w:p>
    <w:p w:rsidR="00807117" w:rsidRDefault="00047F93" w:rsidP="00697334">
      <w:pPr>
        <w:pStyle w:val="TOC1"/>
        <w:rPr>
          <w:rFonts w:asciiTheme="minorHAnsi" w:eastAsiaTheme="minorEastAsia" w:hAnsiTheme="minorHAnsi" w:cstheme="minorBidi"/>
          <w:sz w:val="22"/>
          <w:szCs w:val="22"/>
        </w:rPr>
      </w:pPr>
      <w:hyperlink w:anchor="_Toc495079760" w:history="1">
        <w:r w:rsidR="00807117" w:rsidRPr="003A6F88">
          <w:rPr>
            <w:rStyle w:val="Hyperlink"/>
          </w:rPr>
          <w:t>PROPOSED FUTURE DEVELOPMENTS</w:t>
        </w:r>
        <w:r w:rsidR="00807117">
          <w:rPr>
            <w:webHidden/>
          </w:rPr>
          <w:tab/>
        </w:r>
        <w:r w:rsidR="00807117">
          <w:rPr>
            <w:webHidden/>
          </w:rPr>
          <w:fldChar w:fldCharType="begin"/>
        </w:r>
        <w:r w:rsidR="00807117">
          <w:rPr>
            <w:webHidden/>
          </w:rPr>
          <w:instrText xml:space="preserve"> PAGEREF _Toc495079760 \h </w:instrText>
        </w:r>
        <w:r w:rsidR="00807117">
          <w:rPr>
            <w:webHidden/>
          </w:rPr>
        </w:r>
        <w:r w:rsidR="00807117">
          <w:rPr>
            <w:webHidden/>
          </w:rPr>
          <w:fldChar w:fldCharType="separate"/>
        </w:r>
        <w:r w:rsidR="0076658C">
          <w:rPr>
            <w:webHidden/>
          </w:rPr>
          <w:t>6</w:t>
        </w:r>
        <w:r w:rsidR="00807117">
          <w:rPr>
            <w:webHidden/>
          </w:rPr>
          <w:fldChar w:fldCharType="end"/>
        </w:r>
      </w:hyperlink>
    </w:p>
    <w:p w:rsidR="00807117" w:rsidRDefault="00047F93">
      <w:pPr>
        <w:pStyle w:val="TOC2"/>
        <w:rPr>
          <w:rFonts w:asciiTheme="minorHAnsi" w:eastAsiaTheme="minorEastAsia" w:hAnsiTheme="minorHAnsi" w:cstheme="minorBidi"/>
          <w:sz w:val="22"/>
          <w:szCs w:val="22"/>
        </w:rPr>
      </w:pPr>
      <w:hyperlink w:anchor="_Toc495079761" w:history="1">
        <w:r w:rsidR="00807117" w:rsidRPr="003A6F88">
          <w:rPr>
            <w:rStyle w:val="Hyperlink"/>
          </w:rPr>
          <w:t>Functionalities</w:t>
        </w:r>
        <w:r w:rsidR="00807117">
          <w:rPr>
            <w:webHidden/>
          </w:rPr>
          <w:tab/>
        </w:r>
        <w:r w:rsidR="00807117">
          <w:rPr>
            <w:webHidden/>
          </w:rPr>
          <w:fldChar w:fldCharType="begin"/>
        </w:r>
        <w:r w:rsidR="00807117">
          <w:rPr>
            <w:webHidden/>
          </w:rPr>
          <w:instrText xml:space="preserve"> PAGEREF _Toc495079761 \h </w:instrText>
        </w:r>
        <w:r w:rsidR="00807117">
          <w:rPr>
            <w:webHidden/>
          </w:rPr>
        </w:r>
        <w:r w:rsidR="00807117">
          <w:rPr>
            <w:webHidden/>
          </w:rPr>
          <w:fldChar w:fldCharType="separate"/>
        </w:r>
        <w:r w:rsidR="0076658C">
          <w:rPr>
            <w:webHidden/>
          </w:rPr>
          <w:t>6</w:t>
        </w:r>
        <w:r w:rsidR="00807117">
          <w:rPr>
            <w:webHidden/>
          </w:rPr>
          <w:fldChar w:fldCharType="end"/>
        </w:r>
      </w:hyperlink>
    </w:p>
    <w:p w:rsidR="00807117" w:rsidRDefault="00047F93" w:rsidP="00697334">
      <w:pPr>
        <w:pStyle w:val="TOC3"/>
        <w:spacing w:after="0"/>
        <w:rPr>
          <w:rFonts w:asciiTheme="minorHAnsi" w:eastAsiaTheme="minorEastAsia" w:hAnsiTheme="minorHAnsi" w:cstheme="minorBidi"/>
          <w:i w:val="0"/>
          <w:sz w:val="22"/>
          <w:szCs w:val="22"/>
        </w:rPr>
      </w:pPr>
      <w:hyperlink w:anchor="_Toc495079762" w:history="1">
        <w:r w:rsidR="00807117" w:rsidRPr="003A6F88">
          <w:rPr>
            <w:rStyle w:val="Hyperlink"/>
          </w:rPr>
          <w:t>Payment</w:t>
        </w:r>
        <w:r w:rsidR="00807117">
          <w:rPr>
            <w:webHidden/>
          </w:rPr>
          <w:tab/>
        </w:r>
        <w:r w:rsidR="00807117">
          <w:rPr>
            <w:webHidden/>
          </w:rPr>
          <w:fldChar w:fldCharType="begin"/>
        </w:r>
        <w:r w:rsidR="00807117">
          <w:rPr>
            <w:webHidden/>
          </w:rPr>
          <w:instrText xml:space="preserve"> PAGEREF _Toc495079762 \h </w:instrText>
        </w:r>
        <w:r w:rsidR="00807117">
          <w:rPr>
            <w:webHidden/>
          </w:rPr>
        </w:r>
        <w:r w:rsidR="00807117">
          <w:rPr>
            <w:webHidden/>
          </w:rPr>
          <w:fldChar w:fldCharType="separate"/>
        </w:r>
        <w:r w:rsidR="0076658C">
          <w:rPr>
            <w:webHidden/>
          </w:rPr>
          <w:t>6</w:t>
        </w:r>
        <w:r w:rsidR="00807117">
          <w:rPr>
            <w:webHidden/>
          </w:rPr>
          <w:fldChar w:fldCharType="end"/>
        </w:r>
      </w:hyperlink>
    </w:p>
    <w:p w:rsidR="00807117" w:rsidRDefault="00047F93" w:rsidP="00697334">
      <w:pPr>
        <w:pStyle w:val="TOC3"/>
        <w:spacing w:after="0"/>
        <w:rPr>
          <w:rFonts w:asciiTheme="minorHAnsi" w:eastAsiaTheme="minorEastAsia" w:hAnsiTheme="minorHAnsi" w:cstheme="minorBidi"/>
          <w:i w:val="0"/>
          <w:sz w:val="22"/>
          <w:szCs w:val="22"/>
        </w:rPr>
      </w:pPr>
      <w:hyperlink w:anchor="_Toc495079763" w:history="1">
        <w:r w:rsidR="00807117" w:rsidRPr="003A6F88">
          <w:rPr>
            <w:rStyle w:val="Hyperlink"/>
          </w:rPr>
          <w:t>Breeding Scheme</w:t>
        </w:r>
        <w:r w:rsidR="00807117">
          <w:rPr>
            <w:webHidden/>
          </w:rPr>
          <w:tab/>
        </w:r>
        <w:r w:rsidR="00807117">
          <w:rPr>
            <w:webHidden/>
          </w:rPr>
          <w:fldChar w:fldCharType="begin"/>
        </w:r>
        <w:r w:rsidR="00807117">
          <w:rPr>
            <w:webHidden/>
          </w:rPr>
          <w:instrText xml:space="preserve"> PAGEREF _Toc495079763 \h </w:instrText>
        </w:r>
        <w:r w:rsidR="00807117">
          <w:rPr>
            <w:webHidden/>
          </w:rPr>
        </w:r>
        <w:r w:rsidR="00807117">
          <w:rPr>
            <w:webHidden/>
          </w:rPr>
          <w:fldChar w:fldCharType="separate"/>
        </w:r>
        <w:r w:rsidR="0076658C">
          <w:rPr>
            <w:webHidden/>
          </w:rPr>
          <w:t>6</w:t>
        </w:r>
        <w:r w:rsidR="00807117">
          <w:rPr>
            <w:webHidden/>
          </w:rPr>
          <w:fldChar w:fldCharType="end"/>
        </w:r>
      </w:hyperlink>
    </w:p>
    <w:p w:rsidR="00807117" w:rsidRDefault="00047F93" w:rsidP="00697334">
      <w:pPr>
        <w:pStyle w:val="TOC1"/>
        <w:rPr>
          <w:rFonts w:asciiTheme="minorHAnsi" w:eastAsiaTheme="minorEastAsia" w:hAnsiTheme="minorHAnsi" w:cstheme="minorBidi"/>
          <w:sz w:val="22"/>
          <w:szCs w:val="22"/>
        </w:rPr>
      </w:pPr>
      <w:hyperlink w:anchor="_Toc495079764" w:history="1">
        <w:r w:rsidR="00807117" w:rsidRPr="003A6F88">
          <w:rPr>
            <w:rStyle w:val="Hyperlink"/>
          </w:rPr>
          <w:t>FinancING OF THE EAF</w:t>
        </w:r>
        <w:r w:rsidR="00807117">
          <w:rPr>
            <w:webHidden/>
          </w:rPr>
          <w:tab/>
        </w:r>
        <w:r w:rsidR="00807117">
          <w:rPr>
            <w:webHidden/>
          </w:rPr>
          <w:fldChar w:fldCharType="begin"/>
        </w:r>
        <w:r w:rsidR="00807117">
          <w:rPr>
            <w:webHidden/>
          </w:rPr>
          <w:instrText xml:space="preserve"> PAGEREF _Toc495079764 \h </w:instrText>
        </w:r>
        <w:r w:rsidR="00807117">
          <w:rPr>
            <w:webHidden/>
          </w:rPr>
        </w:r>
        <w:r w:rsidR="00807117">
          <w:rPr>
            <w:webHidden/>
          </w:rPr>
          <w:fldChar w:fldCharType="separate"/>
        </w:r>
        <w:r w:rsidR="0076658C">
          <w:rPr>
            <w:webHidden/>
          </w:rPr>
          <w:t>6</w:t>
        </w:r>
        <w:r w:rsidR="00807117">
          <w:rPr>
            <w:webHidden/>
          </w:rPr>
          <w:fldChar w:fldCharType="end"/>
        </w:r>
      </w:hyperlink>
    </w:p>
    <w:p w:rsidR="00807117" w:rsidRDefault="00047F93" w:rsidP="00697334">
      <w:pPr>
        <w:pStyle w:val="TOC1"/>
        <w:rPr>
          <w:rFonts w:asciiTheme="minorHAnsi" w:eastAsiaTheme="minorEastAsia" w:hAnsiTheme="minorHAnsi" w:cstheme="minorBidi"/>
          <w:sz w:val="22"/>
          <w:szCs w:val="22"/>
        </w:rPr>
      </w:pPr>
      <w:hyperlink w:anchor="_Toc495079765" w:history="1">
        <w:r w:rsidR="00807117" w:rsidRPr="003A6F88">
          <w:rPr>
            <w:rStyle w:val="Hyperlink"/>
          </w:rPr>
          <w:t>Version 2.1</w:t>
        </w:r>
        <w:r w:rsidR="00807117">
          <w:rPr>
            <w:webHidden/>
          </w:rPr>
          <w:tab/>
        </w:r>
        <w:r w:rsidR="00807117">
          <w:rPr>
            <w:webHidden/>
          </w:rPr>
          <w:fldChar w:fldCharType="begin"/>
        </w:r>
        <w:r w:rsidR="00807117">
          <w:rPr>
            <w:webHidden/>
          </w:rPr>
          <w:instrText xml:space="preserve"> PAGEREF _Toc495079765 \h </w:instrText>
        </w:r>
        <w:r w:rsidR="00807117">
          <w:rPr>
            <w:webHidden/>
          </w:rPr>
        </w:r>
        <w:r w:rsidR="00807117">
          <w:rPr>
            <w:webHidden/>
          </w:rPr>
          <w:fldChar w:fldCharType="separate"/>
        </w:r>
        <w:r w:rsidR="0076658C">
          <w:rPr>
            <w:webHidden/>
          </w:rPr>
          <w:t>7</w:t>
        </w:r>
        <w:r w:rsidR="00807117">
          <w:rPr>
            <w:webHidden/>
          </w:rPr>
          <w:fldChar w:fldCharType="end"/>
        </w:r>
      </w:hyperlink>
    </w:p>
    <w:p w:rsidR="00943BC9" w:rsidRDefault="00943BC9" w:rsidP="005D316A">
      <w:pPr>
        <w:tabs>
          <w:tab w:val="right" w:leader="dot" w:pos="9639"/>
        </w:tabs>
        <w:spacing w:line="480" w:lineRule="auto"/>
        <w:ind w:right="1417"/>
        <w:jc w:val="left"/>
        <w:rPr>
          <w:b/>
          <w:bCs/>
          <w:noProof/>
          <w:sz w:val="18"/>
          <w:szCs w:val="18"/>
        </w:rPr>
      </w:pPr>
      <w:r w:rsidRPr="0067356F">
        <w:rPr>
          <w:b/>
          <w:bCs/>
          <w:noProof/>
          <w:sz w:val="18"/>
          <w:szCs w:val="18"/>
        </w:rPr>
        <w:fldChar w:fldCharType="end"/>
      </w:r>
    </w:p>
    <w:p w:rsidR="00943BC9" w:rsidRPr="0063732E" w:rsidRDefault="00943BC9" w:rsidP="00EB0A8F">
      <w:pPr>
        <w:pStyle w:val="Heading1"/>
      </w:pPr>
      <w:bookmarkStart w:id="6" w:name="_Toc495079752"/>
      <w:r w:rsidRPr="0063732E">
        <w:lastRenderedPageBreak/>
        <w:t>BACKGROUND</w:t>
      </w:r>
      <w:bookmarkEnd w:id="6"/>
    </w:p>
    <w:p w:rsidR="00943BC9" w:rsidRPr="0063732E" w:rsidRDefault="00943BC9" w:rsidP="00EB0A8F">
      <w:pPr>
        <w:pStyle w:val="Heading1"/>
      </w:pPr>
    </w:p>
    <w:p w:rsidR="00943BC9" w:rsidRPr="0063732E" w:rsidRDefault="00943BC9" w:rsidP="00EB0A8F">
      <w:r w:rsidRPr="0063732E">
        <w:fldChar w:fldCharType="begin"/>
      </w:r>
      <w:r w:rsidRPr="0063732E">
        <w:instrText xml:space="preserve"> AUTONUM  </w:instrText>
      </w:r>
      <w:r w:rsidRPr="0063732E">
        <w:fldChar w:fldCharType="end"/>
      </w:r>
      <w:r w:rsidRPr="0063732E">
        <w:tab/>
        <w:t xml:space="preserve">The background to the development of </w:t>
      </w:r>
      <w:r>
        <w:t>the EAF</w:t>
      </w:r>
      <w:r w:rsidRPr="0063732E">
        <w:t xml:space="preserve"> </w:t>
      </w:r>
      <w:r>
        <w:t>is</w:t>
      </w:r>
      <w:r w:rsidRPr="0063732E">
        <w:t xml:space="preserve"> provided in document </w:t>
      </w:r>
      <w:r w:rsidR="00E34D56" w:rsidRPr="00E34D56">
        <w:t>UPOV/EAF/9/2 Corr.2</w:t>
      </w:r>
      <w:r w:rsidRPr="0063732E">
        <w:t xml:space="preserve"> “</w:t>
      </w:r>
      <w:r>
        <w:t>De</w:t>
      </w:r>
      <w:r w:rsidRPr="006646C7">
        <w:t>velopments concerning the prototype electronic form project</w:t>
      </w:r>
      <w:r w:rsidRPr="0063732E">
        <w:t xml:space="preserve">”. </w:t>
      </w:r>
    </w:p>
    <w:p w:rsidR="009F294B" w:rsidRDefault="009F294B" w:rsidP="00697334"/>
    <w:p w:rsidR="00697334" w:rsidRDefault="00697334" w:rsidP="00697334"/>
    <w:p w:rsidR="00697334" w:rsidRDefault="00697334" w:rsidP="00697334"/>
    <w:p w:rsidR="0037115D" w:rsidRPr="0063732E" w:rsidRDefault="0037115D" w:rsidP="0037115D">
      <w:pPr>
        <w:pStyle w:val="Heading1"/>
      </w:pPr>
      <w:bookmarkStart w:id="7" w:name="_Toc477541712"/>
      <w:bookmarkStart w:id="8" w:name="_Toc495079753"/>
      <w:r w:rsidRPr="0063732E">
        <w:t xml:space="preserve">DEVELOPMENTS AT THE </w:t>
      </w:r>
      <w:r>
        <w:t>NINTH</w:t>
      </w:r>
      <w:r w:rsidRPr="0063732E">
        <w:t xml:space="preserve"> MEETING ON THE DEVELOPMENT OF A PROTOTYPE ELECTRONIC FORM</w:t>
      </w:r>
      <w:bookmarkEnd w:id="7"/>
      <w:bookmarkEnd w:id="8"/>
    </w:p>
    <w:p w:rsidR="0037115D" w:rsidRDefault="0037115D" w:rsidP="0037115D"/>
    <w:p w:rsidR="0037115D" w:rsidRDefault="0037115D" w:rsidP="0037115D">
      <w:r w:rsidRPr="001B600C">
        <w:fldChar w:fldCharType="begin"/>
      </w:r>
      <w:r w:rsidRPr="001B600C">
        <w:instrText xml:space="preserve"> AUTONUM  </w:instrText>
      </w:r>
      <w:r w:rsidRPr="001B600C">
        <w:fldChar w:fldCharType="end"/>
      </w:r>
      <w:r w:rsidRPr="001B600C">
        <w:tab/>
      </w:r>
      <w:r>
        <w:t>At t</w:t>
      </w:r>
      <w:r w:rsidRPr="001B600C">
        <w:t xml:space="preserve">he </w:t>
      </w:r>
      <w:r>
        <w:t>N</w:t>
      </w:r>
      <w:r w:rsidRPr="001B600C">
        <w:t>inth meeting on the development of a prototype electronic form (EAF/9 meeting)</w:t>
      </w:r>
      <w:r>
        <w:t>,</w:t>
      </w:r>
      <w:r w:rsidRPr="0037115D">
        <w:t xml:space="preserve"> </w:t>
      </w:r>
      <w:r w:rsidRPr="0063732E">
        <w:t xml:space="preserve">held in Geneva on </w:t>
      </w:r>
      <w:r>
        <w:t>April 7</w:t>
      </w:r>
      <w:r w:rsidRPr="0063732E">
        <w:t>, 201</w:t>
      </w:r>
      <w:r>
        <w:t>7</w:t>
      </w:r>
      <w:r w:rsidRPr="0063732E">
        <w:t xml:space="preserve">, </w:t>
      </w:r>
      <w:r>
        <w:t>the</w:t>
      </w:r>
      <w:r w:rsidRPr="0063732E">
        <w:t xml:space="preserve"> participating members</w:t>
      </w:r>
      <w:r>
        <w:t xml:space="preserve"> considered document </w:t>
      </w:r>
      <w:hyperlink r:id="rId9" w:history="1">
        <w:r w:rsidRPr="001F2358">
          <w:rPr>
            <w:rStyle w:val="Hyperlink"/>
          </w:rPr>
          <w:t>UPOV/EAF/9/2 Corr.2</w:t>
        </w:r>
      </w:hyperlink>
      <w:r w:rsidRPr="001B600C">
        <w:t xml:space="preserve"> “Developments concerning the Electronic Application Form”</w:t>
      </w:r>
      <w:r>
        <w:rPr>
          <w:rFonts w:cs="Arial"/>
          <w:color w:val="000000"/>
        </w:rPr>
        <w:t xml:space="preserve"> and received a presentation from the Office of the Union </w:t>
      </w:r>
      <w:r>
        <w:t>(see document UPOV/EAF/9/3 “Report”, paragraphs 4</w:t>
      </w:r>
      <w:r w:rsidRPr="007E4CAD">
        <w:t xml:space="preserve"> to </w:t>
      </w:r>
      <w:r>
        <w:t>30).</w:t>
      </w:r>
    </w:p>
    <w:p w:rsidR="0037115D" w:rsidRDefault="0037115D" w:rsidP="0037115D"/>
    <w:p w:rsidR="00697334" w:rsidRDefault="00697334" w:rsidP="0037115D"/>
    <w:p w:rsidR="0037115D" w:rsidRPr="0037115D" w:rsidRDefault="0037115D" w:rsidP="0037115D"/>
    <w:p w:rsidR="009F294B" w:rsidRPr="0063732E" w:rsidRDefault="009F294B" w:rsidP="009F294B">
      <w:pPr>
        <w:pStyle w:val="Heading1"/>
      </w:pPr>
      <w:bookmarkStart w:id="9" w:name="_Toc495079754"/>
      <w:r w:rsidRPr="0063732E">
        <w:t>DEVELOPMENTS SINCE EAF/</w:t>
      </w:r>
      <w:r>
        <w:t>9</w:t>
      </w:r>
      <w:bookmarkEnd w:id="9"/>
      <w:r w:rsidR="00152E8E">
        <w:t xml:space="preserve"> </w:t>
      </w:r>
    </w:p>
    <w:p w:rsidR="00943BC9" w:rsidRDefault="00943BC9" w:rsidP="00697334"/>
    <w:p w:rsidR="00E34D56" w:rsidRPr="001B600C" w:rsidRDefault="00597B4E" w:rsidP="00E34D56">
      <w:pPr>
        <w:pStyle w:val="Heading2"/>
      </w:pPr>
      <w:bookmarkStart w:id="10" w:name="_Toc495079755"/>
      <w:bookmarkStart w:id="11" w:name="_Toc485110112"/>
      <w:bookmarkStart w:id="12" w:name="_Toc493077452"/>
      <w:r>
        <w:t>V</w:t>
      </w:r>
      <w:r w:rsidR="00E34D56" w:rsidRPr="001B600C">
        <w:t>ersions</w:t>
      </w:r>
      <w:bookmarkEnd w:id="10"/>
      <w:r w:rsidR="00E34D56" w:rsidRPr="001B600C">
        <w:t xml:space="preserve"> </w:t>
      </w:r>
      <w:bookmarkEnd w:id="11"/>
      <w:bookmarkEnd w:id="12"/>
    </w:p>
    <w:p w:rsidR="00E34D56" w:rsidRPr="001B600C" w:rsidRDefault="00E34D56" w:rsidP="00E34D56"/>
    <w:p w:rsidR="005B425A" w:rsidRPr="00461ECA" w:rsidRDefault="00E34D56" w:rsidP="005B425A">
      <w:r w:rsidRPr="001B600C">
        <w:fldChar w:fldCharType="begin"/>
      </w:r>
      <w:r w:rsidRPr="001B600C">
        <w:instrText xml:space="preserve"> AUTONUM  </w:instrText>
      </w:r>
      <w:r w:rsidRPr="001B600C">
        <w:fldChar w:fldCharType="end"/>
      </w:r>
      <w:r w:rsidRPr="001B600C">
        <w:tab/>
      </w:r>
      <w:r w:rsidR="005B425A" w:rsidRPr="00461ECA">
        <w:t>The current version of the EAF, released in July 2017, is Version 1.1.  Version 2.0 is anticipated to be released in early 2018.</w:t>
      </w:r>
    </w:p>
    <w:p w:rsidR="00E34D56" w:rsidRPr="001B600C" w:rsidRDefault="00E34D56" w:rsidP="00E34D56">
      <w:pPr>
        <w:spacing w:line="360" w:lineRule="auto"/>
      </w:pPr>
    </w:p>
    <w:p w:rsidR="00E34D56" w:rsidRPr="00F417F1" w:rsidRDefault="00E34D56" w:rsidP="00E34D56">
      <w:pPr>
        <w:pStyle w:val="Heading3"/>
      </w:pPr>
      <w:bookmarkStart w:id="13" w:name="_Toc485110113"/>
      <w:bookmarkStart w:id="14" w:name="_Toc495079756"/>
      <w:r w:rsidRPr="00F417F1">
        <w:t>Version 1.1</w:t>
      </w:r>
      <w:bookmarkEnd w:id="13"/>
      <w:bookmarkEnd w:id="14"/>
    </w:p>
    <w:p w:rsidR="00E34D56" w:rsidRPr="001B600C" w:rsidRDefault="00E34D56" w:rsidP="00E34D56">
      <w:pPr>
        <w:pStyle w:val="Heading4"/>
        <w:rPr>
          <w:lang w:val="en-US"/>
        </w:rPr>
      </w:pPr>
    </w:p>
    <w:p w:rsidR="00E34D56" w:rsidRPr="00125B4B" w:rsidRDefault="00623363" w:rsidP="00E34D56">
      <w:pPr>
        <w:pStyle w:val="Heading4"/>
        <w:rPr>
          <w:lang w:val="en-US"/>
        </w:rPr>
      </w:pPr>
      <w:r w:rsidRPr="00623363">
        <w:rPr>
          <w:lang w:val="en-US"/>
        </w:rPr>
        <w:t>Participating UPOV members and crops/species covered</w:t>
      </w:r>
    </w:p>
    <w:p w:rsidR="00E34D56" w:rsidRPr="005B5BE3" w:rsidRDefault="00E34D56" w:rsidP="00E34D56">
      <w:pPr>
        <w:keepNext/>
        <w:rPr>
          <w:sz w:val="18"/>
        </w:rPr>
      </w:pPr>
    </w:p>
    <w:p w:rsidR="00E34D56" w:rsidRPr="001B600C" w:rsidRDefault="00E34D56" w:rsidP="00E34D56">
      <w:r w:rsidRPr="001B600C">
        <w:fldChar w:fldCharType="begin"/>
      </w:r>
      <w:r w:rsidRPr="001B600C">
        <w:instrText xml:space="preserve"> AUTONUM  </w:instrText>
      </w:r>
      <w:r w:rsidRPr="001B600C">
        <w:fldChar w:fldCharType="end"/>
      </w:r>
      <w:r w:rsidRPr="001B600C">
        <w:tab/>
        <w:t xml:space="preserve">The </w:t>
      </w:r>
      <w:r>
        <w:t>table below summarizes the participating PVP Offices and the crops supported in EAF Version 1.1</w:t>
      </w:r>
      <w:r w:rsidRPr="001B600C">
        <w:t xml:space="preserve">: </w:t>
      </w:r>
    </w:p>
    <w:p w:rsidR="00E34D56" w:rsidRDefault="00E34D56" w:rsidP="00E34D56"/>
    <w:tbl>
      <w:tblPr>
        <w:tblStyle w:val="TableGrid10"/>
        <w:tblW w:w="9202" w:type="dxa"/>
        <w:jc w:val="center"/>
        <w:tblInd w:w="131" w:type="dxa"/>
        <w:tblLayout w:type="fixed"/>
        <w:tblCellMar>
          <w:top w:w="28" w:type="dxa"/>
          <w:left w:w="85" w:type="dxa"/>
          <w:bottom w:w="28" w:type="dxa"/>
          <w:right w:w="85" w:type="dxa"/>
        </w:tblCellMar>
        <w:tblLook w:val="04A0" w:firstRow="1" w:lastRow="0" w:firstColumn="1" w:lastColumn="0" w:noHBand="0" w:noVBand="1"/>
      </w:tblPr>
      <w:tblGrid>
        <w:gridCol w:w="2410"/>
        <w:gridCol w:w="1239"/>
        <w:gridCol w:w="1170"/>
        <w:gridCol w:w="1276"/>
        <w:gridCol w:w="1134"/>
        <w:gridCol w:w="1134"/>
        <w:gridCol w:w="839"/>
      </w:tblGrid>
      <w:tr w:rsidR="005D1A16" w:rsidRPr="000F36A7" w:rsidTr="001C7E89">
        <w:trPr>
          <w:cantSplit/>
          <w:trHeight w:val="411"/>
          <w:jc w:val="center"/>
        </w:trPr>
        <w:tc>
          <w:tcPr>
            <w:tcW w:w="2410" w:type="dxa"/>
            <w:vAlign w:val="center"/>
          </w:tcPr>
          <w:p w:rsidR="005D1A16" w:rsidRPr="000F36A7" w:rsidRDefault="005D1A16" w:rsidP="001C7E89">
            <w:pPr>
              <w:jc w:val="center"/>
              <w:rPr>
                <w:bCs/>
                <w:color w:val="000000"/>
                <w:spacing w:val="-2"/>
                <w:sz w:val="16"/>
                <w:szCs w:val="16"/>
              </w:rPr>
            </w:pPr>
            <w:r w:rsidRPr="000F36A7">
              <w:rPr>
                <w:bCs/>
                <w:color w:val="000000"/>
                <w:spacing w:val="-2"/>
                <w:sz w:val="16"/>
                <w:szCs w:val="16"/>
              </w:rPr>
              <w:t>Authority</w:t>
            </w:r>
          </w:p>
        </w:tc>
        <w:tc>
          <w:tcPr>
            <w:tcW w:w="1239" w:type="dxa"/>
            <w:noWrap/>
            <w:vAlign w:val="center"/>
          </w:tcPr>
          <w:p w:rsidR="005D1A16" w:rsidRPr="000F36A7" w:rsidRDefault="005D1A16" w:rsidP="001C7E89">
            <w:pPr>
              <w:jc w:val="center"/>
              <w:rPr>
                <w:bCs/>
                <w:color w:val="000000"/>
                <w:spacing w:val="-2"/>
                <w:sz w:val="16"/>
                <w:szCs w:val="16"/>
              </w:rPr>
            </w:pPr>
            <w:r w:rsidRPr="000F36A7">
              <w:rPr>
                <w:color w:val="000000"/>
                <w:spacing w:val="-2"/>
                <w:sz w:val="16"/>
                <w:szCs w:val="16"/>
              </w:rPr>
              <w:t>Soya Bean</w:t>
            </w:r>
          </w:p>
        </w:tc>
        <w:tc>
          <w:tcPr>
            <w:tcW w:w="1170" w:type="dxa"/>
            <w:noWrap/>
            <w:vAlign w:val="center"/>
          </w:tcPr>
          <w:p w:rsidR="005D1A16" w:rsidRPr="000F36A7" w:rsidRDefault="005D1A16" w:rsidP="001C7E89">
            <w:pPr>
              <w:jc w:val="center"/>
              <w:rPr>
                <w:bCs/>
                <w:color w:val="000000"/>
                <w:spacing w:val="-2"/>
                <w:sz w:val="16"/>
                <w:szCs w:val="16"/>
              </w:rPr>
            </w:pPr>
            <w:r w:rsidRPr="000F36A7">
              <w:rPr>
                <w:color w:val="000000"/>
                <w:spacing w:val="-2"/>
                <w:sz w:val="16"/>
                <w:szCs w:val="16"/>
              </w:rPr>
              <w:t>Lettuce</w:t>
            </w:r>
          </w:p>
        </w:tc>
        <w:tc>
          <w:tcPr>
            <w:tcW w:w="1276" w:type="dxa"/>
            <w:noWrap/>
            <w:vAlign w:val="center"/>
          </w:tcPr>
          <w:p w:rsidR="005D1A16" w:rsidRPr="000F36A7" w:rsidRDefault="005D1A16" w:rsidP="001C7E89">
            <w:pPr>
              <w:jc w:val="center"/>
              <w:rPr>
                <w:bCs/>
                <w:color w:val="000000"/>
                <w:spacing w:val="-2"/>
                <w:sz w:val="16"/>
                <w:szCs w:val="16"/>
              </w:rPr>
            </w:pPr>
            <w:r w:rsidRPr="000F36A7">
              <w:rPr>
                <w:color w:val="000000"/>
                <w:spacing w:val="-2"/>
                <w:sz w:val="16"/>
                <w:szCs w:val="16"/>
              </w:rPr>
              <w:t>Apple fruit varieties</w:t>
            </w:r>
          </w:p>
        </w:tc>
        <w:tc>
          <w:tcPr>
            <w:tcW w:w="1134" w:type="dxa"/>
            <w:noWrap/>
            <w:vAlign w:val="center"/>
          </w:tcPr>
          <w:p w:rsidR="005D1A16" w:rsidRPr="000F36A7" w:rsidRDefault="005D1A16" w:rsidP="001C7E89">
            <w:pPr>
              <w:jc w:val="center"/>
              <w:rPr>
                <w:bCs/>
                <w:color w:val="000000"/>
                <w:spacing w:val="-2"/>
                <w:sz w:val="16"/>
                <w:szCs w:val="16"/>
              </w:rPr>
            </w:pPr>
            <w:r w:rsidRPr="000F36A7">
              <w:rPr>
                <w:color w:val="000000"/>
                <w:spacing w:val="-2"/>
                <w:sz w:val="16"/>
                <w:szCs w:val="16"/>
              </w:rPr>
              <w:t>Rose</w:t>
            </w:r>
          </w:p>
        </w:tc>
        <w:tc>
          <w:tcPr>
            <w:tcW w:w="1134" w:type="dxa"/>
            <w:noWrap/>
            <w:vAlign w:val="center"/>
          </w:tcPr>
          <w:p w:rsidR="005D1A16" w:rsidRPr="000F36A7" w:rsidRDefault="005D1A16" w:rsidP="001C7E89">
            <w:pPr>
              <w:jc w:val="center"/>
              <w:rPr>
                <w:bCs/>
                <w:color w:val="000000"/>
                <w:spacing w:val="-2"/>
                <w:sz w:val="16"/>
                <w:szCs w:val="16"/>
              </w:rPr>
            </w:pPr>
            <w:r w:rsidRPr="000F36A7">
              <w:rPr>
                <w:color w:val="000000"/>
                <w:spacing w:val="-2"/>
                <w:sz w:val="16"/>
                <w:szCs w:val="16"/>
              </w:rPr>
              <w:t>Potato</w:t>
            </w:r>
          </w:p>
        </w:tc>
        <w:tc>
          <w:tcPr>
            <w:tcW w:w="839" w:type="dxa"/>
            <w:noWrap/>
            <w:vAlign w:val="center"/>
            <w:hideMark/>
          </w:tcPr>
          <w:p w:rsidR="005D1A16" w:rsidRPr="000F36A7" w:rsidRDefault="005D1A16" w:rsidP="001C7E89">
            <w:pPr>
              <w:jc w:val="center"/>
              <w:rPr>
                <w:bCs/>
                <w:color w:val="000000"/>
                <w:spacing w:val="-2"/>
                <w:sz w:val="16"/>
                <w:szCs w:val="16"/>
              </w:rPr>
            </w:pPr>
            <w:r w:rsidRPr="000F36A7">
              <w:rPr>
                <w:bCs/>
                <w:color w:val="000000"/>
                <w:spacing w:val="-2"/>
                <w:sz w:val="16"/>
                <w:szCs w:val="16"/>
              </w:rPr>
              <w:t>Total</w:t>
            </w:r>
          </w:p>
        </w:tc>
      </w:tr>
      <w:tr w:rsidR="005D1A16" w:rsidRPr="000F36A7" w:rsidTr="001C7E89">
        <w:trPr>
          <w:cantSplit/>
          <w:jc w:val="center"/>
        </w:trPr>
        <w:tc>
          <w:tcPr>
            <w:tcW w:w="2410" w:type="dxa"/>
            <w:vAlign w:val="center"/>
          </w:tcPr>
          <w:p w:rsidR="005D1A16" w:rsidRPr="000F36A7" w:rsidRDefault="005D1A16" w:rsidP="001C7E89">
            <w:pPr>
              <w:jc w:val="left"/>
              <w:rPr>
                <w:color w:val="000000"/>
                <w:spacing w:val="-2"/>
                <w:sz w:val="16"/>
                <w:szCs w:val="16"/>
              </w:rPr>
            </w:pPr>
            <w:r w:rsidRPr="000F36A7">
              <w:rPr>
                <w:color w:val="000000"/>
                <w:spacing w:val="-2"/>
                <w:sz w:val="16"/>
                <w:szCs w:val="16"/>
              </w:rPr>
              <w:t>Argentina</w:t>
            </w:r>
          </w:p>
        </w:tc>
        <w:tc>
          <w:tcPr>
            <w:tcW w:w="1239"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5D1A16" w:rsidRPr="000F36A7" w:rsidRDefault="005D1A16" w:rsidP="001C7E89">
            <w:pPr>
              <w:jc w:val="center"/>
              <w:rPr>
                <w:rFonts w:cs="Arial"/>
                <w:color w:val="000000"/>
                <w:spacing w:val="-2"/>
                <w:sz w:val="16"/>
                <w:szCs w:val="16"/>
              </w:rPr>
            </w:pPr>
            <w:r w:rsidRPr="000F36A7">
              <w:rPr>
                <w:rFonts w:cs="Arial"/>
                <w:color w:val="000000"/>
                <w:spacing w:val="-2"/>
                <w:sz w:val="16"/>
                <w:szCs w:val="16"/>
              </w:rPr>
              <w:t>-</w:t>
            </w:r>
          </w:p>
        </w:tc>
        <w:tc>
          <w:tcPr>
            <w:tcW w:w="1276"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5D1A16" w:rsidRPr="000F36A7" w:rsidRDefault="005D1A16" w:rsidP="001C7E89">
            <w:pPr>
              <w:jc w:val="center"/>
              <w:rPr>
                <w:color w:val="000000"/>
                <w:spacing w:val="-2"/>
                <w:sz w:val="16"/>
                <w:szCs w:val="16"/>
              </w:rPr>
            </w:pPr>
            <w:r w:rsidRPr="000F36A7">
              <w:rPr>
                <w:color w:val="000000"/>
                <w:spacing w:val="-2"/>
                <w:sz w:val="16"/>
                <w:szCs w:val="16"/>
              </w:rPr>
              <w:t>4</w:t>
            </w:r>
          </w:p>
        </w:tc>
      </w:tr>
      <w:tr w:rsidR="005D1A16" w:rsidRPr="000F36A7" w:rsidTr="001C7E89">
        <w:trPr>
          <w:cantSplit/>
          <w:jc w:val="center"/>
        </w:trPr>
        <w:tc>
          <w:tcPr>
            <w:tcW w:w="2410" w:type="dxa"/>
            <w:vAlign w:val="center"/>
          </w:tcPr>
          <w:p w:rsidR="005D1A16" w:rsidRPr="000F36A7" w:rsidRDefault="005D1A16" w:rsidP="001C7E89">
            <w:pPr>
              <w:jc w:val="left"/>
              <w:rPr>
                <w:color w:val="000000"/>
                <w:spacing w:val="-2"/>
                <w:sz w:val="16"/>
                <w:szCs w:val="16"/>
              </w:rPr>
            </w:pPr>
            <w:r w:rsidRPr="000F36A7">
              <w:rPr>
                <w:color w:val="000000"/>
                <w:spacing w:val="-2"/>
                <w:sz w:val="16"/>
                <w:szCs w:val="16"/>
              </w:rPr>
              <w:t>Australia</w:t>
            </w:r>
          </w:p>
        </w:tc>
        <w:tc>
          <w:tcPr>
            <w:tcW w:w="1239"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5D1A16" w:rsidRPr="000F36A7" w:rsidRDefault="005D1A16" w:rsidP="001C7E89">
            <w:pPr>
              <w:jc w:val="center"/>
              <w:rPr>
                <w:color w:val="000000"/>
                <w:spacing w:val="-2"/>
                <w:sz w:val="16"/>
                <w:szCs w:val="16"/>
              </w:rPr>
            </w:pPr>
            <w:r w:rsidRPr="000F36A7">
              <w:rPr>
                <w:color w:val="000000"/>
                <w:spacing w:val="-2"/>
                <w:sz w:val="16"/>
                <w:szCs w:val="16"/>
              </w:rPr>
              <w:t>5</w:t>
            </w:r>
          </w:p>
        </w:tc>
      </w:tr>
      <w:tr w:rsidR="005D1A16" w:rsidRPr="000F36A7" w:rsidTr="001C7E89">
        <w:trPr>
          <w:cantSplit/>
          <w:jc w:val="center"/>
        </w:trPr>
        <w:tc>
          <w:tcPr>
            <w:tcW w:w="2410" w:type="dxa"/>
            <w:vAlign w:val="center"/>
          </w:tcPr>
          <w:p w:rsidR="005D1A16" w:rsidRPr="000F36A7" w:rsidRDefault="005D1A16" w:rsidP="001C7E89">
            <w:pPr>
              <w:jc w:val="left"/>
              <w:rPr>
                <w:color w:val="000000"/>
                <w:spacing w:val="-2"/>
                <w:sz w:val="16"/>
                <w:szCs w:val="16"/>
              </w:rPr>
            </w:pPr>
            <w:r w:rsidRPr="000F36A7">
              <w:rPr>
                <w:color w:val="000000"/>
                <w:spacing w:val="-2"/>
                <w:sz w:val="16"/>
                <w:szCs w:val="16"/>
              </w:rPr>
              <w:t>Chile</w:t>
            </w:r>
          </w:p>
        </w:tc>
        <w:tc>
          <w:tcPr>
            <w:tcW w:w="1239"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5D1A16" w:rsidRPr="000F36A7" w:rsidRDefault="005D1A16" w:rsidP="001C7E89">
            <w:pPr>
              <w:jc w:val="center"/>
              <w:rPr>
                <w:color w:val="000000"/>
                <w:spacing w:val="-2"/>
                <w:sz w:val="16"/>
                <w:szCs w:val="16"/>
              </w:rPr>
            </w:pPr>
            <w:r w:rsidRPr="000F36A7">
              <w:rPr>
                <w:color w:val="000000"/>
                <w:spacing w:val="-2"/>
                <w:sz w:val="16"/>
                <w:szCs w:val="16"/>
              </w:rPr>
              <w:t>5</w:t>
            </w:r>
          </w:p>
        </w:tc>
      </w:tr>
      <w:tr w:rsidR="005D1A16" w:rsidRPr="000F36A7" w:rsidTr="001C7E89">
        <w:trPr>
          <w:cantSplit/>
          <w:jc w:val="center"/>
        </w:trPr>
        <w:tc>
          <w:tcPr>
            <w:tcW w:w="2410" w:type="dxa"/>
            <w:vAlign w:val="center"/>
          </w:tcPr>
          <w:p w:rsidR="005D1A16" w:rsidRPr="000F36A7" w:rsidRDefault="005D1A16" w:rsidP="001C7E89">
            <w:pPr>
              <w:keepNext/>
              <w:jc w:val="left"/>
              <w:rPr>
                <w:sz w:val="16"/>
                <w:szCs w:val="16"/>
              </w:rPr>
            </w:pPr>
            <w:r w:rsidRPr="000F36A7">
              <w:rPr>
                <w:sz w:val="16"/>
                <w:szCs w:val="16"/>
              </w:rPr>
              <w:t>China</w:t>
            </w:r>
          </w:p>
        </w:tc>
        <w:tc>
          <w:tcPr>
            <w:tcW w:w="1239" w:type="dxa"/>
            <w:noWrap/>
          </w:tcPr>
          <w:p w:rsidR="005D1A16" w:rsidRPr="000F36A7" w:rsidRDefault="005D1A16" w:rsidP="001C7E89">
            <w:pPr>
              <w:jc w:val="center"/>
              <w:rPr>
                <w:rFonts w:cs="Arial"/>
                <w:sz w:val="16"/>
                <w:szCs w:val="16"/>
              </w:rPr>
            </w:pPr>
            <w:r w:rsidRPr="000F36A7">
              <w:rPr>
                <w:rFonts w:cs="Arial"/>
                <w:color w:val="000000"/>
                <w:spacing w:val="-2"/>
                <w:sz w:val="16"/>
                <w:szCs w:val="16"/>
              </w:rPr>
              <w:t>-</w:t>
            </w:r>
          </w:p>
        </w:tc>
        <w:tc>
          <w:tcPr>
            <w:tcW w:w="1170" w:type="dxa"/>
            <w:noWrap/>
            <w:vAlign w:val="center"/>
          </w:tcPr>
          <w:p w:rsidR="005D1A16" w:rsidRPr="000F36A7" w:rsidRDefault="005D1A16" w:rsidP="001C7E89">
            <w:pPr>
              <w:keepNext/>
              <w:jc w:val="center"/>
              <w:rPr>
                <w:rFonts w:cs="Arial"/>
                <w:color w:val="000000"/>
                <w:spacing w:val="-2"/>
                <w:sz w:val="16"/>
                <w:szCs w:val="16"/>
              </w:rPr>
            </w:pPr>
            <w:r w:rsidRPr="000F36A7">
              <w:rPr>
                <w:rFonts w:cs="Arial"/>
                <w:sz w:val="16"/>
                <w:szCs w:val="16"/>
              </w:rPr>
              <w:sym w:font="Wingdings 2" w:char="F050"/>
            </w:r>
          </w:p>
        </w:tc>
        <w:tc>
          <w:tcPr>
            <w:tcW w:w="1276" w:type="dxa"/>
            <w:noWrap/>
            <w:vAlign w:val="center"/>
          </w:tcPr>
          <w:p w:rsidR="005D1A16" w:rsidRPr="000F36A7" w:rsidRDefault="005D1A16" w:rsidP="001C7E89">
            <w:pPr>
              <w:keepNext/>
              <w:jc w:val="center"/>
              <w:rPr>
                <w:rFonts w:cs="Arial"/>
                <w:sz w:val="16"/>
                <w:szCs w:val="16"/>
              </w:rPr>
            </w:pPr>
            <w:r w:rsidRPr="000F36A7">
              <w:rPr>
                <w:rFonts w:cs="Arial"/>
                <w:color w:val="000000"/>
                <w:spacing w:val="-2"/>
                <w:sz w:val="16"/>
                <w:szCs w:val="16"/>
              </w:rPr>
              <w:t>-</w:t>
            </w:r>
          </w:p>
        </w:tc>
        <w:tc>
          <w:tcPr>
            <w:tcW w:w="1134" w:type="dxa"/>
            <w:noWrap/>
            <w:vAlign w:val="center"/>
          </w:tcPr>
          <w:p w:rsidR="005D1A16" w:rsidRPr="000F36A7" w:rsidRDefault="005D1A16" w:rsidP="001C7E89">
            <w:pPr>
              <w:keepNext/>
              <w:jc w:val="center"/>
              <w:rPr>
                <w:rFonts w:cs="Arial"/>
                <w:color w:val="000000"/>
                <w:spacing w:val="-2"/>
                <w:sz w:val="16"/>
                <w:szCs w:val="16"/>
              </w:rPr>
            </w:pPr>
            <w:r w:rsidRPr="000F36A7">
              <w:rPr>
                <w:rFonts w:cs="Arial"/>
                <w:sz w:val="16"/>
                <w:szCs w:val="16"/>
              </w:rPr>
              <w:sym w:font="Wingdings 2" w:char="F050"/>
            </w:r>
          </w:p>
        </w:tc>
        <w:tc>
          <w:tcPr>
            <w:tcW w:w="1134" w:type="dxa"/>
            <w:noWrap/>
            <w:vAlign w:val="center"/>
          </w:tcPr>
          <w:p w:rsidR="005D1A16" w:rsidRPr="000F36A7" w:rsidRDefault="005D1A16" w:rsidP="001C7E89">
            <w:pPr>
              <w:jc w:val="center"/>
              <w:rPr>
                <w:rFonts w:cs="Arial"/>
                <w:caps/>
                <w:sz w:val="16"/>
                <w:szCs w:val="16"/>
              </w:rPr>
            </w:pPr>
            <w:r w:rsidRPr="000F36A7">
              <w:rPr>
                <w:rFonts w:cs="Arial"/>
                <w:color w:val="000000"/>
                <w:spacing w:val="-2"/>
                <w:sz w:val="16"/>
                <w:szCs w:val="16"/>
              </w:rPr>
              <w:t>-</w:t>
            </w:r>
          </w:p>
        </w:tc>
        <w:tc>
          <w:tcPr>
            <w:tcW w:w="839" w:type="dxa"/>
            <w:noWrap/>
            <w:vAlign w:val="center"/>
          </w:tcPr>
          <w:p w:rsidR="005D1A16" w:rsidRPr="000F36A7" w:rsidRDefault="005D1A16" w:rsidP="001C7E89">
            <w:pPr>
              <w:jc w:val="center"/>
              <w:rPr>
                <w:color w:val="000000"/>
                <w:spacing w:val="-2"/>
                <w:sz w:val="16"/>
                <w:szCs w:val="16"/>
              </w:rPr>
            </w:pPr>
            <w:r w:rsidRPr="000F36A7">
              <w:rPr>
                <w:color w:val="000000"/>
                <w:spacing w:val="-2"/>
                <w:sz w:val="16"/>
                <w:szCs w:val="16"/>
              </w:rPr>
              <w:t>2</w:t>
            </w:r>
          </w:p>
        </w:tc>
      </w:tr>
      <w:tr w:rsidR="005D1A16" w:rsidRPr="000F36A7" w:rsidTr="001C7E89">
        <w:trPr>
          <w:cantSplit/>
          <w:jc w:val="center"/>
        </w:trPr>
        <w:tc>
          <w:tcPr>
            <w:tcW w:w="2410" w:type="dxa"/>
            <w:vAlign w:val="center"/>
          </w:tcPr>
          <w:p w:rsidR="005D1A16" w:rsidRPr="000F36A7" w:rsidRDefault="005D1A16" w:rsidP="001C7E89">
            <w:pPr>
              <w:keepNext/>
              <w:jc w:val="left"/>
              <w:rPr>
                <w:sz w:val="16"/>
                <w:szCs w:val="16"/>
              </w:rPr>
            </w:pPr>
            <w:r w:rsidRPr="000F36A7">
              <w:rPr>
                <w:sz w:val="16"/>
                <w:szCs w:val="16"/>
              </w:rPr>
              <w:t>Colombia</w:t>
            </w:r>
          </w:p>
        </w:tc>
        <w:tc>
          <w:tcPr>
            <w:tcW w:w="1239" w:type="dxa"/>
            <w:noWrap/>
          </w:tcPr>
          <w:p w:rsidR="005D1A16" w:rsidRPr="000F36A7" w:rsidRDefault="005D1A16" w:rsidP="001C7E89">
            <w:pPr>
              <w:jc w:val="center"/>
              <w:rPr>
                <w:rFonts w:cs="Arial"/>
                <w:sz w:val="16"/>
                <w:szCs w:val="16"/>
              </w:rPr>
            </w:pPr>
            <w:r w:rsidRPr="000F36A7">
              <w:rPr>
                <w:rFonts w:cs="Arial"/>
                <w:color w:val="000000"/>
                <w:spacing w:val="-2"/>
                <w:sz w:val="16"/>
                <w:szCs w:val="16"/>
              </w:rPr>
              <w:t>-</w:t>
            </w:r>
          </w:p>
        </w:tc>
        <w:tc>
          <w:tcPr>
            <w:tcW w:w="1170" w:type="dxa"/>
            <w:noWrap/>
            <w:vAlign w:val="center"/>
          </w:tcPr>
          <w:p w:rsidR="005D1A16" w:rsidRPr="000F36A7" w:rsidRDefault="005D1A16" w:rsidP="001C7E89">
            <w:pPr>
              <w:keepNext/>
              <w:jc w:val="center"/>
              <w:rPr>
                <w:rFonts w:cs="Arial"/>
                <w:sz w:val="16"/>
                <w:szCs w:val="16"/>
              </w:rPr>
            </w:pPr>
            <w:r w:rsidRPr="000F36A7">
              <w:rPr>
                <w:rFonts w:cs="Arial"/>
                <w:color w:val="000000"/>
                <w:spacing w:val="-2"/>
                <w:sz w:val="16"/>
                <w:szCs w:val="16"/>
              </w:rPr>
              <w:t>-</w:t>
            </w:r>
          </w:p>
        </w:tc>
        <w:tc>
          <w:tcPr>
            <w:tcW w:w="1276" w:type="dxa"/>
            <w:noWrap/>
            <w:vAlign w:val="center"/>
          </w:tcPr>
          <w:p w:rsidR="005D1A16" w:rsidRPr="000F36A7" w:rsidRDefault="005D1A16" w:rsidP="001C7E89">
            <w:pPr>
              <w:keepNext/>
              <w:jc w:val="center"/>
              <w:rPr>
                <w:rFonts w:cs="Arial"/>
                <w:sz w:val="16"/>
                <w:szCs w:val="16"/>
              </w:rPr>
            </w:pPr>
            <w:r w:rsidRPr="000F36A7">
              <w:rPr>
                <w:rFonts w:cs="Arial"/>
                <w:color w:val="000000"/>
                <w:spacing w:val="-2"/>
                <w:sz w:val="16"/>
                <w:szCs w:val="16"/>
              </w:rPr>
              <w:t>-</w:t>
            </w:r>
          </w:p>
        </w:tc>
        <w:tc>
          <w:tcPr>
            <w:tcW w:w="1134" w:type="dxa"/>
            <w:noWrap/>
            <w:vAlign w:val="center"/>
          </w:tcPr>
          <w:p w:rsidR="005D1A16" w:rsidRPr="000F36A7" w:rsidRDefault="005D1A16" w:rsidP="001C7E89">
            <w:pPr>
              <w:keepNext/>
              <w:jc w:val="center"/>
              <w:rPr>
                <w:rFonts w:cs="Arial"/>
                <w:color w:val="000000"/>
                <w:spacing w:val="-2"/>
                <w:sz w:val="16"/>
                <w:szCs w:val="16"/>
              </w:rPr>
            </w:pPr>
            <w:r w:rsidRPr="000F36A7">
              <w:rPr>
                <w:rFonts w:cs="Arial"/>
                <w:sz w:val="16"/>
                <w:szCs w:val="16"/>
              </w:rPr>
              <w:sym w:font="Wingdings 2" w:char="F050"/>
            </w:r>
          </w:p>
        </w:tc>
        <w:tc>
          <w:tcPr>
            <w:tcW w:w="1134" w:type="dxa"/>
            <w:noWrap/>
            <w:vAlign w:val="center"/>
          </w:tcPr>
          <w:p w:rsidR="005D1A16" w:rsidRPr="000F36A7" w:rsidRDefault="005D1A16" w:rsidP="001C7E89">
            <w:pPr>
              <w:jc w:val="center"/>
              <w:rPr>
                <w:rFonts w:cs="Arial"/>
                <w:caps/>
                <w:sz w:val="16"/>
                <w:szCs w:val="16"/>
              </w:rPr>
            </w:pPr>
            <w:r w:rsidRPr="000F36A7">
              <w:rPr>
                <w:rFonts w:cs="Arial"/>
                <w:color w:val="000000"/>
                <w:spacing w:val="-2"/>
                <w:sz w:val="16"/>
                <w:szCs w:val="16"/>
              </w:rPr>
              <w:t>-</w:t>
            </w:r>
          </w:p>
        </w:tc>
        <w:tc>
          <w:tcPr>
            <w:tcW w:w="839" w:type="dxa"/>
            <w:noWrap/>
            <w:vAlign w:val="center"/>
          </w:tcPr>
          <w:p w:rsidR="005D1A16" w:rsidRPr="000F36A7" w:rsidRDefault="005D1A16" w:rsidP="001C7E89">
            <w:pPr>
              <w:jc w:val="center"/>
              <w:rPr>
                <w:color w:val="000000"/>
                <w:spacing w:val="-2"/>
                <w:sz w:val="16"/>
                <w:szCs w:val="16"/>
              </w:rPr>
            </w:pPr>
            <w:r w:rsidRPr="000F36A7">
              <w:rPr>
                <w:color w:val="000000"/>
                <w:spacing w:val="-2"/>
                <w:sz w:val="16"/>
                <w:szCs w:val="16"/>
              </w:rPr>
              <w:t>1</w:t>
            </w:r>
          </w:p>
        </w:tc>
      </w:tr>
      <w:tr w:rsidR="005D1A16" w:rsidRPr="000F36A7" w:rsidTr="001C7E89">
        <w:trPr>
          <w:cantSplit/>
          <w:jc w:val="center"/>
        </w:trPr>
        <w:tc>
          <w:tcPr>
            <w:tcW w:w="2410" w:type="dxa"/>
            <w:vAlign w:val="center"/>
          </w:tcPr>
          <w:p w:rsidR="005D1A16" w:rsidRPr="000F36A7" w:rsidRDefault="005D1A16" w:rsidP="001C7E89">
            <w:pPr>
              <w:jc w:val="left"/>
              <w:rPr>
                <w:color w:val="000000"/>
                <w:spacing w:val="-2"/>
                <w:sz w:val="16"/>
                <w:szCs w:val="16"/>
              </w:rPr>
            </w:pPr>
            <w:r w:rsidRPr="000F36A7">
              <w:rPr>
                <w:color w:val="000000"/>
                <w:spacing w:val="-2"/>
                <w:sz w:val="16"/>
                <w:szCs w:val="16"/>
              </w:rPr>
              <w:t>France</w:t>
            </w:r>
          </w:p>
        </w:tc>
        <w:tc>
          <w:tcPr>
            <w:tcW w:w="1239"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5D1A16" w:rsidRPr="000F36A7" w:rsidRDefault="005D1A16" w:rsidP="001C7E89">
            <w:pPr>
              <w:jc w:val="center"/>
              <w:rPr>
                <w:color w:val="000000"/>
                <w:spacing w:val="-2"/>
                <w:sz w:val="16"/>
                <w:szCs w:val="16"/>
              </w:rPr>
            </w:pPr>
            <w:r w:rsidRPr="000F36A7">
              <w:rPr>
                <w:color w:val="000000"/>
                <w:spacing w:val="-2"/>
                <w:sz w:val="16"/>
                <w:szCs w:val="16"/>
              </w:rPr>
              <w:t>5</w:t>
            </w:r>
          </w:p>
        </w:tc>
      </w:tr>
      <w:tr w:rsidR="005D1A16" w:rsidRPr="000F36A7" w:rsidTr="001C7E89">
        <w:trPr>
          <w:cantSplit/>
          <w:jc w:val="center"/>
        </w:trPr>
        <w:tc>
          <w:tcPr>
            <w:tcW w:w="2410" w:type="dxa"/>
            <w:vAlign w:val="center"/>
          </w:tcPr>
          <w:p w:rsidR="005D1A16" w:rsidRPr="000F36A7" w:rsidRDefault="005D1A16" w:rsidP="001C7E89">
            <w:pPr>
              <w:jc w:val="left"/>
              <w:rPr>
                <w:color w:val="000000"/>
                <w:spacing w:val="-2"/>
                <w:sz w:val="16"/>
                <w:szCs w:val="16"/>
              </w:rPr>
            </w:pPr>
            <w:r w:rsidRPr="000F36A7">
              <w:rPr>
                <w:color w:val="000000"/>
                <w:spacing w:val="-2"/>
                <w:sz w:val="16"/>
                <w:szCs w:val="16"/>
              </w:rPr>
              <w:t>Kenya</w:t>
            </w:r>
          </w:p>
        </w:tc>
        <w:tc>
          <w:tcPr>
            <w:tcW w:w="1239"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5D1A16" w:rsidRPr="000F36A7" w:rsidRDefault="005D1A16" w:rsidP="001C7E89">
            <w:pPr>
              <w:jc w:val="center"/>
              <w:rPr>
                <w:color w:val="000000"/>
                <w:spacing w:val="-2"/>
                <w:sz w:val="16"/>
                <w:szCs w:val="16"/>
              </w:rPr>
            </w:pPr>
            <w:r w:rsidRPr="000F36A7">
              <w:rPr>
                <w:color w:val="000000"/>
                <w:spacing w:val="-2"/>
                <w:sz w:val="16"/>
                <w:szCs w:val="16"/>
              </w:rPr>
              <w:t>5</w:t>
            </w:r>
          </w:p>
        </w:tc>
      </w:tr>
      <w:tr w:rsidR="005D1A16" w:rsidRPr="000F36A7" w:rsidTr="001C7E89">
        <w:trPr>
          <w:cantSplit/>
          <w:jc w:val="center"/>
        </w:trPr>
        <w:tc>
          <w:tcPr>
            <w:tcW w:w="2410" w:type="dxa"/>
            <w:vAlign w:val="center"/>
          </w:tcPr>
          <w:p w:rsidR="005D1A16" w:rsidRPr="000F36A7" w:rsidRDefault="005D1A16" w:rsidP="001C7E89">
            <w:pPr>
              <w:jc w:val="left"/>
              <w:rPr>
                <w:color w:val="000000"/>
                <w:spacing w:val="-2"/>
                <w:sz w:val="16"/>
                <w:szCs w:val="16"/>
              </w:rPr>
            </w:pPr>
            <w:r w:rsidRPr="000F36A7">
              <w:rPr>
                <w:color w:val="000000"/>
                <w:spacing w:val="-2"/>
                <w:sz w:val="16"/>
                <w:szCs w:val="16"/>
              </w:rPr>
              <w:t>Netherlands</w:t>
            </w:r>
          </w:p>
        </w:tc>
        <w:tc>
          <w:tcPr>
            <w:tcW w:w="1239"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5D1A16" w:rsidRPr="000F36A7" w:rsidRDefault="005D1A16" w:rsidP="001C7E89">
            <w:pPr>
              <w:jc w:val="center"/>
              <w:rPr>
                <w:color w:val="000000"/>
                <w:spacing w:val="-2"/>
                <w:sz w:val="16"/>
                <w:szCs w:val="16"/>
              </w:rPr>
            </w:pPr>
            <w:r w:rsidRPr="000F36A7">
              <w:rPr>
                <w:color w:val="000000"/>
                <w:spacing w:val="-2"/>
                <w:sz w:val="16"/>
                <w:szCs w:val="16"/>
              </w:rPr>
              <w:t>5</w:t>
            </w:r>
          </w:p>
        </w:tc>
      </w:tr>
      <w:tr w:rsidR="005D1A16" w:rsidRPr="000F36A7" w:rsidTr="001C7E89">
        <w:trPr>
          <w:cantSplit/>
          <w:jc w:val="center"/>
        </w:trPr>
        <w:tc>
          <w:tcPr>
            <w:tcW w:w="2410" w:type="dxa"/>
            <w:vAlign w:val="center"/>
          </w:tcPr>
          <w:p w:rsidR="005D1A16" w:rsidRPr="000F36A7" w:rsidRDefault="005D1A16" w:rsidP="001C7E89">
            <w:pPr>
              <w:jc w:val="left"/>
              <w:rPr>
                <w:color w:val="000000"/>
                <w:spacing w:val="-2"/>
                <w:sz w:val="16"/>
                <w:szCs w:val="16"/>
              </w:rPr>
            </w:pPr>
            <w:r w:rsidRPr="000F36A7">
              <w:rPr>
                <w:color w:val="000000"/>
                <w:spacing w:val="-2"/>
                <w:sz w:val="16"/>
                <w:szCs w:val="16"/>
              </w:rPr>
              <w:t>New Zealand</w:t>
            </w:r>
          </w:p>
        </w:tc>
        <w:tc>
          <w:tcPr>
            <w:tcW w:w="1239" w:type="dxa"/>
            <w:noWrap/>
            <w:vAlign w:val="center"/>
            <w:hideMark/>
          </w:tcPr>
          <w:p w:rsidR="005D1A16" w:rsidRPr="000F36A7" w:rsidRDefault="005D1A16" w:rsidP="001C7E89">
            <w:pPr>
              <w:jc w:val="center"/>
              <w:rPr>
                <w:rFonts w:cs="Arial"/>
                <w:color w:val="000000"/>
                <w:spacing w:val="-2"/>
                <w:sz w:val="16"/>
                <w:szCs w:val="16"/>
              </w:rPr>
            </w:pPr>
            <w:r w:rsidRPr="000F36A7">
              <w:rPr>
                <w:rFonts w:cs="Arial"/>
                <w:color w:val="000000"/>
                <w:spacing w:val="-2"/>
                <w:sz w:val="16"/>
                <w:szCs w:val="16"/>
              </w:rPr>
              <w:t>-</w:t>
            </w:r>
          </w:p>
        </w:tc>
        <w:tc>
          <w:tcPr>
            <w:tcW w:w="1170"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5D1A16" w:rsidRPr="000F36A7" w:rsidRDefault="005D1A16" w:rsidP="001C7E89">
            <w:pPr>
              <w:jc w:val="center"/>
              <w:rPr>
                <w:color w:val="000000"/>
                <w:spacing w:val="-2"/>
                <w:sz w:val="16"/>
                <w:szCs w:val="16"/>
              </w:rPr>
            </w:pPr>
            <w:r w:rsidRPr="000F36A7">
              <w:rPr>
                <w:color w:val="000000"/>
                <w:spacing w:val="-2"/>
                <w:sz w:val="16"/>
                <w:szCs w:val="16"/>
              </w:rPr>
              <w:t>4</w:t>
            </w:r>
          </w:p>
        </w:tc>
      </w:tr>
      <w:tr w:rsidR="005D1A16" w:rsidRPr="000F36A7" w:rsidTr="001C7E89">
        <w:trPr>
          <w:cantSplit/>
          <w:jc w:val="center"/>
        </w:trPr>
        <w:tc>
          <w:tcPr>
            <w:tcW w:w="2410" w:type="dxa"/>
            <w:vAlign w:val="center"/>
          </w:tcPr>
          <w:p w:rsidR="005D1A16" w:rsidRPr="000F36A7" w:rsidRDefault="005D1A16" w:rsidP="001C7E89">
            <w:pPr>
              <w:jc w:val="left"/>
              <w:rPr>
                <w:color w:val="000000"/>
                <w:spacing w:val="-2"/>
                <w:sz w:val="16"/>
                <w:szCs w:val="16"/>
              </w:rPr>
            </w:pPr>
            <w:r w:rsidRPr="000F36A7">
              <w:rPr>
                <w:color w:val="000000"/>
                <w:spacing w:val="-2"/>
                <w:sz w:val="16"/>
                <w:szCs w:val="16"/>
              </w:rPr>
              <w:t>Norway</w:t>
            </w:r>
          </w:p>
        </w:tc>
        <w:tc>
          <w:tcPr>
            <w:tcW w:w="1239"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5D1A16" w:rsidRPr="000F36A7" w:rsidRDefault="005D1A16" w:rsidP="001C7E89">
            <w:pPr>
              <w:jc w:val="center"/>
              <w:rPr>
                <w:color w:val="000000"/>
                <w:spacing w:val="-2"/>
                <w:sz w:val="16"/>
                <w:szCs w:val="16"/>
              </w:rPr>
            </w:pPr>
            <w:r w:rsidRPr="000F36A7">
              <w:rPr>
                <w:color w:val="000000"/>
                <w:spacing w:val="-2"/>
                <w:sz w:val="16"/>
                <w:szCs w:val="16"/>
              </w:rPr>
              <w:t>5</w:t>
            </w:r>
          </w:p>
        </w:tc>
      </w:tr>
      <w:tr w:rsidR="005D1A16" w:rsidRPr="000F36A7" w:rsidTr="001C7E89">
        <w:trPr>
          <w:cantSplit/>
          <w:jc w:val="center"/>
        </w:trPr>
        <w:tc>
          <w:tcPr>
            <w:tcW w:w="2410" w:type="dxa"/>
            <w:vAlign w:val="center"/>
          </w:tcPr>
          <w:p w:rsidR="005D1A16" w:rsidRPr="000F36A7" w:rsidRDefault="005D1A16" w:rsidP="001C7E89">
            <w:pPr>
              <w:keepNext/>
              <w:jc w:val="left"/>
              <w:rPr>
                <w:sz w:val="16"/>
                <w:szCs w:val="16"/>
              </w:rPr>
            </w:pPr>
            <w:r w:rsidRPr="000F36A7">
              <w:rPr>
                <w:sz w:val="16"/>
                <w:szCs w:val="16"/>
              </w:rPr>
              <w:t>Republic of Moldova</w:t>
            </w:r>
          </w:p>
        </w:tc>
        <w:tc>
          <w:tcPr>
            <w:tcW w:w="1239" w:type="dxa"/>
            <w:noWrap/>
            <w:vAlign w:val="center"/>
          </w:tcPr>
          <w:p w:rsidR="005D1A16" w:rsidRPr="000F36A7" w:rsidRDefault="005D1A16" w:rsidP="001C7E89">
            <w:pPr>
              <w:keepNext/>
              <w:jc w:val="center"/>
              <w:rPr>
                <w:rFonts w:cs="Arial"/>
                <w:color w:val="000000"/>
                <w:spacing w:val="-2"/>
                <w:sz w:val="16"/>
                <w:szCs w:val="16"/>
              </w:rPr>
            </w:pPr>
            <w:r w:rsidRPr="000F36A7">
              <w:rPr>
                <w:rFonts w:cs="Arial"/>
                <w:sz w:val="16"/>
                <w:szCs w:val="16"/>
              </w:rPr>
              <w:sym w:font="Wingdings 2" w:char="F050"/>
            </w:r>
          </w:p>
        </w:tc>
        <w:tc>
          <w:tcPr>
            <w:tcW w:w="1170" w:type="dxa"/>
            <w:noWrap/>
            <w:vAlign w:val="center"/>
          </w:tcPr>
          <w:p w:rsidR="005D1A16" w:rsidRPr="000F36A7" w:rsidRDefault="005D1A16" w:rsidP="001C7E89">
            <w:pPr>
              <w:keepNext/>
              <w:jc w:val="center"/>
              <w:rPr>
                <w:rFonts w:cs="Arial"/>
                <w:color w:val="000000"/>
                <w:spacing w:val="-2"/>
                <w:sz w:val="16"/>
                <w:szCs w:val="16"/>
              </w:rPr>
            </w:pPr>
            <w:r w:rsidRPr="000F36A7">
              <w:rPr>
                <w:rFonts w:cs="Arial"/>
                <w:sz w:val="16"/>
                <w:szCs w:val="16"/>
              </w:rPr>
              <w:sym w:font="Wingdings 2" w:char="F050"/>
            </w:r>
          </w:p>
        </w:tc>
        <w:tc>
          <w:tcPr>
            <w:tcW w:w="1276" w:type="dxa"/>
            <w:noWrap/>
            <w:vAlign w:val="center"/>
          </w:tcPr>
          <w:p w:rsidR="005D1A16" w:rsidRPr="000F36A7" w:rsidRDefault="005D1A16" w:rsidP="001C7E89">
            <w:pPr>
              <w:keepNext/>
              <w:jc w:val="center"/>
              <w:rPr>
                <w:rFonts w:cs="Arial"/>
                <w:color w:val="000000"/>
                <w:spacing w:val="-2"/>
                <w:sz w:val="16"/>
                <w:szCs w:val="16"/>
              </w:rPr>
            </w:pPr>
            <w:r w:rsidRPr="000F36A7">
              <w:rPr>
                <w:rFonts w:cs="Arial"/>
                <w:sz w:val="16"/>
                <w:szCs w:val="16"/>
              </w:rPr>
              <w:sym w:font="Wingdings 2" w:char="F050"/>
            </w:r>
          </w:p>
        </w:tc>
        <w:tc>
          <w:tcPr>
            <w:tcW w:w="1134" w:type="dxa"/>
            <w:noWrap/>
            <w:vAlign w:val="center"/>
          </w:tcPr>
          <w:p w:rsidR="005D1A16" w:rsidRPr="000F36A7" w:rsidRDefault="005D1A16" w:rsidP="001C7E89">
            <w:pPr>
              <w:keepNext/>
              <w:jc w:val="center"/>
              <w:rPr>
                <w:rFonts w:cs="Arial"/>
                <w:color w:val="000000"/>
                <w:spacing w:val="-2"/>
                <w:sz w:val="16"/>
                <w:szCs w:val="16"/>
              </w:rPr>
            </w:pPr>
            <w:r w:rsidRPr="000F36A7">
              <w:rPr>
                <w:rFonts w:cs="Arial"/>
                <w:sz w:val="16"/>
                <w:szCs w:val="16"/>
              </w:rPr>
              <w:sym w:font="Wingdings 2" w:char="F050"/>
            </w:r>
          </w:p>
        </w:tc>
        <w:tc>
          <w:tcPr>
            <w:tcW w:w="1134" w:type="dxa"/>
            <w:noWrap/>
            <w:vAlign w:val="center"/>
          </w:tcPr>
          <w:p w:rsidR="005D1A16" w:rsidRPr="000F36A7" w:rsidRDefault="005D1A16" w:rsidP="001C7E89">
            <w:pPr>
              <w:keepNext/>
              <w:jc w:val="center"/>
              <w:rPr>
                <w:rFonts w:cs="Arial"/>
                <w:color w:val="000000"/>
                <w:spacing w:val="-2"/>
                <w:sz w:val="16"/>
                <w:szCs w:val="16"/>
              </w:rPr>
            </w:pPr>
            <w:r w:rsidRPr="000F36A7">
              <w:rPr>
                <w:rFonts w:cs="Arial"/>
                <w:sz w:val="16"/>
                <w:szCs w:val="16"/>
              </w:rPr>
              <w:sym w:font="Wingdings 2" w:char="F050"/>
            </w:r>
          </w:p>
        </w:tc>
        <w:tc>
          <w:tcPr>
            <w:tcW w:w="839" w:type="dxa"/>
            <w:noWrap/>
            <w:vAlign w:val="center"/>
          </w:tcPr>
          <w:p w:rsidR="005D1A16" w:rsidRPr="000F36A7" w:rsidRDefault="005D1A16" w:rsidP="001C7E89">
            <w:pPr>
              <w:jc w:val="center"/>
              <w:rPr>
                <w:color w:val="000000"/>
                <w:spacing w:val="-2"/>
                <w:sz w:val="16"/>
                <w:szCs w:val="16"/>
              </w:rPr>
            </w:pPr>
            <w:r w:rsidRPr="000F36A7">
              <w:rPr>
                <w:color w:val="000000"/>
                <w:spacing w:val="-2"/>
                <w:sz w:val="16"/>
                <w:szCs w:val="16"/>
              </w:rPr>
              <w:t>5</w:t>
            </w:r>
          </w:p>
        </w:tc>
      </w:tr>
      <w:tr w:rsidR="005D1A16" w:rsidRPr="000F36A7" w:rsidTr="001C7E89">
        <w:trPr>
          <w:cantSplit/>
          <w:jc w:val="center"/>
        </w:trPr>
        <w:tc>
          <w:tcPr>
            <w:tcW w:w="2410" w:type="dxa"/>
            <w:vAlign w:val="center"/>
          </w:tcPr>
          <w:p w:rsidR="005D1A16" w:rsidRPr="000F36A7" w:rsidRDefault="005D1A16" w:rsidP="001C7E89">
            <w:pPr>
              <w:jc w:val="left"/>
              <w:rPr>
                <w:color w:val="000000"/>
                <w:spacing w:val="-2"/>
                <w:sz w:val="16"/>
                <w:szCs w:val="16"/>
              </w:rPr>
            </w:pPr>
            <w:r w:rsidRPr="000F36A7">
              <w:rPr>
                <w:color w:val="000000"/>
                <w:spacing w:val="-2"/>
                <w:sz w:val="16"/>
                <w:szCs w:val="16"/>
              </w:rPr>
              <w:t>Switzerland</w:t>
            </w:r>
          </w:p>
        </w:tc>
        <w:tc>
          <w:tcPr>
            <w:tcW w:w="1239" w:type="dxa"/>
            <w:noWrap/>
            <w:vAlign w:val="center"/>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tcPr>
          <w:p w:rsidR="005D1A16" w:rsidRPr="000F36A7" w:rsidRDefault="005D1A16" w:rsidP="001C7E89">
            <w:pPr>
              <w:jc w:val="center"/>
              <w:rPr>
                <w:color w:val="000000"/>
                <w:spacing w:val="-2"/>
                <w:sz w:val="16"/>
                <w:szCs w:val="16"/>
              </w:rPr>
            </w:pPr>
            <w:r w:rsidRPr="000F36A7">
              <w:rPr>
                <w:color w:val="000000"/>
                <w:spacing w:val="-2"/>
                <w:sz w:val="16"/>
                <w:szCs w:val="16"/>
              </w:rPr>
              <w:t>5</w:t>
            </w:r>
          </w:p>
        </w:tc>
      </w:tr>
      <w:tr w:rsidR="005D1A16" w:rsidRPr="000F36A7" w:rsidTr="001C7E89">
        <w:trPr>
          <w:cantSplit/>
          <w:jc w:val="center"/>
        </w:trPr>
        <w:tc>
          <w:tcPr>
            <w:tcW w:w="2410" w:type="dxa"/>
            <w:vAlign w:val="center"/>
          </w:tcPr>
          <w:p w:rsidR="005D1A16" w:rsidRPr="000F36A7" w:rsidRDefault="005D1A16" w:rsidP="001C7E89">
            <w:pPr>
              <w:jc w:val="left"/>
              <w:rPr>
                <w:color w:val="000000"/>
                <w:spacing w:val="-2"/>
                <w:sz w:val="16"/>
                <w:szCs w:val="16"/>
              </w:rPr>
            </w:pPr>
            <w:r w:rsidRPr="000F36A7">
              <w:rPr>
                <w:color w:val="000000"/>
                <w:spacing w:val="-2"/>
                <w:sz w:val="16"/>
                <w:szCs w:val="16"/>
              </w:rPr>
              <w:t>Tunisia</w:t>
            </w:r>
          </w:p>
        </w:tc>
        <w:tc>
          <w:tcPr>
            <w:tcW w:w="1239"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5D1A16" w:rsidRPr="000F36A7" w:rsidRDefault="005D1A16" w:rsidP="001C7E89">
            <w:pPr>
              <w:jc w:val="center"/>
              <w:rPr>
                <w:color w:val="000000"/>
                <w:spacing w:val="-2"/>
                <w:sz w:val="16"/>
                <w:szCs w:val="16"/>
              </w:rPr>
            </w:pPr>
            <w:r w:rsidRPr="000F36A7">
              <w:rPr>
                <w:color w:val="000000"/>
                <w:spacing w:val="-2"/>
                <w:sz w:val="16"/>
                <w:szCs w:val="16"/>
              </w:rPr>
              <w:t>5</w:t>
            </w:r>
          </w:p>
        </w:tc>
      </w:tr>
      <w:tr w:rsidR="005D1A16" w:rsidRPr="000F36A7" w:rsidTr="001C7E89">
        <w:trPr>
          <w:cantSplit/>
          <w:jc w:val="center"/>
        </w:trPr>
        <w:tc>
          <w:tcPr>
            <w:tcW w:w="2410" w:type="dxa"/>
            <w:vAlign w:val="center"/>
          </w:tcPr>
          <w:p w:rsidR="005D1A16" w:rsidRPr="000F36A7" w:rsidRDefault="005D1A16" w:rsidP="001C7E89">
            <w:pPr>
              <w:keepNext/>
              <w:jc w:val="left"/>
              <w:rPr>
                <w:sz w:val="16"/>
                <w:szCs w:val="16"/>
              </w:rPr>
            </w:pPr>
            <w:r w:rsidRPr="000F36A7">
              <w:rPr>
                <w:sz w:val="16"/>
                <w:szCs w:val="16"/>
              </w:rPr>
              <w:t>Turkey</w:t>
            </w:r>
          </w:p>
        </w:tc>
        <w:tc>
          <w:tcPr>
            <w:tcW w:w="1239" w:type="dxa"/>
            <w:noWrap/>
            <w:vAlign w:val="center"/>
          </w:tcPr>
          <w:p w:rsidR="005D1A16" w:rsidRPr="000F36A7" w:rsidRDefault="005D1A16" w:rsidP="001C7E89">
            <w:pPr>
              <w:keepNext/>
              <w:jc w:val="center"/>
              <w:rPr>
                <w:rFonts w:cs="Arial"/>
                <w:color w:val="000000"/>
                <w:spacing w:val="-2"/>
                <w:sz w:val="16"/>
                <w:szCs w:val="16"/>
              </w:rPr>
            </w:pPr>
            <w:r w:rsidRPr="000F36A7">
              <w:rPr>
                <w:rFonts w:cs="Arial"/>
                <w:sz w:val="16"/>
                <w:szCs w:val="16"/>
              </w:rPr>
              <w:sym w:font="Wingdings 2" w:char="F050"/>
            </w:r>
          </w:p>
        </w:tc>
        <w:tc>
          <w:tcPr>
            <w:tcW w:w="1170" w:type="dxa"/>
            <w:noWrap/>
            <w:vAlign w:val="center"/>
          </w:tcPr>
          <w:p w:rsidR="005D1A16" w:rsidRPr="000F36A7" w:rsidRDefault="005D1A16" w:rsidP="001C7E89">
            <w:pPr>
              <w:keepNext/>
              <w:jc w:val="center"/>
              <w:rPr>
                <w:rFonts w:cs="Arial"/>
                <w:color w:val="000000"/>
                <w:spacing w:val="-2"/>
                <w:sz w:val="16"/>
                <w:szCs w:val="16"/>
              </w:rPr>
            </w:pPr>
            <w:r w:rsidRPr="000F36A7">
              <w:rPr>
                <w:rFonts w:cs="Arial"/>
                <w:sz w:val="16"/>
                <w:szCs w:val="16"/>
              </w:rPr>
              <w:sym w:font="Wingdings 2" w:char="F050"/>
            </w:r>
          </w:p>
        </w:tc>
        <w:tc>
          <w:tcPr>
            <w:tcW w:w="1276" w:type="dxa"/>
            <w:noWrap/>
            <w:vAlign w:val="center"/>
          </w:tcPr>
          <w:p w:rsidR="005D1A16" w:rsidRPr="000F36A7" w:rsidRDefault="005D1A16" w:rsidP="001C7E89">
            <w:pPr>
              <w:keepNext/>
              <w:jc w:val="center"/>
              <w:rPr>
                <w:rFonts w:cs="Arial"/>
                <w:color w:val="000000"/>
                <w:spacing w:val="-2"/>
                <w:sz w:val="16"/>
                <w:szCs w:val="16"/>
              </w:rPr>
            </w:pPr>
            <w:r w:rsidRPr="000F36A7">
              <w:rPr>
                <w:rFonts w:cs="Arial"/>
                <w:sz w:val="16"/>
                <w:szCs w:val="16"/>
              </w:rPr>
              <w:sym w:font="Wingdings 2" w:char="F050"/>
            </w:r>
          </w:p>
        </w:tc>
        <w:tc>
          <w:tcPr>
            <w:tcW w:w="1134" w:type="dxa"/>
            <w:noWrap/>
            <w:vAlign w:val="center"/>
          </w:tcPr>
          <w:p w:rsidR="005D1A16" w:rsidRPr="000F36A7" w:rsidRDefault="005D1A16" w:rsidP="001C7E89">
            <w:pPr>
              <w:keepNext/>
              <w:jc w:val="center"/>
              <w:rPr>
                <w:rFonts w:cs="Arial"/>
                <w:color w:val="000000"/>
                <w:spacing w:val="-2"/>
                <w:sz w:val="16"/>
                <w:szCs w:val="16"/>
              </w:rPr>
            </w:pPr>
            <w:r w:rsidRPr="000F36A7">
              <w:rPr>
                <w:rFonts w:cs="Arial"/>
                <w:sz w:val="16"/>
                <w:szCs w:val="16"/>
              </w:rPr>
              <w:sym w:font="Wingdings 2" w:char="F050"/>
            </w:r>
          </w:p>
        </w:tc>
        <w:tc>
          <w:tcPr>
            <w:tcW w:w="1134" w:type="dxa"/>
            <w:noWrap/>
            <w:vAlign w:val="center"/>
          </w:tcPr>
          <w:p w:rsidR="005D1A16" w:rsidRPr="000F36A7" w:rsidRDefault="005D1A16" w:rsidP="001C7E89">
            <w:pPr>
              <w:keepNext/>
              <w:jc w:val="center"/>
              <w:rPr>
                <w:rFonts w:cs="Arial"/>
                <w:color w:val="000000"/>
                <w:spacing w:val="-2"/>
                <w:sz w:val="16"/>
                <w:szCs w:val="16"/>
              </w:rPr>
            </w:pPr>
            <w:r w:rsidRPr="000F36A7">
              <w:rPr>
                <w:rFonts w:cs="Arial"/>
                <w:sz w:val="16"/>
                <w:szCs w:val="16"/>
              </w:rPr>
              <w:sym w:font="Wingdings 2" w:char="F050"/>
            </w:r>
          </w:p>
        </w:tc>
        <w:tc>
          <w:tcPr>
            <w:tcW w:w="839" w:type="dxa"/>
            <w:noWrap/>
            <w:vAlign w:val="center"/>
          </w:tcPr>
          <w:p w:rsidR="005D1A16" w:rsidRPr="000F36A7" w:rsidRDefault="005D1A16" w:rsidP="001C7E89">
            <w:pPr>
              <w:jc w:val="center"/>
              <w:rPr>
                <w:color w:val="000000"/>
                <w:spacing w:val="-2"/>
                <w:sz w:val="16"/>
                <w:szCs w:val="16"/>
              </w:rPr>
            </w:pPr>
            <w:r w:rsidRPr="000F36A7">
              <w:rPr>
                <w:color w:val="000000"/>
                <w:spacing w:val="-2"/>
                <w:sz w:val="16"/>
                <w:szCs w:val="16"/>
              </w:rPr>
              <w:t>5</w:t>
            </w:r>
          </w:p>
        </w:tc>
      </w:tr>
      <w:tr w:rsidR="005D1A16" w:rsidRPr="000F36A7" w:rsidTr="001C7E89">
        <w:trPr>
          <w:cantSplit/>
          <w:jc w:val="center"/>
        </w:trPr>
        <w:tc>
          <w:tcPr>
            <w:tcW w:w="2410" w:type="dxa"/>
            <w:vAlign w:val="center"/>
          </w:tcPr>
          <w:p w:rsidR="005D1A16" w:rsidRPr="000F36A7" w:rsidRDefault="005D1A16" w:rsidP="001C7E89">
            <w:pPr>
              <w:jc w:val="left"/>
              <w:rPr>
                <w:color w:val="000000"/>
                <w:spacing w:val="-2"/>
                <w:sz w:val="16"/>
                <w:szCs w:val="16"/>
              </w:rPr>
            </w:pPr>
            <w:r w:rsidRPr="000F36A7">
              <w:rPr>
                <w:color w:val="000000"/>
                <w:spacing w:val="-2"/>
                <w:sz w:val="16"/>
                <w:szCs w:val="16"/>
              </w:rPr>
              <w:t>United States of America</w:t>
            </w:r>
          </w:p>
        </w:tc>
        <w:tc>
          <w:tcPr>
            <w:tcW w:w="1239"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5D1A16" w:rsidRPr="000F36A7" w:rsidRDefault="005D1A16" w:rsidP="001C7E89">
            <w:pPr>
              <w:jc w:val="center"/>
              <w:rPr>
                <w:rFonts w:cs="Arial"/>
                <w:color w:val="000000"/>
                <w:spacing w:val="-2"/>
                <w:sz w:val="16"/>
                <w:szCs w:val="16"/>
              </w:rPr>
            </w:pPr>
            <w:r w:rsidRPr="000F36A7">
              <w:rPr>
                <w:rFonts w:cs="Arial"/>
                <w:caps/>
                <w:sz w:val="16"/>
                <w:szCs w:val="16"/>
              </w:rPr>
              <w:sym w:font="Wingdings 2" w:char="F050"/>
            </w:r>
          </w:p>
        </w:tc>
        <w:tc>
          <w:tcPr>
            <w:tcW w:w="1276" w:type="dxa"/>
            <w:noWrap/>
            <w:vAlign w:val="center"/>
            <w:hideMark/>
          </w:tcPr>
          <w:p w:rsidR="005D1A16" w:rsidRPr="000F36A7" w:rsidRDefault="005D1A16" w:rsidP="001C7E89">
            <w:pPr>
              <w:jc w:val="center"/>
              <w:rPr>
                <w:rFonts w:cs="Arial"/>
                <w:color w:val="000000"/>
                <w:spacing w:val="-2"/>
                <w:sz w:val="16"/>
                <w:szCs w:val="16"/>
              </w:rPr>
            </w:pPr>
            <w:r w:rsidRPr="000F36A7">
              <w:rPr>
                <w:rFonts w:cs="Arial"/>
                <w:color w:val="000000"/>
                <w:spacing w:val="-2"/>
                <w:sz w:val="16"/>
                <w:szCs w:val="16"/>
              </w:rPr>
              <w:t>-</w:t>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color w:val="000000"/>
                <w:spacing w:val="-2"/>
                <w:sz w:val="16"/>
                <w:szCs w:val="16"/>
              </w:rPr>
              <w:t>-</w:t>
            </w:r>
          </w:p>
        </w:tc>
        <w:tc>
          <w:tcPr>
            <w:tcW w:w="1134" w:type="dxa"/>
            <w:noWrap/>
            <w:vAlign w:val="center"/>
            <w:hideMark/>
          </w:tcPr>
          <w:p w:rsidR="005D1A16" w:rsidRPr="000F36A7" w:rsidRDefault="005D1A16" w:rsidP="001C7E89">
            <w:pPr>
              <w:jc w:val="center"/>
              <w:rPr>
                <w:rFonts w:cs="Arial"/>
                <w:color w:val="000000"/>
                <w:spacing w:val="-2"/>
                <w:sz w:val="16"/>
                <w:szCs w:val="16"/>
              </w:rPr>
            </w:pPr>
            <w:r w:rsidRPr="000F36A7">
              <w:rPr>
                <w:rFonts w:cs="Arial"/>
                <w:sz w:val="16"/>
                <w:szCs w:val="16"/>
              </w:rPr>
              <w:sym w:font="Wingdings 2" w:char="F050"/>
            </w:r>
          </w:p>
        </w:tc>
        <w:tc>
          <w:tcPr>
            <w:tcW w:w="839" w:type="dxa"/>
            <w:noWrap/>
            <w:vAlign w:val="center"/>
            <w:hideMark/>
          </w:tcPr>
          <w:p w:rsidR="005D1A16" w:rsidRPr="000F36A7" w:rsidRDefault="005D1A16" w:rsidP="001C7E89">
            <w:pPr>
              <w:jc w:val="center"/>
              <w:rPr>
                <w:color w:val="000000"/>
                <w:spacing w:val="-2"/>
                <w:sz w:val="16"/>
                <w:szCs w:val="16"/>
              </w:rPr>
            </w:pPr>
            <w:r w:rsidRPr="000F36A7">
              <w:rPr>
                <w:color w:val="000000"/>
                <w:spacing w:val="-2"/>
                <w:sz w:val="16"/>
                <w:szCs w:val="16"/>
              </w:rPr>
              <w:t>3</w:t>
            </w:r>
          </w:p>
        </w:tc>
      </w:tr>
      <w:tr w:rsidR="005D1A16" w:rsidRPr="000F36A7" w:rsidTr="001C7E89">
        <w:trPr>
          <w:cantSplit/>
          <w:jc w:val="center"/>
        </w:trPr>
        <w:tc>
          <w:tcPr>
            <w:tcW w:w="2410" w:type="dxa"/>
            <w:vAlign w:val="center"/>
          </w:tcPr>
          <w:p w:rsidR="005D1A16" w:rsidRPr="000F36A7" w:rsidRDefault="005D1A16" w:rsidP="001C7E89">
            <w:pPr>
              <w:keepNext/>
              <w:jc w:val="left"/>
              <w:rPr>
                <w:color w:val="000000"/>
                <w:spacing w:val="-2"/>
                <w:sz w:val="16"/>
                <w:szCs w:val="16"/>
              </w:rPr>
            </w:pPr>
            <w:r w:rsidRPr="000F36A7">
              <w:rPr>
                <w:color w:val="000000"/>
                <w:spacing w:val="-2"/>
                <w:sz w:val="16"/>
                <w:szCs w:val="16"/>
              </w:rPr>
              <w:t>Uruguay</w:t>
            </w:r>
          </w:p>
        </w:tc>
        <w:tc>
          <w:tcPr>
            <w:tcW w:w="1239" w:type="dxa"/>
            <w:noWrap/>
            <w:vAlign w:val="center"/>
            <w:hideMark/>
          </w:tcPr>
          <w:p w:rsidR="005D1A16" w:rsidRPr="000F36A7" w:rsidRDefault="005D1A16" w:rsidP="001C7E89">
            <w:pPr>
              <w:keepNext/>
              <w:jc w:val="center"/>
              <w:rPr>
                <w:rFonts w:cs="Arial"/>
                <w:color w:val="000000"/>
                <w:spacing w:val="-2"/>
                <w:sz w:val="16"/>
                <w:szCs w:val="16"/>
              </w:rPr>
            </w:pPr>
            <w:r w:rsidRPr="000F36A7">
              <w:rPr>
                <w:rFonts w:cs="Arial"/>
                <w:caps/>
                <w:sz w:val="16"/>
                <w:szCs w:val="16"/>
              </w:rPr>
              <w:sym w:font="Wingdings 2" w:char="F050"/>
            </w:r>
          </w:p>
        </w:tc>
        <w:tc>
          <w:tcPr>
            <w:tcW w:w="1170" w:type="dxa"/>
            <w:noWrap/>
            <w:vAlign w:val="center"/>
            <w:hideMark/>
          </w:tcPr>
          <w:p w:rsidR="005D1A16" w:rsidRPr="000F36A7" w:rsidRDefault="005D1A16" w:rsidP="001C7E89">
            <w:pPr>
              <w:keepNext/>
              <w:jc w:val="center"/>
              <w:rPr>
                <w:rFonts w:cs="Arial"/>
                <w:color w:val="000000"/>
                <w:spacing w:val="-2"/>
                <w:sz w:val="16"/>
                <w:szCs w:val="16"/>
              </w:rPr>
            </w:pPr>
            <w:r w:rsidRPr="000F36A7">
              <w:rPr>
                <w:rFonts w:cs="Arial"/>
                <w:color w:val="000000"/>
                <w:spacing w:val="-2"/>
                <w:sz w:val="16"/>
                <w:szCs w:val="16"/>
              </w:rPr>
              <w:t>-</w:t>
            </w:r>
          </w:p>
        </w:tc>
        <w:tc>
          <w:tcPr>
            <w:tcW w:w="1276" w:type="dxa"/>
            <w:noWrap/>
            <w:vAlign w:val="center"/>
            <w:hideMark/>
          </w:tcPr>
          <w:p w:rsidR="005D1A16" w:rsidRPr="000F36A7" w:rsidRDefault="005D1A16" w:rsidP="001C7E89">
            <w:pPr>
              <w:keepNext/>
              <w:jc w:val="center"/>
              <w:rPr>
                <w:rFonts w:cs="Arial"/>
                <w:color w:val="000000"/>
                <w:spacing w:val="-2"/>
                <w:sz w:val="16"/>
                <w:szCs w:val="16"/>
              </w:rPr>
            </w:pPr>
            <w:r w:rsidRPr="000F36A7">
              <w:rPr>
                <w:rFonts w:cs="Arial"/>
                <w:caps/>
                <w:sz w:val="16"/>
                <w:szCs w:val="16"/>
              </w:rPr>
              <w:sym w:font="Wingdings 2" w:char="F050"/>
            </w:r>
          </w:p>
        </w:tc>
        <w:tc>
          <w:tcPr>
            <w:tcW w:w="1134" w:type="dxa"/>
            <w:noWrap/>
            <w:vAlign w:val="center"/>
            <w:hideMark/>
          </w:tcPr>
          <w:p w:rsidR="005D1A16" w:rsidRPr="000F36A7" w:rsidRDefault="005D1A16" w:rsidP="001C7E89">
            <w:pPr>
              <w:keepNext/>
              <w:jc w:val="center"/>
              <w:rPr>
                <w:rFonts w:cs="Arial"/>
                <w:color w:val="000000"/>
                <w:spacing w:val="-2"/>
                <w:sz w:val="16"/>
                <w:szCs w:val="16"/>
              </w:rPr>
            </w:pPr>
            <w:r w:rsidRPr="000F36A7">
              <w:rPr>
                <w:rFonts w:cs="Arial"/>
                <w:color w:val="000000"/>
                <w:spacing w:val="-2"/>
                <w:sz w:val="16"/>
                <w:szCs w:val="16"/>
              </w:rPr>
              <w:t>-</w:t>
            </w:r>
          </w:p>
        </w:tc>
        <w:tc>
          <w:tcPr>
            <w:tcW w:w="1134" w:type="dxa"/>
            <w:noWrap/>
            <w:vAlign w:val="center"/>
            <w:hideMark/>
          </w:tcPr>
          <w:p w:rsidR="005D1A16" w:rsidRPr="000F36A7" w:rsidRDefault="005D1A16" w:rsidP="001C7E89">
            <w:pPr>
              <w:keepNext/>
              <w:jc w:val="center"/>
              <w:rPr>
                <w:rFonts w:cs="Arial"/>
                <w:color w:val="000000"/>
                <w:spacing w:val="-2"/>
                <w:sz w:val="16"/>
                <w:szCs w:val="16"/>
              </w:rPr>
            </w:pPr>
            <w:r w:rsidRPr="000F36A7">
              <w:rPr>
                <w:rFonts w:cs="Arial"/>
                <w:caps/>
                <w:sz w:val="16"/>
                <w:szCs w:val="16"/>
              </w:rPr>
              <w:sym w:font="Wingdings 2" w:char="F050"/>
            </w:r>
          </w:p>
        </w:tc>
        <w:tc>
          <w:tcPr>
            <w:tcW w:w="839" w:type="dxa"/>
            <w:noWrap/>
            <w:vAlign w:val="center"/>
            <w:hideMark/>
          </w:tcPr>
          <w:p w:rsidR="005D1A16" w:rsidRPr="000F36A7" w:rsidRDefault="005D1A16" w:rsidP="001C7E89">
            <w:pPr>
              <w:keepNext/>
              <w:jc w:val="center"/>
              <w:rPr>
                <w:color w:val="000000"/>
                <w:spacing w:val="-2"/>
                <w:sz w:val="16"/>
                <w:szCs w:val="16"/>
              </w:rPr>
            </w:pPr>
            <w:r w:rsidRPr="000F36A7">
              <w:rPr>
                <w:color w:val="000000"/>
                <w:spacing w:val="-2"/>
                <w:sz w:val="16"/>
                <w:szCs w:val="16"/>
              </w:rPr>
              <w:t>3</w:t>
            </w:r>
          </w:p>
        </w:tc>
      </w:tr>
      <w:tr w:rsidR="005D1A16" w:rsidRPr="000F36A7" w:rsidTr="001C7E89">
        <w:trPr>
          <w:cantSplit/>
          <w:jc w:val="center"/>
        </w:trPr>
        <w:tc>
          <w:tcPr>
            <w:tcW w:w="2410" w:type="dxa"/>
            <w:vAlign w:val="center"/>
          </w:tcPr>
          <w:p w:rsidR="005D1A16" w:rsidRPr="000F36A7" w:rsidRDefault="005D1A16" w:rsidP="001C7E89">
            <w:pPr>
              <w:jc w:val="center"/>
              <w:rPr>
                <w:bCs/>
                <w:color w:val="000000"/>
                <w:spacing w:val="-2"/>
                <w:sz w:val="16"/>
                <w:szCs w:val="16"/>
              </w:rPr>
            </w:pPr>
            <w:r w:rsidRPr="000F36A7">
              <w:rPr>
                <w:bCs/>
                <w:color w:val="000000"/>
                <w:spacing w:val="-2"/>
                <w:sz w:val="16"/>
                <w:szCs w:val="16"/>
              </w:rPr>
              <w:t>16</w:t>
            </w:r>
          </w:p>
        </w:tc>
        <w:tc>
          <w:tcPr>
            <w:tcW w:w="1239" w:type="dxa"/>
            <w:noWrap/>
            <w:vAlign w:val="center"/>
          </w:tcPr>
          <w:p w:rsidR="005D1A16" w:rsidRPr="000F36A7" w:rsidRDefault="005D1A16" w:rsidP="001C7E89">
            <w:pPr>
              <w:jc w:val="center"/>
              <w:rPr>
                <w:bCs/>
                <w:color w:val="000000"/>
                <w:spacing w:val="-2"/>
                <w:sz w:val="16"/>
                <w:szCs w:val="16"/>
              </w:rPr>
            </w:pPr>
            <w:r w:rsidRPr="000F36A7">
              <w:rPr>
                <w:bCs/>
                <w:color w:val="000000"/>
                <w:spacing w:val="-2"/>
                <w:sz w:val="16"/>
                <w:szCs w:val="16"/>
              </w:rPr>
              <w:t>13</w:t>
            </w:r>
          </w:p>
        </w:tc>
        <w:tc>
          <w:tcPr>
            <w:tcW w:w="1170" w:type="dxa"/>
            <w:noWrap/>
            <w:vAlign w:val="center"/>
          </w:tcPr>
          <w:p w:rsidR="005D1A16" w:rsidRPr="000F36A7" w:rsidRDefault="005D1A16" w:rsidP="001C7E89">
            <w:pPr>
              <w:jc w:val="center"/>
              <w:rPr>
                <w:bCs/>
                <w:color w:val="000000"/>
                <w:spacing w:val="-2"/>
                <w:sz w:val="16"/>
                <w:szCs w:val="16"/>
              </w:rPr>
            </w:pPr>
            <w:r w:rsidRPr="000F36A7">
              <w:rPr>
                <w:bCs/>
                <w:color w:val="000000"/>
                <w:spacing w:val="-2"/>
                <w:sz w:val="16"/>
                <w:szCs w:val="16"/>
              </w:rPr>
              <w:t>13</w:t>
            </w:r>
          </w:p>
        </w:tc>
        <w:tc>
          <w:tcPr>
            <w:tcW w:w="1276" w:type="dxa"/>
            <w:noWrap/>
            <w:vAlign w:val="center"/>
          </w:tcPr>
          <w:p w:rsidR="005D1A16" w:rsidRPr="000F36A7" w:rsidRDefault="005D1A16" w:rsidP="001C7E89">
            <w:pPr>
              <w:jc w:val="center"/>
              <w:rPr>
                <w:bCs/>
                <w:color w:val="000000"/>
                <w:spacing w:val="-2"/>
                <w:sz w:val="16"/>
                <w:szCs w:val="16"/>
              </w:rPr>
            </w:pPr>
            <w:r w:rsidRPr="000F36A7">
              <w:rPr>
                <w:bCs/>
                <w:color w:val="000000"/>
                <w:spacing w:val="-2"/>
                <w:sz w:val="16"/>
                <w:szCs w:val="16"/>
              </w:rPr>
              <w:t>13</w:t>
            </w:r>
          </w:p>
        </w:tc>
        <w:tc>
          <w:tcPr>
            <w:tcW w:w="1134" w:type="dxa"/>
            <w:noWrap/>
            <w:vAlign w:val="center"/>
          </w:tcPr>
          <w:p w:rsidR="005D1A16" w:rsidRPr="000F36A7" w:rsidRDefault="005D1A16" w:rsidP="001C7E89">
            <w:pPr>
              <w:jc w:val="center"/>
              <w:rPr>
                <w:bCs/>
                <w:color w:val="000000"/>
                <w:spacing w:val="-2"/>
                <w:sz w:val="16"/>
                <w:szCs w:val="16"/>
              </w:rPr>
            </w:pPr>
            <w:r w:rsidRPr="000F36A7">
              <w:rPr>
                <w:bCs/>
                <w:color w:val="000000"/>
                <w:spacing w:val="-2"/>
                <w:sz w:val="16"/>
                <w:szCs w:val="16"/>
              </w:rPr>
              <w:t>14</w:t>
            </w:r>
          </w:p>
        </w:tc>
        <w:tc>
          <w:tcPr>
            <w:tcW w:w="1134" w:type="dxa"/>
            <w:noWrap/>
            <w:vAlign w:val="center"/>
          </w:tcPr>
          <w:p w:rsidR="005D1A16" w:rsidRPr="000F36A7" w:rsidRDefault="005D1A16" w:rsidP="001C7E89">
            <w:pPr>
              <w:jc w:val="center"/>
              <w:rPr>
                <w:bCs/>
                <w:color w:val="000000"/>
                <w:spacing w:val="-2"/>
                <w:sz w:val="16"/>
                <w:szCs w:val="16"/>
              </w:rPr>
            </w:pPr>
            <w:r w:rsidRPr="000F36A7">
              <w:rPr>
                <w:bCs/>
                <w:color w:val="000000"/>
                <w:spacing w:val="-2"/>
                <w:sz w:val="16"/>
                <w:szCs w:val="16"/>
              </w:rPr>
              <w:t>14</w:t>
            </w:r>
          </w:p>
        </w:tc>
        <w:tc>
          <w:tcPr>
            <w:tcW w:w="839" w:type="dxa"/>
            <w:noWrap/>
            <w:vAlign w:val="center"/>
            <w:hideMark/>
          </w:tcPr>
          <w:p w:rsidR="005D1A16" w:rsidRPr="000F36A7" w:rsidRDefault="005D1A16" w:rsidP="001C7E89">
            <w:pPr>
              <w:jc w:val="center"/>
              <w:rPr>
                <w:bCs/>
                <w:color w:val="000000"/>
                <w:spacing w:val="-2"/>
                <w:sz w:val="16"/>
                <w:szCs w:val="16"/>
              </w:rPr>
            </w:pPr>
          </w:p>
        </w:tc>
      </w:tr>
    </w:tbl>
    <w:p w:rsidR="00E34D56" w:rsidRDefault="00E34D56" w:rsidP="00E34D56"/>
    <w:p w:rsidR="00597B4E" w:rsidRDefault="00597B4E" w:rsidP="00E34D56"/>
    <w:p w:rsidR="00E34D56" w:rsidRPr="00125B4B" w:rsidRDefault="00E34D56" w:rsidP="00E34D56">
      <w:pPr>
        <w:pStyle w:val="Heading4"/>
        <w:rPr>
          <w:lang w:val="en-US"/>
        </w:rPr>
      </w:pPr>
      <w:r w:rsidRPr="00125B4B">
        <w:rPr>
          <w:lang w:val="en-US"/>
        </w:rPr>
        <w:t>Languages</w:t>
      </w:r>
    </w:p>
    <w:p w:rsidR="00E34D56" w:rsidRDefault="00E34D56" w:rsidP="00E34D56"/>
    <w:p w:rsidR="008E380B" w:rsidRPr="00461ECA" w:rsidRDefault="008E380B" w:rsidP="008E380B">
      <w:pPr>
        <w:rPr>
          <w:rFonts w:cs="Arial"/>
        </w:rPr>
      </w:pPr>
      <w:r w:rsidRPr="00461ECA">
        <w:fldChar w:fldCharType="begin"/>
      </w:r>
      <w:r w:rsidRPr="00461ECA">
        <w:instrText xml:space="preserve"> AUTONUM  </w:instrText>
      </w:r>
      <w:r w:rsidRPr="00461ECA">
        <w:fldChar w:fldCharType="end"/>
      </w:r>
      <w:r w:rsidRPr="00461ECA">
        <w:t xml:space="preserve"> </w:t>
      </w:r>
      <w:r w:rsidRPr="00461ECA">
        <w:tab/>
      </w:r>
      <w:r w:rsidRPr="00461ECA">
        <w:rPr>
          <w:rFonts w:cs="Arial"/>
        </w:rPr>
        <w:t>EAF Version 1.0 presented all</w:t>
      </w:r>
      <w:r>
        <w:rPr>
          <w:rFonts w:cs="Arial"/>
        </w:rPr>
        <w:t xml:space="preserve"> webpages and </w:t>
      </w:r>
      <w:r w:rsidRPr="00461ECA">
        <w:rPr>
          <w:rFonts w:cs="Arial"/>
        </w:rPr>
        <w:t xml:space="preserve">items (questions) for all application forms and </w:t>
      </w:r>
      <w:r>
        <w:rPr>
          <w:rFonts w:cs="Arial"/>
        </w:rPr>
        <w:t>t</w:t>
      </w:r>
      <w:r>
        <w:rPr>
          <w:rFonts w:cs="Arial"/>
          <w:snapToGrid w:val="0"/>
        </w:rPr>
        <w:t>echnical q</w:t>
      </w:r>
      <w:r w:rsidRPr="00461ECA">
        <w:rPr>
          <w:rFonts w:cs="Arial"/>
          <w:snapToGrid w:val="0"/>
        </w:rPr>
        <w:t>uestionnaire</w:t>
      </w:r>
      <w:r w:rsidRPr="00461ECA">
        <w:rPr>
          <w:rFonts w:cs="Arial"/>
        </w:rPr>
        <w:t xml:space="preserve">s for all participating PVP Offices in English, French, German and Spanish (“navigation languages”). </w:t>
      </w:r>
      <w:r>
        <w:rPr>
          <w:rFonts w:cs="Arial"/>
        </w:rPr>
        <w:t xml:space="preserve"> </w:t>
      </w:r>
      <w:r w:rsidRPr="00461ECA">
        <w:rPr>
          <w:rFonts w:cs="Arial"/>
        </w:rPr>
        <w:t>Chinese was added as a navigation language in EAF Version 1.1.</w:t>
      </w:r>
    </w:p>
    <w:p w:rsidR="008E380B" w:rsidRPr="00461ECA" w:rsidRDefault="008E380B" w:rsidP="008E380B">
      <w:pPr>
        <w:rPr>
          <w:rFonts w:cs="Arial"/>
        </w:rPr>
      </w:pPr>
    </w:p>
    <w:p w:rsidR="008E380B" w:rsidRDefault="008E380B" w:rsidP="00C10515">
      <w:pPr>
        <w:spacing w:after="240"/>
        <w:rPr>
          <w:rFonts w:cs="Arial"/>
        </w:rPr>
      </w:pPr>
      <w:r w:rsidRPr="00461ECA">
        <w:fldChar w:fldCharType="begin"/>
      </w:r>
      <w:r w:rsidRPr="00461ECA">
        <w:instrText xml:space="preserve"> AUTONUM  </w:instrText>
      </w:r>
      <w:r w:rsidRPr="00461ECA">
        <w:fldChar w:fldCharType="end"/>
      </w:r>
      <w:r w:rsidRPr="00461ECA">
        <w:t xml:space="preserve"> </w:t>
      </w:r>
      <w:r w:rsidRPr="00461ECA">
        <w:tab/>
      </w:r>
      <w:r w:rsidRPr="00461ECA">
        <w:rPr>
          <w:rFonts w:cs="Arial"/>
        </w:rPr>
        <w:t xml:space="preserve">EAF Version 1.1 generates application forms and </w:t>
      </w:r>
      <w:r w:rsidRPr="00461ECA">
        <w:rPr>
          <w:rFonts w:cs="Arial"/>
          <w:snapToGrid w:val="0"/>
        </w:rPr>
        <w:t>technical questionnaire</w:t>
      </w:r>
      <w:r w:rsidRPr="00461ECA">
        <w:rPr>
          <w:rFonts w:cs="Arial"/>
        </w:rPr>
        <w:t>s in the languages required by the participating PVP Offices</w:t>
      </w:r>
      <w:r>
        <w:rPr>
          <w:rFonts w:cs="Arial"/>
        </w:rPr>
        <w:t xml:space="preserve"> (“output form languages”)</w:t>
      </w:r>
      <w:r w:rsidRPr="00461ECA">
        <w:rPr>
          <w:rFonts w:cs="Arial"/>
        </w:rPr>
        <w:t xml:space="preserve">.  For Version 1.1 </w:t>
      </w:r>
      <w:r w:rsidR="00597B4E">
        <w:rPr>
          <w:rFonts w:cs="Arial"/>
        </w:rPr>
        <w:t xml:space="preserve">the output </w:t>
      </w:r>
      <w:r>
        <w:rPr>
          <w:rFonts w:cs="Arial"/>
        </w:rPr>
        <w:t xml:space="preserve">form languages were </w:t>
      </w:r>
      <w:r w:rsidRPr="00461ECA">
        <w:rPr>
          <w:rFonts w:cs="Arial"/>
        </w:rPr>
        <w:t xml:space="preserve">English, French, German, Spanish, Chinese, Norwegian, Romanian and Turkish. </w:t>
      </w:r>
    </w:p>
    <w:p w:rsidR="008E380B" w:rsidRPr="00461ECA" w:rsidRDefault="008E380B" w:rsidP="008E380B">
      <w:pPr>
        <w:rPr>
          <w:rFonts w:cs="Arial"/>
        </w:rPr>
      </w:pPr>
      <w:r w:rsidRPr="00461ECA">
        <w:lastRenderedPageBreak/>
        <w:fldChar w:fldCharType="begin"/>
      </w:r>
      <w:r w:rsidRPr="00461ECA">
        <w:instrText xml:space="preserve"> AUTONUM  </w:instrText>
      </w:r>
      <w:r w:rsidRPr="00461ECA">
        <w:fldChar w:fldCharType="end"/>
      </w:r>
      <w:r w:rsidRPr="00461ECA">
        <w:t xml:space="preserve"> </w:t>
      </w:r>
      <w:r w:rsidRPr="00461ECA">
        <w:tab/>
      </w:r>
      <w:r w:rsidRPr="00461ECA">
        <w:rPr>
          <w:rFonts w:cs="Arial"/>
        </w:rPr>
        <w:t xml:space="preserve">It is recalled that the information must be completed by the applicant in an </w:t>
      </w:r>
      <w:r>
        <w:rPr>
          <w:rFonts w:cs="Arial"/>
        </w:rPr>
        <w:t>acceptable language for the PVP </w:t>
      </w:r>
      <w:r w:rsidRPr="00461ECA">
        <w:rPr>
          <w:rFonts w:cs="Arial"/>
        </w:rPr>
        <w:t>Office concerned, although answers selected from drop-down lists (e.g. characteristics and states of expression) will be automatically translated</w:t>
      </w:r>
      <w:r>
        <w:rPr>
          <w:rFonts w:cs="Arial"/>
        </w:rPr>
        <w:t xml:space="preserve"> for the navigation languages</w:t>
      </w:r>
      <w:r w:rsidRPr="00461ECA">
        <w:rPr>
          <w:rFonts w:cs="Arial"/>
        </w:rPr>
        <w:t>.</w:t>
      </w:r>
    </w:p>
    <w:p w:rsidR="00E34D56" w:rsidRDefault="00E34D56" w:rsidP="00C10515"/>
    <w:p w:rsidR="00E34D56" w:rsidRPr="001B600C" w:rsidRDefault="00E34D56" w:rsidP="00E34D56">
      <w:pPr>
        <w:pStyle w:val="Heading4"/>
        <w:rPr>
          <w:lang w:val="en-US"/>
        </w:rPr>
      </w:pPr>
      <w:r w:rsidRPr="001B600C">
        <w:rPr>
          <w:lang w:val="en-US"/>
        </w:rPr>
        <w:t>Style sheet for the application form</w:t>
      </w:r>
    </w:p>
    <w:p w:rsidR="00E34D56" w:rsidRPr="005B5BE3" w:rsidRDefault="00E34D56" w:rsidP="00E34D56">
      <w:pPr>
        <w:keepNext/>
        <w:rPr>
          <w:sz w:val="18"/>
        </w:rPr>
      </w:pPr>
    </w:p>
    <w:p w:rsidR="00E34D56" w:rsidRDefault="00E34D56" w:rsidP="009F294B">
      <w:r w:rsidRPr="001B600C">
        <w:fldChar w:fldCharType="begin"/>
      </w:r>
      <w:r w:rsidRPr="001B600C">
        <w:instrText xml:space="preserve"> AUTONUM  </w:instrText>
      </w:r>
      <w:r w:rsidRPr="001B600C">
        <w:fldChar w:fldCharType="end"/>
      </w:r>
      <w:r w:rsidRPr="001B600C">
        <w:tab/>
        <w:t xml:space="preserve">The </w:t>
      </w:r>
      <w:r w:rsidR="00936148" w:rsidRPr="001B600C">
        <w:t xml:space="preserve">participants </w:t>
      </w:r>
      <w:r w:rsidR="00936148">
        <w:t xml:space="preserve">in the </w:t>
      </w:r>
      <w:r w:rsidR="009F294B">
        <w:t xml:space="preserve">EAF/9 meeting </w:t>
      </w:r>
      <w:r w:rsidRPr="001B600C">
        <w:t>noted that, where requested by PVP Offices, it would be possible to have a customized format for the application form to be received by the PVP Office (e.g. addition of national coding reference to the form, PVP Office logo) if the relevant information was provided according to a specified format.</w:t>
      </w:r>
    </w:p>
    <w:p w:rsidR="00943BC9" w:rsidRDefault="00943BC9" w:rsidP="00C10515">
      <w:pPr>
        <w:spacing w:line="360" w:lineRule="auto"/>
      </w:pPr>
    </w:p>
    <w:p w:rsidR="009F294B" w:rsidRPr="001B600C" w:rsidRDefault="009F294B" w:rsidP="009F294B">
      <w:pPr>
        <w:pStyle w:val="Heading3"/>
      </w:pPr>
      <w:bookmarkStart w:id="15" w:name="_Toc485110114"/>
      <w:bookmarkStart w:id="16" w:name="_Toc495079757"/>
      <w:r w:rsidRPr="001B600C">
        <w:t>Version 2.0</w:t>
      </w:r>
      <w:bookmarkEnd w:id="15"/>
      <w:bookmarkEnd w:id="16"/>
    </w:p>
    <w:p w:rsidR="009F294B" w:rsidRPr="005B5BE3" w:rsidRDefault="009F294B" w:rsidP="009F294B">
      <w:pPr>
        <w:pStyle w:val="Heading4"/>
        <w:rPr>
          <w:lang w:val="en-US"/>
        </w:rPr>
      </w:pPr>
    </w:p>
    <w:p w:rsidR="009F294B" w:rsidRPr="0024777E" w:rsidRDefault="009F294B" w:rsidP="009F294B">
      <w:pPr>
        <w:pStyle w:val="Heading4"/>
        <w:rPr>
          <w:lang w:val="en-US"/>
        </w:rPr>
      </w:pPr>
      <w:r w:rsidRPr="0024777E">
        <w:rPr>
          <w:lang w:val="en-US"/>
        </w:rPr>
        <w:t>Participating UPOV members</w:t>
      </w:r>
    </w:p>
    <w:p w:rsidR="009F294B" w:rsidRPr="005B5BE3" w:rsidRDefault="009F294B" w:rsidP="009F294B">
      <w:pPr>
        <w:keepNext/>
        <w:rPr>
          <w:sz w:val="18"/>
        </w:rPr>
      </w:pPr>
    </w:p>
    <w:p w:rsidR="008E380B" w:rsidRPr="00461ECA" w:rsidRDefault="008E380B" w:rsidP="008E380B">
      <w:r w:rsidRPr="00461ECA">
        <w:fldChar w:fldCharType="begin"/>
      </w:r>
      <w:r w:rsidRPr="00461ECA">
        <w:instrText xml:space="preserve"> AUTONUM  </w:instrText>
      </w:r>
      <w:r w:rsidRPr="00461ECA">
        <w:fldChar w:fldCharType="end"/>
      </w:r>
      <w:r w:rsidRPr="00461ECA">
        <w:tab/>
        <w:t xml:space="preserve">Participation in EAF Version 2.0 is possible for authorities that participated in </w:t>
      </w:r>
      <w:r w:rsidRPr="00461ECA">
        <w:rPr>
          <w:rFonts w:cs="Arial"/>
          <w:color w:val="000000"/>
          <w:spacing w:val="-2"/>
        </w:rPr>
        <w:t>the development of Prototype Electronic Form</w:t>
      </w:r>
      <w:r w:rsidRPr="00461ECA">
        <w:t xml:space="preserve"> (PV2) and in the development of the Electronic Application Form Versions 1.0 or 1.1 (African Intellectual Property Organization (OAPI), Argentina, Australia, Bolivia (Plurinational State of), Brazil, Chile, China, Canada, Colombia, Czech Republic, European Union, France, Georgia, Japan, Kenya, Mexico, Netherlands, New Zealand, Norway, Paraguay, Republic of Ko</w:t>
      </w:r>
      <w:r>
        <w:t>rea, Republic of Moldova, South </w:t>
      </w:r>
      <w:r w:rsidRPr="00461ECA">
        <w:t>Africa, Switzerland, Tunisia, Turkey, United States of America, Uruguay and Viet Nam), according to available resources.</w:t>
      </w:r>
    </w:p>
    <w:p w:rsidR="008E380B" w:rsidRPr="00461ECA" w:rsidRDefault="008E380B" w:rsidP="008E380B"/>
    <w:p w:rsidR="008E380B" w:rsidRPr="00461ECA" w:rsidRDefault="008E380B" w:rsidP="008E380B">
      <w:r w:rsidRPr="00461ECA">
        <w:fldChar w:fldCharType="begin"/>
      </w:r>
      <w:r w:rsidRPr="00461ECA">
        <w:instrText xml:space="preserve"> AUTONUM  </w:instrText>
      </w:r>
      <w:r w:rsidRPr="00461ECA">
        <w:fldChar w:fldCharType="end"/>
      </w:r>
      <w:r w:rsidRPr="00461ECA">
        <w:tab/>
      </w:r>
      <w:r w:rsidRPr="00461ECA">
        <w:rPr>
          <w:color w:val="000000"/>
          <w:spacing w:val="-2"/>
        </w:rPr>
        <w:t xml:space="preserve">Members of the Union </w:t>
      </w:r>
      <w:r w:rsidRPr="00461ECA">
        <w:t xml:space="preserve">that did not participate in </w:t>
      </w:r>
      <w:r w:rsidRPr="00461ECA">
        <w:rPr>
          <w:rFonts w:cs="Arial"/>
          <w:color w:val="000000"/>
          <w:spacing w:val="-2"/>
        </w:rPr>
        <w:t>the development of a Prototype Electronic Form</w:t>
      </w:r>
      <w:r w:rsidRPr="00461ECA">
        <w:t xml:space="preserve"> (PV2) or in the development of the Electronic Application Form Versions 1.0 or 1.1 </w:t>
      </w:r>
      <w:r w:rsidRPr="00461ECA">
        <w:rPr>
          <w:color w:val="000000"/>
          <w:spacing w:val="-2"/>
        </w:rPr>
        <w:t>will</w:t>
      </w:r>
      <w:r w:rsidRPr="00461ECA">
        <w:t xml:space="preserve"> need to provide their forms for relevant crops (application form and technical questionnaire) in a UPOV language and, if appropriate, to provide translations of the questions of the application forms and </w:t>
      </w:r>
      <w:r w:rsidRPr="00461ECA">
        <w:rPr>
          <w:snapToGrid w:val="0"/>
        </w:rPr>
        <w:t>technical questionnaires of the other languages used in the EAF</w:t>
      </w:r>
      <w:r w:rsidRPr="00461ECA">
        <w:t xml:space="preserve">.  The timetable for addition of new members of the Union will be developed according to available resources and will vary according to the content of the application forms and </w:t>
      </w:r>
      <w:r w:rsidRPr="00461ECA">
        <w:rPr>
          <w:snapToGrid w:val="0"/>
        </w:rPr>
        <w:t>technical questionnaires</w:t>
      </w:r>
      <w:r w:rsidRPr="00461ECA">
        <w:t>.</w:t>
      </w:r>
    </w:p>
    <w:p w:rsidR="008E380B" w:rsidRPr="00461ECA" w:rsidRDefault="008E380B" w:rsidP="008E380B"/>
    <w:p w:rsidR="008E380B" w:rsidRPr="00461ECA" w:rsidRDefault="008E380B" w:rsidP="008E380B">
      <w:r w:rsidRPr="00461ECA">
        <w:fldChar w:fldCharType="begin"/>
      </w:r>
      <w:r w:rsidRPr="00461ECA">
        <w:instrText xml:space="preserve"> AUTONUM  </w:instrText>
      </w:r>
      <w:r w:rsidRPr="00461ECA">
        <w:fldChar w:fldCharType="end"/>
      </w:r>
      <w:r w:rsidRPr="00461ECA">
        <w:tab/>
        <w:t>Circular</w:t>
      </w:r>
      <w:r w:rsidRPr="00461ECA">
        <w:rPr>
          <w:rFonts w:cs="Arial"/>
          <w:color w:val="000000"/>
        </w:rPr>
        <w:t xml:space="preserve"> </w:t>
      </w:r>
      <w:r w:rsidRPr="00461ECA">
        <w:rPr>
          <w:rFonts w:cs="Arial"/>
          <w:color w:val="000000"/>
          <w:spacing w:val="-2"/>
        </w:rPr>
        <w:t>E-17/132</w:t>
      </w:r>
      <w:r>
        <w:rPr>
          <w:rFonts w:cs="Arial"/>
          <w:color w:val="000000"/>
          <w:spacing w:val="-2"/>
        </w:rPr>
        <w:t>,</w:t>
      </w:r>
      <w:r w:rsidRPr="00461ECA">
        <w:rPr>
          <w:rFonts w:cs="Arial"/>
          <w:color w:val="000000"/>
        </w:rPr>
        <w:t xml:space="preserve"> issued </w:t>
      </w:r>
      <w:r w:rsidRPr="00461ECA">
        <w:rPr>
          <w:rFonts w:cs="Arial"/>
          <w:color w:val="000000"/>
          <w:spacing w:val="-2"/>
        </w:rPr>
        <w:t>on July 26, 2017, invit</w:t>
      </w:r>
      <w:r>
        <w:rPr>
          <w:rFonts w:cs="Arial"/>
          <w:color w:val="000000"/>
          <w:spacing w:val="-2"/>
        </w:rPr>
        <w:t xml:space="preserve">ed </w:t>
      </w:r>
      <w:r w:rsidRPr="00461ECA">
        <w:rPr>
          <w:rFonts w:cs="Arial"/>
          <w:color w:val="000000"/>
          <w:spacing w:val="-2"/>
        </w:rPr>
        <w:t xml:space="preserve">all </w:t>
      </w:r>
      <w:r w:rsidRPr="00461ECA">
        <w:rPr>
          <w:rFonts w:cs="Arial"/>
          <w:color w:val="000000"/>
        </w:rPr>
        <w:t>p</w:t>
      </w:r>
      <w:r w:rsidRPr="00461ECA">
        <w:rPr>
          <w:rFonts w:cs="Arial"/>
          <w:color w:val="000000"/>
          <w:spacing w:val="-2"/>
        </w:rPr>
        <w:t>articipating members in the development of an Electronic Application Form (PV2 and Version 1.0 and 1.1) to</w:t>
      </w:r>
      <w:r w:rsidRPr="00461ECA">
        <w:rPr>
          <w:rFonts w:cs="Arial"/>
        </w:rPr>
        <w:t xml:space="preserve"> inform the Office of the Union of their wish to participate in Version 2.0 of the EAF</w:t>
      </w:r>
      <w:r w:rsidRPr="00461ECA">
        <w:t xml:space="preserve">.  After the launch of Version 2.0, other members of the Union will be invited to indicate their wish to participate in </w:t>
      </w:r>
      <w:r>
        <w:t xml:space="preserve">a </w:t>
      </w:r>
      <w:r w:rsidRPr="00461ECA">
        <w:t>subsequent release of the EAF.</w:t>
      </w:r>
    </w:p>
    <w:p w:rsidR="009F294B" w:rsidRPr="001B600C" w:rsidRDefault="009F294B" w:rsidP="009F294B"/>
    <w:p w:rsidR="009F294B" w:rsidRPr="00125B4B" w:rsidRDefault="009F294B" w:rsidP="009F294B">
      <w:pPr>
        <w:pStyle w:val="Heading4"/>
        <w:rPr>
          <w:lang w:val="en-US"/>
        </w:rPr>
      </w:pPr>
      <w:bookmarkStart w:id="17" w:name="_Toc485110115"/>
      <w:r w:rsidRPr="00125B4B">
        <w:rPr>
          <w:lang w:val="en-US"/>
        </w:rPr>
        <w:t>Crops/species</w:t>
      </w:r>
      <w:bookmarkEnd w:id="17"/>
    </w:p>
    <w:p w:rsidR="009F294B" w:rsidRPr="001B600C" w:rsidRDefault="009F294B" w:rsidP="009F294B">
      <w:pPr>
        <w:keepNext/>
      </w:pPr>
    </w:p>
    <w:p w:rsidR="008E380B" w:rsidRPr="00461ECA" w:rsidRDefault="008E380B" w:rsidP="008E380B">
      <w:pPr>
        <w:rPr>
          <w:color w:val="000000"/>
          <w:spacing w:val="-2"/>
        </w:rPr>
      </w:pPr>
      <w:r w:rsidRPr="00461ECA">
        <w:fldChar w:fldCharType="begin"/>
      </w:r>
      <w:r w:rsidRPr="00461ECA">
        <w:instrText xml:space="preserve"> AUTONUM  </w:instrText>
      </w:r>
      <w:r w:rsidRPr="00461ECA">
        <w:fldChar w:fldCharType="end"/>
      </w:r>
      <w:r w:rsidRPr="00461ECA">
        <w:tab/>
      </w:r>
      <w:r w:rsidRPr="00461ECA">
        <w:rPr>
          <w:color w:val="000000"/>
          <w:spacing w:val="-2"/>
        </w:rPr>
        <w:t>There are three possible approaches for including crop/species for participating members of the Union:</w:t>
      </w:r>
    </w:p>
    <w:p w:rsidR="008E380B" w:rsidRPr="00461ECA" w:rsidRDefault="008E380B" w:rsidP="008E380B"/>
    <w:p w:rsidR="008E380B" w:rsidRPr="008E380B" w:rsidRDefault="008E380B" w:rsidP="008E380B">
      <w:pPr>
        <w:pStyle w:val="ListParagraph"/>
        <w:numPr>
          <w:ilvl w:val="0"/>
          <w:numId w:val="15"/>
        </w:numPr>
        <w:ind w:left="1134" w:hanging="283"/>
        <w:rPr>
          <w:rFonts w:ascii="Arial" w:hAnsi="Arial" w:cs="Arial"/>
          <w:sz w:val="20"/>
          <w:szCs w:val="20"/>
        </w:rPr>
      </w:pPr>
      <w:r w:rsidRPr="008E380B">
        <w:rPr>
          <w:rFonts w:ascii="Arial" w:hAnsi="Arial" w:cs="Arial"/>
          <w:color w:val="000000"/>
          <w:spacing w:val="-2"/>
          <w:sz w:val="20"/>
          <w:szCs w:val="20"/>
        </w:rPr>
        <w:t>Approach 1: UPOV Technical Questionnaire (TQ)</w:t>
      </w:r>
    </w:p>
    <w:p w:rsidR="008E380B" w:rsidRPr="00C10515" w:rsidRDefault="008E380B" w:rsidP="008E380B">
      <w:pPr>
        <w:pStyle w:val="ListParagraph"/>
        <w:ind w:left="1134"/>
        <w:rPr>
          <w:rFonts w:ascii="Arial" w:hAnsi="Arial" w:cs="Arial"/>
          <w:sz w:val="16"/>
          <w:szCs w:val="20"/>
        </w:rPr>
      </w:pPr>
    </w:p>
    <w:p w:rsidR="008E380B" w:rsidRPr="008E380B" w:rsidRDefault="008E380B" w:rsidP="008E380B">
      <w:pPr>
        <w:pStyle w:val="ListParagraph"/>
        <w:ind w:left="1134"/>
        <w:rPr>
          <w:rFonts w:ascii="Arial" w:hAnsi="Arial" w:cs="Arial"/>
          <w:sz w:val="20"/>
          <w:szCs w:val="20"/>
          <w:lang w:val="en-US"/>
        </w:rPr>
      </w:pPr>
      <w:r w:rsidRPr="008E380B">
        <w:rPr>
          <w:rFonts w:ascii="Arial" w:hAnsi="Arial" w:cs="Arial"/>
          <w:color w:val="000000"/>
          <w:spacing w:val="-2"/>
          <w:sz w:val="20"/>
          <w:szCs w:val="20"/>
          <w:lang w:val="en-US"/>
        </w:rPr>
        <w:t xml:space="preserve">The TQ in the EAF is identical to the TQ in the adopted UPOV Test Guidelines (TGs). For crops/species for which there is no adopted UPOV TG, the TQ in the EAF will be based on the structure of the TQ in document TGP/7 “Development of Test Guidelines”.  </w:t>
      </w:r>
    </w:p>
    <w:p w:rsidR="008E380B" w:rsidRPr="008E380B" w:rsidRDefault="008E380B" w:rsidP="008E380B">
      <w:pPr>
        <w:ind w:left="1418" w:hanging="567"/>
        <w:rPr>
          <w:rFonts w:cs="Arial"/>
        </w:rPr>
      </w:pPr>
    </w:p>
    <w:p w:rsidR="008E380B" w:rsidRPr="008E380B" w:rsidRDefault="008E380B" w:rsidP="008E380B">
      <w:pPr>
        <w:pStyle w:val="ListParagraph"/>
        <w:numPr>
          <w:ilvl w:val="0"/>
          <w:numId w:val="15"/>
        </w:numPr>
        <w:ind w:left="1134" w:hanging="283"/>
        <w:rPr>
          <w:rFonts w:ascii="Arial" w:hAnsi="Arial" w:cs="Arial"/>
          <w:sz w:val="20"/>
          <w:szCs w:val="20"/>
        </w:rPr>
      </w:pPr>
      <w:r w:rsidRPr="008E380B">
        <w:rPr>
          <w:rFonts w:ascii="Arial" w:hAnsi="Arial" w:cs="Arial"/>
          <w:color w:val="000000"/>
          <w:spacing w:val="-2"/>
          <w:sz w:val="20"/>
          <w:szCs w:val="20"/>
        </w:rPr>
        <w:t>Approach 2:  Customized characteristics</w:t>
      </w:r>
    </w:p>
    <w:p w:rsidR="008E380B" w:rsidRPr="00C10515" w:rsidRDefault="008E380B" w:rsidP="008E380B">
      <w:pPr>
        <w:pStyle w:val="ListParagraph"/>
        <w:ind w:left="1134"/>
        <w:rPr>
          <w:rFonts w:ascii="Arial" w:hAnsi="Arial" w:cs="Arial"/>
          <w:color w:val="000000"/>
          <w:spacing w:val="-2"/>
          <w:sz w:val="16"/>
          <w:szCs w:val="20"/>
        </w:rPr>
      </w:pPr>
    </w:p>
    <w:p w:rsidR="008E380B" w:rsidRDefault="008E380B" w:rsidP="008E380B">
      <w:pPr>
        <w:pStyle w:val="ListParagraph"/>
        <w:ind w:left="1134"/>
        <w:rPr>
          <w:rFonts w:ascii="Arial" w:hAnsi="Arial" w:cs="Arial"/>
          <w:color w:val="000000"/>
          <w:spacing w:val="-2"/>
          <w:sz w:val="20"/>
          <w:szCs w:val="20"/>
          <w:lang w:val="en-US"/>
        </w:rPr>
      </w:pPr>
      <w:r w:rsidRPr="008E380B">
        <w:rPr>
          <w:rFonts w:ascii="Arial" w:hAnsi="Arial" w:cs="Arial"/>
          <w:color w:val="000000"/>
          <w:spacing w:val="-2"/>
          <w:sz w:val="20"/>
          <w:szCs w:val="20"/>
          <w:lang w:val="en-US"/>
        </w:rPr>
        <w:t>The TQ in the EAF is the same for all crops (non-crop specific) except for “characteristics of the variety” (Section 5 of the UPOV TQ or equivalent) and “similar varieties and differences from these varieties” (Section 6 of the UPOV TQ or equivalent). The characteristics in the TQ in the EAF would be:</w:t>
      </w:r>
    </w:p>
    <w:p w:rsidR="00C10515" w:rsidRPr="00C10515" w:rsidRDefault="00C10515" w:rsidP="008E380B">
      <w:pPr>
        <w:pStyle w:val="ListParagraph"/>
        <w:ind w:left="1134"/>
        <w:rPr>
          <w:rFonts w:ascii="Arial" w:hAnsi="Arial" w:cs="Arial"/>
          <w:color w:val="000000"/>
          <w:spacing w:val="-2"/>
          <w:sz w:val="16"/>
          <w:szCs w:val="20"/>
          <w:lang w:val="en-US"/>
        </w:rPr>
      </w:pPr>
    </w:p>
    <w:p w:rsidR="008E380B" w:rsidRPr="008E380B" w:rsidRDefault="008E380B" w:rsidP="008E380B">
      <w:pPr>
        <w:pStyle w:val="ListParagraph"/>
        <w:numPr>
          <w:ilvl w:val="1"/>
          <w:numId w:val="18"/>
        </w:numPr>
        <w:ind w:left="1843"/>
        <w:rPr>
          <w:rFonts w:ascii="Arial" w:hAnsi="Arial" w:cs="Arial"/>
          <w:sz w:val="20"/>
          <w:szCs w:val="20"/>
        </w:rPr>
      </w:pPr>
      <w:r w:rsidRPr="008E380B">
        <w:rPr>
          <w:rFonts w:ascii="Arial" w:hAnsi="Arial" w:cs="Arial"/>
          <w:color w:val="000000"/>
          <w:spacing w:val="-2"/>
          <w:sz w:val="20"/>
          <w:szCs w:val="20"/>
        </w:rPr>
        <w:t>UPOV TG characteristics</w:t>
      </w:r>
    </w:p>
    <w:p w:rsidR="008E380B" w:rsidRPr="008E380B" w:rsidRDefault="008E380B" w:rsidP="008E380B">
      <w:pPr>
        <w:pStyle w:val="ListParagraph"/>
        <w:numPr>
          <w:ilvl w:val="1"/>
          <w:numId w:val="18"/>
        </w:numPr>
        <w:ind w:left="1843"/>
        <w:rPr>
          <w:rFonts w:ascii="Arial" w:hAnsi="Arial" w:cs="Arial"/>
          <w:sz w:val="20"/>
          <w:szCs w:val="20"/>
        </w:rPr>
      </w:pPr>
      <w:r w:rsidRPr="008E380B">
        <w:rPr>
          <w:rFonts w:ascii="Arial" w:hAnsi="Arial" w:cs="Arial"/>
          <w:color w:val="000000"/>
          <w:spacing w:val="-2"/>
          <w:sz w:val="20"/>
          <w:szCs w:val="20"/>
        </w:rPr>
        <w:t xml:space="preserve">Authority specific characteristics </w:t>
      </w:r>
    </w:p>
    <w:p w:rsidR="008E380B" w:rsidRPr="008E380B" w:rsidRDefault="008E380B" w:rsidP="008E380B">
      <w:pPr>
        <w:pStyle w:val="ListParagraph"/>
        <w:numPr>
          <w:ilvl w:val="1"/>
          <w:numId w:val="18"/>
        </w:numPr>
        <w:ind w:left="1843"/>
        <w:rPr>
          <w:rFonts w:ascii="Arial" w:hAnsi="Arial" w:cs="Arial"/>
          <w:sz w:val="20"/>
          <w:szCs w:val="20"/>
        </w:rPr>
      </w:pPr>
      <w:r w:rsidRPr="008E380B">
        <w:rPr>
          <w:rFonts w:ascii="Arial" w:hAnsi="Arial" w:cs="Arial"/>
          <w:color w:val="000000"/>
          <w:spacing w:val="-2"/>
          <w:sz w:val="20"/>
          <w:szCs w:val="20"/>
        </w:rPr>
        <w:t>Free text information</w:t>
      </w:r>
    </w:p>
    <w:p w:rsidR="008E380B" w:rsidRPr="008E380B" w:rsidRDefault="008E380B" w:rsidP="008E380B">
      <w:pPr>
        <w:ind w:left="1418" w:hanging="567"/>
        <w:rPr>
          <w:rFonts w:cs="Arial"/>
        </w:rPr>
      </w:pPr>
    </w:p>
    <w:p w:rsidR="008E380B" w:rsidRPr="008E380B" w:rsidRDefault="008E380B" w:rsidP="008E380B">
      <w:pPr>
        <w:pStyle w:val="ListParagraph"/>
        <w:keepNext/>
        <w:numPr>
          <w:ilvl w:val="0"/>
          <w:numId w:val="15"/>
        </w:numPr>
        <w:ind w:left="1134" w:hanging="283"/>
        <w:rPr>
          <w:rFonts w:ascii="Arial" w:hAnsi="Arial" w:cs="Arial"/>
          <w:sz w:val="20"/>
          <w:szCs w:val="20"/>
        </w:rPr>
      </w:pPr>
      <w:r w:rsidRPr="008E380B">
        <w:rPr>
          <w:rFonts w:ascii="Arial" w:hAnsi="Arial" w:cs="Arial"/>
          <w:color w:val="000000"/>
          <w:spacing w:val="-2"/>
          <w:sz w:val="20"/>
          <w:szCs w:val="20"/>
        </w:rPr>
        <w:t xml:space="preserve">Approach 3: Customized TQ </w:t>
      </w:r>
    </w:p>
    <w:p w:rsidR="008E380B" w:rsidRPr="00C10515" w:rsidRDefault="008E380B" w:rsidP="00C10515">
      <w:pPr>
        <w:keepNext/>
        <w:rPr>
          <w:sz w:val="16"/>
        </w:rPr>
      </w:pPr>
    </w:p>
    <w:p w:rsidR="008E380B" w:rsidRPr="008E380B" w:rsidRDefault="008E380B" w:rsidP="008E380B">
      <w:pPr>
        <w:pStyle w:val="ListParagraph"/>
        <w:ind w:left="1134"/>
        <w:rPr>
          <w:rFonts w:ascii="Arial" w:hAnsi="Arial" w:cs="Arial"/>
          <w:sz w:val="20"/>
          <w:szCs w:val="20"/>
          <w:lang w:val="en-US"/>
        </w:rPr>
      </w:pPr>
      <w:r w:rsidRPr="008E380B">
        <w:rPr>
          <w:rFonts w:ascii="Arial" w:hAnsi="Arial" w:cs="Arial"/>
          <w:color w:val="000000"/>
          <w:spacing w:val="-2"/>
          <w:sz w:val="20"/>
          <w:szCs w:val="20"/>
          <w:lang w:val="en-US"/>
        </w:rPr>
        <w:t>The TQ in the EAF will contain crop-specific sections, other than those specified in Approach 2.</w:t>
      </w:r>
    </w:p>
    <w:p w:rsidR="008E380B" w:rsidRPr="00461ECA" w:rsidRDefault="008E380B" w:rsidP="008E380B"/>
    <w:p w:rsidR="008E380B" w:rsidRPr="00461ECA" w:rsidRDefault="008E380B" w:rsidP="00C10515">
      <w:pPr>
        <w:keepLines/>
        <w:rPr>
          <w:color w:val="000000"/>
          <w:spacing w:val="-2"/>
        </w:rPr>
      </w:pPr>
      <w:r w:rsidRPr="00461ECA">
        <w:fldChar w:fldCharType="begin"/>
      </w:r>
      <w:r w:rsidRPr="00461ECA">
        <w:instrText xml:space="preserve"> AUTONUM  </w:instrText>
      </w:r>
      <w:r w:rsidRPr="00461ECA">
        <w:fldChar w:fldCharType="end"/>
      </w:r>
      <w:r w:rsidRPr="00461ECA">
        <w:tab/>
      </w:r>
      <w:r w:rsidRPr="00461ECA">
        <w:rPr>
          <w:color w:val="000000"/>
          <w:spacing w:val="-2"/>
        </w:rPr>
        <w:t>According to the approach, the number of crop and species to be cover</w:t>
      </w:r>
      <w:r>
        <w:rPr>
          <w:color w:val="000000"/>
          <w:spacing w:val="-2"/>
        </w:rPr>
        <w:t>ed by each authority in Version </w:t>
      </w:r>
      <w:r w:rsidRPr="00461ECA">
        <w:rPr>
          <w:color w:val="000000"/>
          <w:spacing w:val="-2"/>
        </w:rPr>
        <w:t xml:space="preserve">2.0 of the EAF will be different. For Approach 1, all crops will be available in </w:t>
      </w:r>
      <w:r>
        <w:rPr>
          <w:color w:val="000000"/>
          <w:spacing w:val="-2"/>
        </w:rPr>
        <w:t>Version 2.0 if the PVP </w:t>
      </w:r>
      <w:r w:rsidRPr="00461ECA">
        <w:rPr>
          <w:color w:val="000000"/>
          <w:spacing w:val="-2"/>
        </w:rPr>
        <w:t xml:space="preserve">Office so requests. </w:t>
      </w:r>
      <w:r>
        <w:rPr>
          <w:color w:val="000000"/>
          <w:spacing w:val="-2"/>
        </w:rPr>
        <w:t xml:space="preserve"> </w:t>
      </w:r>
      <w:r w:rsidRPr="00461ECA">
        <w:rPr>
          <w:color w:val="000000"/>
          <w:spacing w:val="-2"/>
        </w:rPr>
        <w:t>For Approaches 2 and</w:t>
      </w:r>
      <w:r w:rsidRPr="00461ECA">
        <w:t> </w:t>
      </w:r>
      <w:r w:rsidRPr="00461ECA">
        <w:rPr>
          <w:color w:val="000000"/>
          <w:spacing w:val="-2"/>
        </w:rPr>
        <w:t>3</w:t>
      </w:r>
      <w:r>
        <w:rPr>
          <w:color w:val="000000"/>
          <w:spacing w:val="-2"/>
        </w:rPr>
        <w:t>,</w:t>
      </w:r>
      <w:r w:rsidRPr="00461ECA">
        <w:rPr>
          <w:color w:val="000000"/>
          <w:spacing w:val="-2"/>
        </w:rPr>
        <w:t xml:space="preserve"> new crops will be added at the request of the PVP Offices concerned according to available resources and the degree of customization that is required.</w:t>
      </w:r>
    </w:p>
    <w:p w:rsidR="008E380B" w:rsidRPr="00461ECA" w:rsidRDefault="008E380B" w:rsidP="008E380B"/>
    <w:p w:rsidR="008E380B" w:rsidRPr="00461ECA" w:rsidRDefault="008E380B" w:rsidP="008E380B">
      <w:r w:rsidRPr="00461ECA">
        <w:fldChar w:fldCharType="begin"/>
      </w:r>
      <w:r w:rsidRPr="00461ECA">
        <w:instrText xml:space="preserve"> AUTONUM  </w:instrText>
      </w:r>
      <w:r w:rsidRPr="00461ECA">
        <w:fldChar w:fldCharType="end"/>
      </w:r>
      <w:r w:rsidRPr="00461ECA">
        <w:t xml:space="preserve"> </w:t>
      </w:r>
      <w:r w:rsidRPr="00461ECA">
        <w:tab/>
        <w:t xml:space="preserve">For Approach 1 (UPOV TQ), it is proposed that the date of update </w:t>
      </w:r>
      <w:r>
        <w:t xml:space="preserve">of the EAF after </w:t>
      </w:r>
      <w:r w:rsidRPr="00461ECA">
        <w:t xml:space="preserve">revision </w:t>
      </w:r>
      <w:r>
        <w:t xml:space="preserve">of a UPOV TG </w:t>
      </w:r>
      <w:r w:rsidRPr="00461ECA">
        <w:t>would be the date of publication of the corresponding UPOV TG on the website.</w:t>
      </w:r>
    </w:p>
    <w:p w:rsidR="008E380B" w:rsidRPr="00461ECA" w:rsidRDefault="008E380B" w:rsidP="008E380B"/>
    <w:p w:rsidR="008E380B" w:rsidRPr="00461ECA" w:rsidRDefault="008E380B" w:rsidP="008E380B">
      <w:r w:rsidRPr="00461ECA">
        <w:fldChar w:fldCharType="begin"/>
      </w:r>
      <w:r w:rsidRPr="00461ECA">
        <w:instrText xml:space="preserve"> AUTONUM  </w:instrText>
      </w:r>
      <w:r w:rsidRPr="00461ECA">
        <w:fldChar w:fldCharType="end"/>
      </w:r>
      <w:r w:rsidRPr="00461ECA">
        <w:t xml:space="preserve"> </w:t>
      </w:r>
      <w:r w:rsidRPr="00461ECA">
        <w:tab/>
        <w:t>For Approach 3 (Customized TQ), each new form will be included in the system for subsequent versions (twice a year) according to resources allocated.</w:t>
      </w:r>
    </w:p>
    <w:p w:rsidR="009F294B" w:rsidRPr="0058524D" w:rsidRDefault="009F294B" w:rsidP="009F294B"/>
    <w:p w:rsidR="009F294B" w:rsidRPr="001445A9" w:rsidRDefault="009F294B" w:rsidP="009F294B">
      <w:pPr>
        <w:pStyle w:val="Heading4"/>
        <w:rPr>
          <w:lang w:val="en-US"/>
        </w:rPr>
      </w:pPr>
      <w:r w:rsidRPr="001445A9">
        <w:rPr>
          <w:lang w:val="en-US"/>
        </w:rPr>
        <w:t>Anticipated</w:t>
      </w:r>
      <w:r w:rsidRPr="00125B4B">
        <w:rPr>
          <w:lang w:val="en-US"/>
        </w:rPr>
        <w:t xml:space="preserve"> </w:t>
      </w:r>
      <w:r w:rsidRPr="001445A9">
        <w:rPr>
          <w:lang w:val="en-US"/>
        </w:rPr>
        <w:t>coverage of Version 2.0</w:t>
      </w:r>
    </w:p>
    <w:p w:rsidR="009F294B" w:rsidRPr="0058524D" w:rsidRDefault="009F294B" w:rsidP="0058524D"/>
    <w:p w:rsidR="009F294B" w:rsidRDefault="009F294B" w:rsidP="009F294B">
      <w:pPr>
        <w:keepNext/>
      </w:pPr>
      <w:r w:rsidRPr="001B600C">
        <w:fldChar w:fldCharType="begin"/>
      </w:r>
      <w:r w:rsidRPr="001B600C">
        <w:instrText xml:space="preserve"> AUTONUM  </w:instrText>
      </w:r>
      <w:r w:rsidRPr="001B600C">
        <w:fldChar w:fldCharType="end"/>
      </w:r>
      <w:r w:rsidRPr="001B600C">
        <w:tab/>
        <w:t xml:space="preserve">  </w:t>
      </w:r>
      <w:r>
        <w:t>T</w:t>
      </w:r>
      <w:r w:rsidRPr="00E7651B">
        <w:t xml:space="preserve">he following UPOV members </w:t>
      </w:r>
      <w:r>
        <w:t xml:space="preserve">had </w:t>
      </w:r>
      <w:r w:rsidRPr="00E7651B">
        <w:t xml:space="preserve">expressed their intention to participate in the </w:t>
      </w:r>
      <w:r>
        <w:t>Version 2.0</w:t>
      </w:r>
      <w:r w:rsidRPr="00E7651B">
        <w:t xml:space="preserve"> of the EAF </w:t>
      </w:r>
      <w:r>
        <w:t xml:space="preserve">(Circular E-17/132) </w:t>
      </w:r>
      <w:r w:rsidRPr="00807117">
        <w:t>as of September 15, 2017:</w:t>
      </w:r>
    </w:p>
    <w:p w:rsidR="0058524D" w:rsidRDefault="0058524D" w:rsidP="009F294B">
      <w:pPr>
        <w:keepNext/>
      </w:pPr>
    </w:p>
    <w:tbl>
      <w:tblPr>
        <w:tblStyle w:val="TableGrid10"/>
        <w:tblW w:w="10008" w:type="dxa"/>
        <w:tblLayout w:type="fixed"/>
        <w:tblCellMar>
          <w:top w:w="28" w:type="dxa"/>
          <w:left w:w="85" w:type="dxa"/>
          <w:bottom w:w="28" w:type="dxa"/>
          <w:right w:w="85" w:type="dxa"/>
        </w:tblCellMar>
        <w:tblLook w:val="04A0" w:firstRow="1" w:lastRow="0" w:firstColumn="1" w:lastColumn="0" w:noHBand="0" w:noVBand="1"/>
      </w:tblPr>
      <w:tblGrid>
        <w:gridCol w:w="2639"/>
        <w:gridCol w:w="568"/>
        <w:gridCol w:w="1134"/>
        <w:gridCol w:w="1134"/>
        <w:gridCol w:w="4533"/>
      </w:tblGrid>
      <w:tr w:rsidR="008E380B" w:rsidRPr="00B23D29" w:rsidTr="00597B4E">
        <w:trPr>
          <w:cantSplit/>
          <w:trHeight w:val="184"/>
        </w:trPr>
        <w:tc>
          <w:tcPr>
            <w:tcW w:w="3207" w:type="dxa"/>
            <w:gridSpan w:val="2"/>
            <w:vAlign w:val="center"/>
          </w:tcPr>
          <w:p w:rsidR="008E380B" w:rsidRPr="00B23D29" w:rsidRDefault="008E380B" w:rsidP="00597B4E">
            <w:pPr>
              <w:jc w:val="center"/>
              <w:rPr>
                <w:color w:val="000000"/>
                <w:spacing w:val="-2"/>
                <w:sz w:val="18"/>
                <w:szCs w:val="18"/>
              </w:rPr>
            </w:pPr>
            <w:r w:rsidRPr="00B23D29">
              <w:rPr>
                <w:bCs/>
                <w:color w:val="000000"/>
                <w:spacing w:val="-2"/>
                <w:sz w:val="18"/>
                <w:szCs w:val="18"/>
              </w:rPr>
              <w:t>Authority</w:t>
            </w:r>
          </w:p>
        </w:tc>
        <w:tc>
          <w:tcPr>
            <w:tcW w:w="1134" w:type="dxa"/>
            <w:vAlign w:val="center"/>
          </w:tcPr>
          <w:p w:rsidR="008E380B" w:rsidRPr="00B23D29" w:rsidRDefault="008E380B" w:rsidP="00597B4E">
            <w:pPr>
              <w:jc w:val="center"/>
              <w:rPr>
                <w:color w:val="000000"/>
                <w:spacing w:val="-2"/>
                <w:sz w:val="18"/>
                <w:szCs w:val="18"/>
              </w:rPr>
            </w:pPr>
            <w:r w:rsidRPr="00B23D29">
              <w:rPr>
                <w:color w:val="000000"/>
                <w:spacing w:val="-2"/>
                <w:sz w:val="18"/>
                <w:szCs w:val="18"/>
              </w:rPr>
              <w:t>currently participating</w:t>
            </w:r>
          </w:p>
          <w:p w:rsidR="008E380B" w:rsidRPr="00B23D29" w:rsidRDefault="008E380B" w:rsidP="00597B4E">
            <w:pPr>
              <w:jc w:val="center"/>
              <w:rPr>
                <w:color w:val="000000"/>
                <w:spacing w:val="-2"/>
                <w:sz w:val="18"/>
                <w:szCs w:val="18"/>
              </w:rPr>
            </w:pPr>
            <w:r w:rsidRPr="00B23D29">
              <w:rPr>
                <w:color w:val="000000"/>
                <w:spacing w:val="-2"/>
                <w:sz w:val="18"/>
                <w:szCs w:val="18"/>
              </w:rPr>
              <w:t>in Version 1.0 or 1.1</w:t>
            </w:r>
          </w:p>
        </w:tc>
        <w:tc>
          <w:tcPr>
            <w:tcW w:w="1134" w:type="dxa"/>
            <w:vAlign w:val="center"/>
          </w:tcPr>
          <w:p w:rsidR="008E380B" w:rsidRPr="00B23D29" w:rsidRDefault="008E380B" w:rsidP="00597B4E">
            <w:pPr>
              <w:jc w:val="center"/>
              <w:rPr>
                <w:color w:val="000000"/>
                <w:spacing w:val="-2"/>
                <w:sz w:val="18"/>
                <w:szCs w:val="18"/>
              </w:rPr>
            </w:pPr>
            <w:r w:rsidRPr="00B23D29">
              <w:rPr>
                <w:color w:val="000000"/>
                <w:spacing w:val="-2"/>
                <w:sz w:val="18"/>
                <w:szCs w:val="18"/>
              </w:rPr>
              <w:t>intention to participate</w:t>
            </w:r>
          </w:p>
          <w:p w:rsidR="008E380B" w:rsidRPr="00B23D29" w:rsidRDefault="008E380B" w:rsidP="00597B4E">
            <w:pPr>
              <w:jc w:val="center"/>
              <w:rPr>
                <w:color w:val="000000"/>
                <w:spacing w:val="-2"/>
                <w:sz w:val="18"/>
                <w:szCs w:val="18"/>
              </w:rPr>
            </w:pPr>
            <w:r w:rsidRPr="00B23D29">
              <w:rPr>
                <w:color w:val="000000"/>
                <w:spacing w:val="-2"/>
                <w:sz w:val="18"/>
                <w:szCs w:val="18"/>
              </w:rPr>
              <w:t>in Version 2.0</w:t>
            </w:r>
          </w:p>
        </w:tc>
        <w:tc>
          <w:tcPr>
            <w:tcW w:w="4533" w:type="dxa"/>
            <w:vAlign w:val="center"/>
          </w:tcPr>
          <w:p w:rsidR="008E380B" w:rsidRPr="00B23D29" w:rsidRDefault="008E380B" w:rsidP="00597B4E">
            <w:pPr>
              <w:jc w:val="center"/>
              <w:rPr>
                <w:color w:val="000000"/>
                <w:spacing w:val="-2"/>
                <w:sz w:val="18"/>
                <w:szCs w:val="18"/>
              </w:rPr>
            </w:pPr>
            <w:r w:rsidRPr="00B23D29">
              <w:rPr>
                <w:color w:val="000000"/>
                <w:spacing w:val="-2"/>
                <w:sz w:val="18"/>
                <w:szCs w:val="18"/>
              </w:rPr>
              <w:t>Anticipated crops coverage</w:t>
            </w:r>
          </w:p>
        </w:tc>
      </w:tr>
      <w:tr w:rsidR="008E380B" w:rsidRPr="00B23D29" w:rsidTr="00597B4E">
        <w:trPr>
          <w:cantSplit/>
        </w:trPr>
        <w:tc>
          <w:tcPr>
            <w:tcW w:w="2639" w:type="dxa"/>
          </w:tcPr>
          <w:p w:rsidR="008E380B" w:rsidRPr="00B23D29" w:rsidRDefault="008E380B" w:rsidP="00597B4E">
            <w:pPr>
              <w:jc w:val="left"/>
              <w:rPr>
                <w:color w:val="000000"/>
                <w:spacing w:val="-2"/>
                <w:sz w:val="18"/>
                <w:szCs w:val="18"/>
              </w:rPr>
            </w:pPr>
            <w:r w:rsidRPr="00B23D29">
              <w:rPr>
                <w:color w:val="000000"/>
                <w:spacing w:val="-2"/>
                <w:sz w:val="18"/>
                <w:szCs w:val="18"/>
              </w:rPr>
              <w:t>Argentina</w:t>
            </w:r>
          </w:p>
        </w:tc>
        <w:tc>
          <w:tcPr>
            <w:tcW w:w="568" w:type="dxa"/>
            <w:noWrap/>
            <w:hideMark/>
          </w:tcPr>
          <w:p w:rsidR="008E380B" w:rsidRPr="00B23D29" w:rsidRDefault="008E380B" w:rsidP="00597B4E">
            <w:pPr>
              <w:jc w:val="center"/>
              <w:rPr>
                <w:color w:val="000000"/>
                <w:spacing w:val="-2"/>
                <w:sz w:val="18"/>
                <w:szCs w:val="18"/>
              </w:rPr>
            </w:pPr>
            <w:r w:rsidRPr="00B23D29">
              <w:rPr>
                <w:color w:val="000000"/>
                <w:spacing w:val="-2"/>
                <w:sz w:val="18"/>
                <w:szCs w:val="18"/>
              </w:rPr>
              <w:t>AR</w:t>
            </w:r>
          </w:p>
        </w:tc>
        <w:tc>
          <w:tcPr>
            <w:tcW w:w="1134" w:type="dxa"/>
          </w:tcPr>
          <w:p w:rsidR="008E380B" w:rsidRPr="00B23D29" w:rsidRDefault="008E380B" w:rsidP="00597B4E">
            <w:pPr>
              <w:jc w:val="center"/>
              <w:rPr>
                <w:color w:val="000000"/>
                <w:spacing w:val="-2"/>
                <w:sz w:val="18"/>
                <w:szCs w:val="18"/>
              </w:rPr>
            </w:pPr>
            <w:r w:rsidRPr="00B23D29">
              <w:rPr>
                <w:rFonts w:cs="Arial"/>
                <w:caps/>
                <w:sz w:val="18"/>
                <w:szCs w:val="18"/>
              </w:rPr>
              <w:sym w:font="Wingdings 2" w:char="F050"/>
            </w: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Apple Fruit Varieties, Potato, Rose, Soyabean and Wheat, Barley, Maize, Grapevine</w:t>
            </w:r>
          </w:p>
        </w:tc>
      </w:tr>
      <w:tr w:rsidR="008E380B" w:rsidRPr="00B23D29" w:rsidTr="00597B4E">
        <w:trPr>
          <w:cantSplit/>
        </w:trPr>
        <w:tc>
          <w:tcPr>
            <w:tcW w:w="2639" w:type="dxa"/>
          </w:tcPr>
          <w:p w:rsidR="008E380B" w:rsidRPr="00B23D29" w:rsidRDefault="008E380B" w:rsidP="00597B4E">
            <w:pPr>
              <w:jc w:val="left"/>
              <w:rPr>
                <w:color w:val="000000"/>
                <w:spacing w:val="-2"/>
                <w:sz w:val="18"/>
                <w:szCs w:val="18"/>
              </w:rPr>
            </w:pPr>
            <w:r w:rsidRPr="00B23D29">
              <w:rPr>
                <w:color w:val="000000"/>
                <w:spacing w:val="-2"/>
                <w:sz w:val="18"/>
                <w:szCs w:val="18"/>
              </w:rPr>
              <w:t>Australia</w:t>
            </w:r>
          </w:p>
        </w:tc>
        <w:tc>
          <w:tcPr>
            <w:tcW w:w="568" w:type="dxa"/>
            <w:noWrap/>
            <w:hideMark/>
          </w:tcPr>
          <w:p w:rsidR="008E380B" w:rsidRPr="00B23D29" w:rsidRDefault="008E380B" w:rsidP="00597B4E">
            <w:pPr>
              <w:jc w:val="center"/>
              <w:rPr>
                <w:color w:val="000000"/>
                <w:spacing w:val="-2"/>
                <w:sz w:val="18"/>
                <w:szCs w:val="18"/>
              </w:rPr>
            </w:pPr>
            <w:r w:rsidRPr="00B23D29">
              <w:rPr>
                <w:color w:val="000000"/>
                <w:spacing w:val="-2"/>
                <w:sz w:val="18"/>
                <w:szCs w:val="18"/>
              </w:rPr>
              <w:t>AU</w:t>
            </w:r>
          </w:p>
        </w:tc>
        <w:tc>
          <w:tcPr>
            <w:tcW w:w="1134" w:type="dxa"/>
          </w:tcPr>
          <w:p w:rsidR="008E380B" w:rsidRPr="00B23D29" w:rsidRDefault="008E380B" w:rsidP="00597B4E">
            <w:pPr>
              <w:jc w:val="center"/>
              <w:rPr>
                <w:color w:val="000000"/>
                <w:spacing w:val="-2"/>
                <w:sz w:val="18"/>
                <w:szCs w:val="18"/>
              </w:rPr>
            </w:pPr>
            <w:r w:rsidRPr="00B23D29">
              <w:rPr>
                <w:rFonts w:cs="Arial"/>
                <w:caps/>
                <w:sz w:val="18"/>
                <w:szCs w:val="18"/>
              </w:rPr>
              <w:sym w:font="Wingdings 2" w:char="F050"/>
            </w: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All genera &amp; species</w:t>
            </w:r>
          </w:p>
        </w:tc>
      </w:tr>
      <w:tr w:rsidR="008E380B" w:rsidRPr="00B23D29" w:rsidTr="00597B4E">
        <w:trPr>
          <w:cantSplit/>
        </w:trPr>
        <w:tc>
          <w:tcPr>
            <w:tcW w:w="2639" w:type="dxa"/>
          </w:tcPr>
          <w:p w:rsidR="008E380B" w:rsidRPr="00B23D29" w:rsidRDefault="008E380B" w:rsidP="00597B4E">
            <w:pPr>
              <w:jc w:val="left"/>
              <w:rPr>
                <w:color w:val="000000"/>
                <w:spacing w:val="-2"/>
                <w:sz w:val="18"/>
                <w:szCs w:val="18"/>
              </w:rPr>
            </w:pPr>
            <w:r w:rsidRPr="00B23D29">
              <w:rPr>
                <w:color w:val="000000"/>
                <w:spacing w:val="-2"/>
                <w:sz w:val="18"/>
                <w:szCs w:val="18"/>
              </w:rPr>
              <w:t>Bolivia (Plurinational State of)</w:t>
            </w:r>
          </w:p>
        </w:tc>
        <w:tc>
          <w:tcPr>
            <w:tcW w:w="568" w:type="dxa"/>
            <w:noWrap/>
          </w:tcPr>
          <w:p w:rsidR="008E380B" w:rsidRPr="00B23D29" w:rsidRDefault="008E380B" w:rsidP="00597B4E">
            <w:pPr>
              <w:jc w:val="center"/>
              <w:rPr>
                <w:color w:val="000000"/>
                <w:spacing w:val="-2"/>
                <w:sz w:val="18"/>
                <w:szCs w:val="18"/>
              </w:rPr>
            </w:pPr>
            <w:r w:rsidRPr="00B23D29">
              <w:rPr>
                <w:color w:val="000000"/>
                <w:spacing w:val="-2"/>
                <w:sz w:val="18"/>
                <w:szCs w:val="18"/>
              </w:rPr>
              <w:t>BO</w:t>
            </w:r>
          </w:p>
        </w:tc>
        <w:tc>
          <w:tcPr>
            <w:tcW w:w="1134" w:type="dxa"/>
          </w:tcPr>
          <w:p w:rsidR="008E380B" w:rsidRPr="00B23D29" w:rsidRDefault="008E380B" w:rsidP="00597B4E">
            <w:pPr>
              <w:jc w:val="center"/>
              <w:rPr>
                <w:color w:val="000000"/>
                <w:spacing w:val="-2"/>
                <w:sz w:val="18"/>
                <w:szCs w:val="18"/>
              </w:rPr>
            </w:pP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Rice, wheat</w:t>
            </w:r>
          </w:p>
        </w:tc>
      </w:tr>
      <w:tr w:rsidR="008E380B" w:rsidRPr="00B23D29" w:rsidTr="00597B4E">
        <w:trPr>
          <w:cantSplit/>
        </w:trPr>
        <w:tc>
          <w:tcPr>
            <w:tcW w:w="2639" w:type="dxa"/>
          </w:tcPr>
          <w:p w:rsidR="008E380B" w:rsidRPr="00B23D29" w:rsidRDefault="008E380B" w:rsidP="00597B4E">
            <w:pPr>
              <w:jc w:val="left"/>
              <w:rPr>
                <w:color w:val="000000"/>
                <w:spacing w:val="-2"/>
                <w:sz w:val="18"/>
                <w:szCs w:val="18"/>
              </w:rPr>
            </w:pPr>
            <w:r w:rsidRPr="00B23D29">
              <w:rPr>
                <w:color w:val="000000"/>
                <w:spacing w:val="-2"/>
                <w:sz w:val="18"/>
                <w:szCs w:val="18"/>
              </w:rPr>
              <w:t>Canada</w:t>
            </w:r>
          </w:p>
        </w:tc>
        <w:tc>
          <w:tcPr>
            <w:tcW w:w="568" w:type="dxa"/>
            <w:noWrap/>
          </w:tcPr>
          <w:p w:rsidR="008E380B" w:rsidRPr="00B23D29" w:rsidRDefault="008E380B" w:rsidP="00597B4E">
            <w:pPr>
              <w:jc w:val="center"/>
              <w:rPr>
                <w:color w:val="000000"/>
                <w:spacing w:val="-2"/>
                <w:sz w:val="18"/>
                <w:szCs w:val="18"/>
              </w:rPr>
            </w:pPr>
            <w:r w:rsidRPr="00B23D29">
              <w:rPr>
                <w:color w:val="000000"/>
                <w:spacing w:val="-2"/>
                <w:sz w:val="18"/>
                <w:szCs w:val="18"/>
              </w:rPr>
              <w:t>CA</w:t>
            </w:r>
          </w:p>
        </w:tc>
        <w:tc>
          <w:tcPr>
            <w:tcW w:w="1134" w:type="dxa"/>
          </w:tcPr>
          <w:p w:rsidR="008E380B" w:rsidRPr="00B23D29" w:rsidRDefault="008E380B" w:rsidP="00597B4E">
            <w:pPr>
              <w:jc w:val="center"/>
              <w:rPr>
                <w:color w:val="000000"/>
                <w:spacing w:val="-2"/>
                <w:sz w:val="18"/>
                <w:szCs w:val="18"/>
              </w:rPr>
            </w:pP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All genera &amp; species excluding algae, bacteria and fungi</w:t>
            </w:r>
          </w:p>
        </w:tc>
      </w:tr>
      <w:tr w:rsidR="008E380B" w:rsidRPr="00B23D29" w:rsidTr="00597B4E">
        <w:trPr>
          <w:cantSplit/>
        </w:trPr>
        <w:tc>
          <w:tcPr>
            <w:tcW w:w="2639" w:type="dxa"/>
          </w:tcPr>
          <w:p w:rsidR="008E380B" w:rsidRPr="00B23D29" w:rsidRDefault="008E380B" w:rsidP="00597B4E">
            <w:pPr>
              <w:jc w:val="left"/>
              <w:rPr>
                <w:color w:val="000000"/>
                <w:spacing w:val="-2"/>
                <w:sz w:val="18"/>
                <w:szCs w:val="18"/>
              </w:rPr>
            </w:pPr>
            <w:r w:rsidRPr="00B23D29">
              <w:rPr>
                <w:color w:val="000000"/>
                <w:spacing w:val="-2"/>
                <w:sz w:val="18"/>
                <w:szCs w:val="18"/>
              </w:rPr>
              <w:t>Chile</w:t>
            </w:r>
          </w:p>
        </w:tc>
        <w:tc>
          <w:tcPr>
            <w:tcW w:w="568" w:type="dxa"/>
            <w:noWrap/>
            <w:hideMark/>
          </w:tcPr>
          <w:p w:rsidR="008E380B" w:rsidRPr="00B23D29" w:rsidRDefault="008E380B" w:rsidP="00597B4E">
            <w:pPr>
              <w:jc w:val="center"/>
              <w:rPr>
                <w:color w:val="000000"/>
                <w:spacing w:val="-2"/>
                <w:sz w:val="18"/>
                <w:szCs w:val="18"/>
              </w:rPr>
            </w:pPr>
            <w:r w:rsidRPr="00B23D29">
              <w:rPr>
                <w:color w:val="000000"/>
                <w:spacing w:val="-2"/>
                <w:sz w:val="18"/>
                <w:szCs w:val="18"/>
              </w:rPr>
              <w:t>CL</w:t>
            </w:r>
          </w:p>
        </w:tc>
        <w:tc>
          <w:tcPr>
            <w:tcW w:w="1134" w:type="dxa"/>
          </w:tcPr>
          <w:p w:rsidR="008E380B" w:rsidRPr="00B23D29" w:rsidRDefault="008E380B" w:rsidP="00597B4E">
            <w:pPr>
              <w:jc w:val="center"/>
              <w:rPr>
                <w:color w:val="000000"/>
                <w:spacing w:val="-2"/>
                <w:sz w:val="18"/>
                <w:szCs w:val="18"/>
              </w:rPr>
            </w:pPr>
            <w:r w:rsidRPr="00B23D29">
              <w:rPr>
                <w:rFonts w:cs="Arial"/>
                <w:caps/>
                <w:sz w:val="18"/>
                <w:szCs w:val="18"/>
              </w:rPr>
              <w:sym w:font="Wingdings 2" w:char="F050"/>
            </w: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All genera &amp; species</w:t>
            </w:r>
          </w:p>
        </w:tc>
      </w:tr>
      <w:tr w:rsidR="008E380B" w:rsidRPr="00B23D29" w:rsidTr="00597B4E">
        <w:trPr>
          <w:cantSplit/>
        </w:trPr>
        <w:tc>
          <w:tcPr>
            <w:tcW w:w="2639" w:type="dxa"/>
          </w:tcPr>
          <w:p w:rsidR="008E380B" w:rsidRPr="00B23D29" w:rsidRDefault="008E380B" w:rsidP="00597B4E">
            <w:pPr>
              <w:keepNext/>
              <w:jc w:val="left"/>
              <w:rPr>
                <w:sz w:val="18"/>
                <w:szCs w:val="18"/>
              </w:rPr>
            </w:pPr>
            <w:r w:rsidRPr="00B23D29">
              <w:rPr>
                <w:sz w:val="18"/>
                <w:szCs w:val="18"/>
              </w:rPr>
              <w:t>China</w:t>
            </w:r>
          </w:p>
        </w:tc>
        <w:tc>
          <w:tcPr>
            <w:tcW w:w="568" w:type="dxa"/>
            <w:noWrap/>
          </w:tcPr>
          <w:p w:rsidR="008E380B" w:rsidRPr="00B23D29" w:rsidRDefault="008E380B" w:rsidP="00597B4E">
            <w:pPr>
              <w:keepNext/>
              <w:jc w:val="center"/>
              <w:rPr>
                <w:sz w:val="18"/>
                <w:szCs w:val="18"/>
              </w:rPr>
            </w:pPr>
            <w:r w:rsidRPr="00B23D29">
              <w:rPr>
                <w:sz w:val="18"/>
                <w:szCs w:val="18"/>
              </w:rPr>
              <w:t>CN</w:t>
            </w:r>
          </w:p>
        </w:tc>
        <w:tc>
          <w:tcPr>
            <w:tcW w:w="1134" w:type="dxa"/>
          </w:tcPr>
          <w:p w:rsidR="008E380B" w:rsidRPr="00B23D29" w:rsidRDefault="008E380B" w:rsidP="00597B4E">
            <w:pPr>
              <w:keepNext/>
              <w:jc w:val="center"/>
              <w:rPr>
                <w:sz w:val="18"/>
                <w:szCs w:val="18"/>
              </w:rPr>
            </w:pPr>
            <w:r w:rsidRPr="00B23D29">
              <w:rPr>
                <w:rFonts w:cs="Arial"/>
                <w:caps/>
                <w:sz w:val="18"/>
                <w:szCs w:val="18"/>
              </w:rPr>
              <w:sym w:font="Wingdings 2" w:char="F050"/>
            </w: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Lettuce, Rose</w:t>
            </w:r>
          </w:p>
        </w:tc>
      </w:tr>
      <w:tr w:rsidR="008E380B" w:rsidRPr="00B23D29" w:rsidTr="00597B4E">
        <w:trPr>
          <w:cantSplit/>
        </w:trPr>
        <w:tc>
          <w:tcPr>
            <w:tcW w:w="2639" w:type="dxa"/>
          </w:tcPr>
          <w:p w:rsidR="008E380B" w:rsidRPr="00B23D29" w:rsidRDefault="008E380B" w:rsidP="00597B4E">
            <w:pPr>
              <w:keepNext/>
              <w:jc w:val="left"/>
              <w:rPr>
                <w:sz w:val="18"/>
                <w:szCs w:val="18"/>
              </w:rPr>
            </w:pPr>
            <w:r w:rsidRPr="00B23D29">
              <w:rPr>
                <w:sz w:val="18"/>
                <w:szCs w:val="18"/>
              </w:rPr>
              <w:t>Colombia</w:t>
            </w:r>
          </w:p>
        </w:tc>
        <w:tc>
          <w:tcPr>
            <w:tcW w:w="568" w:type="dxa"/>
            <w:noWrap/>
          </w:tcPr>
          <w:p w:rsidR="008E380B" w:rsidRPr="00B23D29" w:rsidRDefault="008E380B" w:rsidP="00597B4E">
            <w:pPr>
              <w:keepNext/>
              <w:jc w:val="center"/>
              <w:rPr>
                <w:sz w:val="18"/>
                <w:szCs w:val="18"/>
              </w:rPr>
            </w:pPr>
            <w:r w:rsidRPr="00B23D29">
              <w:rPr>
                <w:sz w:val="18"/>
                <w:szCs w:val="18"/>
              </w:rPr>
              <w:t>CO</w:t>
            </w:r>
          </w:p>
        </w:tc>
        <w:tc>
          <w:tcPr>
            <w:tcW w:w="1134" w:type="dxa"/>
          </w:tcPr>
          <w:p w:rsidR="008E380B" w:rsidRPr="00B23D29" w:rsidRDefault="008E380B" w:rsidP="00597B4E">
            <w:pPr>
              <w:keepNext/>
              <w:jc w:val="center"/>
              <w:rPr>
                <w:sz w:val="18"/>
                <w:szCs w:val="18"/>
              </w:rPr>
            </w:pPr>
            <w:r w:rsidRPr="00B23D29">
              <w:rPr>
                <w:rFonts w:cs="Arial"/>
                <w:caps/>
                <w:sz w:val="18"/>
                <w:szCs w:val="18"/>
              </w:rPr>
              <w:sym w:font="Wingdings 2" w:char="F050"/>
            </w: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Rose, Carnation, Alstroemeria, Chrysanthemum, Gypsophila</w:t>
            </w:r>
          </w:p>
        </w:tc>
      </w:tr>
      <w:tr w:rsidR="008E380B" w:rsidRPr="00B23D29" w:rsidTr="00597B4E">
        <w:trPr>
          <w:cantSplit/>
        </w:trPr>
        <w:tc>
          <w:tcPr>
            <w:tcW w:w="2639" w:type="dxa"/>
          </w:tcPr>
          <w:p w:rsidR="008E380B" w:rsidRPr="00B23D29" w:rsidRDefault="008E380B" w:rsidP="00597B4E">
            <w:pPr>
              <w:jc w:val="left"/>
              <w:rPr>
                <w:color w:val="000000"/>
                <w:spacing w:val="-2"/>
                <w:sz w:val="18"/>
                <w:szCs w:val="18"/>
              </w:rPr>
            </w:pPr>
            <w:r w:rsidRPr="00B23D29">
              <w:rPr>
                <w:color w:val="000000"/>
                <w:spacing w:val="-2"/>
                <w:sz w:val="18"/>
                <w:szCs w:val="18"/>
              </w:rPr>
              <w:t>European Union</w:t>
            </w:r>
          </w:p>
        </w:tc>
        <w:tc>
          <w:tcPr>
            <w:tcW w:w="568" w:type="dxa"/>
            <w:noWrap/>
          </w:tcPr>
          <w:p w:rsidR="008E380B" w:rsidRPr="00B23D29" w:rsidRDefault="008E380B" w:rsidP="00597B4E">
            <w:pPr>
              <w:jc w:val="center"/>
              <w:rPr>
                <w:color w:val="000000"/>
                <w:spacing w:val="-2"/>
                <w:sz w:val="18"/>
                <w:szCs w:val="18"/>
              </w:rPr>
            </w:pPr>
            <w:r w:rsidRPr="00B23D29">
              <w:rPr>
                <w:color w:val="000000"/>
                <w:spacing w:val="-2"/>
                <w:sz w:val="18"/>
                <w:szCs w:val="18"/>
              </w:rPr>
              <w:t>QZ</w:t>
            </w:r>
          </w:p>
        </w:tc>
        <w:tc>
          <w:tcPr>
            <w:tcW w:w="1134" w:type="dxa"/>
          </w:tcPr>
          <w:p w:rsidR="008E380B" w:rsidRPr="00B23D29" w:rsidRDefault="008E380B" w:rsidP="00597B4E">
            <w:pPr>
              <w:jc w:val="center"/>
              <w:rPr>
                <w:color w:val="000000"/>
                <w:spacing w:val="-2"/>
                <w:sz w:val="18"/>
                <w:szCs w:val="18"/>
              </w:rPr>
            </w:pP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Apple Fruit Varieties, Lettuce, Potato, Rose, Soyabean</w:t>
            </w:r>
          </w:p>
        </w:tc>
      </w:tr>
      <w:tr w:rsidR="008E380B" w:rsidRPr="00B23D29" w:rsidTr="00597B4E">
        <w:trPr>
          <w:cantSplit/>
        </w:trPr>
        <w:tc>
          <w:tcPr>
            <w:tcW w:w="2639" w:type="dxa"/>
          </w:tcPr>
          <w:p w:rsidR="008E380B" w:rsidRPr="00B23D29" w:rsidRDefault="008E380B" w:rsidP="00597B4E">
            <w:pPr>
              <w:jc w:val="left"/>
              <w:rPr>
                <w:color w:val="000000"/>
                <w:spacing w:val="-2"/>
                <w:sz w:val="18"/>
                <w:szCs w:val="18"/>
              </w:rPr>
            </w:pPr>
            <w:r w:rsidRPr="00B23D29">
              <w:rPr>
                <w:color w:val="000000"/>
                <w:spacing w:val="-2"/>
                <w:sz w:val="18"/>
                <w:szCs w:val="18"/>
              </w:rPr>
              <w:t>France</w:t>
            </w:r>
          </w:p>
        </w:tc>
        <w:tc>
          <w:tcPr>
            <w:tcW w:w="568" w:type="dxa"/>
            <w:noWrap/>
            <w:hideMark/>
          </w:tcPr>
          <w:p w:rsidR="008E380B" w:rsidRPr="00B23D29" w:rsidRDefault="008E380B" w:rsidP="00597B4E">
            <w:pPr>
              <w:jc w:val="center"/>
              <w:rPr>
                <w:color w:val="000000"/>
                <w:spacing w:val="-2"/>
                <w:sz w:val="18"/>
                <w:szCs w:val="18"/>
              </w:rPr>
            </w:pPr>
            <w:r w:rsidRPr="00B23D29">
              <w:rPr>
                <w:color w:val="000000"/>
                <w:spacing w:val="-2"/>
                <w:sz w:val="18"/>
                <w:szCs w:val="18"/>
              </w:rPr>
              <w:t>FR</w:t>
            </w:r>
          </w:p>
        </w:tc>
        <w:tc>
          <w:tcPr>
            <w:tcW w:w="1134" w:type="dxa"/>
          </w:tcPr>
          <w:p w:rsidR="008E380B" w:rsidRPr="00B23D29" w:rsidRDefault="008E380B" w:rsidP="00597B4E">
            <w:pPr>
              <w:jc w:val="center"/>
              <w:rPr>
                <w:color w:val="000000"/>
                <w:spacing w:val="-2"/>
                <w:sz w:val="18"/>
                <w:szCs w:val="18"/>
              </w:rPr>
            </w:pPr>
            <w:r w:rsidRPr="00B23D29">
              <w:rPr>
                <w:rFonts w:cs="Arial"/>
                <w:caps/>
                <w:sz w:val="18"/>
                <w:szCs w:val="18"/>
              </w:rPr>
              <w:sym w:font="Wingdings 2" w:char="F050"/>
            </w: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All genera &amp; species</w:t>
            </w:r>
          </w:p>
        </w:tc>
      </w:tr>
      <w:tr w:rsidR="008E380B" w:rsidRPr="00E86BAB" w:rsidTr="00597B4E">
        <w:trPr>
          <w:cantSplit/>
        </w:trPr>
        <w:tc>
          <w:tcPr>
            <w:tcW w:w="2639" w:type="dxa"/>
          </w:tcPr>
          <w:p w:rsidR="008E380B" w:rsidRPr="00E86BAB" w:rsidRDefault="008E380B" w:rsidP="00597B4E">
            <w:pPr>
              <w:jc w:val="left"/>
              <w:rPr>
                <w:color w:val="000000"/>
                <w:spacing w:val="-2"/>
                <w:sz w:val="18"/>
                <w:szCs w:val="18"/>
              </w:rPr>
            </w:pPr>
            <w:r w:rsidRPr="00E86BAB">
              <w:rPr>
                <w:color w:val="000000"/>
                <w:spacing w:val="-2"/>
                <w:sz w:val="18"/>
                <w:szCs w:val="18"/>
              </w:rPr>
              <w:t>Georgia</w:t>
            </w:r>
          </w:p>
        </w:tc>
        <w:tc>
          <w:tcPr>
            <w:tcW w:w="568" w:type="dxa"/>
            <w:noWrap/>
          </w:tcPr>
          <w:p w:rsidR="008E380B" w:rsidRPr="00E86BAB" w:rsidRDefault="008E380B" w:rsidP="00597B4E">
            <w:pPr>
              <w:jc w:val="center"/>
              <w:rPr>
                <w:color w:val="000000"/>
                <w:spacing w:val="-2"/>
                <w:sz w:val="18"/>
                <w:szCs w:val="18"/>
              </w:rPr>
            </w:pPr>
            <w:r w:rsidRPr="00E86BAB">
              <w:rPr>
                <w:color w:val="000000"/>
                <w:spacing w:val="-2"/>
                <w:sz w:val="18"/>
                <w:szCs w:val="18"/>
              </w:rPr>
              <w:t>GE</w:t>
            </w:r>
          </w:p>
        </w:tc>
        <w:tc>
          <w:tcPr>
            <w:tcW w:w="1134" w:type="dxa"/>
          </w:tcPr>
          <w:p w:rsidR="008E380B" w:rsidRPr="00E86BAB" w:rsidRDefault="008E380B" w:rsidP="00597B4E">
            <w:pPr>
              <w:jc w:val="center"/>
              <w:rPr>
                <w:color w:val="000000"/>
                <w:spacing w:val="-2"/>
                <w:sz w:val="18"/>
                <w:szCs w:val="18"/>
              </w:rPr>
            </w:pPr>
          </w:p>
        </w:tc>
        <w:tc>
          <w:tcPr>
            <w:tcW w:w="1134" w:type="dxa"/>
          </w:tcPr>
          <w:p w:rsidR="008E380B" w:rsidRPr="00E86BAB" w:rsidRDefault="008E380B" w:rsidP="00597B4E">
            <w:pPr>
              <w:jc w:val="center"/>
              <w:rPr>
                <w:sz w:val="18"/>
                <w:szCs w:val="18"/>
              </w:rPr>
            </w:pPr>
            <w:r w:rsidRPr="00E86BAB">
              <w:rPr>
                <w:rFonts w:cs="Arial"/>
                <w:caps/>
                <w:sz w:val="18"/>
                <w:szCs w:val="18"/>
              </w:rPr>
              <w:sym w:font="Wingdings 2" w:char="F050"/>
            </w:r>
          </w:p>
        </w:tc>
        <w:tc>
          <w:tcPr>
            <w:tcW w:w="4533" w:type="dxa"/>
          </w:tcPr>
          <w:p w:rsidR="008E380B" w:rsidRPr="00E86BAB" w:rsidRDefault="008E380B" w:rsidP="00597B4E">
            <w:pPr>
              <w:jc w:val="center"/>
              <w:rPr>
                <w:color w:val="000000"/>
                <w:spacing w:val="-2"/>
                <w:sz w:val="18"/>
                <w:szCs w:val="18"/>
              </w:rPr>
            </w:pPr>
            <w:r w:rsidRPr="00E86BAB">
              <w:rPr>
                <w:color w:val="000000"/>
                <w:spacing w:val="-2"/>
                <w:sz w:val="18"/>
                <w:szCs w:val="18"/>
              </w:rPr>
              <w:t>Maize, Wheat, Field Bean, French Bean, Apple (fruit varieties), Pear, Barley, Oats, Potato, Cherry (Sweet Cherry), Raspberry, Tomato, Peach, Hazelnut, Blackberry, Soya Bean</w:t>
            </w:r>
            <w:r>
              <w:rPr>
                <w:color w:val="000000"/>
                <w:spacing w:val="-2"/>
                <w:sz w:val="18"/>
                <w:szCs w:val="18"/>
              </w:rPr>
              <w:t>, Sunflower, Walnut, Blueberry, </w:t>
            </w:r>
            <w:r w:rsidRPr="00E86BAB">
              <w:rPr>
                <w:color w:val="000000"/>
                <w:spacing w:val="-2"/>
                <w:sz w:val="18"/>
                <w:szCs w:val="18"/>
              </w:rPr>
              <w:t>Chick-Pea, Lentil</w:t>
            </w:r>
          </w:p>
        </w:tc>
      </w:tr>
      <w:tr w:rsidR="008E380B" w:rsidRPr="00B23D29" w:rsidTr="00597B4E">
        <w:trPr>
          <w:cantSplit/>
        </w:trPr>
        <w:tc>
          <w:tcPr>
            <w:tcW w:w="2639" w:type="dxa"/>
          </w:tcPr>
          <w:p w:rsidR="008E380B" w:rsidRPr="00E86BAB" w:rsidRDefault="008E380B" w:rsidP="00597B4E">
            <w:pPr>
              <w:jc w:val="left"/>
              <w:rPr>
                <w:color w:val="000000"/>
                <w:spacing w:val="-2"/>
                <w:sz w:val="18"/>
                <w:szCs w:val="18"/>
              </w:rPr>
            </w:pPr>
            <w:r w:rsidRPr="00E86BAB">
              <w:rPr>
                <w:color w:val="000000"/>
                <w:spacing w:val="-2"/>
                <w:sz w:val="18"/>
                <w:szCs w:val="18"/>
              </w:rPr>
              <w:t>Japan</w:t>
            </w:r>
          </w:p>
        </w:tc>
        <w:tc>
          <w:tcPr>
            <w:tcW w:w="568" w:type="dxa"/>
            <w:noWrap/>
          </w:tcPr>
          <w:p w:rsidR="008E380B" w:rsidRPr="00E86BAB" w:rsidRDefault="008E380B" w:rsidP="00597B4E">
            <w:pPr>
              <w:jc w:val="center"/>
              <w:rPr>
                <w:color w:val="000000"/>
                <w:spacing w:val="-2"/>
                <w:sz w:val="18"/>
                <w:szCs w:val="18"/>
              </w:rPr>
            </w:pPr>
            <w:r w:rsidRPr="00E86BAB">
              <w:rPr>
                <w:color w:val="000000"/>
                <w:spacing w:val="-2"/>
                <w:sz w:val="18"/>
                <w:szCs w:val="18"/>
              </w:rPr>
              <w:t>JP</w:t>
            </w:r>
          </w:p>
        </w:tc>
        <w:tc>
          <w:tcPr>
            <w:tcW w:w="1134" w:type="dxa"/>
          </w:tcPr>
          <w:p w:rsidR="008E380B" w:rsidRPr="00E86BAB" w:rsidRDefault="008E380B" w:rsidP="00597B4E">
            <w:pPr>
              <w:jc w:val="center"/>
              <w:rPr>
                <w:color w:val="000000"/>
                <w:spacing w:val="-2"/>
                <w:sz w:val="18"/>
                <w:szCs w:val="18"/>
              </w:rPr>
            </w:pPr>
          </w:p>
        </w:tc>
        <w:tc>
          <w:tcPr>
            <w:tcW w:w="1134" w:type="dxa"/>
          </w:tcPr>
          <w:p w:rsidR="008E380B" w:rsidRPr="00E86BAB" w:rsidRDefault="008E380B" w:rsidP="00597B4E">
            <w:pPr>
              <w:jc w:val="center"/>
              <w:rPr>
                <w:rFonts w:cs="Arial"/>
                <w:caps/>
                <w:sz w:val="18"/>
                <w:szCs w:val="18"/>
              </w:rPr>
            </w:pPr>
            <w:r w:rsidRPr="00E86BAB">
              <w:rPr>
                <w:rFonts w:cs="Arial"/>
                <w:caps/>
                <w:sz w:val="18"/>
                <w:szCs w:val="18"/>
              </w:rPr>
              <w:sym w:font="Wingdings 2" w:char="F050"/>
            </w:r>
          </w:p>
        </w:tc>
        <w:tc>
          <w:tcPr>
            <w:tcW w:w="4533" w:type="dxa"/>
          </w:tcPr>
          <w:p w:rsidR="008E380B" w:rsidRPr="00E86BAB" w:rsidRDefault="008E380B" w:rsidP="00597B4E">
            <w:pPr>
              <w:jc w:val="center"/>
              <w:rPr>
                <w:color w:val="000000"/>
                <w:spacing w:val="-2"/>
                <w:sz w:val="18"/>
                <w:szCs w:val="18"/>
              </w:rPr>
            </w:pPr>
            <w:r w:rsidRPr="00E86BAB">
              <w:rPr>
                <w:color w:val="000000"/>
                <w:spacing w:val="-2"/>
                <w:sz w:val="18"/>
                <w:szCs w:val="18"/>
              </w:rPr>
              <w:t>to be confirmed</w:t>
            </w:r>
          </w:p>
        </w:tc>
      </w:tr>
      <w:tr w:rsidR="008E380B" w:rsidRPr="00B23D29" w:rsidTr="00597B4E">
        <w:trPr>
          <w:cantSplit/>
        </w:trPr>
        <w:tc>
          <w:tcPr>
            <w:tcW w:w="2639" w:type="dxa"/>
          </w:tcPr>
          <w:p w:rsidR="008E380B" w:rsidRPr="00B23D29" w:rsidRDefault="008E380B" w:rsidP="00597B4E">
            <w:pPr>
              <w:jc w:val="left"/>
              <w:rPr>
                <w:color w:val="000000"/>
                <w:spacing w:val="-2"/>
                <w:sz w:val="18"/>
                <w:szCs w:val="18"/>
              </w:rPr>
            </w:pPr>
            <w:r w:rsidRPr="00B23D29">
              <w:rPr>
                <w:color w:val="000000"/>
                <w:spacing w:val="-2"/>
                <w:sz w:val="18"/>
                <w:szCs w:val="18"/>
              </w:rPr>
              <w:t>Kenya</w:t>
            </w:r>
          </w:p>
        </w:tc>
        <w:tc>
          <w:tcPr>
            <w:tcW w:w="568" w:type="dxa"/>
            <w:noWrap/>
            <w:hideMark/>
          </w:tcPr>
          <w:p w:rsidR="008E380B" w:rsidRPr="00B23D29" w:rsidRDefault="008E380B" w:rsidP="00597B4E">
            <w:pPr>
              <w:jc w:val="center"/>
              <w:rPr>
                <w:color w:val="000000"/>
                <w:spacing w:val="-2"/>
                <w:sz w:val="18"/>
                <w:szCs w:val="18"/>
              </w:rPr>
            </w:pPr>
            <w:r w:rsidRPr="00B23D29">
              <w:rPr>
                <w:color w:val="000000"/>
                <w:spacing w:val="-2"/>
                <w:sz w:val="18"/>
                <w:szCs w:val="18"/>
              </w:rPr>
              <w:t>KE</w:t>
            </w:r>
          </w:p>
        </w:tc>
        <w:tc>
          <w:tcPr>
            <w:tcW w:w="1134" w:type="dxa"/>
          </w:tcPr>
          <w:p w:rsidR="008E380B" w:rsidRPr="00B23D29" w:rsidRDefault="008E380B" w:rsidP="00597B4E">
            <w:pPr>
              <w:jc w:val="center"/>
              <w:rPr>
                <w:color w:val="000000"/>
                <w:spacing w:val="-2"/>
                <w:sz w:val="18"/>
                <w:szCs w:val="18"/>
              </w:rPr>
            </w:pPr>
            <w:r w:rsidRPr="00B23D29">
              <w:rPr>
                <w:rFonts w:cs="Arial"/>
                <w:caps/>
                <w:sz w:val="18"/>
                <w:szCs w:val="18"/>
              </w:rPr>
              <w:sym w:font="Wingdings 2" w:char="F050"/>
            </w: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All genera &amp; species</w:t>
            </w:r>
          </w:p>
        </w:tc>
      </w:tr>
      <w:tr w:rsidR="008E380B" w:rsidRPr="00B23D29" w:rsidTr="00597B4E">
        <w:trPr>
          <w:cantSplit/>
        </w:trPr>
        <w:tc>
          <w:tcPr>
            <w:tcW w:w="2639" w:type="dxa"/>
          </w:tcPr>
          <w:p w:rsidR="008E380B" w:rsidRPr="00B23D29" w:rsidRDefault="008E380B" w:rsidP="00597B4E">
            <w:pPr>
              <w:jc w:val="left"/>
              <w:rPr>
                <w:color w:val="000000"/>
                <w:spacing w:val="-2"/>
                <w:sz w:val="18"/>
                <w:szCs w:val="18"/>
              </w:rPr>
            </w:pPr>
            <w:r w:rsidRPr="00B23D29">
              <w:rPr>
                <w:color w:val="000000"/>
                <w:spacing w:val="-2"/>
                <w:sz w:val="18"/>
                <w:szCs w:val="18"/>
              </w:rPr>
              <w:t>Mexico</w:t>
            </w:r>
          </w:p>
        </w:tc>
        <w:tc>
          <w:tcPr>
            <w:tcW w:w="568" w:type="dxa"/>
            <w:noWrap/>
          </w:tcPr>
          <w:p w:rsidR="008E380B" w:rsidRPr="00B23D29" w:rsidRDefault="008E380B" w:rsidP="00597B4E">
            <w:pPr>
              <w:jc w:val="center"/>
              <w:rPr>
                <w:color w:val="000000"/>
                <w:spacing w:val="-2"/>
                <w:sz w:val="18"/>
                <w:szCs w:val="18"/>
              </w:rPr>
            </w:pPr>
            <w:r w:rsidRPr="00B23D29">
              <w:rPr>
                <w:color w:val="000000"/>
                <w:spacing w:val="-2"/>
                <w:sz w:val="18"/>
                <w:szCs w:val="18"/>
              </w:rPr>
              <w:t>MX</w:t>
            </w:r>
          </w:p>
        </w:tc>
        <w:tc>
          <w:tcPr>
            <w:tcW w:w="1134" w:type="dxa"/>
          </w:tcPr>
          <w:p w:rsidR="008E380B" w:rsidRPr="00B23D29" w:rsidRDefault="008E380B" w:rsidP="00597B4E">
            <w:pPr>
              <w:jc w:val="center"/>
              <w:rPr>
                <w:color w:val="000000"/>
                <w:spacing w:val="-2"/>
                <w:sz w:val="18"/>
                <w:szCs w:val="18"/>
              </w:rPr>
            </w:pP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87 selected crops</w:t>
            </w:r>
          </w:p>
        </w:tc>
      </w:tr>
      <w:tr w:rsidR="008E380B" w:rsidRPr="00B23D29" w:rsidTr="00597B4E">
        <w:trPr>
          <w:cantSplit/>
        </w:trPr>
        <w:tc>
          <w:tcPr>
            <w:tcW w:w="2639" w:type="dxa"/>
          </w:tcPr>
          <w:p w:rsidR="008E380B" w:rsidRPr="00B23D29" w:rsidRDefault="008E380B" w:rsidP="00597B4E">
            <w:pPr>
              <w:jc w:val="left"/>
              <w:rPr>
                <w:color w:val="000000"/>
                <w:spacing w:val="-2"/>
                <w:sz w:val="18"/>
                <w:szCs w:val="18"/>
              </w:rPr>
            </w:pPr>
            <w:r w:rsidRPr="00B23D29">
              <w:rPr>
                <w:color w:val="000000"/>
                <w:spacing w:val="-2"/>
                <w:sz w:val="18"/>
                <w:szCs w:val="18"/>
              </w:rPr>
              <w:t>Netherlands</w:t>
            </w:r>
          </w:p>
        </w:tc>
        <w:tc>
          <w:tcPr>
            <w:tcW w:w="568" w:type="dxa"/>
            <w:noWrap/>
            <w:hideMark/>
          </w:tcPr>
          <w:p w:rsidR="008E380B" w:rsidRPr="00B23D29" w:rsidRDefault="008E380B" w:rsidP="00597B4E">
            <w:pPr>
              <w:jc w:val="center"/>
              <w:rPr>
                <w:color w:val="000000"/>
                <w:spacing w:val="-2"/>
                <w:sz w:val="18"/>
                <w:szCs w:val="18"/>
              </w:rPr>
            </w:pPr>
            <w:r w:rsidRPr="00B23D29">
              <w:rPr>
                <w:color w:val="000000"/>
                <w:spacing w:val="-2"/>
                <w:sz w:val="18"/>
                <w:szCs w:val="18"/>
              </w:rPr>
              <w:t>NL</w:t>
            </w:r>
          </w:p>
        </w:tc>
        <w:tc>
          <w:tcPr>
            <w:tcW w:w="1134" w:type="dxa"/>
          </w:tcPr>
          <w:p w:rsidR="008E380B" w:rsidRPr="00B23D29" w:rsidRDefault="008E380B" w:rsidP="00597B4E">
            <w:pPr>
              <w:jc w:val="center"/>
              <w:rPr>
                <w:color w:val="000000"/>
                <w:spacing w:val="-2"/>
                <w:sz w:val="18"/>
                <w:szCs w:val="18"/>
              </w:rPr>
            </w:pPr>
            <w:r w:rsidRPr="00B23D29">
              <w:rPr>
                <w:rFonts w:cs="Arial"/>
                <w:caps/>
                <w:sz w:val="18"/>
                <w:szCs w:val="18"/>
              </w:rPr>
              <w:sym w:font="Wingdings 2" w:char="F050"/>
            </w: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All genera &amp; species</w:t>
            </w:r>
          </w:p>
        </w:tc>
      </w:tr>
      <w:tr w:rsidR="008E380B" w:rsidRPr="00B23D29" w:rsidTr="00597B4E">
        <w:trPr>
          <w:cantSplit/>
        </w:trPr>
        <w:tc>
          <w:tcPr>
            <w:tcW w:w="2639" w:type="dxa"/>
          </w:tcPr>
          <w:p w:rsidR="008E380B" w:rsidRPr="00B23D29" w:rsidRDefault="008E380B" w:rsidP="00597B4E">
            <w:pPr>
              <w:jc w:val="left"/>
              <w:rPr>
                <w:color w:val="000000"/>
                <w:spacing w:val="-2"/>
                <w:sz w:val="18"/>
                <w:szCs w:val="18"/>
              </w:rPr>
            </w:pPr>
            <w:r w:rsidRPr="00B23D29">
              <w:rPr>
                <w:color w:val="000000"/>
                <w:spacing w:val="-2"/>
                <w:sz w:val="18"/>
                <w:szCs w:val="18"/>
              </w:rPr>
              <w:t>New Zealand</w:t>
            </w:r>
          </w:p>
        </w:tc>
        <w:tc>
          <w:tcPr>
            <w:tcW w:w="568" w:type="dxa"/>
            <w:noWrap/>
            <w:hideMark/>
          </w:tcPr>
          <w:p w:rsidR="008E380B" w:rsidRPr="00B23D29" w:rsidRDefault="008E380B" w:rsidP="00597B4E">
            <w:pPr>
              <w:jc w:val="center"/>
              <w:rPr>
                <w:color w:val="000000"/>
                <w:spacing w:val="-2"/>
                <w:sz w:val="18"/>
                <w:szCs w:val="18"/>
              </w:rPr>
            </w:pPr>
            <w:r w:rsidRPr="00B23D29">
              <w:rPr>
                <w:color w:val="000000"/>
                <w:spacing w:val="-2"/>
                <w:sz w:val="18"/>
                <w:szCs w:val="18"/>
              </w:rPr>
              <w:t>NZ</w:t>
            </w:r>
          </w:p>
        </w:tc>
        <w:tc>
          <w:tcPr>
            <w:tcW w:w="1134" w:type="dxa"/>
          </w:tcPr>
          <w:p w:rsidR="008E380B" w:rsidRPr="00B23D29" w:rsidRDefault="008E380B" w:rsidP="00597B4E">
            <w:pPr>
              <w:jc w:val="center"/>
              <w:rPr>
                <w:color w:val="000000"/>
                <w:spacing w:val="-2"/>
                <w:sz w:val="18"/>
                <w:szCs w:val="18"/>
              </w:rPr>
            </w:pPr>
            <w:r w:rsidRPr="00B23D29">
              <w:rPr>
                <w:rFonts w:cs="Arial"/>
                <w:caps/>
                <w:sz w:val="18"/>
                <w:szCs w:val="18"/>
              </w:rPr>
              <w:sym w:font="Wingdings 2" w:char="F050"/>
            </w: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All genera &amp; species</w:t>
            </w:r>
          </w:p>
        </w:tc>
      </w:tr>
      <w:tr w:rsidR="008E380B" w:rsidRPr="00B23D29" w:rsidTr="00597B4E">
        <w:trPr>
          <w:cantSplit/>
        </w:trPr>
        <w:tc>
          <w:tcPr>
            <w:tcW w:w="2639" w:type="dxa"/>
          </w:tcPr>
          <w:p w:rsidR="008E380B" w:rsidRPr="00B23D29" w:rsidRDefault="008E380B" w:rsidP="00597B4E">
            <w:pPr>
              <w:jc w:val="left"/>
              <w:rPr>
                <w:color w:val="000000"/>
                <w:spacing w:val="-2"/>
                <w:sz w:val="18"/>
                <w:szCs w:val="18"/>
              </w:rPr>
            </w:pPr>
            <w:r w:rsidRPr="00B23D29">
              <w:rPr>
                <w:color w:val="000000"/>
                <w:spacing w:val="-2"/>
                <w:sz w:val="18"/>
                <w:szCs w:val="18"/>
              </w:rPr>
              <w:t>Norway</w:t>
            </w:r>
          </w:p>
        </w:tc>
        <w:tc>
          <w:tcPr>
            <w:tcW w:w="568" w:type="dxa"/>
            <w:noWrap/>
            <w:hideMark/>
          </w:tcPr>
          <w:p w:rsidR="008E380B" w:rsidRPr="00B23D29" w:rsidRDefault="008E380B" w:rsidP="00597B4E">
            <w:pPr>
              <w:jc w:val="center"/>
              <w:rPr>
                <w:color w:val="000000"/>
                <w:spacing w:val="-2"/>
                <w:sz w:val="18"/>
                <w:szCs w:val="18"/>
              </w:rPr>
            </w:pPr>
            <w:r w:rsidRPr="00B23D29">
              <w:rPr>
                <w:color w:val="000000"/>
                <w:spacing w:val="-2"/>
                <w:sz w:val="18"/>
                <w:szCs w:val="18"/>
              </w:rPr>
              <w:t>NO</w:t>
            </w:r>
          </w:p>
        </w:tc>
        <w:tc>
          <w:tcPr>
            <w:tcW w:w="1134" w:type="dxa"/>
          </w:tcPr>
          <w:p w:rsidR="008E380B" w:rsidRPr="00B23D29" w:rsidRDefault="008E380B" w:rsidP="00597B4E">
            <w:pPr>
              <w:jc w:val="center"/>
              <w:rPr>
                <w:color w:val="000000"/>
                <w:spacing w:val="-2"/>
                <w:sz w:val="18"/>
                <w:szCs w:val="18"/>
              </w:rPr>
            </w:pPr>
            <w:r w:rsidRPr="00B23D29">
              <w:rPr>
                <w:rFonts w:cs="Arial"/>
                <w:caps/>
                <w:sz w:val="18"/>
                <w:szCs w:val="18"/>
              </w:rPr>
              <w:sym w:font="Wingdings 2" w:char="F050"/>
            </w: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All genera &amp; species</w:t>
            </w:r>
          </w:p>
        </w:tc>
      </w:tr>
      <w:tr w:rsidR="008E380B" w:rsidRPr="00B23D29" w:rsidTr="00597B4E">
        <w:trPr>
          <w:cantSplit/>
        </w:trPr>
        <w:tc>
          <w:tcPr>
            <w:tcW w:w="2639" w:type="dxa"/>
          </w:tcPr>
          <w:p w:rsidR="008E380B" w:rsidRPr="00B23D29" w:rsidRDefault="008E380B" w:rsidP="00597B4E">
            <w:pPr>
              <w:keepNext/>
              <w:jc w:val="left"/>
              <w:rPr>
                <w:sz w:val="18"/>
                <w:szCs w:val="18"/>
              </w:rPr>
            </w:pPr>
            <w:r w:rsidRPr="00B23D29">
              <w:rPr>
                <w:sz w:val="18"/>
                <w:szCs w:val="18"/>
              </w:rPr>
              <w:t>Paraguay</w:t>
            </w:r>
          </w:p>
        </w:tc>
        <w:tc>
          <w:tcPr>
            <w:tcW w:w="568" w:type="dxa"/>
            <w:noWrap/>
          </w:tcPr>
          <w:p w:rsidR="008E380B" w:rsidRPr="00B23D29" w:rsidRDefault="008E380B" w:rsidP="00597B4E">
            <w:pPr>
              <w:keepNext/>
              <w:jc w:val="center"/>
              <w:rPr>
                <w:sz w:val="18"/>
                <w:szCs w:val="18"/>
              </w:rPr>
            </w:pPr>
            <w:r w:rsidRPr="00B23D29">
              <w:rPr>
                <w:sz w:val="18"/>
                <w:szCs w:val="18"/>
              </w:rPr>
              <w:t>PY</w:t>
            </w:r>
          </w:p>
        </w:tc>
        <w:tc>
          <w:tcPr>
            <w:tcW w:w="1134" w:type="dxa"/>
          </w:tcPr>
          <w:p w:rsidR="008E380B" w:rsidRPr="00B23D29" w:rsidRDefault="008E380B" w:rsidP="00597B4E">
            <w:pPr>
              <w:keepNext/>
              <w:jc w:val="center"/>
              <w:rPr>
                <w:sz w:val="18"/>
                <w:szCs w:val="18"/>
              </w:rPr>
            </w:pP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Soyabean</w:t>
            </w:r>
          </w:p>
        </w:tc>
      </w:tr>
      <w:tr w:rsidR="008E380B" w:rsidRPr="00B23D29" w:rsidTr="00597B4E">
        <w:trPr>
          <w:cantSplit/>
        </w:trPr>
        <w:tc>
          <w:tcPr>
            <w:tcW w:w="2639" w:type="dxa"/>
          </w:tcPr>
          <w:p w:rsidR="008E380B" w:rsidRPr="00B23D29" w:rsidRDefault="008E380B" w:rsidP="00597B4E">
            <w:pPr>
              <w:keepNext/>
              <w:jc w:val="left"/>
              <w:rPr>
                <w:sz w:val="18"/>
                <w:szCs w:val="18"/>
              </w:rPr>
            </w:pPr>
            <w:r w:rsidRPr="00B23D29">
              <w:rPr>
                <w:sz w:val="18"/>
                <w:szCs w:val="18"/>
              </w:rPr>
              <w:t>Republic of Moldova</w:t>
            </w:r>
          </w:p>
        </w:tc>
        <w:tc>
          <w:tcPr>
            <w:tcW w:w="568" w:type="dxa"/>
            <w:noWrap/>
          </w:tcPr>
          <w:p w:rsidR="008E380B" w:rsidRPr="00B23D29" w:rsidRDefault="008E380B" w:rsidP="00597B4E">
            <w:pPr>
              <w:keepNext/>
              <w:jc w:val="center"/>
              <w:rPr>
                <w:sz w:val="18"/>
                <w:szCs w:val="18"/>
              </w:rPr>
            </w:pPr>
            <w:r w:rsidRPr="00B23D29">
              <w:rPr>
                <w:sz w:val="18"/>
                <w:szCs w:val="18"/>
              </w:rPr>
              <w:t>MD</w:t>
            </w:r>
          </w:p>
        </w:tc>
        <w:tc>
          <w:tcPr>
            <w:tcW w:w="1134" w:type="dxa"/>
          </w:tcPr>
          <w:p w:rsidR="008E380B" w:rsidRPr="00B23D29" w:rsidRDefault="008E380B" w:rsidP="00597B4E">
            <w:pPr>
              <w:keepNext/>
              <w:jc w:val="center"/>
              <w:rPr>
                <w:sz w:val="18"/>
                <w:szCs w:val="18"/>
              </w:rPr>
            </w:pPr>
            <w:r w:rsidRPr="00B23D29">
              <w:rPr>
                <w:rFonts w:cs="Arial"/>
                <w:caps/>
                <w:sz w:val="18"/>
                <w:szCs w:val="18"/>
              </w:rPr>
              <w:sym w:font="Wingdings 2" w:char="F050"/>
            </w: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 xml:space="preserve">Maize, Wheat, Pea, Barley, European Plum, Tomato, Grapevine, Sweet Pepper, Hot Pepper, Paprika, Chili, Sunflower, Walnut, </w:t>
            </w:r>
            <w:r>
              <w:rPr>
                <w:color w:val="000000"/>
                <w:spacing w:val="-2"/>
                <w:sz w:val="18"/>
                <w:szCs w:val="18"/>
              </w:rPr>
              <w:t>Apple Fruit Varieties, Lettuce, </w:t>
            </w:r>
            <w:r w:rsidRPr="00B23D29">
              <w:rPr>
                <w:color w:val="000000"/>
                <w:spacing w:val="-2"/>
                <w:sz w:val="18"/>
                <w:szCs w:val="18"/>
              </w:rPr>
              <w:t>Potato, Rose, Soyabean</w:t>
            </w:r>
          </w:p>
        </w:tc>
      </w:tr>
      <w:tr w:rsidR="008E380B" w:rsidRPr="00B23D29" w:rsidTr="00597B4E">
        <w:trPr>
          <w:cantSplit/>
        </w:trPr>
        <w:tc>
          <w:tcPr>
            <w:tcW w:w="2639" w:type="dxa"/>
          </w:tcPr>
          <w:p w:rsidR="008E380B" w:rsidRPr="00B23D29" w:rsidRDefault="008E380B" w:rsidP="00597B4E">
            <w:pPr>
              <w:jc w:val="left"/>
              <w:rPr>
                <w:color w:val="000000"/>
                <w:spacing w:val="-2"/>
                <w:sz w:val="18"/>
                <w:szCs w:val="18"/>
              </w:rPr>
            </w:pPr>
            <w:r w:rsidRPr="00B23D29">
              <w:rPr>
                <w:color w:val="000000"/>
                <w:spacing w:val="-2"/>
                <w:sz w:val="18"/>
                <w:szCs w:val="18"/>
              </w:rPr>
              <w:t>Switzerland</w:t>
            </w:r>
          </w:p>
        </w:tc>
        <w:tc>
          <w:tcPr>
            <w:tcW w:w="568" w:type="dxa"/>
            <w:noWrap/>
          </w:tcPr>
          <w:p w:rsidR="008E380B" w:rsidRPr="00B23D29" w:rsidRDefault="008E380B" w:rsidP="00597B4E">
            <w:pPr>
              <w:jc w:val="center"/>
              <w:rPr>
                <w:color w:val="000000"/>
                <w:spacing w:val="-2"/>
                <w:sz w:val="18"/>
                <w:szCs w:val="18"/>
              </w:rPr>
            </w:pPr>
            <w:r w:rsidRPr="00B23D29">
              <w:rPr>
                <w:color w:val="000000"/>
                <w:spacing w:val="-2"/>
                <w:sz w:val="18"/>
                <w:szCs w:val="18"/>
              </w:rPr>
              <w:t>CH</w:t>
            </w:r>
          </w:p>
        </w:tc>
        <w:tc>
          <w:tcPr>
            <w:tcW w:w="1134" w:type="dxa"/>
          </w:tcPr>
          <w:p w:rsidR="008E380B" w:rsidRPr="00B23D29" w:rsidRDefault="008E380B" w:rsidP="00597B4E">
            <w:pPr>
              <w:jc w:val="center"/>
              <w:rPr>
                <w:color w:val="000000"/>
                <w:spacing w:val="-2"/>
                <w:sz w:val="18"/>
                <w:szCs w:val="18"/>
              </w:rPr>
            </w:pPr>
            <w:r w:rsidRPr="00B23D29">
              <w:rPr>
                <w:rFonts w:cs="Arial"/>
                <w:caps/>
                <w:sz w:val="18"/>
                <w:szCs w:val="18"/>
              </w:rPr>
              <w:sym w:font="Wingdings 2" w:char="F050"/>
            </w: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All genera &amp; species</w:t>
            </w:r>
          </w:p>
        </w:tc>
      </w:tr>
      <w:tr w:rsidR="008E380B" w:rsidRPr="00B23D29" w:rsidTr="00597B4E">
        <w:trPr>
          <w:cantSplit/>
        </w:trPr>
        <w:tc>
          <w:tcPr>
            <w:tcW w:w="2639" w:type="dxa"/>
          </w:tcPr>
          <w:p w:rsidR="008E380B" w:rsidRPr="00B23D29" w:rsidRDefault="008E380B" w:rsidP="00597B4E">
            <w:pPr>
              <w:jc w:val="left"/>
              <w:rPr>
                <w:color w:val="000000"/>
                <w:spacing w:val="-2"/>
                <w:sz w:val="18"/>
                <w:szCs w:val="18"/>
              </w:rPr>
            </w:pPr>
            <w:r w:rsidRPr="00B23D29">
              <w:rPr>
                <w:color w:val="000000"/>
                <w:spacing w:val="-2"/>
                <w:sz w:val="18"/>
                <w:szCs w:val="18"/>
              </w:rPr>
              <w:t>Tunisia</w:t>
            </w:r>
          </w:p>
        </w:tc>
        <w:tc>
          <w:tcPr>
            <w:tcW w:w="568" w:type="dxa"/>
            <w:noWrap/>
            <w:hideMark/>
          </w:tcPr>
          <w:p w:rsidR="008E380B" w:rsidRPr="00B23D29" w:rsidRDefault="008E380B" w:rsidP="00597B4E">
            <w:pPr>
              <w:jc w:val="center"/>
              <w:rPr>
                <w:color w:val="000000"/>
                <w:spacing w:val="-2"/>
                <w:sz w:val="18"/>
                <w:szCs w:val="18"/>
              </w:rPr>
            </w:pPr>
            <w:r w:rsidRPr="00B23D29">
              <w:rPr>
                <w:color w:val="000000"/>
                <w:spacing w:val="-2"/>
                <w:sz w:val="18"/>
                <w:szCs w:val="18"/>
              </w:rPr>
              <w:t>TN</w:t>
            </w:r>
          </w:p>
        </w:tc>
        <w:tc>
          <w:tcPr>
            <w:tcW w:w="1134" w:type="dxa"/>
          </w:tcPr>
          <w:p w:rsidR="008E380B" w:rsidRPr="00B23D29" w:rsidRDefault="008E380B" w:rsidP="00597B4E">
            <w:pPr>
              <w:jc w:val="center"/>
              <w:rPr>
                <w:color w:val="000000"/>
                <w:spacing w:val="-2"/>
                <w:sz w:val="18"/>
                <w:szCs w:val="18"/>
              </w:rPr>
            </w:pPr>
            <w:r w:rsidRPr="00B23D29">
              <w:rPr>
                <w:rFonts w:cs="Arial"/>
                <w:caps/>
                <w:sz w:val="18"/>
                <w:szCs w:val="18"/>
              </w:rPr>
              <w:sym w:font="Wingdings 2" w:char="F050"/>
            </w: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All genera &amp; species</w:t>
            </w:r>
          </w:p>
        </w:tc>
      </w:tr>
      <w:tr w:rsidR="008E380B" w:rsidRPr="00B23D29" w:rsidTr="00597B4E">
        <w:trPr>
          <w:cantSplit/>
        </w:trPr>
        <w:tc>
          <w:tcPr>
            <w:tcW w:w="2639" w:type="dxa"/>
          </w:tcPr>
          <w:p w:rsidR="008E380B" w:rsidRPr="00B23D29" w:rsidRDefault="008E380B" w:rsidP="00597B4E">
            <w:pPr>
              <w:keepNext/>
              <w:jc w:val="left"/>
              <w:rPr>
                <w:sz w:val="18"/>
                <w:szCs w:val="18"/>
              </w:rPr>
            </w:pPr>
            <w:r w:rsidRPr="00B23D29">
              <w:rPr>
                <w:sz w:val="18"/>
                <w:szCs w:val="18"/>
              </w:rPr>
              <w:t>Turkey</w:t>
            </w:r>
          </w:p>
        </w:tc>
        <w:tc>
          <w:tcPr>
            <w:tcW w:w="568" w:type="dxa"/>
            <w:noWrap/>
          </w:tcPr>
          <w:p w:rsidR="008E380B" w:rsidRPr="00B23D29" w:rsidRDefault="008E380B" w:rsidP="00597B4E">
            <w:pPr>
              <w:keepNext/>
              <w:jc w:val="center"/>
              <w:rPr>
                <w:sz w:val="18"/>
                <w:szCs w:val="18"/>
              </w:rPr>
            </w:pPr>
            <w:r w:rsidRPr="00B23D29">
              <w:rPr>
                <w:sz w:val="18"/>
                <w:szCs w:val="18"/>
              </w:rPr>
              <w:t>TR</w:t>
            </w:r>
          </w:p>
        </w:tc>
        <w:tc>
          <w:tcPr>
            <w:tcW w:w="1134" w:type="dxa"/>
          </w:tcPr>
          <w:p w:rsidR="008E380B" w:rsidRPr="00B23D29" w:rsidRDefault="008E380B" w:rsidP="00597B4E">
            <w:pPr>
              <w:keepNext/>
              <w:jc w:val="center"/>
              <w:rPr>
                <w:sz w:val="18"/>
                <w:szCs w:val="18"/>
              </w:rPr>
            </w:pPr>
            <w:r w:rsidRPr="00B23D29">
              <w:rPr>
                <w:rFonts w:cs="Arial"/>
                <w:caps/>
                <w:sz w:val="18"/>
                <w:szCs w:val="18"/>
              </w:rPr>
              <w:sym w:font="Wingdings 2" w:char="F050"/>
            </w: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All genera &amp; species</w:t>
            </w:r>
          </w:p>
        </w:tc>
      </w:tr>
      <w:tr w:rsidR="008E380B" w:rsidRPr="00B23D29" w:rsidTr="00597B4E">
        <w:trPr>
          <w:cantSplit/>
        </w:trPr>
        <w:tc>
          <w:tcPr>
            <w:tcW w:w="2639" w:type="dxa"/>
          </w:tcPr>
          <w:p w:rsidR="008E380B" w:rsidRPr="00B23D29" w:rsidRDefault="008E380B" w:rsidP="00597B4E">
            <w:pPr>
              <w:jc w:val="left"/>
              <w:rPr>
                <w:color w:val="000000"/>
                <w:spacing w:val="-2"/>
                <w:sz w:val="18"/>
                <w:szCs w:val="18"/>
              </w:rPr>
            </w:pPr>
            <w:r w:rsidRPr="00B23D29">
              <w:rPr>
                <w:color w:val="000000"/>
                <w:spacing w:val="-2"/>
                <w:sz w:val="18"/>
                <w:szCs w:val="18"/>
              </w:rPr>
              <w:t>United States of America</w:t>
            </w:r>
          </w:p>
        </w:tc>
        <w:tc>
          <w:tcPr>
            <w:tcW w:w="568" w:type="dxa"/>
            <w:noWrap/>
            <w:hideMark/>
          </w:tcPr>
          <w:p w:rsidR="008E380B" w:rsidRPr="00B23D29" w:rsidRDefault="008E380B" w:rsidP="00597B4E">
            <w:pPr>
              <w:jc w:val="center"/>
              <w:rPr>
                <w:color w:val="000000"/>
                <w:spacing w:val="-2"/>
                <w:sz w:val="18"/>
                <w:szCs w:val="18"/>
              </w:rPr>
            </w:pPr>
            <w:r w:rsidRPr="00B23D29">
              <w:rPr>
                <w:color w:val="000000"/>
                <w:spacing w:val="-2"/>
                <w:sz w:val="18"/>
                <w:szCs w:val="18"/>
              </w:rPr>
              <w:t>US</w:t>
            </w:r>
          </w:p>
        </w:tc>
        <w:tc>
          <w:tcPr>
            <w:tcW w:w="1134" w:type="dxa"/>
          </w:tcPr>
          <w:p w:rsidR="008E380B" w:rsidRPr="00B23D29" w:rsidRDefault="008E380B" w:rsidP="00597B4E">
            <w:pPr>
              <w:jc w:val="center"/>
              <w:rPr>
                <w:color w:val="000000"/>
                <w:spacing w:val="-2"/>
                <w:sz w:val="18"/>
                <w:szCs w:val="18"/>
              </w:rPr>
            </w:pPr>
            <w:r w:rsidRPr="00B23D29">
              <w:rPr>
                <w:rFonts w:cs="Arial"/>
                <w:caps/>
                <w:sz w:val="18"/>
                <w:szCs w:val="18"/>
              </w:rPr>
              <w:sym w:font="Wingdings 2" w:char="F050"/>
            </w: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Lettuce, Potato, Soyabean and Wheat</w:t>
            </w:r>
          </w:p>
        </w:tc>
      </w:tr>
      <w:tr w:rsidR="008E380B" w:rsidRPr="00B23D29" w:rsidTr="00597B4E">
        <w:trPr>
          <w:cantSplit/>
        </w:trPr>
        <w:tc>
          <w:tcPr>
            <w:tcW w:w="2639" w:type="dxa"/>
          </w:tcPr>
          <w:p w:rsidR="008E380B" w:rsidRPr="00B23D29" w:rsidRDefault="008E380B" w:rsidP="00597B4E">
            <w:pPr>
              <w:jc w:val="left"/>
              <w:rPr>
                <w:color w:val="000000"/>
                <w:spacing w:val="-2"/>
                <w:sz w:val="18"/>
                <w:szCs w:val="18"/>
              </w:rPr>
            </w:pPr>
            <w:r w:rsidRPr="00B23D29">
              <w:rPr>
                <w:color w:val="000000"/>
                <w:spacing w:val="-2"/>
                <w:sz w:val="18"/>
                <w:szCs w:val="18"/>
              </w:rPr>
              <w:t>Uruguay</w:t>
            </w:r>
          </w:p>
        </w:tc>
        <w:tc>
          <w:tcPr>
            <w:tcW w:w="568" w:type="dxa"/>
            <w:noWrap/>
            <w:hideMark/>
          </w:tcPr>
          <w:p w:rsidR="008E380B" w:rsidRPr="00B23D29" w:rsidRDefault="008E380B" w:rsidP="00597B4E">
            <w:pPr>
              <w:jc w:val="center"/>
              <w:rPr>
                <w:color w:val="000000"/>
                <w:spacing w:val="-2"/>
                <w:sz w:val="18"/>
                <w:szCs w:val="18"/>
              </w:rPr>
            </w:pPr>
            <w:r w:rsidRPr="00B23D29">
              <w:rPr>
                <w:color w:val="000000"/>
                <w:spacing w:val="-2"/>
                <w:sz w:val="18"/>
                <w:szCs w:val="18"/>
              </w:rPr>
              <w:t>UY</w:t>
            </w:r>
          </w:p>
        </w:tc>
        <w:tc>
          <w:tcPr>
            <w:tcW w:w="1134" w:type="dxa"/>
          </w:tcPr>
          <w:p w:rsidR="008E380B" w:rsidRPr="00B23D29" w:rsidRDefault="008E380B" w:rsidP="00597B4E">
            <w:pPr>
              <w:jc w:val="center"/>
              <w:rPr>
                <w:color w:val="000000"/>
                <w:spacing w:val="-2"/>
                <w:sz w:val="18"/>
                <w:szCs w:val="18"/>
              </w:rPr>
            </w:pPr>
            <w:r w:rsidRPr="00B23D29">
              <w:rPr>
                <w:rFonts w:cs="Arial"/>
                <w:caps/>
                <w:sz w:val="18"/>
                <w:szCs w:val="18"/>
              </w:rPr>
              <w:sym w:font="Wingdings 2" w:char="F050"/>
            </w:r>
          </w:p>
        </w:tc>
        <w:tc>
          <w:tcPr>
            <w:tcW w:w="1134" w:type="dxa"/>
          </w:tcPr>
          <w:p w:rsidR="008E380B" w:rsidRPr="00B23D29" w:rsidRDefault="008E380B" w:rsidP="00597B4E">
            <w:pPr>
              <w:jc w:val="center"/>
              <w:rPr>
                <w:sz w:val="18"/>
                <w:szCs w:val="18"/>
              </w:rPr>
            </w:pPr>
            <w:r w:rsidRPr="00B23D29">
              <w:rPr>
                <w:rFonts w:cs="Arial"/>
                <w:caps/>
                <w:sz w:val="18"/>
                <w:szCs w:val="18"/>
              </w:rPr>
              <w:sym w:font="Wingdings 2" w:char="F050"/>
            </w:r>
          </w:p>
        </w:tc>
        <w:tc>
          <w:tcPr>
            <w:tcW w:w="4533" w:type="dxa"/>
          </w:tcPr>
          <w:p w:rsidR="008E380B" w:rsidRPr="00B23D29" w:rsidRDefault="008E380B" w:rsidP="00597B4E">
            <w:pPr>
              <w:jc w:val="center"/>
              <w:rPr>
                <w:color w:val="000000"/>
                <w:spacing w:val="-2"/>
                <w:sz w:val="18"/>
                <w:szCs w:val="18"/>
              </w:rPr>
            </w:pPr>
            <w:r w:rsidRPr="00B23D29">
              <w:rPr>
                <w:color w:val="000000"/>
                <w:spacing w:val="-2"/>
                <w:sz w:val="18"/>
                <w:szCs w:val="18"/>
              </w:rPr>
              <w:t>All genera &amp; species</w:t>
            </w:r>
          </w:p>
        </w:tc>
      </w:tr>
      <w:tr w:rsidR="008E380B" w:rsidRPr="00B23D29" w:rsidTr="00597B4E">
        <w:trPr>
          <w:cantSplit/>
        </w:trPr>
        <w:tc>
          <w:tcPr>
            <w:tcW w:w="2639" w:type="dxa"/>
            <w:vAlign w:val="center"/>
          </w:tcPr>
          <w:p w:rsidR="008E380B" w:rsidRPr="00B23D29" w:rsidRDefault="008E380B" w:rsidP="00597B4E">
            <w:pPr>
              <w:jc w:val="center"/>
              <w:rPr>
                <w:bCs/>
                <w:color w:val="000000"/>
                <w:spacing w:val="-2"/>
                <w:sz w:val="18"/>
                <w:szCs w:val="18"/>
              </w:rPr>
            </w:pPr>
            <w:r w:rsidRPr="00B23D29">
              <w:rPr>
                <w:bCs/>
                <w:color w:val="000000"/>
                <w:spacing w:val="-2"/>
                <w:sz w:val="18"/>
                <w:szCs w:val="18"/>
              </w:rPr>
              <w:t>Total</w:t>
            </w:r>
          </w:p>
        </w:tc>
        <w:tc>
          <w:tcPr>
            <w:tcW w:w="568" w:type="dxa"/>
            <w:noWrap/>
            <w:hideMark/>
          </w:tcPr>
          <w:p w:rsidR="008E380B" w:rsidRPr="00B23D29" w:rsidRDefault="008E380B" w:rsidP="00597B4E">
            <w:pPr>
              <w:jc w:val="center"/>
              <w:rPr>
                <w:bCs/>
                <w:color w:val="000000"/>
                <w:spacing w:val="-2"/>
                <w:sz w:val="18"/>
                <w:szCs w:val="18"/>
              </w:rPr>
            </w:pPr>
          </w:p>
        </w:tc>
        <w:tc>
          <w:tcPr>
            <w:tcW w:w="1134" w:type="dxa"/>
          </w:tcPr>
          <w:p w:rsidR="008E380B" w:rsidRPr="00B23D29" w:rsidRDefault="008E380B" w:rsidP="00597B4E">
            <w:pPr>
              <w:jc w:val="center"/>
              <w:rPr>
                <w:bCs/>
                <w:color w:val="000000"/>
                <w:spacing w:val="-2"/>
                <w:sz w:val="18"/>
                <w:szCs w:val="18"/>
              </w:rPr>
            </w:pPr>
            <w:r w:rsidRPr="00B23D29">
              <w:rPr>
                <w:bCs/>
                <w:color w:val="000000"/>
                <w:spacing w:val="-2"/>
                <w:sz w:val="18"/>
                <w:szCs w:val="18"/>
              </w:rPr>
              <w:t>16</w:t>
            </w:r>
          </w:p>
        </w:tc>
        <w:tc>
          <w:tcPr>
            <w:tcW w:w="1134" w:type="dxa"/>
          </w:tcPr>
          <w:p w:rsidR="008E380B" w:rsidRPr="00B23D29" w:rsidRDefault="008E380B" w:rsidP="00597B4E">
            <w:pPr>
              <w:jc w:val="center"/>
              <w:rPr>
                <w:bCs/>
                <w:color w:val="000000"/>
                <w:spacing w:val="-2"/>
                <w:sz w:val="18"/>
                <w:szCs w:val="18"/>
              </w:rPr>
            </w:pPr>
            <w:r w:rsidRPr="00B23D29">
              <w:rPr>
                <w:bCs/>
                <w:color w:val="000000"/>
                <w:spacing w:val="-2"/>
                <w:sz w:val="18"/>
                <w:szCs w:val="18"/>
              </w:rPr>
              <w:t>2</w:t>
            </w:r>
            <w:r>
              <w:rPr>
                <w:bCs/>
                <w:color w:val="000000"/>
                <w:spacing w:val="-2"/>
                <w:sz w:val="18"/>
                <w:szCs w:val="18"/>
              </w:rPr>
              <w:t>3</w:t>
            </w:r>
          </w:p>
        </w:tc>
        <w:tc>
          <w:tcPr>
            <w:tcW w:w="4533" w:type="dxa"/>
            <w:vAlign w:val="center"/>
          </w:tcPr>
          <w:p w:rsidR="008E380B" w:rsidRPr="00B23D29" w:rsidRDefault="008E380B" w:rsidP="00597B4E">
            <w:pPr>
              <w:jc w:val="center"/>
              <w:rPr>
                <w:bCs/>
                <w:color w:val="000000"/>
                <w:spacing w:val="-2"/>
                <w:sz w:val="18"/>
                <w:szCs w:val="18"/>
              </w:rPr>
            </w:pPr>
          </w:p>
        </w:tc>
      </w:tr>
    </w:tbl>
    <w:p w:rsidR="009F294B" w:rsidRDefault="009F294B" w:rsidP="009F294B"/>
    <w:p w:rsidR="0058524D" w:rsidRDefault="0058524D" w:rsidP="009F294B"/>
    <w:p w:rsidR="0058524D" w:rsidRDefault="0058524D" w:rsidP="009F294B"/>
    <w:p w:rsidR="0058524D" w:rsidRDefault="0058524D" w:rsidP="009F294B"/>
    <w:p w:rsidR="009F294B" w:rsidRPr="001445A9" w:rsidRDefault="006B62B5" w:rsidP="009F294B">
      <w:pPr>
        <w:pStyle w:val="Heading4"/>
        <w:rPr>
          <w:lang w:val="en-US"/>
        </w:rPr>
      </w:pPr>
      <w:r>
        <w:rPr>
          <w:lang w:val="en-US"/>
        </w:rPr>
        <w:t>L</w:t>
      </w:r>
      <w:r w:rsidR="009F294B">
        <w:rPr>
          <w:lang w:val="en-US"/>
        </w:rPr>
        <w:t>anguages</w:t>
      </w:r>
    </w:p>
    <w:p w:rsidR="009F294B" w:rsidRDefault="009F294B" w:rsidP="00C10515">
      <w:pPr>
        <w:keepNext/>
      </w:pPr>
    </w:p>
    <w:p w:rsidR="008E380B" w:rsidRPr="00461ECA" w:rsidRDefault="008E380B" w:rsidP="008E380B">
      <w:r w:rsidRPr="00461ECA">
        <w:fldChar w:fldCharType="begin"/>
      </w:r>
      <w:r w:rsidRPr="00461ECA">
        <w:instrText xml:space="preserve"> AUTONUM  </w:instrText>
      </w:r>
      <w:r w:rsidRPr="00461ECA">
        <w:fldChar w:fldCharType="end"/>
      </w:r>
      <w:r w:rsidRPr="00461ECA">
        <w:tab/>
        <w:t xml:space="preserve">EAF Version 2.0 </w:t>
      </w:r>
      <w:r>
        <w:t>will</w:t>
      </w:r>
      <w:r w:rsidRPr="00461ECA">
        <w:t xml:space="preserve"> continue to present all items (questions) in English, French, German and Spanish. Translations for items (questions) for new PVP offices and new crops/species in other languages (e.g. Chinese) will be made available if provided by the participating members of the Union, with a suitable disclaimer. </w:t>
      </w:r>
    </w:p>
    <w:p w:rsidR="008E380B" w:rsidRPr="00461ECA" w:rsidRDefault="008E380B" w:rsidP="008E380B"/>
    <w:p w:rsidR="008E380B" w:rsidRDefault="008E380B" w:rsidP="008E380B">
      <w:r w:rsidRPr="00461ECA">
        <w:fldChar w:fldCharType="begin"/>
      </w:r>
      <w:r w:rsidRPr="00461ECA">
        <w:instrText xml:space="preserve"> AUTONUM  </w:instrText>
      </w:r>
      <w:r w:rsidRPr="00461ECA">
        <w:fldChar w:fldCharType="end"/>
      </w:r>
      <w:r w:rsidRPr="00461ECA">
        <w:tab/>
        <w:t xml:space="preserve">Users </w:t>
      </w:r>
      <w:r>
        <w:t>are</w:t>
      </w:r>
      <w:r w:rsidRPr="00461ECA">
        <w:t xml:space="preserve"> required to provide information (answers) in a language accepted by the PVP Office concerned, which </w:t>
      </w:r>
      <w:r>
        <w:t>will</w:t>
      </w:r>
      <w:r w:rsidRPr="00461ECA">
        <w:t xml:space="preserve"> be indicated in the form.</w:t>
      </w:r>
    </w:p>
    <w:p w:rsidR="00F85976" w:rsidRDefault="00F85976" w:rsidP="008E380B"/>
    <w:p w:rsidR="00F85976" w:rsidRPr="006B62B5" w:rsidRDefault="00F85976" w:rsidP="00F85976">
      <w:pPr>
        <w:pStyle w:val="Heading4"/>
        <w:rPr>
          <w:lang w:val="en-US"/>
        </w:rPr>
      </w:pPr>
      <w:bookmarkStart w:id="18" w:name="_Toc461641458"/>
      <w:r w:rsidRPr="006B62B5">
        <w:rPr>
          <w:lang w:val="en-US"/>
        </w:rPr>
        <w:t>Tentative timetable for the EAF</w:t>
      </w:r>
      <w:bookmarkEnd w:id="18"/>
      <w:r w:rsidRPr="006B62B5">
        <w:rPr>
          <w:lang w:val="en-US"/>
        </w:rPr>
        <w:t xml:space="preserve"> version 2.0</w:t>
      </w:r>
    </w:p>
    <w:p w:rsidR="00F85976" w:rsidRDefault="00F85976" w:rsidP="00F85976">
      <w:pPr>
        <w:jc w:val="left"/>
        <w:rPr>
          <w:rFonts w:cs="Arial"/>
          <w:color w:val="000000"/>
        </w:rPr>
      </w:pPr>
    </w:p>
    <w:p w:rsidR="00F85976" w:rsidRDefault="00F85976" w:rsidP="00F85976">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Participating members in the development of the Version 2.0 of the EAF will be invited to test the tool through different releases during the test campaign in November-December 2017</w:t>
      </w:r>
      <w:r>
        <w:t xml:space="preserve">. Subject to their validation, Version 2.0 would be released in January 2018. </w:t>
      </w:r>
    </w:p>
    <w:p w:rsidR="00F85976" w:rsidRPr="00461ECA" w:rsidRDefault="00F85976" w:rsidP="008E380B"/>
    <w:p w:rsidR="009F294B" w:rsidRDefault="009F294B" w:rsidP="00EB0A8F"/>
    <w:p w:rsidR="00C10515" w:rsidRDefault="00C10515" w:rsidP="00EB0A8F"/>
    <w:p w:rsidR="00936148" w:rsidRPr="001B600C" w:rsidRDefault="00936148" w:rsidP="00597B4E">
      <w:pPr>
        <w:pStyle w:val="Heading1"/>
      </w:pPr>
      <w:bookmarkStart w:id="19" w:name="_Toc493077453"/>
      <w:bookmarkStart w:id="20" w:name="_Toc495079758"/>
      <w:r w:rsidRPr="001B600C">
        <w:t>Name</w:t>
      </w:r>
      <w:bookmarkEnd w:id="19"/>
      <w:bookmarkEnd w:id="20"/>
      <w:r>
        <w:t xml:space="preserve"> </w:t>
      </w:r>
    </w:p>
    <w:p w:rsidR="00936148" w:rsidRPr="001B600C" w:rsidRDefault="00936148" w:rsidP="00936148">
      <w:pPr>
        <w:pStyle w:val="Heading2"/>
      </w:pPr>
    </w:p>
    <w:p w:rsidR="00936148" w:rsidRDefault="00936148" w:rsidP="00936148">
      <w:pPr>
        <w:keepNext/>
      </w:pPr>
      <w:r w:rsidRPr="001B600C">
        <w:fldChar w:fldCharType="begin"/>
      </w:r>
      <w:r w:rsidRPr="001B600C">
        <w:instrText xml:space="preserve"> AUTONUM  </w:instrText>
      </w:r>
      <w:r w:rsidRPr="001B600C">
        <w:fldChar w:fldCharType="end"/>
      </w:r>
      <w:r w:rsidRPr="001B600C">
        <w:tab/>
      </w:r>
      <w:r w:rsidR="008E380B" w:rsidRPr="001B600C">
        <w:t xml:space="preserve">The participants </w:t>
      </w:r>
      <w:r w:rsidR="008E380B">
        <w:t>in the EAF/9 meeting</w:t>
      </w:r>
      <w:r w:rsidRPr="001B600C">
        <w:t xml:space="preserve"> </w:t>
      </w:r>
      <w:r>
        <w:t>agreed</w:t>
      </w:r>
      <w:r w:rsidRPr="001B600C">
        <w:t xml:space="preserve"> the name “PRISMA” (Plant variety data Routing Information System using Multilingual Application forms) as a new name for the EAF and the </w:t>
      </w:r>
      <w:r>
        <w:t xml:space="preserve">following </w:t>
      </w:r>
      <w:r w:rsidRPr="001B600C">
        <w:t>logo</w:t>
      </w:r>
      <w:r>
        <w:t>,</w:t>
      </w:r>
      <w:r w:rsidRPr="001B600C">
        <w:t xml:space="preserve"> presented at the meeting</w:t>
      </w:r>
      <w:r>
        <w:t>:</w:t>
      </w:r>
    </w:p>
    <w:p w:rsidR="00936148" w:rsidRPr="001B600C" w:rsidRDefault="0055699A" w:rsidP="008E380B">
      <w:pPr>
        <w:ind w:left="567"/>
        <w:jc w:val="center"/>
      </w:pPr>
      <w:r>
        <w:rPr>
          <w:noProof/>
        </w:rPr>
        <w:drawing>
          <wp:inline distT="0" distB="0" distL="0" distR="0" wp14:anchorId="46040F16" wp14:editId="24C38760">
            <wp:extent cx="1165860" cy="11431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color+shad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9073" cy="1146277"/>
                    </a:xfrm>
                    <a:prstGeom prst="rect">
                      <a:avLst/>
                    </a:prstGeom>
                  </pic:spPr>
                </pic:pic>
              </a:graphicData>
            </a:graphic>
          </wp:inline>
        </w:drawing>
      </w:r>
    </w:p>
    <w:p w:rsidR="00936148" w:rsidRPr="001B600C" w:rsidRDefault="00936148" w:rsidP="00936148"/>
    <w:p w:rsidR="00936148" w:rsidRDefault="00936148" w:rsidP="00C10515">
      <w:r w:rsidRPr="001B600C">
        <w:fldChar w:fldCharType="begin"/>
      </w:r>
      <w:r w:rsidRPr="001B600C">
        <w:instrText xml:space="preserve"> AUTONUM  </w:instrText>
      </w:r>
      <w:r w:rsidRPr="001B600C">
        <w:fldChar w:fldCharType="end"/>
      </w:r>
      <w:r w:rsidRPr="001B600C">
        <w:tab/>
        <w:t xml:space="preserve">The EAF/9 meeting agreed </w:t>
      </w:r>
      <w:r>
        <w:t xml:space="preserve">that </w:t>
      </w:r>
      <w:r w:rsidRPr="001B600C">
        <w:t xml:space="preserve">the name </w:t>
      </w:r>
      <w:r>
        <w:t>“PRISMA”</w:t>
      </w:r>
      <w:r w:rsidRPr="001B600C">
        <w:t xml:space="preserve"> </w:t>
      </w:r>
      <w:r>
        <w:t xml:space="preserve">and the proposed </w:t>
      </w:r>
      <w:r w:rsidRPr="001B600C">
        <w:t>logo</w:t>
      </w:r>
      <w:r>
        <w:t xml:space="preserve"> should </w:t>
      </w:r>
      <w:r w:rsidRPr="001B600C">
        <w:t xml:space="preserve">be </w:t>
      </w:r>
      <w:r w:rsidRPr="009A33F9">
        <w:t>proposed</w:t>
      </w:r>
      <w:r w:rsidRPr="001B600C">
        <w:t xml:space="preserve"> </w:t>
      </w:r>
      <w:r>
        <w:t xml:space="preserve">for approval </w:t>
      </w:r>
      <w:r w:rsidRPr="001B600C">
        <w:t>at the fifty-first ordinary session of the Council, to be held in Geneva on October 26, 2017.</w:t>
      </w:r>
      <w:r w:rsidR="00171966">
        <w:t xml:space="preserve"> </w:t>
      </w:r>
      <w:r w:rsidR="00597B4E">
        <w:t>Any d</w:t>
      </w:r>
      <w:r w:rsidR="00171966">
        <w:t>ecision taken by the Council at its fifty-first ordinary session</w:t>
      </w:r>
      <w:r w:rsidR="00171966" w:rsidRPr="00171966">
        <w:t xml:space="preserve">, </w:t>
      </w:r>
      <w:r w:rsidR="00171966">
        <w:t>will be reported to the EAF/10 meeting.</w:t>
      </w:r>
    </w:p>
    <w:p w:rsidR="00C10515" w:rsidRDefault="00C10515" w:rsidP="00C10515"/>
    <w:p w:rsidR="00C10515" w:rsidRDefault="00C10515" w:rsidP="00C10515"/>
    <w:p w:rsidR="00C10515" w:rsidRPr="001B600C" w:rsidRDefault="00C10515" w:rsidP="00C10515"/>
    <w:p w:rsidR="00936148" w:rsidRPr="001B600C" w:rsidRDefault="00936148" w:rsidP="00597B4E">
      <w:pPr>
        <w:pStyle w:val="Heading1"/>
        <w:keepNext w:val="0"/>
      </w:pPr>
      <w:bookmarkStart w:id="21" w:name="_Toc485110117"/>
      <w:bookmarkStart w:id="22" w:name="_Toc495079759"/>
      <w:r w:rsidRPr="001B600C">
        <w:t>Communication</w:t>
      </w:r>
      <w:bookmarkEnd w:id="21"/>
      <w:bookmarkEnd w:id="22"/>
    </w:p>
    <w:p w:rsidR="00936148" w:rsidRPr="001B600C" w:rsidRDefault="00936148" w:rsidP="00936148">
      <w:pPr>
        <w:pStyle w:val="Heading2"/>
      </w:pPr>
    </w:p>
    <w:p w:rsidR="00936148" w:rsidRPr="001B600C" w:rsidRDefault="00936148" w:rsidP="00936148">
      <w:pPr>
        <w:rPr>
          <w:rFonts w:eastAsia="MS Mincho"/>
          <w:spacing w:val="-2"/>
        </w:rPr>
      </w:pPr>
      <w:r w:rsidRPr="001B600C">
        <w:fldChar w:fldCharType="begin"/>
      </w:r>
      <w:r w:rsidRPr="001B600C">
        <w:instrText xml:space="preserve"> AUTONUM  </w:instrText>
      </w:r>
      <w:r w:rsidRPr="001B600C">
        <w:fldChar w:fldCharType="end"/>
      </w:r>
      <w:r w:rsidRPr="001B600C">
        <w:tab/>
      </w:r>
      <w:r w:rsidR="006B62B5">
        <w:t>T</w:t>
      </w:r>
      <w:r>
        <w:t xml:space="preserve">he following </w:t>
      </w:r>
      <w:r w:rsidR="006B62B5">
        <w:t>initiatives</w:t>
      </w:r>
      <w:r>
        <w:t xml:space="preserve"> </w:t>
      </w:r>
      <w:r w:rsidR="00597B4E">
        <w:t>have been</w:t>
      </w:r>
      <w:r>
        <w:t xml:space="preserve"> taken</w:t>
      </w:r>
      <w:r w:rsidRPr="001B600C">
        <w:rPr>
          <w:rFonts w:eastAsia="MS Mincho"/>
          <w:spacing w:val="-2"/>
        </w:rPr>
        <w:t>:</w:t>
      </w:r>
    </w:p>
    <w:p w:rsidR="00936148" w:rsidRPr="001B600C" w:rsidRDefault="00936148" w:rsidP="00936148">
      <w:pPr>
        <w:rPr>
          <w:rFonts w:eastAsia="MS Mincho"/>
        </w:rPr>
      </w:pPr>
    </w:p>
    <w:p w:rsidR="00936148" w:rsidRPr="0064348C" w:rsidRDefault="006B62B5" w:rsidP="0064348C">
      <w:pPr>
        <w:pStyle w:val="ListParagraph"/>
        <w:numPr>
          <w:ilvl w:val="0"/>
          <w:numId w:val="24"/>
        </w:numPr>
        <w:ind w:left="0" w:firstLine="567"/>
        <w:jc w:val="both"/>
        <w:rPr>
          <w:rFonts w:ascii="Arial" w:hAnsi="Arial" w:cs="Arial"/>
          <w:sz w:val="20"/>
          <w:szCs w:val="20"/>
          <w:lang w:val="en-US"/>
        </w:rPr>
      </w:pPr>
      <w:r w:rsidRPr="0064348C">
        <w:rPr>
          <w:rFonts w:ascii="Arial" w:hAnsi="Arial" w:cs="Arial"/>
          <w:sz w:val="20"/>
          <w:szCs w:val="20"/>
          <w:lang w:val="en-US"/>
        </w:rPr>
        <w:t>a</w:t>
      </w:r>
      <w:r w:rsidR="00936148" w:rsidRPr="0064348C">
        <w:rPr>
          <w:rFonts w:ascii="Arial" w:hAnsi="Arial" w:cs="Arial"/>
          <w:sz w:val="20"/>
          <w:szCs w:val="20"/>
          <w:lang w:val="en-US"/>
        </w:rPr>
        <w:t xml:space="preserve">t the launch of the EAF, on January 9, 2017, a webpage was created for the EAF, available at: </w:t>
      </w:r>
      <w:hyperlink r:id="rId11" w:history="1">
        <w:r w:rsidR="00936148" w:rsidRPr="0064348C">
          <w:rPr>
            <w:rStyle w:val="Hyperlink"/>
            <w:rFonts w:ascii="Arial" w:hAnsi="Arial" w:cs="Arial"/>
            <w:sz w:val="20"/>
            <w:szCs w:val="20"/>
            <w:lang w:val="en-US"/>
          </w:rPr>
          <w:t>http://www.upov.int/upoveaf</w:t>
        </w:r>
      </w:hyperlink>
      <w:r w:rsidR="00936148" w:rsidRPr="0064348C">
        <w:rPr>
          <w:rFonts w:ascii="Arial" w:hAnsi="Arial" w:cs="Arial"/>
          <w:sz w:val="20"/>
          <w:szCs w:val="20"/>
          <w:lang w:val="en-US"/>
        </w:rPr>
        <w:t>, containing all necessary inform</w:t>
      </w:r>
      <w:r w:rsidR="00053DC6">
        <w:rPr>
          <w:rFonts w:ascii="Arial" w:hAnsi="Arial" w:cs="Arial"/>
          <w:sz w:val="20"/>
          <w:szCs w:val="20"/>
          <w:lang w:val="en-US"/>
        </w:rPr>
        <w:t>ation to access and use the EAF;</w:t>
      </w:r>
    </w:p>
    <w:p w:rsidR="00936148" w:rsidRPr="0064348C" w:rsidRDefault="00936148" w:rsidP="0064348C">
      <w:pPr>
        <w:pStyle w:val="ListParagraph"/>
        <w:ind w:left="0" w:firstLine="567"/>
        <w:jc w:val="both"/>
        <w:rPr>
          <w:rFonts w:ascii="Arial" w:hAnsi="Arial" w:cs="Arial"/>
          <w:sz w:val="20"/>
          <w:szCs w:val="20"/>
          <w:lang w:val="en-US"/>
        </w:rPr>
      </w:pPr>
    </w:p>
    <w:p w:rsidR="00936148" w:rsidRPr="0064348C" w:rsidRDefault="00936148" w:rsidP="0064348C">
      <w:pPr>
        <w:pStyle w:val="ListParagraph"/>
        <w:numPr>
          <w:ilvl w:val="0"/>
          <w:numId w:val="24"/>
        </w:numPr>
        <w:ind w:left="0" w:firstLine="567"/>
        <w:jc w:val="both"/>
        <w:rPr>
          <w:rFonts w:ascii="Arial" w:hAnsi="Arial" w:cs="Arial"/>
          <w:sz w:val="20"/>
          <w:szCs w:val="20"/>
          <w:lang w:val="en-US"/>
        </w:rPr>
      </w:pPr>
      <w:r w:rsidRPr="0064348C">
        <w:rPr>
          <w:rFonts w:ascii="Arial" w:hAnsi="Arial" w:cs="Arial"/>
          <w:sz w:val="20"/>
          <w:szCs w:val="20"/>
          <w:lang w:val="en-US"/>
        </w:rPr>
        <w:t>at the launch of the EAF, the Office of the Union informed breeders’ organizations and PVP Offices on the availability of the system (see Circulars E-17/007, E-17/008 and E-17/009), also inviting th</w:t>
      </w:r>
      <w:r w:rsidR="008E380B" w:rsidRPr="0064348C">
        <w:rPr>
          <w:rFonts w:ascii="Arial" w:hAnsi="Arial" w:cs="Arial"/>
          <w:sz w:val="20"/>
          <w:szCs w:val="20"/>
          <w:lang w:val="en-US"/>
        </w:rPr>
        <w:t>em</w:t>
      </w:r>
      <w:r w:rsidRPr="0064348C">
        <w:rPr>
          <w:rFonts w:ascii="Arial" w:hAnsi="Arial" w:cs="Arial"/>
          <w:sz w:val="20"/>
          <w:szCs w:val="20"/>
          <w:lang w:val="en-US"/>
        </w:rPr>
        <w:t xml:space="preserve"> to inform all their relevant stakeholders;</w:t>
      </w:r>
    </w:p>
    <w:p w:rsidR="00936148" w:rsidRPr="0064348C" w:rsidRDefault="00936148" w:rsidP="0064348C">
      <w:pPr>
        <w:ind w:firstLine="567"/>
        <w:rPr>
          <w:rFonts w:cs="Arial"/>
        </w:rPr>
      </w:pPr>
    </w:p>
    <w:p w:rsidR="00597B4E" w:rsidRPr="0064348C" w:rsidRDefault="00597B4E" w:rsidP="0064348C">
      <w:pPr>
        <w:pStyle w:val="ListParagraph"/>
        <w:numPr>
          <w:ilvl w:val="0"/>
          <w:numId w:val="24"/>
        </w:numPr>
        <w:ind w:left="0" w:firstLine="567"/>
        <w:jc w:val="both"/>
        <w:rPr>
          <w:rFonts w:ascii="Arial" w:hAnsi="Arial" w:cs="Arial"/>
          <w:sz w:val="20"/>
          <w:szCs w:val="20"/>
          <w:lang w:val="en-US"/>
        </w:rPr>
      </w:pPr>
      <w:r w:rsidRPr="0064348C">
        <w:rPr>
          <w:rFonts w:ascii="Arial" w:hAnsi="Arial" w:cs="Arial"/>
          <w:color w:val="000000"/>
          <w:sz w:val="20"/>
          <w:szCs w:val="20"/>
          <w:lang w:val="en-US"/>
        </w:rPr>
        <w:t>the following</w:t>
      </w:r>
      <w:r w:rsidR="00936148" w:rsidRPr="0064348C">
        <w:rPr>
          <w:rFonts w:ascii="Arial" w:hAnsi="Arial" w:cs="Arial"/>
          <w:sz w:val="20"/>
          <w:szCs w:val="20"/>
          <w:lang w:val="en-US"/>
        </w:rPr>
        <w:t xml:space="preserve"> communication materials </w:t>
      </w:r>
      <w:r w:rsidRPr="0064348C">
        <w:rPr>
          <w:rFonts w:ascii="Arial" w:hAnsi="Arial" w:cs="Arial"/>
          <w:sz w:val="20"/>
          <w:szCs w:val="20"/>
          <w:lang w:val="en-US"/>
        </w:rPr>
        <w:t xml:space="preserve">have been developed </w:t>
      </w:r>
      <w:r w:rsidR="00CE5AF0" w:rsidRPr="0064348C">
        <w:rPr>
          <w:rFonts w:ascii="Arial" w:hAnsi="Arial" w:cs="Arial"/>
          <w:sz w:val="20"/>
          <w:szCs w:val="20"/>
          <w:lang w:val="en-US"/>
        </w:rPr>
        <w:t xml:space="preserve">and </w:t>
      </w:r>
      <w:r w:rsidR="002E21E2" w:rsidRPr="0064348C">
        <w:rPr>
          <w:rFonts w:ascii="Arial" w:hAnsi="Arial" w:cs="Arial"/>
          <w:sz w:val="20"/>
          <w:szCs w:val="20"/>
          <w:lang w:val="en-US"/>
        </w:rPr>
        <w:t xml:space="preserve">diffused to </w:t>
      </w:r>
      <w:r w:rsidR="00CE5AF0" w:rsidRPr="0064348C">
        <w:rPr>
          <w:rFonts w:ascii="Arial" w:hAnsi="Arial" w:cs="Arial"/>
          <w:sz w:val="20"/>
          <w:szCs w:val="20"/>
          <w:lang w:val="en-US"/>
        </w:rPr>
        <w:t xml:space="preserve">requesting </w:t>
      </w:r>
      <w:r w:rsidR="00936148" w:rsidRPr="0064348C">
        <w:rPr>
          <w:rFonts w:ascii="Arial" w:hAnsi="Arial" w:cs="Arial"/>
          <w:sz w:val="20"/>
          <w:szCs w:val="20"/>
          <w:lang w:val="en-US"/>
        </w:rPr>
        <w:t>UPOV members and breeders’ organizations</w:t>
      </w:r>
      <w:r w:rsidR="00CE5AF0" w:rsidRPr="0064348C">
        <w:rPr>
          <w:rFonts w:ascii="Arial" w:hAnsi="Arial" w:cs="Arial"/>
          <w:sz w:val="20"/>
          <w:szCs w:val="20"/>
          <w:lang w:val="en-US"/>
        </w:rPr>
        <w:t xml:space="preserve"> (still available on demand)</w:t>
      </w:r>
      <w:r w:rsidRPr="0064348C">
        <w:rPr>
          <w:rFonts w:ascii="Arial" w:hAnsi="Arial" w:cs="Arial"/>
          <w:sz w:val="20"/>
          <w:szCs w:val="20"/>
          <w:lang w:val="en-US"/>
        </w:rPr>
        <w:t>:</w:t>
      </w:r>
    </w:p>
    <w:p w:rsidR="00597B4E" w:rsidRPr="0064348C" w:rsidRDefault="00597B4E" w:rsidP="00597B4E">
      <w:pPr>
        <w:pStyle w:val="ListParagraph"/>
        <w:rPr>
          <w:rFonts w:ascii="Arial" w:hAnsi="Arial" w:cs="Arial"/>
          <w:sz w:val="20"/>
          <w:szCs w:val="20"/>
          <w:lang w:val="en-US"/>
        </w:rPr>
      </w:pPr>
    </w:p>
    <w:p w:rsidR="00597B4E" w:rsidRPr="0064348C" w:rsidRDefault="00597B4E" w:rsidP="0064348C">
      <w:pPr>
        <w:pStyle w:val="ListParagraph"/>
        <w:numPr>
          <w:ilvl w:val="1"/>
          <w:numId w:val="24"/>
        </w:numPr>
        <w:jc w:val="both"/>
        <w:rPr>
          <w:rFonts w:ascii="Arial" w:hAnsi="Arial" w:cs="Arial"/>
          <w:sz w:val="20"/>
          <w:szCs w:val="20"/>
          <w:lang w:val="en-US"/>
        </w:rPr>
      </w:pPr>
      <w:r w:rsidRPr="0064348C">
        <w:rPr>
          <w:rFonts w:ascii="Arial" w:hAnsi="Arial" w:cs="Arial"/>
          <w:sz w:val="20"/>
          <w:szCs w:val="20"/>
          <w:lang w:val="en-US"/>
        </w:rPr>
        <w:t>posters and roll</w:t>
      </w:r>
      <w:r w:rsidR="006B62B5" w:rsidRPr="0064348C">
        <w:rPr>
          <w:rFonts w:ascii="Arial" w:hAnsi="Arial" w:cs="Arial"/>
          <w:sz w:val="20"/>
          <w:szCs w:val="20"/>
          <w:lang w:val="en-US"/>
        </w:rPr>
        <w:t>-</w:t>
      </w:r>
      <w:r w:rsidRPr="0064348C">
        <w:rPr>
          <w:rFonts w:ascii="Arial" w:hAnsi="Arial" w:cs="Arial"/>
          <w:sz w:val="20"/>
          <w:szCs w:val="20"/>
          <w:lang w:val="en-US"/>
        </w:rPr>
        <w:t xml:space="preserve">up banners in English, </w:t>
      </w:r>
      <w:r w:rsidR="006B62B5" w:rsidRPr="0064348C">
        <w:rPr>
          <w:rFonts w:ascii="Arial" w:hAnsi="Arial" w:cs="Arial"/>
          <w:sz w:val="20"/>
          <w:szCs w:val="20"/>
          <w:lang w:val="en-US"/>
        </w:rPr>
        <w:t xml:space="preserve">Spanish </w:t>
      </w:r>
      <w:r w:rsidRPr="0064348C">
        <w:rPr>
          <w:rFonts w:ascii="Arial" w:hAnsi="Arial" w:cs="Arial"/>
          <w:sz w:val="20"/>
          <w:szCs w:val="20"/>
          <w:lang w:val="en-US"/>
        </w:rPr>
        <w:t xml:space="preserve">and </w:t>
      </w:r>
      <w:r w:rsidR="006B62B5" w:rsidRPr="0064348C">
        <w:rPr>
          <w:rFonts w:ascii="Arial" w:hAnsi="Arial" w:cs="Arial"/>
          <w:sz w:val="20"/>
          <w:szCs w:val="20"/>
          <w:lang w:val="en-US"/>
        </w:rPr>
        <w:t xml:space="preserve">Chinese </w:t>
      </w:r>
      <w:r w:rsidRPr="0064348C">
        <w:rPr>
          <w:rFonts w:ascii="Arial" w:hAnsi="Arial" w:cs="Arial"/>
          <w:sz w:val="20"/>
          <w:szCs w:val="20"/>
          <w:lang w:val="en-US"/>
        </w:rPr>
        <w:t>(as reproduced in Annex I of this document),</w:t>
      </w:r>
    </w:p>
    <w:p w:rsidR="00CE5AF0" w:rsidRPr="0064348C" w:rsidRDefault="00597B4E" w:rsidP="0064348C">
      <w:pPr>
        <w:pStyle w:val="ListParagraph"/>
        <w:numPr>
          <w:ilvl w:val="1"/>
          <w:numId w:val="24"/>
        </w:numPr>
        <w:jc w:val="both"/>
        <w:rPr>
          <w:rFonts w:ascii="Arial" w:hAnsi="Arial" w:cs="Arial"/>
          <w:sz w:val="20"/>
          <w:szCs w:val="20"/>
          <w:lang w:val="en-US"/>
        </w:rPr>
      </w:pPr>
      <w:r w:rsidRPr="0064348C">
        <w:rPr>
          <w:rFonts w:ascii="Arial" w:hAnsi="Arial" w:cs="Arial"/>
          <w:sz w:val="20"/>
          <w:szCs w:val="20"/>
          <w:lang w:val="en-US"/>
        </w:rPr>
        <w:t xml:space="preserve">flyers in </w:t>
      </w:r>
      <w:r w:rsidR="00CE5AF0" w:rsidRPr="0064348C">
        <w:rPr>
          <w:rFonts w:ascii="Arial" w:hAnsi="Arial" w:cs="Arial"/>
          <w:sz w:val="20"/>
          <w:szCs w:val="20"/>
          <w:lang w:val="en-US"/>
        </w:rPr>
        <w:t>English, French,</w:t>
      </w:r>
      <w:r w:rsidRPr="0064348C">
        <w:rPr>
          <w:rFonts w:ascii="Arial" w:hAnsi="Arial" w:cs="Arial"/>
          <w:sz w:val="20"/>
          <w:szCs w:val="20"/>
          <w:lang w:val="en-US"/>
        </w:rPr>
        <w:t xml:space="preserve"> </w:t>
      </w:r>
      <w:r w:rsidR="006B62B5" w:rsidRPr="0064348C">
        <w:rPr>
          <w:rFonts w:ascii="Arial" w:hAnsi="Arial" w:cs="Arial"/>
          <w:sz w:val="20"/>
          <w:szCs w:val="20"/>
          <w:lang w:val="en-US"/>
        </w:rPr>
        <w:t xml:space="preserve">Spanish and </w:t>
      </w:r>
      <w:r w:rsidRPr="0064348C">
        <w:rPr>
          <w:rFonts w:ascii="Arial" w:hAnsi="Arial" w:cs="Arial"/>
          <w:sz w:val="20"/>
          <w:szCs w:val="20"/>
          <w:lang w:val="en-US"/>
        </w:rPr>
        <w:t xml:space="preserve">Chinese </w:t>
      </w:r>
      <w:r w:rsidR="00CE5AF0" w:rsidRPr="0064348C">
        <w:rPr>
          <w:rFonts w:ascii="Arial" w:hAnsi="Arial" w:cs="Arial"/>
          <w:sz w:val="20"/>
          <w:szCs w:val="20"/>
          <w:lang w:val="en-US"/>
        </w:rPr>
        <w:t>(as reproduced in Annex II of this document),</w:t>
      </w:r>
    </w:p>
    <w:p w:rsidR="00936148" w:rsidRPr="0064348C" w:rsidRDefault="00CE5AF0" w:rsidP="0064348C">
      <w:pPr>
        <w:pStyle w:val="ListParagraph"/>
        <w:numPr>
          <w:ilvl w:val="1"/>
          <w:numId w:val="24"/>
        </w:numPr>
        <w:jc w:val="both"/>
        <w:rPr>
          <w:rFonts w:ascii="Arial" w:hAnsi="Arial" w:cs="Arial"/>
          <w:sz w:val="20"/>
          <w:szCs w:val="20"/>
          <w:lang w:val="en-US"/>
        </w:rPr>
      </w:pPr>
      <w:r w:rsidRPr="0064348C">
        <w:rPr>
          <w:rFonts w:ascii="Arial" w:hAnsi="Arial" w:cs="Arial"/>
          <w:sz w:val="20"/>
          <w:szCs w:val="20"/>
          <w:lang w:val="en-US"/>
        </w:rPr>
        <w:t>a series of tutorials have been created (in English) and posted on the UPOV website</w:t>
      </w:r>
      <w:r w:rsidR="006B62B5" w:rsidRPr="0064348C">
        <w:rPr>
          <w:rFonts w:ascii="Arial" w:hAnsi="Arial" w:cs="Arial"/>
          <w:sz w:val="20"/>
          <w:szCs w:val="20"/>
          <w:lang w:val="en-US"/>
        </w:rPr>
        <w:t xml:space="preserve"> with</w:t>
      </w:r>
      <w:r w:rsidRPr="0064348C">
        <w:rPr>
          <w:rFonts w:ascii="Arial" w:hAnsi="Arial" w:cs="Arial"/>
          <w:sz w:val="20"/>
          <w:szCs w:val="20"/>
          <w:lang w:val="en-US"/>
        </w:rPr>
        <w:t xml:space="preserve"> </w:t>
      </w:r>
      <w:r w:rsidR="006B62B5" w:rsidRPr="0064348C">
        <w:rPr>
          <w:rFonts w:ascii="Arial" w:hAnsi="Arial" w:cs="Arial"/>
          <w:sz w:val="20"/>
          <w:szCs w:val="20"/>
          <w:lang w:val="en-US"/>
        </w:rPr>
        <w:t>subtitles</w:t>
      </w:r>
      <w:r w:rsidRPr="0064348C">
        <w:rPr>
          <w:rFonts w:ascii="Arial" w:hAnsi="Arial" w:cs="Arial"/>
          <w:sz w:val="20"/>
          <w:szCs w:val="20"/>
          <w:lang w:val="en-US"/>
        </w:rPr>
        <w:t xml:space="preserve"> in </w:t>
      </w:r>
      <w:r w:rsidR="006B62B5" w:rsidRPr="0064348C">
        <w:rPr>
          <w:rFonts w:ascii="Arial" w:hAnsi="Arial" w:cs="Arial"/>
          <w:sz w:val="20"/>
          <w:szCs w:val="20"/>
          <w:lang w:val="en-US"/>
        </w:rPr>
        <w:t xml:space="preserve">French, Spanish, </w:t>
      </w:r>
      <w:r w:rsidRPr="0064348C">
        <w:rPr>
          <w:rFonts w:ascii="Arial" w:hAnsi="Arial" w:cs="Arial"/>
          <w:sz w:val="20"/>
          <w:szCs w:val="20"/>
          <w:lang w:val="en-US"/>
        </w:rPr>
        <w:t>Arabic, Chinese,</w:t>
      </w:r>
      <w:r w:rsidR="006B62B5" w:rsidRPr="0064348C">
        <w:rPr>
          <w:rFonts w:ascii="Arial" w:hAnsi="Arial" w:cs="Arial"/>
          <w:sz w:val="20"/>
          <w:szCs w:val="20"/>
          <w:lang w:val="en-US"/>
        </w:rPr>
        <w:t xml:space="preserve"> Japanese and </w:t>
      </w:r>
      <w:r w:rsidRPr="0064348C">
        <w:rPr>
          <w:rFonts w:ascii="Arial" w:hAnsi="Arial" w:cs="Arial"/>
          <w:sz w:val="20"/>
          <w:szCs w:val="20"/>
          <w:lang w:val="en-US"/>
        </w:rPr>
        <w:t>Korean</w:t>
      </w:r>
      <w:r w:rsidR="00936148" w:rsidRPr="0064348C">
        <w:rPr>
          <w:rFonts w:ascii="Arial" w:hAnsi="Arial" w:cs="Arial"/>
          <w:sz w:val="20"/>
          <w:szCs w:val="20"/>
          <w:lang w:val="en-US"/>
        </w:rPr>
        <w:t>;</w:t>
      </w:r>
    </w:p>
    <w:p w:rsidR="00936148" w:rsidRPr="0064348C" w:rsidRDefault="00936148" w:rsidP="00936148">
      <w:pPr>
        <w:rPr>
          <w:rFonts w:cs="Arial"/>
        </w:rPr>
      </w:pPr>
    </w:p>
    <w:p w:rsidR="00CE5AF0" w:rsidRPr="0064348C" w:rsidRDefault="00CE5AF0" w:rsidP="0064348C">
      <w:pPr>
        <w:pStyle w:val="ListParagraph"/>
        <w:numPr>
          <w:ilvl w:val="0"/>
          <w:numId w:val="24"/>
        </w:numPr>
        <w:ind w:left="0" w:firstLine="567"/>
        <w:jc w:val="both"/>
        <w:rPr>
          <w:rFonts w:ascii="Arial" w:hAnsi="Arial" w:cs="Arial"/>
          <w:sz w:val="20"/>
          <w:szCs w:val="20"/>
          <w:lang w:val="en-US"/>
        </w:rPr>
      </w:pPr>
      <w:r w:rsidRPr="0064348C">
        <w:rPr>
          <w:rFonts w:ascii="Arial" w:hAnsi="Arial" w:cs="Arial"/>
          <w:sz w:val="20"/>
          <w:szCs w:val="20"/>
          <w:lang w:val="en-US"/>
        </w:rPr>
        <w:t xml:space="preserve">5 </w:t>
      </w:r>
      <w:r w:rsidR="00936148" w:rsidRPr="0064348C">
        <w:rPr>
          <w:rFonts w:ascii="Arial" w:hAnsi="Arial" w:cs="Arial"/>
          <w:sz w:val="20"/>
          <w:szCs w:val="20"/>
          <w:lang w:val="en-US"/>
        </w:rPr>
        <w:t>meetings (including online sessions &amp; webinars) have been organized for individual applicants or gr</w:t>
      </w:r>
      <w:r w:rsidR="00913C66" w:rsidRPr="0064348C">
        <w:rPr>
          <w:rFonts w:ascii="Arial" w:hAnsi="Arial" w:cs="Arial"/>
          <w:sz w:val="20"/>
          <w:szCs w:val="20"/>
          <w:lang w:val="en-US"/>
        </w:rPr>
        <w:t>oups of applicants upon request;</w:t>
      </w:r>
      <w:r w:rsidR="00936148" w:rsidRPr="0064348C">
        <w:rPr>
          <w:rFonts w:ascii="Arial" w:hAnsi="Arial" w:cs="Arial"/>
          <w:sz w:val="20"/>
          <w:szCs w:val="20"/>
          <w:lang w:val="en-US"/>
        </w:rPr>
        <w:t xml:space="preserve"> </w:t>
      </w:r>
    </w:p>
    <w:p w:rsidR="00CE5AF0" w:rsidRPr="0064348C" w:rsidRDefault="00CE5AF0" w:rsidP="0064348C">
      <w:pPr>
        <w:pStyle w:val="ListParagraph"/>
        <w:ind w:left="0" w:firstLine="567"/>
        <w:jc w:val="both"/>
        <w:rPr>
          <w:rFonts w:ascii="Arial" w:hAnsi="Arial" w:cs="Arial"/>
          <w:sz w:val="20"/>
          <w:szCs w:val="20"/>
          <w:lang w:val="en-US"/>
        </w:rPr>
      </w:pPr>
    </w:p>
    <w:p w:rsidR="0058524D" w:rsidRPr="0064348C" w:rsidRDefault="006B62B5" w:rsidP="0064348C">
      <w:pPr>
        <w:pStyle w:val="ListParagraph"/>
        <w:numPr>
          <w:ilvl w:val="0"/>
          <w:numId w:val="24"/>
        </w:numPr>
        <w:spacing w:after="240"/>
        <w:ind w:left="0" w:firstLine="567"/>
        <w:jc w:val="both"/>
        <w:rPr>
          <w:rFonts w:ascii="Arial" w:hAnsi="Arial" w:cs="Arial"/>
          <w:sz w:val="20"/>
          <w:szCs w:val="20"/>
          <w:lang w:val="en-US"/>
        </w:rPr>
      </w:pPr>
      <w:r w:rsidRPr="0064348C">
        <w:rPr>
          <w:rFonts w:ascii="Arial" w:hAnsi="Arial" w:cs="Arial"/>
          <w:sz w:val="20"/>
          <w:szCs w:val="20"/>
          <w:lang w:val="en-US"/>
        </w:rPr>
        <w:t>p</w:t>
      </w:r>
      <w:r w:rsidR="00CE5AF0" w:rsidRPr="0064348C">
        <w:rPr>
          <w:rFonts w:ascii="Arial" w:hAnsi="Arial" w:cs="Arial"/>
          <w:sz w:val="20"/>
          <w:szCs w:val="20"/>
          <w:lang w:val="en-US"/>
        </w:rPr>
        <w:t>resentations have been made at the following</w:t>
      </w:r>
      <w:r w:rsidR="002E21E2" w:rsidRPr="0064348C">
        <w:rPr>
          <w:rFonts w:ascii="Arial" w:hAnsi="Arial" w:cs="Arial"/>
          <w:sz w:val="20"/>
          <w:szCs w:val="20"/>
          <w:lang w:val="en-US"/>
        </w:rPr>
        <w:t xml:space="preserve"> meetings</w:t>
      </w:r>
      <w:r w:rsidR="00CE5AF0" w:rsidRPr="0064348C">
        <w:rPr>
          <w:rFonts w:ascii="Arial" w:hAnsi="Arial" w:cs="Arial"/>
          <w:sz w:val="20"/>
          <w:szCs w:val="20"/>
          <w:lang w:val="en-US"/>
        </w:rPr>
        <w:t>:</w:t>
      </w:r>
      <w:r w:rsidR="002E21E2" w:rsidRPr="0064348C">
        <w:rPr>
          <w:rFonts w:ascii="Arial" w:hAnsi="Arial" w:cs="Arial"/>
          <w:sz w:val="20"/>
          <w:szCs w:val="20"/>
          <w:lang w:val="en-US"/>
        </w:rPr>
        <w:t xml:space="preserve"> ISF congress, EAPVP</w:t>
      </w:r>
      <w:r w:rsidR="00CE5AF0" w:rsidRPr="0064348C">
        <w:rPr>
          <w:rFonts w:ascii="Arial" w:hAnsi="Arial" w:cs="Arial"/>
          <w:sz w:val="20"/>
          <w:szCs w:val="20"/>
          <w:lang w:val="en-US"/>
        </w:rPr>
        <w:t> </w:t>
      </w:r>
      <w:r w:rsidR="002E21E2" w:rsidRPr="0064348C">
        <w:rPr>
          <w:rFonts w:ascii="Arial" w:hAnsi="Arial" w:cs="Arial"/>
          <w:sz w:val="20"/>
          <w:szCs w:val="20"/>
          <w:lang w:val="en-US"/>
        </w:rPr>
        <w:t>Forum</w:t>
      </w:r>
      <w:r w:rsidR="002129F1" w:rsidRPr="0064348C">
        <w:rPr>
          <w:rFonts w:ascii="Arial" w:hAnsi="Arial" w:cs="Arial"/>
          <w:sz w:val="20"/>
          <w:szCs w:val="20"/>
          <w:lang w:val="en-US"/>
        </w:rPr>
        <w:t>, ESA congress</w:t>
      </w:r>
      <w:r w:rsidR="00CE5AF0" w:rsidRPr="0064348C">
        <w:rPr>
          <w:rFonts w:ascii="Arial" w:hAnsi="Arial" w:cs="Arial"/>
          <w:sz w:val="20"/>
          <w:szCs w:val="20"/>
          <w:lang w:val="en-US"/>
        </w:rPr>
        <w:t>, AOHE Annual meeting</w:t>
      </w:r>
      <w:r w:rsidRPr="0064348C">
        <w:rPr>
          <w:rFonts w:ascii="Arial" w:hAnsi="Arial" w:cs="Arial"/>
          <w:sz w:val="20"/>
          <w:szCs w:val="20"/>
          <w:lang w:val="en-US"/>
        </w:rPr>
        <w:t xml:space="preserve"> and</w:t>
      </w:r>
      <w:r w:rsidR="00CE5AF0" w:rsidRPr="0064348C">
        <w:rPr>
          <w:rFonts w:ascii="Arial" w:hAnsi="Arial" w:cs="Arial"/>
          <w:sz w:val="20"/>
          <w:szCs w:val="20"/>
          <w:lang w:val="en-US"/>
        </w:rPr>
        <w:t xml:space="preserve"> SAA congress</w:t>
      </w:r>
      <w:r w:rsidR="002129F1" w:rsidRPr="0064348C">
        <w:rPr>
          <w:rFonts w:ascii="Arial" w:hAnsi="Arial" w:cs="Arial"/>
          <w:sz w:val="20"/>
          <w:szCs w:val="20"/>
          <w:lang w:val="en-US"/>
        </w:rPr>
        <w:t>;</w:t>
      </w:r>
    </w:p>
    <w:p w:rsidR="00936148" w:rsidRPr="0064348C" w:rsidRDefault="0064348C" w:rsidP="0064348C">
      <w:pPr>
        <w:pStyle w:val="ListParagraph"/>
        <w:numPr>
          <w:ilvl w:val="0"/>
          <w:numId w:val="24"/>
        </w:numPr>
        <w:ind w:left="0" w:firstLine="567"/>
        <w:jc w:val="both"/>
        <w:rPr>
          <w:rFonts w:ascii="Arial" w:hAnsi="Arial" w:cs="Arial"/>
          <w:sz w:val="20"/>
          <w:szCs w:val="20"/>
          <w:lang w:val="en-US"/>
        </w:rPr>
      </w:pPr>
      <w:r w:rsidRPr="0064348C">
        <w:rPr>
          <w:rFonts w:ascii="Arial" w:hAnsi="Arial" w:cs="Arial"/>
          <w:sz w:val="20"/>
          <w:szCs w:val="20"/>
          <w:lang w:val="en-US"/>
        </w:rPr>
        <w:t xml:space="preserve">a </w:t>
      </w:r>
      <w:r w:rsidR="002E21E2" w:rsidRPr="0064348C">
        <w:rPr>
          <w:rFonts w:ascii="Arial" w:hAnsi="Arial" w:cs="Arial"/>
          <w:sz w:val="20"/>
          <w:szCs w:val="20"/>
          <w:lang w:val="en-US"/>
        </w:rPr>
        <w:t>LinkedIn</w:t>
      </w:r>
      <w:r w:rsidR="00936148" w:rsidRPr="0064348C">
        <w:rPr>
          <w:rFonts w:ascii="Arial" w:hAnsi="Arial" w:cs="Arial"/>
          <w:sz w:val="20"/>
          <w:szCs w:val="20"/>
          <w:lang w:val="en-US"/>
        </w:rPr>
        <w:t xml:space="preserve"> </w:t>
      </w:r>
      <w:r w:rsidR="006F686B" w:rsidRPr="0064348C">
        <w:rPr>
          <w:rFonts w:ascii="Arial" w:hAnsi="Arial" w:cs="Arial"/>
          <w:sz w:val="20"/>
          <w:szCs w:val="20"/>
          <w:lang w:val="en-US"/>
        </w:rPr>
        <w:t>page</w:t>
      </w:r>
      <w:r w:rsidR="00CE5AF0" w:rsidRPr="0064348C">
        <w:rPr>
          <w:rFonts w:ascii="Arial" w:hAnsi="Arial" w:cs="Arial"/>
          <w:sz w:val="20"/>
          <w:szCs w:val="20"/>
          <w:lang w:val="en-US"/>
        </w:rPr>
        <w:t xml:space="preserve"> has been created, available at:</w:t>
      </w:r>
      <w:r w:rsidR="0058524D" w:rsidRPr="0064348C">
        <w:rPr>
          <w:rFonts w:ascii="Arial" w:hAnsi="Arial" w:cs="Arial"/>
          <w:sz w:val="20"/>
          <w:szCs w:val="20"/>
          <w:lang w:val="en-US"/>
        </w:rPr>
        <w:t xml:space="preserve"> </w:t>
      </w:r>
      <w:hyperlink r:id="rId12" w:history="1">
        <w:r w:rsidR="0058524D" w:rsidRPr="0064348C">
          <w:rPr>
            <w:rStyle w:val="Hyperlink"/>
            <w:rFonts w:ascii="Arial" w:hAnsi="Arial" w:cs="Arial"/>
            <w:snapToGrid w:val="0"/>
            <w:sz w:val="20"/>
            <w:szCs w:val="20"/>
            <w:lang w:val="en-US"/>
          </w:rPr>
          <w:t>https://www.linkedin.com/showcase/24973258/</w:t>
        </w:r>
      </w:hyperlink>
      <w:r w:rsidR="0066529E" w:rsidRPr="0064348C">
        <w:rPr>
          <w:rFonts w:ascii="Arial" w:hAnsi="Arial" w:cs="Arial"/>
          <w:sz w:val="20"/>
          <w:szCs w:val="20"/>
          <w:lang w:val="en-US"/>
        </w:rPr>
        <w:t>;</w:t>
      </w:r>
      <w:r w:rsidR="0058524D" w:rsidRPr="0064348C">
        <w:rPr>
          <w:rFonts w:ascii="Arial" w:hAnsi="Arial" w:cs="Arial"/>
          <w:sz w:val="20"/>
          <w:szCs w:val="20"/>
          <w:lang w:val="en-US"/>
        </w:rPr>
        <w:t xml:space="preserve"> </w:t>
      </w:r>
    </w:p>
    <w:p w:rsidR="002E21E2" w:rsidRPr="0064348C" w:rsidRDefault="002E21E2" w:rsidP="0064348C">
      <w:pPr>
        <w:pStyle w:val="ListParagraph"/>
        <w:ind w:left="0" w:firstLine="567"/>
        <w:rPr>
          <w:rFonts w:ascii="Arial" w:hAnsi="Arial" w:cs="Arial"/>
          <w:sz w:val="20"/>
          <w:szCs w:val="20"/>
          <w:lang w:val="en-US"/>
        </w:rPr>
      </w:pPr>
    </w:p>
    <w:p w:rsidR="00F9751F" w:rsidRDefault="002E21E2" w:rsidP="0064348C">
      <w:pPr>
        <w:pStyle w:val="ListParagraph"/>
        <w:numPr>
          <w:ilvl w:val="0"/>
          <w:numId w:val="24"/>
        </w:numPr>
        <w:ind w:left="0" w:firstLine="567"/>
        <w:jc w:val="both"/>
        <w:rPr>
          <w:rFonts w:ascii="Arial" w:hAnsi="Arial"/>
          <w:sz w:val="20"/>
          <w:szCs w:val="20"/>
          <w:lang w:val="en-US"/>
        </w:rPr>
      </w:pPr>
      <w:r w:rsidRPr="0064348C">
        <w:rPr>
          <w:rFonts w:ascii="Arial" w:hAnsi="Arial" w:cs="Arial"/>
          <w:sz w:val="20"/>
          <w:szCs w:val="20"/>
          <w:lang w:val="en-US"/>
        </w:rPr>
        <w:t>the Office of the Union had invited PVP Offices to diffuse the information on the availability of the EAF tool to potential users (e.g. breeders, representatives, agents, etc.) and to add a link to the EAF on their own websites</w:t>
      </w:r>
      <w:r w:rsidR="002129F1" w:rsidRPr="0064348C">
        <w:rPr>
          <w:rFonts w:ascii="Arial" w:hAnsi="Arial" w:cs="Arial"/>
          <w:sz w:val="20"/>
          <w:szCs w:val="20"/>
          <w:lang w:val="en-US"/>
        </w:rPr>
        <w:t xml:space="preserve"> (see Circular E-1</w:t>
      </w:r>
      <w:r w:rsidR="002129F1" w:rsidRPr="005B5BE3">
        <w:rPr>
          <w:rFonts w:ascii="Arial" w:hAnsi="Arial"/>
          <w:sz w:val="20"/>
          <w:szCs w:val="20"/>
          <w:lang w:val="en-US"/>
        </w:rPr>
        <w:t>7/</w:t>
      </w:r>
      <w:r w:rsidR="002129F1">
        <w:rPr>
          <w:rFonts w:ascii="Arial" w:hAnsi="Arial"/>
          <w:sz w:val="20"/>
          <w:szCs w:val="20"/>
          <w:lang w:val="en-US"/>
        </w:rPr>
        <w:t>138)</w:t>
      </w:r>
    </w:p>
    <w:p w:rsidR="00F9751F" w:rsidRPr="00F9751F" w:rsidRDefault="00F9751F" w:rsidP="0064348C">
      <w:pPr>
        <w:pStyle w:val="ListParagraph"/>
        <w:ind w:left="0" w:firstLine="567"/>
        <w:rPr>
          <w:rFonts w:ascii="Arial" w:hAnsi="Arial"/>
          <w:sz w:val="20"/>
          <w:szCs w:val="20"/>
          <w:lang w:val="en-US"/>
        </w:rPr>
      </w:pPr>
    </w:p>
    <w:p w:rsidR="002E21E2" w:rsidRDefault="00053DC6" w:rsidP="0066529E">
      <w:pPr>
        <w:pStyle w:val="ListParagraph"/>
        <w:numPr>
          <w:ilvl w:val="1"/>
          <w:numId w:val="17"/>
        </w:numPr>
        <w:jc w:val="both"/>
        <w:rPr>
          <w:rFonts w:ascii="Arial" w:hAnsi="Arial"/>
          <w:sz w:val="20"/>
          <w:szCs w:val="20"/>
          <w:lang w:val="en-US"/>
        </w:rPr>
      </w:pPr>
      <w:r>
        <w:rPr>
          <w:rFonts w:ascii="Arial" w:hAnsi="Arial"/>
          <w:sz w:val="20"/>
          <w:szCs w:val="20"/>
          <w:lang w:val="en-US"/>
        </w:rPr>
        <w:t xml:space="preserve">as </w:t>
      </w:r>
      <w:r w:rsidR="0066529E">
        <w:rPr>
          <w:rFonts w:ascii="Arial" w:hAnsi="Arial"/>
          <w:sz w:val="20"/>
          <w:szCs w:val="20"/>
          <w:lang w:val="en-US"/>
        </w:rPr>
        <w:t>of</w:t>
      </w:r>
      <w:r w:rsidR="00913C66">
        <w:rPr>
          <w:rFonts w:ascii="Arial" w:hAnsi="Arial"/>
          <w:sz w:val="20"/>
          <w:szCs w:val="20"/>
          <w:lang w:val="en-US"/>
        </w:rPr>
        <w:t xml:space="preserve"> October 6, 2017, </w:t>
      </w:r>
      <w:r w:rsidR="00F9751F">
        <w:rPr>
          <w:rFonts w:ascii="Arial" w:hAnsi="Arial"/>
          <w:sz w:val="20"/>
          <w:szCs w:val="20"/>
          <w:lang w:val="en-US"/>
        </w:rPr>
        <w:t xml:space="preserve">the following members </w:t>
      </w:r>
      <w:r w:rsidR="006B62B5">
        <w:rPr>
          <w:rFonts w:ascii="Arial" w:hAnsi="Arial"/>
          <w:sz w:val="20"/>
          <w:szCs w:val="20"/>
          <w:lang w:val="en-US"/>
        </w:rPr>
        <w:t>had provided</w:t>
      </w:r>
      <w:r w:rsidR="00F9751F">
        <w:rPr>
          <w:rFonts w:ascii="Arial" w:hAnsi="Arial"/>
          <w:sz w:val="20"/>
          <w:szCs w:val="20"/>
          <w:lang w:val="en-US"/>
        </w:rPr>
        <w:t xml:space="preserve"> a link on their official webpage to the EAF PBR Tool: </w:t>
      </w:r>
      <w:r w:rsidR="000B703C">
        <w:rPr>
          <w:rFonts w:ascii="Arial" w:hAnsi="Arial"/>
          <w:sz w:val="20"/>
          <w:szCs w:val="20"/>
          <w:lang w:val="en-US"/>
        </w:rPr>
        <w:t xml:space="preserve"> </w:t>
      </w:r>
      <w:r w:rsidR="00F9751F">
        <w:rPr>
          <w:rFonts w:ascii="Arial" w:hAnsi="Arial"/>
          <w:sz w:val="20"/>
          <w:szCs w:val="20"/>
          <w:lang w:val="en-US"/>
        </w:rPr>
        <w:t xml:space="preserve">Netherlands, </w:t>
      </w:r>
      <w:r w:rsidR="000B703C">
        <w:rPr>
          <w:rFonts w:ascii="Arial" w:hAnsi="Arial"/>
          <w:sz w:val="20"/>
          <w:szCs w:val="20"/>
          <w:lang w:val="en-US"/>
        </w:rPr>
        <w:t xml:space="preserve">New Zealand, Republic of Moldova and </w:t>
      </w:r>
      <w:r w:rsidR="00F9751F">
        <w:rPr>
          <w:rFonts w:ascii="Arial" w:hAnsi="Arial"/>
          <w:sz w:val="20"/>
          <w:szCs w:val="20"/>
          <w:lang w:val="en-US"/>
        </w:rPr>
        <w:t>Turkey</w:t>
      </w:r>
      <w:r w:rsidR="000B703C">
        <w:rPr>
          <w:rFonts w:ascii="Arial" w:hAnsi="Arial"/>
          <w:sz w:val="20"/>
          <w:szCs w:val="20"/>
          <w:lang w:val="en-US"/>
        </w:rPr>
        <w:t>.</w:t>
      </w:r>
    </w:p>
    <w:p w:rsidR="002E21E2" w:rsidRPr="002E21E2" w:rsidRDefault="002E21E2" w:rsidP="002E21E2">
      <w:pPr>
        <w:pStyle w:val="ListParagraph"/>
        <w:rPr>
          <w:rFonts w:ascii="Arial" w:hAnsi="Arial"/>
          <w:sz w:val="20"/>
          <w:szCs w:val="20"/>
          <w:lang w:val="en-US"/>
        </w:rPr>
      </w:pPr>
    </w:p>
    <w:p w:rsidR="002E21E2" w:rsidRPr="006B62B5" w:rsidRDefault="006B62B5" w:rsidP="006B62B5">
      <w:r w:rsidRPr="001B600C">
        <w:fldChar w:fldCharType="begin"/>
      </w:r>
      <w:r w:rsidRPr="001B600C">
        <w:instrText xml:space="preserve"> AUTONUM  </w:instrText>
      </w:r>
      <w:r w:rsidRPr="001B600C">
        <w:fldChar w:fldCharType="end"/>
      </w:r>
      <w:r w:rsidRPr="001B600C">
        <w:tab/>
      </w:r>
      <w:r w:rsidR="00F9751F" w:rsidRPr="006B62B5">
        <w:t>B</w:t>
      </w:r>
      <w:r w:rsidR="002E21E2" w:rsidRPr="006B62B5">
        <w:t>riefing sessions</w:t>
      </w:r>
      <w:r w:rsidR="002129F1" w:rsidRPr="006B62B5">
        <w:t xml:space="preserve"> in </w:t>
      </w:r>
      <w:r w:rsidR="006F686B" w:rsidRPr="006B62B5">
        <w:t>English</w:t>
      </w:r>
      <w:r w:rsidR="002129F1" w:rsidRPr="006B62B5">
        <w:t>, French and Spanish</w:t>
      </w:r>
      <w:r w:rsidR="002E21E2" w:rsidRPr="006B62B5">
        <w:t xml:space="preserve"> </w:t>
      </w:r>
      <w:r>
        <w:t>will be organized</w:t>
      </w:r>
      <w:r w:rsidR="002E21E2" w:rsidRPr="006B62B5">
        <w:t xml:space="preserve"> at the fringes of the UPOV</w:t>
      </w:r>
      <w:r>
        <w:t xml:space="preserve"> sessions to be held in Geneva i</w:t>
      </w:r>
      <w:r w:rsidR="002E21E2" w:rsidRPr="006B62B5">
        <w:t>n October 2017 (see Circular E-17/139)</w:t>
      </w:r>
    </w:p>
    <w:p w:rsidR="007736FC" w:rsidRDefault="007736FC" w:rsidP="007736FC"/>
    <w:p w:rsidR="00F9751F" w:rsidRDefault="006F686B" w:rsidP="007736FC">
      <w:r w:rsidRPr="001B600C">
        <w:fldChar w:fldCharType="begin"/>
      </w:r>
      <w:r w:rsidRPr="001B600C">
        <w:instrText xml:space="preserve"> AUTONUM  </w:instrText>
      </w:r>
      <w:r w:rsidRPr="001B600C">
        <w:fldChar w:fldCharType="end"/>
      </w:r>
      <w:r w:rsidRPr="001B600C">
        <w:tab/>
      </w:r>
      <w:r w:rsidR="00F9751F">
        <w:t xml:space="preserve">The Office of the Union is working on a </w:t>
      </w:r>
      <w:r w:rsidR="00F9751F" w:rsidRPr="006F686B">
        <w:t xml:space="preserve">communication plan for </w:t>
      </w:r>
      <w:r w:rsidR="00F85976" w:rsidRPr="006F686B">
        <w:t>2018</w:t>
      </w:r>
      <w:r w:rsidR="00F85976">
        <w:t xml:space="preserve"> </w:t>
      </w:r>
      <w:r w:rsidR="006B62B5">
        <w:t>which includes</w:t>
      </w:r>
      <w:r w:rsidR="00F9751F">
        <w:t xml:space="preserve"> the following elements:</w:t>
      </w:r>
    </w:p>
    <w:p w:rsidR="00C10515" w:rsidRDefault="00C10515" w:rsidP="007736FC"/>
    <w:p w:rsidR="00F9751F" w:rsidRPr="0066529E" w:rsidRDefault="00F9751F" w:rsidP="0064348C">
      <w:pPr>
        <w:pStyle w:val="ListParagraph"/>
        <w:numPr>
          <w:ilvl w:val="0"/>
          <w:numId w:val="20"/>
        </w:numPr>
        <w:ind w:left="993" w:hanging="426"/>
        <w:rPr>
          <w:rFonts w:ascii="Arial" w:hAnsi="Arial" w:cs="Arial"/>
          <w:sz w:val="20"/>
          <w:lang w:val="en-US"/>
        </w:rPr>
      </w:pPr>
      <w:r w:rsidRPr="0066529E">
        <w:rPr>
          <w:rFonts w:ascii="Arial" w:hAnsi="Arial" w:cs="Arial"/>
          <w:sz w:val="20"/>
          <w:lang w:val="en-US"/>
        </w:rPr>
        <w:t>press</w:t>
      </w:r>
      <w:r w:rsidR="006B62B5">
        <w:rPr>
          <w:rFonts w:ascii="Arial" w:hAnsi="Arial" w:cs="Arial"/>
          <w:sz w:val="20"/>
          <w:lang w:val="en-US"/>
        </w:rPr>
        <w:t xml:space="preserve"> articles</w:t>
      </w:r>
      <w:r w:rsidR="0066529E" w:rsidRPr="0066529E">
        <w:rPr>
          <w:rFonts w:ascii="Arial" w:hAnsi="Arial" w:cs="Arial"/>
          <w:sz w:val="20"/>
          <w:lang w:val="en-US"/>
        </w:rPr>
        <w:t> ;</w:t>
      </w:r>
    </w:p>
    <w:p w:rsidR="00F9751F" w:rsidRDefault="006B62B5" w:rsidP="0064348C">
      <w:pPr>
        <w:pStyle w:val="ListParagraph"/>
        <w:numPr>
          <w:ilvl w:val="0"/>
          <w:numId w:val="20"/>
        </w:numPr>
        <w:ind w:left="993" w:hanging="426"/>
        <w:rPr>
          <w:rFonts w:ascii="Arial" w:hAnsi="Arial" w:cs="Arial"/>
          <w:sz w:val="20"/>
          <w:lang w:val="en-US"/>
        </w:rPr>
      </w:pPr>
      <w:r>
        <w:rPr>
          <w:rFonts w:ascii="Arial" w:hAnsi="Arial" w:cs="Arial"/>
          <w:sz w:val="20"/>
          <w:lang w:val="en-US"/>
        </w:rPr>
        <w:t>updated</w:t>
      </w:r>
      <w:r w:rsidR="00F9751F" w:rsidRPr="0066529E">
        <w:rPr>
          <w:rFonts w:ascii="Arial" w:hAnsi="Arial" w:cs="Arial"/>
          <w:sz w:val="20"/>
          <w:lang w:val="en-US"/>
        </w:rPr>
        <w:t xml:space="preserve"> communication materials</w:t>
      </w:r>
      <w:r w:rsidR="0066529E" w:rsidRPr="0066529E">
        <w:rPr>
          <w:rFonts w:ascii="Arial" w:hAnsi="Arial" w:cs="Arial"/>
          <w:sz w:val="20"/>
          <w:lang w:val="en-US"/>
        </w:rPr>
        <w:t xml:space="preserve"> (posters, flyers, tutorials)</w:t>
      </w:r>
      <w:r w:rsidR="00F9751F" w:rsidRPr="0066529E">
        <w:rPr>
          <w:rFonts w:ascii="Arial" w:hAnsi="Arial" w:cs="Arial"/>
          <w:sz w:val="20"/>
          <w:lang w:val="en-US"/>
        </w:rPr>
        <w:t xml:space="preserve"> with the new name and logo and the new coverage of crops and countries;</w:t>
      </w:r>
    </w:p>
    <w:p w:rsidR="0066529E" w:rsidRPr="0066529E" w:rsidRDefault="0066529E" w:rsidP="0064348C">
      <w:pPr>
        <w:pStyle w:val="ListParagraph"/>
        <w:numPr>
          <w:ilvl w:val="0"/>
          <w:numId w:val="20"/>
        </w:numPr>
        <w:ind w:left="993" w:hanging="426"/>
        <w:rPr>
          <w:rFonts w:ascii="Arial" w:hAnsi="Arial" w:cs="Arial"/>
          <w:sz w:val="20"/>
          <w:lang w:val="en-US"/>
        </w:rPr>
      </w:pPr>
      <w:r>
        <w:rPr>
          <w:rFonts w:ascii="Arial" w:hAnsi="Arial" w:cs="Arial"/>
          <w:sz w:val="20"/>
          <w:lang w:val="en-US"/>
        </w:rPr>
        <w:t>update of the UPOV EAF PBR webpage with new testimonials from breeders and PVP Offices;</w:t>
      </w:r>
    </w:p>
    <w:p w:rsidR="0066529E" w:rsidRDefault="0066529E" w:rsidP="0064348C">
      <w:pPr>
        <w:pStyle w:val="ListParagraph"/>
        <w:numPr>
          <w:ilvl w:val="0"/>
          <w:numId w:val="20"/>
        </w:numPr>
        <w:ind w:left="993" w:hanging="426"/>
        <w:rPr>
          <w:rFonts w:ascii="Arial" w:hAnsi="Arial" w:cs="Arial"/>
          <w:sz w:val="20"/>
          <w:lang w:val="en-US"/>
        </w:rPr>
      </w:pPr>
      <w:r w:rsidRPr="0066529E">
        <w:rPr>
          <w:rFonts w:ascii="Arial" w:hAnsi="Arial" w:cs="Arial"/>
          <w:sz w:val="20"/>
          <w:lang w:val="en-US"/>
        </w:rPr>
        <w:t xml:space="preserve">targeted communication to potential users of the UPOV EAF PBR Tool (e.g. </w:t>
      </w:r>
      <w:r>
        <w:rPr>
          <w:rFonts w:ascii="Arial" w:hAnsi="Arial" w:cs="Arial"/>
          <w:sz w:val="20"/>
          <w:lang w:val="en-US"/>
        </w:rPr>
        <w:t>agents, representatives, breeding companies, breeders’ associations</w:t>
      </w:r>
      <w:r w:rsidR="006B62B5">
        <w:rPr>
          <w:rFonts w:ascii="Arial" w:hAnsi="Arial" w:cs="Arial"/>
          <w:sz w:val="20"/>
          <w:lang w:val="en-US"/>
        </w:rPr>
        <w:t>)</w:t>
      </w:r>
    </w:p>
    <w:p w:rsidR="0066529E" w:rsidRPr="0066529E" w:rsidRDefault="006B62B5" w:rsidP="0064348C">
      <w:pPr>
        <w:pStyle w:val="ListParagraph"/>
        <w:numPr>
          <w:ilvl w:val="0"/>
          <w:numId w:val="20"/>
        </w:numPr>
        <w:ind w:left="993" w:hanging="426"/>
        <w:rPr>
          <w:rFonts w:ascii="Arial" w:hAnsi="Arial" w:cs="Arial"/>
          <w:sz w:val="20"/>
          <w:lang w:val="en-US"/>
        </w:rPr>
      </w:pPr>
      <w:r>
        <w:rPr>
          <w:rFonts w:ascii="Arial" w:hAnsi="Arial" w:cs="Arial"/>
          <w:sz w:val="20"/>
          <w:lang w:val="en-US"/>
        </w:rPr>
        <w:t>training sessions (i</w:t>
      </w:r>
      <w:r w:rsidR="0066529E">
        <w:rPr>
          <w:rFonts w:ascii="Arial" w:hAnsi="Arial" w:cs="Arial"/>
          <w:sz w:val="20"/>
          <w:lang w:val="en-US"/>
        </w:rPr>
        <w:t>n</w:t>
      </w:r>
      <w:r>
        <w:rPr>
          <w:rFonts w:ascii="Arial" w:hAnsi="Arial" w:cs="Arial"/>
          <w:sz w:val="20"/>
          <w:lang w:val="en-US"/>
        </w:rPr>
        <w:t xml:space="preserve"> </w:t>
      </w:r>
      <w:r w:rsidR="0066529E">
        <w:rPr>
          <w:rFonts w:ascii="Arial" w:hAnsi="Arial" w:cs="Arial"/>
          <w:sz w:val="20"/>
          <w:lang w:val="en-US"/>
        </w:rPr>
        <w:t>sit</w:t>
      </w:r>
      <w:r>
        <w:rPr>
          <w:rFonts w:ascii="Arial" w:hAnsi="Arial" w:cs="Arial"/>
          <w:sz w:val="20"/>
          <w:lang w:val="en-US"/>
        </w:rPr>
        <w:t>u</w:t>
      </w:r>
      <w:r w:rsidR="0066529E">
        <w:rPr>
          <w:rFonts w:ascii="Arial" w:hAnsi="Arial" w:cs="Arial"/>
          <w:sz w:val="20"/>
          <w:lang w:val="en-US"/>
        </w:rPr>
        <w:t xml:space="preserve"> and online);</w:t>
      </w:r>
    </w:p>
    <w:p w:rsidR="00F9751F" w:rsidRPr="006B62B5" w:rsidRDefault="00F9751F" w:rsidP="0064348C">
      <w:pPr>
        <w:pStyle w:val="ListParagraph"/>
        <w:numPr>
          <w:ilvl w:val="0"/>
          <w:numId w:val="20"/>
        </w:numPr>
        <w:ind w:left="993" w:hanging="426"/>
        <w:rPr>
          <w:rFonts w:ascii="Arial" w:hAnsi="Arial" w:cs="Arial"/>
          <w:sz w:val="20"/>
          <w:lang w:val="en-US"/>
        </w:rPr>
      </w:pPr>
      <w:r w:rsidRPr="006B62B5">
        <w:rPr>
          <w:rFonts w:ascii="Arial" w:hAnsi="Arial" w:cs="Arial"/>
          <w:sz w:val="20"/>
          <w:lang w:val="en-US"/>
        </w:rPr>
        <w:t>participation</w:t>
      </w:r>
      <w:r w:rsidR="006B62B5">
        <w:rPr>
          <w:rFonts w:ascii="Arial" w:hAnsi="Arial" w:cs="Arial"/>
          <w:sz w:val="20"/>
          <w:lang w:val="en-US"/>
        </w:rPr>
        <w:t xml:space="preserve"> in</w:t>
      </w:r>
      <w:r w:rsidRPr="006B62B5">
        <w:rPr>
          <w:rFonts w:ascii="Arial" w:hAnsi="Arial" w:cs="Arial"/>
          <w:sz w:val="20"/>
          <w:lang w:val="en-US"/>
        </w:rPr>
        <w:t xml:space="preserve"> international </w:t>
      </w:r>
      <w:r w:rsidR="006B62B5">
        <w:rPr>
          <w:rFonts w:ascii="Arial" w:hAnsi="Arial" w:cs="Arial"/>
          <w:sz w:val="20"/>
          <w:lang w:val="en-US"/>
        </w:rPr>
        <w:t xml:space="preserve">breeders’ </w:t>
      </w:r>
      <w:r w:rsidRPr="006B62B5">
        <w:rPr>
          <w:rFonts w:ascii="Arial" w:hAnsi="Arial" w:cs="Arial"/>
          <w:sz w:val="20"/>
          <w:lang w:val="en-US"/>
        </w:rPr>
        <w:t>events (ISF, AOHE, CIOPORA, ASTA…)</w:t>
      </w:r>
    </w:p>
    <w:p w:rsidR="00F85976" w:rsidRPr="0066529E" w:rsidRDefault="00F9751F" w:rsidP="0064348C">
      <w:pPr>
        <w:pStyle w:val="ListParagraph"/>
        <w:numPr>
          <w:ilvl w:val="0"/>
          <w:numId w:val="20"/>
        </w:numPr>
        <w:ind w:left="993" w:hanging="426"/>
        <w:rPr>
          <w:rFonts w:ascii="Arial" w:hAnsi="Arial" w:cs="Arial"/>
          <w:sz w:val="20"/>
          <w:lang w:val="en-US"/>
        </w:rPr>
      </w:pPr>
      <w:r w:rsidRPr="0066529E">
        <w:rPr>
          <w:rFonts w:ascii="Arial" w:hAnsi="Arial" w:cs="Arial"/>
          <w:sz w:val="20"/>
          <w:lang w:val="en-US"/>
        </w:rPr>
        <w:t>inclusion of</w:t>
      </w:r>
      <w:r w:rsidR="006B62B5">
        <w:rPr>
          <w:rFonts w:ascii="Arial" w:hAnsi="Arial" w:cs="Arial"/>
          <w:sz w:val="20"/>
          <w:lang w:val="en-US"/>
        </w:rPr>
        <w:t xml:space="preserve"> information </w:t>
      </w:r>
      <w:r w:rsidRPr="0066529E">
        <w:rPr>
          <w:rFonts w:ascii="Arial" w:hAnsi="Arial" w:cs="Arial"/>
          <w:sz w:val="20"/>
          <w:lang w:val="en-US"/>
        </w:rPr>
        <w:t>in existing</w:t>
      </w:r>
      <w:r w:rsidR="00F85976" w:rsidRPr="0066529E">
        <w:rPr>
          <w:rFonts w:ascii="Arial" w:hAnsi="Arial" w:cs="Arial"/>
          <w:sz w:val="20"/>
          <w:lang w:val="en-US"/>
        </w:rPr>
        <w:t xml:space="preserve"> </w:t>
      </w:r>
      <w:r w:rsidR="006B62B5">
        <w:rPr>
          <w:rFonts w:ascii="Arial" w:hAnsi="Arial" w:cs="Arial"/>
          <w:sz w:val="20"/>
          <w:lang w:val="en-US"/>
        </w:rPr>
        <w:t xml:space="preserve">training </w:t>
      </w:r>
      <w:r w:rsidR="00F85976" w:rsidRPr="0066529E">
        <w:rPr>
          <w:rFonts w:ascii="Arial" w:hAnsi="Arial" w:cs="Arial"/>
          <w:sz w:val="20"/>
          <w:lang w:val="en-US"/>
        </w:rPr>
        <w:t>programs (e.g. breeders ’s academy, training for PVP officers</w:t>
      </w:r>
      <w:r w:rsidR="0066529E">
        <w:rPr>
          <w:rFonts w:ascii="Arial" w:hAnsi="Arial" w:cs="Arial"/>
          <w:sz w:val="20"/>
          <w:lang w:val="en-US"/>
        </w:rPr>
        <w:t>, UPOV’s training programs</w:t>
      </w:r>
      <w:r w:rsidR="00F85976" w:rsidRPr="0066529E">
        <w:rPr>
          <w:rFonts w:ascii="Arial" w:hAnsi="Arial" w:cs="Arial"/>
          <w:sz w:val="20"/>
          <w:lang w:val="en-US"/>
        </w:rPr>
        <w:t>…)</w:t>
      </w:r>
      <w:r w:rsidR="0064348C">
        <w:rPr>
          <w:rFonts w:ascii="Arial" w:hAnsi="Arial" w:cs="Arial"/>
          <w:sz w:val="20"/>
          <w:lang w:val="en-US"/>
        </w:rPr>
        <w:t>.</w:t>
      </w:r>
    </w:p>
    <w:p w:rsidR="00F85976" w:rsidRDefault="00F85976" w:rsidP="007736FC"/>
    <w:p w:rsidR="00C10515" w:rsidRDefault="00C10515" w:rsidP="007736FC"/>
    <w:p w:rsidR="00936148" w:rsidRDefault="00936148" w:rsidP="00936148"/>
    <w:p w:rsidR="00943BC9" w:rsidRDefault="00943BC9" w:rsidP="00EB0A8F">
      <w:pPr>
        <w:pStyle w:val="Heading1"/>
      </w:pPr>
      <w:bookmarkStart w:id="23" w:name="_Toc495079760"/>
      <w:r>
        <w:t>PROPOSED FUTURE DEVELOPMENTS</w:t>
      </w:r>
      <w:bookmarkEnd w:id="23"/>
    </w:p>
    <w:p w:rsidR="00936148" w:rsidRDefault="00936148" w:rsidP="00EB0A8F">
      <w:pPr>
        <w:keepNext/>
      </w:pPr>
    </w:p>
    <w:p w:rsidR="00936148" w:rsidRPr="001B600C" w:rsidRDefault="00936148" w:rsidP="00936148">
      <w:pPr>
        <w:pStyle w:val="Heading2"/>
      </w:pPr>
      <w:bookmarkStart w:id="24" w:name="_Toc485110116"/>
      <w:bookmarkStart w:id="25" w:name="_Toc495079761"/>
      <w:r w:rsidRPr="001B600C">
        <w:t>Functionalities</w:t>
      </w:r>
      <w:bookmarkEnd w:id="24"/>
      <w:bookmarkEnd w:id="25"/>
    </w:p>
    <w:p w:rsidR="00936148" w:rsidRPr="001B600C" w:rsidRDefault="00936148" w:rsidP="00936148">
      <w:pPr>
        <w:pStyle w:val="Heading3"/>
      </w:pPr>
    </w:p>
    <w:p w:rsidR="00936148" w:rsidRDefault="00936148" w:rsidP="00936148">
      <w:pPr>
        <w:pStyle w:val="Heading3"/>
      </w:pPr>
      <w:bookmarkStart w:id="26" w:name="_Toc495079762"/>
      <w:r w:rsidRPr="001B600C">
        <w:t>Payment</w:t>
      </w:r>
      <w:bookmarkEnd w:id="26"/>
    </w:p>
    <w:p w:rsidR="00936148" w:rsidRPr="00936148" w:rsidRDefault="00936148" w:rsidP="00936148"/>
    <w:p w:rsidR="00936148" w:rsidRDefault="00936148" w:rsidP="00936148">
      <w:r w:rsidRPr="009173C1">
        <w:fldChar w:fldCharType="begin"/>
      </w:r>
      <w:r w:rsidRPr="009173C1">
        <w:instrText xml:space="preserve"> AUTONUM  </w:instrText>
      </w:r>
      <w:r w:rsidRPr="009173C1">
        <w:fldChar w:fldCharType="end"/>
      </w:r>
      <w:r>
        <w:tab/>
        <w:t>P</w:t>
      </w:r>
      <w:r w:rsidRPr="00A90B3D">
        <w:rPr>
          <w:rFonts w:eastAsia="MS Mincho"/>
          <w:spacing w:val="-2"/>
        </w:rPr>
        <w:t xml:space="preserve">ayment </w:t>
      </w:r>
      <w:r w:rsidR="0066529E">
        <w:rPr>
          <w:rFonts w:eastAsia="MS Mincho"/>
          <w:spacing w:val="-2"/>
        </w:rPr>
        <w:t xml:space="preserve">in the UPOV EAF PBR Tool </w:t>
      </w:r>
      <w:r>
        <w:rPr>
          <w:rFonts w:eastAsia="MS Mincho"/>
          <w:spacing w:val="-2"/>
        </w:rPr>
        <w:t xml:space="preserve">is </w:t>
      </w:r>
      <w:r w:rsidR="00AB2046">
        <w:rPr>
          <w:rFonts w:eastAsia="MS Mincho"/>
          <w:spacing w:val="-2"/>
        </w:rPr>
        <w:t xml:space="preserve">currently </w:t>
      </w:r>
      <w:r>
        <w:rPr>
          <w:rFonts w:eastAsia="MS Mincho"/>
          <w:spacing w:val="-2"/>
        </w:rPr>
        <w:t xml:space="preserve">possible via </w:t>
      </w:r>
      <w:r w:rsidRPr="00A90B3D">
        <w:rPr>
          <w:rFonts w:eastAsia="MS Mincho"/>
          <w:spacing w:val="-2"/>
        </w:rPr>
        <w:t>bank transfer</w:t>
      </w:r>
      <w:r w:rsidR="002129F1">
        <w:rPr>
          <w:rFonts w:eastAsia="MS Mincho"/>
          <w:spacing w:val="-2"/>
        </w:rPr>
        <w:t xml:space="preserve">. Payment by </w:t>
      </w:r>
      <w:r w:rsidRPr="002129F1">
        <w:rPr>
          <w:rFonts w:eastAsia="MS Mincho"/>
          <w:spacing w:val="-2"/>
        </w:rPr>
        <w:t>credit card</w:t>
      </w:r>
      <w:r w:rsidR="002129F1" w:rsidRPr="002129F1">
        <w:rPr>
          <w:rFonts w:eastAsia="MS Mincho"/>
          <w:spacing w:val="-2"/>
        </w:rPr>
        <w:t xml:space="preserve"> will be available in Version 2.0</w:t>
      </w:r>
      <w:r w:rsidRPr="002129F1">
        <w:rPr>
          <w:rFonts w:eastAsia="MS Mincho"/>
          <w:spacing w:val="-2"/>
        </w:rPr>
        <w:t>.</w:t>
      </w:r>
    </w:p>
    <w:p w:rsidR="00936148" w:rsidRPr="005B5BE3" w:rsidRDefault="00936148" w:rsidP="00936148">
      <w:pPr>
        <w:pStyle w:val="Heading3"/>
      </w:pPr>
    </w:p>
    <w:p w:rsidR="00936148" w:rsidRPr="001B600C" w:rsidRDefault="00936148" w:rsidP="00936148">
      <w:pPr>
        <w:rPr>
          <w:rFonts w:eastAsia="MS Mincho"/>
        </w:rPr>
      </w:pPr>
      <w:r w:rsidRPr="001B600C">
        <w:rPr>
          <w:color w:val="000000"/>
        </w:rPr>
        <w:fldChar w:fldCharType="begin"/>
      </w:r>
      <w:r w:rsidRPr="001B600C">
        <w:rPr>
          <w:color w:val="000000"/>
        </w:rPr>
        <w:instrText xml:space="preserve"> AUTONUM  </w:instrText>
      </w:r>
      <w:r w:rsidRPr="001B600C">
        <w:rPr>
          <w:color w:val="000000"/>
        </w:rPr>
        <w:fldChar w:fldCharType="end"/>
      </w:r>
      <w:r w:rsidRPr="001B600C">
        <w:rPr>
          <w:color w:val="000000"/>
        </w:rPr>
        <w:tab/>
      </w:r>
      <w:r w:rsidR="00AB2046">
        <w:rPr>
          <w:color w:val="000000"/>
        </w:rPr>
        <w:t>A</w:t>
      </w:r>
      <w:r w:rsidRPr="001B600C">
        <w:rPr>
          <w:rFonts w:eastAsia="MS Mincho"/>
        </w:rPr>
        <w:t xml:space="preserve">dditional payment methods may be introduced in </w:t>
      </w:r>
      <w:r w:rsidR="002129F1">
        <w:rPr>
          <w:rFonts w:eastAsia="MS Mincho"/>
        </w:rPr>
        <w:t>subsequent versions of the tool</w:t>
      </w:r>
      <w:r w:rsidRPr="001B600C">
        <w:rPr>
          <w:rFonts w:eastAsia="MS Mincho"/>
        </w:rPr>
        <w:t xml:space="preserve">, e.g. current account or e-wallet. It </w:t>
      </w:r>
      <w:r w:rsidR="00AB2046">
        <w:rPr>
          <w:rFonts w:eastAsia="MS Mincho"/>
        </w:rPr>
        <w:t>is</w:t>
      </w:r>
      <w:r w:rsidRPr="001B600C">
        <w:rPr>
          <w:rFonts w:eastAsia="MS Mincho"/>
        </w:rPr>
        <w:t xml:space="preserve"> proposed to investigate those different possibilities and to report on their possible development at a subsequent EAF meeting.</w:t>
      </w:r>
    </w:p>
    <w:p w:rsidR="00936148" w:rsidRPr="001B600C" w:rsidRDefault="00936148" w:rsidP="00936148">
      <w:pPr>
        <w:spacing w:line="360" w:lineRule="auto"/>
      </w:pPr>
    </w:p>
    <w:p w:rsidR="00AE2D34" w:rsidRDefault="00AE2D34" w:rsidP="00017E34">
      <w:pPr>
        <w:pStyle w:val="Heading3"/>
      </w:pPr>
      <w:bookmarkStart w:id="27" w:name="_Toc495079763"/>
      <w:r>
        <w:t>Breeding Scheme</w:t>
      </w:r>
      <w:bookmarkEnd w:id="27"/>
    </w:p>
    <w:p w:rsidR="00943BC9" w:rsidRDefault="00943BC9" w:rsidP="00EB0A8F"/>
    <w:p w:rsidR="00017E34" w:rsidRDefault="00017E34" w:rsidP="00EB0A8F">
      <w:r w:rsidRPr="001B600C">
        <w:fldChar w:fldCharType="begin"/>
      </w:r>
      <w:r w:rsidRPr="001B600C">
        <w:instrText xml:space="preserve"> AUTONUM  </w:instrText>
      </w:r>
      <w:r w:rsidRPr="001B600C">
        <w:fldChar w:fldCharType="end"/>
      </w:r>
      <w:r>
        <w:tab/>
        <w:t xml:space="preserve">It is proposed to </w:t>
      </w:r>
      <w:r w:rsidR="00F85976">
        <w:t>indicate the</w:t>
      </w:r>
      <w:r w:rsidR="002129F1">
        <w:t xml:space="preserve"> breeding scheme </w:t>
      </w:r>
      <w:r w:rsidR="00F85976">
        <w:t xml:space="preserve">section </w:t>
      </w:r>
      <w:r w:rsidR="0066529E">
        <w:t xml:space="preserve">in the tool </w:t>
      </w:r>
      <w:r w:rsidR="00F85976">
        <w:t>with a pre-defined list of options</w:t>
      </w:r>
      <w:r w:rsidR="005F2136">
        <w:t xml:space="preserve">. This functionality will be presented </w:t>
      </w:r>
      <w:r w:rsidR="00171966">
        <w:t xml:space="preserve">and considered by the participants </w:t>
      </w:r>
      <w:r w:rsidR="00F85976">
        <w:t>of the EAF/10 meeting</w:t>
      </w:r>
      <w:r w:rsidR="005F2136">
        <w:t>.</w:t>
      </w:r>
    </w:p>
    <w:p w:rsidR="00017E34" w:rsidRDefault="00017E34" w:rsidP="00EB0A8F"/>
    <w:p w:rsidR="00C10515" w:rsidRDefault="00C10515" w:rsidP="00EB0A8F"/>
    <w:p w:rsidR="00C10515" w:rsidRDefault="00C10515" w:rsidP="00EB0A8F"/>
    <w:p w:rsidR="00943BC9" w:rsidRDefault="0095722B" w:rsidP="00F85976">
      <w:pPr>
        <w:pStyle w:val="Heading1"/>
      </w:pPr>
      <w:bookmarkStart w:id="28" w:name="_Toc495079764"/>
      <w:r>
        <w:t>Financ</w:t>
      </w:r>
      <w:r w:rsidR="00595206">
        <w:t>ING OF THE EAF</w:t>
      </w:r>
      <w:bookmarkEnd w:id="28"/>
    </w:p>
    <w:p w:rsidR="00AE2D34" w:rsidRDefault="00AE2D34" w:rsidP="00C10515"/>
    <w:p w:rsidR="00F85976" w:rsidRDefault="0095722B" w:rsidP="00F85976">
      <w:r w:rsidRPr="001B600C">
        <w:fldChar w:fldCharType="begin"/>
      </w:r>
      <w:r w:rsidRPr="001B600C">
        <w:instrText xml:space="preserve"> AUTONUM  </w:instrText>
      </w:r>
      <w:r w:rsidRPr="001B600C">
        <w:fldChar w:fldCharType="end"/>
      </w:r>
      <w:r w:rsidRPr="001B600C">
        <w:tab/>
      </w:r>
      <w:r w:rsidR="00F85976">
        <w:t>Proposals concerning financial aspects of the EAF will be considered by the Consultative Committee at its ninety-fourth session, to be held in Geneva, on October 25, 2017 and, if appropriate, by the Council at its fifty-first ordinary session, to be held in Geneva on October 26, 2017. Any decision taken</w:t>
      </w:r>
      <w:r w:rsidR="00F85976" w:rsidRPr="00171966">
        <w:t xml:space="preserve"> </w:t>
      </w:r>
      <w:r w:rsidR="00F85976">
        <w:t>will be reported to the EAF/10 meeting.</w:t>
      </w:r>
    </w:p>
    <w:p w:rsidR="00F85976" w:rsidRDefault="00F85976" w:rsidP="00F85976"/>
    <w:p w:rsidR="00943BC9" w:rsidRDefault="00943BC9" w:rsidP="00EB0A8F"/>
    <w:p w:rsidR="0064348C" w:rsidRDefault="0064348C">
      <w:pPr>
        <w:rPr>
          <w:caps/>
        </w:rPr>
      </w:pPr>
      <w:bookmarkStart w:id="29" w:name="_Toc495079765"/>
      <w:r>
        <w:br w:type="page"/>
      </w:r>
    </w:p>
    <w:p w:rsidR="00943BC9" w:rsidRPr="00F364A6" w:rsidRDefault="00F85976" w:rsidP="00595206">
      <w:pPr>
        <w:pStyle w:val="Heading1"/>
      </w:pPr>
      <w:r>
        <w:t>Version 2.1</w:t>
      </w:r>
      <w:bookmarkEnd w:id="29"/>
    </w:p>
    <w:p w:rsidR="00943BC9" w:rsidRPr="00E571ED" w:rsidRDefault="00943BC9" w:rsidP="001A41EC">
      <w:pPr>
        <w:keepNext/>
      </w:pPr>
    </w:p>
    <w:p w:rsidR="00595206" w:rsidRPr="00F85976" w:rsidRDefault="00595206" w:rsidP="00C10515">
      <w:pPr>
        <w:rPr>
          <w:rFonts w:cs="Arial"/>
          <w:color w:val="000000"/>
          <w:spacing w:val="-2"/>
        </w:rPr>
      </w:pPr>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 xml:space="preserve">It is proposed to work on a </w:t>
      </w:r>
      <w:r w:rsidR="00807117">
        <w:rPr>
          <w:rFonts w:cs="Arial"/>
          <w:color w:val="000000"/>
          <w:spacing w:val="-2"/>
        </w:rPr>
        <w:t>new</w:t>
      </w:r>
      <w:r>
        <w:rPr>
          <w:rFonts w:cs="Arial"/>
          <w:color w:val="000000"/>
          <w:spacing w:val="-2"/>
        </w:rPr>
        <w:t xml:space="preserve"> release of the EAF PBR Tool</w:t>
      </w:r>
      <w:r w:rsidR="00807117">
        <w:rPr>
          <w:rFonts w:cs="Arial"/>
          <w:color w:val="000000"/>
          <w:spacing w:val="-2"/>
        </w:rPr>
        <w:t xml:space="preserve"> (Version 2.1)</w:t>
      </w:r>
      <w:r>
        <w:rPr>
          <w:rFonts w:cs="Arial"/>
          <w:color w:val="000000"/>
          <w:spacing w:val="-2"/>
        </w:rPr>
        <w:t xml:space="preserve"> in </w:t>
      </w:r>
      <w:r w:rsidR="00807117">
        <w:rPr>
          <w:rFonts w:cs="Arial"/>
          <w:color w:val="000000"/>
          <w:spacing w:val="-2"/>
        </w:rPr>
        <w:t>mid-2018</w:t>
      </w:r>
      <w:r>
        <w:rPr>
          <w:rFonts w:cs="Arial"/>
          <w:color w:val="000000"/>
          <w:spacing w:val="-2"/>
        </w:rPr>
        <w:t xml:space="preserve">. Version 2.1 will contain more functionalities and </w:t>
      </w:r>
      <w:r w:rsidR="00807117">
        <w:rPr>
          <w:rFonts w:cs="Arial"/>
          <w:color w:val="000000"/>
          <w:spacing w:val="-2"/>
        </w:rPr>
        <w:t>UPOV members</w:t>
      </w:r>
      <w:r>
        <w:rPr>
          <w:rFonts w:cs="Arial"/>
          <w:color w:val="000000"/>
          <w:spacing w:val="-2"/>
        </w:rPr>
        <w:t xml:space="preserve">, according to </w:t>
      </w:r>
      <w:r w:rsidR="00807117">
        <w:rPr>
          <w:rFonts w:cs="Arial"/>
          <w:color w:val="000000"/>
          <w:spacing w:val="-2"/>
        </w:rPr>
        <w:t xml:space="preserve">available </w:t>
      </w:r>
      <w:r>
        <w:rPr>
          <w:rFonts w:cs="Arial"/>
          <w:color w:val="000000"/>
          <w:spacing w:val="-2"/>
        </w:rPr>
        <w:t xml:space="preserve">resources and </w:t>
      </w:r>
      <w:r w:rsidR="00807117">
        <w:rPr>
          <w:rFonts w:cs="Arial"/>
          <w:color w:val="000000"/>
          <w:spacing w:val="-2"/>
        </w:rPr>
        <w:t>availability of the</w:t>
      </w:r>
      <w:r>
        <w:rPr>
          <w:rFonts w:cs="Arial"/>
          <w:color w:val="000000"/>
          <w:spacing w:val="-2"/>
        </w:rPr>
        <w:t xml:space="preserve"> necessary information </w:t>
      </w:r>
      <w:r w:rsidR="00807117">
        <w:rPr>
          <w:rFonts w:cs="Arial"/>
          <w:color w:val="000000"/>
          <w:spacing w:val="-2"/>
        </w:rPr>
        <w:t>from participating UPOV members</w:t>
      </w:r>
      <w:r>
        <w:rPr>
          <w:rFonts w:cs="Arial"/>
          <w:color w:val="000000"/>
          <w:spacing w:val="-2"/>
        </w:rPr>
        <w:t>.</w:t>
      </w:r>
    </w:p>
    <w:p w:rsidR="00943BC9" w:rsidRDefault="00943BC9" w:rsidP="00EB0A8F"/>
    <w:p w:rsidR="00F85976" w:rsidRDefault="00943BC9" w:rsidP="00C10515">
      <w:r w:rsidRPr="00F364A6">
        <w:fldChar w:fldCharType="begin"/>
      </w:r>
      <w:r w:rsidRPr="00F364A6">
        <w:instrText xml:space="preserve"> AUTONUM  </w:instrText>
      </w:r>
      <w:r w:rsidRPr="00F364A6">
        <w:fldChar w:fldCharType="end"/>
      </w:r>
      <w:r>
        <w:tab/>
        <w:t>Members of the Union</w:t>
      </w:r>
      <w:r w:rsidR="00171966">
        <w:t xml:space="preserve"> </w:t>
      </w:r>
      <w:r w:rsidR="00807117">
        <w:t>wishing</w:t>
      </w:r>
      <w:r w:rsidR="00171966">
        <w:t xml:space="preserve"> to join the EAF PBR Tool and</w:t>
      </w:r>
      <w:r>
        <w:t xml:space="preserve"> that have not participated in PV2 or Version</w:t>
      </w:r>
      <w:r w:rsidR="00F85976">
        <w:t> </w:t>
      </w:r>
      <w:r>
        <w:t xml:space="preserve">1.1 will be included </w:t>
      </w:r>
      <w:r w:rsidR="00F85976">
        <w:t>in</w:t>
      </w:r>
      <w:r>
        <w:t xml:space="preserve"> Version 2.</w:t>
      </w:r>
      <w:r w:rsidR="00F85976">
        <w:t>1, or subsequent Versions</w:t>
      </w:r>
      <w:r>
        <w:t xml:space="preserve">. Such </w:t>
      </w:r>
      <w:r w:rsidRPr="00613B22">
        <w:t>member</w:t>
      </w:r>
      <w:r>
        <w:t>s</w:t>
      </w:r>
      <w:r w:rsidRPr="00613B22">
        <w:t xml:space="preserve"> of the Union</w:t>
      </w:r>
      <w:r>
        <w:t xml:space="preserve"> would need to provide their forms for the selected crops (application form and technical questionnaire) in a UPOV language and, if appropriate, to provide translations of the questions of the applications forms and </w:t>
      </w:r>
      <w:r w:rsidRPr="00613B22">
        <w:rPr>
          <w:snapToGrid w:val="0"/>
        </w:rPr>
        <w:t>technical questionnaire</w:t>
      </w:r>
      <w:r>
        <w:rPr>
          <w:snapToGrid w:val="0"/>
        </w:rPr>
        <w:t xml:space="preserve">s of the other participating </w:t>
      </w:r>
      <w:r w:rsidRPr="00613B22">
        <w:rPr>
          <w:snapToGrid w:val="0"/>
        </w:rPr>
        <w:t>members of the Union</w:t>
      </w:r>
      <w:r>
        <w:t>. The timetable</w:t>
      </w:r>
      <w:r w:rsidR="00F85976">
        <w:t xml:space="preserve"> </w:t>
      </w:r>
      <w:r w:rsidR="00807117">
        <w:t xml:space="preserve">for </w:t>
      </w:r>
      <w:r w:rsidR="00F85976">
        <w:t>release of Version 2.1</w:t>
      </w:r>
      <w:r>
        <w:t xml:space="preserve"> for addition of new </w:t>
      </w:r>
      <w:r w:rsidRPr="00613B22">
        <w:t>members of the Union</w:t>
      </w:r>
      <w:r>
        <w:t xml:space="preserve"> </w:t>
      </w:r>
      <w:r w:rsidR="00807117">
        <w:t>will</w:t>
      </w:r>
      <w:r>
        <w:t xml:space="preserve"> be subject to available resources and </w:t>
      </w:r>
      <w:r w:rsidR="00807117">
        <w:t>will</w:t>
      </w:r>
      <w:r>
        <w:t xml:space="preserve"> vary according to the content of the applications forms and </w:t>
      </w:r>
      <w:r w:rsidRPr="00613B22">
        <w:rPr>
          <w:snapToGrid w:val="0"/>
        </w:rPr>
        <w:t>technical questionnaire</w:t>
      </w:r>
      <w:r>
        <w:rPr>
          <w:snapToGrid w:val="0"/>
        </w:rPr>
        <w:t>s</w:t>
      </w:r>
      <w:r>
        <w:t>.</w:t>
      </w:r>
    </w:p>
    <w:p w:rsidR="00943BC9" w:rsidRDefault="00943BC9" w:rsidP="00C10515"/>
    <w:p w:rsidR="00943BC9" w:rsidRPr="002C7F45" w:rsidRDefault="00943BC9" w:rsidP="00EB0A8F">
      <w:pPr>
        <w:pStyle w:val="DecisionParagraphs"/>
        <w:keepNext/>
        <w:tabs>
          <w:tab w:val="left" w:pos="5954"/>
        </w:tabs>
        <w:ind w:left="4824"/>
        <w:rPr>
          <w:snapToGrid w:val="0"/>
        </w:rPr>
      </w:pPr>
      <w:r w:rsidRPr="002C7F45">
        <w:rPr>
          <w:snapToGrid w:val="0"/>
        </w:rPr>
        <w:fldChar w:fldCharType="begin"/>
      </w:r>
      <w:r w:rsidRPr="002C7F45">
        <w:rPr>
          <w:snapToGrid w:val="0"/>
        </w:rPr>
        <w:instrText xml:space="preserve"> AUTONUM  </w:instrText>
      </w:r>
      <w:r w:rsidRPr="002C7F45">
        <w:rPr>
          <w:snapToGrid w:val="0"/>
        </w:rPr>
        <w:fldChar w:fldCharType="end"/>
      </w:r>
      <w:r w:rsidRPr="002C7F45">
        <w:rPr>
          <w:snapToGrid w:val="0"/>
        </w:rPr>
        <w:tab/>
      </w:r>
      <w:r w:rsidRPr="002C7F45">
        <w:rPr>
          <w:rFonts w:cs="Arial"/>
          <w:color w:val="000000"/>
        </w:rPr>
        <w:t xml:space="preserve">Participating members </w:t>
      </w:r>
      <w:r w:rsidRPr="002C7F45">
        <w:rPr>
          <w:rFonts w:cs="Arial"/>
          <w:spacing w:val="-2"/>
        </w:rPr>
        <w:t>in the development of the electronic application form</w:t>
      </w:r>
      <w:r w:rsidRPr="002C7F45">
        <w:rPr>
          <w:rFonts w:cs="Arial"/>
          <w:color w:val="000000"/>
        </w:rPr>
        <w:t xml:space="preserve"> are invited to</w:t>
      </w:r>
      <w:r w:rsidRPr="002C7F45">
        <w:rPr>
          <w:snapToGrid w:val="0"/>
        </w:rPr>
        <w:t>:</w:t>
      </w:r>
    </w:p>
    <w:p w:rsidR="00943BC9" w:rsidRPr="002C7F45" w:rsidRDefault="00943BC9" w:rsidP="00EB0A8F">
      <w:pPr>
        <w:pStyle w:val="DecisionParagraphs"/>
        <w:keepNext/>
        <w:tabs>
          <w:tab w:val="left" w:pos="5954"/>
        </w:tabs>
        <w:ind w:left="4824"/>
        <w:rPr>
          <w:snapToGrid w:val="0"/>
        </w:rPr>
      </w:pPr>
    </w:p>
    <w:p w:rsidR="00943BC9" w:rsidRPr="002C7F45" w:rsidRDefault="00171966" w:rsidP="00943BC9">
      <w:pPr>
        <w:pStyle w:val="DecisionParagraphs"/>
        <w:keepNext/>
        <w:numPr>
          <w:ilvl w:val="0"/>
          <w:numId w:val="1"/>
        </w:numPr>
        <w:tabs>
          <w:tab w:val="left" w:pos="4820"/>
          <w:tab w:val="left" w:pos="5954"/>
        </w:tabs>
        <w:ind w:left="4820" w:firstLine="567"/>
        <w:rPr>
          <w:snapToGrid w:val="0"/>
        </w:rPr>
      </w:pPr>
      <w:r w:rsidRPr="002C7F45">
        <w:rPr>
          <w:snapToGrid w:val="0"/>
        </w:rPr>
        <w:t>note the developments concerning EAF Version 1.1 and the plans for the development of Version 2.0, as set out in this document;</w:t>
      </w:r>
      <w:r w:rsidR="00943BC9" w:rsidRPr="002C7F45">
        <w:rPr>
          <w:snapToGrid w:val="0"/>
        </w:rPr>
        <w:t xml:space="preserve">  </w:t>
      </w:r>
    </w:p>
    <w:p w:rsidR="00943BC9" w:rsidRPr="002C7F45" w:rsidRDefault="00943BC9" w:rsidP="00EB0A8F">
      <w:pPr>
        <w:pStyle w:val="DecisionParagraphs"/>
        <w:keepNext/>
        <w:tabs>
          <w:tab w:val="left" w:pos="4820"/>
          <w:tab w:val="left" w:pos="5954"/>
        </w:tabs>
        <w:ind w:firstLine="567"/>
        <w:rPr>
          <w:snapToGrid w:val="0"/>
        </w:rPr>
      </w:pPr>
    </w:p>
    <w:p w:rsidR="00943BC9" w:rsidRPr="002C7F45" w:rsidRDefault="001F65E3" w:rsidP="00943BC9">
      <w:pPr>
        <w:pStyle w:val="DecisionParagraphs"/>
        <w:keepNext/>
        <w:numPr>
          <w:ilvl w:val="0"/>
          <w:numId w:val="1"/>
        </w:numPr>
        <w:tabs>
          <w:tab w:val="left" w:pos="4820"/>
          <w:tab w:val="left" w:pos="5954"/>
        </w:tabs>
        <w:ind w:left="4820" w:firstLine="567"/>
        <w:rPr>
          <w:snapToGrid w:val="0"/>
        </w:rPr>
      </w:pPr>
      <w:r w:rsidRPr="002C7F45">
        <w:rPr>
          <w:snapToGrid w:val="0"/>
        </w:rPr>
        <w:t>note th</w:t>
      </w:r>
      <w:r w:rsidR="00807117">
        <w:rPr>
          <w:snapToGrid w:val="0"/>
        </w:rPr>
        <w:t xml:space="preserve">at a </w:t>
      </w:r>
      <w:r w:rsidRPr="002C7F45">
        <w:rPr>
          <w:snapToGrid w:val="0"/>
        </w:rPr>
        <w:t xml:space="preserve">report </w:t>
      </w:r>
      <w:r w:rsidR="00807117">
        <w:rPr>
          <w:snapToGrid w:val="0"/>
        </w:rPr>
        <w:t xml:space="preserve">will be </w:t>
      </w:r>
      <w:r w:rsidRPr="002C7F45">
        <w:rPr>
          <w:snapToGrid w:val="0"/>
        </w:rPr>
        <w:t xml:space="preserve">made by the Office of the Union on the decisions taken by the Council </w:t>
      </w:r>
      <w:r w:rsidRPr="002C7F45">
        <w:t>at its fifty-first ordinary session in relation to the</w:t>
      </w:r>
      <w:r w:rsidR="00804DA2" w:rsidRPr="002C7F45">
        <w:t xml:space="preserve"> EAF PBR Tool, and in particular with regard to the name of the EAF and the financing of the EAF</w:t>
      </w:r>
      <w:r w:rsidR="00943BC9" w:rsidRPr="002C7F45">
        <w:rPr>
          <w:snapToGrid w:val="0"/>
        </w:rPr>
        <w:t xml:space="preserve">; </w:t>
      </w:r>
    </w:p>
    <w:p w:rsidR="00943BC9" w:rsidRPr="002C7F45" w:rsidRDefault="00943BC9" w:rsidP="00EB0A8F">
      <w:pPr>
        <w:pStyle w:val="ListParagraph"/>
        <w:tabs>
          <w:tab w:val="left" w:pos="5954"/>
        </w:tabs>
        <w:rPr>
          <w:snapToGrid w:val="0"/>
          <w:lang w:val="en-US"/>
        </w:rPr>
      </w:pPr>
    </w:p>
    <w:p w:rsidR="00943BC9" w:rsidRPr="00807117" w:rsidRDefault="00804DA2" w:rsidP="00943BC9">
      <w:pPr>
        <w:pStyle w:val="DecisionParagraphs"/>
        <w:keepNext/>
        <w:numPr>
          <w:ilvl w:val="0"/>
          <w:numId w:val="1"/>
        </w:numPr>
        <w:tabs>
          <w:tab w:val="left" w:pos="4820"/>
          <w:tab w:val="left" w:pos="5954"/>
        </w:tabs>
        <w:ind w:left="4820" w:firstLine="567"/>
        <w:rPr>
          <w:snapToGrid w:val="0"/>
        </w:rPr>
      </w:pPr>
      <w:r w:rsidRPr="002C7F45">
        <w:rPr>
          <w:snapToGrid w:val="0"/>
        </w:rPr>
        <w:t xml:space="preserve">note the </w:t>
      </w:r>
      <w:r w:rsidR="00807117">
        <w:rPr>
          <w:snapToGrid w:val="0"/>
        </w:rPr>
        <w:t xml:space="preserve">developments concerning </w:t>
      </w:r>
      <w:r w:rsidRPr="002C7F45">
        <w:rPr>
          <w:snapToGrid w:val="0"/>
        </w:rPr>
        <w:t>comm</w:t>
      </w:r>
      <w:r w:rsidRPr="00807117">
        <w:rPr>
          <w:snapToGrid w:val="0"/>
        </w:rPr>
        <w:t>unication</w:t>
      </w:r>
      <w:r w:rsidR="00807117" w:rsidRPr="00807117">
        <w:rPr>
          <w:snapToGrid w:val="0"/>
        </w:rPr>
        <w:t>s</w:t>
      </w:r>
      <w:r w:rsidR="00943BC9" w:rsidRPr="00807117">
        <w:rPr>
          <w:snapToGrid w:val="0"/>
        </w:rPr>
        <w:t>, as set out in paragraph</w:t>
      </w:r>
      <w:r w:rsidR="006F686B" w:rsidRPr="00807117">
        <w:rPr>
          <w:snapToGrid w:val="0"/>
        </w:rPr>
        <w:t>s</w:t>
      </w:r>
      <w:r w:rsidR="00943BC9" w:rsidRPr="00807117">
        <w:rPr>
          <w:snapToGrid w:val="0"/>
        </w:rPr>
        <w:t xml:space="preserve"> </w:t>
      </w:r>
      <w:r w:rsidRPr="00807117">
        <w:rPr>
          <w:snapToGrid w:val="0"/>
        </w:rPr>
        <w:t>25</w:t>
      </w:r>
      <w:r w:rsidR="006F686B" w:rsidRPr="00807117">
        <w:rPr>
          <w:snapToGrid w:val="0"/>
        </w:rPr>
        <w:t xml:space="preserve"> </w:t>
      </w:r>
      <w:r w:rsidR="00807117" w:rsidRPr="00807117">
        <w:rPr>
          <w:snapToGrid w:val="0"/>
        </w:rPr>
        <w:t>to</w:t>
      </w:r>
      <w:r w:rsidR="006F686B" w:rsidRPr="00807117">
        <w:rPr>
          <w:snapToGrid w:val="0"/>
        </w:rPr>
        <w:t xml:space="preserve"> 2</w:t>
      </w:r>
      <w:r w:rsidR="00807117" w:rsidRPr="00807117">
        <w:rPr>
          <w:snapToGrid w:val="0"/>
        </w:rPr>
        <w:t>7</w:t>
      </w:r>
      <w:r w:rsidR="00943BC9" w:rsidRPr="00807117">
        <w:rPr>
          <w:snapToGrid w:val="0"/>
        </w:rPr>
        <w:t xml:space="preserve">; </w:t>
      </w:r>
    </w:p>
    <w:p w:rsidR="00943BC9" w:rsidRPr="00807117" w:rsidRDefault="00943BC9" w:rsidP="00EB0A8F">
      <w:pPr>
        <w:pStyle w:val="DecisionParagraphs"/>
        <w:keepNext/>
        <w:tabs>
          <w:tab w:val="left" w:pos="4820"/>
          <w:tab w:val="left" w:pos="5954"/>
        </w:tabs>
        <w:ind w:left="0"/>
        <w:rPr>
          <w:snapToGrid w:val="0"/>
        </w:rPr>
      </w:pPr>
    </w:p>
    <w:p w:rsidR="00943BC9" w:rsidRPr="00807117" w:rsidRDefault="00943BC9" w:rsidP="00943BC9">
      <w:pPr>
        <w:pStyle w:val="DecisionParagraphs"/>
        <w:keepNext/>
        <w:numPr>
          <w:ilvl w:val="0"/>
          <w:numId w:val="1"/>
        </w:numPr>
        <w:tabs>
          <w:tab w:val="left" w:pos="4820"/>
          <w:tab w:val="left" w:pos="5954"/>
        </w:tabs>
        <w:ind w:left="4820" w:firstLine="567"/>
        <w:rPr>
          <w:snapToGrid w:val="0"/>
        </w:rPr>
      </w:pPr>
      <w:r w:rsidRPr="00807117">
        <w:rPr>
          <w:snapToGrid w:val="0"/>
        </w:rPr>
        <w:t xml:space="preserve">consider the proposals for </w:t>
      </w:r>
      <w:r w:rsidR="00804DA2" w:rsidRPr="00807117">
        <w:rPr>
          <w:snapToGrid w:val="0"/>
        </w:rPr>
        <w:t>future developments of the EAF</w:t>
      </w:r>
      <w:r w:rsidRPr="00807117">
        <w:rPr>
          <w:snapToGrid w:val="0"/>
        </w:rPr>
        <w:t xml:space="preserve">, as set out in paragraphs </w:t>
      </w:r>
      <w:r w:rsidR="00804DA2" w:rsidRPr="00807117">
        <w:rPr>
          <w:snapToGrid w:val="0"/>
        </w:rPr>
        <w:t>2</w:t>
      </w:r>
      <w:r w:rsidR="00807117" w:rsidRPr="00807117">
        <w:rPr>
          <w:snapToGrid w:val="0"/>
        </w:rPr>
        <w:t>8</w:t>
      </w:r>
      <w:r w:rsidRPr="00807117">
        <w:rPr>
          <w:snapToGrid w:val="0"/>
        </w:rPr>
        <w:t xml:space="preserve"> to </w:t>
      </w:r>
      <w:r w:rsidR="00807117" w:rsidRPr="00807117">
        <w:rPr>
          <w:snapToGrid w:val="0"/>
        </w:rPr>
        <w:t>30</w:t>
      </w:r>
      <w:r w:rsidRPr="00807117">
        <w:rPr>
          <w:snapToGrid w:val="0"/>
        </w:rPr>
        <w:t>;</w:t>
      </w:r>
    </w:p>
    <w:p w:rsidR="00943BC9" w:rsidRPr="00807117" w:rsidRDefault="00943BC9" w:rsidP="00EB0A8F">
      <w:pPr>
        <w:pStyle w:val="ListParagraph"/>
        <w:rPr>
          <w:snapToGrid w:val="0"/>
          <w:lang w:val="en-US"/>
        </w:rPr>
      </w:pPr>
    </w:p>
    <w:p w:rsidR="00943BC9" w:rsidRPr="00807117" w:rsidRDefault="00943BC9" w:rsidP="00943BC9">
      <w:pPr>
        <w:pStyle w:val="DecisionParagraphs"/>
        <w:keepNext/>
        <w:numPr>
          <w:ilvl w:val="0"/>
          <w:numId w:val="1"/>
        </w:numPr>
        <w:tabs>
          <w:tab w:val="left" w:pos="4820"/>
          <w:tab w:val="left" w:pos="5954"/>
        </w:tabs>
        <w:ind w:left="4820" w:firstLine="567"/>
        <w:rPr>
          <w:snapToGrid w:val="0"/>
        </w:rPr>
      </w:pPr>
      <w:r w:rsidRPr="00807117">
        <w:rPr>
          <w:snapToGrid w:val="0"/>
        </w:rPr>
        <w:t>consider the proposed timetable for the next versions of the EAF</w:t>
      </w:r>
      <w:r w:rsidR="00595206" w:rsidRPr="00807117">
        <w:rPr>
          <w:snapToGrid w:val="0"/>
        </w:rPr>
        <w:t xml:space="preserve"> and the requirements for members of the Union to join the EAF</w:t>
      </w:r>
      <w:r w:rsidRPr="00807117">
        <w:rPr>
          <w:snapToGrid w:val="0"/>
        </w:rPr>
        <w:t>, as set out in paragraph</w:t>
      </w:r>
      <w:r w:rsidR="00804DA2" w:rsidRPr="00807117">
        <w:rPr>
          <w:snapToGrid w:val="0"/>
        </w:rPr>
        <w:t>s</w:t>
      </w:r>
      <w:r w:rsidRPr="00807117">
        <w:rPr>
          <w:snapToGrid w:val="0"/>
        </w:rPr>
        <w:t xml:space="preserve"> </w:t>
      </w:r>
      <w:r w:rsidR="00804DA2" w:rsidRPr="00807117">
        <w:rPr>
          <w:snapToGrid w:val="0"/>
        </w:rPr>
        <w:t>3</w:t>
      </w:r>
      <w:r w:rsidR="00807117" w:rsidRPr="00807117">
        <w:rPr>
          <w:snapToGrid w:val="0"/>
        </w:rPr>
        <w:t>2</w:t>
      </w:r>
      <w:r w:rsidRPr="00807117">
        <w:rPr>
          <w:snapToGrid w:val="0"/>
        </w:rPr>
        <w:t xml:space="preserve"> and </w:t>
      </w:r>
      <w:r w:rsidR="00804DA2" w:rsidRPr="00807117">
        <w:rPr>
          <w:snapToGrid w:val="0"/>
        </w:rPr>
        <w:t>3</w:t>
      </w:r>
      <w:r w:rsidR="00807117" w:rsidRPr="00807117">
        <w:rPr>
          <w:snapToGrid w:val="0"/>
        </w:rPr>
        <w:t>3</w:t>
      </w:r>
      <w:r w:rsidRPr="00807117">
        <w:rPr>
          <w:snapToGrid w:val="0"/>
        </w:rPr>
        <w:t>.</w:t>
      </w:r>
      <w:r w:rsidRPr="00807117">
        <w:rPr>
          <w:rFonts w:cs="Arial"/>
          <w:color w:val="000000"/>
        </w:rPr>
        <w:t xml:space="preserve"> </w:t>
      </w:r>
    </w:p>
    <w:p w:rsidR="00943BC9" w:rsidRPr="004B1215" w:rsidRDefault="00943BC9" w:rsidP="00EB0A8F"/>
    <w:p w:rsidR="00943BC9" w:rsidRDefault="00943BC9">
      <w:pPr>
        <w:jc w:val="left"/>
      </w:pPr>
    </w:p>
    <w:p w:rsidR="00943BC9" w:rsidRPr="00C651CE" w:rsidRDefault="00943BC9" w:rsidP="00EB0A8F"/>
    <w:p w:rsidR="00943BC9" w:rsidRDefault="00943BC9" w:rsidP="00EB0A8F">
      <w:pPr>
        <w:jc w:val="right"/>
      </w:pPr>
      <w:r w:rsidRPr="00C5280D">
        <w:t>[</w:t>
      </w:r>
      <w:r w:rsidR="00913C66">
        <w:t>Annexes follow</w:t>
      </w:r>
      <w:r w:rsidR="009F575F">
        <w:t>]</w:t>
      </w:r>
    </w:p>
    <w:p w:rsidR="00597B4E" w:rsidRDefault="00597B4E" w:rsidP="00EB0A8F">
      <w:pPr>
        <w:jc w:val="right"/>
      </w:pPr>
    </w:p>
    <w:p w:rsidR="00597B4E" w:rsidRDefault="00597B4E" w:rsidP="00EB0A8F">
      <w:pPr>
        <w:jc w:val="right"/>
        <w:sectPr w:rsidR="00597B4E" w:rsidSect="009F575F">
          <w:headerReference w:type="default" r:id="rId13"/>
          <w:pgSz w:w="11907" w:h="16840" w:code="9"/>
          <w:pgMar w:top="510" w:right="1134" w:bottom="1134" w:left="1134" w:header="510" w:footer="680" w:gutter="0"/>
          <w:cols w:space="720"/>
          <w:titlePg/>
          <w:docGrid w:linePitch="272"/>
        </w:sectPr>
      </w:pPr>
    </w:p>
    <w:p w:rsidR="00597B4E" w:rsidRDefault="00597B4E" w:rsidP="00EB0A8F">
      <w:pPr>
        <w:jc w:val="right"/>
      </w:pPr>
    </w:p>
    <w:p w:rsidR="00597B4E" w:rsidRDefault="00597B4E" w:rsidP="00EB0A8F">
      <w:pPr>
        <w:jc w:val="right"/>
      </w:pPr>
    </w:p>
    <w:p w:rsidR="00597B4E" w:rsidRDefault="00597B4E" w:rsidP="00C10515">
      <w:pPr>
        <w:jc w:val="center"/>
      </w:pPr>
      <w:r>
        <w:rPr>
          <w:noProof/>
        </w:rPr>
        <w:drawing>
          <wp:inline distT="0" distB="0" distL="0" distR="0" wp14:anchorId="4B272B66" wp14:editId="38B8B887">
            <wp:extent cx="4572000" cy="6629400"/>
            <wp:effectExtent l="0" t="0" r="0" b="0"/>
            <wp:docPr id="13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66294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943BC9" w:rsidRPr="0067356F" w:rsidRDefault="00943BC9" w:rsidP="00EB0A8F">
      <w:pPr>
        <w:jc w:val="left"/>
      </w:pPr>
    </w:p>
    <w:p w:rsidR="00597B4E" w:rsidRDefault="00597B4E" w:rsidP="007E7836"/>
    <w:p w:rsidR="00913C66" w:rsidRDefault="00913C66" w:rsidP="00913C66">
      <w:pPr>
        <w:jc w:val="right"/>
      </w:pPr>
      <w:r w:rsidRPr="00C5280D">
        <w:t>[</w:t>
      </w:r>
      <w:r>
        <w:t>Annex II follows]</w:t>
      </w:r>
    </w:p>
    <w:p w:rsidR="00913C66" w:rsidRDefault="00913C66" w:rsidP="007E7836">
      <w:pPr>
        <w:sectPr w:rsidR="00913C66" w:rsidSect="009F575F">
          <w:headerReference w:type="first" r:id="rId15"/>
          <w:pgSz w:w="11907" w:h="16840" w:code="9"/>
          <w:pgMar w:top="510" w:right="1134" w:bottom="1134" w:left="1134" w:header="510" w:footer="680" w:gutter="0"/>
          <w:cols w:space="720"/>
          <w:titlePg/>
          <w:docGrid w:linePitch="272"/>
        </w:sectPr>
      </w:pPr>
    </w:p>
    <w:p w:rsidR="00F15E56" w:rsidRDefault="00F15E56" w:rsidP="007E7836"/>
    <w:p w:rsidR="00597B4E" w:rsidRDefault="00597B4E" w:rsidP="00C10515">
      <w:pPr>
        <w:jc w:val="center"/>
      </w:pPr>
      <w:r>
        <w:rPr>
          <w:noProof/>
        </w:rPr>
        <w:drawing>
          <wp:inline distT="0" distB="0" distL="0" distR="0" wp14:anchorId="7DC650CD" wp14:editId="1DA604C2">
            <wp:extent cx="5943600" cy="41649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4164965"/>
                    </a:xfrm>
                    <a:prstGeom prst="rect">
                      <a:avLst/>
                    </a:prstGeom>
                  </pic:spPr>
                </pic:pic>
              </a:graphicData>
            </a:graphic>
          </wp:inline>
        </w:drawing>
      </w:r>
    </w:p>
    <w:p w:rsidR="00597B4E" w:rsidRDefault="00597B4E" w:rsidP="007E7836"/>
    <w:p w:rsidR="00913C66" w:rsidRPr="007E7836" w:rsidRDefault="00C10515" w:rsidP="00C10515">
      <w:pPr>
        <w:jc w:val="center"/>
      </w:pPr>
      <w:r>
        <w:rPr>
          <w:rFonts w:cs="Arial"/>
          <w:noProof/>
        </w:rPr>
        <mc:AlternateContent>
          <mc:Choice Requires="wps">
            <w:drawing>
              <wp:anchor distT="0" distB="0" distL="114300" distR="114300" simplePos="0" relativeHeight="251659264" behindDoc="0" locked="0" layoutInCell="0" allowOverlap="1" wp14:anchorId="0F843AF6" wp14:editId="5ED69774">
                <wp:simplePos x="0" y="0"/>
                <wp:positionH relativeFrom="column">
                  <wp:posOffset>2980055</wp:posOffset>
                </wp:positionH>
                <wp:positionV relativeFrom="paragraph">
                  <wp:posOffset>4298950</wp:posOffset>
                </wp:positionV>
                <wp:extent cx="3231515" cy="228600"/>
                <wp:effectExtent l="0" t="0" r="698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515" w:rsidRPr="009929A5" w:rsidRDefault="00C10515">
                            <w:pPr>
                              <w:ind w:right="53"/>
                              <w:jc w:val="right"/>
                              <w:rPr>
                                <w:rFonts w:cs="Arial"/>
                              </w:rPr>
                            </w:pPr>
                            <w:r w:rsidRPr="00C5280D">
                              <w:t>[</w:t>
                            </w:r>
                            <w:r>
                              <w:t>End of Annex II and of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4.65pt;margin-top:338.5pt;width:254.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4rg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" o:allowincell="f" filled="f" stroked="f">
                <v:textbox inset="0,0,0,0">
                  <w:txbxContent>
                    <w:p w:rsidR="00C10515" w:rsidRPr="009929A5" w:rsidRDefault="00C10515">
                      <w:pPr>
                        <w:ind w:right="53"/>
                        <w:jc w:val="right"/>
                        <w:rPr>
                          <w:rFonts w:cs="Arial"/>
                        </w:rPr>
                      </w:pPr>
                      <w:r w:rsidRPr="00C5280D">
                        <w:t>[</w:t>
                      </w:r>
                      <w:r>
                        <w:t>End of Annex II and of document]</w:t>
                      </w:r>
                    </w:p>
                  </w:txbxContent>
                </v:textbox>
              </v:shape>
            </w:pict>
          </mc:Fallback>
        </mc:AlternateContent>
      </w:r>
      <w:r w:rsidR="00597B4E">
        <w:rPr>
          <w:noProof/>
        </w:rPr>
        <w:drawing>
          <wp:inline distT="0" distB="0" distL="0" distR="0" wp14:anchorId="697D1DCC" wp14:editId="7FED0115">
            <wp:extent cx="5943600" cy="4213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4213225"/>
                    </a:xfrm>
                    <a:prstGeom prst="rect">
                      <a:avLst/>
                    </a:prstGeom>
                  </pic:spPr>
                </pic:pic>
              </a:graphicData>
            </a:graphic>
          </wp:inline>
        </w:drawing>
      </w:r>
    </w:p>
    <w:sectPr w:rsidR="00913C66" w:rsidRPr="007E7836" w:rsidSect="009F575F">
      <w:headerReference w:type="first" r:id="rId18"/>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334" w:rsidRDefault="00697334">
      <w:r>
        <w:separator/>
      </w:r>
    </w:p>
  </w:endnote>
  <w:endnote w:type="continuationSeparator" w:id="0">
    <w:p w:rsidR="00697334" w:rsidRDefault="0069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334" w:rsidRDefault="00697334">
      <w:r>
        <w:separator/>
      </w:r>
    </w:p>
  </w:footnote>
  <w:footnote w:type="continuationSeparator" w:id="0">
    <w:p w:rsidR="00697334" w:rsidRDefault="00697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34" w:rsidRPr="00997029" w:rsidRDefault="00697334" w:rsidP="00EB0A8F">
    <w:pPr>
      <w:jc w:val="center"/>
      <w:rPr>
        <w:rStyle w:val="PageNumber"/>
      </w:rPr>
    </w:pPr>
    <w:r>
      <w:rPr>
        <w:rStyle w:val="PageNumber"/>
      </w:rPr>
      <w:t xml:space="preserve">UPOV/EAF/10/2 </w:t>
    </w:r>
  </w:p>
  <w:p w:rsidR="00697334" w:rsidRPr="00997029" w:rsidRDefault="00697334" w:rsidP="00EB0A8F">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47F93">
      <w:rPr>
        <w:rStyle w:val="PageNumber"/>
        <w:noProof/>
      </w:rPr>
      <w:t>7</w:t>
    </w:r>
    <w:r w:rsidRPr="00997029">
      <w:rPr>
        <w:rStyle w:val="PageNumber"/>
      </w:rPr>
      <w:fldChar w:fldCharType="end"/>
    </w:r>
  </w:p>
  <w:p w:rsidR="00697334" w:rsidRDefault="006973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34" w:rsidRDefault="00697334">
    <w:pPr>
      <w:pStyle w:val="Header"/>
      <w:rPr>
        <w:rStyle w:val="PageNumber"/>
        <w:lang w:val="en-US"/>
      </w:rPr>
    </w:pPr>
    <w:r w:rsidRPr="000A17E5">
      <w:rPr>
        <w:rStyle w:val="PageNumber"/>
        <w:lang w:val="en-US"/>
      </w:rPr>
      <w:t>UPOV/EAF/10/2</w:t>
    </w:r>
  </w:p>
  <w:p w:rsidR="00C10515" w:rsidRPr="000A17E5" w:rsidRDefault="00C10515">
    <w:pPr>
      <w:pStyle w:val="Header"/>
      <w:rPr>
        <w:rStyle w:val="PageNumber"/>
        <w:lang w:val="en-US"/>
      </w:rPr>
    </w:pPr>
  </w:p>
  <w:p w:rsidR="00697334" w:rsidRDefault="00697334">
    <w:pPr>
      <w:pStyle w:val="Header"/>
      <w:rPr>
        <w:rStyle w:val="PageNumber"/>
        <w:lang w:val="en-US"/>
      </w:rPr>
    </w:pPr>
    <w:r w:rsidRPr="000A17E5">
      <w:rPr>
        <w:rStyle w:val="PageNumber"/>
        <w:lang w:val="en-US"/>
      </w:rPr>
      <w:t>ANNEX I</w:t>
    </w:r>
  </w:p>
  <w:p w:rsidR="00697334" w:rsidRPr="000A17E5" w:rsidRDefault="00697334">
    <w:pPr>
      <w:pStyle w:val="Header"/>
      <w:rPr>
        <w:rStyle w:val="PageNumber"/>
        <w:lang w:val="en-US"/>
      </w:rPr>
    </w:pPr>
  </w:p>
  <w:p w:rsidR="00697334" w:rsidRDefault="00697334">
    <w:pPr>
      <w:pStyle w:val="Header"/>
      <w:rPr>
        <w:lang w:val="en-US"/>
      </w:rPr>
    </w:pPr>
    <w:r>
      <w:rPr>
        <w:lang w:val="en-US"/>
      </w:rPr>
      <w:t>Poster and roll-up banners on the UPOV’s Plant Breeders’ Rights Application Tool</w:t>
    </w:r>
  </w:p>
  <w:p w:rsidR="00697334" w:rsidRPr="00913C66" w:rsidRDefault="00697334">
    <w:pPr>
      <w:pStyle w:val="Header"/>
      <w:rPr>
        <w:lang w:val="en-US"/>
      </w:rPr>
    </w:pPr>
    <w:r>
      <w:rPr>
        <w:lang w:val="en-US"/>
      </w:rPr>
      <w:t>(in English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34" w:rsidRDefault="00697334">
    <w:pPr>
      <w:pStyle w:val="Header"/>
      <w:rPr>
        <w:rStyle w:val="PageNumber"/>
        <w:lang w:val="en-US"/>
      </w:rPr>
    </w:pPr>
    <w:r w:rsidRPr="00913C66">
      <w:rPr>
        <w:rStyle w:val="PageNumber"/>
        <w:lang w:val="en-US"/>
      </w:rPr>
      <w:t>UPOV/EAF/10/2</w:t>
    </w:r>
  </w:p>
  <w:p w:rsidR="00C10515" w:rsidRPr="00913C66" w:rsidRDefault="00C10515">
    <w:pPr>
      <w:pStyle w:val="Header"/>
      <w:rPr>
        <w:rStyle w:val="PageNumber"/>
        <w:lang w:val="en-US"/>
      </w:rPr>
    </w:pPr>
  </w:p>
  <w:p w:rsidR="00697334" w:rsidRDefault="00697334">
    <w:pPr>
      <w:pStyle w:val="Header"/>
      <w:rPr>
        <w:rStyle w:val="PageNumber"/>
        <w:lang w:val="en-US"/>
      </w:rPr>
    </w:pPr>
    <w:r w:rsidRPr="00913C66">
      <w:rPr>
        <w:rStyle w:val="PageNumber"/>
        <w:lang w:val="en-US"/>
      </w:rPr>
      <w:t>ANNEX I</w:t>
    </w:r>
    <w:r>
      <w:rPr>
        <w:rStyle w:val="PageNumber"/>
        <w:lang w:val="en-US"/>
      </w:rPr>
      <w:t>I</w:t>
    </w:r>
  </w:p>
  <w:p w:rsidR="00697334" w:rsidRPr="00913C66" w:rsidRDefault="00697334">
    <w:pPr>
      <w:pStyle w:val="Header"/>
      <w:rPr>
        <w:rStyle w:val="PageNumber"/>
        <w:lang w:val="en-US"/>
      </w:rPr>
    </w:pPr>
  </w:p>
  <w:p w:rsidR="00697334" w:rsidRDefault="00697334">
    <w:pPr>
      <w:pStyle w:val="Header"/>
      <w:rPr>
        <w:lang w:val="en-US"/>
      </w:rPr>
    </w:pPr>
    <w:r>
      <w:rPr>
        <w:lang w:val="en-US"/>
      </w:rPr>
      <w:t>Flyer on the UPOV’s Plant Breeders’ Rights Application Tool</w:t>
    </w:r>
  </w:p>
  <w:p w:rsidR="00697334" w:rsidRPr="00913C66" w:rsidRDefault="00697334">
    <w:pPr>
      <w:pStyle w:val="Header"/>
      <w:rPr>
        <w:lang w:val="en-US"/>
      </w:rPr>
    </w:pPr>
    <w:r>
      <w:rPr>
        <w:lang w:val="en-US"/>
      </w:rPr>
      <w:t>(in English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57088"/>
    <w:multiLevelType w:val="hybridMultilevel"/>
    <w:tmpl w:val="E780A51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246E9"/>
    <w:multiLevelType w:val="hybridMultilevel"/>
    <w:tmpl w:val="1138ECF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E75B56"/>
    <w:multiLevelType w:val="hybridMultilevel"/>
    <w:tmpl w:val="89A87C60"/>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B6D8B"/>
    <w:multiLevelType w:val="hybridMultilevel"/>
    <w:tmpl w:val="79A29C3E"/>
    <w:lvl w:ilvl="0" w:tplc="21BEDE7A">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7">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69C2C4B"/>
    <w:multiLevelType w:val="hybridMultilevel"/>
    <w:tmpl w:val="F7E4948A"/>
    <w:lvl w:ilvl="0" w:tplc="17101ADC">
      <w:start w:val="1"/>
      <w:numFmt w:val="lowerLetter"/>
      <w:lvlText w:val="(%1)"/>
      <w:lvlJc w:val="right"/>
      <w:pPr>
        <w:ind w:left="720" w:hanging="360"/>
      </w:pPr>
      <w:rPr>
        <w:rFonts w:hint="default"/>
      </w:rPr>
    </w:lvl>
    <w:lvl w:ilvl="1" w:tplc="0B12204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29F1AB5"/>
    <w:multiLevelType w:val="hybridMultilevel"/>
    <w:tmpl w:val="7E6ED210"/>
    <w:lvl w:ilvl="0" w:tplc="21BEDE7A">
      <w:start w:val="1"/>
      <w:numFmt w:val="lowerLetter"/>
      <w:lvlText w:val="(%1)"/>
      <w:lvlJc w:val="left"/>
      <w:pPr>
        <w:ind w:left="5949" w:hanging="570"/>
      </w:pPr>
      <w:rPr>
        <w:rFonts w:hint="default"/>
      </w:rPr>
    </w:lvl>
    <w:lvl w:ilvl="1" w:tplc="04090019" w:tentative="1">
      <w:start w:val="1"/>
      <w:numFmt w:val="lowerLetter"/>
      <w:lvlText w:val="%2."/>
      <w:lvlJc w:val="left"/>
      <w:pPr>
        <w:ind w:left="6459" w:hanging="360"/>
      </w:pPr>
    </w:lvl>
    <w:lvl w:ilvl="2" w:tplc="0409001B" w:tentative="1">
      <w:start w:val="1"/>
      <w:numFmt w:val="lowerRoman"/>
      <w:lvlText w:val="%3."/>
      <w:lvlJc w:val="right"/>
      <w:pPr>
        <w:ind w:left="7179" w:hanging="180"/>
      </w:pPr>
    </w:lvl>
    <w:lvl w:ilvl="3" w:tplc="0409000F" w:tentative="1">
      <w:start w:val="1"/>
      <w:numFmt w:val="decimal"/>
      <w:lvlText w:val="%4."/>
      <w:lvlJc w:val="left"/>
      <w:pPr>
        <w:ind w:left="7899" w:hanging="360"/>
      </w:pPr>
    </w:lvl>
    <w:lvl w:ilvl="4" w:tplc="04090019" w:tentative="1">
      <w:start w:val="1"/>
      <w:numFmt w:val="lowerLetter"/>
      <w:lvlText w:val="%5."/>
      <w:lvlJc w:val="left"/>
      <w:pPr>
        <w:ind w:left="8619" w:hanging="360"/>
      </w:pPr>
    </w:lvl>
    <w:lvl w:ilvl="5" w:tplc="0409001B" w:tentative="1">
      <w:start w:val="1"/>
      <w:numFmt w:val="lowerRoman"/>
      <w:lvlText w:val="%6."/>
      <w:lvlJc w:val="right"/>
      <w:pPr>
        <w:ind w:left="9339" w:hanging="180"/>
      </w:pPr>
    </w:lvl>
    <w:lvl w:ilvl="6" w:tplc="0409000F" w:tentative="1">
      <w:start w:val="1"/>
      <w:numFmt w:val="decimal"/>
      <w:lvlText w:val="%7."/>
      <w:lvlJc w:val="left"/>
      <w:pPr>
        <w:ind w:left="10059" w:hanging="360"/>
      </w:pPr>
    </w:lvl>
    <w:lvl w:ilvl="7" w:tplc="04090019" w:tentative="1">
      <w:start w:val="1"/>
      <w:numFmt w:val="lowerLetter"/>
      <w:lvlText w:val="%8."/>
      <w:lvlJc w:val="left"/>
      <w:pPr>
        <w:ind w:left="10779" w:hanging="360"/>
      </w:pPr>
    </w:lvl>
    <w:lvl w:ilvl="8" w:tplc="0409001B" w:tentative="1">
      <w:start w:val="1"/>
      <w:numFmt w:val="lowerRoman"/>
      <w:lvlText w:val="%9."/>
      <w:lvlJc w:val="right"/>
      <w:pPr>
        <w:ind w:left="11499" w:hanging="180"/>
      </w:pPr>
    </w:lvl>
  </w:abstractNum>
  <w:abstractNum w:abstractNumId="12">
    <w:nsid w:val="5301197E"/>
    <w:multiLevelType w:val="hybridMultilevel"/>
    <w:tmpl w:val="57BE733A"/>
    <w:lvl w:ilvl="0" w:tplc="9F6A0B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DB6119"/>
    <w:multiLevelType w:val="hybridMultilevel"/>
    <w:tmpl w:val="776E2DCA"/>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1752A3"/>
    <w:multiLevelType w:val="hybridMultilevel"/>
    <w:tmpl w:val="0EB47D9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AB30AE"/>
    <w:multiLevelType w:val="hybridMultilevel"/>
    <w:tmpl w:val="87066EB4"/>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8B057B"/>
    <w:multiLevelType w:val="hybridMultilevel"/>
    <w:tmpl w:val="E19E2E78"/>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6D2CF6"/>
    <w:multiLevelType w:val="hybridMultilevel"/>
    <w:tmpl w:val="74B01B4A"/>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A863715"/>
    <w:multiLevelType w:val="hybridMultilevel"/>
    <w:tmpl w:val="DB7CDDD6"/>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nsid w:val="7D9A5A24"/>
    <w:multiLevelType w:val="hybridMultilevel"/>
    <w:tmpl w:val="AF46C4DE"/>
    <w:lvl w:ilvl="0" w:tplc="21BEDE7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3"/>
  </w:num>
  <w:num w:numId="5">
    <w:abstractNumId w:val="21"/>
  </w:num>
  <w:num w:numId="6">
    <w:abstractNumId w:val="7"/>
  </w:num>
  <w:num w:numId="7">
    <w:abstractNumId w:val="8"/>
  </w:num>
  <w:num w:numId="8">
    <w:abstractNumId w:val="23"/>
  </w:num>
  <w:num w:numId="9">
    <w:abstractNumId w:val="22"/>
  </w:num>
  <w:num w:numId="10">
    <w:abstractNumId w:val="19"/>
  </w:num>
  <w:num w:numId="11">
    <w:abstractNumId w:val="4"/>
  </w:num>
  <w:num w:numId="12">
    <w:abstractNumId w:val="5"/>
  </w:num>
  <w:num w:numId="13">
    <w:abstractNumId w:val="14"/>
  </w:num>
  <w:num w:numId="14">
    <w:abstractNumId w:val="1"/>
  </w:num>
  <w:num w:numId="15">
    <w:abstractNumId w:val="18"/>
  </w:num>
  <w:num w:numId="16">
    <w:abstractNumId w:val="9"/>
  </w:num>
  <w:num w:numId="17">
    <w:abstractNumId w:val="12"/>
  </w:num>
  <w:num w:numId="18">
    <w:abstractNumId w:val="2"/>
  </w:num>
  <w:num w:numId="19">
    <w:abstractNumId w:val="13"/>
  </w:num>
  <w:num w:numId="20">
    <w:abstractNumId w:val="15"/>
  </w:num>
  <w:num w:numId="21">
    <w:abstractNumId w:val="16"/>
  </w:num>
  <w:num w:numId="22">
    <w:abstractNumId w:val="17"/>
  </w:num>
  <w:num w:numId="23">
    <w:abstractNumId w:val="20"/>
  </w:num>
  <w:num w:numId="2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C9"/>
    <w:rsid w:val="00000531"/>
    <w:rsid w:val="00002775"/>
    <w:rsid w:val="000031A2"/>
    <w:rsid w:val="00004E4E"/>
    <w:rsid w:val="00005853"/>
    <w:rsid w:val="0000682E"/>
    <w:rsid w:val="00006D0B"/>
    <w:rsid w:val="000100CA"/>
    <w:rsid w:val="00010D9E"/>
    <w:rsid w:val="000119CD"/>
    <w:rsid w:val="000126EB"/>
    <w:rsid w:val="000134B6"/>
    <w:rsid w:val="00014723"/>
    <w:rsid w:val="000162E4"/>
    <w:rsid w:val="0001787D"/>
    <w:rsid w:val="00017E34"/>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47F93"/>
    <w:rsid w:val="0005083A"/>
    <w:rsid w:val="00050871"/>
    <w:rsid w:val="00050DEE"/>
    <w:rsid w:val="00051F03"/>
    <w:rsid w:val="0005265E"/>
    <w:rsid w:val="00052775"/>
    <w:rsid w:val="00052D34"/>
    <w:rsid w:val="00053DC6"/>
    <w:rsid w:val="000546C1"/>
    <w:rsid w:val="00056D03"/>
    <w:rsid w:val="00056D63"/>
    <w:rsid w:val="0005784D"/>
    <w:rsid w:val="00057B0D"/>
    <w:rsid w:val="000618C6"/>
    <w:rsid w:val="000619A4"/>
    <w:rsid w:val="00061FE4"/>
    <w:rsid w:val="000620CD"/>
    <w:rsid w:val="00062397"/>
    <w:rsid w:val="000625BE"/>
    <w:rsid w:val="00062F2A"/>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D14"/>
    <w:rsid w:val="000A1458"/>
    <w:rsid w:val="000A16C8"/>
    <w:rsid w:val="000A17E5"/>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B703C"/>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633B"/>
    <w:rsid w:val="00137786"/>
    <w:rsid w:val="001401B9"/>
    <w:rsid w:val="00142FE8"/>
    <w:rsid w:val="00145342"/>
    <w:rsid w:val="00146636"/>
    <w:rsid w:val="00150252"/>
    <w:rsid w:val="001503D6"/>
    <w:rsid w:val="00150A66"/>
    <w:rsid w:val="00151207"/>
    <w:rsid w:val="00151E6C"/>
    <w:rsid w:val="00152C1F"/>
    <w:rsid w:val="00152E8E"/>
    <w:rsid w:val="00153DB6"/>
    <w:rsid w:val="00154CD6"/>
    <w:rsid w:val="00155A9C"/>
    <w:rsid w:val="0015629B"/>
    <w:rsid w:val="00157840"/>
    <w:rsid w:val="001619D7"/>
    <w:rsid w:val="00161C39"/>
    <w:rsid w:val="00162273"/>
    <w:rsid w:val="001623A0"/>
    <w:rsid w:val="001641C6"/>
    <w:rsid w:val="00165579"/>
    <w:rsid w:val="00167EC8"/>
    <w:rsid w:val="001703F3"/>
    <w:rsid w:val="001706B9"/>
    <w:rsid w:val="00171099"/>
    <w:rsid w:val="00171966"/>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1EC"/>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5E3"/>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29F1"/>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298"/>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C7F45"/>
    <w:rsid w:val="002D0AEB"/>
    <w:rsid w:val="002D0C29"/>
    <w:rsid w:val="002D0ED1"/>
    <w:rsid w:val="002D2714"/>
    <w:rsid w:val="002D3B17"/>
    <w:rsid w:val="002D4388"/>
    <w:rsid w:val="002D5C64"/>
    <w:rsid w:val="002D6048"/>
    <w:rsid w:val="002D790E"/>
    <w:rsid w:val="002E0B31"/>
    <w:rsid w:val="002E1869"/>
    <w:rsid w:val="002E1F19"/>
    <w:rsid w:val="002E216C"/>
    <w:rsid w:val="002E21E2"/>
    <w:rsid w:val="002E24F8"/>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0C9"/>
    <w:rsid w:val="00330C10"/>
    <w:rsid w:val="00331AFF"/>
    <w:rsid w:val="003322E3"/>
    <w:rsid w:val="0033300E"/>
    <w:rsid w:val="00333E8A"/>
    <w:rsid w:val="00333FD9"/>
    <w:rsid w:val="0033584D"/>
    <w:rsid w:val="00335A41"/>
    <w:rsid w:val="00335F46"/>
    <w:rsid w:val="00336624"/>
    <w:rsid w:val="003371B8"/>
    <w:rsid w:val="00341784"/>
    <w:rsid w:val="00341B90"/>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5D"/>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4BC5"/>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4A5E"/>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261F7"/>
    <w:rsid w:val="00430280"/>
    <w:rsid w:val="00431391"/>
    <w:rsid w:val="004316B8"/>
    <w:rsid w:val="004318F5"/>
    <w:rsid w:val="00431CE0"/>
    <w:rsid w:val="004338B2"/>
    <w:rsid w:val="0043434D"/>
    <w:rsid w:val="00434FEF"/>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04A"/>
    <w:rsid w:val="00543F37"/>
    <w:rsid w:val="00545BFC"/>
    <w:rsid w:val="00546DB4"/>
    <w:rsid w:val="00546F4D"/>
    <w:rsid w:val="00547816"/>
    <w:rsid w:val="00547E3C"/>
    <w:rsid w:val="005513DF"/>
    <w:rsid w:val="00552A3B"/>
    <w:rsid w:val="00553312"/>
    <w:rsid w:val="00555C87"/>
    <w:rsid w:val="0055699A"/>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24D"/>
    <w:rsid w:val="005853AF"/>
    <w:rsid w:val="00587BE6"/>
    <w:rsid w:val="0059000E"/>
    <w:rsid w:val="00590D24"/>
    <w:rsid w:val="00591010"/>
    <w:rsid w:val="00592C5D"/>
    <w:rsid w:val="0059428F"/>
    <w:rsid w:val="00594384"/>
    <w:rsid w:val="00594B41"/>
    <w:rsid w:val="00595206"/>
    <w:rsid w:val="00596550"/>
    <w:rsid w:val="0059683E"/>
    <w:rsid w:val="005969C1"/>
    <w:rsid w:val="00597AD5"/>
    <w:rsid w:val="00597B4E"/>
    <w:rsid w:val="00597E91"/>
    <w:rsid w:val="005A2310"/>
    <w:rsid w:val="005A291D"/>
    <w:rsid w:val="005A2C11"/>
    <w:rsid w:val="005A2F0F"/>
    <w:rsid w:val="005A368F"/>
    <w:rsid w:val="005A398D"/>
    <w:rsid w:val="005A654E"/>
    <w:rsid w:val="005B1117"/>
    <w:rsid w:val="005B1D9E"/>
    <w:rsid w:val="005B3875"/>
    <w:rsid w:val="005B3F9D"/>
    <w:rsid w:val="005B414B"/>
    <w:rsid w:val="005B425A"/>
    <w:rsid w:val="005B4488"/>
    <w:rsid w:val="005B6087"/>
    <w:rsid w:val="005B6228"/>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1A16"/>
    <w:rsid w:val="005D2170"/>
    <w:rsid w:val="005D2384"/>
    <w:rsid w:val="005D249C"/>
    <w:rsid w:val="005D316A"/>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2136"/>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A9F"/>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363"/>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348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3AF7"/>
    <w:rsid w:val="00664037"/>
    <w:rsid w:val="00664265"/>
    <w:rsid w:val="0066529E"/>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EEE"/>
    <w:rsid w:val="00693143"/>
    <w:rsid w:val="006956FA"/>
    <w:rsid w:val="0069682F"/>
    <w:rsid w:val="00696DEB"/>
    <w:rsid w:val="00697334"/>
    <w:rsid w:val="006A1CD0"/>
    <w:rsid w:val="006A46EF"/>
    <w:rsid w:val="006A4E70"/>
    <w:rsid w:val="006A59E4"/>
    <w:rsid w:val="006B03E2"/>
    <w:rsid w:val="006B0539"/>
    <w:rsid w:val="006B1269"/>
    <w:rsid w:val="006B26A6"/>
    <w:rsid w:val="006B3AEC"/>
    <w:rsid w:val="006B61BA"/>
    <w:rsid w:val="006B62B5"/>
    <w:rsid w:val="006B67A8"/>
    <w:rsid w:val="006B6B11"/>
    <w:rsid w:val="006C07B7"/>
    <w:rsid w:val="006C0802"/>
    <w:rsid w:val="006C1930"/>
    <w:rsid w:val="006C1E31"/>
    <w:rsid w:val="006C3139"/>
    <w:rsid w:val="006C4FD7"/>
    <w:rsid w:val="006C6467"/>
    <w:rsid w:val="006C7C62"/>
    <w:rsid w:val="006D026B"/>
    <w:rsid w:val="006D05D3"/>
    <w:rsid w:val="006D08C3"/>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52D"/>
    <w:rsid w:val="006E757B"/>
    <w:rsid w:val="006F0212"/>
    <w:rsid w:val="006F0FA3"/>
    <w:rsid w:val="006F12AA"/>
    <w:rsid w:val="006F14D7"/>
    <w:rsid w:val="006F1D2A"/>
    <w:rsid w:val="006F4357"/>
    <w:rsid w:val="006F5603"/>
    <w:rsid w:val="006F56C5"/>
    <w:rsid w:val="006F6210"/>
    <w:rsid w:val="006F62B1"/>
    <w:rsid w:val="006F686B"/>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566"/>
    <w:rsid w:val="00740E84"/>
    <w:rsid w:val="00744567"/>
    <w:rsid w:val="00744A8F"/>
    <w:rsid w:val="00744F57"/>
    <w:rsid w:val="007465E7"/>
    <w:rsid w:val="0074690D"/>
    <w:rsid w:val="00746A78"/>
    <w:rsid w:val="00747C42"/>
    <w:rsid w:val="00750637"/>
    <w:rsid w:val="007507E8"/>
    <w:rsid w:val="00751D55"/>
    <w:rsid w:val="00752828"/>
    <w:rsid w:val="0075406E"/>
    <w:rsid w:val="0075571A"/>
    <w:rsid w:val="00757526"/>
    <w:rsid w:val="00757533"/>
    <w:rsid w:val="00761FB7"/>
    <w:rsid w:val="007623E3"/>
    <w:rsid w:val="0076658C"/>
    <w:rsid w:val="00766AAD"/>
    <w:rsid w:val="00766F6F"/>
    <w:rsid w:val="00767D20"/>
    <w:rsid w:val="00770A36"/>
    <w:rsid w:val="00771846"/>
    <w:rsid w:val="00773385"/>
    <w:rsid w:val="007736FC"/>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3E15"/>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0A3"/>
    <w:rsid w:val="00803D19"/>
    <w:rsid w:val="0080429D"/>
    <w:rsid w:val="0080476C"/>
    <w:rsid w:val="00804DA2"/>
    <w:rsid w:val="00805830"/>
    <w:rsid w:val="008058F0"/>
    <w:rsid w:val="008059B5"/>
    <w:rsid w:val="00807117"/>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1804"/>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50DA2"/>
    <w:rsid w:val="0085247D"/>
    <w:rsid w:val="00852644"/>
    <w:rsid w:val="00852E53"/>
    <w:rsid w:val="008530CF"/>
    <w:rsid w:val="0085422B"/>
    <w:rsid w:val="00854CB9"/>
    <w:rsid w:val="00854CD1"/>
    <w:rsid w:val="00855817"/>
    <w:rsid w:val="00855E67"/>
    <w:rsid w:val="0085664C"/>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80B"/>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F50"/>
    <w:rsid w:val="00911AED"/>
    <w:rsid w:val="00912F51"/>
    <w:rsid w:val="00913118"/>
    <w:rsid w:val="00913A3A"/>
    <w:rsid w:val="00913C66"/>
    <w:rsid w:val="00915EBB"/>
    <w:rsid w:val="00917FDC"/>
    <w:rsid w:val="00920F12"/>
    <w:rsid w:val="009234F0"/>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36148"/>
    <w:rsid w:val="0094009D"/>
    <w:rsid w:val="0094038B"/>
    <w:rsid w:val="00940AA1"/>
    <w:rsid w:val="00940B6C"/>
    <w:rsid w:val="00940D36"/>
    <w:rsid w:val="00941505"/>
    <w:rsid w:val="00941DC0"/>
    <w:rsid w:val="00942206"/>
    <w:rsid w:val="00942294"/>
    <w:rsid w:val="009435F0"/>
    <w:rsid w:val="009435F5"/>
    <w:rsid w:val="009436EE"/>
    <w:rsid w:val="00943BC9"/>
    <w:rsid w:val="0094581F"/>
    <w:rsid w:val="009459CE"/>
    <w:rsid w:val="00945ECE"/>
    <w:rsid w:val="00945EE8"/>
    <w:rsid w:val="00946F6F"/>
    <w:rsid w:val="00947E43"/>
    <w:rsid w:val="00953EEC"/>
    <w:rsid w:val="00955A00"/>
    <w:rsid w:val="00955E96"/>
    <w:rsid w:val="00955EDA"/>
    <w:rsid w:val="00956325"/>
    <w:rsid w:val="0095722B"/>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79D"/>
    <w:rsid w:val="009862F0"/>
    <w:rsid w:val="00986695"/>
    <w:rsid w:val="009866D9"/>
    <w:rsid w:val="00986F76"/>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294B"/>
    <w:rsid w:val="009F3068"/>
    <w:rsid w:val="009F31BD"/>
    <w:rsid w:val="009F3DF5"/>
    <w:rsid w:val="009F50A6"/>
    <w:rsid w:val="009F575F"/>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046"/>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3024"/>
    <w:rsid w:val="00AD4576"/>
    <w:rsid w:val="00AD4ACC"/>
    <w:rsid w:val="00AD4C00"/>
    <w:rsid w:val="00AD4DB1"/>
    <w:rsid w:val="00AD5A35"/>
    <w:rsid w:val="00AD5E55"/>
    <w:rsid w:val="00AD5EF0"/>
    <w:rsid w:val="00AD6279"/>
    <w:rsid w:val="00AE0D36"/>
    <w:rsid w:val="00AE0DD6"/>
    <w:rsid w:val="00AE2D34"/>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92D"/>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8D8"/>
    <w:rsid w:val="00B56C0C"/>
    <w:rsid w:val="00B56CC7"/>
    <w:rsid w:val="00B5731A"/>
    <w:rsid w:val="00B57F1D"/>
    <w:rsid w:val="00B60A3C"/>
    <w:rsid w:val="00B60A6A"/>
    <w:rsid w:val="00B61120"/>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515"/>
    <w:rsid w:val="00C10F32"/>
    <w:rsid w:val="00C11710"/>
    <w:rsid w:val="00C11AE4"/>
    <w:rsid w:val="00C12435"/>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484D"/>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5CD"/>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179"/>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C7682"/>
    <w:rsid w:val="00CD303E"/>
    <w:rsid w:val="00CD311A"/>
    <w:rsid w:val="00CD4C21"/>
    <w:rsid w:val="00CD5C79"/>
    <w:rsid w:val="00CD6470"/>
    <w:rsid w:val="00CD7696"/>
    <w:rsid w:val="00CE0E08"/>
    <w:rsid w:val="00CE2DFA"/>
    <w:rsid w:val="00CE48FA"/>
    <w:rsid w:val="00CE5818"/>
    <w:rsid w:val="00CE5AF0"/>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4951"/>
    <w:rsid w:val="00D16200"/>
    <w:rsid w:val="00D16588"/>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0197"/>
    <w:rsid w:val="00D5220F"/>
    <w:rsid w:val="00D5245F"/>
    <w:rsid w:val="00D5293F"/>
    <w:rsid w:val="00D52E71"/>
    <w:rsid w:val="00D54D70"/>
    <w:rsid w:val="00D555B0"/>
    <w:rsid w:val="00D57A32"/>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0D5"/>
    <w:rsid w:val="00E342AE"/>
    <w:rsid w:val="00E343FB"/>
    <w:rsid w:val="00E34D56"/>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673ED"/>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0A8F"/>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2B"/>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5976"/>
    <w:rsid w:val="00F8690E"/>
    <w:rsid w:val="00F9048F"/>
    <w:rsid w:val="00F9151B"/>
    <w:rsid w:val="00F9213D"/>
    <w:rsid w:val="00F92D3A"/>
    <w:rsid w:val="00F9468A"/>
    <w:rsid w:val="00F94B2A"/>
    <w:rsid w:val="00F96285"/>
    <w:rsid w:val="00F96CB3"/>
    <w:rsid w:val="00F9751F"/>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206"/>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5D316A"/>
    <w:pPr>
      <w:keepNext/>
      <w:outlineLvl w:val="2"/>
    </w:pPr>
    <w:rPr>
      <w:i/>
    </w:rPr>
  </w:style>
  <w:style w:type="paragraph" w:styleId="Heading4">
    <w:name w:val="heading 4"/>
    <w:next w:val="Normal"/>
    <w:link w:val="Heading4Char"/>
    <w:autoRedefine/>
    <w:qFormat/>
    <w:rsid w:val="006A4E70"/>
    <w:pPr>
      <w:keepNext/>
      <w:ind w:left="567"/>
      <w:outlineLvl w:val="3"/>
    </w:pPr>
    <w:rPr>
      <w:u w:val="single"/>
      <w:lang w:val="fr-FR"/>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97334"/>
    <w:pPr>
      <w:tabs>
        <w:tab w:val="right" w:leader="dot" w:pos="9639"/>
      </w:tabs>
      <w:spacing w:before="60" w:after="60"/>
      <w:ind w:right="1418"/>
      <w:jc w:val="left"/>
    </w:pPr>
    <w:rPr>
      <w:rFonts w:cs="Arial"/>
      <w:bCs/>
      <w:caps/>
      <w:noProof/>
      <w:sz w:val="18"/>
    </w:rPr>
  </w:style>
  <w:style w:type="paragraph" w:styleId="TOC3">
    <w:name w:val="toc 3"/>
    <w:next w:val="Normal"/>
    <w:uiPriority w:val="39"/>
    <w:qFormat/>
    <w:rsid w:val="004772C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772C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Code"/>
    <w:link w:val="DocoriginalChar"/>
    <w:rsid w:val="00943BC9"/>
    <w:pPr>
      <w:spacing w:before="240" w:line="240" w:lineRule="exact"/>
      <w:ind w:left="0"/>
      <w:contextualSpacing/>
      <w:jc w:val="left"/>
    </w:pPr>
    <w:rPr>
      <w:sz w:val="18"/>
    </w:rPr>
  </w:style>
  <w:style w:type="paragraph" w:customStyle="1" w:styleId="DecisionParagraphs">
    <w:name w:val="DecisionParagraphs"/>
    <w:basedOn w:val="Normal"/>
    <w:rsid w:val="00943BC9"/>
    <w:pPr>
      <w:tabs>
        <w:tab w:val="left" w:pos="5387"/>
      </w:tabs>
      <w:ind w:left="4820"/>
    </w:pPr>
    <w:rPr>
      <w:i/>
    </w:rPr>
  </w:style>
  <w:style w:type="character" w:customStyle="1" w:styleId="Doclang">
    <w:name w:val="Doc_lang"/>
    <w:basedOn w:val="DefaultParagraphFont"/>
    <w:rsid w:val="00943BC9"/>
    <w:rPr>
      <w:rFonts w:ascii="Arial" w:hAnsi="Arial"/>
      <w:sz w:val="20"/>
      <w:lang w:val="en-US"/>
    </w:rPr>
  </w:style>
  <w:style w:type="paragraph" w:customStyle="1" w:styleId="Disclaimer">
    <w:name w:val="Disclaimer"/>
    <w:next w:val="Normal"/>
    <w:qFormat/>
    <w:rsid w:val="00943BC9"/>
    <w:pPr>
      <w:spacing w:after="600"/>
      <w:jc w:val="left"/>
    </w:pPr>
    <w:rPr>
      <w:i/>
      <w:iCs/>
      <w:color w:val="A6A6A6" w:themeColor="background1" w:themeShade="A6"/>
    </w:rPr>
  </w:style>
  <w:style w:type="paragraph" w:customStyle="1" w:styleId="upove">
    <w:name w:val="upov_e"/>
    <w:basedOn w:val="Normal"/>
    <w:rsid w:val="00943BC9"/>
    <w:pPr>
      <w:spacing w:before="120"/>
    </w:pPr>
    <w:rPr>
      <w:sz w:val="16"/>
    </w:rPr>
  </w:style>
  <w:style w:type="paragraph" w:customStyle="1" w:styleId="preparedby0">
    <w:name w:val="prepared by"/>
    <w:basedOn w:val="Normal"/>
    <w:semiHidden/>
    <w:rsid w:val="00943BC9"/>
    <w:pPr>
      <w:spacing w:before="600" w:after="600"/>
      <w:jc w:val="center"/>
    </w:pPr>
    <w:rPr>
      <w:i/>
    </w:rPr>
  </w:style>
  <w:style w:type="paragraph" w:customStyle="1" w:styleId="SessionMeetingPlace">
    <w:name w:val="Session_MeetingPlace"/>
    <w:basedOn w:val="Normal"/>
    <w:semiHidden/>
    <w:rsid w:val="00943BC9"/>
    <w:pPr>
      <w:spacing w:before="480"/>
      <w:jc w:val="center"/>
    </w:pPr>
    <w:rPr>
      <w:b/>
      <w:bCs/>
      <w:kern w:val="28"/>
      <w:sz w:val="24"/>
    </w:rPr>
  </w:style>
  <w:style w:type="paragraph" w:customStyle="1" w:styleId="Code">
    <w:name w:val="Code"/>
    <w:basedOn w:val="Normal"/>
    <w:link w:val="CodeChar"/>
    <w:semiHidden/>
    <w:rsid w:val="00943BC9"/>
    <w:pPr>
      <w:spacing w:line="340" w:lineRule="atLeast"/>
      <w:ind w:left="1276"/>
    </w:pPr>
    <w:rPr>
      <w:b/>
      <w:bCs/>
      <w:spacing w:val="10"/>
    </w:rPr>
  </w:style>
  <w:style w:type="paragraph" w:customStyle="1" w:styleId="Country">
    <w:name w:val="Country"/>
    <w:basedOn w:val="Normal"/>
    <w:semiHidden/>
    <w:rsid w:val="00943BC9"/>
    <w:pPr>
      <w:spacing w:before="60" w:after="480"/>
      <w:jc w:val="center"/>
    </w:pPr>
  </w:style>
  <w:style w:type="paragraph" w:customStyle="1" w:styleId="Lettrine">
    <w:name w:val="Lettrine"/>
    <w:basedOn w:val="Normal"/>
    <w:rsid w:val="00943BC9"/>
    <w:pPr>
      <w:spacing w:line="340" w:lineRule="atLeast"/>
      <w:jc w:val="right"/>
    </w:pPr>
    <w:rPr>
      <w:b/>
      <w:bCs/>
      <w:sz w:val="36"/>
    </w:rPr>
  </w:style>
  <w:style w:type="paragraph" w:customStyle="1" w:styleId="LogoUPOV">
    <w:name w:val="LogoUPOV"/>
    <w:basedOn w:val="Normal"/>
    <w:rsid w:val="00943BC9"/>
    <w:pPr>
      <w:spacing w:before="600" w:after="80"/>
      <w:jc w:val="center"/>
    </w:pPr>
    <w:rPr>
      <w:snapToGrid w:val="0"/>
    </w:rPr>
  </w:style>
  <w:style w:type="paragraph" w:customStyle="1" w:styleId="Sessiontc">
    <w:name w:val="Session_tc"/>
    <w:basedOn w:val="StyleSessionAllcaps"/>
    <w:rsid w:val="00943BC9"/>
    <w:pPr>
      <w:spacing w:before="0" w:line="280" w:lineRule="exact"/>
      <w:jc w:val="left"/>
    </w:pPr>
    <w:rPr>
      <w:caps w:val="0"/>
      <w:sz w:val="20"/>
    </w:rPr>
  </w:style>
  <w:style w:type="paragraph" w:customStyle="1" w:styleId="TitreUpov">
    <w:name w:val="TitreUpov"/>
    <w:basedOn w:val="Normal"/>
    <w:semiHidden/>
    <w:rsid w:val="00943BC9"/>
    <w:pPr>
      <w:spacing w:before="60"/>
      <w:jc w:val="center"/>
    </w:pPr>
    <w:rPr>
      <w:b/>
      <w:sz w:val="24"/>
    </w:rPr>
  </w:style>
  <w:style w:type="paragraph" w:customStyle="1" w:styleId="StyleSessionAllcaps">
    <w:name w:val="Style Session + All caps"/>
    <w:basedOn w:val="Session"/>
    <w:semiHidden/>
    <w:rsid w:val="00943BC9"/>
    <w:pPr>
      <w:spacing w:before="480"/>
    </w:pPr>
    <w:rPr>
      <w:bCs/>
      <w:caps/>
      <w:kern w:val="28"/>
      <w:sz w:val="24"/>
    </w:rPr>
  </w:style>
  <w:style w:type="paragraph" w:customStyle="1" w:styleId="Sessiontcplacedate">
    <w:name w:val="Session_tc_place_date"/>
    <w:basedOn w:val="SessionMeetingPlace"/>
    <w:rsid w:val="00943BC9"/>
    <w:pPr>
      <w:spacing w:before="240"/>
      <w:contextualSpacing/>
      <w:jc w:val="left"/>
    </w:pPr>
    <w:rPr>
      <w:sz w:val="20"/>
    </w:rPr>
  </w:style>
  <w:style w:type="paragraph" w:customStyle="1" w:styleId="Titleofdoc0">
    <w:name w:val="Title_of_doc"/>
    <w:basedOn w:val="TitleofDoc"/>
    <w:rsid w:val="00943BC9"/>
    <w:pPr>
      <w:spacing w:before="600" w:after="240"/>
      <w:jc w:val="left"/>
    </w:pPr>
    <w:rPr>
      <w:b/>
    </w:rPr>
  </w:style>
  <w:style w:type="paragraph" w:customStyle="1" w:styleId="preparedby1">
    <w:name w:val="prepared_by"/>
    <w:basedOn w:val="preparedby0"/>
    <w:rsid w:val="00943BC9"/>
    <w:pPr>
      <w:spacing w:before="0" w:after="240"/>
    </w:pPr>
    <w:rPr>
      <w:iCs/>
    </w:rPr>
  </w:style>
  <w:style w:type="character" w:customStyle="1" w:styleId="CodeChar">
    <w:name w:val="Code Char"/>
    <w:basedOn w:val="DefaultParagraphFont"/>
    <w:link w:val="Code"/>
    <w:semiHidden/>
    <w:rsid w:val="00943BC9"/>
    <w:rPr>
      <w:b/>
      <w:bCs/>
      <w:spacing w:val="10"/>
    </w:rPr>
  </w:style>
  <w:style w:type="paragraph" w:customStyle="1" w:styleId="endofdoc">
    <w:name w:val="end_of_doc"/>
    <w:next w:val="Header"/>
    <w:autoRedefine/>
    <w:rsid w:val="00943BC9"/>
    <w:pPr>
      <w:spacing w:before="480"/>
      <w:ind w:left="567" w:hanging="567"/>
      <w:jc w:val="right"/>
    </w:pPr>
  </w:style>
  <w:style w:type="character" w:customStyle="1" w:styleId="DocoriginalChar">
    <w:name w:val="Doc_original Char"/>
    <w:basedOn w:val="CodeChar"/>
    <w:link w:val="Docoriginal"/>
    <w:rsid w:val="00943BC9"/>
    <w:rPr>
      <w:b/>
      <w:bCs/>
      <w:spacing w:val="10"/>
      <w:sz w:val="18"/>
    </w:rPr>
  </w:style>
  <w:style w:type="character" w:customStyle="1" w:styleId="BalloonTextChar">
    <w:name w:val="Balloon Text Char"/>
    <w:basedOn w:val="DefaultParagraphFont"/>
    <w:link w:val="BalloonText"/>
    <w:rsid w:val="00943BC9"/>
    <w:rPr>
      <w:rFonts w:ascii="Tahoma" w:hAnsi="Tahoma" w:cs="Tahoma"/>
      <w:sz w:val="16"/>
      <w:szCs w:val="16"/>
    </w:rPr>
  </w:style>
  <w:style w:type="paragraph" w:customStyle="1" w:styleId="Doccode">
    <w:name w:val="Doc_code"/>
    <w:qFormat/>
    <w:rsid w:val="00943BC9"/>
    <w:pPr>
      <w:jc w:val="left"/>
    </w:pPr>
    <w:rPr>
      <w:b/>
      <w:bCs/>
      <w:spacing w:val="10"/>
      <w:sz w:val="18"/>
    </w:rPr>
  </w:style>
  <w:style w:type="paragraph" w:styleId="ListParagraph">
    <w:name w:val="List Paragraph"/>
    <w:basedOn w:val="Normal"/>
    <w:uiPriority w:val="34"/>
    <w:qFormat/>
    <w:rsid w:val="00943BC9"/>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943BC9"/>
    <w:rPr>
      <w:sz w:val="14"/>
    </w:rPr>
  </w:style>
  <w:style w:type="paragraph" w:customStyle="1" w:styleId="StyleDocoriginalNotBold">
    <w:name w:val="Style Doc_original + Not Bold"/>
    <w:basedOn w:val="Docoriginal"/>
    <w:link w:val="StyleDocoriginalNotBoldChar"/>
    <w:autoRedefine/>
    <w:rsid w:val="00943BC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43BC9"/>
    <w:rPr>
      <w:b/>
      <w:bCs/>
      <w:spacing w:val="10"/>
      <w:sz w:val="18"/>
      <w:lang w:val="fr-FR"/>
    </w:rPr>
  </w:style>
  <w:style w:type="paragraph" w:customStyle="1" w:styleId="StyleDocnumber">
    <w:name w:val="Style Doc_number"/>
    <w:basedOn w:val="Docoriginal"/>
    <w:rsid w:val="00943BC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43BC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43BC9"/>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43BC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43BC9"/>
    <w:rPr>
      <w:b w:val="0"/>
      <w:bCs w:val="0"/>
      <w:spacing w:val="10"/>
      <w:sz w:val="18"/>
      <w:lang w:val="fr-FR"/>
    </w:rPr>
  </w:style>
  <w:style w:type="character" w:customStyle="1" w:styleId="StyleDocoriginalNotBold1">
    <w:name w:val="Style Doc_original + Not Bold1"/>
    <w:basedOn w:val="DefaultParagraphFont"/>
    <w:rsid w:val="00943BC9"/>
    <w:rPr>
      <w:rFonts w:ascii="Arial" w:hAnsi="Arial"/>
      <w:b/>
      <w:bCs/>
      <w:spacing w:val="10"/>
      <w:lang w:val="en-US" w:eastAsia="en-US" w:bidi="ar-SA"/>
    </w:rPr>
  </w:style>
  <w:style w:type="character" w:customStyle="1" w:styleId="StyleDoclangBold">
    <w:name w:val="Style Doc_lang + Bold"/>
    <w:basedOn w:val="Doclang"/>
    <w:rsid w:val="00943BC9"/>
    <w:rPr>
      <w:rFonts w:ascii="Arial" w:hAnsi="Arial"/>
      <w:b/>
      <w:bCs/>
      <w:sz w:val="20"/>
      <w:lang w:val="en-US"/>
    </w:rPr>
  </w:style>
  <w:style w:type="paragraph" w:styleId="TOCHeading">
    <w:name w:val="TOC Heading"/>
    <w:basedOn w:val="Heading1"/>
    <w:next w:val="Normal"/>
    <w:uiPriority w:val="39"/>
    <w:unhideWhenUsed/>
    <w:qFormat/>
    <w:rsid w:val="00943BC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943BC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943BC9"/>
    <w:rPr>
      <w:u w:val="single"/>
    </w:rPr>
  </w:style>
  <w:style w:type="character" w:customStyle="1" w:styleId="SubtitleChar">
    <w:name w:val="Subtitle Char"/>
    <w:basedOn w:val="DefaultParagraphFont"/>
    <w:link w:val="Subtitle"/>
    <w:rsid w:val="00943BC9"/>
    <w:rPr>
      <w:szCs w:val="24"/>
    </w:rPr>
  </w:style>
  <w:style w:type="character" w:customStyle="1" w:styleId="HeaderChar">
    <w:name w:val="Header Char"/>
    <w:basedOn w:val="DefaultParagraphFont"/>
    <w:link w:val="Header"/>
    <w:uiPriority w:val="99"/>
    <w:rsid w:val="00943BC9"/>
    <w:rPr>
      <w:lang w:val="fr-FR"/>
    </w:rPr>
  </w:style>
  <w:style w:type="character" w:styleId="CommentReference">
    <w:name w:val="annotation reference"/>
    <w:basedOn w:val="DefaultParagraphFont"/>
    <w:rsid w:val="00943BC9"/>
    <w:rPr>
      <w:sz w:val="16"/>
      <w:szCs w:val="16"/>
    </w:rPr>
  </w:style>
  <w:style w:type="paragraph" w:styleId="CommentSubject">
    <w:name w:val="annotation subject"/>
    <w:basedOn w:val="CommentText"/>
    <w:next w:val="CommentText"/>
    <w:link w:val="CommentSubjectChar"/>
    <w:rsid w:val="00943BC9"/>
    <w:rPr>
      <w:b/>
      <w:bCs/>
      <w:sz w:val="20"/>
      <w:lang w:val="en-US"/>
    </w:rPr>
  </w:style>
  <w:style w:type="character" w:customStyle="1" w:styleId="CommentSubjectChar">
    <w:name w:val="Comment Subject Char"/>
    <w:basedOn w:val="CommentTextChar"/>
    <w:link w:val="CommentSubject"/>
    <w:rsid w:val="00943BC9"/>
    <w:rPr>
      <w:b/>
      <w:bCs/>
      <w:sz w:val="22"/>
      <w:lang w:val="es-ES_tradnl"/>
    </w:rPr>
  </w:style>
  <w:style w:type="table" w:customStyle="1" w:styleId="TableGrid10">
    <w:name w:val="Table Grid1"/>
    <w:basedOn w:val="TableNormal"/>
    <w:next w:val="TableGrid"/>
    <w:rsid w:val="00E3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F294B"/>
    <w:rPr>
      <w:caps/>
    </w:rPr>
  </w:style>
  <w:style w:type="character" w:customStyle="1" w:styleId="Heading3Char">
    <w:name w:val="Heading 3 Char"/>
    <w:basedOn w:val="DefaultParagraphFont"/>
    <w:link w:val="Heading3"/>
    <w:rsid w:val="009F294B"/>
    <w:rPr>
      <w:i/>
    </w:rPr>
  </w:style>
  <w:style w:type="character" w:customStyle="1" w:styleId="Heading4Char">
    <w:name w:val="Heading 4 Char"/>
    <w:basedOn w:val="DefaultParagraphFont"/>
    <w:link w:val="Heading4"/>
    <w:rsid w:val="009F294B"/>
    <w:rPr>
      <w:u w:val="single"/>
      <w:lang w:val="fr-FR"/>
    </w:rPr>
  </w:style>
  <w:style w:type="character" w:customStyle="1" w:styleId="domain">
    <w:name w:val="domain"/>
    <w:basedOn w:val="DefaultParagraphFont"/>
    <w:rsid w:val="00665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206"/>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5D316A"/>
    <w:pPr>
      <w:keepNext/>
      <w:outlineLvl w:val="2"/>
    </w:pPr>
    <w:rPr>
      <w:i/>
    </w:rPr>
  </w:style>
  <w:style w:type="paragraph" w:styleId="Heading4">
    <w:name w:val="heading 4"/>
    <w:next w:val="Normal"/>
    <w:link w:val="Heading4Char"/>
    <w:autoRedefine/>
    <w:qFormat/>
    <w:rsid w:val="006A4E70"/>
    <w:pPr>
      <w:keepNext/>
      <w:ind w:left="567"/>
      <w:outlineLvl w:val="3"/>
    </w:pPr>
    <w:rPr>
      <w:u w:val="single"/>
      <w:lang w:val="fr-FR"/>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97334"/>
    <w:pPr>
      <w:tabs>
        <w:tab w:val="right" w:leader="dot" w:pos="9639"/>
      </w:tabs>
      <w:spacing w:before="60" w:after="60"/>
      <w:ind w:right="1418"/>
      <w:jc w:val="left"/>
    </w:pPr>
    <w:rPr>
      <w:rFonts w:cs="Arial"/>
      <w:bCs/>
      <w:caps/>
      <w:noProof/>
      <w:sz w:val="18"/>
    </w:rPr>
  </w:style>
  <w:style w:type="paragraph" w:styleId="TOC3">
    <w:name w:val="toc 3"/>
    <w:next w:val="Normal"/>
    <w:uiPriority w:val="39"/>
    <w:qFormat/>
    <w:rsid w:val="004772C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772C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Code"/>
    <w:link w:val="DocoriginalChar"/>
    <w:rsid w:val="00943BC9"/>
    <w:pPr>
      <w:spacing w:before="240" w:line="240" w:lineRule="exact"/>
      <w:ind w:left="0"/>
      <w:contextualSpacing/>
      <w:jc w:val="left"/>
    </w:pPr>
    <w:rPr>
      <w:sz w:val="18"/>
    </w:rPr>
  </w:style>
  <w:style w:type="paragraph" w:customStyle="1" w:styleId="DecisionParagraphs">
    <w:name w:val="DecisionParagraphs"/>
    <w:basedOn w:val="Normal"/>
    <w:rsid w:val="00943BC9"/>
    <w:pPr>
      <w:tabs>
        <w:tab w:val="left" w:pos="5387"/>
      </w:tabs>
      <w:ind w:left="4820"/>
    </w:pPr>
    <w:rPr>
      <w:i/>
    </w:rPr>
  </w:style>
  <w:style w:type="character" w:customStyle="1" w:styleId="Doclang">
    <w:name w:val="Doc_lang"/>
    <w:basedOn w:val="DefaultParagraphFont"/>
    <w:rsid w:val="00943BC9"/>
    <w:rPr>
      <w:rFonts w:ascii="Arial" w:hAnsi="Arial"/>
      <w:sz w:val="20"/>
      <w:lang w:val="en-US"/>
    </w:rPr>
  </w:style>
  <w:style w:type="paragraph" w:customStyle="1" w:styleId="Disclaimer">
    <w:name w:val="Disclaimer"/>
    <w:next w:val="Normal"/>
    <w:qFormat/>
    <w:rsid w:val="00943BC9"/>
    <w:pPr>
      <w:spacing w:after="600"/>
      <w:jc w:val="left"/>
    </w:pPr>
    <w:rPr>
      <w:i/>
      <w:iCs/>
      <w:color w:val="A6A6A6" w:themeColor="background1" w:themeShade="A6"/>
    </w:rPr>
  </w:style>
  <w:style w:type="paragraph" w:customStyle="1" w:styleId="upove">
    <w:name w:val="upov_e"/>
    <w:basedOn w:val="Normal"/>
    <w:rsid w:val="00943BC9"/>
    <w:pPr>
      <w:spacing w:before="120"/>
    </w:pPr>
    <w:rPr>
      <w:sz w:val="16"/>
    </w:rPr>
  </w:style>
  <w:style w:type="paragraph" w:customStyle="1" w:styleId="preparedby0">
    <w:name w:val="prepared by"/>
    <w:basedOn w:val="Normal"/>
    <w:semiHidden/>
    <w:rsid w:val="00943BC9"/>
    <w:pPr>
      <w:spacing w:before="600" w:after="600"/>
      <w:jc w:val="center"/>
    </w:pPr>
    <w:rPr>
      <w:i/>
    </w:rPr>
  </w:style>
  <w:style w:type="paragraph" w:customStyle="1" w:styleId="SessionMeetingPlace">
    <w:name w:val="Session_MeetingPlace"/>
    <w:basedOn w:val="Normal"/>
    <w:semiHidden/>
    <w:rsid w:val="00943BC9"/>
    <w:pPr>
      <w:spacing w:before="480"/>
      <w:jc w:val="center"/>
    </w:pPr>
    <w:rPr>
      <w:b/>
      <w:bCs/>
      <w:kern w:val="28"/>
      <w:sz w:val="24"/>
    </w:rPr>
  </w:style>
  <w:style w:type="paragraph" w:customStyle="1" w:styleId="Code">
    <w:name w:val="Code"/>
    <w:basedOn w:val="Normal"/>
    <w:link w:val="CodeChar"/>
    <w:semiHidden/>
    <w:rsid w:val="00943BC9"/>
    <w:pPr>
      <w:spacing w:line="340" w:lineRule="atLeast"/>
      <w:ind w:left="1276"/>
    </w:pPr>
    <w:rPr>
      <w:b/>
      <w:bCs/>
      <w:spacing w:val="10"/>
    </w:rPr>
  </w:style>
  <w:style w:type="paragraph" w:customStyle="1" w:styleId="Country">
    <w:name w:val="Country"/>
    <w:basedOn w:val="Normal"/>
    <w:semiHidden/>
    <w:rsid w:val="00943BC9"/>
    <w:pPr>
      <w:spacing w:before="60" w:after="480"/>
      <w:jc w:val="center"/>
    </w:pPr>
  </w:style>
  <w:style w:type="paragraph" w:customStyle="1" w:styleId="Lettrine">
    <w:name w:val="Lettrine"/>
    <w:basedOn w:val="Normal"/>
    <w:rsid w:val="00943BC9"/>
    <w:pPr>
      <w:spacing w:line="340" w:lineRule="atLeast"/>
      <w:jc w:val="right"/>
    </w:pPr>
    <w:rPr>
      <w:b/>
      <w:bCs/>
      <w:sz w:val="36"/>
    </w:rPr>
  </w:style>
  <w:style w:type="paragraph" w:customStyle="1" w:styleId="LogoUPOV">
    <w:name w:val="LogoUPOV"/>
    <w:basedOn w:val="Normal"/>
    <w:rsid w:val="00943BC9"/>
    <w:pPr>
      <w:spacing w:before="600" w:after="80"/>
      <w:jc w:val="center"/>
    </w:pPr>
    <w:rPr>
      <w:snapToGrid w:val="0"/>
    </w:rPr>
  </w:style>
  <w:style w:type="paragraph" w:customStyle="1" w:styleId="Sessiontc">
    <w:name w:val="Session_tc"/>
    <w:basedOn w:val="StyleSessionAllcaps"/>
    <w:rsid w:val="00943BC9"/>
    <w:pPr>
      <w:spacing w:before="0" w:line="280" w:lineRule="exact"/>
      <w:jc w:val="left"/>
    </w:pPr>
    <w:rPr>
      <w:caps w:val="0"/>
      <w:sz w:val="20"/>
    </w:rPr>
  </w:style>
  <w:style w:type="paragraph" w:customStyle="1" w:styleId="TitreUpov">
    <w:name w:val="TitreUpov"/>
    <w:basedOn w:val="Normal"/>
    <w:semiHidden/>
    <w:rsid w:val="00943BC9"/>
    <w:pPr>
      <w:spacing w:before="60"/>
      <w:jc w:val="center"/>
    </w:pPr>
    <w:rPr>
      <w:b/>
      <w:sz w:val="24"/>
    </w:rPr>
  </w:style>
  <w:style w:type="paragraph" w:customStyle="1" w:styleId="StyleSessionAllcaps">
    <w:name w:val="Style Session + All caps"/>
    <w:basedOn w:val="Session"/>
    <w:semiHidden/>
    <w:rsid w:val="00943BC9"/>
    <w:pPr>
      <w:spacing w:before="480"/>
    </w:pPr>
    <w:rPr>
      <w:bCs/>
      <w:caps/>
      <w:kern w:val="28"/>
      <w:sz w:val="24"/>
    </w:rPr>
  </w:style>
  <w:style w:type="paragraph" w:customStyle="1" w:styleId="Sessiontcplacedate">
    <w:name w:val="Session_tc_place_date"/>
    <w:basedOn w:val="SessionMeetingPlace"/>
    <w:rsid w:val="00943BC9"/>
    <w:pPr>
      <w:spacing w:before="240"/>
      <w:contextualSpacing/>
      <w:jc w:val="left"/>
    </w:pPr>
    <w:rPr>
      <w:sz w:val="20"/>
    </w:rPr>
  </w:style>
  <w:style w:type="paragraph" w:customStyle="1" w:styleId="Titleofdoc0">
    <w:name w:val="Title_of_doc"/>
    <w:basedOn w:val="TitleofDoc"/>
    <w:rsid w:val="00943BC9"/>
    <w:pPr>
      <w:spacing w:before="600" w:after="240"/>
      <w:jc w:val="left"/>
    </w:pPr>
    <w:rPr>
      <w:b/>
    </w:rPr>
  </w:style>
  <w:style w:type="paragraph" w:customStyle="1" w:styleId="preparedby1">
    <w:name w:val="prepared_by"/>
    <w:basedOn w:val="preparedby0"/>
    <w:rsid w:val="00943BC9"/>
    <w:pPr>
      <w:spacing w:before="0" w:after="240"/>
    </w:pPr>
    <w:rPr>
      <w:iCs/>
    </w:rPr>
  </w:style>
  <w:style w:type="character" w:customStyle="1" w:styleId="CodeChar">
    <w:name w:val="Code Char"/>
    <w:basedOn w:val="DefaultParagraphFont"/>
    <w:link w:val="Code"/>
    <w:semiHidden/>
    <w:rsid w:val="00943BC9"/>
    <w:rPr>
      <w:b/>
      <w:bCs/>
      <w:spacing w:val="10"/>
    </w:rPr>
  </w:style>
  <w:style w:type="paragraph" w:customStyle="1" w:styleId="endofdoc">
    <w:name w:val="end_of_doc"/>
    <w:next w:val="Header"/>
    <w:autoRedefine/>
    <w:rsid w:val="00943BC9"/>
    <w:pPr>
      <w:spacing w:before="480"/>
      <w:ind w:left="567" w:hanging="567"/>
      <w:jc w:val="right"/>
    </w:pPr>
  </w:style>
  <w:style w:type="character" w:customStyle="1" w:styleId="DocoriginalChar">
    <w:name w:val="Doc_original Char"/>
    <w:basedOn w:val="CodeChar"/>
    <w:link w:val="Docoriginal"/>
    <w:rsid w:val="00943BC9"/>
    <w:rPr>
      <w:b/>
      <w:bCs/>
      <w:spacing w:val="10"/>
      <w:sz w:val="18"/>
    </w:rPr>
  </w:style>
  <w:style w:type="character" w:customStyle="1" w:styleId="BalloonTextChar">
    <w:name w:val="Balloon Text Char"/>
    <w:basedOn w:val="DefaultParagraphFont"/>
    <w:link w:val="BalloonText"/>
    <w:rsid w:val="00943BC9"/>
    <w:rPr>
      <w:rFonts w:ascii="Tahoma" w:hAnsi="Tahoma" w:cs="Tahoma"/>
      <w:sz w:val="16"/>
      <w:szCs w:val="16"/>
    </w:rPr>
  </w:style>
  <w:style w:type="paragraph" w:customStyle="1" w:styleId="Doccode">
    <w:name w:val="Doc_code"/>
    <w:qFormat/>
    <w:rsid w:val="00943BC9"/>
    <w:pPr>
      <w:jc w:val="left"/>
    </w:pPr>
    <w:rPr>
      <w:b/>
      <w:bCs/>
      <w:spacing w:val="10"/>
      <w:sz w:val="18"/>
    </w:rPr>
  </w:style>
  <w:style w:type="paragraph" w:styleId="ListParagraph">
    <w:name w:val="List Paragraph"/>
    <w:basedOn w:val="Normal"/>
    <w:uiPriority w:val="34"/>
    <w:qFormat/>
    <w:rsid w:val="00943BC9"/>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943BC9"/>
    <w:rPr>
      <w:sz w:val="14"/>
    </w:rPr>
  </w:style>
  <w:style w:type="paragraph" w:customStyle="1" w:styleId="StyleDocoriginalNotBold">
    <w:name w:val="Style Doc_original + Not Bold"/>
    <w:basedOn w:val="Docoriginal"/>
    <w:link w:val="StyleDocoriginalNotBoldChar"/>
    <w:autoRedefine/>
    <w:rsid w:val="00943BC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43BC9"/>
    <w:rPr>
      <w:b/>
      <w:bCs/>
      <w:spacing w:val="10"/>
      <w:sz w:val="18"/>
      <w:lang w:val="fr-FR"/>
    </w:rPr>
  </w:style>
  <w:style w:type="paragraph" w:customStyle="1" w:styleId="StyleDocnumber">
    <w:name w:val="Style Doc_number"/>
    <w:basedOn w:val="Docoriginal"/>
    <w:rsid w:val="00943BC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43BC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43BC9"/>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43BC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43BC9"/>
    <w:rPr>
      <w:b w:val="0"/>
      <w:bCs w:val="0"/>
      <w:spacing w:val="10"/>
      <w:sz w:val="18"/>
      <w:lang w:val="fr-FR"/>
    </w:rPr>
  </w:style>
  <w:style w:type="character" w:customStyle="1" w:styleId="StyleDocoriginalNotBold1">
    <w:name w:val="Style Doc_original + Not Bold1"/>
    <w:basedOn w:val="DefaultParagraphFont"/>
    <w:rsid w:val="00943BC9"/>
    <w:rPr>
      <w:rFonts w:ascii="Arial" w:hAnsi="Arial"/>
      <w:b/>
      <w:bCs/>
      <w:spacing w:val="10"/>
      <w:lang w:val="en-US" w:eastAsia="en-US" w:bidi="ar-SA"/>
    </w:rPr>
  </w:style>
  <w:style w:type="character" w:customStyle="1" w:styleId="StyleDoclangBold">
    <w:name w:val="Style Doc_lang + Bold"/>
    <w:basedOn w:val="Doclang"/>
    <w:rsid w:val="00943BC9"/>
    <w:rPr>
      <w:rFonts w:ascii="Arial" w:hAnsi="Arial"/>
      <w:b/>
      <w:bCs/>
      <w:sz w:val="20"/>
      <w:lang w:val="en-US"/>
    </w:rPr>
  </w:style>
  <w:style w:type="paragraph" w:styleId="TOCHeading">
    <w:name w:val="TOC Heading"/>
    <w:basedOn w:val="Heading1"/>
    <w:next w:val="Normal"/>
    <w:uiPriority w:val="39"/>
    <w:unhideWhenUsed/>
    <w:qFormat/>
    <w:rsid w:val="00943BC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943BC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943BC9"/>
    <w:rPr>
      <w:u w:val="single"/>
    </w:rPr>
  </w:style>
  <w:style w:type="character" w:customStyle="1" w:styleId="SubtitleChar">
    <w:name w:val="Subtitle Char"/>
    <w:basedOn w:val="DefaultParagraphFont"/>
    <w:link w:val="Subtitle"/>
    <w:rsid w:val="00943BC9"/>
    <w:rPr>
      <w:szCs w:val="24"/>
    </w:rPr>
  </w:style>
  <w:style w:type="character" w:customStyle="1" w:styleId="HeaderChar">
    <w:name w:val="Header Char"/>
    <w:basedOn w:val="DefaultParagraphFont"/>
    <w:link w:val="Header"/>
    <w:uiPriority w:val="99"/>
    <w:rsid w:val="00943BC9"/>
    <w:rPr>
      <w:lang w:val="fr-FR"/>
    </w:rPr>
  </w:style>
  <w:style w:type="character" w:styleId="CommentReference">
    <w:name w:val="annotation reference"/>
    <w:basedOn w:val="DefaultParagraphFont"/>
    <w:rsid w:val="00943BC9"/>
    <w:rPr>
      <w:sz w:val="16"/>
      <w:szCs w:val="16"/>
    </w:rPr>
  </w:style>
  <w:style w:type="paragraph" w:styleId="CommentSubject">
    <w:name w:val="annotation subject"/>
    <w:basedOn w:val="CommentText"/>
    <w:next w:val="CommentText"/>
    <w:link w:val="CommentSubjectChar"/>
    <w:rsid w:val="00943BC9"/>
    <w:rPr>
      <w:b/>
      <w:bCs/>
      <w:sz w:val="20"/>
      <w:lang w:val="en-US"/>
    </w:rPr>
  </w:style>
  <w:style w:type="character" w:customStyle="1" w:styleId="CommentSubjectChar">
    <w:name w:val="Comment Subject Char"/>
    <w:basedOn w:val="CommentTextChar"/>
    <w:link w:val="CommentSubject"/>
    <w:rsid w:val="00943BC9"/>
    <w:rPr>
      <w:b/>
      <w:bCs/>
      <w:sz w:val="22"/>
      <w:lang w:val="es-ES_tradnl"/>
    </w:rPr>
  </w:style>
  <w:style w:type="table" w:customStyle="1" w:styleId="TableGrid10">
    <w:name w:val="Table Grid1"/>
    <w:basedOn w:val="TableNormal"/>
    <w:next w:val="TableGrid"/>
    <w:rsid w:val="00E3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F294B"/>
    <w:rPr>
      <w:caps/>
    </w:rPr>
  </w:style>
  <w:style w:type="character" w:customStyle="1" w:styleId="Heading3Char">
    <w:name w:val="Heading 3 Char"/>
    <w:basedOn w:val="DefaultParagraphFont"/>
    <w:link w:val="Heading3"/>
    <w:rsid w:val="009F294B"/>
    <w:rPr>
      <w:i/>
    </w:rPr>
  </w:style>
  <w:style w:type="character" w:customStyle="1" w:styleId="Heading4Char">
    <w:name w:val="Heading 4 Char"/>
    <w:basedOn w:val="DefaultParagraphFont"/>
    <w:link w:val="Heading4"/>
    <w:rsid w:val="009F294B"/>
    <w:rPr>
      <w:u w:val="single"/>
      <w:lang w:val="fr-FR"/>
    </w:rPr>
  </w:style>
  <w:style w:type="character" w:customStyle="1" w:styleId="domain">
    <w:name w:val="domain"/>
    <w:basedOn w:val="DefaultParagraphFont"/>
    <w:rsid w:val="0066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5719">
      <w:bodyDiv w:val="1"/>
      <w:marLeft w:val="0"/>
      <w:marRight w:val="0"/>
      <w:marTop w:val="0"/>
      <w:marBottom w:val="0"/>
      <w:divBdr>
        <w:top w:val="none" w:sz="0" w:space="0" w:color="auto"/>
        <w:left w:val="none" w:sz="0" w:space="0" w:color="auto"/>
        <w:bottom w:val="none" w:sz="0" w:space="0" w:color="auto"/>
        <w:right w:val="none" w:sz="0" w:space="0" w:color="auto"/>
      </w:divBdr>
    </w:div>
    <w:div w:id="1278178965">
      <w:bodyDiv w:val="1"/>
      <w:marLeft w:val="0"/>
      <w:marRight w:val="0"/>
      <w:marTop w:val="0"/>
      <w:marBottom w:val="0"/>
      <w:divBdr>
        <w:top w:val="none" w:sz="0" w:space="0" w:color="auto"/>
        <w:left w:val="none" w:sz="0" w:space="0" w:color="auto"/>
        <w:bottom w:val="none" w:sz="0" w:space="0" w:color="auto"/>
        <w:right w:val="none" w:sz="0" w:space="0" w:color="auto"/>
      </w:divBdr>
    </w:div>
    <w:div w:id="18873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inkedin.com/showcase/24973258/"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upovea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ov.int/meetings/en/details.jsp?meeting_id=42648"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9</Pages>
  <Words>2739</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47</cp:revision>
  <cp:lastPrinted>2017-10-09T11:56:00Z</cp:lastPrinted>
  <dcterms:created xsi:type="dcterms:W3CDTF">2017-09-13T14:15:00Z</dcterms:created>
  <dcterms:modified xsi:type="dcterms:W3CDTF">2017-10-09T17:25:00Z</dcterms:modified>
</cp:coreProperties>
</file>