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ayout w:type="fixed"/>
        <w:tblCellMar>
          <w:left w:w="0" w:type="dxa"/>
          <w:right w:w="0" w:type="dxa"/>
        </w:tblCellMar>
        <w:tblLook w:val="0000" w:firstRow="0" w:lastRow="0" w:firstColumn="0" w:lastColumn="0" w:noHBand="0" w:noVBand="0"/>
      </w:tblPr>
      <w:tblGrid>
        <w:gridCol w:w="6522"/>
        <w:gridCol w:w="3117"/>
      </w:tblGrid>
      <w:tr w:rsidR="00DC3802" w:rsidRPr="007E7685" w:rsidTr="00EB4E9C">
        <w:tc>
          <w:tcPr>
            <w:tcW w:w="6522" w:type="dxa"/>
          </w:tcPr>
          <w:p w:rsidR="00DC3802" w:rsidRPr="007E7685" w:rsidRDefault="00DC3802" w:rsidP="00AC2883">
            <w:r w:rsidRPr="007E7685">
              <w:rPr>
                <w:noProof/>
                <w:lang w:val="es-ES_tradnl" w:eastAsia="es-ES_tradnl"/>
              </w:rPr>
              <w:drawing>
                <wp:inline distT="0" distB="0" distL="0" distR="0" wp14:anchorId="0CBAA9A4" wp14:editId="700AA814">
                  <wp:extent cx="952031" cy="244054"/>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tran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2557" cy="246752"/>
                          </a:xfrm>
                          <a:prstGeom prst="rect">
                            <a:avLst/>
                          </a:prstGeom>
                        </pic:spPr>
                      </pic:pic>
                    </a:graphicData>
                  </a:graphic>
                </wp:inline>
              </w:drawing>
            </w:r>
          </w:p>
        </w:tc>
        <w:tc>
          <w:tcPr>
            <w:tcW w:w="3117" w:type="dxa"/>
          </w:tcPr>
          <w:p w:rsidR="00DC3802" w:rsidRPr="007E7685" w:rsidRDefault="00DC3802" w:rsidP="00AC2883">
            <w:pPr>
              <w:pStyle w:val="Lettrine"/>
            </w:pPr>
            <w:r w:rsidRPr="007E7685">
              <w:t>E</w:t>
            </w:r>
          </w:p>
        </w:tc>
      </w:tr>
      <w:tr w:rsidR="00DC3802" w:rsidRPr="007E7685" w:rsidTr="00EB4E9C">
        <w:tc>
          <w:tcPr>
            <w:tcW w:w="6522" w:type="dxa"/>
          </w:tcPr>
          <w:p w:rsidR="00DC3802" w:rsidRPr="007E7685" w:rsidRDefault="00DC3802" w:rsidP="00AC2883">
            <w:pPr>
              <w:pStyle w:val="upove"/>
            </w:pPr>
            <w:r w:rsidRPr="007E7685">
              <w:t>International Union for the Protection of New Varieties of Plants</w:t>
            </w:r>
          </w:p>
        </w:tc>
        <w:tc>
          <w:tcPr>
            <w:tcW w:w="3117" w:type="dxa"/>
          </w:tcPr>
          <w:p w:rsidR="00DC3802" w:rsidRPr="007E7685" w:rsidRDefault="00DC3802" w:rsidP="00DA4973"/>
        </w:tc>
      </w:tr>
    </w:tbl>
    <w:p w:rsidR="00DC3802" w:rsidRPr="007E7685" w:rsidRDefault="00DC3802" w:rsidP="00DC3802"/>
    <w:p w:rsidR="00DA4973" w:rsidRPr="007E7685" w:rsidRDefault="00DA4973" w:rsidP="00DC3802"/>
    <w:tbl>
      <w:tblPr>
        <w:tblW w:w="5000" w:type="pct"/>
        <w:tblBorders>
          <w:bottom w:val="single" w:sz="4" w:space="0" w:color="auto"/>
        </w:tblBorders>
        <w:tblLayout w:type="fixed"/>
        <w:tblCellMar>
          <w:top w:w="113" w:type="dxa"/>
          <w:left w:w="0" w:type="dxa"/>
          <w:bottom w:w="113" w:type="dxa"/>
          <w:right w:w="0" w:type="dxa"/>
        </w:tblCellMar>
        <w:tblLook w:val="0000" w:firstRow="0" w:lastRow="0" w:firstColumn="0" w:lastColumn="0" w:noHBand="0" w:noVBand="0"/>
      </w:tblPr>
      <w:tblGrid>
        <w:gridCol w:w="6512"/>
        <w:gridCol w:w="3127"/>
      </w:tblGrid>
      <w:tr w:rsidR="00EB4E9C" w:rsidRPr="007E7685" w:rsidTr="00EB4E9C">
        <w:tc>
          <w:tcPr>
            <w:tcW w:w="6512" w:type="dxa"/>
          </w:tcPr>
          <w:p w:rsidR="00807AD9" w:rsidRPr="00AC2883" w:rsidRDefault="00807AD9" w:rsidP="00807AD9">
            <w:pPr>
              <w:pStyle w:val="Sessiontc"/>
            </w:pPr>
            <w:r w:rsidRPr="00E70039">
              <w:t xml:space="preserve">Technical Working Party </w:t>
            </w:r>
            <w:r w:rsidRPr="00E95BB1">
              <w:t>on Automation and Computer Programs</w:t>
            </w:r>
          </w:p>
          <w:p w:rsidR="00EB4E9C" w:rsidRPr="007E7685" w:rsidRDefault="00807AD9" w:rsidP="00DA1043">
            <w:pPr>
              <w:pStyle w:val="Sessiontcplacedate"/>
              <w:rPr>
                <w:sz w:val="22"/>
              </w:rPr>
            </w:pPr>
            <w:r w:rsidRPr="00807AD9">
              <w:t>Thirty-</w:t>
            </w:r>
            <w:r>
              <w:t>Sixth</w:t>
            </w:r>
            <w:r w:rsidR="00EB4E9C" w:rsidRPr="007E7685">
              <w:t xml:space="preserve"> Session</w:t>
            </w:r>
            <w:r w:rsidR="00EB4E9C" w:rsidRPr="007E7685">
              <w:br/>
            </w:r>
            <w:r>
              <w:t>Hanover, Germany</w:t>
            </w:r>
            <w:r w:rsidR="00EB4E9C" w:rsidRPr="00807AD9">
              <w:t xml:space="preserve">, </w:t>
            </w:r>
            <w:r w:rsidRPr="00807AD9">
              <w:t>July</w:t>
            </w:r>
            <w:r w:rsidR="00CB5E18" w:rsidRPr="00807AD9">
              <w:t xml:space="preserve"> </w:t>
            </w:r>
            <w:r w:rsidR="00DA1043">
              <w:t>2</w:t>
            </w:r>
            <w:r w:rsidR="00CB5E18" w:rsidRPr="00807AD9">
              <w:t xml:space="preserve"> to </w:t>
            </w:r>
            <w:r>
              <w:t>6</w:t>
            </w:r>
            <w:r w:rsidR="00EB4E9C" w:rsidRPr="007E7685">
              <w:t>, 201</w:t>
            </w:r>
            <w:r w:rsidR="00CB5E18" w:rsidRPr="007E7685">
              <w:t>8</w:t>
            </w:r>
          </w:p>
        </w:tc>
        <w:tc>
          <w:tcPr>
            <w:tcW w:w="3127" w:type="dxa"/>
          </w:tcPr>
          <w:p w:rsidR="00DA4499" w:rsidRPr="007E7685" w:rsidRDefault="00621302" w:rsidP="003C7FBE">
            <w:pPr>
              <w:pStyle w:val="Doccode"/>
            </w:pPr>
            <w:r w:rsidRPr="007E7685">
              <w:t>T</w:t>
            </w:r>
            <w:r w:rsidR="00E70039" w:rsidRPr="007E7685">
              <w:t>W</w:t>
            </w:r>
            <w:r w:rsidR="00807AD9">
              <w:t>C</w:t>
            </w:r>
            <w:r w:rsidR="00EB4E9C" w:rsidRPr="007E7685">
              <w:t>/</w:t>
            </w:r>
            <w:r w:rsidR="00807AD9">
              <w:t>36</w:t>
            </w:r>
            <w:r w:rsidR="00EB4E9C" w:rsidRPr="007E7685">
              <w:t>/</w:t>
            </w:r>
            <w:r w:rsidR="000451AD" w:rsidRPr="007E7685">
              <w:t>1</w:t>
            </w:r>
            <w:r w:rsidR="00441F8F">
              <w:t>5</w:t>
            </w:r>
          </w:p>
          <w:p w:rsidR="00EB4E9C" w:rsidRPr="007E7685" w:rsidRDefault="00EB4E9C" w:rsidP="003C7FBE">
            <w:pPr>
              <w:pStyle w:val="Docoriginal"/>
            </w:pPr>
            <w:r w:rsidRPr="007E7685">
              <w:t>Original:</w:t>
            </w:r>
            <w:r w:rsidRPr="007E7685">
              <w:rPr>
                <w:b w:val="0"/>
                <w:spacing w:val="0"/>
              </w:rPr>
              <w:t xml:space="preserve">  English</w:t>
            </w:r>
          </w:p>
          <w:p w:rsidR="00EB4E9C" w:rsidRPr="007E7685" w:rsidRDefault="00EB4E9C" w:rsidP="00FA5558">
            <w:pPr>
              <w:pStyle w:val="Docoriginal"/>
            </w:pPr>
            <w:r w:rsidRPr="007E7685">
              <w:t>Date:</w:t>
            </w:r>
            <w:r w:rsidRPr="007E7685">
              <w:rPr>
                <w:b w:val="0"/>
                <w:spacing w:val="0"/>
              </w:rPr>
              <w:t xml:space="preserve">  </w:t>
            </w:r>
            <w:r w:rsidR="00B80FEB" w:rsidRPr="00FA5558">
              <w:rPr>
                <w:b w:val="0"/>
                <w:spacing w:val="0"/>
              </w:rPr>
              <w:t>Ju</w:t>
            </w:r>
            <w:r w:rsidR="00B52938" w:rsidRPr="00FA5558">
              <w:rPr>
                <w:b w:val="0"/>
                <w:spacing w:val="0"/>
              </w:rPr>
              <w:t>ly</w:t>
            </w:r>
            <w:r w:rsidR="00B000F2" w:rsidRPr="00FA5558">
              <w:rPr>
                <w:b w:val="0"/>
                <w:spacing w:val="0"/>
              </w:rPr>
              <w:t xml:space="preserve"> </w:t>
            </w:r>
            <w:r w:rsidR="00FA5558" w:rsidRPr="00FA5558">
              <w:rPr>
                <w:b w:val="0"/>
                <w:spacing w:val="0"/>
              </w:rPr>
              <w:t>12</w:t>
            </w:r>
            <w:r w:rsidRPr="00FA5558">
              <w:rPr>
                <w:b w:val="0"/>
                <w:spacing w:val="0"/>
              </w:rPr>
              <w:t>, 201</w:t>
            </w:r>
            <w:r w:rsidR="00CB5E18" w:rsidRPr="00FA5558">
              <w:rPr>
                <w:b w:val="0"/>
                <w:spacing w:val="0"/>
              </w:rPr>
              <w:t>8</w:t>
            </w:r>
          </w:p>
        </w:tc>
      </w:tr>
    </w:tbl>
    <w:p w:rsidR="000D7780" w:rsidRPr="007E7685" w:rsidRDefault="00586B54" w:rsidP="006A644A">
      <w:pPr>
        <w:pStyle w:val="Titleofdoc0"/>
      </w:pPr>
      <w:bookmarkStart w:id="0" w:name="TitleOfDoc"/>
      <w:bookmarkEnd w:id="0"/>
      <w:r>
        <w:t>report</w:t>
      </w:r>
    </w:p>
    <w:p w:rsidR="006A644A" w:rsidRPr="007E7685" w:rsidRDefault="00586B54" w:rsidP="006A644A">
      <w:pPr>
        <w:pStyle w:val="preparedby1"/>
        <w:jc w:val="left"/>
      </w:pPr>
      <w:bookmarkStart w:id="1" w:name="Prepared"/>
      <w:bookmarkEnd w:id="1"/>
      <w:r w:rsidRPr="000C4E25">
        <w:t xml:space="preserve">Document </w:t>
      </w:r>
      <w:r w:rsidR="0061555F" w:rsidRPr="007E7685">
        <w:t>prepared by the Office of the Union</w:t>
      </w:r>
    </w:p>
    <w:p w:rsidR="00050E16" w:rsidRPr="007E7685" w:rsidRDefault="00050E16" w:rsidP="006A644A">
      <w:pPr>
        <w:pStyle w:val="Disclaimer"/>
      </w:pPr>
      <w:r w:rsidRPr="007E7685">
        <w:t>Disclaimer:  this document does not represent UPOV policies or guidance</w:t>
      </w:r>
    </w:p>
    <w:p w:rsidR="00586B54" w:rsidRPr="00540418" w:rsidRDefault="00586B54" w:rsidP="00586B54">
      <w:pPr>
        <w:rPr>
          <w:snapToGrid w:val="0"/>
          <w:u w:val="single"/>
        </w:rPr>
      </w:pPr>
      <w:r w:rsidRPr="00540418">
        <w:rPr>
          <w:snapToGrid w:val="0"/>
          <w:u w:val="single"/>
        </w:rPr>
        <w:t>Opening of the session</w:t>
      </w:r>
    </w:p>
    <w:p w:rsidR="00586B54" w:rsidRPr="00540418" w:rsidRDefault="00586B54" w:rsidP="00586B54">
      <w:pPr>
        <w:rPr>
          <w:snapToGrid w:val="0"/>
        </w:rPr>
      </w:pPr>
    </w:p>
    <w:p w:rsidR="00586B54" w:rsidRPr="00540418" w:rsidRDefault="00586B54" w:rsidP="00586B54">
      <w:pPr>
        <w:rPr>
          <w:snapToGrid w:val="0"/>
        </w:rPr>
      </w:pPr>
      <w:r w:rsidRPr="00540418">
        <w:rPr>
          <w:snapToGrid w:val="0"/>
        </w:rPr>
        <w:fldChar w:fldCharType="begin"/>
      </w:r>
      <w:r w:rsidRPr="00540418">
        <w:rPr>
          <w:snapToGrid w:val="0"/>
        </w:rPr>
        <w:instrText xml:space="preserve"> AUTONUM  </w:instrText>
      </w:r>
      <w:r w:rsidRPr="00540418">
        <w:rPr>
          <w:snapToGrid w:val="0"/>
        </w:rPr>
        <w:fldChar w:fldCharType="end"/>
      </w:r>
      <w:r w:rsidRPr="00540418">
        <w:rPr>
          <w:snapToGrid w:val="0"/>
        </w:rPr>
        <w:tab/>
      </w:r>
      <w:r w:rsidRPr="00540418">
        <w:t xml:space="preserve">The Technical Working Party </w:t>
      </w:r>
      <w:r>
        <w:t xml:space="preserve">on </w:t>
      </w:r>
      <w:r w:rsidRPr="00586B54">
        <w:t xml:space="preserve">Automation and Computer Programs </w:t>
      </w:r>
      <w:r w:rsidRPr="00540418">
        <w:t>(TW</w:t>
      </w:r>
      <w:r>
        <w:t>C</w:t>
      </w:r>
      <w:r w:rsidRPr="00540418">
        <w:t xml:space="preserve">) held its </w:t>
      </w:r>
      <w:r>
        <w:t>t</w:t>
      </w:r>
      <w:r w:rsidRPr="00586B54">
        <w:t>hirty-</w:t>
      </w:r>
      <w:r>
        <w:t>s</w:t>
      </w:r>
      <w:r w:rsidRPr="00586B54">
        <w:t xml:space="preserve">ixth </w:t>
      </w:r>
      <w:r w:rsidRPr="00540418">
        <w:t xml:space="preserve">session in </w:t>
      </w:r>
      <w:r w:rsidRPr="00586B54">
        <w:t>Hanover, Germany</w:t>
      </w:r>
      <w:r w:rsidRPr="00540418">
        <w:t xml:space="preserve">, from </w:t>
      </w:r>
      <w:r>
        <w:t>July 2</w:t>
      </w:r>
      <w:r w:rsidRPr="00540418">
        <w:t xml:space="preserve"> to </w:t>
      </w:r>
      <w:r w:rsidR="003256C8">
        <w:t>5</w:t>
      </w:r>
      <w:r w:rsidRPr="00540418">
        <w:t>, 201</w:t>
      </w:r>
      <w:r>
        <w:t>8</w:t>
      </w:r>
      <w:r w:rsidRPr="00540418">
        <w:t>.  The list of participants is provided in Annex I to this report.</w:t>
      </w:r>
    </w:p>
    <w:p w:rsidR="00586B54" w:rsidRPr="00540418" w:rsidRDefault="00586B54" w:rsidP="00586B54">
      <w:pPr>
        <w:rPr>
          <w:snapToGrid w:val="0"/>
        </w:rPr>
      </w:pPr>
    </w:p>
    <w:p w:rsidR="00586B54" w:rsidRPr="00540418" w:rsidRDefault="00586B54" w:rsidP="00586B54">
      <w:r w:rsidRPr="00540418">
        <w:rPr>
          <w:snapToGrid w:val="0"/>
        </w:rPr>
        <w:fldChar w:fldCharType="begin"/>
      </w:r>
      <w:r w:rsidRPr="00540418">
        <w:rPr>
          <w:snapToGrid w:val="0"/>
        </w:rPr>
        <w:instrText xml:space="preserve"> AUTONUM  </w:instrText>
      </w:r>
      <w:r w:rsidRPr="00540418">
        <w:rPr>
          <w:snapToGrid w:val="0"/>
        </w:rPr>
        <w:fldChar w:fldCharType="end"/>
      </w:r>
      <w:r w:rsidRPr="00540418">
        <w:rPr>
          <w:snapToGrid w:val="0"/>
        </w:rPr>
        <w:tab/>
      </w:r>
      <w:r w:rsidRPr="00540418">
        <w:rPr>
          <w:color w:val="000000"/>
        </w:rPr>
        <w:t>T</w:t>
      </w:r>
      <w:r w:rsidRPr="00540418">
        <w:t xml:space="preserve">he session was opened by </w:t>
      </w:r>
      <w:r w:rsidRPr="00586B54">
        <w:t>Mr. Christophe Chevalier</w:t>
      </w:r>
      <w:r w:rsidRPr="00540418">
        <w:t xml:space="preserve"> (</w:t>
      </w:r>
      <w:r>
        <w:t>France</w:t>
      </w:r>
      <w:r w:rsidRPr="00540418">
        <w:t>), Chair</w:t>
      </w:r>
      <w:r>
        <w:t>person</w:t>
      </w:r>
      <w:r w:rsidRPr="00540418">
        <w:t xml:space="preserve"> of the TW</w:t>
      </w:r>
      <w:r>
        <w:t>C</w:t>
      </w:r>
      <w:r w:rsidRPr="00540418">
        <w:t xml:space="preserve">, who welcomed the participants and thanked </w:t>
      </w:r>
      <w:r>
        <w:t>Germany</w:t>
      </w:r>
      <w:r w:rsidRPr="00540418">
        <w:t xml:space="preserve"> for hosting the TW</w:t>
      </w:r>
      <w:r>
        <w:t>C</w:t>
      </w:r>
      <w:r w:rsidRPr="00540418">
        <w:t xml:space="preserve"> session.</w:t>
      </w:r>
    </w:p>
    <w:p w:rsidR="00586B54" w:rsidRPr="00540418" w:rsidRDefault="00586B54" w:rsidP="00586B54"/>
    <w:p w:rsidR="00586B54" w:rsidRDefault="00586B54" w:rsidP="00586B54">
      <w:pPr>
        <w:rPr>
          <w:rFonts w:cs="Arial"/>
        </w:rPr>
      </w:pPr>
      <w:r w:rsidRPr="00540418">
        <w:rPr>
          <w:rFonts w:cs="Arial"/>
        </w:rPr>
        <w:fldChar w:fldCharType="begin"/>
      </w:r>
      <w:r w:rsidRPr="00540418">
        <w:rPr>
          <w:rFonts w:cs="Arial"/>
        </w:rPr>
        <w:instrText xml:space="preserve"> AUTONUM  </w:instrText>
      </w:r>
      <w:r w:rsidRPr="00540418">
        <w:rPr>
          <w:rFonts w:cs="Arial"/>
        </w:rPr>
        <w:fldChar w:fldCharType="end"/>
      </w:r>
      <w:r w:rsidRPr="00540418">
        <w:rPr>
          <w:rFonts w:cs="Arial"/>
        </w:rPr>
        <w:tab/>
        <w:t>The TW</w:t>
      </w:r>
      <w:r w:rsidR="008C4201">
        <w:rPr>
          <w:rFonts w:cs="Arial"/>
        </w:rPr>
        <w:t>C</w:t>
      </w:r>
      <w:r w:rsidRPr="00540418">
        <w:rPr>
          <w:rFonts w:cs="Arial"/>
        </w:rPr>
        <w:t xml:space="preserve"> was welcomed by </w:t>
      </w:r>
      <w:r w:rsidR="008C4201">
        <w:rPr>
          <w:rFonts w:cs="Arial"/>
        </w:rPr>
        <w:t xml:space="preserve">Ms. </w:t>
      </w:r>
      <w:r w:rsidR="008C4201" w:rsidRPr="008C4201">
        <w:rPr>
          <w:rFonts w:cs="Arial"/>
        </w:rPr>
        <w:t>Beate Rücker</w:t>
      </w:r>
      <w:r w:rsidRPr="00586B54">
        <w:t xml:space="preserve">, </w:t>
      </w:r>
      <w:r w:rsidR="008C4201" w:rsidRPr="008C4201">
        <w:t>Head of Department, Bundessortenamt</w:t>
      </w:r>
      <w:r w:rsidRPr="008C4201">
        <w:rPr>
          <w:rFonts w:cs="Arial"/>
        </w:rPr>
        <w:t>, Germany.</w:t>
      </w:r>
      <w:r w:rsidRPr="00540418">
        <w:rPr>
          <w:rFonts w:cs="Arial"/>
        </w:rPr>
        <w:t xml:space="preserve"> </w:t>
      </w:r>
    </w:p>
    <w:p w:rsidR="00586B54" w:rsidRDefault="00586B54" w:rsidP="00586B54">
      <w:pPr>
        <w:rPr>
          <w:rFonts w:cs="Arial"/>
        </w:rPr>
      </w:pPr>
    </w:p>
    <w:p w:rsidR="00586B54" w:rsidRPr="00540418" w:rsidRDefault="00586B54" w:rsidP="00586B54">
      <w:r w:rsidRPr="00540418">
        <w:fldChar w:fldCharType="begin"/>
      </w:r>
      <w:r w:rsidRPr="00540418">
        <w:instrText xml:space="preserve"> AUTONUM  </w:instrText>
      </w:r>
      <w:r w:rsidRPr="00540418">
        <w:fldChar w:fldCharType="end"/>
      </w:r>
      <w:r w:rsidRPr="00540418">
        <w:tab/>
      </w:r>
      <w:r>
        <w:rPr>
          <w:rFonts w:cs="Arial"/>
        </w:rPr>
        <w:t xml:space="preserve">The </w:t>
      </w:r>
      <w:r w:rsidRPr="00540418">
        <w:t>TW</w:t>
      </w:r>
      <w:r w:rsidR="008C4201">
        <w:t>C</w:t>
      </w:r>
      <w:r w:rsidRPr="00540418">
        <w:t xml:space="preserve"> received a presentation on </w:t>
      </w:r>
      <w:r w:rsidR="00B52938">
        <w:t>Bundessortenamt</w:t>
      </w:r>
      <w:r w:rsidRPr="008C4201">
        <w:t xml:space="preserve"> by </w:t>
      </w:r>
      <w:r w:rsidR="008C4201">
        <w:rPr>
          <w:rFonts w:cs="Arial"/>
        </w:rPr>
        <w:t xml:space="preserve">Ms. </w:t>
      </w:r>
      <w:r w:rsidR="008C4201" w:rsidRPr="008C4201">
        <w:rPr>
          <w:rFonts w:cs="Arial"/>
        </w:rPr>
        <w:t>Beate Rücker</w:t>
      </w:r>
      <w:r w:rsidR="008C4201" w:rsidRPr="00586B54">
        <w:t xml:space="preserve">, </w:t>
      </w:r>
      <w:r w:rsidR="008C4201" w:rsidRPr="008C4201">
        <w:t>Head of Department, Bundessortenamt</w:t>
      </w:r>
      <w:r w:rsidRPr="008C4201">
        <w:t xml:space="preserve">, a copy of which is provided in Annex </w:t>
      </w:r>
      <w:r w:rsidRPr="002E669A">
        <w:t>II</w:t>
      </w:r>
      <w:r w:rsidRPr="008C4201">
        <w:t xml:space="preserve"> to this</w:t>
      </w:r>
      <w:r w:rsidRPr="00540418">
        <w:t xml:space="preserve"> report. </w:t>
      </w:r>
    </w:p>
    <w:p w:rsidR="00586B54" w:rsidRPr="00540418" w:rsidRDefault="00586B54" w:rsidP="00586B54"/>
    <w:p w:rsidR="00586B54" w:rsidRPr="00540418" w:rsidRDefault="00586B54" w:rsidP="00586B54"/>
    <w:p w:rsidR="00586B54" w:rsidRPr="00540418" w:rsidRDefault="00586B54" w:rsidP="00586B54">
      <w:pPr>
        <w:pStyle w:val="Heading2"/>
      </w:pPr>
      <w:r w:rsidRPr="00540418">
        <w:t>Adoption of the Agenda</w:t>
      </w:r>
    </w:p>
    <w:p w:rsidR="00586B54" w:rsidRPr="00540418" w:rsidRDefault="00586B54" w:rsidP="00586B54">
      <w:pPr>
        <w:keepNext/>
      </w:pPr>
    </w:p>
    <w:p w:rsidR="00586B54" w:rsidRPr="00540418" w:rsidRDefault="00586B54" w:rsidP="00586B54">
      <w:pPr>
        <w:rPr>
          <w:color w:val="000000"/>
        </w:rPr>
      </w:pPr>
      <w:r w:rsidRPr="00540418">
        <w:fldChar w:fldCharType="begin"/>
      </w:r>
      <w:r w:rsidRPr="00540418">
        <w:instrText xml:space="preserve"> AUTONUM  </w:instrText>
      </w:r>
      <w:r w:rsidRPr="00540418">
        <w:fldChar w:fldCharType="end"/>
      </w:r>
      <w:r w:rsidRPr="00540418">
        <w:tab/>
      </w:r>
      <w:r w:rsidRPr="00540418">
        <w:rPr>
          <w:color w:val="000000"/>
        </w:rPr>
        <w:t>The TW</w:t>
      </w:r>
      <w:r w:rsidR="008C4201">
        <w:rPr>
          <w:color w:val="000000"/>
        </w:rPr>
        <w:t>C</w:t>
      </w:r>
      <w:r w:rsidRPr="00540418">
        <w:rPr>
          <w:color w:val="000000"/>
        </w:rPr>
        <w:t xml:space="preserve"> adopted the agenda as presented in document </w:t>
      </w:r>
      <w:hyperlink r:id="rId10" w:history="1">
        <w:r w:rsidR="0028111D" w:rsidRPr="00F12FB1">
          <w:rPr>
            <w:rStyle w:val="Hyperlink"/>
          </w:rPr>
          <w:t>TWC/36/1 Rev.</w:t>
        </w:r>
        <w:r w:rsidR="00B52938" w:rsidRPr="00F12FB1">
          <w:rPr>
            <w:rStyle w:val="Hyperlink"/>
          </w:rPr>
          <w:t>2</w:t>
        </w:r>
      </w:hyperlink>
      <w:r w:rsidR="00F12FB1">
        <w:t>.</w:t>
      </w:r>
    </w:p>
    <w:p w:rsidR="00586B54" w:rsidRPr="00540418" w:rsidRDefault="00586B54" w:rsidP="00586B54">
      <w:pPr>
        <w:rPr>
          <w:color w:val="000000"/>
        </w:rPr>
      </w:pPr>
    </w:p>
    <w:p w:rsidR="00586B54" w:rsidRPr="00540418" w:rsidRDefault="00586B54" w:rsidP="00586B54">
      <w:pPr>
        <w:rPr>
          <w:color w:val="000000"/>
        </w:rPr>
      </w:pPr>
    </w:p>
    <w:p w:rsidR="00586B54" w:rsidRPr="00540418" w:rsidRDefault="00586B54" w:rsidP="00586B54">
      <w:pPr>
        <w:keepNext/>
        <w:rPr>
          <w:u w:val="single"/>
        </w:rPr>
      </w:pPr>
      <w:r w:rsidRPr="00540418">
        <w:rPr>
          <w:u w:val="single"/>
        </w:rPr>
        <w:t>Short Reports on Developments in Plant Variety Protection</w:t>
      </w:r>
    </w:p>
    <w:p w:rsidR="00586B54" w:rsidRPr="00540418" w:rsidRDefault="00586B54" w:rsidP="00586B54">
      <w:pPr>
        <w:keepNext/>
        <w:rPr>
          <w:u w:val="single"/>
        </w:rPr>
      </w:pPr>
    </w:p>
    <w:p w:rsidR="00586B54" w:rsidRPr="00540418" w:rsidRDefault="00586B54" w:rsidP="00586B54">
      <w:pPr>
        <w:pStyle w:val="Heading3"/>
      </w:pPr>
      <w:r w:rsidRPr="00540418">
        <w:t>(a)</w:t>
      </w:r>
      <w:r w:rsidRPr="00540418">
        <w:tab/>
        <w:t xml:space="preserve">Reports on developments in plant variety protection from members and observers </w:t>
      </w:r>
    </w:p>
    <w:p w:rsidR="00586B54" w:rsidRPr="00540418" w:rsidRDefault="00586B54" w:rsidP="00586B54">
      <w:pPr>
        <w:keepNext/>
        <w:rPr>
          <w:u w:val="single"/>
        </w:rPr>
      </w:pPr>
    </w:p>
    <w:p w:rsidR="00586B54" w:rsidRPr="00540418" w:rsidRDefault="00586B54" w:rsidP="00586B54">
      <w:pPr>
        <w:pStyle w:val="style1"/>
        <w:jc w:val="both"/>
        <w:rPr>
          <w:sz w:val="20"/>
          <w:szCs w:val="20"/>
        </w:rPr>
      </w:pPr>
      <w:r w:rsidRPr="00540418">
        <w:rPr>
          <w:sz w:val="20"/>
          <w:szCs w:val="20"/>
        </w:rPr>
        <w:fldChar w:fldCharType="begin"/>
      </w:r>
      <w:r w:rsidRPr="00540418">
        <w:rPr>
          <w:sz w:val="20"/>
          <w:szCs w:val="20"/>
        </w:rPr>
        <w:instrText xml:space="preserve"> AUTONUM  </w:instrText>
      </w:r>
      <w:r w:rsidRPr="00540418">
        <w:rPr>
          <w:sz w:val="20"/>
          <w:szCs w:val="20"/>
        </w:rPr>
        <w:fldChar w:fldCharType="end"/>
      </w:r>
      <w:r w:rsidRPr="00540418">
        <w:tab/>
      </w:r>
      <w:r w:rsidRPr="00540418">
        <w:rPr>
          <w:sz w:val="20"/>
          <w:szCs w:val="20"/>
        </w:rPr>
        <w:t>The TW</w:t>
      </w:r>
      <w:r w:rsidR="0028111D">
        <w:rPr>
          <w:sz w:val="20"/>
          <w:szCs w:val="20"/>
        </w:rPr>
        <w:t>C</w:t>
      </w:r>
      <w:r w:rsidRPr="00540418">
        <w:rPr>
          <w:sz w:val="20"/>
          <w:szCs w:val="20"/>
        </w:rPr>
        <w:t xml:space="preserve"> noted the information on developments in plant variety protection from members and observers, provided in document TW</w:t>
      </w:r>
      <w:r w:rsidR="00CE60FB">
        <w:rPr>
          <w:sz w:val="20"/>
          <w:szCs w:val="20"/>
        </w:rPr>
        <w:t>C</w:t>
      </w:r>
      <w:r w:rsidRPr="00540418">
        <w:rPr>
          <w:sz w:val="20"/>
          <w:szCs w:val="20"/>
        </w:rPr>
        <w:t>/</w:t>
      </w:r>
      <w:r w:rsidR="00EE494C">
        <w:rPr>
          <w:sz w:val="20"/>
          <w:szCs w:val="20"/>
        </w:rPr>
        <w:t>36</w:t>
      </w:r>
      <w:r w:rsidRPr="00540418">
        <w:rPr>
          <w:sz w:val="20"/>
          <w:szCs w:val="20"/>
        </w:rPr>
        <w:t>/3 Prov.  The TW</w:t>
      </w:r>
      <w:r w:rsidR="00EE494C">
        <w:rPr>
          <w:sz w:val="20"/>
          <w:szCs w:val="20"/>
        </w:rPr>
        <w:t>C</w:t>
      </w:r>
      <w:r w:rsidRPr="00540418">
        <w:rPr>
          <w:sz w:val="20"/>
          <w:szCs w:val="20"/>
        </w:rPr>
        <w:t xml:space="preserve"> noted that reports submitted to the Office of the Union after </w:t>
      </w:r>
      <w:r w:rsidR="00EE494C" w:rsidRPr="00242B17">
        <w:rPr>
          <w:sz w:val="20"/>
          <w:szCs w:val="20"/>
        </w:rPr>
        <w:t>June</w:t>
      </w:r>
      <w:r w:rsidRPr="00242B17">
        <w:rPr>
          <w:sz w:val="20"/>
          <w:szCs w:val="20"/>
        </w:rPr>
        <w:t xml:space="preserve"> </w:t>
      </w:r>
      <w:r w:rsidR="00242B17" w:rsidRPr="00242B17">
        <w:rPr>
          <w:sz w:val="20"/>
          <w:szCs w:val="20"/>
        </w:rPr>
        <w:t>2</w:t>
      </w:r>
      <w:r w:rsidR="00EE494C" w:rsidRPr="00242B17">
        <w:rPr>
          <w:sz w:val="20"/>
          <w:szCs w:val="20"/>
        </w:rPr>
        <w:t>1</w:t>
      </w:r>
      <w:r w:rsidRPr="00242B17">
        <w:rPr>
          <w:sz w:val="20"/>
          <w:szCs w:val="20"/>
        </w:rPr>
        <w:t>, 2018</w:t>
      </w:r>
      <w:r w:rsidR="00430363">
        <w:rPr>
          <w:sz w:val="20"/>
          <w:szCs w:val="20"/>
        </w:rPr>
        <w:t>,</w:t>
      </w:r>
      <w:r w:rsidRPr="00540418">
        <w:rPr>
          <w:sz w:val="20"/>
          <w:szCs w:val="20"/>
        </w:rPr>
        <w:t xml:space="preserve"> would be included in the final version of document TW</w:t>
      </w:r>
      <w:r w:rsidR="00242B17">
        <w:rPr>
          <w:sz w:val="20"/>
          <w:szCs w:val="20"/>
        </w:rPr>
        <w:t>C</w:t>
      </w:r>
      <w:r w:rsidRPr="00540418">
        <w:rPr>
          <w:sz w:val="20"/>
          <w:szCs w:val="20"/>
        </w:rPr>
        <w:t>/</w:t>
      </w:r>
      <w:r w:rsidR="00EE494C">
        <w:rPr>
          <w:sz w:val="20"/>
          <w:szCs w:val="20"/>
        </w:rPr>
        <w:t>36</w:t>
      </w:r>
      <w:r w:rsidRPr="00540418">
        <w:rPr>
          <w:sz w:val="20"/>
          <w:szCs w:val="20"/>
        </w:rPr>
        <w:t>/3.</w:t>
      </w:r>
    </w:p>
    <w:p w:rsidR="00586B54" w:rsidRPr="00540418" w:rsidRDefault="00586B54" w:rsidP="00586B54">
      <w:pPr>
        <w:pStyle w:val="style1"/>
        <w:jc w:val="both"/>
        <w:rPr>
          <w:sz w:val="20"/>
          <w:szCs w:val="20"/>
        </w:rPr>
      </w:pPr>
    </w:p>
    <w:p w:rsidR="00586B54" w:rsidRPr="00540418" w:rsidRDefault="00586B54" w:rsidP="00586B54">
      <w:pPr>
        <w:pStyle w:val="Heading3"/>
      </w:pPr>
      <w:r w:rsidRPr="00540418">
        <w:t>(b)</w:t>
      </w:r>
      <w:r w:rsidRPr="00540418">
        <w:tab/>
        <w:t xml:space="preserve">Reports on developments within UPOV </w:t>
      </w:r>
    </w:p>
    <w:p w:rsidR="00586B54" w:rsidRPr="00540418" w:rsidRDefault="00586B54" w:rsidP="00586B54">
      <w:pPr>
        <w:pStyle w:val="style1"/>
        <w:keepNext/>
        <w:jc w:val="both"/>
        <w:rPr>
          <w:sz w:val="20"/>
          <w:szCs w:val="20"/>
        </w:rPr>
      </w:pPr>
    </w:p>
    <w:p w:rsidR="00586B54" w:rsidRDefault="00586B54" w:rsidP="00586B54">
      <w:r w:rsidRPr="00540418">
        <w:fldChar w:fldCharType="begin"/>
      </w:r>
      <w:r w:rsidRPr="00540418">
        <w:instrText xml:space="preserve"> AUTONUM  </w:instrText>
      </w:r>
      <w:r w:rsidRPr="00540418">
        <w:fldChar w:fldCharType="end"/>
      </w:r>
      <w:r w:rsidRPr="00540418">
        <w:tab/>
        <w:t>The TW</w:t>
      </w:r>
      <w:r w:rsidR="00EE494C">
        <w:t>C</w:t>
      </w:r>
      <w:r w:rsidRPr="00540418">
        <w:t xml:space="preserve"> received a presentation </w:t>
      </w:r>
      <w:r w:rsidR="0019240D">
        <w:t>by</w:t>
      </w:r>
      <w:r w:rsidR="0019240D" w:rsidRPr="00540418">
        <w:t xml:space="preserve"> </w:t>
      </w:r>
      <w:r w:rsidRPr="00540418">
        <w:t xml:space="preserve">the Office of the Union on latest developments within UPOV, a copy of which is provided in document </w:t>
      </w:r>
      <w:hyperlink r:id="rId11" w:history="1">
        <w:r w:rsidRPr="009009F2">
          <w:rPr>
            <w:rStyle w:val="Hyperlink"/>
          </w:rPr>
          <w:t>TW</w:t>
        </w:r>
        <w:r w:rsidR="00EE494C" w:rsidRPr="009009F2">
          <w:rPr>
            <w:rStyle w:val="Hyperlink"/>
          </w:rPr>
          <w:t>C</w:t>
        </w:r>
        <w:r w:rsidRPr="009009F2">
          <w:rPr>
            <w:rStyle w:val="Hyperlink"/>
          </w:rPr>
          <w:t>/</w:t>
        </w:r>
        <w:r w:rsidR="00EE494C" w:rsidRPr="009009F2">
          <w:rPr>
            <w:rStyle w:val="Hyperlink"/>
          </w:rPr>
          <w:t>36</w:t>
        </w:r>
        <w:r w:rsidRPr="009009F2">
          <w:rPr>
            <w:rStyle w:val="Hyperlink"/>
          </w:rPr>
          <w:t>/</w:t>
        </w:r>
        <w:r w:rsidR="00EE494C" w:rsidRPr="009009F2">
          <w:rPr>
            <w:rStyle w:val="Hyperlink"/>
          </w:rPr>
          <w:t>11</w:t>
        </w:r>
      </w:hyperlink>
      <w:r w:rsidRPr="00540418">
        <w:t xml:space="preserve">. </w:t>
      </w:r>
    </w:p>
    <w:p w:rsidR="00B52938" w:rsidRPr="00B52938" w:rsidRDefault="00B52938" w:rsidP="00B52938">
      <w:pPr>
        <w:keepNext/>
        <w:rPr>
          <w:highlight w:val="cyan"/>
        </w:rPr>
      </w:pPr>
    </w:p>
    <w:p w:rsidR="00242B17" w:rsidRDefault="00242B17" w:rsidP="00586B54"/>
    <w:p w:rsidR="00242B17" w:rsidRPr="004C636E" w:rsidRDefault="00242B17" w:rsidP="00242B17">
      <w:pPr>
        <w:keepNext/>
        <w:outlineLvl w:val="1"/>
        <w:rPr>
          <w:rFonts w:eastAsia="Times New Roman"/>
          <w:u w:val="single"/>
        </w:rPr>
      </w:pPr>
      <w:r w:rsidRPr="004C636E">
        <w:rPr>
          <w:rFonts w:eastAsia="Times New Roman"/>
          <w:u w:val="single"/>
        </w:rPr>
        <w:t>Molecular Techniques</w:t>
      </w:r>
    </w:p>
    <w:p w:rsidR="00242B17" w:rsidRPr="004C636E" w:rsidRDefault="00242B17" w:rsidP="00242B17">
      <w:pPr>
        <w:rPr>
          <w:rFonts w:eastAsia="Times New Roman"/>
        </w:rPr>
      </w:pPr>
    </w:p>
    <w:p w:rsidR="00242B17" w:rsidRPr="004C636E" w:rsidRDefault="00242B17" w:rsidP="00242B17">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considered document</w:t>
      </w:r>
      <w:r w:rsidR="00B52938">
        <w:rPr>
          <w:rFonts w:eastAsia="Times New Roman"/>
        </w:rPr>
        <w:t>s</w:t>
      </w:r>
      <w:r w:rsidRPr="004C636E">
        <w:rPr>
          <w:rFonts w:eastAsia="Times New Roman"/>
        </w:rPr>
        <w:t xml:space="preserve"> </w:t>
      </w:r>
      <w:hyperlink r:id="rId12" w:history="1">
        <w:r w:rsidRPr="00157BC2">
          <w:rPr>
            <w:rStyle w:val="Hyperlink"/>
            <w:rFonts w:eastAsia="Times New Roman"/>
          </w:rPr>
          <w:t>TWP/2/7</w:t>
        </w:r>
        <w:r w:rsidR="00555EA1" w:rsidRPr="00157BC2">
          <w:rPr>
            <w:rStyle w:val="Hyperlink"/>
            <w:rFonts w:eastAsia="Times New Roman"/>
          </w:rPr>
          <w:t xml:space="preserve"> Rev.</w:t>
        </w:r>
      </w:hyperlink>
      <w:r w:rsidRPr="004C636E">
        <w:rPr>
          <w:rFonts w:eastAsia="Times New Roman"/>
        </w:rPr>
        <w:t xml:space="preserve"> </w:t>
      </w:r>
      <w:r w:rsidR="00B52938">
        <w:rPr>
          <w:rFonts w:eastAsia="Times New Roman"/>
        </w:rPr>
        <w:t xml:space="preserve">and </w:t>
      </w:r>
      <w:hyperlink r:id="rId13" w:history="1">
        <w:r w:rsidR="00B52938" w:rsidRPr="00F12FB1">
          <w:rPr>
            <w:rStyle w:val="Hyperlink"/>
          </w:rPr>
          <w:t>TGP/15/2 Draft 1</w:t>
        </w:r>
      </w:hyperlink>
      <w:r w:rsidR="00B52938">
        <w:t xml:space="preserve"> </w:t>
      </w:r>
      <w:r w:rsidRPr="004C636E">
        <w:rPr>
          <w:rFonts w:eastAsia="Times New Roman"/>
        </w:rPr>
        <w:t>and noted the report on developments in the TWPs and BMT, as set out in paragraphs 6 to 3</w:t>
      </w:r>
      <w:r>
        <w:rPr>
          <w:rFonts w:eastAsia="Times New Roman"/>
        </w:rPr>
        <w:t>7</w:t>
      </w:r>
      <w:r w:rsidRPr="004C636E">
        <w:rPr>
          <w:rFonts w:eastAsia="Times New Roman"/>
        </w:rPr>
        <w:t xml:space="preserve"> of document TWP/2/7</w:t>
      </w:r>
      <w:r w:rsidR="00555EA1" w:rsidRPr="00A5409F">
        <w:rPr>
          <w:rFonts w:eastAsia="Times New Roman"/>
        </w:rPr>
        <w:t xml:space="preserve"> Rev</w:t>
      </w:r>
      <w:r w:rsidRPr="00A5409F">
        <w:rPr>
          <w:rFonts w:eastAsia="Times New Roman"/>
        </w:rPr>
        <w:t>.</w:t>
      </w:r>
    </w:p>
    <w:p w:rsidR="00242B17" w:rsidRDefault="00242B17" w:rsidP="00242B17">
      <w:pPr>
        <w:rPr>
          <w:rFonts w:eastAsia="Times New Roman"/>
        </w:rPr>
      </w:pPr>
    </w:p>
    <w:p w:rsidR="00242B17" w:rsidRPr="004C636E" w:rsidRDefault="00242B17" w:rsidP="000333A6">
      <w:pPr>
        <w:keepLines/>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noted </w:t>
      </w:r>
      <w:r>
        <w:rPr>
          <w:rFonts w:eastAsia="Times New Roman"/>
        </w:rPr>
        <w:t xml:space="preserve">that </w:t>
      </w:r>
      <w:r w:rsidRPr="00242B17">
        <w:rPr>
          <w:rFonts w:eastAsia="Times New Roman"/>
        </w:rPr>
        <w:t>the Office of the Union plan</w:t>
      </w:r>
      <w:r w:rsidR="0010659F">
        <w:rPr>
          <w:rFonts w:eastAsia="Times New Roman"/>
        </w:rPr>
        <w:t>ned</w:t>
      </w:r>
      <w:r w:rsidRPr="00242B17">
        <w:rPr>
          <w:rFonts w:eastAsia="Times New Roman"/>
        </w:rPr>
        <w:t xml:space="preserve"> to invite members of the Union to provide sample database models currently in use as a basis to develop further guidance f</w:t>
      </w:r>
      <w:r w:rsidR="00A052F3">
        <w:rPr>
          <w:rFonts w:eastAsia="Times New Roman"/>
        </w:rPr>
        <w:t>or document UPOV/INF/17 Section </w:t>
      </w:r>
      <w:r w:rsidRPr="00242B17">
        <w:rPr>
          <w:rFonts w:eastAsia="Times New Roman"/>
        </w:rPr>
        <w:t>6 “Databases”, including to assess whether the ST-26 standard would be suitable for UPOV purposes or whether a different model would need to be proposed</w:t>
      </w:r>
      <w:r w:rsidRPr="004C636E">
        <w:rPr>
          <w:rFonts w:eastAsia="Times New Roman"/>
        </w:rPr>
        <w:t>.</w:t>
      </w:r>
    </w:p>
    <w:p w:rsidR="00242B17" w:rsidRDefault="00242B17" w:rsidP="00242B17">
      <w:pPr>
        <w:rPr>
          <w:rFonts w:eastAsia="Times New Roman"/>
        </w:rPr>
      </w:pPr>
    </w:p>
    <w:p w:rsidR="00242B17" w:rsidRDefault="00242B17" w:rsidP="00242B17">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considered document </w:t>
      </w:r>
      <w:hyperlink r:id="rId14" w:history="1">
        <w:r w:rsidRPr="004C636E">
          <w:rPr>
            <w:rFonts w:eastAsia="Times New Roman" w:cs="Arial"/>
            <w:color w:val="0000FF"/>
            <w:u w:val="single"/>
          </w:rPr>
          <w:t>TW</w:t>
        </w:r>
        <w:r>
          <w:rPr>
            <w:rFonts w:eastAsia="Times New Roman" w:cs="Arial"/>
            <w:color w:val="0000FF"/>
            <w:u w:val="single"/>
          </w:rPr>
          <w:t>C</w:t>
        </w:r>
        <w:r w:rsidRPr="004C636E">
          <w:rPr>
            <w:rFonts w:eastAsia="Times New Roman" w:cs="Arial"/>
            <w:color w:val="0000FF"/>
            <w:u w:val="single"/>
          </w:rPr>
          <w:t>/</w:t>
        </w:r>
        <w:r>
          <w:rPr>
            <w:rFonts w:eastAsia="Times New Roman" w:cs="Arial"/>
            <w:color w:val="0000FF"/>
            <w:u w:val="single"/>
          </w:rPr>
          <w:t>36</w:t>
        </w:r>
        <w:r w:rsidRPr="004C636E">
          <w:rPr>
            <w:rFonts w:eastAsia="Times New Roman" w:cs="Arial"/>
            <w:color w:val="0000FF"/>
            <w:u w:val="single"/>
          </w:rPr>
          <w:t>/</w:t>
        </w:r>
        <w:r>
          <w:rPr>
            <w:rFonts w:eastAsia="Times New Roman" w:cs="Arial"/>
            <w:color w:val="0000FF"/>
            <w:u w:val="single"/>
          </w:rPr>
          <w:t>9</w:t>
        </w:r>
      </w:hyperlink>
      <w:r w:rsidRPr="004C636E">
        <w:rPr>
          <w:rFonts w:eastAsia="Times New Roman"/>
        </w:rPr>
        <w:t xml:space="preserve"> “</w:t>
      </w:r>
      <w:r w:rsidRPr="00242B17">
        <w:rPr>
          <w:rFonts w:eastAsia="Times New Roman"/>
        </w:rPr>
        <w:t>An Introduction of Molecular Markers used in DUS research in the Netherlands</w:t>
      </w:r>
      <w:r w:rsidRPr="004C636E">
        <w:rPr>
          <w:rFonts w:eastAsia="Times New Roman"/>
        </w:rPr>
        <w:t xml:space="preserve">” and received a presentation by an expert from </w:t>
      </w:r>
      <w:r w:rsidR="00555EA1" w:rsidRPr="00555EA1">
        <w:rPr>
          <w:rFonts w:eastAsia="Times New Roman"/>
        </w:rPr>
        <w:t>the Netherlands</w:t>
      </w:r>
      <w:r w:rsidRPr="004C636E">
        <w:rPr>
          <w:rFonts w:eastAsia="Times New Roman"/>
        </w:rPr>
        <w:t xml:space="preserve">. </w:t>
      </w:r>
    </w:p>
    <w:p w:rsidR="00B52938" w:rsidRPr="00B52938" w:rsidRDefault="00B52938" w:rsidP="00B52938">
      <w:pPr>
        <w:keepNext/>
        <w:rPr>
          <w:highlight w:val="cyan"/>
        </w:rPr>
      </w:pPr>
    </w:p>
    <w:p w:rsidR="00B52938" w:rsidRPr="000333A6" w:rsidRDefault="00B52938" w:rsidP="00B52938">
      <w:pPr>
        <w:keepNext/>
      </w:pPr>
      <w:r w:rsidRPr="00540418">
        <w:fldChar w:fldCharType="begin"/>
      </w:r>
      <w:r w:rsidRPr="00540418">
        <w:instrText xml:space="preserve"> AUTONUM  </w:instrText>
      </w:r>
      <w:r w:rsidRPr="00540418">
        <w:fldChar w:fldCharType="end"/>
      </w:r>
      <w:r w:rsidRPr="00540418">
        <w:tab/>
      </w:r>
      <w:r w:rsidRPr="000333A6">
        <w:t>The TWC noted the different types of molecular markers used in the Netherlands</w:t>
      </w:r>
      <w:r w:rsidR="00B73C14">
        <w:t>.</w:t>
      </w:r>
      <w:r w:rsidR="00D1393A">
        <w:t xml:space="preserve">  The TWC noted the different characteristics and uses of AFLP, SSR and SNP markers.  </w:t>
      </w:r>
      <w:r w:rsidR="000333A6" w:rsidRPr="000333A6">
        <w:t xml:space="preserve">  </w:t>
      </w:r>
      <w:r w:rsidRPr="000333A6">
        <w:t>The TWC noted the importance of statistics and databases for using molecular markers in DUS examination.</w:t>
      </w:r>
    </w:p>
    <w:p w:rsidR="00B52938" w:rsidRPr="004C636E" w:rsidRDefault="00B52938" w:rsidP="00242B17">
      <w:pPr>
        <w:rPr>
          <w:rFonts w:eastAsia="Times New Roman"/>
        </w:rPr>
      </w:pPr>
    </w:p>
    <w:p w:rsidR="00555EA1" w:rsidRDefault="00555EA1" w:rsidP="00555EA1">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considered document </w:t>
      </w:r>
      <w:hyperlink r:id="rId15" w:history="1">
        <w:r w:rsidRPr="004C636E">
          <w:rPr>
            <w:rFonts w:eastAsia="Times New Roman" w:cs="Arial"/>
            <w:color w:val="0000FF"/>
            <w:u w:val="single"/>
          </w:rPr>
          <w:t>TW</w:t>
        </w:r>
        <w:r>
          <w:rPr>
            <w:rFonts w:eastAsia="Times New Roman" w:cs="Arial"/>
            <w:color w:val="0000FF"/>
            <w:u w:val="single"/>
          </w:rPr>
          <w:t>C</w:t>
        </w:r>
        <w:r w:rsidRPr="004C636E">
          <w:rPr>
            <w:rFonts w:eastAsia="Times New Roman" w:cs="Arial"/>
            <w:color w:val="0000FF"/>
            <w:u w:val="single"/>
          </w:rPr>
          <w:t>/</w:t>
        </w:r>
        <w:r>
          <w:rPr>
            <w:rFonts w:eastAsia="Times New Roman" w:cs="Arial"/>
            <w:color w:val="0000FF"/>
            <w:u w:val="single"/>
          </w:rPr>
          <w:t>36</w:t>
        </w:r>
        <w:r w:rsidRPr="004C636E">
          <w:rPr>
            <w:rFonts w:eastAsia="Times New Roman" w:cs="Arial"/>
            <w:color w:val="0000FF"/>
            <w:u w:val="single"/>
          </w:rPr>
          <w:t>/</w:t>
        </w:r>
        <w:r>
          <w:rPr>
            <w:rFonts w:eastAsia="Times New Roman" w:cs="Arial"/>
            <w:color w:val="0000FF"/>
            <w:u w:val="single"/>
          </w:rPr>
          <w:t>10</w:t>
        </w:r>
      </w:hyperlink>
      <w:r w:rsidRPr="004C636E">
        <w:rPr>
          <w:rFonts w:eastAsia="Times New Roman"/>
        </w:rPr>
        <w:t xml:space="preserve"> “</w:t>
      </w:r>
      <w:r w:rsidRPr="00555EA1">
        <w:rPr>
          <w:rFonts w:eastAsia="Times New Roman"/>
        </w:rPr>
        <w:t>Selection of similar varieties for maize using a DNA database</w:t>
      </w:r>
      <w:r w:rsidRPr="004C636E">
        <w:rPr>
          <w:rFonts w:eastAsia="Times New Roman"/>
        </w:rPr>
        <w:t xml:space="preserve">” and received a presentation by an expert from </w:t>
      </w:r>
      <w:r>
        <w:rPr>
          <w:rFonts w:eastAsia="Times New Roman"/>
        </w:rPr>
        <w:t>China</w:t>
      </w:r>
      <w:r w:rsidRPr="004C636E">
        <w:rPr>
          <w:rFonts w:eastAsia="Times New Roman"/>
        </w:rPr>
        <w:t xml:space="preserve">. </w:t>
      </w:r>
    </w:p>
    <w:p w:rsidR="000333A6" w:rsidRPr="004C636E" w:rsidRDefault="000333A6" w:rsidP="00555EA1">
      <w:pPr>
        <w:rPr>
          <w:rFonts w:eastAsia="Times New Roman"/>
        </w:rPr>
      </w:pPr>
    </w:p>
    <w:p w:rsidR="000333A6" w:rsidRPr="00323552" w:rsidRDefault="000333A6" w:rsidP="000333A6">
      <w:pPr>
        <w:keepNext/>
      </w:pPr>
      <w:r w:rsidRPr="002F166C">
        <w:rPr>
          <w:rFonts w:eastAsia="Times New Roman"/>
        </w:rPr>
        <w:fldChar w:fldCharType="begin"/>
      </w:r>
      <w:r w:rsidRPr="002F166C">
        <w:rPr>
          <w:rFonts w:eastAsia="Times New Roman"/>
        </w:rPr>
        <w:instrText xml:space="preserve"> AUTONUM  </w:instrText>
      </w:r>
      <w:r w:rsidRPr="002F166C">
        <w:rPr>
          <w:rFonts w:eastAsia="Times New Roman"/>
        </w:rPr>
        <w:fldChar w:fldCharType="end"/>
      </w:r>
      <w:r w:rsidRPr="002F166C">
        <w:rPr>
          <w:rFonts w:eastAsia="Times New Roman"/>
        </w:rPr>
        <w:tab/>
        <w:t>The TWC n</w:t>
      </w:r>
      <w:r w:rsidRPr="002F166C">
        <w:t xml:space="preserve">oted that the correlation </w:t>
      </w:r>
      <w:r w:rsidR="00323552" w:rsidRPr="002F166C">
        <w:t>between genetic similarit</w:t>
      </w:r>
      <w:r w:rsidR="0010659F" w:rsidRPr="002F166C">
        <w:t>y</w:t>
      </w:r>
      <w:r w:rsidR="00323552" w:rsidRPr="002F166C">
        <w:t xml:space="preserve"> and phenotypic similarit</w:t>
      </w:r>
      <w:r w:rsidR="0010659F" w:rsidRPr="002F166C">
        <w:t>y</w:t>
      </w:r>
      <w:r w:rsidR="00323552" w:rsidRPr="002F166C">
        <w:t xml:space="preserve"> could </w:t>
      </w:r>
      <w:r w:rsidR="0010659F" w:rsidRPr="002F166C">
        <w:t>vary</w:t>
      </w:r>
      <w:r w:rsidR="00323552" w:rsidRPr="002F166C">
        <w:t xml:space="preserve"> </w:t>
      </w:r>
      <w:r w:rsidR="0010659F" w:rsidRPr="002F166C">
        <w:t xml:space="preserve">for different </w:t>
      </w:r>
      <w:r w:rsidR="00323552" w:rsidRPr="002F166C">
        <w:t xml:space="preserve">molecular markers and </w:t>
      </w:r>
      <w:r w:rsidR="0010659F" w:rsidRPr="002F166C">
        <w:t xml:space="preserve">different </w:t>
      </w:r>
      <w:r w:rsidR="00323552" w:rsidRPr="002F166C">
        <w:t>numbers of molecular makers</w:t>
      </w:r>
      <w:r w:rsidR="004D1A07" w:rsidRPr="002F166C">
        <w:t>.</w:t>
      </w:r>
      <w:r w:rsidR="0010659F">
        <w:t xml:space="preserve"> </w:t>
      </w:r>
    </w:p>
    <w:p w:rsidR="002F166C" w:rsidRPr="003256C8" w:rsidRDefault="002F166C" w:rsidP="002F166C">
      <w:pPr>
        <w:rPr>
          <w:rFonts w:eastAsia="Times New Roman"/>
        </w:rPr>
      </w:pPr>
    </w:p>
    <w:p w:rsidR="00555EA1" w:rsidRPr="004C636E" w:rsidRDefault="00555EA1" w:rsidP="00555EA1">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considered document </w:t>
      </w:r>
      <w:hyperlink r:id="rId16" w:history="1">
        <w:r w:rsidRPr="004C636E">
          <w:rPr>
            <w:rFonts w:eastAsia="Times New Roman" w:cs="Arial"/>
            <w:color w:val="0000FF"/>
            <w:u w:val="single"/>
          </w:rPr>
          <w:t>TW</w:t>
        </w:r>
        <w:r>
          <w:rPr>
            <w:rFonts w:eastAsia="Times New Roman" w:cs="Arial"/>
            <w:color w:val="0000FF"/>
            <w:u w:val="single"/>
          </w:rPr>
          <w:t>C</w:t>
        </w:r>
        <w:r w:rsidRPr="004C636E">
          <w:rPr>
            <w:rFonts w:eastAsia="Times New Roman" w:cs="Arial"/>
            <w:color w:val="0000FF"/>
            <w:u w:val="single"/>
          </w:rPr>
          <w:t>/</w:t>
        </w:r>
        <w:r>
          <w:rPr>
            <w:rFonts w:eastAsia="Times New Roman" w:cs="Arial"/>
            <w:color w:val="0000FF"/>
            <w:u w:val="single"/>
          </w:rPr>
          <w:t>36</w:t>
        </w:r>
        <w:r w:rsidRPr="004C636E">
          <w:rPr>
            <w:rFonts w:eastAsia="Times New Roman" w:cs="Arial"/>
            <w:color w:val="0000FF"/>
            <w:u w:val="single"/>
          </w:rPr>
          <w:t>/</w:t>
        </w:r>
        <w:r>
          <w:rPr>
            <w:rFonts w:eastAsia="Times New Roman" w:cs="Arial"/>
            <w:color w:val="0000FF"/>
            <w:u w:val="single"/>
          </w:rPr>
          <w:t>12</w:t>
        </w:r>
      </w:hyperlink>
      <w:r w:rsidRPr="004C636E">
        <w:rPr>
          <w:rFonts w:eastAsia="Times New Roman"/>
        </w:rPr>
        <w:t xml:space="preserve"> “</w:t>
      </w:r>
      <w:r w:rsidRPr="00555EA1">
        <w:rPr>
          <w:rFonts w:eastAsia="Times New Roman"/>
        </w:rPr>
        <w:t>Statistical methods and software tools for molecular techniques in DUS examination</w:t>
      </w:r>
      <w:r w:rsidRPr="004C636E">
        <w:rPr>
          <w:rFonts w:eastAsia="Times New Roman"/>
        </w:rPr>
        <w:t xml:space="preserve">” and received a presentation by an expert from </w:t>
      </w:r>
      <w:r>
        <w:rPr>
          <w:rFonts w:eastAsia="Times New Roman"/>
        </w:rPr>
        <w:t>France</w:t>
      </w:r>
      <w:r w:rsidR="004D1A07">
        <w:rPr>
          <w:rFonts w:eastAsia="Times New Roman"/>
        </w:rPr>
        <w:t xml:space="preserve">, </w:t>
      </w:r>
      <w:r w:rsidR="004D1A07" w:rsidRPr="004D1A07">
        <w:rPr>
          <w:rFonts w:eastAsia="Times New Roman"/>
        </w:rPr>
        <w:t>a copy of which would be provided as document TWC/36/</w:t>
      </w:r>
      <w:r w:rsidR="004D1A07">
        <w:rPr>
          <w:rFonts w:eastAsia="Times New Roman"/>
        </w:rPr>
        <w:t>1</w:t>
      </w:r>
      <w:r w:rsidR="004D1A07" w:rsidRPr="004D1A07">
        <w:rPr>
          <w:rFonts w:eastAsia="Times New Roman"/>
        </w:rPr>
        <w:t xml:space="preserve">2 </w:t>
      </w:r>
      <w:r w:rsidR="004D1A07">
        <w:rPr>
          <w:rFonts w:eastAsia="Times New Roman"/>
        </w:rPr>
        <w:t>Rev</w:t>
      </w:r>
      <w:r w:rsidR="004D1A07" w:rsidRPr="004D1A07">
        <w:rPr>
          <w:rFonts w:eastAsia="Times New Roman"/>
        </w:rPr>
        <w:t>.</w:t>
      </w:r>
      <w:r w:rsidRPr="004D1A07">
        <w:rPr>
          <w:rFonts w:eastAsia="Times New Roman"/>
        </w:rPr>
        <w:t>.</w:t>
      </w:r>
      <w:r w:rsidRPr="004C636E">
        <w:rPr>
          <w:rFonts w:eastAsia="Times New Roman"/>
        </w:rPr>
        <w:t xml:space="preserve"> </w:t>
      </w:r>
    </w:p>
    <w:p w:rsidR="00242B17" w:rsidRPr="004C636E" w:rsidRDefault="00242B17" w:rsidP="00242B17">
      <w:pPr>
        <w:rPr>
          <w:rFonts w:eastAsia="Times New Roman"/>
          <w:highlight w:val="green"/>
        </w:rPr>
      </w:pPr>
    </w:p>
    <w:p w:rsidR="004F5835" w:rsidRPr="004F5835" w:rsidRDefault="004F5835" w:rsidP="000333A6">
      <w:pPr>
        <w:keepNext/>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sidR="000333A6">
        <w:t xml:space="preserve">The TWC </w:t>
      </w:r>
      <w:r w:rsidR="000333A6" w:rsidRPr="004F5835">
        <w:t xml:space="preserve">noted </w:t>
      </w:r>
      <w:r w:rsidR="00B73C14">
        <w:t xml:space="preserve">the report that some </w:t>
      </w:r>
      <w:r w:rsidR="000333A6" w:rsidRPr="004F5835">
        <w:t xml:space="preserve">breeders preferred </w:t>
      </w:r>
      <w:r w:rsidR="00B73C14">
        <w:t xml:space="preserve">to keep </w:t>
      </w:r>
      <w:r w:rsidR="000333A6" w:rsidRPr="004F5835">
        <w:t>molecular information</w:t>
      </w:r>
      <w:r w:rsidR="0028564A">
        <w:t xml:space="preserve"> of their varieties confiden</w:t>
      </w:r>
      <w:r w:rsidR="0010659F">
        <w:t>t</w:t>
      </w:r>
      <w:r w:rsidR="0028564A">
        <w:t>ial</w:t>
      </w:r>
      <w:r w:rsidR="000333A6" w:rsidRPr="004F5835">
        <w:t>.</w:t>
      </w:r>
      <w:r w:rsidRPr="004F5835">
        <w:t xml:space="preserve"> </w:t>
      </w:r>
    </w:p>
    <w:p w:rsidR="004F5835" w:rsidRDefault="004F5835" w:rsidP="000333A6">
      <w:pPr>
        <w:keepNext/>
        <w:rPr>
          <w:highlight w:val="cyan"/>
        </w:rPr>
      </w:pPr>
    </w:p>
    <w:p w:rsidR="000333A6" w:rsidRPr="00B52938" w:rsidRDefault="004F5835" w:rsidP="000333A6">
      <w:pPr>
        <w:keepNext/>
        <w:rPr>
          <w:highlight w:val="cy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sidRPr="00097D65">
        <w:t xml:space="preserve">The TWC </w:t>
      </w:r>
      <w:r w:rsidR="000333A6" w:rsidRPr="00097D65">
        <w:t xml:space="preserve">agreed </w:t>
      </w:r>
      <w:r w:rsidR="003F1C5D">
        <w:t xml:space="preserve">to recommend </w:t>
      </w:r>
      <w:r w:rsidR="000333A6" w:rsidRPr="00097D65">
        <w:t>that</w:t>
      </w:r>
      <w:r w:rsidR="00097D65" w:rsidRPr="00097D65">
        <w:t xml:space="preserve"> </w:t>
      </w:r>
      <w:r w:rsidR="003F1C5D">
        <w:t xml:space="preserve">databases </w:t>
      </w:r>
      <w:r w:rsidR="00316E61">
        <w:t xml:space="preserve">should </w:t>
      </w:r>
      <w:r w:rsidR="003F1C5D">
        <w:t xml:space="preserve">store </w:t>
      </w:r>
      <w:r w:rsidR="00316E61">
        <w:t xml:space="preserve">the </w:t>
      </w:r>
      <w:r w:rsidR="00316E61" w:rsidRPr="00097D65">
        <w:t xml:space="preserve">“meta-data” </w:t>
      </w:r>
      <w:r w:rsidR="00316E61">
        <w:t xml:space="preserve">or </w:t>
      </w:r>
      <w:r w:rsidR="00807287">
        <w:t>“</w:t>
      </w:r>
      <w:r w:rsidR="00807287" w:rsidRPr="00097D65">
        <w:t>referen</w:t>
      </w:r>
      <w:r w:rsidR="00807287">
        <w:t>ce</w:t>
      </w:r>
      <w:r w:rsidR="00807287" w:rsidRPr="00097D65">
        <w:t xml:space="preserve"> data</w:t>
      </w:r>
      <w:r w:rsidR="00807287">
        <w:t xml:space="preserve">” </w:t>
      </w:r>
      <w:r w:rsidR="00316E61">
        <w:t xml:space="preserve">of </w:t>
      </w:r>
      <w:r w:rsidR="003F1C5D">
        <w:t xml:space="preserve">the original data </w:t>
      </w:r>
      <w:r w:rsidR="000333A6" w:rsidRPr="00097D65">
        <w:t xml:space="preserve">on the </w:t>
      </w:r>
      <w:r w:rsidR="00097D65" w:rsidRPr="00097D65">
        <w:t xml:space="preserve">observed </w:t>
      </w:r>
      <w:r w:rsidR="000333A6" w:rsidRPr="00097D65">
        <w:t xml:space="preserve">characteristics to </w:t>
      </w:r>
      <w:r w:rsidR="003F1C5D">
        <w:t>facilitate</w:t>
      </w:r>
      <w:r w:rsidR="003F1C5D" w:rsidRPr="00097D65">
        <w:t xml:space="preserve"> </w:t>
      </w:r>
      <w:r w:rsidR="000333A6" w:rsidRPr="00097D65">
        <w:t xml:space="preserve">future exchange </w:t>
      </w:r>
      <w:r w:rsidR="00097D65">
        <w:t>and</w:t>
      </w:r>
      <w:r w:rsidR="000333A6" w:rsidRPr="00097D65">
        <w:t xml:space="preserve"> data comparison</w:t>
      </w:r>
      <w:r w:rsidRPr="00097D65">
        <w:t>.</w:t>
      </w:r>
    </w:p>
    <w:p w:rsidR="000333A6" w:rsidRDefault="000333A6" w:rsidP="003256C8">
      <w:pPr>
        <w:pStyle w:val="EndnoteText"/>
        <w:keepNext/>
      </w:pPr>
    </w:p>
    <w:p w:rsidR="000333A6" w:rsidRDefault="000333A6" w:rsidP="00586B54">
      <w:pPr>
        <w:keepNext/>
      </w:pPr>
    </w:p>
    <w:p w:rsidR="00555EA1" w:rsidRPr="004C636E" w:rsidRDefault="00555EA1" w:rsidP="00555EA1">
      <w:pPr>
        <w:keepNext/>
        <w:outlineLvl w:val="1"/>
        <w:rPr>
          <w:rFonts w:eastAsia="Times New Roman"/>
          <w:u w:val="single"/>
        </w:rPr>
      </w:pPr>
      <w:r w:rsidRPr="00555EA1">
        <w:rPr>
          <w:rFonts w:eastAsia="Times New Roman"/>
          <w:u w:val="single"/>
        </w:rPr>
        <w:t>Method of calculation of the Combined-Over-Years Uniformity Criterion (COYU)</w:t>
      </w:r>
    </w:p>
    <w:p w:rsidR="00555EA1" w:rsidRPr="004C636E" w:rsidRDefault="00555EA1" w:rsidP="00555EA1">
      <w:pPr>
        <w:rPr>
          <w:rFonts w:eastAsia="Times New Roman"/>
        </w:rPr>
      </w:pPr>
    </w:p>
    <w:p w:rsidR="00555EA1" w:rsidRPr="004C636E" w:rsidRDefault="00555EA1" w:rsidP="00555EA1">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considered document </w:t>
      </w:r>
      <w:hyperlink r:id="rId17" w:history="1">
        <w:r w:rsidRPr="004C636E">
          <w:rPr>
            <w:rFonts w:eastAsia="Times New Roman"/>
            <w:color w:val="0000FF"/>
            <w:u w:val="single"/>
          </w:rPr>
          <w:t>TW</w:t>
        </w:r>
        <w:r>
          <w:rPr>
            <w:rFonts w:eastAsia="Times New Roman"/>
            <w:color w:val="0000FF"/>
            <w:u w:val="single"/>
          </w:rPr>
          <w:t>C</w:t>
        </w:r>
        <w:r w:rsidRPr="004C636E">
          <w:rPr>
            <w:rFonts w:eastAsia="Times New Roman"/>
            <w:color w:val="0000FF"/>
            <w:u w:val="single"/>
          </w:rPr>
          <w:t>/</w:t>
        </w:r>
        <w:r>
          <w:rPr>
            <w:rFonts w:eastAsia="Times New Roman"/>
            <w:color w:val="0000FF"/>
            <w:u w:val="single"/>
          </w:rPr>
          <w:t>36</w:t>
        </w:r>
        <w:r w:rsidRPr="004C636E">
          <w:rPr>
            <w:rFonts w:eastAsia="Times New Roman"/>
            <w:color w:val="0000FF"/>
            <w:u w:val="single"/>
          </w:rPr>
          <w:t>/</w:t>
        </w:r>
        <w:r>
          <w:rPr>
            <w:rFonts w:eastAsia="Times New Roman"/>
            <w:color w:val="0000FF"/>
            <w:u w:val="single"/>
          </w:rPr>
          <w:t>4</w:t>
        </w:r>
      </w:hyperlink>
      <w:r w:rsidRPr="004C636E">
        <w:rPr>
          <w:rFonts w:eastAsia="Times New Roman"/>
        </w:rPr>
        <w:t xml:space="preserve"> “</w:t>
      </w:r>
      <w:r w:rsidRPr="00555EA1">
        <w:rPr>
          <w:rFonts w:eastAsia="Times New Roman"/>
        </w:rPr>
        <w:t>Method of calculation of the Combined-Over-Years Uniformity Criterion (COYU):  an update on progress</w:t>
      </w:r>
      <w:r w:rsidRPr="004C636E">
        <w:rPr>
          <w:rFonts w:eastAsia="Times New Roman"/>
        </w:rPr>
        <w:t xml:space="preserve">” and received a presentation by an expert from </w:t>
      </w:r>
      <w:r w:rsidRPr="00555EA1">
        <w:rPr>
          <w:rFonts w:eastAsia="Times New Roman"/>
        </w:rPr>
        <w:t xml:space="preserve">the </w:t>
      </w:r>
      <w:r w:rsidR="004146BC" w:rsidRPr="004146BC">
        <w:rPr>
          <w:rFonts w:eastAsia="Times New Roman"/>
        </w:rPr>
        <w:t>United Kingdom</w:t>
      </w:r>
      <w:r w:rsidRPr="004F5835">
        <w:rPr>
          <w:rFonts w:eastAsia="Times New Roman"/>
        </w:rPr>
        <w:t>.</w:t>
      </w:r>
    </w:p>
    <w:p w:rsidR="004F5835" w:rsidRDefault="004F5835" w:rsidP="00B52938">
      <w:pPr>
        <w:keepNext/>
        <w:rPr>
          <w:highlight w:val="cyan"/>
        </w:rPr>
      </w:pPr>
    </w:p>
    <w:p w:rsidR="00B52938" w:rsidRDefault="004F5835" w:rsidP="00B52938">
      <w:pPr>
        <w:keepNext/>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w:t>
      </w:r>
      <w:r w:rsidR="00B52938" w:rsidRPr="004F5835">
        <w:t xml:space="preserve">noted </w:t>
      </w:r>
      <w:r w:rsidR="003F1C5D">
        <w:t xml:space="preserve">the invitation by the United Kingdom for </w:t>
      </w:r>
      <w:r w:rsidR="00B52938" w:rsidRPr="004F5835">
        <w:t>interested experts to get in contact for testing the new software</w:t>
      </w:r>
      <w:r w:rsidR="003F1C5D">
        <w:t xml:space="preserve"> containing the improved method of calculation of COYU</w:t>
      </w:r>
      <w:r w:rsidR="00B52938" w:rsidRPr="004F5835">
        <w:t xml:space="preserve">.  </w:t>
      </w:r>
      <w:r w:rsidRPr="004F5835">
        <w:t>The TWC n</w:t>
      </w:r>
      <w:r w:rsidR="00B52938" w:rsidRPr="004F5835">
        <w:t>oted the interest of experts to integrate the new method into software packages other than the software “R”</w:t>
      </w:r>
      <w:r>
        <w:t>.</w:t>
      </w:r>
    </w:p>
    <w:p w:rsidR="004F5835" w:rsidRPr="00B52938" w:rsidRDefault="004F5835" w:rsidP="00B52938">
      <w:pPr>
        <w:keepNext/>
        <w:rPr>
          <w:highlight w:val="cyan"/>
        </w:rPr>
      </w:pPr>
    </w:p>
    <w:p w:rsidR="004146BC" w:rsidRDefault="004F5835" w:rsidP="00B52938">
      <w:pPr>
        <w:keepNext/>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w:t>
      </w:r>
      <w:r w:rsidR="00B52938" w:rsidRPr="004F5835">
        <w:t>agreed to invite the expert from the United Kingdom to draft a replacement section</w:t>
      </w:r>
      <w:r w:rsidR="003F1C5D">
        <w:t xml:space="preserve"> for document TGP/8 </w:t>
      </w:r>
      <w:r w:rsidR="00B52938" w:rsidRPr="004F5835">
        <w:t xml:space="preserve">on the method of </w:t>
      </w:r>
      <w:r w:rsidR="003F1C5D" w:rsidRPr="0028564A">
        <w:rPr>
          <w:rFonts w:eastAsia="Times New Roman"/>
        </w:rPr>
        <w:t>calculation of the Combined-Over-Years Uniformity Criterion</w:t>
      </w:r>
      <w:r w:rsidR="00B52938" w:rsidRPr="004F5835">
        <w:t>.</w:t>
      </w:r>
    </w:p>
    <w:p w:rsidR="004F5835" w:rsidRDefault="004F5835" w:rsidP="004146BC">
      <w:pPr>
        <w:keepNext/>
      </w:pPr>
    </w:p>
    <w:p w:rsidR="004F5835" w:rsidRDefault="004F5835" w:rsidP="004146BC">
      <w:pPr>
        <w:keepNext/>
      </w:pPr>
    </w:p>
    <w:p w:rsidR="004146BC" w:rsidRPr="004C636E" w:rsidRDefault="004146BC" w:rsidP="004146BC">
      <w:pPr>
        <w:keepNext/>
        <w:outlineLvl w:val="1"/>
        <w:rPr>
          <w:rFonts w:eastAsia="Times New Roman"/>
          <w:u w:val="single"/>
        </w:rPr>
      </w:pPr>
      <w:r w:rsidRPr="004146BC">
        <w:rPr>
          <w:rFonts w:eastAsia="Times New Roman"/>
          <w:u w:val="single"/>
        </w:rPr>
        <w:t>Compilation of explanations on methods for producing varieties descriptions for measured characteristics, and clarification of differences</w:t>
      </w:r>
    </w:p>
    <w:p w:rsidR="004146BC" w:rsidRPr="004C636E" w:rsidRDefault="004146BC" w:rsidP="004146BC">
      <w:pPr>
        <w:rPr>
          <w:rFonts w:eastAsia="Times New Roman"/>
        </w:rPr>
      </w:pPr>
    </w:p>
    <w:p w:rsidR="004146BC" w:rsidRPr="004C636E" w:rsidRDefault="004146BC">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considered document </w:t>
      </w:r>
      <w:hyperlink r:id="rId18" w:history="1">
        <w:r w:rsidRPr="004C636E">
          <w:rPr>
            <w:rFonts w:eastAsia="Times New Roman"/>
            <w:color w:val="0000FF"/>
            <w:u w:val="single"/>
          </w:rPr>
          <w:t>TW</w:t>
        </w:r>
        <w:r>
          <w:rPr>
            <w:rFonts w:eastAsia="Times New Roman"/>
            <w:color w:val="0000FF"/>
            <w:u w:val="single"/>
          </w:rPr>
          <w:t>C</w:t>
        </w:r>
        <w:r w:rsidRPr="004C636E">
          <w:rPr>
            <w:rFonts w:eastAsia="Times New Roman"/>
            <w:color w:val="0000FF"/>
            <w:u w:val="single"/>
          </w:rPr>
          <w:t>/</w:t>
        </w:r>
        <w:r>
          <w:rPr>
            <w:rFonts w:eastAsia="Times New Roman"/>
            <w:color w:val="0000FF"/>
            <w:u w:val="single"/>
          </w:rPr>
          <w:t>36</w:t>
        </w:r>
        <w:r w:rsidRPr="004C636E">
          <w:rPr>
            <w:rFonts w:eastAsia="Times New Roman"/>
            <w:color w:val="0000FF"/>
            <w:u w:val="single"/>
          </w:rPr>
          <w:t>/</w:t>
        </w:r>
        <w:r>
          <w:rPr>
            <w:rFonts w:eastAsia="Times New Roman"/>
            <w:color w:val="0000FF"/>
            <w:u w:val="single"/>
          </w:rPr>
          <w:t>2</w:t>
        </w:r>
      </w:hyperlink>
      <w:r w:rsidRPr="004C636E">
        <w:rPr>
          <w:rFonts w:eastAsia="Times New Roman"/>
        </w:rPr>
        <w:t xml:space="preserve"> “</w:t>
      </w:r>
      <w:r w:rsidRPr="004146BC">
        <w:rPr>
          <w:rFonts w:eastAsia="Times New Roman"/>
        </w:rPr>
        <w:t>Compilation of explanations on methods for producing varieties descriptions for measured characteristics, and clarification of differences</w:t>
      </w:r>
      <w:r w:rsidRPr="004C636E">
        <w:rPr>
          <w:rFonts w:eastAsia="Times New Roman"/>
        </w:rPr>
        <w:t xml:space="preserve">” and received a presentation by an expert from </w:t>
      </w:r>
      <w:r w:rsidRPr="00555EA1">
        <w:rPr>
          <w:rFonts w:eastAsia="Times New Roman"/>
        </w:rPr>
        <w:t xml:space="preserve">the </w:t>
      </w:r>
      <w:r w:rsidRPr="004146BC">
        <w:rPr>
          <w:rFonts w:eastAsia="Times New Roman"/>
        </w:rPr>
        <w:t>United Kingdom</w:t>
      </w:r>
      <w:r>
        <w:rPr>
          <w:rFonts w:eastAsia="Times New Roman"/>
        </w:rPr>
        <w:t xml:space="preserve">, </w:t>
      </w:r>
      <w:r w:rsidRPr="003256C8">
        <w:rPr>
          <w:rFonts w:eastAsia="Times New Roman"/>
        </w:rPr>
        <w:t xml:space="preserve">a copy of which would be provided as </w:t>
      </w:r>
      <w:r w:rsidRPr="0018679F">
        <w:rPr>
          <w:rFonts w:eastAsia="Times New Roman"/>
          <w:fitText w:val="2302" w:id="1730501888"/>
        </w:rPr>
        <w:t>document TWC/36/2 Add.</w:t>
      </w:r>
      <w:r w:rsidR="00807287">
        <w:rPr>
          <w:rFonts w:eastAsia="Times New Roman"/>
        </w:rPr>
        <w:t>.</w:t>
      </w:r>
    </w:p>
    <w:p w:rsidR="0089749F" w:rsidRPr="003256C8" w:rsidRDefault="0089749F" w:rsidP="003256C8">
      <w:pPr>
        <w:rPr>
          <w:rFonts w:eastAsia="Times New Roman"/>
        </w:rPr>
      </w:pPr>
    </w:p>
    <w:p w:rsidR="00CE3C47" w:rsidRPr="003256C8" w:rsidRDefault="00095CA3" w:rsidP="003256C8">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sidRPr="003256C8">
        <w:rPr>
          <w:rFonts w:eastAsia="Times New Roman"/>
        </w:rPr>
        <w:t xml:space="preserve">The TWC agreed that document </w:t>
      </w:r>
      <w:hyperlink r:id="rId19" w:history="1">
        <w:r w:rsidR="003256C8" w:rsidRPr="003256C8">
          <w:rPr>
            <w:rFonts w:eastAsia="Times New Roman"/>
          </w:rPr>
          <w:t>TWC/36/2</w:t>
        </w:r>
      </w:hyperlink>
      <w:r w:rsidRPr="003256C8">
        <w:rPr>
          <w:rFonts w:eastAsia="Times New Roman"/>
        </w:rPr>
        <w:t xml:space="preserve"> was an appropriate summary of the different approaches used by members of the Union and that it clarified the differences between the methods.  </w:t>
      </w:r>
    </w:p>
    <w:p w:rsidR="008403E5" w:rsidRDefault="008403E5" w:rsidP="003256C8">
      <w:pPr>
        <w:rPr>
          <w:rFonts w:eastAsia="Times New Roman"/>
        </w:rPr>
      </w:pPr>
    </w:p>
    <w:p w:rsidR="00095CA3" w:rsidRPr="003256C8" w:rsidRDefault="00CE3C47" w:rsidP="003256C8">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sidR="00095CA3" w:rsidRPr="003256C8">
        <w:rPr>
          <w:rFonts w:eastAsia="Times New Roman"/>
        </w:rPr>
        <w:t>The TWC agreed to propose that document</w:t>
      </w:r>
      <w:r w:rsidRPr="003256C8">
        <w:rPr>
          <w:rFonts w:eastAsia="Times New Roman"/>
        </w:rPr>
        <w:t xml:space="preserve"> </w:t>
      </w:r>
      <w:hyperlink r:id="rId20" w:history="1">
        <w:r w:rsidRPr="003256C8">
          <w:rPr>
            <w:rFonts w:eastAsia="Times New Roman"/>
          </w:rPr>
          <w:t>TWC/36/2</w:t>
        </w:r>
      </w:hyperlink>
      <w:r w:rsidRPr="003256C8">
        <w:rPr>
          <w:rFonts w:eastAsia="Times New Roman"/>
        </w:rPr>
        <w:t xml:space="preserve"> </w:t>
      </w:r>
      <w:r w:rsidR="00095CA3" w:rsidRPr="003256C8">
        <w:rPr>
          <w:rFonts w:eastAsia="Times New Roman"/>
        </w:rPr>
        <w:t>be considered by the Technical Committee as the basis for the possible development of general guidance on different approac</w:t>
      </w:r>
      <w:r w:rsidR="008403E5" w:rsidRPr="003256C8">
        <w:rPr>
          <w:rFonts w:eastAsia="Times New Roman"/>
        </w:rPr>
        <w:t xml:space="preserve">hes used for converting observed data </w:t>
      </w:r>
      <w:r w:rsidR="00095CA3" w:rsidRPr="003256C8">
        <w:rPr>
          <w:rFonts w:eastAsia="Times New Roman"/>
        </w:rPr>
        <w:t>into notes.</w:t>
      </w:r>
    </w:p>
    <w:p w:rsidR="0062592A" w:rsidRPr="007B468B" w:rsidRDefault="0062592A" w:rsidP="003256C8">
      <w:pPr>
        <w:rPr>
          <w:rFonts w:eastAsia="Times New Roman"/>
        </w:rPr>
      </w:pPr>
    </w:p>
    <w:p w:rsidR="00095CA3" w:rsidRPr="003256C8" w:rsidRDefault="00095CA3" w:rsidP="007B468B">
      <w:pPr>
        <w:spacing w:after="160" w:line="259" w:lineRule="auto"/>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sidRPr="007B468B">
        <w:rPr>
          <w:rFonts w:eastAsia="Times New Roman"/>
        </w:rPr>
        <w:t xml:space="preserve">The TWC noted that one of the differences between the approaches was how </w:t>
      </w:r>
      <w:r w:rsidR="006E37F8">
        <w:rPr>
          <w:rFonts w:eastAsia="Times New Roman"/>
        </w:rPr>
        <w:t>genotype-by-environment interaction</w:t>
      </w:r>
      <w:r w:rsidR="006E37F8" w:rsidRPr="007B468B">
        <w:rPr>
          <w:rFonts w:eastAsia="Times New Roman"/>
        </w:rPr>
        <w:t xml:space="preserve"> </w:t>
      </w:r>
      <w:r w:rsidRPr="007B468B">
        <w:rPr>
          <w:rFonts w:eastAsia="Times New Roman"/>
        </w:rPr>
        <w:t xml:space="preserve">was managed.  The TWC agreed that discussions on </w:t>
      </w:r>
      <w:r w:rsidR="006E37F8">
        <w:rPr>
          <w:rFonts w:eastAsia="Times New Roman"/>
        </w:rPr>
        <w:t xml:space="preserve"> genotype-by-environment interaction</w:t>
      </w:r>
      <w:r w:rsidR="00D364F8" w:rsidRPr="007B468B">
        <w:rPr>
          <w:rFonts w:eastAsia="Times New Roman"/>
        </w:rPr>
        <w:t xml:space="preserve"> </w:t>
      </w:r>
      <w:r w:rsidRPr="007B468B">
        <w:rPr>
          <w:rFonts w:eastAsia="Times New Roman"/>
        </w:rPr>
        <w:t xml:space="preserve">should be continued </w:t>
      </w:r>
      <w:r w:rsidR="000608C6">
        <w:rPr>
          <w:rFonts w:eastAsia="Times New Roman"/>
        </w:rPr>
        <w:t>and agreed to invite</w:t>
      </w:r>
      <w:r w:rsidRPr="007B468B">
        <w:rPr>
          <w:rFonts w:eastAsia="Times New Roman"/>
        </w:rPr>
        <w:t xml:space="preserve"> a paper to be prepared by Italy and Finland taking into consideration other types of characteristics </w:t>
      </w:r>
      <w:r w:rsidR="003C5AA0">
        <w:rPr>
          <w:rFonts w:eastAsia="Times New Roman"/>
        </w:rPr>
        <w:t xml:space="preserve">and </w:t>
      </w:r>
      <w:r w:rsidRPr="007B468B">
        <w:rPr>
          <w:rFonts w:eastAsia="Times New Roman"/>
        </w:rPr>
        <w:t>not only measured quantitative</w:t>
      </w:r>
      <w:r w:rsidR="003C5AA0">
        <w:rPr>
          <w:rFonts w:eastAsia="Times New Roman"/>
        </w:rPr>
        <w:t xml:space="preserve"> characteristics</w:t>
      </w:r>
      <w:r w:rsidR="00D364F8" w:rsidRPr="003256C8">
        <w:rPr>
          <w:rFonts w:eastAsia="Times New Roman"/>
        </w:rPr>
        <w:t>.</w:t>
      </w:r>
      <w:r w:rsidRPr="003256C8">
        <w:rPr>
          <w:rFonts w:eastAsia="Times New Roman"/>
        </w:rPr>
        <w:t xml:space="preserve"> </w:t>
      </w:r>
    </w:p>
    <w:p w:rsidR="00D364F8" w:rsidRPr="003256C8" w:rsidRDefault="00D364F8" w:rsidP="0089749F">
      <w:pPr>
        <w:keepNext/>
        <w:rPr>
          <w:rFonts w:eastAsia="Times New Roman"/>
        </w:rPr>
      </w:pPr>
    </w:p>
    <w:p w:rsidR="0089749F" w:rsidRPr="004C636E" w:rsidRDefault="0089749F" w:rsidP="0089749F">
      <w:pPr>
        <w:keepNext/>
        <w:outlineLvl w:val="1"/>
        <w:rPr>
          <w:rFonts w:eastAsia="Times New Roman"/>
          <w:u w:val="single"/>
        </w:rPr>
      </w:pPr>
      <w:r w:rsidRPr="0089749F">
        <w:rPr>
          <w:rFonts w:eastAsia="Times New Roman"/>
          <w:u w:val="single"/>
        </w:rPr>
        <w:t>Impact of the number of growing cycles on variety descriptions and discrimination power</w:t>
      </w:r>
    </w:p>
    <w:p w:rsidR="0089749F" w:rsidRPr="004C636E" w:rsidRDefault="0089749F" w:rsidP="0089749F">
      <w:pPr>
        <w:rPr>
          <w:rFonts w:eastAsia="Times New Roman"/>
        </w:rPr>
      </w:pPr>
    </w:p>
    <w:p w:rsidR="0089749F" w:rsidRDefault="0089749F" w:rsidP="0089749F">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considered document</w:t>
      </w:r>
      <w:r w:rsidR="001748F2">
        <w:rPr>
          <w:rFonts w:eastAsia="Times New Roman"/>
        </w:rPr>
        <w:t>s</w:t>
      </w:r>
      <w:r w:rsidRPr="004C636E">
        <w:rPr>
          <w:rFonts w:eastAsia="Times New Roman"/>
        </w:rPr>
        <w:t xml:space="preserve"> </w:t>
      </w:r>
      <w:hyperlink r:id="rId21" w:history="1">
        <w:r w:rsidRPr="004C636E">
          <w:rPr>
            <w:rFonts w:eastAsia="Times New Roman"/>
            <w:color w:val="0000FF"/>
            <w:u w:val="single"/>
          </w:rPr>
          <w:t>TW</w:t>
        </w:r>
        <w:r>
          <w:rPr>
            <w:rFonts w:eastAsia="Times New Roman"/>
            <w:color w:val="0000FF"/>
            <w:u w:val="single"/>
          </w:rPr>
          <w:t>C</w:t>
        </w:r>
        <w:r w:rsidRPr="004C636E">
          <w:rPr>
            <w:rFonts w:eastAsia="Times New Roman"/>
            <w:color w:val="0000FF"/>
            <w:u w:val="single"/>
          </w:rPr>
          <w:t>/</w:t>
        </w:r>
        <w:r>
          <w:rPr>
            <w:rFonts w:eastAsia="Times New Roman"/>
            <w:color w:val="0000FF"/>
            <w:u w:val="single"/>
          </w:rPr>
          <w:t>36</w:t>
        </w:r>
        <w:r w:rsidRPr="004C636E">
          <w:rPr>
            <w:rFonts w:eastAsia="Times New Roman"/>
            <w:color w:val="0000FF"/>
            <w:u w:val="single"/>
          </w:rPr>
          <w:t>/</w:t>
        </w:r>
        <w:r>
          <w:rPr>
            <w:rFonts w:eastAsia="Times New Roman"/>
            <w:color w:val="0000FF"/>
            <w:u w:val="single"/>
          </w:rPr>
          <w:t>6</w:t>
        </w:r>
      </w:hyperlink>
      <w:r w:rsidRPr="004C636E">
        <w:rPr>
          <w:rFonts w:eastAsia="Times New Roman"/>
        </w:rPr>
        <w:t xml:space="preserve"> </w:t>
      </w:r>
      <w:r w:rsidR="001748F2">
        <w:rPr>
          <w:rFonts w:eastAsia="Times New Roman"/>
        </w:rPr>
        <w:t xml:space="preserve">and </w:t>
      </w:r>
      <w:hyperlink r:id="rId22" w:history="1">
        <w:r w:rsidR="001748F2" w:rsidRPr="00095CA3">
          <w:rPr>
            <w:rStyle w:val="Hyperlink"/>
            <w:rFonts w:eastAsia="Times New Roman"/>
          </w:rPr>
          <w:t>TWC/36/6 Add.</w:t>
        </w:r>
      </w:hyperlink>
      <w:r w:rsidR="001748F2" w:rsidRPr="004C636E">
        <w:rPr>
          <w:rFonts w:eastAsia="Times New Roman"/>
        </w:rPr>
        <w:t xml:space="preserve"> </w:t>
      </w:r>
      <w:r w:rsidRPr="004C636E">
        <w:rPr>
          <w:rFonts w:eastAsia="Times New Roman"/>
        </w:rPr>
        <w:t>“</w:t>
      </w:r>
      <w:r w:rsidRPr="0089749F">
        <w:rPr>
          <w:rFonts w:eastAsia="Times New Roman"/>
        </w:rPr>
        <w:t>Impact of the number of growing cycles on variety descriptions and discrimination power</w:t>
      </w:r>
      <w:r w:rsidRPr="004C636E">
        <w:rPr>
          <w:rFonts w:eastAsia="Times New Roman"/>
        </w:rPr>
        <w:t xml:space="preserve">” and received a presentation by an expert from </w:t>
      </w:r>
      <w:r w:rsidR="001C1457">
        <w:rPr>
          <w:rFonts w:eastAsia="Times New Roman"/>
        </w:rPr>
        <w:t>Germany</w:t>
      </w:r>
      <w:r w:rsidRPr="001748F2">
        <w:rPr>
          <w:rFonts w:eastAsia="Times New Roman"/>
        </w:rPr>
        <w:t>.</w:t>
      </w:r>
    </w:p>
    <w:p w:rsidR="00503F2C" w:rsidRDefault="00503F2C" w:rsidP="0089749F">
      <w:pPr>
        <w:rPr>
          <w:rFonts w:eastAsia="Times New Roman"/>
        </w:rPr>
      </w:pPr>
    </w:p>
    <w:p w:rsidR="00503F2C" w:rsidRPr="00503F2C" w:rsidRDefault="00503F2C" w:rsidP="00503F2C">
      <w:pPr>
        <w:rPr>
          <w:rFonts w:eastAsia="Times New Roman"/>
        </w:rPr>
      </w:pPr>
      <w:r w:rsidRPr="004C636E">
        <w:rPr>
          <w:rFonts w:eastAsia="Times New Roman"/>
        </w:rPr>
        <w:lastRenderedPageBreak/>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sidRPr="00503F2C">
        <w:rPr>
          <w:rFonts w:eastAsia="Times New Roman"/>
        </w:rPr>
        <w:t>The TWC welcomed the statistical analysis quantif</w:t>
      </w:r>
      <w:r w:rsidR="003C5AA0">
        <w:rPr>
          <w:rFonts w:eastAsia="Times New Roman"/>
        </w:rPr>
        <w:t>ying</w:t>
      </w:r>
      <w:r w:rsidRPr="00503F2C">
        <w:rPr>
          <w:rFonts w:eastAsia="Times New Roman"/>
        </w:rPr>
        <w:t xml:space="preserve"> the </w:t>
      </w:r>
      <w:r w:rsidR="006E37F8">
        <w:rPr>
          <w:rFonts w:eastAsia="Times New Roman"/>
        </w:rPr>
        <w:t>genotype-by-environment interaction</w:t>
      </w:r>
      <w:r w:rsidR="006E37F8" w:rsidRPr="007B468B">
        <w:rPr>
          <w:rFonts w:eastAsia="Times New Roman"/>
        </w:rPr>
        <w:t xml:space="preserve"> </w:t>
      </w:r>
      <w:r w:rsidRPr="00503F2C">
        <w:rPr>
          <w:rFonts w:eastAsia="Times New Roman"/>
        </w:rPr>
        <w:t>for descriptions generated over years.</w:t>
      </w:r>
      <w:r w:rsidR="005F39B9">
        <w:rPr>
          <w:rFonts w:eastAsia="Times New Roman"/>
        </w:rPr>
        <w:t xml:space="preserve"> </w:t>
      </w:r>
    </w:p>
    <w:p w:rsidR="00503F2C" w:rsidRPr="00503F2C" w:rsidRDefault="00503F2C" w:rsidP="00503F2C">
      <w:pPr>
        <w:rPr>
          <w:rFonts w:eastAsia="Times New Roman"/>
        </w:rPr>
      </w:pPr>
    </w:p>
    <w:p w:rsidR="005F39B9" w:rsidRDefault="005F39B9" w:rsidP="005F39B9">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Pr>
          <w:rFonts w:eastAsia="Times New Roman"/>
        </w:rPr>
        <w:t>T</w:t>
      </w:r>
      <w:r w:rsidRPr="00503F2C">
        <w:rPr>
          <w:rFonts w:eastAsia="Times New Roman"/>
        </w:rPr>
        <w:t>he TWC agreed that variety descriptions generated over two growing cycles were more robust than those generated in one growing cycle only.</w:t>
      </w:r>
      <w:r>
        <w:rPr>
          <w:rFonts w:eastAsia="Times New Roman"/>
        </w:rPr>
        <w:t xml:space="preserve">  </w:t>
      </w:r>
    </w:p>
    <w:p w:rsidR="00F54FD3" w:rsidRDefault="00F54FD3" w:rsidP="00503F2C">
      <w:pPr>
        <w:rPr>
          <w:rFonts w:eastAsia="Times New Roman"/>
        </w:rPr>
      </w:pPr>
    </w:p>
    <w:p w:rsidR="00503F2C" w:rsidRPr="004C636E" w:rsidRDefault="00F54FD3" w:rsidP="00503F2C">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Pr>
          <w:rFonts w:eastAsia="Times New Roman"/>
        </w:rPr>
        <w:t>T</w:t>
      </w:r>
      <w:r w:rsidR="00503F2C" w:rsidRPr="00503F2C">
        <w:rPr>
          <w:rFonts w:eastAsia="Times New Roman"/>
        </w:rPr>
        <w:t xml:space="preserve">he TWC </w:t>
      </w:r>
      <w:r w:rsidR="005F39B9">
        <w:rPr>
          <w:rFonts w:eastAsia="Times New Roman"/>
        </w:rPr>
        <w:t xml:space="preserve">agreed that it should be </w:t>
      </w:r>
      <w:r w:rsidR="00503F2C" w:rsidRPr="00503F2C">
        <w:rPr>
          <w:rFonts w:eastAsia="Times New Roman"/>
        </w:rPr>
        <w:t>clarified that document</w:t>
      </w:r>
      <w:r>
        <w:rPr>
          <w:rFonts w:eastAsia="Times New Roman"/>
        </w:rPr>
        <w:t>s</w:t>
      </w:r>
      <w:r w:rsidRPr="004C636E">
        <w:rPr>
          <w:rFonts w:eastAsia="Times New Roman"/>
        </w:rPr>
        <w:t xml:space="preserve"> </w:t>
      </w:r>
      <w:r w:rsidRPr="00D04C57">
        <w:rPr>
          <w:rFonts w:eastAsia="Times New Roman"/>
        </w:rPr>
        <w:t xml:space="preserve">TWC/36/6 </w:t>
      </w:r>
      <w:r>
        <w:rPr>
          <w:rFonts w:eastAsia="Times New Roman"/>
        </w:rPr>
        <w:t xml:space="preserve">and </w:t>
      </w:r>
      <w:r w:rsidRPr="00D04C57">
        <w:rPr>
          <w:rFonts w:eastAsia="Times New Roman"/>
        </w:rPr>
        <w:t>TWC/36/6 Add.</w:t>
      </w:r>
      <w:r w:rsidR="00503F2C" w:rsidRPr="00503F2C">
        <w:rPr>
          <w:rFonts w:eastAsia="Times New Roman"/>
        </w:rPr>
        <w:t xml:space="preserve"> analy</w:t>
      </w:r>
      <w:r w:rsidR="0066348D">
        <w:rPr>
          <w:rFonts w:eastAsia="Times New Roman"/>
        </w:rPr>
        <w:t>z</w:t>
      </w:r>
      <w:r w:rsidR="00503F2C" w:rsidRPr="00503F2C">
        <w:rPr>
          <w:rFonts w:eastAsia="Times New Roman"/>
        </w:rPr>
        <w:t>e</w:t>
      </w:r>
      <w:r w:rsidR="0066348D">
        <w:rPr>
          <w:rFonts w:eastAsia="Times New Roman"/>
        </w:rPr>
        <w:t>d</w:t>
      </w:r>
      <w:r w:rsidR="00503F2C" w:rsidRPr="00503F2C">
        <w:rPr>
          <w:rFonts w:eastAsia="Times New Roman"/>
        </w:rPr>
        <w:t xml:space="preserve"> differences in individual characteristics over cycles and </w:t>
      </w:r>
      <w:r>
        <w:rPr>
          <w:rFonts w:eastAsia="Times New Roman"/>
        </w:rPr>
        <w:t xml:space="preserve">did </w:t>
      </w:r>
      <w:r w:rsidR="00503F2C" w:rsidRPr="00503F2C">
        <w:rPr>
          <w:rFonts w:eastAsia="Times New Roman"/>
        </w:rPr>
        <w:t xml:space="preserve">not assess </w:t>
      </w:r>
      <w:r w:rsidR="006E37F8">
        <w:rPr>
          <w:rFonts w:eastAsia="Times New Roman"/>
        </w:rPr>
        <w:t>differences</w:t>
      </w:r>
      <w:r w:rsidR="006E37F8" w:rsidRPr="00503F2C">
        <w:rPr>
          <w:rFonts w:eastAsia="Times New Roman"/>
        </w:rPr>
        <w:t xml:space="preserve"> </w:t>
      </w:r>
      <w:r w:rsidR="00503F2C" w:rsidRPr="00503F2C">
        <w:rPr>
          <w:rFonts w:eastAsia="Times New Roman"/>
        </w:rPr>
        <w:t>of varieties over all characteristics.</w:t>
      </w:r>
    </w:p>
    <w:p w:rsidR="005F39B9" w:rsidRPr="00503F2C" w:rsidRDefault="005F39B9" w:rsidP="005F39B9">
      <w:pPr>
        <w:rPr>
          <w:rFonts w:eastAsia="Times New Roman"/>
        </w:rPr>
      </w:pPr>
    </w:p>
    <w:p w:rsidR="005F39B9" w:rsidRPr="00503F2C" w:rsidRDefault="005F39B9" w:rsidP="005F39B9">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Pr>
          <w:rFonts w:eastAsia="Times New Roman"/>
        </w:rPr>
        <w:t>T</w:t>
      </w:r>
      <w:r w:rsidRPr="00503F2C">
        <w:rPr>
          <w:rFonts w:eastAsia="Times New Roman"/>
        </w:rPr>
        <w:t>he TWC note</w:t>
      </w:r>
      <w:r>
        <w:rPr>
          <w:rFonts w:eastAsia="Times New Roman"/>
        </w:rPr>
        <w:t>d</w:t>
      </w:r>
      <w:r w:rsidRPr="00503F2C">
        <w:rPr>
          <w:rFonts w:eastAsia="Times New Roman"/>
        </w:rPr>
        <w:t xml:space="preserve"> the </w:t>
      </w:r>
      <w:r>
        <w:rPr>
          <w:rFonts w:eastAsia="Times New Roman"/>
        </w:rPr>
        <w:t xml:space="preserve">oral </w:t>
      </w:r>
      <w:r w:rsidRPr="00503F2C">
        <w:rPr>
          <w:rFonts w:eastAsia="Times New Roman"/>
        </w:rPr>
        <w:t xml:space="preserve">report by the Netherlands that a study was being conducted on </w:t>
      </w:r>
      <w:r w:rsidR="006E37F8">
        <w:rPr>
          <w:rFonts w:eastAsia="Times New Roman"/>
        </w:rPr>
        <w:t xml:space="preserve">the use of </w:t>
      </w:r>
      <w:r w:rsidRPr="00503F2C">
        <w:rPr>
          <w:rFonts w:eastAsia="Times New Roman"/>
        </w:rPr>
        <w:t>DNA</w:t>
      </w:r>
      <w:r w:rsidR="006E37F8">
        <w:rPr>
          <w:rFonts w:eastAsia="Times New Roman"/>
        </w:rPr>
        <w:noBreakHyphen/>
      </w:r>
      <w:r>
        <w:rPr>
          <w:rFonts w:eastAsia="Times New Roman"/>
        </w:rPr>
        <w:t>markers</w:t>
      </w:r>
      <w:r w:rsidRPr="00503F2C">
        <w:rPr>
          <w:rFonts w:eastAsia="Times New Roman"/>
        </w:rPr>
        <w:t xml:space="preserve"> as supporting information for decisions </w:t>
      </w:r>
      <w:r>
        <w:rPr>
          <w:rFonts w:eastAsia="Times New Roman"/>
        </w:rPr>
        <w:t xml:space="preserve">on </w:t>
      </w:r>
      <w:r w:rsidRPr="00503F2C">
        <w:rPr>
          <w:rFonts w:eastAsia="Times New Roman"/>
        </w:rPr>
        <w:t xml:space="preserve">distinctness and </w:t>
      </w:r>
      <w:r>
        <w:rPr>
          <w:rFonts w:eastAsia="Times New Roman"/>
        </w:rPr>
        <w:t xml:space="preserve">the TWC </w:t>
      </w:r>
      <w:r w:rsidRPr="00503F2C">
        <w:rPr>
          <w:rFonts w:eastAsia="Times New Roman"/>
        </w:rPr>
        <w:t xml:space="preserve">agreed to invite </w:t>
      </w:r>
      <w:r w:rsidRPr="00D7276A">
        <w:rPr>
          <w:rFonts w:eastAsia="Times New Roman"/>
          <w:spacing w:val="1"/>
          <w:w w:val="99"/>
          <w:fitText w:val="1412" w:id="1730272512"/>
        </w:rPr>
        <w:t>the Netherlands</w:t>
      </w:r>
      <w:r w:rsidRPr="00503F2C">
        <w:rPr>
          <w:rFonts w:eastAsia="Times New Roman"/>
        </w:rPr>
        <w:t xml:space="preserve"> to report their work in a future meeting.</w:t>
      </w:r>
    </w:p>
    <w:p w:rsidR="002E4D47" w:rsidRDefault="002E4D47" w:rsidP="002E4D47">
      <w:pPr>
        <w:keepNext/>
      </w:pPr>
    </w:p>
    <w:p w:rsidR="00D7276A" w:rsidRDefault="00D7276A" w:rsidP="002E4D47">
      <w:pPr>
        <w:keepNext/>
      </w:pPr>
    </w:p>
    <w:p w:rsidR="002E4D47" w:rsidRPr="004C636E" w:rsidRDefault="002E4D47" w:rsidP="002E4D47">
      <w:pPr>
        <w:keepNext/>
        <w:outlineLvl w:val="1"/>
        <w:rPr>
          <w:rFonts w:eastAsia="Times New Roman"/>
          <w:u w:val="single"/>
        </w:rPr>
      </w:pPr>
      <w:r w:rsidRPr="002E4D47">
        <w:rPr>
          <w:rFonts w:eastAsia="Times New Roman"/>
          <w:u w:val="single"/>
        </w:rPr>
        <w:t>Experience with using two locations by one year for DUS decisions</w:t>
      </w:r>
    </w:p>
    <w:p w:rsidR="002E4D47" w:rsidRPr="004C636E" w:rsidRDefault="002E4D47" w:rsidP="002E4D47">
      <w:pPr>
        <w:rPr>
          <w:rFonts w:eastAsia="Times New Roman"/>
        </w:rPr>
      </w:pPr>
    </w:p>
    <w:p w:rsidR="002E4D47" w:rsidRPr="004C636E" w:rsidRDefault="002E4D47" w:rsidP="002E4D47">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considered document </w:t>
      </w:r>
      <w:hyperlink r:id="rId23" w:history="1">
        <w:r w:rsidRPr="004C636E">
          <w:rPr>
            <w:rFonts w:eastAsia="Times New Roman"/>
            <w:color w:val="0000FF"/>
            <w:u w:val="single"/>
          </w:rPr>
          <w:t>TW</w:t>
        </w:r>
        <w:r>
          <w:rPr>
            <w:rFonts w:eastAsia="Times New Roman"/>
            <w:color w:val="0000FF"/>
            <w:u w:val="single"/>
          </w:rPr>
          <w:t>C</w:t>
        </w:r>
        <w:r w:rsidRPr="004C636E">
          <w:rPr>
            <w:rFonts w:eastAsia="Times New Roman"/>
            <w:color w:val="0000FF"/>
            <w:u w:val="single"/>
          </w:rPr>
          <w:t>/</w:t>
        </w:r>
        <w:r>
          <w:rPr>
            <w:rFonts w:eastAsia="Times New Roman"/>
            <w:color w:val="0000FF"/>
            <w:u w:val="single"/>
          </w:rPr>
          <w:t>36</w:t>
        </w:r>
        <w:r w:rsidRPr="004C636E">
          <w:rPr>
            <w:rFonts w:eastAsia="Times New Roman"/>
            <w:color w:val="0000FF"/>
            <w:u w:val="single"/>
          </w:rPr>
          <w:t>/</w:t>
        </w:r>
        <w:r>
          <w:rPr>
            <w:rFonts w:eastAsia="Times New Roman"/>
            <w:color w:val="0000FF"/>
            <w:u w:val="single"/>
          </w:rPr>
          <w:t>5</w:t>
        </w:r>
      </w:hyperlink>
      <w:r w:rsidRPr="004C636E">
        <w:rPr>
          <w:rFonts w:eastAsia="Times New Roman"/>
        </w:rPr>
        <w:t xml:space="preserve"> “</w:t>
      </w:r>
      <w:r w:rsidRPr="002E4D47">
        <w:rPr>
          <w:rFonts w:eastAsia="Times New Roman"/>
        </w:rPr>
        <w:t>Experience with using two locations by one year for DUS decisions</w:t>
      </w:r>
      <w:r w:rsidRPr="004C636E">
        <w:rPr>
          <w:rFonts w:eastAsia="Times New Roman"/>
        </w:rPr>
        <w:t xml:space="preserve">” and received a presentation by an expert from </w:t>
      </w:r>
      <w:r w:rsidRPr="002E4D47">
        <w:rPr>
          <w:rFonts w:eastAsia="Times New Roman"/>
        </w:rPr>
        <w:t>the Netherlands.</w:t>
      </w:r>
    </w:p>
    <w:p w:rsidR="00747BE7" w:rsidRDefault="00747BE7" w:rsidP="00747BE7"/>
    <w:p w:rsidR="00913AB5" w:rsidRDefault="00D7276A" w:rsidP="00913AB5">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sidR="00913AB5">
        <w:t>The TWC noted that the Netherlands has formal collaboration with other examination offices for second location for growing trials.</w:t>
      </w:r>
    </w:p>
    <w:p w:rsidR="00913AB5" w:rsidRDefault="00913AB5" w:rsidP="00747BE7"/>
    <w:p w:rsidR="00B16549" w:rsidRDefault="00B16549" w:rsidP="00B16549">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w:t>
      </w:r>
      <w:r>
        <w:t xml:space="preserve">noted the </w:t>
      </w:r>
      <w:r w:rsidR="00F16904">
        <w:t xml:space="preserve">report by the Netherlands about the </w:t>
      </w:r>
      <w:r>
        <w:t xml:space="preserve">increasing demand by </w:t>
      </w:r>
      <w:r w:rsidR="00ED23C2">
        <w:t xml:space="preserve">vegetable </w:t>
      </w:r>
      <w:r>
        <w:t>breeders to have two growing cycles in one year.</w:t>
      </w:r>
    </w:p>
    <w:p w:rsidR="00B16549" w:rsidRDefault="00B16549" w:rsidP="00B16549">
      <w:r>
        <w:t xml:space="preserve">  </w:t>
      </w:r>
    </w:p>
    <w:p w:rsidR="00747BE7" w:rsidRDefault="00B16549" w:rsidP="00B16549">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t xml:space="preserve">The TWC agreed to invite France and Kenya to make presentations at its next session on using different locations </w:t>
      </w:r>
      <w:r w:rsidR="00F16904">
        <w:t xml:space="preserve">in one year </w:t>
      </w:r>
      <w:r>
        <w:t xml:space="preserve">for </w:t>
      </w:r>
      <w:r w:rsidR="00E456C7">
        <w:t>DUS</w:t>
      </w:r>
      <w:r>
        <w:t xml:space="preserve"> </w:t>
      </w:r>
      <w:r w:rsidR="007E3FEE">
        <w:t xml:space="preserve">growing </w:t>
      </w:r>
      <w:r w:rsidR="00F16904">
        <w:t>trials</w:t>
      </w:r>
      <w:r>
        <w:t>.</w:t>
      </w:r>
    </w:p>
    <w:p w:rsidR="00B16549" w:rsidRDefault="00B16549" w:rsidP="00747BE7"/>
    <w:p w:rsidR="00B16549" w:rsidRDefault="00B16549" w:rsidP="00747BE7"/>
    <w:p w:rsidR="00586B54" w:rsidRDefault="00586B54" w:rsidP="00586B54">
      <w:pPr>
        <w:pStyle w:val="Heading2"/>
      </w:pPr>
      <w:r>
        <w:t xml:space="preserve">TGP </w:t>
      </w:r>
      <w:r w:rsidR="00F211E4">
        <w:t>documents</w:t>
      </w:r>
    </w:p>
    <w:p w:rsidR="00586B54" w:rsidRDefault="00586B54" w:rsidP="00586B54">
      <w:pPr>
        <w:keepNext/>
      </w:pPr>
    </w:p>
    <w:p w:rsidR="00586B54" w:rsidRDefault="00586B54" w:rsidP="00586B54">
      <w:pPr>
        <w:keepNext/>
      </w:pPr>
      <w:r>
        <w:fldChar w:fldCharType="begin"/>
      </w:r>
      <w:r>
        <w:instrText xml:space="preserve"> AUTONUM  </w:instrText>
      </w:r>
      <w:r>
        <w:fldChar w:fldCharType="end"/>
      </w:r>
      <w:r>
        <w:tab/>
      </w:r>
      <w:r w:rsidRPr="00540418">
        <w:rPr>
          <w:snapToGrid w:val="0"/>
        </w:rPr>
        <w:t>The TW</w:t>
      </w:r>
      <w:r w:rsidR="00EE494C">
        <w:rPr>
          <w:snapToGrid w:val="0"/>
        </w:rPr>
        <w:t>C</w:t>
      </w:r>
      <w:r w:rsidRPr="00540418">
        <w:rPr>
          <w:snapToGrid w:val="0"/>
        </w:rPr>
        <w:t xml:space="preserve"> considered </w:t>
      </w:r>
      <w:r w:rsidRPr="00540418">
        <w:t>document</w:t>
      </w:r>
      <w:r>
        <w:t xml:space="preserve"> </w:t>
      </w:r>
      <w:hyperlink r:id="rId24" w:history="1">
        <w:r>
          <w:rPr>
            <w:rStyle w:val="Hyperlink"/>
          </w:rPr>
          <w:t>TWP/2/1</w:t>
        </w:r>
      </w:hyperlink>
      <w:r>
        <w:t>.</w:t>
      </w:r>
    </w:p>
    <w:p w:rsidR="00586B54" w:rsidRDefault="00586B54" w:rsidP="00586B54">
      <w:pPr>
        <w:keepNext/>
      </w:pPr>
    </w:p>
    <w:p w:rsidR="00586B54" w:rsidRDefault="00586B54" w:rsidP="00890ABF">
      <w:pPr>
        <w:pStyle w:val="Heading3"/>
        <w:keepLines/>
      </w:pPr>
      <w:bookmarkStart w:id="2" w:name="_Toc512250104"/>
      <w:r>
        <w:t>M</w:t>
      </w:r>
      <w:r w:rsidRPr="002E1B40">
        <w:t xml:space="preserve">atters for adoption by the </w:t>
      </w:r>
      <w:r>
        <w:t>C</w:t>
      </w:r>
      <w:r w:rsidRPr="002E1B40">
        <w:t>ouncil in 2018</w:t>
      </w:r>
      <w:bookmarkEnd w:id="2"/>
    </w:p>
    <w:p w:rsidR="00586B54" w:rsidRDefault="00586B54" w:rsidP="00890ABF">
      <w:pPr>
        <w:keepNext/>
        <w:keepLines/>
      </w:pPr>
    </w:p>
    <w:p w:rsidR="00586B54" w:rsidRDefault="00586B54" w:rsidP="00890ABF">
      <w:pPr>
        <w:keepNext/>
        <w:keepLines/>
      </w:pPr>
      <w:r>
        <w:fldChar w:fldCharType="begin"/>
      </w:r>
      <w:r>
        <w:instrText xml:space="preserve"> AUTONUM  </w:instrText>
      </w:r>
      <w:r>
        <w:fldChar w:fldCharType="end"/>
      </w:r>
      <w:r>
        <w:tab/>
      </w:r>
      <w:r w:rsidRPr="006A7A9C">
        <w:t>The TW</w:t>
      </w:r>
      <w:r w:rsidR="00EC5B2D">
        <w:t>C</w:t>
      </w:r>
      <w:r w:rsidRPr="006A7A9C">
        <w:t xml:space="preserve"> note</w:t>
      </w:r>
      <w:r>
        <w:t>d</w:t>
      </w:r>
      <w:r w:rsidRPr="006A7A9C">
        <w:t xml:space="preserve"> the revisions of TGP documents previously agreed by the TC</w:t>
      </w:r>
      <w:r w:rsidR="00F6152F">
        <w:t xml:space="preserve"> </w:t>
      </w:r>
      <w:r w:rsidR="00F6152F" w:rsidRPr="00CF2F9C">
        <w:t>on the following matters</w:t>
      </w:r>
      <w:r w:rsidR="00F6152F">
        <w:t>:</w:t>
      </w:r>
    </w:p>
    <w:p w:rsidR="00586B54" w:rsidRDefault="00586B54" w:rsidP="00890ABF">
      <w:pPr>
        <w:keepNext/>
        <w:keepLines/>
      </w:pPr>
    </w:p>
    <w:p w:rsidR="00F6152F" w:rsidRPr="00CF2F9C" w:rsidRDefault="00F6152F" w:rsidP="00890ABF">
      <w:pPr>
        <w:keepNext/>
        <w:keepLines/>
        <w:tabs>
          <w:tab w:val="left" w:pos="1134"/>
        </w:tabs>
        <w:ind w:left="567"/>
      </w:pPr>
      <w:r w:rsidRPr="00CF2F9C">
        <w:t>(i)</w:t>
      </w:r>
      <w:r w:rsidRPr="00CF2F9C">
        <w:tab/>
        <w:t>Drafter’s Kit for Test Guidelines (document TGP/7)</w:t>
      </w:r>
    </w:p>
    <w:p w:rsidR="00F6152F" w:rsidRPr="00CF2F9C" w:rsidRDefault="00F6152F" w:rsidP="00890ABF">
      <w:pPr>
        <w:keepNext/>
        <w:keepLines/>
        <w:tabs>
          <w:tab w:val="left" w:pos="1134"/>
        </w:tabs>
        <w:ind w:left="567"/>
      </w:pPr>
      <w:r w:rsidRPr="00CF2F9C">
        <w:t>(ii)</w:t>
      </w:r>
      <w:r w:rsidRPr="00CF2F9C">
        <w:tab/>
        <w:t>Presentation of different types of example varieties (document TGP/7)</w:t>
      </w:r>
    </w:p>
    <w:p w:rsidR="00F6152F" w:rsidRPr="00CF2F9C" w:rsidRDefault="00F6152F" w:rsidP="00890ABF">
      <w:pPr>
        <w:keepNext/>
        <w:keepLines/>
        <w:tabs>
          <w:tab w:val="left" w:pos="1134"/>
        </w:tabs>
        <w:ind w:left="567"/>
      </w:pPr>
      <w:r w:rsidRPr="00CF2F9C">
        <w:t>(iii)</w:t>
      </w:r>
      <w:r w:rsidRPr="00CF2F9C">
        <w:tab/>
        <w:t>Examining DUS in Bulk Samples (document TGP/8)</w:t>
      </w:r>
    </w:p>
    <w:p w:rsidR="00F6152F" w:rsidRPr="00CF2F9C" w:rsidRDefault="00F6152F" w:rsidP="00890ABF">
      <w:pPr>
        <w:keepNext/>
        <w:keepLines/>
        <w:tabs>
          <w:tab w:val="left" w:pos="1134"/>
        </w:tabs>
        <w:ind w:left="567"/>
      </w:pPr>
      <w:r w:rsidRPr="00CF2F9C">
        <w:t>(iv)</w:t>
      </w:r>
      <w:r w:rsidRPr="00CF2F9C">
        <w:tab/>
        <w:t>Illustrations for shape and ratio characteristics (document TGP/14)</w:t>
      </w:r>
    </w:p>
    <w:p w:rsidR="00586B54" w:rsidRDefault="00586B54" w:rsidP="00586B54"/>
    <w:p w:rsidR="00586B54" w:rsidRDefault="00586B54" w:rsidP="00586B54">
      <w:pPr>
        <w:pStyle w:val="Heading3"/>
      </w:pPr>
      <w:bookmarkStart w:id="3" w:name="_Toc512250113"/>
      <w:r w:rsidRPr="002E1B40">
        <w:t>Matters to be considered by the Technical Committee</w:t>
      </w:r>
      <w:bookmarkEnd w:id="3"/>
    </w:p>
    <w:p w:rsidR="00586B54" w:rsidRDefault="00586B54" w:rsidP="00586B54">
      <w:pPr>
        <w:keepNext/>
      </w:pPr>
    </w:p>
    <w:p w:rsidR="00586B54" w:rsidRPr="00FF11DC" w:rsidRDefault="00586B54" w:rsidP="00586B54">
      <w:pPr>
        <w:pStyle w:val="Heading4"/>
        <w:rPr>
          <w:lang w:val="en-US"/>
        </w:rPr>
      </w:pPr>
      <w:bookmarkStart w:id="4" w:name="_Toc512250114"/>
      <w:r w:rsidRPr="00FF11DC">
        <w:rPr>
          <w:lang w:val="en-US"/>
        </w:rPr>
        <w:t>TGP/5: Section 1: “Model administrative agreement for international cooperation in the testing of varieties”</w:t>
      </w:r>
      <w:bookmarkEnd w:id="4"/>
    </w:p>
    <w:p w:rsidR="00F6152F" w:rsidRPr="00CF2F9C" w:rsidRDefault="00F6152F" w:rsidP="00F6152F">
      <w:pPr>
        <w:tabs>
          <w:tab w:val="left" w:pos="1134"/>
        </w:tabs>
        <w:ind w:left="567"/>
      </w:pPr>
    </w:p>
    <w:p w:rsidR="00F6152F" w:rsidRPr="00CF2F9C" w:rsidRDefault="00F6152F" w:rsidP="00F6152F">
      <w:r w:rsidRPr="002E42C1">
        <w:fldChar w:fldCharType="begin"/>
      </w:r>
      <w:r w:rsidRPr="00CF2F9C">
        <w:instrText xml:space="preserve"> AUTONUM  </w:instrText>
      </w:r>
      <w:r w:rsidRPr="002E42C1">
        <w:fldChar w:fldCharType="end"/>
      </w:r>
      <w:r w:rsidRPr="00CF2F9C">
        <w:tab/>
        <w:t>The TW</w:t>
      </w:r>
      <w:r>
        <w:t>C</w:t>
      </w:r>
      <w:r w:rsidRPr="00CF2F9C">
        <w:t xml:space="preserve"> noted that the proposed revision of document TGP/5 Section 1 for the inclusion of guidance on confidentiality of molecular information would be put forward for adoption by the Council, at its session in 2018, subject to approval by the TC and the CAJ.</w:t>
      </w:r>
    </w:p>
    <w:p w:rsidR="00586B54" w:rsidRPr="006A7A9C" w:rsidRDefault="00586B54" w:rsidP="00586B54"/>
    <w:p w:rsidR="00586B54" w:rsidRPr="006A7A9C" w:rsidRDefault="00586B54" w:rsidP="00586B54">
      <w:pPr>
        <w:pStyle w:val="Heading3"/>
      </w:pPr>
      <w:bookmarkStart w:id="5" w:name="_Toc512250115"/>
      <w:r>
        <w:t>F</w:t>
      </w:r>
      <w:r w:rsidRPr="002E1B40">
        <w:t xml:space="preserve">uture revisions of </w:t>
      </w:r>
      <w:r>
        <w:t>TGP</w:t>
      </w:r>
      <w:r w:rsidRPr="002E1B40">
        <w:t xml:space="preserve"> documents</w:t>
      </w:r>
      <w:bookmarkEnd w:id="5"/>
    </w:p>
    <w:p w:rsidR="00586B54" w:rsidRPr="006A7A9C" w:rsidRDefault="00586B54" w:rsidP="00586B54"/>
    <w:p w:rsidR="00586B54" w:rsidRDefault="00586B54" w:rsidP="00586B54">
      <w:r>
        <w:fldChar w:fldCharType="begin"/>
      </w:r>
      <w:r>
        <w:instrText xml:space="preserve"> AUTONUM  </w:instrText>
      </w:r>
      <w:r>
        <w:fldChar w:fldCharType="end"/>
      </w:r>
      <w:r>
        <w:tab/>
        <w:t>The TW</w:t>
      </w:r>
      <w:r w:rsidR="008133F2">
        <w:t>C</w:t>
      </w:r>
      <w:r>
        <w:t xml:space="preserve"> noted that the following matters concerning a possible revision of TGP documents, would be considered by the TC, at its fifty-fourth session:</w:t>
      </w:r>
    </w:p>
    <w:p w:rsidR="001852CC" w:rsidRPr="00CF2F9C" w:rsidRDefault="001852CC" w:rsidP="001852CC"/>
    <w:p w:rsidR="001852CC" w:rsidRPr="00CF2F9C" w:rsidRDefault="001852CC" w:rsidP="001852CC">
      <w:pPr>
        <w:ind w:left="567"/>
      </w:pPr>
      <w:r w:rsidRPr="00CF2F9C">
        <w:t>(i)</w:t>
      </w:r>
      <w:r w:rsidRPr="00CF2F9C">
        <w:tab/>
        <w:t>Characteristics which only apply to certain varieties (document TGP/7);</w:t>
      </w:r>
    </w:p>
    <w:p w:rsidR="001852CC" w:rsidRPr="00CF2F9C" w:rsidRDefault="001852CC" w:rsidP="001852CC">
      <w:pPr>
        <w:ind w:left="567"/>
      </w:pPr>
      <w:r w:rsidRPr="00CF2F9C">
        <w:t>(ii)</w:t>
      </w:r>
      <w:r w:rsidRPr="00CF2F9C">
        <w:tab/>
        <w:t>The Combined-Over-Years Uniformity Criterion (COYU) (document TGP/8);</w:t>
      </w:r>
    </w:p>
    <w:p w:rsidR="001852CC" w:rsidRPr="00CF2F9C" w:rsidRDefault="001852CC" w:rsidP="001852CC">
      <w:pPr>
        <w:ind w:left="1134" w:hanging="567"/>
      </w:pPr>
      <w:r w:rsidRPr="00CF2F9C">
        <w:t>(iii)</w:t>
      </w:r>
      <w:r w:rsidRPr="00CF2F9C">
        <w:tab/>
        <w:t>Data Processing for the Assessment of Distinctness and for Producing Variety Descriptions (document TGP/10);</w:t>
      </w:r>
    </w:p>
    <w:p w:rsidR="001852CC" w:rsidRPr="00CF2F9C" w:rsidRDefault="001852CC" w:rsidP="001852CC">
      <w:pPr>
        <w:ind w:left="1134" w:hanging="567"/>
      </w:pPr>
      <w:r w:rsidRPr="00CF2F9C">
        <w:t>(iv)</w:t>
      </w:r>
      <w:r w:rsidRPr="00CF2F9C">
        <w:tab/>
        <w:t>Assessing Uniformity by Off-Types on Basis of More than One Growing Cycle or on the Basis of Sub Samples (document TGP/10).</w:t>
      </w:r>
    </w:p>
    <w:p w:rsidR="00586B54" w:rsidRPr="006A7A9C" w:rsidRDefault="00586B54" w:rsidP="00586B54"/>
    <w:p w:rsidR="003544C2" w:rsidRPr="003544C2" w:rsidRDefault="003544C2" w:rsidP="003544C2">
      <w:pPr>
        <w:keepNext/>
        <w:outlineLvl w:val="2"/>
        <w:rPr>
          <w:rFonts w:eastAsia="Times New Roman"/>
          <w:i/>
        </w:rPr>
      </w:pPr>
      <w:bookmarkStart w:id="6" w:name="_Toc512250128"/>
      <w:r w:rsidRPr="003544C2">
        <w:rPr>
          <w:rFonts w:eastAsia="Times New Roman"/>
          <w:i/>
        </w:rPr>
        <w:t>Possible future revisions of TGP documents</w:t>
      </w:r>
    </w:p>
    <w:p w:rsidR="003544C2" w:rsidRPr="003544C2" w:rsidRDefault="003544C2" w:rsidP="003544C2">
      <w:pPr>
        <w:rPr>
          <w:rFonts w:eastAsia="Times New Roman"/>
        </w:rPr>
      </w:pPr>
    </w:p>
    <w:p w:rsidR="003544C2" w:rsidRPr="003544C2" w:rsidRDefault="003544C2" w:rsidP="003544C2">
      <w:pPr>
        <w:keepNext/>
        <w:ind w:left="567"/>
        <w:outlineLvl w:val="3"/>
        <w:rPr>
          <w:rFonts w:eastAsia="Times New Roman"/>
          <w:u w:val="single"/>
        </w:rPr>
      </w:pPr>
      <w:r w:rsidRPr="003544C2">
        <w:rPr>
          <w:rFonts w:eastAsia="Times New Roman"/>
          <w:u w:val="single"/>
        </w:rPr>
        <w:t>TGP/7: Development of Test Guidelines</w:t>
      </w:r>
    </w:p>
    <w:p w:rsidR="003544C2" w:rsidRPr="003544C2" w:rsidRDefault="003544C2" w:rsidP="003544C2">
      <w:pPr>
        <w:rPr>
          <w:rFonts w:eastAsia="Times New Roman"/>
        </w:rPr>
      </w:pPr>
    </w:p>
    <w:p w:rsidR="003544C2" w:rsidRPr="003544C2" w:rsidRDefault="003544C2" w:rsidP="003544C2">
      <w:pPr>
        <w:keepNext/>
        <w:ind w:left="1134" w:hanging="567"/>
        <w:outlineLvl w:val="4"/>
        <w:rPr>
          <w:rFonts w:eastAsia="Times New Roman"/>
          <w:b/>
          <w:i/>
        </w:rPr>
      </w:pPr>
      <w:r w:rsidRPr="003544C2">
        <w:rPr>
          <w:rFonts w:eastAsia="Times New Roman"/>
          <w:i/>
        </w:rPr>
        <w:t>Procedure for the adoption of draft Test Guidelines</w:t>
      </w:r>
    </w:p>
    <w:p w:rsidR="003544C2" w:rsidRPr="003544C2" w:rsidRDefault="003544C2" w:rsidP="003544C2">
      <w:pPr>
        <w:rPr>
          <w:rFonts w:eastAsia="Times New Roman"/>
        </w:rPr>
      </w:pPr>
    </w:p>
    <w:p w:rsidR="003544C2" w:rsidRPr="003544C2" w:rsidRDefault="003544C2" w:rsidP="003544C2">
      <w:pPr>
        <w:tabs>
          <w:tab w:val="left" w:pos="567"/>
          <w:tab w:val="left" w:pos="1134"/>
          <w:tab w:val="left" w:pos="5387"/>
        </w:tabs>
        <w:rPr>
          <w:rFonts w:eastAsia="Times New Roman"/>
        </w:rPr>
      </w:pPr>
      <w:r w:rsidRPr="003544C2">
        <w:rPr>
          <w:rFonts w:eastAsia="Times New Roman"/>
        </w:rPr>
        <w:fldChar w:fldCharType="begin"/>
      </w:r>
      <w:r w:rsidRPr="003544C2">
        <w:rPr>
          <w:rFonts w:eastAsia="Times New Roman"/>
        </w:rPr>
        <w:instrText xml:space="preserve"> AUTONUM  </w:instrText>
      </w:r>
      <w:r w:rsidRPr="003544C2">
        <w:rPr>
          <w:rFonts w:eastAsia="Times New Roman"/>
        </w:rPr>
        <w:fldChar w:fldCharType="end"/>
      </w:r>
      <w:r w:rsidRPr="003544C2">
        <w:rPr>
          <w:rFonts w:eastAsia="Times New Roman"/>
        </w:rPr>
        <w:tab/>
        <w:t>The TW</w:t>
      </w:r>
      <w:r>
        <w:rPr>
          <w:rFonts w:eastAsia="Times New Roman"/>
        </w:rPr>
        <w:t>C</w:t>
      </w:r>
      <w:r w:rsidRPr="003544C2">
        <w:rPr>
          <w:rFonts w:eastAsia="Times New Roman"/>
        </w:rPr>
        <w:t xml:space="preserve"> noted that the Council, at its thirty-fourth extraordinary session, had established a procedure for the adoption of Test Guidelines by correspondence.  The TW</w:t>
      </w:r>
      <w:r>
        <w:rPr>
          <w:rFonts w:eastAsia="Times New Roman"/>
        </w:rPr>
        <w:t>C</w:t>
      </w:r>
      <w:r w:rsidRPr="003544C2">
        <w:rPr>
          <w:rFonts w:eastAsia="Times New Roman"/>
        </w:rPr>
        <w:t xml:space="preserve"> noted that further amendments to document TGP/7 Section 2.2.8 “Adoption of Draft Test Guidelines by the Technical Committee” would be required to reflect the introduction of the procedure for the adoption of Test Guidelines by correspondence.</w:t>
      </w:r>
    </w:p>
    <w:p w:rsidR="003544C2" w:rsidRPr="003544C2" w:rsidRDefault="003544C2" w:rsidP="003544C2">
      <w:pPr>
        <w:rPr>
          <w:rFonts w:eastAsia="Times New Roman"/>
        </w:rPr>
      </w:pPr>
    </w:p>
    <w:p w:rsidR="003544C2" w:rsidRPr="003544C2" w:rsidRDefault="003544C2" w:rsidP="003544C2">
      <w:pPr>
        <w:rPr>
          <w:rFonts w:eastAsia="Times New Roman"/>
        </w:rPr>
      </w:pPr>
      <w:r w:rsidRPr="003544C2">
        <w:rPr>
          <w:rFonts w:eastAsia="Times New Roman"/>
        </w:rPr>
        <w:fldChar w:fldCharType="begin"/>
      </w:r>
      <w:r w:rsidRPr="003544C2">
        <w:rPr>
          <w:rFonts w:eastAsia="Times New Roman"/>
        </w:rPr>
        <w:instrText xml:space="preserve"> AUTONUM  </w:instrText>
      </w:r>
      <w:r w:rsidRPr="003544C2">
        <w:rPr>
          <w:rFonts w:eastAsia="Times New Roman"/>
        </w:rPr>
        <w:fldChar w:fldCharType="end"/>
      </w:r>
      <w:r w:rsidRPr="003544C2">
        <w:rPr>
          <w:rFonts w:eastAsia="Times New Roman"/>
        </w:rPr>
        <w:tab/>
        <w:t>The TW</w:t>
      </w:r>
      <w:r>
        <w:rPr>
          <w:rFonts w:eastAsia="Times New Roman"/>
        </w:rPr>
        <w:t>C</w:t>
      </w:r>
      <w:r w:rsidRPr="003544C2">
        <w:rPr>
          <w:rFonts w:eastAsia="Times New Roman"/>
        </w:rPr>
        <w:t xml:space="preserve"> noted the recommendation by the TC-EDC for implementing the procedure for adoption of Test Guidelines by correspondence as follows:</w:t>
      </w:r>
    </w:p>
    <w:p w:rsidR="003544C2" w:rsidRPr="003544C2" w:rsidRDefault="003544C2" w:rsidP="003544C2">
      <w:pPr>
        <w:tabs>
          <w:tab w:val="left" w:pos="567"/>
          <w:tab w:val="left" w:pos="1134"/>
          <w:tab w:val="left" w:pos="5387"/>
        </w:tabs>
        <w:rPr>
          <w:rFonts w:eastAsia="Times New Roman" w:cs="Arial"/>
        </w:rPr>
      </w:pPr>
    </w:p>
    <w:p w:rsidR="003544C2" w:rsidRPr="003544C2" w:rsidRDefault="003544C2" w:rsidP="003544C2">
      <w:pPr>
        <w:numPr>
          <w:ilvl w:val="0"/>
          <w:numId w:val="6"/>
        </w:numPr>
        <w:tabs>
          <w:tab w:val="left" w:pos="567"/>
          <w:tab w:val="left" w:pos="1134"/>
          <w:tab w:val="left" w:pos="5387"/>
        </w:tabs>
        <w:ind w:left="1134" w:hanging="567"/>
        <w:contextualSpacing/>
        <w:rPr>
          <w:rFonts w:eastAsia="Times New Roman" w:cs="Arial"/>
          <w:lang w:eastAsia="en-GB"/>
        </w:rPr>
      </w:pPr>
      <w:r w:rsidRPr="003544C2">
        <w:rPr>
          <w:rFonts w:eastAsia="Times New Roman" w:cs="Arial"/>
          <w:lang w:eastAsia="en-GB"/>
        </w:rPr>
        <w:t>The draft Test Guidelines would be circulated to the TC for adoption by correspondence along with the recommendations by the TC-EDC;</w:t>
      </w:r>
    </w:p>
    <w:p w:rsidR="003544C2" w:rsidRPr="003544C2" w:rsidRDefault="003544C2" w:rsidP="003544C2">
      <w:pPr>
        <w:numPr>
          <w:ilvl w:val="0"/>
          <w:numId w:val="6"/>
        </w:numPr>
        <w:tabs>
          <w:tab w:val="left" w:pos="567"/>
          <w:tab w:val="left" w:pos="1134"/>
          <w:tab w:val="left" w:pos="5387"/>
        </w:tabs>
        <w:ind w:left="1134" w:hanging="567"/>
        <w:contextualSpacing/>
        <w:rPr>
          <w:rFonts w:eastAsia="Times New Roman" w:cs="Arial"/>
          <w:lang w:eastAsia="en-GB"/>
        </w:rPr>
      </w:pPr>
      <w:r w:rsidRPr="003544C2">
        <w:rPr>
          <w:rFonts w:eastAsia="Times New Roman" w:cs="Arial"/>
          <w:lang w:eastAsia="en-GB"/>
        </w:rPr>
        <w:t>The draft Test Guidelines would be considered as adopted if no comments were received within six weeks;</w:t>
      </w:r>
    </w:p>
    <w:p w:rsidR="003544C2" w:rsidRPr="003544C2" w:rsidRDefault="003544C2" w:rsidP="003544C2">
      <w:pPr>
        <w:numPr>
          <w:ilvl w:val="0"/>
          <w:numId w:val="6"/>
        </w:numPr>
        <w:tabs>
          <w:tab w:val="left" w:pos="567"/>
          <w:tab w:val="left" w:pos="1134"/>
          <w:tab w:val="left" w:pos="5387"/>
        </w:tabs>
        <w:ind w:left="1134" w:hanging="567"/>
        <w:contextualSpacing/>
        <w:rPr>
          <w:rFonts w:eastAsia="Times New Roman" w:cs="Arial"/>
          <w:lang w:eastAsia="en-GB"/>
        </w:rPr>
      </w:pPr>
      <w:r w:rsidRPr="003544C2">
        <w:rPr>
          <w:rFonts w:eastAsia="Times New Roman" w:cs="Arial"/>
          <w:lang w:eastAsia="en-GB"/>
        </w:rPr>
        <w:t>In case any comments were received, the draft Test Guidelines would be referred to the relevant TWP to address those comments.</w:t>
      </w:r>
    </w:p>
    <w:p w:rsidR="00430363" w:rsidRPr="003544C2" w:rsidRDefault="00430363" w:rsidP="003544C2">
      <w:pPr>
        <w:rPr>
          <w:rFonts w:eastAsia="Times New Roman" w:cs="Arial"/>
          <w:szCs w:val="22"/>
          <w:lang w:eastAsia="en-GB"/>
        </w:rPr>
      </w:pPr>
    </w:p>
    <w:p w:rsidR="00430363" w:rsidRPr="00B52938" w:rsidRDefault="00430363" w:rsidP="00430363">
      <w:pPr>
        <w:keepNext/>
      </w:pPr>
      <w:r w:rsidRPr="00B52938">
        <w:fldChar w:fldCharType="begin"/>
      </w:r>
      <w:r w:rsidRPr="00B52938">
        <w:instrText xml:space="preserve"> AUTONUM  </w:instrText>
      </w:r>
      <w:r w:rsidRPr="00B52938">
        <w:fldChar w:fldCharType="end"/>
      </w:r>
      <w:r w:rsidRPr="00B52938">
        <w:tab/>
        <w:t>The TWC noted that the new procedure of adoption of Test</w:t>
      </w:r>
      <w:r>
        <w:t> </w:t>
      </w:r>
      <w:r w:rsidRPr="00B52938">
        <w:t xml:space="preserve">Guidelines by correspondence could </w:t>
      </w:r>
      <w:r>
        <w:t xml:space="preserve">accelerate the </w:t>
      </w:r>
      <w:r w:rsidRPr="00B52938">
        <w:t>adoption of Test Guidelines and agreed to propose that this be monitored</w:t>
      </w:r>
      <w:r>
        <w:t>.</w:t>
      </w:r>
      <w:r w:rsidRPr="00B52938">
        <w:t xml:space="preserve"> </w:t>
      </w:r>
    </w:p>
    <w:p w:rsidR="003544C2" w:rsidRPr="003544C2" w:rsidRDefault="003544C2" w:rsidP="003544C2">
      <w:pPr>
        <w:rPr>
          <w:rFonts w:eastAsia="Times New Roman"/>
        </w:rPr>
      </w:pPr>
    </w:p>
    <w:p w:rsidR="003544C2" w:rsidRPr="003544C2" w:rsidRDefault="003544C2" w:rsidP="003544C2">
      <w:pPr>
        <w:keepNext/>
        <w:ind w:left="1134" w:hanging="567"/>
        <w:outlineLvl w:val="4"/>
        <w:rPr>
          <w:rFonts w:eastAsia="Times New Roman"/>
          <w:i/>
        </w:rPr>
      </w:pPr>
      <w:r w:rsidRPr="003544C2">
        <w:rPr>
          <w:rFonts w:eastAsia="Times New Roman"/>
          <w:i/>
          <w:snapToGrid w:val="0"/>
        </w:rPr>
        <w:t>Proprietary method of assessment for male sterility</w:t>
      </w:r>
    </w:p>
    <w:p w:rsidR="003544C2" w:rsidRPr="003544C2" w:rsidRDefault="003544C2" w:rsidP="003544C2">
      <w:pPr>
        <w:rPr>
          <w:rFonts w:eastAsia="Times New Roman"/>
        </w:rPr>
      </w:pPr>
    </w:p>
    <w:p w:rsidR="003544C2" w:rsidRPr="003544C2" w:rsidRDefault="003544C2" w:rsidP="003544C2">
      <w:pPr>
        <w:rPr>
          <w:rFonts w:eastAsia="Times New Roman" w:cs="Arial"/>
          <w:bCs/>
          <w:snapToGrid w:val="0"/>
        </w:rPr>
      </w:pPr>
      <w:r w:rsidRPr="003544C2">
        <w:rPr>
          <w:rFonts w:eastAsia="Times New Roman"/>
        </w:rPr>
        <w:fldChar w:fldCharType="begin"/>
      </w:r>
      <w:r w:rsidRPr="003544C2">
        <w:rPr>
          <w:rFonts w:eastAsia="Times New Roman"/>
        </w:rPr>
        <w:instrText xml:space="preserve"> AUTONUM  </w:instrText>
      </w:r>
      <w:r w:rsidRPr="003544C2">
        <w:rPr>
          <w:rFonts w:eastAsia="Times New Roman"/>
        </w:rPr>
        <w:fldChar w:fldCharType="end"/>
      </w:r>
      <w:r w:rsidRPr="003544C2">
        <w:rPr>
          <w:rFonts w:eastAsia="Times New Roman"/>
        </w:rPr>
        <w:tab/>
        <w:t>The TW</w:t>
      </w:r>
      <w:r>
        <w:rPr>
          <w:rFonts w:eastAsia="Times New Roman"/>
        </w:rPr>
        <w:t>C</w:t>
      </w:r>
      <w:r w:rsidRPr="003544C2">
        <w:rPr>
          <w:rFonts w:eastAsia="Times New Roman"/>
        </w:rPr>
        <w:t xml:space="preserve"> noted that the TC-EDC had recommended that the TC consider the possibility to accept the use of any method other than the proprietary method for the assessment of male sterility in Broccoli, including alternative markers for the DNA marker test, where validated by the testing authorities in UPOV members.  </w:t>
      </w:r>
    </w:p>
    <w:p w:rsidR="003544C2" w:rsidRPr="003544C2" w:rsidRDefault="003544C2" w:rsidP="003544C2">
      <w:pPr>
        <w:rPr>
          <w:rFonts w:eastAsia="Times New Roman"/>
        </w:rPr>
      </w:pPr>
    </w:p>
    <w:p w:rsidR="003544C2" w:rsidRPr="003544C2" w:rsidRDefault="003544C2" w:rsidP="003544C2">
      <w:pPr>
        <w:keepNext/>
        <w:ind w:left="1134" w:hanging="567"/>
        <w:outlineLvl w:val="4"/>
        <w:rPr>
          <w:rFonts w:eastAsia="Times New Roman"/>
          <w:i/>
        </w:rPr>
      </w:pPr>
      <w:bookmarkStart w:id="7" w:name="_Toc512250132"/>
      <w:r w:rsidRPr="003544C2">
        <w:rPr>
          <w:rFonts w:eastAsia="Times New Roman"/>
          <w:i/>
          <w:snapToGrid w:val="0"/>
        </w:rPr>
        <w:t>Suitability of characteristics in previous versions of Test Guidelines</w:t>
      </w:r>
      <w:bookmarkEnd w:id="7"/>
    </w:p>
    <w:p w:rsidR="003544C2" w:rsidRPr="003544C2" w:rsidRDefault="003544C2" w:rsidP="003544C2">
      <w:pPr>
        <w:rPr>
          <w:rFonts w:eastAsia="Times New Roman"/>
        </w:rPr>
      </w:pPr>
    </w:p>
    <w:p w:rsidR="003544C2" w:rsidRPr="003544C2" w:rsidRDefault="003544C2" w:rsidP="003544C2">
      <w:pPr>
        <w:rPr>
          <w:rFonts w:eastAsia="Times New Roman"/>
        </w:rPr>
      </w:pPr>
      <w:r w:rsidRPr="003544C2">
        <w:rPr>
          <w:rFonts w:eastAsia="Times New Roman"/>
        </w:rPr>
        <w:fldChar w:fldCharType="begin"/>
      </w:r>
      <w:r w:rsidRPr="003544C2">
        <w:rPr>
          <w:rFonts w:eastAsia="Times New Roman"/>
        </w:rPr>
        <w:instrText xml:space="preserve"> AUTONUM  </w:instrText>
      </w:r>
      <w:r w:rsidRPr="003544C2">
        <w:rPr>
          <w:rFonts w:eastAsia="Times New Roman"/>
        </w:rPr>
        <w:fldChar w:fldCharType="end"/>
      </w:r>
      <w:r w:rsidRPr="003544C2">
        <w:rPr>
          <w:rFonts w:eastAsia="Times New Roman"/>
        </w:rPr>
        <w:tab/>
        <w:t>The TW</w:t>
      </w:r>
      <w:r>
        <w:rPr>
          <w:rFonts w:eastAsia="Times New Roman"/>
        </w:rPr>
        <w:t>C</w:t>
      </w:r>
      <w:r w:rsidRPr="003544C2">
        <w:rPr>
          <w:rFonts w:eastAsia="Times New Roman"/>
        </w:rPr>
        <w:t xml:space="preserve"> noted that the TC-EDC had agreed to recommend to the TC to consider a situation where existing Test Guidelines characteristics did not meet the requirements set out in document TGP/7.</w:t>
      </w:r>
    </w:p>
    <w:p w:rsidR="003544C2" w:rsidRPr="003544C2" w:rsidRDefault="003544C2" w:rsidP="003544C2">
      <w:pPr>
        <w:rPr>
          <w:rFonts w:eastAsia="Times New Roman"/>
        </w:rPr>
      </w:pPr>
    </w:p>
    <w:p w:rsidR="003544C2" w:rsidRPr="003544C2" w:rsidRDefault="003544C2" w:rsidP="003544C2">
      <w:pPr>
        <w:keepNext/>
        <w:ind w:left="567"/>
        <w:outlineLvl w:val="3"/>
        <w:rPr>
          <w:rFonts w:eastAsia="Times New Roman"/>
          <w:u w:val="single"/>
        </w:rPr>
      </w:pPr>
      <w:r w:rsidRPr="003544C2">
        <w:rPr>
          <w:rFonts w:eastAsia="Times New Roman"/>
          <w:u w:val="single"/>
        </w:rPr>
        <w:t>TGP/12: Guidance on Certain Physiological Characteristics</w:t>
      </w:r>
    </w:p>
    <w:p w:rsidR="003544C2" w:rsidRPr="003544C2" w:rsidRDefault="003544C2" w:rsidP="003544C2">
      <w:pPr>
        <w:rPr>
          <w:rFonts w:eastAsia="Times New Roman"/>
        </w:rPr>
      </w:pPr>
    </w:p>
    <w:p w:rsidR="003544C2" w:rsidRPr="003544C2" w:rsidRDefault="003544C2" w:rsidP="003544C2">
      <w:pPr>
        <w:rPr>
          <w:rFonts w:eastAsia="Times New Roman"/>
        </w:rPr>
      </w:pPr>
      <w:r w:rsidRPr="003544C2">
        <w:rPr>
          <w:rFonts w:eastAsia="Times New Roman"/>
        </w:rPr>
        <w:fldChar w:fldCharType="begin"/>
      </w:r>
      <w:r w:rsidRPr="003544C2">
        <w:rPr>
          <w:rFonts w:eastAsia="Times New Roman"/>
        </w:rPr>
        <w:instrText xml:space="preserve"> AUTONUM  </w:instrText>
      </w:r>
      <w:r w:rsidRPr="003544C2">
        <w:rPr>
          <w:rFonts w:eastAsia="Times New Roman"/>
        </w:rPr>
        <w:fldChar w:fldCharType="end"/>
      </w:r>
      <w:r w:rsidRPr="003544C2">
        <w:rPr>
          <w:rFonts w:eastAsia="Times New Roman"/>
        </w:rPr>
        <w:tab/>
        <w:t>The TW</w:t>
      </w:r>
      <w:r>
        <w:rPr>
          <w:rFonts w:eastAsia="Times New Roman"/>
        </w:rPr>
        <w:t>C</w:t>
      </w:r>
      <w:r w:rsidRPr="003544C2">
        <w:rPr>
          <w:rFonts w:eastAsia="Times New Roman"/>
        </w:rPr>
        <w:t xml:space="preserve"> noted that the TC-EDC had agreed to invite the TC to consider whether to provide further guidance on elements that would not need to be completed in explanations for disease resistance characteristics in Test Guidelines using the Standard Resistance Protocol provided in document TGP/12 “Guidance on certain physiological characteristics”</w:t>
      </w:r>
      <w:r w:rsidR="00253790">
        <w:rPr>
          <w:rFonts w:eastAsia="Times New Roman"/>
        </w:rPr>
        <w:t>.</w:t>
      </w:r>
    </w:p>
    <w:p w:rsidR="003544C2" w:rsidRPr="003544C2" w:rsidRDefault="003544C2" w:rsidP="003544C2">
      <w:pPr>
        <w:rPr>
          <w:rFonts w:eastAsia="Times New Roman"/>
        </w:rPr>
      </w:pPr>
    </w:p>
    <w:p w:rsidR="003544C2" w:rsidRPr="003544C2" w:rsidRDefault="003544C2" w:rsidP="003544C2">
      <w:pPr>
        <w:rPr>
          <w:rFonts w:eastAsia="Times New Roman"/>
        </w:rPr>
      </w:pPr>
      <w:r w:rsidRPr="003544C2">
        <w:rPr>
          <w:rFonts w:eastAsia="Times New Roman"/>
        </w:rPr>
        <w:fldChar w:fldCharType="begin"/>
      </w:r>
      <w:r w:rsidRPr="003544C2">
        <w:rPr>
          <w:rFonts w:eastAsia="Times New Roman"/>
        </w:rPr>
        <w:instrText xml:space="preserve"> AUTONUM  </w:instrText>
      </w:r>
      <w:r w:rsidRPr="003544C2">
        <w:rPr>
          <w:rFonts w:eastAsia="Times New Roman"/>
        </w:rPr>
        <w:fldChar w:fldCharType="end"/>
      </w:r>
      <w:r w:rsidRPr="003544C2">
        <w:rPr>
          <w:rFonts w:eastAsia="Times New Roman"/>
        </w:rPr>
        <w:tab/>
        <w:t>The TW</w:t>
      </w:r>
      <w:r>
        <w:rPr>
          <w:rFonts w:eastAsia="Times New Roman"/>
        </w:rPr>
        <w:t>C</w:t>
      </w:r>
      <w:r w:rsidRPr="003544C2">
        <w:rPr>
          <w:rFonts w:eastAsia="Times New Roman"/>
        </w:rPr>
        <w:t xml:space="preserve"> noted that the TC-EDC had recommended that the TC considered providing training at relevant TWPs on providing explanations for disease resistance characteristics in Test Guidelines.</w:t>
      </w:r>
    </w:p>
    <w:p w:rsidR="003544C2" w:rsidRPr="003544C2" w:rsidRDefault="003544C2" w:rsidP="003544C2">
      <w:pPr>
        <w:rPr>
          <w:rFonts w:eastAsia="Times New Roman"/>
        </w:rPr>
      </w:pPr>
    </w:p>
    <w:p w:rsidR="003544C2" w:rsidRPr="003544C2" w:rsidRDefault="003544C2" w:rsidP="00E011DF">
      <w:pPr>
        <w:keepNext/>
        <w:ind w:left="567"/>
        <w:outlineLvl w:val="3"/>
        <w:rPr>
          <w:rFonts w:eastAsia="Times New Roman"/>
          <w:u w:val="single"/>
        </w:rPr>
      </w:pPr>
      <w:bookmarkStart w:id="8" w:name="_Toc512250135"/>
      <w:r w:rsidRPr="003544C2">
        <w:rPr>
          <w:rFonts w:eastAsia="Times New Roman"/>
          <w:u w:val="single"/>
        </w:rPr>
        <w:t>TGP/15: Guidance on the Use of Biochemical and Molecular Markers in the Examination of Distinctness, Uniformity and Stability (DUS)</w:t>
      </w:r>
      <w:bookmarkEnd w:id="8"/>
    </w:p>
    <w:p w:rsidR="003544C2" w:rsidRPr="003544C2" w:rsidRDefault="003544C2" w:rsidP="00E011DF">
      <w:pPr>
        <w:keepNext/>
        <w:rPr>
          <w:rFonts w:eastAsia="Times New Roman"/>
        </w:rPr>
      </w:pPr>
    </w:p>
    <w:p w:rsidR="003544C2" w:rsidRPr="003544C2" w:rsidRDefault="003544C2" w:rsidP="00E011DF">
      <w:pPr>
        <w:keepNext/>
        <w:rPr>
          <w:rFonts w:eastAsia="Times New Roman"/>
        </w:rPr>
      </w:pPr>
      <w:r w:rsidRPr="003544C2">
        <w:rPr>
          <w:rFonts w:eastAsia="Times New Roman"/>
        </w:rPr>
        <w:fldChar w:fldCharType="begin"/>
      </w:r>
      <w:r w:rsidRPr="003544C2">
        <w:rPr>
          <w:rFonts w:eastAsia="Times New Roman"/>
        </w:rPr>
        <w:instrText xml:space="preserve"> AUTONUM  </w:instrText>
      </w:r>
      <w:r w:rsidRPr="003544C2">
        <w:rPr>
          <w:rFonts w:eastAsia="Times New Roman"/>
        </w:rPr>
        <w:fldChar w:fldCharType="end"/>
      </w:r>
      <w:r w:rsidRPr="003544C2">
        <w:rPr>
          <w:rFonts w:eastAsia="Times New Roman"/>
        </w:rPr>
        <w:tab/>
        <w:t>The TW</w:t>
      </w:r>
      <w:r>
        <w:rPr>
          <w:rFonts w:eastAsia="Times New Roman"/>
        </w:rPr>
        <w:t>C</w:t>
      </w:r>
      <w:r w:rsidRPr="003544C2">
        <w:rPr>
          <w:rFonts w:eastAsia="Times New Roman"/>
        </w:rPr>
        <w:t xml:space="preserve"> noted that the BMT had agreed to propose a revision to document TGP/15 in order to:</w:t>
      </w:r>
    </w:p>
    <w:p w:rsidR="003544C2" w:rsidRPr="003544C2" w:rsidRDefault="003544C2" w:rsidP="00E011DF">
      <w:pPr>
        <w:keepNext/>
        <w:rPr>
          <w:rFonts w:eastAsia="Times New Roman"/>
        </w:rPr>
      </w:pPr>
    </w:p>
    <w:p w:rsidR="003544C2" w:rsidRPr="003544C2" w:rsidRDefault="003544C2" w:rsidP="00E011DF">
      <w:pPr>
        <w:keepNext/>
        <w:ind w:firstLine="567"/>
        <w:rPr>
          <w:rFonts w:eastAsia="Times New Roman"/>
        </w:rPr>
      </w:pPr>
      <w:r w:rsidRPr="003544C2">
        <w:rPr>
          <w:rFonts w:eastAsia="Times New Roman"/>
        </w:rPr>
        <w:t>(i)</w:t>
      </w:r>
      <w:r w:rsidRPr="003544C2">
        <w:rPr>
          <w:rFonts w:eastAsia="Times New Roman"/>
        </w:rPr>
        <w:tab/>
        <w:t>reflect the refinements that had been made in France on the basis of its experience in the application of the Model “Combining Phenotypic and Molecular Distances in the Management of Variety Collections”; and</w:t>
      </w:r>
    </w:p>
    <w:p w:rsidR="003544C2" w:rsidRPr="003544C2" w:rsidRDefault="003544C2" w:rsidP="003544C2">
      <w:pPr>
        <w:rPr>
          <w:rFonts w:eastAsia="Times New Roman"/>
        </w:rPr>
      </w:pPr>
    </w:p>
    <w:p w:rsidR="003544C2" w:rsidRPr="003544C2" w:rsidRDefault="003544C2" w:rsidP="003544C2">
      <w:pPr>
        <w:rPr>
          <w:rFonts w:eastAsia="Times New Roman"/>
        </w:rPr>
      </w:pPr>
      <w:r w:rsidRPr="003544C2">
        <w:rPr>
          <w:rFonts w:eastAsia="Times New Roman"/>
        </w:rPr>
        <w:tab/>
        <w:t>(ii)</w:t>
      </w:r>
      <w:r w:rsidRPr="003544C2">
        <w:rPr>
          <w:rFonts w:eastAsia="Times New Roman"/>
        </w:rPr>
        <w:tab/>
        <w:t>to include the approach presented by the Netherlands in documents BMT/16/19 “Genetic selection of similar varieties for the first growing cycle: example French bean” and BMT/16/19 Add.</w:t>
      </w:r>
    </w:p>
    <w:p w:rsidR="003544C2" w:rsidRPr="003544C2" w:rsidRDefault="003544C2" w:rsidP="003544C2">
      <w:pPr>
        <w:rPr>
          <w:rFonts w:eastAsia="Times New Roman"/>
        </w:rPr>
      </w:pPr>
    </w:p>
    <w:p w:rsidR="003544C2" w:rsidRPr="003544C2" w:rsidRDefault="003544C2" w:rsidP="003544C2">
      <w:pPr>
        <w:keepNext/>
        <w:outlineLvl w:val="2"/>
        <w:rPr>
          <w:rFonts w:eastAsia="Times New Roman"/>
          <w:i/>
        </w:rPr>
      </w:pPr>
      <w:bookmarkStart w:id="9" w:name="_Toc512250136"/>
      <w:r w:rsidRPr="003544C2">
        <w:rPr>
          <w:rFonts w:eastAsia="Times New Roman"/>
          <w:i/>
        </w:rPr>
        <w:t>Program for the development of TGP documents</w:t>
      </w:r>
      <w:bookmarkEnd w:id="9"/>
    </w:p>
    <w:p w:rsidR="003544C2" w:rsidRPr="003544C2" w:rsidRDefault="003544C2" w:rsidP="003544C2">
      <w:pPr>
        <w:rPr>
          <w:rFonts w:eastAsia="Times New Roman"/>
        </w:rPr>
      </w:pPr>
    </w:p>
    <w:p w:rsidR="003544C2" w:rsidRPr="003544C2" w:rsidRDefault="003544C2" w:rsidP="003544C2">
      <w:pPr>
        <w:rPr>
          <w:rFonts w:eastAsia="Times New Roman"/>
        </w:rPr>
      </w:pPr>
      <w:r w:rsidRPr="003544C2">
        <w:rPr>
          <w:rFonts w:eastAsia="Times New Roman"/>
        </w:rPr>
        <w:fldChar w:fldCharType="begin"/>
      </w:r>
      <w:r w:rsidRPr="003544C2">
        <w:rPr>
          <w:rFonts w:eastAsia="Times New Roman"/>
        </w:rPr>
        <w:instrText xml:space="preserve"> AUTONUM  </w:instrText>
      </w:r>
      <w:r w:rsidRPr="003544C2">
        <w:rPr>
          <w:rFonts w:eastAsia="Times New Roman"/>
        </w:rPr>
        <w:fldChar w:fldCharType="end"/>
      </w:r>
      <w:r w:rsidRPr="003544C2">
        <w:rPr>
          <w:rFonts w:eastAsia="Times New Roman"/>
        </w:rPr>
        <w:tab/>
        <w:t>The TW</w:t>
      </w:r>
      <w:r>
        <w:rPr>
          <w:rFonts w:eastAsia="Times New Roman"/>
        </w:rPr>
        <w:t>C</w:t>
      </w:r>
      <w:r w:rsidRPr="003544C2">
        <w:rPr>
          <w:rFonts w:eastAsia="Times New Roman"/>
        </w:rPr>
        <w:t xml:space="preserve"> noted the program for the development of TGP documents, as set out in Annex IV to document TWP/2/1.</w:t>
      </w:r>
    </w:p>
    <w:p w:rsidR="00E950A4" w:rsidRPr="004C636E" w:rsidRDefault="00E950A4" w:rsidP="004C636E">
      <w:pPr>
        <w:rPr>
          <w:rFonts w:eastAsia="Times New Roman"/>
        </w:rPr>
      </w:pPr>
      <w:bookmarkStart w:id="10" w:name="_Toc512250131"/>
      <w:bookmarkEnd w:id="6"/>
    </w:p>
    <w:p w:rsidR="004C636E" w:rsidRPr="004C636E" w:rsidRDefault="004C636E" w:rsidP="004C636E">
      <w:pPr>
        <w:keepNext/>
        <w:outlineLvl w:val="2"/>
        <w:rPr>
          <w:rFonts w:eastAsia="Times New Roman"/>
          <w:i/>
        </w:rPr>
      </w:pPr>
      <w:r w:rsidRPr="004C636E">
        <w:rPr>
          <w:rFonts w:eastAsia="Times New Roman"/>
          <w:i/>
          <w:snapToGrid w:val="0"/>
        </w:rPr>
        <w:lastRenderedPageBreak/>
        <w:t>TGP/7:  Development of Test Guidelines</w:t>
      </w:r>
    </w:p>
    <w:p w:rsidR="004C636E" w:rsidRPr="004C636E" w:rsidRDefault="004C636E" w:rsidP="004C636E">
      <w:pPr>
        <w:keepNext/>
        <w:rPr>
          <w:rFonts w:eastAsia="Times New Roman"/>
        </w:rPr>
      </w:pPr>
    </w:p>
    <w:p w:rsidR="004C636E" w:rsidRPr="004C636E" w:rsidRDefault="004C636E" w:rsidP="004C636E">
      <w:pPr>
        <w:keepNext/>
        <w:ind w:left="567"/>
        <w:outlineLvl w:val="3"/>
        <w:rPr>
          <w:rFonts w:eastAsia="Times New Roman" w:cs="Arial"/>
          <w:u w:val="single"/>
        </w:rPr>
      </w:pPr>
      <w:r w:rsidRPr="004C636E">
        <w:rPr>
          <w:rFonts w:eastAsia="Times New Roman"/>
          <w:u w:val="single"/>
        </w:rPr>
        <w:t xml:space="preserve">Duration of DUS tests </w:t>
      </w:r>
    </w:p>
    <w:p w:rsidR="004C636E" w:rsidRPr="004C636E" w:rsidRDefault="004C636E" w:rsidP="004C636E">
      <w:pPr>
        <w:keepNext/>
        <w:outlineLvl w:val="2"/>
        <w:rPr>
          <w:rFonts w:eastAsia="Times New Roman"/>
          <w:i/>
        </w:rPr>
      </w:pPr>
    </w:p>
    <w:p w:rsidR="004C636E" w:rsidRPr="004C636E" w:rsidRDefault="004C636E" w:rsidP="004C636E">
      <w:pPr>
        <w:keepNext/>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sidR="003544C2">
        <w:rPr>
          <w:rFonts w:eastAsia="Times New Roman"/>
        </w:rPr>
        <w:t>C</w:t>
      </w:r>
      <w:r w:rsidRPr="004C636E">
        <w:rPr>
          <w:rFonts w:eastAsia="Times New Roman"/>
        </w:rPr>
        <w:t xml:space="preserve"> considered document </w:t>
      </w:r>
      <w:hyperlink r:id="rId25" w:history="1">
        <w:r w:rsidRPr="004C636E">
          <w:rPr>
            <w:rFonts w:eastAsia="Times New Roman"/>
            <w:color w:val="0000FF"/>
            <w:u w:val="single"/>
          </w:rPr>
          <w:t>TWP/2/9</w:t>
        </w:r>
      </w:hyperlink>
      <w:r w:rsidRPr="004C636E">
        <w:rPr>
          <w:rFonts w:eastAsia="Times New Roman"/>
        </w:rPr>
        <w:t>.</w:t>
      </w:r>
    </w:p>
    <w:p w:rsidR="004C636E" w:rsidRPr="004C636E" w:rsidRDefault="004C636E" w:rsidP="004C636E">
      <w:pPr>
        <w:rPr>
          <w:rFonts w:eastAsia="Times New Roman"/>
        </w:rPr>
      </w:pPr>
    </w:p>
    <w:p w:rsidR="004C636E" w:rsidRPr="004C636E" w:rsidRDefault="004C636E" w:rsidP="004C636E">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sidR="003544C2">
        <w:rPr>
          <w:rFonts w:eastAsia="Times New Roman"/>
        </w:rPr>
        <w:t>C</w:t>
      </w:r>
      <w:r w:rsidRPr="004C636E">
        <w:rPr>
          <w:rFonts w:eastAsia="Times New Roman"/>
        </w:rPr>
        <w:t xml:space="preserve"> considered the proposal to amend guidance in document TGP/7 GN8 to clarify that “the testing of a variety may be concluded earlier or later at the moment when the competent authority can determine with certainty the outcome of the test”.</w:t>
      </w:r>
    </w:p>
    <w:p w:rsidR="00345248" w:rsidRDefault="00345248" w:rsidP="00345248">
      <w:pPr>
        <w:rPr>
          <w:rFonts w:eastAsia="Times New Roman"/>
        </w:rPr>
      </w:pPr>
    </w:p>
    <w:p w:rsidR="00345248" w:rsidRPr="00345248" w:rsidRDefault="00345248" w:rsidP="00345248">
      <w:pPr>
        <w:spacing w:after="160" w:line="259" w:lineRule="auto"/>
        <w:rPr>
          <w:rFonts w:eastAsia="Calibri" w:cs="Arial"/>
        </w:rPr>
      </w:pPr>
      <w:r w:rsidRPr="00345248">
        <w:rPr>
          <w:rFonts w:eastAsia="Calibri" w:cs="Arial"/>
        </w:rPr>
        <w:fldChar w:fldCharType="begin"/>
      </w:r>
      <w:r w:rsidRPr="00345248">
        <w:rPr>
          <w:rFonts w:eastAsia="Calibri" w:cs="Arial"/>
        </w:rPr>
        <w:instrText xml:space="preserve"> AUTONUM  </w:instrText>
      </w:r>
      <w:r w:rsidRPr="00345248">
        <w:rPr>
          <w:rFonts w:eastAsia="Calibri" w:cs="Arial"/>
        </w:rPr>
        <w:fldChar w:fldCharType="end"/>
      </w:r>
      <w:r w:rsidRPr="00345248">
        <w:rPr>
          <w:rFonts w:eastAsia="Calibri" w:cs="Arial"/>
        </w:rPr>
        <w:tab/>
        <w:t>The TWC agreed with the TWA that the proposed text for a guidance note (GN8) should read as follows:</w:t>
      </w:r>
    </w:p>
    <w:p w:rsidR="00345248" w:rsidRPr="00345248" w:rsidRDefault="00345248" w:rsidP="00345248">
      <w:pPr>
        <w:spacing w:after="160" w:line="259" w:lineRule="auto"/>
        <w:ind w:left="567" w:right="567"/>
        <w:rPr>
          <w:rFonts w:eastAsia="Calibri" w:cs="Arial"/>
        </w:rPr>
      </w:pPr>
      <w:r w:rsidRPr="00345248">
        <w:rPr>
          <w:rFonts w:eastAsia="Calibri" w:cs="Arial"/>
        </w:rPr>
        <w:t xml:space="preserve">“The testing of a variety may be concluded </w:t>
      </w:r>
      <w:r w:rsidRPr="00345248">
        <w:rPr>
          <w:rFonts w:eastAsia="Calibri" w:cs="Arial"/>
          <w:strike/>
          <w:highlight w:val="lightGray"/>
        </w:rPr>
        <w:t>earlier or later at the moment</w:t>
      </w:r>
      <w:r w:rsidRPr="00345248">
        <w:rPr>
          <w:rFonts w:eastAsia="Calibri" w:cs="Arial"/>
        </w:rPr>
        <w:t xml:space="preserve"> when the competent authority can determine with certainty the outcome of the test.”</w:t>
      </w:r>
    </w:p>
    <w:p w:rsidR="00345248" w:rsidRPr="004C636E" w:rsidRDefault="00345248" w:rsidP="004C636E">
      <w:pPr>
        <w:rPr>
          <w:rFonts w:eastAsia="Times New Roman"/>
        </w:rPr>
      </w:pPr>
    </w:p>
    <w:p w:rsidR="004C636E" w:rsidRPr="004C636E" w:rsidRDefault="004C636E" w:rsidP="004C636E">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sidR="003544C2">
        <w:rPr>
          <w:rFonts w:eastAsia="Times New Roman"/>
        </w:rPr>
        <w:t>C</w:t>
      </w:r>
      <w:r w:rsidRPr="004C636E">
        <w:rPr>
          <w:rFonts w:eastAsia="Times New Roman"/>
        </w:rPr>
        <w:t xml:space="preserve"> noted that the proposed text for a guidance note (GN8) should be featured as standard or additional wording in Test Guidelines in order to be seen by readers of Test Guidelines.</w:t>
      </w:r>
    </w:p>
    <w:p w:rsidR="00430363" w:rsidRDefault="00430363" w:rsidP="00430363">
      <w:pPr>
        <w:keepNext/>
        <w:outlineLvl w:val="1"/>
        <w:rPr>
          <w:rFonts w:eastAsia="Times New Roman"/>
          <w:u w:val="single"/>
        </w:rPr>
      </w:pPr>
    </w:p>
    <w:p w:rsidR="00430363" w:rsidRDefault="00430363" w:rsidP="00430363">
      <w:pPr>
        <w:keepNext/>
        <w:outlineLvl w:val="1"/>
        <w:rPr>
          <w:rFonts w:eastAsia="Times New Roman"/>
          <w:u w:val="single"/>
        </w:rPr>
      </w:pPr>
    </w:p>
    <w:p w:rsidR="00430363" w:rsidRPr="004C636E" w:rsidRDefault="00430363" w:rsidP="008B6746">
      <w:pPr>
        <w:keepNext/>
        <w:outlineLvl w:val="1"/>
        <w:rPr>
          <w:rFonts w:eastAsia="Times New Roman"/>
          <w:u w:val="single"/>
        </w:rPr>
      </w:pPr>
      <w:r w:rsidRPr="00747BE7">
        <w:rPr>
          <w:rFonts w:eastAsia="Times New Roman"/>
          <w:u w:val="single"/>
        </w:rPr>
        <w:t>Assessing Uniformity by Off-Types on the Basis of More than One Growing Cycle or on the Basis of Sub-Samples</w:t>
      </w:r>
    </w:p>
    <w:p w:rsidR="00430363" w:rsidRPr="004C636E" w:rsidRDefault="00430363" w:rsidP="008B6746">
      <w:pPr>
        <w:keepNext/>
        <w:rPr>
          <w:rFonts w:eastAsia="Times New Roman"/>
        </w:rPr>
      </w:pPr>
    </w:p>
    <w:p w:rsidR="00430363" w:rsidRPr="004C636E" w:rsidRDefault="00430363" w:rsidP="008B6746">
      <w:pPr>
        <w:keepNext/>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considered document </w:t>
      </w:r>
      <w:hyperlink r:id="rId26" w:history="1">
        <w:r w:rsidRPr="004C636E">
          <w:rPr>
            <w:rFonts w:eastAsia="Times New Roman"/>
            <w:color w:val="0000FF"/>
            <w:u w:val="single"/>
          </w:rPr>
          <w:t>TWP/2/</w:t>
        </w:r>
        <w:r>
          <w:rPr>
            <w:rFonts w:eastAsia="Times New Roman"/>
            <w:color w:val="0000FF"/>
            <w:u w:val="single"/>
          </w:rPr>
          <w:t>10</w:t>
        </w:r>
      </w:hyperlink>
      <w:r w:rsidRPr="004C636E">
        <w:rPr>
          <w:rFonts w:eastAsia="Times New Roman"/>
        </w:rPr>
        <w:t xml:space="preserve"> </w:t>
      </w:r>
      <w:r w:rsidR="008B6746" w:rsidRPr="00747BE7">
        <w:rPr>
          <w:rFonts w:eastAsia="Times New Roman"/>
        </w:rPr>
        <w:t>“</w:t>
      </w:r>
      <w:r w:rsidR="008B6746" w:rsidRPr="008B6746">
        <w:rPr>
          <w:rFonts w:eastAsia="Times New Roman"/>
        </w:rPr>
        <w:t>Uniformity assessment on the basis of off-types: Method for more than one single test (year)</w:t>
      </w:r>
      <w:r w:rsidR="008B6746" w:rsidRPr="00747BE7">
        <w:rPr>
          <w:rFonts w:eastAsia="Times New Roman"/>
        </w:rPr>
        <w:t>”</w:t>
      </w:r>
      <w:r w:rsidR="008B6746">
        <w:rPr>
          <w:rFonts w:eastAsia="Times New Roman"/>
        </w:rPr>
        <w:t xml:space="preserve"> </w:t>
      </w:r>
      <w:r w:rsidRPr="004C636E">
        <w:rPr>
          <w:rFonts w:eastAsia="Times New Roman"/>
        </w:rPr>
        <w:t xml:space="preserve">and </w:t>
      </w:r>
      <w:r w:rsidRPr="00747BE7">
        <w:rPr>
          <w:rFonts w:eastAsia="Times New Roman"/>
        </w:rPr>
        <w:t>the draft proposal for the revision of guidance in document TGP/8/2: Part II: Section 8: Subsection 8.1.7: “Method for more than one single test (year)” as set out in document</w:t>
      </w:r>
      <w:r w:rsidRPr="004C636E">
        <w:rPr>
          <w:rFonts w:eastAsia="Times New Roman"/>
        </w:rPr>
        <w:t xml:space="preserve"> </w:t>
      </w:r>
      <w:r w:rsidRPr="00157BC2">
        <w:rPr>
          <w:rFonts w:eastAsia="Times New Roman"/>
        </w:rPr>
        <w:t>TWP/2/10</w:t>
      </w:r>
      <w:r w:rsidR="008B6746">
        <w:rPr>
          <w:rFonts w:eastAsia="Times New Roman"/>
        </w:rPr>
        <w:t xml:space="preserve">, </w:t>
      </w:r>
      <w:r w:rsidR="008B6746" w:rsidRPr="00747BE7">
        <w:rPr>
          <w:rFonts w:eastAsia="Times New Roman"/>
        </w:rPr>
        <w:t>Annex II</w:t>
      </w:r>
      <w:r w:rsidRPr="00747BE7">
        <w:rPr>
          <w:rFonts w:eastAsia="Times New Roman"/>
        </w:rPr>
        <w:t>.</w:t>
      </w:r>
    </w:p>
    <w:p w:rsidR="00430363" w:rsidRDefault="00430363" w:rsidP="00430363"/>
    <w:p w:rsidR="00430363" w:rsidRDefault="00430363" w:rsidP="00430363">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w:t>
      </w:r>
      <w:r w:rsidR="00B410E0">
        <w:rPr>
          <w:rFonts w:eastAsia="Times New Roman"/>
        </w:rPr>
        <w:t>agreed with</w:t>
      </w:r>
      <w:r w:rsidR="008B6746">
        <w:rPr>
          <w:rFonts w:eastAsia="Times New Roman"/>
        </w:rPr>
        <w:t xml:space="preserve"> </w:t>
      </w:r>
      <w:r w:rsidR="008B6746" w:rsidRPr="00747BE7">
        <w:rPr>
          <w:rFonts w:eastAsia="Times New Roman"/>
        </w:rPr>
        <w:t>the draft proposal for the revision of guidance in document TGP/8/2: Part II: Section 8: Subsection 8.1.7: “Method for more than one single test (year)”</w:t>
      </w:r>
      <w:r w:rsidR="008B6746">
        <w:rPr>
          <w:rFonts w:eastAsia="Times New Roman"/>
        </w:rPr>
        <w:t xml:space="preserve"> by the expert of </w:t>
      </w:r>
      <w:r w:rsidR="008B6746" w:rsidRPr="0018679F">
        <w:rPr>
          <w:rFonts w:eastAsia="Times New Roman"/>
          <w:fitText w:val="1758" w:id="1730513152"/>
        </w:rPr>
        <w:t>the United Kingdom</w:t>
      </w:r>
      <w:r>
        <w:t xml:space="preserve">. </w:t>
      </w:r>
    </w:p>
    <w:p w:rsidR="00430363" w:rsidRDefault="00430363" w:rsidP="00430363"/>
    <w:p w:rsidR="00676996" w:rsidRDefault="0018679F" w:rsidP="008A3239">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sidR="008A3239">
        <w:t>The TWC agreed with the TWA that</w:t>
      </w:r>
      <w:r w:rsidR="00676996">
        <w:t xml:space="preserve"> the results from different growing cycles should only be combined if </w:t>
      </w:r>
      <w:r w:rsidR="00770065">
        <w:t xml:space="preserve">the </w:t>
      </w:r>
      <w:r w:rsidR="00B93E5A">
        <w:t>test</w:t>
      </w:r>
      <w:r w:rsidR="00770065">
        <w:t>s</w:t>
      </w:r>
      <w:r w:rsidR="00B93E5A">
        <w:t xml:space="preserve"> </w:t>
      </w:r>
      <w:r w:rsidR="00770065">
        <w:t>are</w:t>
      </w:r>
      <w:r w:rsidR="00B93E5A">
        <w:t xml:space="preserve"> done with </w:t>
      </w:r>
      <w:r w:rsidR="00676996">
        <w:t>the same submission of plant material.</w:t>
      </w:r>
    </w:p>
    <w:p w:rsidR="008A3239" w:rsidRDefault="008A3239" w:rsidP="008A3239"/>
    <w:p w:rsidR="008A3239" w:rsidRDefault="0018679F" w:rsidP="008A3239">
      <w:pPr>
        <w:rPr>
          <w:rFonts w:eastAsia="Calibri" w:cs="Arial"/>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sidR="008A3239">
        <w:t xml:space="preserve">The TWC </w:t>
      </w:r>
      <w:r w:rsidR="00215B5E">
        <w:t xml:space="preserve">agreed to </w:t>
      </w:r>
      <w:r w:rsidR="00EB2DDD">
        <w:t xml:space="preserve">propose </w:t>
      </w:r>
      <w:r w:rsidR="008A3239">
        <w:t xml:space="preserve">that </w:t>
      </w:r>
      <w:r w:rsidR="008A3239">
        <w:rPr>
          <w:rFonts w:eastAsia="Calibri" w:cs="Arial"/>
        </w:rPr>
        <w:t>the two-stage test described in paragraph 8.1.8</w:t>
      </w:r>
      <w:r w:rsidR="00EB2DDD">
        <w:rPr>
          <w:rFonts w:eastAsia="Calibri" w:cs="Arial"/>
        </w:rPr>
        <w:t xml:space="preserve"> should be clarified to state that it is for testing in a single growing cycle</w:t>
      </w:r>
      <w:r w:rsidR="008A3239">
        <w:rPr>
          <w:rFonts w:eastAsia="Calibri" w:cs="Arial"/>
        </w:rPr>
        <w:t>.</w:t>
      </w:r>
    </w:p>
    <w:p w:rsidR="008A3239" w:rsidRDefault="008A3239" w:rsidP="00430363"/>
    <w:p w:rsidR="00430363" w:rsidRPr="004C636E" w:rsidRDefault="00430363" w:rsidP="00430363">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considered document </w:t>
      </w:r>
      <w:hyperlink r:id="rId27" w:history="1">
        <w:r w:rsidRPr="004C636E">
          <w:rPr>
            <w:rFonts w:eastAsia="Times New Roman"/>
            <w:color w:val="0000FF"/>
            <w:u w:val="single"/>
          </w:rPr>
          <w:t>TW</w:t>
        </w:r>
        <w:r>
          <w:rPr>
            <w:rFonts w:eastAsia="Times New Roman"/>
            <w:color w:val="0000FF"/>
            <w:u w:val="single"/>
          </w:rPr>
          <w:t>C</w:t>
        </w:r>
        <w:r w:rsidRPr="004C636E">
          <w:rPr>
            <w:rFonts w:eastAsia="Times New Roman"/>
            <w:color w:val="0000FF"/>
            <w:u w:val="single"/>
          </w:rPr>
          <w:t>/</w:t>
        </w:r>
        <w:r>
          <w:rPr>
            <w:rFonts w:eastAsia="Times New Roman"/>
            <w:color w:val="0000FF"/>
            <w:u w:val="single"/>
          </w:rPr>
          <w:t>36</w:t>
        </w:r>
        <w:r w:rsidRPr="004C636E">
          <w:rPr>
            <w:rFonts w:eastAsia="Times New Roman"/>
            <w:color w:val="0000FF"/>
            <w:u w:val="single"/>
          </w:rPr>
          <w:t>/</w:t>
        </w:r>
        <w:r>
          <w:rPr>
            <w:rFonts w:eastAsia="Times New Roman"/>
            <w:color w:val="0000FF"/>
            <w:u w:val="single"/>
          </w:rPr>
          <w:t>7</w:t>
        </w:r>
      </w:hyperlink>
      <w:r>
        <w:rPr>
          <w:rFonts w:eastAsia="Times New Roman"/>
        </w:rPr>
        <w:t xml:space="preserve"> </w:t>
      </w:r>
      <w:r w:rsidRPr="004C636E">
        <w:rPr>
          <w:rFonts w:eastAsia="Times New Roman"/>
        </w:rPr>
        <w:t>“</w:t>
      </w:r>
      <w:r w:rsidRPr="006F785B">
        <w:rPr>
          <w:rFonts w:eastAsia="Times New Roman"/>
        </w:rPr>
        <w:t xml:space="preserve">Risks associated with assessment of uniformity by </w:t>
      </w:r>
      <w:r w:rsidRPr="004618B9">
        <w:rPr>
          <w:rFonts w:eastAsia="Times New Roman"/>
          <w:fitText w:val="765" w:id="1730514176"/>
        </w:rPr>
        <w:t>off-types</w:t>
      </w:r>
      <w:r w:rsidRPr="006F785B">
        <w:rPr>
          <w:rFonts w:eastAsia="Times New Roman"/>
        </w:rPr>
        <w:t xml:space="preserve"> on the basis of more than one growing cycle</w:t>
      </w:r>
      <w:r w:rsidRPr="004C636E">
        <w:rPr>
          <w:rFonts w:eastAsia="Times New Roman"/>
        </w:rPr>
        <w:t>” and received a presentation by expert</w:t>
      </w:r>
      <w:r>
        <w:rPr>
          <w:rFonts w:eastAsia="Times New Roman"/>
        </w:rPr>
        <w:t>s</w:t>
      </w:r>
      <w:r w:rsidRPr="004C636E">
        <w:rPr>
          <w:rFonts w:eastAsia="Times New Roman"/>
        </w:rPr>
        <w:t xml:space="preserve"> from </w:t>
      </w:r>
      <w:r w:rsidRPr="006F785B">
        <w:rPr>
          <w:rFonts w:eastAsia="Times New Roman"/>
        </w:rPr>
        <w:t>Germany and the United Kingdom</w:t>
      </w:r>
      <w:r>
        <w:rPr>
          <w:rFonts w:eastAsia="Times New Roman"/>
        </w:rPr>
        <w:t xml:space="preserve">, </w:t>
      </w:r>
      <w:r w:rsidRPr="001748F2">
        <w:rPr>
          <w:rFonts w:eastAsia="Times New Roman"/>
        </w:rPr>
        <w:t>a copy of which would be provided as document TWC/36/7 Add.</w:t>
      </w:r>
      <w:r w:rsidR="0018679F">
        <w:rPr>
          <w:rFonts w:eastAsia="Times New Roman"/>
        </w:rPr>
        <w:t>.</w:t>
      </w:r>
    </w:p>
    <w:p w:rsidR="00430363" w:rsidRDefault="00430363" w:rsidP="00430363"/>
    <w:p w:rsidR="00430363" w:rsidRDefault="00430363" w:rsidP="00430363">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t>The TWC agreed to invite the experts from Germany and the United Kingdom to develop examples demonstrating the risks and consequences for decisions on uniformity to be presented at its next session.</w:t>
      </w:r>
    </w:p>
    <w:p w:rsidR="00430363" w:rsidRDefault="00430363" w:rsidP="00430363"/>
    <w:p w:rsidR="00430363" w:rsidRDefault="00430363" w:rsidP="00430363">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t xml:space="preserve">The TWC noted the importance of considering the risks associated with assessment of uniformity by off-types on the basis of more than one growing cycle and agreed that it </w:t>
      </w:r>
      <w:r w:rsidR="004618B9">
        <w:t xml:space="preserve">would not be </w:t>
      </w:r>
      <w:r w:rsidR="00E87F57">
        <w:t>practical</w:t>
      </w:r>
      <w:r w:rsidR="004618B9">
        <w:t xml:space="preserve"> to develop tables with the allowed number of off-types for such cases</w:t>
      </w:r>
      <w:r>
        <w:t>.</w:t>
      </w:r>
      <w:r w:rsidR="004618B9">
        <w:t xml:space="preserve"> </w:t>
      </w:r>
      <w:r>
        <w:t xml:space="preserve"> The TWC noted that, in future, software might be needed to calculate such risks.</w:t>
      </w:r>
    </w:p>
    <w:p w:rsidR="00430363" w:rsidRDefault="00430363" w:rsidP="004C636E">
      <w:pPr>
        <w:rPr>
          <w:rFonts w:eastAsia="Times New Roman"/>
        </w:rPr>
      </w:pPr>
    </w:p>
    <w:p w:rsidR="00345248" w:rsidRPr="004C636E" w:rsidRDefault="00345248" w:rsidP="004C636E">
      <w:pPr>
        <w:rPr>
          <w:rFonts w:eastAsia="Times New Roman"/>
        </w:rPr>
      </w:pPr>
    </w:p>
    <w:p w:rsidR="004C636E" w:rsidRPr="004C636E" w:rsidRDefault="004C636E" w:rsidP="004C636E">
      <w:pPr>
        <w:keepNext/>
        <w:outlineLvl w:val="2"/>
        <w:rPr>
          <w:rFonts w:eastAsia="Times New Roman"/>
          <w:i/>
          <w:snapToGrid w:val="0"/>
        </w:rPr>
      </w:pPr>
      <w:r w:rsidRPr="004C636E">
        <w:rPr>
          <w:rFonts w:eastAsia="Times New Roman"/>
          <w:i/>
          <w:snapToGrid w:val="0"/>
        </w:rPr>
        <w:t>TGP/14:  Glossary of Terms Used in UPOV Documents</w:t>
      </w:r>
    </w:p>
    <w:p w:rsidR="004C636E" w:rsidRPr="004C636E" w:rsidRDefault="004C636E" w:rsidP="004C636E">
      <w:pPr>
        <w:rPr>
          <w:rFonts w:eastAsia="Times New Roman"/>
        </w:rPr>
      </w:pPr>
    </w:p>
    <w:p w:rsidR="004C636E" w:rsidRPr="004C636E" w:rsidRDefault="004C636E" w:rsidP="004C636E">
      <w:pPr>
        <w:keepNext/>
        <w:ind w:left="567"/>
        <w:outlineLvl w:val="3"/>
        <w:rPr>
          <w:rFonts w:eastAsia="Times New Roman"/>
          <w:u w:val="single"/>
        </w:rPr>
      </w:pPr>
      <w:r w:rsidRPr="004C636E">
        <w:rPr>
          <w:rFonts w:eastAsia="Times New Roman"/>
          <w:u w:val="single"/>
        </w:rPr>
        <w:t>Illustrations for shape and ratio characteristics</w:t>
      </w:r>
    </w:p>
    <w:p w:rsidR="004C636E" w:rsidRPr="004C636E" w:rsidRDefault="004C636E" w:rsidP="004C636E">
      <w:pPr>
        <w:rPr>
          <w:rFonts w:eastAsia="Times New Roman"/>
        </w:rPr>
      </w:pPr>
    </w:p>
    <w:p w:rsidR="004C636E" w:rsidRPr="004C636E" w:rsidRDefault="004C636E" w:rsidP="004C636E">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sidR="003544C2">
        <w:rPr>
          <w:rFonts w:eastAsia="Times New Roman"/>
        </w:rPr>
        <w:t>C</w:t>
      </w:r>
      <w:r w:rsidRPr="004C636E">
        <w:rPr>
          <w:rFonts w:eastAsia="Times New Roman"/>
        </w:rPr>
        <w:t xml:space="preserve"> considered document </w:t>
      </w:r>
      <w:hyperlink r:id="rId28" w:history="1">
        <w:r w:rsidRPr="004C636E">
          <w:rPr>
            <w:rFonts w:eastAsia="Times New Roman" w:cs="Arial"/>
            <w:color w:val="0000FF"/>
            <w:u w:val="single"/>
          </w:rPr>
          <w:t>TWP/2/11</w:t>
        </w:r>
      </w:hyperlink>
      <w:r w:rsidRPr="004C636E">
        <w:rPr>
          <w:rFonts w:eastAsia="Times New Roman"/>
        </w:rPr>
        <w:t>.</w:t>
      </w:r>
    </w:p>
    <w:p w:rsidR="00345248" w:rsidRPr="00345248" w:rsidRDefault="00345248" w:rsidP="00345248">
      <w:pPr>
        <w:rPr>
          <w:rFonts w:eastAsia="Times New Roman"/>
        </w:rPr>
      </w:pPr>
    </w:p>
    <w:p w:rsidR="004C636E" w:rsidRPr="004C636E" w:rsidRDefault="004C636E" w:rsidP="004C636E">
      <w:pPr>
        <w:rPr>
          <w:rFonts w:eastAsia="Times New Roman" w:cs="Arial"/>
          <w:bCs/>
          <w:snapToGrid w:val="0"/>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sidR="00345248" w:rsidRPr="00345248">
        <w:rPr>
          <w:rFonts w:eastAsia="Times New Roman"/>
        </w:rPr>
        <w:t>The TWC noted the comments by the TWPs, at their sessions in 2017, and by the TC-EDC, at its meeting in March 2018.</w:t>
      </w:r>
      <w:r w:rsidRPr="004C636E">
        <w:rPr>
          <w:rFonts w:eastAsia="Times New Roman" w:cs="Arial"/>
          <w:bCs/>
          <w:snapToGrid w:val="0"/>
        </w:rPr>
        <w:t xml:space="preserve">  </w:t>
      </w:r>
    </w:p>
    <w:p w:rsidR="00FD087A" w:rsidRPr="0009174E" w:rsidRDefault="00FD087A" w:rsidP="00FD087A">
      <w:pPr>
        <w:rPr>
          <w:lang w:val="en-NZ"/>
        </w:rPr>
      </w:pPr>
    </w:p>
    <w:p w:rsidR="003544C2" w:rsidRPr="004C636E" w:rsidRDefault="003544C2" w:rsidP="004C636E">
      <w:pPr>
        <w:rPr>
          <w:rFonts w:eastAsia="Times New Roman"/>
        </w:rPr>
      </w:pPr>
    </w:p>
    <w:p w:rsidR="003544C2" w:rsidRPr="004C636E" w:rsidRDefault="003544C2" w:rsidP="0018679F">
      <w:pPr>
        <w:keepNext/>
        <w:ind w:left="567"/>
        <w:outlineLvl w:val="3"/>
        <w:rPr>
          <w:rFonts w:eastAsia="Times New Roman"/>
          <w:u w:val="single"/>
        </w:rPr>
      </w:pPr>
      <w:r w:rsidRPr="004C636E">
        <w:rPr>
          <w:rFonts w:eastAsia="Times New Roman"/>
          <w:u w:val="single"/>
        </w:rPr>
        <w:lastRenderedPageBreak/>
        <w:t>UPOV color groups</w:t>
      </w:r>
    </w:p>
    <w:p w:rsidR="003544C2" w:rsidRPr="004C636E" w:rsidRDefault="003544C2" w:rsidP="0018679F">
      <w:pPr>
        <w:keepNext/>
        <w:rPr>
          <w:rFonts w:eastAsia="Times New Roman"/>
        </w:rPr>
      </w:pPr>
    </w:p>
    <w:p w:rsidR="003544C2" w:rsidRPr="004C636E" w:rsidRDefault="003544C2" w:rsidP="0018679F">
      <w:pPr>
        <w:keepNext/>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considered document </w:t>
      </w:r>
      <w:hyperlink r:id="rId29" w:history="1">
        <w:r w:rsidRPr="004C636E">
          <w:rPr>
            <w:rFonts w:eastAsia="Times New Roman"/>
            <w:color w:val="0000FF"/>
            <w:u w:val="single"/>
          </w:rPr>
          <w:t>TWP/2/12</w:t>
        </w:r>
      </w:hyperlink>
      <w:r w:rsidRPr="004C636E">
        <w:rPr>
          <w:rFonts w:eastAsia="Times New Roman"/>
        </w:rPr>
        <w:t>.</w:t>
      </w:r>
    </w:p>
    <w:p w:rsidR="003544C2" w:rsidRDefault="003544C2" w:rsidP="003544C2">
      <w:pPr>
        <w:rPr>
          <w:rFonts w:eastAsia="Times New Roman"/>
        </w:rPr>
      </w:pPr>
    </w:p>
    <w:p w:rsidR="00345248" w:rsidRDefault="00345248" w:rsidP="003544C2">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sidRPr="00345248">
        <w:rPr>
          <w:rFonts w:eastAsia="Times New Roman"/>
        </w:rPr>
        <w:t>The TWC noted that the UPOV Color groups and lists of names associated with RHS Colour Charts could be used in databases and agreed to request that consideration be given to the provision of a specific web service providing this information to users.</w:t>
      </w:r>
    </w:p>
    <w:p w:rsidR="00B0102A" w:rsidRPr="004C636E" w:rsidRDefault="00B0102A" w:rsidP="00B0102A">
      <w:pPr>
        <w:rPr>
          <w:rFonts w:eastAsia="Times New Roman"/>
        </w:rPr>
      </w:pPr>
    </w:p>
    <w:p w:rsidR="00B0102A" w:rsidRPr="00B0102A" w:rsidRDefault="00B0102A" w:rsidP="00B0102A">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 xml:space="preserve">The </w:t>
      </w:r>
      <w:r>
        <w:rPr>
          <w:rFonts w:eastAsia="Times New Roman"/>
        </w:rPr>
        <w:t xml:space="preserve">TWC </w:t>
      </w:r>
      <w:r w:rsidRPr="00B0102A">
        <w:rPr>
          <w:rFonts w:eastAsia="Times New Roman"/>
        </w:rPr>
        <w:t>note</w:t>
      </w:r>
      <w:r>
        <w:rPr>
          <w:rFonts w:eastAsia="Times New Roman"/>
        </w:rPr>
        <w:t>d</w:t>
      </w:r>
      <w:r w:rsidRPr="00B0102A">
        <w:rPr>
          <w:rFonts w:eastAsia="Times New Roman"/>
        </w:rPr>
        <w:t xml:space="preserve"> that, in some cases, the new UPOV Color groups changed the names previously attributed to the same RHS Colour chart references (e.g.: 1A = “yellow” (previous); “medium yellow green” (new))</w:t>
      </w:r>
      <w:r>
        <w:rPr>
          <w:rFonts w:eastAsia="Times New Roman"/>
        </w:rPr>
        <w:t>.</w:t>
      </w:r>
    </w:p>
    <w:p w:rsidR="00B0102A" w:rsidRPr="004C636E" w:rsidRDefault="00B0102A" w:rsidP="00B0102A">
      <w:pPr>
        <w:rPr>
          <w:rFonts w:eastAsia="Times New Roman"/>
        </w:rPr>
      </w:pPr>
    </w:p>
    <w:p w:rsidR="003544C2" w:rsidRPr="004C636E" w:rsidRDefault="00B0102A" w:rsidP="00B0102A">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 xml:space="preserve">The </w:t>
      </w:r>
      <w:r>
        <w:rPr>
          <w:rFonts w:eastAsia="Times New Roman"/>
        </w:rPr>
        <w:t xml:space="preserve">TWC </w:t>
      </w:r>
      <w:r w:rsidRPr="00B0102A">
        <w:rPr>
          <w:rFonts w:eastAsia="Times New Roman"/>
        </w:rPr>
        <w:t>note</w:t>
      </w:r>
      <w:r>
        <w:rPr>
          <w:rFonts w:eastAsia="Times New Roman"/>
        </w:rPr>
        <w:t>d</w:t>
      </w:r>
      <w:r w:rsidRPr="00B0102A">
        <w:rPr>
          <w:rFonts w:eastAsia="Times New Roman"/>
        </w:rPr>
        <w:t xml:space="preserve"> the proposal by the TC-EDC that the edition of an RHS Colour Chart should be indicated when used in a variety description.</w:t>
      </w:r>
    </w:p>
    <w:p w:rsidR="00B0102A" w:rsidRDefault="00B0102A" w:rsidP="00B0102A">
      <w:pPr>
        <w:rPr>
          <w:rFonts w:eastAsia="Times New Roman"/>
        </w:rPr>
      </w:pPr>
    </w:p>
    <w:p w:rsidR="00200867" w:rsidRPr="00B472BC" w:rsidRDefault="00200867" w:rsidP="00B0102A">
      <w:pPr>
        <w:rPr>
          <w:rFonts w:eastAsia="Times New Roman"/>
        </w:rPr>
      </w:pPr>
    </w:p>
    <w:p w:rsidR="00B0102A" w:rsidRPr="00B472BC" w:rsidRDefault="00B0102A" w:rsidP="00B0102A">
      <w:pPr>
        <w:keepNext/>
        <w:outlineLvl w:val="1"/>
        <w:rPr>
          <w:rFonts w:eastAsia="Times New Roman"/>
          <w:u w:val="single"/>
        </w:rPr>
      </w:pPr>
      <w:r>
        <w:rPr>
          <w:rFonts w:eastAsia="Times New Roman"/>
          <w:u w:val="single"/>
        </w:rPr>
        <w:t xml:space="preserve">Software, </w:t>
      </w:r>
      <w:r w:rsidRPr="00B472BC">
        <w:rPr>
          <w:rFonts w:eastAsia="Times New Roman"/>
          <w:u w:val="single"/>
        </w:rPr>
        <w:t>Information and databases</w:t>
      </w:r>
    </w:p>
    <w:p w:rsidR="00B0102A" w:rsidRPr="00B472BC" w:rsidRDefault="00B0102A" w:rsidP="00B0102A">
      <w:pPr>
        <w:rPr>
          <w:rFonts w:eastAsia="Times New Roman"/>
        </w:rPr>
      </w:pPr>
    </w:p>
    <w:p w:rsidR="00B0102A" w:rsidRPr="00B472BC" w:rsidRDefault="00B0102A" w:rsidP="00B0102A">
      <w:pPr>
        <w:keepNext/>
        <w:outlineLvl w:val="2"/>
        <w:rPr>
          <w:rFonts w:eastAsia="Times New Roman" w:cs="Arial"/>
          <w:i/>
        </w:rPr>
      </w:pPr>
      <w:r w:rsidRPr="00B472BC">
        <w:rPr>
          <w:rFonts w:eastAsia="Times New Roman"/>
          <w:i/>
        </w:rPr>
        <w:t>(a)</w:t>
      </w:r>
      <w:r w:rsidRPr="00B472BC">
        <w:rPr>
          <w:rFonts w:eastAsia="Times New Roman"/>
          <w:i/>
        </w:rPr>
        <w:tab/>
        <w:t>UPOV information databases</w:t>
      </w:r>
    </w:p>
    <w:p w:rsidR="00B0102A" w:rsidRPr="00B472BC" w:rsidRDefault="00B0102A" w:rsidP="00B0102A">
      <w:pPr>
        <w:rPr>
          <w:rFonts w:eastAsia="Times New Roman"/>
        </w:rPr>
      </w:pPr>
    </w:p>
    <w:p w:rsidR="00B0102A" w:rsidRPr="00B472BC" w:rsidRDefault="00B0102A" w:rsidP="00B0102A">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t>The TW</w:t>
      </w:r>
      <w:r w:rsidR="00441F8F">
        <w:rPr>
          <w:rFonts w:eastAsia="Times New Roman"/>
        </w:rPr>
        <w:t>C</w:t>
      </w:r>
      <w:r w:rsidRPr="00B472BC">
        <w:rPr>
          <w:rFonts w:eastAsia="Times New Roman"/>
        </w:rPr>
        <w:t xml:space="preserve"> considered document </w:t>
      </w:r>
      <w:hyperlink r:id="rId30" w:history="1">
        <w:r w:rsidRPr="00B472BC">
          <w:rPr>
            <w:rFonts w:eastAsia="Times New Roman"/>
            <w:color w:val="0000FF"/>
            <w:u w:val="single"/>
          </w:rPr>
          <w:t>TWP/2/4</w:t>
        </w:r>
      </w:hyperlink>
      <w:r w:rsidRPr="00B472BC">
        <w:rPr>
          <w:rFonts w:eastAsia="Times New Roman"/>
        </w:rPr>
        <w:t>.</w:t>
      </w:r>
    </w:p>
    <w:p w:rsidR="00C9104D" w:rsidRPr="00B472BC" w:rsidRDefault="00C9104D" w:rsidP="00B0102A">
      <w:pPr>
        <w:rPr>
          <w:rFonts w:eastAsia="Times New Roman"/>
        </w:rPr>
      </w:pPr>
    </w:p>
    <w:p w:rsidR="00B0102A" w:rsidRPr="00B472BC" w:rsidRDefault="00B0102A" w:rsidP="00FA003D">
      <w:pPr>
        <w:keepNext/>
        <w:ind w:left="567"/>
        <w:outlineLvl w:val="3"/>
        <w:rPr>
          <w:rFonts w:eastAsia="Times New Roman"/>
          <w:u w:val="single"/>
        </w:rPr>
      </w:pPr>
      <w:r w:rsidRPr="00B472BC">
        <w:rPr>
          <w:rFonts w:eastAsia="Times New Roman"/>
          <w:u w:val="single"/>
        </w:rPr>
        <w:t>GENIE database</w:t>
      </w:r>
    </w:p>
    <w:p w:rsidR="00B0102A" w:rsidRPr="00B472BC" w:rsidRDefault="00B0102A" w:rsidP="00FA003D">
      <w:pPr>
        <w:keepNext/>
        <w:rPr>
          <w:rFonts w:eastAsia="Times New Roman"/>
        </w:rPr>
      </w:pPr>
    </w:p>
    <w:p w:rsidR="00B0102A" w:rsidRPr="00B472BC" w:rsidRDefault="00B0102A" w:rsidP="00FA003D">
      <w:pPr>
        <w:keepNext/>
        <w:rPr>
          <w:rFonts w:eastAsiaTheme="minorEastAsia"/>
          <w:lang w:eastAsia="ja-JP"/>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t>The TW</w:t>
      </w:r>
      <w:r>
        <w:rPr>
          <w:rFonts w:eastAsia="Times New Roman"/>
        </w:rPr>
        <w:t>C</w:t>
      </w:r>
      <w:r w:rsidRPr="00B472BC">
        <w:rPr>
          <w:rFonts w:eastAsia="Times New Roman"/>
        </w:rPr>
        <w:t xml:space="preserve"> noted that </w:t>
      </w:r>
      <w:r w:rsidRPr="00B472BC">
        <w:rPr>
          <w:rFonts w:eastAsiaTheme="minorEastAsia"/>
        </w:rPr>
        <w:t>440</w:t>
      </w:r>
      <w:r w:rsidRPr="00B472BC">
        <w:rPr>
          <w:rFonts w:eastAsiaTheme="minorEastAsia"/>
          <w:lang w:eastAsia="ja-JP"/>
        </w:rPr>
        <w:t xml:space="preserve"> new UPOV </w:t>
      </w:r>
      <w:r w:rsidR="00200867">
        <w:rPr>
          <w:rFonts w:eastAsiaTheme="minorEastAsia"/>
          <w:lang w:eastAsia="ja-JP"/>
        </w:rPr>
        <w:t>C</w:t>
      </w:r>
      <w:r w:rsidRPr="00B472BC">
        <w:rPr>
          <w:rFonts w:eastAsiaTheme="minorEastAsia"/>
          <w:lang w:eastAsia="ja-JP"/>
        </w:rPr>
        <w:t>odes had been created in 2017 and a total of 8,589 UPOV </w:t>
      </w:r>
      <w:r w:rsidR="00200867">
        <w:rPr>
          <w:rFonts w:eastAsiaTheme="minorEastAsia"/>
          <w:lang w:eastAsia="ja-JP"/>
        </w:rPr>
        <w:t>C</w:t>
      </w:r>
      <w:r w:rsidRPr="00B472BC">
        <w:rPr>
          <w:rFonts w:eastAsiaTheme="minorEastAsia"/>
          <w:lang w:eastAsia="ja-JP"/>
        </w:rPr>
        <w:t>odes were included in the GENIE database.</w:t>
      </w:r>
    </w:p>
    <w:p w:rsidR="00B0102A" w:rsidRPr="00B472BC" w:rsidRDefault="00B0102A" w:rsidP="00B0102A">
      <w:pPr>
        <w:rPr>
          <w:rFonts w:eastAsiaTheme="minorEastAsia"/>
          <w:lang w:eastAsia="ja-JP"/>
        </w:rPr>
      </w:pPr>
    </w:p>
    <w:p w:rsidR="00B0102A" w:rsidRPr="00B472BC" w:rsidRDefault="00B0102A" w:rsidP="001562F6">
      <w:pPr>
        <w:keepLines/>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t>The TW</w:t>
      </w:r>
      <w:r>
        <w:rPr>
          <w:rFonts w:eastAsia="Times New Roman"/>
        </w:rPr>
        <w:t>C</w:t>
      </w:r>
      <w:r w:rsidRPr="00B472BC">
        <w:rPr>
          <w:rFonts w:eastAsia="Times New Roman"/>
        </w:rPr>
        <w:t xml:space="preserve"> noted that </w:t>
      </w:r>
      <w:r w:rsidR="00200867">
        <w:rPr>
          <w:rFonts w:eastAsia="Times New Roman"/>
        </w:rPr>
        <w:t xml:space="preserve">the </w:t>
      </w:r>
      <w:r w:rsidRPr="00B472BC">
        <w:rPr>
          <w:rFonts w:eastAsia="Times New Roman"/>
        </w:rPr>
        <w:t xml:space="preserve">European Commission Directorate General </w:t>
      </w:r>
      <w:r w:rsidRPr="00B472BC">
        <w:rPr>
          <w:rFonts w:eastAsiaTheme="minorEastAsia"/>
        </w:rPr>
        <w:t xml:space="preserve">SANTE (DG SANTE) had proposed the establishment of an administrative arrangement between the Office of the Union and the European Commission to cover collaboration in scientific names of plant species present in each other’s databases and, in particular, regarding the attribution of UPOV </w:t>
      </w:r>
      <w:r w:rsidR="00200867">
        <w:rPr>
          <w:rFonts w:eastAsiaTheme="minorEastAsia"/>
        </w:rPr>
        <w:t>C</w:t>
      </w:r>
      <w:r w:rsidRPr="00B472BC">
        <w:rPr>
          <w:rFonts w:eastAsiaTheme="minorEastAsia"/>
        </w:rPr>
        <w:t>odes to plant species in the Forest Reproductive Material Information System (FOREMATIS).</w:t>
      </w:r>
    </w:p>
    <w:p w:rsidR="00B0102A" w:rsidRDefault="00B0102A" w:rsidP="00B0102A">
      <w:pPr>
        <w:rPr>
          <w:rFonts w:eastAsia="Times New Roman"/>
        </w:rPr>
      </w:pPr>
    </w:p>
    <w:p w:rsidR="00550AC3" w:rsidRDefault="00655655" w:rsidP="00655655">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Pr="00655655">
        <w:rPr>
          <w:rFonts w:eastAsia="Times New Roman"/>
        </w:rPr>
        <w:t xml:space="preserve">The TWC noted the procedure for </w:t>
      </w:r>
      <w:r w:rsidR="003E7490">
        <w:rPr>
          <w:rFonts w:eastAsia="Times New Roman"/>
        </w:rPr>
        <w:t>the amendment</w:t>
      </w:r>
      <w:r w:rsidR="006131B8">
        <w:rPr>
          <w:rFonts w:eastAsia="Times New Roman"/>
        </w:rPr>
        <w:t>s</w:t>
      </w:r>
      <w:r w:rsidRPr="00655655">
        <w:rPr>
          <w:rFonts w:eastAsia="Times New Roman"/>
        </w:rPr>
        <w:t xml:space="preserve"> of UPOV Codes</w:t>
      </w:r>
      <w:r w:rsidR="00550AC3">
        <w:rPr>
          <w:rFonts w:eastAsia="Times New Roman"/>
        </w:rPr>
        <w:t xml:space="preserve">, as provided in the Section 3.3 of </w:t>
      </w:r>
      <w:r w:rsidRPr="00655655">
        <w:rPr>
          <w:rFonts w:eastAsia="Times New Roman"/>
        </w:rPr>
        <w:t>the “Guidance on UPOV Code system”</w:t>
      </w:r>
      <w:r w:rsidR="00550AC3">
        <w:rPr>
          <w:rFonts w:eastAsia="Times New Roman"/>
        </w:rPr>
        <w:t>, as follows:</w:t>
      </w:r>
    </w:p>
    <w:p w:rsidR="00550AC3" w:rsidRPr="00A41F91" w:rsidRDefault="00550AC3" w:rsidP="00550AC3">
      <w:pPr>
        <w:keepNext/>
      </w:pPr>
    </w:p>
    <w:p w:rsidR="00550AC3" w:rsidRDefault="00550AC3" w:rsidP="00550AC3">
      <w:pPr>
        <w:keepNext/>
        <w:ind w:left="567" w:right="566"/>
        <w:rPr>
          <w:snapToGrid w:val="0"/>
          <w:sz w:val="18"/>
          <w:szCs w:val="18"/>
        </w:rPr>
      </w:pPr>
      <w:r>
        <w:rPr>
          <w:snapToGrid w:val="0"/>
          <w:sz w:val="18"/>
          <w:szCs w:val="18"/>
        </w:rPr>
        <w:t xml:space="preserve"> “</w:t>
      </w:r>
      <w:r w:rsidRPr="008931D2">
        <w:rPr>
          <w:snapToGrid w:val="0"/>
          <w:sz w:val="18"/>
          <w:szCs w:val="18"/>
        </w:rPr>
        <w:t>Amendments to UPOV codes will be handled by the same procedure as the introduction of new</w:t>
      </w:r>
      <w:r>
        <w:rPr>
          <w:snapToGrid w:val="0"/>
          <w:sz w:val="18"/>
          <w:szCs w:val="18"/>
        </w:rPr>
        <w:t xml:space="preserve"> </w:t>
      </w:r>
      <w:r w:rsidRPr="008931D2">
        <w:rPr>
          <w:snapToGrid w:val="0"/>
          <w:sz w:val="18"/>
          <w:szCs w:val="18"/>
        </w:rPr>
        <w:t xml:space="preserve">UPOV codes </w:t>
      </w:r>
      <w:r>
        <w:rPr>
          <w:snapToGrid w:val="0"/>
          <w:sz w:val="18"/>
          <w:szCs w:val="18"/>
        </w:rPr>
        <w:t xml:space="preserve">[…]. </w:t>
      </w:r>
      <w:r w:rsidRPr="008931D2">
        <w:rPr>
          <w:snapToGrid w:val="0"/>
          <w:sz w:val="18"/>
          <w:szCs w:val="18"/>
        </w:rPr>
        <w:t>However, in addition, all members of the Union and contributors of data to the Plant Variety Database will be informed of any amendments</w:t>
      </w:r>
      <w:r>
        <w:rPr>
          <w:snapToGrid w:val="0"/>
          <w:sz w:val="18"/>
          <w:szCs w:val="18"/>
        </w:rPr>
        <w:t>”</w:t>
      </w:r>
      <w:r w:rsidRPr="00C1067C">
        <w:rPr>
          <w:snapToGrid w:val="0"/>
        </w:rPr>
        <w:t>.</w:t>
      </w:r>
    </w:p>
    <w:p w:rsidR="00550AC3" w:rsidRDefault="00550AC3" w:rsidP="00655655">
      <w:pPr>
        <w:rPr>
          <w:rFonts w:eastAsia="Times New Roman"/>
        </w:rPr>
      </w:pPr>
    </w:p>
    <w:p w:rsidR="00655655" w:rsidRPr="00655655" w:rsidRDefault="00550AC3" w:rsidP="00655655">
      <w:pPr>
        <w:rPr>
          <w:rFonts w:eastAsia="Times New Roman"/>
        </w:rPr>
      </w:pPr>
      <w:r w:rsidRPr="00655655">
        <w:rPr>
          <w:rFonts w:eastAsia="Times New Roman"/>
        </w:rPr>
        <w:t xml:space="preserve"> </w:t>
      </w:r>
    </w:p>
    <w:p w:rsidR="00655655" w:rsidRDefault="00655655" w:rsidP="00655655">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Pr="00655655">
        <w:rPr>
          <w:rFonts w:eastAsia="Times New Roman"/>
        </w:rPr>
        <w:t>The TWC noted the report by the European Union that UPOV Codes were also used to obtain information about varieties of common knowledge and grouping varieties for organizing the growing trials, such as for sweet corn and popcorn maize varieties.</w:t>
      </w:r>
    </w:p>
    <w:p w:rsidR="00655655" w:rsidRPr="00B472BC" w:rsidRDefault="00655655" w:rsidP="00B0102A">
      <w:pPr>
        <w:rPr>
          <w:rFonts w:eastAsia="Times New Roman"/>
        </w:rPr>
      </w:pPr>
    </w:p>
    <w:p w:rsidR="00B0102A" w:rsidRPr="00B472BC" w:rsidRDefault="00B0102A" w:rsidP="00B0102A">
      <w:pPr>
        <w:keepNext/>
        <w:ind w:left="567"/>
        <w:outlineLvl w:val="3"/>
        <w:rPr>
          <w:rFonts w:eastAsia="Times New Roman"/>
          <w:u w:val="single"/>
        </w:rPr>
      </w:pPr>
      <w:r w:rsidRPr="00B472BC">
        <w:rPr>
          <w:rFonts w:eastAsia="Times New Roman"/>
          <w:u w:val="single"/>
        </w:rPr>
        <w:t>PLUTO database</w:t>
      </w:r>
    </w:p>
    <w:p w:rsidR="00B0102A" w:rsidRPr="00B472BC" w:rsidRDefault="00B0102A" w:rsidP="00B0102A">
      <w:pPr>
        <w:keepNext/>
        <w:rPr>
          <w:rFonts w:eastAsia="Times New Roman"/>
        </w:rPr>
      </w:pPr>
    </w:p>
    <w:p w:rsidR="00B0102A" w:rsidRPr="00B472BC" w:rsidRDefault="00B0102A" w:rsidP="00B0102A">
      <w:pPr>
        <w:keepNext/>
        <w:rPr>
          <w:rFonts w:eastAsia="Times New Roman" w:cs="Arial"/>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Pr="00B472BC">
        <w:rPr>
          <w:rFonts w:eastAsia="Times New Roman" w:cs="Arial"/>
        </w:rPr>
        <w:t>The TW</w:t>
      </w:r>
      <w:r>
        <w:rPr>
          <w:rFonts w:eastAsia="Times New Roman" w:cs="Arial"/>
        </w:rPr>
        <w:t>C</w:t>
      </w:r>
      <w:r w:rsidRPr="00B472BC">
        <w:rPr>
          <w:rFonts w:eastAsia="Times New Roman" w:cs="Arial"/>
        </w:rPr>
        <w:t xml:space="preserve"> noted </w:t>
      </w:r>
      <w:r w:rsidRPr="00B472BC">
        <w:rPr>
          <w:rFonts w:eastAsia="Times New Roman"/>
          <w:lang w:eastAsia="ja-JP"/>
        </w:rPr>
        <w:t xml:space="preserve">the </w:t>
      </w:r>
      <w:r w:rsidRPr="00B472BC">
        <w:rPr>
          <w:rFonts w:eastAsia="Times New Roman" w:cs="Arial"/>
          <w:bCs/>
        </w:rPr>
        <w:t xml:space="preserve">summary of contributions to the </w:t>
      </w:r>
      <w:r w:rsidRPr="00B472BC">
        <w:rPr>
          <w:rFonts w:eastAsia="Times New Roman" w:cs="Arial"/>
          <w:bCs/>
          <w:color w:val="000000"/>
        </w:rPr>
        <w:t>PLUTO database from 201</w:t>
      </w:r>
      <w:r w:rsidRPr="00B472BC">
        <w:rPr>
          <w:rFonts w:eastAsia="Times New Roman" w:cs="Arial"/>
          <w:bCs/>
          <w:color w:val="000000"/>
          <w:lang w:eastAsia="ja-JP"/>
        </w:rPr>
        <w:t>4</w:t>
      </w:r>
      <w:r w:rsidRPr="00B472BC">
        <w:rPr>
          <w:rFonts w:eastAsia="Times New Roman" w:cs="Arial"/>
          <w:bCs/>
          <w:color w:val="000000"/>
        </w:rPr>
        <w:t xml:space="preserve"> to 201</w:t>
      </w:r>
      <w:r w:rsidRPr="00B472BC">
        <w:rPr>
          <w:rFonts w:eastAsia="Times New Roman" w:cs="Arial"/>
          <w:bCs/>
          <w:color w:val="000000"/>
          <w:lang w:eastAsia="ja-JP"/>
        </w:rPr>
        <w:t>7</w:t>
      </w:r>
      <w:r w:rsidRPr="00B472BC">
        <w:rPr>
          <w:rFonts w:eastAsia="Times New Roman" w:cs="Arial"/>
          <w:bCs/>
          <w:color w:val="000000"/>
        </w:rPr>
        <w:t xml:space="preserve"> and the current situation of members of the Union on data contribution,</w:t>
      </w:r>
      <w:r w:rsidRPr="00B472BC">
        <w:rPr>
          <w:rFonts w:eastAsia="Times New Roman" w:cs="Arial"/>
          <w:bCs/>
          <w:color w:val="000000"/>
          <w:lang w:eastAsia="ja-JP"/>
        </w:rPr>
        <w:t xml:space="preserve"> as presented in </w:t>
      </w:r>
      <w:r w:rsidRPr="00B472BC">
        <w:rPr>
          <w:rFonts w:eastAsia="Times New Roman"/>
        </w:rPr>
        <w:t>document TWP/2/4</w:t>
      </w:r>
      <w:r w:rsidR="00200867">
        <w:rPr>
          <w:rFonts w:eastAsia="Times New Roman"/>
        </w:rPr>
        <w:t xml:space="preserve">, </w:t>
      </w:r>
      <w:r w:rsidR="00200867" w:rsidRPr="00673F40">
        <w:rPr>
          <w:rFonts w:eastAsia="Times New Roman" w:cs="Arial"/>
          <w:bCs/>
          <w:color w:val="000000"/>
          <w:fitText w:val="811" w:id="1730516736"/>
          <w:lang w:eastAsia="ja-JP"/>
        </w:rPr>
        <w:t>Annex IV</w:t>
      </w:r>
      <w:r w:rsidRPr="00B472BC">
        <w:rPr>
          <w:rFonts w:eastAsia="Times New Roman"/>
        </w:rPr>
        <w:t>.</w:t>
      </w:r>
    </w:p>
    <w:p w:rsidR="00B0102A" w:rsidRPr="00B472BC" w:rsidRDefault="00B0102A" w:rsidP="00B0102A">
      <w:pPr>
        <w:rPr>
          <w:rFonts w:eastAsia="Times New Roman" w:cs="Arial"/>
        </w:rPr>
      </w:pPr>
    </w:p>
    <w:p w:rsidR="00B0102A" w:rsidRPr="00B472BC" w:rsidRDefault="00B0102A" w:rsidP="00B0102A">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Pr="00B472BC">
        <w:rPr>
          <w:rFonts w:eastAsia="Times New Roman" w:cs="Arial"/>
        </w:rPr>
        <w:t>The TW</w:t>
      </w:r>
      <w:r>
        <w:rPr>
          <w:rFonts w:eastAsia="Times New Roman" w:cs="Arial"/>
        </w:rPr>
        <w:t>C</w:t>
      </w:r>
      <w:r w:rsidRPr="00B472BC">
        <w:rPr>
          <w:rFonts w:eastAsia="Times New Roman" w:cs="Arial"/>
        </w:rPr>
        <w:t xml:space="preserve"> noted </w:t>
      </w:r>
      <w:r w:rsidRPr="00B472BC">
        <w:rPr>
          <w:rFonts w:eastAsia="Times New Roman"/>
        </w:rPr>
        <w:t xml:space="preserve">that </w:t>
      </w:r>
      <w:r w:rsidRPr="00B472BC">
        <w:rPr>
          <w:rFonts w:eastAsiaTheme="minorEastAsia" w:cs="Arial"/>
          <w:lang w:eastAsia="ja-JP"/>
        </w:rPr>
        <w:t xml:space="preserve">the WG-DEN, at its fourth meeting, held in Geneva on October 27, 2017, had agreed that matters under agenda item 5 “Expansion of the content of the PLUTO database” would be considered at a later meeting.  </w:t>
      </w:r>
    </w:p>
    <w:p w:rsidR="00655655" w:rsidRPr="00B472BC" w:rsidRDefault="00655655" w:rsidP="00441F8F">
      <w:pPr>
        <w:keepNext/>
        <w:rPr>
          <w:rFonts w:eastAsia="Times New Roman"/>
        </w:rPr>
      </w:pPr>
    </w:p>
    <w:p w:rsidR="00B0102A" w:rsidRPr="00B472BC" w:rsidRDefault="00B0102A" w:rsidP="00441F8F">
      <w:pPr>
        <w:keepNext/>
        <w:outlineLvl w:val="2"/>
        <w:rPr>
          <w:rFonts w:eastAsia="Times New Roman"/>
          <w:i/>
        </w:rPr>
      </w:pPr>
      <w:r w:rsidRPr="00B472BC">
        <w:rPr>
          <w:rFonts w:eastAsia="Times New Roman"/>
          <w:i/>
        </w:rPr>
        <w:t>(b)</w:t>
      </w:r>
      <w:r w:rsidRPr="00B472BC">
        <w:rPr>
          <w:rFonts w:eastAsia="Times New Roman"/>
          <w:i/>
        </w:rPr>
        <w:tab/>
        <w:t xml:space="preserve">Variety description databases </w:t>
      </w:r>
    </w:p>
    <w:p w:rsidR="00B0102A" w:rsidRPr="00B472BC" w:rsidRDefault="00B0102A" w:rsidP="00441F8F">
      <w:pPr>
        <w:keepNext/>
        <w:rPr>
          <w:rFonts w:eastAsia="Times New Roman"/>
        </w:rPr>
      </w:pPr>
    </w:p>
    <w:p w:rsidR="00B0102A" w:rsidRPr="00B472BC" w:rsidRDefault="00B0102A" w:rsidP="00441F8F">
      <w:pPr>
        <w:keepNext/>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t>The TW</w:t>
      </w:r>
      <w:r>
        <w:rPr>
          <w:rFonts w:eastAsia="Times New Roman"/>
        </w:rPr>
        <w:t>C</w:t>
      </w:r>
      <w:r w:rsidRPr="00B472BC">
        <w:rPr>
          <w:rFonts w:eastAsia="Times New Roman"/>
        </w:rPr>
        <w:t xml:space="preserve"> considered document </w:t>
      </w:r>
      <w:hyperlink r:id="rId31" w:history="1">
        <w:r w:rsidRPr="00554A01">
          <w:rPr>
            <w:rStyle w:val="Hyperlink"/>
            <w:rFonts w:eastAsia="Times New Roman"/>
          </w:rPr>
          <w:t>TWP/2/2</w:t>
        </w:r>
      </w:hyperlink>
      <w:r w:rsidRPr="00B472BC">
        <w:rPr>
          <w:rFonts w:eastAsia="Times New Roman"/>
        </w:rPr>
        <w:t>.</w:t>
      </w:r>
    </w:p>
    <w:p w:rsidR="00B0102A" w:rsidRPr="00B472BC" w:rsidRDefault="00B0102A" w:rsidP="00441F8F">
      <w:pPr>
        <w:keepNext/>
        <w:rPr>
          <w:rFonts w:eastAsia="Times New Roman"/>
        </w:rPr>
      </w:pPr>
    </w:p>
    <w:p w:rsidR="00B0102A" w:rsidRPr="00B472BC" w:rsidRDefault="00B0102A" w:rsidP="00B0102A">
      <w:pPr>
        <w:rPr>
          <w:rFonts w:eastAsia="Times New Roman"/>
          <w:highlight w:val="gree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t>The TW</w:t>
      </w:r>
      <w:r>
        <w:rPr>
          <w:rFonts w:eastAsia="Times New Roman"/>
        </w:rPr>
        <w:t>C</w:t>
      </w:r>
      <w:r w:rsidRPr="00B472BC">
        <w:rPr>
          <w:rFonts w:eastAsia="Times New Roman"/>
        </w:rPr>
        <w:t xml:space="preserve"> noted the report on presentations made on </w:t>
      </w:r>
      <w:r w:rsidRPr="00B472BC">
        <w:rPr>
          <w:rFonts w:eastAsia="Times New Roman"/>
          <w:snapToGrid w:val="0"/>
        </w:rPr>
        <w:t>variety description databases containing molecular information during the BMT and the TWC, at their sessions in 2017.</w:t>
      </w:r>
    </w:p>
    <w:p w:rsidR="00B0102A" w:rsidRDefault="00B0102A" w:rsidP="00B0102A">
      <w:pPr>
        <w:rPr>
          <w:rFonts w:eastAsia="Times New Roman"/>
        </w:rPr>
      </w:pPr>
    </w:p>
    <w:p w:rsidR="00655655" w:rsidRPr="00655655" w:rsidRDefault="00655655" w:rsidP="00655655">
      <w:pPr>
        <w:rPr>
          <w:rFonts w:eastAsia="Times New Roman"/>
        </w:rPr>
      </w:pPr>
      <w:r w:rsidRPr="00B472BC">
        <w:rPr>
          <w:rFonts w:eastAsia="Times New Roman"/>
        </w:rPr>
        <w:lastRenderedPageBreak/>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Pr="00655655">
        <w:rPr>
          <w:rFonts w:eastAsia="Times New Roman"/>
        </w:rPr>
        <w:t>The TWC noted the report on discussions at the TWF about the work conducted by France for the establishment of a database for</w:t>
      </w:r>
      <w:r w:rsidR="00200867" w:rsidRPr="00200867">
        <w:rPr>
          <w:rFonts w:eastAsia="Times New Roman"/>
        </w:rPr>
        <w:t xml:space="preserve"> </w:t>
      </w:r>
      <w:r w:rsidR="00200867" w:rsidRPr="00655655">
        <w:rPr>
          <w:rFonts w:eastAsia="Times New Roman"/>
        </w:rPr>
        <w:t>Peach</w:t>
      </w:r>
      <w:r w:rsidRPr="00655655">
        <w:rPr>
          <w:rFonts w:eastAsia="Times New Roman"/>
        </w:rPr>
        <w:t xml:space="preserve"> varieties using the GEMMA database and agreed to clarify that data for any crop or species could be stored using GEMMA.</w:t>
      </w:r>
    </w:p>
    <w:p w:rsidR="00655655" w:rsidRPr="00655655" w:rsidRDefault="00655655" w:rsidP="00655655">
      <w:pPr>
        <w:rPr>
          <w:rFonts w:eastAsia="Times New Roman"/>
        </w:rPr>
      </w:pPr>
    </w:p>
    <w:p w:rsidR="00655655" w:rsidRDefault="00655655" w:rsidP="00655655">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Pr="00655655">
        <w:rPr>
          <w:rFonts w:eastAsia="Times New Roman"/>
        </w:rPr>
        <w:t xml:space="preserve">The TWC noted the report by the European Union that a </w:t>
      </w:r>
      <w:r w:rsidR="00E4318B" w:rsidRPr="00655655">
        <w:rPr>
          <w:rFonts w:eastAsia="Times New Roman"/>
        </w:rPr>
        <w:t xml:space="preserve">GEMMA </w:t>
      </w:r>
      <w:r w:rsidRPr="00655655">
        <w:rPr>
          <w:rFonts w:eastAsia="Times New Roman"/>
        </w:rPr>
        <w:t>database for potato varieties containing molecular information was being currently developed with the support of information technology experts from France and the participation of several PVP offices.</w:t>
      </w:r>
    </w:p>
    <w:p w:rsidR="00655655" w:rsidRPr="00B472BC" w:rsidRDefault="00655655" w:rsidP="00B0102A">
      <w:pPr>
        <w:rPr>
          <w:rFonts w:eastAsia="Times New Roman"/>
        </w:rPr>
      </w:pPr>
    </w:p>
    <w:p w:rsidR="00B0102A" w:rsidRPr="00B472BC" w:rsidRDefault="00B0102A" w:rsidP="00B0102A">
      <w:pPr>
        <w:keepNext/>
        <w:outlineLvl w:val="2"/>
        <w:rPr>
          <w:rFonts w:eastAsia="Times New Roman" w:cs="Arial"/>
          <w:i/>
        </w:rPr>
      </w:pPr>
      <w:r w:rsidRPr="00B472BC">
        <w:rPr>
          <w:rFonts w:eastAsia="Times New Roman"/>
          <w:i/>
        </w:rPr>
        <w:t>(c)</w:t>
      </w:r>
      <w:r w:rsidRPr="00B472BC">
        <w:rPr>
          <w:rFonts w:eastAsia="Times New Roman"/>
          <w:i/>
        </w:rPr>
        <w:tab/>
        <w:t>Exchange and use of software and equipment</w:t>
      </w:r>
    </w:p>
    <w:p w:rsidR="00B0102A" w:rsidRPr="00B472BC" w:rsidRDefault="00B0102A" w:rsidP="00B0102A">
      <w:pPr>
        <w:rPr>
          <w:rFonts w:eastAsia="Times New Roman" w:cs="Arial"/>
        </w:rPr>
      </w:pPr>
    </w:p>
    <w:p w:rsidR="00B0102A" w:rsidRPr="00B472BC" w:rsidRDefault="00B0102A" w:rsidP="00B0102A">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t>The TW</w:t>
      </w:r>
      <w:r>
        <w:rPr>
          <w:rFonts w:eastAsia="Times New Roman"/>
        </w:rPr>
        <w:t>C</w:t>
      </w:r>
      <w:r w:rsidRPr="00B472BC">
        <w:rPr>
          <w:rFonts w:eastAsia="Times New Roman"/>
        </w:rPr>
        <w:t xml:space="preserve"> considered document </w:t>
      </w:r>
      <w:hyperlink r:id="rId32" w:history="1">
        <w:r w:rsidRPr="00B472BC">
          <w:rPr>
            <w:rFonts w:eastAsia="Times New Roman"/>
            <w:color w:val="0000FF"/>
            <w:u w:val="single"/>
          </w:rPr>
          <w:t>TWP/2/5</w:t>
        </w:r>
      </w:hyperlink>
      <w:r w:rsidRPr="00B472BC">
        <w:rPr>
          <w:rFonts w:eastAsia="Times New Roman"/>
        </w:rPr>
        <w:t>.</w:t>
      </w:r>
    </w:p>
    <w:p w:rsidR="00B0102A" w:rsidRPr="00B472BC" w:rsidRDefault="00B0102A" w:rsidP="00B0102A">
      <w:pPr>
        <w:rPr>
          <w:rFonts w:eastAsia="Times New Roman" w:cs="Arial"/>
        </w:rPr>
      </w:pPr>
    </w:p>
    <w:p w:rsidR="00B0102A" w:rsidRPr="00B472BC" w:rsidRDefault="00B0102A" w:rsidP="00B0102A">
      <w:pPr>
        <w:keepNext/>
        <w:ind w:left="567"/>
        <w:outlineLvl w:val="3"/>
        <w:rPr>
          <w:rFonts w:eastAsia="Times New Roman"/>
          <w:u w:val="single"/>
        </w:rPr>
      </w:pPr>
      <w:r w:rsidRPr="00B472BC">
        <w:rPr>
          <w:rFonts w:eastAsia="Times New Roman"/>
          <w:snapToGrid w:val="0"/>
          <w:u w:val="single"/>
        </w:rPr>
        <w:t>D</w:t>
      </w:r>
      <w:r w:rsidRPr="00B472BC">
        <w:rPr>
          <w:rFonts w:eastAsia="Times New Roman"/>
          <w:u w:val="single"/>
        </w:rPr>
        <w:t>ocument UPOV/INF/16 “Exchangeable Software”</w:t>
      </w:r>
    </w:p>
    <w:p w:rsidR="00B0102A" w:rsidRPr="00B472BC" w:rsidRDefault="00B0102A" w:rsidP="00B0102A">
      <w:pPr>
        <w:rPr>
          <w:rFonts w:eastAsia="Times New Roman"/>
        </w:rPr>
      </w:pPr>
    </w:p>
    <w:p w:rsidR="00B0102A" w:rsidRPr="00B472BC" w:rsidRDefault="00B0102A" w:rsidP="00B0102A">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t>The TW</w:t>
      </w:r>
      <w:r>
        <w:rPr>
          <w:rFonts w:eastAsia="Times New Roman"/>
        </w:rPr>
        <w:t>C</w:t>
      </w:r>
      <w:r w:rsidRPr="00B472BC">
        <w:rPr>
          <w:rFonts w:eastAsia="Times New Roman"/>
        </w:rPr>
        <w:t xml:space="preserve"> noted </w:t>
      </w:r>
      <w:r w:rsidRPr="00B472BC">
        <w:rPr>
          <w:rFonts w:eastAsiaTheme="minorEastAsia"/>
          <w:snapToGrid w:val="0"/>
          <w:lang w:eastAsia="ja-JP"/>
        </w:rPr>
        <w:t>that the Council, at its fifty-first ordinary session, held in Geneva, on October 26, 2017, had adopted document UPOV/INF/16/7 “Exchangeable Software.</w:t>
      </w:r>
    </w:p>
    <w:p w:rsidR="00B0102A" w:rsidRPr="00B472BC" w:rsidRDefault="00B0102A" w:rsidP="00B0102A">
      <w:pPr>
        <w:rPr>
          <w:rFonts w:eastAsia="Times New Roman"/>
        </w:rPr>
      </w:pPr>
    </w:p>
    <w:p w:rsidR="00B0102A" w:rsidRPr="00B472BC" w:rsidRDefault="00B0102A" w:rsidP="00B0102A">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t>The TW</w:t>
      </w:r>
      <w:r>
        <w:rPr>
          <w:rFonts w:eastAsia="Times New Roman"/>
        </w:rPr>
        <w:t>C</w:t>
      </w:r>
      <w:r w:rsidRPr="00B472BC">
        <w:rPr>
          <w:rFonts w:eastAsia="Times New Roman"/>
        </w:rPr>
        <w:t xml:space="preserve"> noted </w:t>
      </w:r>
      <w:r w:rsidRPr="00B472BC">
        <w:rPr>
          <w:rFonts w:eastAsiaTheme="minorEastAsia"/>
          <w:snapToGrid w:val="0"/>
          <w:lang w:eastAsia="ja-JP"/>
        </w:rPr>
        <w:t xml:space="preserve">that </w:t>
      </w:r>
      <w:r w:rsidRPr="00B472BC">
        <w:rPr>
          <w:rFonts w:eastAsia="Times New Roman"/>
          <w:snapToGrid w:val="0"/>
          <w:lang w:eastAsia="ja-JP"/>
        </w:rPr>
        <w:t xml:space="preserve">the Office of the Union had issued circular </w:t>
      </w:r>
      <w:r w:rsidRPr="001E6FAC">
        <w:rPr>
          <w:rFonts w:eastAsia="Times New Roman"/>
          <w:snapToGrid w:val="0"/>
          <w:fitText w:val="811" w:id="1724659713"/>
          <w:lang w:eastAsia="ja-JP"/>
        </w:rPr>
        <w:t>E-18/042</w:t>
      </w:r>
      <w:r w:rsidRPr="00B472BC">
        <w:rPr>
          <w:rFonts w:eastAsia="Times New Roman"/>
          <w:snapToGrid w:val="0"/>
          <w:lang w:eastAsia="ja-JP"/>
        </w:rPr>
        <w:t xml:space="preserve">, inviting </w:t>
      </w:r>
      <w:r w:rsidRPr="00B472BC">
        <w:rPr>
          <w:rFonts w:eastAsia="Times New Roman"/>
        </w:rPr>
        <w:t>the designated persons of the members of the Union in the TC</w:t>
      </w:r>
      <w:r w:rsidRPr="00B472BC">
        <w:rPr>
          <w:rFonts w:eastAsia="Times New Roman"/>
          <w:snapToGrid w:val="0"/>
          <w:lang w:eastAsia="ja-JP"/>
        </w:rPr>
        <w:t xml:space="preserve"> to provide or update information regarding the use of the software included in document UPOV/INF/16.</w:t>
      </w:r>
    </w:p>
    <w:p w:rsidR="00B0102A" w:rsidRPr="00B472BC" w:rsidRDefault="00B0102A" w:rsidP="00B0102A">
      <w:pPr>
        <w:rPr>
          <w:rFonts w:eastAsia="Times New Roman"/>
        </w:rPr>
      </w:pPr>
    </w:p>
    <w:p w:rsidR="00B0102A" w:rsidRPr="00B472BC" w:rsidRDefault="00B0102A" w:rsidP="00B0102A">
      <w:pPr>
        <w:keepNext/>
        <w:ind w:left="567"/>
        <w:outlineLvl w:val="3"/>
        <w:rPr>
          <w:rFonts w:eastAsia="Times New Roman"/>
          <w:u w:val="single"/>
        </w:rPr>
      </w:pPr>
      <w:r w:rsidRPr="00B472BC">
        <w:rPr>
          <w:rFonts w:eastAsia="Times New Roman"/>
          <w:u w:val="single"/>
        </w:rPr>
        <w:t>Document UPOV/INF/22 “Software and Equipment Used by Members of</w:t>
      </w:r>
      <w:r w:rsidRPr="00B472BC">
        <w:rPr>
          <w:rFonts w:eastAsia="Times New Roman"/>
          <w:u w:val="single"/>
          <w:lang w:eastAsia="ja-JP"/>
        </w:rPr>
        <w:t xml:space="preserve"> </w:t>
      </w:r>
      <w:r w:rsidRPr="00B472BC">
        <w:rPr>
          <w:rFonts w:eastAsia="Times New Roman"/>
          <w:u w:val="single"/>
        </w:rPr>
        <w:t>the Union”</w:t>
      </w:r>
    </w:p>
    <w:p w:rsidR="00B0102A" w:rsidRPr="00B472BC" w:rsidRDefault="00B0102A" w:rsidP="00B0102A">
      <w:pPr>
        <w:rPr>
          <w:rFonts w:eastAsia="Times New Roman"/>
        </w:rPr>
      </w:pPr>
    </w:p>
    <w:p w:rsidR="00B0102A" w:rsidRPr="00B472BC" w:rsidRDefault="00B0102A" w:rsidP="00B0102A">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t>The TW</w:t>
      </w:r>
      <w:r>
        <w:rPr>
          <w:rFonts w:eastAsia="Times New Roman"/>
        </w:rPr>
        <w:t>C</w:t>
      </w:r>
      <w:r w:rsidRPr="00B472BC">
        <w:rPr>
          <w:rFonts w:eastAsia="Times New Roman"/>
        </w:rPr>
        <w:t xml:space="preserve"> noted </w:t>
      </w:r>
      <w:r w:rsidR="003E7490">
        <w:rPr>
          <w:rFonts w:eastAsia="Times New Roman"/>
        </w:rPr>
        <w:t xml:space="preserve">that </w:t>
      </w:r>
      <w:r w:rsidRPr="00B472BC">
        <w:rPr>
          <w:rFonts w:eastAsia="Times New Roman"/>
          <w:snapToGrid w:val="0"/>
          <w:lang w:eastAsia="ja-JP"/>
        </w:rPr>
        <w:t>the Council, at its fifty-first ordinary session, held in Geneva, on October 26, 2017, had adopted document UPOV/INF/22/4 “Software and equipment used by members of the Union”.</w:t>
      </w:r>
    </w:p>
    <w:p w:rsidR="00B0102A" w:rsidRPr="00B472BC" w:rsidRDefault="00B0102A" w:rsidP="00B0102A">
      <w:pPr>
        <w:rPr>
          <w:rFonts w:eastAsia="Times New Roman"/>
        </w:rPr>
      </w:pPr>
    </w:p>
    <w:p w:rsidR="00B0102A" w:rsidRPr="00B472BC" w:rsidRDefault="00B0102A" w:rsidP="00B0102A">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t>The TW</w:t>
      </w:r>
      <w:r>
        <w:rPr>
          <w:rFonts w:eastAsia="Times New Roman"/>
        </w:rPr>
        <w:t>C</w:t>
      </w:r>
      <w:r w:rsidRPr="00B472BC">
        <w:rPr>
          <w:rFonts w:eastAsia="Times New Roman"/>
        </w:rPr>
        <w:t xml:space="preserve"> noted </w:t>
      </w:r>
      <w:r w:rsidRPr="00B472BC">
        <w:rPr>
          <w:rFonts w:eastAsia="Times New Roman"/>
          <w:snapToGrid w:val="0"/>
          <w:lang w:eastAsia="ja-JP"/>
        </w:rPr>
        <w:t xml:space="preserve">the Office of the Union had issued circular </w:t>
      </w:r>
      <w:r w:rsidRPr="00AC288B">
        <w:rPr>
          <w:rFonts w:eastAsia="Times New Roman"/>
          <w:snapToGrid w:val="0"/>
          <w:fitText w:val="811" w:id="1724659714"/>
          <w:lang w:eastAsia="ja-JP"/>
        </w:rPr>
        <w:t>E-18/042</w:t>
      </w:r>
      <w:r w:rsidRPr="00B472BC">
        <w:rPr>
          <w:rFonts w:eastAsia="Times New Roman"/>
          <w:snapToGrid w:val="0"/>
          <w:lang w:eastAsia="ja-JP"/>
        </w:rPr>
        <w:t xml:space="preserve">, inviting </w:t>
      </w:r>
      <w:r w:rsidRPr="00B472BC">
        <w:rPr>
          <w:rFonts w:eastAsia="Times New Roman"/>
        </w:rPr>
        <w:t>the designated persons of the members of the Union in the TC</w:t>
      </w:r>
      <w:r w:rsidRPr="00B472BC">
        <w:rPr>
          <w:rFonts w:eastAsia="Times New Roman"/>
          <w:snapToGrid w:val="0"/>
          <w:lang w:eastAsia="ja-JP"/>
        </w:rPr>
        <w:t xml:space="preserve"> to provide or update information for document UPOV/INF/22.</w:t>
      </w:r>
    </w:p>
    <w:p w:rsidR="00B0102A" w:rsidRDefault="00B0102A" w:rsidP="00B0102A">
      <w:pPr>
        <w:rPr>
          <w:rFonts w:eastAsia="Times New Roman"/>
        </w:rPr>
      </w:pPr>
    </w:p>
    <w:p w:rsidR="0081778E" w:rsidRPr="0081778E" w:rsidRDefault="0081778E" w:rsidP="0081778E">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Pr="0081778E">
        <w:rPr>
          <w:rFonts w:eastAsia="Times New Roman"/>
        </w:rPr>
        <w:t xml:space="preserve">The TWC considered the use of equipment for data collection in DUS trials and </w:t>
      </w:r>
      <w:r w:rsidR="008D11CE">
        <w:rPr>
          <w:rFonts w:eastAsia="Times New Roman"/>
        </w:rPr>
        <w:t>agreed to invite members to provide</w:t>
      </w:r>
      <w:r w:rsidRPr="0081778E">
        <w:rPr>
          <w:rFonts w:eastAsia="Times New Roman"/>
        </w:rPr>
        <w:t xml:space="preserve"> additional information on equipment that could meet </w:t>
      </w:r>
      <w:r w:rsidR="008D11CE" w:rsidRPr="0081778E">
        <w:rPr>
          <w:rFonts w:eastAsia="Times New Roman"/>
        </w:rPr>
        <w:t xml:space="preserve">robustness </w:t>
      </w:r>
      <w:r w:rsidRPr="0081778E">
        <w:rPr>
          <w:rFonts w:eastAsia="Times New Roman"/>
        </w:rPr>
        <w:t xml:space="preserve">requirements and usefulness in outdoor conditions, such as dust and water resistance and brightness of screen. </w:t>
      </w:r>
    </w:p>
    <w:p w:rsidR="0081778E" w:rsidRDefault="0081778E" w:rsidP="0081778E">
      <w:pPr>
        <w:rPr>
          <w:rFonts w:eastAsia="Times New Roman"/>
        </w:rPr>
      </w:pPr>
    </w:p>
    <w:p w:rsidR="0081778E" w:rsidRPr="0081778E" w:rsidRDefault="0081778E" w:rsidP="0081778E">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Pr="0081778E">
        <w:rPr>
          <w:rFonts w:eastAsia="Times New Roman"/>
        </w:rPr>
        <w:t xml:space="preserve">The TWC noted the reports from Finland and Germany </w:t>
      </w:r>
      <w:r w:rsidR="003E7490">
        <w:rPr>
          <w:rFonts w:eastAsia="Times New Roman"/>
        </w:rPr>
        <w:t xml:space="preserve">on the exploration of </w:t>
      </w:r>
      <w:r w:rsidRPr="0081778E">
        <w:rPr>
          <w:rFonts w:eastAsia="Times New Roman"/>
        </w:rPr>
        <w:t xml:space="preserve">new possibilities of hardware for field data collection, including devices with voice recognition capability. </w:t>
      </w:r>
    </w:p>
    <w:p w:rsidR="0081778E" w:rsidRDefault="0081778E" w:rsidP="0081778E">
      <w:pPr>
        <w:rPr>
          <w:rFonts w:eastAsia="Times New Roman"/>
        </w:rPr>
      </w:pPr>
    </w:p>
    <w:p w:rsidR="0081778E" w:rsidRPr="0081778E" w:rsidRDefault="0081778E" w:rsidP="0081778E">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002E669A" w:rsidRPr="0081778E">
        <w:rPr>
          <w:rFonts w:eastAsia="Times New Roman"/>
        </w:rPr>
        <w:t xml:space="preserve">The TWC noted that France was testing the use of GPS to precisely locate </w:t>
      </w:r>
      <w:r w:rsidR="002E669A">
        <w:rPr>
          <w:rFonts w:eastAsia="Times New Roman"/>
        </w:rPr>
        <w:t>plots</w:t>
      </w:r>
      <w:r w:rsidR="002E669A" w:rsidRPr="0081778E">
        <w:rPr>
          <w:rFonts w:eastAsia="Times New Roman"/>
        </w:rPr>
        <w:t xml:space="preserve"> within DUS trial</w:t>
      </w:r>
      <w:r w:rsidR="002E669A">
        <w:rPr>
          <w:rFonts w:eastAsia="Times New Roman"/>
        </w:rPr>
        <w:t>s</w:t>
      </w:r>
      <w:r w:rsidR="002E669A" w:rsidRPr="0081778E">
        <w:rPr>
          <w:rFonts w:eastAsia="Times New Roman"/>
        </w:rPr>
        <w:t xml:space="preserve">.  The TWC noted that the high level of precision required to locate small </w:t>
      </w:r>
      <w:r w:rsidR="002E669A">
        <w:rPr>
          <w:rFonts w:eastAsia="Times New Roman"/>
        </w:rPr>
        <w:t>plots</w:t>
      </w:r>
      <w:r w:rsidR="002E669A" w:rsidRPr="0081778E">
        <w:rPr>
          <w:rFonts w:eastAsia="Times New Roman"/>
        </w:rPr>
        <w:t xml:space="preserve"> was still limiting its use in practice.</w:t>
      </w:r>
    </w:p>
    <w:p w:rsidR="003E7490" w:rsidRDefault="003E7490" w:rsidP="0081778E">
      <w:pPr>
        <w:rPr>
          <w:rFonts w:eastAsia="Times New Roman"/>
        </w:rPr>
      </w:pPr>
    </w:p>
    <w:p w:rsidR="0081778E" w:rsidRDefault="0081778E" w:rsidP="0081778E">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Pr="0081778E">
        <w:rPr>
          <w:rFonts w:eastAsia="Times New Roman"/>
        </w:rPr>
        <w:t xml:space="preserve">The TWC noted </w:t>
      </w:r>
      <w:r w:rsidR="003E7490">
        <w:rPr>
          <w:rFonts w:eastAsia="Times New Roman"/>
        </w:rPr>
        <w:t xml:space="preserve">that </w:t>
      </w:r>
      <w:r w:rsidRPr="0081778E">
        <w:rPr>
          <w:rFonts w:eastAsia="Times New Roman"/>
        </w:rPr>
        <w:t xml:space="preserve">the </w:t>
      </w:r>
      <w:r w:rsidR="003E7490" w:rsidRPr="003E7490">
        <w:rPr>
          <w:rFonts w:eastAsia="Times New Roman"/>
        </w:rPr>
        <w:t>Community Plant Variety Office of the European Union (CPVO)</w:t>
      </w:r>
      <w:r w:rsidRPr="0081778E">
        <w:rPr>
          <w:rFonts w:eastAsia="Times New Roman"/>
        </w:rPr>
        <w:t xml:space="preserve"> was considering the use of image capture devices to automate the observation of certain characteristics in fruit crops.</w:t>
      </w:r>
    </w:p>
    <w:p w:rsidR="0081778E" w:rsidRPr="00B472BC" w:rsidRDefault="0081778E" w:rsidP="00B0102A">
      <w:pPr>
        <w:rPr>
          <w:rFonts w:eastAsia="Times New Roman"/>
        </w:rPr>
      </w:pPr>
    </w:p>
    <w:p w:rsidR="00B0102A" w:rsidRPr="00B472BC" w:rsidRDefault="00B0102A" w:rsidP="00B0102A">
      <w:pPr>
        <w:keepNext/>
        <w:outlineLvl w:val="2"/>
        <w:rPr>
          <w:rFonts w:eastAsia="Times New Roman"/>
          <w:i/>
        </w:rPr>
      </w:pPr>
      <w:r w:rsidRPr="00B472BC">
        <w:rPr>
          <w:rFonts w:eastAsia="Times New Roman"/>
          <w:i/>
        </w:rPr>
        <w:t>(d)</w:t>
      </w:r>
      <w:r w:rsidRPr="00B472BC">
        <w:rPr>
          <w:rFonts w:eastAsia="Times New Roman"/>
          <w:i/>
        </w:rPr>
        <w:tab/>
        <w:t>Electronic application systems</w:t>
      </w:r>
    </w:p>
    <w:p w:rsidR="008D2F9C" w:rsidRPr="008D2F9C" w:rsidRDefault="008D2F9C" w:rsidP="00B0102A">
      <w:pPr>
        <w:keepNext/>
        <w:rPr>
          <w:rFonts w:eastAsia="Times New Roman"/>
          <w:highlight w:val="yellow"/>
        </w:rPr>
      </w:pPr>
    </w:p>
    <w:p w:rsidR="00B0102A" w:rsidRPr="00B472BC" w:rsidRDefault="00B0102A" w:rsidP="00B0102A">
      <w:pPr>
        <w:keepNext/>
        <w:rPr>
          <w:rFonts w:eastAsia="Times New Roman"/>
        </w:rPr>
      </w:pPr>
      <w:r w:rsidRPr="00941652">
        <w:rPr>
          <w:rFonts w:eastAsia="Times New Roman"/>
        </w:rPr>
        <w:fldChar w:fldCharType="begin"/>
      </w:r>
      <w:r w:rsidRPr="00941652">
        <w:rPr>
          <w:rFonts w:eastAsia="Times New Roman"/>
        </w:rPr>
        <w:instrText xml:space="preserve"> AUTONUM  </w:instrText>
      </w:r>
      <w:r w:rsidRPr="00941652">
        <w:rPr>
          <w:rFonts w:eastAsia="Times New Roman"/>
        </w:rPr>
        <w:fldChar w:fldCharType="end"/>
      </w:r>
      <w:r w:rsidRPr="00941652">
        <w:rPr>
          <w:rFonts w:eastAsia="Times New Roman"/>
        </w:rPr>
        <w:tab/>
        <w:t xml:space="preserve">The TWC received a presentation by the Office of the Union on UPOV PRISMA, </w:t>
      </w:r>
      <w:r w:rsidRPr="001174FB">
        <w:rPr>
          <w:rFonts w:eastAsia="Times New Roman"/>
        </w:rPr>
        <w:t xml:space="preserve">a copy of which </w:t>
      </w:r>
      <w:r w:rsidR="008D11CE">
        <w:rPr>
          <w:rFonts w:eastAsia="Times New Roman"/>
        </w:rPr>
        <w:t>wa</w:t>
      </w:r>
      <w:r w:rsidR="00941652" w:rsidRPr="001174FB">
        <w:rPr>
          <w:rFonts w:eastAsia="Times New Roman"/>
        </w:rPr>
        <w:t>s</w:t>
      </w:r>
      <w:r w:rsidRPr="001174FB">
        <w:rPr>
          <w:rFonts w:eastAsia="Times New Roman"/>
        </w:rPr>
        <w:t xml:space="preserve"> </w:t>
      </w:r>
      <w:r w:rsidR="00B00424" w:rsidRPr="001174FB">
        <w:rPr>
          <w:rFonts w:eastAsia="Times New Roman"/>
        </w:rPr>
        <w:t>provided in</w:t>
      </w:r>
      <w:r w:rsidRPr="001174FB">
        <w:rPr>
          <w:rFonts w:eastAsia="Times New Roman"/>
        </w:rPr>
        <w:t xml:space="preserve"> document </w:t>
      </w:r>
      <w:hyperlink r:id="rId33" w:history="1">
        <w:r w:rsidRPr="001174FB">
          <w:rPr>
            <w:rStyle w:val="Hyperlink"/>
            <w:rFonts w:eastAsia="Times New Roman"/>
          </w:rPr>
          <w:t>TW</w:t>
        </w:r>
        <w:r w:rsidR="004A198E" w:rsidRPr="001174FB">
          <w:rPr>
            <w:rStyle w:val="Hyperlink"/>
            <w:rFonts w:eastAsia="Times New Roman"/>
          </w:rPr>
          <w:t>C</w:t>
        </w:r>
        <w:r w:rsidRPr="001174FB">
          <w:rPr>
            <w:rStyle w:val="Hyperlink"/>
            <w:rFonts w:eastAsia="Times New Roman"/>
          </w:rPr>
          <w:t>/</w:t>
        </w:r>
        <w:r w:rsidR="004A198E" w:rsidRPr="001174FB">
          <w:rPr>
            <w:rStyle w:val="Hyperlink"/>
            <w:rFonts w:eastAsia="Times New Roman"/>
          </w:rPr>
          <w:t>36</w:t>
        </w:r>
        <w:r w:rsidRPr="001174FB">
          <w:rPr>
            <w:rStyle w:val="Hyperlink"/>
            <w:rFonts w:eastAsia="Times New Roman"/>
          </w:rPr>
          <w:t>/</w:t>
        </w:r>
        <w:r w:rsidR="004A198E" w:rsidRPr="001174FB">
          <w:rPr>
            <w:rStyle w:val="Hyperlink"/>
            <w:rFonts w:eastAsia="Times New Roman"/>
          </w:rPr>
          <w:t>11</w:t>
        </w:r>
      </w:hyperlink>
      <w:r w:rsidRPr="00941652">
        <w:rPr>
          <w:rFonts w:eastAsia="Times New Roman"/>
        </w:rPr>
        <w:t>.  The TW</w:t>
      </w:r>
      <w:r w:rsidR="00AC288B" w:rsidRPr="00941652">
        <w:rPr>
          <w:rFonts w:eastAsia="Times New Roman"/>
        </w:rPr>
        <w:t>C</w:t>
      </w:r>
      <w:r w:rsidRPr="00941652">
        <w:rPr>
          <w:rFonts w:eastAsia="Times New Roman"/>
        </w:rPr>
        <w:t xml:space="preserve"> noted the developments concerning UPOV PRISMA.</w:t>
      </w:r>
    </w:p>
    <w:p w:rsidR="002E5A1E" w:rsidRDefault="002E5A1E" w:rsidP="002E5A1E">
      <w:pPr>
        <w:rPr>
          <w:rFonts w:eastAsia="Times New Roman"/>
        </w:rPr>
      </w:pPr>
    </w:p>
    <w:p w:rsidR="00941652" w:rsidRDefault="00941652" w:rsidP="008D11CE">
      <w:pPr>
        <w:keepNext/>
        <w:rPr>
          <w:rFonts w:eastAsia="Times New Roman"/>
        </w:rPr>
      </w:pPr>
      <w:r w:rsidRPr="00941652">
        <w:rPr>
          <w:rFonts w:eastAsia="Times New Roman"/>
          <w:i/>
        </w:rPr>
        <w:t xml:space="preserve">(e) </w:t>
      </w:r>
      <w:r w:rsidRPr="00941652">
        <w:rPr>
          <w:rFonts w:eastAsia="Times New Roman"/>
          <w:i/>
        </w:rPr>
        <w:tab/>
        <w:t>Implementation of a document management system for variety files</w:t>
      </w:r>
    </w:p>
    <w:p w:rsidR="00941652" w:rsidRPr="00B472BC" w:rsidRDefault="00941652" w:rsidP="008D11CE">
      <w:pPr>
        <w:keepNext/>
        <w:rPr>
          <w:rFonts w:eastAsia="Times New Roman"/>
        </w:rPr>
      </w:pPr>
    </w:p>
    <w:p w:rsidR="00941652" w:rsidRDefault="00941652" w:rsidP="008D11CE">
      <w:pPr>
        <w:keepNext/>
        <w:rPr>
          <w:rFonts w:eastAsia="Times New Roman"/>
        </w:rPr>
      </w:pPr>
      <w:r w:rsidRPr="00941652">
        <w:rPr>
          <w:rFonts w:eastAsia="Times New Roman"/>
        </w:rPr>
        <w:fldChar w:fldCharType="begin"/>
      </w:r>
      <w:r w:rsidRPr="00941652">
        <w:rPr>
          <w:rFonts w:eastAsia="Times New Roman"/>
        </w:rPr>
        <w:instrText xml:space="preserve"> AUTONUM  </w:instrText>
      </w:r>
      <w:r w:rsidRPr="00941652">
        <w:rPr>
          <w:rFonts w:eastAsia="Times New Roman"/>
        </w:rPr>
        <w:fldChar w:fldCharType="end"/>
      </w:r>
      <w:r w:rsidRPr="00941652">
        <w:rPr>
          <w:rFonts w:eastAsia="Times New Roman"/>
        </w:rPr>
        <w:tab/>
        <w:t>The TWC</w:t>
      </w:r>
      <w:r w:rsidRPr="00941652">
        <w:t xml:space="preserve"> </w:t>
      </w:r>
      <w:r w:rsidRPr="00941652">
        <w:rPr>
          <w:rFonts w:eastAsia="Times New Roman"/>
        </w:rPr>
        <w:t xml:space="preserve">considered document </w:t>
      </w:r>
      <w:hyperlink r:id="rId34" w:history="1">
        <w:r w:rsidRPr="00941652">
          <w:rPr>
            <w:rStyle w:val="Hyperlink"/>
            <w:rFonts w:eastAsia="Times New Roman"/>
          </w:rPr>
          <w:t>TWC/36/14</w:t>
        </w:r>
      </w:hyperlink>
      <w:r>
        <w:rPr>
          <w:rFonts w:eastAsia="Times New Roman"/>
        </w:rPr>
        <w:t xml:space="preserve"> “</w:t>
      </w:r>
      <w:r w:rsidRPr="00941652">
        <w:rPr>
          <w:rFonts w:eastAsia="Times New Roman"/>
        </w:rPr>
        <w:t>Implementation of a document management system for variety files</w:t>
      </w:r>
      <w:r>
        <w:rPr>
          <w:rFonts w:eastAsia="Times New Roman"/>
        </w:rPr>
        <w:t>”.</w:t>
      </w:r>
    </w:p>
    <w:p w:rsidR="00941652" w:rsidRDefault="00941652" w:rsidP="00941652">
      <w:pPr>
        <w:keepNext/>
        <w:rPr>
          <w:rFonts w:eastAsia="Times New Roman"/>
        </w:rPr>
      </w:pPr>
    </w:p>
    <w:p w:rsidR="00941652" w:rsidRPr="00B472BC" w:rsidRDefault="00941652" w:rsidP="00941652">
      <w:pPr>
        <w:keepNext/>
        <w:rPr>
          <w:rFonts w:eastAsia="Times New Roman"/>
        </w:rPr>
      </w:pPr>
      <w:r w:rsidRPr="00941652">
        <w:rPr>
          <w:rFonts w:eastAsia="Times New Roman"/>
        </w:rPr>
        <w:fldChar w:fldCharType="begin"/>
      </w:r>
      <w:r w:rsidRPr="00941652">
        <w:rPr>
          <w:rFonts w:eastAsia="Times New Roman"/>
        </w:rPr>
        <w:instrText xml:space="preserve"> AUTONUM  </w:instrText>
      </w:r>
      <w:r w:rsidRPr="00941652">
        <w:rPr>
          <w:rFonts w:eastAsia="Times New Roman"/>
        </w:rPr>
        <w:fldChar w:fldCharType="end"/>
      </w:r>
      <w:r w:rsidRPr="00941652">
        <w:rPr>
          <w:rFonts w:eastAsia="Times New Roman"/>
        </w:rPr>
        <w:tab/>
        <w:t xml:space="preserve">The TWC noted the </w:t>
      </w:r>
      <w:r w:rsidR="001E6FAC">
        <w:rPr>
          <w:rFonts w:eastAsia="Times New Roman"/>
        </w:rPr>
        <w:t>developments concerning the variety file system</w:t>
      </w:r>
      <w:r w:rsidRPr="00941652">
        <w:rPr>
          <w:rFonts w:eastAsia="Times New Roman"/>
        </w:rPr>
        <w:t xml:space="preserve"> in Germany.</w:t>
      </w:r>
    </w:p>
    <w:p w:rsidR="00941652" w:rsidRPr="00B472BC" w:rsidRDefault="00941652" w:rsidP="002E5A1E">
      <w:pPr>
        <w:rPr>
          <w:rFonts w:eastAsia="Times New Roman"/>
        </w:rPr>
      </w:pPr>
    </w:p>
    <w:p w:rsidR="002E5A1E" w:rsidRPr="00B472BC" w:rsidRDefault="002E5A1E" w:rsidP="00227EE8">
      <w:pPr>
        <w:keepNext/>
        <w:keepLines/>
        <w:outlineLvl w:val="2"/>
        <w:rPr>
          <w:rFonts w:eastAsia="Times New Roman"/>
          <w:i/>
        </w:rPr>
      </w:pPr>
      <w:r w:rsidRPr="00B472BC">
        <w:rPr>
          <w:rFonts w:eastAsia="Times New Roman"/>
          <w:i/>
        </w:rPr>
        <w:lastRenderedPageBreak/>
        <w:t>(</w:t>
      </w:r>
      <w:r w:rsidR="00941652">
        <w:rPr>
          <w:rFonts w:eastAsia="Times New Roman"/>
          <w:i/>
        </w:rPr>
        <w:t>f</w:t>
      </w:r>
      <w:r w:rsidRPr="00B472BC">
        <w:rPr>
          <w:rFonts w:eastAsia="Times New Roman"/>
          <w:i/>
        </w:rPr>
        <w:t>)</w:t>
      </w:r>
      <w:r w:rsidRPr="00B472BC">
        <w:rPr>
          <w:rFonts w:eastAsia="Times New Roman"/>
          <w:i/>
        </w:rPr>
        <w:tab/>
      </w:r>
      <w:r w:rsidRPr="002E5A1E">
        <w:rPr>
          <w:rFonts w:eastAsia="Times New Roman"/>
          <w:i/>
        </w:rPr>
        <w:t>Web services provided by UPOV and members of the Union</w:t>
      </w:r>
    </w:p>
    <w:p w:rsidR="002E5A1E" w:rsidRPr="00B472BC" w:rsidRDefault="002E5A1E" w:rsidP="00227EE8">
      <w:pPr>
        <w:keepNext/>
        <w:keepLines/>
        <w:rPr>
          <w:rFonts w:eastAsia="Times New Roman"/>
        </w:rPr>
      </w:pPr>
    </w:p>
    <w:p w:rsidR="00941652" w:rsidRDefault="002E5A1E" w:rsidP="00227EE8">
      <w:pPr>
        <w:keepNext/>
        <w:keepLines/>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t>The TW</w:t>
      </w:r>
      <w:r>
        <w:rPr>
          <w:rFonts w:eastAsia="Times New Roman"/>
        </w:rPr>
        <w:t>C</w:t>
      </w:r>
      <w:r w:rsidRPr="002E5A1E">
        <w:t xml:space="preserve"> </w:t>
      </w:r>
      <w:r w:rsidRPr="002E5A1E">
        <w:rPr>
          <w:rFonts w:eastAsia="Times New Roman"/>
        </w:rPr>
        <w:t xml:space="preserve">considered document </w:t>
      </w:r>
      <w:hyperlink r:id="rId35" w:history="1">
        <w:r w:rsidRPr="00554A01">
          <w:rPr>
            <w:rStyle w:val="Hyperlink"/>
            <w:rFonts w:eastAsia="Times New Roman"/>
          </w:rPr>
          <w:t>TWC/36/8</w:t>
        </w:r>
      </w:hyperlink>
      <w:r w:rsidRPr="00B472BC">
        <w:rPr>
          <w:rFonts w:eastAsia="Times New Roman"/>
        </w:rPr>
        <w:t xml:space="preserve"> </w:t>
      </w:r>
      <w:r w:rsidR="00941652">
        <w:rPr>
          <w:rFonts w:eastAsia="Times New Roman"/>
        </w:rPr>
        <w:t>“</w:t>
      </w:r>
      <w:r w:rsidR="00941652" w:rsidRPr="00941652">
        <w:rPr>
          <w:rFonts w:eastAsia="Times New Roman"/>
        </w:rPr>
        <w:t>Web services provided by UPOV and members of the Union</w:t>
      </w:r>
      <w:r w:rsidR="00941652">
        <w:rPr>
          <w:rFonts w:eastAsia="Times New Roman"/>
        </w:rPr>
        <w:t xml:space="preserve">” </w:t>
      </w:r>
      <w:r w:rsidRPr="00941652">
        <w:rPr>
          <w:rFonts w:eastAsia="Times New Roman"/>
        </w:rPr>
        <w:t>and received a presentation by the Office of the Union</w:t>
      </w:r>
      <w:r w:rsidR="00941652">
        <w:rPr>
          <w:rFonts w:eastAsia="Times New Roman"/>
        </w:rPr>
        <w:t xml:space="preserve">, </w:t>
      </w:r>
      <w:r w:rsidR="00941652" w:rsidRPr="00E950A4">
        <w:rPr>
          <w:rFonts w:eastAsia="Times New Roman"/>
        </w:rPr>
        <w:t>a copy of which would be provided as document TWC/36/</w:t>
      </w:r>
      <w:r w:rsidR="00941652">
        <w:rPr>
          <w:rFonts w:eastAsia="Times New Roman"/>
        </w:rPr>
        <w:t>8</w:t>
      </w:r>
      <w:r w:rsidR="00941652" w:rsidRPr="00E950A4">
        <w:rPr>
          <w:rFonts w:eastAsia="Times New Roman"/>
        </w:rPr>
        <w:t xml:space="preserve"> Add.</w:t>
      </w:r>
      <w:r w:rsidR="00941652">
        <w:rPr>
          <w:rFonts w:eastAsia="Times New Roman"/>
        </w:rPr>
        <w:t>.</w:t>
      </w:r>
    </w:p>
    <w:p w:rsidR="00941652" w:rsidRDefault="00941652" w:rsidP="00227EE8">
      <w:pPr>
        <w:keepNext/>
        <w:keepLines/>
        <w:rPr>
          <w:rFonts w:eastAsia="Times New Roman"/>
        </w:rPr>
      </w:pPr>
    </w:p>
    <w:p w:rsidR="00EA73D1" w:rsidRDefault="00EA73D1" w:rsidP="00227EE8">
      <w:pPr>
        <w:keepNext/>
        <w:keepLines/>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Pr="00EA73D1">
        <w:rPr>
          <w:rFonts w:eastAsia="Times New Roman"/>
        </w:rPr>
        <w:t>The TWC note</w:t>
      </w:r>
      <w:r>
        <w:rPr>
          <w:rFonts w:eastAsia="Times New Roman"/>
        </w:rPr>
        <w:t>d</w:t>
      </w:r>
      <w:r w:rsidRPr="00EA73D1">
        <w:rPr>
          <w:rFonts w:eastAsia="Times New Roman"/>
        </w:rPr>
        <w:t xml:space="preserve"> the progress in the development of a new WIPO standard designed to guide Web </w:t>
      </w:r>
      <w:r w:rsidR="001174FB" w:rsidRPr="001174FB">
        <w:rPr>
          <w:rFonts w:eastAsia="Times New Roman"/>
        </w:rPr>
        <w:t>Application Programming Interface</w:t>
      </w:r>
      <w:r w:rsidR="001174FB">
        <w:rPr>
          <w:rFonts w:eastAsia="Times New Roman"/>
        </w:rPr>
        <w:t xml:space="preserve"> (</w:t>
      </w:r>
      <w:r w:rsidRPr="00EA73D1">
        <w:rPr>
          <w:rFonts w:eastAsia="Times New Roman"/>
        </w:rPr>
        <w:t>API</w:t>
      </w:r>
      <w:r w:rsidR="001174FB">
        <w:rPr>
          <w:rFonts w:eastAsia="Times New Roman"/>
        </w:rPr>
        <w:t>)</w:t>
      </w:r>
      <w:r w:rsidRPr="00EA73D1">
        <w:rPr>
          <w:rFonts w:eastAsia="Times New Roman"/>
        </w:rPr>
        <w:t xml:space="preserve"> implementation.</w:t>
      </w:r>
    </w:p>
    <w:p w:rsidR="00EA73D1" w:rsidRPr="00B472BC" w:rsidRDefault="00EA73D1" w:rsidP="00227EE8">
      <w:pPr>
        <w:rPr>
          <w:rFonts w:eastAsia="Times New Roman"/>
        </w:rPr>
      </w:pPr>
    </w:p>
    <w:p w:rsidR="00227EE8" w:rsidRPr="00B472BC" w:rsidRDefault="00227EE8" w:rsidP="00227EE8">
      <w:pPr>
        <w:keepNext/>
        <w:keepLines/>
        <w:outlineLvl w:val="2"/>
        <w:rPr>
          <w:rFonts w:eastAsia="Times New Roman"/>
          <w:i/>
        </w:rPr>
      </w:pPr>
      <w:r w:rsidRPr="00B472BC">
        <w:rPr>
          <w:rFonts w:eastAsia="Times New Roman"/>
          <w:i/>
        </w:rPr>
        <w:t>(</w:t>
      </w:r>
      <w:r w:rsidR="00941652">
        <w:rPr>
          <w:rFonts w:eastAsia="Times New Roman"/>
          <w:i/>
        </w:rPr>
        <w:t>g</w:t>
      </w:r>
      <w:r w:rsidRPr="00B472BC">
        <w:rPr>
          <w:rFonts w:eastAsia="Times New Roman"/>
          <w:i/>
        </w:rPr>
        <w:t>)</w:t>
      </w:r>
      <w:r w:rsidRPr="00B472BC">
        <w:rPr>
          <w:rFonts w:eastAsia="Times New Roman"/>
          <w:i/>
        </w:rPr>
        <w:tab/>
      </w:r>
      <w:r w:rsidRPr="00227EE8">
        <w:rPr>
          <w:rFonts w:eastAsia="Times New Roman"/>
          <w:i/>
        </w:rPr>
        <w:t>Experience in the management of reference collections with the SELECT method</w:t>
      </w:r>
    </w:p>
    <w:p w:rsidR="00227EE8" w:rsidRPr="004C636E" w:rsidRDefault="00227EE8" w:rsidP="00227EE8">
      <w:pPr>
        <w:rPr>
          <w:rFonts w:eastAsia="Times New Roman"/>
        </w:rPr>
      </w:pPr>
    </w:p>
    <w:p w:rsidR="00227EE8" w:rsidRDefault="00227EE8" w:rsidP="00227EE8">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considered document </w:t>
      </w:r>
      <w:hyperlink r:id="rId36" w:history="1">
        <w:r w:rsidRPr="00AA0384">
          <w:rPr>
            <w:rStyle w:val="Hyperlink"/>
            <w:rFonts w:eastAsia="Times New Roman"/>
          </w:rPr>
          <w:t>TWC/36/13</w:t>
        </w:r>
      </w:hyperlink>
      <w:r w:rsidRPr="004C636E">
        <w:rPr>
          <w:rFonts w:eastAsia="Times New Roman"/>
        </w:rPr>
        <w:t xml:space="preserve"> “</w:t>
      </w:r>
      <w:r w:rsidRPr="00227EE8">
        <w:rPr>
          <w:rFonts w:eastAsia="Times New Roman"/>
        </w:rPr>
        <w:t>Experience in the management of reference collections with the SELECT method</w:t>
      </w:r>
      <w:r w:rsidRPr="004C636E">
        <w:rPr>
          <w:rFonts w:eastAsia="Times New Roman"/>
        </w:rPr>
        <w:t xml:space="preserve">” and received a presentation by an expert from </w:t>
      </w:r>
      <w:r>
        <w:rPr>
          <w:rFonts w:eastAsia="Times New Roman"/>
        </w:rPr>
        <w:t xml:space="preserve">Germany, </w:t>
      </w:r>
      <w:r w:rsidRPr="00E950A4">
        <w:rPr>
          <w:rFonts w:eastAsia="Times New Roman"/>
        </w:rPr>
        <w:t>a copy of which would be provided as document TWC/36/13 Add.</w:t>
      </w:r>
    </w:p>
    <w:p w:rsidR="00FF3E46" w:rsidRDefault="00FF3E46" w:rsidP="00227EE8">
      <w:pPr>
        <w:rPr>
          <w:rFonts w:eastAsia="Times New Roman"/>
        </w:rPr>
      </w:pPr>
    </w:p>
    <w:p w:rsidR="00AF1098" w:rsidRDefault="00AF1098" w:rsidP="00E950A4">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w:t>
      </w:r>
      <w:r w:rsidR="00E950A4" w:rsidRPr="00E950A4">
        <w:rPr>
          <w:rFonts w:eastAsia="Times New Roman"/>
        </w:rPr>
        <w:t xml:space="preserve">noted that the </w:t>
      </w:r>
      <w:r w:rsidRPr="00227EE8">
        <w:rPr>
          <w:rFonts w:eastAsia="Times New Roman"/>
        </w:rPr>
        <w:t xml:space="preserve">SELECT </w:t>
      </w:r>
      <w:r w:rsidR="00E950A4" w:rsidRPr="00E950A4">
        <w:rPr>
          <w:rFonts w:eastAsia="Times New Roman"/>
        </w:rPr>
        <w:t xml:space="preserve">method was used for cereals with </w:t>
      </w:r>
      <w:r w:rsidR="003E7490">
        <w:rPr>
          <w:rFonts w:eastAsia="Times New Roman"/>
        </w:rPr>
        <w:t xml:space="preserve">a </w:t>
      </w:r>
      <w:r w:rsidR="00E950A4" w:rsidRPr="00E950A4">
        <w:rPr>
          <w:rFonts w:eastAsia="Times New Roman"/>
        </w:rPr>
        <w:t>high number of applications filed per year to select varieties from the collection of varieties for the growing trial</w:t>
      </w:r>
      <w:r>
        <w:rPr>
          <w:rFonts w:eastAsia="Times New Roman"/>
        </w:rPr>
        <w:t xml:space="preserve">, by </w:t>
      </w:r>
      <w:r w:rsidR="00E950A4" w:rsidRPr="00E950A4">
        <w:rPr>
          <w:rFonts w:eastAsia="Times New Roman"/>
        </w:rPr>
        <w:t>attribut</w:t>
      </w:r>
      <w:r>
        <w:rPr>
          <w:rFonts w:eastAsia="Times New Roman"/>
        </w:rPr>
        <w:t>ing</w:t>
      </w:r>
      <w:r w:rsidR="00E950A4" w:rsidRPr="00E950A4">
        <w:rPr>
          <w:rFonts w:eastAsia="Times New Roman"/>
        </w:rPr>
        <w:t xml:space="preserve"> different weights to differences in states of expression for characteristics</w:t>
      </w:r>
      <w:r w:rsidR="0081508B">
        <w:rPr>
          <w:rFonts w:eastAsia="Times New Roman"/>
        </w:rPr>
        <w:t xml:space="preserve"> using non</w:t>
      </w:r>
      <w:r w:rsidR="00A84343">
        <w:rPr>
          <w:rFonts w:eastAsia="Times New Roman"/>
        </w:rPr>
        <w:t>-</w:t>
      </w:r>
      <w:r w:rsidR="0081508B">
        <w:rPr>
          <w:rFonts w:eastAsia="Times New Roman"/>
        </w:rPr>
        <w:t>orthogonal data</w:t>
      </w:r>
      <w:r w:rsidR="00E950A4" w:rsidRPr="00E950A4">
        <w:rPr>
          <w:rFonts w:eastAsia="Times New Roman"/>
        </w:rPr>
        <w:t xml:space="preserve">. </w:t>
      </w:r>
    </w:p>
    <w:p w:rsidR="00E950A4" w:rsidRPr="004C636E" w:rsidRDefault="00E950A4" w:rsidP="00227EE8">
      <w:pPr>
        <w:rPr>
          <w:rFonts w:eastAsia="Times New Roman"/>
        </w:rPr>
      </w:pPr>
    </w:p>
    <w:p w:rsidR="00B472BC" w:rsidRPr="00B472BC" w:rsidRDefault="00B472BC" w:rsidP="00B472BC">
      <w:pPr>
        <w:keepNext/>
        <w:outlineLvl w:val="1"/>
        <w:rPr>
          <w:rFonts w:eastAsia="Times New Roman"/>
          <w:u w:val="single"/>
        </w:rPr>
      </w:pPr>
      <w:r w:rsidRPr="00B472BC">
        <w:rPr>
          <w:rFonts w:eastAsiaTheme="minorEastAsia"/>
          <w:snapToGrid w:val="0"/>
          <w:u w:val="single"/>
          <w:lang w:eastAsia="ja-JP"/>
        </w:rPr>
        <w:t>Variety denominations</w:t>
      </w:r>
    </w:p>
    <w:p w:rsidR="00B472BC" w:rsidRPr="00B472BC" w:rsidRDefault="00B472BC" w:rsidP="00B472BC">
      <w:pPr>
        <w:rPr>
          <w:rFonts w:eastAsia="Times New Roman"/>
        </w:rPr>
      </w:pPr>
    </w:p>
    <w:p w:rsidR="00B472BC" w:rsidRPr="00C9104D" w:rsidRDefault="00B472BC" w:rsidP="00B472BC">
      <w:pPr>
        <w:rPr>
          <w:rFonts w:eastAsia="Times New Roman" w:cs="Arial"/>
        </w:rPr>
      </w:pPr>
      <w:r w:rsidRPr="00C9104D">
        <w:rPr>
          <w:rFonts w:eastAsia="Times New Roman"/>
        </w:rPr>
        <w:fldChar w:fldCharType="begin"/>
      </w:r>
      <w:r w:rsidRPr="00C9104D">
        <w:rPr>
          <w:rFonts w:eastAsia="Times New Roman"/>
        </w:rPr>
        <w:instrText xml:space="preserve"> AUTONUM  </w:instrText>
      </w:r>
      <w:r w:rsidRPr="00C9104D">
        <w:rPr>
          <w:rFonts w:eastAsia="Times New Roman"/>
        </w:rPr>
        <w:fldChar w:fldCharType="end"/>
      </w:r>
      <w:r w:rsidRPr="00C9104D">
        <w:rPr>
          <w:rFonts w:eastAsia="Times New Roman"/>
        </w:rPr>
        <w:tab/>
        <w:t>The TW</w:t>
      </w:r>
      <w:r w:rsidR="00227EE8" w:rsidRPr="00C9104D">
        <w:rPr>
          <w:rFonts w:eastAsia="Times New Roman"/>
        </w:rPr>
        <w:t>C</w:t>
      </w:r>
      <w:r w:rsidRPr="00C9104D">
        <w:rPr>
          <w:rFonts w:eastAsia="Times New Roman"/>
        </w:rPr>
        <w:t xml:space="preserve"> considered document </w:t>
      </w:r>
      <w:hyperlink r:id="rId37" w:history="1">
        <w:r w:rsidRPr="00C9104D">
          <w:rPr>
            <w:rFonts w:eastAsia="Times New Roman" w:cs="Arial"/>
            <w:color w:val="0000FF"/>
            <w:u w:val="single"/>
          </w:rPr>
          <w:t>TWP/2/6</w:t>
        </w:r>
      </w:hyperlink>
      <w:r w:rsidRPr="00C9104D">
        <w:rPr>
          <w:rFonts w:eastAsia="Times New Roman" w:cs="Arial"/>
        </w:rPr>
        <w:t>.</w:t>
      </w:r>
    </w:p>
    <w:p w:rsidR="00B472BC" w:rsidRPr="00C9104D" w:rsidRDefault="00B472BC" w:rsidP="00B472BC">
      <w:pPr>
        <w:rPr>
          <w:rFonts w:eastAsia="Times New Roman"/>
        </w:rPr>
      </w:pPr>
    </w:p>
    <w:p w:rsidR="00B472BC" w:rsidRPr="00C9104D" w:rsidRDefault="00B472BC" w:rsidP="00B472BC">
      <w:pPr>
        <w:rPr>
          <w:rFonts w:eastAsia="Times New Roman"/>
        </w:rPr>
      </w:pPr>
      <w:r w:rsidRPr="00C9104D">
        <w:rPr>
          <w:rFonts w:eastAsia="Times New Roman"/>
        </w:rPr>
        <w:fldChar w:fldCharType="begin"/>
      </w:r>
      <w:r w:rsidRPr="00C9104D">
        <w:rPr>
          <w:rFonts w:eastAsia="Times New Roman"/>
        </w:rPr>
        <w:instrText xml:space="preserve"> AUTONUM  </w:instrText>
      </w:r>
      <w:r w:rsidRPr="00C9104D">
        <w:rPr>
          <w:rFonts w:eastAsia="Times New Roman"/>
        </w:rPr>
        <w:fldChar w:fldCharType="end"/>
      </w:r>
      <w:r w:rsidRPr="00C9104D">
        <w:rPr>
          <w:rFonts w:eastAsia="Times New Roman"/>
        </w:rPr>
        <w:tab/>
        <w:t>The TW</w:t>
      </w:r>
      <w:r w:rsidR="00227EE8" w:rsidRPr="00C9104D">
        <w:rPr>
          <w:rFonts w:eastAsia="Times New Roman"/>
        </w:rPr>
        <w:t>C</w:t>
      </w:r>
      <w:r w:rsidRPr="00C9104D">
        <w:rPr>
          <w:rFonts w:eastAsia="Times New Roman"/>
        </w:rPr>
        <w:t xml:space="preserve"> noted the </w:t>
      </w:r>
      <w:r w:rsidRPr="00C9104D">
        <w:rPr>
          <w:rFonts w:eastAsiaTheme="minorEastAsia"/>
          <w:snapToGrid w:val="0"/>
          <w:lang w:eastAsia="ja-JP"/>
        </w:rPr>
        <w:t>developments concerning a possible revision of document UPOV/INF/12 “Explanatory Notes on Variety Denominations under the UPOV Convention”, as set out in document TWP/2/6</w:t>
      </w:r>
      <w:r w:rsidR="000467DA">
        <w:rPr>
          <w:rFonts w:eastAsiaTheme="minorEastAsia"/>
          <w:snapToGrid w:val="0"/>
          <w:lang w:eastAsia="ja-JP"/>
        </w:rPr>
        <w:t xml:space="preserve">, </w:t>
      </w:r>
      <w:r w:rsidR="000467DA" w:rsidRPr="00C9104D">
        <w:rPr>
          <w:rFonts w:eastAsiaTheme="minorEastAsia"/>
          <w:snapToGrid w:val="0"/>
          <w:lang w:eastAsia="ja-JP"/>
        </w:rPr>
        <w:t>paragraphs 6 to 10</w:t>
      </w:r>
      <w:r w:rsidRPr="00C9104D">
        <w:rPr>
          <w:rFonts w:eastAsiaTheme="minorEastAsia"/>
          <w:snapToGrid w:val="0"/>
          <w:lang w:eastAsia="ja-JP"/>
        </w:rPr>
        <w:t>.</w:t>
      </w:r>
    </w:p>
    <w:p w:rsidR="00496DA9" w:rsidRDefault="00496DA9" w:rsidP="00B472BC">
      <w:pPr>
        <w:rPr>
          <w:rFonts w:eastAsia="Times New Roman"/>
        </w:rPr>
      </w:pPr>
    </w:p>
    <w:p w:rsidR="000467DA" w:rsidRPr="00B472BC" w:rsidRDefault="000467DA" w:rsidP="000467DA">
      <w:pPr>
        <w:rPr>
          <w:rFonts w:eastAsia="Times New Roman"/>
        </w:rPr>
      </w:pPr>
      <w:r w:rsidRPr="00C9104D">
        <w:rPr>
          <w:rFonts w:eastAsia="Times New Roman"/>
        </w:rPr>
        <w:fldChar w:fldCharType="begin"/>
      </w:r>
      <w:r w:rsidRPr="00C9104D">
        <w:rPr>
          <w:rFonts w:eastAsia="Times New Roman"/>
        </w:rPr>
        <w:instrText xml:space="preserve"> AUTONUM  </w:instrText>
      </w:r>
      <w:r w:rsidRPr="00C9104D">
        <w:rPr>
          <w:rFonts w:eastAsia="Times New Roman"/>
        </w:rPr>
        <w:fldChar w:fldCharType="end"/>
      </w:r>
      <w:r w:rsidRPr="00C9104D">
        <w:rPr>
          <w:rFonts w:eastAsia="Times New Roman"/>
        </w:rPr>
        <w:tab/>
        <w:t xml:space="preserve">The TWC noted the ongoing cooperation between UPOV and the Community Plant Variety Office of the European Union (CPVO) on variety denominations and that the CPVO similarity factor was also available for denomination searches on the Plant Variety Database (PLUTO database) on the UPOV website.  </w:t>
      </w:r>
    </w:p>
    <w:p w:rsidR="000467DA" w:rsidRPr="00C9104D" w:rsidRDefault="000467DA" w:rsidP="00B472BC">
      <w:pPr>
        <w:rPr>
          <w:rFonts w:eastAsia="Times New Roman"/>
        </w:rPr>
      </w:pPr>
    </w:p>
    <w:p w:rsidR="00B472BC" w:rsidRPr="00C9104D" w:rsidRDefault="00B472BC" w:rsidP="00B472BC">
      <w:pPr>
        <w:rPr>
          <w:rFonts w:eastAsiaTheme="minorEastAsia"/>
          <w:snapToGrid w:val="0"/>
          <w:lang w:eastAsia="ja-JP"/>
        </w:rPr>
      </w:pPr>
      <w:r w:rsidRPr="00C9104D">
        <w:rPr>
          <w:rFonts w:eastAsia="Times New Roman"/>
        </w:rPr>
        <w:fldChar w:fldCharType="begin"/>
      </w:r>
      <w:r w:rsidRPr="00C9104D">
        <w:rPr>
          <w:rFonts w:eastAsia="Times New Roman"/>
        </w:rPr>
        <w:instrText xml:space="preserve"> AUTONUM  </w:instrText>
      </w:r>
      <w:r w:rsidRPr="00C9104D">
        <w:rPr>
          <w:rFonts w:eastAsia="Times New Roman"/>
        </w:rPr>
        <w:fldChar w:fldCharType="end"/>
      </w:r>
      <w:r w:rsidRPr="00C9104D">
        <w:rPr>
          <w:rFonts w:eastAsia="Times New Roman"/>
        </w:rPr>
        <w:tab/>
        <w:t>The TW</w:t>
      </w:r>
      <w:r w:rsidR="00227EE8" w:rsidRPr="00C9104D">
        <w:rPr>
          <w:rFonts w:eastAsia="Times New Roman"/>
        </w:rPr>
        <w:t>C</w:t>
      </w:r>
      <w:r w:rsidRPr="00C9104D">
        <w:rPr>
          <w:rFonts w:eastAsia="Times New Roman"/>
        </w:rPr>
        <w:t xml:space="preserve"> noted the developments concerning a UPOV similarity search tool for variety denomination purposes, as set out in </w:t>
      </w:r>
      <w:r w:rsidRPr="00C9104D">
        <w:rPr>
          <w:rFonts w:eastAsiaTheme="minorEastAsia"/>
          <w:snapToGrid w:val="0"/>
          <w:lang w:eastAsia="ja-JP"/>
        </w:rPr>
        <w:t>document TWP/2/6</w:t>
      </w:r>
      <w:r w:rsidR="000467DA">
        <w:rPr>
          <w:rFonts w:eastAsiaTheme="minorEastAsia"/>
          <w:snapToGrid w:val="0"/>
          <w:lang w:eastAsia="ja-JP"/>
        </w:rPr>
        <w:t xml:space="preserve">, </w:t>
      </w:r>
      <w:r w:rsidR="000467DA" w:rsidRPr="00C9104D">
        <w:rPr>
          <w:rFonts w:eastAsia="Times New Roman"/>
        </w:rPr>
        <w:t>paragraph 12</w:t>
      </w:r>
      <w:r w:rsidRPr="00C9104D">
        <w:rPr>
          <w:rFonts w:eastAsiaTheme="minorEastAsia"/>
          <w:snapToGrid w:val="0"/>
          <w:lang w:eastAsia="ja-JP"/>
        </w:rPr>
        <w:t>.</w:t>
      </w:r>
    </w:p>
    <w:p w:rsidR="00B472BC" w:rsidRPr="00C9104D" w:rsidRDefault="00B472BC" w:rsidP="00B472BC">
      <w:pPr>
        <w:rPr>
          <w:rFonts w:eastAsia="Times New Roman"/>
        </w:rPr>
      </w:pPr>
    </w:p>
    <w:p w:rsidR="00B472BC" w:rsidRPr="00C9104D" w:rsidRDefault="00B472BC" w:rsidP="00B472BC">
      <w:pPr>
        <w:rPr>
          <w:rFonts w:eastAsia="Times New Roman"/>
        </w:rPr>
      </w:pPr>
      <w:r w:rsidRPr="00C9104D">
        <w:rPr>
          <w:rFonts w:eastAsia="Times New Roman"/>
        </w:rPr>
        <w:fldChar w:fldCharType="begin"/>
      </w:r>
      <w:r w:rsidRPr="00C9104D">
        <w:rPr>
          <w:rFonts w:eastAsia="Times New Roman"/>
        </w:rPr>
        <w:instrText xml:space="preserve"> AUTONUM  </w:instrText>
      </w:r>
      <w:r w:rsidRPr="00C9104D">
        <w:rPr>
          <w:rFonts w:eastAsia="Times New Roman"/>
        </w:rPr>
        <w:fldChar w:fldCharType="end"/>
      </w:r>
      <w:r w:rsidRPr="00C9104D">
        <w:rPr>
          <w:rFonts w:eastAsia="Times New Roman"/>
        </w:rPr>
        <w:tab/>
        <w:t>The TW</w:t>
      </w:r>
      <w:r w:rsidR="00227EE8" w:rsidRPr="00C9104D">
        <w:rPr>
          <w:rFonts w:eastAsia="Times New Roman"/>
        </w:rPr>
        <w:t>C</w:t>
      </w:r>
      <w:r w:rsidRPr="00C9104D">
        <w:rPr>
          <w:rFonts w:eastAsia="Times New Roman"/>
        </w:rPr>
        <w:t xml:space="preserve"> noted developments concerning the possible expansion of the content of the PLUTO Database, as set out in document TWP/2/6</w:t>
      </w:r>
      <w:r w:rsidR="000467DA">
        <w:rPr>
          <w:rFonts w:eastAsia="Times New Roman"/>
        </w:rPr>
        <w:t xml:space="preserve">, </w:t>
      </w:r>
      <w:r w:rsidR="000467DA" w:rsidRPr="00C9104D">
        <w:rPr>
          <w:rFonts w:eastAsia="Times New Roman"/>
        </w:rPr>
        <w:t>paragraph 14</w:t>
      </w:r>
      <w:r w:rsidRPr="00C9104D">
        <w:rPr>
          <w:rFonts w:eastAsia="Times New Roman"/>
        </w:rPr>
        <w:t>.</w:t>
      </w:r>
    </w:p>
    <w:p w:rsidR="00346616" w:rsidRPr="00C9104D" w:rsidRDefault="00346616" w:rsidP="00B472BC">
      <w:pPr>
        <w:rPr>
          <w:rFonts w:eastAsia="Times New Roman"/>
        </w:rPr>
      </w:pPr>
    </w:p>
    <w:p w:rsidR="00B472BC" w:rsidRPr="00C9104D" w:rsidRDefault="00B472BC" w:rsidP="00B472BC">
      <w:pPr>
        <w:rPr>
          <w:rFonts w:eastAsia="Times New Roman"/>
        </w:rPr>
      </w:pPr>
      <w:r w:rsidRPr="00C9104D">
        <w:rPr>
          <w:rFonts w:eastAsia="Times New Roman"/>
        </w:rPr>
        <w:fldChar w:fldCharType="begin"/>
      </w:r>
      <w:r w:rsidRPr="00C9104D">
        <w:rPr>
          <w:rFonts w:eastAsia="Times New Roman"/>
        </w:rPr>
        <w:instrText xml:space="preserve"> AUTONUM  </w:instrText>
      </w:r>
      <w:r w:rsidRPr="00C9104D">
        <w:rPr>
          <w:rFonts w:eastAsia="Times New Roman"/>
        </w:rPr>
        <w:fldChar w:fldCharType="end"/>
      </w:r>
      <w:r w:rsidRPr="00C9104D">
        <w:rPr>
          <w:rFonts w:eastAsia="Times New Roman"/>
        </w:rPr>
        <w:tab/>
        <w:t>The TW</w:t>
      </w:r>
      <w:r w:rsidR="00227EE8" w:rsidRPr="00C9104D">
        <w:rPr>
          <w:rFonts w:eastAsia="Times New Roman"/>
        </w:rPr>
        <w:t>C</w:t>
      </w:r>
      <w:r w:rsidRPr="00C9104D">
        <w:rPr>
          <w:rFonts w:eastAsia="Times New Roman"/>
        </w:rPr>
        <w:t xml:space="preserve"> noted developments concerning non acceptable terms, as set out in document TWP/2/6</w:t>
      </w:r>
      <w:r w:rsidR="000467DA">
        <w:rPr>
          <w:rFonts w:eastAsia="Times New Roman"/>
        </w:rPr>
        <w:t xml:space="preserve">, </w:t>
      </w:r>
      <w:r w:rsidR="000467DA" w:rsidRPr="00C9104D">
        <w:rPr>
          <w:rFonts w:eastAsia="Times New Roman"/>
        </w:rPr>
        <w:t>paragraph 16</w:t>
      </w:r>
      <w:r w:rsidRPr="00C9104D">
        <w:rPr>
          <w:rFonts w:eastAsia="Times New Roman"/>
        </w:rPr>
        <w:t>.</w:t>
      </w:r>
    </w:p>
    <w:p w:rsidR="00921AC7" w:rsidRPr="00C9104D" w:rsidRDefault="00921AC7" w:rsidP="00B472BC">
      <w:pPr>
        <w:rPr>
          <w:rFonts w:eastAsia="Times New Roman"/>
        </w:rPr>
      </w:pPr>
    </w:p>
    <w:p w:rsidR="00B472BC" w:rsidRPr="00C9104D" w:rsidRDefault="00B472BC" w:rsidP="00B472BC">
      <w:pPr>
        <w:rPr>
          <w:rFonts w:eastAsia="Times New Roman"/>
        </w:rPr>
      </w:pPr>
      <w:r w:rsidRPr="00C9104D">
        <w:rPr>
          <w:rFonts w:eastAsia="Times New Roman"/>
        </w:rPr>
        <w:fldChar w:fldCharType="begin"/>
      </w:r>
      <w:r w:rsidRPr="00C9104D">
        <w:rPr>
          <w:rFonts w:eastAsia="Times New Roman"/>
        </w:rPr>
        <w:instrText xml:space="preserve"> AUTONUM  </w:instrText>
      </w:r>
      <w:r w:rsidRPr="00C9104D">
        <w:rPr>
          <w:rFonts w:eastAsia="Times New Roman"/>
        </w:rPr>
        <w:fldChar w:fldCharType="end"/>
      </w:r>
      <w:r w:rsidRPr="00C9104D">
        <w:rPr>
          <w:rFonts w:eastAsia="Times New Roman"/>
        </w:rPr>
        <w:tab/>
        <w:t>The TW</w:t>
      </w:r>
      <w:r w:rsidR="00227EE8" w:rsidRPr="00C9104D">
        <w:rPr>
          <w:rFonts w:eastAsia="Times New Roman"/>
        </w:rPr>
        <w:t>C</w:t>
      </w:r>
      <w:r w:rsidRPr="00C9104D">
        <w:rPr>
          <w:rFonts w:eastAsia="Times New Roman"/>
        </w:rPr>
        <w:t xml:space="preserve"> noted </w:t>
      </w:r>
      <w:r w:rsidRPr="00C9104D">
        <w:rPr>
          <w:rFonts w:eastAsiaTheme="minorEastAsia"/>
          <w:snapToGrid w:val="0"/>
          <w:lang w:eastAsia="ja-JP"/>
        </w:rPr>
        <w:t>that the fifth meeting of the WG-DEN would be held in Geneva, on October 30, 2018.</w:t>
      </w:r>
    </w:p>
    <w:p w:rsidR="00B472BC" w:rsidRPr="00C9104D" w:rsidRDefault="00B472BC" w:rsidP="00B472BC">
      <w:pPr>
        <w:rPr>
          <w:rFonts w:eastAsia="Times New Roman"/>
        </w:rPr>
      </w:pPr>
    </w:p>
    <w:p w:rsidR="00B472BC" w:rsidRPr="00B472BC" w:rsidRDefault="00B472BC" w:rsidP="00B472BC">
      <w:pPr>
        <w:rPr>
          <w:rFonts w:eastAsia="Times New Roman"/>
        </w:rPr>
      </w:pPr>
      <w:r w:rsidRPr="00C9104D">
        <w:rPr>
          <w:rFonts w:eastAsia="Times New Roman"/>
        </w:rPr>
        <w:fldChar w:fldCharType="begin"/>
      </w:r>
      <w:r w:rsidRPr="00C9104D">
        <w:rPr>
          <w:rFonts w:eastAsia="Times New Roman"/>
        </w:rPr>
        <w:instrText xml:space="preserve"> AUTONUM  </w:instrText>
      </w:r>
      <w:r w:rsidRPr="00C9104D">
        <w:rPr>
          <w:rFonts w:eastAsia="Times New Roman"/>
        </w:rPr>
        <w:fldChar w:fldCharType="end"/>
      </w:r>
      <w:r w:rsidRPr="00C9104D">
        <w:rPr>
          <w:rFonts w:eastAsia="Times New Roman"/>
        </w:rPr>
        <w:tab/>
        <w:t>The TW</w:t>
      </w:r>
      <w:r w:rsidR="00227EE8" w:rsidRPr="00C9104D">
        <w:rPr>
          <w:rFonts w:eastAsia="Times New Roman"/>
        </w:rPr>
        <w:t>C</w:t>
      </w:r>
      <w:r w:rsidRPr="00C9104D">
        <w:rPr>
          <w:rFonts w:eastAsia="Times New Roman"/>
        </w:rPr>
        <w:t xml:space="preserve"> noted </w:t>
      </w:r>
      <w:r w:rsidRPr="00C9104D">
        <w:rPr>
          <w:rFonts w:eastAsiaTheme="minorEastAsia"/>
          <w:snapToGrid w:val="0"/>
          <w:lang w:eastAsia="ja-JP"/>
        </w:rPr>
        <w:t xml:space="preserve">the draft agenda of the fifth meeting of the WG-DEN, as set out in </w:t>
      </w:r>
      <w:r w:rsidRPr="000467DA">
        <w:rPr>
          <w:rFonts w:eastAsiaTheme="minorEastAsia"/>
          <w:snapToGrid w:val="0"/>
          <w:fitText w:val="1712" w:id="1730519808"/>
          <w:lang w:eastAsia="ja-JP"/>
        </w:rPr>
        <w:t>document</w:t>
      </w:r>
      <w:r w:rsidRPr="000467DA">
        <w:rPr>
          <w:rFonts w:eastAsia="Times New Roman"/>
          <w:fitText w:val="1712" w:id="1730519808"/>
        </w:rPr>
        <w:t xml:space="preserve"> TWP/2/6</w:t>
      </w:r>
      <w:r w:rsidR="000467DA">
        <w:rPr>
          <w:rFonts w:eastAsia="Times New Roman"/>
        </w:rPr>
        <w:t xml:space="preserve">, </w:t>
      </w:r>
      <w:r w:rsidR="000467DA" w:rsidRPr="00C9104D">
        <w:rPr>
          <w:rFonts w:eastAsiaTheme="minorEastAsia"/>
          <w:snapToGrid w:val="0"/>
          <w:lang w:eastAsia="ja-JP"/>
        </w:rPr>
        <w:t>paragraph 18</w:t>
      </w:r>
      <w:r w:rsidR="000467DA">
        <w:rPr>
          <w:rFonts w:eastAsiaTheme="minorEastAsia"/>
          <w:snapToGrid w:val="0"/>
          <w:lang w:eastAsia="ja-JP"/>
        </w:rPr>
        <w:t>.</w:t>
      </w:r>
    </w:p>
    <w:p w:rsidR="00B472BC" w:rsidRDefault="00B472BC" w:rsidP="00B472BC">
      <w:pPr>
        <w:rPr>
          <w:rFonts w:eastAsia="Times New Roman"/>
        </w:rPr>
      </w:pPr>
    </w:p>
    <w:p w:rsidR="00C9104D" w:rsidRPr="00B472BC" w:rsidRDefault="00C9104D" w:rsidP="00B472BC">
      <w:pPr>
        <w:rPr>
          <w:rFonts w:eastAsia="Times New Roman"/>
        </w:rPr>
      </w:pPr>
    </w:p>
    <w:p w:rsidR="00B472BC" w:rsidRPr="00B472BC" w:rsidRDefault="00B472BC" w:rsidP="00B472BC">
      <w:pPr>
        <w:keepNext/>
        <w:outlineLvl w:val="1"/>
        <w:rPr>
          <w:rFonts w:eastAsia="Times New Roman"/>
          <w:u w:val="single"/>
        </w:rPr>
      </w:pPr>
      <w:r w:rsidRPr="00B472BC">
        <w:rPr>
          <w:rFonts w:eastAsia="Times New Roman"/>
          <w:u w:val="single"/>
        </w:rPr>
        <w:t xml:space="preserve">Survey on approaches for obtaining plant material from breeders and on deciding on varieties whose existence is a matter of common knowledge </w:t>
      </w:r>
    </w:p>
    <w:p w:rsidR="00B472BC" w:rsidRPr="00B472BC" w:rsidRDefault="00B472BC" w:rsidP="00B472BC">
      <w:pPr>
        <w:rPr>
          <w:rFonts w:eastAsia="Times New Roman"/>
        </w:rPr>
      </w:pPr>
    </w:p>
    <w:p w:rsidR="00B472BC" w:rsidRPr="00B472BC" w:rsidRDefault="00B472BC" w:rsidP="00B472BC">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t>The TW</w:t>
      </w:r>
      <w:r w:rsidR="00227EE8">
        <w:rPr>
          <w:rFonts w:eastAsia="Times New Roman"/>
        </w:rPr>
        <w:t>C</w:t>
      </w:r>
      <w:r w:rsidRPr="00B472BC">
        <w:rPr>
          <w:rFonts w:eastAsia="Times New Roman"/>
        </w:rPr>
        <w:t xml:space="preserve"> considered document </w:t>
      </w:r>
      <w:hyperlink r:id="rId38" w:history="1">
        <w:r w:rsidRPr="00B472BC">
          <w:rPr>
            <w:rFonts w:eastAsia="Times New Roman"/>
            <w:color w:val="0000FF"/>
            <w:u w:val="single"/>
          </w:rPr>
          <w:t>TWP/2/13</w:t>
        </w:r>
      </w:hyperlink>
      <w:r w:rsidRPr="00B472BC">
        <w:rPr>
          <w:rFonts w:eastAsia="Times New Roman"/>
        </w:rPr>
        <w:t xml:space="preserve"> and noted the results of a survey on the approaches used by members of the Union for obtaining plant material from breeders and on deciding on varieties whose existence is a matter of common knowledge.</w:t>
      </w:r>
    </w:p>
    <w:p w:rsidR="00A41A04" w:rsidRDefault="00A41A04" w:rsidP="00A41A04">
      <w:pPr>
        <w:rPr>
          <w:rFonts w:eastAsia="Times New Roman"/>
        </w:rPr>
      </w:pPr>
    </w:p>
    <w:p w:rsidR="00221798" w:rsidRDefault="00221798" w:rsidP="00A41A04">
      <w:pPr>
        <w:rPr>
          <w:rFonts w:eastAsia="Times New Roman"/>
        </w:rPr>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Pr="00221798">
        <w:rPr>
          <w:rFonts w:eastAsia="Times New Roman"/>
        </w:rPr>
        <w:t>The TWC noted that the results of the survey would be considered by the TC at its session in 2018.</w:t>
      </w:r>
    </w:p>
    <w:p w:rsidR="000F22A1" w:rsidRDefault="000F22A1" w:rsidP="00A41A04">
      <w:pPr>
        <w:rPr>
          <w:rFonts w:eastAsia="Times New Roman"/>
        </w:rPr>
      </w:pPr>
    </w:p>
    <w:p w:rsidR="00221798" w:rsidRDefault="00221798" w:rsidP="00A41A04">
      <w:pPr>
        <w:rPr>
          <w:rFonts w:eastAsia="Times New Roman"/>
        </w:rPr>
      </w:pPr>
    </w:p>
    <w:p w:rsidR="000F22A1" w:rsidRPr="004C636E" w:rsidRDefault="000F22A1" w:rsidP="000F22A1">
      <w:pPr>
        <w:keepNext/>
        <w:outlineLvl w:val="1"/>
        <w:rPr>
          <w:rFonts w:eastAsia="Times New Roman"/>
          <w:u w:val="single"/>
        </w:rPr>
      </w:pPr>
      <w:r w:rsidRPr="004C636E">
        <w:rPr>
          <w:rFonts w:eastAsia="Times New Roman"/>
          <w:u w:val="single"/>
        </w:rPr>
        <w:t>Guidance for drafters of Test Guidelines</w:t>
      </w:r>
    </w:p>
    <w:p w:rsidR="000F22A1" w:rsidRPr="004C636E" w:rsidRDefault="000F22A1" w:rsidP="000F22A1">
      <w:pPr>
        <w:rPr>
          <w:rFonts w:eastAsia="Times New Roman"/>
        </w:rPr>
      </w:pPr>
    </w:p>
    <w:p w:rsidR="000F22A1" w:rsidRPr="004C636E" w:rsidRDefault="000F22A1" w:rsidP="000F22A1">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sidR="00441F8F">
        <w:rPr>
          <w:rFonts w:eastAsia="Times New Roman"/>
        </w:rPr>
        <w:t>C</w:t>
      </w:r>
      <w:r w:rsidRPr="004C636E">
        <w:rPr>
          <w:rFonts w:eastAsia="Times New Roman"/>
        </w:rPr>
        <w:t xml:space="preserve"> considered document </w:t>
      </w:r>
      <w:hyperlink r:id="rId39" w:history="1">
        <w:r w:rsidRPr="004C636E">
          <w:rPr>
            <w:rFonts w:eastAsia="Times New Roman" w:cs="Arial"/>
            <w:color w:val="0000FF"/>
            <w:u w:val="single"/>
          </w:rPr>
          <w:t>TWP/2/8</w:t>
        </w:r>
      </w:hyperlink>
      <w:r w:rsidRPr="004C636E">
        <w:rPr>
          <w:rFonts w:eastAsia="Times New Roman" w:cs="Arial"/>
        </w:rPr>
        <w:t>.</w:t>
      </w:r>
    </w:p>
    <w:p w:rsidR="000F22A1" w:rsidRPr="004C636E" w:rsidRDefault="000F22A1" w:rsidP="000F22A1">
      <w:pPr>
        <w:rPr>
          <w:rFonts w:eastAsia="Times New Roman"/>
        </w:rPr>
      </w:pPr>
    </w:p>
    <w:p w:rsidR="000F22A1" w:rsidRPr="004311E7" w:rsidRDefault="000F22A1" w:rsidP="000F22A1">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sidR="00441F8F">
        <w:rPr>
          <w:rFonts w:eastAsia="Times New Roman"/>
        </w:rPr>
        <w:t>C</w:t>
      </w:r>
      <w:r w:rsidRPr="004C636E">
        <w:rPr>
          <w:rFonts w:eastAsia="Times New Roman"/>
        </w:rPr>
        <w:t xml:space="preserve"> noted the proposals presented by the TWPs, at their sessions in 2017, for further improvements to the web-based TG </w:t>
      </w:r>
      <w:r w:rsidRPr="004311E7">
        <w:rPr>
          <w:rFonts w:eastAsia="Times New Roman"/>
        </w:rPr>
        <w:t>template, as set out in document TWP/2/8</w:t>
      </w:r>
      <w:r w:rsidR="000467DA">
        <w:rPr>
          <w:rFonts w:eastAsia="Times New Roman"/>
        </w:rPr>
        <w:t xml:space="preserve">, </w:t>
      </w:r>
      <w:r w:rsidR="000467DA" w:rsidRPr="004311E7">
        <w:rPr>
          <w:rFonts w:eastAsia="Times New Roman"/>
        </w:rPr>
        <w:t>paragraphs 7 to 12</w:t>
      </w:r>
      <w:r w:rsidRPr="004311E7">
        <w:rPr>
          <w:rFonts w:eastAsia="Times New Roman"/>
        </w:rPr>
        <w:t>.</w:t>
      </w:r>
    </w:p>
    <w:p w:rsidR="000F22A1" w:rsidRPr="004311E7" w:rsidRDefault="000F22A1" w:rsidP="000F22A1">
      <w:pPr>
        <w:rPr>
          <w:rFonts w:eastAsia="Times New Roman"/>
        </w:rPr>
      </w:pPr>
    </w:p>
    <w:p w:rsidR="000F22A1" w:rsidRPr="004311E7" w:rsidRDefault="000F22A1" w:rsidP="000F22A1">
      <w:pPr>
        <w:rPr>
          <w:rFonts w:eastAsia="Times New Roman"/>
        </w:rPr>
      </w:pPr>
      <w:r w:rsidRPr="004311E7">
        <w:rPr>
          <w:rFonts w:eastAsia="Times New Roman"/>
        </w:rPr>
        <w:lastRenderedPageBreak/>
        <w:fldChar w:fldCharType="begin"/>
      </w:r>
      <w:r w:rsidRPr="004311E7">
        <w:rPr>
          <w:rFonts w:eastAsia="Times New Roman"/>
        </w:rPr>
        <w:instrText xml:space="preserve"> AUTONUM  </w:instrText>
      </w:r>
      <w:r w:rsidRPr="004311E7">
        <w:rPr>
          <w:rFonts w:eastAsia="Times New Roman"/>
        </w:rPr>
        <w:fldChar w:fldCharType="end"/>
      </w:r>
      <w:r w:rsidRPr="004311E7">
        <w:rPr>
          <w:rFonts w:eastAsia="Times New Roman"/>
        </w:rPr>
        <w:tab/>
        <w:t>The TW</w:t>
      </w:r>
      <w:r w:rsidR="00441F8F" w:rsidRPr="004311E7">
        <w:rPr>
          <w:rFonts w:eastAsia="Times New Roman"/>
        </w:rPr>
        <w:t>C</w:t>
      </w:r>
      <w:r w:rsidRPr="004311E7">
        <w:rPr>
          <w:rFonts w:eastAsia="Times New Roman"/>
        </w:rPr>
        <w:t xml:space="preserve"> noted the issues on the web-based TG template addressed during 2017, as set out in document TWP/2/8</w:t>
      </w:r>
      <w:r w:rsidR="000467DA">
        <w:rPr>
          <w:rFonts w:eastAsia="Times New Roman"/>
        </w:rPr>
        <w:t xml:space="preserve">, </w:t>
      </w:r>
      <w:r w:rsidR="000467DA" w:rsidRPr="004311E7">
        <w:rPr>
          <w:rFonts w:eastAsia="Times New Roman"/>
        </w:rPr>
        <w:t>paragraphs 13 to 22</w:t>
      </w:r>
      <w:r w:rsidRPr="004311E7">
        <w:rPr>
          <w:rFonts w:eastAsia="Times New Roman"/>
        </w:rPr>
        <w:t>.</w:t>
      </w:r>
    </w:p>
    <w:p w:rsidR="000F22A1" w:rsidRPr="004311E7" w:rsidRDefault="000F22A1" w:rsidP="000F22A1">
      <w:pPr>
        <w:rPr>
          <w:rFonts w:eastAsia="Times New Roman"/>
        </w:rPr>
      </w:pPr>
    </w:p>
    <w:p w:rsidR="000F22A1" w:rsidRPr="004C636E" w:rsidRDefault="000F22A1" w:rsidP="000F22A1">
      <w:pPr>
        <w:rPr>
          <w:rFonts w:eastAsia="Times New Roman"/>
        </w:rPr>
      </w:pPr>
      <w:r w:rsidRPr="004311E7">
        <w:rPr>
          <w:rFonts w:eastAsia="Times New Roman"/>
        </w:rPr>
        <w:fldChar w:fldCharType="begin"/>
      </w:r>
      <w:r w:rsidRPr="004311E7">
        <w:rPr>
          <w:rFonts w:eastAsia="Times New Roman"/>
        </w:rPr>
        <w:instrText xml:space="preserve"> AUTONUM  </w:instrText>
      </w:r>
      <w:r w:rsidRPr="004311E7">
        <w:rPr>
          <w:rFonts w:eastAsia="Times New Roman"/>
        </w:rPr>
        <w:fldChar w:fldCharType="end"/>
      </w:r>
      <w:r w:rsidRPr="004311E7">
        <w:rPr>
          <w:rFonts w:eastAsia="Times New Roman"/>
        </w:rPr>
        <w:tab/>
        <w:t>The TW</w:t>
      </w:r>
      <w:r w:rsidR="00441F8F" w:rsidRPr="004311E7">
        <w:rPr>
          <w:rFonts w:eastAsia="Times New Roman"/>
        </w:rPr>
        <w:t>C</w:t>
      </w:r>
      <w:r w:rsidRPr="004311E7">
        <w:rPr>
          <w:rFonts w:eastAsia="Times New Roman"/>
        </w:rPr>
        <w:t xml:space="preserve"> noted the issues currently being addressed on the web-based TG template, as set out in document TWP/2/8</w:t>
      </w:r>
      <w:r w:rsidR="000467DA">
        <w:rPr>
          <w:rFonts w:eastAsia="Times New Roman"/>
        </w:rPr>
        <w:t xml:space="preserve">, </w:t>
      </w:r>
      <w:r w:rsidR="000467DA" w:rsidRPr="004311E7">
        <w:rPr>
          <w:rFonts w:eastAsia="Times New Roman"/>
        </w:rPr>
        <w:t>paragraph 23</w:t>
      </w:r>
      <w:r w:rsidRPr="004311E7">
        <w:rPr>
          <w:rFonts w:eastAsia="Times New Roman"/>
        </w:rPr>
        <w:t>.</w:t>
      </w:r>
    </w:p>
    <w:p w:rsidR="000F22A1" w:rsidRPr="00FF7FD4" w:rsidRDefault="000F22A1" w:rsidP="000F22A1">
      <w:pPr>
        <w:rPr>
          <w:rFonts w:eastAsia="Times New Roman"/>
        </w:rPr>
      </w:pPr>
    </w:p>
    <w:p w:rsidR="00B372F8" w:rsidRPr="004C636E" w:rsidRDefault="00B372F8" w:rsidP="00B372F8">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t>The TW</w:t>
      </w:r>
      <w:r>
        <w:rPr>
          <w:rFonts w:eastAsia="Times New Roman"/>
        </w:rPr>
        <w:t>C</w:t>
      </w:r>
      <w:r w:rsidRPr="004C636E">
        <w:rPr>
          <w:rFonts w:eastAsia="Times New Roman"/>
        </w:rPr>
        <w:t xml:space="preserve"> noted that training on the web-based TG template would be provided to all TWPs, at their sessions in 2018.</w:t>
      </w:r>
    </w:p>
    <w:p w:rsidR="004311E7" w:rsidRDefault="004311E7">
      <w:pPr>
        <w:jc w:val="left"/>
        <w:rPr>
          <w:rFonts w:eastAsia="Times New Roman"/>
        </w:rPr>
      </w:pPr>
    </w:p>
    <w:p w:rsidR="00430363" w:rsidRDefault="004311E7" w:rsidP="00A65B25">
      <w:pPr>
        <w:rPr>
          <w:rFonts w:eastAsia="Times New Roman"/>
        </w:rPr>
      </w:pPr>
      <w:r w:rsidRPr="004C636E">
        <w:rPr>
          <w:rFonts w:eastAsia="Times New Roman"/>
        </w:rPr>
        <w:fldChar w:fldCharType="begin"/>
      </w:r>
      <w:r w:rsidRPr="004C636E">
        <w:rPr>
          <w:rFonts w:eastAsia="Times New Roman"/>
        </w:rPr>
        <w:instrText xml:space="preserve"> AUTONUM  </w:instrText>
      </w:r>
      <w:r w:rsidRPr="004C636E">
        <w:rPr>
          <w:rFonts w:eastAsia="Times New Roman"/>
        </w:rPr>
        <w:fldChar w:fldCharType="end"/>
      </w:r>
      <w:r w:rsidRPr="004C636E">
        <w:rPr>
          <w:rFonts w:eastAsia="Times New Roman"/>
        </w:rPr>
        <w:tab/>
      </w:r>
      <w:r w:rsidRPr="004311E7">
        <w:rPr>
          <w:rFonts w:eastAsia="Times New Roman"/>
        </w:rPr>
        <w:t xml:space="preserve">The TWC noted </w:t>
      </w:r>
      <w:r w:rsidR="003E7490">
        <w:rPr>
          <w:rFonts w:eastAsia="Times New Roman"/>
        </w:rPr>
        <w:t>that</w:t>
      </w:r>
      <w:r w:rsidRPr="004311E7">
        <w:rPr>
          <w:rFonts w:eastAsia="Times New Roman"/>
        </w:rPr>
        <w:t xml:space="preserve"> the Netherlands welcomed the improved functionalities of the web-based TG</w:t>
      </w:r>
      <w:r w:rsidR="00A65B25">
        <w:rPr>
          <w:rFonts w:eastAsia="Times New Roman"/>
        </w:rPr>
        <w:t> </w:t>
      </w:r>
      <w:r w:rsidRPr="004311E7">
        <w:rPr>
          <w:rFonts w:eastAsia="Times New Roman"/>
        </w:rPr>
        <w:t xml:space="preserve">template </w:t>
      </w:r>
      <w:r w:rsidR="003E7490">
        <w:rPr>
          <w:rFonts w:eastAsia="Times New Roman"/>
        </w:rPr>
        <w:t xml:space="preserve">and the report by the </w:t>
      </w:r>
      <w:r w:rsidR="003E7490" w:rsidRPr="003E7490">
        <w:rPr>
          <w:rFonts w:eastAsia="Times New Roman" w:cs="Arial"/>
          <w:color w:val="000000"/>
        </w:rPr>
        <w:t>Netherlands</w:t>
      </w:r>
      <w:r w:rsidR="003E7490">
        <w:rPr>
          <w:rFonts w:eastAsia="Times New Roman"/>
        </w:rPr>
        <w:t xml:space="preserve"> that the </w:t>
      </w:r>
      <w:r w:rsidR="003E7490" w:rsidRPr="004311E7">
        <w:rPr>
          <w:rFonts w:eastAsia="Times New Roman"/>
        </w:rPr>
        <w:t xml:space="preserve">web-based TG template </w:t>
      </w:r>
      <w:r w:rsidR="003E7490">
        <w:rPr>
          <w:rFonts w:eastAsia="Times New Roman"/>
        </w:rPr>
        <w:t xml:space="preserve">saved </w:t>
      </w:r>
      <w:r w:rsidRPr="004311E7">
        <w:rPr>
          <w:rFonts w:eastAsia="Times New Roman"/>
        </w:rPr>
        <w:t xml:space="preserve">time when drafting </w:t>
      </w:r>
      <w:r w:rsidRPr="00673F40">
        <w:rPr>
          <w:rFonts w:eastAsia="Times New Roman"/>
          <w:fitText w:val="1389" w:id="1730520320"/>
        </w:rPr>
        <w:t>Test Guidelines</w:t>
      </w:r>
      <w:r w:rsidRPr="004311E7">
        <w:rPr>
          <w:rFonts w:eastAsia="Times New Roman"/>
        </w:rPr>
        <w:t>.</w:t>
      </w:r>
    </w:p>
    <w:p w:rsidR="00430363" w:rsidRDefault="00430363">
      <w:pPr>
        <w:jc w:val="left"/>
        <w:rPr>
          <w:rFonts w:eastAsia="Times New Roman"/>
        </w:rPr>
      </w:pPr>
    </w:p>
    <w:p w:rsidR="00673F40" w:rsidRDefault="00673F40">
      <w:pPr>
        <w:jc w:val="left"/>
        <w:rPr>
          <w:rFonts w:eastAsia="Times New Roman"/>
        </w:rPr>
      </w:pPr>
    </w:p>
    <w:p w:rsidR="00B472BC" w:rsidRPr="00B472BC" w:rsidRDefault="00B472BC" w:rsidP="00B472BC">
      <w:pPr>
        <w:keepNext/>
        <w:outlineLvl w:val="1"/>
        <w:rPr>
          <w:rFonts w:eastAsia="Times New Roman"/>
          <w:u w:val="single"/>
        </w:rPr>
      </w:pPr>
      <w:r w:rsidRPr="00B472BC">
        <w:rPr>
          <w:rFonts w:eastAsia="Times New Roman"/>
          <w:u w:val="single"/>
        </w:rPr>
        <w:t>Date and place of the next session</w:t>
      </w:r>
    </w:p>
    <w:p w:rsidR="00B472BC" w:rsidRPr="00B472BC" w:rsidRDefault="00B472BC" w:rsidP="00B472BC">
      <w:pPr>
        <w:keepNext/>
        <w:rPr>
          <w:rFonts w:eastAsia="Times New Roman" w:cs="Arial"/>
        </w:rPr>
      </w:pPr>
    </w:p>
    <w:p w:rsidR="00B472BC" w:rsidRPr="00B472BC" w:rsidRDefault="00B472BC" w:rsidP="00B472BC">
      <w:pPr>
        <w:rPr>
          <w:rFonts w:eastAsia="Times New Roman"/>
        </w:rPr>
      </w:pPr>
      <w:r w:rsidRPr="004B0232">
        <w:rPr>
          <w:rFonts w:eastAsia="Times New Roman"/>
          <w:color w:val="000000"/>
        </w:rPr>
        <w:fldChar w:fldCharType="begin"/>
      </w:r>
      <w:r w:rsidRPr="004B0232">
        <w:rPr>
          <w:rFonts w:eastAsia="Times New Roman"/>
          <w:color w:val="000000"/>
        </w:rPr>
        <w:instrText xml:space="preserve"> AUTONUM  </w:instrText>
      </w:r>
      <w:r w:rsidRPr="004B0232">
        <w:rPr>
          <w:rFonts w:eastAsia="Times New Roman"/>
          <w:color w:val="000000"/>
        </w:rPr>
        <w:fldChar w:fldCharType="end"/>
      </w:r>
      <w:r w:rsidRPr="004B0232">
        <w:rPr>
          <w:rFonts w:eastAsia="Times New Roman"/>
          <w:color w:val="000000"/>
        </w:rPr>
        <w:tab/>
      </w:r>
      <w:r w:rsidR="00A71815" w:rsidRPr="00A71815">
        <w:rPr>
          <w:rFonts w:eastAsia="Times New Roman"/>
        </w:rPr>
        <w:t>At the invitation of China, the TWC agreed to hold its thirty-seventh session in Hangzhou, China, from October 14 to 16, 2019.</w:t>
      </w:r>
    </w:p>
    <w:p w:rsidR="00B472BC" w:rsidRDefault="00B472BC" w:rsidP="00B472BC">
      <w:pPr>
        <w:rPr>
          <w:rFonts w:eastAsia="Times New Roman"/>
          <w:color w:val="000000"/>
        </w:rPr>
      </w:pPr>
    </w:p>
    <w:p w:rsidR="00E32727" w:rsidRPr="00B472BC" w:rsidRDefault="00E32727" w:rsidP="00B472BC">
      <w:pPr>
        <w:rPr>
          <w:rFonts w:eastAsia="Times New Roman"/>
          <w:color w:val="000000"/>
        </w:rPr>
      </w:pPr>
    </w:p>
    <w:p w:rsidR="00B472BC" w:rsidRPr="00B472BC" w:rsidRDefault="00B472BC" w:rsidP="00B472BC">
      <w:pPr>
        <w:keepNext/>
        <w:outlineLvl w:val="1"/>
        <w:rPr>
          <w:rFonts w:eastAsia="Times New Roman"/>
          <w:u w:val="single"/>
        </w:rPr>
      </w:pPr>
      <w:r w:rsidRPr="00B472BC">
        <w:rPr>
          <w:rFonts w:eastAsia="Times New Roman"/>
          <w:u w:val="single"/>
        </w:rPr>
        <w:t>Future program</w:t>
      </w:r>
    </w:p>
    <w:p w:rsidR="004E6C53" w:rsidRPr="00B472BC" w:rsidRDefault="004E6C53" w:rsidP="00B472BC">
      <w:pPr>
        <w:keepNext/>
        <w:rPr>
          <w:rFonts w:eastAsia="Times New Roman" w:cs="Arial"/>
        </w:rPr>
      </w:pPr>
    </w:p>
    <w:p w:rsidR="00B472BC" w:rsidRPr="008E624A" w:rsidRDefault="00B472BC" w:rsidP="00B472BC">
      <w:pPr>
        <w:rPr>
          <w:rFonts w:eastAsia="Times New Roman"/>
        </w:rPr>
      </w:pPr>
      <w:r w:rsidRPr="008E624A">
        <w:rPr>
          <w:rFonts w:eastAsia="Times New Roman"/>
          <w:color w:val="000000"/>
        </w:rPr>
        <w:fldChar w:fldCharType="begin"/>
      </w:r>
      <w:r w:rsidRPr="008E624A">
        <w:rPr>
          <w:rFonts w:eastAsia="Times New Roman"/>
          <w:color w:val="000000"/>
        </w:rPr>
        <w:instrText xml:space="preserve"> AUTONUM  </w:instrText>
      </w:r>
      <w:r w:rsidRPr="008E624A">
        <w:rPr>
          <w:rFonts w:eastAsia="Times New Roman"/>
          <w:color w:val="000000"/>
        </w:rPr>
        <w:fldChar w:fldCharType="end"/>
      </w:r>
      <w:r w:rsidRPr="008E624A">
        <w:rPr>
          <w:rFonts w:eastAsia="Times New Roman"/>
          <w:color w:val="000000"/>
        </w:rPr>
        <w:tab/>
      </w:r>
      <w:r w:rsidRPr="008E624A">
        <w:rPr>
          <w:rFonts w:eastAsia="Times New Roman"/>
        </w:rPr>
        <w:t>The TW</w:t>
      </w:r>
      <w:r w:rsidR="006466C4" w:rsidRPr="008E624A">
        <w:rPr>
          <w:rFonts w:eastAsia="Times New Roman"/>
        </w:rPr>
        <w:t>C</w:t>
      </w:r>
      <w:r w:rsidRPr="008E624A">
        <w:rPr>
          <w:rFonts w:eastAsia="Times New Roman"/>
        </w:rPr>
        <w:t xml:space="preserve"> agreed to discuss the following items at its next session:</w:t>
      </w:r>
    </w:p>
    <w:p w:rsidR="00B472BC" w:rsidRPr="008E624A" w:rsidRDefault="00B472BC" w:rsidP="00B472BC">
      <w:pPr>
        <w:ind w:left="567"/>
        <w:rPr>
          <w:rFonts w:eastAsia="Times New Roman"/>
        </w:rPr>
      </w:pPr>
    </w:p>
    <w:p w:rsidR="00B90A9B" w:rsidRPr="008E624A" w:rsidRDefault="00B90A9B" w:rsidP="00B90A9B">
      <w:pPr>
        <w:tabs>
          <w:tab w:val="left" w:pos="567"/>
        </w:tabs>
        <w:spacing w:after="120"/>
        <w:ind w:left="567"/>
        <w:rPr>
          <w:rFonts w:eastAsia="Times New Roman"/>
        </w:rPr>
      </w:pPr>
      <w:r w:rsidRPr="008E624A">
        <w:rPr>
          <w:rFonts w:eastAsia="Times New Roman"/>
        </w:rPr>
        <w:t>1.</w:t>
      </w:r>
      <w:r w:rsidRPr="008E624A">
        <w:rPr>
          <w:rFonts w:eastAsia="Times New Roman"/>
        </w:rPr>
        <w:tab/>
        <w:t>Opening of the Session</w:t>
      </w:r>
    </w:p>
    <w:p w:rsidR="00B90A9B" w:rsidRPr="008E624A" w:rsidRDefault="00B90A9B" w:rsidP="00B90A9B">
      <w:pPr>
        <w:tabs>
          <w:tab w:val="left" w:pos="567"/>
        </w:tabs>
        <w:spacing w:after="120"/>
        <w:ind w:left="567"/>
        <w:rPr>
          <w:rFonts w:eastAsia="Times New Roman"/>
        </w:rPr>
      </w:pPr>
      <w:r w:rsidRPr="008E624A">
        <w:rPr>
          <w:rFonts w:eastAsia="Times New Roman"/>
        </w:rPr>
        <w:t>2.</w:t>
      </w:r>
      <w:r w:rsidRPr="008E624A">
        <w:rPr>
          <w:rFonts w:eastAsia="Times New Roman"/>
        </w:rPr>
        <w:tab/>
        <w:t>Adoption of the agenda</w:t>
      </w:r>
    </w:p>
    <w:p w:rsidR="00B90A9B" w:rsidRPr="008E624A" w:rsidRDefault="00B90A9B" w:rsidP="00B90A9B">
      <w:pPr>
        <w:tabs>
          <w:tab w:val="left" w:pos="567"/>
        </w:tabs>
        <w:spacing w:after="120"/>
        <w:ind w:left="567"/>
        <w:rPr>
          <w:rFonts w:eastAsia="Times New Roman"/>
        </w:rPr>
      </w:pPr>
      <w:r w:rsidRPr="008E624A">
        <w:rPr>
          <w:rFonts w:eastAsia="Times New Roman"/>
        </w:rPr>
        <w:t>3.</w:t>
      </w:r>
      <w:r w:rsidRPr="008E624A">
        <w:rPr>
          <w:rFonts w:eastAsia="Times New Roman"/>
        </w:rPr>
        <w:tab/>
        <w:t xml:space="preserve">Short reports on developments in plant variety protection </w:t>
      </w:r>
    </w:p>
    <w:p w:rsidR="00B90A9B" w:rsidRPr="008E624A" w:rsidRDefault="00B90A9B" w:rsidP="00B90A9B">
      <w:pPr>
        <w:spacing w:after="120"/>
        <w:ind w:left="1701" w:hanging="567"/>
        <w:rPr>
          <w:rFonts w:eastAsia="Times New Roman"/>
        </w:rPr>
      </w:pPr>
      <w:r w:rsidRPr="008E624A">
        <w:rPr>
          <w:rFonts w:eastAsia="Times New Roman"/>
        </w:rPr>
        <w:t>(a)</w:t>
      </w:r>
      <w:r w:rsidRPr="008E624A">
        <w:rPr>
          <w:rFonts w:eastAsia="Times New Roman"/>
        </w:rPr>
        <w:tab/>
        <w:t>Reports from members and observers (written reports to be prepared by members and observers)</w:t>
      </w:r>
    </w:p>
    <w:p w:rsidR="00B90A9B" w:rsidRPr="008E624A" w:rsidRDefault="00B90A9B" w:rsidP="00B236A9">
      <w:pPr>
        <w:spacing w:after="120"/>
        <w:ind w:left="1701" w:hanging="567"/>
        <w:rPr>
          <w:rFonts w:eastAsia="Times New Roman"/>
        </w:rPr>
      </w:pPr>
      <w:r w:rsidRPr="008E624A">
        <w:rPr>
          <w:rFonts w:eastAsia="Times New Roman"/>
        </w:rPr>
        <w:t>(b)</w:t>
      </w:r>
      <w:r w:rsidRPr="008E624A">
        <w:rPr>
          <w:rFonts w:eastAsia="Times New Roman"/>
        </w:rPr>
        <w:tab/>
        <w:t xml:space="preserve">Report on developments within UPOV </w:t>
      </w:r>
      <w:r w:rsidRPr="008E624A">
        <w:rPr>
          <w:rFonts w:eastAsia="Times New Roman" w:cs="Arial"/>
        </w:rPr>
        <w:t xml:space="preserve">(document to be prepared by the Office of </w:t>
      </w:r>
      <w:r w:rsidRPr="00E32727">
        <w:rPr>
          <w:rFonts w:eastAsia="Times New Roman" w:cs="Arial"/>
          <w:fitText w:val="856" w:id="1730523904"/>
        </w:rPr>
        <w:t>the Union</w:t>
      </w:r>
      <w:r w:rsidRPr="008E624A">
        <w:rPr>
          <w:rFonts w:eastAsia="Times New Roman" w:cs="Arial"/>
        </w:rPr>
        <w:t>)</w:t>
      </w:r>
    </w:p>
    <w:p w:rsidR="00B90A9B" w:rsidRPr="008E624A" w:rsidRDefault="00B90A9B" w:rsidP="00B90A9B">
      <w:pPr>
        <w:spacing w:after="120"/>
        <w:ind w:left="567"/>
        <w:rPr>
          <w:rFonts w:eastAsia="Times New Roman"/>
        </w:rPr>
      </w:pPr>
      <w:r w:rsidRPr="008E624A">
        <w:rPr>
          <w:rFonts w:eastAsia="Times New Roman"/>
        </w:rPr>
        <w:t>4.</w:t>
      </w:r>
      <w:r w:rsidRPr="008E624A">
        <w:rPr>
          <w:rFonts w:eastAsia="Times New Roman"/>
        </w:rPr>
        <w:tab/>
        <w:t xml:space="preserve">Variety denominations </w:t>
      </w:r>
      <w:r w:rsidRPr="008E624A">
        <w:rPr>
          <w:rFonts w:eastAsia="Times New Roman" w:cs="Arial"/>
        </w:rPr>
        <w:t>(document to be prepared by the Office of the Union)</w:t>
      </w:r>
    </w:p>
    <w:p w:rsidR="00B90A9B" w:rsidRPr="008E624A" w:rsidRDefault="00B90A9B" w:rsidP="00B90A9B">
      <w:pPr>
        <w:spacing w:after="120"/>
        <w:ind w:left="567"/>
        <w:rPr>
          <w:rFonts w:eastAsia="Times New Roman"/>
        </w:rPr>
      </w:pPr>
      <w:r w:rsidRPr="008E624A">
        <w:rPr>
          <w:rFonts w:eastAsia="Times New Roman"/>
        </w:rPr>
        <w:t>5.</w:t>
      </w:r>
      <w:r w:rsidRPr="008E624A">
        <w:rPr>
          <w:rFonts w:eastAsia="Times New Roman"/>
        </w:rPr>
        <w:tab/>
        <w:t xml:space="preserve">TGP documents </w:t>
      </w:r>
      <w:r w:rsidRPr="008E624A">
        <w:rPr>
          <w:rFonts w:eastAsia="Times New Roman" w:cs="Arial"/>
        </w:rPr>
        <w:t>(document to be prepared by the Office of the Union)</w:t>
      </w:r>
    </w:p>
    <w:p w:rsidR="00B90A9B" w:rsidRPr="008E624A" w:rsidRDefault="00673F40" w:rsidP="00B90A9B">
      <w:pPr>
        <w:spacing w:after="120"/>
        <w:ind w:left="1134" w:hanging="567"/>
        <w:rPr>
          <w:rFonts w:eastAsia="Times New Roman" w:cs="Arial"/>
        </w:rPr>
      </w:pPr>
      <w:r>
        <w:rPr>
          <w:rFonts w:eastAsia="Times New Roman"/>
        </w:rPr>
        <w:t>6</w:t>
      </w:r>
      <w:r w:rsidR="00B90A9B" w:rsidRPr="008E624A">
        <w:rPr>
          <w:rFonts w:eastAsia="Times New Roman"/>
        </w:rPr>
        <w:t>.</w:t>
      </w:r>
      <w:r w:rsidR="00B90A9B" w:rsidRPr="008E624A">
        <w:rPr>
          <w:rFonts w:eastAsia="Times New Roman"/>
        </w:rPr>
        <w:tab/>
      </w:r>
      <w:r w:rsidR="00B90A9B" w:rsidRPr="008E624A">
        <w:rPr>
          <w:rFonts w:eastAsia="Times New Roman" w:cs="Arial"/>
        </w:rPr>
        <w:t xml:space="preserve">Assessing </w:t>
      </w:r>
      <w:r w:rsidR="00B90A9B" w:rsidRPr="008E624A">
        <w:rPr>
          <w:rFonts w:cs="Arial"/>
          <w:lang w:eastAsia="ja-JP"/>
        </w:rPr>
        <w:t>Uniformity</w:t>
      </w:r>
      <w:r w:rsidR="00B90A9B" w:rsidRPr="008E624A">
        <w:rPr>
          <w:rFonts w:eastAsia="Times New Roman" w:cs="Arial"/>
        </w:rPr>
        <w:t xml:space="preserve"> by Off-Types</w:t>
      </w:r>
      <w:r w:rsidR="008E624A" w:rsidRPr="008E624A">
        <w:rPr>
          <w:rFonts w:eastAsia="Times New Roman" w:cs="Arial"/>
        </w:rPr>
        <w:t>:</w:t>
      </w:r>
      <w:r w:rsidR="00B90A9B" w:rsidRPr="008E624A">
        <w:rPr>
          <w:rFonts w:eastAsia="Times New Roman" w:cs="Arial"/>
        </w:rPr>
        <w:t xml:space="preserve"> </w:t>
      </w:r>
    </w:p>
    <w:p w:rsidR="00B90A9B" w:rsidRPr="008E624A" w:rsidRDefault="00B90A9B" w:rsidP="00B90A9B">
      <w:pPr>
        <w:tabs>
          <w:tab w:val="left" w:pos="1134"/>
        </w:tabs>
        <w:spacing w:after="120"/>
        <w:ind w:left="1701" w:hanging="567"/>
        <w:rPr>
          <w:rFonts w:eastAsia="Times New Roman"/>
        </w:rPr>
      </w:pPr>
      <w:r w:rsidRPr="008E624A">
        <w:rPr>
          <w:rFonts w:eastAsia="Times New Roman" w:cs="Arial"/>
        </w:rPr>
        <w:t>-</w:t>
      </w:r>
      <w:r w:rsidRPr="008E624A">
        <w:rPr>
          <w:rFonts w:eastAsia="Times New Roman" w:cs="Arial"/>
        </w:rPr>
        <w:tab/>
        <w:t>Risks associated with assessment of uniformity by off-types on the basis of more than one growing cycle (document to be prepared by Germany and the United Kingdom)</w:t>
      </w:r>
      <w:r w:rsidRPr="008E624A">
        <w:rPr>
          <w:rFonts w:eastAsia="Times New Roman" w:cs="Arial"/>
          <w:i/>
        </w:rPr>
        <w:t xml:space="preserve"> </w:t>
      </w:r>
    </w:p>
    <w:p w:rsidR="00005DC3" w:rsidRDefault="00673F40" w:rsidP="00B236A9">
      <w:pPr>
        <w:keepNext/>
        <w:spacing w:after="120"/>
        <w:ind w:left="1134" w:hanging="567"/>
        <w:rPr>
          <w:rFonts w:eastAsia="Times New Roman"/>
        </w:rPr>
      </w:pPr>
      <w:r>
        <w:rPr>
          <w:rFonts w:eastAsia="Times New Roman"/>
        </w:rPr>
        <w:t>7</w:t>
      </w:r>
      <w:r w:rsidR="00005DC3" w:rsidRPr="00005DC3">
        <w:rPr>
          <w:rFonts w:eastAsia="Times New Roman"/>
        </w:rPr>
        <w:t>.</w:t>
      </w:r>
      <w:r w:rsidR="00005DC3" w:rsidRPr="00005DC3">
        <w:rPr>
          <w:rFonts w:eastAsia="Times New Roman"/>
        </w:rPr>
        <w:tab/>
      </w:r>
      <w:r w:rsidR="00E521F1">
        <w:rPr>
          <w:rFonts w:eastAsia="Times New Roman"/>
        </w:rPr>
        <w:t xml:space="preserve">Effect of </w:t>
      </w:r>
      <w:r w:rsidR="00B236A9" w:rsidRPr="00E521F1">
        <w:rPr>
          <w:rFonts w:eastAsia="Times New Roman"/>
        </w:rPr>
        <w:t>genotype</w:t>
      </w:r>
      <w:r w:rsidR="00B236A9" w:rsidRPr="00E521F1">
        <w:rPr>
          <w:rFonts w:eastAsia="Times New Roman" w:cs="Arial"/>
        </w:rPr>
        <w:t>-by-environment interaction</w:t>
      </w:r>
      <w:r w:rsidR="00E521F1">
        <w:rPr>
          <w:rFonts w:eastAsia="Times New Roman" w:cs="Arial"/>
        </w:rPr>
        <w:t xml:space="preserve"> in the production of variety descriptions</w:t>
      </w:r>
      <w:r w:rsidR="00005DC3" w:rsidRPr="008E624A">
        <w:rPr>
          <w:rFonts w:eastAsia="Times New Roman"/>
        </w:rPr>
        <w:t xml:space="preserve"> </w:t>
      </w:r>
      <w:r w:rsidR="00005DC3" w:rsidRPr="008E624A">
        <w:rPr>
          <w:rFonts w:eastAsia="Times New Roman" w:cs="Arial"/>
        </w:rPr>
        <w:t xml:space="preserve">(document to be prepared by </w:t>
      </w:r>
      <w:r w:rsidR="00005DC3">
        <w:rPr>
          <w:rFonts w:eastAsia="Times New Roman" w:cs="Arial"/>
        </w:rPr>
        <w:t>Italy and Finland</w:t>
      </w:r>
      <w:r w:rsidR="00E32727">
        <w:rPr>
          <w:rFonts w:eastAsia="Times New Roman" w:cs="Arial"/>
        </w:rPr>
        <w:t xml:space="preserve"> and documents invited</w:t>
      </w:r>
      <w:r w:rsidR="00005DC3" w:rsidRPr="008E624A">
        <w:rPr>
          <w:rFonts w:eastAsia="Times New Roman" w:cs="Arial"/>
        </w:rPr>
        <w:t>)</w:t>
      </w:r>
    </w:p>
    <w:p w:rsidR="00B90A9B" w:rsidRPr="008E624A" w:rsidRDefault="00673F40" w:rsidP="00B90A9B">
      <w:pPr>
        <w:keepNext/>
        <w:spacing w:after="120"/>
        <w:ind w:left="567"/>
        <w:rPr>
          <w:rFonts w:eastAsia="Times New Roman"/>
        </w:rPr>
      </w:pPr>
      <w:r>
        <w:rPr>
          <w:rFonts w:eastAsia="Times New Roman"/>
        </w:rPr>
        <w:t>8</w:t>
      </w:r>
      <w:r w:rsidR="00B90A9B" w:rsidRPr="008E624A">
        <w:rPr>
          <w:rFonts w:eastAsia="Times New Roman"/>
        </w:rPr>
        <w:t>.</w:t>
      </w:r>
      <w:r w:rsidR="00B90A9B" w:rsidRPr="008E624A">
        <w:rPr>
          <w:rFonts w:eastAsia="Times New Roman"/>
        </w:rPr>
        <w:tab/>
        <w:t>Software, Information and databases</w:t>
      </w:r>
    </w:p>
    <w:p w:rsidR="00B90A9B" w:rsidRPr="008E624A" w:rsidRDefault="00B90A9B" w:rsidP="00B90A9B">
      <w:pPr>
        <w:keepNext/>
        <w:spacing w:after="120"/>
        <w:ind w:left="1701" w:hanging="567"/>
        <w:rPr>
          <w:rFonts w:eastAsia="Times New Roman" w:cs="Arial"/>
        </w:rPr>
      </w:pPr>
      <w:r w:rsidRPr="008E624A">
        <w:rPr>
          <w:rFonts w:eastAsia="Times New Roman"/>
        </w:rPr>
        <w:t>(a)</w:t>
      </w:r>
      <w:r w:rsidRPr="008E624A">
        <w:rPr>
          <w:rFonts w:eastAsia="Times New Roman"/>
        </w:rPr>
        <w:tab/>
        <w:t xml:space="preserve">UPOV information databases </w:t>
      </w:r>
      <w:r w:rsidRPr="008E624A">
        <w:rPr>
          <w:rFonts w:eastAsia="Times New Roman" w:cs="Arial"/>
        </w:rPr>
        <w:t>(document to be prepared by the Office of the Union)</w:t>
      </w:r>
    </w:p>
    <w:p w:rsidR="00B90A9B" w:rsidRPr="008E624A" w:rsidRDefault="00B90A9B" w:rsidP="00B90A9B">
      <w:pPr>
        <w:spacing w:after="120"/>
        <w:ind w:left="1701" w:hanging="567"/>
        <w:rPr>
          <w:rFonts w:eastAsia="Times New Roman"/>
        </w:rPr>
      </w:pPr>
      <w:r w:rsidRPr="008E624A">
        <w:rPr>
          <w:rFonts w:eastAsia="Times New Roman"/>
        </w:rPr>
        <w:t>(b)</w:t>
      </w:r>
      <w:r w:rsidRPr="008E624A">
        <w:rPr>
          <w:rFonts w:eastAsia="Times New Roman"/>
        </w:rPr>
        <w:tab/>
        <w:t xml:space="preserve">Variety description databases </w:t>
      </w:r>
      <w:r w:rsidRPr="008E624A">
        <w:rPr>
          <w:rFonts w:eastAsia="Times New Roman" w:cs="Arial"/>
        </w:rPr>
        <w:t>(document to be prepared by the Office of the Union and documents invited)</w:t>
      </w:r>
    </w:p>
    <w:p w:rsidR="00B90A9B" w:rsidRPr="008E624A" w:rsidRDefault="00B90A9B" w:rsidP="00B90A9B">
      <w:pPr>
        <w:spacing w:after="120"/>
        <w:ind w:left="1701" w:hanging="567"/>
        <w:rPr>
          <w:rFonts w:eastAsia="Times New Roman"/>
        </w:rPr>
      </w:pPr>
      <w:r w:rsidRPr="008E624A">
        <w:rPr>
          <w:rFonts w:eastAsia="Times New Roman"/>
        </w:rPr>
        <w:t>(c)</w:t>
      </w:r>
      <w:r w:rsidRPr="008E624A">
        <w:rPr>
          <w:rFonts w:eastAsia="Times New Roman"/>
        </w:rPr>
        <w:tab/>
        <w:t xml:space="preserve">Exchange and use of software and equipment </w:t>
      </w:r>
      <w:r w:rsidRPr="008E624A">
        <w:rPr>
          <w:rFonts w:eastAsia="Times New Roman" w:cs="Arial"/>
        </w:rPr>
        <w:t>(document to be prepared by the Office of the Union and documents invited)</w:t>
      </w:r>
    </w:p>
    <w:p w:rsidR="00B90A9B" w:rsidRPr="008E624A" w:rsidRDefault="00B90A9B" w:rsidP="00B90A9B">
      <w:pPr>
        <w:spacing w:after="120"/>
        <w:ind w:left="1701" w:hanging="567"/>
        <w:rPr>
          <w:rFonts w:eastAsia="Times New Roman"/>
        </w:rPr>
      </w:pPr>
      <w:r w:rsidRPr="008E624A">
        <w:rPr>
          <w:rFonts w:eastAsia="Times New Roman"/>
        </w:rPr>
        <w:t>(d)</w:t>
      </w:r>
      <w:r w:rsidRPr="008E624A">
        <w:rPr>
          <w:rFonts w:eastAsia="Times New Roman"/>
        </w:rPr>
        <w:tab/>
        <w:t xml:space="preserve">Electronic application systems </w:t>
      </w:r>
      <w:r w:rsidRPr="008E624A">
        <w:rPr>
          <w:rFonts w:eastAsia="Times New Roman" w:cs="Arial"/>
        </w:rPr>
        <w:t>(document to be prepared by the Office of the Union and documents invited)</w:t>
      </w:r>
    </w:p>
    <w:p w:rsidR="00B90A9B" w:rsidRPr="000A6136" w:rsidRDefault="00B90A9B" w:rsidP="00B90A9B">
      <w:pPr>
        <w:spacing w:after="120"/>
        <w:ind w:left="1701" w:hanging="567"/>
        <w:rPr>
          <w:rFonts w:eastAsia="Times New Roman"/>
        </w:rPr>
      </w:pPr>
      <w:r w:rsidRPr="000A6136">
        <w:rPr>
          <w:rFonts w:eastAsia="Times New Roman"/>
        </w:rPr>
        <w:t>(e)</w:t>
      </w:r>
      <w:r w:rsidRPr="000A6136">
        <w:rPr>
          <w:rFonts w:eastAsia="Times New Roman"/>
        </w:rPr>
        <w:tab/>
      </w:r>
      <w:r w:rsidRPr="000A6136">
        <w:rPr>
          <w:rFonts w:cs="Arial"/>
          <w:lang w:eastAsia="ja-JP"/>
        </w:rPr>
        <w:t>A single tool for DUS computation process (document to be prepared by France)</w:t>
      </w:r>
    </w:p>
    <w:p w:rsidR="00B90A9B" w:rsidRPr="000A6136" w:rsidRDefault="00B90A9B" w:rsidP="00B90A9B">
      <w:pPr>
        <w:spacing w:after="120"/>
        <w:ind w:left="1701" w:hanging="567"/>
        <w:rPr>
          <w:rFonts w:cs="Arial"/>
          <w:color w:val="000000"/>
        </w:rPr>
      </w:pPr>
      <w:r w:rsidRPr="000A6136">
        <w:rPr>
          <w:rFonts w:eastAsia="Times New Roman"/>
        </w:rPr>
        <w:t>(f)</w:t>
      </w:r>
      <w:r w:rsidRPr="000A6136">
        <w:rPr>
          <w:rFonts w:eastAsia="Times New Roman"/>
        </w:rPr>
        <w:tab/>
      </w:r>
      <w:r w:rsidRPr="000A6136">
        <w:rPr>
          <w:rFonts w:cs="Arial"/>
          <w:color w:val="000000"/>
        </w:rPr>
        <w:t>Management of databases (documents invited)</w:t>
      </w:r>
    </w:p>
    <w:p w:rsidR="00B90A9B" w:rsidRPr="000A6136" w:rsidRDefault="00B90A9B" w:rsidP="00B90A9B">
      <w:pPr>
        <w:spacing w:after="120"/>
        <w:ind w:left="1701" w:hanging="567"/>
        <w:rPr>
          <w:rFonts w:cs="Arial"/>
          <w:color w:val="000000"/>
        </w:rPr>
      </w:pPr>
      <w:r w:rsidRPr="000A6136">
        <w:rPr>
          <w:rFonts w:cs="Arial"/>
          <w:color w:val="000000"/>
        </w:rPr>
        <w:t>(g)</w:t>
      </w:r>
      <w:r w:rsidRPr="000A6136">
        <w:rPr>
          <w:rFonts w:cs="Arial"/>
          <w:color w:val="000000"/>
        </w:rPr>
        <w:tab/>
        <w:t>Building a database with molecular marker information for the management of variety collections (</w:t>
      </w:r>
      <w:r w:rsidR="000A6136" w:rsidRPr="000A6136">
        <w:rPr>
          <w:rFonts w:cs="Arial"/>
          <w:color w:val="000000"/>
        </w:rPr>
        <w:t>documents invited</w:t>
      </w:r>
      <w:r w:rsidRPr="000A6136">
        <w:rPr>
          <w:rFonts w:cs="Arial"/>
          <w:color w:val="000000"/>
        </w:rPr>
        <w:t>)</w:t>
      </w:r>
    </w:p>
    <w:p w:rsidR="00B90A9B" w:rsidRPr="00A71815" w:rsidRDefault="00B90A9B" w:rsidP="00B90A9B">
      <w:pPr>
        <w:spacing w:after="120"/>
        <w:ind w:left="1701" w:hanging="567"/>
        <w:rPr>
          <w:rFonts w:eastAsia="Times New Roman"/>
        </w:rPr>
      </w:pPr>
      <w:r w:rsidRPr="00A71815">
        <w:rPr>
          <w:rFonts w:cs="Arial"/>
          <w:color w:val="000000"/>
        </w:rPr>
        <w:t>(</w:t>
      </w:r>
      <w:r w:rsidR="008E624A" w:rsidRPr="00A71815">
        <w:rPr>
          <w:rFonts w:cs="Arial"/>
          <w:color w:val="000000"/>
        </w:rPr>
        <w:t>h</w:t>
      </w:r>
      <w:r w:rsidRPr="00A71815">
        <w:rPr>
          <w:rFonts w:cs="Arial"/>
          <w:color w:val="000000"/>
        </w:rPr>
        <w:t>)</w:t>
      </w:r>
      <w:r w:rsidRPr="00A71815">
        <w:rPr>
          <w:rFonts w:cs="Arial"/>
          <w:color w:val="000000"/>
        </w:rPr>
        <w:tab/>
        <w:t>Web services provided by UPOV and members of the Union (document to be prepared by the Office of the Union)</w:t>
      </w:r>
    </w:p>
    <w:p w:rsidR="00B90A9B" w:rsidRPr="00522F1A" w:rsidRDefault="00673F40" w:rsidP="00673F40">
      <w:pPr>
        <w:keepNext/>
        <w:spacing w:after="120"/>
        <w:ind w:left="567"/>
        <w:rPr>
          <w:rFonts w:eastAsia="Times New Roman"/>
        </w:rPr>
      </w:pPr>
      <w:r>
        <w:rPr>
          <w:rFonts w:eastAsia="Times New Roman"/>
        </w:rPr>
        <w:lastRenderedPageBreak/>
        <w:t>9</w:t>
      </w:r>
      <w:r w:rsidR="00B90A9B" w:rsidRPr="00522F1A">
        <w:rPr>
          <w:rFonts w:eastAsia="Times New Roman"/>
        </w:rPr>
        <w:t>.</w:t>
      </w:r>
      <w:r w:rsidR="00B90A9B" w:rsidRPr="00522F1A">
        <w:rPr>
          <w:rFonts w:eastAsia="Times New Roman"/>
        </w:rPr>
        <w:tab/>
      </w:r>
      <w:r w:rsidR="00B90A9B" w:rsidRPr="00522F1A">
        <w:rPr>
          <w:rFonts w:eastAsia="Times New Roman" w:cs="Arial"/>
        </w:rPr>
        <w:t>Sta</w:t>
      </w:r>
      <w:r w:rsidR="00B90A9B" w:rsidRPr="00522F1A">
        <w:rPr>
          <w:rFonts w:cs="Arial"/>
          <w:lang w:eastAsia="ja-JP"/>
        </w:rPr>
        <w:t>tistical methods</w:t>
      </w:r>
    </w:p>
    <w:p w:rsidR="00B90A9B" w:rsidRPr="00522F1A" w:rsidRDefault="00B90A9B" w:rsidP="00673F40">
      <w:pPr>
        <w:keepNext/>
        <w:spacing w:after="120"/>
        <w:ind w:left="1701" w:hanging="567"/>
        <w:rPr>
          <w:rFonts w:eastAsia="Times New Roman"/>
        </w:rPr>
      </w:pPr>
      <w:r w:rsidRPr="00522F1A">
        <w:rPr>
          <w:rFonts w:eastAsia="Times New Roman"/>
        </w:rPr>
        <w:t>(a)</w:t>
      </w:r>
      <w:r w:rsidRPr="00522F1A">
        <w:rPr>
          <w:rFonts w:eastAsia="Times New Roman"/>
        </w:rPr>
        <w:tab/>
      </w:r>
      <w:r w:rsidRPr="00522F1A">
        <w:rPr>
          <w:rFonts w:cs="Arial"/>
          <w:lang w:eastAsia="ja-JP"/>
        </w:rPr>
        <w:t>Statistical methods and software for visually observed characteristics (document to be prepared by France and the United Kingdom and documents invited)</w:t>
      </w:r>
    </w:p>
    <w:p w:rsidR="00B90A9B" w:rsidRPr="00522F1A" w:rsidRDefault="00B90A9B" w:rsidP="00B90A9B">
      <w:pPr>
        <w:spacing w:after="120"/>
        <w:ind w:left="1701" w:hanging="567"/>
        <w:rPr>
          <w:rFonts w:eastAsia="Times New Roman" w:cs="Arial"/>
        </w:rPr>
      </w:pPr>
      <w:r w:rsidRPr="00522F1A">
        <w:rPr>
          <w:rFonts w:eastAsia="Times New Roman"/>
        </w:rPr>
        <w:t>(b)</w:t>
      </w:r>
      <w:r w:rsidRPr="00522F1A">
        <w:rPr>
          <w:rFonts w:eastAsia="Times New Roman"/>
        </w:rPr>
        <w:tab/>
      </w:r>
      <w:r w:rsidRPr="00522F1A">
        <w:rPr>
          <w:rFonts w:eastAsia="Times New Roman" w:cs="Arial"/>
        </w:rPr>
        <w:t>The Combined-Over-Years Uniformity Criterion (COYU) (document to be prepared by the United Kingdom)</w:t>
      </w:r>
    </w:p>
    <w:p w:rsidR="0030103A" w:rsidRDefault="0030103A" w:rsidP="00673F40">
      <w:pPr>
        <w:spacing w:after="120"/>
        <w:ind w:left="1701" w:hanging="567"/>
        <w:rPr>
          <w:rFonts w:eastAsia="Times New Roman"/>
        </w:rPr>
      </w:pPr>
      <w:r w:rsidRPr="00522F1A">
        <w:rPr>
          <w:rFonts w:eastAsia="Times New Roman"/>
        </w:rPr>
        <w:t>(</w:t>
      </w:r>
      <w:r>
        <w:rPr>
          <w:rFonts w:eastAsia="Times New Roman"/>
        </w:rPr>
        <w:t>c</w:t>
      </w:r>
      <w:r w:rsidRPr="00522F1A">
        <w:rPr>
          <w:rFonts w:eastAsia="Times New Roman"/>
        </w:rPr>
        <w:t>)</w:t>
      </w:r>
      <w:r w:rsidRPr="00522F1A">
        <w:rPr>
          <w:rFonts w:eastAsia="Times New Roman"/>
        </w:rPr>
        <w:tab/>
      </w:r>
      <w:r>
        <w:rPr>
          <w:rFonts w:eastAsia="Times New Roman"/>
        </w:rPr>
        <w:t>Calculat</w:t>
      </w:r>
      <w:r w:rsidR="00D00810">
        <w:rPr>
          <w:rFonts w:eastAsia="Times New Roman"/>
        </w:rPr>
        <w:t>ed</w:t>
      </w:r>
      <w:r>
        <w:rPr>
          <w:rFonts w:eastAsia="Times New Roman"/>
        </w:rPr>
        <w:t xml:space="preserve"> threshold</w:t>
      </w:r>
      <w:r w:rsidR="00D00810">
        <w:rPr>
          <w:rFonts w:eastAsia="Times New Roman"/>
        </w:rPr>
        <w:t>s</w:t>
      </w:r>
      <w:r>
        <w:rPr>
          <w:rFonts w:eastAsia="Times New Roman"/>
        </w:rPr>
        <w:t xml:space="preserve"> for excluding varieties </w:t>
      </w:r>
      <w:r w:rsidR="00D00810">
        <w:rPr>
          <w:rFonts w:eastAsia="Times New Roman"/>
        </w:rPr>
        <w:t xml:space="preserve">of common knowledge </w:t>
      </w:r>
      <w:r>
        <w:rPr>
          <w:rFonts w:eastAsia="Times New Roman"/>
        </w:rPr>
        <w:t xml:space="preserve">from </w:t>
      </w:r>
      <w:r w:rsidR="00D00810">
        <w:rPr>
          <w:rFonts w:eastAsia="Times New Roman"/>
        </w:rPr>
        <w:t>second</w:t>
      </w:r>
      <w:r>
        <w:rPr>
          <w:rFonts w:eastAsia="Times New Roman"/>
        </w:rPr>
        <w:t xml:space="preserve"> growing cycle</w:t>
      </w:r>
      <w:r w:rsidR="00D00810">
        <w:rPr>
          <w:rFonts w:eastAsia="Times New Roman"/>
        </w:rPr>
        <w:t xml:space="preserve"> when COYD is used</w:t>
      </w:r>
      <w:r>
        <w:rPr>
          <w:rFonts w:eastAsia="Times New Roman"/>
        </w:rPr>
        <w:t xml:space="preserve"> (</w:t>
      </w:r>
      <w:r w:rsidRPr="00522F1A">
        <w:rPr>
          <w:rFonts w:eastAsia="Times New Roman" w:cs="Arial"/>
        </w:rPr>
        <w:t>document to be prepared by the United Kingdom</w:t>
      </w:r>
      <w:r>
        <w:rPr>
          <w:rFonts w:eastAsia="Times New Roman"/>
        </w:rPr>
        <w:t>)</w:t>
      </w:r>
    </w:p>
    <w:p w:rsidR="00B90A9B" w:rsidRPr="00522F1A" w:rsidRDefault="00B90A9B" w:rsidP="00B90A9B">
      <w:pPr>
        <w:spacing w:after="120"/>
        <w:ind w:left="567"/>
        <w:rPr>
          <w:rFonts w:eastAsia="Times New Roman"/>
        </w:rPr>
      </w:pPr>
      <w:r w:rsidRPr="00522F1A">
        <w:rPr>
          <w:rFonts w:eastAsia="Times New Roman"/>
        </w:rPr>
        <w:t>1</w:t>
      </w:r>
      <w:r w:rsidR="00C047BE">
        <w:rPr>
          <w:rFonts w:eastAsia="Times New Roman"/>
        </w:rPr>
        <w:t>0</w:t>
      </w:r>
      <w:r w:rsidRPr="00522F1A">
        <w:rPr>
          <w:rFonts w:eastAsia="Times New Roman"/>
        </w:rPr>
        <w:t>.</w:t>
      </w:r>
      <w:r w:rsidRPr="00522F1A">
        <w:rPr>
          <w:rFonts w:eastAsia="Times New Roman"/>
        </w:rPr>
        <w:tab/>
        <w:t>Image analysis (documents invited)</w:t>
      </w:r>
    </w:p>
    <w:p w:rsidR="00C77B14" w:rsidRDefault="00B90A9B" w:rsidP="00C77B14">
      <w:pPr>
        <w:spacing w:after="120"/>
        <w:ind w:left="1134" w:hanging="567"/>
        <w:rPr>
          <w:rFonts w:eastAsia="Times New Roman"/>
        </w:rPr>
      </w:pPr>
      <w:r w:rsidRPr="00522F1A">
        <w:rPr>
          <w:rFonts w:eastAsia="Times New Roman"/>
        </w:rPr>
        <w:t>1</w:t>
      </w:r>
      <w:r w:rsidR="00C047BE">
        <w:rPr>
          <w:rFonts w:eastAsia="Times New Roman"/>
        </w:rPr>
        <w:t>1</w:t>
      </w:r>
      <w:r w:rsidRPr="00522F1A">
        <w:rPr>
          <w:rFonts w:eastAsia="Times New Roman"/>
        </w:rPr>
        <w:t>.</w:t>
      </w:r>
      <w:r w:rsidRPr="00522F1A">
        <w:rPr>
          <w:rFonts w:eastAsia="Times New Roman"/>
        </w:rPr>
        <w:tab/>
        <w:t xml:space="preserve">Experience with using two locations by one year for DUS decisions (documents to be prepared by France and </w:t>
      </w:r>
      <w:r w:rsidR="004256A2">
        <w:rPr>
          <w:rFonts w:eastAsia="Times New Roman"/>
        </w:rPr>
        <w:t>Kenya</w:t>
      </w:r>
      <w:r w:rsidRPr="00522F1A">
        <w:rPr>
          <w:rFonts w:eastAsia="Times New Roman"/>
        </w:rPr>
        <w:t>)</w:t>
      </w:r>
    </w:p>
    <w:p w:rsidR="001D19C2" w:rsidRPr="00C77B14" w:rsidRDefault="00177E52" w:rsidP="00C77B14">
      <w:pPr>
        <w:spacing w:after="120"/>
        <w:ind w:left="1134" w:hanging="567"/>
        <w:rPr>
          <w:rFonts w:eastAsia="Times New Roman"/>
        </w:rPr>
      </w:pPr>
      <w:r w:rsidRPr="00522F1A">
        <w:rPr>
          <w:rFonts w:eastAsia="Times New Roman"/>
        </w:rPr>
        <w:t>1</w:t>
      </w:r>
      <w:r w:rsidR="00C047BE">
        <w:rPr>
          <w:rFonts w:eastAsia="Times New Roman"/>
        </w:rPr>
        <w:t>2</w:t>
      </w:r>
      <w:r w:rsidRPr="00522F1A">
        <w:rPr>
          <w:rFonts w:eastAsia="Times New Roman"/>
        </w:rPr>
        <w:t>.</w:t>
      </w:r>
      <w:r w:rsidRPr="00522F1A">
        <w:rPr>
          <w:rFonts w:eastAsia="Times New Roman"/>
        </w:rPr>
        <w:tab/>
      </w:r>
      <w:r w:rsidR="001D19C2">
        <w:rPr>
          <w:rFonts w:eastAsia="Times New Roman" w:cs="Arial"/>
        </w:rPr>
        <w:t xml:space="preserve">Number of growing cycles in DUS </w:t>
      </w:r>
      <w:r>
        <w:rPr>
          <w:rFonts w:eastAsia="Times New Roman" w:cs="Arial"/>
        </w:rPr>
        <w:t>examination</w:t>
      </w:r>
    </w:p>
    <w:p w:rsidR="00C77B14" w:rsidRDefault="00177E52" w:rsidP="00C77B14">
      <w:pPr>
        <w:tabs>
          <w:tab w:val="left" w:pos="1134"/>
        </w:tabs>
        <w:spacing w:after="120"/>
        <w:ind w:leftChars="600" w:left="1800" w:hangingChars="300" w:hanging="600"/>
        <w:rPr>
          <w:rFonts w:eastAsia="Times New Roman" w:cs="Arial"/>
          <w:i/>
        </w:rPr>
      </w:pPr>
      <w:r>
        <w:rPr>
          <w:rFonts w:eastAsia="Times New Roman" w:cs="Arial"/>
        </w:rPr>
        <w:t xml:space="preserve">- </w:t>
      </w:r>
      <w:r w:rsidR="00C77B14">
        <w:rPr>
          <w:rFonts w:eastAsia="Times New Roman" w:cs="Arial"/>
        </w:rPr>
        <w:t xml:space="preserve">      </w:t>
      </w:r>
      <w:r w:rsidR="00F81DEB" w:rsidRPr="000651E6">
        <w:rPr>
          <w:rFonts w:eastAsia="Times New Roman" w:cs="Arial"/>
        </w:rPr>
        <w:t xml:space="preserve">DNA markers as supporting information for </w:t>
      </w:r>
      <w:r w:rsidR="00F81DEB">
        <w:rPr>
          <w:rFonts w:eastAsia="Times New Roman" w:cs="Arial"/>
        </w:rPr>
        <w:t xml:space="preserve">DUS </w:t>
      </w:r>
      <w:r w:rsidR="00F81DEB" w:rsidRPr="000651E6">
        <w:rPr>
          <w:rFonts w:eastAsia="Times New Roman" w:cs="Arial"/>
        </w:rPr>
        <w:t xml:space="preserve">decisions </w:t>
      </w:r>
      <w:r w:rsidR="00F81DEB">
        <w:rPr>
          <w:rFonts w:eastAsia="Times New Roman" w:cs="Arial"/>
        </w:rPr>
        <w:t>in potatoes</w:t>
      </w:r>
      <w:r w:rsidR="00F81DEB" w:rsidRPr="008E624A">
        <w:rPr>
          <w:rFonts w:eastAsia="Times New Roman" w:cs="Arial"/>
        </w:rPr>
        <w:t xml:space="preserve"> (document to be prepared by the Netherlands)</w:t>
      </w:r>
      <w:r w:rsidR="00F81DEB" w:rsidRPr="008E624A">
        <w:rPr>
          <w:rFonts w:eastAsia="Times New Roman" w:cs="Arial"/>
          <w:i/>
        </w:rPr>
        <w:t xml:space="preserve"> </w:t>
      </w:r>
    </w:p>
    <w:p w:rsidR="00C77B14" w:rsidRDefault="00B236A9" w:rsidP="00C047BE">
      <w:pPr>
        <w:tabs>
          <w:tab w:val="left" w:pos="1134"/>
        </w:tabs>
        <w:spacing w:after="120"/>
        <w:ind w:leftChars="300" w:left="1134" w:hangingChars="267" w:hanging="534"/>
        <w:rPr>
          <w:rFonts w:eastAsia="Times New Roman" w:cs="Arial"/>
        </w:rPr>
      </w:pPr>
      <w:r>
        <w:rPr>
          <w:rFonts w:eastAsia="Times New Roman"/>
        </w:rPr>
        <w:t>1</w:t>
      </w:r>
      <w:r w:rsidR="00C047BE">
        <w:rPr>
          <w:rFonts w:eastAsia="Times New Roman"/>
        </w:rPr>
        <w:t>3</w:t>
      </w:r>
      <w:r w:rsidR="004256A2" w:rsidRPr="008E624A">
        <w:rPr>
          <w:rFonts w:eastAsia="Times New Roman"/>
        </w:rPr>
        <w:t>.</w:t>
      </w:r>
      <w:r w:rsidR="00C047BE">
        <w:rPr>
          <w:rFonts w:eastAsia="Times New Roman"/>
        </w:rPr>
        <w:tab/>
      </w:r>
      <w:r w:rsidR="004256A2" w:rsidRPr="008E624A">
        <w:rPr>
          <w:rFonts w:eastAsia="Times New Roman"/>
        </w:rPr>
        <w:t xml:space="preserve">Molecular Techniques </w:t>
      </w:r>
      <w:r w:rsidR="004256A2" w:rsidRPr="008E624A">
        <w:rPr>
          <w:rFonts w:eastAsia="Times New Roman" w:cs="Arial"/>
        </w:rPr>
        <w:t>(document to be prepared by the Office of the Union and documents invited)</w:t>
      </w:r>
    </w:p>
    <w:p w:rsidR="00B90A9B" w:rsidRPr="00522F1A" w:rsidRDefault="00B90A9B" w:rsidP="00C77B14">
      <w:pPr>
        <w:tabs>
          <w:tab w:val="left" w:pos="1134"/>
        </w:tabs>
        <w:spacing w:after="120"/>
        <w:ind w:firstLineChars="300" w:firstLine="600"/>
        <w:rPr>
          <w:rFonts w:eastAsia="Times New Roman"/>
        </w:rPr>
      </w:pPr>
      <w:r w:rsidRPr="00522F1A">
        <w:rPr>
          <w:rFonts w:eastAsia="Times New Roman"/>
        </w:rPr>
        <w:t>1</w:t>
      </w:r>
      <w:r w:rsidR="00C047BE">
        <w:rPr>
          <w:rFonts w:eastAsia="Times New Roman"/>
        </w:rPr>
        <w:t>4</w:t>
      </w:r>
      <w:r w:rsidRPr="00522F1A">
        <w:rPr>
          <w:rFonts w:eastAsia="Times New Roman"/>
        </w:rPr>
        <w:t>.</w:t>
      </w:r>
      <w:r w:rsidRPr="00522F1A">
        <w:rPr>
          <w:rFonts w:eastAsia="Times New Roman"/>
        </w:rPr>
        <w:tab/>
        <w:t>Date and place of the next session</w:t>
      </w:r>
    </w:p>
    <w:p w:rsidR="00B90A9B" w:rsidRPr="00522F1A" w:rsidRDefault="00B90A9B" w:rsidP="00B90A9B">
      <w:pPr>
        <w:spacing w:after="120"/>
        <w:ind w:left="567"/>
        <w:rPr>
          <w:rFonts w:eastAsia="Times New Roman"/>
        </w:rPr>
      </w:pPr>
      <w:r w:rsidRPr="00522F1A">
        <w:rPr>
          <w:rFonts w:eastAsia="Times New Roman"/>
        </w:rPr>
        <w:t>1</w:t>
      </w:r>
      <w:r w:rsidR="00C047BE">
        <w:rPr>
          <w:rFonts w:eastAsia="Times New Roman"/>
        </w:rPr>
        <w:t>5</w:t>
      </w:r>
      <w:r w:rsidRPr="00522F1A">
        <w:rPr>
          <w:rFonts w:eastAsia="Times New Roman"/>
        </w:rPr>
        <w:t>.</w:t>
      </w:r>
      <w:r w:rsidRPr="00522F1A">
        <w:rPr>
          <w:rFonts w:eastAsia="Times New Roman"/>
        </w:rPr>
        <w:tab/>
        <w:t>Future program</w:t>
      </w:r>
    </w:p>
    <w:p w:rsidR="00B90A9B" w:rsidRPr="00522F1A" w:rsidRDefault="00B90A9B" w:rsidP="00B90A9B">
      <w:pPr>
        <w:spacing w:after="120"/>
        <w:ind w:left="567"/>
        <w:rPr>
          <w:rFonts w:eastAsia="Times New Roman"/>
        </w:rPr>
      </w:pPr>
      <w:r w:rsidRPr="00522F1A">
        <w:rPr>
          <w:rFonts w:eastAsia="Times New Roman"/>
        </w:rPr>
        <w:t>1</w:t>
      </w:r>
      <w:r w:rsidR="00C047BE">
        <w:rPr>
          <w:rFonts w:eastAsia="Times New Roman"/>
        </w:rPr>
        <w:t>6</w:t>
      </w:r>
      <w:r w:rsidRPr="00522F1A">
        <w:rPr>
          <w:rFonts w:eastAsia="Times New Roman"/>
        </w:rPr>
        <w:t>.</w:t>
      </w:r>
      <w:r w:rsidRPr="00522F1A">
        <w:rPr>
          <w:rFonts w:eastAsia="Times New Roman"/>
        </w:rPr>
        <w:tab/>
        <w:t>Adoption of the Report on the session (if time permits)</w:t>
      </w:r>
    </w:p>
    <w:p w:rsidR="00B90A9B" w:rsidRPr="00B90A9B" w:rsidRDefault="00B90A9B" w:rsidP="00B90A9B">
      <w:pPr>
        <w:spacing w:after="120"/>
        <w:ind w:left="567"/>
        <w:rPr>
          <w:rFonts w:eastAsia="Times New Roman"/>
        </w:rPr>
      </w:pPr>
      <w:r w:rsidRPr="00522F1A">
        <w:rPr>
          <w:rFonts w:eastAsia="Times New Roman"/>
        </w:rPr>
        <w:t>1</w:t>
      </w:r>
      <w:r w:rsidR="00C047BE">
        <w:rPr>
          <w:rFonts w:eastAsia="Times New Roman"/>
        </w:rPr>
        <w:t>7</w:t>
      </w:r>
      <w:r w:rsidRPr="00522F1A">
        <w:rPr>
          <w:rFonts w:eastAsia="Times New Roman"/>
        </w:rPr>
        <w:t>.</w:t>
      </w:r>
      <w:r w:rsidRPr="00522F1A">
        <w:rPr>
          <w:rFonts w:eastAsia="Times New Roman"/>
        </w:rPr>
        <w:tab/>
        <w:t>Closing of the session</w:t>
      </w:r>
    </w:p>
    <w:p w:rsidR="00E32727" w:rsidRDefault="00E32727" w:rsidP="00B472BC">
      <w:pPr>
        <w:spacing w:after="60"/>
        <w:ind w:left="1134" w:hanging="567"/>
        <w:rPr>
          <w:rFonts w:eastAsia="Times New Roman"/>
        </w:rPr>
      </w:pPr>
    </w:p>
    <w:p w:rsidR="00E32727" w:rsidRPr="00B472BC" w:rsidRDefault="00E32727" w:rsidP="00B472BC">
      <w:pPr>
        <w:spacing w:after="60"/>
        <w:ind w:left="1134" w:hanging="567"/>
        <w:rPr>
          <w:rFonts w:eastAsia="Times New Roman"/>
        </w:rPr>
      </w:pPr>
    </w:p>
    <w:p w:rsidR="00B472BC" w:rsidRPr="00B472BC" w:rsidRDefault="00B472BC" w:rsidP="00B472BC">
      <w:pPr>
        <w:keepNext/>
        <w:rPr>
          <w:rFonts w:eastAsia="Times New Roman"/>
          <w:u w:val="single"/>
        </w:rPr>
      </w:pPr>
      <w:r w:rsidRPr="00B472BC">
        <w:rPr>
          <w:rFonts w:eastAsia="Times New Roman"/>
          <w:u w:val="single"/>
        </w:rPr>
        <w:t>Visit</w:t>
      </w:r>
    </w:p>
    <w:p w:rsidR="00B472BC" w:rsidRPr="00B472BC" w:rsidRDefault="00B472BC" w:rsidP="00B472BC">
      <w:pPr>
        <w:keepNext/>
        <w:rPr>
          <w:rFonts w:eastAsia="Times New Roman"/>
        </w:rPr>
      </w:pPr>
    </w:p>
    <w:p w:rsidR="00B90A9B" w:rsidRDefault="00B472BC" w:rsidP="00B472BC">
      <w:pPr>
        <w:keepNext/>
      </w:pPr>
      <w:r w:rsidRPr="00B472BC">
        <w:rPr>
          <w:rFonts w:eastAsia="Times New Roman"/>
        </w:rPr>
        <w:fldChar w:fldCharType="begin"/>
      </w:r>
      <w:r w:rsidRPr="00B472BC">
        <w:rPr>
          <w:rFonts w:eastAsia="Times New Roman"/>
        </w:rPr>
        <w:instrText xml:space="preserve"> AUTONUM  </w:instrText>
      </w:r>
      <w:r w:rsidRPr="00B472BC">
        <w:rPr>
          <w:rFonts w:eastAsia="Times New Roman"/>
        </w:rPr>
        <w:fldChar w:fldCharType="end"/>
      </w:r>
      <w:r w:rsidRPr="00B472BC">
        <w:rPr>
          <w:rFonts w:eastAsia="Times New Roman"/>
        </w:rPr>
        <w:tab/>
      </w:r>
      <w:r w:rsidR="00B90A9B" w:rsidRPr="002941DB">
        <w:rPr>
          <w:shd w:val="clear" w:color="auto" w:fill="FFFFFF"/>
        </w:rPr>
        <w:t xml:space="preserve">On the afternoon of July 5, 2018, the TWC visited </w:t>
      </w:r>
      <w:r w:rsidR="009425B6" w:rsidRPr="002941DB">
        <w:rPr>
          <w:shd w:val="clear" w:color="auto" w:fill="FFFFFF"/>
        </w:rPr>
        <w:t xml:space="preserve">the </w:t>
      </w:r>
      <w:r w:rsidR="00B90A9B" w:rsidRPr="002941DB">
        <w:rPr>
          <w:shd w:val="clear" w:color="auto" w:fill="FFFFFF"/>
        </w:rPr>
        <w:t>Bundessortenamt</w:t>
      </w:r>
      <w:r w:rsidR="009425B6" w:rsidRPr="002941DB">
        <w:rPr>
          <w:shd w:val="clear" w:color="auto" w:fill="FFFFFF"/>
        </w:rPr>
        <w:t xml:space="preserve"> headquarters at Hanover</w:t>
      </w:r>
      <w:r w:rsidR="00B90A9B" w:rsidRPr="002941DB">
        <w:rPr>
          <w:shd w:val="clear" w:color="auto" w:fill="FFFFFF"/>
        </w:rPr>
        <w:t>.  The TWC was welcomed by M</w:t>
      </w:r>
      <w:r w:rsidR="009425B6" w:rsidRPr="002941DB">
        <w:rPr>
          <w:shd w:val="clear" w:color="auto" w:fill="FFFFFF"/>
        </w:rPr>
        <w:t>r. Uwe Meyer</w:t>
      </w:r>
      <w:r w:rsidR="00B90A9B" w:rsidRPr="002941DB">
        <w:rPr>
          <w:shd w:val="clear" w:color="auto" w:fill="FFFFFF"/>
        </w:rPr>
        <w:t xml:space="preserve">, </w:t>
      </w:r>
      <w:r w:rsidR="00636B45" w:rsidRPr="002941DB">
        <w:t>Head</w:t>
      </w:r>
      <w:r w:rsidR="002941DB" w:rsidRPr="002941DB">
        <w:t>, Information Technology Section</w:t>
      </w:r>
      <w:r w:rsidR="00B90A9B" w:rsidRPr="002941DB">
        <w:t>, Bundessortenamt</w:t>
      </w:r>
      <w:r w:rsidR="00B90A9B" w:rsidRPr="002941DB">
        <w:rPr>
          <w:shd w:val="clear" w:color="auto" w:fill="FFFFFF"/>
        </w:rPr>
        <w:t>.  The TW</w:t>
      </w:r>
      <w:r w:rsidR="003A1C67" w:rsidRPr="002941DB">
        <w:rPr>
          <w:shd w:val="clear" w:color="auto" w:fill="FFFFFF"/>
        </w:rPr>
        <w:t>C</w:t>
      </w:r>
      <w:r w:rsidR="00B90A9B" w:rsidRPr="002941DB">
        <w:rPr>
          <w:shd w:val="clear" w:color="auto" w:fill="FFFFFF"/>
        </w:rPr>
        <w:t xml:space="preserve"> received a presentation</w:t>
      </w:r>
      <w:r w:rsidR="009425B6" w:rsidRPr="002941DB">
        <w:rPr>
          <w:shd w:val="clear" w:color="auto" w:fill="FFFFFF"/>
        </w:rPr>
        <w:t xml:space="preserve"> by Ms. Andrea Menne, </w:t>
      </w:r>
      <w:r w:rsidR="0037207B" w:rsidRPr="002941DB">
        <w:rPr>
          <w:shd w:val="clear" w:color="auto" w:fill="FFFFFF"/>
        </w:rPr>
        <w:t>Head, Ornamental DUS Section</w:t>
      </w:r>
      <w:r w:rsidR="009425B6" w:rsidRPr="002941DB">
        <w:rPr>
          <w:shd w:val="clear" w:color="auto" w:fill="FFFFFF"/>
        </w:rPr>
        <w:t>, on the trial station at Hanover</w:t>
      </w:r>
      <w:r w:rsidR="00226EDF">
        <w:rPr>
          <w:shd w:val="clear" w:color="auto" w:fill="FFFFFF"/>
        </w:rPr>
        <w:t>, which is presented in Annex III to this report,</w:t>
      </w:r>
      <w:r w:rsidR="009425B6" w:rsidRPr="002941DB">
        <w:rPr>
          <w:shd w:val="clear" w:color="auto" w:fill="FFFFFF"/>
        </w:rPr>
        <w:t xml:space="preserve"> and </w:t>
      </w:r>
      <w:r w:rsidR="00B90A9B" w:rsidRPr="002941DB">
        <w:rPr>
          <w:shd w:val="clear" w:color="auto" w:fill="FFFFFF"/>
        </w:rPr>
        <w:t xml:space="preserve">visited </w:t>
      </w:r>
      <w:r w:rsidR="0037207B" w:rsidRPr="002941DB">
        <w:rPr>
          <w:shd w:val="clear" w:color="auto" w:fill="FFFFFF"/>
        </w:rPr>
        <w:t xml:space="preserve">the </w:t>
      </w:r>
      <w:r w:rsidR="00B90A9B" w:rsidRPr="002941DB">
        <w:rPr>
          <w:shd w:val="clear" w:color="auto" w:fill="FFFFFF"/>
        </w:rPr>
        <w:t xml:space="preserve">DUS trials for </w:t>
      </w:r>
      <w:r w:rsidR="009425B6" w:rsidRPr="002941DB">
        <w:rPr>
          <w:shd w:val="clear" w:color="auto" w:fill="FFFFFF"/>
        </w:rPr>
        <w:t>ornamental plants</w:t>
      </w:r>
      <w:r w:rsidR="00B90A9B" w:rsidRPr="002941DB">
        <w:rPr>
          <w:shd w:val="clear" w:color="auto" w:fill="FFFFFF"/>
        </w:rPr>
        <w:t xml:space="preserve">.  </w:t>
      </w:r>
      <w:r w:rsidR="009425B6" w:rsidRPr="00C047BE">
        <w:rPr>
          <w:shd w:val="clear" w:color="auto" w:fill="FFFFFF"/>
          <w:fitText w:val="2234" w:id="1730900224"/>
        </w:rPr>
        <w:t>Mr. Burkhard Spellerberg</w:t>
      </w:r>
      <w:r w:rsidR="009425B6" w:rsidRPr="002941DB">
        <w:rPr>
          <w:shd w:val="clear" w:color="auto" w:fill="FFFFFF"/>
        </w:rPr>
        <w:t xml:space="preserve">, </w:t>
      </w:r>
      <w:r w:rsidR="0037207B" w:rsidRPr="002941DB">
        <w:rPr>
          <w:shd w:val="clear" w:color="auto" w:fill="FFFFFF"/>
        </w:rPr>
        <w:t xml:space="preserve">Head, Woody Ornamental DUS and Genebanks Section, </w:t>
      </w:r>
      <w:r w:rsidR="00B236A9" w:rsidRPr="002941DB">
        <w:rPr>
          <w:shd w:val="clear" w:color="auto" w:fill="FFFFFF"/>
        </w:rPr>
        <w:t>guided</w:t>
      </w:r>
      <w:r w:rsidR="009425B6" w:rsidRPr="002941DB">
        <w:rPr>
          <w:shd w:val="clear" w:color="auto" w:fill="FFFFFF"/>
        </w:rPr>
        <w:t xml:space="preserve"> the TWC on a visit to DUS trials of woody ornamental plants and the genebank at Bundessortenamt.  The TWC </w:t>
      </w:r>
      <w:r w:rsidR="00173E55" w:rsidRPr="002941DB">
        <w:t xml:space="preserve">visited </w:t>
      </w:r>
      <w:r w:rsidR="00B615D3" w:rsidRPr="002941DB">
        <w:t xml:space="preserve">the </w:t>
      </w:r>
      <w:r w:rsidR="00173E55" w:rsidRPr="002941DB">
        <w:t xml:space="preserve">facilities where </w:t>
      </w:r>
      <w:r w:rsidR="00B615D3" w:rsidRPr="002941DB">
        <w:t>seed lots were handled</w:t>
      </w:r>
      <w:r w:rsidR="00173E55" w:rsidRPr="002941DB">
        <w:rPr>
          <w:shd w:val="clear" w:color="auto" w:fill="FFFFFF"/>
        </w:rPr>
        <w:t xml:space="preserve"> and was guided by Ms.</w:t>
      </w:r>
      <w:r w:rsidR="002941DB" w:rsidRPr="002941DB">
        <w:rPr>
          <w:shd w:val="clear" w:color="auto" w:fill="FFFFFF"/>
        </w:rPr>
        <w:t> </w:t>
      </w:r>
      <w:r w:rsidR="00173E55" w:rsidRPr="002941DB">
        <w:rPr>
          <w:shd w:val="clear" w:color="auto" w:fill="FFFFFF"/>
        </w:rPr>
        <w:t xml:space="preserve">Beate Ruecker, </w:t>
      </w:r>
      <w:r w:rsidR="00173E55" w:rsidRPr="002941DB">
        <w:t>Head</w:t>
      </w:r>
      <w:r w:rsidR="002941DB" w:rsidRPr="002941DB">
        <w:t>,</w:t>
      </w:r>
      <w:r w:rsidR="00173E55" w:rsidRPr="002941DB">
        <w:t xml:space="preserve"> Department</w:t>
      </w:r>
      <w:r w:rsidR="00226EDF">
        <w:t xml:space="preserve"> NLI, PBR &amp; genetic resources</w:t>
      </w:r>
      <w:r w:rsidR="00173E55" w:rsidRPr="002941DB">
        <w:t>, Bundessortenamt</w:t>
      </w:r>
      <w:r w:rsidR="00B615D3" w:rsidRPr="002941DB">
        <w:t xml:space="preserve">.  </w:t>
      </w:r>
      <w:r w:rsidR="00B615D3" w:rsidRPr="00783A92">
        <w:t xml:space="preserve">The TWC also visited the computer center and </w:t>
      </w:r>
      <w:r w:rsidR="007505CC" w:rsidRPr="00783A92">
        <w:rPr>
          <w:shd w:val="clear" w:color="auto" w:fill="FFFFFF"/>
        </w:rPr>
        <w:t xml:space="preserve">received a presentation by </w:t>
      </w:r>
      <w:r w:rsidR="007505CC" w:rsidRPr="00783A92">
        <w:rPr>
          <w:fitText w:val="1355" w:id="1731386624"/>
        </w:rPr>
        <w:t>Mr. Uwe Meyer</w:t>
      </w:r>
      <w:r w:rsidR="007505CC" w:rsidRPr="00783A92">
        <w:rPr>
          <w:shd w:val="clear" w:color="auto" w:fill="FFFFFF"/>
        </w:rPr>
        <w:t>, which is presented in Annex IV to this report</w:t>
      </w:r>
      <w:r w:rsidR="00B615D3" w:rsidRPr="00783A92">
        <w:t>.</w:t>
      </w:r>
    </w:p>
    <w:p w:rsidR="00B90A9B" w:rsidRDefault="00B90A9B" w:rsidP="00B472BC">
      <w:pPr>
        <w:keepNext/>
      </w:pPr>
    </w:p>
    <w:p w:rsidR="00B472BC" w:rsidRPr="00B472BC" w:rsidRDefault="00B472BC" w:rsidP="00B472BC">
      <w:pPr>
        <w:tabs>
          <w:tab w:val="left" w:pos="5387"/>
        </w:tabs>
        <w:ind w:left="4820"/>
        <w:rPr>
          <w:rFonts w:eastAsia="Times New Roman"/>
          <w:i/>
        </w:rPr>
      </w:pPr>
      <w:r w:rsidRPr="00B472BC">
        <w:rPr>
          <w:rFonts w:eastAsia="Times New Roman"/>
          <w:i/>
        </w:rPr>
        <w:fldChar w:fldCharType="begin"/>
      </w:r>
      <w:r w:rsidRPr="00B472BC">
        <w:rPr>
          <w:rFonts w:eastAsia="Times New Roman"/>
          <w:i/>
        </w:rPr>
        <w:instrText xml:space="preserve"> AUTONUM  </w:instrText>
      </w:r>
      <w:r w:rsidRPr="00B472BC">
        <w:rPr>
          <w:rFonts w:eastAsia="Times New Roman"/>
          <w:i/>
        </w:rPr>
        <w:fldChar w:fldCharType="end"/>
      </w:r>
      <w:r w:rsidRPr="00B472BC">
        <w:rPr>
          <w:rFonts w:eastAsia="Times New Roman"/>
          <w:i/>
        </w:rPr>
        <w:tab/>
        <w:t>The TW</w:t>
      </w:r>
      <w:r w:rsidR="00B90A9B">
        <w:rPr>
          <w:rFonts w:eastAsia="Times New Roman"/>
          <w:i/>
        </w:rPr>
        <w:t>C</w:t>
      </w:r>
      <w:r w:rsidRPr="00B472BC">
        <w:rPr>
          <w:rFonts w:eastAsia="Times New Roman"/>
          <w:i/>
        </w:rPr>
        <w:t xml:space="preserve"> adopted this report at the end of the session.</w:t>
      </w:r>
    </w:p>
    <w:p w:rsidR="00B472BC" w:rsidRPr="00B472BC" w:rsidRDefault="00B472BC" w:rsidP="00B472BC">
      <w:pPr>
        <w:keepNext/>
        <w:rPr>
          <w:rFonts w:eastAsia="Times New Roman"/>
        </w:rPr>
      </w:pPr>
    </w:p>
    <w:p w:rsidR="00B472BC" w:rsidRPr="00B472BC" w:rsidRDefault="00B472BC" w:rsidP="00B472BC">
      <w:pPr>
        <w:rPr>
          <w:rFonts w:eastAsia="Times New Roman"/>
        </w:rPr>
      </w:pPr>
    </w:p>
    <w:bookmarkEnd w:id="10"/>
    <w:p w:rsidR="00586B54" w:rsidRDefault="00586B54" w:rsidP="00586B54"/>
    <w:p w:rsidR="00586B54" w:rsidRPr="00C651CE" w:rsidRDefault="00586B54" w:rsidP="00586B54"/>
    <w:p w:rsidR="00586B54" w:rsidRDefault="00586B54" w:rsidP="00586B54">
      <w:pPr>
        <w:jc w:val="right"/>
      </w:pPr>
      <w:r w:rsidRPr="00C5280D">
        <w:t xml:space="preserve"> [</w:t>
      </w:r>
      <w:r>
        <w:t>Annex</w:t>
      </w:r>
      <w:r w:rsidR="00762750">
        <w:t>es</w:t>
      </w:r>
      <w:r>
        <w:t xml:space="preserve"> </w:t>
      </w:r>
      <w:r w:rsidR="00762750">
        <w:t>follow</w:t>
      </w:r>
      <w:r w:rsidRPr="00C5280D">
        <w:t>]</w:t>
      </w:r>
    </w:p>
    <w:p w:rsidR="0003245C" w:rsidRDefault="0003245C" w:rsidP="00421B51">
      <w:pPr>
        <w:ind w:left="567" w:hanging="567"/>
      </w:pPr>
    </w:p>
    <w:p w:rsidR="00586B54" w:rsidRDefault="00586B54" w:rsidP="00421B51">
      <w:pPr>
        <w:ind w:left="567" w:hanging="567"/>
      </w:pPr>
    </w:p>
    <w:p w:rsidR="00586B54" w:rsidRDefault="00586B54" w:rsidP="00421B51">
      <w:pPr>
        <w:ind w:left="567" w:hanging="567"/>
      </w:pPr>
    </w:p>
    <w:p w:rsidR="004E47DB" w:rsidRDefault="004E47DB" w:rsidP="00421B51">
      <w:pPr>
        <w:ind w:left="567" w:hanging="567"/>
        <w:sectPr w:rsidR="004E47DB" w:rsidSect="006E6ADE">
          <w:headerReference w:type="default" r:id="rId40"/>
          <w:pgSz w:w="11907" w:h="16840" w:code="9"/>
          <w:pgMar w:top="510" w:right="1134" w:bottom="851" w:left="1134" w:header="510" w:footer="680" w:gutter="0"/>
          <w:cols w:space="720"/>
          <w:titlePg/>
          <w:docGrid w:linePitch="272"/>
        </w:sectPr>
      </w:pPr>
    </w:p>
    <w:p w:rsidR="004E47DB" w:rsidRDefault="004E47DB" w:rsidP="004E47DB">
      <w:pPr>
        <w:ind w:left="567" w:hanging="567"/>
      </w:pPr>
    </w:p>
    <w:p w:rsidR="004E47DB" w:rsidRPr="007E7685" w:rsidRDefault="004E47DB" w:rsidP="004E47DB">
      <w:pPr>
        <w:jc w:val="center"/>
      </w:pPr>
      <w:r>
        <w:t>LIST OF PARTICIPANTS</w:t>
      </w:r>
    </w:p>
    <w:p w:rsidR="004E47DB" w:rsidRPr="007E7685" w:rsidRDefault="004E47DB" w:rsidP="004E47DB">
      <w:pPr>
        <w:ind w:left="567" w:hanging="567"/>
      </w:pPr>
    </w:p>
    <w:tbl>
      <w:tblPr>
        <w:tblW w:w="10717" w:type="dxa"/>
        <w:tblInd w:w="-567" w:type="dxa"/>
        <w:tblLayout w:type="fixed"/>
        <w:tblCellMar>
          <w:top w:w="57" w:type="dxa"/>
          <w:left w:w="85" w:type="dxa"/>
          <w:bottom w:w="28" w:type="dxa"/>
          <w:right w:w="85" w:type="dxa"/>
        </w:tblCellMar>
        <w:tblLook w:val="04A0" w:firstRow="1" w:lastRow="0" w:firstColumn="1" w:lastColumn="0" w:noHBand="0" w:noVBand="1"/>
      </w:tblPr>
      <w:tblGrid>
        <w:gridCol w:w="510"/>
        <w:gridCol w:w="1702"/>
        <w:gridCol w:w="46"/>
        <w:gridCol w:w="8221"/>
        <w:gridCol w:w="238"/>
      </w:tblGrid>
      <w:tr w:rsidR="004E47DB" w:rsidRPr="00F64A9A" w:rsidTr="00296E60">
        <w:trPr>
          <w:gridAfter w:val="1"/>
          <w:wAfter w:w="238" w:type="dxa"/>
          <w:cantSplit/>
          <w:hidden/>
        </w:trPr>
        <w:tc>
          <w:tcPr>
            <w:tcW w:w="510" w:type="dxa"/>
          </w:tcPr>
          <w:p w:rsidR="004E47DB" w:rsidRPr="00F64A9A" w:rsidRDefault="004E47DB" w:rsidP="00296E60">
            <w:pPr>
              <w:keepNext/>
              <w:keepLines/>
              <w:spacing w:before="360" w:after="120"/>
              <w:jc w:val="center"/>
              <w:rPr>
                <w:rFonts w:eastAsia="Times New Roman"/>
                <w:noProof/>
                <w:snapToGrid w:val="0"/>
                <w:vanish/>
              </w:rPr>
            </w:pPr>
          </w:p>
        </w:tc>
        <w:tc>
          <w:tcPr>
            <w:tcW w:w="9969" w:type="dxa"/>
            <w:gridSpan w:val="3"/>
          </w:tcPr>
          <w:p w:rsidR="004E47DB" w:rsidRPr="00F64A9A" w:rsidRDefault="004E47DB" w:rsidP="00296E60">
            <w:pPr>
              <w:keepNext/>
              <w:keepLines/>
              <w:spacing w:before="360" w:after="120"/>
              <w:jc w:val="center"/>
              <w:rPr>
                <w:rFonts w:eastAsia="Times New Roman" w:cs="Arial"/>
                <w:caps/>
                <w:noProof/>
                <w:snapToGrid w:val="0"/>
              </w:rPr>
            </w:pPr>
            <w:r w:rsidRPr="00F64A9A">
              <w:rPr>
                <w:rFonts w:eastAsia="Times New Roman"/>
                <w:caps/>
                <w:noProof/>
                <w:snapToGrid w:val="0"/>
              </w:rPr>
              <w:t>I.  MEMBERS</w:t>
            </w:r>
          </w:p>
        </w:tc>
      </w:tr>
      <w:tr w:rsidR="004E47DB" w:rsidRPr="00F64A9A" w:rsidTr="00296E60">
        <w:trPr>
          <w:gridAfter w:val="1"/>
          <w:wAfter w:w="238" w:type="dxa"/>
          <w:cantSplit/>
          <w:hidden/>
        </w:trPr>
        <w:tc>
          <w:tcPr>
            <w:tcW w:w="510" w:type="dxa"/>
          </w:tcPr>
          <w:p w:rsidR="004E47DB" w:rsidRPr="00F64A9A" w:rsidRDefault="004E47DB" w:rsidP="00296E60">
            <w:pPr>
              <w:keepNext/>
              <w:keepLines/>
              <w:spacing w:before="180" w:after="120"/>
              <w:jc w:val="left"/>
              <w:rPr>
                <w:rFonts w:eastAsia="Times New Roman"/>
                <w:noProof/>
                <w:snapToGrid w:val="0"/>
                <w:vanish/>
                <w:u w:val="single"/>
                <w:lang w:val="es-ES_tradnl"/>
              </w:rPr>
            </w:pPr>
          </w:p>
        </w:tc>
        <w:tc>
          <w:tcPr>
            <w:tcW w:w="9969" w:type="dxa"/>
            <w:gridSpan w:val="3"/>
          </w:tcPr>
          <w:p w:rsidR="004E47DB" w:rsidRPr="00F64A9A" w:rsidRDefault="004E47DB" w:rsidP="00296E60">
            <w:pPr>
              <w:keepNext/>
              <w:keepLines/>
              <w:spacing w:before="180" w:after="120"/>
              <w:jc w:val="left"/>
              <w:rPr>
                <w:rFonts w:eastAsia="Times New Roman" w:cs="Arial"/>
                <w:noProof/>
                <w:snapToGrid w:val="0"/>
                <w:u w:val="single"/>
              </w:rPr>
            </w:pPr>
            <w:r w:rsidRPr="00F64A9A">
              <w:rPr>
                <w:rFonts w:eastAsia="Times New Roman" w:cs="Arial"/>
                <w:noProof/>
                <w:snapToGrid w:val="0"/>
                <w:u w:val="single"/>
              </w:rPr>
              <w:t>CHILE</w:t>
            </w:r>
          </w:p>
        </w:tc>
      </w:tr>
      <w:tr w:rsidR="004E47DB" w:rsidRPr="00FA5558" w:rsidTr="00296E60">
        <w:trPr>
          <w:gridAfter w:val="1"/>
          <w:wAfter w:w="238" w:type="dxa"/>
          <w:cantSplit/>
          <w:trHeight w:val="1168"/>
          <w:hidden/>
        </w:trPr>
        <w:tc>
          <w:tcPr>
            <w:tcW w:w="510" w:type="dxa"/>
          </w:tcPr>
          <w:p w:rsidR="004E47DB" w:rsidRPr="00F64A9A" w:rsidRDefault="004E47DB" w:rsidP="00296E60">
            <w:pPr>
              <w:keepLines/>
              <w:jc w:val="center"/>
              <w:rPr>
                <w:rFonts w:eastAsia="Times New Roman"/>
                <w:caps/>
                <w:noProof/>
                <w:vanish/>
                <w:u w:val="single"/>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Lines/>
              <w:jc w:val="left"/>
              <w:rPr>
                <w:rFonts w:eastAsia="Times New Roman" w:cs="Arial"/>
                <w:caps/>
                <w:noProof/>
                <w:snapToGrid w:val="0"/>
                <w:lang w:val="es-AR"/>
              </w:rPr>
            </w:pPr>
            <w:r w:rsidRPr="00F64A9A">
              <w:rPr>
                <w:rFonts w:eastAsia="Times New Roman" w:cs="Arial"/>
                <w:caps/>
                <w:noProof/>
                <w:lang w:val="es-ES_tradnl" w:eastAsia="es-ES_tradnl"/>
              </w:rPr>
              <w:drawing>
                <wp:inline distT="0" distB="0" distL="0" distR="0" wp14:anchorId="6F35541E" wp14:editId="6BE8FF94">
                  <wp:extent cx="985962" cy="1314580"/>
                  <wp:effectExtent l="0" t="0" r="5080" b="0"/>
                  <wp:docPr id="1" name="Picture 1" descr="N:\AppDocMWin7\MDCS\Pictures\2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ppDocMWin7\MDCS\Pictures\2063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90044" cy="1320023"/>
                          </a:xfrm>
                          <a:prstGeom prst="rect">
                            <a:avLst/>
                          </a:prstGeom>
                          <a:noFill/>
                          <a:ln>
                            <a:noFill/>
                          </a:ln>
                        </pic:spPr>
                      </pic:pic>
                    </a:graphicData>
                  </a:graphic>
                </wp:inline>
              </w:drawing>
            </w:r>
          </w:p>
        </w:tc>
        <w:tc>
          <w:tcPr>
            <w:tcW w:w="8221" w:type="dxa"/>
          </w:tcPr>
          <w:p w:rsidR="004E47DB" w:rsidRPr="00F64A9A" w:rsidRDefault="004E47DB" w:rsidP="00296E60">
            <w:pPr>
              <w:widowControl w:val="0"/>
              <w:tabs>
                <w:tab w:val="left" w:pos="90"/>
              </w:tabs>
              <w:autoSpaceDE w:val="0"/>
              <w:autoSpaceDN w:val="0"/>
              <w:adjustRightInd w:val="0"/>
              <w:jc w:val="left"/>
              <w:rPr>
                <w:rFonts w:eastAsia="Times New Roman" w:cs="Arial"/>
                <w:color w:val="000000"/>
                <w:lang w:val="es-ES_tradnl"/>
              </w:rPr>
            </w:pPr>
            <w:r w:rsidRPr="00F64A9A">
              <w:rPr>
                <w:rFonts w:eastAsia="Times New Roman" w:cs="Arial"/>
                <w:color w:val="000000"/>
                <w:lang w:val="es-ES_tradnl"/>
              </w:rPr>
              <w:t>Alvaro ULLOA (Mr.), Encargado Área Frutales, Servicio Agrícola y Ganadero, Ministerio de Agricultura, Av. Presidente Bulnes 140, segundo piso, Casilla 4088, Santiago de Chile</w:t>
            </w:r>
            <w:r w:rsidRPr="00F64A9A">
              <w:rPr>
                <w:rFonts w:eastAsia="Times New Roman" w:cs="Arial"/>
                <w:color w:val="000000"/>
                <w:lang w:val="es-ES_tradnl"/>
              </w:rPr>
              <w:br/>
              <w:t>(tel.: 56 2 2 345 1565  e-mail: alvaro.ulloa@sag.gob.cl)</w:t>
            </w:r>
          </w:p>
        </w:tc>
      </w:tr>
      <w:tr w:rsidR="004E47DB" w:rsidRPr="00F64A9A" w:rsidTr="00296E60">
        <w:trPr>
          <w:gridAfter w:val="1"/>
          <w:wAfter w:w="238" w:type="dxa"/>
          <w:cantSplit/>
          <w:hidden/>
        </w:trPr>
        <w:tc>
          <w:tcPr>
            <w:tcW w:w="510" w:type="dxa"/>
          </w:tcPr>
          <w:p w:rsidR="004E47DB" w:rsidRPr="00F64A9A" w:rsidRDefault="004E47DB" w:rsidP="00296E60">
            <w:pPr>
              <w:keepNext/>
              <w:keepLines/>
              <w:spacing w:before="180" w:after="120"/>
              <w:jc w:val="left"/>
              <w:rPr>
                <w:rFonts w:eastAsia="Times New Roman"/>
                <w:noProof/>
                <w:snapToGrid w:val="0"/>
                <w:vanish/>
                <w:u w:val="single"/>
                <w:lang w:val="es-ES_tradnl"/>
              </w:rPr>
            </w:pPr>
          </w:p>
        </w:tc>
        <w:tc>
          <w:tcPr>
            <w:tcW w:w="9969" w:type="dxa"/>
            <w:gridSpan w:val="3"/>
          </w:tcPr>
          <w:p w:rsidR="004E47DB" w:rsidRPr="00F64A9A" w:rsidRDefault="004E47DB" w:rsidP="00296E60">
            <w:pPr>
              <w:keepNext/>
              <w:keepLines/>
              <w:spacing w:before="180" w:after="120"/>
              <w:jc w:val="left"/>
              <w:rPr>
                <w:rFonts w:eastAsia="Times New Roman" w:cs="Arial"/>
                <w:noProof/>
                <w:snapToGrid w:val="0"/>
                <w:u w:val="single"/>
                <w:lang w:val="es-ES_tradnl"/>
              </w:rPr>
            </w:pPr>
            <w:r w:rsidRPr="00F64A9A">
              <w:rPr>
                <w:rFonts w:eastAsia="Times New Roman" w:cs="Arial"/>
                <w:noProof/>
                <w:snapToGrid w:val="0"/>
                <w:u w:val="single"/>
                <w:lang w:val="es-ES_tradnl"/>
              </w:rPr>
              <w:t>CHINA</w:t>
            </w:r>
          </w:p>
        </w:tc>
      </w:tr>
      <w:tr w:rsidR="004E47DB" w:rsidRPr="00F64A9A" w:rsidTr="00296E60">
        <w:trPr>
          <w:gridAfter w:val="1"/>
          <w:wAfter w:w="238" w:type="dxa"/>
          <w:cantSplit/>
          <w:trHeight w:val="1168"/>
          <w:hidden/>
        </w:trPr>
        <w:tc>
          <w:tcPr>
            <w:tcW w:w="510" w:type="dxa"/>
          </w:tcPr>
          <w:p w:rsidR="004E47DB" w:rsidRPr="00F64A9A" w:rsidRDefault="004E47DB" w:rsidP="00296E60">
            <w:pPr>
              <w:keepLines/>
              <w:jc w:val="center"/>
              <w:rPr>
                <w:rFonts w:eastAsia="Times New Roman"/>
                <w:caps/>
                <w:noProof/>
                <w:vanish/>
                <w:u w:val="single"/>
                <w:lang w:val="es-ES_tradnl"/>
              </w:rPr>
            </w:pPr>
            <w:r w:rsidRPr="00F64A9A">
              <w:rPr>
                <w:rFonts w:eastAsia="Times New Roman"/>
                <w:caps/>
                <w:noProof/>
                <w:vanish/>
                <w:u w:val="single"/>
              </w:rPr>
              <w:fldChar w:fldCharType="begin"/>
            </w:r>
            <w:r w:rsidRPr="00F64A9A">
              <w:rPr>
                <w:rFonts w:eastAsia="Times New Roman"/>
                <w:caps/>
                <w:noProof/>
                <w:vanish/>
                <w:u w:val="single"/>
                <w:lang w:val="es-ES_tradnl"/>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Lines/>
              <w:jc w:val="left"/>
              <w:rPr>
                <w:rFonts w:eastAsia="Times New Roman" w:cs="Arial"/>
                <w:caps/>
                <w:noProof/>
                <w:snapToGrid w:val="0"/>
                <w:lang w:val="es-AR"/>
              </w:rPr>
            </w:pPr>
            <w:r w:rsidRPr="00F64A9A">
              <w:rPr>
                <w:rFonts w:eastAsia="Times New Roman"/>
                <w:caps/>
                <w:noProof/>
                <w:lang w:val="es-ES_tradnl" w:eastAsia="es-ES_tradnl"/>
              </w:rPr>
              <w:drawing>
                <wp:inline distT="0" distB="0" distL="0" distR="0" wp14:anchorId="64A1B432" wp14:editId="2A8ABD81">
                  <wp:extent cx="985962" cy="1314342"/>
                  <wp:effectExtent l="0" t="0" r="5080" b="635"/>
                  <wp:docPr id="2" name="Picture 2" descr="D:\Users\may\AppData\Local\Microsoft\Windows\Temporary Internet Files\Content.Word\yangy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may\AppData\Local\Microsoft\Windows\Temporary Internet Files\Content.Word\yangyang.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85362" cy="1313542"/>
                          </a:xfrm>
                          <a:prstGeom prst="rect">
                            <a:avLst/>
                          </a:prstGeom>
                          <a:noFill/>
                          <a:ln>
                            <a:noFill/>
                          </a:ln>
                        </pic:spPr>
                      </pic:pic>
                    </a:graphicData>
                  </a:graphic>
                </wp:inline>
              </w:drawing>
            </w:r>
          </w:p>
        </w:tc>
        <w:tc>
          <w:tcPr>
            <w:tcW w:w="8221" w:type="dxa"/>
          </w:tcPr>
          <w:p w:rsidR="004E47DB" w:rsidRPr="00F64A9A" w:rsidRDefault="004E47DB" w:rsidP="00296E60">
            <w:pPr>
              <w:widowControl w:val="0"/>
              <w:tabs>
                <w:tab w:val="left" w:pos="90"/>
              </w:tabs>
              <w:autoSpaceDE w:val="0"/>
              <w:autoSpaceDN w:val="0"/>
              <w:adjustRightInd w:val="0"/>
              <w:jc w:val="left"/>
              <w:rPr>
                <w:rFonts w:eastAsia="Times New Roman" w:cs="Arial"/>
                <w:color w:val="000000"/>
              </w:rPr>
            </w:pPr>
            <w:r w:rsidRPr="00F64A9A">
              <w:rPr>
                <w:rFonts w:eastAsia="Times New Roman" w:cs="Arial"/>
                <w:color w:val="000000"/>
              </w:rPr>
              <w:t>Yang YANG (Mr.), Research assistant, Maize Research Center, Beijing Academy of Agricultural and Forestry Sciences, 7th floor, Room 201, Shuguang Garden Middle Road 9, Haidian District, 100097 Beijing</w:t>
            </w:r>
            <w:r w:rsidRPr="00F64A9A">
              <w:rPr>
                <w:rFonts w:eastAsia="Times New Roman" w:cs="Arial"/>
                <w:color w:val="000000"/>
              </w:rPr>
              <w:br/>
              <w:t>(tel.: +86 105 1503 398  fax: +86 105 1503 986  e-mail: caurwx@gmail.com)</w:t>
            </w:r>
          </w:p>
        </w:tc>
      </w:tr>
      <w:tr w:rsidR="004E47DB" w:rsidRPr="00F64A9A" w:rsidTr="00296E60">
        <w:trPr>
          <w:gridAfter w:val="1"/>
          <w:wAfter w:w="238" w:type="dxa"/>
          <w:cantSplit/>
          <w:hidden/>
        </w:trPr>
        <w:tc>
          <w:tcPr>
            <w:tcW w:w="510" w:type="dxa"/>
          </w:tcPr>
          <w:p w:rsidR="004E47DB" w:rsidRPr="00F64A9A" w:rsidRDefault="004E47DB" w:rsidP="00296E60">
            <w:pPr>
              <w:keepNext/>
              <w:keepLines/>
              <w:spacing w:before="180" w:after="120"/>
              <w:jc w:val="left"/>
              <w:rPr>
                <w:rFonts w:eastAsia="Times New Roman"/>
                <w:noProof/>
                <w:snapToGrid w:val="0"/>
                <w:vanish/>
                <w:u w:val="single"/>
              </w:rPr>
            </w:pPr>
          </w:p>
        </w:tc>
        <w:tc>
          <w:tcPr>
            <w:tcW w:w="9969" w:type="dxa"/>
            <w:gridSpan w:val="3"/>
          </w:tcPr>
          <w:p w:rsidR="004E47DB" w:rsidRPr="00F64A9A" w:rsidRDefault="004E47DB" w:rsidP="00296E60">
            <w:pPr>
              <w:keepNext/>
              <w:keepLines/>
              <w:spacing w:before="180" w:after="120"/>
              <w:jc w:val="left"/>
              <w:rPr>
                <w:rFonts w:eastAsia="Times New Roman" w:cs="Arial"/>
                <w:noProof/>
                <w:snapToGrid w:val="0"/>
                <w:u w:val="single"/>
                <w:lang w:val="es-ES_tradnl"/>
              </w:rPr>
            </w:pPr>
            <w:r w:rsidRPr="00F64A9A">
              <w:rPr>
                <w:rFonts w:eastAsia="Times New Roman" w:cs="Arial"/>
                <w:noProof/>
                <w:snapToGrid w:val="0"/>
                <w:u w:val="single"/>
                <w:lang w:val="es-ES_tradnl"/>
              </w:rPr>
              <w:t>EUROPEAN UNION</w:t>
            </w:r>
          </w:p>
        </w:tc>
      </w:tr>
      <w:tr w:rsidR="004E47DB" w:rsidRPr="00F64A9A" w:rsidTr="00296E60">
        <w:trPr>
          <w:gridAfter w:val="1"/>
          <w:wAfter w:w="238" w:type="dxa"/>
          <w:cantSplit/>
          <w:trHeight w:val="1168"/>
          <w:hidden/>
        </w:trPr>
        <w:tc>
          <w:tcPr>
            <w:tcW w:w="510" w:type="dxa"/>
          </w:tcPr>
          <w:p w:rsidR="004E47DB" w:rsidRPr="00F64A9A" w:rsidRDefault="004E47DB" w:rsidP="00296E60">
            <w:pPr>
              <w:keepLines/>
              <w:jc w:val="center"/>
              <w:rPr>
                <w:rFonts w:eastAsia="Times New Roman"/>
                <w:caps/>
                <w:noProof/>
                <w:vanish/>
                <w:u w:val="single"/>
                <w:lang w:val="es-ES_tradnl"/>
              </w:rPr>
            </w:pPr>
            <w:r w:rsidRPr="00F64A9A">
              <w:rPr>
                <w:rFonts w:eastAsia="Times New Roman"/>
                <w:caps/>
                <w:noProof/>
                <w:vanish/>
                <w:u w:val="single"/>
              </w:rPr>
              <w:fldChar w:fldCharType="begin"/>
            </w:r>
            <w:r w:rsidRPr="00F64A9A">
              <w:rPr>
                <w:rFonts w:eastAsia="Times New Roman"/>
                <w:caps/>
                <w:noProof/>
                <w:vanish/>
                <w:u w:val="single"/>
                <w:lang w:val="es-ES_tradnl"/>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Lines/>
              <w:jc w:val="left"/>
              <w:rPr>
                <w:rFonts w:eastAsia="Times New Roman" w:cs="Arial"/>
                <w:caps/>
                <w:noProof/>
                <w:snapToGrid w:val="0"/>
                <w:lang w:val="es-AR"/>
              </w:rPr>
            </w:pPr>
            <w:r w:rsidRPr="00F64A9A">
              <w:rPr>
                <w:rFonts w:eastAsia="Times New Roman" w:cs="Arial"/>
                <w:caps/>
                <w:noProof/>
                <w:lang w:val="es-ES_tradnl" w:eastAsia="es-ES_tradnl"/>
              </w:rPr>
              <w:drawing>
                <wp:inline distT="0" distB="0" distL="0" distR="0" wp14:anchorId="2794C173" wp14:editId="10CE2C7A">
                  <wp:extent cx="982996" cy="1208598"/>
                  <wp:effectExtent l="0" t="0" r="7620" b="0"/>
                  <wp:docPr id="4" name="Picture 4" descr="N:\AppDocMWin7\MDCS\Pictures\8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ppDocMWin7\MDCS\Pictures\805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85422" cy="1211580"/>
                          </a:xfrm>
                          <a:prstGeom prst="rect">
                            <a:avLst/>
                          </a:prstGeom>
                          <a:noFill/>
                          <a:ln>
                            <a:noFill/>
                          </a:ln>
                        </pic:spPr>
                      </pic:pic>
                    </a:graphicData>
                  </a:graphic>
                </wp:inline>
              </w:drawing>
            </w:r>
          </w:p>
        </w:tc>
        <w:tc>
          <w:tcPr>
            <w:tcW w:w="8221" w:type="dxa"/>
          </w:tcPr>
          <w:p w:rsidR="004E47DB" w:rsidRPr="00F64A9A" w:rsidRDefault="004E47DB" w:rsidP="00296E60">
            <w:pPr>
              <w:widowControl w:val="0"/>
              <w:tabs>
                <w:tab w:val="left" w:pos="90"/>
              </w:tabs>
              <w:autoSpaceDE w:val="0"/>
              <w:autoSpaceDN w:val="0"/>
              <w:adjustRightInd w:val="0"/>
              <w:jc w:val="left"/>
              <w:rPr>
                <w:rFonts w:eastAsia="Times New Roman" w:cs="Arial"/>
                <w:color w:val="000000"/>
              </w:rPr>
            </w:pPr>
            <w:r w:rsidRPr="00F64A9A">
              <w:rPr>
                <w:rFonts w:eastAsia="Times New Roman" w:cs="Arial"/>
                <w:color w:val="000000"/>
              </w:rPr>
              <w:t xml:space="preserve">Jean MAISON (Mr.), Deputy Head, Technical Unit, Community Plant Variety Office (CPVO), CS 10121, 49101 Angers Cedex 02 </w:t>
            </w:r>
            <w:r w:rsidRPr="00F64A9A">
              <w:rPr>
                <w:rFonts w:eastAsia="Times New Roman" w:cs="Arial"/>
                <w:color w:val="000000"/>
              </w:rPr>
              <w:br/>
              <w:t>(tel.: +33 2 4125 6435  e-mail: maison@cpvo.europa.eu)</w:t>
            </w:r>
          </w:p>
        </w:tc>
      </w:tr>
      <w:tr w:rsidR="004E47DB" w:rsidRPr="00F64A9A" w:rsidTr="00296E60">
        <w:trPr>
          <w:gridAfter w:val="1"/>
          <w:wAfter w:w="238" w:type="dxa"/>
          <w:cantSplit/>
          <w:trHeight w:val="567"/>
          <w:hidden/>
        </w:trPr>
        <w:tc>
          <w:tcPr>
            <w:tcW w:w="510" w:type="dxa"/>
          </w:tcPr>
          <w:p w:rsidR="004E47DB" w:rsidRPr="00F64A9A" w:rsidRDefault="004E47DB" w:rsidP="00296E60">
            <w:pPr>
              <w:keepLines/>
              <w:jc w:val="center"/>
              <w:rPr>
                <w:rFonts w:eastAsia="Times New Roman"/>
                <w:caps/>
                <w:noProof/>
                <w:vanish/>
                <w:u w:val="single"/>
              </w:rPr>
            </w:pPr>
          </w:p>
        </w:tc>
        <w:tc>
          <w:tcPr>
            <w:tcW w:w="9969" w:type="dxa"/>
            <w:gridSpan w:val="3"/>
          </w:tcPr>
          <w:p w:rsidR="004E47DB" w:rsidRPr="00F64A9A" w:rsidRDefault="004E47DB" w:rsidP="00296E60">
            <w:pPr>
              <w:keepNext/>
              <w:keepLines/>
              <w:spacing w:before="180" w:after="120"/>
              <w:jc w:val="left"/>
              <w:rPr>
                <w:rFonts w:eastAsia="Times New Roman" w:cs="Arial"/>
                <w:noProof/>
                <w:snapToGrid w:val="0"/>
                <w:u w:val="single"/>
              </w:rPr>
            </w:pPr>
            <w:r w:rsidRPr="00F64A9A">
              <w:rPr>
                <w:rFonts w:eastAsia="Times New Roman" w:cs="Arial"/>
                <w:noProof/>
                <w:snapToGrid w:val="0"/>
                <w:u w:val="single"/>
              </w:rPr>
              <w:t>FINLAND</w:t>
            </w:r>
          </w:p>
        </w:tc>
      </w:tr>
      <w:tr w:rsidR="004E47DB" w:rsidRPr="00F64A9A" w:rsidTr="00296E60">
        <w:trPr>
          <w:gridAfter w:val="1"/>
          <w:wAfter w:w="238" w:type="dxa"/>
          <w:cantSplit/>
          <w:trHeight w:val="1168"/>
          <w:hidden/>
        </w:trPr>
        <w:tc>
          <w:tcPr>
            <w:tcW w:w="510" w:type="dxa"/>
          </w:tcPr>
          <w:p w:rsidR="004E47DB" w:rsidRPr="00F64A9A" w:rsidRDefault="004E47DB" w:rsidP="00296E60">
            <w:pPr>
              <w:keepLines/>
              <w:jc w:val="center"/>
              <w:rPr>
                <w:rFonts w:eastAsia="Times New Roman"/>
                <w:caps/>
                <w:noProof/>
                <w:vanish/>
                <w:u w:val="single"/>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Lines/>
              <w:jc w:val="left"/>
              <w:rPr>
                <w:rFonts w:eastAsia="Times New Roman" w:cs="Arial"/>
                <w:caps/>
                <w:noProof/>
                <w:snapToGrid w:val="0"/>
              </w:rPr>
            </w:pPr>
            <w:r w:rsidRPr="00F64A9A">
              <w:rPr>
                <w:rFonts w:eastAsia="Times New Roman" w:cs="Arial"/>
                <w:caps/>
                <w:noProof/>
                <w:lang w:val="es-ES_tradnl" w:eastAsia="es-ES_tradnl"/>
              </w:rPr>
              <w:drawing>
                <wp:inline distT="0" distB="0" distL="0" distR="0" wp14:anchorId="508CF3AD" wp14:editId="4A6D05E5">
                  <wp:extent cx="972119" cy="1296000"/>
                  <wp:effectExtent l="0" t="0" r="0" b="0"/>
                  <wp:docPr id="5" name="Picture 5" descr="N:\AppDocMWin7\MDCS\Pictures\6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ppDocMWin7\MDCS\Pictures\605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72119" cy="1296000"/>
                          </a:xfrm>
                          <a:prstGeom prst="rect">
                            <a:avLst/>
                          </a:prstGeom>
                          <a:noFill/>
                          <a:ln>
                            <a:noFill/>
                          </a:ln>
                        </pic:spPr>
                      </pic:pic>
                    </a:graphicData>
                  </a:graphic>
                </wp:inline>
              </w:drawing>
            </w:r>
          </w:p>
        </w:tc>
        <w:tc>
          <w:tcPr>
            <w:tcW w:w="8221" w:type="dxa"/>
          </w:tcPr>
          <w:p w:rsidR="004E47DB" w:rsidRPr="00F64A9A" w:rsidRDefault="004E47DB" w:rsidP="00296E60">
            <w:pPr>
              <w:autoSpaceDE w:val="0"/>
              <w:autoSpaceDN w:val="0"/>
              <w:adjustRightInd w:val="0"/>
              <w:spacing w:after="240"/>
              <w:jc w:val="left"/>
              <w:rPr>
                <w:rFonts w:eastAsia="Times New Roman" w:cs="Arial"/>
                <w:color w:val="000000"/>
              </w:rPr>
            </w:pPr>
            <w:r w:rsidRPr="00F64A9A">
              <w:rPr>
                <w:rFonts w:eastAsia="Times New Roman" w:cs="Arial"/>
                <w:color w:val="000000"/>
              </w:rPr>
              <w:t>Sami MARKKANEN (Mr.), Senior Officer, Control Department, Finnish Food Safety Authority (EVIRA), Tampereentie 51, P.O. Box 111, FI-32201 Loimaa</w:t>
            </w:r>
            <w:r w:rsidRPr="00F64A9A">
              <w:rPr>
                <w:rFonts w:eastAsia="Times New Roman" w:cs="Arial"/>
                <w:color w:val="000000"/>
              </w:rPr>
              <w:br/>
              <w:t>(tel.: +358 40 8294543  fax: +358 29 530 5318  e-mail: sami.markkanen@evira.fi)</w:t>
            </w:r>
          </w:p>
        </w:tc>
      </w:tr>
      <w:tr w:rsidR="004E47DB" w:rsidRPr="00F64A9A" w:rsidTr="00296E60">
        <w:trPr>
          <w:gridAfter w:val="1"/>
          <w:wAfter w:w="238" w:type="dxa"/>
          <w:cantSplit/>
          <w:hidden/>
        </w:trPr>
        <w:tc>
          <w:tcPr>
            <w:tcW w:w="510" w:type="dxa"/>
          </w:tcPr>
          <w:p w:rsidR="004E47DB" w:rsidRPr="00F64A9A" w:rsidRDefault="004E47DB" w:rsidP="00296E60">
            <w:pPr>
              <w:keepNext/>
              <w:spacing w:before="180" w:after="120"/>
              <w:jc w:val="left"/>
              <w:rPr>
                <w:rFonts w:eastAsia="Times New Roman" w:cs="Arial"/>
                <w:noProof/>
                <w:snapToGrid w:val="0"/>
                <w:vanish/>
                <w:u w:val="single"/>
              </w:rPr>
            </w:pPr>
          </w:p>
        </w:tc>
        <w:tc>
          <w:tcPr>
            <w:tcW w:w="9969" w:type="dxa"/>
            <w:gridSpan w:val="3"/>
          </w:tcPr>
          <w:p w:rsidR="004E47DB" w:rsidRPr="00F64A9A" w:rsidRDefault="004E47DB" w:rsidP="00296E60">
            <w:pPr>
              <w:keepNext/>
              <w:spacing w:before="180" w:after="120"/>
              <w:jc w:val="left"/>
              <w:rPr>
                <w:rFonts w:eastAsia="Times New Roman" w:cs="Arial"/>
                <w:caps/>
                <w:noProof/>
                <w:snapToGrid w:val="0"/>
                <w:u w:val="single"/>
                <w:lang w:val="fr-CH"/>
              </w:rPr>
            </w:pPr>
            <w:r w:rsidRPr="00F64A9A">
              <w:rPr>
                <w:rFonts w:eastAsia="Times New Roman" w:cs="Arial"/>
                <w:caps/>
                <w:noProof/>
                <w:snapToGrid w:val="0"/>
                <w:u w:val="single"/>
                <w:lang w:val="fr-CH"/>
              </w:rPr>
              <w:t>france</w:t>
            </w:r>
          </w:p>
        </w:tc>
      </w:tr>
      <w:tr w:rsidR="004E47DB" w:rsidRPr="00FA5558"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s="Arial"/>
                <w:noProof/>
                <w:snapToGrid w:val="0"/>
                <w:vanish/>
                <w:u w:val="single"/>
                <w:lang w:val="fr-CH"/>
              </w:rPr>
            </w:pPr>
            <w:r w:rsidRPr="00F64A9A">
              <w:rPr>
                <w:rFonts w:eastAsia="Times New Roman"/>
                <w:caps/>
                <w:noProof/>
                <w:vanish/>
                <w:u w:val="single"/>
              </w:rPr>
              <w:fldChar w:fldCharType="begin"/>
            </w:r>
            <w:r w:rsidRPr="00F64A9A">
              <w:rPr>
                <w:rFonts w:eastAsia="Times New Roman"/>
                <w:caps/>
                <w:noProof/>
                <w:vanish/>
                <w:u w:val="single"/>
                <w:lang w:val="fr-CH"/>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s="Arial"/>
                <w:caps/>
                <w:noProof/>
                <w:snapToGrid w:val="0"/>
                <w:lang w:val="fr-CH"/>
              </w:rPr>
            </w:pPr>
            <w:r w:rsidRPr="00F64A9A">
              <w:rPr>
                <w:rFonts w:eastAsia="Times New Roman" w:cs="Arial"/>
                <w:caps/>
                <w:noProof/>
                <w:lang w:val="es-ES_tradnl" w:eastAsia="es-ES_tradnl"/>
              </w:rPr>
              <w:drawing>
                <wp:inline distT="0" distB="0" distL="0" distR="0" wp14:anchorId="5387F80F" wp14:editId="2244376F">
                  <wp:extent cx="970059" cy="1072771"/>
                  <wp:effectExtent l="0" t="0" r="1905" b="0"/>
                  <wp:docPr id="6" name="Picture 6" descr="N:\AppDocMXP\MDCS\Pictures\6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ppDocMXP\MDCS\Pictures\605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75291" cy="1078557"/>
                          </a:xfrm>
                          <a:prstGeom prst="rect">
                            <a:avLst/>
                          </a:prstGeom>
                          <a:noFill/>
                          <a:ln>
                            <a:noFill/>
                          </a:ln>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lang w:val="fr-CH"/>
              </w:rPr>
            </w:pPr>
            <w:r w:rsidRPr="00F64A9A">
              <w:rPr>
                <w:rFonts w:eastAsia="Times New Roman"/>
                <w:lang w:val="fr-CH"/>
              </w:rPr>
              <w:t>Christophe CHEVALIER (Mr.), Manager, IT Department, Groupe d’étude et de contrôle des variétés et des semences (GEVES), rue Georges Morel, BP 90024, 49071 Beaucouzé</w:t>
            </w:r>
            <w:r w:rsidRPr="00F64A9A">
              <w:rPr>
                <w:rFonts w:eastAsia="Times New Roman"/>
                <w:lang w:val="fr-CH"/>
              </w:rPr>
              <w:br/>
              <w:t>(tel. : +33 2 41 22 86 36  fax : +33 2 41 22 86 02  e-mail : christophe.chevalier@geves.fr)</w:t>
            </w:r>
          </w:p>
        </w:tc>
      </w:tr>
      <w:tr w:rsidR="004E47DB" w:rsidRPr="00FA5558"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s="Arial"/>
                <w:noProof/>
                <w:snapToGrid w:val="0"/>
                <w:vanish/>
                <w:u w:val="single"/>
                <w:lang w:val="fr-CH"/>
              </w:rPr>
            </w:pPr>
            <w:r w:rsidRPr="00F64A9A">
              <w:rPr>
                <w:rFonts w:eastAsia="Times New Roman"/>
                <w:caps/>
                <w:noProof/>
                <w:vanish/>
                <w:u w:val="single"/>
              </w:rPr>
              <w:fldChar w:fldCharType="begin"/>
            </w:r>
            <w:r w:rsidRPr="00F64A9A">
              <w:rPr>
                <w:rFonts w:eastAsia="Times New Roman"/>
                <w:caps/>
                <w:noProof/>
                <w:vanish/>
                <w:u w:val="single"/>
                <w:lang w:val="fr-CH"/>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s="Arial"/>
                <w:caps/>
                <w:noProof/>
                <w:snapToGrid w:val="0"/>
                <w:lang w:val="fr-CH"/>
              </w:rPr>
            </w:pPr>
            <w:r w:rsidRPr="00F64A9A">
              <w:rPr>
                <w:rFonts w:eastAsia="Times New Roman" w:cs="Arial"/>
                <w:caps/>
                <w:noProof/>
                <w:lang w:val="es-ES_tradnl" w:eastAsia="es-ES_tradnl"/>
              </w:rPr>
              <w:drawing>
                <wp:inline distT="0" distB="0" distL="0" distR="0" wp14:anchorId="2E0F6AF4" wp14:editId="2086CD03">
                  <wp:extent cx="970059" cy="1055746"/>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72792" cy="1058720"/>
                          </a:xfrm>
                          <a:prstGeom prst="rect">
                            <a:avLst/>
                          </a:prstGeom>
                          <a:noFill/>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lang w:val="fr-CH"/>
              </w:rPr>
            </w:pPr>
            <w:r w:rsidRPr="00F64A9A">
              <w:rPr>
                <w:rFonts w:eastAsia="Times New Roman"/>
                <w:lang w:val="fr-CH"/>
              </w:rPr>
              <w:t xml:space="preserve">Anne-Lise CORBEL (Madame), Responsable DHS colza, crucifères, lin et chanvre, Groupe d’étude et de contrôle des variétés et des semences (GEVES), Domaine de l'Anjouère, 49370 La Pouëze  </w:t>
            </w:r>
            <w:r w:rsidRPr="00F64A9A">
              <w:rPr>
                <w:rFonts w:eastAsia="Times New Roman"/>
                <w:lang w:val="fr-CH"/>
              </w:rPr>
              <w:br/>
              <w:t>(tel.: +33 24 122 8705  fax: +33 24 122 8660  e-mail: anne-lise.corbel@geves.fr)</w:t>
            </w:r>
          </w:p>
        </w:tc>
      </w:tr>
      <w:tr w:rsidR="004E47DB" w:rsidRPr="00F64A9A" w:rsidTr="00296E60">
        <w:trPr>
          <w:gridAfter w:val="1"/>
          <w:wAfter w:w="238" w:type="dxa"/>
          <w:cantSplit/>
          <w:hidden/>
        </w:trPr>
        <w:tc>
          <w:tcPr>
            <w:tcW w:w="510" w:type="dxa"/>
          </w:tcPr>
          <w:p w:rsidR="004E47DB" w:rsidRPr="00F64A9A" w:rsidRDefault="004E47DB" w:rsidP="00296E60">
            <w:pPr>
              <w:keepNext/>
              <w:keepLines/>
              <w:spacing w:before="180" w:after="120"/>
              <w:jc w:val="left"/>
              <w:rPr>
                <w:rFonts w:eastAsia="Times New Roman"/>
                <w:caps/>
                <w:noProof/>
                <w:vanish/>
                <w:u w:val="single"/>
                <w:lang w:val="fr-CH"/>
              </w:rPr>
            </w:pPr>
          </w:p>
        </w:tc>
        <w:tc>
          <w:tcPr>
            <w:tcW w:w="9969" w:type="dxa"/>
            <w:gridSpan w:val="3"/>
          </w:tcPr>
          <w:p w:rsidR="004E47DB" w:rsidRPr="00F64A9A" w:rsidRDefault="004E47DB" w:rsidP="00296E60">
            <w:pPr>
              <w:keepNext/>
              <w:spacing w:before="180" w:after="120"/>
              <w:jc w:val="left"/>
              <w:rPr>
                <w:rFonts w:eastAsia="Times New Roman" w:cs="Arial"/>
                <w:caps/>
                <w:noProof/>
                <w:snapToGrid w:val="0"/>
                <w:u w:val="single"/>
                <w:lang w:val="fr-CH"/>
              </w:rPr>
            </w:pPr>
            <w:r w:rsidRPr="00F64A9A">
              <w:rPr>
                <w:rFonts w:eastAsia="Times New Roman" w:cs="Arial"/>
                <w:caps/>
                <w:noProof/>
                <w:snapToGrid w:val="0"/>
                <w:u w:val="single"/>
                <w:lang w:val="fr-CH"/>
              </w:rPr>
              <w:t>GERMANY</w:t>
            </w:r>
          </w:p>
        </w:tc>
      </w:tr>
      <w:tr w:rsidR="004E47DB" w:rsidRPr="00FA5558"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aps/>
                <w:noProof/>
                <w:vanish/>
                <w:u w:val="single"/>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s="Arial"/>
                <w:caps/>
                <w:noProof/>
              </w:rPr>
            </w:pPr>
            <w:r w:rsidRPr="00F64A9A">
              <w:rPr>
                <w:rFonts w:eastAsia="Times New Roman" w:cs="Arial"/>
                <w:caps/>
                <w:noProof/>
                <w:lang w:val="es-ES_tradnl" w:eastAsia="es-ES_tradnl"/>
              </w:rPr>
              <w:drawing>
                <wp:inline distT="0" distB="0" distL="0" distR="0" wp14:anchorId="6E73B2AB" wp14:editId="679A4E5E">
                  <wp:extent cx="970059" cy="1455090"/>
                  <wp:effectExtent l="0" t="0" r="1905" b="0"/>
                  <wp:docPr id="8" name="Picture 8" descr="N:\AppDocMWin7\MDCS\Pictures\6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ppDocMWin7\MDCS\Pictures\672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9711" cy="1454568"/>
                          </a:xfrm>
                          <a:prstGeom prst="rect">
                            <a:avLst/>
                          </a:prstGeom>
                          <a:noFill/>
                          <a:ln>
                            <a:noFill/>
                          </a:ln>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cs="Arial"/>
                <w:color w:val="000000"/>
                <w:lang w:val="de-DE"/>
              </w:rPr>
            </w:pPr>
            <w:r w:rsidRPr="00F64A9A">
              <w:rPr>
                <w:rFonts w:eastAsia="Times New Roman" w:cs="Arial"/>
                <w:color w:val="000000"/>
                <w:lang w:val="de-DE"/>
              </w:rPr>
              <w:t xml:space="preserve">Udo VON KRÖCHER (Mr.), Präsident, Bundessortenamt, Osterfelddamm 80, D-30627 Hanover </w:t>
            </w:r>
            <w:r w:rsidRPr="00F64A9A">
              <w:rPr>
                <w:rFonts w:eastAsia="Times New Roman" w:cs="Arial"/>
                <w:color w:val="000000"/>
                <w:lang w:val="de-DE"/>
              </w:rPr>
              <w:br/>
              <w:t xml:space="preserve">(tel.: +49 511 9566 5603  fax:  +49 511 9566 5904 </w:t>
            </w:r>
            <w:r w:rsidRPr="00F64A9A">
              <w:rPr>
                <w:rFonts w:eastAsia="Times New Roman" w:cs="Arial"/>
                <w:color w:val="000000"/>
                <w:lang w:val="de-DE"/>
              </w:rPr>
              <w:br/>
              <w:t>e-mail: Postfach.Praesident@bundessortenamt.de)</w:t>
            </w:r>
          </w:p>
        </w:tc>
      </w:tr>
      <w:tr w:rsidR="004E47DB" w:rsidRPr="00FA5558" w:rsidTr="00296E60">
        <w:trPr>
          <w:cantSplit/>
          <w:hidden/>
        </w:trPr>
        <w:tc>
          <w:tcPr>
            <w:tcW w:w="510" w:type="dxa"/>
          </w:tcPr>
          <w:p w:rsidR="004E47DB" w:rsidRPr="00F64A9A" w:rsidRDefault="004E47DB" w:rsidP="00296E60">
            <w:pPr>
              <w:keepLines/>
              <w:jc w:val="center"/>
              <w:rPr>
                <w:rFonts w:eastAsia="Times New Roman"/>
                <w:caps/>
                <w:noProof/>
                <w:vanish/>
                <w:u w:val="single"/>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jc w:val="left"/>
              <w:rPr>
                <w:rFonts w:eastAsia="Times New Roman" w:cs="Arial"/>
                <w:caps/>
                <w:noProof/>
              </w:rPr>
            </w:pPr>
            <w:r w:rsidRPr="00F64A9A">
              <w:rPr>
                <w:rFonts w:eastAsia="Times New Roman" w:cs="Arial"/>
                <w:caps/>
                <w:noProof/>
                <w:lang w:val="es-ES_tradnl" w:eastAsia="es-ES_tradnl"/>
              </w:rPr>
              <w:drawing>
                <wp:inline distT="0" distB="0" distL="0" distR="0" wp14:anchorId="03CEC8B6" wp14:editId="2EF69DFF">
                  <wp:extent cx="970059" cy="1203807"/>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87392" cy="1225316"/>
                          </a:xfrm>
                          <a:prstGeom prst="rect">
                            <a:avLst/>
                          </a:prstGeom>
                        </pic:spPr>
                      </pic:pic>
                    </a:graphicData>
                  </a:graphic>
                </wp:inline>
              </w:drawing>
            </w:r>
          </w:p>
        </w:tc>
        <w:tc>
          <w:tcPr>
            <w:tcW w:w="8505" w:type="dxa"/>
            <w:gridSpan w:val="3"/>
          </w:tcPr>
          <w:p w:rsidR="004E47DB" w:rsidRPr="00F64A9A" w:rsidRDefault="004E47DB" w:rsidP="00296E60">
            <w:pPr>
              <w:keepLines/>
              <w:spacing w:before="60" w:after="60"/>
              <w:jc w:val="left"/>
              <w:rPr>
                <w:rFonts w:eastAsia="Times New Roman"/>
                <w:noProof/>
                <w:snapToGrid w:val="0"/>
                <w:color w:val="000000"/>
                <w:lang w:val="de-DE"/>
              </w:rPr>
            </w:pPr>
            <w:r w:rsidRPr="00F64A9A">
              <w:rPr>
                <w:rFonts w:eastAsia="Times New Roman"/>
                <w:noProof/>
                <w:snapToGrid w:val="0"/>
                <w:lang w:val="de-DE"/>
              </w:rPr>
              <w:t xml:space="preserve">Beate RÜCKER (Ms.), Head of Department, Bundessortenamt, Osterfelddamm 80, </w:t>
            </w:r>
            <w:r w:rsidRPr="00F64A9A">
              <w:rPr>
                <w:rFonts w:eastAsia="Times New Roman"/>
                <w:noProof/>
                <w:snapToGrid w:val="0"/>
                <w:lang w:val="de-DE"/>
              </w:rPr>
              <w:br/>
              <w:t xml:space="preserve">Postfach 61 04 40, 30627 Hanover  </w:t>
            </w:r>
            <w:r w:rsidRPr="00F64A9A">
              <w:rPr>
                <w:rFonts w:eastAsia="Times New Roman"/>
                <w:noProof/>
                <w:snapToGrid w:val="0"/>
                <w:lang w:val="de-DE"/>
              </w:rPr>
              <w:br/>
              <w:t>(tel.: +49 511 9566 5639  fax: +49 511 956 69600  e-mail: beate.ruecker@bundessortenamt.de)</w:t>
            </w:r>
          </w:p>
        </w:tc>
      </w:tr>
      <w:tr w:rsidR="004E47DB" w:rsidRPr="00F64A9A"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aps/>
                <w:noProof/>
                <w:vanish/>
                <w:u w:val="single"/>
                <w:lang w:val="de-DE"/>
              </w:rPr>
            </w:pPr>
            <w:r w:rsidRPr="00F64A9A">
              <w:rPr>
                <w:rFonts w:eastAsia="Times New Roman"/>
                <w:caps/>
                <w:noProof/>
                <w:vanish/>
                <w:u w:val="single"/>
              </w:rPr>
              <w:fldChar w:fldCharType="begin"/>
            </w:r>
            <w:r w:rsidRPr="00F64A9A">
              <w:rPr>
                <w:rFonts w:eastAsia="Times New Roman"/>
                <w:caps/>
                <w:noProof/>
                <w:vanish/>
                <w:u w:val="single"/>
                <w:lang w:val="de-D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s="Arial"/>
                <w:caps/>
                <w:noProof/>
              </w:rPr>
            </w:pPr>
            <w:r w:rsidRPr="00F64A9A">
              <w:rPr>
                <w:rFonts w:eastAsia="Times New Roman" w:cs="Arial"/>
                <w:caps/>
                <w:noProof/>
                <w:lang w:val="es-ES_tradnl" w:eastAsia="es-ES_tradnl"/>
              </w:rPr>
              <w:drawing>
                <wp:inline distT="0" distB="0" distL="0" distR="0" wp14:anchorId="46181C19" wp14:editId="25FACA78">
                  <wp:extent cx="970059" cy="1119532"/>
                  <wp:effectExtent l="0" t="0" r="190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1.jpg"/>
                          <pic:cNvPicPr/>
                        </pic:nvPicPr>
                        <pic:blipFill rotWithShape="1">
                          <a:blip r:embed="rId49" cstate="print">
                            <a:extLst>
                              <a:ext uri="{28A0092B-C50C-407E-A947-70E740481C1C}">
                                <a14:useLocalDpi xmlns:a14="http://schemas.microsoft.com/office/drawing/2010/main" val="0"/>
                              </a:ext>
                            </a:extLst>
                          </a:blip>
                          <a:srcRect b="8519"/>
                          <a:stretch/>
                        </pic:blipFill>
                        <pic:spPr bwMode="auto">
                          <a:xfrm>
                            <a:off x="0" y="0"/>
                            <a:ext cx="970059" cy="1119532"/>
                          </a:xfrm>
                          <a:prstGeom prst="rect">
                            <a:avLst/>
                          </a:prstGeom>
                          <a:ln>
                            <a:noFill/>
                          </a:ln>
                          <a:extLst>
                            <a:ext uri="{53640926-AAD7-44D8-BBD7-CCE9431645EC}">
                              <a14:shadowObscured xmlns:a14="http://schemas.microsoft.com/office/drawing/2010/main"/>
                            </a:ext>
                          </a:extLst>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cs="Arial"/>
                <w:color w:val="000000"/>
              </w:rPr>
            </w:pPr>
            <w:r w:rsidRPr="00F64A9A">
              <w:rPr>
                <w:rFonts w:eastAsia="Times New Roman" w:cs="Arial"/>
                <w:color w:val="000000"/>
              </w:rPr>
              <w:t xml:space="preserve">Uwe MEYER (Mr.), Head of Unit, Bundessortenamt, </w:t>
            </w:r>
            <w:r w:rsidRPr="00F64A9A">
              <w:rPr>
                <w:rFonts w:eastAsia="Times New Roman"/>
              </w:rPr>
              <w:t>Osterfelddamm 80, D-30627 Hanover</w:t>
            </w:r>
            <w:r w:rsidRPr="00F64A9A">
              <w:rPr>
                <w:rFonts w:eastAsia="Times New Roman"/>
              </w:rPr>
              <w:br/>
            </w:r>
            <w:r w:rsidRPr="00F64A9A">
              <w:rPr>
                <w:rFonts w:eastAsia="Times New Roman" w:cs="Arial"/>
                <w:color w:val="000000"/>
              </w:rPr>
              <w:t xml:space="preserve">(tel.: +49 511 9566 5689  fax: +49 511 9566 9689  </w:t>
            </w:r>
            <w:r w:rsidRPr="00F64A9A">
              <w:rPr>
                <w:rFonts w:eastAsia="Times New Roman" w:cs="Arial"/>
                <w:color w:val="000000"/>
              </w:rPr>
              <w:br/>
              <w:t>email: uwe.meyer@bundessortenamt.de)</w:t>
            </w:r>
          </w:p>
        </w:tc>
      </w:tr>
      <w:tr w:rsidR="004E47DB" w:rsidRPr="00FA5558"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aps/>
                <w:noProof/>
                <w:vanish/>
                <w:u w:val="single"/>
                <w:lang w:val="de-DE"/>
              </w:rPr>
            </w:pPr>
            <w:r w:rsidRPr="00F64A9A">
              <w:rPr>
                <w:rFonts w:eastAsia="Times New Roman"/>
                <w:caps/>
                <w:noProof/>
                <w:vanish/>
                <w:u w:val="single"/>
              </w:rPr>
              <w:fldChar w:fldCharType="begin"/>
            </w:r>
            <w:r w:rsidRPr="00F64A9A">
              <w:rPr>
                <w:rFonts w:eastAsia="Times New Roman"/>
                <w:caps/>
                <w:noProof/>
                <w:vanish/>
                <w:u w:val="single"/>
                <w:lang w:val="de-D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s="Arial"/>
                <w:caps/>
                <w:noProof/>
              </w:rPr>
            </w:pPr>
            <w:r w:rsidRPr="00F64A9A">
              <w:rPr>
                <w:rFonts w:eastAsia="Times New Roman"/>
                <w:caps/>
                <w:noProof/>
                <w:snapToGrid w:val="0"/>
                <w:lang w:val="es-ES_tradnl" w:eastAsia="es-ES_tradnl"/>
              </w:rPr>
              <w:drawing>
                <wp:inline distT="0" distB="0" distL="0" distR="0" wp14:anchorId="213619D7" wp14:editId="338A0215">
                  <wp:extent cx="970059" cy="1033670"/>
                  <wp:effectExtent l="0" t="0" r="1905" b="0"/>
                  <wp:docPr id="11" name="Picture 11" descr="N:\AppDocMXP\MDCS\Pictures\6383.jpg"/>
                  <wp:cNvGraphicFramePr/>
                  <a:graphic xmlns:a="http://schemas.openxmlformats.org/drawingml/2006/main">
                    <a:graphicData uri="http://schemas.openxmlformats.org/drawingml/2006/picture">
                      <pic:pic xmlns:pic="http://schemas.openxmlformats.org/drawingml/2006/picture">
                        <pic:nvPicPr>
                          <pic:cNvPr id="7" name="Picture 7" descr="N:\AppDocMXP\MDCS\Pictures\6383.jpg"/>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79743" cy="1043989"/>
                          </a:xfrm>
                          <a:prstGeom prst="rect">
                            <a:avLst/>
                          </a:prstGeom>
                          <a:noFill/>
                          <a:ln>
                            <a:noFill/>
                          </a:ln>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cs="Arial"/>
                <w:color w:val="000000"/>
                <w:lang w:val="de-DE"/>
              </w:rPr>
            </w:pPr>
            <w:r w:rsidRPr="00F64A9A">
              <w:rPr>
                <w:rFonts w:eastAsia="Times New Roman"/>
                <w:lang w:val="de-DE"/>
              </w:rPr>
              <w:t>Thomas DROBEK (Mr.), Referat 101,Bundessortenamt, Osterfelddamm 80, D-30627 Hanover</w:t>
            </w:r>
            <w:r w:rsidRPr="00F64A9A">
              <w:rPr>
                <w:rFonts w:eastAsia="Times New Roman"/>
                <w:lang w:val="de-DE"/>
              </w:rPr>
              <w:br/>
              <w:t xml:space="preserve">(tel.: +49 511 9566 5688  fax: +49 511 9566 9600  </w:t>
            </w:r>
            <w:r w:rsidRPr="00F64A9A">
              <w:rPr>
                <w:rFonts w:eastAsia="Times New Roman"/>
                <w:lang w:val="de-DE"/>
              </w:rPr>
              <w:br/>
              <w:t>e-mail: thomas.drobek@bundessortenamt.de)</w:t>
            </w:r>
          </w:p>
        </w:tc>
      </w:tr>
      <w:tr w:rsidR="004E47DB" w:rsidRPr="00F64A9A"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aps/>
                <w:noProof/>
                <w:vanish/>
                <w:u w:val="single"/>
                <w:lang w:val="de-DE"/>
              </w:rPr>
            </w:pPr>
            <w:r w:rsidRPr="00F64A9A">
              <w:rPr>
                <w:rFonts w:eastAsia="Times New Roman"/>
                <w:caps/>
                <w:noProof/>
                <w:vanish/>
                <w:u w:val="single"/>
              </w:rPr>
              <w:lastRenderedPageBreak/>
              <w:fldChar w:fldCharType="begin"/>
            </w:r>
            <w:r w:rsidRPr="00F64A9A">
              <w:rPr>
                <w:rFonts w:eastAsia="Times New Roman"/>
                <w:caps/>
                <w:noProof/>
                <w:vanish/>
                <w:u w:val="single"/>
                <w:lang w:val="de-D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s="Arial"/>
                <w:caps/>
                <w:noProof/>
                <w:lang w:val="es-ES_tradnl" w:eastAsia="es-ES_tradnl"/>
              </w:rPr>
            </w:pPr>
            <w:r w:rsidRPr="00F64A9A">
              <w:rPr>
                <w:rFonts w:eastAsia="Times New Roman" w:cs="Arial"/>
                <w:caps/>
                <w:noProof/>
                <w:lang w:val="es-ES_tradnl" w:eastAsia="es-ES_tradnl"/>
              </w:rPr>
              <w:drawing>
                <wp:inline distT="0" distB="0" distL="0" distR="0" wp14:anchorId="507EA337" wp14:editId="254848AD">
                  <wp:extent cx="970059" cy="1256016"/>
                  <wp:effectExtent l="0" t="0" r="1905" b="1905"/>
                  <wp:docPr id="12" name="Picture 12" descr="N:\AppDocMWin7\MDCS\Pictures\9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ppDocMWin7\MDCS\Pictures\924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70073" cy="1256034"/>
                          </a:xfrm>
                          <a:prstGeom prst="rect">
                            <a:avLst/>
                          </a:prstGeom>
                          <a:noFill/>
                          <a:ln>
                            <a:noFill/>
                          </a:ln>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cs="Arial"/>
                <w:color w:val="000000"/>
              </w:rPr>
            </w:pPr>
            <w:r w:rsidRPr="00F64A9A">
              <w:rPr>
                <w:rFonts w:eastAsia="Times New Roman" w:cs="Arial"/>
                <w:color w:val="000000"/>
              </w:rPr>
              <w:t xml:space="preserve">Swenja TAMS (Ms.), Head of Section General affairs of DUS testing, Bundessortenamt, Osterfelddamm 80, D-30627 Hanover </w:t>
            </w:r>
            <w:r w:rsidRPr="00F64A9A">
              <w:rPr>
                <w:rFonts w:eastAsia="Times New Roman" w:cs="Arial"/>
                <w:color w:val="000000"/>
              </w:rPr>
              <w:br/>
              <w:t xml:space="preserve">(tel.: +49 511 9566 5607  fax: +49 511 9566 9600  </w:t>
            </w:r>
            <w:r w:rsidRPr="00F64A9A">
              <w:rPr>
                <w:rFonts w:eastAsia="Times New Roman" w:cs="Arial"/>
                <w:color w:val="000000"/>
              </w:rPr>
              <w:br/>
              <w:t>e-mail: Swenja.Tams@bundessortenamt.de)</w:t>
            </w:r>
          </w:p>
        </w:tc>
      </w:tr>
      <w:tr w:rsidR="004E47DB" w:rsidRPr="00FA5558"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aps/>
                <w:noProof/>
                <w:vanish/>
                <w:u w:val="single"/>
              </w:rPr>
            </w:pPr>
            <w:r w:rsidRPr="00F64A9A">
              <w:rPr>
                <w:rFonts w:eastAsia="Times New Roman"/>
                <w:caps/>
                <w:noProof/>
                <w:vanish/>
                <w:u w:val="single"/>
              </w:rPr>
              <w:fldChar w:fldCharType="begin"/>
            </w:r>
            <w:r w:rsidRPr="00F64A9A">
              <w:rPr>
                <w:rFonts w:eastAsia="Times New Roman"/>
                <w:caps/>
                <w:noProof/>
                <w:vanish/>
                <w:u w:val="single"/>
                <w:lang w:val="de-D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aps/>
                <w:noProof/>
                <w:snapToGrid w:val="0"/>
                <w:lang w:val="es-ES_tradnl" w:eastAsia="es-ES_tradnl"/>
              </w:rPr>
            </w:pPr>
            <w:r w:rsidRPr="00F64A9A">
              <w:rPr>
                <w:rFonts w:eastAsia="Times New Roman"/>
                <w:caps/>
                <w:noProof/>
                <w:lang w:val="es-ES_tradnl" w:eastAsia="es-ES_tradnl"/>
              </w:rPr>
              <w:drawing>
                <wp:inline distT="0" distB="0" distL="0" distR="0" wp14:anchorId="6118EA90" wp14:editId="13EB8EBA">
                  <wp:extent cx="970059" cy="1549346"/>
                  <wp:effectExtent l="0" t="0" r="1905" b="0"/>
                  <wp:docPr id="13" name="Picture 13" descr="N:\AppDocMWin7\MDCS\Pictures\6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ppDocMWin7\MDCS\Pictures\672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71815" cy="1552150"/>
                          </a:xfrm>
                          <a:prstGeom prst="rect">
                            <a:avLst/>
                          </a:prstGeom>
                          <a:noFill/>
                          <a:ln>
                            <a:noFill/>
                          </a:ln>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lang w:val="es-ES_tradnl"/>
              </w:rPr>
            </w:pPr>
            <w:r w:rsidRPr="00F64A9A">
              <w:rPr>
                <w:rFonts w:eastAsia="Times New Roman"/>
                <w:lang w:val="es-ES_tradnl"/>
              </w:rPr>
              <w:t xml:space="preserve">Andrea MENNE (Ms.), Head, Section DUS Testing Ornamentals, Bundessortenamt, Osterfelddamm 80, D-30627 Hanover </w:t>
            </w:r>
            <w:r w:rsidRPr="00F64A9A">
              <w:rPr>
                <w:rFonts w:eastAsia="Times New Roman"/>
                <w:lang w:val="es-ES_tradnl"/>
              </w:rPr>
              <w:br/>
              <w:t xml:space="preserve">(tel.: +49 511 956 65723  fax: +49 511 956 65719  </w:t>
            </w:r>
            <w:r w:rsidRPr="00F64A9A">
              <w:rPr>
                <w:rFonts w:eastAsia="Times New Roman"/>
                <w:lang w:val="es-ES_tradnl"/>
              </w:rPr>
              <w:br/>
              <w:t>e-mail: andrea.menne@bundessortenamt.de)</w:t>
            </w:r>
          </w:p>
        </w:tc>
      </w:tr>
      <w:tr w:rsidR="004E47DB" w:rsidRPr="00FA5558"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aps/>
                <w:noProof/>
                <w:vanish/>
                <w:u w:val="single"/>
              </w:rPr>
            </w:pPr>
            <w:r w:rsidRPr="00F64A9A">
              <w:rPr>
                <w:rFonts w:eastAsia="Times New Roman"/>
                <w:caps/>
                <w:noProof/>
                <w:vanish/>
                <w:u w:val="single"/>
              </w:rPr>
              <w:fldChar w:fldCharType="begin"/>
            </w:r>
            <w:r w:rsidRPr="00F64A9A">
              <w:rPr>
                <w:rFonts w:eastAsia="Times New Roman"/>
                <w:caps/>
                <w:noProof/>
                <w:vanish/>
                <w:u w:val="single"/>
                <w:lang w:val="de-D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aps/>
                <w:noProof/>
                <w:snapToGrid w:val="0"/>
                <w:lang w:val="es-ES_tradnl" w:eastAsia="es-ES_tradnl"/>
              </w:rPr>
            </w:pPr>
          </w:p>
        </w:tc>
        <w:tc>
          <w:tcPr>
            <w:tcW w:w="8267" w:type="dxa"/>
            <w:gridSpan w:val="2"/>
          </w:tcPr>
          <w:p w:rsidR="004E47DB" w:rsidRPr="00F64A9A" w:rsidRDefault="004E47DB" w:rsidP="00296E60">
            <w:pPr>
              <w:autoSpaceDE w:val="0"/>
              <w:autoSpaceDN w:val="0"/>
              <w:adjustRightInd w:val="0"/>
              <w:spacing w:after="240"/>
              <w:jc w:val="left"/>
              <w:rPr>
                <w:rFonts w:eastAsia="Times New Roman"/>
                <w:lang w:val="de-DE"/>
              </w:rPr>
            </w:pPr>
            <w:r w:rsidRPr="00F64A9A">
              <w:rPr>
                <w:rFonts w:eastAsia="Times New Roman"/>
                <w:lang w:val="de-DE"/>
              </w:rPr>
              <w:t>Burkhard SPELLERBERG (Mr.), Bundessortenamt, Osterfelddamm 80, D-30627 Hanover</w:t>
            </w:r>
            <w:r w:rsidRPr="00F64A9A">
              <w:rPr>
                <w:rFonts w:eastAsia="Times New Roman"/>
                <w:lang w:val="de-DE"/>
              </w:rPr>
              <w:br/>
              <w:t xml:space="preserve">(tel.: +49 513 8608640  fax: +49 513 860 8670  </w:t>
            </w:r>
            <w:r w:rsidRPr="00F64A9A">
              <w:rPr>
                <w:rFonts w:eastAsia="Times New Roman"/>
                <w:lang w:val="de-DE"/>
              </w:rPr>
              <w:br/>
              <w:t>e-mail: burkhard.spellerberg@bundessortenamt.de)</w:t>
            </w:r>
          </w:p>
        </w:tc>
      </w:tr>
      <w:tr w:rsidR="004E47DB" w:rsidRPr="00FA5558"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aps/>
                <w:noProof/>
                <w:vanish/>
                <w:u w:val="single"/>
              </w:rPr>
            </w:pPr>
            <w:r w:rsidRPr="00F64A9A">
              <w:rPr>
                <w:rFonts w:eastAsia="Times New Roman"/>
                <w:caps/>
                <w:noProof/>
                <w:vanish/>
                <w:u w:val="single"/>
              </w:rPr>
              <w:fldChar w:fldCharType="begin"/>
            </w:r>
            <w:r w:rsidRPr="00F64A9A">
              <w:rPr>
                <w:rFonts w:eastAsia="Times New Roman"/>
                <w:caps/>
                <w:noProof/>
                <w:vanish/>
                <w:u w:val="single"/>
                <w:lang w:val="de-D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51777" w:rsidP="00296E60">
            <w:pPr>
              <w:keepLines/>
              <w:spacing w:after="120"/>
              <w:jc w:val="left"/>
              <w:rPr>
                <w:rFonts w:eastAsia="Times New Roman"/>
                <w:caps/>
                <w:noProof/>
                <w:snapToGrid w:val="0"/>
                <w:lang w:val="es-ES_tradnl" w:eastAsia="es-ES_tradnl"/>
              </w:rPr>
            </w:pPr>
            <w:r>
              <w:rPr>
                <w:rFonts w:eastAsia="Times New Roman"/>
                <w:caps/>
                <w:noProof/>
                <w:lang w:val="es-ES_tradnl" w:eastAsia="es-ES_tradnl"/>
              </w:rPr>
              <w:drawing>
                <wp:inline distT="0" distB="0" distL="0" distR="0" wp14:anchorId="7BE53637">
                  <wp:extent cx="972884" cy="122450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71647" cy="1222944"/>
                          </a:xfrm>
                          <a:prstGeom prst="rect">
                            <a:avLst/>
                          </a:prstGeom>
                          <a:noFill/>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lang w:val="de-DE"/>
              </w:rPr>
            </w:pPr>
            <w:r w:rsidRPr="00F64A9A">
              <w:rPr>
                <w:rFonts w:eastAsia="Times New Roman"/>
                <w:lang w:val="de-DE"/>
              </w:rPr>
              <w:t xml:space="preserve">Maryse HUVE (Ms.), Technical Assistant, Bundessortenamt, Osterfelddamm 80, D-30627 Hanover </w:t>
            </w:r>
            <w:r w:rsidRPr="00F64A9A">
              <w:rPr>
                <w:rFonts w:eastAsia="Times New Roman"/>
                <w:lang w:val="de-DE"/>
              </w:rPr>
              <w:br/>
              <w:t xml:space="preserve">(tel.: +49 511 9566 5636  fax: +49 511 956 69600  </w:t>
            </w:r>
            <w:r w:rsidRPr="00F64A9A">
              <w:rPr>
                <w:rFonts w:eastAsia="Times New Roman"/>
                <w:lang w:val="de-DE"/>
              </w:rPr>
              <w:br/>
              <w:t>e-mail: maryse.huve@bundessortenamt.de)</w:t>
            </w:r>
          </w:p>
        </w:tc>
      </w:tr>
      <w:tr w:rsidR="004E47DB" w:rsidRPr="00F64A9A"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aps/>
                <w:noProof/>
                <w:vanish/>
                <w:u w:val="single"/>
              </w:rPr>
            </w:pPr>
            <w:r w:rsidRPr="00F64A9A">
              <w:rPr>
                <w:rFonts w:eastAsia="Times New Roman"/>
                <w:caps/>
                <w:noProof/>
                <w:vanish/>
                <w:u w:val="single"/>
              </w:rPr>
              <w:fldChar w:fldCharType="begin"/>
            </w:r>
            <w:r w:rsidRPr="00F64A9A">
              <w:rPr>
                <w:rFonts w:eastAsia="Times New Roman"/>
                <w:caps/>
                <w:noProof/>
                <w:vanish/>
                <w:u w:val="single"/>
                <w:lang w:val="de-D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aps/>
                <w:noProof/>
                <w:snapToGrid w:val="0"/>
                <w:lang w:val="es-ES_tradnl" w:eastAsia="es-ES_tradnl"/>
              </w:rPr>
            </w:pPr>
            <w:r w:rsidRPr="00F64A9A">
              <w:rPr>
                <w:rFonts w:eastAsia="Times New Roman"/>
                <w:caps/>
                <w:noProof/>
                <w:lang w:val="es-ES_tradnl" w:eastAsia="es-ES_tradnl"/>
              </w:rPr>
              <w:drawing>
                <wp:inline distT="0" distB="0" distL="0" distR="0" wp14:anchorId="16FD0EC8" wp14:editId="052CC3B6">
                  <wp:extent cx="970059" cy="1293571"/>
                  <wp:effectExtent l="0" t="0" r="1905" b="1905"/>
                  <wp:docPr id="14" name="Picture 14" descr="N:\AppDocMWin7\MDCS\Pictures\2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ppDocMWin7\MDCS\Pictures\2455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72478" cy="1296797"/>
                          </a:xfrm>
                          <a:prstGeom prst="rect">
                            <a:avLst/>
                          </a:prstGeom>
                          <a:noFill/>
                          <a:ln>
                            <a:noFill/>
                          </a:ln>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rPr>
            </w:pPr>
            <w:r w:rsidRPr="00F64A9A">
              <w:rPr>
                <w:rFonts w:eastAsia="Times New Roman"/>
              </w:rPr>
              <w:t xml:space="preserve">Marcus HEINS (Mr.), Technical Assistant, Bundessortenamt, Osterfelddamm 80, D-30627 Hanover </w:t>
            </w:r>
            <w:r w:rsidRPr="00F64A9A">
              <w:rPr>
                <w:rFonts w:eastAsia="Times New Roman"/>
              </w:rPr>
              <w:br/>
              <w:t xml:space="preserve">(tel.: +49 511 9566 5614  fax: +49 511 956 69600  </w:t>
            </w:r>
            <w:r w:rsidRPr="00F64A9A">
              <w:rPr>
                <w:rFonts w:eastAsia="Times New Roman"/>
              </w:rPr>
              <w:br/>
              <w:t>e-mail: marcus.heins@bundessortenamt.de)</w:t>
            </w:r>
          </w:p>
        </w:tc>
      </w:tr>
      <w:tr w:rsidR="004E47DB" w:rsidRPr="00F64A9A" w:rsidTr="00296E60">
        <w:trPr>
          <w:gridAfter w:val="1"/>
          <w:wAfter w:w="238" w:type="dxa"/>
          <w:cantSplit/>
          <w:hidden/>
        </w:trPr>
        <w:tc>
          <w:tcPr>
            <w:tcW w:w="510" w:type="dxa"/>
          </w:tcPr>
          <w:p w:rsidR="004E47DB" w:rsidRPr="00F64A9A" w:rsidRDefault="004E47DB" w:rsidP="00296E60">
            <w:pPr>
              <w:keepNext/>
              <w:keepLines/>
              <w:spacing w:before="180" w:after="120"/>
              <w:jc w:val="left"/>
              <w:rPr>
                <w:rFonts w:eastAsia="Times New Roman"/>
                <w:caps/>
                <w:noProof/>
                <w:vanish/>
                <w:u w:val="single"/>
              </w:rPr>
            </w:pPr>
          </w:p>
        </w:tc>
        <w:tc>
          <w:tcPr>
            <w:tcW w:w="9969" w:type="dxa"/>
            <w:gridSpan w:val="3"/>
          </w:tcPr>
          <w:p w:rsidR="004E47DB" w:rsidRPr="00F64A9A" w:rsidRDefault="004E47DB" w:rsidP="00296E60">
            <w:pPr>
              <w:keepNext/>
              <w:spacing w:before="180" w:after="120"/>
              <w:jc w:val="left"/>
              <w:rPr>
                <w:rFonts w:eastAsia="Times New Roman"/>
                <w:caps/>
                <w:noProof/>
                <w:snapToGrid w:val="0"/>
                <w:u w:val="single"/>
              </w:rPr>
            </w:pPr>
            <w:r w:rsidRPr="00F64A9A">
              <w:rPr>
                <w:rFonts w:eastAsia="Times New Roman"/>
                <w:caps/>
                <w:noProof/>
                <w:snapToGrid w:val="0"/>
                <w:u w:val="single"/>
              </w:rPr>
              <w:t>HUNGARY</w:t>
            </w:r>
          </w:p>
        </w:tc>
      </w:tr>
      <w:tr w:rsidR="004E47DB" w:rsidRPr="00F64A9A"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aps/>
                <w:noProof/>
                <w:vanish/>
                <w:u w:val="single"/>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aps/>
                <w:noProof/>
                <w:snapToGrid w:val="0"/>
              </w:rPr>
            </w:pPr>
            <w:r w:rsidRPr="00F64A9A">
              <w:rPr>
                <w:rFonts w:eastAsia="Times New Roman"/>
                <w:caps/>
                <w:noProof/>
                <w:lang w:val="es-ES_tradnl" w:eastAsia="es-ES_tradnl"/>
              </w:rPr>
              <w:drawing>
                <wp:inline distT="0" distB="0" distL="0" distR="0" wp14:anchorId="215CC14F" wp14:editId="7E70C345">
                  <wp:extent cx="970059" cy="1222656"/>
                  <wp:effectExtent l="0" t="0" r="1905" b="0"/>
                  <wp:docPr id="15" name="Picture 15" descr="N:\AppDocMWin7\MDCS\Pictures\17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AppDocMWin7\MDCS\Pictures\1731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70059" cy="1222656"/>
                          </a:xfrm>
                          <a:prstGeom prst="rect">
                            <a:avLst/>
                          </a:prstGeom>
                          <a:noFill/>
                          <a:ln>
                            <a:noFill/>
                          </a:ln>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rPr>
            </w:pPr>
            <w:r w:rsidRPr="00F64A9A">
              <w:rPr>
                <w:rFonts w:eastAsia="Times New Roman"/>
              </w:rPr>
              <w:t xml:space="preserve">Márton PÉCS (Mr.), IT Expert, Directorate of Plant Production and Horticulture, National Food Chain, Safety Office (NÉBIH), Keleti Károly u. 24, 1024 Budapest  </w:t>
            </w:r>
            <w:r w:rsidRPr="00F64A9A">
              <w:rPr>
                <w:rFonts w:eastAsia="Times New Roman"/>
              </w:rPr>
              <w:br/>
              <w:t>(tel.: +36 1 704360680  fax: +36 1 3369098  e-mail: pecsm@nebih.gov.hu)</w:t>
            </w:r>
          </w:p>
        </w:tc>
      </w:tr>
      <w:tr w:rsidR="004E47DB" w:rsidRPr="00F64A9A" w:rsidTr="00296E60">
        <w:trPr>
          <w:gridAfter w:val="1"/>
          <w:wAfter w:w="238" w:type="dxa"/>
          <w:cantSplit/>
          <w:hidden/>
        </w:trPr>
        <w:tc>
          <w:tcPr>
            <w:tcW w:w="510" w:type="dxa"/>
          </w:tcPr>
          <w:p w:rsidR="004E47DB" w:rsidRPr="00F64A9A" w:rsidRDefault="004E47DB" w:rsidP="00296E60">
            <w:pPr>
              <w:keepNext/>
              <w:keepLines/>
              <w:spacing w:before="180" w:after="120"/>
              <w:jc w:val="left"/>
              <w:rPr>
                <w:rFonts w:eastAsia="Times New Roman"/>
                <w:caps/>
                <w:noProof/>
                <w:vanish/>
                <w:u w:val="single"/>
              </w:rPr>
            </w:pPr>
          </w:p>
        </w:tc>
        <w:tc>
          <w:tcPr>
            <w:tcW w:w="9969" w:type="dxa"/>
            <w:gridSpan w:val="3"/>
          </w:tcPr>
          <w:p w:rsidR="004E47DB" w:rsidRPr="00F64A9A" w:rsidRDefault="004E47DB" w:rsidP="00296E60">
            <w:pPr>
              <w:keepNext/>
              <w:spacing w:before="180" w:after="120"/>
              <w:jc w:val="left"/>
              <w:rPr>
                <w:rFonts w:eastAsia="Times New Roman"/>
                <w:caps/>
                <w:noProof/>
                <w:snapToGrid w:val="0"/>
                <w:u w:val="single"/>
                <w:lang w:val="de-DE"/>
              </w:rPr>
            </w:pPr>
            <w:r w:rsidRPr="00F64A9A">
              <w:rPr>
                <w:rFonts w:eastAsia="Times New Roman"/>
                <w:caps/>
                <w:noProof/>
                <w:snapToGrid w:val="0"/>
                <w:u w:val="single"/>
                <w:lang w:val="de-DE"/>
              </w:rPr>
              <w:t xml:space="preserve">Italy </w:t>
            </w:r>
          </w:p>
        </w:tc>
      </w:tr>
      <w:tr w:rsidR="004E47DB" w:rsidRPr="00F64A9A"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aps/>
                <w:noProof/>
                <w:vanish/>
                <w:u w:val="single"/>
                <w:lang w:val="de-DE"/>
              </w:rPr>
            </w:pPr>
            <w:r w:rsidRPr="00F64A9A">
              <w:rPr>
                <w:rFonts w:eastAsia="Times New Roman"/>
                <w:caps/>
                <w:noProof/>
                <w:vanish/>
                <w:u w:val="single"/>
              </w:rPr>
              <w:fldChar w:fldCharType="begin"/>
            </w:r>
            <w:r w:rsidRPr="00F64A9A">
              <w:rPr>
                <w:rFonts w:eastAsia="Times New Roman"/>
                <w:caps/>
                <w:noProof/>
                <w:vanish/>
                <w:u w:val="single"/>
                <w:lang w:val="de-D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aps/>
                <w:noProof/>
                <w:snapToGrid w:val="0"/>
                <w:lang w:val="de-DE"/>
              </w:rPr>
            </w:pPr>
            <w:r w:rsidRPr="00F64A9A">
              <w:rPr>
                <w:rFonts w:eastAsia="Times New Roman"/>
                <w:caps/>
                <w:noProof/>
                <w:lang w:val="es-ES_tradnl" w:eastAsia="es-ES_tradnl"/>
              </w:rPr>
              <w:drawing>
                <wp:inline distT="0" distB="0" distL="0" distR="0" wp14:anchorId="47002A86" wp14:editId="6C6C2547">
                  <wp:extent cx="972820" cy="117411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13.JPG"/>
                          <pic:cNvPicPr/>
                        </pic:nvPicPr>
                        <pic:blipFill>
                          <a:blip r:embed="rId56">
                            <a:extLst>
                              <a:ext uri="{28A0092B-C50C-407E-A947-70E740481C1C}">
                                <a14:useLocalDpi xmlns:a14="http://schemas.microsoft.com/office/drawing/2010/main" val="0"/>
                              </a:ext>
                            </a:extLst>
                          </a:blip>
                          <a:stretch>
                            <a:fillRect/>
                          </a:stretch>
                        </pic:blipFill>
                        <pic:spPr>
                          <a:xfrm>
                            <a:off x="0" y="0"/>
                            <a:ext cx="972820" cy="1174115"/>
                          </a:xfrm>
                          <a:prstGeom prst="rect">
                            <a:avLst/>
                          </a:prstGeom>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rPr>
            </w:pPr>
            <w:r w:rsidRPr="00F64A9A">
              <w:rPr>
                <w:rFonts w:eastAsia="Times New Roman"/>
              </w:rPr>
              <w:t>Maurizio GIOLO (Mr.), Senior Scientist, Research Centre for Plant Protection and Certification - CREA DC, Via Marconi 2, LONIGO (VI) 36045</w:t>
            </w:r>
            <w:r w:rsidRPr="00F64A9A">
              <w:rPr>
                <w:rFonts w:eastAsia="Times New Roman"/>
              </w:rPr>
              <w:br/>
              <w:t>(tel.: +39 0444 1808709  fax: +39 0444 1808722  e-mail: maurizio.giolo@crea.gov.it)</w:t>
            </w:r>
          </w:p>
        </w:tc>
      </w:tr>
      <w:tr w:rsidR="004E47DB" w:rsidRPr="00F64A9A" w:rsidTr="00296E60">
        <w:trPr>
          <w:gridAfter w:val="1"/>
          <w:wAfter w:w="238" w:type="dxa"/>
          <w:cantSplit/>
          <w:hidden/>
        </w:trPr>
        <w:tc>
          <w:tcPr>
            <w:tcW w:w="510" w:type="dxa"/>
          </w:tcPr>
          <w:p w:rsidR="004E47DB" w:rsidRPr="00F64A9A" w:rsidRDefault="004E47DB" w:rsidP="00296E60">
            <w:pPr>
              <w:keepNext/>
              <w:spacing w:before="180" w:after="120"/>
              <w:jc w:val="left"/>
              <w:rPr>
                <w:rFonts w:eastAsia="Times New Roman"/>
                <w:caps/>
                <w:noProof/>
                <w:vanish/>
                <w:u w:val="single"/>
              </w:rPr>
            </w:pPr>
          </w:p>
        </w:tc>
        <w:tc>
          <w:tcPr>
            <w:tcW w:w="9969" w:type="dxa"/>
            <w:gridSpan w:val="3"/>
          </w:tcPr>
          <w:p w:rsidR="004E47DB" w:rsidRPr="00F64A9A" w:rsidRDefault="004E47DB" w:rsidP="00296E60">
            <w:pPr>
              <w:keepNext/>
              <w:spacing w:before="180" w:after="120"/>
              <w:jc w:val="left"/>
              <w:rPr>
                <w:rFonts w:eastAsia="Times New Roman"/>
                <w:caps/>
                <w:noProof/>
                <w:snapToGrid w:val="0"/>
                <w:u w:val="single"/>
              </w:rPr>
            </w:pPr>
            <w:r w:rsidRPr="00F64A9A">
              <w:rPr>
                <w:rFonts w:eastAsia="Times New Roman"/>
                <w:caps/>
                <w:noProof/>
                <w:snapToGrid w:val="0"/>
                <w:u w:val="single"/>
              </w:rPr>
              <w:t>japan</w:t>
            </w:r>
          </w:p>
        </w:tc>
      </w:tr>
      <w:tr w:rsidR="004E47DB" w:rsidRPr="00F64A9A" w:rsidTr="00296E60">
        <w:trPr>
          <w:gridAfter w:val="1"/>
          <w:wAfter w:w="238" w:type="dxa"/>
          <w:cantSplit/>
          <w:trHeight w:val="1741"/>
          <w:hidden/>
        </w:trPr>
        <w:tc>
          <w:tcPr>
            <w:tcW w:w="510" w:type="dxa"/>
          </w:tcPr>
          <w:p w:rsidR="004E47DB" w:rsidRPr="00F64A9A" w:rsidRDefault="004E47DB" w:rsidP="00296E60">
            <w:pPr>
              <w:keepLines/>
              <w:spacing w:before="180" w:after="120"/>
              <w:jc w:val="left"/>
              <w:rPr>
                <w:rFonts w:eastAsia="Times New Roman"/>
                <w:caps/>
                <w:noProof/>
                <w:vanish/>
                <w:u w:val="single"/>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s="Arial"/>
                <w:caps/>
                <w:noProof/>
                <w:snapToGrid w:val="0"/>
              </w:rPr>
            </w:pPr>
            <w:r w:rsidRPr="00F64A9A">
              <w:rPr>
                <w:rFonts w:eastAsia="Times New Roman" w:cs="Arial"/>
                <w:caps/>
                <w:noProof/>
                <w:lang w:val="es-ES_tradnl" w:eastAsia="es-ES_tradnl"/>
              </w:rPr>
              <w:drawing>
                <wp:inline distT="0" distB="0" distL="0" distR="0" wp14:anchorId="0BDF0364" wp14:editId="0591CAB4">
                  <wp:extent cx="955699" cy="1391479"/>
                  <wp:effectExtent l="0" t="0" r="0" b="0"/>
                  <wp:docPr id="17" name="Picture 17" descr="N:\AppDocMWin7\MDCS\Pictures\1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ppDocMWin7\MDCS\Pictures\1109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58593" cy="1395693"/>
                          </a:xfrm>
                          <a:prstGeom prst="rect">
                            <a:avLst/>
                          </a:prstGeom>
                          <a:noFill/>
                          <a:ln>
                            <a:noFill/>
                          </a:ln>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rPr>
            </w:pPr>
            <w:r w:rsidRPr="00F64A9A">
              <w:rPr>
                <w:rFonts w:eastAsia="Times New Roman"/>
              </w:rPr>
              <w:t xml:space="preserve">Hideki MAEDA (Mr.), Senior Examiner, Plant Variety Protection Office, Intellectual Property Division, Food Industry Affairs Bureau, Ministry of Agriculture, Forestry and Fisheries (MAFF), 1-2-1, Kasumigaseki, Chiyoda-ku, 100-8950 Tokyo  </w:t>
            </w:r>
            <w:r w:rsidRPr="00F64A9A">
              <w:rPr>
                <w:rFonts w:eastAsia="Times New Roman"/>
              </w:rPr>
              <w:br/>
              <w:t>(tel.: +81 3 6738 6465  fax: +81 3 3502 6572  e-mail: hideki_maeda860@maff.go.jp)</w:t>
            </w:r>
          </w:p>
        </w:tc>
      </w:tr>
      <w:tr w:rsidR="004E47DB" w:rsidRPr="00F64A9A" w:rsidTr="00296E60">
        <w:trPr>
          <w:gridAfter w:val="1"/>
          <w:wAfter w:w="238" w:type="dxa"/>
          <w:cantSplit/>
          <w:hidden/>
        </w:trPr>
        <w:tc>
          <w:tcPr>
            <w:tcW w:w="510" w:type="dxa"/>
          </w:tcPr>
          <w:p w:rsidR="004E47DB" w:rsidRPr="00F64A9A" w:rsidRDefault="004E47DB" w:rsidP="00296E60">
            <w:pPr>
              <w:keepNext/>
              <w:spacing w:before="180" w:after="120"/>
              <w:jc w:val="left"/>
              <w:rPr>
                <w:rFonts w:eastAsia="Times New Roman"/>
                <w:caps/>
                <w:noProof/>
                <w:vanish/>
                <w:u w:val="single"/>
              </w:rPr>
            </w:pPr>
          </w:p>
        </w:tc>
        <w:tc>
          <w:tcPr>
            <w:tcW w:w="9969" w:type="dxa"/>
            <w:gridSpan w:val="3"/>
          </w:tcPr>
          <w:p w:rsidR="004E47DB" w:rsidRPr="00F64A9A" w:rsidRDefault="004E47DB" w:rsidP="00296E60">
            <w:pPr>
              <w:keepNext/>
              <w:spacing w:before="180" w:after="120"/>
              <w:jc w:val="left"/>
              <w:rPr>
                <w:rFonts w:eastAsia="Times New Roman"/>
                <w:caps/>
                <w:noProof/>
                <w:snapToGrid w:val="0"/>
                <w:u w:val="single"/>
              </w:rPr>
            </w:pPr>
            <w:r w:rsidRPr="00F64A9A">
              <w:rPr>
                <w:rFonts w:eastAsia="Times New Roman"/>
                <w:caps/>
                <w:noProof/>
                <w:snapToGrid w:val="0"/>
                <w:u w:val="single"/>
              </w:rPr>
              <w:t>KENYA</w:t>
            </w:r>
          </w:p>
        </w:tc>
      </w:tr>
      <w:tr w:rsidR="004E47DB" w:rsidRPr="00F64A9A" w:rsidTr="00296E60">
        <w:trPr>
          <w:gridAfter w:val="1"/>
          <w:wAfter w:w="238" w:type="dxa"/>
          <w:cantSplit/>
          <w:trHeight w:val="1741"/>
          <w:hidden/>
        </w:trPr>
        <w:tc>
          <w:tcPr>
            <w:tcW w:w="510" w:type="dxa"/>
          </w:tcPr>
          <w:p w:rsidR="004E47DB" w:rsidRPr="00F64A9A" w:rsidRDefault="004E47DB" w:rsidP="00296E60">
            <w:pPr>
              <w:keepLines/>
              <w:spacing w:before="180" w:after="120"/>
              <w:jc w:val="left"/>
              <w:rPr>
                <w:rFonts w:eastAsia="Times New Roman"/>
                <w:caps/>
                <w:noProof/>
                <w:vanish/>
                <w:u w:val="single"/>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02" w:type="dxa"/>
          </w:tcPr>
          <w:p w:rsidR="004E47DB" w:rsidRPr="00F64A9A" w:rsidRDefault="004E47DB" w:rsidP="00296E60">
            <w:pPr>
              <w:keepLines/>
              <w:spacing w:after="120"/>
              <w:jc w:val="left"/>
              <w:rPr>
                <w:rFonts w:eastAsia="Times New Roman" w:cs="Arial"/>
                <w:caps/>
                <w:noProof/>
                <w:snapToGrid w:val="0"/>
              </w:rPr>
            </w:pPr>
            <w:r w:rsidRPr="00F64A9A">
              <w:rPr>
                <w:rFonts w:eastAsia="Times New Roman" w:cs="Arial"/>
                <w:caps/>
                <w:noProof/>
                <w:lang w:val="es-ES_tradnl" w:eastAsia="es-ES_tradnl"/>
              </w:rPr>
              <w:drawing>
                <wp:inline distT="0" distB="0" distL="0" distR="0" wp14:anchorId="451A17C8" wp14:editId="150F3CEF">
                  <wp:extent cx="965965" cy="1288111"/>
                  <wp:effectExtent l="0" t="0" r="5715" b="7620"/>
                  <wp:docPr id="18" name="Picture 18" descr="N:\AppDocMWin7\MDCS\Pictures\2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ppDocMWin7\MDCS\Pictures\2451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69176" cy="1292393"/>
                          </a:xfrm>
                          <a:prstGeom prst="rect">
                            <a:avLst/>
                          </a:prstGeom>
                          <a:noFill/>
                          <a:ln>
                            <a:noFill/>
                          </a:ln>
                        </pic:spPr>
                      </pic:pic>
                    </a:graphicData>
                  </a:graphic>
                </wp:inline>
              </w:drawing>
            </w:r>
          </w:p>
        </w:tc>
        <w:tc>
          <w:tcPr>
            <w:tcW w:w="8267" w:type="dxa"/>
            <w:gridSpan w:val="2"/>
          </w:tcPr>
          <w:p w:rsidR="004E47DB" w:rsidRPr="00F64A9A" w:rsidRDefault="004E47DB" w:rsidP="00296E60">
            <w:pPr>
              <w:autoSpaceDE w:val="0"/>
              <w:autoSpaceDN w:val="0"/>
              <w:adjustRightInd w:val="0"/>
              <w:spacing w:after="240"/>
              <w:jc w:val="left"/>
              <w:rPr>
                <w:rFonts w:eastAsia="Times New Roman"/>
              </w:rPr>
            </w:pPr>
            <w:r w:rsidRPr="00F64A9A">
              <w:rPr>
                <w:rFonts w:eastAsia="Times New Roman"/>
              </w:rPr>
              <w:t xml:space="preserve">Ouma Samuel OGOLA (Mr.), Biometric statistician, Kenya Plant Health Inspectorate Service (KEPHIS),  P.O. Box 49592, 00100 Nairobi  </w:t>
            </w:r>
            <w:r w:rsidRPr="00F64A9A">
              <w:rPr>
                <w:rFonts w:eastAsia="Times New Roman"/>
              </w:rPr>
              <w:br/>
              <w:t>(tel.: +254 713 459 872  e-mail: osamuel@kephis.org)</w:t>
            </w:r>
          </w:p>
        </w:tc>
      </w:tr>
      <w:tr w:rsidR="004E47DB" w:rsidRPr="00F64A9A" w:rsidTr="00296E60">
        <w:trPr>
          <w:gridAfter w:val="1"/>
          <w:wAfter w:w="238" w:type="dxa"/>
          <w:cantSplit/>
          <w:hidden/>
        </w:trPr>
        <w:tc>
          <w:tcPr>
            <w:tcW w:w="510" w:type="dxa"/>
          </w:tcPr>
          <w:p w:rsidR="004E47DB" w:rsidRPr="00F64A9A" w:rsidRDefault="004E47DB" w:rsidP="00296E60">
            <w:pPr>
              <w:keepNext/>
              <w:keepLines/>
              <w:spacing w:before="180" w:after="120"/>
              <w:jc w:val="left"/>
              <w:rPr>
                <w:rFonts w:eastAsia="Times New Roman" w:cs="Arial"/>
                <w:noProof/>
                <w:snapToGrid w:val="0"/>
                <w:vanish/>
                <w:u w:val="single"/>
              </w:rPr>
            </w:pPr>
          </w:p>
        </w:tc>
        <w:tc>
          <w:tcPr>
            <w:tcW w:w="9969" w:type="dxa"/>
            <w:gridSpan w:val="3"/>
          </w:tcPr>
          <w:p w:rsidR="004E47DB" w:rsidRPr="00F64A9A" w:rsidRDefault="004E47DB" w:rsidP="00296E60">
            <w:pPr>
              <w:keepNext/>
              <w:keepLines/>
              <w:spacing w:before="180" w:after="120"/>
              <w:jc w:val="left"/>
              <w:rPr>
                <w:rFonts w:eastAsia="Times New Roman" w:cs="Arial"/>
                <w:caps/>
                <w:noProof/>
                <w:snapToGrid w:val="0"/>
                <w:color w:val="000000" w:themeColor="text1"/>
                <w:u w:val="single"/>
              </w:rPr>
            </w:pPr>
            <w:r w:rsidRPr="00F64A9A">
              <w:rPr>
                <w:rFonts w:eastAsia="Times New Roman" w:cs="Arial"/>
                <w:caps/>
                <w:noProof/>
                <w:snapToGrid w:val="0"/>
                <w:color w:val="000000" w:themeColor="text1"/>
                <w:u w:val="single"/>
              </w:rPr>
              <w:t>NETHERLANDS</w:t>
            </w:r>
          </w:p>
        </w:tc>
      </w:tr>
      <w:tr w:rsidR="004E47DB" w:rsidRPr="00F64A9A" w:rsidTr="00296E60">
        <w:trPr>
          <w:gridAfter w:val="1"/>
          <w:wAfter w:w="238" w:type="dxa"/>
          <w:cantSplit/>
          <w:hidden/>
        </w:trPr>
        <w:tc>
          <w:tcPr>
            <w:tcW w:w="510" w:type="dxa"/>
          </w:tcPr>
          <w:p w:rsidR="004E47DB" w:rsidRPr="00F64A9A" w:rsidRDefault="004E47DB" w:rsidP="00296E60">
            <w:pPr>
              <w:keepLines/>
              <w:jc w:val="center"/>
              <w:rPr>
                <w:rFonts w:eastAsia="Times New Roman" w:cs="Arial"/>
                <w:noProof/>
                <w:vanish/>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Lines/>
              <w:jc w:val="center"/>
              <w:rPr>
                <w:rFonts w:eastAsia="Times New Roman" w:cs="Arial"/>
                <w:caps/>
                <w:noProof/>
                <w:snapToGrid w:val="0"/>
              </w:rPr>
            </w:pPr>
            <w:r w:rsidRPr="00F64A9A">
              <w:rPr>
                <w:rFonts w:eastAsia="Times New Roman" w:cs="Arial"/>
                <w:caps/>
                <w:noProof/>
                <w:lang w:val="es-ES_tradnl" w:eastAsia="es-ES_tradnl"/>
              </w:rPr>
              <w:drawing>
                <wp:inline distT="0" distB="0" distL="0" distR="0" wp14:anchorId="04A1582C" wp14:editId="3CC03E11">
                  <wp:extent cx="993913" cy="1086370"/>
                  <wp:effectExtent l="0" t="0" r="0" b="0"/>
                  <wp:docPr id="19" name="Picture 19" descr="N:\AppDocMXP\MDCS\Pictures\7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ppDocMXP\MDCS\Pictures\799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97497" cy="1090287"/>
                          </a:xfrm>
                          <a:prstGeom prst="rect">
                            <a:avLst/>
                          </a:prstGeom>
                          <a:noFill/>
                          <a:ln>
                            <a:noFill/>
                          </a:ln>
                        </pic:spPr>
                      </pic:pic>
                    </a:graphicData>
                  </a:graphic>
                </wp:inline>
              </w:drawing>
            </w:r>
          </w:p>
        </w:tc>
        <w:tc>
          <w:tcPr>
            <w:tcW w:w="8221" w:type="dxa"/>
          </w:tcPr>
          <w:p w:rsidR="004E47DB" w:rsidRPr="00F64A9A" w:rsidRDefault="004E47DB" w:rsidP="00296E60">
            <w:pPr>
              <w:keepNext/>
              <w:autoSpaceDE w:val="0"/>
              <w:autoSpaceDN w:val="0"/>
              <w:adjustRightInd w:val="0"/>
              <w:spacing w:after="240"/>
              <w:jc w:val="left"/>
              <w:rPr>
                <w:rFonts w:eastAsia="Times New Roman"/>
              </w:rPr>
            </w:pPr>
            <w:r w:rsidRPr="00F64A9A">
              <w:rPr>
                <w:rFonts w:eastAsia="Times New Roman"/>
              </w:rPr>
              <w:t>Kees VAN ETTEKOVEN (Mr.), Senior PVP Policy Advisor, Naktuinbouw NL, Sotaweg 22, 2371 GD Roelofarendsveen</w:t>
            </w:r>
            <w:r w:rsidRPr="00F64A9A">
              <w:rPr>
                <w:rFonts w:eastAsia="Times New Roman"/>
              </w:rPr>
              <w:br/>
              <w:t>(tel.: +31 71 332 6128  fax: +31 71 332 6363  e-mail: c.v.ettekoven@naktuinbouw.nl)</w:t>
            </w:r>
          </w:p>
        </w:tc>
      </w:tr>
      <w:tr w:rsidR="004E47DB" w:rsidRPr="00F64A9A" w:rsidTr="00296E60">
        <w:trPr>
          <w:gridAfter w:val="1"/>
          <w:wAfter w:w="238" w:type="dxa"/>
          <w:cantSplit/>
          <w:hidden/>
        </w:trPr>
        <w:tc>
          <w:tcPr>
            <w:tcW w:w="510" w:type="dxa"/>
          </w:tcPr>
          <w:p w:rsidR="004E47DB" w:rsidRPr="00F64A9A" w:rsidRDefault="004E47DB" w:rsidP="00296E60">
            <w:pPr>
              <w:keepLines/>
              <w:jc w:val="center"/>
              <w:rPr>
                <w:rFonts w:eastAsia="Times New Roman" w:cs="Arial"/>
                <w:noProof/>
                <w:vanish/>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Lines/>
              <w:jc w:val="center"/>
              <w:rPr>
                <w:rFonts w:eastAsia="Times New Roman" w:cs="Arial"/>
                <w:caps/>
                <w:noProof/>
                <w:snapToGrid w:val="0"/>
              </w:rPr>
            </w:pPr>
            <w:r w:rsidRPr="00F64A9A">
              <w:rPr>
                <w:rFonts w:eastAsia="Times New Roman" w:cs="Arial"/>
                <w:caps/>
                <w:noProof/>
                <w:lang w:val="es-ES_tradnl" w:eastAsia="es-ES_tradnl"/>
              </w:rPr>
              <w:drawing>
                <wp:inline distT="0" distB="0" distL="0" distR="0" wp14:anchorId="3619E0DA" wp14:editId="19D3DA66">
                  <wp:extent cx="972000" cy="972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72000" cy="972000"/>
                          </a:xfrm>
                          <a:prstGeom prst="rect">
                            <a:avLst/>
                          </a:prstGeom>
                          <a:noFill/>
                        </pic:spPr>
                      </pic:pic>
                    </a:graphicData>
                  </a:graphic>
                </wp:inline>
              </w:drawing>
            </w:r>
          </w:p>
        </w:tc>
        <w:tc>
          <w:tcPr>
            <w:tcW w:w="8221" w:type="dxa"/>
          </w:tcPr>
          <w:p w:rsidR="004E47DB" w:rsidRPr="00F64A9A" w:rsidRDefault="004E47DB" w:rsidP="00296E60">
            <w:pPr>
              <w:keepNext/>
              <w:autoSpaceDE w:val="0"/>
              <w:autoSpaceDN w:val="0"/>
              <w:adjustRightInd w:val="0"/>
              <w:spacing w:after="240"/>
              <w:jc w:val="left"/>
              <w:rPr>
                <w:rFonts w:eastAsia="Times New Roman"/>
              </w:rPr>
            </w:pPr>
            <w:r w:rsidRPr="00F64A9A">
              <w:rPr>
                <w:rFonts w:eastAsia="Times New Roman"/>
              </w:rPr>
              <w:t xml:space="preserve">Bert SCHOLTE (Mr.), Head Department Variety Testing, Naktuinbouw NL, Sotaweg 22, 2371 GD, Roelofarendsveen  </w:t>
            </w:r>
            <w:r w:rsidRPr="00F64A9A">
              <w:rPr>
                <w:rFonts w:eastAsia="Times New Roman"/>
              </w:rPr>
              <w:br/>
              <w:t>(tel.: +31 71 332 6167  fax: +31 71 3326565  e-mail: b.scholte@naktuinbouw.nl)</w:t>
            </w:r>
          </w:p>
        </w:tc>
      </w:tr>
      <w:tr w:rsidR="004E47DB" w:rsidRPr="00F64A9A" w:rsidTr="00296E60">
        <w:trPr>
          <w:gridAfter w:val="1"/>
          <w:wAfter w:w="238" w:type="dxa"/>
          <w:cantSplit/>
          <w:trHeight w:val="801"/>
          <w:hidden/>
        </w:trPr>
        <w:tc>
          <w:tcPr>
            <w:tcW w:w="510" w:type="dxa"/>
          </w:tcPr>
          <w:p w:rsidR="004E47DB" w:rsidRPr="00F64A9A" w:rsidRDefault="004E47DB" w:rsidP="00296E60">
            <w:pPr>
              <w:keepLines/>
              <w:jc w:val="center"/>
              <w:rPr>
                <w:rFonts w:eastAsia="Times New Roman" w:cs="Arial"/>
                <w:noProof/>
                <w:vanish/>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Lines/>
              <w:jc w:val="center"/>
              <w:rPr>
                <w:rFonts w:eastAsia="Times New Roman" w:cs="Arial"/>
                <w:caps/>
                <w:noProof/>
                <w:snapToGrid w:val="0"/>
              </w:rPr>
            </w:pPr>
            <w:r w:rsidRPr="00F64A9A">
              <w:rPr>
                <w:rFonts w:eastAsia="Times New Roman" w:cs="Arial"/>
                <w:caps/>
                <w:noProof/>
                <w:lang w:val="es-ES_tradnl" w:eastAsia="es-ES_tradnl"/>
              </w:rPr>
              <w:drawing>
                <wp:inline distT="0" distB="0" distL="0" distR="0" wp14:anchorId="6F6E2E4E" wp14:editId="70F34977">
                  <wp:extent cx="960272" cy="720000"/>
                  <wp:effectExtent l="0" t="0" r="0" b="4445"/>
                  <wp:docPr id="21" name="Picture 21" descr="N:\AppDocMWin7\MDCS\Pictures\6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AppDocMWin7\MDCS\Pictures\602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60272" cy="720000"/>
                          </a:xfrm>
                          <a:prstGeom prst="rect">
                            <a:avLst/>
                          </a:prstGeom>
                          <a:noFill/>
                          <a:ln>
                            <a:noFill/>
                          </a:ln>
                        </pic:spPr>
                      </pic:pic>
                    </a:graphicData>
                  </a:graphic>
                </wp:inline>
              </w:drawing>
            </w:r>
          </w:p>
        </w:tc>
        <w:tc>
          <w:tcPr>
            <w:tcW w:w="8221" w:type="dxa"/>
          </w:tcPr>
          <w:p w:rsidR="004E47DB" w:rsidRPr="00F64A9A" w:rsidRDefault="004E47DB" w:rsidP="00296E60">
            <w:pPr>
              <w:widowControl w:val="0"/>
              <w:tabs>
                <w:tab w:val="left" w:pos="90"/>
              </w:tabs>
              <w:autoSpaceDE w:val="0"/>
              <w:autoSpaceDN w:val="0"/>
              <w:adjustRightInd w:val="0"/>
              <w:jc w:val="left"/>
              <w:rPr>
                <w:rFonts w:eastAsia="Times New Roman"/>
              </w:rPr>
            </w:pPr>
            <w:r w:rsidRPr="00F64A9A">
              <w:rPr>
                <w:rFonts w:eastAsia="Times New Roman"/>
              </w:rPr>
              <w:t xml:space="preserve">Lysbeth HOF (Ms.), Specialist, Naktuinbouw NL, Sotaweg 22, 2371 GD Roelofarendsveen  </w:t>
            </w:r>
            <w:r w:rsidRPr="00F64A9A">
              <w:rPr>
                <w:rFonts w:eastAsia="Times New Roman"/>
              </w:rPr>
              <w:br/>
              <w:t xml:space="preserve">(tel.: +31 6 29 55 06 26  fax: +31 </w:t>
            </w:r>
            <w:r w:rsidRPr="00F64A9A">
              <w:rPr>
                <w:rFonts w:eastAsia="Times New Roman" w:hint="eastAsia"/>
                <w:lang w:eastAsia="zh-CN"/>
              </w:rPr>
              <w:t>71 3326363</w:t>
            </w:r>
            <w:r w:rsidRPr="00F64A9A">
              <w:rPr>
                <w:rFonts w:eastAsia="Times New Roman"/>
              </w:rPr>
              <w:t xml:space="preserve">  e-mail: l.hof@naktuinbouw.nl)</w:t>
            </w:r>
          </w:p>
        </w:tc>
      </w:tr>
      <w:tr w:rsidR="004E47DB" w:rsidRPr="00F64A9A" w:rsidTr="00296E60">
        <w:trPr>
          <w:gridAfter w:val="1"/>
          <w:wAfter w:w="238" w:type="dxa"/>
          <w:cantSplit/>
          <w:hidden/>
        </w:trPr>
        <w:tc>
          <w:tcPr>
            <w:tcW w:w="510" w:type="dxa"/>
          </w:tcPr>
          <w:p w:rsidR="004E47DB" w:rsidRPr="00F64A9A" w:rsidRDefault="004E47DB" w:rsidP="00296E60">
            <w:pPr>
              <w:keepNext/>
              <w:keepLines/>
              <w:spacing w:before="180" w:after="120"/>
              <w:jc w:val="left"/>
              <w:rPr>
                <w:rFonts w:eastAsia="Times New Roman" w:cs="Arial"/>
                <w:noProof/>
                <w:snapToGrid w:val="0"/>
                <w:vanish/>
                <w:u w:val="single"/>
              </w:rPr>
            </w:pPr>
          </w:p>
        </w:tc>
        <w:tc>
          <w:tcPr>
            <w:tcW w:w="9969" w:type="dxa"/>
            <w:gridSpan w:val="3"/>
          </w:tcPr>
          <w:p w:rsidR="004E47DB" w:rsidRPr="00F64A9A" w:rsidRDefault="004E47DB" w:rsidP="00296E60">
            <w:pPr>
              <w:keepNext/>
              <w:keepLines/>
              <w:spacing w:before="180" w:after="120"/>
              <w:jc w:val="left"/>
              <w:rPr>
                <w:rFonts w:eastAsia="Times New Roman" w:cs="Arial"/>
                <w:caps/>
                <w:noProof/>
                <w:snapToGrid w:val="0"/>
                <w:color w:val="000000" w:themeColor="text1"/>
                <w:u w:val="single"/>
              </w:rPr>
            </w:pPr>
            <w:r w:rsidRPr="00F64A9A">
              <w:rPr>
                <w:rFonts w:eastAsia="Times New Roman" w:cs="Arial"/>
                <w:caps/>
                <w:noProof/>
                <w:snapToGrid w:val="0"/>
                <w:color w:val="000000" w:themeColor="text1"/>
                <w:u w:val="single"/>
              </w:rPr>
              <w:t>POLAND</w:t>
            </w:r>
          </w:p>
        </w:tc>
      </w:tr>
      <w:tr w:rsidR="004E47DB" w:rsidRPr="00F64A9A" w:rsidTr="00296E60">
        <w:trPr>
          <w:gridAfter w:val="1"/>
          <w:wAfter w:w="238" w:type="dxa"/>
          <w:cantSplit/>
          <w:hidden/>
        </w:trPr>
        <w:tc>
          <w:tcPr>
            <w:tcW w:w="510" w:type="dxa"/>
          </w:tcPr>
          <w:p w:rsidR="004E47DB" w:rsidRPr="00F64A9A" w:rsidRDefault="004E47DB" w:rsidP="00296E60">
            <w:pPr>
              <w:keepLines/>
              <w:jc w:val="center"/>
              <w:rPr>
                <w:rFonts w:eastAsia="Times New Roman" w:cs="Arial"/>
                <w:noProof/>
                <w:vanish/>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Lines/>
              <w:jc w:val="center"/>
              <w:rPr>
                <w:rFonts w:eastAsia="Times New Roman" w:cs="Arial"/>
                <w:caps/>
                <w:noProof/>
                <w:snapToGrid w:val="0"/>
              </w:rPr>
            </w:pPr>
            <w:r w:rsidRPr="00F64A9A">
              <w:rPr>
                <w:rFonts w:eastAsia="Times New Roman" w:cs="Arial"/>
                <w:caps/>
                <w:noProof/>
                <w:lang w:val="es-ES_tradnl" w:eastAsia="es-ES_tradnl"/>
              </w:rPr>
              <w:drawing>
                <wp:inline distT="0" distB="0" distL="0" distR="0" wp14:anchorId="4056400F" wp14:editId="47E45398">
                  <wp:extent cx="985962" cy="1288371"/>
                  <wp:effectExtent l="0" t="0" r="5080" b="7620"/>
                  <wp:docPr id="22" name="Picture 22" descr="N:\AppDocMWin7\MDCS\Pictures\10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ppDocMWin7\MDCS\Pictures\1059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86039" cy="1288472"/>
                          </a:xfrm>
                          <a:prstGeom prst="rect">
                            <a:avLst/>
                          </a:prstGeom>
                          <a:noFill/>
                          <a:ln>
                            <a:noFill/>
                          </a:ln>
                        </pic:spPr>
                      </pic:pic>
                    </a:graphicData>
                  </a:graphic>
                </wp:inline>
              </w:drawing>
            </w:r>
          </w:p>
        </w:tc>
        <w:tc>
          <w:tcPr>
            <w:tcW w:w="8221" w:type="dxa"/>
          </w:tcPr>
          <w:p w:rsidR="004E47DB" w:rsidRPr="00F64A9A" w:rsidRDefault="004E47DB" w:rsidP="00296E60">
            <w:pPr>
              <w:keepNext/>
              <w:autoSpaceDE w:val="0"/>
              <w:autoSpaceDN w:val="0"/>
              <w:adjustRightInd w:val="0"/>
              <w:spacing w:after="240"/>
              <w:jc w:val="left"/>
              <w:rPr>
                <w:rFonts w:eastAsia="Times New Roman"/>
              </w:rPr>
            </w:pPr>
            <w:r w:rsidRPr="00F64A9A">
              <w:rPr>
                <w:rFonts w:eastAsia="Times New Roman"/>
              </w:rPr>
              <w:t xml:space="preserve">Marcin KRÓL (Mr.), Head, DUS Testing Department, Research Centre for Cultivar Testing (COBORU), 63-022 Slupia Wielka  </w:t>
            </w:r>
            <w:r w:rsidRPr="00F64A9A">
              <w:rPr>
                <w:rFonts w:eastAsia="Times New Roman"/>
              </w:rPr>
              <w:br/>
              <w:t>(tel.: +48 61 285 2341  fax: +48 61 285 3558  e-mail: m.krol@coboru.pl)</w:t>
            </w:r>
          </w:p>
        </w:tc>
      </w:tr>
      <w:tr w:rsidR="004E47DB" w:rsidRPr="00F64A9A" w:rsidTr="00296E60">
        <w:trPr>
          <w:gridAfter w:val="1"/>
          <w:wAfter w:w="238" w:type="dxa"/>
          <w:cantSplit/>
          <w:hidden/>
        </w:trPr>
        <w:tc>
          <w:tcPr>
            <w:tcW w:w="510" w:type="dxa"/>
          </w:tcPr>
          <w:p w:rsidR="004E47DB" w:rsidRPr="00F64A9A" w:rsidRDefault="004E47DB" w:rsidP="00296E60">
            <w:pPr>
              <w:keepLines/>
              <w:jc w:val="center"/>
              <w:rPr>
                <w:rFonts w:eastAsia="Times New Roman" w:cs="Arial"/>
                <w:noProof/>
                <w:vanish/>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Lines/>
              <w:jc w:val="center"/>
              <w:rPr>
                <w:rFonts w:eastAsia="Times New Roman" w:cs="Arial"/>
                <w:caps/>
                <w:noProof/>
                <w:snapToGrid w:val="0"/>
              </w:rPr>
            </w:pPr>
            <w:r w:rsidRPr="00F64A9A">
              <w:rPr>
                <w:rFonts w:eastAsia="Times New Roman" w:cs="Arial"/>
                <w:caps/>
                <w:noProof/>
                <w:lang w:val="es-ES_tradnl" w:eastAsia="es-ES_tradnl"/>
              </w:rPr>
              <w:drawing>
                <wp:inline distT="0" distB="0" distL="0" distR="0" wp14:anchorId="1D67C763" wp14:editId="3158DA49">
                  <wp:extent cx="977891" cy="1304014"/>
                  <wp:effectExtent l="0" t="0" r="0" b="0"/>
                  <wp:docPr id="23" name="Picture 23" descr="N:\AppDocMWin7\MDCS\Pictures\2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ppDocMWin7\MDCS\Pictures\2451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80413" cy="1307377"/>
                          </a:xfrm>
                          <a:prstGeom prst="rect">
                            <a:avLst/>
                          </a:prstGeom>
                          <a:noFill/>
                          <a:ln>
                            <a:noFill/>
                          </a:ln>
                        </pic:spPr>
                      </pic:pic>
                    </a:graphicData>
                  </a:graphic>
                </wp:inline>
              </w:drawing>
            </w:r>
          </w:p>
        </w:tc>
        <w:tc>
          <w:tcPr>
            <w:tcW w:w="8221" w:type="dxa"/>
          </w:tcPr>
          <w:p w:rsidR="004E47DB" w:rsidRPr="00F64A9A" w:rsidRDefault="004E47DB" w:rsidP="00296E60">
            <w:pPr>
              <w:keepNext/>
              <w:autoSpaceDE w:val="0"/>
              <w:autoSpaceDN w:val="0"/>
              <w:adjustRightInd w:val="0"/>
              <w:spacing w:after="240"/>
              <w:jc w:val="left"/>
              <w:rPr>
                <w:rFonts w:eastAsia="Times New Roman"/>
              </w:rPr>
            </w:pPr>
            <w:r w:rsidRPr="00F64A9A">
              <w:rPr>
                <w:rFonts w:eastAsia="Times New Roman"/>
              </w:rPr>
              <w:t xml:space="preserve">Ewa WOJCINSKA (Ms.), Head, Database and Programming Unit, Research Centre for Cultivar Testing (COBORU), 63.022 Slupia Wielka  </w:t>
            </w:r>
            <w:r w:rsidRPr="00F64A9A">
              <w:rPr>
                <w:rFonts w:eastAsia="Times New Roman"/>
              </w:rPr>
              <w:br/>
              <w:t>(tel.: +48 61 28 52 341  fax: +48 61 28 53 558  e-mail: e.wojcinska@coboru.pl)</w:t>
            </w:r>
          </w:p>
        </w:tc>
      </w:tr>
      <w:tr w:rsidR="004E47DB" w:rsidRPr="00F64A9A" w:rsidTr="00296E60">
        <w:trPr>
          <w:gridAfter w:val="1"/>
          <w:wAfter w:w="238" w:type="dxa"/>
          <w:cantSplit/>
          <w:hidden/>
        </w:trPr>
        <w:tc>
          <w:tcPr>
            <w:tcW w:w="510" w:type="dxa"/>
          </w:tcPr>
          <w:p w:rsidR="004E47DB" w:rsidRPr="00F64A9A" w:rsidRDefault="004E47DB" w:rsidP="00296E60">
            <w:pPr>
              <w:keepNext/>
              <w:keepLines/>
              <w:spacing w:before="180" w:after="120"/>
              <w:jc w:val="left"/>
              <w:rPr>
                <w:rFonts w:eastAsia="Times New Roman" w:cs="Arial"/>
                <w:noProof/>
                <w:snapToGrid w:val="0"/>
                <w:vanish/>
                <w:u w:val="single"/>
              </w:rPr>
            </w:pPr>
          </w:p>
        </w:tc>
        <w:tc>
          <w:tcPr>
            <w:tcW w:w="9969" w:type="dxa"/>
            <w:gridSpan w:val="3"/>
          </w:tcPr>
          <w:p w:rsidR="004E47DB" w:rsidRPr="00F64A9A" w:rsidRDefault="004E47DB" w:rsidP="00296E60">
            <w:pPr>
              <w:keepNext/>
              <w:keepLines/>
              <w:spacing w:before="180" w:after="120"/>
              <w:jc w:val="left"/>
              <w:rPr>
                <w:rFonts w:eastAsia="Times New Roman" w:cs="Arial"/>
                <w:caps/>
                <w:noProof/>
                <w:snapToGrid w:val="0"/>
                <w:color w:val="000000" w:themeColor="text1"/>
                <w:u w:val="single"/>
              </w:rPr>
            </w:pPr>
            <w:r w:rsidRPr="00F64A9A">
              <w:rPr>
                <w:rFonts w:eastAsia="Times New Roman" w:cs="Arial"/>
                <w:caps/>
                <w:noProof/>
                <w:snapToGrid w:val="0"/>
                <w:color w:val="000000" w:themeColor="text1"/>
                <w:u w:val="single"/>
              </w:rPr>
              <w:t>REPUBLIC OF KOREA</w:t>
            </w:r>
          </w:p>
        </w:tc>
      </w:tr>
      <w:tr w:rsidR="004E47DB" w:rsidRPr="00F64A9A" w:rsidTr="00296E60">
        <w:trPr>
          <w:gridAfter w:val="1"/>
          <w:wAfter w:w="238" w:type="dxa"/>
          <w:cantSplit/>
          <w:hidden/>
        </w:trPr>
        <w:tc>
          <w:tcPr>
            <w:tcW w:w="510" w:type="dxa"/>
          </w:tcPr>
          <w:p w:rsidR="004E47DB" w:rsidRPr="00F64A9A" w:rsidRDefault="004E47DB" w:rsidP="00296E60">
            <w:pPr>
              <w:keepLines/>
              <w:jc w:val="center"/>
              <w:rPr>
                <w:rFonts w:eastAsia="Times New Roman" w:cs="Arial"/>
                <w:noProof/>
                <w:vanish/>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Lines/>
              <w:jc w:val="center"/>
              <w:rPr>
                <w:rFonts w:eastAsia="Times New Roman" w:cs="Arial"/>
                <w:caps/>
                <w:noProof/>
                <w:snapToGrid w:val="0"/>
              </w:rPr>
            </w:pPr>
            <w:r w:rsidRPr="00F64A9A">
              <w:rPr>
                <w:rFonts w:eastAsia="Times New Roman" w:cs="Arial"/>
                <w:caps/>
                <w:noProof/>
                <w:lang w:val="es-ES_tradnl" w:eastAsia="es-ES_tradnl"/>
              </w:rPr>
              <w:drawing>
                <wp:inline distT="0" distB="0" distL="0" distR="0" wp14:anchorId="38BAFAA3" wp14:editId="782E0A11">
                  <wp:extent cx="974330" cy="1232453"/>
                  <wp:effectExtent l="0" t="0" r="0" b="6350"/>
                  <wp:docPr id="24" name="Picture 24" descr="N:\AppDocMWin7\MDCS\Pictures\17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ppDocMWin7\MDCS\Pictures\1746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74389" cy="1232528"/>
                          </a:xfrm>
                          <a:prstGeom prst="rect">
                            <a:avLst/>
                          </a:prstGeom>
                          <a:noFill/>
                          <a:ln>
                            <a:noFill/>
                          </a:ln>
                        </pic:spPr>
                      </pic:pic>
                    </a:graphicData>
                  </a:graphic>
                </wp:inline>
              </w:drawing>
            </w:r>
          </w:p>
        </w:tc>
        <w:tc>
          <w:tcPr>
            <w:tcW w:w="8221" w:type="dxa"/>
          </w:tcPr>
          <w:p w:rsidR="004E47DB" w:rsidRPr="00F64A9A" w:rsidRDefault="004E47DB" w:rsidP="00296E60">
            <w:pPr>
              <w:keepNext/>
              <w:autoSpaceDE w:val="0"/>
              <w:autoSpaceDN w:val="0"/>
              <w:adjustRightInd w:val="0"/>
              <w:spacing w:after="240"/>
              <w:jc w:val="left"/>
              <w:rPr>
                <w:rFonts w:eastAsia="Times New Roman"/>
              </w:rPr>
            </w:pPr>
            <w:r w:rsidRPr="00F64A9A">
              <w:rPr>
                <w:rFonts w:eastAsia="Times New Roman"/>
              </w:rPr>
              <w:t xml:space="preserve">Jin-Seok AN (Mr.), DUS Expert, Korea Seed &amp; Variety Service (KSVS), 119, Hyeoksin 8-ro, Gimcheon-si, Gyeongsangbuk-do 39660 </w:t>
            </w:r>
            <w:r w:rsidRPr="00F64A9A">
              <w:rPr>
                <w:rFonts w:eastAsia="Times New Roman"/>
              </w:rPr>
              <w:br/>
              <w:t>(tel.: +82 54 912 0207  fax: +82 54 912 0210  e-mail: jsa0712@korea.kr)</w:t>
            </w:r>
          </w:p>
        </w:tc>
      </w:tr>
      <w:tr w:rsidR="004E47DB" w:rsidRPr="00F64A9A" w:rsidTr="00296E60">
        <w:trPr>
          <w:gridAfter w:val="1"/>
          <w:wAfter w:w="238" w:type="dxa"/>
          <w:cantSplit/>
          <w:hidden/>
        </w:trPr>
        <w:tc>
          <w:tcPr>
            <w:tcW w:w="510" w:type="dxa"/>
          </w:tcPr>
          <w:p w:rsidR="004E47DB" w:rsidRPr="00F64A9A" w:rsidRDefault="004E47DB" w:rsidP="00296E60">
            <w:pPr>
              <w:keepNext/>
              <w:keepLines/>
              <w:spacing w:before="180" w:after="120"/>
              <w:jc w:val="left"/>
              <w:rPr>
                <w:rFonts w:eastAsia="Times New Roman" w:cs="Arial"/>
                <w:noProof/>
                <w:snapToGrid w:val="0"/>
                <w:vanish/>
                <w:u w:val="single"/>
              </w:rPr>
            </w:pPr>
          </w:p>
        </w:tc>
        <w:tc>
          <w:tcPr>
            <w:tcW w:w="9969" w:type="dxa"/>
            <w:gridSpan w:val="3"/>
          </w:tcPr>
          <w:p w:rsidR="004E47DB" w:rsidRPr="00F64A9A" w:rsidRDefault="004E47DB" w:rsidP="00296E60">
            <w:pPr>
              <w:keepNext/>
              <w:keepLines/>
              <w:spacing w:before="180" w:after="120"/>
              <w:jc w:val="left"/>
              <w:rPr>
                <w:rFonts w:eastAsia="Times New Roman"/>
                <w:caps/>
                <w:noProof/>
                <w:snapToGrid w:val="0"/>
                <w:u w:val="single"/>
              </w:rPr>
            </w:pPr>
            <w:r w:rsidRPr="00F64A9A">
              <w:rPr>
                <w:rFonts w:eastAsia="Times New Roman"/>
                <w:caps/>
                <w:noProof/>
                <w:snapToGrid w:val="0"/>
                <w:u w:val="single"/>
              </w:rPr>
              <w:t>RUSSIAN FEDERATION</w:t>
            </w:r>
          </w:p>
        </w:tc>
      </w:tr>
      <w:tr w:rsidR="004E47DB" w:rsidRPr="00F64A9A" w:rsidTr="00296E60">
        <w:trPr>
          <w:gridAfter w:val="1"/>
          <w:wAfter w:w="238" w:type="dxa"/>
          <w:cantSplit/>
          <w:hidden/>
        </w:trPr>
        <w:tc>
          <w:tcPr>
            <w:tcW w:w="510" w:type="dxa"/>
          </w:tcPr>
          <w:p w:rsidR="004E47DB" w:rsidRPr="00F64A9A" w:rsidRDefault="004E47DB" w:rsidP="00296E60">
            <w:pPr>
              <w:keepLines/>
              <w:spacing w:before="60" w:after="60"/>
              <w:jc w:val="center"/>
              <w:rPr>
                <w:rFonts w:eastAsia="Times New Roman"/>
                <w:noProof/>
                <w:vanish/>
              </w:rPr>
            </w:pPr>
            <w:r w:rsidRPr="00F64A9A">
              <w:rPr>
                <w:rFonts w:eastAsia="Times New Roman"/>
                <w:noProof/>
                <w:vanish/>
              </w:rPr>
              <w:fldChar w:fldCharType="begin"/>
            </w:r>
            <w:r w:rsidRPr="00F64A9A">
              <w:rPr>
                <w:rFonts w:eastAsia="Times New Roman"/>
                <w:noProof/>
                <w:vanish/>
              </w:rPr>
              <w:instrText xml:space="preserve"> AUTONUM  </w:instrText>
            </w:r>
            <w:r w:rsidRPr="00F64A9A">
              <w:rPr>
                <w:rFonts w:eastAsia="Times New Roman"/>
                <w:noProof/>
                <w:vanish/>
              </w:rPr>
              <w:fldChar w:fldCharType="end"/>
            </w:r>
          </w:p>
        </w:tc>
        <w:tc>
          <w:tcPr>
            <w:tcW w:w="1748" w:type="dxa"/>
            <w:gridSpan w:val="2"/>
          </w:tcPr>
          <w:p w:rsidR="004E47DB" w:rsidRPr="00F64A9A" w:rsidRDefault="004E47DB" w:rsidP="00296E60">
            <w:pPr>
              <w:keepLines/>
              <w:spacing w:before="60" w:after="60"/>
              <w:jc w:val="left"/>
              <w:rPr>
                <w:rFonts w:eastAsia="Times New Roman"/>
                <w:noProof/>
                <w:snapToGrid w:val="0"/>
                <w:lang w:val="pt-BR"/>
              </w:rPr>
            </w:pPr>
            <w:r w:rsidRPr="00F64A9A">
              <w:rPr>
                <w:rFonts w:eastAsia="Times New Roman"/>
                <w:noProof/>
                <w:lang w:val="es-ES_tradnl" w:eastAsia="es-ES_tradnl"/>
              </w:rPr>
              <w:drawing>
                <wp:inline distT="0" distB="0" distL="0" distR="0" wp14:anchorId="194519A0" wp14:editId="0AF4D4BD">
                  <wp:extent cx="995779" cy="1327868"/>
                  <wp:effectExtent l="0" t="0" r="0" b="5715"/>
                  <wp:docPr id="25" name="Picture 25" descr="N:\AppDocMWin7\MDCS\Pictures\24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ppDocMWin7\MDCS\Pictures\2451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95744" cy="1327822"/>
                          </a:xfrm>
                          <a:prstGeom prst="rect">
                            <a:avLst/>
                          </a:prstGeom>
                          <a:noFill/>
                          <a:ln>
                            <a:noFill/>
                          </a:ln>
                        </pic:spPr>
                      </pic:pic>
                    </a:graphicData>
                  </a:graphic>
                </wp:inline>
              </w:drawing>
            </w:r>
          </w:p>
        </w:tc>
        <w:tc>
          <w:tcPr>
            <w:tcW w:w="8221" w:type="dxa"/>
          </w:tcPr>
          <w:p w:rsidR="004E47DB" w:rsidRPr="00F64A9A" w:rsidRDefault="004E47DB" w:rsidP="00296E60">
            <w:pPr>
              <w:keepLines/>
              <w:spacing w:before="60" w:after="60"/>
              <w:jc w:val="left"/>
              <w:rPr>
                <w:rFonts w:eastAsia="Times New Roman"/>
                <w:noProof/>
                <w:snapToGrid w:val="0"/>
                <w:lang w:val="pt-BR"/>
              </w:rPr>
            </w:pPr>
            <w:r w:rsidRPr="00F64A9A">
              <w:rPr>
                <w:rFonts w:eastAsia="Times New Roman"/>
                <w:noProof/>
                <w:snapToGrid w:val="0"/>
              </w:rPr>
              <w:t xml:space="preserve">Alexander VASILCHIKOV (Mr.), Head, Department of Methodology and International Cooperation, State Commission of the Russian Federation for Selection Achievements Test and Protection  (GOSSORT), 1/11 Orlikov pereulok, 107139 Moscow  </w:t>
            </w:r>
            <w:r w:rsidRPr="00F64A9A">
              <w:rPr>
                <w:rFonts w:eastAsia="Times New Roman"/>
                <w:noProof/>
                <w:snapToGrid w:val="0"/>
              </w:rPr>
              <w:br/>
              <w:t>(e-mail: dicm@gossort.com)</w:t>
            </w:r>
          </w:p>
        </w:tc>
      </w:tr>
      <w:tr w:rsidR="004E47DB" w:rsidRPr="00F64A9A" w:rsidTr="00296E60">
        <w:trPr>
          <w:gridAfter w:val="1"/>
          <w:wAfter w:w="238" w:type="dxa"/>
          <w:cantSplit/>
          <w:hidden/>
        </w:trPr>
        <w:tc>
          <w:tcPr>
            <w:tcW w:w="510" w:type="dxa"/>
          </w:tcPr>
          <w:p w:rsidR="004E47DB" w:rsidRPr="00F64A9A" w:rsidRDefault="004E47DB" w:rsidP="00296E60">
            <w:pPr>
              <w:keepNext/>
              <w:keepLines/>
              <w:spacing w:before="180" w:after="120"/>
              <w:jc w:val="left"/>
              <w:rPr>
                <w:rFonts w:eastAsia="Times New Roman" w:cs="Arial"/>
                <w:noProof/>
                <w:snapToGrid w:val="0"/>
                <w:vanish/>
                <w:u w:val="single"/>
              </w:rPr>
            </w:pPr>
          </w:p>
        </w:tc>
        <w:tc>
          <w:tcPr>
            <w:tcW w:w="9969" w:type="dxa"/>
            <w:gridSpan w:val="3"/>
          </w:tcPr>
          <w:p w:rsidR="004E47DB" w:rsidRPr="00F64A9A" w:rsidRDefault="004E47DB" w:rsidP="00296E60">
            <w:pPr>
              <w:keepNext/>
              <w:keepLines/>
              <w:spacing w:before="180" w:after="120"/>
              <w:jc w:val="left"/>
              <w:rPr>
                <w:rFonts w:eastAsia="Times New Roman"/>
                <w:caps/>
                <w:noProof/>
                <w:snapToGrid w:val="0"/>
                <w:u w:val="single"/>
              </w:rPr>
            </w:pPr>
            <w:r w:rsidRPr="00F64A9A">
              <w:rPr>
                <w:rFonts w:eastAsia="Times New Roman"/>
                <w:caps/>
                <w:noProof/>
                <w:snapToGrid w:val="0"/>
                <w:u w:val="single"/>
              </w:rPr>
              <w:t>UNITED KINGDOM</w:t>
            </w:r>
          </w:p>
        </w:tc>
      </w:tr>
      <w:tr w:rsidR="004E47DB" w:rsidRPr="00F64A9A" w:rsidTr="00296E60">
        <w:trPr>
          <w:gridAfter w:val="1"/>
          <w:wAfter w:w="238" w:type="dxa"/>
          <w:cantSplit/>
          <w:hidden/>
        </w:trPr>
        <w:tc>
          <w:tcPr>
            <w:tcW w:w="510" w:type="dxa"/>
          </w:tcPr>
          <w:p w:rsidR="004E47DB" w:rsidRPr="00F64A9A" w:rsidRDefault="004E47DB" w:rsidP="00296E60">
            <w:pPr>
              <w:keepLines/>
              <w:spacing w:before="60" w:after="60"/>
              <w:jc w:val="center"/>
              <w:rPr>
                <w:rFonts w:eastAsia="Times New Roman"/>
                <w:noProof/>
                <w:vanish/>
              </w:rPr>
            </w:pPr>
            <w:r w:rsidRPr="00F64A9A">
              <w:rPr>
                <w:rFonts w:eastAsia="Times New Roman"/>
                <w:noProof/>
                <w:vanish/>
              </w:rPr>
              <w:fldChar w:fldCharType="begin"/>
            </w:r>
            <w:r w:rsidRPr="00F64A9A">
              <w:rPr>
                <w:rFonts w:eastAsia="Times New Roman"/>
                <w:noProof/>
                <w:vanish/>
              </w:rPr>
              <w:instrText xml:space="preserve"> AUTONUM  </w:instrText>
            </w:r>
            <w:r w:rsidRPr="00F64A9A">
              <w:rPr>
                <w:rFonts w:eastAsia="Times New Roman"/>
                <w:noProof/>
                <w:vanish/>
              </w:rPr>
              <w:fldChar w:fldCharType="end"/>
            </w:r>
          </w:p>
        </w:tc>
        <w:tc>
          <w:tcPr>
            <w:tcW w:w="1748" w:type="dxa"/>
            <w:gridSpan w:val="2"/>
          </w:tcPr>
          <w:p w:rsidR="004E47DB" w:rsidRPr="00F64A9A" w:rsidRDefault="004E47DB" w:rsidP="00296E60">
            <w:pPr>
              <w:keepLines/>
              <w:spacing w:before="60" w:after="60"/>
              <w:jc w:val="left"/>
              <w:rPr>
                <w:rFonts w:eastAsia="Times New Roman"/>
                <w:noProof/>
                <w:snapToGrid w:val="0"/>
                <w:lang w:val="pt-BR"/>
              </w:rPr>
            </w:pPr>
            <w:r w:rsidRPr="00F64A9A">
              <w:rPr>
                <w:rFonts w:eastAsia="Times New Roman" w:cs="Arial"/>
                <w:noProof/>
                <w:lang w:val="es-ES_tradnl" w:eastAsia="es-ES_tradnl"/>
              </w:rPr>
              <w:drawing>
                <wp:inline distT="0" distB="0" distL="0" distR="0" wp14:anchorId="6D920051" wp14:editId="15232355">
                  <wp:extent cx="993913" cy="1099151"/>
                  <wp:effectExtent l="0" t="0" r="0" b="6350"/>
                  <wp:docPr id="26" name="Picture 26" descr="N:\AppDocMXP\MDCS\Pictures\7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ppDocMXP\MDCS\Pictures\728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92646" cy="1097750"/>
                          </a:xfrm>
                          <a:prstGeom prst="rect">
                            <a:avLst/>
                          </a:prstGeom>
                          <a:noFill/>
                          <a:ln>
                            <a:noFill/>
                          </a:ln>
                        </pic:spPr>
                      </pic:pic>
                    </a:graphicData>
                  </a:graphic>
                </wp:inline>
              </w:drawing>
            </w:r>
          </w:p>
        </w:tc>
        <w:tc>
          <w:tcPr>
            <w:tcW w:w="8221" w:type="dxa"/>
          </w:tcPr>
          <w:p w:rsidR="004E47DB" w:rsidRPr="00F64A9A" w:rsidRDefault="004E47DB" w:rsidP="00296E60">
            <w:pPr>
              <w:keepLines/>
              <w:spacing w:before="60" w:after="60"/>
              <w:jc w:val="left"/>
              <w:rPr>
                <w:rFonts w:eastAsia="Times New Roman"/>
                <w:noProof/>
                <w:snapToGrid w:val="0"/>
                <w:lang w:val="pt-BR"/>
              </w:rPr>
            </w:pPr>
            <w:r w:rsidRPr="00F64A9A">
              <w:rPr>
                <w:rFonts w:eastAsia="Times New Roman"/>
                <w:noProof/>
                <w:snapToGrid w:val="0"/>
                <w:lang w:val="pt-BR"/>
              </w:rPr>
              <w:t>Adrian M. I. ROBERTS (Mr.),</w:t>
            </w:r>
            <w:r w:rsidRPr="00F64A9A">
              <w:rPr>
                <w:rFonts w:eastAsia="Times New Roman"/>
                <w:noProof/>
                <w:snapToGrid w:val="0"/>
              </w:rPr>
              <w:t xml:space="preserve"> External Development Manager, Biomathematics &amp; Statistics Scotland (BioSS), James Clerk Maxwell Building, The King's Buildings, Edinburgh EH9 3JZ Scotland </w:t>
            </w:r>
            <w:r w:rsidRPr="00F64A9A">
              <w:rPr>
                <w:rFonts w:eastAsia="Times New Roman"/>
                <w:noProof/>
                <w:snapToGrid w:val="0"/>
              </w:rPr>
              <w:br/>
              <w:t>(tel.: +44 131 650 4893 fax: +44 131 650 4900 e-mail: adrian@bioss.ac.uk)</w:t>
            </w:r>
          </w:p>
        </w:tc>
      </w:tr>
      <w:tr w:rsidR="004E47DB" w:rsidRPr="00F64A9A" w:rsidTr="00296E60">
        <w:trPr>
          <w:gridAfter w:val="1"/>
          <w:wAfter w:w="238" w:type="dxa"/>
          <w:cantSplit/>
          <w:hidden/>
        </w:trPr>
        <w:tc>
          <w:tcPr>
            <w:tcW w:w="510" w:type="dxa"/>
          </w:tcPr>
          <w:p w:rsidR="004E47DB" w:rsidRPr="00F64A9A" w:rsidRDefault="004E47DB" w:rsidP="00296E60">
            <w:pPr>
              <w:keepLines/>
              <w:spacing w:before="60" w:after="60"/>
              <w:jc w:val="center"/>
              <w:rPr>
                <w:rFonts w:eastAsia="Times New Roman"/>
                <w:noProof/>
                <w:vanish/>
              </w:rPr>
            </w:pPr>
            <w:r w:rsidRPr="00F64A9A">
              <w:rPr>
                <w:rFonts w:eastAsia="Times New Roman"/>
                <w:noProof/>
                <w:vanish/>
              </w:rPr>
              <w:lastRenderedPageBreak/>
              <w:fldChar w:fldCharType="begin"/>
            </w:r>
            <w:r w:rsidRPr="00F64A9A">
              <w:rPr>
                <w:rFonts w:eastAsia="Times New Roman"/>
                <w:noProof/>
                <w:vanish/>
              </w:rPr>
              <w:instrText xml:space="preserve"> AUTONUM  </w:instrText>
            </w:r>
            <w:r w:rsidRPr="00F64A9A">
              <w:rPr>
                <w:rFonts w:eastAsia="Times New Roman"/>
                <w:noProof/>
                <w:vanish/>
              </w:rPr>
              <w:fldChar w:fldCharType="end"/>
            </w:r>
          </w:p>
        </w:tc>
        <w:tc>
          <w:tcPr>
            <w:tcW w:w="1748" w:type="dxa"/>
            <w:gridSpan w:val="2"/>
          </w:tcPr>
          <w:p w:rsidR="004E47DB" w:rsidRPr="00F64A9A" w:rsidRDefault="004E47DB" w:rsidP="00296E60">
            <w:pPr>
              <w:keepLines/>
              <w:spacing w:before="60" w:after="60"/>
              <w:jc w:val="left"/>
              <w:rPr>
                <w:rFonts w:eastAsia="Times New Roman"/>
                <w:noProof/>
                <w:snapToGrid w:val="0"/>
                <w:lang w:val="pt-BR"/>
              </w:rPr>
            </w:pPr>
            <w:r w:rsidRPr="00F64A9A">
              <w:rPr>
                <w:rFonts w:eastAsia="Times New Roman"/>
                <w:noProof/>
                <w:lang w:val="es-ES_tradnl" w:eastAsia="es-ES_tradnl"/>
              </w:rPr>
              <w:drawing>
                <wp:inline distT="0" distB="0" distL="0" distR="0" wp14:anchorId="000F29C2" wp14:editId="60C19B97">
                  <wp:extent cx="993913" cy="1174706"/>
                  <wp:effectExtent l="0" t="0" r="0" b="6985"/>
                  <wp:docPr id="27" name="Picture 27" descr="N:\AppDocMWin7\MDCS\Pictures\7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AppDocMWin7\MDCS\Pictures\727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93104" cy="1173749"/>
                          </a:xfrm>
                          <a:prstGeom prst="rect">
                            <a:avLst/>
                          </a:prstGeom>
                          <a:noFill/>
                          <a:ln>
                            <a:noFill/>
                          </a:ln>
                        </pic:spPr>
                      </pic:pic>
                    </a:graphicData>
                  </a:graphic>
                </wp:inline>
              </w:drawing>
            </w:r>
          </w:p>
        </w:tc>
        <w:tc>
          <w:tcPr>
            <w:tcW w:w="8221" w:type="dxa"/>
          </w:tcPr>
          <w:p w:rsidR="004E47DB" w:rsidRPr="00F64A9A" w:rsidRDefault="004E47DB" w:rsidP="00296E60">
            <w:pPr>
              <w:widowControl w:val="0"/>
              <w:tabs>
                <w:tab w:val="left" w:pos="90"/>
              </w:tabs>
              <w:autoSpaceDE w:val="0"/>
              <w:autoSpaceDN w:val="0"/>
              <w:adjustRightInd w:val="0"/>
              <w:jc w:val="left"/>
              <w:rPr>
                <w:rFonts w:eastAsia="Times New Roman"/>
                <w:lang w:val="pt-BR"/>
              </w:rPr>
            </w:pPr>
            <w:r w:rsidRPr="00F64A9A">
              <w:rPr>
                <w:rFonts w:eastAsia="Times New Roman"/>
                <w:noProof/>
                <w:snapToGrid w:val="0"/>
              </w:rPr>
              <w:t xml:space="preserve">Sally WATSON (Ms.), Consultant Statistician, Statistical Services Branch, Agri-Food &amp; Biosciences Institute, 18a, Newforge Lane, Belfast BT9 5PX </w:t>
            </w:r>
            <w:r w:rsidRPr="00F64A9A">
              <w:rPr>
                <w:rFonts w:eastAsia="Times New Roman"/>
                <w:noProof/>
                <w:snapToGrid w:val="0"/>
              </w:rPr>
              <w:br/>
              <w:t>(tel.: +44 28902 55 292  fax: +44 28902 55 008  e-mail: sally.watson@afbini.gov.uk)</w:t>
            </w:r>
          </w:p>
        </w:tc>
      </w:tr>
      <w:tr w:rsidR="004E47DB" w:rsidRPr="00F64A9A" w:rsidTr="00296E60">
        <w:trPr>
          <w:gridAfter w:val="1"/>
          <w:wAfter w:w="238" w:type="dxa"/>
          <w:cantSplit/>
          <w:hidden/>
        </w:trPr>
        <w:tc>
          <w:tcPr>
            <w:tcW w:w="510" w:type="dxa"/>
          </w:tcPr>
          <w:p w:rsidR="004E47DB" w:rsidRPr="00F64A9A" w:rsidRDefault="004E47DB" w:rsidP="00296E60">
            <w:pPr>
              <w:keepNext/>
              <w:keepLines/>
              <w:autoSpaceDE w:val="0"/>
              <w:autoSpaceDN w:val="0"/>
              <w:adjustRightInd w:val="0"/>
              <w:spacing w:before="360" w:after="120"/>
              <w:jc w:val="center"/>
              <w:rPr>
                <w:rFonts w:eastAsia="Times New Roman" w:cs="Arial"/>
                <w:vanish/>
                <w:color w:val="000000"/>
              </w:rPr>
            </w:pPr>
          </w:p>
        </w:tc>
        <w:tc>
          <w:tcPr>
            <w:tcW w:w="9969" w:type="dxa"/>
            <w:gridSpan w:val="3"/>
          </w:tcPr>
          <w:p w:rsidR="004E47DB" w:rsidRPr="00F64A9A" w:rsidRDefault="004E47DB" w:rsidP="00296E60">
            <w:pPr>
              <w:keepNext/>
              <w:keepLines/>
              <w:autoSpaceDE w:val="0"/>
              <w:autoSpaceDN w:val="0"/>
              <w:adjustRightInd w:val="0"/>
              <w:spacing w:before="360" w:after="120"/>
              <w:jc w:val="center"/>
              <w:rPr>
                <w:rFonts w:eastAsia="Times New Roman" w:cs="Arial"/>
                <w:color w:val="000000"/>
              </w:rPr>
            </w:pPr>
            <w:r w:rsidRPr="00F64A9A">
              <w:rPr>
                <w:rFonts w:eastAsia="Times New Roman" w:cs="Arial"/>
                <w:color w:val="000000"/>
              </w:rPr>
              <w:t>II.  OFFICER</w:t>
            </w:r>
          </w:p>
        </w:tc>
      </w:tr>
      <w:tr w:rsidR="004E47DB" w:rsidRPr="00F64A9A" w:rsidTr="00296E60">
        <w:trPr>
          <w:gridAfter w:val="1"/>
          <w:wAfter w:w="238" w:type="dxa"/>
          <w:cantSplit/>
          <w:hidden/>
        </w:trPr>
        <w:tc>
          <w:tcPr>
            <w:tcW w:w="510" w:type="dxa"/>
          </w:tcPr>
          <w:p w:rsidR="004E47DB" w:rsidRPr="00F64A9A" w:rsidRDefault="004E47DB" w:rsidP="00296E60">
            <w:pPr>
              <w:keepLines/>
              <w:spacing w:before="180" w:after="120"/>
              <w:jc w:val="left"/>
              <w:rPr>
                <w:rFonts w:eastAsia="Times New Roman" w:cs="Arial"/>
                <w:noProof/>
                <w:snapToGrid w:val="0"/>
                <w:vanish/>
                <w:color w:val="000000"/>
                <w:u w:val="single"/>
              </w:rPr>
            </w:pPr>
          </w:p>
        </w:tc>
        <w:tc>
          <w:tcPr>
            <w:tcW w:w="1748" w:type="dxa"/>
            <w:gridSpan w:val="2"/>
          </w:tcPr>
          <w:p w:rsidR="004E47DB" w:rsidRPr="00F64A9A" w:rsidRDefault="004E47DB" w:rsidP="00296E60">
            <w:pPr>
              <w:keepLines/>
              <w:jc w:val="left"/>
              <w:rPr>
                <w:rFonts w:eastAsia="Times New Roman" w:cs="Arial"/>
                <w:caps/>
                <w:noProof/>
              </w:rPr>
            </w:pPr>
            <w:r w:rsidRPr="00F64A9A">
              <w:rPr>
                <w:rFonts w:eastAsia="Times New Roman" w:cs="Arial"/>
                <w:caps/>
                <w:noProof/>
                <w:lang w:val="es-ES_tradnl" w:eastAsia="es-ES_tradnl"/>
              </w:rPr>
              <w:drawing>
                <wp:inline distT="0" distB="0" distL="0" distR="0" wp14:anchorId="7E7ADED2" wp14:editId="4AC32C81">
                  <wp:extent cx="970059" cy="1072771"/>
                  <wp:effectExtent l="0" t="0" r="1905" b="0"/>
                  <wp:docPr id="28" name="Picture 28" descr="N:\AppDocMXP\MDCS\Pictures\6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ppDocMXP\MDCS\Pictures\605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75291" cy="1078557"/>
                          </a:xfrm>
                          <a:prstGeom prst="rect">
                            <a:avLst/>
                          </a:prstGeom>
                          <a:noFill/>
                          <a:ln>
                            <a:noFill/>
                          </a:ln>
                        </pic:spPr>
                      </pic:pic>
                    </a:graphicData>
                  </a:graphic>
                </wp:inline>
              </w:drawing>
            </w:r>
          </w:p>
        </w:tc>
        <w:tc>
          <w:tcPr>
            <w:tcW w:w="8221" w:type="dxa"/>
          </w:tcPr>
          <w:p w:rsidR="004E47DB" w:rsidRPr="00F64A9A" w:rsidRDefault="004E47DB" w:rsidP="00296E60">
            <w:pPr>
              <w:keepLines/>
              <w:spacing w:before="60" w:after="60"/>
              <w:ind w:right="-143"/>
              <w:jc w:val="left"/>
              <w:rPr>
                <w:rFonts w:eastAsia="Times New Roman" w:cs="Arial"/>
                <w:noProof/>
                <w:snapToGrid w:val="0"/>
              </w:rPr>
            </w:pPr>
            <w:r w:rsidRPr="00F64A9A">
              <w:rPr>
                <w:rFonts w:eastAsia="Times New Roman"/>
                <w:noProof/>
                <w:snapToGrid w:val="0"/>
                <w:lang w:val="fr-CH"/>
              </w:rPr>
              <w:t>Christophe CHEVALIER (Mr.)</w:t>
            </w:r>
            <w:r w:rsidRPr="00F64A9A">
              <w:rPr>
                <w:rFonts w:eastAsia="Times New Roman"/>
                <w:noProof/>
                <w:snapToGrid w:val="0"/>
              </w:rPr>
              <w:t>, Chair</w:t>
            </w:r>
          </w:p>
        </w:tc>
      </w:tr>
      <w:tr w:rsidR="004E47DB" w:rsidRPr="00F64A9A" w:rsidTr="00296E60">
        <w:trPr>
          <w:gridAfter w:val="1"/>
          <w:wAfter w:w="238" w:type="dxa"/>
          <w:cantSplit/>
          <w:hidden/>
        </w:trPr>
        <w:tc>
          <w:tcPr>
            <w:tcW w:w="510" w:type="dxa"/>
          </w:tcPr>
          <w:p w:rsidR="004E47DB" w:rsidRPr="00F64A9A" w:rsidRDefault="004E47DB" w:rsidP="00296E60">
            <w:pPr>
              <w:keepNext/>
              <w:keepLines/>
              <w:jc w:val="center"/>
              <w:rPr>
                <w:rFonts w:eastAsia="Times New Roman" w:cs="Arial"/>
                <w:noProof/>
                <w:snapToGrid w:val="0"/>
                <w:vanish/>
              </w:rPr>
            </w:pPr>
          </w:p>
        </w:tc>
        <w:tc>
          <w:tcPr>
            <w:tcW w:w="9969" w:type="dxa"/>
            <w:gridSpan w:val="3"/>
          </w:tcPr>
          <w:p w:rsidR="004E47DB" w:rsidRPr="00F64A9A" w:rsidRDefault="004E47DB" w:rsidP="00296E60">
            <w:pPr>
              <w:keepNext/>
              <w:keepLines/>
              <w:autoSpaceDE w:val="0"/>
              <w:autoSpaceDN w:val="0"/>
              <w:adjustRightInd w:val="0"/>
              <w:spacing w:before="360" w:after="120"/>
              <w:jc w:val="center"/>
              <w:rPr>
                <w:rFonts w:eastAsia="Times New Roman" w:cs="Arial"/>
                <w:color w:val="000000"/>
              </w:rPr>
            </w:pPr>
            <w:r w:rsidRPr="00F64A9A">
              <w:rPr>
                <w:rFonts w:eastAsia="Times New Roman" w:cs="Arial"/>
                <w:color w:val="000000"/>
              </w:rPr>
              <w:t>III.  OFFICE OF UPOV</w:t>
            </w:r>
          </w:p>
        </w:tc>
      </w:tr>
      <w:tr w:rsidR="004E47DB" w:rsidRPr="00F64A9A" w:rsidTr="00296E60">
        <w:trPr>
          <w:gridAfter w:val="1"/>
          <w:wAfter w:w="238" w:type="dxa"/>
          <w:cantSplit/>
          <w:hidden/>
        </w:trPr>
        <w:tc>
          <w:tcPr>
            <w:tcW w:w="510" w:type="dxa"/>
          </w:tcPr>
          <w:p w:rsidR="004E47DB" w:rsidRPr="00F64A9A" w:rsidRDefault="004E47DB" w:rsidP="00296E60">
            <w:pPr>
              <w:keepLines/>
              <w:jc w:val="center"/>
              <w:rPr>
                <w:rFonts w:eastAsia="Times New Roman" w:cs="Arial"/>
                <w:noProof/>
                <w:vanish/>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Lines/>
              <w:jc w:val="left"/>
              <w:rPr>
                <w:rFonts w:eastAsia="Times New Roman" w:cs="Arial"/>
                <w:caps/>
                <w:noProof/>
                <w:color w:val="000000"/>
              </w:rPr>
            </w:pPr>
            <w:r w:rsidRPr="00F64A9A">
              <w:rPr>
                <w:rFonts w:eastAsia="Times New Roman" w:cs="Arial"/>
                <w:caps/>
                <w:noProof/>
                <w:lang w:val="es-ES_tradnl" w:eastAsia="es-ES_tradnl"/>
              </w:rPr>
              <w:drawing>
                <wp:inline distT="0" distB="0" distL="0" distR="0" wp14:anchorId="3C8F2143" wp14:editId="59FBDD5B">
                  <wp:extent cx="967563" cy="1231445"/>
                  <wp:effectExtent l="0" t="0" r="4445" b="6985"/>
                  <wp:docPr id="29" name="Picture 29" descr="N:\AppDocMXP\MDCS\Pictures\2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AppDocMXP\MDCS\Pictures\2139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75937" cy="1242102"/>
                          </a:xfrm>
                          <a:prstGeom prst="rect">
                            <a:avLst/>
                          </a:prstGeom>
                          <a:noFill/>
                          <a:ln>
                            <a:noFill/>
                          </a:ln>
                        </pic:spPr>
                      </pic:pic>
                    </a:graphicData>
                  </a:graphic>
                </wp:inline>
              </w:drawing>
            </w:r>
          </w:p>
        </w:tc>
        <w:tc>
          <w:tcPr>
            <w:tcW w:w="8221" w:type="dxa"/>
          </w:tcPr>
          <w:p w:rsidR="004E47DB" w:rsidRPr="00F64A9A" w:rsidRDefault="004E47DB" w:rsidP="00296E60">
            <w:pPr>
              <w:keepLines/>
              <w:spacing w:before="60" w:after="60"/>
              <w:jc w:val="left"/>
              <w:rPr>
                <w:rFonts w:eastAsia="Times New Roman"/>
                <w:noProof/>
                <w:snapToGrid w:val="0"/>
              </w:rPr>
            </w:pPr>
            <w:r w:rsidRPr="00F64A9A">
              <w:rPr>
                <w:rFonts w:eastAsia="Times New Roman"/>
                <w:noProof/>
                <w:snapToGrid w:val="0"/>
              </w:rPr>
              <w:t xml:space="preserve">Leontino </w:t>
            </w:r>
            <w:r w:rsidRPr="00F64A9A">
              <w:rPr>
                <w:rFonts w:eastAsia="Times New Roman" w:hint="eastAsia"/>
                <w:noProof/>
                <w:snapToGrid w:val="0"/>
                <w:lang w:eastAsia="zh-CN"/>
              </w:rPr>
              <w:t>REZENDE</w:t>
            </w:r>
            <w:r w:rsidRPr="00F64A9A">
              <w:rPr>
                <w:rFonts w:eastAsia="Times New Roman" w:hint="eastAsia"/>
                <w:noProof/>
                <w:snapToGrid w:val="0"/>
                <w:color w:val="FF0000"/>
                <w:lang w:eastAsia="zh-CN"/>
              </w:rPr>
              <w:t xml:space="preserve"> </w:t>
            </w:r>
            <w:r w:rsidRPr="00F64A9A">
              <w:rPr>
                <w:rFonts w:eastAsia="Times New Roman"/>
                <w:noProof/>
                <w:snapToGrid w:val="0"/>
              </w:rPr>
              <w:t>TAVEIRA (Mr.), Technical/Regional Officer (Latin America, Caribbean), International Union for the Protection of New Varieties of Plants (UPOV), Geneva 1211, Switzerland</w:t>
            </w:r>
            <w:r w:rsidRPr="00F64A9A">
              <w:rPr>
                <w:rFonts w:eastAsia="Times New Roman"/>
                <w:noProof/>
                <w:snapToGrid w:val="0"/>
              </w:rPr>
              <w:br/>
              <w:t>(tel.: +41 22 338 9565  fax:  +41 22 733 0336   e-mail: leontino.taveira@upov.int)</w:t>
            </w:r>
          </w:p>
        </w:tc>
      </w:tr>
      <w:tr w:rsidR="004E47DB" w:rsidRPr="00F64A9A" w:rsidTr="00296E60">
        <w:trPr>
          <w:gridAfter w:val="1"/>
          <w:wAfter w:w="238" w:type="dxa"/>
          <w:cantSplit/>
          <w:hidden/>
        </w:trPr>
        <w:tc>
          <w:tcPr>
            <w:tcW w:w="510" w:type="dxa"/>
          </w:tcPr>
          <w:p w:rsidR="004E47DB" w:rsidRPr="00F64A9A" w:rsidRDefault="004E47DB" w:rsidP="00296E60">
            <w:pPr>
              <w:keepLines/>
              <w:jc w:val="center"/>
              <w:rPr>
                <w:rFonts w:eastAsia="Times New Roman"/>
                <w:caps/>
                <w:noProof/>
                <w:vanish/>
                <w:u w:val="single"/>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Next/>
              <w:keepLines/>
              <w:autoSpaceDE w:val="0"/>
              <w:autoSpaceDN w:val="0"/>
              <w:adjustRightInd w:val="0"/>
              <w:jc w:val="center"/>
              <w:rPr>
                <w:rFonts w:eastAsia="Times New Roman" w:cs="Arial"/>
                <w:caps/>
                <w:noProof/>
                <w:color w:val="000000"/>
                <w:lang w:eastAsia="es-ES_tradnl"/>
              </w:rPr>
            </w:pPr>
            <w:r w:rsidRPr="00F64A9A">
              <w:rPr>
                <w:rFonts w:eastAsia="Times New Roman" w:cs="Arial"/>
                <w:caps/>
                <w:noProof/>
                <w:color w:val="000000"/>
                <w:lang w:val="es-ES_tradnl" w:eastAsia="es-ES_tradnl"/>
              </w:rPr>
              <w:drawing>
                <wp:inline distT="0" distB="0" distL="0" distR="0" wp14:anchorId="2E67D9FB" wp14:editId="61223791">
                  <wp:extent cx="967046" cy="1272209"/>
                  <wp:effectExtent l="0" t="0" r="508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73211" cy="1280319"/>
                          </a:xfrm>
                          <a:prstGeom prst="rect">
                            <a:avLst/>
                          </a:prstGeom>
                          <a:noFill/>
                        </pic:spPr>
                      </pic:pic>
                    </a:graphicData>
                  </a:graphic>
                </wp:inline>
              </w:drawing>
            </w:r>
          </w:p>
        </w:tc>
        <w:tc>
          <w:tcPr>
            <w:tcW w:w="8221" w:type="dxa"/>
          </w:tcPr>
          <w:p w:rsidR="004E47DB" w:rsidRPr="00F64A9A" w:rsidRDefault="004E47DB" w:rsidP="00296E60">
            <w:pPr>
              <w:keepLines/>
              <w:jc w:val="left"/>
              <w:rPr>
                <w:rFonts w:eastAsia="Times New Roman" w:cs="Arial"/>
                <w:noProof/>
                <w:snapToGrid w:val="0"/>
                <w:color w:val="000000"/>
              </w:rPr>
            </w:pPr>
            <w:r w:rsidRPr="00F64A9A">
              <w:rPr>
                <w:rFonts w:eastAsia="Times New Roman" w:cs="Arial"/>
                <w:noProof/>
                <w:snapToGrid w:val="0"/>
                <w:color w:val="000000"/>
              </w:rPr>
              <w:t xml:space="preserve">Tomochika MOTOMURA (Mr.), Technical/Regional Officer (Asia), International Union for the Protection of New Varieties of Plants (UPOV), Chemin des Colombettes 34, </w:t>
            </w:r>
            <w:r w:rsidRPr="00F64A9A">
              <w:rPr>
                <w:rFonts w:eastAsia="Times New Roman" w:cs="Arial"/>
                <w:noProof/>
                <w:snapToGrid w:val="0"/>
                <w:color w:val="000000"/>
              </w:rPr>
              <w:br/>
              <w:t>1211 Geneva 20, Switzerland</w:t>
            </w:r>
            <w:r w:rsidRPr="00F64A9A">
              <w:rPr>
                <w:rFonts w:eastAsia="Times New Roman" w:cs="Arial"/>
                <w:noProof/>
                <w:snapToGrid w:val="0"/>
                <w:color w:val="000000"/>
              </w:rPr>
              <w:br/>
              <w:t>(tel.: +41 22 338 7442  fax: +41 22 733 0336  e-mail:  tomochika.motomura@upov.int)</w:t>
            </w:r>
          </w:p>
        </w:tc>
      </w:tr>
      <w:tr w:rsidR="004E47DB" w:rsidRPr="00F64A9A" w:rsidTr="00296E60">
        <w:trPr>
          <w:gridAfter w:val="1"/>
          <w:wAfter w:w="238" w:type="dxa"/>
          <w:cantSplit/>
          <w:hidden/>
        </w:trPr>
        <w:tc>
          <w:tcPr>
            <w:tcW w:w="510" w:type="dxa"/>
          </w:tcPr>
          <w:p w:rsidR="004E47DB" w:rsidRPr="00F64A9A" w:rsidRDefault="004E47DB" w:rsidP="00296E60">
            <w:pPr>
              <w:keepLines/>
              <w:jc w:val="center"/>
              <w:rPr>
                <w:rFonts w:eastAsia="Times New Roman" w:cs="Arial"/>
                <w:noProof/>
                <w:vanish/>
              </w:rPr>
            </w:pPr>
            <w:r w:rsidRPr="00F64A9A">
              <w:rPr>
                <w:rFonts w:eastAsia="Times New Roman"/>
                <w:caps/>
                <w:noProof/>
                <w:vanish/>
                <w:u w:val="single"/>
              </w:rPr>
              <w:fldChar w:fldCharType="begin"/>
            </w:r>
            <w:r w:rsidRPr="00F64A9A">
              <w:rPr>
                <w:rFonts w:eastAsia="Times New Roman"/>
                <w:caps/>
                <w:noProof/>
                <w:vanish/>
                <w:u w:val="single"/>
              </w:rPr>
              <w:instrText xml:space="preserve"> AUTONUM  </w:instrText>
            </w:r>
            <w:r w:rsidRPr="00F64A9A">
              <w:rPr>
                <w:rFonts w:eastAsia="Times New Roman"/>
                <w:caps/>
                <w:noProof/>
                <w:vanish/>
                <w:u w:val="single"/>
              </w:rPr>
              <w:fldChar w:fldCharType="end"/>
            </w:r>
          </w:p>
        </w:tc>
        <w:tc>
          <w:tcPr>
            <w:tcW w:w="1748" w:type="dxa"/>
            <w:gridSpan w:val="2"/>
          </w:tcPr>
          <w:p w:rsidR="004E47DB" w:rsidRPr="00F64A9A" w:rsidRDefault="004E47DB" w:rsidP="00296E60">
            <w:pPr>
              <w:keepNext/>
              <w:keepLines/>
              <w:autoSpaceDE w:val="0"/>
              <w:autoSpaceDN w:val="0"/>
              <w:adjustRightInd w:val="0"/>
              <w:jc w:val="center"/>
              <w:rPr>
                <w:rFonts w:eastAsia="Times New Roman" w:cs="Arial"/>
                <w:caps/>
                <w:noProof/>
                <w:color w:val="000000"/>
              </w:rPr>
            </w:pPr>
            <w:r w:rsidRPr="00F64A9A">
              <w:rPr>
                <w:rFonts w:eastAsia="Times New Roman" w:cs="Arial"/>
                <w:caps/>
                <w:noProof/>
                <w:snapToGrid w:val="0"/>
                <w:lang w:val="es-ES_tradnl" w:eastAsia="es-ES_tradnl"/>
              </w:rPr>
              <w:drawing>
                <wp:inline distT="0" distB="0" distL="0" distR="0" wp14:anchorId="78BA9728" wp14:editId="2945BF6F">
                  <wp:extent cx="952271" cy="1168841"/>
                  <wp:effectExtent l="0" t="0" r="635" b="0"/>
                  <wp:docPr id="31" name="Picture 31" descr="N:\AppDocMWin7\MDCS\Pictures\23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ppDocMWin7\MDCS\Pictures\2390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51986" cy="1168491"/>
                          </a:xfrm>
                          <a:prstGeom prst="rect">
                            <a:avLst/>
                          </a:prstGeom>
                          <a:noFill/>
                          <a:ln>
                            <a:noFill/>
                          </a:ln>
                        </pic:spPr>
                      </pic:pic>
                    </a:graphicData>
                  </a:graphic>
                </wp:inline>
              </w:drawing>
            </w:r>
          </w:p>
        </w:tc>
        <w:tc>
          <w:tcPr>
            <w:tcW w:w="8221" w:type="dxa"/>
          </w:tcPr>
          <w:p w:rsidR="004E47DB" w:rsidRPr="00F64A9A" w:rsidRDefault="004E47DB" w:rsidP="00296E60">
            <w:pPr>
              <w:keepLines/>
              <w:jc w:val="left"/>
              <w:rPr>
                <w:rFonts w:eastAsia="Times New Roman"/>
                <w:noProof/>
                <w:snapToGrid w:val="0"/>
              </w:rPr>
            </w:pPr>
            <w:r w:rsidRPr="00F64A9A">
              <w:rPr>
                <w:rFonts w:eastAsia="Times New Roman" w:cs="Arial"/>
                <w:noProof/>
                <w:snapToGrid w:val="0"/>
                <w:color w:val="000000"/>
              </w:rPr>
              <w:t xml:space="preserve">Ruixi HAN </w:t>
            </w:r>
            <w:r w:rsidRPr="00F64A9A">
              <w:rPr>
                <w:rFonts w:eastAsia="Times New Roman" w:cs="Arial"/>
                <w:noProof/>
                <w:snapToGrid w:val="0"/>
              </w:rPr>
              <w:t>(Mr.)</w:t>
            </w:r>
            <w:r w:rsidRPr="00F64A9A">
              <w:rPr>
                <w:rFonts w:eastAsia="Times New Roman" w:cs="Arial"/>
                <w:noProof/>
                <w:snapToGrid w:val="0"/>
                <w:color w:val="000000"/>
              </w:rPr>
              <w:t>, Fellow, International Union for the Protection of New Varieties of Plants (UPOV), Chemin des Colombettes 34, 1211 Geneva 20, Switzerland</w:t>
            </w:r>
            <w:r w:rsidRPr="00F64A9A">
              <w:rPr>
                <w:rFonts w:eastAsia="Times New Roman" w:cs="Arial"/>
                <w:noProof/>
                <w:snapToGrid w:val="0"/>
                <w:color w:val="000000"/>
              </w:rPr>
              <w:br/>
              <w:t>(tel.: +41 22 338 7079  fax: +41 22 733 0336  e-mail: ruixi.han@upov.int)</w:t>
            </w:r>
          </w:p>
        </w:tc>
      </w:tr>
    </w:tbl>
    <w:p w:rsidR="004E47DB" w:rsidRDefault="004E47DB" w:rsidP="004E47DB">
      <w:pPr>
        <w:ind w:left="567" w:hanging="567"/>
      </w:pPr>
    </w:p>
    <w:p w:rsidR="004E47DB" w:rsidRDefault="004E47DB" w:rsidP="004E47DB">
      <w:pPr>
        <w:ind w:left="567" w:hanging="567"/>
      </w:pPr>
    </w:p>
    <w:p w:rsidR="004E47DB" w:rsidRDefault="004E47DB" w:rsidP="004E47DB">
      <w:pPr>
        <w:ind w:left="567" w:hanging="567"/>
      </w:pPr>
    </w:p>
    <w:p w:rsidR="00586B54" w:rsidRDefault="004E47DB" w:rsidP="004E47DB">
      <w:pPr>
        <w:ind w:left="567" w:hanging="567"/>
        <w:jc w:val="right"/>
      </w:pPr>
      <w:r>
        <w:t>[Annex II follows]</w:t>
      </w:r>
    </w:p>
    <w:p w:rsidR="00586B54" w:rsidRPr="007E7685" w:rsidRDefault="00586B54" w:rsidP="00421B51">
      <w:pPr>
        <w:ind w:left="567" w:hanging="567"/>
      </w:pPr>
    </w:p>
    <w:p w:rsidR="007E21C6" w:rsidRDefault="007E21C6" w:rsidP="00421B51">
      <w:pPr>
        <w:ind w:left="567" w:hanging="567"/>
        <w:sectPr w:rsidR="007E21C6" w:rsidSect="007E21C6">
          <w:headerReference w:type="default" r:id="rId71"/>
          <w:headerReference w:type="first" r:id="rId72"/>
          <w:pgSz w:w="11907" w:h="16840" w:code="9"/>
          <w:pgMar w:top="510" w:right="1134" w:bottom="851" w:left="1134" w:header="510" w:footer="680" w:gutter="0"/>
          <w:pgNumType w:start="1"/>
          <w:cols w:space="720"/>
          <w:titlePg/>
          <w:docGrid w:linePitch="272"/>
        </w:sectPr>
      </w:pPr>
    </w:p>
    <w:p w:rsidR="00870FFA" w:rsidRPr="007E7685" w:rsidRDefault="00870FFA" w:rsidP="00421B51">
      <w:pPr>
        <w:ind w:left="567" w:hanging="567"/>
      </w:pPr>
    </w:p>
    <w:p w:rsidR="007E21C6" w:rsidRPr="007E21C6" w:rsidRDefault="007E21C6" w:rsidP="007E21C6">
      <w:pPr>
        <w:jc w:val="center"/>
        <w:rPr>
          <w:rFonts w:eastAsia="Times New Roman"/>
        </w:rPr>
      </w:pPr>
      <w:r w:rsidRPr="007E21C6">
        <w:rPr>
          <w:rFonts w:eastAsia="Times New Roman"/>
        </w:rPr>
        <w:t xml:space="preserve">PRESENTATION BY MS. BEATE RÜCKER, HEAD </w:t>
      </w:r>
      <w:r w:rsidR="006200E9">
        <w:rPr>
          <w:rFonts w:eastAsia="Times New Roman"/>
        </w:rPr>
        <w:t>OF DEPARTMENT, BUNDESSORTENAMT</w:t>
      </w:r>
      <w:r w:rsidR="006200E9">
        <w:rPr>
          <w:rFonts w:eastAsia="Times New Roman"/>
        </w:rPr>
        <w:br/>
        <w:t>“</w:t>
      </w:r>
      <w:r w:rsidRPr="007E21C6">
        <w:rPr>
          <w:rFonts w:eastAsia="Times New Roman"/>
        </w:rPr>
        <w:t>RESPONSABILITIES AND ORGANIZATION OF THE BUNDESSORTENAMT</w:t>
      </w:r>
      <w:r w:rsidR="006200E9">
        <w:rPr>
          <w:rFonts w:eastAsia="Times New Roman"/>
        </w:rPr>
        <w:t>”</w:t>
      </w:r>
    </w:p>
    <w:p w:rsidR="007E21C6" w:rsidRPr="007E21C6" w:rsidRDefault="007E21C6" w:rsidP="007E21C6">
      <w:pPr>
        <w:spacing w:line="360" w:lineRule="auto"/>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9.4pt;height:283.6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25" DrawAspect="Content" ObjectID="_1592895592" r:id="rId74"/>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26" type="#_x0000_t75" style="width:377.55pt;height:283.6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26" DrawAspect="Content" ObjectID="_1592895593" r:id="rId76"/>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27" type="#_x0000_t75" style="width:377.55pt;height:283.6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27" DrawAspect="Content" ObjectID="_1592895594" r:id="rId78"/>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28" type="#_x0000_t75" style="width:377.55pt;height:283.6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28" DrawAspect="Content" ObjectID="_1592895595" r:id="rId80"/>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6200E9" w:rsidP="007E21C6">
      <w:pPr>
        <w:spacing w:line="360" w:lineRule="auto"/>
        <w:jc w:val="center"/>
        <w:rPr>
          <w:rFonts w:eastAsia="Times New Roman"/>
        </w:rPr>
      </w:pPr>
      <w:r w:rsidRPr="007E21C6">
        <w:rPr>
          <w:rFonts w:eastAsia="Times New Roman"/>
        </w:rPr>
        <w:object w:dxaOrig="7168" w:dyaOrig="5380">
          <v:shape id="_x0000_i1029" type="#_x0000_t75" style="width:376.9pt;height:283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29" DrawAspect="Content" ObjectID="_1592895596" r:id="rId82"/>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30" type="#_x0000_t75" style="width:377.55pt;height:283.6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30" DrawAspect="Content" ObjectID="_1592895597" r:id="rId84"/>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31" type="#_x0000_t75" style="width:378.15pt;height:283.6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1031" DrawAspect="Content" ObjectID="_1592895598" r:id="rId86"/>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32" type="#_x0000_t75" style="width:378.15pt;height:283.6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1032" DrawAspect="Content" ObjectID="_1592895599" r:id="rId88"/>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33" type="#_x0000_t75" style="width:378.15pt;height:283.6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1033" DrawAspect="Content" ObjectID="_1592895600" r:id="rId90"/>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34" type="#_x0000_t75" style="width:378.15pt;height:283.6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1034" DrawAspect="Content" ObjectID="_1592895601" r:id="rId92"/>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35" type="#_x0000_t75" style="width:378.15pt;height:283.6pt" o:ole="" o:bordertopcolor="this" o:borderleftcolor="this" o:borderbottomcolor="this" o:borderrightcolor="this">
            <v:imagedata r:id="rId93" o:title=""/>
            <w10:bordertop type="single" width="4" shadow="t"/>
            <w10:borderleft type="single" width="4" shadow="t"/>
            <w10:borderbottom type="single" width="4" shadow="t"/>
            <w10:borderright type="single" width="4" shadow="t"/>
          </v:shape>
          <o:OLEObject Type="Embed" ProgID="PowerPoint.Slide.12" ShapeID="_x0000_i1035" DrawAspect="Content" ObjectID="_1592895602" r:id="rId94"/>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36" type="#_x0000_t75" style="width:378.15pt;height:283.6pt"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1036" DrawAspect="Content" ObjectID="_1592895603" r:id="rId96"/>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37" type="#_x0000_t75" style="width:378.15pt;height:283.6pt"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1037" DrawAspect="Content" ObjectID="_1592895604" r:id="rId98"/>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38" type="#_x0000_t75" style="width:378.15pt;height:283.6pt" o:ole=""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o:OLEObject Type="Embed" ProgID="PowerPoint.Slide.12" ShapeID="_x0000_i1038" DrawAspect="Content" ObjectID="_1592895605" r:id="rId100"/>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39" type="#_x0000_t75" style="width:378.15pt;height:283.6pt" o:ole="" o:bordertopcolor="this" o:borderleftcolor="this" o:borderbottomcolor="this" o:borderrightcolor="this">
            <v:imagedata r:id="rId101" o:title=""/>
            <w10:bordertop type="single" width="4" shadow="t"/>
            <w10:borderleft type="single" width="4" shadow="t"/>
            <w10:borderbottom type="single" width="4" shadow="t"/>
            <w10:borderright type="single" width="4" shadow="t"/>
          </v:shape>
          <o:OLEObject Type="Embed" ProgID="PowerPoint.Slide.12" ShapeID="_x0000_i1039" DrawAspect="Content" ObjectID="_1592895606" r:id="rId102"/>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40" type="#_x0000_t75" style="width:378.15pt;height:283.6pt" o:ole="" o:bordertopcolor="this" o:borderleftcolor="this" o:borderbottomcolor="this" o:borderrightcolor="this">
            <v:imagedata r:id="rId103" o:title=""/>
            <w10:bordertop type="single" width="4" shadow="t"/>
            <w10:borderleft type="single" width="4" shadow="t"/>
            <w10:borderbottom type="single" width="4" shadow="t"/>
            <w10:borderright type="single" width="4" shadow="t"/>
          </v:shape>
          <o:OLEObject Type="Embed" ProgID="PowerPoint.Slide.12" ShapeID="_x0000_i1040" DrawAspect="Content" ObjectID="_1592895607" r:id="rId104"/>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41" type="#_x0000_t75" style="width:378.15pt;height:283.6pt" o:ole="" o:bordertopcolor="this" o:borderleftcolor="this" o:borderbottomcolor="this" o:borderrightcolor="this">
            <v:imagedata r:id="rId105" o:title=""/>
            <w10:bordertop type="single" width="4" shadow="t"/>
            <w10:borderleft type="single" width="4" shadow="t"/>
            <w10:borderbottom type="single" width="4" shadow="t"/>
            <w10:borderright type="single" width="4" shadow="t"/>
          </v:shape>
          <o:OLEObject Type="Embed" ProgID="PowerPoint.Slide.12" ShapeID="_x0000_i1041" DrawAspect="Content" ObjectID="_1592895608" r:id="rId106"/>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42" type="#_x0000_t75" style="width:378.15pt;height:283.6pt" o:ole="" o:bordertopcolor="this" o:borderleftcolor="this" o:borderbottomcolor="this" o:borderrightcolor="this">
            <v:imagedata r:id="rId107" o:title=""/>
            <w10:bordertop type="single" width="4" shadow="t"/>
            <w10:borderleft type="single" width="4" shadow="t"/>
            <w10:borderbottom type="single" width="4" shadow="t"/>
            <w10:borderright type="single" width="4" shadow="t"/>
          </v:shape>
          <o:OLEObject Type="Embed" ProgID="PowerPoint.Slide.12" ShapeID="_x0000_i1042" DrawAspect="Content" ObjectID="_1592895609" r:id="rId108"/>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43" type="#_x0000_t75" style="width:378.15pt;height:283.6pt" o:ole="" o:bordertopcolor="this" o:borderleftcolor="this" o:borderbottomcolor="this" o:borderrightcolor="this">
            <v:imagedata r:id="rId109" o:title=""/>
            <w10:bordertop type="single" width="4" shadow="t"/>
            <w10:borderleft type="single" width="4" shadow="t"/>
            <w10:borderbottom type="single" width="4" shadow="t"/>
            <w10:borderright type="single" width="4" shadow="t"/>
          </v:shape>
          <o:OLEObject Type="Embed" ProgID="PowerPoint.Slide.12" ShapeID="_x0000_i1043" DrawAspect="Content" ObjectID="_1592895610" r:id="rId110"/>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spacing w:line="360" w:lineRule="auto"/>
        <w:jc w:val="center"/>
        <w:rPr>
          <w:rFonts w:eastAsia="Times New Roman"/>
        </w:rPr>
      </w:pPr>
      <w:r w:rsidRPr="007E21C6">
        <w:rPr>
          <w:rFonts w:eastAsia="Times New Roman"/>
        </w:rPr>
        <w:object w:dxaOrig="7180" w:dyaOrig="5390">
          <v:shape id="_x0000_i1044" type="#_x0000_t75" style="width:378.15pt;height:283.6pt" o:ole="" o:bordertopcolor="this" o:borderleftcolor="this" o:borderbottomcolor="this" o:borderrightcolor="this">
            <v:imagedata r:id="rId111" o:title=""/>
            <w10:bordertop type="single" width="4" shadow="t"/>
            <w10:borderleft type="single" width="4" shadow="t"/>
            <w10:borderbottom type="single" width="4" shadow="t"/>
            <w10:borderright type="single" width="4" shadow="t"/>
          </v:shape>
          <o:OLEObject Type="Embed" ProgID="PowerPoint.Slide.12" ShapeID="_x0000_i1044" DrawAspect="Content" ObjectID="_1592895611" r:id="rId112"/>
        </w:object>
      </w: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rPr>
          <w:rFonts w:eastAsia="Times New Roman"/>
        </w:rPr>
      </w:pPr>
    </w:p>
    <w:p w:rsidR="007E21C6" w:rsidRPr="007E21C6" w:rsidRDefault="007E21C6" w:rsidP="007E21C6">
      <w:pPr>
        <w:jc w:val="right"/>
        <w:rPr>
          <w:rFonts w:eastAsia="Times New Roman"/>
        </w:rPr>
      </w:pPr>
      <w:r w:rsidRPr="007E21C6">
        <w:rPr>
          <w:rFonts w:eastAsia="Times New Roman"/>
        </w:rPr>
        <w:t>[Annex III follows]</w:t>
      </w:r>
    </w:p>
    <w:p w:rsidR="00A21324" w:rsidRDefault="00A21324" w:rsidP="00421B51">
      <w:pPr>
        <w:ind w:left="567" w:hanging="567"/>
        <w:sectPr w:rsidR="00A21324" w:rsidSect="007E21C6">
          <w:headerReference w:type="default" r:id="rId113"/>
          <w:headerReference w:type="first" r:id="rId114"/>
          <w:pgSz w:w="11907" w:h="16840" w:code="9"/>
          <w:pgMar w:top="510" w:right="1134" w:bottom="851" w:left="1134" w:header="510" w:footer="680" w:gutter="0"/>
          <w:pgNumType w:start="1"/>
          <w:cols w:space="720"/>
          <w:titlePg/>
          <w:docGrid w:linePitch="272"/>
        </w:sectPr>
      </w:pPr>
    </w:p>
    <w:p w:rsidR="00A21324" w:rsidRDefault="00A21324" w:rsidP="00A21324">
      <w:pPr>
        <w:jc w:val="center"/>
        <w:rPr>
          <w:rFonts w:eastAsia="Times New Roman"/>
        </w:rPr>
      </w:pPr>
    </w:p>
    <w:p w:rsidR="00A21324" w:rsidRPr="00A21324" w:rsidRDefault="00A21324" w:rsidP="00A21324">
      <w:pPr>
        <w:jc w:val="center"/>
        <w:rPr>
          <w:rFonts w:eastAsia="Times New Roman"/>
        </w:rPr>
      </w:pPr>
      <w:r w:rsidRPr="00A21324">
        <w:rPr>
          <w:rFonts w:eastAsia="Times New Roman"/>
        </w:rPr>
        <w:t xml:space="preserve">PRESENTATION BY MS. ANDREA MENNE, HEAD OF DUS TESTING ORNAMENTALS SECTION, BUNDESSORTENAMT, HANOVER TESTING STATION </w:t>
      </w:r>
      <w:r w:rsidRPr="00A21324">
        <w:rPr>
          <w:rFonts w:eastAsia="Times New Roman"/>
        </w:rPr>
        <w:br/>
      </w:r>
      <w:r w:rsidR="006200E9">
        <w:rPr>
          <w:rFonts w:eastAsia="Times New Roman"/>
        </w:rPr>
        <w:t>“</w:t>
      </w:r>
      <w:r w:rsidRPr="00A21324">
        <w:rPr>
          <w:rFonts w:eastAsia="Times New Roman"/>
        </w:rPr>
        <w:t>TECHNICAL VISIT TO THE BUNDESSORTENAMT</w:t>
      </w:r>
      <w:r w:rsidR="006200E9">
        <w:rPr>
          <w:rFonts w:eastAsia="Times New Roman"/>
        </w:rPr>
        <w:t>”</w: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45" type="#_x0000_t75" style="width:376.3pt;height:283.6pt" o:ole="" o:bordertopcolor="this" o:borderleftcolor="this" o:borderbottomcolor="this" o:borderrightcolor="this">
            <v:imagedata r:id="rId115" o:title=""/>
            <w10:bordertop type="single" width="4" shadow="t"/>
            <w10:borderleft type="single" width="4" shadow="t"/>
            <w10:borderbottom type="single" width="4" shadow="t"/>
            <w10:borderright type="single" width="4" shadow="t"/>
          </v:shape>
          <o:OLEObject Type="Embed" ProgID="PowerPoint.Slide.12" ShapeID="_x0000_i1045" DrawAspect="Content" ObjectID="_1592895612" r:id="rId116"/>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46" type="#_x0000_t75" style="width:378.15pt;height:283.6pt" o:ole="" o:bordertopcolor="this" o:borderleftcolor="this" o:borderbottomcolor="this" o:borderrightcolor="this">
            <v:imagedata r:id="rId117" o:title=""/>
            <w10:bordertop type="single" width="4" shadow="t"/>
            <w10:borderleft type="single" width="4" shadow="t"/>
            <w10:borderbottom type="single" width="4" shadow="t"/>
            <w10:borderright type="single" width="4" shadow="t"/>
          </v:shape>
          <o:OLEObject Type="Embed" ProgID="PowerPoint.Slide.12" ShapeID="_x0000_i1046" DrawAspect="Content" ObjectID="_1592895613" r:id="rId118"/>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47" type="#_x0000_t75" style="width:378.15pt;height:283.6pt" o:ole="" o:bordertopcolor="this" o:borderleftcolor="this" o:borderbottomcolor="this" o:borderrightcolor="this">
            <v:imagedata r:id="rId119" o:title=""/>
            <w10:bordertop type="single" width="4" shadow="t"/>
            <w10:borderleft type="single" width="4" shadow="t"/>
            <w10:borderbottom type="single" width="4" shadow="t"/>
            <w10:borderright type="single" width="4" shadow="t"/>
          </v:shape>
          <o:OLEObject Type="Embed" ProgID="PowerPoint.Slide.12" ShapeID="_x0000_i1047" DrawAspect="Content" ObjectID="_1592895614" r:id="rId120"/>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48" type="#_x0000_t75" style="width:378.15pt;height:283.6pt" o:ole="" o:bordertopcolor="this" o:borderleftcolor="this" o:borderbottomcolor="this" o:borderrightcolor="this">
            <v:imagedata r:id="rId121" o:title=""/>
            <w10:bordertop type="single" width="4" shadow="t"/>
            <w10:borderleft type="single" width="4" shadow="t"/>
            <w10:borderbottom type="single" width="4" shadow="t"/>
            <w10:borderright type="single" width="4" shadow="t"/>
          </v:shape>
          <o:OLEObject Type="Embed" ProgID="PowerPoint.Slide.12" ShapeID="_x0000_i1048" DrawAspect="Content" ObjectID="_1592895615" r:id="rId122"/>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49" type="#_x0000_t75" style="width:378.15pt;height:283.6pt" o:ole="" o:bordertopcolor="this" o:borderleftcolor="this" o:borderbottomcolor="this" o:borderrightcolor="this">
            <v:imagedata r:id="rId123" o:title=""/>
            <w10:bordertop type="single" width="4" shadow="t"/>
            <w10:borderleft type="single" width="4" shadow="t"/>
            <w10:borderbottom type="single" width="4" shadow="t"/>
            <w10:borderright type="single" width="4" shadow="t"/>
          </v:shape>
          <o:OLEObject Type="Embed" ProgID="PowerPoint.Slide.12" ShapeID="_x0000_i1049" DrawAspect="Content" ObjectID="_1592895616" r:id="rId124"/>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50" type="#_x0000_t75" style="width:378.15pt;height:283.6pt" o:ole="" o:bordertopcolor="this" o:borderleftcolor="this" o:borderbottomcolor="this" o:borderrightcolor="this">
            <v:imagedata r:id="rId125" o:title=""/>
            <w10:bordertop type="single" width="4" shadow="t"/>
            <w10:borderleft type="single" width="4" shadow="t"/>
            <w10:borderbottom type="single" width="4" shadow="t"/>
            <w10:borderright type="single" width="4" shadow="t"/>
          </v:shape>
          <o:OLEObject Type="Embed" ProgID="PowerPoint.Slide.12" ShapeID="_x0000_i1050" DrawAspect="Content" ObjectID="_1592895617" r:id="rId126"/>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51" type="#_x0000_t75" style="width:378.15pt;height:283.6pt" o:ole="" o:bordertopcolor="this" o:borderleftcolor="this" o:borderbottomcolor="this" o:borderrightcolor="this">
            <v:imagedata r:id="rId127" o:title=""/>
            <w10:bordertop type="single" width="4" shadow="t"/>
            <w10:borderleft type="single" width="4" shadow="t"/>
            <w10:borderbottom type="single" width="4" shadow="t"/>
            <w10:borderright type="single" width="4" shadow="t"/>
          </v:shape>
          <o:OLEObject Type="Embed" ProgID="PowerPoint.Slide.12" ShapeID="_x0000_i1051" DrawAspect="Content" ObjectID="_1592895618" r:id="rId128"/>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52" type="#_x0000_t75" style="width:378.15pt;height:283.6pt" o:ole="" o:bordertopcolor="this" o:borderleftcolor="this" o:borderbottomcolor="this" o:borderrightcolor="this">
            <v:imagedata r:id="rId129" o:title=""/>
            <w10:bordertop type="single" width="4" shadow="t"/>
            <w10:borderleft type="single" width="4" shadow="t"/>
            <w10:borderbottom type="single" width="4" shadow="t"/>
            <w10:borderright type="single" width="4" shadow="t"/>
          </v:shape>
          <o:OLEObject Type="Embed" ProgID="PowerPoint.Slide.12" ShapeID="_x0000_i1052" DrawAspect="Content" ObjectID="_1592895619" r:id="rId130"/>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53" type="#_x0000_t75" style="width:378.15pt;height:283.6pt" o:ole="" o:bordertopcolor="this" o:borderleftcolor="this" o:borderbottomcolor="this" o:borderrightcolor="this">
            <v:imagedata r:id="rId131" o:title=""/>
            <w10:bordertop type="single" width="4" shadow="t"/>
            <w10:borderleft type="single" width="4" shadow="t"/>
            <w10:borderbottom type="single" width="4" shadow="t"/>
            <w10:borderright type="single" width="4" shadow="t"/>
          </v:shape>
          <o:OLEObject Type="Embed" ProgID="PowerPoint.Slide.12" ShapeID="_x0000_i1053" DrawAspect="Content" ObjectID="_1592895620" r:id="rId132"/>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54" type="#_x0000_t75" style="width:378.15pt;height:283.6pt" o:ole="" o:bordertopcolor="this" o:borderleftcolor="this" o:borderbottomcolor="this" o:borderrightcolor="this">
            <v:imagedata r:id="rId133" o:title=""/>
            <w10:bordertop type="single" width="4" shadow="t"/>
            <w10:borderleft type="single" width="4" shadow="t"/>
            <w10:borderbottom type="single" width="4" shadow="t"/>
            <w10:borderright type="single" width="4" shadow="t"/>
          </v:shape>
          <o:OLEObject Type="Embed" ProgID="PowerPoint.Slide.12" ShapeID="_x0000_i1054" DrawAspect="Content" ObjectID="_1592895621" r:id="rId134"/>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55" type="#_x0000_t75" style="width:378.15pt;height:283.6pt" o:ole="" o:bordertopcolor="this" o:borderleftcolor="this" o:borderbottomcolor="this" o:borderrightcolor="this">
            <v:imagedata r:id="rId135" o:title=""/>
            <w10:bordertop type="single" width="4" shadow="t"/>
            <w10:borderleft type="single" width="4" shadow="t"/>
            <w10:borderbottom type="single" width="4" shadow="t"/>
            <w10:borderright type="single" width="4" shadow="t"/>
          </v:shape>
          <o:OLEObject Type="Embed" ProgID="PowerPoint.Slide.12" ShapeID="_x0000_i1055" DrawAspect="Content" ObjectID="_1592895622" r:id="rId136"/>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56" type="#_x0000_t75" style="width:378.15pt;height:283.6pt" o:ole="" o:bordertopcolor="this" o:borderleftcolor="this" o:borderbottomcolor="this" o:borderrightcolor="this">
            <v:imagedata r:id="rId137" o:title=""/>
            <w10:bordertop type="single" width="4" shadow="t"/>
            <w10:borderleft type="single" width="4" shadow="t"/>
            <w10:borderbottom type="single" width="4" shadow="t"/>
            <w10:borderright type="single" width="4" shadow="t"/>
          </v:shape>
          <o:OLEObject Type="Embed" ProgID="PowerPoint.Slide.12" ShapeID="_x0000_i1056" DrawAspect="Content" ObjectID="_1592895623" r:id="rId138"/>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57" type="#_x0000_t75" style="width:378.15pt;height:283.6pt" o:ole="" o:bordertopcolor="this" o:borderleftcolor="this" o:borderbottomcolor="this" o:borderrightcolor="this">
            <v:imagedata r:id="rId139" o:title=""/>
            <w10:bordertop type="single" width="4" shadow="t"/>
            <w10:borderleft type="single" width="4" shadow="t"/>
            <w10:borderbottom type="single" width="4" shadow="t"/>
            <w10:borderright type="single" width="4" shadow="t"/>
          </v:shape>
          <o:OLEObject Type="Embed" ProgID="PowerPoint.Slide.12" ShapeID="_x0000_i1057" DrawAspect="Content" ObjectID="_1592895624" r:id="rId140"/>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58" type="#_x0000_t75" style="width:378.15pt;height:283.6pt" o:ole="" o:bordertopcolor="this" o:borderleftcolor="this" o:borderbottomcolor="this" o:borderrightcolor="this">
            <v:imagedata r:id="rId141" o:title=""/>
            <w10:bordertop type="single" width="4" shadow="t"/>
            <w10:borderleft type="single" width="4" shadow="t"/>
            <w10:borderbottom type="single" width="4" shadow="t"/>
            <w10:borderright type="single" width="4" shadow="t"/>
          </v:shape>
          <o:OLEObject Type="Embed" ProgID="PowerPoint.Slide.12" ShapeID="_x0000_i1058" DrawAspect="Content" ObjectID="_1592895625" r:id="rId142"/>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59" type="#_x0000_t75" style="width:378.15pt;height:283.6pt" o:ole="" o:bordertopcolor="this" o:borderleftcolor="this" o:borderbottomcolor="this" o:borderrightcolor="this">
            <v:imagedata r:id="rId143" o:title=""/>
            <w10:bordertop type="single" width="4" shadow="t"/>
            <w10:borderleft type="single" width="4" shadow="t"/>
            <w10:borderbottom type="single" width="4" shadow="t"/>
            <w10:borderright type="single" width="4" shadow="t"/>
          </v:shape>
          <o:OLEObject Type="Embed" ProgID="PowerPoint.Slide.12" ShapeID="_x0000_i1059" DrawAspect="Content" ObjectID="_1592895626" r:id="rId144"/>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60" type="#_x0000_t75" style="width:378.15pt;height:283.6pt" o:ole="" o:bordertopcolor="this" o:borderleftcolor="this" o:borderbottomcolor="this" o:borderrightcolor="this">
            <v:imagedata r:id="rId145" o:title=""/>
            <w10:bordertop type="single" width="4" shadow="t"/>
            <w10:borderleft type="single" width="4" shadow="t"/>
            <w10:borderbottom type="single" width="4" shadow="t"/>
            <w10:borderright type="single" width="4" shadow="t"/>
          </v:shape>
          <o:OLEObject Type="Embed" ProgID="PowerPoint.Slide.12" ShapeID="_x0000_i1060" DrawAspect="Content" ObjectID="_1592895627" r:id="rId146"/>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spacing w:line="360" w:lineRule="auto"/>
        <w:jc w:val="center"/>
        <w:rPr>
          <w:rFonts w:eastAsia="Times New Roman"/>
        </w:rPr>
      </w:pPr>
      <w:r w:rsidRPr="00A21324">
        <w:rPr>
          <w:rFonts w:eastAsia="Times New Roman"/>
        </w:rPr>
        <w:object w:dxaOrig="7180" w:dyaOrig="5390">
          <v:shape id="_x0000_i1061" type="#_x0000_t75" style="width:378.15pt;height:283.6pt" o:ole="" o:bordertopcolor="this" o:borderleftcolor="this" o:borderbottomcolor="this" o:borderrightcolor="this">
            <v:imagedata r:id="rId147" o:title=""/>
            <w10:bordertop type="single" width="4" shadow="t"/>
            <w10:borderleft type="single" width="4" shadow="t"/>
            <w10:borderbottom type="single" width="4" shadow="t"/>
            <w10:borderright type="single" width="4" shadow="t"/>
          </v:shape>
          <o:OLEObject Type="Embed" ProgID="PowerPoint.Slide.12" ShapeID="_x0000_i1061" DrawAspect="Content" ObjectID="_1592895628" r:id="rId148"/>
        </w:object>
      </w: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rPr>
          <w:rFonts w:eastAsia="Times New Roman"/>
        </w:rPr>
      </w:pPr>
    </w:p>
    <w:p w:rsidR="00A21324" w:rsidRPr="00A21324" w:rsidRDefault="00A21324" w:rsidP="00A21324">
      <w:pPr>
        <w:jc w:val="right"/>
        <w:rPr>
          <w:rFonts w:eastAsia="Times New Roman"/>
        </w:rPr>
      </w:pPr>
      <w:r w:rsidRPr="00D65A00">
        <w:rPr>
          <w:rFonts w:eastAsia="Times New Roman"/>
        </w:rPr>
        <w:t>[Annex IV follows]</w:t>
      </w:r>
    </w:p>
    <w:p w:rsidR="0003245C" w:rsidRDefault="0003245C" w:rsidP="00421B51">
      <w:pPr>
        <w:ind w:left="567" w:hanging="567"/>
      </w:pPr>
    </w:p>
    <w:p w:rsidR="00D65A00" w:rsidRDefault="00D65A00" w:rsidP="00421B51">
      <w:pPr>
        <w:ind w:left="567" w:hanging="567"/>
        <w:sectPr w:rsidR="00D65A00" w:rsidSect="00A21324">
          <w:headerReference w:type="default" r:id="rId149"/>
          <w:headerReference w:type="first" r:id="rId150"/>
          <w:pgSz w:w="11907" w:h="16840" w:code="9"/>
          <w:pgMar w:top="510" w:right="1134" w:bottom="1134" w:left="1134" w:header="510" w:footer="680" w:gutter="0"/>
          <w:pgNumType w:start="1"/>
          <w:cols w:space="720"/>
          <w:titlePg/>
        </w:sectPr>
      </w:pPr>
    </w:p>
    <w:p w:rsidR="00D65A00" w:rsidRDefault="00D65A00" w:rsidP="00D65A00">
      <w:pPr>
        <w:jc w:val="center"/>
        <w:rPr>
          <w:rFonts w:eastAsia="Times New Roman"/>
        </w:rPr>
      </w:pPr>
    </w:p>
    <w:p w:rsidR="00D65A00" w:rsidRPr="00A21324" w:rsidRDefault="00D65A00" w:rsidP="00D65A00">
      <w:pPr>
        <w:jc w:val="center"/>
        <w:rPr>
          <w:rFonts w:eastAsia="Times New Roman"/>
        </w:rPr>
      </w:pPr>
      <w:r>
        <w:rPr>
          <w:rFonts w:eastAsia="Times New Roman"/>
        </w:rPr>
        <w:t>PRESENTATION BY MR</w:t>
      </w:r>
      <w:r w:rsidRPr="00A21324">
        <w:rPr>
          <w:rFonts w:eastAsia="Times New Roman"/>
        </w:rPr>
        <w:t xml:space="preserve">. </w:t>
      </w:r>
      <w:r>
        <w:rPr>
          <w:rFonts w:eastAsia="Times New Roman"/>
        </w:rPr>
        <w:t>UWE MEYER</w:t>
      </w:r>
      <w:r w:rsidRPr="00A21324">
        <w:rPr>
          <w:rFonts w:eastAsia="Times New Roman"/>
        </w:rPr>
        <w:t xml:space="preserve">, </w:t>
      </w:r>
      <w:r w:rsidRPr="00F64A9A">
        <w:rPr>
          <w:rFonts w:eastAsia="Times New Roman" w:cs="Arial"/>
          <w:color w:val="000000"/>
        </w:rPr>
        <w:t>HEAD OF UNIT, BUNDESSORTENAMT</w:t>
      </w:r>
      <w:r w:rsidRPr="00A21324">
        <w:rPr>
          <w:rFonts w:eastAsia="Times New Roman"/>
        </w:rPr>
        <w:t xml:space="preserve"> </w:t>
      </w:r>
      <w:r w:rsidRPr="00A21324">
        <w:rPr>
          <w:rFonts w:eastAsia="Times New Roman"/>
        </w:rPr>
        <w:br/>
      </w:r>
      <w:r w:rsidR="006200E9">
        <w:rPr>
          <w:rFonts w:eastAsia="Times New Roman"/>
        </w:rPr>
        <w:t>“</w:t>
      </w:r>
      <w:r>
        <w:rPr>
          <w:rFonts w:eastAsia="Times New Roman"/>
        </w:rPr>
        <w:t>BIOSTATISTICS, INFORMATION PROCESSING, COMMUNICATION TECHNOLOGY, ADMINISTRATIVE DATA</w:t>
      </w:r>
      <w:r w:rsidR="006200E9">
        <w:rPr>
          <w:rFonts w:eastAsia="Times New Roman"/>
        </w:rPr>
        <w:t>”</w:t>
      </w:r>
    </w:p>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35" w:dyaOrig="5730">
          <v:shape id="_x0000_i1062" type="#_x0000_t75" style="width:381.9pt;height:286.75pt" o:ole="" o:bordertopcolor="this" o:borderleftcolor="this" o:borderbottomcolor="this" o:borderrightcolor="this">
            <v:imagedata r:id="rId151" o:title=""/>
            <w10:bordertop type="single" width="4" shadow="t"/>
            <w10:borderleft type="single" width="4" shadow="t"/>
            <w10:borderbottom type="single" width="4" shadow="t"/>
            <w10:borderright type="single" width="4" shadow="t"/>
          </v:shape>
          <o:OLEObject Type="Embed" ProgID="PowerPoint.Slide.12" ShapeID="_x0000_i1062" DrawAspect="Content" ObjectID="_1592895629" r:id="rId152"/>
        </w:object>
      </w:r>
    </w:p>
    <w:p w:rsidR="00D65A00" w:rsidRDefault="00D65A00" w:rsidP="00D65A00"/>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20" w:dyaOrig="5730">
          <v:shape id="_x0000_i1063" type="#_x0000_t75" style="width:381.3pt;height:286.75pt" o:ole="" o:bordertopcolor="this" o:borderleftcolor="this" o:borderbottomcolor="this" o:borderrightcolor="this">
            <v:imagedata r:id="rId153" o:title=""/>
            <w10:bordertop type="single" width="4" shadow="t"/>
            <w10:borderleft type="single" width="4" shadow="t"/>
            <w10:borderbottom type="single" width="4" shadow="t"/>
            <w10:borderright type="single" width="4" shadow="t"/>
          </v:shape>
          <o:OLEObject Type="Embed" ProgID="PowerPoint.Slide.12" ShapeID="_x0000_i1063" DrawAspect="Content" ObjectID="_1592895630" r:id="rId154"/>
        </w:object>
      </w:r>
    </w:p>
    <w:p w:rsidR="00D65A00" w:rsidRDefault="00D65A00" w:rsidP="00D65A00"/>
    <w:p w:rsidR="00D65A00" w:rsidRDefault="00D65A00" w:rsidP="00D65A00">
      <w:pPr>
        <w:spacing w:line="360" w:lineRule="auto"/>
        <w:jc w:val="center"/>
      </w:pPr>
      <w:r>
        <w:rPr>
          <w:rFonts w:eastAsia="Times New Roman"/>
        </w:rPr>
        <w:object w:dxaOrig="7620" w:dyaOrig="5730">
          <v:shape id="_x0000_i1064" type="#_x0000_t75" style="width:381.3pt;height:286.75pt" o:ole="" o:bordertopcolor="this" o:borderleftcolor="this" o:borderbottomcolor="this" o:borderrightcolor="this">
            <v:imagedata r:id="rId155" o:title=""/>
            <w10:bordertop type="single" width="4" shadow="t"/>
            <w10:borderleft type="single" width="4" shadow="t"/>
            <w10:borderbottom type="single" width="4" shadow="t"/>
            <w10:borderright type="single" width="4" shadow="t"/>
          </v:shape>
          <o:OLEObject Type="Embed" ProgID="PowerPoint.Slide.12" ShapeID="_x0000_i1064" DrawAspect="Content" ObjectID="_1592895631" r:id="rId156"/>
        </w:object>
      </w:r>
    </w:p>
    <w:p w:rsidR="00D65A00" w:rsidRDefault="00D65A00" w:rsidP="00D65A00"/>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20" w:dyaOrig="5730">
          <v:shape id="_x0000_i1065" type="#_x0000_t75" style="width:381.3pt;height:286.75pt" o:ole="" o:bordertopcolor="this" o:borderleftcolor="this" o:borderbottomcolor="this" o:borderrightcolor="this">
            <v:imagedata r:id="rId157" o:title=""/>
            <w10:bordertop type="single" width="4" shadow="t"/>
            <w10:borderleft type="single" width="4" shadow="t"/>
            <w10:borderbottom type="single" width="4" shadow="t"/>
            <w10:borderright type="single" width="4" shadow="t"/>
          </v:shape>
          <o:OLEObject Type="Embed" ProgID="PowerPoint.Slide.12" ShapeID="_x0000_i1065" DrawAspect="Content" ObjectID="_1592895632" r:id="rId158"/>
        </w:object>
      </w:r>
    </w:p>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20" w:dyaOrig="5730">
          <v:shape id="_x0000_i1066" type="#_x0000_t75" style="width:381.3pt;height:286.75pt" o:ole="" o:bordertopcolor="this" o:borderleftcolor="this" o:borderbottomcolor="this" o:borderrightcolor="this">
            <v:imagedata r:id="rId159" o:title=""/>
            <w10:bordertop type="single" width="4" shadow="t"/>
            <w10:borderleft type="single" width="4" shadow="t"/>
            <w10:borderbottom type="single" width="4" shadow="t"/>
            <w10:borderright type="single" width="4" shadow="t"/>
          </v:shape>
          <o:OLEObject Type="Embed" ProgID="PowerPoint.Slide.12" ShapeID="_x0000_i1066" DrawAspect="Content" ObjectID="_1592895633" r:id="rId160"/>
        </w:object>
      </w:r>
    </w:p>
    <w:p w:rsidR="00D65A00" w:rsidRDefault="00D65A00" w:rsidP="00D65A00"/>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20" w:dyaOrig="5730">
          <v:shape id="_x0000_i1067" type="#_x0000_t75" style="width:381.3pt;height:286.75pt" o:ole="" o:bordertopcolor="this" o:borderleftcolor="this" o:borderbottomcolor="this" o:borderrightcolor="this">
            <v:imagedata r:id="rId161" o:title=""/>
            <w10:bordertop type="single" width="4" shadow="t"/>
            <w10:borderleft type="single" width="4" shadow="t"/>
            <w10:borderbottom type="single" width="4" shadow="t"/>
            <w10:borderright type="single" width="4" shadow="t"/>
          </v:shape>
          <o:OLEObject Type="Embed" ProgID="PowerPoint.Slide.12" ShapeID="_x0000_i1067" DrawAspect="Content" ObjectID="_1592895634" r:id="rId162"/>
        </w:object>
      </w:r>
    </w:p>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20" w:dyaOrig="5730">
          <v:shape id="_x0000_i1068" type="#_x0000_t75" style="width:381.3pt;height:286.75pt" o:ole="" o:bordertopcolor="this" o:borderleftcolor="this" o:borderbottomcolor="this" o:borderrightcolor="this">
            <v:imagedata r:id="rId163" o:title=""/>
            <w10:bordertop type="single" width="4" shadow="t"/>
            <w10:borderleft type="single" width="4" shadow="t"/>
            <w10:borderbottom type="single" width="4" shadow="t"/>
            <w10:borderright type="single" width="4" shadow="t"/>
          </v:shape>
          <o:OLEObject Type="Embed" ProgID="PowerPoint.Slide.12" ShapeID="_x0000_i1068" DrawAspect="Content" ObjectID="_1592895635" r:id="rId164"/>
        </w:object>
      </w:r>
    </w:p>
    <w:p w:rsidR="00D65A00" w:rsidRDefault="00D65A00" w:rsidP="00D65A00"/>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20" w:dyaOrig="5730">
          <v:shape id="_x0000_i1069" type="#_x0000_t75" style="width:381.3pt;height:286.75pt" o:ole="" o:bordertopcolor="this" o:borderleftcolor="this" o:borderbottomcolor="this" o:borderrightcolor="this">
            <v:imagedata r:id="rId165" o:title=""/>
            <w10:bordertop type="single" width="4" shadow="t"/>
            <w10:borderleft type="single" width="4" shadow="t"/>
            <w10:borderbottom type="single" width="4" shadow="t"/>
            <w10:borderright type="single" width="4" shadow="t"/>
          </v:shape>
          <o:OLEObject Type="Embed" ProgID="PowerPoint.Slide.12" ShapeID="_x0000_i1069" DrawAspect="Content" ObjectID="_1592895636" r:id="rId166"/>
        </w:object>
      </w:r>
    </w:p>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20" w:dyaOrig="5730">
          <v:shape id="_x0000_i1070" type="#_x0000_t75" style="width:381.3pt;height:286.75pt" o:ole="" o:bordertopcolor="this" o:borderleftcolor="this" o:borderbottomcolor="this" o:borderrightcolor="this">
            <v:imagedata r:id="rId167" o:title=""/>
            <w10:bordertop type="single" width="4" shadow="t"/>
            <w10:borderleft type="single" width="4" shadow="t"/>
            <w10:borderbottom type="single" width="4" shadow="t"/>
            <w10:borderright type="single" width="4" shadow="t"/>
          </v:shape>
          <o:OLEObject Type="Embed" ProgID="PowerPoint.Slide.12" ShapeID="_x0000_i1070" DrawAspect="Content" ObjectID="_1592895637" r:id="rId168"/>
        </w:object>
      </w:r>
    </w:p>
    <w:p w:rsidR="00D65A00" w:rsidRDefault="00D65A00" w:rsidP="00D65A00"/>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20" w:dyaOrig="5730">
          <v:shape id="_x0000_i1071" type="#_x0000_t75" style="width:381.3pt;height:286.75pt" o:ole="" o:bordertopcolor="this" o:borderleftcolor="this" o:borderbottomcolor="this" o:borderrightcolor="this">
            <v:imagedata r:id="rId169" o:title=""/>
            <w10:bordertop type="single" width="4" shadow="t"/>
            <w10:borderleft type="single" width="4" shadow="t"/>
            <w10:borderbottom type="single" width="4" shadow="t"/>
            <w10:borderright type="single" width="4" shadow="t"/>
          </v:shape>
          <o:OLEObject Type="Embed" ProgID="PowerPoint.Slide.12" ShapeID="_x0000_i1071" DrawAspect="Content" ObjectID="_1592895638" r:id="rId170"/>
        </w:object>
      </w:r>
    </w:p>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20" w:dyaOrig="5730">
          <v:shape id="_x0000_i1072" type="#_x0000_t75" style="width:381.3pt;height:286.75pt" o:ole="" o:bordertopcolor="this" o:borderleftcolor="this" o:borderbottomcolor="this" o:borderrightcolor="this">
            <v:imagedata r:id="rId171" o:title=""/>
            <w10:bordertop type="single" width="4" shadow="t"/>
            <w10:borderleft type="single" width="4" shadow="t"/>
            <w10:borderbottom type="single" width="4" shadow="t"/>
            <w10:borderright type="single" width="4" shadow="t"/>
          </v:shape>
          <o:OLEObject Type="Embed" ProgID="PowerPoint.Slide.12" ShapeID="_x0000_i1072" DrawAspect="Content" ObjectID="_1592895639" r:id="rId172"/>
        </w:object>
      </w:r>
    </w:p>
    <w:p w:rsidR="00D65A00" w:rsidRDefault="00D65A00" w:rsidP="00D65A00"/>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20" w:dyaOrig="5730">
          <v:shape id="_x0000_i1073" type="#_x0000_t75" style="width:381.3pt;height:286.75pt" o:ole="" o:bordertopcolor="this" o:borderleftcolor="this" o:borderbottomcolor="this" o:borderrightcolor="this">
            <v:imagedata r:id="rId173" o:title=""/>
            <w10:bordertop type="single" width="4" shadow="t"/>
            <w10:borderleft type="single" width="4" shadow="t"/>
            <w10:borderbottom type="single" width="4" shadow="t"/>
            <w10:borderright type="single" width="4" shadow="t"/>
          </v:shape>
          <o:OLEObject Type="Embed" ProgID="PowerPoint.Slide.12" ShapeID="_x0000_i1073" DrawAspect="Content" ObjectID="_1592895640" r:id="rId174"/>
        </w:object>
      </w:r>
    </w:p>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20" w:dyaOrig="5730">
          <v:shape id="_x0000_i1074" type="#_x0000_t75" style="width:381.3pt;height:286.75pt" o:ole="" o:bordertopcolor="this" o:borderleftcolor="this" o:borderbottomcolor="this" o:borderrightcolor="this">
            <v:imagedata r:id="rId175" o:title=""/>
            <w10:bordertop type="single" width="4" shadow="t"/>
            <w10:borderleft type="single" width="4" shadow="t"/>
            <w10:borderbottom type="single" width="4" shadow="t"/>
            <w10:borderright type="single" width="4" shadow="t"/>
          </v:shape>
          <o:OLEObject Type="Embed" ProgID="PowerPoint.Slide.12" ShapeID="_x0000_i1074" DrawAspect="Content" ObjectID="_1592895641" r:id="rId176"/>
        </w:object>
      </w:r>
    </w:p>
    <w:p w:rsidR="00D65A00" w:rsidRDefault="00D65A00" w:rsidP="00D65A00"/>
    <w:p w:rsidR="00D65A00" w:rsidRDefault="00D65A00" w:rsidP="00D65A00"/>
    <w:p w:rsidR="00D65A00" w:rsidRDefault="00D65A00" w:rsidP="00D65A00"/>
    <w:p w:rsidR="00D65A00" w:rsidRDefault="00D65A00" w:rsidP="00D65A00">
      <w:pPr>
        <w:spacing w:line="360" w:lineRule="auto"/>
        <w:jc w:val="center"/>
      </w:pPr>
      <w:r>
        <w:rPr>
          <w:rFonts w:eastAsia="Times New Roman"/>
        </w:rPr>
        <w:object w:dxaOrig="7620" w:dyaOrig="5730">
          <v:shape id="_x0000_i1075" type="#_x0000_t75" style="width:381.3pt;height:286.75pt" o:ole="" o:bordertopcolor="this" o:borderleftcolor="this" o:borderbottomcolor="this" o:borderrightcolor="this">
            <v:imagedata r:id="rId177" o:title=""/>
            <w10:bordertop type="single" width="4" shadow="t"/>
            <w10:borderleft type="single" width="4" shadow="t"/>
            <w10:borderbottom type="single" width="4" shadow="t"/>
            <w10:borderright type="single" width="4" shadow="t"/>
          </v:shape>
          <o:OLEObject Type="Embed" ProgID="PowerPoint.Slide.12" ShapeID="_x0000_i1075" DrawAspect="Content" ObjectID="_1592895642" r:id="rId178"/>
        </w:object>
      </w:r>
    </w:p>
    <w:p w:rsidR="00D65A00" w:rsidRDefault="00D65A00" w:rsidP="00D65A00"/>
    <w:p w:rsidR="00D65A00" w:rsidRDefault="00D65A00" w:rsidP="00D65A00"/>
    <w:bookmarkStart w:id="11" w:name="_GoBack"/>
    <w:bookmarkEnd w:id="11"/>
    <w:p w:rsidR="00D65A00" w:rsidRDefault="00D65A00" w:rsidP="00D65A00">
      <w:pPr>
        <w:spacing w:line="360" w:lineRule="auto"/>
        <w:jc w:val="center"/>
      </w:pPr>
      <w:r>
        <w:rPr>
          <w:rFonts w:eastAsia="Times New Roman"/>
        </w:rPr>
        <w:object w:dxaOrig="7620" w:dyaOrig="5730">
          <v:shape id="_x0000_i1076" type="#_x0000_t75" style="width:381.3pt;height:286.75pt" o:ole="" o:bordertopcolor="this" o:borderleftcolor="this" o:borderbottomcolor="this" o:borderrightcolor="this">
            <v:imagedata r:id="rId179" o:title=""/>
            <w10:bordertop type="single" width="4" shadow="t"/>
            <w10:borderleft type="single" width="4" shadow="t"/>
            <w10:borderbottom type="single" width="4" shadow="t"/>
            <w10:borderright type="single" width="4" shadow="t"/>
          </v:shape>
          <o:OLEObject Type="Embed" ProgID="PowerPoint.Slide.12" ShapeID="_x0000_i1076" DrawAspect="Content" ObjectID="_1592895643" r:id="rId180"/>
        </w:object>
      </w:r>
    </w:p>
    <w:p w:rsidR="00D65A00" w:rsidRDefault="00D65A00" w:rsidP="00D65A00"/>
    <w:p w:rsidR="00D65A00" w:rsidRDefault="00D65A00" w:rsidP="00421B51">
      <w:pPr>
        <w:ind w:left="567" w:hanging="567"/>
      </w:pPr>
    </w:p>
    <w:p w:rsidR="00D65A00" w:rsidRDefault="00D65A00" w:rsidP="00421B51">
      <w:pPr>
        <w:ind w:left="567" w:hanging="567"/>
      </w:pPr>
    </w:p>
    <w:p w:rsidR="00D65A00" w:rsidRDefault="00D65A00" w:rsidP="00421B51">
      <w:pPr>
        <w:ind w:left="567" w:hanging="567"/>
      </w:pPr>
    </w:p>
    <w:p w:rsidR="00D65A00" w:rsidRPr="007E7685" w:rsidRDefault="00D65A00" w:rsidP="00D65A00">
      <w:pPr>
        <w:ind w:left="567" w:hanging="567"/>
        <w:jc w:val="right"/>
      </w:pPr>
      <w:r>
        <w:t>[End of Annex IV and of document]</w:t>
      </w:r>
    </w:p>
    <w:sectPr w:rsidR="00D65A00" w:rsidRPr="007E7685" w:rsidSect="00A21324">
      <w:headerReference w:type="default" r:id="rId181"/>
      <w:headerReference w:type="first" r:id="rId182"/>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6E60" w:rsidRDefault="00296E60" w:rsidP="006655D3">
      <w:r>
        <w:separator/>
      </w:r>
    </w:p>
    <w:p w:rsidR="00296E60" w:rsidRDefault="00296E60" w:rsidP="006655D3"/>
    <w:p w:rsidR="00296E60" w:rsidRDefault="00296E60" w:rsidP="006655D3"/>
  </w:endnote>
  <w:endnote w:type="continuationSeparator" w:id="0">
    <w:p w:rsidR="00296E60" w:rsidRDefault="00296E60" w:rsidP="006655D3">
      <w:r>
        <w:separator/>
      </w:r>
    </w:p>
    <w:p w:rsidR="00296E60" w:rsidRPr="00294751" w:rsidRDefault="00296E60">
      <w:pPr>
        <w:pStyle w:val="Footer"/>
        <w:spacing w:after="60"/>
        <w:rPr>
          <w:sz w:val="18"/>
          <w:lang w:val="fr-FR"/>
        </w:rPr>
      </w:pPr>
      <w:r w:rsidRPr="00294751">
        <w:rPr>
          <w:sz w:val="18"/>
          <w:lang w:val="fr-FR"/>
        </w:rPr>
        <w:t>[Suite de la note de la page précédente]</w:t>
      </w:r>
    </w:p>
    <w:p w:rsidR="00296E60" w:rsidRPr="00294751" w:rsidRDefault="00296E60" w:rsidP="006655D3">
      <w:pPr>
        <w:rPr>
          <w:lang w:val="fr-FR"/>
        </w:rPr>
      </w:pPr>
    </w:p>
    <w:p w:rsidR="00296E60" w:rsidRPr="00294751" w:rsidRDefault="00296E60" w:rsidP="006655D3">
      <w:pPr>
        <w:rPr>
          <w:lang w:val="fr-FR"/>
        </w:rPr>
      </w:pPr>
    </w:p>
  </w:endnote>
  <w:endnote w:type="continuationNotice" w:id="1">
    <w:p w:rsidR="00296E60" w:rsidRPr="00294751" w:rsidRDefault="00296E60" w:rsidP="006655D3">
      <w:pPr>
        <w:rPr>
          <w:lang w:val="fr-FR"/>
        </w:rPr>
      </w:pPr>
      <w:r w:rsidRPr="00294751">
        <w:rPr>
          <w:lang w:val="fr-FR"/>
        </w:rPr>
        <w:t>[Suite de la note page suivante]</w:t>
      </w:r>
    </w:p>
    <w:p w:rsidR="00296E60" w:rsidRPr="00294751" w:rsidRDefault="00296E60" w:rsidP="006655D3">
      <w:pPr>
        <w:rPr>
          <w:lang w:val="fr-FR"/>
        </w:rPr>
      </w:pPr>
    </w:p>
    <w:p w:rsidR="00296E60" w:rsidRPr="00294751" w:rsidRDefault="00296E60"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6E60" w:rsidRDefault="00296E60" w:rsidP="006655D3">
      <w:r>
        <w:separator/>
      </w:r>
    </w:p>
  </w:footnote>
  <w:footnote w:type="continuationSeparator" w:id="0">
    <w:p w:rsidR="00296E60" w:rsidRDefault="00296E60" w:rsidP="006655D3">
      <w:r>
        <w:separator/>
      </w:r>
    </w:p>
  </w:footnote>
  <w:footnote w:type="continuationNotice" w:id="1">
    <w:p w:rsidR="00296E60" w:rsidRPr="00AB530F" w:rsidRDefault="00296E60" w:rsidP="00AB530F">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E60" w:rsidRPr="00C5280D" w:rsidRDefault="00296E60" w:rsidP="00AB53E4">
    <w:pPr>
      <w:pStyle w:val="Header"/>
      <w:tabs>
        <w:tab w:val="left" w:pos="4055"/>
        <w:tab w:val="center" w:pos="4819"/>
      </w:tabs>
      <w:rPr>
        <w:rStyle w:val="PageNumber"/>
        <w:lang w:val="en-US"/>
      </w:rPr>
    </w:pPr>
    <w:r w:rsidRPr="007D093F">
      <w:rPr>
        <w:rStyle w:val="PageNumber"/>
        <w:lang w:val="en-US"/>
      </w:rPr>
      <w:t>TW</w:t>
    </w:r>
    <w:r>
      <w:rPr>
        <w:rStyle w:val="PageNumber"/>
        <w:lang w:val="en-US"/>
      </w:rPr>
      <w:t>C</w:t>
    </w:r>
    <w:r w:rsidRPr="007D093F">
      <w:rPr>
        <w:rStyle w:val="PageNumber"/>
        <w:lang w:val="en-US"/>
      </w:rPr>
      <w:t>/</w:t>
    </w:r>
    <w:r>
      <w:rPr>
        <w:rStyle w:val="PageNumber"/>
        <w:lang w:val="en-US"/>
      </w:rPr>
      <w:t>36</w:t>
    </w:r>
    <w:r w:rsidRPr="007D093F">
      <w:rPr>
        <w:rStyle w:val="PageNumber"/>
        <w:lang w:val="en-US"/>
      </w:rPr>
      <w:t>/</w:t>
    </w:r>
    <w:r>
      <w:rPr>
        <w:rStyle w:val="PageNumber"/>
        <w:lang w:val="en-US"/>
      </w:rPr>
      <w:t>15</w:t>
    </w:r>
  </w:p>
  <w:p w:rsidR="00296E60" w:rsidRPr="00C5280D" w:rsidRDefault="00296E60" w:rsidP="00AB53E4">
    <w:pPr>
      <w:pStyle w:val="Header"/>
      <w:rPr>
        <w:lang w:val="en-US"/>
      </w:rPr>
    </w:pP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FB0DB1">
      <w:rPr>
        <w:rStyle w:val="PageNumber"/>
        <w:noProof/>
        <w:lang w:val="en-US"/>
      </w:rPr>
      <w:t>10</w:t>
    </w:r>
    <w:r w:rsidRPr="00C5280D">
      <w:rPr>
        <w:rStyle w:val="PageNumber"/>
        <w:lang w:val="en-US"/>
      </w:rPr>
      <w:fldChar w:fldCharType="end"/>
    </w:r>
  </w:p>
  <w:p w:rsidR="00296E60" w:rsidRPr="00C5280D" w:rsidRDefault="00296E60" w:rsidP="006655D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E60" w:rsidRPr="00C5280D" w:rsidRDefault="00296E60" w:rsidP="00AB53E4">
    <w:pPr>
      <w:pStyle w:val="Header"/>
      <w:tabs>
        <w:tab w:val="left" w:pos="4055"/>
        <w:tab w:val="center" w:pos="4819"/>
      </w:tabs>
      <w:rPr>
        <w:rStyle w:val="PageNumber"/>
        <w:lang w:val="en-US"/>
      </w:rPr>
    </w:pPr>
    <w:r w:rsidRPr="007D093F">
      <w:rPr>
        <w:rStyle w:val="PageNumber"/>
        <w:lang w:val="en-US"/>
      </w:rPr>
      <w:t>TW</w:t>
    </w:r>
    <w:r>
      <w:rPr>
        <w:rStyle w:val="PageNumber"/>
        <w:lang w:val="en-US"/>
      </w:rPr>
      <w:t>C</w:t>
    </w:r>
    <w:r w:rsidRPr="007D093F">
      <w:rPr>
        <w:rStyle w:val="PageNumber"/>
        <w:lang w:val="en-US"/>
      </w:rPr>
      <w:t>/</w:t>
    </w:r>
    <w:r>
      <w:rPr>
        <w:rStyle w:val="PageNumber"/>
        <w:lang w:val="en-US"/>
      </w:rPr>
      <w:t>36</w:t>
    </w:r>
    <w:r w:rsidRPr="007D093F">
      <w:rPr>
        <w:rStyle w:val="PageNumber"/>
        <w:lang w:val="en-US"/>
      </w:rPr>
      <w:t>/</w:t>
    </w:r>
    <w:r>
      <w:rPr>
        <w:rStyle w:val="PageNumber"/>
        <w:lang w:val="en-US"/>
      </w:rPr>
      <w:t>15</w:t>
    </w:r>
  </w:p>
  <w:p w:rsidR="00296E60" w:rsidRPr="00C5280D" w:rsidRDefault="00296E60" w:rsidP="00AB53E4">
    <w:pPr>
      <w:pStyle w:val="Header"/>
      <w:rPr>
        <w:lang w:val="en-US"/>
      </w:rPr>
    </w:pPr>
    <w:r>
      <w:rPr>
        <w:lang w:val="en-US"/>
      </w:rPr>
      <w:t xml:space="preserve">Annex I, </w:t>
    </w:r>
    <w:r w:rsidRPr="00C5280D">
      <w:rPr>
        <w:lang w:val="en-US"/>
      </w:rPr>
      <w:t xml:space="preserve">page </w:t>
    </w:r>
    <w:r w:rsidRPr="007E21C6">
      <w:rPr>
        <w:lang w:val="en-US"/>
      </w:rPr>
      <w:fldChar w:fldCharType="begin"/>
    </w:r>
    <w:r w:rsidRPr="007E21C6">
      <w:rPr>
        <w:lang w:val="en-US"/>
      </w:rPr>
      <w:instrText xml:space="preserve"> PAGE   \* MERGEFORMAT </w:instrText>
    </w:r>
    <w:r w:rsidRPr="007E21C6">
      <w:rPr>
        <w:lang w:val="en-US"/>
      </w:rPr>
      <w:fldChar w:fldCharType="separate"/>
    </w:r>
    <w:r w:rsidR="00FB0DB1">
      <w:rPr>
        <w:noProof/>
        <w:lang w:val="en-US"/>
      </w:rPr>
      <w:t>6</w:t>
    </w:r>
    <w:r w:rsidRPr="007E21C6">
      <w:rPr>
        <w:noProof/>
        <w:lang w:val="en-US"/>
      </w:rPr>
      <w:fldChar w:fldCharType="end"/>
    </w:r>
  </w:p>
  <w:p w:rsidR="00296E60" w:rsidRPr="00C5280D" w:rsidRDefault="00296E60"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E60" w:rsidRDefault="00296E60" w:rsidP="004E47DB">
    <w:pPr>
      <w:pStyle w:val="Header"/>
    </w:pPr>
    <w:r>
      <w:t>TWC/36/15</w:t>
    </w:r>
  </w:p>
  <w:p w:rsidR="00296E60" w:rsidRDefault="00296E60" w:rsidP="004E47DB">
    <w:pPr>
      <w:pStyle w:val="Header"/>
    </w:pPr>
  </w:p>
  <w:p w:rsidR="00296E60" w:rsidRDefault="00296E60" w:rsidP="004E47DB">
    <w:pPr>
      <w:pStyle w:val="Header"/>
    </w:pPr>
    <w:r>
      <w:t>ANNEX I</w:t>
    </w:r>
  </w:p>
  <w:p w:rsidR="00296E60" w:rsidRPr="00F64A9A" w:rsidRDefault="00296E60" w:rsidP="004E47D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E60" w:rsidRPr="00C5280D" w:rsidRDefault="00296E60" w:rsidP="00AB53E4">
    <w:pPr>
      <w:pStyle w:val="Header"/>
      <w:tabs>
        <w:tab w:val="left" w:pos="4055"/>
        <w:tab w:val="center" w:pos="4819"/>
      </w:tabs>
      <w:rPr>
        <w:rStyle w:val="PageNumber"/>
        <w:lang w:val="en-US"/>
      </w:rPr>
    </w:pPr>
    <w:r w:rsidRPr="007D093F">
      <w:rPr>
        <w:rStyle w:val="PageNumber"/>
        <w:lang w:val="en-US"/>
      </w:rPr>
      <w:t>TW</w:t>
    </w:r>
    <w:r>
      <w:rPr>
        <w:rStyle w:val="PageNumber"/>
        <w:lang w:val="en-US"/>
      </w:rPr>
      <w:t>C</w:t>
    </w:r>
    <w:r w:rsidRPr="007D093F">
      <w:rPr>
        <w:rStyle w:val="PageNumber"/>
        <w:lang w:val="en-US"/>
      </w:rPr>
      <w:t>/</w:t>
    </w:r>
    <w:r>
      <w:rPr>
        <w:rStyle w:val="PageNumber"/>
        <w:lang w:val="en-US"/>
      </w:rPr>
      <w:t>36</w:t>
    </w:r>
    <w:r w:rsidRPr="007D093F">
      <w:rPr>
        <w:rStyle w:val="PageNumber"/>
        <w:lang w:val="en-US"/>
      </w:rPr>
      <w:t>/</w:t>
    </w:r>
    <w:r>
      <w:rPr>
        <w:rStyle w:val="PageNumber"/>
        <w:lang w:val="en-US"/>
      </w:rPr>
      <w:t>15</w:t>
    </w:r>
  </w:p>
  <w:p w:rsidR="00296E60" w:rsidRPr="00C5280D" w:rsidRDefault="00296E60" w:rsidP="00AB53E4">
    <w:pPr>
      <w:pStyle w:val="Header"/>
      <w:rPr>
        <w:lang w:val="en-US"/>
      </w:rPr>
    </w:pPr>
    <w:r>
      <w:rPr>
        <w:lang w:val="en-US"/>
      </w:rPr>
      <w:t xml:space="preserve">Annex II, </w:t>
    </w:r>
    <w:r w:rsidRPr="00C5280D">
      <w:rPr>
        <w:lang w:val="en-US"/>
      </w:rPr>
      <w:t xml:space="preserve">page </w:t>
    </w:r>
    <w:r w:rsidRPr="007E21C6">
      <w:rPr>
        <w:lang w:val="en-US"/>
      </w:rPr>
      <w:fldChar w:fldCharType="begin"/>
    </w:r>
    <w:r w:rsidRPr="007E21C6">
      <w:rPr>
        <w:lang w:val="en-US"/>
      </w:rPr>
      <w:instrText xml:space="preserve"> PAGE   \* MERGEFORMAT </w:instrText>
    </w:r>
    <w:r w:rsidRPr="007E21C6">
      <w:rPr>
        <w:lang w:val="en-US"/>
      </w:rPr>
      <w:fldChar w:fldCharType="separate"/>
    </w:r>
    <w:r w:rsidR="00FB0DB1">
      <w:rPr>
        <w:noProof/>
        <w:lang w:val="en-US"/>
      </w:rPr>
      <w:t>10</w:t>
    </w:r>
    <w:r w:rsidRPr="007E21C6">
      <w:rPr>
        <w:noProof/>
        <w:lang w:val="en-US"/>
      </w:rPr>
      <w:fldChar w:fldCharType="end"/>
    </w:r>
  </w:p>
  <w:p w:rsidR="00296E60" w:rsidRPr="00C5280D" w:rsidRDefault="00296E60" w:rsidP="006655D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E60" w:rsidRDefault="00296E60" w:rsidP="004E47DB">
    <w:pPr>
      <w:pStyle w:val="Header"/>
    </w:pPr>
    <w:r>
      <w:t>TWC/36/15</w:t>
    </w:r>
  </w:p>
  <w:p w:rsidR="00296E60" w:rsidRDefault="00296E60" w:rsidP="004E47DB">
    <w:pPr>
      <w:pStyle w:val="Header"/>
    </w:pPr>
  </w:p>
  <w:p w:rsidR="00296E60" w:rsidRDefault="00296E60" w:rsidP="004E47DB">
    <w:pPr>
      <w:pStyle w:val="Header"/>
    </w:pPr>
    <w:r>
      <w:t>ANNEX II</w:t>
    </w:r>
  </w:p>
  <w:p w:rsidR="00296E60" w:rsidRPr="00F64A9A" w:rsidRDefault="00296E60" w:rsidP="004E47DB">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E60" w:rsidRPr="00EF2DE3" w:rsidRDefault="00296E60" w:rsidP="00EB048E">
    <w:pPr>
      <w:pStyle w:val="Header"/>
      <w:rPr>
        <w:lang w:val="fr-CH"/>
      </w:rPr>
    </w:pPr>
    <w:r w:rsidRPr="00EF2DE3">
      <w:rPr>
        <w:lang w:val="fr-CH"/>
      </w:rPr>
      <w:t>TWC/36/</w:t>
    </w:r>
    <w:r>
      <w:rPr>
        <w:lang w:val="fr-CH"/>
      </w:rPr>
      <w:t>15</w:t>
    </w:r>
  </w:p>
  <w:p w:rsidR="00296E60" w:rsidRPr="00EF2DE3" w:rsidRDefault="00296E60" w:rsidP="00EB048E">
    <w:pPr>
      <w:pStyle w:val="Header"/>
      <w:rPr>
        <w:lang w:val="fr-CH"/>
      </w:rPr>
    </w:pPr>
    <w:r w:rsidRPr="00D233AA">
      <w:rPr>
        <w:lang w:val="en-US"/>
      </w:rPr>
      <w:t>Annex</w:t>
    </w:r>
    <w:r w:rsidRPr="00EF2DE3">
      <w:rPr>
        <w:lang w:val="fr-CH"/>
      </w:rPr>
      <w:t xml:space="preserve"> I</w:t>
    </w:r>
    <w:r>
      <w:rPr>
        <w:lang w:val="fr-CH"/>
      </w:rPr>
      <w:t>I</w:t>
    </w:r>
    <w:r w:rsidRPr="00EF2DE3">
      <w:rPr>
        <w:lang w:val="fr-CH"/>
      </w:rPr>
      <w:t xml:space="preserve">I, page </w:t>
    </w:r>
    <w:r w:rsidRPr="00A21324">
      <w:rPr>
        <w:lang w:val="fr-CH"/>
      </w:rPr>
      <w:fldChar w:fldCharType="begin"/>
    </w:r>
    <w:r w:rsidRPr="00A21324">
      <w:rPr>
        <w:lang w:val="fr-CH"/>
      </w:rPr>
      <w:instrText xml:space="preserve"> PAGE   \* MERGEFORMAT </w:instrText>
    </w:r>
    <w:r w:rsidRPr="00A21324">
      <w:rPr>
        <w:lang w:val="fr-CH"/>
      </w:rPr>
      <w:fldChar w:fldCharType="separate"/>
    </w:r>
    <w:r w:rsidR="00FB0DB1">
      <w:rPr>
        <w:noProof/>
        <w:lang w:val="fr-CH"/>
      </w:rPr>
      <w:t>9</w:t>
    </w:r>
    <w:r w:rsidRPr="00A21324">
      <w:rPr>
        <w:noProof/>
        <w:lang w:val="fr-CH"/>
      </w:rPr>
      <w:fldChar w:fldCharType="end"/>
    </w:r>
  </w:p>
  <w:p w:rsidR="00296E60" w:rsidRPr="00EF2DE3" w:rsidRDefault="00296E60" w:rsidP="00F45372">
    <w:pPr>
      <w:rPr>
        <w:lang w:val="fr-CH"/>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E60" w:rsidRDefault="00296E60" w:rsidP="00296E60">
    <w:pPr>
      <w:pStyle w:val="Header"/>
    </w:pPr>
    <w:r>
      <w:t>TWC/36/15</w:t>
    </w:r>
  </w:p>
  <w:p w:rsidR="00296E60" w:rsidRDefault="00296E60" w:rsidP="00296E60">
    <w:pPr>
      <w:pStyle w:val="Header"/>
    </w:pPr>
  </w:p>
  <w:p w:rsidR="00296E60" w:rsidRDefault="00296E60" w:rsidP="00296E60">
    <w:pPr>
      <w:pStyle w:val="Header"/>
    </w:pPr>
    <w:r>
      <w:t>ANNEX III</w:t>
    </w:r>
  </w:p>
  <w:p w:rsidR="00296E60" w:rsidRDefault="00296E60">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E60" w:rsidRPr="00EF2DE3" w:rsidRDefault="00296E60" w:rsidP="00EB048E">
    <w:pPr>
      <w:pStyle w:val="Header"/>
      <w:rPr>
        <w:lang w:val="fr-CH"/>
      </w:rPr>
    </w:pPr>
    <w:r w:rsidRPr="00EF2DE3">
      <w:rPr>
        <w:lang w:val="fr-CH"/>
      </w:rPr>
      <w:t>TWC/36/</w:t>
    </w:r>
    <w:r>
      <w:rPr>
        <w:lang w:val="fr-CH"/>
      </w:rPr>
      <w:t>15</w:t>
    </w:r>
  </w:p>
  <w:p w:rsidR="00296E60" w:rsidRPr="00EF2DE3" w:rsidRDefault="00296E60" w:rsidP="00EB048E">
    <w:pPr>
      <w:pStyle w:val="Header"/>
      <w:rPr>
        <w:lang w:val="fr-CH"/>
      </w:rPr>
    </w:pPr>
    <w:r w:rsidRPr="00D233AA">
      <w:rPr>
        <w:lang w:val="en-US"/>
      </w:rPr>
      <w:t>Annex</w:t>
    </w:r>
    <w:r w:rsidRPr="00EF2DE3">
      <w:rPr>
        <w:lang w:val="fr-CH"/>
      </w:rPr>
      <w:t xml:space="preserve"> I</w:t>
    </w:r>
    <w:r>
      <w:rPr>
        <w:lang w:val="fr-CH"/>
      </w:rPr>
      <w:t>V</w:t>
    </w:r>
    <w:r w:rsidRPr="00EF2DE3">
      <w:rPr>
        <w:lang w:val="fr-CH"/>
      </w:rPr>
      <w:t xml:space="preserve">, page </w:t>
    </w:r>
    <w:r w:rsidRPr="00A21324">
      <w:rPr>
        <w:lang w:val="fr-CH"/>
      </w:rPr>
      <w:fldChar w:fldCharType="begin"/>
    </w:r>
    <w:r w:rsidRPr="00A21324">
      <w:rPr>
        <w:lang w:val="fr-CH"/>
      </w:rPr>
      <w:instrText xml:space="preserve"> PAGE   \* MERGEFORMAT </w:instrText>
    </w:r>
    <w:r w:rsidRPr="00A21324">
      <w:rPr>
        <w:lang w:val="fr-CH"/>
      </w:rPr>
      <w:fldChar w:fldCharType="separate"/>
    </w:r>
    <w:r w:rsidR="00E56B74">
      <w:rPr>
        <w:noProof/>
        <w:lang w:val="fr-CH"/>
      </w:rPr>
      <w:t>8</w:t>
    </w:r>
    <w:r w:rsidRPr="00A21324">
      <w:rPr>
        <w:noProof/>
        <w:lang w:val="fr-CH"/>
      </w:rPr>
      <w:fldChar w:fldCharType="end"/>
    </w:r>
  </w:p>
  <w:p w:rsidR="00296E60" w:rsidRPr="00EF2DE3" w:rsidRDefault="00296E60" w:rsidP="00F45372">
    <w:pPr>
      <w:rPr>
        <w:lang w:val="fr-CH"/>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E60" w:rsidRDefault="00296E60" w:rsidP="00296E60">
    <w:pPr>
      <w:pStyle w:val="Header"/>
    </w:pPr>
    <w:r>
      <w:t>TWC/36/15</w:t>
    </w:r>
  </w:p>
  <w:p w:rsidR="00296E60" w:rsidRDefault="00296E60" w:rsidP="00296E60">
    <w:pPr>
      <w:pStyle w:val="Header"/>
    </w:pPr>
  </w:p>
  <w:p w:rsidR="00296E60" w:rsidRDefault="00296E60" w:rsidP="00296E60">
    <w:pPr>
      <w:pStyle w:val="Header"/>
    </w:pPr>
    <w:r>
      <w:t>ANNEX IV</w:t>
    </w:r>
  </w:p>
  <w:p w:rsidR="00296E60" w:rsidRDefault="00296E6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A035AC"/>
    <w:multiLevelType w:val="singleLevel"/>
    <w:tmpl w:val="13E6CF88"/>
    <w:lvl w:ilvl="0">
      <w:start w:val="1"/>
      <w:numFmt w:val="bullet"/>
      <w:pStyle w:val="indentpara"/>
      <w:lvlText w:val=""/>
      <w:lvlJc w:val="left"/>
      <w:pPr>
        <w:tabs>
          <w:tab w:val="num" w:pos="4897"/>
        </w:tabs>
        <w:ind w:left="4897" w:hanging="360"/>
      </w:pPr>
      <w:rPr>
        <w:rFonts w:ascii="Symbol" w:hAnsi="Symbol" w:hint="default"/>
      </w:rPr>
    </w:lvl>
  </w:abstractNum>
  <w:abstractNum w:abstractNumId="1">
    <w:nsid w:val="17AD7199"/>
    <w:multiLevelType w:val="hybridMultilevel"/>
    <w:tmpl w:val="AE209784"/>
    <w:lvl w:ilvl="0" w:tplc="0E4CF37C">
      <w:start w:val="1"/>
      <w:numFmt w:val="lowerLetter"/>
      <w:lvlText w:val="(%1)"/>
      <w:lvlJc w:val="left"/>
      <w:pPr>
        <w:ind w:left="720" w:hanging="360"/>
      </w:pPr>
      <w:rPr>
        <w:rFonts w:hint="default"/>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2">
    <w:nsid w:val="32076F1C"/>
    <w:multiLevelType w:val="multilevel"/>
    <w:tmpl w:val="C958C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320F2E76"/>
    <w:multiLevelType w:val="hybridMultilevel"/>
    <w:tmpl w:val="232CB8F6"/>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
    <w:nsid w:val="3EF16B37"/>
    <w:multiLevelType w:val="hybridMultilevel"/>
    <w:tmpl w:val="D3A63C60"/>
    <w:lvl w:ilvl="0" w:tplc="A49C906C">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1785F6C"/>
    <w:multiLevelType w:val="hybridMultilevel"/>
    <w:tmpl w:val="F30EE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5284998"/>
    <w:multiLevelType w:val="hybridMultilevel"/>
    <w:tmpl w:val="0D3E884A"/>
    <w:lvl w:ilvl="0" w:tplc="0E4CF37C">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6BF4CD6"/>
    <w:multiLevelType w:val="hybridMultilevel"/>
    <w:tmpl w:val="E35AB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1086AB5"/>
    <w:multiLevelType w:val="hybridMultilevel"/>
    <w:tmpl w:val="F85C6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2567535"/>
    <w:multiLevelType w:val="hybridMultilevel"/>
    <w:tmpl w:val="77206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5FA02D9"/>
    <w:multiLevelType w:val="hybridMultilevel"/>
    <w:tmpl w:val="F760CFEA"/>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1">
    <w:nsid w:val="66EB1BEA"/>
    <w:multiLevelType w:val="hybridMultilevel"/>
    <w:tmpl w:val="3BC2FBA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nsid w:val="6C4860FB"/>
    <w:multiLevelType w:val="hybridMultilevel"/>
    <w:tmpl w:val="430EC8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2044552"/>
    <w:multiLevelType w:val="hybridMultilevel"/>
    <w:tmpl w:val="C78A7AB6"/>
    <w:lvl w:ilvl="0" w:tplc="84E81DE2">
      <w:numFmt w:val="bullet"/>
      <w:lvlText w:val="-"/>
      <w:lvlJc w:val="left"/>
      <w:pPr>
        <w:ind w:left="1140" w:hanging="480"/>
      </w:pPr>
      <w:rPr>
        <w:rFonts w:ascii="Arial" w:eastAsia="Times New Roman" w:hAnsi="Arial" w:cs="Arial"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14">
    <w:nsid w:val="72F040A8"/>
    <w:multiLevelType w:val="hybridMultilevel"/>
    <w:tmpl w:val="40905F3E"/>
    <w:lvl w:ilvl="0" w:tplc="A49C906C">
      <w:start w:val="1"/>
      <w:numFmt w:val="bullet"/>
      <w:lvlText w:val="-"/>
      <w:lvlJc w:val="left"/>
      <w:pPr>
        <w:ind w:left="1330" w:hanging="360"/>
      </w:pPr>
      <w:rPr>
        <w:rFonts w:ascii="Courier New" w:hAnsi="Courier New" w:hint="default"/>
      </w:rPr>
    </w:lvl>
    <w:lvl w:ilvl="1" w:tplc="04090003" w:tentative="1">
      <w:start w:val="1"/>
      <w:numFmt w:val="bullet"/>
      <w:lvlText w:val="o"/>
      <w:lvlJc w:val="left"/>
      <w:pPr>
        <w:ind w:left="2050" w:hanging="360"/>
      </w:pPr>
      <w:rPr>
        <w:rFonts w:ascii="Courier New" w:hAnsi="Courier New" w:cs="Courier New" w:hint="default"/>
      </w:rPr>
    </w:lvl>
    <w:lvl w:ilvl="2" w:tplc="04090005" w:tentative="1">
      <w:start w:val="1"/>
      <w:numFmt w:val="bullet"/>
      <w:lvlText w:val=""/>
      <w:lvlJc w:val="left"/>
      <w:pPr>
        <w:ind w:left="2770" w:hanging="360"/>
      </w:pPr>
      <w:rPr>
        <w:rFonts w:ascii="Wingdings" w:hAnsi="Wingdings" w:hint="default"/>
      </w:rPr>
    </w:lvl>
    <w:lvl w:ilvl="3" w:tplc="04090001" w:tentative="1">
      <w:start w:val="1"/>
      <w:numFmt w:val="bullet"/>
      <w:lvlText w:val=""/>
      <w:lvlJc w:val="left"/>
      <w:pPr>
        <w:ind w:left="3490" w:hanging="360"/>
      </w:pPr>
      <w:rPr>
        <w:rFonts w:ascii="Symbol" w:hAnsi="Symbol" w:hint="default"/>
      </w:rPr>
    </w:lvl>
    <w:lvl w:ilvl="4" w:tplc="04090003" w:tentative="1">
      <w:start w:val="1"/>
      <w:numFmt w:val="bullet"/>
      <w:lvlText w:val="o"/>
      <w:lvlJc w:val="left"/>
      <w:pPr>
        <w:ind w:left="4210" w:hanging="360"/>
      </w:pPr>
      <w:rPr>
        <w:rFonts w:ascii="Courier New" w:hAnsi="Courier New" w:cs="Courier New" w:hint="default"/>
      </w:rPr>
    </w:lvl>
    <w:lvl w:ilvl="5" w:tplc="04090005" w:tentative="1">
      <w:start w:val="1"/>
      <w:numFmt w:val="bullet"/>
      <w:lvlText w:val=""/>
      <w:lvlJc w:val="left"/>
      <w:pPr>
        <w:ind w:left="4930" w:hanging="360"/>
      </w:pPr>
      <w:rPr>
        <w:rFonts w:ascii="Wingdings" w:hAnsi="Wingdings" w:hint="default"/>
      </w:rPr>
    </w:lvl>
    <w:lvl w:ilvl="6" w:tplc="04090001" w:tentative="1">
      <w:start w:val="1"/>
      <w:numFmt w:val="bullet"/>
      <w:lvlText w:val=""/>
      <w:lvlJc w:val="left"/>
      <w:pPr>
        <w:ind w:left="5650" w:hanging="360"/>
      </w:pPr>
      <w:rPr>
        <w:rFonts w:ascii="Symbol" w:hAnsi="Symbol" w:hint="default"/>
      </w:rPr>
    </w:lvl>
    <w:lvl w:ilvl="7" w:tplc="04090003" w:tentative="1">
      <w:start w:val="1"/>
      <w:numFmt w:val="bullet"/>
      <w:lvlText w:val="o"/>
      <w:lvlJc w:val="left"/>
      <w:pPr>
        <w:ind w:left="6370" w:hanging="360"/>
      </w:pPr>
      <w:rPr>
        <w:rFonts w:ascii="Courier New" w:hAnsi="Courier New" w:cs="Courier New" w:hint="default"/>
      </w:rPr>
    </w:lvl>
    <w:lvl w:ilvl="8" w:tplc="04090005" w:tentative="1">
      <w:start w:val="1"/>
      <w:numFmt w:val="bullet"/>
      <w:lvlText w:val=""/>
      <w:lvlJc w:val="left"/>
      <w:pPr>
        <w:ind w:left="7090" w:hanging="360"/>
      </w:pPr>
      <w:rPr>
        <w:rFonts w:ascii="Wingdings" w:hAnsi="Wingdings" w:hint="default"/>
      </w:rPr>
    </w:lvl>
  </w:abstractNum>
  <w:num w:numId="1">
    <w:abstractNumId w:val="0"/>
  </w:num>
  <w:num w:numId="2">
    <w:abstractNumId w:val="10"/>
  </w:num>
  <w:num w:numId="3">
    <w:abstractNumId w:val="14"/>
  </w:num>
  <w:num w:numId="4">
    <w:abstractNumId w:val="13"/>
  </w:num>
  <w:num w:numId="5">
    <w:abstractNumId w:val="4"/>
  </w:num>
  <w:num w:numId="6">
    <w:abstractNumId w:val="8"/>
  </w:num>
  <w:num w:numId="7">
    <w:abstractNumId w:val="6"/>
  </w:num>
  <w:num w:numId="8">
    <w:abstractNumId w:val="2"/>
  </w:num>
  <w:num w:numId="9">
    <w:abstractNumId w:val="5"/>
  </w:num>
  <w:num w:numId="10">
    <w:abstractNumId w:val="1"/>
  </w:num>
  <w:num w:numId="11">
    <w:abstractNumId w:val="9"/>
  </w:num>
  <w:num w:numId="12">
    <w:abstractNumId w:val="12"/>
  </w:num>
  <w:num w:numId="13">
    <w:abstractNumId w:val="7"/>
  </w:num>
  <w:num w:numId="14">
    <w:abstractNumId w:val="3"/>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14337"/>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51AD"/>
    <w:rsid w:val="00005DC3"/>
    <w:rsid w:val="00010CF3"/>
    <w:rsid w:val="00011E27"/>
    <w:rsid w:val="000148BC"/>
    <w:rsid w:val="00015B5D"/>
    <w:rsid w:val="000211B9"/>
    <w:rsid w:val="00022037"/>
    <w:rsid w:val="00024AB8"/>
    <w:rsid w:val="0003010A"/>
    <w:rsid w:val="00030854"/>
    <w:rsid w:val="0003245C"/>
    <w:rsid w:val="00033363"/>
    <w:rsid w:val="000333A6"/>
    <w:rsid w:val="00036028"/>
    <w:rsid w:val="00040BCD"/>
    <w:rsid w:val="0004224B"/>
    <w:rsid w:val="00042CB2"/>
    <w:rsid w:val="00044642"/>
    <w:rsid w:val="000446B9"/>
    <w:rsid w:val="000451AD"/>
    <w:rsid w:val="000467DA"/>
    <w:rsid w:val="00047E21"/>
    <w:rsid w:val="00050E03"/>
    <w:rsid w:val="00050E16"/>
    <w:rsid w:val="00055893"/>
    <w:rsid w:val="000608C6"/>
    <w:rsid w:val="000651E6"/>
    <w:rsid w:val="00067977"/>
    <w:rsid w:val="000842D2"/>
    <w:rsid w:val="00085505"/>
    <w:rsid w:val="00095CA3"/>
    <w:rsid w:val="00096D91"/>
    <w:rsid w:val="00097D65"/>
    <w:rsid w:val="000A6136"/>
    <w:rsid w:val="000B51DE"/>
    <w:rsid w:val="000C4E25"/>
    <w:rsid w:val="000C7021"/>
    <w:rsid w:val="000D0D20"/>
    <w:rsid w:val="000D23D2"/>
    <w:rsid w:val="000D3D03"/>
    <w:rsid w:val="000D6BBC"/>
    <w:rsid w:val="000D6E9F"/>
    <w:rsid w:val="000D7780"/>
    <w:rsid w:val="000E636A"/>
    <w:rsid w:val="000F22A1"/>
    <w:rsid w:val="000F2F11"/>
    <w:rsid w:val="00100006"/>
    <w:rsid w:val="0010460B"/>
    <w:rsid w:val="00105929"/>
    <w:rsid w:val="0010659F"/>
    <w:rsid w:val="00110C36"/>
    <w:rsid w:val="001131D5"/>
    <w:rsid w:val="001132F2"/>
    <w:rsid w:val="001174FB"/>
    <w:rsid w:val="00134C29"/>
    <w:rsid w:val="001412D8"/>
    <w:rsid w:val="00141DB8"/>
    <w:rsid w:val="001562F6"/>
    <w:rsid w:val="00157BC2"/>
    <w:rsid w:val="00172084"/>
    <w:rsid w:val="00172BC3"/>
    <w:rsid w:val="00173E55"/>
    <w:rsid w:val="0017474A"/>
    <w:rsid w:val="001748F2"/>
    <w:rsid w:val="001758C6"/>
    <w:rsid w:val="00177E52"/>
    <w:rsid w:val="00180850"/>
    <w:rsid w:val="00182B99"/>
    <w:rsid w:val="00183CD9"/>
    <w:rsid w:val="00185186"/>
    <w:rsid w:val="001852CC"/>
    <w:rsid w:val="0018679F"/>
    <w:rsid w:val="0019240D"/>
    <w:rsid w:val="0019748A"/>
    <w:rsid w:val="00197624"/>
    <w:rsid w:val="001B26A6"/>
    <w:rsid w:val="001B619E"/>
    <w:rsid w:val="001C07EB"/>
    <w:rsid w:val="001C0BCA"/>
    <w:rsid w:val="001C1457"/>
    <w:rsid w:val="001C216B"/>
    <w:rsid w:val="001C5D63"/>
    <w:rsid w:val="001C7A4C"/>
    <w:rsid w:val="001D0B5E"/>
    <w:rsid w:val="001D19C2"/>
    <w:rsid w:val="001D4BF1"/>
    <w:rsid w:val="001D6303"/>
    <w:rsid w:val="001E4347"/>
    <w:rsid w:val="001E4B7B"/>
    <w:rsid w:val="001E6FAC"/>
    <w:rsid w:val="001F4B12"/>
    <w:rsid w:val="00200867"/>
    <w:rsid w:val="00202871"/>
    <w:rsid w:val="002078C1"/>
    <w:rsid w:val="0021332C"/>
    <w:rsid w:val="00213982"/>
    <w:rsid w:val="00215B5E"/>
    <w:rsid w:val="00221798"/>
    <w:rsid w:val="00226EDF"/>
    <w:rsid w:val="00227EE8"/>
    <w:rsid w:val="00235A22"/>
    <w:rsid w:val="0024129A"/>
    <w:rsid w:val="00242B17"/>
    <w:rsid w:val="0024416D"/>
    <w:rsid w:val="00253790"/>
    <w:rsid w:val="002606BE"/>
    <w:rsid w:val="00265DC4"/>
    <w:rsid w:val="00271911"/>
    <w:rsid w:val="002768BF"/>
    <w:rsid w:val="0027777F"/>
    <w:rsid w:val="002800A0"/>
    <w:rsid w:val="002801B3"/>
    <w:rsid w:val="00281060"/>
    <w:rsid w:val="0028111D"/>
    <w:rsid w:val="00281B3D"/>
    <w:rsid w:val="0028564A"/>
    <w:rsid w:val="002940E8"/>
    <w:rsid w:val="002941DB"/>
    <w:rsid w:val="00294751"/>
    <w:rsid w:val="002958AF"/>
    <w:rsid w:val="00296E60"/>
    <w:rsid w:val="002A674C"/>
    <w:rsid w:val="002A6E50"/>
    <w:rsid w:val="002B4298"/>
    <w:rsid w:val="002C256A"/>
    <w:rsid w:val="002C49B9"/>
    <w:rsid w:val="002E2729"/>
    <w:rsid w:val="002E32C8"/>
    <w:rsid w:val="002E3973"/>
    <w:rsid w:val="002E4D47"/>
    <w:rsid w:val="002E5A1E"/>
    <w:rsid w:val="002E669A"/>
    <w:rsid w:val="002E682E"/>
    <w:rsid w:val="002F029C"/>
    <w:rsid w:val="002F166C"/>
    <w:rsid w:val="002F4467"/>
    <w:rsid w:val="0030103A"/>
    <w:rsid w:val="00303058"/>
    <w:rsid w:val="00305A7F"/>
    <w:rsid w:val="003152FE"/>
    <w:rsid w:val="00316CE0"/>
    <w:rsid w:val="00316E61"/>
    <w:rsid w:val="00322A70"/>
    <w:rsid w:val="00323552"/>
    <w:rsid w:val="0032486E"/>
    <w:rsid w:val="003256C8"/>
    <w:rsid w:val="00327436"/>
    <w:rsid w:val="00334378"/>
    <w:rsid w:val="00335389"/>
    <w:rsid w:val="003360A0"/>
    <w:rsid w:val="00336DBF"/>
    <w:rsid w:val="003425CE"/>
    <w:rsid w:val="003440AD"/>
    <w:rsid w:val="00344BD6"/>
    <w:rsid w:val="00345248"/>
    <w:rsid w:val="00346616"/>
    <w:rsid w:val="003544C2"/>
    <w:rsid w:val="0035528D"/>
    <w:rsid w:val="00361821"/>
    <w:rsid w:val="00361E9E"/>
    <w:rsid w:val="00363145"/>
    <w:rsid w:val="00363AA4"/>
    <w:rsid w:val="00363CDC"/>
    <w:rsid w:val="003701A4"/>
    <w:rsid w:val="00370666"/>
    <w:rsid w:val="00370BF0"/>
    <w:rsid w:val="0037207B"/>
    <w:rsid w:val="003724A0"/>
    <w:rsid w:val="00373A3E"/>
    <w:rsid w:val="003772C5"/>
    <w:rsid w:val="00386C5C"/>
    <w:rsid w:val="00390AC7"/>
    <w:rsid w:val="003A1C67"/>
    <w:rsid w:val="003B5606"/>
    <w:rsid w:val="003C1DA0"/>
    <w:rsid w:val="003C2E5C"/>
    <w:rsid w:val="003C400B"/>
    <w:rsid w:val="003C4BC4"/>
    <w:rsid w:val="003C5AA0"/>
    <w:rsid w:val="003C7987"/>
    <w:rsid w:val="003C7FBE"/>
    <w:rsid w:val="003D227C"/>
    <w:rsid w:val="003D2B4D"/>
    <w:rsid w:val="003D34AE"/>
    <w:rsid w:val="003E7490"/>
    <w:rsid w:val="003F1C5D"/>
    <w:rsid w:val="0040511C"/>
    <w:rsid w:val="004146BC"/>
    <w:rsid w:val="00416FE9"/>
    <w:rsid w:val="00421B51"/>
    <w:rsid w:val="004225E2"/>
    <w:rsid w:val="00423611"/>
    <w:rsid w:val="004256A2"/>
    <w:rsid w:val="00430363"/>
    <w:rsid w:val="004311E7"/>
    <w:rsid w:val="00440136"/>
    <w:rsid w:val="00441A2A"/>
    <w:rsid w:val="00441B48"/>
    <w:rsid w:val="00441F8F"/>
    <w:rsid w:val="00444A88"/>
    <w:rsid w:val="004461A0"/>
    <w:rsid w:val="004512CE"/>
    <w:rsid w:val="00451777"/>
    <w:rsid w:val="00461132"/>
    <w:rsid w:val="004617EF"/>
    <w:rsid w:val="004618B9"/>
    <w:rsid w:val="004722CF"/>
    <w:rsid w:val="00473A6D"/>
    <w:rsid w:val="00474DA4"/>
    <w:rsid w:val="00476B4D"/>
    <w:rsid w:val="004805FA"/>
    <w:rsid w:val="004935D2"/>
    <w:rsid w:val="00496DA9"/>
    <w:rsid w:val="0049744F"/>
    <w:rsid w:val="004A198E"/>
    <w:rsid w:val="004A1A18"/>
    <w:rsid w:val="004A3FBF"/>
    <w:rsid w:val="004A75ED"/>
    <w:rsid w:val="004B0232"/>
    <w:rsid w:val="004B1215"/>
    <w:rsid w:val="004C39C2"/>
    <w:rsid w:val="004C6168"/>
    <w:rsid w:val="004C636E"/>
    <w:rsid w:val="004D02D2"/>
    <w:rsid w:val="004D047D"/>
    <w:rsid w:val="004D1A07"/>
    <w:rsid w:val="004E47DB"/>
    <w:rsid w:val="004E5A78"/>
    <w:rsid w:val="004E6C53"/>
    <w:rsid w:val="004F0FAE"/>
    <w:rsid w:val="004F1E9E"/>
    <w:rsid w:val="004F305A"/>
    <w:rsid w:val="004F5835"/>
    <w:rsid w:val="004F6BE4"/>
    <w:rsid w:val="00503F2C"/>
    <w:rsid w:val="00512164"/>
    <w:rsid w:val="00520297"/>
    <w:rsid w:val="00522AED"/>
    <w:rsid w:val="00522F1A"/>
    <w:rsid w:val="005301B5"/>
    <w:rsid w:val="00533472"/>
    <w:rsid w:val="005338F9"/>
    <w:rsid w:val="0054281C"/>
    <w:rsid w:val="00544581"/>
    <w:rsid w:val="00550AC3"/>
    <w:rsid w:val="00551293"/>
    <w:rsid w:val="0055268D"/>
    <w:rsid w:val="005543FB"/>
    <w:rsid w:val="00554A01"/>
    <w:rsid w:val="00555EA1"/>
    <w:rsid w:val="00563027"/>
    <w:rsid w:val="00576BE4"/>
    <w:rsid w:val="00586B54"/>
    <w:rsid w:val="00590AE7"/>
    <w:rsid w:val="0059339A"/>
    <w:rsid w:val="00597EFB"/>
    <w:rsid w:val="005A400A"/>
    <w:rsid w:val="005B022F"/>
    <w:rsid w:val="005B21B6"/>
    <w:rsid w:val="005B64FF"/>
    <w:rsid w:val="005D266E"/>
    <w:rsid w:val="005D3C4E"/>
    <w:rsid w:val="005D3E26"/>
    <w:rsid w:val="005E047F"/>
    <w:rsid w:val="005E05BE"/>
    <w:rsid w:val="005E3944"/>
    <w:rsid w:val="005E47BF"/>
    <w:rsid w:val="005E7B07"/>
    <w:rsid w:val="005F0CD7"/>
    <w:rsid w:val="005F2A9E"/>
    <w:rsid w:val="005F39B9"/>
    <w:rsid w:val="005F56F3"/>
    <w:rsid w:val="005F7661"/>
    <w:rsid w:val="005F7B92"/>
    <w:rsid w:val="006019C0"/>
    <w:rsid w:val="00603600"/>
    <w:rsid w:val="00604B41"/>
    <w:rsid w:val="00605203"/>
    <w:rsid w:val="00612379"/>
    <w:rsid w:val="006131B8"/>
    <w:rsid w:val="0061338B"/>
    <w:rsid w:val="006153B6"/>
    <w:rsid w:val="0061555F"/>
    <w:rsid w:val="00616697"/>
    <w:rsid w:val="006200E9"/>
    <w:rsid w:val="00621302"/>
    <w:rsid w:val="00623132"/>
    <w:rsid w:val="00623B08"/>
    <w:rsid w:val="0062592A"/>
    <w:rsid w:val="00632F55"/>
    <w:rsid w:val="0063660A"/>
    <w:rsid w:val="00636B45"/>
    <w:rsid w:val="00636CA6"/>
    <w:rsid w:val="006373B7"/>
    <w:rsid w:val="00641200"/>
    <w:rsid w:val="00642C69"/>
    <w:rsid w:val="006466C4"/>
    <w:rsid w:val="00646C35"/>
    <w:rsid w:val="00654122"/>
    <w:rsid w:val="00655655"/>
    <w:rsid w:val="00656353"/>
    <w:rsid w:val="00661C51"/>
    <w:rsid w:val="00662F59"/>
    <w:rsid w:val="006633A7"/>
    <w:rsid w:val="0066348D"/>
    <w:rsid w:val="006655D3"/>
    <w:rsid w:val="00667404"/>
    <w:rsid w:val="00673013"/>
    <w:rsid w:val="00673F40"/>
    <w:rsid w:val="00676996"/>
    <w:rsid w:val="00677518"/>
    <w:rsid w:val="006814B3"/>
    <w:rsid w:val="00687EB4"/>
    <w:rsid w:val="00695C56"/>
    <w:rsid w:val="006A05F3"/>
    <w:rsid w:val="006A0930"/>
    <w:rsid w:val="006A5CDE"/>
    <w:rsid w:val="006A644A"/>
    <w:rsid w:val="006A7438"/>
    <w:rsid w:val="006B17D2"/>
    <w:rsid w:val="006B2C80"/>
    <w:rsid w:val="006B6582"/>
    <w:rsid w:val="006B7DD6"/>
    <w:rsid w:val="006C224E"/>
    <w:rsid w:val="006C3D82"/>
    <w:rsid w:val="006C62D3"/>
    <w:rsid w:val="006C70E1"/>
    <w:rsid w:val="006C718B"/>
    <w:rsid w:val="006D6E2A"/>
    <w:rsid w:val="006D780A"/>
    <w:rsid w:val="006E37F8"/>
    <w:rsid w:val="006E6ADE"/>
    <w:rsid w:val="006F7265"/>
    <w:rsid w:val="006F785B"/>
    <w:rsid w:val="00703D49"/>
    <w:rsid w:val="0071271E"/>
    <w:rsid w:val="0071754E"/>
    <w:rsid w:val="007203FE"/>
    <w:rsid w:val="00720B6E"/>
    <w:rsid w:val="00721EB0"/>
    <w:rsid w:val="00732DEC"/>
    <w:rsid w:val="00735BD5"/>
    <w:rsid w:val="00736479"/>
    <w:rsid w:val="00740214"/>
    <w:rsid w:val="00742579"/>
    <w:rsid w:val="00747BE7"/>
    <w:rsid w:val="007505CC"/>
    <w:rsid w:val="00751613"/>
    <w:rsid w:val="007556F6"/>
    <w:rsid w:val="00756432"/>
    <w:rsid w:val="00760B89"/>
    <w:rsid w:val="00760C5B"/>
    <w:rsid w:val="00760EEF"/>
    <w:rsid w:val="00762750"/>
    <w:rsid w:val="00770065"/>
    <w:rsid w:val="00773A0A"/>
    <w:rsid w:val="00775D98"/>
    <w:rsid w:val="00777EE5"/>
    <w:rsid w:val="00783A92"/>
    <w:rsid w:val="00784836"/>
    <w:rsid w:val="0079023E"/>
    <w:rsid w:val="007908C4"/>
    <w:rsid w:val="00794870"/>
    <w:rsid w:val="00795C99"/>
    <w:rsid w:val="00795D34"/>
    <w:rsid w:val="007A2854"/>
    <w:rsid w:val="007B0812"/>
    <w:rsid w:val="007B3F19"/>
    <w:rsid w:val="007B468B"/>
    <w:rsid w:val="007B637F"/>
    <w:rsid w:val="007C1D92"/>
    <w:rsid w:val="007C4CB9"/>
    <w:rsid w:val="007D093F"/>
    <w:rsid w:val="007D0B9D"/>
    <w:rsid w:val="007D19B0"/>
    <w:rsid w:val="007E21C6"/>
    <w:rsid w:val="007E3428"/>
    <w:rsid w:val="007E3FEE"/>
    <w:rsid w:val="007E4C9B"/>
    <w:rsid w:val="007E7685"/>
    <w:rsid w:val="007F044D"/>
    <w:rsid w:val="007F498F"/>
    <w:rsid w:val="007F4DDD"/>
    <w:rsid w:val="007F76B1"/>
    <w:rsid w:val="0080679D"/>
    <w:rsid w:val="00807287"/>
    <w:rsid w:val="00807AD9"/>
    <w:rsid w:val="0081015F"/>
    <w:rsid w:val="008108B0"/>
    <w:rsid w:val="00810D5F"/>
    <w:rsid w:val="00811B20"/>
    <w:rsid w:val="008133F2"/>
    <w:rsid w:val="0081508B"/>
    <w:rsid w:val="0081778E"/>
    <w:rsid w:val="008211B5"/>
    <w:rsid w:val="0082291F"/>
    <w:rsid w:val="0082296E"/>
    <w:rsid w:val="00824099"/>
    <w:rsid w:val="0082436C"/>
    <w:rsid w:val="00837C1F"/>
    <w:rsid w:val="008403E5"/>
    <w:rsid w:val="00846D7C"/>
    <w:rsid w:val="0085039F"/>
    <w:rsid w:val="0085240E"/>
    <w:rsid w:val="00860A1D"/>
    <w:rsid w:val="00867AC1"/>
    <w:rsid w:val="00870FFA"/>
    <w:rsid w:val="00873AD1"/>
    <w:rsid w:val="008776B3"/>
    <w:rsid w:val="00890ABF"/>
    <w:rsid w:val="00890DF8"/>
    <w:rsid w:val="00892CA9"/>
    <w:rsid w:val="0089313E"/>
    <w:rsid w:val="0089749F"/>
    <w:rsid w:val="008A3239"/>
    <w:rsid w:val="008A743F"/>
    <w:rsid w:val="008B1B88"/>
    <w:rsid w:val="008B5E5D"/>
    <w:rsid w:val="008B6746"/>
    <w:rsid w:val="008C0970"/>
    <w:rsid w:val="008C407B"/>
    <w:rsid w:val="008C4201"/>
    <w:rsid w:val="008D0BC5"/>
    <w:rsid w:val="008D11CE"/>
    <w:rsid w:val="008D2CF7"/>
    <w:rsid w:val="008D2F9C"/>
    <w:rsid w:val="008D4899"/>
    <w:rsid w:val="008E2F0E"/>
    <w:rsid w:val="008E457B"/>
    <w:rsid w:val="008E4588"/>
    <w:rsid w:val="008E624A"/>
    <w:rsid w:val="009009F2"/>
    <w:rsid w:val="00900C26"/>
    <w:rsid w:val="0090197F"/>
    <w:rsid w:val="009050E6"/>
    <w:rsid w:val="00906DDC"/>
    <w:rsid w:val="00913AB5"/>
    <w:rsid w:val="009167A3"/>
    <w:rsid w:val="00920F2B"/>
    <w:rsid w:val="00921AC7"/>
    <w:rsid w:val="009239EB"/>
    <w:rsid w:val="00924C0B"/>
    <w:rsid w:val="00934E09"/>
    <w:rsid w:val="0093618E"/>
    <w:rsid w:val="00936253"/>
    <w:rsid w:val="00940D46"/>
    <w:rsid w:val="00941652"/>
    <w:rsid w:val="009425B6"/>
    <w:rsid w:val="00945203"/>
    <w:rsid w:val="00947C75"/>
    <w:rsid w:val="00947D60"/>
    <w:rsid w:val="0095092C"/>
    <w:rsid w:val="00952DD4"/>
    <w:rsid w:val="00961239"/>
    <w:rsid w:val="00962205"/>
    <w:rsid w:val="00965AE7"/>
    <w:rsid w:val="00967B71"/>
    <w:rsid w:val="00970FED"/>
    <w:rsid w:val="00986B96"/>
    <w:rsid w:val="00992D82"/>
    <w:rsid w:val="00997029"/>
    <w:rsid w:val="00997BD3"/>
    <w:rsid w:val="009A4F50"/>
    <w:rsid w:val="009A6F58"/>
    <w:rsid w:val="009A7339"/>
    <w:rsid w:val="009B440E"/>
    <w:rsid w:val="009B7523"/>
    <w:rsid w:val="009D0B49"/>
    <w:rsid w:val="009D690D"/>
    <w:rsid w:val="009E5F32"/>
    <w:rsid w:val="009E65B6"/>
    <w:rsid w:val="009F062A"/>
    <w:rsid w:val="00A0454F"/>
    <w:rsid w:val="00A052F3"/>
    <w:rsid w:val="00A21324"/>
    <w:rsid w:val="00A2230C"/>
    <w:rsid w:val="00A24C10"/>
    <w:rsid w:val="00A24EAA"/>
    <w:rsid w:val="00A25D98"/>
    <w:rsid w:val="00A277BB"/>
    <w:rsid w:val="00A34D58"/>
    <w:rsid w:val="00A41A04"/>
    <w:rsid w:val="00A42AC3"/>
    <w:rsid w:val="00A42E26"/>
    <w:rsid w:val="00A430CF"/>
    <w:rsid w:val="00A43A6E"/>
    <w:rsid w:val="00A43FE1"/>
    <w:rsid w:val="00A44CA5"/>
    <w:rsid w:val="00A5409F"/>
    <w:rsid w:val="00A54309"/>
    <w:rsid w:val="00A65B25"/>
    <w:rsid w:val="00A71815"/>
    <w:rsid w:val="00A7589E"/>
    <w:rsid w:val="00A84343"/>
    <w:rsid w:val="00A903AB"/>
    <w:rsid w:val="00AA0384"/>
    <w:rsid w:val="00AA0C0E"/>
    <w:rsid w:val="00AA7A38"/>
    <w:rsid w:val="00AA7D8B"/>
    <w:rsid w:val="00AB26AC"/>
    <w:rsid w:val="00AB2B93"/>
    <w:rsid w:val="00AB530F"/>
    <w:rsid w:val="00AB53E4"/>
    <w:rsid w:val="00AB7D3E"/>
    <w:rsid w:val="00AB7E5B"/>
    <w:rsid w:val="00AC2883"/>
    <w:rsid w:val="00AC288B"/>
    <w:rsid w:val="00AD4B60"/>
    <w:rsid w:val="00AD5B74"/>
    <w:rsid w:val="00AE0EF1"/>
    <w:rsid w:val="00AE2937"/>
    <w:rsid w:val="00AE41A0"/>
    <w:rsid w:val="00AE41F9"/>
    <w:rsid w:val="00AE4200"/>
    <w:rsid w:val="00AF1098"/>
    <w:rsid w:val="00AF5490"/>
    <w:rsid w:val="00AF676B"/>
    <w:rsid w:val="00AF7C65"/>
    <w:rsid w:val="00B000F2"/>
    <w:rsid w:val="00B00424"/>
    <w:rsid w:val="00B0102A"/>
    <w:rsid w:val="00B07301"/>
    <w:rsid w:val="00B11F3E"/>
    <w:rsid w:val="00B16549"/>
    <w:rsid w:val="00B224DE"/>
    <w:rsid w:val="00B236A9"/>
    <w:rsid w:val="00B324D4"/>
    <w:rsid w:val="00B372F8"/>
    <w:rsid w:val="00B410E0"/>
    <w:rsid w:val="00B46575"/>
    <w:rsid w:val="00B472BC"/>
    <w:rsid w:val="00B52938"/>
    <w:rsid w:val="00B56A09"/>
    <w:rsid w:val="00B615D3"/>
    <w:rsid w:val="00B61777"/>
    <w:rsid w:val="00B64DD0"/>
    <w:rsid w:val="00B665CC"/>
    <w:rsid w:val="00B73C14"/>
    <w:rsid w:val="00B80FEB"/>
    <w:rsid w:val="00B81984"/>
    <w:rsid w:val="00B83A6E"/>
    <w:rsid w:val="00B83B6F"/>
    <w:rsid w:val="00B84BBD"/>
    <w:rsid w:val="00B85EC3"/>
    <w:rsid w:val="00B87F25"/>
    <w:rsid w:val="00B90A9B"/>
    <w:rsid w:val="00B93E5A"/>
    <w:rsid w:val="00BA2C3A"/>
    <w:rsid w:val="00BA43FB"/>
    <w:rsid w:val="00BA4E56"/>
    <w:rsid w:val="00BC127D"/>
    <w:rsid w:val="00BC1FE6"/>
    <w:rsid w:val="00BC277C"/>
    <w:rsid w:val="00BC4090"/>
    <w:rsid w:val="00BC6DC6"/>
    <w:rsid w:val="00BD3749"/>
    <w:rsid w:val="00BE25E4"/>
    <w:rsid w:val="00BF34F4"/>
    <w:rsid w:val="00C02A83"/>
    <w:rsid w:val="00C047BE"/>
    <w:rsid w:val="00C061B6"/>
    <w:rsid w:val="00C14E07"/>
    <w:rsid w:val="00C14E29"/>
    <w:rsid w:val="00C1693B"/>
    <w:rsid w:val="00C2446C"/>
    <w:rsid w:val="00C36AE5"/>
    <w:rsid w:val="00C41F17"/>
    <w:rsid w:val="00C50479"/>
    <w:rsid w:val="00C527FA"/>
    <w:rsid w:val="00C5280D"/>
    <w:rsid w:val="00C53EB3"/>
    <w:rsid w:val="00C5791C"/>
    <w:rsid w:val="00C613BF"/>
    <w:rsid w:val="00C61E0C"/>
    <w:rsid w:val="00C66290"/>
    <w:rsid w:val="00C66DEB"/>
    <w:rsid w:val="00C72B7A"/>
    <w:rsid w:val="00C77B14"/>
    <w:rsid w:val="00C77CFA"/>
    <w:rsid w:val="00C9104D"/>
    <w:rsid w:val="00C921B2"/>
    <w:rsid w:val="00C944C5"/>
    <w:rsid w:val="00C973F2"/>
    <w:rsid w:val="00C978D0"/>
    <w:rsid w:val="00CA2880"/>
    <w:rsid w:val="00CA304C"/>
    <w:rsid w:val="00CA39CA"/>
    <w:rsid w:val="00CA6D72"/>
    <w:rsid w:val="00CA774A"/>
    <w:rsid w:val="00CB5E18"/>
    <w:rsid w:val="00CB69BA"/>
    <w:rsid w:val="00CC11B0"/>
    <w:rsid w:val="00CC196E"/>
    <w:rsid w:val="00CC2841"/>
    <w:rsid w:val="00CD016B"/>
    <w:rsid w:val="00CE0137"/>
    <w:rsid w:val="00CE26E2"/>
    <w:rsid w:val="00CE3C47"/>
    <w:rsid w:val="00CE60FB"/>
    <w:rsid w:val="00CE6EA1"/>
    <w:rsid w:val="00CF1330"/>
    <w:rsid w:val="00CF7E36"/>
    <w:rsid w:val="00D00810"/>
    <w:rsid w:val="00D04C57"/>
    <w:rsid w:val="00D135CA"/>
    <w:rsid w:val="00D1393A"/>
    <w:rsid w:val="00D15366"/>
    <w:rsid w:val="00D1555D"/>
    <w:rsid w:val="00D2333B"/>
    <w:rsid w:val="00D30B3E"/>
    <w:rsid w:val="00D3255F"/>
    <w:rsid w:val="00D32E60"/>
    <w:rsid w:val="00D364F8"/>
    <w:rsid w:val="00D3708D"/>
    <w:rsid w:val="00D40426"/>
    <w:rsid w:val="00D45D1A"/>
    <w:rsid w:val="00D45EFC"/>
    <w:rsid w:val="00D522AC"/>
    <w:rsid w:val="00D57C96"/>
    <w:rsid w:val="00D57D18"/>
    <w:rsid w:val="00D60C68"/>
    <w:rsid w:val="00D6411B"/>
    <w:rsid w:val="00D64822"/>
    <w:rsid w:val="00D65A00"/>
    <w:rsid w:val="00D6765F"/>
    <w:rsid w:val="00D67F5A"/>
    <w:rsid w:val="00D7276A"/>
    <w:rsid w:val="00D770CC"/>
    <w:rsid w:val="00D77442"/>
    <w:rsid w:val="00D804FD"/>
    <w:rsid w:val="00D87E8B"/>
    <w:rsid w:val="00D91203"/>
    <w:rsid w:val="00D95174"/>
    <w:rsid w:val="00D95FC0"/>
    <w:rsid w:val="00DA1043"/>
    <w:rsid w:val="00DA1712"/>
    <w:rsid w:val="00DA4499"/>
    <w:rsid w:val="00DA4973"/>
    <w:rsid w:val="00DA6F36"/>
    <w:rsid w:val="00DB596E"/>
    <w:rsid w:val="00DB7773"/>
    <w:rsid w:val="00DC00EA"/>
    <w:rsid w:val="00DC3802"/>
    <w:rsid w:val="00DD580B"/>
    <w:rsid w:val="00DE1EF1"/>
    <w:rsid w:val="00DE4F50"/>
    <w:rsid w:val="00DE7A00"/>
    <w:rsid w:val="00DF1B92"/>
    <w:rsid w:val="00DF56A9"/>
    <w:rsid w:val="00E011DF"/>
    <w:rsid w:val="00E01745"/>
    <w:rsid w:val="00E0483F"/>
    <w:rsid w:val="00E07D87"/>
    <w:rsid w:val="00E13989"/>
    <w:rsid w:val="00E21D88"/>
    <w:rsid w:val="00E25579"/>
    <w:rsid w:val="00E30A4A"/>
    <w:rsid w:val="00E32727"/>
    <w:rsid w:val="00E32F7E"/>
    <w:rsid w:val="00E350E8"/>
    <w:rsid w:val="00E405FD"/>
    <w:rsid w:val="00E4318B"/>
    <w:rsid w:val="00E44293"/>
    <w:rsid w:val="00E456C7"/>
    <w:rsid w:val="00E51056"/>
    <w:rsid w:val="00E521F1"/>
    <w:rsid w:val="00E5267B"/>
    <w:rsid w:val="00E52CD2"/>
    <w:rsid w:val="00E5549E"/>
    <w:rsid w:val="00E56B74"/>
    <w:rsid w:val="00E66CA5"/>
    <w:rsid w:val="00E70039"/>
    <w:rsid w:val="00E72D49"/>
    <w:rsid w:val="00E7593C"/>
    <w:rsid w:val="00E7678A"/>
    <w:rsid w:val="00E8248D"/>
    <w:rsid w:val="00E87F57"/>
    <w:rsid w:val="00E91BF0"/>
    <w:rsid w:val="00E935F1"/>
    <w:rsid w:val="00E94A81"/>
    <w:rsid w:val="00E950A4"/>
    <w:rsid w:val="00EA164B"/>
    <w:rsid w:val="00EA1FFB"/>
    <w:rsid w:val="00EA73D1"/>
    <w:rsid w:val="00EB048E"/>
    <w:rsid w:val="00EB2DDD"/>
    <w:rsid w:val="00EB4E9C"/>
    <w:rsid w:val="00EC481C"/>
    <w:rsid w:val="00EC54B3"/>
    <w:rsid w:val="00EC5B2D"/>
    <w:rsid w:val="00ED23C2"/>
    <w:rsid w:val="00EE1AFA"/>
    <w:rsid w:val="00EE34DF"/>
    <w:rsid w:val="00EE494C"/>
    <w:rsid w:val="00EF2F89"/>
    <w:rsid w:val="00EF7BD9"/>
    <w:rsid w:val="00F03E98"/>
    <w:rsid w:val="00F121E0"/>
    <w:rsid w:val="00F1237A"/>
    <w:rsid w:val="00F12FB1"/>
    <w:rsid w:val="00F16463"/>
    <w:rsid w:val="00F16904"/>
    <w:rsid w:val="00F211E4"/>
    <w:rsid w:val="00F22CBD"/>
    <w:rsid w:val="00F23978"/>
    <w:rsid w:val="00F24B2F"/>
    <w:rsid w:val="00F272F1"/>
    <w:rsid w:val="00F32BF2"/>
    <w:rsid w:val="00F45372"/>
    <w:rsid w:val="00F54FD3"/>
    <w:rsid w:val="00F560F7"/>
    <w:rsid w:val="00F6152F"/>
    <w:rsid w:val="00F6334D"/>
    <w:rsid w:val="00F63FC9"/>
    <w:rsid w:val="00F66502"/>
    <w:rsid w:val="00F76910"/>
    <w:rsid w:val="00F80BEB"/>
    <w:rsid w:val="00F81DEB"/>
    <w:rsid w:val="00F84560"/>
    <w:rsid w:val="00F90E72"/>
    <w:rsid w:val="00F96505"/>
    <w:rsid w:val="00FA003D"/>
    <w:rsid w:val="00FA1679"/>
    <w:rsid w:val="00FA25FE"/>
    <w:rsid w:val="00FA49AB"/>
    <w:rsid w:val="00FA5558"/>
    <w:rsid w:val="00FB0DB1"/>
    <w:rsid w:val="00FB20B1"/>
    <w:rsid w:val="00FB4DDA"/>
    <w:rsid w:val="00FC517F"/>
    <w:rsid w:val="00FC7D39"/>
    <w:rsid w:val="00FD087A"/>
    <w:rsid w:val="00FD1898"/>
    <w:rsid w:val="00FD22D6"/>
    <w:rsid w:val="00FE39C7"/>
    <w:rsid w:val="00FF3E46"/>
    <w:rsid w:val="00FF4D07"/>
    <w:rsid w:val="00FF7F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7EE8"/>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aliases w:val="VARIETY,variety"/>
    <w:next w:val="Normal"/>
    <w:link w:val="Heading2Char"/>
    <w:autoRedefine/>
    <w:qFormat/>
    <w:rsid w:val="004805FA"/>
    <w:pPr>
      <w:keepNext/>
      <w:jc w:val="both"/>
      <w:outlineLvl w:val="1"/>
    </w:pPr>
    <w:rPr>
      <w:rFonts w:ascii="Arial" w:hAnsi="Arial"/>
      <w:u w:val="single"/>
    </w:rPr>
  </w:style>
  <w:style w:type="paragraph" w:styleId="Heading3">
    <w:name w:val="heading 3"/>
    <w:next w:val="Normal"/>
    <w:link w:val="Heading3Char"/>
    <w:autoRedefine/>
    <w:qFormat/>
    <w:rsid w:val="004805FA"/>
    <w:pPr>
      <w:keepNext/>
      <w:jc w:val="both"/>
      <w:outlineLvl w:val="2"/>
    </w:pPr>
    <w:rPr>
      <w:rFonts w:ascii="Arial" w:hAnsi="Arial"/>
      <w:i/>
    </w:rPr>
  </w:style>
  <w:style w:type="paragraph" w:styleId="Heading4">
    <w:name w:val="heading 4"/>
    <w:next w:val="Normal"/>
    <w:link w:val="Heading4Char"/>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3C7FBE"/>
    <w:pPr>
      <w:spacing w:before="240" w:line="240" w:lineRule="exact"/>
      <w:ind w:left="0"/>
      <w:contextualSpacing/>
      <w:jc w:val="left"/>
    </w:pPr>
    <w:rPr>
      <w:sz w:val="18"/>
    </w:r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link w:val="FootnoteTextChar"/>
    <w:autoRedefine/>
    <w:rsid w:val="009D690D"/>
    <w:pPr>
      <w:spacing w:before="60"/>
      <w:ind w:left="567" w:hanging="567"/>
      <w:jc w:val="both"/>
    </w:pPr>
    <w:rPr>
      <w:rFonts w:ascii="Arial" w:hAnsi="Arial"/>
      <w:sz w:val="16"/>
    </w:rPr>
  </w:style>
  <w:style w:type="character" w:styleId="FootnoteReference">
    <w:name w:val="footnote reference"/>
    <w:basedOn w:val="DefaultParagraphFont"/>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link w:val="BodyTextChar"/>
    <w:rsid w:val="00D3708D"/>
  </w:style>
  <w:style w:type="paragraph" w:customStyle="1" w:styleId="Disclaimer">
    <w:name w:val="Disclaimer"/>
    <w:next w:val="Normal"/>
    <w:qFormat/>
    <w:rsid w:val="00370BF0"/>
    <w:pPr>
      <w:spacing w:after="600"/>
    </w:pPr>
    <w:rPr>
      <w:rFonts w:ascii="Arial" w:hAnsi="Arial"/>
      <w:i/>
      <w:iCs/>
      <w:color w:val="A6A6A6" w:themeColor="background1" w:themeShade="A6"/>
    </w:rPr>
  </w:style>
  <w:style w:type="paragraph" w:customStyle="1" w:styleId="upove">
    <w:name w:val="upov_e"/>
    <w:basedOn w:val="Normal"/>
    <w:rsid w:val="00AC2883"/>
    <w:pPr>
      <w:spacing w:before="120"/>
    </w:pPr>
    <w:rPr>
      <w:sz w:val="16"/>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AC2883"/>
    <w:pPr>
      <w:spacing w:line="340" w:lineRule="atLeast"/>
      <w:jc w:val="right"/>
    </w:pPr>
    <w:rPr>
      <w:b/>
      <w:bCs/>
      <w:sz w:val="36"/>
    </w:rPr>
  </w:style>
  <w:style w:type="paragraph" w:customStyle="1" w:styleId="LogoUPOV">
    <w:name w:val="LogoUPOV"/>
    <w:basedOn w:val="Normal"/>
    <w:rsid w:val="00CF1330"/>
    <w:pPr>
      <w:spacing w:before="600" w:after="80"/>
      <w:jc w:val="center"/>
    </w:pPr>
    <w:rPr>
      <w:snapToGrid w:val="0"/>
    </w:rPr>
  </w:style>
  <w:style w:type="paragraph" w:customStyle="1" w:styleId="Sessiontc">
    <w:name w:val="Session_tc"/>
    <w:basedOn w:val="StyleSessionAllcaps"/>
    <w:rsid w:val="00AC2883"/>
    <w:pPr>
      <w:spacing w:before="0" w:line="280" w:lineRule="exact"/>
      <w:jc w:val="left"/>
    </w:pPr>
    <w:rPr>
      <w:caps w:val="0"/>
      <w:sz w:val="20"/>
    </w:r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AC2883"/>
    <w:pPr>
      <w:spacing w:before="240"/>
      <w:contextualSpacing/>
      <w:jc w:val="left"/>
    </w:pPr>
    <w:rPr>
      <w:sz w:val="20"/>
    </w:rPr>
  </w:style>
  <w:style w:type="paragraph" w:customStyle="1" w:styleId="Titleofdoc0">
    <w:name w:val="Title_of_doc"/>
    <w:basedOn w:val="TitleofDoc"/>
    <w:rsid w:val="00370BF0"/>
    <w:pPr>
      <w:spacing w:before="600" w:after="240"/>
      <w:jc w:val="left"/>
    </w:pPr>
    <w:rPr>
      <w:b/>
    </w:rPr>
  </w:style>
  <w:style w:type="paragraph" w:customStyle="1" w:styleId="preparedby1">
    <w:name w:val="prepared_by"/>
    <w:basedOn w:val="preparedby0"/>
    <w:rsid w:val="006A644A"/>
    <w:pPr>
      <w:spacing w:before="0" w:after="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3C7FBE"/>
    <w:rPr>
      <w:rFonts w:ascii="Arial" w:hAnsi="Arial"/>
      <w:b/>
      <w:bCs/>
      <w:spacing w:val="10"/>
      <w:sz w:val="18"/>
      <w:lang w:val="fr-FR" w:eastAsia="en-US" w:bidi="ar-SA"/>
    </w:rPr>
  </w:style>
  <w:style w:type="paragraph" w:styleId="TOC2">
    <w:name w:val="toc 2"/>
    <w:next w:val="Normal"/>
    <w:autoRedefine/>
    <w:semiHidden/>
    <w:rsid w:val="00900C26"/>
    <w:pPr>
      <w:tabs>
        <w:tab w:val="right" w:leader="dot" w:pos="9639"/>
      </w:tabs>
      <w:spacing w:before="120"/>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semiHidden/>
    <w:rsid w:val="00B07301"/>
    <w:pPr>
      <w:tabs>
        <w:tab w:val="right" w:leader="dot" w:pos="9639"/>
      </w:tabs>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paragraph" w:customStyle="1" w:styleId="Doccode">
    <w:name w:val="Doc_code"/>
    <w:qFormat/>
    <w:rsid w:val="00621302"/>
    <w:pPr>
      <w:spacing w:line="280" w:lineRule="atLeast"/>
    </w:pPr>
    <w:rPr>
      <w:rFonts w:ascii="Arial" w:hAnsi="Arial"/>
      <w:b/>
      <w:bCs/>
      <w:spacing w:val="10"/>
      <w:sz w:val="18"/>
    </w:rPr>
  </w:style>
  <w:style w:type="paragraph" w:customStyle="1" w:styleId="indentpara">
    <w:name w:val="indentpara"/>
    <w:basedOn w:val="Normal"/>
    <w:rsid w:val="001B26A6"/>
    <w:pPr>
      <w:numPr>
        <w:numId w:val="1"/>
      </w:numPr>
    </w:pPr>
    <w:rPr>
      <w:rFonts w:ascii="Times New Roman" w:hAnsi="Times New Roman"/>
      <w:sz w:val="24"/>
    </w:rPr>
  </w:style>
  <w:style w:type="paragraph" w:styleId="ListParagraph">
    <w:name w:val="List Paragraph"/>
    <w:basedOn w:val="Normal"/>
    <w:uiPriority w:val="34"/>
    <w:qFormat/>
    <w:rsid w:val="001B26A6"/>
    <w:pPr>
      <w:ind w:left="567"/>
    </w:pPr>
  </w:style>
  <w:style w:type="character" w:styleId="CommentReference">
    <w:name w:val="annotation reference"/>
    <w:basedOn w:val="DefaultParagraphFont"/>
    <w:rsid w:val="004F6BE4"/>
    <w:rPr>
      <w:sz w:val="16"/>
      <w:szCs w:val="16"/>
    </w:rPr>
  </w:style>
  <w:style w:type="paragraph" w:styleId="CommentText">
    <w:name w:val="annotation text"/>
    <w:basedOn w:val="Normal"/>
    <w:link w:val="CommentTextChar"/>
    <w:rsid w:val="004F6BE4"/>
  </w:style>
  <w:style w:type="character" w:customStyle="1" w:styleId="CommentTextChar">
    <w:name w:val="Comment Text Char"/>
    <w:basedOn w:val="DefaultParagraphFont"/>
    <w:link w:val="CommentText"/>
    <w:rsid w:val="004F6BE4"/>
    <w:rPr>
      <w:rFonts w:ascii="Arial" w:hAnsi="Arial"/>
    </w:rPr>
  </w:style>
  <w:style w:type="paragraph" w:styleId="CommentSubject">
    <w:name w:val="annotation subject"/>
    <w:basedOn w:val="CommentText"/>
    <w:next w:val="CommentText"/>
    <w:link w:val="CommentSubjectChar"/>
    <w:rsid w:val="004F6BE4"/>
    <w:rPr>
      <w:b/>
      <w:bCs/>
    </w:rPr>
  </w:style>
  <w:style w:type="character" w:customStyle="1" w:styleId="CommentSubjectChar">
    <w:name w:val="Comment Subject Char"/>
    <w:basedOn w:val="CommentTextChar"/>
    <w:link w:val="CommentSubject"/>
    <w:rsid w:val="004F6BE4"/>
    <w:rPr>
      <w:rFonts w:ascii="Arial" w:hAnsi="Arial"/>
      <w:b/>
      <w:bCs/>
    </w:rPr>
  </w:style>
  <w:style w:type="character" w:customStyle="1" w:styleId="Heading2Char">
    <w:name w:val="Heading 2 Char"/>
    <w:aliases w:val="VARIETY Char,variety Char"/>
    <w:basedOn w:val="DefaultParagraphFont"/>
    <w:link w:val="Heading2"/>
    <w:rsid w:val="00586B54"/>
    <w:rPr>
      <w:rFonts w:ascii="Arial" w:hAnsi="Arial"/>
      <w:u w:val="single"/>
    </w:rPr>
  </w:style>
  <w:style w:type="character" w:customStyle="1" w:styleId="Heading3Char">
    <w:name w:val="Heading 3 Char"/>
    <w:basedOn w:val="DefaultParagraphFont"/>
    <w:link w:val="Heading3"/>
    <w:rsid w:val="00586B54"/>
    <w:rPr>
      <w:rFonts w:ascii="Arial" w:hAnsi="Arial"/>
      <w:i/>
    </w:rPr>
  </w:style>
  <w:style w:type="character" w:customStyle="1" w:styleId="Heading4Char">
    <w:name w:val="Heading 4 Char"/>
    <w:basedOn w:val="DefaultParagraphFont"/>
    <w:link w:val="Heading4"/>
    <w:rsid w:val="00586B54"/>
    <w:rPr>
      <w:rFonts w:ascii="Arial" w:hAnsi="Arial"/>
      <w:u w:val="single"/>
      <w:lang w:val="fr-FR"/>
    </w:rPr>
  </w:style>
  <w:style w:type="paragraph" w:customStyle="1" w:styleId="style1">
    <w:name w:val="style1"/>
    <w:basedOn w:val="Normal"/>
    <w:rsid w:val="00586B54"/>
    <w:pPr>
      <w:jc w:val="left"/>
    </w:pPr>
    <w:rPr>
      <w:rFonts w:cs="Arial"/>
      <w:sz w:val="24"/>
      <w:szCs w:val="24"/>
    </w:rPr>
  </w:style>
  <w:style w:type="character" w:customStyle="1" w:styleId="FootnoteTextChar">
    <w:name w:val="Footnote Text Char"/>
    <w:basedOn w:val="DefaultParagraphFont"/>
    <w:link w:val="FootnoteText"/>
    <w:rsid w:val="00586B54"/>
    <w:rPr>
      <w:rFonts w:ascii="Arial" w:hAnsi="Arial"/>
      <w:sz w:val="16"/>
    </w:rPr>
  </w:style>
  <w:style w:type="character" w:customStyle="1" w:styleId="BodyTextChar">
    <w:name w:val="Body Text Char"/>
    <w:basedOn w:val="DefaultParagraphFont"/>
    <w:link w:val="BodyText"/>
    <w:rsid w:val="00586B54"/>
    <w:rPr>
      <w:rFonts w:ascii="Arial" w:hAnsi="Arial"/>
    </w:rPr>
  </w:style>
  <w:style w:type="character" w:styleId="FollowedHyperlink">
    <w:name w:val="FollowedHyperlink"/>
    <w:basedOn w:val="DefaultParagraphFont"/>
    <w:rsid w:val="00157BC2"/>
    <w:rPr>
      <w:color w:val="800080" w:themeColor="followedHyperlink"/>
      <w:u w:val="single"/>
    </w:rPr>
  </w:style>
  <w:style w:type="character" w:customStyle="1" w:styleId="HeaderChar">
    <w:name w:val="Header Char"/>
    <w:basedOn w:val="DefaultParagraphFont"/>
    <w:link w:val="Header"/>
    <w:uiPriority w:val="99"/>
    <w:rsid w:val="004E47DB"/>
    <w:rPr>
      <w:rFonts w:ascii="Arial" w:hAnsi="Arial"/>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7EE8"/>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aliases w:val="VARIETY,variety"/>
    <w:next w:val="Normal"/>
    <w:link w:val="Heading2Char"/>
    <w:autoRedefine/>
    <w:qFormat/>
    <w:rsid w:val="004805FA"/>
    <w:pPr>
      <w:keepNext/>
      <w:jc w:val="both"/>
      <w:outlineLvl w:val="1"/>
    </w:pPr>
    <w:rPr>
      <w:rFonts w:ascii="Arial" w:hAnsi="Arial"/>
      <w:u w:val="single"/>
    </w:rPr>
  </w:style>
  <w:style w:type="paragraph" w:styleId="Heading3">
    <w:name w:val="heading 3"/>
    <w:next w:val="Normal"/>
    <w:link w:val="Heading3Char"/>
    <w:autoRedefine/>
    <w:qFormat/>
    <w:rsid w:val="004805FA"/>
    <w:pPr>
      <w:keepNext/>
      <w:jc w:val="both"/>
      <w:outlineLvl w:val="2"/>
    </w:pPr>
    <w:rPr>
      <w:rFonts w:ascii="Arial" w:hAnsi="Arial"/>
      <w:i/>
    </w:rPr>
  </w:style>
  <w:style w:type="paragraph" w:styleId="Heading4">
    <w:name w:val="heading 4"/>
    <w:next w:val="Normal"/>
    <w:link w:val="Heading4Char"/>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3C7FBE"/>
    <w:pPr>
      <w:spacing w:before="240" w:line="240" w:lineRule="exact"/>
      <w:ind w:left="0"/>
      <w:contextualSpacing/>
      <w:jc w:val="left"/>
    </w:pPr>
    <w:rPr>
      <w:sz w:val="18"/>
    </w:r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link w:val="FootnoteTextChar"/>
    <w:autoRedefine/>
    <w:rsid w:val="009D690D"/>
    <w:pPr>
      <w:spacing w:before="60"/>
      <w:ind w:left="567" w:hanging="567"/>
      <w:jc w:val="both"/>
    </w:pPr>
    <w:rPr>
      <w:rFonts w:ascii="Arial" w:hAnsi="Arial"/>
      <w:sz w:val="16"/>
    </w:rPr>
  </w:style>
  <w:style w:type="character" w:styleId="FootnoteReference">
    <w:name w:val="footnote reference"/>
    <w:basedOn w:val="DefaultParagraphFont"/>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link w:val="BodyTextChar"/>
    <w:rsid w:val="00D3708D"/>
  </w:style>
  <w:style w:type="paragraph" w:customStyle="1" w:styleId="Disclaimer">
    <w:name w:val="Disclaimer"/>
    <w:next w:val="Normal"/>
    <w:qFormat/>
    <w:rsid w:val="00370BF0"/>
    <w:pPr>
      <w:spacing w:after="600"/>
    </w:pPr>
    <w:rPr>
      <w:rFonts w:ascii="Arial" w:hAnsi="Arial"/>
      <w:i/>
      <w:iCs/>
      <w:color w:val="A6A6A6" w:themeColor="background1" w:themeShade="A6"/>
    </w:rPr>
  </w:style>
  <w:style w:type="paragraph" w:customStyle="1" w:styleId="upove">
    <w:name w:val="upov_e"/>
    <w:basedOn w:val="Normal"/>
    <w:rsid w:val="00AC2883"/>
    <w:pPr>
      <w:spacing w:before="120"/>
    </w:pPr>
    <w:rPr>
      <w:sz w:val="16"/>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AC2883"/>
    <w:pPr>
      <w:spacing w:line="340" w:lineRule="atLeast"/>
      <w:jc w:val="right"/>
    </w:pPr>
    <w:rPr>
      <w:b/>
      <w:bCs/>
      <w:sz w:val="36"/>
    </w:rPr>
  </w:style>
  <w:style w:type="paragraph" w:customStyle="1" w:styleId="LogoUPOV">
    <w:name w:val="LogoUPOV"/>
    <w:basedOn w:val="Normal"/>
    <w:rsid w:val="00CF1330"/>
    <w:pPr>
      <w:spacing w:before="600" w:after="80"/>
      <w:jc w:val="center"/>
    </w:pPr>
    <w:rPr>
      <w:snapToGrid w:val="0"/>
    </w:rPr>
  </w:style>
  <w:style w:type="paragraph" w:customStyle="1" w:styleId="Sessiontc">
    <w:name w:val="Session_tc"/>
    <w:basedOn w:val="StyleSessionAllcaps"/>
    <w:rsid w:val="00AC2883"/>
    <w:pPr>
      <w:spacing w:before="0" w:line="280" w:lineRule="exact"/>
      <w:jc w:val="left"/>
    </w:pPr>
    <w:rPr>
      <w:caps w:val="0"/>
      <w:sz w:val="20"/>
    </w:r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AC2883"/>
    <w:pPr>
      <w:spacing w:before="240"/>
      <w:contextualSpacing/>
      <w:jc w:val="left"/>
    </w:pPr>
    <w:rPr>
      <w:sz w:val="20"/>
    </w:rPr>
  </w:style>
  <w:style w:type="paragraph" w:customStyle="1" w:styleId="Titleofdoc0">
    <w:name w:val="Title_of_doc"/>
    <w:basedOn w:val="TitleofDoc"/>
    <w:rsid w:val="00370BF0"/>
    <w:pPr>
      <w:spacing w:before="600" w:after="240"/>
      <w:jc w:val="left"/>
    </w:pPr>
    <w:rPr>
      <w:b/>
    </w:rPr>
  </w:style>
  <w:style w:type="paragraph" w:customStyle="1" w:styleId="preparedby1">
    <w:name w:val="prepared_by"/>
    <w:basedOn w:val="preparedby0"/>
    <w:rsid w:val="006A644A"/>
    <w:pPr>
      <w:spacing w:before="0" w:after="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3C7FBE"/>
    <w:rPr>
      <w:rFonts w:ascii="Arial" w:hAnsi="Arial"/>
      <w:b/>
      <w:bCs/>
      <w:spacing w:val="10"/>
      <w:sz w:val="18"/>
      <w:lang w:val="fr-FR" w:eastAsia="en-US" w:bidi="ar-SA"/>
    </w:rPr>
  </w:style>
  <w:style w:type="paragraph" w:styleId="TOC2">
    <w:name w:val="toc 2"/>
    <w:next w:val="Normal"/>
    <w:autoRedefine/>
    <w:semiHidden/>
    <w:rsid w:val="00900C26"/>
    <w:pPr>
      <w:tabs>
        <w:tab w:val="right" w:leader="dot" w:pos="9639"/>
      </w:tabs>
      <w:spacing w:before="120"/>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semiHidden/>
    <w:rsid w:val="00B07301"/>
    <w:pPr>
      <w:tabs>
        <w:tab w:val="right" w:leader="dot" w:pos="9639"/>
      </w:tabs>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paragraph" w:customStyle="1" w:styleId="Doccode">
    <w:name w:val="Doc_code"/>
    <w:qFormat/>
    <w:rsid w:val="00621302"/>
    <w:pPr>
      <w:spacing w:line="280" w:lineRule="atLeast"/>
    </w:pPr>
    <w:rPr>
      <w:rFonts w:ascii="Arial" w:hAnsi="Arial"/>
      <w:b/>
      <w:bCs/>
      <w:spacing w:val="10"/>
      <w:sz w:val="18"/>
    </w:rPr>
  </w:style>
  <w:style w:type="paragraph" w:customStyle="1" w:styleId="indentpara">
    <w:name w:val="indentpara"/>
    <w:basedOn w:val="Normal"/>
    <w:rsid w:val="001B26A6"/>
    <w:pPr>
      <w:numPr>
        <w:numId w:val="1"/>
      </w:numPr>
    </w:pPr>
    <w:rPr>
      <w:rFonts w:ascii="Times New Roman" w:hAnsi="Times New Roman"/>
      <w:sz w:val="24"/>
    </w:rPr>
  </w:style>
  <w:style w:type="paragraph" w:styleId="ListParagraph">
    <w:name w:val="List Paragraph"/>
    <w:basedOn w:val="Normal"/>
    <w:uiPriority w:val="34"/>
    <w:qFormat/>
    <w:rsid w:val="001B26A6"/>
    <w:pPr>
      <w:ind w:left="567"/>
    </w:pPr>
  </w:style>
  <w:style w:type="character" w:styleId="CommentReference">
    <w:name w:val="annotation reference"/>
    <w:basedOn w:val="DefaultParagraphFont"/>
    <w:rsid w:val="004F6BE4"/>
    <w:rPr>
      <w:sz w:val="16"/>
      <w:szCs w:val="16"/>
    </w:rPr>
  </w:style>
  <w:style w:type="paragraph" w:styleId="CommentText">
    <w:name w:val="annotation text"/>
    <w:basedOn w:val="Normal"/>
    <w:link w:val="CommentTextChar"/>
    <w:rsid w:val="004F6BE4"/>
  </w:style>
  <w:style w:type="character" w:customStyle="1" w:styleId="CommentTextChar">
    <w:name w:val="Comment Text Char"/>
    <w:basedOn w:val="DefaultParagraphFont"/>
    <w:link w:val="CommentText"/>
    <w:rsid w:val="004F6BE4"/>
    <w:rPr>
      <w:rFonts w:ascii="Arial" w:hAnsi="Arial"/>
    </w:rPr>
  </w:style>
  <w:style w:type="paragraph" w:styleId="CommentSubject">
    <w:name w:val="annotation subject"/>
    <w:basedOn w:val="CommentText"/>
    <w:next w:val="CommentText"/>
    <w:link w:val="CommentSubjectChar"/>
    <w:rsid w:val="004F6BE4"/>
    <w:rPr>
      <w:b/>
      <w:bCs/>
    </w:rPr>
  </w:style>
  <w:style w:type="character" w:customStyle="1" w:styleId="CommentSubjectChar">
    <w:name w:val="Comment Subject Char"/>
    <w:basedOn w:val="CommentTextChar"/>
    <w:link w:val="CommentSubject"/>
    <w:rsid w:val="004F6BE4"/>
    <w:rPr>
      <w:rFonts w:ascii="Arial" w:hAnsi="Arial"/>
      <w:b/>
      <w:bCs/>
    </w:rPr>
  </w:style>
  <w:style w:type="character" w:customStyle="1" w:styleId="Heading2Char">
    <w:name w:val="Heading 2 Char"/>
    <w:aliases w:val="VARIETY Char,variety Char"/>
    <w:basedOn w:val="DefaultParagraphFont"/>
    <w:link w:val="Heading2"/>
    <w:rsid w:val="00586B54"/>
    <w:rPr>
      <w:rFonts w:ascii="Arial" w:hAnsi="Arial"/>
      <w:u w:val="single"/>
    </w:rPr>
  </w:style>
  <w:style w:type="character" w:customStyle="1" w:styleId="Heading3Char">
    <w:name w:val="Heading 3 Char"/>
    <w:basedOn w:val="DefaultParagraphFont"/>
    <w:link w:val="Heading3"/>
    <w:rsid w:val="00586B54"/>
    <w:rPr>
      <w:rFonts w:ascii="Arial" w:hAnsi="Arial"/>
      <w:i/>
    </w:rPr>
  </w:style>
  <w:style w:type="character" w:customStyle="1" w:styleId="Heading4Char">
    <w:name w:val="Heading 4 Char"/>
    <w:basedOn w:val="DefaultParagraphFont"/>
    <w:link w:val="Heading4"/>
    <w:rsid w:val="00586B54"/>
    <w:rPr>
      <w:rFonts w:ascii="Arial" w:hAnsi="Arial"/>
      <w:u w:val="single"/>
      <w:lang w:val="fr-FR"/>
    </w:rPr>
  </w:style>
  <w:style w:type="paragraph" w:customStyle="1" w:styleId="style1">
    <w:name w:val="style1"/>
    <w:basedOn w:val="Normal"/>
    <w:rsid w:val="00586B54"/>
    <w:pPr>
      <w:jc w:val="left"/>
    </w:pPr>
    <w:rPr>
      <w:rFonts w:cs="Arial"/>
      <w:sz w:val="24"/>
      <w:szCs w:val="24"/>
    </w:rPr>
  </w:style>
  <w:style w:type="character" w:customStyle="1" w:styleId="FootnoteTextChar">
    <w:name w:val="Footnote Text Char"/>
    <w:basedOn w:val="DefaultParagraphFont"/>
    <w:link w:val="FootnoteText"/>
    <w:rsid w:val="00586B54"/>
    <w:rPr>
      <w:rFonts w:ascii="Arial" w:hAnsi="Arial"/>
      <w:sz w:val="16"/>
    </w:rPr>
  </w:style>
  <w:style w:type="character" w:customStyle="1" w:styleId="BodyTextChar">
    <w:name w:val="Body Text Char"/>
    <w:basedOn w:val="DefaultParagraphFont"/>
    <w:link w:val="BodyText"/>
    <w:rsid w:val="00586B54"/>
    <w:rPr>
      <w:rFonts w:ascii="Arial" w:hAnsi="Arial"/>
    </w:rPr>
  </w:style>
  <w:style w:type="character" w:styleId="FollowedHyperlink">
    <w:name w:val="FollowedHyperlink"/>
    <w:basedOn w:val="DefaultParagraphFont"/>
    <w:rsid w:val="00157BC2"/>
    <w:rPr>
      <w:color w:val="800080" w:themeColor="followedHyperlink"/>
      <w:u w:val="single"/>
    </w:rPr>
  </w:style>
  <w:style w:type="character" w:customStyle="1" w:styleId="HeaderChar">
    <w:name w:val="Header Char"/>
    <w:basedOn w:val="DefaultParagraphFont"/>
    <w:link w:val="Header"/>
    <w:uiPriority w:val="99"/>
    <w:rsid w:val="004E47DB"/>
    <w:rPr>
      <w:rFonts w:ascii="Arial" w:hAnsi="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8172704">
      <w:bodyDiv w:val="1"/>
      <w:marLeft w:val="0"/>
      <w:marRight w:val="0"/>
      <w:marTop w:val="0"/>
      <w:marBottom w:val="0"/>
      <w:divBdr>
        <w:top w:val="none" w:sz="0" w:space="0" w:color="auto"/>
        <w:left w:val="none" w:sz="0" w:space="0" w:color="auto"/>
        <w:bottom w:val="none" w:sz="0" w:space="0" w:color="auto"/>
        <w:right w:val="none" w:sz="0" w:space="0" w:color="auto"/>
      </w:divBdr>
    </w:div>
    <w:div w:id="777143864">
      <w:bodyDiv w:val="1"/>
      <w:marLeft w:val="0"/>
      <w:marRight w:val="0"/>
      <w:marTop w:val="0"/>
      <w:marBottom w:val="0"/>
      <w:divBdr>
        <w:top w:val="none" w:sz="0" w:space="0" w:color="auto"/>
        <w:left w:val="none" w:sz="0" w:space="0" w:color="auto"/>
        <w:bottom w:val="none" w:sz="0" w:space="0" w:color="auto"/>
        <w:right w:val="none" w:sz="0" w:space="0" w:color="auto"/>
      </w:divBdr>
      <w:divsChild>
        <w:div w:id="794560597">
          <w:marLeft w:val="547"/>
          <w:marRight w:val="0"/>
          <w:marTop w:val="106"/>
          <w:marBottom w:val="0"/>
          <w:divBdr>
            <w:top w:val="none" w:sz="0" w:space="0" w:color="auto"/>
            <w:left w:val="none" w:sz="0" w:space="0" w:color="auto"/>
            <w:bottom w:val="none" w:sz="0" w:space="0" w:color="auto"/>
            <w:right w:val="none" w:sz="0" w:space="0" w:color="auto"/>
          </w:divBdr>
        </w:div>
        <w:div w:id="923609603">
          <w:marLeft w:val="547"/>
          <w:marRight w:val="0"/>
          <w:marTop w:val="106"/>
          <w:marBottom w:val="0"/>
          <w:divBdr>
            <w:top w:val="none" w:sz="0" w:space="0" w:color="auto"/>
            <w:left w:val="none" w:sz="0" w:space="0" w:color="auto"/>
            <w:bottom w:val="none" w:sz="0" w:space="0" w:color="auto"/>
            <w:right w:val="none" w:sz="0" w:space="0" w:color="auto"/>
          </w:divBdr>
        </w:div>
        <w:div w:id="1460219478">
          <w:marLeft w:val="547"/>
          <w:marRight w:val="0"/>
          <w:marTop w:val="106"/>
          <w:marBottom w:val="0"/>
          <w:divBdr>
            <w:top w:val="none" w:sz="0" w:space="0" w:color="auto"/>
            <w:left w:val="none" w:sz="0" w:space="0" w:color="auto"/>
            <w:bottom w:val="none" w:sz="0" w:space="0" w:color="auto"/>
            <w:right w:val="none" w:sz="0" w:space="0" w:color="auto"/>
          </w:divBdr>
        </w:div>
        <w:div w:id="530266759">
          <w:marLeft w:val="547"/>
          <w:marRight w:val="0"/>
          <w:marTop w:val="106"/>
          <w:marBottom w:val="0"/>
          <w:divBdr>
            <w:top w:val="none" w:sz="0" w:space="0" w:color="auto"/>
            <w:left w:val="none" w:sz="0" w:space="0" w:color="auto"/>
            <w:bottom w:val="none" w:sz="0" w:space="0" w:color="auto"/>
            <w:right w:val="none" w:sz="0" w:space="0" w:color="auto"/>
          </w:divBdr>
        </w:div>
        <w:div w:id="1953436248">
          <w:marLeft w:val="547"/>
          <w:marRight w:val="0"/>
          <w:marTop w:val="106"/>
          <w:marBottom w:val="0"/>
          <w:divBdr>
            <w:top w:val="none" w:sz="0" w:space="0" w:color="auto"/>
            <w:left w:val="none" w:sz="0" w:space="0" w:color="auto"/>
            <w:bottom w:val="none" w:sz="0" w:space="0" w:color="auto"/>
            <w:right w:val="none" w:sz="0" w:space="0" w:color="auto"/>
          </w:divBdr>
        </w:div>
        <w:div w:id="1500660308">
          <w:marLeft w:val="547"/>
          <w:marRight w:val="0"/>
          <w:marTop w:val="106"/>
          <w:marBottom w:val="0"/>
          <w:divBdr>
            <w:top w:val="none" w:sz="0" w:space="0" w:color="auto"/>
            <w:left w:val="none" w:sz="0" w:space="0" w:color="auto"/>
            <w:bottom w:val="none" w:sz="0" w:space="0" w:color="auto"/>
            <w:right w:val="none" w:sz="0" w:space="0" w:color="auto"/>
          </w:divBdr>
        </w:div>
      </w:divsChild>
    </w:div>
    <w:div w:id="789907218">
      <w:bodyDiv w:val="1"/>
      <w:marLeft w:val="0"/>
      <w:marRight w:val="0"/>
      <w:marTop w:val="0"/>
      <w:marBottom w:val="0"/>
      <w:divBdr>
        <w:top w:val="none" w:sz="0" w:space="0" w:color="auto"/>
        <w:left w:val="none" w:sz="0" w:space="0" w:color="auto"/>
        <w:bottom w:val="none" w:sz="0" w:space="0" w:color="auto"/>
        <w:right w:val="none" w:sz="0" w:space="0" w:color="auto"/>
      </w:divBdr>
    </w:div>
    <w:div w:id="812527879">
      <w:bodyDiv w:val="1"/>
      <w:marLeft w:val="0"/>
      <w:marRight w:val="0"/>
      <w:marTop w:val="0"/>
      <w:marBottom w:val="0"/>
      <w:divBdr>
        <w:top w:val="none" w:sz="0" w:space="0" w:color="auto"/>
        <w:left w:val="none" w:sz="0" w:space="0" w:color="auto"/>
        <w:bottom w:val="none" w:sz="0" w:space="0" w:color="auto"/>
        <w:right w:val="none" w:sz="0" w:space="0" w:color="auto"/>
      </w:divBdr>
    </w:div>
    <w:div w:id="1660114991">
      <w:bodyDiv w:val="1"/>
      <w:marLeft w:val="0"/>
      <w:marRight w:val="0"/>
      <w:marTop w:val="0"/>
      <w:marBottom w:val="0"/>
      <w:divBdr>
        <w:top w:val="none" w:sz="0" w:space="0" w:color="auto"/>
        <w:left w:val="none" w:sz="0" w:space="0" w:color="auto"/>
        <w:bottom w:val="none" w:sz="0" w:space="0" w:color="auto"/>
        <w:right w:val="none" w:sz="0" w:space="0" w:color="auto"/>
      </w:divBdr>
    </w:div>
    <w:div w:id="17287187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upov.int/meetings/en/doc_details.jsp?meeting_id=47210&amp;doc_id=405877" TargetMode="External"/><Relationship Id="rId117" Type="http://schemas.openxmlformats.org/officeDocument/2006/relationships/image" Target="media/image53.emf"/><Relationship Id="rId21" Type="http://schemas.openxmlformats.org/officeDocument/2006/relationships/hyperlink" Target="http://www.upov.int/meetings/en/doc_details.jsp?meeting_id=47210&amp;doc_id=408937" TargetMode="External"/><Relationship Id="rId42" Type="http://schemas.openxmlformats.org/officeDocument/2006/relationships/image" Target="media/image3.jpeg"/><Relationship Id="rId47" Type="http://schemas.openxmlformats.org/officeDocument/2006/relationships/image" Target="media/image8.jpeg"/><Relationship Id="rId63" Type="http://schemas.openxmlformats.org/officeDocument/2006/relationships/image" Target="media/image24.jpeg"/><Relationship Id="rId68" Type="http://schemas.openxmlformats.org/officeDocument/2006/relationships/image" Target="media/image29.jpeg"/><Relationship Id="rId84" Type="http://schemas.openxmlformats.org/officeDocument/2006/relationships/package" Target="embeddings/Microsoft_PowerPoint_Slide6.sldx"/><Relationship Id="rId89" Type="http://schemas.openxmlformats.org/officeDocument/2006/relationships/image" Target="media/image40.emf"/><Relationship Id="rId112" Type="http://schemas.openxmlformats.org/officeDocument/2006/relationships/package" Target="embeddings/Microsoft_PowerPoint_Slide20.sldx"/><Relationship Id="rId133" Type="http://schemas.openxmlformats.org/officeDocument/2006/relationships/image" Target="media/image61.emf"/><Relationship Id="rId138" Type="http://schemas.openxmlformats.org/officeDocument/2006/relationships/package" Target="embeddings/Microsoft_PowerPoint_Slide32.sldx"/><Relationship Id="rId154" Type="http://schemas.openxmlformats.org/officeDocument/2006/relationships/package" Target="embeddings/Microsoft_PowerPoint_Slide39.sldx"/><Relationship Id="rId159" Type="http://schemas.openxmlformats.org/officeDocument/2006/relationships/image" Target="media/image73.emf"/><Relationship Id="rId175" Type="http://schemas.openxmlformats.org/officeDocument/2006/relationships/image" Target="media/image81.emf"/><Relationship Id="rId170" Type="http://schemas.openxmlformats.org/officeDocument/2006/relationships/package" Target="embeddings/Microsoft_PowerPoint_Slide47.sldx"/><Relationship Id="rId16" Type="http://schemas.openxmlformats.org/officeDocument/2006/relationships/hyperlink" Target="http://www.upov.int/meetings/en/doc_details.jsp?meeting_id=47210&amp;doc_id=409266" TargetMode="External"/><Relationship Id="rId107" Type="http://schemas.openxmlformats.org/officeDocument/2006/relationships/image" Target="media/image49.emf"/><Relationship Id="rId11" Type="http://schemas.openxmlformats.org/officeDocument/2006/relationships/hyperlink" Target="http://www.upov.int/meetings/en/doc_details.jsp?meeting_id=47210&amp;doc_id=409617" TargetMode="External"/><Relationship Id="rId32" Type="http://schemas.openxmlformats.org/officeDocument/2006/relationships/hyperlink" Target="http://www.upov.int/meetings/en/doc_details.jsp?meeting_id=47210&amp;doc_id=404877" TargetMode="External"/><Relationship Id="rId37" Type="http://schemas.openxmlformats.org/officeDocument/2006/relationships/hyperlink" Target="http://www.upov.int/meetings/en/doc_details.jsp?meeting_id=47210&amp;doc_id=405835" TargetMode="External"/><Relationship Id="rId53" Type="http://schemas.openxmlformats.org/officeDocument/2006/relationships/image" Target="media/image14.png"/><Relationship Id="rId58" Type="http://schemas.openxmlformats.org/officeDocument/2006/relationships/image" Target="media/image19.jpeg"/><Relationship Id="rId74" Type="http://schemas.openxmlformats.org/officeDocument/2006/relationships/package" Target="embeddings/Microsoft_PowerPoint_Slide1.sldx"/><Relationship Id="rId79" Type="http://schemas.openxmlformats.org/officeDocument/2006/relationships/image" Target="media/image35.emf"/><Relationship Id="rId102" Type="http://schemas.openxmlformats.org/officeDocument/2006/relationships/package" Target="embeddings/Microsoft_PowerPoint_Slide15.sldx"/><Relationship Id="rId123" Type="http://schemas.openxmlformats.org/officeDocument/2006/relationships/image" Target="media/image56.emf"/><Relationship Id="rId128" Type="http://schemas.openxmlformats.org/officeDocument/2006/relationships/package" Target="embeddings/Microsoft_PowerPoint_Slide27.sldx"/><Relationship Id="rId144" Type="http://schemas.openxmlformats.org/officeDocument/2006/relationships/package" Target="embeddings/Microsoft_PowerPoint_Slide35.sldx"/><Relationship Id="rId149" Type="http://schemas.openxmlformats.org/officeDocument/2006/relationships/header" Target="header6.xml"/><Relationship Id="rId5" Type="http://schemas.openxmlformats.org/officeDocument/2006/relationships/settings" Target="settings.xml"/><Relationship Id="rId90" Type="http://schemas.openxmlformats.org/officeDocument/2006/relationships/package" Target="embeddings/Microsoft_PowerPoint_Slide9.sldx"/><Relationship Id="rId95" Type="http://schemas.openxmlformats.org/officeDocument/2006/relationships/image" Target="media/image43.emf"/><Relationship Id="rId160" Type="http://schemas.openxmlformats.org/officeDocument/2006/relationships/package" Target="embeddings/Microsoft_PowerPoint_Slide42.sldx"/><Relationship Id="rId165" Type="http://schemas.openxmlformats.org/officeDocument/2006/relationships/image" Target="media/image76.emf"/><Relationship Id="rId181" Type="http://schemas.openxmlformats.org/officeDocument/2006/relationships/header" Target="header8.xml"/><Relationship Id="rId22" Type="http://schemas.openxmlformats.org/officeDocument/2006/relationships/hyperlink" Target="http://www.upov.int/meetings/en/doc_details.jsp?meeting_id=47210&amp;doc_id=409518" TargetMode="External"/><Relationship Id="rId27" Type="http://schemas.openxmlformats.org/officeDocument/2006/relationships/hyperlink" Target="http://www.upov.int/meetings/en/doc_details.jsp?meeting_id=47210&amp;doc_id=409249" TargetMode="External"/><Relationship Id="rId43" Type="http://schemas.openxmlformats.org/officeDocument/2006/relationships/image" Target="media/image4.jpeg"/><Relationship Id="rId48" Type="http://schemas.openxmlformats.org/officeDocument/2006/relationships/image" Target="media/image9.jpeg"/><Relationship Id="rId64" Type="http://schemas.openxmlformats.org/officeDocument/2006/relationships/image" Target="media/image25.jpeg"/><Relationship Id="rId69" Type="http://schemas.openxmlformats.org/officeDocument/2006/relationships/image" Target="media/image30.png"/><Relationship Id="rId113" Type="http://schemas.openxmlformats.org/officeDocument/2006/relationships/header" Target="header4.xml"/><Relationship Id="rId118" Type="http://schemas.openxmlformats.org/officeDocument/2006/relationships/package" Target="embeddings/Microsoft_PowerPoint_Slide22.sldx"/><Relationship Id="rId134" Type="http://schemas.openxmlformats.org/officeDocument/2006/relationships/package" Target="embeddings/Microsoft_PowerPoint_Slide30.sldx"/><Relationship Id="rId139" Type="http://schemas.openxmlformats.org/officeDocument/2006/relationships/image" Target="media/image64.emf"/><Relationship Id="rId80" Type="http://schemas.openxmlformats.org/officeDocument/2006/relationships/package" Target="embeddings/Microsoft_PowerPoint_Slide4.sldx"/><Relationship Id="rId85" Type="http://schemas.openxmlformats.org/officeDocument/2006/relationships/image" Target="media/image38.emf"/><Relationship Id="rId150" Type="http://schemas.openxmlformats.org/officeDocument/2006/relationships/header" Target="header7.xml"/><Relationship Id="rId155" Type="http://schemas.openxmlformats.org/officeDocument/2006/relationships/image" Target="media/image71.emf"/><Relationship Id="rId171" Type="http://schemas.openxmlformats.org/officeDocument/2006/relationships/image" Target="media/image79.emf"/><Relationship Id="rId176" Type="http://schemas.openxmlformats.org/officeDocument/2006/relationships/package" Target="embeddings/Microsoft_PowerPoint_Slide50.sldx"/><Relationship Id="rId12" Type="http://schemas.openxmlformats.org/officeDocument/2006/relationships/hyperlink" Target="http://www.upov.int/meetings/en/doc_details.jsp?meeting_id=47210&amp;doc_id=406439" TargetMode="External"/><Relationship Id="rId17" Type="http://schemas.openxmlformats.org/officeDocument/2006/relationships/hyperlink" Target="http://www.upov.int/meetings/en/doc_details.jsp?meeting_id=47210&amp;doc_id=408683" TargetMode="External"/><Relationship Id="rId33" Type="http://schemas.openxmlformats.org/officeDocument/2006/relationships/hyperlink" Target="http://www.upov.int/meetings/en/doc_details.jsp?meeting_id=47210&amp;doc_id=409617" TargetMode="External"/><Relationship Id="rId38" Type="http://schemas.openxmlformats.org/officeDocument/2006/relationships/hyperlink" Target="http://www.upov.int/meetings/en/doc_details.jsp?meeting_id=47210&amp;doc_id=406179" TargetMode="External"/><Relationship Id="rId59" Type="http://schemas.openxmlformats.org/officeDocument/2006/relationships/image" Target="media/image20.jpeg"/><Relationship Id="rId103" Type="http://schemas.openxmlformats.org/officeDocument/2006/relationships/image" Target="media/image47.emf"/><Relationship Id="rId108" Type="http://schemas.openxmlformats.org/officeDocument/2006/relationships/package" Target="embeddings/Microsoft_PowerPoint_Slide18.sldx"/><Relationship Id="rId124" Type="http://schemas.openxmlformats.org/officeDocument/2006/relationships/package" Target="embeddings/Microsoft_PowerPoint_Slide25.sldx"/><Relationship Id="rId129" Type="http://schemas.openxmlformats.org/officeDocument/2006/relationships/image" Target="media/image59.emf"/><Relationship Id="rId54" Type="http://schemas.openxmlformats.org/officeDocument/2006/relationships/image" Target="media/image15.jpeg"/><Relationship Id="rId70" Type="http://schemas.openxmlformats.org/officeDocument/2006/relationships/image" Target="media/image31.jpeg"/><Relationship Id="rId75" Type="http://schemas.openxmlformats.org/officeDocument/2006/relationships/image" Target="media/image33.emf"/><Relationship Id="rId91" Type="http://schemas.openxmlformats.org/officeDocument/2006/relationships/image" Target="media/image41.emf"/><Relationship Id="rId96" Type="http://schemas.openxmlformats.org/officeDocument/2006/relationships/package" Target="embeddings/Microsoft_PowerPoint_Slide12.sldx"/><Relationship Id="rId140" Type="http://schemas.openxmlformats.org/officeDocument/2006/relationships/package" Target="embeddings/Microsoft_PowerPoint_Slide33.sldx"/><Relationship Id="rId145" Type="http://schemas.openxmlformats.org/officeDocument/2006/relationships/image" Target="media/image67.emf"/><Relationship Id="rId161" Type="http://schemas.openxmlformats.org/officeDocument/2006/relationships/image" Target="media/image74.emf"/><Relationship Id="rId166" Type="http://schemas.openxmlformats.org/officeDocument/2006/relationships/package" Target="embeddings/Microsoft_PowerPoint_Slide45.sldx"/><Relationship Id="rId182"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upov.int/meetings/en/doc_details.jsp?meeting_id=47210&amp;doc_id=408712" TargetMode="External"/><Relationship Id="rId28" Type="http://schemas.openxmlformats.org/officeDocument/2006/relationships/hyperlink" Target="http://www.upov.int/meetings/en/doc_details.jsp?meeting_id=47210&amp;doc_id=405878" TargetMode="External"/><Relationship Id="rId49" Type="http://schemas.openxmlformats.org/officeDocument/2006/relationships/image" Target="media/image10.jpeg"/><Relationship Id="rId114" Type="http://schemas.openxmlformats.org/officeDocument/2006/relationships/header" Target="header5.xml"/><Relationship Id="rId119" Type="http://schemas.openxmlformats.org/officeDocument/2006/relationships/image" Target="media/image54.emf"/><Relationship Id="rId44" Type="http://schemas.openxmlformats.org/officeDocument/2006/relationships/image" Target="media/image5.jpeg"/><Relationship Id="rId60" Type="http://schemas.openxmlformats.org/officeDocument/2006/relationships/image" Target="media/image21.png"/><Relationship Id="rId65" Type="http://schemas.openxmlformats.org/officeDocument/2006/relationships/image" Target="media/image26.jpeg"/><Relationship Id="rId81" Type="http://schemas.openxmlformats.org/officeDocument/2006/relationships/image" Target="media/image36.emf"/><Relationship Id="rId86" Type="http://schemas.openxmlformats.org/officeDocument/2006/relationships/package" Target="embeddings/Microsoft_PowerPoint_Slide7.sldx"/><Relationship Id="rId130" Type="http://schemas.openxmlformats.org/officeDocument/2006/relationships/package" Target="embeddings/Microsoft_PowerPoint_Slide28.sldx"/><Relationship Id="rId135" Type="http://schemas.openxmlformats.org/officeDocument/2006/relationships/image" Target="media/image62.emf"/><Relationship Id="rId151" Type="http://schemas.openxmlformats.org/officeDocument/2006/relationships/image" Target="media/image69.emf"/><Relationship Id="rId156" Type="http://schemas.openxmlformats.org/officeDocument/2006/relationships/package" Target="embeddings/Microsoft_PowerPoint_Slide40.sldx"/><Relationship Id="rId177" Type="http://schemas.openxmlformats.org/officeDocument/2006/relationships/image" Target="media/image82.emf"/><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package" Target="embeddings/Microsoft_PowerPoint_Slide48.sldx"/><Relationship Id="rId180" Type="http://schemas.openxmlformats.org/officeDocument/2006/relationships/package" Target="embeddings/Microsoft_PowerPoint_Slide52.sldx"/><Relationship Id="rId13" Type="http://schemas.openxmlformats.org/officeDocument/2006/relationships/hyperlink" Target="http://www.upov.int/meetings/en/doc_details.jsp?meeting_id=47210&amp;doc_id=405417" TargetMode="External"/><Relationship Id="rId18" Type="http://schemas.openxmlformats.org/officeDocument/2006/relationships/hyperlink" Target="http://www.upov.int/meetings/en/doc_details.jsp?meeting_id=47210&amp;doc_id=408709" TargetMode="External"/><Relationship Id="rId39" Type="http://schemas.openxmlformats.org/officeDocument/2006/relationships/hyperlink" Target="http://www.upov.int/meetings/en/doc_details.jsp?meeting_id=47210&amp;doc_id=405836" TargetMode="External"/><Relationship Id="rId109" Type="http://schemas.openxmlformats.org/officeDocument/2006/relationships/image" Target="media/image50.emf"/><Relationship Id="rId34" Type="http://schemas.openxmlformats.org/officeDocument/2006/relationships/hyperlink" Target="http://www.upov.int/meetings/en/doc_details.jsp?meeting_id=47210&amp;doc_id=409637" TargetMode="External"/><Relationship Id="rId50" Type="http://schemas.openxmlformats.org/officeDocument/2006/relationships/image" Target="media/image11.jpeg"/><Relationship Id="rId55" Type="http://schemas.openxmlformats.org/officeDocument/2006/relationships/image" Target="media/image16.jpeg"/><Relationship Id="rId76" Type="http://schemas.openxmlformats.org/officeDocument/2006/relationships/package" Target="embeddings/Microsoft_PowerPoint_Slide2.sldx"/><Relationship Id="rId97" Type="http://schemas.openxmlformats.org/officeDocument/2006/relationships/image" Target="media/image44.emf"/><Relationship Id="rId104" Type="http://schemas.openxmlformats.org/officeDocument/2006/relationships/package" Target="embeddings/Microsoft_PowerPoint_Slide16.sldx"/><Relationship Id="rId120" Type="http://schemas.openxmlformats.org/officeDocument/2006/relationships/package" Target="embeddings/Microsoft_PowerPoint_Slide23.sldx"/><Relationship Id="rId125" Type="http://schemas.openxmlformats.org/officeDocument/2006/relationships/image" Target="media/image57.emf"/><Relationship Id="rId141" Type="http://schemas.openxmlformats.org/officeDocument/2006/relationships/image" Target="media/image65.emf"/><Relationship Id="rId146" Type="http://schemas.openxmlformats.org/officeDocument/2006/relationships/package" Target="embeddings/Microsoft_PowerPoint_Slide36.sldx"/><Relationship Id="rId167" Type="http://schemas.openxmlformats.org/officeDocument/2006/relationships/image" Target="media/image77.emf"/><Relationship Id="rId7" Type="http://schemas.openxmlformats.org/officeDocument/2006/relationships/footnotes" Target="footnotes.xml"/><Relationship Id="rId71" Type="http://schemas.openxmlformats.org/officeDocument/2006/relationships/header" Target="header2.xml"/><Relationship Id="rId92" Type="http://schemas.openxmlformats.org/officeDocument/2006/relationships/package" Target="embeddings/Microsoft_PowerPoint_Slide10.sldx"/><Relationship Id="rId162" Type="http://schemas.openxmlformats.org/officeDocument/2006/relationships/package" Target="embeddings/Microsoft_PowerPoint_Slide43.sldx"/><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upov.int/meetings/en/doc_details.jsp?meeting_id=47210&amp;doc_id=405416" TargetMode="External"/><Relationship Id="rId24" Type="http://schemas.openxmlformats.org/officeDocument/2006/relationships/hyperlink" Target="http://www.upov.int/meetings/en/doc_details.jsp?meeting_id=47210&amp;doc_id=404869" TargetMode="External"/><Relationship Id="rId40" Type="http://schemas.openxmlformats.org/officeDocument/2006/relationships/header" Target="header1.xml"/><Relationship Id="rId45" Type="http://schemas.openxmlformats.org/officeDocument/2006/relationships/image" Target="media/image6.jpeg"/><Relationship Id="rId66" Type="http://schemas.openxmlformats.org/officeDocument/2006/relationships/image" Target="media/image27.jpeg"/><Relationship Id="rId87" Type="http://schemas.openxmlformats.org/officeDocument/2006/relationships/image" Target="media/image39.emf"/><Relationship Id="rId110" Type="http://schemas.openxmlformats.org/officeDocument/2006/relationships/package" Target="embeddings/Microsoft_PowerPoint_Slide19.sldx"/><Relationship Id="rId115" Type="http://schemas.openxmlformats.org/officeDocument/2006/relationships/image" Target="media/image52.emf"/><Relationship Id="rId131" Type="http://schemas.openxmlformats.org/officeDocument/2006/relationships/image" Target="media/image60.emf"/><Relationship Id="rId136" Type="http://schemas.openxmlformats.org/officeDocument/2006/relationships/package" Target="embeddings/Microsoft_PowerPoint_Slide31.sldx"/><Relationship Id="rId157" Type="http://schemas.openxmlformats.org/officeDocument/2006/relationships/image" Target="media/image72.emf"/><Relationship Id="rId178" Type="http://schemas.openxmlformats.org/officeDocument/2006/relationships/package" Target="embeddings/Microsoft_PowerPoint_Slide51.sldx"/><Relationship Id="rId61" Type="http://schemas.openxmlformats.org/officeDocument/2006/relationships/image" Target="media/image22.jpeg"/><Relationship Id="rId82" Type="http://schemas.openxmlformats.org/officeDocument/2006/relationships/package" Target="embeddings/Microsoft_PowerPoint_Slide5.sldx"/><Relationship Id="rId152" Type="http://schemas.openxmlformats.org/officeDocument/2006/relationships/package" Target="embeddings/Microsoft_PowerPoint_Slide38.sldx"/><Relationship Id="rId173" Type="http://schemas.openxmlformats.org/officeDocument/2006/relationships/image" Target="media/image80.emf"/><Relationship Id="rId19" Type="http://schemas.openxmlformats.org/officeDocument/2006/relationships/hyperlink" Target="http://www.upov.int/meetings/en/doc_details.jsp?meeting_id=47210&amp;doc_id=408709" TargetMode="External"/><Relationship Id="rId14" Type="http://schemas.openxmlformats.org/officeDocument/2006/relationships/hyperlink" Target="http://www.upov.int/meetings/en/doc_details.jsp?meeting_id=47210&amp;doc_id=408713" TargetMode="External"/><Relationship Id="rId30" Type="http://schemas.openxmlformats.org/officeDocument/2006/relationships/hyperlink" Target="http://www.upov.int/meetings/en/doc_details.jsp?meeting_id=47210&amp;doc_id=406178" TargetMode="External"/><Relationship Id="rId35" Type="http://schemas.openxmlformats.org/officeDocument/2006/relationships/hyperlink" Target="http://www.upov.int/meetings/en/doc_details.jsp?meeting_id=47210&amp;doc_id=409250" TargetMode="External"/><Relationship Id="rId56" Type="http://schemas.openxmlformats.org/officeDocument/2006/relationships/image" Target="media/image17.jpeg"/><Relationship Id="rId77" Type="http://schemas.openxmlformats.org/officeDocument/2006/relationships/image" Target="media/image34.emf"/><Relationship Id="rId100" Type="http://schemas.openxmlformats.org/officeDocument/2006/relationships/package" Target="embeddings/Microsoft_PowerPoint_Slide14.sldx"/><Relationship Id="rId105" Type="http://schemas.openxmlformats.org/officeDocument/2006/relationships/image" Target="media/image48.emf"/><Relationship Id="rId126" Type="http://schemas.openxmlformats.org/officeDocument/2006/relationships/package" Target="embeddings/Microsoft_PowerPoint_Slide26.sldx"/><Relationship Id="rId147" Type="http://schemas.openxmlformats.org/officeDocument/2006/relationships/image" Target="media/image68.emf"/><Relationship Id="rId168" Type="http://schemas.openxmlformats.org/officeDocument/2006/relationships/package" Target="embeddings/Microsoft_PowerPoint_Slide46.sldx"/><Relationship Id="rId8" Type="http://schemas.openxmlformats.org/officeDocument/2006/relationships/endnotes" Target="endnotes.xml"/><Relationship Id="rId51" Type="http://schemas.openxmlformats.org/officeDocument/2006/relationships/image" Target="media/image12.jpeg"/><Relationship Id="rId72" Type="http://schemas.openxmlformats.org/officeDocument/2006/relationships/header" Target="header3.xml"/><Relationship Id="rId93" Type="http://schemas.openxmlformats.org/officeDocument/2006/relationships/image" Target="media/image42.emf"/><Relationship Id="rId98" Type="http://schemas.openxmlformats.org/officeDocument/2006/relationships/package" Target="embeddings/Microsoft_PowerPoint_Slide13.sldx"/><Relationship Id="rId121" Type="http://schemas.openxmlformats.org/officeDocument/2006/relationships/image" Target="media/image55.emf"/><Relationship Id="rId142" Type="http://schemas.openxmlformats.org/officeDocument/2006/relationships/package" Target="embeddings/Microsoft_PowerPoint_Slide34.sldx"/><Relationship Id="rId163" Type="http://schemas.openxmlformats.org/officeDocument/2006/relationships/image" Target="media/image75.emf"/><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www.upov.int/meetings/en/doc_details.jsp?meeting_id=47210&amp;doc_id=405391" TargetMode="External"/><Relationship Id="rId46" Type="http://schemas.openxmlformats.org/officeDocument/2006/relationships/image" Target="media/image7.png"/><Relationship Id="rId67" Type="http://schemas.openxmlformats.org/officeDocument/2006/relationships/image" Target="media/image28.jpeg"/><Relationship Id="rId116" Type="http://schemas.openxmlformats.org/officeDocument/2006/relationships/package" Target="embeddings/Microsoft_PowerPoint_Slide21.sldx"/><Relationship Id="rId137" Type="http://schemas.openxmlformats.org/officeDocument/2006/relationships/image" Target="media/image63.emf"/><Relationship Id="rId158" Type="http://schemas.openxmlformats.org/officeDocument/2006/relationships/package" Target="embeddings/Microsoft_PowerPoint_Slide41.sldx"/><Relationship Id="rId20" Type="http://schemas.openxmlformats.org/officeDocument/2006/relationships/hyperlink" Target="http://www.upov.int/meetings/en/doc_details.jsp?meeting_id=47210&amp;doc_id=408709" TargetMode="External"/><Relationship Id="rId41" Type="http://schemas.openxmlformats.org/officeDocument/2006/relationships/image" Target="media/image2.jpeg"/><Relationship Id="rId62" Type="http://schemas.openxmlformats.org/officeDocument/2006/relationships/image" Target="media/image23.jpeg"/><Relationship Id="rId83" Type="http://schemas.openxmlformats.org/officeDocument/2006/relationships/image" Target="media/image37.emf"/><Relationship Id="rId88" Type="http://schemas.openxmlformats.org/officeDocument/2006/relationships/package" Target="embeddings/Microsoft_PowerPoint_Slide8.sldx"/><Relationship Id="rId111" Type="http://schemas.openxmlformats.org/officeDocument/2006/relationships/image" Target="media/image51.emf"/><Relationship Id="rId132" Type="http://schemas.openxmlformats.org/officeDocument/2006/relationships/package" Target="embeddings/Microsoft_PowerPoint_Slide29.sldx"/><Relationship Id="rId153" Type="http://schemas.openxmlformats.org/officeDocument/2006/relationships/image" Target="media/image70.emf"/><Relationship Id="rId174" Type="http://schemas.openxmlformats.org/officeDocument/2006/relationships/package" Target="embeddings/Microsoft_PowerPoint_Slide49.sldx"/><Relationship Id="rId179" Type="http://schemas.openxmlformats.org/officeDocument/2006/relationships/image" Target="media/image83.emf"/><Relationship Id="rId15" Type="http://schemas.openxmlformats.org/officeDocument/2006/relationships/hyperlink" Target="http://www.upov.int/meetings/en/doc_details.jsp?meeting_id=47210&amp;doc_id=408938" TargetMode="External"/><Relationship Id="rId36" Type="http://schemas.openxmlformats.org/officeDocument/2006/relationships/hyperlink" Target="http://www.upov.int/meetings/en/doc_details.jsp?meeting_id=47210&amp;doc_id=409377" TargetMode="External"/><Relationship Id="rId57" Type="http://schemas.openxmlformats.org/officeDocument/2006/relationships/image" Target="media/image18.jpeg"/><Relationship Id="rId106" Type="http://schemas.openxmlformats.org/officeDocument/2006/relationships/package" Target="embeddings/Microsoft_PowerPoint_Slide17.sldx"/><Relationship Id="rId127" Type="http://schemas.openxmlformats.org/officeDocument/2006/relationships/image" Target="media/image58.emf"/><Relationship Id="rId10" Type="http://schemas.openxmlformats.org/officeDocument/2006/relationships/hyperlink" Target="http://www.upov.int/meetings/en/doc_details.jsp?meeting_id=47210&amp;doc_id=409523" TargetMode="External"/><Relationship Id="rId31" Type="http://schemas.openxmlformats.org/officeDocument/2006/relationships/hyperlink" Target="http://www.upov.int/meetings/en/doc_details.jsp?meeting_id=47210&amp;doc_id=406459" TargetMode="External"/><Relationship Id="rId52" Type="http://schemas.openxmlformats.org/officeDocument/2006/relationships/image" Target="media/image13.jpeg"/><Relationship Id="rId73" Type="http://schemas.openxmlformats.org/officeDocument/2006/relationships/image" Target="media/image32.emf"/><Relationship Id="rId78" Type="http://schemas.openxmlformats.org/officeDocument/2006/relationships/package" Target="embeddings/Microsoft_PowerPoint_Slide3.sldx"/><Relationship Id="rId94" Type="http://schemas.openxmlformats.org/officeDocument/2006/relationships/package" Target="embeddings/Microsoft_PowerPoint_Slide11.sldx"/><Relationship Id="rId99" Type="http://schemas.openxmlformats.org/officeDocument/2006/relationships/image" Target="media/image45.emf"/><Relationship Id="rId101" Type="http://schemas.openxmlformats.org/officeDocument/2006/relationships/image" Target="media/image46.emf"/><Relationship Id="rId122" Type="http://schemas.openxmlformats.org/officeDocument/2006/relationships/package" Target="embeddings/Microsoft_PowerPoint_Slide24.sldx"/><Relationship Id="rId143" Type="http://schemas.openxmlformats.org/officeDocument/2006/relationships/image" Target="media/image66.emf"/><Relationship Id="rId148" Type="http://schemas.openxmlformats.org/officeDocument/2006/relationships/package" Target="embeddings/Microsoft_PowerPoint_Slide37.sldx"/><Relationship Id="rId164" Type="http://schemas.openxmlformats.org/officeDocument/2006/relationships/package" Target="embeddings/Microsoft_PowerPoint_Slide44.sldx"/><Relationship Id="rId169" Type="http://schemas.openxmlformats.org/officeDocument/2006/relationships/image" Target="media/image78.emf"/></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WA\Twa46\template\twa_4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25FB04-E524-4971-9211-EBCE4B0E1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twa_46</Template>
  <TotalTime>1</TotalTime>
  <Pages>43</Pages>
  <Words>5511</Words>
  <Characters>36599</Characters>
  <Application>Microsoft Office Word</Application>
  <DocSecurity>0</DocSecurity>
  <Lines>304</Lines>
  <Paragraphs>84</Paragraphs>
  <ScaleCrop>false</ScaleCrop>
  <HeadingPairs>
    <vt:vector size="2" baseType="variant">
      <vt:variant>
        <vt:lpstr>Title</vt:lpstr>
      </vt:variant>
      <vt:variant>
        <vt:i4>1</vt:i4>
      </vt:variant>
    </vt:vector>
  </HeadingPairs>
  <TitlesOfParts>
    <vt:vector size="1" baseType="lpstr">
      <vt:lpstr>TWC/36</vt:lpstr>
    </vt:vector>
  </TitlesOfParts>
  <Company>UPOV</Company>
  <LinksUpToDate>false</LinksUpToDate>
  <CharactersWithSpaces>42026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TWC/36</dc:title>
  <dc:creator>TAVEIRA Leontino</dc:creator>
  <cp:lastModifiedBy>MAY Jessica</cp:lastModifiedBy>
  <cp:revision>2</cp:revision>
  <cp:lastPrinted>2018-07-10T13:17:00Z</cp:lastPrinted>
  <dcterms:created xsi:type="dcterms:W3CDTF">2018-07-12T08:12:00Z</dcterms:created>
  <dcterms:modified xsi:type="dcterms:W3CDTF">2018-07-12T08:12:00Z</dcterms:modified>
</cp:coreProperties>
</file>