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E95BB1" w:rsidRPr="00E95BB1">
              <w:t>on Automation and Computer Programs</w:t>
            </w:r>
          </w:p>
          <w:p w:rsidR="00EB4E9C" w:rsidRPr="00DC3802" w:rsidRDefault="00E95BB1" w:rsidP="00E95BB1">
            <w:pPr>
              <w:pStyle w:val="Sessiontcplacedate"/>
              <w:rPr>
                <w:sz w:val="22"/>
              </w:rPr>
            </w:pPr>
            <w:r>
              <w:t xml:space="preserve">Thirty-Fifth </w:t>
            </w:r>
            <w:r w:rsidR="00EB4E9C" w:rsidRPr="00DA4973">
              <w:t>Session</w:t>
            </w:r>
            <w:r w:rsidR="00EB4E9C" w:rsidRPr="00DA4973">
              <w:br/>
            </w:r>
            <w:r w:rsidRPr="00E95BB1">
              <w:t>Buenos Aires, Argentina</w:t>
            </w:r>
            <w:r w:rsidR="00EB4E9C" w:rsidRPr="00DA4973">
              <w:t xml:space="preserve">, </w:t>
            </w:r>
            <w:r>
              <w:t>November</w:t>
            </w:r>
            <w:r w:rsidR="00E70039">
              <w:t xml:space="preserve"> </w:t>
            </w:r>
            <w:r w:rsidR="00EE41AF">
              <w:t>1</w:t>
            </w:r>
            <w:r>
              <w:t>4</w:t>
            </w:r>
            <w:r w:rsidR="00E70039">
              <w:t xml:space="preserve"> to </w:t>
            </w:r>
            <w:r>
              <w:t>17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7B48C6" w:rsidRDefault="00621302" w:rsidP="003C7FBE">
            <w:pPr>
              <w:pStyle w:val="Doccode"/>
            </w:pPr>
            <w:r w:rsidRPr="007B48C6">
              <w:t>T</w:t>
            </w:r>
            <w:r w:rsidR="00E70039" w:rsidRPr="007B48C6">
              <w:t>W</w:t>
            </w:r>
            <w:r w:rsidR="00E95BB1" w:rsidRPr="007B48C6">
              <w:t>C</w:t>
            </w:r>
            <w:r w:rsidR="00EB4E9C" w:rsidRPr="007B48C6">
              <w:t>/</w:t>
            </w:r>
            <w:r w:rsidR="00E95BB1" w:rsidRPr="007B48C6">
              <w:t>35</w:t>
            </w:r>
            <w:r w:rsidR="00EB4E9C" w:rsidRPr="007B48C6">
              <w:t>/</w:t>
            </w:r>
            <w:r w:rsidR="00C458EA">
              <w:t>13</w:t>
            </w:r>
            <w:r w:rsidR="00525275">
              <w:t xml:space="preserve">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96BAF" w:rsidRPr="00796BAF" w:rsidRDefault="00EB4E9C" w:rsidP="00481A47">
            <w:pPr>
              <w:pStyle w:val="Docoriginal"/>
              <w:rPr>
                <w:b w:val="0"/>
                <w:spacing w:val="0"/>
              </w:rPr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525275" w:rsidRPr="00481A47">
              <w:rPr>
                <w:b w:val="0"/>
                <w:spacing w:val="0"/>
              </w:rPr>
              <w:t xml:space="preserve">November </w:t>
            </w:r>
            <w:r w:rsidR="00481A47" w:rsidRPr="00481A47">
              <w:rPr>
                <w:b w:val="0"/>
                <w:spacing w:val="0"/>
              </w:rPr>
              <w:t>7</w:t>
            </w:r>
            <w:r w:rsidRPr="00481A47">
              <w:rPr>
                <w:b w:val="0"/>
                <w:spacing w:val="0"/>
              </w:rPr>
              <w:t>, 2017</w:t>
            </w:r>
          </w:p>
        </w:tc>
      </w:tr>
    </w:tbl>
    <w:p w:rsidR="00A926A4" w:rsidRPr="00A926A4" w:rsidRDefault="009763A9" w:rsidP="00A926A4">
      <w:pPr>
        <w:pStyle w:val="Titleofdoc0"/>
      </w:pPr>
      <w:bookmarkStart w:id="1" w:name="TitleOfDoc"/>
      <w:bookmarkEnd w:id="1"/>
      <w:r>
        <w:t>addendum to</w:t>
      </w:r>
      <w:r>
        <w:br/>
      </w:r>
      <w:r w:rsidR="00A926A4" w:rsidRPr="00A926A4">
        <w:t>Thresholds for Excluding Varieties of Common Knowledge from the Second Growing Cycle when COYD is Used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2966F1">
        <w:t xml:space="preserve">experts from </w:t>
      </w:r>
      <w:r w:rsidR="0017188C">
        <w:t>the United Kingdom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763A9" w:rsidRPr="0098080E" w:rsidRDefault="009763A9" w:rsidP="009763A9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 w:rsidRPr="009763A9">
        <w:rPr>
          <w:snapToGrid w:val="0"/>
        </w:rPr>
        <w:t>Thresholds for Excluding Varieties of Common Knowledge from the Second Growing Cycle when COYD is Used</w:t>
      </w:r>
      <w:r w:rsidRPr="00D70BFB">
        <w:rPr>
          <w:snapToGrid w:val="0"/>
        </w:rPr>
        <w:t>”</w:t>
      </w:r>
      <w:r w:rsidR="00532C0E">
        <w:rPr>
          <w:snapToGrid w:val="0"/>
        </w:rPr>
        <w:t>, prepared by</w:t>
      </w:r>
      <w:r>
        <w:rPr>
          <w:snapToGrid w:val="0"/>
        </w:rPr>
        <w:t xml:space="preserve"> expert</w:t>
      </w:r>
      <w:r w:rsidR="00532C0E">
        <w:rPr>
          <w:snapToGrid w:val="0"/>
        </w:rPr>
        <w:t>s</w:t>
      </w:r>
      <w:r>
        <w:rPr>
          <w:snapToGrid w:val="0"/>
        </w:rPr>
        <w:t xml:space="preserve"> from the United Kingdom,</w:t>
      </w:r>
      <w:r w:rsidRPr="00D70BFB">
        <w:rPr>
          <w:snapToGrid w:val="0"/>
        </w:rPr>
        <w:t xml:space="preserve"> to be made at the </w:t>
      </w:r>
      <w:r>
        <w:rPr>
          <w:snapToGrid w:val="0"/>
        </w:rPr>
        <w:t>thirty-fifth</w:t>
      </w:r>
      <w:r w:rsidRPr="00D70BFB">
        <w:rPr>
          <w:snapToGrid w:val="0"/>
        </w:rPr>
        <w:t xml:space="preserve">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</w:t>
      </w:r>
      <w:r>
        <w:rPr>
          <w:snapToGrid w:val="0"/>
        </w:rPr>
        <w:t>Technical Working Party on Automation and Computer Programs (TWC)</w:t>
      </w:r>
      <w:r w:rsidRPr="00D70BFB">
        <w:rPr>
          <w:snapToGrid w:val="0"/>
        </w:rPr>
        <w:t>.</w:t>
      </w:r>
    </w:p>
    <w:p w:rsidR="009763A9" w:rsidRPr="0098080E" w:rsidRDefault="009763A9" w:rsidP="009763A9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9763A9" w:rsidRDefault="009763A9" w:rsidP="009763A9"/>
    <w:p w:rsidR="009763A9" w:rsidRDefault="009763A9" w:rsidP="009763A9"/>
    <w:p w:rsidR="009763A9" w:rsidRDefault="009763A9" w:rsidP="009763A9"/>
    <w:p w:rsidR="009763A9" w:rsidRDefault="009763A9" w:rsidP="009763A9">
      <w:pPr>
        <w:jc w:val="right"/>
      </w:pPr>
      <w:r w:rsidRPr="000F7C86">
        <w:rPr>
          <w:rFonts w:hint="eastAsia"/>
        </w:rPr>
        <w:t xml:space="preserve"> [</w:t>
      </w:r>
      <w:r>
        <w:t>A</w:t>
      </w:r>
      <w:r w:rsidRPr="000F7C86">
        <w:t>nnex follow</w:t>
      </w:r>
      <w:r>
        <w:t>s</w:t>
      </w:r>
      <w:r w:rsidRPr="000F7C86">
        <w:t>]</w:t>
      </w:r>
    </w:p>
    <w:p w:rsidR="009763A9" w:rsidRPr="007C25BD" w:rsidRDefault="009763A9" w:rsidP="009763A9">
      <w:pPr>
        <w:jc w:val="right"/>
        <w:sectPr w:rsidR="009763A9" w:rsidRPr="007C25BD" w:rsidSect="00E71894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53638A" w:rsidRDefault="0053638A" w:rsidP="009E1052">
      <w:pPr>
        <w:jc w:val="center"/>
      </w:pPr>
    </w:p>
    <w:p w:rsidR="009763A9" w:rsidRDefault="009E1052" w:rsidP="009E1052">
      <w:pPr>
        <w:jc w:val="center"/>
      </w:pPr>
      <w:r w:rsidRPr="009763A9">
        <w:rPr>
          <w:snapToGrid w:val="0"/>
        </w:rPr>
        <w:t>THRESHOLDS FOR EXCLUDING VARIETIES OF COMMON KNOWLEDGE FROM THE SECOND GROWING CYCLE WHEN COYD IS USED</w:t>
      </w:r>
    </w:p>
    <w:p w:rsidR="009E1052" w:rsidRDefault="009E1052" w:rsidP="009E1052">
      <w:pPr>
        <w:jc w:val="center"/>
      </w:pPr>
    </w:p>
    <w:p w:rsidR="009E1052" w:rsidRDefault="009E1052" w:rsidP="009E1052">
      <w:pPr>
        <w:spacing w:line="360" w:lineRule="auto"/>
        <w:jc w:val="center"/>
      </w:pPr>
      <w:r>
        <w:t>Presentation</w:t>
      </w:r>
      <w:r w:rsidR="00137977">
        <w:t xml:space="preserve"> prepared by</w:t>
      </w:r>
      <w:r w:rsidRPr="0098080E">
        <w:t xml:space="preserve"> expert</w:t>
      </w:r>
      <w:r w:rsidR="00137977">
        <w:t>s</w:t>
      </w:r>
      <w:r w:rsidRPr="0098080E">
        <w:t xml:space="preserve"> from </w:t>
      </w:r>
      <w:r>
        <w:t>the United Kingdom</w:t>
      </w:r>
    </w:p>
    <w:p w:rsidR="00B8128B" w:rsidRDefault="00B8128B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155DEA32" wp14:editId="4EEE36A3">
            <wp:extent cx="4572638" cy="3429479"/>
            <wp:effectExtent l="19050" t="19050" r="1841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26C148AA" wp14:editId="600D5D8D">
            <wp:extent cx="4572638" cy="3429479"/>
            <wp:effectExtent l="19050" t="19050" r="18415" b="190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lastRenderedPageBreak/>
        <w:drawing>
          <wp:inline distT="0" distB="0" distL="0" distR="0" wp14:anchorId="0C7BA2B9" wp14:editId="7E1E3BBD">
            <wp:extent cx="4572638" cy="3429479"/>
            <wp:effectExtent l="19050" t="19050" r="18415" b="190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2994D200" wp14:editId="4D4922B7">
            <wp:extent cx="4572638" cy="3429479"/>
            <wp:effectExtent l="19050" t="19050" r="18415" b="190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lastRenderedPageBreak/>
        <w:drawing>
          <wp:inline distT="0" distB="0" distL="0" distR="0" wp14:anchorId="5736170A" wp14:editId="511EC46E">
            <wp:extent cx="4572638" cy="3429479"/>
            <wp:effectExtent l="19050" t="19050" r="18415" b="190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0B9D66D5" wp14:editId="307EAFEE">
            <wp:extent cx="4572638" cy="3429479"/>
            <wp:effectExtent l="19050" t="19050" r="18415" b="190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lastRenderedPageBreak/>
        <w:drawing>
          <wp:inline distT="0" distB="0" distL="0" distR="0" wp14:anchorId="53920FDD" wp14:editId="2577831A">
            <wp:extent cx="4572638" cy="3429479"/>
            <wp:effectExtent l="19050" t="19050" r="18415" b="190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09740FA8" wp14:editId="44894BCA">
            <wp:extent cx="4572638" cy="3429479"/>
            <wp:effectExtent l="19050" t="19050" r="18415" b="190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lastRenderedPageBreak/>
        <w:drawing>
          <wp:inline distT="0" distB="0" distL="0" distR="0" wp14:anchorId="5433B241" wp14:editId="5E4A4C8A">
            <wp:extent cx="4572638" cy="3429479"/>
            <wp:effectExtent l="19050" t="19050" r="18415" b="1905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484CF8A9" wp14:editId="4BEC380C">
            <wp:extent cx="4572638" cy="3429479"/>
            <wp:effectExtent l="19050" t="19050" r="18415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lastRenderedPageBreak/>
        <w:drawing>
          <wp:inline distT="0" distB="0" distL="0" distR="0" wp14:anchorId="217D6B0A" wp14:editId="63802BBB">
            <wp:extent cx="4572638" cy="3429479"/>
            <wp:effectExtent l="19050" t="19050" r="18415" b="190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50011718" wp14:editId="54DFCE4E">
            <wp:extent cx="4572638" cy="3429479"/>
            <wp:effectExtent l="19050" t="19050" r="18415" b="1905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lastRenderedPageBreak/>
        <w:drawing>
          <wp:inline distT="0" distB="0" distL="0" distR="0" wp14:anchorId="5F93AD56" wp14:editId="3F6D9854">
            <wp:extent cx="4572638" cy="3429479"/>
            <wp:effectExtent l="19050" t="19050" r="18415" b="190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5BC7CD91" wp14:editId="1B260B32">
            <wp:extent cx="4572638" cy="3429479"/>
            <wp:effectExtent l="19050" t="19050" r="18415" b="190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lastRenderedPageBreak/>
        <w:drawing>
          <wp:inline distT="0" distB="0" distL="0" distR="0" wp14:anchorId="5804D0B5" wp14:editId="4BC78B64">
            <wp:extent cx="4572638" cy="3429479"/>
            <wp:effectExtent l="19050" t="19050" r="18415" b="1905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7930F809" wp14:editId="66A85931">
            <wp:extent cx="4572638" cy="3429479"/>
            <wp:effectExtent l="19050" t="19050" r="18415" b="1905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lastRenderedPageBreak/>
        <w:drawing>
          <wp:inline distT="0" distB="0" distL="0" distR="0" wp14:anchorId="2D461006" wp14:editId="73E19064">
            <wp:extent cx="4572638" cy="3429479"/>
            <wp:effectExtent l="19050" t="19050" r="18415" b="190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  <w:r w:rsidRPr="00BA27D7">
        <w:rPr>
          <w:noProof/>
          <w:lang w:val="es-ES_tradnl" w:eastAsia="es-ES_tradnl"/>
        </w:rPr>
        <w:drawing>
          <wp:inline distT="0" distB="0" distL="0" distR="0" wp14:anchorId="420CCCB6" wp14:editId="00164A6C">
            <wp:extent cx="4572638" cy="3429479"/>
            <wp:effectExtent l="19050" t="19050" r="18415" b="1905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A27D7" w:rsidRDefault="00BA27D7" w:rsidP="009E1052">
      <w:pPr>
        <w:jc w:val="center"/>
      </w:pPr>
    </w:p>
    <w:p w:rsidR="009E1052" w:rsidRDefault="009E1052" w:rsidP="009E1052">
      <w:pPr>
        <w:jc w:val="center"/>
      </w:pPr>
    </w:p>
    <w:p w:rsidR="00BA27D7" w:rsidRDefault="00BA27D7" w:rsidP="009E1052">
      <w:pPr>
        <w:jc w:val="center"/>
      </w:pPr>
    </w:p>
    <w:p w:rsidR="00BA27D7" w:rsidRDefault="00BA27D7" w:rsidP="009E1052">
      <w:pPr>
        <w:jc w:val="center"/>
      </w:pPr>
    </w:p>
    <w:p w:rsidR="009763A9" w:rsidRDefault="009763A9" w:rsidP="0053638A"/>
    <w:p w:rsidR="00E6330B" w:rsidRDefault="0053638A" w:rsidP="0053638A">
      <w:pPr>
        <w:jc w:val="right"/>
      </w:pPr>
      <w:r w:rsidRPr="00612D26">
        <w:rPr>
          <w:rFonts w:hint="eastAsia"/>
          <w:iCs/>
          <w:spacing w:val="-4"/>
          <w:lang w:eastAsia="ja-JP"/>
        </w:rPr>
        <w:t>[</w:t>
      </w:r>
      <w:r>
        <w:rPr>
          <w:rFonts w:hint="eastAsia"/>
          <w:iCs/>
          <w:spacing w:val="-4"/>
          <w:lang w:eastAsia="ja-JP"/>
        </w:rPr>
        <w:t xml:space="preserve">End of </w:t>
      </w:r>
      <w:r>
        <w:rPr>
          <w:iCs/>
          <w:spacing w:val="-4"/>
          <w:lang w:eastAsia="ja-JP"/>
        </w:rPr>
        <w:t>A</w:t>
      </w:r>
      <w:r>
        <w:rPr>
          <w:rFonts w:hint="eastAsia"/>
          <w:iCs/>
          <w:spacing w:val="-4"/>
          <w:lang w:eastAsia="ja-JP"/>
        </w:rPr>
        <w:t>nnex and of document</w:t>
      </w:r>
      <w:r w:rsidRPr="00612D26">
        <w:rPr>
          <w:rFonts w:hint="eastAsia"/>
          <w:iCs/>
          <w:spacing w:val="-4"/>
          <w:lang w:eastAsia="ja-JP"/>
        </w:rPr>
        <w:t>]</w:t>
      </w:r>
    </w:p>
    <w:p w:rsidR="00E6330B" w:rsidRDefault="00E6330B" w:rsidP="00571767">
      <w:pPr>
        <w:jc w:val="right"/>
      </w:pPr>
    </w:p>
    <w:p w:rsidR="00E6330B" w:rsidRDefault="00E6330B" w:rsidP="00571767">
      <w:pPr>
        <w:jc w:val="right"/>
      </w:pPr>
    </w:p>
    <w:p w:rsidR="00E6330B" w:rsidRDefault="00E6330B" w:rsidP="00571767">
      <w:pPr>
        <w:jc w:val="right"/>
      </w:pPr>
    </w:p>
    <w:p w:rsidR="00E6330B" w:rsidRPr="00C5280D" w:rsidRDefault="00E6330B" w:rsidP="00571767">
      <w:pPr>
        <w:jc w:val="right"/>
      </w:pPr>
    </w:p>
    <w:sectPr w:rsidR="00E6330B" w:rsidRPr="00C5280D" w:rsidSect="0053638A">
      <w:headerReference w:type="default" r:id="rId29"/>
      <w:headerReference w:type="first" r:id="rId3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4F" w:rsidRDefault="00A4714F" w:rsidP="006655D3">
      <w:r>
        <w:separator/>
      </w:r>
    </w:p>
    <w:p w:rsidR="00A4714F" w:rsidRDefault="00A4714F" w:rsidP="006655D3"/>
    <w:p w:rsidR="00A4714F" w:rsidRDefault="00A4714F" w:rsidP="006655D3"/>
  </w:endnote>
  <w:endnote w:type="continuationSeparator" w:id="0">
    <w:p w:rsidR="00A4714F" w:rsidRDefault="00A4714F" w:rsidP="006655D3">
      <w:r>
        <w:separator/>
      </w:r>
    </w:p>
    <w:p w:rsidR="00A4714F" w:rsidRPr="00294751" w:rsidRDefault="00A4714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4714F" w:rsidRPr="00294751" w:rsidRDefault="00A4714F" w:rsidP="006655D3">
      <w:pPr>
        <w:rPr>
          <w:lang w:val="fr-FR"/>
        </w:rPr>
      </w:pPr>
    </w:p>
    <w:p w:rsidR="00A4714F" w:rsidRPr="00294751" w:rsidRDefault="00A4714F" w:rsidP="006655D3">
      <w:pPr>
        <w:rPr>
          <w:lang w:val="fr-FR"/>
        </w:rPr>
      </w:pPr>
    </w:p>
  </w:endnote>
  <w:endnote w:type="continuationNotice" w:id="1">
    <w:p w:rsidR="00A4714F" w:rsidRPr="00294751" w:rsidRDefault="00A4714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4714F" w:rsidRPr="00294751" w:rsidRDefault="00A4714F" w:rsidP="006655D3">
      <w:pPr>
        <w:rPr>
          <w:lang w:val="fr-FR"/>
        </w:rPr>
      </w:pPr>
    </w:p>
    <w:p w:rsidR="00A4714F" w:rsidRPr="00294751" w:rsidRDefault="00A4714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4F" w:rsidRDefault="00A4714F" w:rsidP="006655D3">
      <w:r>
        <w:separator/>
      </w:r>
    </w:p>
  </w:footnote>
  <w:footnote w:type="continuationSeparator" w:id="0">
    <w:p w:rsidR="00A4714F" w:rsidRDefault="00A4714F" w:rsidP="006655D3">
      <w:r>
        <w:separator/>
      </w:r>
    </w:p>
  </w:footnote>
  <w:footnote w:type="continuationNotice" w:id="1">
    <w:p w:rsidR="00A4714F" w:rsidRPr="00AB530F" w:rsidRDefault="00A4714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3A9" w:rsidRPr="00C5280D" w:rsidRDefault="009763A9" w:rsidP="00D73243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BMT/16/19</w:t>
    </w:r>
  </w:p>
  <w:p w:rsidR="009763A9" w:rsidRPr="00C5280D" w:rsidRDefault="009763A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bookmarkStart w:id="3" w:name="_Toc410822398"/>
    <w:bookmarkStart w:id="4" w:name="_Toc410822802"/>
    <w:r>
      <w:rPr>
        <w:rStyle w:val="PageNumber"/>
        <w:lang w:val="en-US"/>
      </w:rPr>
      <w:t>2</w:t>
    </w:r>
  </w:p>
  <w:p w:rsidR="009763A9" w:rsidRPr="00C5280D" w:rsidRDefault="009763A9" w:rsidP="006655D3">
    <w:bookmarkStart w:id="5" w:name="_Toc441145847"/>
    <w:bookmarkStart w:id="6" w:name="_Toc374716168"/>
    <w:bookmarkEnd w:id="3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4F" w:rsidRDefault="00A4714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TWC/35/13</w:t>
    </w:r>
    <w:r w:rsidR="00D556FC">
      <w:rPr>
        <w:rStyle w:val="PageNumber"/>
        <w:lang w:val="en-US"/>
      </w:rPr>
      <w:t xml:space="preserve"> Add.</w:t>
    </w:r>
  </w:p>
  <w:p w:rsidR="00A4714F" w:rsidRPr="00C5280D" w:rsidRDefault="00A4714F" w:rsidP="0053638A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97DB9">
      <w:rPr>
        <w:lang w:val="en-US"/>
      </w:rPr>
      <w:fldChar w:fldCharType="begin"/>
    </w:r>
    <w:r w:rsidRPr="00097DB9">
      <w:rPr>
        <w:lang w:val="en-US"/>
      </w:rPr>
      <w:instrText xml:space="preserve"> PAGE   \* MERGEFORMAT </w:instrText>
    </w:r>
    <w:r w:rsidRPr="00097DB9">
      <w:rPr>
        <w:lang w:val="en-US"/>
      </w:rPr>
      <w:fldChar w:fldCharType="separate"/>
    </w:r>
    <w:r w:rsidR="00481A47">
      <w:rPr>
        <w:noProof/>
        <w:lang w:val="en-US"/>
      </w:rPr>
      <w:t>9</w:t>
    </w:r>
    <w:r w:rsidRPr="00097DB9">
      <w:rPr>
        <w:noProof/>
        <w:lang w:val="en-US"/>
      </w:rPr>
      <w:fldChar w:fldCharType="end"/>
    </w:r>
  </w:p>
  <w:p w:rsidR="00A4714F" w:rsidRPr="00C5280D" w:rsidRDefault="00A4714F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14F" w:rsidRDefault="00A4714F" w:rsidP="0053638A">
    <w:pPr>
      <w:pStyle w:val="Header"/>
      <w:rPr>
        <w:lang w:val="fr-CH"/>
      </w:rPr>
    </w:pPr>
    <w:r>
      <w:rPr>
        <w:lang w:val="fr-CH"/>
      </w:rPr>
      <w:t xml:space="preserve">TWC/35/13 </w:t>
    </w:r>
    <w:proofErr w:type="spellStart"/>
    <w:r w:rsidR="009E1052">
      <w:rPr>
        <w:lang w:val="fr-CH"/>
      </w:rPr>
      <w:t>Add</w:t>
    </w:r>
    <w:proofErr w:type="spellEnd"/>
    <w:r w:rsidR="009E1052">
      <w:rPr>
        <w:lang w:val="fr-CH"/>
      </w:rPr>
      <w:t>.</w:t>
    </w:r>
  </w:p>
  <w:p w:rsidR="00A4714F" w:rsidRDefault="00A4714F" w:rsidP="0053638A">
    <w:pPr>
      <w:pStyle w:val="Header"/>
      <w:rPr>
        <w:lang w:val="fr-CH"/>
      </w:rPr>
    </w:pPr>
  </w:p>
  <w:p w:rsidR="00A4714F" w:rsidRDefault="00A4714F" w:rsidP="0053638A">
    <w:pPr>
      <w:pStyle w:val="Header"/>
      <w:rPr>
        <w:lang w:val="fr-CH"/>
      </w:rPr>
    </w:pPr>
    <w:r>
      <w:rPr>
        <w:lang w:val="fr-CH"/>
      </w:rPr>
      <w:t>ANNEX</w:t>
    </w:r>
  </w:p>
  <w:p w:rsidR="00A4714F" w:rsidRDefault="00A4714F" w:rsidP="005363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250"/>
    <w:multiLevelType w:val="hybridMultilevel"/>
    <w:tmpl w:val="CECC1F72"/>
    <w:lvl w:ilvl="0" w:tplc="AE9C1696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2">
    <w:nsid w:val="0D274E3C"/>
    <w:multiLevelType w:val="hybridMultilevel"/>
    <w:tmpl w:val="2FCAC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34A7E"/>
    <w:multiLevelType w:val="hybridMultilevel"/>
    <w:tmpl w:val="E07468F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18A938AD"/>
    <w:multiLevelType w:val="hybridMultilevel"/>
    <w:tmpl w:val="2F7AD2C6"/>
    <w:lvl w:ilvl="0" w:tplc="4130552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9924FC"/>
    <w:multiLevelType w:val="hybridMultilevel"/>
    <w:tmpl w:val="4328BE50"/>
    <w:lvl w:ilvl="0" w:tplc="00AAEC1A">
      <w:start w:val="1"/>
      <w:numFmt w:val="bullet"/>
      <w:lvlText w:val="•"/>
      <w:lvlJc w:val="left"/>
      <w:pPr>
        <w:ind w:left="1412" w:hanging="420"/>
      </w:pPr>
      <w:rPr>
        <w:rFonts w:ascii="Arial" w:hAnsi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2497647D"/>
    <w:multiLevelType w:val="hybridMultilevel"/>
    <w:tmpl w:val="D39EF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50CC2"/>
    <w:multiLevelType w:val="hybridMultilevel"/>
    <w:tmpl w:val="A9FCCB1E"/>
    <w:lvl w:ilvl="0" w:tplc="CB96ACDA">
      <w:start w:val="1"/>
      <w:numFmt w:val="decimal"/>
      <w:lvlText w:val="%1."/>
      <w:lvlJc w:val="left"/>
      <w:pPr>
        <w:ind w:left="501" w:hanging="360"/>
      </w:pPr>
      <w:rPr>
        <w:rFonts w:ascii="Arial" w:hAnsi="Arial" w:hint="default"/>
        <w:b w:val="0"/>
        <w:i w:val="0"/>
        <w:vanish/>
        <w:color w:val="auto"/>
        <w:spacing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E1D0C"/>
    <w:multiLevelType w:val="hybridMultilevel"/>
    <w:tmpl w:val="F9CA4FD6"/>
    <w:lvl w:ilvl="0" w:tplc="A6049664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9">
    <w:nsid w:val="2E565076"/>
    <w:multiLevelType w:val="hybridMultilevel"/>
    <w:tmpl w:val="0B28634A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>
    <w:nsid w:val="31136853"/>
    <w:multiLevelType w:val="hybridMultilevel"/>
    <w:tmpl w:val="D09EB354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678DE"/>
    <w:multiLevelType w:val="hybridMultilevel"/>
    <w:tmpl w:val="537C3ECA"/>
    <w:lvl w:ilvl="0" w:tplc="9C4ED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4A0C32"/>
    <w:multiLevelType w:val="hybridMultilevel"/>
    <w:tmpl w:val="178CD2FA"/>
    <w:lvl w:ilvl="0" w:tplc="08090001">
      <w:start w:val="1"/>
      <w:numFmt w:val="bullet"/>
      <w:lvlText w:val=""/>
      <w:lvlJc w:val="left"/>
      <w:pPr>
        <w:ind w:left="-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</w:abstractNum>
  <w:abstractNum w:abstractNumId="13">
    <w:nsid w:val="33737845"/>
    <w:multiLevelType w:val="hybridMultilevel"/>
    <w:tmpl w:val="7108A464"/>
    <w:lvl w:ilvl="0" w:tplc="4BF8C83E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4">
    <w:nsid w:val="35775566"/>
    <w:multiLevelType w:val="hybridMultilevel"/>
    <w:tmpl w:val="FF7614BE"/>
    <w:lvl w:ilvl="0" w:tplc="3B58EFDA">
      <w:start w:val="3"/>
      <w:numFmt w:val="bullet"/>
      <w:lvlText w:val="–"/>
      <w:lvlJc w:val="left"/>
      <w:pPr>
        <w:ind w:left="1412" w:hanging="42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>
    <w:nsid w:val="39507F84"/>
    <w:multiLevelType w:val="hybridMultilevel"/>
    <w:tmpl w:val="6EF8894A"/>
    <w:lvl w:ilvl="0" w:tplc="0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F7EE6"/>
    <w:multiLevelType w:val="hybridMultilevel"/>
    <w:tmpl w:val="B60C9598"/>
    <w:lvl w:ilvl="0" w:tplc="6C0EB2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2556B2"/>
    <w:multiLevelType w:val="hybridMultilevel"/>
    <w:tmpl w:val="5C5A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01D59"/>
    <w:multiLevelType w:val="hybridMultilevel"/>
    <w:tmpl w:val="176E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407F4"/>
    <w:multiLevelType w:val="hybridMultilevel"/>
    <w:tmpl w:val="04B6384A"/>
    <w:lvl w:ilvl="0" w:tplc="6B7E5054">
      <w:start w:val="1"/>
      <w:numFmt w:val="lowerRoman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D9F0C56"/>
    <w:multiLevelType w:val="hybridMultilevel"/>
    <w:tmpl w:val="2B721626"/>
    <w:lvl w:ilvl="0" w:tplc="5F92C6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3F47B0C"/>
    <w:multiLevelType w:val="hybridMultilevel"/>
    <w:tmpl w:val="C3924F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9082A"/>
    <w:multiLevelType w:val="hybridMultilevel"/>
    <w:tmpl w:val="926CA64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84F26"/>
    <w:multiLevelType w:val="hybridMultilevel"/>
    <w:tmpl w:val="3EC67B54"/>
    <w:lvl w:ilvl="0" w:tplc="00AAEC1A">
      <w:start w:val="1"/>
      <w:numFmt w:val="bullet"/>
      <w:lvlText w:val="•"/>
      <w:lvlJc w:val="left"/>
      <w:pPr>
        <w:ind w:left="1712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5F075690"/>
    <w:multiLevelType w:val="hybridMultilevel"/>
    <w:tmpl w:val="022835D4"/>
    <w:lvl w:ilvl="0" w:tplc="8B7CA810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5">
    <w:nsid w:val="62AB7769"/>
    <w:multiLevelType w:val="hybridMultilevel"/>
    <w:tmpl w:val="9A46F13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637C5006"/>
    <w:multiLevelType w:val="hybridMultilevel"/>
    <w:tmpl w:val="04C43000"/>
    <w:lvl w:ilvl="0" w:tplc="F2E006F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27">
    <w:nsid w:val="69193054"/>
    <w:multiLevelType w:val="hybridMultilevel"/>
    <w:tmpl w:val="537C3ECA"/>
    <w:lvl w:ilvl="0" w:tplc="9C4ED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35262"/>
    <w:multiLevelType w:val="hybridMultilevel"/>
    <w:tmpl w:val="672805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F45F2D"/>
    <w:multiLevelType w:val="hybridMultilevel"/>
    <w:tmpl w:val="537C3ECA"/>
    <w:lvl w:ilvl="0" w:tplc="9C4EDF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BC6F3F"/>
    <w:multiLevelType w:val="hybridMultilevel"/>
    <w:tmpl w:val="45703934"/>
    <w:lvl w:ilvl="0" w:tplc="EE8893E8">
      <w:start w:val="3"/>
      <w:numFmt w:val="bullet"/>
      <w:lvlText w:val="–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CB307D98">
      <w:start w:val="3"/>
      <w:numFmt w:val="bullet"/>
      <w:lvlText w:val=""/>
      <w:lvlJc w:val="left"/>
      <w:pPr>
        <w:ind w:left="2072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>
    <w:nsid w:val="7B9838DE"/>
    <w:multiLevelType w:val="hybridMultilevel"/>
    <w:tmpl w:val="A76C45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E41F0C"/>
    <w:multiLevelType w:val="hybridMultilevel"/>
    <w:tmpl w:val="557A86D0"/>
    <w:lvl w:ilvl="0" w:tplc="B41AE5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9"/>
  </w:num>
  <w:num w:numId="4">
    <w:abstractNumId w:val="3"/>
  </w:num>
  <w:num w:numId="5">
    <w:abstractNumId w:val="30"/>
  </w:num>
  <w:num w:numId="6">
    <w:abstractNumId w:val="9"/>
  </w:num>
  <w:num w:numId="7">
    <w:abstractNumId w:val="14"/>
  </w:num>
  <w:num w:numId="8">
    <w:abstractNumId w:val="5"/>
  </w:num>
  <w:num w:numId="9">
    <w:abstractNumId w:val="23"/>
  </w:num>
  <w:num w:numId="10">
    <w:abstractNumId w:val="13"/>
  </w:num>
  <w:num w:numId="11">
    <w:abstractNumId w:val="2"/>
  </w:num>
  <w:num w:numId="12">
    <w:abstractNumId w:val="17"/>
  </w:num>
  <w:num w:numId="13">
    <w:abstractNumId w:val="31"/>
  </w:num>
  <w:num w:numId="14">
    <w:abstractNumId w:val="18"/>
  </w:num>
  <w:num w:numId="15">
    <w:abstractNumId w:val="28"/>
  </w:num>
  <w:num w:numId="16">
    <w:abstractNumId w:val="6"/>
  </w:num>
  <w:num w:numId="17">
    <w:abstractNumId w:val="22"/>
  </w:num>
  <w:num w:numId="18">
    <w:abstractNumId w:val="15"/>
  </w:num>
  <w:num w:numId="19">
    <w:abstractNumId w:val="10"/>
  </w:num>
  <w:num w:numId="20">
    <w:abstractNumId w:val="20"/>
  </w:num>
  <w:num w:numId="21">
    <w:abstractNumId w:val="0"/>
  </w:num>
  <w:num w:numId="22">
    <w:abstractNumId w:val="26"/>
  </w:num>
  <w:num w:numId="23">
    <w:abstractNumId w:val="4"/>
  </w:num>
  <w:num w:numId="24">
    <w:abstractNumId w:val="24"/>
  </w:num>
  <w:num w:numId="25">
    <w:abstractNumId w:val="8"/>
  </w:num>
  <w:num w:numId="26">
    <w:abstractNumId w:val="32"/>
  </w:num>
  <w:num w:numId="27">
    <w:abstractNumId w:val="16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1"/>
  </w:num>
  <w:num w:numId="31">
    <w:abstractNumId w:val="12"/>
  </w:num>
  <w:num w:numId="32">
    <w:abstractNumId w:val="29"/>
  </w:num>
  <w:num w:numId="33">
    <w:abstractNumId w:val="27"/>
  </w:num>
  <w:num w:numId="34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rian">
    <w15:presenceInfo w15:providerId="None" w15:userId="ad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97"/>
    <w:rsid w:val="00010CF3"/>
    <w:rsid w:val="00011E27"/>
    <w:rsid w:val="000148BC"/>
    <w:rsid w:val="00024AB8"/>
    <w:rsid w:val="000272B4"/>
    <w:rsid w:val="00030854"/>
    <w:rsid w:val="00036028"/>
    <w:rsid w:val="00044642"/>
    <w:rsid w:val="000446B9"/>
    <w:rsid w:val="00047E21"/>
    <w:rsid w:val="00050E16"/>
    <w:rsid w:val="0005428A"/>
    <w:rsid w:val="000669EB"/>
    <w:rsid w:val="00076A8E"/>
    <w:rsid w:val="00083750"/>
    <w:rsid w:val="00085505"/>
    <w:rsid w:val="0009084B"/>
    <w:rsid w:val="000A21B3"/>
    <w:rsid w:val="000B103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233E4"/>
    <w:rsid w:val="00131564"/>
    <w:rsid w:val="00137977"/>
    <w:rsid w:val="00141DB8"/>
    <w:rsid w:val="00155B4F"/>
    <w:rsid w:val="0017188C"/>
    <w:rsid w:val="00172084"/>
    <w:rsid w:val="0017474A"/>
    <w:rsid w:val="001758C6"/>
    <w:rsid w:val="00182B99"/>
    <w:rsid w:val="001A12B5"/>
    <w:rsid w:val="001B0481"/>
    <w:rsid w:val="001C31D9"/>
    <w:rsid w:val="001D6303"/>
    <w:rsid w:val="002004A1"/>
    <w:rsid w:val="0021042B"/>
    <w:rsid w:val="0021332C"/>
    <w:rsid w:val="00213982"/>
    <w:rsid w:val="0024416D"/>
    <w:rsid w:val="00260EC2"/>
    <w:rsid w:val="00271911"/>
    <w:rsid w:val="002800A0"/>
    <w:rsid w:val="002801B3"/>
    <w:rsid w:val="00281060"/>
    <w:rsid w:val="002940E8"/>
    <w:rsid w:val="00294751"/>
    <w:rsid w:val="00296192"/>
    <w:rsid w:val="002966F1"/>
    <w:rsid w:val="002A63F3"/>
    <w:rsid w:val="002A6E50"/>
    <w:rsid w:val="002B4298"/>
    <w:rsid w:val="002C256A"/>
    <w:rsid w:val="002D75FD"/>
    <w:rsid w:val="002D7C70"/>
    <w:rsid w:val="00305A7F"/>
    <w:rsid w:val="003111B4"/>
    <w:rsid w:val="0031508D"/>
    <w:rsid w:val="003152FE"/>
    <w:rsid w:val="00315EFA"/>
    <w:rsid w:val="00320552"/>
    <w:rsid w:val="00327436"/>
    <w:rsid w:val="00335389"/>
    <w:rsid w:val="00340505"/>
    <w:rsid w:val="00344BD6"/>
    <w:rsid w:val="0035528D"/>
    <w:rsid w:val="00361821"/>
    <w:rsid w:val="00361E9E"/>
    <w:rsid w:val="003B7E3E"/>
    <w:rsid w:val="003C7FBE"/>
    <w:rsid w:val="003D227C"/>
    <w:rsid w:val="003D2B4D"/>
    <w:rsid w:val="003E012F"/>
    <w:rsid w:val="003E2248"/>
    <w:rsid w:val="003F0ED7"/>
    <w:rsid w:val="00444A88"/>
    <w:rsid w:val="00456B44"/>
    <w:rsid w:val="00474271"/>
    <w:rsid w:val="00474DA4"/>
    <w:rsid w:val="00476B4D"/>
    <w:rsid w:val="004805FA"/>
    <w:rsid w:val="00481A47"/>
    <w:rsid w:val="004935D2"/>
    <w:rsid w:val="0049744F"/>
    <w:rsid w:val="004A2BBE"/>
    <w:rsid w:val="004B1215"/>
    <w:rsid w:val="004C55C5"/>
    <w:rsid w:val="004D047D"/>
    <w:rsid w:val="004F1E9E"/>
    <w:rsid w:val="004F305A"/>
    <w:rsid w:val="00501450"/>
    <w:rsid w:val="00512164"/>
    <w:rsid w:val="00520297"/>
    <w:rsid w:val="00525275"/>
    <w:rsid w:val="00532C0E"/>
    <w:rsid w:val="005338F9"/>
    <w:rsid w:val="005339F7"/>
    <w:rsid w:val="00534256"/>
    <w:rsid w:val="0053638A"/>
    <w:rsid w:val="0054281C"/>
    <w:rsid w:val="00544581"/>
    <w:rsid w:val="0055268D"/>
    <w:rsid w:val="00553E11"/>
    <w:rsid w:val="00571767"/>
    <w:rsid w:val="0057575B"/>
    <w:rsid w:val="00576BE4"/>
    <w:rsid w:val="00583AE2"/>
    <w:rsid w:val="00590C75"/>
    <w:rsid w:val="005A400A"/>
    <w:rsid w:val="005B4603"/>
    <w:rsid w:val="005B4E39"/>
    <w:rsid w:val="005B7B97"/>
    <w:rsid w:val="005C1A67"/>
    <w:rsid w:val="005E49BF"/>
    <w:rsid w:val="005F7B92"/>
    <w:rsid w:val="00600D01"/>
    <w:rsid w:val="00610A4C"/>
    <w:rsid w:val="00612379"/>
    <w:rsid w:val="006145DE"/>
    <w:rsid w:val="006153B6"/>
    <w:rsid w:val="0061555F"/>
    <w:rsid w:val="00621302"/>
    <w:rsid w:val="00634FB5"/>
    <w:rsid w:val="00636CA6"/>
    <w:rsid w:val="00641200"/>
    <w:rsid w:val="006455EC"/>
    <w:rsid w:val="0064648B"/>
    <w:rsid w:val="00647BC6"/>
    <w:rsid w:val="006655D3"/>
    <w:rsid w:val="00667404"/>
    <w:rsid w:val="00687EB4"/>
    <w:rsid w:val="00695C56"/>
    <w:rsid w:val="006A5CDE"/>
    <w:rsid w:val="006A644A"/>
    <w:rsid w:val="006B17D2"/>
    <w:rsid w:val="006B79AD"/>
    <w:rsid w:val="006C224E"/>
    <w:rsid w:val="006D780A"/>
    <w:rsid w:val="006E2096"/>
    <w:rsid w:val="006E314E"/>
    <w:rsid w:val="006F7D0A"/>
    <w:rsid w:val="0071271E"/>
    <w:rsid w:val="00732A6C"/>
    <w:rsid w:val="00732DEC"/>
    <w:rsid w:val="00735BD5"/>
    <w:rsid w:val="00751613"/>
    <w:rsid w:val="00752A5F"/>
    <w:rsid w:val="007556F6"/>
    <w:rsid w:val="00760EEF"/>
    <w:rsid w:val="00777EE5"/>
    <w:rsid w:val="00784836"/>
    <w:rsid w:val="0079023E"/>
    <w:rsid w:val="00796BAF"/>
    <w:rsid w:val="007A2854"/>
    <w:rsid w:val="007B48C6"/>
    <w:rsid w:val="007C1D92"/>
    <w:rsid w:val="007C21BB"/>
    <w:rsid w:val="007C4CB9"/>
    <w:rsid w:val="007D0B9D"/>
    <w:rsid w:val="007D19B0"/>
    <w:rsid w:val="007D6195"/>
    <w:rsid w:val="007E152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35F6"/>
    <w:rsid w:val="00865CC4"/>
    <w:rsid w:val="00867AC1"/>
    <w:rsid w:val="00884D81"/>
    <w:rsid w:val="00890DF8"/>
    <w:rsid w:val="008A743F"/>
    <w:rsid w:val="008C0970"/>
    <w:rsid w:val="008C183E"/>
    <w:rsid w:val="008D0BC5"/>
    <w:rsid w:val="008D2CF7"/>
    <w:rsid w:val="00900C26"/>
    <w:rsid w:val="0090197F"/>
    <w:rsid w:val="00903FA7"/>
    <w:rsid w:val="00906DDC"/>
    <w:rsid w:val="00934E09"/>
    <w:rsid w:val="00936253"/>
    <w:rsid w:val="00940D46"/>
    <w:rsid w:val="0094520D"/>
    <w:rsid w:val="00952DD4"/>
    <w:rsid w:val="00965AE7"/>
    <w:rsid w:val="0096717D"/>
    <w:rsid w:val="00970FED"/>
    <w:rsid w:val="00973ECE"/>
    <w:rsid w:val="009763A9"/>
    <w:rsid w:val="00992D82"/>
    <w:rsid w:val="00997029"/>
    <w:rsid w:val="009A19EC"/>
    <w:rsid w:val="009A65E5"/>
    <w:rsid w:val="009A7339"/>
    <w:rsid w:val="009A7D39"/>
    <w:rsid w:val="009B440E"/>
    <w:rsid w:val="009C37BA"/>
    <w:rsid w:val="009C532F"/>
    <w:rsid w:val="009D690D"/>
    <w:rsid w:val="009E1052"/>
    <w:rsid w:val="009E163A"/>
    <w:rsid w:val="009E65B6"/>
    <w:rsid w:val="00A24C10"/>
    <w:rsid w:val="00A24C8E"/>
    <w:rsid w:val="00A276FA"/>
    <w:rsid w:val="00A42AC3"/>
    <w:rsid w:val="00A430CF"/>
    <w:rsid w:val="00A4714F"/>
    <w:rsid w:val="00A531C0"/>
    <w:rsid w:val="00A54309"/>
    <w:rsid w:val="00A926A4"/>
    <w:rsid w:val="00AB2B93"/>
    <w:rsid w:val="00AB4EFC"/>
    <w:rsid w:val="00AB530F"/>
    <w:rsid w:val="00AB7E5B"/>
    <w:rsid w:val="00AC2883"/>
    <w:rsid w:val="00AE0EF1"/>
    <w:rsid w:val="00AE2937"/>
    <w:rsid w:val="00AE73D9"/>
    <w:rsid w:val="00B07301"/>
    <w:rsid w:val="00B11F3E"/>
    <w:rsid w:val="00B13C75"/>
    <w:rsid w:val="00B224DE"/>
    <w:rsid w:val="00B324D4"/>
    <w:rsid w:val="00B46575"/>
    <w:rsid w:val="00B560B3"/>
    <w:rsid w:val="00B61777"/>
    <w:rsid w:val="00B8128B"/>
    <w:rsid w:val="00B84BBD"/>
    <w:rsid w:val="00B93BB4"/>
    <w:rsid w:val="00BA1991"/>
    <w:rsid w:val="00BA27D7"/>
    <w:rsid w:val="00BA43FB"/>
    <w:rsid w:val="00BC127D"/>
    <w:rsid w:val="00BC1FE6"/>
    <w:rsid w:val="00BC28E5"/>
    <w:rsid w:val="00BD313C"/>
    <w:rsid w:val="00BF1D47"/>
    <w:rsid w:val="00C061B6"/>
    <w:rsid w:val="00C21E23"/>
    <w:rsid w:val="00C2446C"/>
    <w:rsid w:val="00C36AE5"/>
    <w:rsid w:val="00C41F17"/>
    <w:rsid w:val="00C458EA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13B"/>
    <w:rsid w:val="00CC2841"/>
    <w:rsid w:val="00CF1330"/>
    <w:rsid w:val="00CF7E36"/>
    <w:rsid w:val="00D243DA"/>
    <w:rsid w:val="00D25AEB"/>
    <w:rsid w:val="00D3708D"/>
    <w:rsid w:val="00D40426"/>
    <w:rsid w:val="00D556FC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F2468"/>
    <w:rsid w:val="00E06076"/>
    <w:rsid w:val="00E07D87"/>
    <w:rsid w:val="00E32F7E"/>
    <w:rsid w:val="00E3667F"/>
    <w:rsid w:val="00E5071F"/>
    <w:rsid w:val="00E5267B"/>
    <w:rsid w:val="00E6330B"/>
    <w:rsid w:val="00E70039"/>
    <w:rsid w:val="00E72D49"/>
    <w:rsid w:val="00E7593C"/>
    <w:rsid w:val="00E7678A"/>
    <w:rsid w:val="00E935F1"/>
    <w:rsid w:val="00E94A81"/>
    <w:rsid w:val="00E95BB1"/>
    <w:rsid w:val="00EA1FFB"/>
    <w:rsid w:val="00EB048E"/>
    <w:rsid w:val="00EB2849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75D00"/>
    <w:rsid w:val="00FA48A8"/>
    <w:rsid w:val="00FA49AB"/>
    <w:rsid w:val="00FA576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A2BB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2BBE"/>
    <w:rPr>
      <w:rFonts w:ascii="Arial" w:hAnsi="Arial"/>
      <w:caps/>
    </w:rPr>
  </w:style>
  <w:style w:type="table" w:styleId="TableGrid">
    <w:name w:val="Table Grid"/>
    <w:basedOn w:val="TableNormal"/>
    <w:rsid w:val="004A2BB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A2BBE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t-IT"/>
    </w:rPr>
  </w:style>
  <w:style w:type="character" w:customStyle="1" w:styleId="FootnoteTextChar">
    <w:name w:val="Footnote Text Char"/>
    <w:basedOn w:val="DefaultParagraphFont"/>
    <w:link w:val="FootnoteText"/>
    <w:rsid w:val="00E6330B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638A"/>
    <w:rPr>
      <w:rFonts w:ascii="Arial" w:hAnsi="Arial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A926A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926A4"/>
    <w:pPr>
      <w:spacing w:before="0" w:line="280" w:lineRule="exact"/>
      <w:ind w:left="1589"/>
      <w:contextualSpacing w:val="0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926A4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A926A4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A926A4"/>
    <w:pPr>
      <w:spacing w:before="0" w:line="280" w:lineRule="exact"/>
      <w:ind w:left="1361"/>
      <w:contextualSpacing w:val="0"/>
      <w:jc w:val="both"/>
    </w:pPr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A926A4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926A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926A4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A926A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926A4"/>
    <w:rPr>
      <w:rFonts w:ascii="Arial" w:hAnsi="Arial"/>
      <w:b/>
      <w:bCs/>
      <w:sz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926A4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A926A4"/>
    <w:pPr>
      <w:ind w:left="4536"/>
    </w:pPr>
    <w:rPr>
      <w:rFonts w:eastAsiaTheme="minorEastAsia"/>
      <w:i/>
      <w:lang w:val="es-ES_tradnl"/>
    </w:rPr>
  </w:style>
  <w:style w:type="paragraph" w:customStyle="1" w:styleId="TOCAnnex">
    <w:name w:val="TOC Annex"/>
    <w:basedOn w:val="Normal"/>
    <w:rsid w:val="00A926A4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A926A4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A926A4"/>
    <w:rPr>
      <w:i/>
      <w:iCs/>
    </w:rPr>
  </w:style>
  <w:style w:type="table" w:customStyle="1" w:styleId="TableGrid1">
    <w:name w:val="Table Grid1"/>
    <w:basedOn w:val="TableNormal"/>
    <w:next w:val="TableGrid"/>
    <w:rsid w:val="00A926A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A926A4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A926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A926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A926A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A926A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A926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A926A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A926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A926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A926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26A4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A926A4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9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6A4"/>
    <w:rPr>
      <w:rFonts w:ascii="Arial" w:eastAsiaTheme="minorEastAsia" w:hAnsi="Arial"/>
      <w:b/>
      <w:bCs/>
    </w:rPr>
  </w:style>
  <w:style w:type="table" w:customStyle="1" w:styleId="TableGrid2">
    <w:name w:val="Table Grid2"/>
    <w:basedOn w:val="TableNormal"/>
    <w:next w:val="TableGrid"/>
    <w:rsid w:val="003E012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A2BB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00D0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00D0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5B7B97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B7B97"/>
    <w:pPr>
      <w:ind w:left="567"/>
    </w:pPr>
  </w:style>
  <w:style w:type="paragraph" w:customStyle="1" w:styleId="Default">
    <w:name w:val="Default"/>
    <w:rsid w:val="003205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A2BBE"/>
    <w:rPr>
      <w:rFonts w:ascii="Arial" w:hAnsi="Arial"/>
      <w:caps/>
    </w:rPr>
  </w:style>
  <w:style w:type="table" w:styleId="TableGrid">
    <w:name w:val="Table Grid"/>
    <w:basedOn w:val="TableNormal"/>
    <w:rsid w:val="004A2BBE"/>
    <w:rPr>
      <w:rFonts w:asciiTheme="minorHAnsi" w:eastAsiaTheme="minorEastAsia" w:hAnsiTheme="minorHAnsi" w:cstheme="minorBidi"/>
      <w:kern w:val="2"/>
      <w:sz w:val="21"/>
      <w:szCs w:val="22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4A2BBE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it-IT"/>
    </w:rPr>
  </w:style>
  <w:style w:type="character" w:customStyle="1" w:styleId="FootnoteTextChar">
    <w:name w:val="Footnote Text Char"/>
    <w:basedOn w:val="DefaultParagraphFont"/>
    <w:link w:val="FootnoteText"/>
    <w:rsid w:val="00E6330B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3638A"/>
    <w:rPr>
      <w:rFonts w:ascii="Arial" w:hAnsi="Arial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A926A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926A4"/>
    <w:pPr>
      <w:spacing w:before="0" w:line="280" w:lineRule="exact"/>
      <w:ind w:left="1589"/>
      <w:contextualSpacing w:val="0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926A4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A926A4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A926A4"/>
    <w:pPr>
      <w:spacing w:before="0" w:line="280" w:lineRule="exact"/>
      <w:ind w:left="1361"/>
      <w:contextualSpacing w:val="0"/>
      <w:jc w:val="both"/>
    </w:pPr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A926A4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926A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926A4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A926A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926A4"/>
    <w:rPr>
      <w:rFonts w:ascii="Arial" w:hAnsi="Arial"/>
      <w:b/>
      <w:bCs/>
      <w:sz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926A4"/>
    <w:rPr>
      <w:rFonts w:ascii="Arial" w:hAnsi="Arial"/>
      <w:u w:val="single"/>
    </w:rPr>
  </w:style>
  <w:style w:type="paragraph" w:customStyle="1" w:styleId="DecisionInvitingPara">
    <w:name w:val="Decision Inviting Para."/>
    <w:basedOn w:val="Normal"/>
    <w:rsid w:val="00A926A4"/>
    <w:pPr>
      <w:ind w:left="4536"/>
    </w:pPr>
    <w:rPr>
      <w:rFonts w:eastAsiaTheme="minorEastAsia"/>
      <w:i/>
      <w:lang w:val="es-ES_tradnl"/>
    </w:rPr>
  </w:style>
  <w:style w:type="paragraph" w:customStyle="1" w:styleId="TOCAnnex">
    <w:name w:val="TOC Annex"/>
    <w:basedOn w:val="Normal"/>
    <w:rsid w:val="00A926A4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rFonts w:eastAsiaTheme="minorEastAsia"/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A926A4"/>
    <w:rPr>
      <w:color w:val="800080" w:themeColor="followedHyperlink"/>
      <w:u w:val="single"/>
    </w:rPr>
  </w:style>
  <w:style w:type="character" w:styleId="Emphasis">
    <w:name w:val="Emphasis"/>
    <w:basedOn w:val="DefaultParagraphFont"/>
    <w:qFormat/>
    <w:rsid w:val="00A926A4"/>
    <w:rPr>
      <w:i/>
      <w:iCs/>
    </w:rPr>
  </w:style>
  <w:style w:type="table" w:customStyle="1" w:styleId="TableGrid1">
    <w:name w:val="Table Grid1"/>
    <w:basedOn w:val="TableNormal"/>
    <w:next w:val="TableGrid"/>
    <w:rsid w:val="00A926A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A926A4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6">
    <w:name w:val="xl66"/>
    <w:basedOn w:val="Normal"/>
    <w:rsid w:val="00A926A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7">
    <w:name w:val="xl67"/>
    <w:basedOn w:val="Normal"/>
    <w:rsid w:val="00A926A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8">
    <w:name w:val="xl68"/>
    <w:basedOn w:val="Normal"/>
    <w:rsid w:val="00A926A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69">
    <w:name w:val="xl69"/>
    <w:basedOn w:val="Normal"/>
    <w:rsid w:val="00A926A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0">
    <w:name w:val="xl70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1">
    <w:name w:val="xl71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2">
    <w:name w:val="xl72"/>
    <w:basedOn w:val="Normal"/>
    <w:rsid w:val="00A926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xl73">
    <w:name w:val="xl73"/>
    <w:basedOn w:val="Normal"/>
    <w:rsid w:val="00A926A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4">
    <w:name w:val="xl74"/>
    <w:basedOn w:val="Normal"/>
    <w:rsid w:val="00A926A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5">
    <w:name w:val="xl75"/>
    <w:basedOn w:val="Normal"/>
    <w:rsid w:val="00A926A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xl76">
    <w:name w:val="xl76"/>
    <w:basedOn w:val="Normal"/>
    <w:rsid w:val="00A926A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Theme="minorEastAsia" w:hAnsi="Times New Roman"/>
      <w:sz w:val="24"/>
      <w:szCs w:val="24"/>
    </w:rPr>
  </w:style>
  <w:style w:type="character" w:styleId="CommentReference">
    <w:name w:val="annotation reference"/>
    <w:basedOn w:val="DefaultParagraphFont"/>
    <w:unhideWhenUsed/>
    <w:rsid w:val="00A926A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26A4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rsid w:val="00A926A4"/>
    <w:rPr>
      <w:rFonts w:ascii="Arial" w:eastAsiaTheme="minorEastAsia" w:hAnsi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926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926A4"/>
    <w:rPr>
      <w:rFonts w:ascii="Arial" w:eastAsiaTheme="minorEastAsia" w:hAnsi="Arial"/>
      <w:b/>
      <w:bCs/>
    </w:rPr>
  </w:style>
  <w:style w:type="table" w:customStyle="1" w:styleId="TableGrid2">
    <w:name w:val="Table Grid2"/>
    <w:basedOn w:val="TableNormal"/>
    <w:next w:val="TableGrid"/>
    <w:rsid w:val="003E012F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header" Target="header1.xml"/><Relationship Id="rId19" Type="http://schemas.openxmlformats.org/officeDocument/2006/relationships/image" Target="media/image10.pn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195D-7ED0-4AB2-8874-BB6371976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158</Words>
  <Characters>978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TWC/35</vt:lpstr>
    </vt:vector>
  </TitlesOfParts>
  <Company>UPOV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TWC/35</dc:title>
  <dc:creator>MOTOMURA Tomochika</dc:creator>
  <cp:lastModifiedBy>MAY Jessica</cp:lastModifiedBy>
  <cp:revision>15</cp:revision>
  <cp:lastPrinted>2017-11-03T07:53:00Z</cp:lastPrinted>
  <dcterms:created xsi:type="dcterms:W3CDTF">2017-11-02T13:21:00Z</dcterms:created>
  <dcterms:modified xsi:type="dcterms:W3CDTF">2017-11-09T10:33:00Z</dcterms:modified>
</cp:coreProperties>
</file>