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40C7C" w:rsidTr="0018780B">
        <w:trPr>
          <w:trHeight w:val="1760"/>
        </w:trPr>
        <w:tc>
          <w:tcPr>
            <w:tcW w:w="4243" w:type="dxa"/>
          </w:tcPr>
          <w:p w:rsidR="000D7780" w:rsidRPr="00C5280D" w:rsidRDefault="000D7780" w:rsidP="002A38AD"/>
        </w:tc>
        <w:tc>
          <w:tcPr>
            <w:tcW w:w="1646" w:type="dxa"/>
            <w:vAlign w:val="center"/>
          </w:tcPr>
          <w:p w:rsidR="000D7780" w:rsidRPr="00340C7C" w:rsidRDefault="00962C45" w:rsidP="002A38AD">
            <w:pPr>
              <w:pStyle w:val="LogoUPOV"/>
            </w:pPr>
            <w:r w:rsidRPr="00340C7C">
              <w:rPr>
                <w:noProof/>
              </w:rPr>
              <w:drawing>
                <wp:inline distT="0" distB="0" distL="0" distR="0" wp14:anchorId="1C008036" wp14:editId="5A4348FE">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340C7C" w:rsidRDefault="0024416D" w:rsidP="002A38AD">
            <w:pPr>
              <w:pStyle w:val="Lettrine"/>
            </w:pPr>
            <w:r w:rsidRPr="00340C7C">
              <w:t>E</w:t>
            </w:r>
          </w:p>
          <w:p w:rsidR="000D7780" w:rsidRPr="00340C7C" w:rsidRDefault="00667404" w:rsidP="002A38AD">
            <w:pPr>
              <w:pStyle w:val="Docoriginal"/>
              <w:rPr>
                <w:lang w:eastAsia="ja-JP"/>
              </w:rPr>
            </w:pPr>
            <w:r w:rsidRPr="00340C7C">
              <w:t>T</w:t>
            </w:r>
            <w:r w:rsidR="0018780B" w:rsidRPr="00340C7C">
              <w:t>W</w:t>
            </w:r>
            <w:r w:rsidR="001317B6" w:rsidRPr="00340C7C">
              <w:t>C</w:t>
            </w:r>
            <w:r w:rsidRPr="00340C7C">
              <w:t>/</w:t>
            </w:r>
            <w:r w:rsidR="001317B6" w:rsidRPr="00340C7C">
              <w:t>33</w:t>
            </w:r>
            <w:r w:rsidRPr="00340C7C">
              <w:t>/</w:t>
            </w:r>
            <w:bookmarkStart w:id="0" w:name="Code"/>
            <w:bookmarkEnd w:id="0"/>
            <w:r w:rsidR="001317B6" w:rsidRPr="00340C7C">
              <w:t>30</w:t>
            </w:r>
          </w:p>
          <w:p w:rsidR="000D7780" w:rsidRPr="00340C7C" w:rsidRDefault="0061555F" w:rsidP="002A38AD">
            <w:pPr>
              <w:pStyle w:val="Docoriginal"/>
              <w:rPr>
                <w:b w:val="0"/>
                <w:spacing w:val="0"/>
              </w:rPr>
            </w:pPr>
            <w:r w:rsidRPr="00340C7C">
              <w:rPr>
                <w:rStyle w:val="StyleDoclangBold"/>
                <w:b/>
                <w:bCs/>
                <w:spacing w:val="0"/>
              </w:rPr>
              <w:t>ORIGINAL</w:t>
            </w:r>
            <w:r w:rsidR="000D7780" w:rsidRPr="00340C7C">
              <w:rPr>
                <w:rStyle w:val="StyleDoclangBold"/>
                <w:b/>
                <w:bCs/>
                <w:spacing w:val="0"/>
              </w:rPr>
              <w:t>:</w:t>
            </w:r>
            <w:r w:rsidRPr="00340C7C">
              <w:rPr>
                <w:rStyle w:val="StyleDocoriginalNotBold1"/>
                <w:spacing w:val="0"/>
              </w:rPr>
              <w:t xml:space="preserve"> </w:t>
            </w:r>
            <w:bookmarkStart w:id="1" w:name="Original"/>
            <w:bookmarkEnd w:id="1"/>
            <w:r w:rsidR="00876C58" w:rsidRPr="00340C7C">
              <w:rPr>
                <w:rStyle w:val="StyleDocoriginalNotBold1"/>
                <w:spacing w:val="0"/>
              </w:rPr>
              <w:t xml:space="preserve"> </w:t>
            </w:r>
            <w:r w:rsidR="0024416D" w:rsidRPr="00340C7C">
              <w:rPr>
                <w:b w:val="0"/>
                <w:spacing w:val="0"/>
              </w:rPr>
              <w:t>English</w:t>
            </w:r>
          </w:p>
          <w:p w:rsidR="000D7780" w:rsidRPr="00340C7C" w:rsidRDefault="000D7780" w:rsidP="002A38AD">
            <w:pPr>
              <w:pStyle w:val="Docoriginal"/>
            </w:pPr>
            <w:r w:rsidRPr="00340C7C">
              <w:rPr>
                <w:spacing w:val="0"/>
              </w:rPr>
              <w:t>DATE:</w:t>
            </w:r>
            <w:r w:rsidRPr="00340C7C">
              <w:rPr>
                <w:rStyle w:val="StyleDocoriginalNotBold1"/>
                <w:spacing w:val="0"/>
              </w:rPr>
              <w:t xml:space="preserve"> </w:t>
            </w:r>
            <w:bookmarkStart w:id="2" w:name="Date"/>
            <w:bookmarkEnd w:id="2"/>
            <w:r w:rsidR="00876C58" w:rsidRPr="00340C7C">
              <w:rPr>
                <w:rStyle w:val="StyleDocoriginalNotBold1"/>
                <w:spacing w:val="0"/>
              </w:rPr>
              <w:t xml:space="preserve"> </w:t>
            </w:r>
            <w:r w:rsidR="00C0525C" w:rsidRPr="00340C7C">
              <w:rPr>
                <w:rStyle w:val="StyleDocoriginalNotBold1"/>
                <w:spacing w:val="0"/>
              </w:rPr>
              <w:t>J</w:t>
            </w:r>
            <w:r w:rsidR="00C0525C" w:rsidRPr="00340C7C">
              <w:rPr>
                <w:rStyle w:val="StyleDocoriginalNotBold1"/>
                <w:rFonts w:hint="eastAsia"/>
                <w:spacing w:val="0"/>
                <w:lang w:eastAsia="ja-JP"/>
              </w:rPr>
              <w:t>uly</w:t>
            </w:r>
            <w:r w:rsidR="00C0525C" w:rsidRPr="00340C7C">
              <w:rPr>
                <w:rStyle w:val="StyleDocoriginalNotBold1"/>
                <w:spacing w:val="0"/>
              </w:rPr>
              <w:t xml:space="preserve"> </w:t>
            </w:r>
            <w:r w:rsidR="000F702D">
              <w:rPr>
                <w:rStyle w:val="StyleDocoriginalNotBold1"/>
                <w:spacing w:val="0"/>
              </w:rPr>
              <w:t>1</w:t>
            </w:r>
            <w:r w:rsidR="00C0525C" w:rsidRPr="00340C7C">
              <w:rPr>
                <w:rStyle w:val="StyleDocoriginalNotBold1"/>
                <w:rFonts w:hint="eastAsia"/>
                <w:spacing w:val="0"/>
                <w:lang w:eastAsia="ja-JP"/>
              </w:rPr>
              <w:t>3</w:t>
            </w:r>
            <w:r w:rsidR="00CE63BA" w:rsidRPr="00340C7C">
              <w:rPr>
                <w:rStyle w:val="StyleDocoriginalNotBold1"/>
                <w:spacing w:val="0"/>
              </w:rPr>
              <w:t>, 2015</w:t>
            </w:r>
          </w:p>
        </w:tc>
      </w:tr>
      <w:tr w:rsidR="000D7780" w:rsidRPr="00340C7C" w:rsidTr="0018780B">
        <w:tc>
          <w:tcPr>
            <w:tcW w:w="10131" w:type="dxa"/>
            <w:gridSpan w:val="3"/>
          </w:tcPr>
          <w:p w:rsidR="000D7780" w:rsidRPr="00340C7C" w:rsidRDefault="0024416D" w:rsidP="002A38AD">
            <w:pPr>
              <w:pStyle w:val="upove"/>
              <w:rPr>
                <w:sz w:val="28"/>
              </w:rPr>
            </w:pPr>
            <w:r w:rsidRPr="00340C7C">
              <w:rPr>
                <w:snapToGrid w:val="0"/>
              </w:rPr>
              <w:t xml:space="preserve">INTERNATIONAL UNION FOR THE PROTECTION OF NEW VARIETIES OF PLANTS </w:t>
            </w:r>
          </w:p>
        </w:tc>
      </w:tr>
      <w:tr w:rsidR="000D7780" w:rsidRPr="00340C7C" w:rsidTr="0018780B">
        <w:tc>
          <w:tcPr>
            <w:tcW w:w="10131" w:type="dxa"/>
            <w:gridSpan w:val="3"/>
          </w:tcPr>
          <w:p w:rsidR="000D7780" w:rsidRPr="00340C7C" w:rsidRDefault="00867AC1" w:rsidP="002A38AD">
            <w:pPr>
              <w:pStyle w:val="Country"/>
            </w:pPr>
            <w:r w:rsidRPr="00340C7C">
              <w:t>Gen</w:t>
            </w:r>
            <w:r w:rsidR="0061555F" w:rsidRPr="00340C7C">
              <w:t>e</w:t>
            </w:r>
            <w:r w:rsidRPr="00340C7C">
              <w:t>v</w:t>
            </w:r>
            <w:r w:rsidR="0061555F" w:rsidRPr="00340C7C">
              <w:t>a</w:t>
            </w:r>
          </w:p>
        </w:tc>
      </w:tr>
    </w:tbl>
    <w:p w:rsidR="001317B6" w:rsidRPr="00340C7C" w:rsidRDefault="001317B6" w:rsidP="001317B6">
      <w:pPr>
        <w:pStyle w:val="Sessiontc"/>
      </w:pPr>
      <w:r w:rsidRPr="00340C7C">
        <w:t>Technical working party ON AUTOMATION AND COMPUTER PROGRAMS</w:t>
      </w:r>
    </w:p>
    <w:p w:rsidR="0018780B" w:rsidRPr="00340C7C" w:rsidRDefault="001317B6" w:rsidP="001317B6">
      <w:pPr>
        <w:pStyle w:val="Sessiontcplacedate"/>
      </w:pPr>
      <w:r w:rsidRPr="00340C7C">
        <w:t>Thirty-</w:t>
      </w:r>
      <w:r w:rsidRPr="00340C7C">
        <w:rPr>
          <w:lang w:eastAsia="ja-JP"/>
        </w:rPr>
        <w:t>Third</w:t>
      </w:r>
      <w:r w:rsidRPr="00340C7C">
        <w:t xml:space="preserve"> Session</w:t>
      </w:r>
      <w:r w:rsidRPr="00340C7C">
        <w:br/>
      </w:r>
      <w:r w:rsidRPr="00340C7C">
        <w:rPr>
          <w:rFonts w:cs="Arial"/>
          <w:lang w:eastAsia="ja-JP"/>
        </w:rPr>
        <w:t>Natal</w:t>
      </w:r>
      <w:r w:rsidRPr="00340C7C">
        <w:t xml:space="preserve">, </w:t>
      </w:r>
      <w:r w:rsidRPr="00340C7C">
        <w:rPr>
          <w:lang w:eastAsia="ja-JP"/>
        </w:rPr>
        <w:t>Brazil</w:t>
      </w:r>
      <w:r w:rsidRPr="00340C7C">
        <w:t>, June 3</w:t>
      </w:r>
      <w:r w:rsidRPr="00340C7C">
        <w:rPr>
          <w:lang w:eastAsia="ja-JP"/>
        </w:rPr>
        <w:t>0</w:t>
      </w:r>
      <w:r w:rsidRPr="00340C7C">
        <w:t xml:space="preserve"> to </w:t>
      </w:r>
      <w:r w:rsidRPr="00340C7C">
        <w:rPr>
          <w:lang w:eastAsia="ja-JP"/>
        </w:rPr>
        <w:t>July 3</w:t>
      </w:r>
      <w:r w:rsidRPr="00340C7C">
        <w:t>, 201</w:t>
      </w:r>
      <w:r w:rsidRPr="00340C7C">
        <w:rPr>
          <w:lang w:eastAsia="ja-JP"/>
        </w:rPr>
        <w:t>5</w:t>
      </w:r>
    </w:p>
    <w:p w:rsidR="003776C3" w:rsidRPr="00340C7C" w:rsidRDefault="007D65DF" w:rsidP="002A38AD">
      <w:pPr>
        <w:pStyle w:val="Titleofdoc0"/>
      </w:pPr>
      <w:bookmarkStart w:id="3" w:name="TitleOfDoc"/>
      <w:bookmarkEnd w:id="3"/>
      <w:r w:rsidRPr="00340C7C">
        <w:t>Report</w:t>
      </w:r>
    </w:p>
    <w:p w:rsidR="003776C3" w:rsidRPr="00340C7C" w:rsidRDefault="003776C3" w:rsidP="002A38AD">
      <w:pPr>
        <w:pStyle w:val="preparedby1"/>
      </w:pPr>
      <w:bookmarkStart w:id="4" w:name="Prepared"/>
      <w:bookmarkEnd w:id="4"/>
      <w:r w:rsidRPr="00340C7C">
        <w:t>Document prepared by the Office of the Union</w:t>
      </w:r>
      <w:r w:rsidRPr="00340C7C">
        <w:br/>
      </w:r>
      <w:r w:rsidRPr="00340C7C">
        <w:br/>
      </w:r>
      <w:r w:rsidRPr="00340C7C">
        <w:rPr>
          <w:color w:val="A6A6A6" w:themeColor="background1" w:themeShade="A6"/>
        </w:rPr>
        <w:t>Disclaimer:  this document does not represent UPOV policies or guidance</w:t>
      </w:r>
    </w:p>
    <w:p w:rsidR="002E7A10" w:rsidRPr="00340C7C" w:rsidRDefault="002E7A10" w:rsidP="002A38AD">
      <w:pPr>
        <w:rPr>
          <w:rFonts w:cs="Arial"/>
          <w:color w:val="000000"/>
          <w:u w:val="single"/>
        </w:rPr>
      </w:pPr>
      <w:r w:rsidRPr="00340C7C">
        <w:rPr>
          <w:rFonts w:cs="Arial"/>
          <w:color w:val="000000"/>
          <w:u w:val="single"/>
        </w:rPr>
        <w:t>Opening of the session</w:t>
      </w:r>
    </w:p>
    <w:p w:rsidR="002E7A10" w:rsidRPr="00340C7C" w:rsidRDefault="002E7A10" w:rsidP="002A38AD">
      <w:pPr>
        <w:rPr>
          <w:rFonts w:cs="Arial"/>
          <w:color w:val="000000"/>
        </w:rPr>
      </w:pPr>
    </w:p>
    <w:p w:rsidR="007D65DF" w:rsidRPr="00340C7C" w:rsidRDefault="007D65DF" w:rsidP="002A38AD">
      <w:pPr>
        <w:rPr>
          <w:rFonts w:cs="Arial"/>
        </w:rPr>
      </w:pPr>
      <w:r w:rsidRPr="00340C7C">
        <w:rPr>
          <w:rFonts w:cs="Arial"/>
          <w:color w:val="000000"/>
        </w:rPr>
        <w:fldChar w:fldCharType="begin"/>
      </w:r>
      <w:r w:rsidRPr="00340C7C">
        <w:rPr>
          <w:rFonts w:cs="Arial"/>
          <w:color w:val="000000"/>
        </w:rPr>
        <w:instrText xml:space="preserve"> AUTONUM  </w:instrText>
      </w:r>
      <w:r w:rsidRPr="00340C7C">
        <w:rPr>
          <w:rFonts w:cs="Arial"/>
          <w:color w:val="000000"/>
        </w:rPr>
        <w:fldChar w:fldCharType="end"/>
      </w:r>
      <w:r w:rsidRPr="00340C7C">
        <w:rPr>
          <w:rFonts w:cs="Arial"/>
          <w:color w:val="000000"/>
        </w:rPr>
        <w:tab/>
      </w:r>
      <w:r w:rsidR="001317B6" w:rsidRPr="00340C7C">
        <w:rPr>
          <w:rFonts w:cs="Arial"/>
          <w:color w:val="000000"/>
        </w:rPr>
        <w:t>T</w:t>
      </w:r>
      <w:r w:rsidRPr="00340C7C">
        <w:rPr>
          <w:rFonts w:cs="Arial"/>
        </w:rPr>
        <w:t xml:space="preserve">he </w:t>
      </w:r>
      <w:r w:rsidR="00903928" w:rsidRPr="00340C7C">
        <w:rPr>
          <w:rFonts w:cs="Arial"/>
        </w:rPr>
        <w:t xml:space="preserve">Technical Working Party </w:t>
      </w:r>
      <w:r w:rsidR="001317B6" w:rsidRPr="00340C7C">
        <w:rPr>
          <w:lang w:val="en"/>
        </w:rPr>
        <w:t xml:space="preserve">on Automation and Computer Programs </w:t>
      </w:r>
      <w:r w:rsidRPr="00340C7C">
        <w:rPr>
          <w:rFonts w:cs="Arial"/>
        </w:rPr>
        <w:t>(TW</w:t>
      </w:r>
      <w:r w:rsidR="001317B6" w:rsidRPr="00340C7C">
        <w:rPr>
          <w:rFonts w:cs="Arial"/>
        </w:rPr>
        <w:t>C</w:t>
      </w:r>
      <w:r w:rsidRPr="00340C7C">
        <w:rPr>
          <w:rFonts w:cs="Arial"/>
        </w:rPr>
        <w:t xml:space="preserve">) held its </w:t>
      </w:r>
      <w:r w:rsidR="001317B6" w:rsidRPr="00340C7C">
        <w:rPr>
          <w:rFonts w:cs="Arial"/>
        </w:rPr>
        <w:t>thirty-third</w:t>
      </w:r>
      <w:r w:rsidRPr="00340C7C">
        <w:rPr>
          <w:rFonts w:cs="Arial"/>
        </w:rPr>
        <w:t xml:space="preserve"> session in </w:t>
      </w:r>
      <w:r w:rsidR="001317B6" w:rsidRPr="00340C7C">
        <w:rPr>
          <w:rFonts w:cs="Arial"/>
        </w:rPr>
        <w:t>Natal</w:t>
      </w:r>
      <w:r w:rsidRPr="00340C7C">
        <w:rPr>
          <w:rFonts w:cs="Arial"/>
        </w:rPr>
        <w:t xml:space="preserve">, </w:t>
      </w:r>
      <w:r w:rsidR="001317B6" w:rsidRPr="00340C7C">
        <w:rPr>
          <w:rFonts w:cs="Arial"/>
        </w:rPr>
        <w:t>Brazil</w:t>
      </w:r>
      <w:r w:rsidRPr="00340C7C">
        <w:rPr>
          <w:rFonts w:cs="Arial"/>
        </w:rPr>
        <w:t xml:space="preserve">, from June </w:t>
      </w:r>
      <w:r w:rsidR="001317B6" w:rsidRPr="00340C7C">
        <w:rPr>
          <w:rFonts w:cs="Arial"/>
        </w:rPr>
        <w:t>30</w:t>
      </w:r>
      <w:r w:rsidRPr="00340C7C">
        <w:rPr>
          <w:rFonts w:cs="Arial"/>
        </w:rPr>
        <w:t xml:space="preserve"> to </w:t>
      </w:r>
      <w:r w:rsidR="001317B6" w:rsidRPr="00340C7C">
        <w:rPr>
          <w:rFonts w:cs="Arial"/>
        </w:rPr>
        <w:t>July 3</w:t>
      </w:r>
      <w:r w:rsidRPr="00340C7C">
        <w:rPr>
          <w:rFonts w:cs="Arial"/>
        </w:rPr>
        <w:t>, 2015.  The list of participants is reproduced in Annex I to this report.</w:t>
      </w:r>
    </w:p>
    <w:p w:rsidR="007D65DF" w:rsidRPr="00340C7C" w:rsidRDefault="007D65DF" w:rsidP="002A38AD">
      <w:pPr>
        <w:rPr>
          <w:rFonts w:cs="Arial"/>
        </w:rPr>
      </w:pPr>
    </w:p>
    <w:p w:rsidR="007D65DF" w:rsidRPr="00340C7C" w:rsidRDefault="007D65DF" w:rsidP="002A38AD">
      <w:r w:rsidRPr="00340C7C">
        <w:fldChar w:fldCharType="begin"/>
      </w:r>
      <w:r w:rsidRPr="00340C7C">
        <w:instrText xml:space="preserve"> AUTONUM  </w:instrText>
      </w:r>
      <w:r w:rsidRPr="00340C7C">
        <w:fldChar w:fldCharType="end"/>
      </w:r>
      <w:r w:rsidRPr="00340C7C">
        <w:tab/>
        <w:t>The TW</w:t>
      </w:r>
      <w:r w:rsidR="001317B6" w:rsidRPr="00340C7C">
        <w:t>C</w:t>
      </w:r>
      <w:r w:rsidRPr="00340C7C">
        <w:t xml:space="preserve"> was welcomed</w:t>
      </w:r>
      <w:r w:rsidR="00C0525C" w:rsidRPr="00340C7C">
        <w:rPr>
          <w:rFonts w:hint="eastAsia"/>
          <w:lang w:eastAsia="ja-JP"/>
        </w:rPr>
        <w:t xml:space="preserve"> by </w:t>
      </w:r>
      <w:r w:rsidR="00D76FE2" w:rsidRPr="00340C7C">
        <w:rPr>
          <w:lang w:eastAsia="ja-JP"/>
        </w:rPr>
        <w:t xml:space="preserve">Mr. </w:t>
      </w:r>
      <w:r w:rsidR="00C0525C" w:rsidRPr="00340C7C">
        <w:rPr>
          <w:rFonts w:hint="eastAsia"/>
          <w:lang w:eastAsia="ja-JP"/>
        </w:rPr>
        <w:t xml:space="preserve">Roberto Papa, Deputy </w:t>
      </w:r>
      <w:r w:rsidR="00F97364" w:rsidRPr="00340C7C">
        <w:rPr>
          <w:lang w:eastAsia="ja-JP"/>
        </w:rPr>
        <w:t>Super</w:t>
      </w:r>
      <w:r w:rsidR="00F97364">
        <w:rPr>
          <w:lang w:eastAsia="ja-JP"/>
        </w:rPr>
        <w:t>i</w:t>
      </w:r>
      <w:r w:rsidR="00F97364" w:rsidRPr="00340C7C">
        <w:rPr>
          <w:lang w:eastAsia="ja-JP"/>
        </w:rPr>
        <w:t>ntendent</w:t>
      </w:r>
      <w:r w:rsidR="00C0525C" w:rsidRPr="00340C7C">
        <w:rPr>
          <w:rFonts w:hint="eastAsia"/>
          <w:lang w:eastAsia="ja-JP"/>
        </w:rPr>
        <w:t xml:space="preserve"> of Agriculture in the State of Rio Grande do Norte, Brazil.</w:t>
      </w:r>
    </w:p>
    <w:p w:rsidR="007D65DF" w:rsidRPr="00340C7C" w:rsidRDefault="007D65DF" w:rsidP="002A38AD">
      <w:pPr>
        <w:rPr>
          <w:rFonts w:cs="Arial"/>
        </w:rPr>
      </w:pPr>
    </w:p>
    <w:p w:rsidR="007D65DF" w:rsidRPr="00340C7C" w:rsidRDefault="007D65DF" w:rsidP="002A38AD">
      <w:pPr>
        <w:rPr>
          <w:rFonts w:cs="Arial"/>
        </w:rPr>
      </w:pPr>
      <w:r w:rsidRPr="00340C7C">
        <w:rPr>
          <w:rFonts w:cs="Arial"/>
          <w:color w:val="000000"/>
        </w:rPr>
        <w:fldChar w:fldCharType="begin"/>
      </w:r>
      <w:r w:rsidRPr="00340C7C">
        <w:rPr>
          <w:rFonts w:cs="Arial"/>
          <w:color w:val="000000"/>
        </w:rPr>
        <w:instrText xml:space="preserve"> AUTONUM  </w:instrText>
      </w:r>
      <w:r w:rsidRPr="00340C7C">
        <w:rPr>
          <w:rFonts w:cs="Arial"/>
          <w:color w:val="000000"/>
        </w:rPr>
        <w:fldChar w:fldCharType="end"/>
      </w:r>
      <w:r w:rsidRPr="00340C7C">
        <w:rPr>
          <w:rFonts w:cs="Arial"/>
          <w:color w:val="000000"/>
        </w:rPr>
        <w:tab/>
      </w:r>
      <w:r w:rsidRPr="00340C7C">
        <w:rPr>
          <w:rFonts w:cs="Arial"/>
        </w:rPr>
        <w:t xml:space="preserve">The </w:t>
      </w:r>
      <w:r w:rsidR="008900A5" w:rsidRPr="00340C7C">
        <w:rPr>
          <w:rFonts w:cs="Arial"/>
        </w:rPr>
        <w:t>TWC</w:t>
      </w:r>
      <w:r w:rsidRPr="00340C7C">
        <w:rPr>
          <w:rFonts w:cs="Arial"/>
        </w:rPr>
        <w:t xml:space="preserve"> received a presentation</w:t>
      </w:r>
      <w:r w:rsidR="00C0525C" w:rsidRPr="00340C7C">
        <w:rPr>
          <w:rFonts w:cs="Arial" w:hint="eastAsia"/>
          <w:lang w:eastAsia="ja-JP"/>
        </w:rPr>
        <w:t xml:space="preserve"> from </w:t>
      </w:r>
      <w:r w:rsidR="00D76FE2" w:rsidRPr="00340C7C">
        <w:rPr>
          <w:rFonts w:cs="Arial"/>
          <w:lang w:eastAsia="ja-JP"/>
        </w:rPr>
        <w:t xml:space="preserve">Mr. </w:t>
      </w:r>
      <w:r w:rsidR="00C0525C" w:rsidRPr="00340C7C">
        <w:rPr>
          <w:rFonts w:cs="Arial"/>
          <w:lang w:eastAsia="ja-JP"/>
        </w:rPr>
        <w:t>Fabricio Santana Santos</w:t>
      </w:r>
      <w:r w:rsidR="00C0525C" w:rsidRPr="00340C7C">
        <w:rPr>
          <w:rFonts w:cs="Arial" w:hint="eastAsia"/>
          <w:lang w:eastAsia="ja-JP"/>
        </w:rPr>
        <w:t xml:space="preserve">, </w:t>
      </w:r>
      <w:r w:rsidR="00C0525C" w:rsidRPr="00340C7C">
        <w:rPr>
          <w:rFonts w:cs="Arial"/>
          <w:lang w:eastAsia="ja-JP"/>
        </w:rPr>
        <w:t>Federal Agricultural Inspector</w:t>
      </w:r>
      <w:r w:rsidR="00C0525C" w:rsidRPr="00340C7C">
        <w:rPr>
          <w:rFonts w:cs="Arial" w:hint="eastAsia"/>
          <w:lang w:eastAsia="ja-JP"/>
        </w:rPr>
        <w:t xml:space="preserve">, </w:t>
      </w:r>
      <w:r w:rsidR="00C0525C" w:rsidRPr="00340C7C">
        <w:rPr>
          <w:rFonts w:cs="Arial"/>
          <w:lang w:eastAsia="ja-JP"/>
        </w:rPr>
        <w:t>Coordinator of the National Plant Variety Protection Office (SNPC)</w:t>
      </w:r>
      <w:r w:rsidR="00C0525C" w:rsidRPr="00340C7C">
        <w:rPr>
          <w:rFonts w:cs="Arial" w:hint="eastAsia"/>
          <w:lang w:eastAsia="ja-JP"/>
        </w:rPr>
        <w:t xml:space="preserve">, </w:t>
      </w:r>
      <w:r w:rsidR="00C0525C" w:rsidRPr="00340C7C">
        <w:rPr>
          <w:rFonts w:cs="Arial"/>
          <w:lang w:eastAsia="ja-JP"/>
        </w:rPr>
        <w:t>Ministry of Agriculture, Livestock and Food Supply (MAPA)</w:t>
      </w:r>
      <w:r w:rsidR="00C0525C" w:rsidRPr="00340C7C">
        <w:rPr>
          <w:rFonts w:cs="Arial" w:hint="eastAsia"/>
          <w:lang w:eastAsia="ja-JP"/>
        </w:rPr>
        <w:t xml:space="preserve"> on </w:t>
      </w:r>
      <w:r w:rsidR="00C0525C" w:rsidRPr="00340C7C">
        <w:rPr>
          <w:rFonts w:cs="Arial"/>
          <w:lang w:eastAsia="ja-JP"/>
        </w:rPr>
        <w:t>“</w:t>
      </w:r>
      <w:r w:rsidR="00C0525C" w:rsidRPr="00340C7C">
        <w:rPr>
          <w:rFonts w:cs="Arial" w:hint="eastAsia"/>
          <w:lang w:eastAsia="ja-JP"/>
        </w:rPr>
        <w:t>Plant Variety Protection in Brazil</w:t>
      </w:r>
      <w:r w:rsidR="00C0525C" w:rsidRPr="00340C7C">
        <w:rPr>
          <w:rFonts w:cs="Arial"/>
          <w:lang w:eastAsia="ja-JP"/>
        </w:rPr>
        <w:t>”</w:t>
      </w:r>
      <w:r w:rsidR="00C0525C" w:rsidRPr="00340C7C">
        <w:rPr>
          <w:rFonts w:cs="Arial" w:hint="eastAsia"/>
          <w:lang w:eastAsia="ja-JP"/>
        </w:rPr>
        <w:t>,</w:t>
      </w:r>
      <w:r w:rsidR="001345D7" w:rsidRPr="00340C7C">
        <w:rPr>
          <w:rFonts w:cs="Arial"/>
        </w:rPr>
        <w:t xml:space="preserve"> a</w:t>
      </w:r>
      <w:r w:rsidRPr="00340C7C">
        <w:rPr>
          <w:rFonts w:cs="Arial"/>
        </w:rPr>
        <w:t xml:space="preserve"> c</w:t>
      </w:r>
      <w:bookmarkStart w:id="5" w:name="_GoBack"/>
      <w:bookmarkEnd w:id="5"/>
      <w:r w:rsidRPr="00340C7C">
        <w:rPr>
          <w:rFonts w:cs="Arial"/>
        </w:rPr>
        <w:t xml:space="preserve">opy of </w:t>
      </w:r>
      <w:r w:rsidR="001345D7" w:rsidRPr="00340C7C">
        <w:rPr>
          <w:rFonts w:cs="Arial"/>
        </w:rPr>
        <w:t>which</w:t>
      </w:r>
      <w:r w:rsidRPr="00340C7C">
        <w:rPr>
          <w:rFonts w:cs="Arial"/>
        </w:rPr>
        <w:t xml:space="preserve"> is provided in Annex II to this report.</w:t>
      </w:r>
    </w:p>
    <w:p w:rsidR="007D65DF" w:rsidRPr="00340C7C" w:rsidRDefault="007D65DF" w:rsidP="002A38AD">
      <w:pPr>
        <w:rPr>
          <w:rFonts w:cs="Arial"/>
        </w:rPr>
      </w:pPr>
    </w:p>
    <w:p w:rsidR="007D65DF" w:rsidRPr="00340C7C" w:rsidRDefault="007D65DF" w:rsidP="002A38AD">
      <w:pPr>
        <w:rPr>
          <w:rFonts w:cs="Arial"/>
        </w:rPr>
      </w:pPr>
      <w:r w:rsidRPr="00340C7C">
        <w:rPr>
          <w:rFonts w:cs="Arial"/>
          <w:color w:val="000000"/>
        </w:rPr>
        <w:fldChar w:fldCharType="begin"/>
      </w:r>
      <w:r w:rsidRPr="00340C7C">
        <w:rPr>
          <w:rFonts w:cs="Arial"/>
          <w:color w:val="000000"/>
        </w:rPr>
        <w:instrText xml:space="preserve"> AUTONUM  </w:instrText>
      </w:r>
      <w:r w:rsidRPr="00340C7C">
        <w:rPr>
          <w:rFonts w:cs="Arial"/>
          <w:color w:val="000000"/>
        </w:rPr>
        <w:fldChar w:fldCharType="end"/>
      </w:r>
      <w:r w:rsidRPr="00340C7C">
        <w:rPr>
          <w:rFonts w:cs="Arial"/>
          <w:color w:val="000000"/>
        </w:rPr>
        <w:tab/>
        <w:t>T</w:t>
      </w:r>
      <w:r w:rsidRPr="00340C7C">
        <w:rPr>
          <w:rFonts w:cs="Arial"/>
        </w:rPr>
        <w:t xml:space="preserve">he session was opened by Mr. </w:t>
      </w:r>
      <w:r w:rsidR="001317B6" w:rsidRPr="00340C7C">
        <w:rPr>
          <w:rFonts w:cs="Arial"/>
        </w:rPr>
        <w:t>Adrian Roberts</w:t>
      </w:r>
      <w:r w:rsidR="00924A7C" w:rsidRPr="00340C7C">
        <w:rPr>
          <w:rFonts w:cs="Arial"/>
        </w:rPr>
        <w:t xml:space="preserve"> (</w:t>
      </w:r>
      <w:r w:rsidR="001317B6" w:rsidRPr="00340C7C">
        <w:rPr>
          <w:rFonts w:cs="Arial"/>
        </w:rPr>
        <w:t>United Kingdom</w:t>
      </w:r>
      <w:r w:rsidR="00924A7C" w:rsidRPr="00340C7C">
        <w:rPr>
          <w:rFonts w:cs="Arial"/>
        </w:rPr>
        <w:t>), Chair</w:t>
      </w:r>
      <w:r w:rsidR="001317B6" w:rsidRPr="00340C7C">
        <w:rPr>
          <w:rFonts w:cs="Arial"/>
        </w:rPr>
        <w:t>man</w:t>
      </w:r>
      <w:r w:rsidR="00924A7C" w:rsidRPr="00340C7C">
        <w:rPr>
          <w:rFonts w:cs="Arial"/>
        </w:rPr>
        <w:t xml:space="preserve"> of the TW</w:t>
      </w:r>
      <w:r w:rsidR="001317B6" w:rsidRPr="00340C7C">
        <w:rPr>
          <w:rFonts w:cs="Arial"/>
        </w:rPr>
        <w:t>C</w:t>
      </w:r>
      <w:r w:rsidR="00924A7C" w:rsidRPr="00340C7C">
        <w:rPr>
          <w:rFonts w:cs="Arial"/>
        </w:rPr>
        <w:t>,</w:t>
      </w:r>
      <w:r w:rsidRPr="00340C7C">
        <w:rPr>
          <w:rFonts w:cs="Arial"/>
        </w:rPr>
        <w:t xml:space="preserve"> who welcomed the participants and thanked </w:t>
      </w:r>
      <w:r w:rsidR="001317B6" w:rsidRPr="00340C7C">
        <w:rPr>
          <w:rFonts w:cs="Arial"/>
        </w:rPr>
        <w:t>Brazil</w:t>
      </w:r>
      <w:r w:rsidRPr="00340C7C">
        <w:rPr>
          <w:rFonts w:cs="Arial"/>
        </w:rPr>
        <w:t xml:space="preserve"> for hosting the TW</w:t>
      </w:r>
      <w:r w:rsidR="001317B6" w:rsidRPr="00340C7C">
        <w:rPr>
          <w:rFonts w:cs="Arial"/>
        </w:rPr>
        <w:t>C</w:t>
      </w:r>
      <w:r w:rsidRPr="00340C7C">
        <w:rPr>
          <w:rFonts w:cs="Arial"/>
        </w:rPr>
        <w:t> session.</w:t>
      </w:r>
    </w:p>
    <w:p w:rsidR="007D65DF" w:rsidRPr="00340C7C" w:rsidRDefault="007D65DF" w:rsidP="002A38AD">
      <w:pPr>
        <w:rPr>
          <w:snapToGrid w:val="0"/>
        </w:rPr>
      </w:pPr>
    </w:p>
    <w:p w:rsidR="007D65DF" w:rsidRPr="00340C7C" w:rsidRDefault="007D65DF" w:rsidP="002A38AD">
      <w:pPr>
        <w:rPr>
          <w:snapToGrid w:val="0"/>
        </w:rPr>
      </w:pPr>
    </w:p>
    <w:p w:rsidR="007D65DF" w:rsidRPr="00340C7C" w:rsidRDefault="007D65DF" w:rsidP="005B6E00">
      <w:pPr>
        <w:pStyle w:val="Heading2"/>
        <w:rPr>
          <w:snapToGrid w:val="0"/>
        </w:rPr>
      </w:pPr>
      <w:r w:rsidRPr="00340C7C">
        <w:rPr>
          <w:snapToGrid w:val="0"/>
        </w:rPr>
        <w:t xml:space="preserve">Adoption of the </w:t>
      </w:r>
      <w:r w:rsidR="00D3165D" w:rsidRPr="00340C7C">
        <w:rPr>
          <w:snapToGrid w:val="0"/>
        </w:rPr>
        <w:t>a</w:t>
      </w:r>
      <w:r w:rsidRPr="00340C7C">
        <w:rPr>
          <w:snapToGrid w:val="0"/>
        </w:rPr>
        <w:t>genda</w:t>
      </w:r>
    </w:p>
    <w:p w:rsidR="007D65DF" w:rsidRPr="00340C7C" w:rsidRDefault="007D65DF" w:rsidP="002A38AD">
      <w:pPr>
        <w:rPr>
          <w:snapToGrid w:val="0"/>
        </w:rPr>
      </w:pPr>
    </w:p>
    <w:p w:rsidR="007D65DF" w:rsidRPr="00340C7C" w:rsidRDefault="007D65DF" w:rsidP="002A38AD">
      <w:pPr>
        <w:rPr>
          <w:rFonts w:cs="Arial"/>
          <w:color w:val="000000"/>
        </w:rPr>
      </w:pPr>
      <w:r w:rsidRPr="00340C7C">
        <w:rPr>
          <w:rFonts w:cs="Arial"/>
          <w:color w:val="000000"/>
        </w:rPr>
        <w:fldChar w:fldCharType="begin"/>
      </w:r>
      <w:r w:rsidRPr="00340C7C">
        <w:rPr>
          <w:rFonts w:cs="Arial"/>
          <w:color w:val="000000"/>
        </w:rPr>
        <w:instrText xml:space="preserve"> AUTONUM  </w:instrText>
      </w:r>
      <w:r w:rsidRPr="00340C7C">
        <w:rPr>
          <w:rFonts w:cs="Arial"/>
          <w:color w:val="000000"/>
        </w:rPr>
        <w:fldChar w:fldCharType="end"/>
      </w:r>
      <w:r w:rsidRPr="00340C7C">
        <w:rPr>
          <w:rFonts w:cs="Arial"/>
          <w:color w:val="000000"/>
        </w:rPr>
        <w:tab/>
        <w:t>The TW</w:t>
      </w:r>
      <w:r w:rsidR="001317B6" w:rsidRPr="00340C7C">
        <w:rPr>
          <w:rFonts w:cs="Arial"/>
          <w:color w:val="000000"/>
        </w:rPr>
        <w:t>C</w:t>
      </w:r>
      <w:r w:rsidRPr="00340C7C">
        <w:rPr>
          <w:rFonts w:cs="Arial"/>
          <w:color w:val="000000"/>
        </w:rPr>
        <w:t xml:space="preserve"> adopted the agenda as presented in document TW</w:t>
      </w:r>
      <w:r w:rsidR="001317B6" w:rsidRPr="00340C7C">
        <w:rPr>
          <w:rFonts w:cs="Arial"/>
          <w:color w:val="000000"/>
        </w:rPr>
        <w:t>C</w:t>
      </w:r>
      <w:r w:rsidRPr="00340C7C">
        <w:rPr>
          <w:rFonts w:cs="Arial"/>
          <w:color w:val="000000"/>
        </w:rPr>
        <w:t>/</w:t>
      </w:r>
      <w:r w:rsidR="001317B6" w:rsidRPr="00340C7C">
        <w:rPr>
          <w:rFonts w:cs="Arial"/>
          <w:color w:val="000000"/>
        </w:rPr>
        <w:t>33</w:t>
      </w:r>
      <w:r w:rsidRPr="00340C7C">
        <w:rPr>
          <w:rFonts w:cs="Arial"/>
          <w:color w:val="000000"/>
        </w:rPr>
        <w:t>/1</w:t>
      </w:r>
      <w:r w:rsidR="00B829E4" w:rsidRPr="00340C7C">
        <w:rPr>
          <w:rFonts w:cs="Arial"/>
          <w:color w:val="000000"/>
        </w:rPr>
        <w:t>.</w:t>
      </w:r>
    </w:p>
    <w:p w:rsidR="007D65DF" w:rsidRPr="00340C7C" w:rsidRDefault="007D65DF" w:rsidP="002A38AD">
      <w:pPr>
        <w:rPr>
          <w:snapToGrid w:val="0"/>
          <w:lang w:eastAsia="ja-JP"/>
        </w:rPr>
      </w:pPr>
    </w:p>
    <w:p w:rsidR="007D65DF" w:rsidRPr="00340C7C" w:rsidRDefault="007D65DF" w:rsidP="002A38AD">
      <w:pPr>
        <w:rPr>
          <w:snapToGrid w:val="0"/>
        </w:rPr>
      </w:pPr>
    </w:p>
    <w:p w:rsidR="007D65DF" w:rsidRPr="00340C7C" w:rsidRDefault="007D65DF" w:rsidP="005B6E00">
      <w:pPr>
        <w:pStyle w:val="Heading2"/>
      </w:pPr>
      <w:r w:rsidRPr="00340C7C">
        <w:t xml:space="preserve">Short </w:t>
      </w:r>
      <w:r w:rsidR="00D3165D" w:rsidRPr="00340C7C">
        <w:t>r</w:t>
      </w:r>
      <w:r w:rsidRPr="00340C7C">
        <w:t xml:space="preserve">eports on </w:t>
      </w:r>
      <w:r w:rsidR="00D3165D" w:rsidRPr="00340C7C">
        <w:t>d</w:t>
      </w:r>
      <w:r w:rsidRPr="00340C7C">
        <w:t xml:space="preserve">evelopments in </w:t>
      </w:r>
      <w:r w:rsidR="00D3165D" w:rsidRPr="00340C7C">
        <w:t>p</w:t>
      </w:r>
      <w:r w:rsidRPr="00340C7C">
        <w:t xml:space="preserve">lant </w:t>
      </w:r>
      <w:r w:rsidR="00D3165D" w:rsidRPr="00340C7C">
        <w:t>v</w:t>
      </w:r>
      <w:r w:rsidRPr="00340C7C">
        <w:t xml:space="preserve">ariety </w:t>
      </w:r>
      <w:r w:rsidR="00D3165D" w:rsidRPr="00340C7C">
        <w:t>p</w:t>
      </w:r>
      <w:r w:rsidRPr="00340C7C">
        <w:t>rotection</w:t>
      </w:r>
    </w:p>
    <w:p w:rsidR="007D65DF" w:rsidRPr="00340C7C" w:rsidRDefault="007D65DF" w:rsidP="009A5A27">
      <w:pPr>
        <w:pStyle w:val="Style1"/>
        <w:keepNext/>
        <w:tabs>
          <w:tab w:val="clear" w:pos="907"/>
          <w:tab w:val="clear" w:pos="1077"/>
          <w:tab w:val="left" w:pos="4099"/>
        </w:tabs>
        <w:rPr>
          <w:rFonts w:ascii="Arial" w:hAnsi="Arial" w:cs="Arial"/>
          <w:sz w:val="20"/>
          <w:szCs w:val="20"/>
        </w:rPr>
      </w:pPr>
    </w:p>
    <w:p w:rsidR="007D65DF" w:rsidRPr="00340C7C" w:rsidRDefault="00D3165D" w:rsidP="003B6D99">
      <w:pPr>
        <w:numPr>
          <w:ilvl w:val="0"/>
          <w:numId w:val="1"/>
        </w:numPr>
        <w:autoSpaceDE w:val="0"/>
        <w:autoSpaceDN w:val="0"/>
        <w:adjustRightInd w:val="0"/>
        <w:ind w:left="567" w:hanging="567"/>
        <w:rPr>
          <w:i/>
          <w:szCs w:val="24"/>
        </w:rPr>
      </w:pPr>
      <w:r w:rsidRPr="00340C7C">
        <w:rPr>
          <w:i/>
          <w:szCs w:val="24"/>
        </w:rPr>
        <w:t xml:space="preserve">Reports on developments in plant variety protection from members and observers </w:t>
      </w:r>
    </w:p>
    <w:p w:rsidR="007D65DF" w:rsidRPr="00340C7C" w:rsidRDefault="007D65DF" w:rsidP="002A38AD">
      <w:pPr>
        <w:ind w:left="567" w:hanging="567"/>
        <w:rPr>
          <w:rFonts w:cs="Arial"/>
          <w:u w:val="single"/>
        </w:rPr>
      </w:pPr>
    </w:p>
    <w:p w:rsidR="007D65DF" w:rsidRPr="00340C7C" w:rsidRDefault="007D65DF" w:rsidP="002A38AD">
      <w:pPr>
        <w:pStyle w:val="style10"/>
        <w:jc w:val="both"/>
        <w:rPr>
          <w:rFonts w:ascii="Arial" w:hAnsi="Arial" w:cs="Arial"/>
          <w:sz w:val="20"/>
          <w:szCs w:val="20"/>
          <w:lang w:eastAsia="ja-JP"/>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sidRPr="00340C7C">
        <w:rPr>
          <w:rFonts w:ascii="Arial" w:hAnsi="Arial" w:cs="Arial"/>
          <w:sz w:val="20"/>
          <w:szCs w:val="20"/>
        </w:rPr>
        <w:tab/>
        <w:t>The TW</w:t>
      </w:r>
      <w:r w:rsidR="001317B6" w:rsidRPr="00340C7C">
        <w:rPr>
          <w:rFonts w:ascii="Arial" w:hAnsi="Arial" w:cs="Arial"/>
          <w:sz w:val="20"/>
          <w:szCs w:val="20"/>
        </w:rPr>
        <w:t>C</w:t>
      </w:r>
      <w:r w:rsidRPr="00340C7C">
        <w:rPr>
          <w:rFonts w:ascii="Arial" w:hAnsi="Arial" w:cs="Arial"/>
          <w:sz w:val="20"/>
          <w:szCs w:val="20"/>
        </w:rPr>
        <w:t xml:space="preserve"> noted the information on developments in plant variety protection from members and observers provided in document TW</w:t>
      </w:r>
      <w:r w:rsidR="001317B6" w:rsidRPr="00340C7C">
        <w:rPr>
          <w:rFonts w:ascii="Arial" w:hAnsi="Arial" w:cs="Arial"/>
          <w:sz w:val="20"/>
          <w:szCs w:val="20"/>
        </w:rPr>
        <w:t>C</w:t>
      </w:r>
      <w:r w:rsidRPr="00340C7C">
        <w:rPr>
          <w:rFonts w:ascii="Arial" w:hAnsi="Arial" w:cs="Arial"/>
          <w:sz w:val="20"/>
          <w:szCs w:val="20"/>
        </w:rPr>
        <w:t>/</w:t>
      </w:r>
      <w:r w:rsidR="001317B6" w:rsidRPr="00340C7C">
        <w:rPr>
          <w:rFonts w:ascii="Arial" w:hAnsi="Arial" w:cs="Arial"/>
          <w:sz w:val="20"/>
          <w:szCs w:val="20"/>
        </w:rPr>
        <w:t>33</w:t>
      </w:r>
      <w:r w:rsidRPr="00340C7C">
        <w:rPr>
          <w:rFonts w:ascii="Arial" w:hAnsi="Arial" w:cs="Arial"/>
          <w:sz w:val="20"/>
          <w:szCs w:val="20"/>
        </w:rPr>
        <w:t>/2</w:t>
      </w:r>
      <w:r w:rsidR="00B829E4" w:rsidRPr="00340C7C">
        <w:rPr>
          <w:rFonts w:ascii="Arial" w:hAnsi="Arial" w:cs="Arial"/>
          <w:sz w:val="20"/>
          <w:szCs w:val="20"/>
        </w:rPr>
        <w:t>2</w:t>
      </w:r>
      <w:r w:rsidRPr="00340C7C">
        <w:rPr>
          <w:rFonts w:ascii="Arial" w:hAnsi="Arial" w:cs="Arial"/>
          <w:sz w:val="20"/>
          <w:szCs w:val="20"/>
        </w:rPr>
        <w:t xml:space="preserve"> Prov.  The TW</w:t>
      </w:r>
      <w:r w:rsidR="001317B6" w:rsidRPr="00340C7C">
        <w:rPr>
          <w:rFonts w:ascii="Arial" w:hAnsi="Arial" w:cs="Arial"/>
          <w:sz w:val="20"/>
          <w:szCs w:val="20"/>
        </w:rPr>
        <w:t>C</w:t>
      </w:r>
      <w:r w:rsidRPr="00340C7C">
        <w:rPr>
          <w:rFonts w:ascii="Arial" w:hAnsi="Arial" w:cs="Arial"/>
          <w:sz w:val="20"/>
          <w:szCs w:val="20"/>
        </w:rPr>
        <w:t xml:space="preserve"> noted that reports submitted to the Office of the Union after June </w:t>
      </w:r>
      <w:r w:rsidR="001317B6" w:rsidRPr="00340C7C">
        <w:rPr>
          <w:rFonts w:ascii="Arial" w:hAnsi="Arial" w:cs="Arial"/>
          <w:sz w:val="20"/>
          <w:szCs w:val="20"/>
        </w:rPr>
        <w:t>22</w:t>
      </w:r>
      <w:r w:rsidRPr="00340C7C">
        <w:rPr>
          <w:rFonts w:ascii="Arial" w:hAnsi="Arial" w:cs="Arial"/>
          <w:sz w:val="20"/>
          <w:szCs w:val="20"/>
        </w:rPr>
        <w:t>, 201</w:t>
      </w:r>
      <w:r w:rsidR="00B829E4" w:rsidRPr="00340C7C">
        <w:rPr>
          <w:rFonts w:ascii="Arial" w:hAnsi="Arial" w:cs="Arial"/>
          <w:sz w:val="20"/>
          <w:szCs w:val="20"/>
        </w:rPr>
        <w:t>5</w:t>
      </w:r>
      <w:r w:rsidRPr="00340C7C">
        <w:rPr>
          <w:rFonts w:ascii="Arial" w:hAnsi="Arial" w:cs="Arial"/>
          <w:sz w:val="20"/>
          <w:szCs w:val="20"/>
        </w:rPr>
        <w:t>, would be included in the final version of document TW</w:t>
      </w:r>
      <w:r w:rsidR="001317B6" w:rsidRPr="00340C7C">
        <w:rPr>
          <w:rFonts w:ascii="Arial" w:hAnsi="Arial" w:cs="Arial"/>
          <w:sz w:val="20"/>
          <w:szCs w:val="20"/>
        </w:rPr>
        <w:t>C</w:t>
      </w:r>
      <w:r w:rsidRPr="00340C7C">
        <w:rPr>
          <w:rFonts w:ascii="Arial" w:hAnsi="Arial" w:cs="Arial"/>
          <w:sz w:val="20"/>
          <w:szCs w:val="20"/>
        </w:rPr>
        <w:t>/</w:t>
      </w:r>
      <w:r w:rsidR="001317B6" w:rsidRPr="00340C7C">
        <w:rPr>
          <w:rFonts w:ascii="Arial" w:hAnsi="Arial" w:cs="Arial"/>
          <w:sz w:val="20"/>
          <w:szCs w:val="20"/>
        </w:rPr>
        <w:t>33</w:t>
      </w:r>
      <w:r w:rsidRPr="00340C7C">
        <w:rPr>
          <w:rFonts w:ascii="Arial" w:hAnsi="Arial" w:cs="Arial"/>
          <w:sz w:val="20"/>
          <w:szCs w:val="20"/>
        </w:rPr>
        <w:t>/2</w:t>
      </w:r>
      <w:r w:rsidR="00B829E4" w:rsidRPr="00340C7C">
        <w:rPr>
          <w:rFonts w:ascii="Arial" w:hAnsi="Arial" w:cs="Arial"/>
          <w:sz w:val="20"/>
          <w:szCs w:val="20"/>
        </w:rPr>
        <w:t>2</w:t>
      </w:r>
      <w:r w:rsidR="009A5A27" w:rsidRPr="00340C7C">
        <w:rPr>
          <w:rFonts w:ascii="Arial" w:hAnsi="Arial" w:cs="Arial"/>
          <w:sz w:val="20"/>
          <w:szCs w:val="20"/>
        </w:rPr>
        <w:t>.</w:t>
      </w:r>
    </w:p>
    <w:p w:rsidR="007D65DF" w:rsidRPr="00340C7C" w:rsidRDefault="007D65DF" w:rsidP="002A38AD">
      <w:pPr>
        <w:ind w:left="567" w:hanging="567"/>
        <w:rPr>
          <w:rFonts w:cs="Arial"/>
          <w:u w:val="single"/>
        </w:rPr>
      </w:pPr>
    </w:p>
    <w:p w:rsidR="007D65DF" w:rsidRPr="00340C7C" w:rsidRDefault="007D65DF" w:rsidP="003B6D99">
      <w:pPr>
        <w:keepNext/>
        <w:numPr>
          <w:ilvl w:val="0"/>
          <w:numId w:val="1"/>
        </w:numPr>
        <w:autoSpaceDE w:val="0"/>
        <w:autoSpaceDN w:val="0"/>
        <w:adjustRightInd w:val="0"/>
        <w:ind w:left="567" w:hanging="567"/>
        <w:rPr>
          <w:i/>
          <w:szCs w:val="24"/>
        </w:rPr>
      </w:pPr>
      <w:r w:rsidRPr="00340C7C">
        <w:rPr>
          <w:i/>
          <w:szCs w:val="24"/>
        </w:rPr>
        <w:lastRenderedPageBreak/>
        <w:t xml:space="preserve">Reports on </w:t>
      </w:r>
      <w:r w:rsidR="00D3165D" w:rsidRPr="00340C7C">
        <w:rPr>
          <w:i/>
          <w:szCs w:val="24"/>
        </w:rPr>
        <w:t>d</w:t>
      </w:r>
      <w:r w:rsidRPr="00340C7C">
        <w:rPr>
          <w:i/>
          <w:szCs w:val="24"/>
        </w:rPr>
        <w:t xml:space="preserve">evelopments within UPOV </w:t>
      </w:r>
    </w:p>
    <w:p w:rsidR="007D65DF" w:rsidRPr="00340C7C" w:rsidRDefault="007D65DF" w:rsidP="002A38AD">
      <w:pPr>
        <w:keepNext/>
      </w:pPr>
    </w:p>
    <w:p w:rsidR="007D65DF" w:rsidRPr="00340C7C" w:rsidRDefault="007D65DF" w:rsidP="002A38AD">
      <w:pPr>
        <w:pStyle w:val="Style1"/>
        <w:keepNext/>
        <w:tabs>
          <w:tab w:val="clear" w:pos="907"/>
          <w:tab w:val="clear" w:pos="1077"/>
        </w:tabs>
        <w:rPr>
          <w:rFonts w:ascii="Arial"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sidRPr="00340C7C">
        <w:rPr>
          <w:rFonts w:ascii="Arial" w:hAnsi="Arial" w:cs="Arial"/>
          <w:sz w:val="20"/>
          <w:szCs w:val="20"/>
        </w:rPr>
        <w:tab/>
        <w:t>The TW</w:t>
      </w:r>
      <w:r w:rsidR="001317B6" w:rsidRPr="00340C7C">
        <w:rPr>
          <w:rFonts w:ascii="Arial" w:hAnsi="Arial" w:cs="Arial"/>
          <w:sz w:val="20"/>
          <w:szCs w:val="20"/>
        </w:rPr>
        <w:t>C</w:t>
      </w:r>
      <w:r w:rsidRPr="00340C7C">
        <w:rPr>
          <w:rFonts w:ascii="Arial" w:hAnsi="Arial" w:cs="Arial"/>
          <w:sz w:val="20"/>
          <w:szCs w:val="20"/>
        </w:rPr>
        <w:t xml:space="preserve"> received a presentation from the Office of the Union on the latest developments within UPOV, a copy of which is provided in document </w:t>
      </w:r>
      <w:r w:rsidR="000920C8" w:rsidRPr="00340C7C">
        <w:rPr>
          <w:rFonts w:ascii="Arial" w:hAnsi="Arial" w:cs="Arial"/>
          <w:sz w:val="20"/>
          <w:szCs w:val="20"/>
        </w:rPr>
        <w:t>TWC/33</w:t>
      </w:r>
      <w:r w:rsidRPr="00340C7C">
        <w:rPr>
          <w:rFonts w:ascii="Arial" w:hAnsi="Arial" w:cs="Arial"/>
          <w:sz w:val="20"/>
          <w:szCs w:val="20"/>
        </w:rPr>
        <w:t>/2</w:t>
      </w:r>
      <w:r w:rsidR="005C326D" w:rsidRPr="00340C7C">
        <w:rPr>
          <w:rFonts w:ascii="Arial" w:hAnsi="Arial" w:cs="Arial"/>
          <w:sz w:val="20"/>
          <w:szCs w:val="20"/>
        </w:rPr>
        <w:t>1</w:t>
      </w:r>
      <w:r w:rsidRPr="00340C7C">
        <w:rPr>
          <w:rFonts w:ascii="Arial" w:hAnsi="Arial" w:cs="Arial"/>
          <w:sz w:val="20"/>
          <w:szCs w:val="20"/>
        </w:rPr>
        <w:t>.  The TW</w:t>
      </w:r>
      <w:r w:rsidR="001317B6" w:rsidRPr="00340C7C">
        <w:rPr>
          <w:rFonts w:ascii="Arial" w:hAnsi="Arial" w:cs="Arial"/>
          <w:sz w:val="20"/>
          <w:szCs w:val="20"/>
        </w:rPr>
        <w:t>C</w:t>
      </w:r>
      <w:r w:rsidRPr="00340C7C">
        <w:rPr>
          <w:rFonts w:ascii="Arial" w:hAnsi="Arial" w:cs="Arial"/>
          <w:sz w:val="20"/>
          <w:szCs w:val="20"/>
        </w:rPr>
        <w:t xml:space="preserve"> noted in particular that the designated contact person to the Technical Committee (TC) had been copied in the circular requesting information for document C/48/5 “Cooperation in examination”. </w:t>
      </w:r>
    </w:p>
    <w:p w:rsidR="007D65DF" w:rsidRPr="00340C7C" w:rsidRDefault="007D65DF" w:rsidP="002A38AD">
      <w:pPr>
        <w:pStyle w:val="Style1"/>
        <w:tabs>
          <w:tab w:val="clear" w:pos="907"/>
          <w:tab w:val="clear" w:pos="1077"/>
        </w:tabs>
        <w:rPr>
          <w:rFonts w:ascii="Arial" w:hAnsi="Arial" w:cs="Arial"/>
          <w:sz w:val="20"/>
          <w:szCs w:val="20"/>
        </w:rPr>
      </w:pPr>
    </w:p>
    <w:p w:rsidR="007C707C" w:rsidRPr="00340C7C" w:rsidRDefault="007C707C" w:rsidP="007C707C">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t xml:space="preserve">The TWC noted that the meeting documents from previous sessions of the TWC had been scanned by the UPOV Office and </w:t>
      </w:r>
      <w:r w:rsidR="00880CE6">
        <w:rPr>
          <w:rFonts w:cs="Arial"/>
        </w:rPr>
        <w:t>w</w:t>
      </w:r>
      <w:r w:rsidR="00880CE6">
        <w:rPr>
          <w:rFonts w:cs="Arial" w:hint="eastAsia"/>
          <w:lang w:eastAsia="ja-JP"/>
        </w:rPr>
        <w:t>ould</w:t>
      </w:r>
      <w:r w:rsidR="00B02DB2">
        <w:rPr>
          <w:rFonts w:cs="Arial"/>
        </w:rPr>
        <w:t xml:space="preserve"> be </w:t>
      </w:r>
      <w:r w:rsidRPr="00340C7C">
        <w:rPr>
          <w:rFonts w:cs="Arial"/>
        </w:rPr>
        <w:t>made available online on the UPOV website</w:t>
      </w:r>
      <w:r w:rsidR="00D76FE2" w:rsidRPr="00340C7C">
        <w:rPr>
          <w:rFonts w:cs="Arial"/>
        </w:rPr>
        <w:t>, where they could be searched</w:t>
      </w:r>
      <w:r w:rsidRPr="00340C7C">
        <w:rPr>
          <w:rFonts w:cs="Arial"/>
        </w:rPr>
        <w:t xml:space="preserve">.  The TWC thanked the experts from Germany for having organized </w:t>
      </w:r>
      <w:r w:rsidRPr="00340C7C">
        <w:rPr>
          <w:rFonts w:cs="Arial" w:hint="eastAsia"/>
          <w:lang w:eastAsia="ja-JP"/>
        </w:rPr>
        <w:t xml:space="preserve">database of documents with search function </w:t>
      </w:r>
      <w:r w:rsidRPr="00340C7C">
        <w:rPr>
          <w:rFonts w:cs="Arial"/>
        </w:rPr>
        <w:t xml:space="preserve">and agreed on the importance of the </w:t>
      </w:r>
      <w:r w:rsidRPr="00340C7C">
        <w:rPr>
          <w:rFonts w:cs="Arial" w:hint="eastAsia"/>
          <w:lang w:eastAsia="ja-JP"/>
        </w:rPr>
        <w:t>documents with search functions</w:t>
      </w:r>
      <w:r w:rsidRPr="00340C7C">
        <w:t>.</w:t>
      </w:r>
    </w:p>
    <w:p w:rsidR="007C707C" w:rsidRPr="00340C7C" w:rsidRDefault="007C707C" w:rsidP="002A38AD">
      <w:pPr>
        <w:pStyle w:val="Style1"/>
        <w:tabs>
          <w:tab w:val="clear" w:pos="907"/>
          <w:tab w:val="clear" w:pos="1077"/>
        </w:tabs>
        <w:rPr>
          <w:rFonts w:ascii="Arial" w:hAnsi="Arial" w:cs="Arial"/>
          <w:sz w:val="20"/>
          <w:szCs w:val="20"/>
        </w:rPr>
      </w:pPr>
    </w:p>
    <w:p w:rsidR="000334AB" w:rsidRPr="00340C7C" w:rsidRDefault="000334AB" w:rsidP="002A38AD">
      <w:pPr>
        <w:pStyle w:val="Style1"/>
        <w:tabs>
          <w:tab w:val="clear" w:pos="907"/>
          <w:tab w:val="clear" w:pos="1077"/>
        </w:tabs>
        <w:rPr>
          <w:rFonts w:ascii="Arial" w:hAnsi="Arial" w:cs="Arial"/>
          <w:sz w:val="20"/>
          <w:szCs w:val="20"/>
        </w:rPr>
      </w:pPr>
    </w:p>
    <w:p w:rsidR="009D7047" w:rsidRPr="00340C7C" w:rsidRDefault="009D7047" w:rsidP="009D7047">
      <w:pPr>
        <w:pStyle w:val="Heading2"/>
      </w:pPr>
      <w:r w:rsidRPr="00340C7C">
        <w:t>TGP documents</w:t>
      </w:r>
    </w:p>
    <w:p w:rsidR="009D7047" w:rsidRPr="00340C7C" w:rsidRDefault="009D7047" w:rsidP="009D7047">
      <w:pPr>
        <w:keepNext/>
        <w:rPr>
          <w:snapToGrid w:val="0"/>
        </w:rPr>
      </w:pPr>
    </w:p>
    <w:p w:rsidR="009D7047" w:rsidRPr="00340C7C" w:rsidRDefault="009D7047" w:rsidP="009D7047">
      <w:pPr>
        <w:pStyle w:val="Titleofdoc0"/>
        <w:keepNext/>
        <w:spacing w:before="0"/>
        <w:jc w:val="both"/>
        <w:rPr>
          <w:rFonts w:cs="Arial"/>
          <w:caps w:val="0"/>
        </w:rPr>
      </w:pPr>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r>
      <w:r w:rsidRPr="00340C7C">
        <w:rPr>
          <w:rFonts w:cs="Arial"/>
          <w:caps w:val="0"/>
        </w:rPr>
        <w:t>The TWC considered the TGP documents below on the basis of document TWC/33/3.</w:t>
      </w:r>
    </w:p>
    <w:p w:rsidR="009D7047" w:rsidRPr="00340C7C" w:rsidRDefault="009D7047" w:rsidP="009D7047">
      <w:pPr>
        <w:rPr>
          <w:snapToGrid w:val="0"/>
        </w:rPr>
      </w:pPr>
    </w:p>
    <w:p w:rsidR="009D7047" w:rsidRPr="00340C7C" w:rsidRDefault="009D7047" w:rsidP="009D7047">
      <w:pPr>
        <w:pStyle w:val="Heading3"/>
        <w:rPr>
          <w:snapToGrid w:val="0"/>
        </w:rPr>
      </w:pPr>
      <w:r w:rsidRPr="00340C7C">
        <w:rPr>
          <w:snapToGrid w:val="0"/>
        </w:rPr>
        <w:t>Matters for adoption by the Council in 2015</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the revisions to documents TGP/0, TGP/5, TGP/9 and TGP/14 to be put forward for adoption by the Council at its forty</w:t>
      </w:r>
      <w:r w:rsidRPr="00340C7C">
        <w:rPr>
          <w:snapToGrid w:val="0"/>
        </w:rPr>
        <w:noBreakHyphen/>
        <w:t>ninth ordinary session, as set out in paragraphs 6 to 18 of document TWC/33/3.</w:t>
      </w:r>
    </w:p>
    <w:p w:rsidR="009D7047" w:rsidRPr="00340C7C" w:rsidRDefault="009D7047" w:rsidP="009D7047">
      <w:pPr>
        <w:rPr>
          <w:snapToGrid w:val="0"/>
        </w:rPr>
      </w:pPr>
    </w:p>
    <w:p w:rsidR="009D7047" w:rsidRPr="00340C7C" w:rsidRDefault="009D7047" w:rsidP="009D7047">
      <w:pPr>
        <w:pStyle w:val="Heading3"/>
      </w:pPr>
      <w:r w:rsidRPr="00340C7C">
        <w:t>Future revision of TGP documents</w:t>
      </w:r>
    </w:p>
    <w:p w:rsidR="009D7047" w:rsidRPr="00340C7C" w:rsidRDefault="009D7047" w:rsidP="009D7047"/>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noted that the proposals for future revisions of TGP documents to be discussed by the TWPs at their sessions in 2015 </w:t>
      </w:r>
      <w:r w:rsidR="00D76FE2" w:rsidRPr="00340C7C">
        <w:rPr>
          <w:snapToGrid w:val="0"/>
        </w:rPr>
        <w:t>would</w:t>
      </w:r>
      <w:r w:rsidRPr="00340C7C">
        <w:rPr>
          <w:snapToGrid w:val="0"/>
        </w:rPr>
        <w:t xml:space="preserve"> be dealt with under separate documents.</w:t>
      </w:r>
    </w:p>
    <w:p w:rsidR="009D7047" w:rsidRPr="00340C7C" w:rsidRDefault="009D7047" w:rsidP="009D7047">
      <w:pPr>
        <w:rPr>
          <w:snapToGrid w:val="0"/>
        </w:rPr>
      </w:pPr>
    </w:p>
    <w:p w:rsidR="009D7047" w:rsidRPr="00340C7C" w:rsidRDefault="009D7047" w:rsidP="009D7047">
      <w:pPr>
        <w:pStyle w:val="Heading3"/>
      </w:pPr>
      <w:bookmarkStart w:id="6" w:name="_Toc419124876"/>
      <w:r w:rsidRPr="00340C7C">
        <w:t>Matters agreed by the TC concerning future revisions</w:t>
      </w:r>
      <w:bookmarkEnd w:id="6"/>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the TC had agreed that it was not necessary to develop further guidance to address issues relating to plant material submitted for examination beyond that already provided in documents TG/1/3, TGP/7 and TGP/9.</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the TC had agreed that authorities should provide guidance on the requirements of material submitted for DUS examination to avoid possible effect</w:t>
      </w:r>
      <w:r w:rsidR="00880CE6">
        <w:rPr>
          <w:rFonts w:hint="eastAsia"/>
          <w:snapToGrid w:val="0"/>
          <w:lang w:eastAsia="ja-JP"/>
        </w:rPr>
        <w:t>s</w:t>
      </w:r>
      <w:r w:rsidRPr="00340C7C">
        <w:rPr>
          <w:snapToGrid w:val="0"/>
        </w:rPr>
        <w:t xml:space="preserve"> of the method of propagation (e.g. micropropagation) in the expression of DUS characteristics.</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the TC had agreed to add new standard wording in the TG template, Chapter 4.2 “Uniformity”, and amend ASW 8 (c) to provide guidance for Test Guidelines that are developed on the basis of varieties with one type of propagation when varieties may be developed in the future with other types of propagation, for future revision of document TGP/7, as set out in paragraph 24 of document TWC/33/3.</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the TC had agreed that the existing guidance in documents TGP/8: Part I: “DUS trial design and data analysis” and TGP/9 “Examining distinctness” was sufficient to address guidance for blind randomized trials.</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the TC had agreed to include guidance on “Examining characteristics</w:t>
      </w:r>
      <w:r w:rsidR="00F97364">
        <w:rPr>
          <w:snapToGrid w:val="0"/>
        </w:rPr>
        <w:t xml:space="preserve"> </w:t>
      </w:r>
      <w:r w:rsidRPr="00340C7C">
        <w:rPr>
          <w:snapToGrid w:val="0"/>
        </w:rPr>
        <w:t>using image analysis”, for future revision of document TGP/8, as presented in paragraphs 26 and 27 of document TWC/33/3.</w:t>
      </w:r>
    </w:p>
    <w:p w:rsidR="009D7047" w:rsidRPr="00340C7C" w:rsidRDefault="009D7047" w:rsidP="009D7047">
      <w:pPr>
        <w:rPr>
          <w:snapToGrid w:val="0"/>
        </w:rPr>
      </w:pPr>
    </w:p>
    <w:p w:rsidR="009D7047" w:rsidRPr="00340C7C" w:rsidRDefault="009D7047" w:rsidP="009D7047">
      <w:pPr>
        <w:pStyle w:val="Heading3"/>
        <w:rPr>
          <w:snapToGrid w:val="0"/>
        </w:rPr>
      </w:pPr>
      <w:r w:rsidRPr="00340C7C">
        <w:t>Program for the development of TGP documents</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the program for the development of TGP documents, as set out in the Annex to document TWC/33/3.</w:t>
      </w:r>
    </w:p>
    <w:p w:rsidR="009D7047" w:rsidRPr="00340C7C" w:rsidRDefault="009D7047" w:rsidP="002A38AD">
      <w:pPr>
        <w:pStyle w:val="Style1"/>
        <w:tabs>
          <w:tab w:val="clear" w:pos="907"/>
          <w:tab w:val="clear" w:pos="1077"/>
        </w:tabs>
        <w:rPr>
          <w:rFonts w:ascii="Arial" w:hAnsi="Arial" w:cs="Arial"/>
          <w:sz w:val="20"/>
          <w:szCs w:val="20"/>
        </w:rPr>
      </w:pPr>
    </w:p>
    <w:p w:rsidR="009D7047" w:rsidRPr="00340C7C" w:rsidRDefault="009D7047" w:rsidP="009D7047">
      <w:pPr>
        <w:pStyle w:val="Heading3"/>
      </w:pPr>
      <w:r w:rsidRPr="00340C7C">
        <w:t>TGP/8: Trial Design and Techniques Used in the Examination of Distinctness, Uniformity and Stability</w:t>
      </w:r>
    </w:p>
    <w:p w:rsidR="009D7047" w:rsidRPr="00340C7C" w:rsidRDefault="009D7047" w:rsidP="009D7047">
      <w:pPr>
        <w:rPr>
          <w:snapToGrid w:val="0"/>
        </w:rPr>
      </w:pPr>
    </w:p>
    <w:p w:rsidR="009D7047" w:rsidRPr="00340C7C" w:rsidRDefault="009D7047" w:rsidP="009D7047">
      <w:pPr>
        <w:pStyle w:val="Heading4"/>
        <w:rPr>
          <w:snapToGrid w:val="0"/>
          <w:lang w:val="en-US"/>
        </w:rPr>
      </w:pPr>
      <w:r w:rsidRPr="00340C7C">
        <w:rPr>
          <w:lang w:val="en-US"/>
        </w:rPr>
        <w:t>Revision of document TGP/8:  Part I:  DUS Trial Design and Data Analysis, New Section: Minimizing the Variation due to Different Observers</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TWC/33/15.</w:t>
      </w:r>
    </w:p>
    <w:p w:rsidR="009D7047" w:rsidRPr="00340C7C" w:rsidRDefault="009D7047" w:rsidP="009D7047">
      <w:pPr>
        <w:rPr>
          <w:snapToGrid w:val="0"/>
        </w:rPr>
      </w:pPr>
    </w:p>
    <w:p w:rsidR="00D26C4E" w:rsidRPr="00340C7C" w:rsidRDefault="00D26C4E" w:rsidP="00D26C4E">
      <w:pPr>
        <w:rPr>
          <w:snapToGrid w:val="0"/>
        </w:rPr>
      </w:pPr>
      <w:r w:rsidRPr="00340C7C">
        <w:rPr>
          <w:snapToGrid w:val="0"/>
        </w:rPr>
        <w:lastRenderedPageBreak/>
        <w:fldChar w:fldCharType="begin"/>
      </w:r>
      <w:r w:rsidRPr="00340C7C">
        <w:rPr>
          <w:snapToGrid w:val="0"/>
        </w:rPr>
        <w:instrText xml:space="preserve"> AUTONUM  </w:instrText>
      </w:r>
      <w:r w:rsidRPr="00340C7C">
        <w:rPr>
          <w:snapToGrid w:val="0"/>
        </w:rPr>
        <w:fldChar w:fldCharType="end"/>
      </w:r>
      <w:r w:rsidRPr="00340C7C">
        <w:rPr>
          <w:snapToGrid w:val="0"/>
        </w:rPr>
        <w:tab/>
        <w:t>The TWC considered the draft guidance in the Annex to document TWC/33/15, and agreed that it should be included in a future revision of document TGP/8 on minimizing the variation due to different observers.</w:t>
      </w:r>
    </w:p>
    <w:p w:rsidR="00D26C4E" w:rsidRPr="00340C7C" w:rsidRDefault="00D26C4E" w:rsidP="00D26C4E">
      <w:pPr>
        <w:rPr>
          <w:snapToGrid w:val="0"/>
        </w:rPr>
      </w:pPr>
    </w:p>
    <w:p w:rsidR="00D26C4E" w:rsidRPr="00340C7C" w:rsidRDefault="00D26C4E" w:rsidP="00D26C4E">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agreed that further information should be provided on variation between observers for PQ characteristics before guidance could be drafte</w:t>
      </w:r>
      <w:r w:rsidR="00D76FE2" w:rsidRPr="00340C7C">
        <w:rPr>
          <w:snapToGrid w:val="0"/>
        </w:rPr>
        <w:t>d</w:t>
      </w:r>
      <w:r w:rsidRPr="00340C7C">
        <w:rPr>
          <w:snapToGrid w:val="0"/>
        </w:rPr>
        <w:t xml:space="preserve"> on the use of </w:t>
      </w:r>
      <w:r w:rsidRPr="00340C7C">
        <w:t>non-parametric methods, such as frequency of deviations.</w:t>
      </w:r>
    </w:p>
    <w:p w:rsidR="00D26C4E" w:rsidRPr="00340C7C" w:rsidRDefault="00D26C4E" w:rsidP="00D26C4E"/>
    <w:p w:rsidR="00D26C4E" w:rsidRPr="00340C7C" w:rsidRDefault="00D26C4E" w:rsidP="00D26C4E">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agreed to invite the experts from Argentina and Brazil to make a presentation at its thirty</w:t>
      </w:r>
      <w:r w:rsidRPr="00340C7C">
        <w:rPr>
          <w:snapToGrid w:val="0"/>
        </w:rPr>
        <w:noBreakHyphen/>
        <w:t xml:space="preserve">fourth session on </w:t>
      </w:r>
      <w:r w:rsidRPr="00340C7C">
        <w:t>their experiences in training for minimizing variation between observers</w:t>
      </w:r>
      <w:r w:rsidR="00CF5911" w:rsidRPr="00340C7C">
        <w:t xml:space="preserve"> on PQ characteristics</w:t>
      </w:r>
      <w:r w:rsidRPr="00340C7C">
        <w:t>.</w:t>
      </w:r>
    </w:p>
    <w:p w:rsidR="00D26C4E" w:rsidRPr="00340C7C" w:rsidRDefault="00D26C4E" w:rsidP="00D26C4E">
      <w:pPr>
        <w:rPr>
          <w:snapToGrid w:val="0"/>
          <w:lang w:eastAsia="ja-JP"/>
        </w:rPr>
      </w:pPr>
    </w:p>
    <w:p w:rsidR="009D7047" w:rsidRPr="00340C7C" w:rsidRDefault="009D7047" w:rsidP="009D7047">
      <w:pPr>
        <w:pStyle w:val="Heading4"/>
        <w:rPr>
          <w:snapToGrid w:val="0"/>
          <w:lang w:val="en-US"/>
        </w:rPr>
      </w:pPr>
      <w:r w:rsidRPr="00340C7C">
        <w:rPr>
          <w:iCs/>
          <w:lang w:val="en-US"/>
        </w:rPr>
        <w:t xml:space="preserve">Revision of document TGP/8:  </w:t>
      </w:r>
      <w:r w:rsidRPr="00340C7C">
        <w:rPr>
          <w:lang w:val="en-US"/>
        </w:rPr>
        <w:t>Part II:  Selected Techniques Used in DUS Examination, Section 9: the Combined-Over-Years Uniformity Criterion (COYU)</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TWC/33/16</w:t>
      </w:r>
      <w:r w:rsidR="00B80841" w:rsidRPr="00340C7C">
        <w:rPr>
          <w:rFonts w:hint="eastAsia"/>
          <w:snapToGrid w:val="0"/>
          <w:lang w:eastAsia="ja-JP"/>
        </w:rPr>
        <w:t xml:space="preserve"> and TWC/33/16 </w:t>
      </w:r>
      <w:r w:rsidR="00F97364" w:rsidRPr="00340C7C">
        <w:rPr>
          <w:snapToGrid w:val="0"/>
          <w:lang w:eastAsia="ja-JP"/>
        </w:rPr>
        <w:t>Add.</w:t>
      </w:r>
    </w:p>
    <w:p w:rsidR="009D7047" w:rsidRPr="00340C7C" w:rsidRDefault="009D7047" w:rsidP="009D7047">
      <w:pPr>
        <w:rPr>
          <w:snapToGrid w:val="0"/>
        </w:rPr>
      </w:pPr>
    </w:p>
    <w:p w:rsidR="00D26C4E" w:rsidRPr="00340C7C" w:rsidRDefault="00D26C4E" w:rsidP="00D26C4E">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the experts from Finland, France, Germany, Kenya and the United Kingdom had participated in the exercise to test the new software on COYU.</w:t>
      </w:r>
    </w:p>
    <w:p w:rsidR="00D26C4E" w:rsidRPr="00340C7C" w:rsidRDefault="00D26C4E" w:rsidP="00D26C4E">
      <w:pPr>
        <w:rPr>
          <w:snapToGrid w:val="0"/>
        </w:rPr>
      </w:pPr>
    </w:p>
    <w:p w:rsidR="00D26C4E" w:rsidRPr="00340C7C" w:rsidRDefault="00D26C4E" w:rsidP="00D26C4E">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considered the report on the practical exercise as presented by an expert from the United Kingdom in the Annex to document TWC/33/16. </w:t>
      </w:r>
    </w:p>
    <w:p w:rsidR="00D26C4E" w:rsidRPr="00340C7C" w:rsidRDefault="00D26C4E" w:rsidP="00D26C4E">
      <w:pPr>
        <w:rPr>
          <w:snapToGrid w:val="0"/>
        </w:rPr>
      </w:pPr>
    </w:p>
    <w:p w:rsidR="00D26C4E" w:rsidRPr="00340C7C" w:rsidRDefault="00D26C4E" w:rsidP="00D26C4E">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received a presentation on the “Method of calculation of COYU”</w:t>
      </w:r>
      <w:r w:rsidR="005E4B50" w:rsidRPr="00340C7C">
        <w:rPr>
          <w:snapToGrid w:val="0"/>
        </w:rPr>
        <w:t xml:space="preserve"> from an expert from the United Kingdom</w:t>
      </w:r>
      <w:r w:rsidRPr="00340C7C">
        <w:rPr>
          <w:snapToGrid w:val="0"/>
        </w:rPr>
        <w:t xml:space="preserve">, a copy of which is provided in an addendum to document TWC/33/16.  The TWC agreed that </w:t>
      </w:r>
      <w:r w:rsidR="00D76FE2" w:rsidRPr="00340C7C">
        <w:rPr>
          <w:snapToGrid w:val="0"/>
        </w:rPr>
        <w:t xml:space="preserve">the </w:t>
      </w:r>
      <w:r w:rsidRPr="00340C7C">
        <w:rPr>
          <w:snapToGrid w:val="0"/>
        </w:rPr>
        <w:t>new method work</w:t>
      </w:r>
      <w:r w:rsidR="00D76FE2" w:rsidRPr="00340C7C">
        <w:rPr>
          <w:snapToGrid w:val="0"/>
        </w:rPr>
        <w:t>ed</w:t>
      </w:r>
      <w:r w:rsidRPr="00340C7C">
        <w:rPr>
          <w:snapToGrid w:val="0"/>
        </w:rPr>
        <w:t xml:space="preserve"> well in practice and requested that the expert from the United Kingdom </w:t>
      </w:r>
      <w:r w:rsidRPr="00340C7C">
        <w:t xml:space="preserve">provide </w:t>
      </w:r>
      <w:r w:rsidR="00D76FE2" w:rsidRPr="00340C7C">
        <w:t xml:space="preserve">guidance </w:t>
      </w:r>
      <w:r w:rsidRPr="00340C7C">
        <w:t xml:space="preserve">on </w:t>
      </w:r>
      <w:r w:rsidR="00D76FE2" w:rsidRPr="00340C7C">
        <w:t xml:space="preserve">extrapolation </w:t>
      </w:r>
      <w:r w:rsidRPr="00340C7C">
        <w:t>w</w:t>
      </w:r>
      <w:r w:rsidR="00880CE6">
        <w:t>hen the candidate ha</w:t>
      </w:r>
      <w:r w:rsidR="00880CE6">
        <w:rPr>
          <w:rFonts w:hint="eastAsia"/>
          <w:lang w:eastAsia="ja-JP"/>
        </w:rPr>
        <w:t>d</w:t>
      </w:r>
      <w:r w:rsidRPr="00340C7C">
        <w:t xml:space="preserve"> a level of expression outside that seen </w:t>
      </w:r>
      <w:r w:rsidR="00D76FE2" w:rsidRPr="00340C7C">
        <w:t xml:space="preserve">in </w:t>
      </w:r>
      <w:r w:rsidRPr="00340C7C">
        <w:t xml:space="preserve">the reference varieties. </w:t>
      </w:r>
    </w:p>
    <w:p w:rsidR="00D26C4E" w:rsidRPr="00340C7C" w:rsidRDefault="00D26C4E" w:rsidP="00D26C4E">
      <w:pPr>
        <w:rPr>
          <w:snapToGrid w:val="0"/>
        </w:rPr>
      </w:pPr>
    </w:p>
    <w:p w:rsidR="00B04AB7" w:rsidRPr="00340C7C" w:rsidRDefault="00B04AB7" w:rsidP="00B04AB7">
      <w:pPr>
        <w:rPr>
          <w:snapToGrid w:val="0"/>
          <w:lang w:val="en-GB"/>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noted the need for larger </w:t>
      </w:r>
      <w:r w:rsidRPr="00340C7C">
        <w:rPr>
          <w:snapToGrid w:val="0"/>
          <w:lang w:val="en-GB"/>
        </w:rPr>
        <w:t xml:space="preserve">data sets to be tested in order to develop probability levels for the new method.  Such data sets should include at least 100 candidate varieties, with a possibility that data for those 100 varieties could be derived from several years. </w:t>
      </w:r>
    </w:p>
    <w:p w:rsidR="00B04AB7" w:rsidRPr="00340C7C" w:rsidRDefault="00B04AB7" w:rsidP="00B04AB7">
      <w:pPr>
        <w:rPr>
          <w:snapToGrid w:val="0"/>
          <w:lang w:val="en-GB"/>
        </w:rPr>
      </w:pPr>
    </w:p>
    <w:p w:rsidR="00D26C4E" w:rsidRPr="00340C7C" w:rsidRDefault="00D26C4E" w:rsidP="00D26C4E">
      <w:pPr>
        <w:rPr>
          <w:snapToGrid w:val="0"/>
          <w:lang w:val="en-GB"/>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agreed to invite the experts from China and France to </w:t>
      </w:r>
      <w:r w:rsidRPr="00340C7C">
        <w:rPr>
          <w:snapToGrid w:val="0"/>
          <w:lang w:val="en-GB"/>
        </w:rPr>
        <w:t>join in the next steps of the practical exercise and to pro</w:t>
      </w:r>
      <w:r w:rsidR="00880CE6">
        <w:rPr>
          <w:snapToGrid w:val="0"/>
          <w:lang w:val="en-GB"/>
        </w:rPr>
        <w:t xml:space="preserve">vide their data sets </w:t>
      </w:r>
      <w:r w:rsidR="00880CE6">
        <w:rPr>
          <w:rFonts w:hint="eastAsia"/>
          <w:snapToGrid w:val="0"/>
          <w:lang w:val="en-GB" w:eastAsia="ja-JP"/>
        </w:rPr>
        <w:t>for use</w:t>
      </w:r>
      <w:r w:rsidRPr="00340C7C">
        <w:rPr>
          <w:snapToGrid w:val="0"/>
          <w:lang w:val="en-GB"/>
        </w:rPr>
        <w:t xml:space="preserve"> in the testing.  The TWC </w:t>
      </w:r>
      <w:r w:rsidR="00903928" w:rsidRPr="00340C7C">
        <w:rPr>
          <w:snapToGrid w:val="0"/>
          <w:lang w:val="en-GB"/>
        </w:rPr>
        <w:t xml:space="preserve">also </w:t>
      </w:r>
      <w:r w:rsidRPr="00340C7C">
        <w:rPr>
          <w:snapToGrid w:val="0"/>
          <w:lang w:val="en-GB"/>
        </w:rPr>
        <w:t xml:space="preserve">agreed to invite the TWA to provide large data sets </w:t>
      </w:r>
      <w:r w:rsidR="00903928" w:rsidRPr="00340C7C">
        <w:rPr>
          <w:snapToGrid w:val="0"/>
          <w:lang w:val="en-GB"/>
        </w:rPr>
        <w:t>from</w:t>
      </w:r>
      <w:r w:rsidR="0025022F" w:rsidRPr="00340C7C">
        <w:rPr>
          <w:rFonts w:hint="eastAsia"/>
          <w:snapToGrid w:val="0"/>
          <w:lang w:val="en-GB" w:eastAsia="ja-JP"/>
        </w:rPr>
        <w:t xml:space="preserve"> </w:t>
      </w:r>
      <w:r w:rsidRPr="00340C7C">
        <w:rPr>
          <w:snapToGrid w:val="0"/>
          <w:lang w:val="en-GB"/>
        </w:rPr>
        <w:t>field crops.</w:t>
      </w:r>
    </w:p>
    <w:p w:rsidR="00B80841" w:rsidRPr="00340C7C" w:rsidRDefault="00B80841" w:rsidP="009D7047">
      <w:pPr>
        <w:rPr>
          <w:snapToGrid w:val="0"/>
          <w:lang w:eastAsia="ja-JP"/>
        </w:rPr>
      </w:pPr>
      <w:r w:rsidRPr="00340C7C">
        <w:rPr>
          <w:rFonts w:hint="eastAsia"/>
          <w:snapToGrid w:val="0"/>
          <w:lang w:eastAsia="ja-JP"/>
        </w:rPr>
        <w:t xml:space="preserve">  </w:t>
      </w:r>
    </w:p>
    <w:p w:rsidR="009D7047" w:rsidRPr="00340C7C" w:rsidRDefault="009D7047" w:rsidP="009D7047">
      <w:pPr>
        <w:pStyle w:val="Heading4"/>
        <w:rPr>
          <w:snapToGrid w:val="0"/>
          <w:lang w:val="en-US"/>
        </w:rPr>
      </w:pPr>
      <w:r w:rsidRPr="00340C7C">
        <w:rPr>
          <w:lang w:val="en-US"/>
        </w:rPr>
        <w:t>Revision of document TGP/8:  Part II:  Selected Techniques used in DUS Examination, New Section:</w:t>
      </w:r>
      <w:r w:rsidRPr="00340C7C">
        <w:rPr>
          <w:rFonts w:cs="Arial"/>
          <w:lang w:val="en-US"/>
        </w:rPr>
        <w:t xml:space="preserve"> Examining DUS in Bulk Samples</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TWC/33/17.</w:t>
      </w:r>
    </w:p>
    <w:p w:rsidR="009D7047" w:rsidRPr="00340C7C" w:rsidRDefault="009D7047" w:rsidP="009D7047">
      <w:pPr>
        <w:rPr>
          <w:snapToGrid w:val="0"/>
        </w:rPr>
      </w:pPr>
    </w:p>
    <w:p w:rsidR="009D7047" w:rsidRPr="00340C7C" w:rsidRDefault="009D7047" w:rsidP="009D7047">
      <w:pPr>
        <w:rPr>
          <w:lang w:eastAsia="ja-JP"/>
        </w:rPr>
      </w:pPr>
      <w:r w:rsidRPr="00340C7C">
        <w:rPr>
          <w:snapToGrid w:val="0"/>
        </w:rPr>
        <w:fldChar w:fldCharType="begin"/>
      </w:r>
      <w:r w:rsidRPr="00340C7C">
        <w:rPr>
          <w:snapToGrid w:val="0"/>
        </w:rPr>
        <w:instrText xml:space="preserve"> AUTONUM  </w:instrText>
      </w:r>
      <w:r w:rsidRPr="00340C7C">
        <w:rPr>
          <w:snapToGrid w:val="0"/>
        </w:rPr>
        <w:fldChar w:fldCharType="end"/>
      </w:r>
      <w:r w:rsidR="00571D6D" w:rsidRPr="00340C7C">
        <w:rPr>
          <w:snapToGrid w:val="0"/>
        </w:rPr>
        <w:tab/>
        <w:t xml:space="preserve">The TWC </w:t>
      </w:r>
      <w:r w:rsidR="00D26C4E" w:rsidRPr="00340C7C">
        <w:rPr>
          <w:rFonts w:hint="eastAsia"/>
          <w:snapToGrid w:val="0"/>
          <w:lang w:eastAsia="ja-JP"/>
        </w:rPr>
        <w:t>considered</w:t>
      </w:r>
      <w:r w:rsidRPr="00340C7C">
        <w:rPr>
          <w:snapToGrid w:val="0"/>
        </w:rPr>
        <w:t xml:space="preserve"> </w:t>
      </w:r>
      <w:r w:rsidRPr="00340C7C">
        <w:rPr>
          <w:lang w:eastAsia="ja-JP"/>
        </w:rPr>
        <w:t xml:space="preserve">further information provided by an expert from the Netherlands on the example of a bulk characteristic in the Netherlands: Content of Glycoraphanin, as reproduced in Annex II to document </w:t>
      </w:r>
      <w:r w:rsidRPr="00340C7C">
        <w:rPr>
          <w:snapToGrid w:val="0"/>
        </w:rPr>
        <w:t>TWC/33/17</w:t>
      </w:r>
      <w:r w:rsidRPr="00340C7C">
        <w:rPr>
          <w:lang w:eastAsia="ja-JP"/>
        </w:rPr>
        <w:t>.</w:t>
      </w:r>
    </w:p>
    <w:p w:rsidR="009D7047" w:rsidRPr="00340C7C" w:rsidRDefault="009D7047" w:rsidP="009D7047">
      <w:pPr>
        <w:rPr>
          <w:lang w:eastAsia="ja-JP"/>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noted </w:t>
      </w:r>
      <w:r w:rsidRPr="00340C7C">
        <w:rPr>
          <w:lang w:eastAsia="ja-JP"/>
        </w:rPr>
        <w:t>that the TC, at its fifty-first session, had agreed that further information on fulfilling the requirements of a DUS characteristic should be provided in the example of a characteristic examined on the basis of a bulk sample and</w:t>
      </w:r>
      <w:r w:rsidR="00E7592C" w:rsidRPr="00340C7C">
        <w:rPr>
          <w:lang w:eastAsia="ja-JP"/>
        </w:rPr>
        <w:t>,</w:t>
      </w:r>
      <w:r w:rsidRPr="00340C7C">
        <w:rPr>
          <w:lang w:eastAsia="ja-JP"/>
        </w:rPr>
        <w:t xml:space="preserve"> in that regard, considered a discussion paper provided by an expert from the Netherlands on uniformity requirements in bulk characteristics, as reproduced Annex I to document </w:t>
      </w:r>
      <w:r w:rsidRPr="00340C7C">
        <w:rPr>
          <w:snapToGrid w:val="0"/>
        </w:rPr>
        <w:t>TWC/33/17.</w:t>
      </w:r>
    </w:p>
    <w:p w:rsidR="007C6190" w:rsidRPr="00340C7C" w:rsidRDefault="007C6190" w:rsidP="007C6190">
      <w:pPr>
        <w:rPr>
          <w:snapToGrid w:val="0"/>
        </w:rPr>
      </w:pPr>
    </w:p>
    <w:p w:rsidR="007C6190" w:rsidRPr="00340C7C" w:rsidRDefault="007C6190" w:rsidP="007C6190">
      <w:pPr>
        <w:rPr>
          <w:lang w:eastAsia="ja-JP"/>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noted </w:t>
      </w:r>
      <w:r w:rsidRPr="00340C7C">
        <w:rPr>
          <w:lang w:eastAsia="ja-JP"/>
        </w:rPr>
        <w:t>that the TC, at its fifty-first session, had agreed to consider further whether the analysis of individual plants to validate characteristics examined on the basis of bulk samples was necessary, and the possible cost implications</w:t>
      </w:r>
      <w:r w:rsidR="00880CE6">
        <w:rPr>
          <w:lang w:eastAsia="ja-JP"/>
        </w:rPr>
        <w:t>, and had invited propos</w:t>
      </w:r>
      <w:r w:rsidR="00880CE6">
        <w:rPr>
          <w:rFonts w:hint="eastAsia"/>
          <w:lang w:eastAsia="ja-JP"/>
        </w:rPr>
        <w:t>als for</w:t>
      </w:r>
      <w:r w:rsidRPr="00340C7C">
        <w:rPr>
          <w:lang w:eastAsia="ja-JP"/>
        </w:rPr>
        <w:t xml:space="preserve"> alternative approaches for the examination of uniformity.</w:t>
      </w:r>
    </w:p>
    <w:p w:rsidR="007C6190" w:rsidRDefault="007C6190" w:rsidP="00D26C4E">
      <w:pPr>
        <w:rPr>
          <w:snapToGrid w:val="0"/>
        </w:rPr>
      </w:pPr>
    </w:p>
    <w:p w:rsidR="00D26C4E" w:rsidRPr="00340C7C" w:rsidRDefault="00D26C4E" w:rsidP="00D26C4E">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agreed that </w:t>
      </w:r>
      <w:r w:rsidR="00903928" w:rsidRPr="00340C7C">
        <w:rPr>
          <w:snapToGrid w:val="0"/>
        </w:rPr>
        <w:t xml:space="preserve">the </w:t>
      </w:r>
      <w:r w:rsidRPr="00340C7C">
        <w:rPr>
          <w:snapToGrid w:val="0"/>
        </w:rPr>
        <w:t xml:space="preserve">elements (a) </w:t>
      </w:r>
      <w:r w:rsidRPr="00340C7C">
        <w:rPr>
          <w:lang w:val="en-GB"/>
        </w:rPr>
        <w:t>Control of the characteristic before it is accepted in the relevant guideline; (d) Subplots; (g) DNA analysis; and (</w:t>
      </w:r>
      <w:proofErr w:type="spellStart"/>
      <w:r w:rsidRPr="00340C7C">
        <w:rPr>
          <w:lang w:val="en-GB"/>
        </w:rPr>
        <w:t>i</w:t>
      </w:r>
      <w:proofErr w:type="spellEnd"/>
      <w:r w:rsidRPr="00340C7C">
        <w:rPr>
          <w:lang w:val="en-GB"/>
        </w:rPr>
        <w:t xml:space="preserve">) Plant number </w:t>
      </w:r>
      <w:r w:rsidR="007D5C28" w:rsidRPr="00340C7C">
        <w:rPr>
          <w:rFonts w:hint="eastAsia"/>
          <w:lang w:val="en-GB" w:eastAsia="ja-JP"/>
        </w:rPr>
        <w:t xml:space="preserve">in </w:t>
      </w:r>
      <w:r w:rsidR="00903928" w:rsidRPr="00340C7C">
        <w:rPr>
          <w:lang w:val="en-GB" w:eastAsia="ja-JP"/>
        </w:rPr>
        <w:t>document TWC/33/17</w:t>
      </w:r>
      <w:r w:rsidR="00654FA8" w:rsidRPr="00340C7C">
        <w:rPr>
          <w:lang w:val="en-GB" w:eastAsia="ja-JP"/>
        </w:rPr>
        <w:t>,</w:t>
      </w:r>
      <w:r w:rsidR="00903928" w:rsidRPr="00340C7C">
        <w:rPr>
          <w:lang w:val="en-GB" w:eastAsia="ja-JP"/>
        </w:rPr>
        <w:t xml:space="preserve"> </w:t>
      </w:r>
      <w:r w:rsidR="007D5C28" w:rsidRPr="00340C7C">
        <w:rPr>
          <w:rFonts w:hint="eastAsia"/>
          <w:lang w:val="en-GB" w:eastAsia="ja-JP"/>
        </w:rPr>
        <w:t xml:space="preserve">Annex I </w:t>
      </w:r>
      <w:r w:rsidR="00E7592C" w:rsidRPr="00340C7C">
        <w:rPr>
          <w:lang w:val="en-GB"/>
        </w:rPr>
        <w:t>might</w:t>
      </w:r>
      <w:r w:rsidRPr="00340C7C">
        <w:rPr>
          <w:lang w:val="en-GB"/>
        </w:rPr>
        <w:t xml:space="preserve"> be further developed as </w:t>
      </w:r>
      <w:r w:rsidR="00E7592C" w:rsidRPr="00340C7C">
        <w:rPr>
          <w:lang w:val="en-GB"/>
        </w:rPr>
        <w:t>a basis</w:t>
      </w:r>
      <w:r w:rsidRPr="00340C7C">
        <w:rPr>
          <w:lang w:val="en-GB"/>
        </w:rPr>
        <w:t xml:space="preserve"> for guidance on the analysis of characteristics examined on the basis of bulk samples</w:t>
      </w:r>
    </w:p>
    <w:p w:rsidR="00D26C4E" w:rsidRPr="00340C7C" w:rsidRDefault="00D26C4E" w:rsidP="00D26C4E">
      <w:pPr>
        <w:rPr>
          <w:lang w:eastAsia="ja-JP"/>
        </w:rPr>
      </w:pPr>
    </w:p>
    <w:p w:rsidR="00D26C4E" w:rsidRPr="00340C7C" w:rsidRDefault="00D26C4E" w:rsidP="00D26C4E">
      <w:pPr>
        <w:rPr>
          <w:lang w:eastAsia="ja-JP"/>
        </w:rPr>
      </w:pPr>
      <w:r w:rsidRPr="00340C7C">
        <w:rPr>
          <w:snapToGrid w:val="0"/>
        </w:rPr>
        <w:lastRenderedPageBreak/>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w:t>
      </w:r>
      <w:r w:rsidRPr="00340C7C">
        <w:rPr>
          <w:lang w:eastAsia="ja-JP"/>
        </w:rPr>
        <w:t xml:space="preserve">considered whether characteristics examined on the basis of bulk samples should be assessed on the basis of the number of plants recommended in the Test Guidelines under Chapter 4.1.4.  </w:t>
      </w:r>
      <w:r w:rsidR="00E7592C" w:rsidRPr="00340C7C">
        <w:rPr>
          <w:lang w:eastAsia="ja-JP"/>
        </w:rPr>
        <w:t xml:space="preserve">It </w:t>
      </w:r>
      <w:r w:rsidRPr="00340C7C">
        <w:rPr>
          <w:lang w:eastAsia="ja-JP"/>
        </w:rPr>
        <w:t xml:space="preserve">agreed that this </w:t>
      </w:r>
      <w:r w:rsidR="00E7592C" w:rsidRPr="00340C7C">
        <w:rPr>
          <w:lang w:eastAsia="ja-JP"/>
        </w:rPr>
        <w:t xml:space="preserve">approach </w:t>
      </w:r>
      <w:r w:rsidRPr="00340C7C">
        <w:rPr>
          <w:lang w:eastAsia="ja-JP"/>
        </w:rPr>
        <w:t>would be prefer</w:t>
      </w:r>
      <w:r w:rsidR="00E7592C" w:rsidRPr="00340C7C">
        <w:rPr>
          <w:lang w:eastAsia="ja-JP"/>
        </w:rPr>
        <w:t>able</w:t>
      </w:r>
      <w:r w:rsidRPr="00340C7C">
        <w:rPr>
          <w:lang w:eastAsia="ja-JP"/>
        </w:rPr>
        <w:t xml:space="preserve"> from a statistical perspective but </w:t>
      </w:r>
      <w:r w:rsidR="00E7592C" w:rsidRPr="00340C7C">
        <w:rPr>
          <w:lang w:eastAsia="ja-JP"/>
        </w:rPr>
        <w:t xml:space="preserve">noted that such an approach </w:t>
      </w:r>
      <w:r w:rsidRPr="00340C7C">
        <w:rPr>
          <w:lang w:eastAsia="ja-JP"/>
        </w:rPr>
        <w:t xml:space="preserve">was not </w:t>
      </w:r>
      <w:r w:rsidR="00E7592C" w:rsidRPr="00340C7C">
        <w:rPr>
          <w:lang w:eastAsia="ja-JP"/>
        </w:rPr>
        <w:t xml:space="preserve">feasible </w:t>
      </w:r>
      <w:r w:rsidRPr="00340C7C">
        <w:rPr>
          <w:lang w:eastAsia="ja-JP"/>
        </w:rPr>
        <w:t xml:space="preserve">for the example provided </w:t>
      </w:r>
      <w:r w:rsidR="00E7592C" w:rsidRPr="00340C7C">
        <w:rPr>
          <w:lang w:eastAsia="ja-JP"/>
        </w:rPr>
        <w:t>because of</w:t>
      </w:r>
      <w:r w:rsidRPr="00340C7C">
        <w:rPr>
          <w:lang w:eastAsia="ja-JP"/>
        </w:rPr>
        <w:t xml:space="preserve"> the cost of analysis of </w:t>
      </w:r>
      <w:proofErr w:type="spellStart"/>
      <w:r w:rsidRPr="00340C7C">
        <w:rPr>
          <w:lang w:eastAsia="ja-JP"/>
        </w:rPr>
        <w:t>glycoraphanin</w:t>
      </w:r>
      <w:proofErr w:type="spellEnd"/>
      <w:r w:rsidRPr="00340C7C">
        <w:rPr>
          <w:lang w:eastAsia="ja-JP"/>
        </w:rPr>
        <w:t xml:space="preserve"> conten</w:t>
      </w:r>
      <w:r w:rsidR="00E7592C" w:rsidRPr="00340C7C">
        <w:rPr>
          <w:lang w:eastAsia="ja-JP"/>
        </w:rPr>
        <w:t>t</w:t>
      </w:r>
      <w:r w:rsidRPr="00340C7C">
        <w:rPr>
          <w:lang w:eastAsia="ja-JP"/>
        </w:rPr>
        <w:t xml:space="preserve"> </w:t>
      </w:r>
      <w:r w:rsidR="00F97364" w:rsidRPr="00340C7C">
        <w:rPr>
          <w:lang w:eastAsia="ja-JP"/>
        </w:rPr>
        <w:t>for individual</w:t>
      </w:r>
      <w:r w:rsidRPr="00340C7C">
        <w:rPr>
          <w:lang w:eastAsia="ja-JP"/>
        </w:rPr>
        <w:t xml:space="preserve"> plants.</w:t>
      </w:r>
    </w:p>
    <w:p w:rsidR="00D26C4E" w:rsidRPr="00340C7C" w:rsidRDefault="00D26C4E" w:rsidP="00D26C4E">
      <w:pPr>
        <w:rPr>
          <w:lang w:eastAsia="ja-JP"/>
        </w:rPr>
      </w:pPr>
    </w:p>
    <w:p w:rsidR="00D26C4E" w:rsidRPr="00340C7C" w:rsidRDefault="00D26C4E" w:rsidP="00D26C4E">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w:t>
      </w:r>
      <w:r w:rsidRPr="00340C7C">
        <w:rPr>
          <w:lang w:eastAsia="ja-JP"/>
        </w:rPr>
        <w:t xml:space="preserve"> </w:t>
      </w:r>
      <w:r w:rsidRPr="00340C7C">
        <w:rPr>
          <w:rFonts w:hint="eastAsia"/>
          <w:lang w:eastAsia="ja-JP"/>
        </w:rPr>
        <w:t>that the TC, at its fifty-first session</w:t>
      </w:r>
      <w:r w:rsidRPr="00340C7C">
        <w:rPr>
          <w:lang w:eastAsia="ja-JP"/>
        </w:rPr>
        <w:t>, had</w:t>
      </w:r>
      <w:r w:rsidRPr="00340C7C">
        <w:rPr>
          <w:rFonts w:hint="eastAsia"/>
          <w:lang w:eastAsia="ja-JP"/>
        </w:rPr>
        <w:t xml:space="preserve"> agreed </w:t>
      </w:r>
      <w:r w:rsidRPr="00340C7C">
        <w:rPr>
          <w:lang w:eastAsia="ja-JP"/>
        </w:rPr>
        <w:t>that</w:t>
      </w:r>
      <w:r w:rsidRPr="00340C7C">
        <w:rPr>
          <w:rFonts w:hint="eastAsia"/>
          <w:lang w:eastAsia="ja-JP"/>
        </w:rPr>
        <w:t xml:space="preserve"> the </w:t>
      </w:r>
      <w:r w:rsidRPr="00340C7C">
        <w:t xml:space="preserve">determination of states of expression </w:t>
      </w:r>
      <w:r w:rsidRPr="00340C7C">
        <w:rPr>
          <w:rFonts w:hint="eastAsia"/>
          <w:lang w:eastAsia="ja-JP"/>
        </w:rPr>
        <w:t>should</w:t>
      </w:r>
      <w:r w:rsidRPr="00340C7C">
        <w:t xml:space="preserve"> be based on existing variation between varieties and considering environmental influence.</w:t>
      </w:r>
    </w:p>
    <w:p w:rsidR="00D26C4E" w:rsidRPr="00340C7C" w:rsidRDefault="00D26C4E" w:rsidP="00D26C4E"/>
    <w:p w:rsidR="00D26C4E" w:rsidRPr="00340C7C" w:rsidRDefault="00D26C4E" w:rsidP="00D26C4E">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w:t>
      </w:r>
      <w:r w:rsidRPr="00340C7C">
        <w:rPr>
          <w:rFonts w:hint="eastAsia"/>
          <w:lang w:eastAsia="ja-JP"/>
        </w:rPr>
        <w:t>note</w:t>
      </w:r>
      <w:r w:rsidRPr="00340C7C">
        <w:rPr>
          <w:lang w:eastAsia="ja-JP"/>
        </w:rPr>
        <w:t xml:space="preserve">d </w:t>
      </w:r>
      <w:r w:rsidRPr="00340C7C">
        <w:t>the offer of France to provide other examples of characteristics based on bulk</w:t>
      </w:r>
      <w:r w:rsidRPr="00340C7C">
        <w:rPr>
          <w:rFonts w:hint="eastAsia"/>
          <w:lang w:eastAsia="ja-JP"/>
        </w:rPr>
        <w:t xml:space="preserve"> </w:t>
      </w:r>
      <w:r w:rsidRPr="00340C7C">
        <w:t>samples and invited other members to provide examples</w:t>
      </w:r>
      <w:r w:rsidRPr="00340C7C">
        <w:rPr>
          <w:rFonts w:hint="eastAsia"/>
          <w:lang w:eastAsia="ja-JP"/>
        </w:rPr>
        <w:t>.</w:t>
      </w:r>
    </w:p>
    <w:p w:rsidR="009D7047" w:rsidRPr="00340C7C" w:rsidRDefault="007D5C28" w:rsidP="009D7047">
      <w:pPr>
        <w:rPr>
          <w:snapToGrid w:val="0"/>
          <w:lang w:eastAsia="ja-JP"/>
        </w:rPr>
      </w:pPr>
      <w:r w:rsidRPr="00340C7C">
        <w:rPr>
          <w:rFonts w:hint="eastAsia"/>
          <w:snapToGrid w:val="0"/>
          <w:lang w:eastAsia="ja-JP"/>
        </w:rPr>
        <w:t xml:space="preserve">  </w:t>
      </w:r>
    </w:p>
    <w:p w:rsidR="009D7047" w:rsidRPr="00340C7C" w:rsidRDefault="009D7047" w:rsidP="009D7047">
      <w:pPr>
        <w:pStyle w:val="Heading4"/>
        <w:rPr>
          <w:snapToGrid w:val="0"/>
          <w:lang w:val="en-US"/>
        </w:rPr>
      </w:pPr>
      <w:r w:rsidRPr="00340C7C">
        <w:rPr>
          <w:lang w:val="en-US"/>
        </w:rPr>
        <w:t>Revision of document TGP/8:  Part II:  Selected Techniques Used in DUS Examination, New Section: Data Processing for the Assessment of Distinctness and for Producing Variety Descriptions</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TWC/33/18.</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the TWC and the TWA had agreed that the guidance on “Different forms that variety descriptions could take and the relevance of scale levels”, as reproduced in Annex I to document TWC/33/18, should be used as an introduction to future guidance to be developed on data processing for the assessment of distinctness and for producing variety descriptions.</w:t>
      </w:r>
    </w:p>
    <w:p w:rsidR="009D7047" w:rsidRPr="00340C7C" w:rsidRDefault="009D7047" w:rsidP="009D7047">
      <w:pPr>
        <w:rPr>
          <w:snapToGrid w:val="0"/>
        </w:rPr>
      </w:pPr>
    </w:p>
    <w:p w:rsidR="009D7047" w:rsidRPr="00340C7C" w:rsidRDefault="009D7047" w:rsidP="009D7047">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w:t>
      </w:r>
      <w:r w:rsidR="007D5C28" w:rsidRPr="00340C7C">
        <w:rPr>
          <w:rFonts w:hint="eastAsia"/>
          <w:snapToGrid w:val="0"/>
          <w:lang w:eastAsia="ja-JP"/>
        </w:rPr>
        <w:t>considered</w:t>
      </w:r>
      <w:r w:rsidR="00214B99" w:rsidRPr="00340C7C">
        <w:rPr>
          <w:snapToGrid w:val="0"/>
          <w:lang w:eastAsia="ja-JP"/>
        </w:rPr>
        <w:t xml:space="preserve"> the</w:t>
      </w:r>
      <w:r w:rsidRPr="00340C7C">
        <w:rPr>
          <w:snapToGrid w:val="0"/>
        </w:rPr>
        <w:t xml:space="preserve"> information</w:t>
      </w:r>
      <w:r w:rsidR="00995DD2" w:rsidRPr="00340C7C">
        <w:rPr>
          <w:snapToGrid w:val="0"/>
        </w:rPr>
        <w:t xml:space="preserve"> in document TWC/33/18, Annex III</w:t>
      </w:r>
      <w:r w:rsidRPr="00340C7C">
        <w:rPr>
          <w:snapToGrid w:val="0"/>
        </w:rPr>
        <w:t xml:space="preserve"> with regard to the steps used in the methods provided by </w:t>
      </w:r>
      <w:r w:rsidR="00214B99" w:rsidRPr="00340C7C">
        <w:rPr>
          <w:snapToGrid w:val="0"/>
        </w:rPr>
        <w:t xml:space="preserve">the </w:t>
      </w:r>
      <w:r w:rsidRPr="00340C7C">
        <w:rPr>
          <w:snapToGrid w:val="0"/>
        </w:rPr>
        <w:t xml:space="preserve">participants </w:t>
      </w:r>
      <w:r w:rsidR="00214B99" w:rsidRPr="00340C7C">
        <w:rPr>
          <w:snapToGrid w:val="0"/>
        </w:rPr>
        <w:t xml:space="preserve">in </w:t>
      </w:r>
      <w:r w:rsidRPr="00340C7C">
        <w:rPr>
          <w:snapToGrid w:val="0"/>
        </w:rPr>
        <w:t>the practical exercise.</w:t>
      </w:r>
      <w:r w:rsidR="00995DD2" w:rsidRPr="00340C7C">
        <w:rPr>
          <w:snapToGrid w:val="0"/>
        </w:rPr>
        <w:t xml:space="preserve">  The TWC agreed that the methods to assign a note to the candidate varieties were based on a combination of division into equal-spaced states, use of the results of examples varieties and/or crop expert judgment.</w:t>
      </w:r>
    </w:p>
    <w:p w:rsidR="009D7047" w:rsidRPr="00340C7C" w:rsidRDefault="009D7047" w:rsidP="009D7047">
      <w:pPr>
        <w:rPr>
          <w:snapToGrid w:val="0"/>
        </w:rPr>
      </w:pPr>
    </w:p>
    <w:p w:rsidR="009D7047" w:rsidRPr="00340C7C" w:rsidRDefault="009D7047" w:rsidP="009D7047">
      <w:pPr>
        <w:rPr>
          <w:snapToGrid w:val="0"/>
          <w:lang w:eastAsia="ja-JP"/>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w:t>
      </w:r>
      <w:r w:rsidR="0047226B" w:rsidRPr="00340C7C">
        <w:rPr>
          <w:snapToGrid w:val="0"/>
          <w:lang w:eastAsia="ja-JP"/>
        </w:rPr>
        <w:t>considered</w:t>
      </w:r>
      <w:r w:rsidR="0047226B" w:rsidRPr="00340C7C">
        <w:rPr>
          <w:snapToGrid w:val="0"/>
        </w:rPr>
        <w:t xml:space="preserve"> </w:t>
      </w:r>
      <w:r w:rsidRPr="00340C7C">
        <w:rPr>
          <w:snapToGrid w:val="0"/>
        </w:rPr>
        <w:t xml:space="preserve">the </w:t>
      </w:r>
      <w:r w:rsidR="0047226B" w:rsidRPr="00340C7C">
        <w:rPr>
          <w:snapToGrid w:val="0"/>
        </w:rPr>
        <w:t>differences in the</w:t>
      </w:r>
      <w:r w:rsidRPr="00340C7C">
        <w:rPr>
          <w:snapToGrid w:val="0"/>
        </w:rPr>
        <w:t xml:space="preserve"> results of the practical exercise presented by the different participants </w:t>
      </w:r>
      <w:r w:rsidR="0047226B" w:rsidRPr="00340C7C">
        <w:rPr>
          <w:snapToGrid w:val="0"/>
        </w:rPr>
        <w:t>as a basis</w:t>
      </w:r>
      <w:r w:rsidRPr="00340C7C">
        <w:rPr>
          <w:snapToGrid w:val="0"/>
        </w:rPr>
        <w:t xml:space="preserve"> for understanding the differen</w:t>
      </w:r>
      <w:r w:rsidR="0047226B" w:rsidRPr="00340C7C">
        <w:rPr>
          <w:snapToGrid w:val="0"/>
        </w:rPr>
        <w:t>ces in the</w:t>
      </w:r>
      <w:r w:rsidRPr="00340C7C">
        <w:rPr>
          <w:snapToGrid w:val="0"/>
        </w:rPr>
        <w:t xml:space="preserve"> methodologies provided by an expert from France, as presented in Annex III to document TWC/33/18.</w:t>
      </w:r>
    </w:p>
    <w:p w:rsidR="00506239" w:rsidRPr="00340C7C" w:rsidRDefault="00506239" w:rsidP="009D7047">
      <w:pPr>
        <w:rPr>
          <w:snapToGrid w:val="0"/>
          <w:lang w:eastAsia="ja-JP"/>
        </w:rPr>
      </w:pPr>
    </w:p>
    <w:p w:rsidR="007D5C28" w:rsidRPr="00340C7C" w:rsidRDefault="007D5C28" w:rsidP="005E4B50">
      <w:pPr>
        <w:pStyle w:val="ListParagraph"/>
        <w:ind w:left="0"/>
        <w:rPr>
          <w:rFonts w:cs="Arial"/>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r>
      <w:r w:rsidR="003E6B55">
        <w:rPr>
          <w:snapToGrid w:val="0"/>
        </w:rPr>
        <w:t>The TWC agreed that an “X</w:t>
      </w:r>
      <w:r w:rsidR="00880CE6">
        <w:rPr>
          <w:snapToGrid w:val="0"/>
        </w:rPr>
        <w:t>”</w:t>
      </w:r>
      <w:r w:rsidR="0047226B" w:rsidRPr="00340C7C">
        <w:rPr>
          <w:snapToGrid w:val="0"/>
        </w:rPr>
        <w:t xml:space="preserve"> should be added to the United Kingdom “Method 2” in the column “example varieties” of </w:t>
      </w:r>
      <w:r w:rsidR="0047226B" w:rsidRPr="00340C7C">
        <w:rPr>
          <w:rFonts w:cs="Arial"/>
          <w:lang w:val="en-GB" w:eastAsia="ja-JP"/>
        </w:rPr>
        <w:t>document TWC/33/18 Annex III, page 1</w:t>
      </w:r>
      <w:r w:rsidR="0047226B" w:rsidRPr="00340C7C">
        <w:rPr>
          <w:snapToGrid w:val="0"/>
        </w:rPr>
        <w:t>.  On that basis, t</w:t>
      </w:r>
      <w:r w:rsidRPr="00340C7C">
        <w:rPr>
          <w:snapToGrid w:val="0"/>
        </w:rPr>
        <w:t xml:space="preserve">he TWC agreed that the </w:t>
      </w:r>
      <w:r w:rsidRPr="00340C7C">
        <w:rPr>
          <w:rFonts w:cs="Arial"/>
          <w:lang w:val="en-GB" w:eastAsia="ja-JP"/>
        </w:rPr>
        <w:t xml:space="preserve">different methods </w:t>
      </w:r>
      <w:r w:rsidR="0047226B" w:rsidRPr="00340C7C">
        <w:rPr>
          <w:rFonts w:cs="Arial"/>
          <w:lang w:val="en-GB" w:eastAsia="ja-JP"/>
        </w:rPr>
        <w:t xml:space="preserve">to assign notes to candidate varieties </w:t>
      </w:r>
      <w:r w:rsidRPr="00340C7C">
        <w:rPr>
          <w:rFonts w:cs="Arial"/>
          <w:lang w:val="en-GB" w:eastAsia="ja-JP"/>
        </w:rPr>
        <w:t>could be briefly summarized in the table below</w:t>
      </w:r>
      <w:r w:rsidR="00017D1C" w:rsidRPr="00340C7C">
        <w:rPr>
          <w:rFonts w:cs="Arial"/>
          <w:lang w:val="en-GB" w:eastAsia="ja-JP"/>
        </w:rPr>
        <w:t xml:space="preserve"> (see </w:t>
      </w:r>
      <w:r w:rsidR="00B818F2" w:rsidRPr="00340C7C">
        <w:rPr>
          <w:rFonts w:cs="Arial"/>
          <w:lang w:val="en-GB" w:eastAsia="ja-JP"/>
        </w:rPr>
        <w:t>document TWC/33/18 Annex III, page 1)</w:t>
      </w:r>
      <w:r w:rsidRPr="00340C7C">
        <w:rPr>
          <w:rFonts w:cs="Arial"/>
          <w:lang w:val="en-GB" w:eastAsia="ja-JP"/>
        </w:rPr>
        <w:t>.</w:t>
      </w:r>
    </w:p>
    <w:p w:rsidR="007D5C28" w:rsidRPr="00340C7C" w:rsidRDefault="007D5C28" w:rsidP="007D5C28">
      <w:pPr>
        <w:rPr>
          <w:rFonts w:cs="Arial"/>
          <w:sz w:val="16"/>
          <w:szCs w:val="16"/>
        </w:rPr>
      </w:pPr>
    </w:p>
    <w:tbl>
      <w:tblPr>
        <w:tblW w:w="9810" w:type="dxa"/>
        <w:tblInd w:w="-20" w:type="dxa"/>
        <w:tblLayout w:type="fixed"/>
        <w:tblCellMar>
          <w:left w:w="70" w:type="dxa"/>
          <w:right w:w="70" w:type="dxa"/>
        </w:tblCellMar>
        <w:tblLook w:val="04A0" w:firstRow="1" w:lastRow="0" w:firstColumn="1" w:lastColumn="0" w:noHBand="0" w:noVBand="1"/>
      </w:tblPr>
      <w:tblGrid>
        <w:gridCol w:w="990"/>
        <w:gridCol w:w="990"/>
        <w:gridCol w:w="5130"/>
        <w:gridCol w:w="900"/>
        <w:gridCol w:w="990"/>
        <w:gridCol w:w="810"/>
      </w:tblGrid>
      <w:tr w:rsidR="007D5C28" w:rsidRPr="00340C7C" w:rsidTr="00D76FE2">
        <w:trPr>
          <w:trHeight w:val="894"/>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Cs/>
                <w:color w:val="000000"/>
                <w:sz w:val="18"/>
                <w:szCs w:val="18"/>
              </w:rPr>
            </w:pPr>
            <w:r w:rsidRPr="00340C7C">
              <w:rPr>
                <w:rFonts w:cs="Arial"/>
                <w:bCs/>
                <w:color w:val="000000"/>
                <w:sz w:val="18"/>
                <w:szCs w:val="18"/>
              </w:rPr>
              <w:t>COUNTRY</w:t>
            </w:r>
          </w:p>
        </w:tc>
        <w:tc>
          <w:tcPr>
            <w:tcW w:w="5130" w:type="dxa"/>
            <w:tcBorders>
              <w:top w:val="single" w:sz="4" w:space="0" w:color="auto"/>
              <w:left w:val="nil"/>
              <w:bottom w:val="single" w:sz="4" w:space="0" w:color="auto"/>
              <w:right w:val="single" w:sz="4" w:space="0" w:color="auto"/>
            </w:tcBorders>
            <w:shd w:val="clear" w:color="000000" w:fill="F2F2F2"/>
            <w:noWrap/>
            <w:vAlign w:val="center"/>
            <w:hideMark/>
          </w:tcPr>
          <w:p w:rsidR="007D5C28" w:rsidRPr="00340C7C" w:rsidRDefault="007D5C28" w:rsidP="00D76FE2">
            <w:pPr>
              <w:jc w:val="center"/>
              <w:rPr>
                <w:rFonts w:cs="Arial"/>
                <w:bCs/>
                <w:color w:val="000000"/>
                <w:sz w:val="18"/>
                <w:szCs w:val="18"/>
              </w:rPr>
            </w:pPr>
            <w:r w:rsidRPr="00340C7C">
              <w:rPr>
                <w:rFonts w:cs="Arial"/>
                <w:bCs/>
                <w:color w:val="000000"/>
                <w:sz w:val="18"/>
                <w:szCs w:val="18"/>
              </w:rPr>
              <w:t>Method : description</w:t>
            </w:r>
          </w:p>
        </w:tc>
        <w:tc>
          <w:tcPr>
            <w:tcW w:w="900" w:type="dxa"/>
            <w:tcBorders>
              <w:top w:val="single" w:sz="4" w:space="0" w:color="auto"/>
              <w:left w:val="nil"/>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Cs/>
                <w:color w:val="000000"/>
                <w:sz w:val="18"/>
                <w:szCs w:val="18"/>
              </w:rPr>
            </w:pPr>
            <w:r w:rsidRPr="00340C7C">
              <w:rPr>
                <w:rFonts w:cs="Arial"/>
                <w:bCs/>
                <w:color w:val="000000"/>
                <w:sz w:val="18"/>
                <w:szCs w:val="18"/>
              </w:rPr>
              <w:t>Example varieties</w:t>
            </w:r>
          </w:p>
        </w:tc>
        <w:tc>
          <w:tcPr>
            <w:tcW w:w="990" w:type="dxa"/>
            <w:tcBorders>
              <w:top w:val="single" w:sz="4" w:space="0" w:color="auto"/>
              <w:left w:val="nil"/>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Cs/>
                <w:color w:val="000000"/>
                <w:sz w:val="18"/>
                <w:szCs w:val="18"/>
              </w:rPr>
            </w:pPr>
            <w:r w:rsidRPr="00340C7C">
              <w:rPr>
                <w:rFonts w:cs="Arial"/>
                <w:bCs/>
                <w:color w:val="000000"/>
                <w:sz w:val="18"/>
                <w:szCs w:val="18"/>
              </w:rPr>
              <w:t>Crop expert judgment</w:t>
            </w:r>
          </w:p>
        </w:tc>
        <w:tc>
          <w:tcPr>
            <w:tcW w:w="810" w:type="dxa"/>
            <w:tcBorders>
              <w:top w:val="single" w:sz="4" w:space="0" w:color="auto"/>
              <w:left w:val="nil"/>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Cs/>
                <w:color w:val="000000"/>
                <w:sz w:val="18"/>
                <w:szCs w:val="18"/>
              </w:rPr>
            </w:pPr>
            <w:r w:rsidRPr="00340C7C">
              <w:rPr>
                <w:rFonts w:cs="Arial"/>
                <w:bCs/>
                <w:color w:val="000000"/>
                <w:sz w:val="18"/>
                <w:szCs w:val="18"/>
              </w:rPr>
              <w:t>Equal-spaced state</w:t>
            </w:r>
          </w:p>
        </w:tc>
      </w:tr>
      <w:tr w:rsidR="007D5C28" w:rsidRPr="00340C7C" w:rsidTr="00D76FE2">
        <w:trPr>
          <w:trHeight w:val="300"/>
        </w:trPr>
        <w:tc>
          <w:tcPr>
            <w:tcW w:w="990" w:type="dxa"/>
            <w:vMerge w:val="restart"/>
            <w:tcBorders>
              <w:top w:val="nil"/>
              <w:left w:val="single" w:sz="4" w:space="0" w:color="auto"/>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France</w:t>
            </w:r>
          </w:p>
        </w:tc>
        <w:tc>
          <w:tcPr>
            <w:tcW w:w="990" w:type="dxa"/>
            <w:tcBorders>
              <w:top w:val="nil"/>
              <w:left w:val="nil"/>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Method 1</w:t>
            </w:r>
          </w:p>
        </w:tc>
        <w:tc>
          <w:tcPr>
            <w:tcW w:w="5130" w:type="dxa"/>
            <w:tcBorders>
              <w:top w:val="nil"/>
              <w:left w:val="nil"/>
              <w:bottom w:val="single" w:sz="4" w:space="0" w:color="auto"/>
              <w:right w:val="single" w:sz="4" w:space="0" w:color="auto"/>
            </w:tcBorders>
            <w:shd w:val="clear" w:color="auto" w:fill="auto"/>
            <w:vAlign w:val="center"/>
            <w:hideMark/>
          </w:tcPr>
          <w:p w:rsidR="007D5C28" w:rsidRPr="00340C7C" w:rsidRDefault="007D5C28" w:rsidP="00D76FE2">
            <w:pPr>
              <w:jc w:val="center"/>
              <w:rPr>
                <w:rFonts w:cs="Arial"/>
                <w:color w:val="000000"/>
              </w:rPr>
            </w:pPr>
            <w:r w:rsidRPr="00340C7C">
              <w:rPr>
                <w:rFonts w:cs="Arial"/>
                <w:color w:val="000000"/>
              </w:rPr>
              <w:t>Combined use of example varieties and reference collection</w:t>
            </w:r>
          </w:p>
        </w:tc>
        <w:tc>
          <w:tcPr>
            <w:tcW w:w="900" w:type="dxa"/>
            <w:tcBorders>
              <w:top w:val="nil"/>
              <w:left w:val="nil"/>
              <w:bottom w:val="single" w:sz="4" w:space="0" w:color="auto"/>
              <w:right w:val="single" w:sz="4" w:space="0" w:color="auto"/>
            </w:tcBorders>
            <w:shd w:val="clear" w:color="auto" w:fill="auto"/>
            <w:vAlign w:val="center"/>
            <w:hideMark/>
          </w:tcPr>
          <w:p w:rsidR="007D5C28" w:rsidRPr="00340C7C" w:rsidRDefault="00903928" w:rsidP="00D76FE2">
            <w:pPr>
              <w:jc w:val="center"/>
              <w:rPr>
                <w:rFonts w:cs="Arial"/>
                <w:color w:val="000000"/>
              </w:rPr>
            </w:pPr>
            <w:r w:rsidRPr="00340C7C">
              <w:rPr>
                <w:rFonts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r>
      <w:tr w:rsidR="007D5C28" w:rsidRPr="00340C7C" w:rsidTr="00D76FE2">
        <w:trPr>
          <w:trHeight w:val="600"/>
        </w:trPr>
        <w:tc>
          <w:tcPr>
            <w:tcW w:w="990" w:type="dxa"/>
            <w:vMerge/>
            <w:tcBorders>
              <w:top w:val="nil"/>
              <w:left w:val="single" w:sz="4" w:space="0" w:color="auto"/>
              <w:bottom w:val="single" w:sz="4" w:space="0" w:color="auto"/>
              <w:right w:val="single" w:sz="4" w:space="0" w:color="auto"/>
            </w:tcBorders>
            <w:vAlign w:val="center"/>
            <w:hideMark/>
          </w:tcPr>
          <w:p w:rsidR="007D5C28" w:rsidRPr="00340C7C" w:rsidRDefault="007D5C28" w:rsidP="00D76FE2">
            <w:pPr>
              <w:rPr>
                <w:rFonts w:cs="Arial"/>
                <w:b/>
                <w:bCs/>
                <w:color w:val="000000"/>
              </w:rPr>
            </w:pPr>
          </w:p>
        </w:tc>
        <w:tc>
          <w:tcPr>
            <w:tcW w:w="990" w:type="dxa"/>
            <w:tcBorders>
              <w:top w:val="nil"/>
              <w:left w:val="nil"/>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Method 2</w:t>
            </w:r>
          </w:p>
        </w:tc>
        <w:tc>
          <w:tcPr>
            <w:tcW w:w="5130" w:type="dxa"/>
            <w:tcBorders>
              <w:top w:val="nil"/>
              <w:left w:val="nil"/>
              <w:bottom w:val="single" w:sz="4" w:space="0" w:color="auto"/>
              <w:right w:val="single" w:sz="4" w:space="0" w:color="auto"/>
            </w:tcBorders>
            <w:shd w:val="clear" w:color="auto" w:fill="auto"/>
            <w:vAlign w:val="center"/>
            <w:hideMark/>
          </w:tcPr>
          <w:p w:rsidR="007D5C28" w:rsidRPr="00340C7C" w:rsidRDefault="007D5C28" w:rsidP="00D76FE2">
            <w:pPr>
              <w:jc w:val="center"/>
              <w:rPr>
                <w:rFonts w:cs="Arial"/>
                <w:color w:val="000000"/>
              </w:rPr>
            </w:pPr>
            <w:r w:rsidRPr="00340C7C">
              <w:rPr>
                <w:rFonts w:cs="Arial"/>
                <w:color w:val="000000"/>
              </w:rPr>
              <w:t xml:space="preserve">Adjusted means from COY program + linear regression method calibrated with example varieties </w:t>
            </w:r>
          </w:p>
        </w:tc>
        <w:tc>
          <w:tcPr>
            <w:tcW w:w="900" w:type="dxa"/>
            <w:tcBorders>
              <w:top w:val="nil"/>
              <w:left w:val="nil"/>
              <w:bottom w:val="single" w:sz="4" w:space="0" w:color="auto"/>
              <w:right w:val="single" w:sz="4" w:space="0" w:color="auto"/>
            </w:tcBorders>
            <w:shd w:val="clear" w:color="auto" w:fill="auto"/>
            <w:vAlign w:val="center"/>
            <w:hideMark/>
          </w:tcPr>
          <w:p w:rsidR="007D5C28" w:rsidRPr="00340C7C" w:rsidRDefault="00903928" w:rsidP="00D76FE2">
            <w:pPr>
              <w:jc w:val="center"/>
              <w:rPr>
                <w:rFonts w:cs="Arial"/>
                <w:color w:val="000000"/>
              </w:rPr>
            </w:pPr>
            <w:r w:rsidRPr="00340C7C">
              <w:rPr>
                <w:rFonts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r>
      <w:tr w:rsidR="007D5C28" w:rsidRPr="00340C7C" w:rsidTr="00D76FE2">
        <w:trPr>
          <w:trHeight w:val="1049"/>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Italy</w:t>
            </w:r>
          </w:p>
        </w:tc>
        <w:tc>
          <w:tcPr>
            <w:tcW w:w="5130" w:type="dxa"/>
            <w:tcBorders>
              <w:top w:val="nil"/>
              <w:left w:val="nil"/>
              <w:bottom w:val="single" w:sz="4" w:space="0" w:color="auto"/>
              <w:right w:val="single" w:sz="4" w:space="0" w:color="auto"/>
            </w:tcBorders>
            <w:shd w:val="clear" w:color="auto" w:fill="auto"/>
            <w:vAlign w:val="center"/>
            <w:hideMark/>
          </w:tcPr>
          <w:p w:rsidR="007D5C28" w:rsidRPr="00340C7C" w:rsidRDefault="007D5C28" w:rsidP="00D76FE2">
            <w:pPr>
              <w:jc w:val="center"/>
              <w:rPr>
                <w:rFonts w:cs="Arial"/>
                <w:color w:val="000000"/>
              </w:rPr>
            </w:pPr>
            <w:r w:rsidRPr="00340C7C">
              <w:rPr>
                <w:rFonts w:cs="Arial"/>
                <w:color w:val="000000"/>
              </w:rPr>
              <w:t>Average range of historical means + median used as "reference point" + partitioning into equal spaced states + calibration with crop expert judgment and example varieties</w:t>
            </w:r>
          </w:p>
        </w:tc>
        <w:tc>
          <w:tcPr>
            <w:tcW w:w="900" w:type="dxa"/>
            <w:tcBorders>
              <w:top w:val="nil"/>
              <w:left w:val="nil"/>
              <w:bottom w:val="single" w:sz="4" w:space="0" w:color="auto"/>
              <w:right w:val="single" w:sz="4" w:space="0" w:color="auto"/>
            </w:tcBorders>
            <w:shd w:val="clear" w:color="auto" w:fill="auto"/>
            <w:noWrap/>
            <w:vAlign w:val="center"/>
            <w:hideMark/>
          </w:tcPr>
          <w:p w:rsidR="007D5C28" w:rsidRPr="00340C7C" w:rsidRDefault="00903928" w:rsidP="00D76FE2">
            <w:pPr>
              <w:jc w:val="center"/>
              <w:rPr>
                <w:rFonts w:cs="Arial"/>
                <w:color w:val="000000"/>
              </w:rPr>
            </w:pPr>
            <w:r w:rsidRPr="00340C7C">
              <w:rPr>
                <w:rFonts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7D5C28" w:rsidRPr="00340C7C" w:rsidRDefault="0025022F" w:rsidP="00D76FE2">
            <w:pPr>
              <w:jc w:val="center"/>
              <w:rPr>
                <w:rFonts w:cs="Arial"/>
                <w:color w:val="000000"/>
                <w:lang w:eastAsia="ja-JP"/>
              </w:rPr>
            </w:pPr>
            <w:r w:rsidRPr="00340C7C">
              <w:rPr>
                <w:rFonts w:cs="Arial" w:hint="eastAsia"/>
                <w:color w:val="000000"/>
                <w:lang w:eastAsia="ja-JP"/>
              </w:rPr>
              <w:t>X</w:t>
            </w:r>
          </w:p>
        </w:tc>
        <w:tc>
          <w:tcPr>
            <w:tcW w:w="810" w:type="dxa"/>
            <w:tcBorders>
              <w:top w:val="nil"/>
              <w:left w:val="nil"/>
              <w:bottom w:val="single" w:sz="4" w:space="0" w:color="auto"/>
              <w:right w:val="single" w:sz="4" w:space="0" w:color="auto"/>
            </w:tcBorders>
            <w:shd w:val="clear" w:color="auto" w:fill="auto"/>
            <w:noWrap/>
            <w:vAlign w:val="center"/>
            <w:hideMark/>
          </w:tcPr>
          <w:p w:rsidR="007D5C28" w:rsidRPr="00340C7C" w:rsidRDefault="0025022F" w:rsidP="0025022F">
            <w:pPr>
              <w:jc w:val="center"/>
              <w:rPr>
                <w:rFonts w:cs="Arial"/>
                <w:color w:val="000000"/>
              </w:rPr>
            </w:pPr>
            <w:r w:rsidRPr="00340C7C">
              <w:rPr>
                <w:rFonts w:cs="Arial" w:hint="eastAsia"/>
                <w:color w:val="000000"/>
                <w:lang w:eastAsia="ja-JP"/>
              </w:rPr>
              <w:t>X</w:t>
            </w:r>
          </w:p>
        </w:tc>
      </w:tr>
      <w:tr w:rsidR="007D5C28" w:rsidRPr="00340C7C" w:rsidTr="00D76FE2">
        <w:trPr>
          <w:trHeight w:val="600"/>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Germany</w:t>
            </w:r>
          </w:p>
        </w:tc>
        <w:tc>
          <w:tcPr>
            <w:tcW w:w="5130" w:type="dxa"/>
            <w:tcBorders>
              <w:top w:val="nil"/>
              <w:left w:val="nil"/>
              <w:bottom w:val="single" w:sz="4" w:space="0" w:color="auto"/>
              <w:right w:val="single" w:sz="4" w:space="0" w:color="auto"/>
            </w:tcBorders>
            <w:shd w:val="clear" w:color="auto" w:fill="auto"/>
            <w:vAlign w:val="center"/>
            <w:hideMark/>
          </w:tcPr>
          <w:p w:rsidR="007D5C28" w:rsidRPr="00340C7C" w:rsidRDefault="007D5C28" w:rsidP="00D76FE2">
            <w:pPr>
              <w:jc w:val="center"/>
              <w:rPr>
                <w:rFonts w:cs="Arial"/>
                <w:color w:val="000000"/>
              </w:rPr>
            </w:pPr>
            <w:r w:rsidRPr="00340C7C">
              <w:rPr>
                <w:rFonts w:cs="Arial"/>
                <w:color w:val="000000"/>
              </w:rPr>
              <w:t>Adjusted mean from COY program + partitioning based on example varieties and crop expert judgment</w:t>
            </w:r>
          </w:p>
        </w:tc>
        <w:tc>
          <w:tcPr>
            <w:tcW w:w="900" w:type="dxa"/>
            <w:tcBorders>
              <w:top w:val="nil"/>
              <w:left w:val="nil"/>
              <w:bottom w:val="single" w:sz="4" w:space="0" w:color="auto"/>
              <w:right w:val="single" w:sz="4" w:space="0" w:color="auto"/>
            </w:tcBorders>
            <w:shd w:val="clear" w:color="auto" w:fill="auto"/>
            <w:vAlign w:val="center"/>
            <w:hideMark/>
          </w:tcPr>
          <w:p w:rsidR="007D5C28" w:rsidRPr="00340C7C" w:rsidRDefault="00903928" w:rsidP="00D76FE2">
            <w:pPr>
              <w:jc w:val="center"/>
              <w:rPr>
                <w:rFonts w:cs="Arial"/>
                <w:color w:val="000000"/>
              </w:rPr>
            </w:pPr>
            <w:r w:rsidRPr="00340C7C">
              <w:rPr>
                <w:rFonts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7D5C28" w:rsidRPr="00340C7C" w:rsidRDefault="0025022F" w:rsidP="00D76FE2">
            <w:pPr>
              <w:jc w:val="center"/>
              <w:rPr>
                <w:rFonts w:cs="Arial"/>
                <w:color w:val="000000"/>
                <w:lang w:eastAsia="ja-JP"/>
              </w:rPr>
            </w:pPr>
            <w:r w:rsidRPr="00340C7C">
              <w:rPr>
                <w:rFonts w:cs="Arial" w:hint="eastAsia"/>
                <w:color w:val="000000"/>
                <w:lang w:eastAsia="ja-JP"/>
              </w:rPr>
              <w:t>X</w:t>
            </w:r>
          </w:p>
        </w:tc>
        <w:tc>
          <w:tcPr>
            <w:tcW w:w="81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r>
      <w:tr w:rsidR="007D5C28" w:rsidRPr="00340C7C" w:rsidTr="00D76FE2">
        <w:trPr>
          <w:trHeight w:val="600"/>
        </w:trPr>
        <w:tc>
          <w:tcPr>
            <w:tcW w:w="198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Japan</w:t>
            </w:r>
          </w:p>
        </w:tc>
        <w:tc>
          <w:tcPr>
            <w:tcW w:w="5130" w:type="dxa"/>
            <w:tcBorders>
              <w:top w:val="nil"/>
              <w:left w:val="nil"/>
              <w:bottom w:val="single" w:sz="4" w:space="0" w:color="auto"/>
              <w:right w:val="single" w:sz="4" w:space="0" w:color="auto"/>
            </w:tcBorders>
            <w:shd w:val="clear" w:color="auto" w:fill="auto"/>
            <w:vAlign w:val="center"/>
            <w:hideMark/>
          </w:tcPr>
          <w:p w:rsidR="007D5C28" w:rsidRPr="00340C7C" w:rsidRDefault="007D5C28" w:rsidP="00D76FE2">
            <w:pPr>
              <w:jc w:val="center"/>
              <w:rPr>
                <w:rFonts w:cs="Arial"/>
                <w:color w:val="000000"/>
              </w:rPr>
            </w:pPr>
            <w:r w:rsidRPr="00340C7C">
              <w:rPr>
                <w:rFonts w:cs="Arial"/>
                <w:color w:val="000000"/>
              </w:rPr>
              <w:t>Adjusted Full Assessment Table (FAT) : states determined with historical data of example varieties</w:t>
            </w:r>
          </w:p>
        </w:tc>
        <w:tc>
          <w:tcPr>
            <w:tcW w:w="900" w:type="dxa"/>
            <w:tcBorders>
              <w:top w:val="nil"/>
              <w:left w:val="nil"/>
              <w:bottom w:val="single" w:sz="4" w:space="0" w:color="auto"/>
              <w:right w:val="single" w:sz="4" w:space="0" w:color="auto"/>
            </w:tcBorders>
            <w:shd w:val="clear" w:color="auto" w:fill="auto"/>
            <w:vAlign w:val="center"/>
            <w:hideMark/>
          </w:tcPr>
          <w:p w:rsidR="007D5C28" w:rsidRPr="00340C7C" w:rsidRDefault="00903928" w:rsidP="00D76FE2">
            <w:pPr>
              <w:jc w:val="center"/>
              <w:rPr>
                <w:rFonts w:cs="Arial"/>
                <w:color w:val="000000"/>
              </w:rPr>
            </w:pPr>
            <w:r w:rsidRPr="00340C7C">
              <w:rPr>
                <w:rFonts w:cs="Arial"/>
                <w:color w:val="000000"/>
              </w:rPr>
              <w:t>X</w:t>
            </w:r>
          </w:p>
        </w:tc>
        <w:tc>
          <w:tcPr>
            <w:tcW w:w="99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D5C28" w:rsidRPr="00340C7C" w:rsidRDefault="0025022F" w:rsidP="00D76FE2">
            <w:pPr>
              <w:jc w:val="center"/>
              <w:rPr>
                <w:rFonts w:cs="Arial"/>
                <w:color w:val="000000"/>
                <w:lang w:eastAsia="ja-JP"/>
              </w:rPr>
            </w:pPr>
            <w:r w:rsidRPr="00340C7C">
              <w:rPr>
                <w:rFonts w:cs="Arial" w:hint="eastAsia"/>
                <w:color w:val="000000"/>
                <w:lang w:eastAsia="ja-JP"/>
              </w:rPr>
              <w:t>X</w:t>
            </w:r>
          </w:p>
        </w:tc>
      </w:tr>
      <w:tr w:rsidR="007D5C28" w:rsidRPr="00340C7C" w:rsidTr="00D76FE2">
        <w:trPr>
          <w:trHeight w:val="930"/>
        </w:trPr>
        <w:tc>
          <w:tcPr>
            <w:tcW w:w="990" w:type="dxa"/>
            <w:vMerge w:val="restart"/>
            <w:tcBorders>
              <w:top w:val="nil"/>
              <w:left w:val="single" w:sz="4" w:space="0" w:color="auto"/>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United Kingdom</w:t>
            </w:r>
          </w:p>
        </w:tc>
        <w:tc>
          <w:tcPr>
            <w:tcW w:w="990" w:type="dxa"/>
            <w:tcBorders>
              <w:top w:val="nil"/>
              <w:left w:val="nil"/>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Method 1</w:t>
            </w:r>
          </w:p>
        </w:tc>
        <w:tc>
          <w:tcPr>
            <w:tcW w:w="5130" w:type="dxa"/>
            <w:tcBorders>
              <w:top w:val="nil"/>
              <w:left w:val="nil"/>
              <w:bottom w:val="single" w:sz="4" w:space="0" w:color="auto"/>
              <w:right w:val="single" w:sz="4" w:space="0" w:color="auto"/>
            </w:tcBorders>
            <w:shd w:val="clear" w:color="auto" w:fill="auto"/>
            <w:vAlign w:val="center"/>
            <w:hideMark/>
          </w:tcPr>
          <w:p w:rsidR="007D5C28" w:rsidRPr="00340C7C" w:rsidRDefault="007D5C28" w:rsidP="00D76FE2">
            <w:pPr>
              <w:jc w:val="center"/>
              <w:rPr>
                <w:rFonts w:cs="Arial"/>
                <w:color w:val="000000"/>
              </w:rPr>
            </w:pPr>
            <w:r w:rsidRPr="00340C7C">
              <w:rPr>
                <w:rFonts w:cs="Arial"/>
                <w:color w:val="000000"/>
              </w:rPr>
              <w:t>Range of expression of the over-year means for the reference collection varieties (for the past 10 years) divided into equal spaced states</w:t>
            </w:r>
          </w:p>
        </w:tc>
        <w:tc>
          <w:tcPr>
            <w:tcW w:w="90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rsidR="007D5C28" w:rsidRPr="00340C7C" w:rsidRDefault="007D5C28" w:rsidP="00D76FE2">
            <w:pPr>
              <w:jc w:val="center"/>
              <w:rPr>
                <w:rFonts w:cs="Arial"/>
                <w:color w:val="000000"/>
              </w:rPr>
            </w:pPr>
            <w:r w:rsidRPr="00340C7C">
              <w:rPr>
                <w:rFonts w:cs="Arial"/>
                <w:color w:val="000000"/>
              </w:rPr>
              <w:t> </w:t>
            </w:r>
          </w:p>
        </w:tc>
        <w:tc>
          <w:tcPr>
            <w:tcW w:w="810" w:type="dxa"/>
            <w:tcBorders>
              <w:top w:val="nil"/>
              <w:left w:val="nil"/>
              <w:bottom w:val="single" w:sz="4" w:space="0" w:color="auto"/>
              <w:right w:val="single" w:sz="4" w:space="0" w:color="auto"/>
            </w:tcBorders>
            <w:shd w:val="clear" w:color="auto" w:fill="auto"/>
            <w:noWrap/>
            <w:vAlign w:val="center"/>
            <w:hideMark/>
          </w:tcPr>
          <w:p w:rsidR="007D5C28" w:rsidRPr="00340C7C" w:rsidRDefault="0025022F" w:rsidP="00D76FE2">
            <w:pPr>
              <w:jc w:val="center"/>
              <w:rPr>
                <w:rFonts w:cs="Arial"/>
                <w:color w:val="000000"/>
                <w:lang w:eastAsia="ja-JP"/>
              </w:rPr>
            </w:pPr>
            <w:r w:rsidRPr="00340C7C">
              <w:rPr>
                <w:rFonts w:cs="Arial" w:hint="eastAsia"/>
                <w:color w:val="000000"/>
                <w:lang w:eastAsia="ja-JP"/>
              </w:rPr>
              <w:t>X</w:t>
            </w:r>
          </w:p>
        </w:tc>
      </w:tr>
      <w:tr w:rsidR="007D5C28" w:rsidRPr="00340C7C" w:rsidTr="00D76FE2">
        <w:trPr>
          <w:trHeight w:val="600"/>
        </w:trPr>
        <w:tc>
          <w:tcPr>
            <w:tcW w:w="990" w:type="dxa"/>
            <w:vMerge/>
            <w:tcBorders>
              <w:top w:val="nil"/>
              <w:left w:val="single" w:sz="4" w:space="0" w:color="auto"/>
              <w:bottom w:val="single" w:sz="4" w:space="0" w:color="auto"/>
              <w:right w:val="single" w:sz="4" w:space="0" w:color="auto"/>
            </w:tcBorders>
            <w:vAlign w:val="center"/>
            <w:hideMark/>
          </w:tcPr>
          <w:p w:rsidR="007D5C28" w:rsidRPr="00340C7C" w:rsidRDefault="007D5C28" w:rsidP="00D76FE2">
            <w:pPr>
              <w:rPr>
                <w:rFonts w:cs="Arial"/>
                <w:b/>
                <w:bCs/>
                <w:color w:val="000000"/>
              </w:rPr>
            </w:pPr>
          </w:p>
        </w:tc>
        <w:tc>
          <w:tcPr>
            <w:tcW w:w="990" w:type="dxa"/>
            <w:tcBorders>
              <w:top w:val="nil"/>
              <w:left w:val="nil"/>
              <w:bottom w:val="single" w:sz="4" w:space="0" w:color="auto"/>
              <w:right w:val="single" w:sz="4" w:space="0" w:color="auto"/>
            </w:tcBorders>
            <w:shd w:val="clear" w:color="000000" w:fill="F2F2F2"/>
            <w:vAlign w:val="center"/>
            <w:hideMark/>
          </w:tcPr>
          <w:p w:rsidR="007D5C28" w:rsidRPr="00340C7C" w:rsidRDefault="007D5C28" w:rsidP="00D76FE2">
            <w:pPr>
              <w:jc w:val="center"/>
              <w:rPr>
                <w:rFonts w:cs="Arial"/>
                <w:b/>
                <w:bCs/>
                <w:color w:val="000000"/>
              </w:rPr>
            </w:pPr>
            <w:r w:rsidRPr="00340C7C">
              <w:rPr>
                <w:rFonts w:cs="Arial"/>
                <w:b/>
                <w:bCs/>
                <w:color w:val="000000"/>
              </w:rPr>
              <w:t>Method 2</w:t>
            </w:r>
          </w:p>
        </w:tc>
        <w:tc>
          <w:tcPr>
            <w:tcW w:w="5130" w:type="dxa"/>
            <w:tcBorders>
              <w:top w:val="nil"/>
              <w:left w:val="nil"/>
              <w:bottom w:val="single" w:sz="4" w:space="0" w:color="auto"/>
              <w:right w:val="single" w:sz="4" w:space="0" w:color="auto"/>
            </w:tcBorders>
            <w:shd w:val="clear" w:color="auto" w:fill="auto"/>
            <w:vAlign w:val="center"/>
            <w:hideMark/>
          </w:tcPr>
          <w:p w:rsidR="007D5C28" w:rsidRPr="00340C7C" w:rsidRDefault="007D5C28" w:rsidP="00D76FE2">
            <w:pPr>
              <w:jc w:val="center"/>
              <w:rPr>
                <w:rFonts w:cs="Arial"/>
                <w:color w:val="000000"/>
              </w:rPr>
            </w:pPr>
            <w:r w:rsidRPr="00340C7C">
              <w:rPr>
                <w:rFonts w:cs="Arial"/>
                <w:color w:val="000000"/>
              </w:rPr>
              <w:t>Crop experts define delineating varieties whose over-year means are used to delineate each state</w:t>
            </w:r>
          </w:p>
        </w:tc>
        <w:tc>
          <w:tcPr>
            <w:tcW w:w="900" w:type="dxa"/>
            <w:tcBorders>
              <w:top w:val="nil"/>
              <w:left w:val="nil"/>
              <w:bottom w:val="single" w:sz="4" w:space="0" w:color="auto"/>
              <w:right w:val="single" w:sz="4" w:space="0" w:color="auto"/>
            </w:tcBorders>
            <w:shd w:val="clear" w:color="auto" w:fill="auto"/>
            <w:noWrap/>
            <w:vAlign w:val="bottom"/>
            <w:hideMark/>
          </w:tcPr>
          <w:p w:rsidR="007D5C28" w:rsidRPr="00340C7C" w:rsidRDefault="0025022F" w:rsidP="00D76FE2">
            <w:pPr>
              <w:jc w:val="center"/>
              <w:rPr>
                <w:rFonts w:cs="Arial"/>
                <w:b/>
                <w:u w:val="single"/>
                <w:shd w:val="pct15" w:color="auto" w:fill="FFFFFF"/>
                <w:lang w:eastAsia="ja-JP"/>
              </w:rPr>
            </w:pPr>
            <w:r w:rsidRPr="00340C7C">
              <w:rPr>
                <w:rFonts w:cs="Arial" w:hint="eastAsia"/>
                <w:b/>
                <w:u w:val="single"/>
                <w:shd w:val="pct15" w:color="auto" w:fill="FFFFFF"/>
                <w:lang w:eastAsia="ja-JP"/>
              </w:rPr>
              <w:t>X</w:t>
            </w:r>
          </w:p>
          <w:p w:rsidR="007D5C28" w:rsidRPr="00340C7C" w:rsidRDefault="007D5C28" w:rsidP="00D76FE2">
            <w:pPr>
              <w:jc w:val="center"/>
              <w:rPr>
                <w:rFonts w:cs="Arial"/>
                <w:color w:val="000000"/>
              </w:rPr>
            </w:pPr>
          </w:p>
        </w:tc>
        <w:tc>
          <w:tcPr>
            <w:tcW w:w="990" w:type="dxa"/>
            <w:tcBorders>
              <w:top w:val="nil"/>
              <w:left w:val="nil"/>
              <w:bottom w:val="single" w:sz="4" w:space="0" w:color="auto"/>
              <w:right w:val="single" w:sz="4" w:space="0" w:color="auto"/>
            </w:tcBorders>
            <w:shd w:val="clear" w:color="auto" w:fill="auto"/>
            <w:noWrap/>
            <w:vAlign w:val="center"/>
            <w:hideMark/>
          </w:tcPr>
          <w:p w:rsidR="007D5C28" w:rsidRPr="00340C7C" w:rsidRDefault="0025022F" w:rsidP="00D76FE2">
            <w:pPr>
              <w:jc w:val="center"/>
              <w:rPr>
                <w:rFonts w:cs="Arial"/>
                <w:color w:val="000000"/>
                <w:lang w:eastAsia="ja-JP"/>
              </w:rPr>
            </w:pPr>
            <w:r w:rsidRPr="00340C7C">
              <w:rPr>
                <w:rFonts w:cs="Arial" w:hint="eastAsia"/>
                <w:color w:val="000000"/>
                <w:lang w:eastAsia="ja-JP"/>
              </w:rPr>
              <w:t>X</w:t>
            </w:r>
          </w:p>
        </w:tc>
        <w:tc>
          <w:tcPr>
            <w:tcW w:w="810" w:type="dxa"/>
            <w:tcBorders>
              <w:top w:val="nil"/>
              <w:left w:val="nil"/>
              <w:bottom w:val="single" w:sz="4" w:space="0" w:color="auto"/>
              <w:right w:val="single" w:sz="4" w:space="0" w:color="auto"/>
            </w:tcBorders>
            <w:shd w:val="clear" w:color="auto" w:fill="auto"/>
            <w:noWrap/>
            <w:vAlign w:val="bottom"/>
            <w:hideMark/>
          </w:tcPr>
          <w:p w:rsidR="007D5C28" w:rsidRPr="00340C7C" w:rsidRDefault="007D5C28" w:rsidP="00D76FE2">
            <w:pPr>
              <w:jc w:val="center"/>
              <w:rPr>
                <w:rFonts w:cs="Arial"/>
                <w:color w:val="000000"/>
              </w:rPr>
            </w:pPr>
            <w:r w:rsidRPr="00340C7C">
              <w:rPr>
                <w:rFonts w:cs="Arial"/>
                <w:color w:val="000000"/>
              </w:rPr>
              <w:t> </w:t>
            </w:r>
          </w:p>
        </w:tc>
      </w:tr>
    </w:tbl>
    <w:p w:rsidR="007D5C28" w:rsidRPr="00340C7C" w:rsidRDefault="007D5C28" w:rsidP="007D5C28">
      <w:pPr>
        <w:spacing w:line="360" w:lineRule="auto"/>
        <w:jc w:val="left"/>
        <w:rPr>
          <w:rFonts w:cs="Arial"/>
          <w:lang w:eastAsia="ja-JP"/>
        </w:rPr>
      </w:pPr>
    </w:p>
    <w:p w:rsidR="009D7047" w:rsidRPr="00340C7C" w:rsidRDefault="009D7047" w:rsidP="009D7047">
      <w:pPr>
        <w:rPr>
          <w:snapToGrid w:val="0"/>
        </w:rPr>
      </w:pPr>
      <w:r w:rsidRPr="00340C7C">
        <w:rPr>
          <w:snapToGrid w:val="0"/>
        </w:rPr>
        <w:lastRenderedPageBreak/>
        <w:fldChar w:fldCharType="begin"/>
      </w:r>
      <w:r w:rsidRPr="00340C7C">
        <w:rPr>
          <w:snapToGrid w:val="0"/>
        </w:rPr>
        <w:instrText xml:space="preserve"> AUTONUM  </w:instrText>
      </w:r>
      <w:r w:rsidRPr="00340C7C">
        <w:rPr>
          <w:snapToGrid w:val="0"/>
        </w:rPr>
        <w:fldChar w:fldCharType="end"/>
      </w:r>
      <w:r w:rsidRPr="00340C7C">
        <w:rPr>
          <w:snapToGrid w:val="0"/>
        </w:rPr>
        <w:tab/>
        <w:t>The TWC noted that information on the methods used for data processing for the assessment of distinctness and for producing variety descriptions in China would be considered under agenda item 10 “Information on the methods used for data processing for the assessment of distinctness and for producing variety descriptions in China” of the agenda (see document TWC/33/23 “Application Management System (AMS) and Variety Description Database (VDD) in China”).</w:t>
      </w:r>
    </w:p>
    <w:p w:rsidR="009D7047" w:rsidRPr="00340C7C" w:rsidRDefault="009D7047" w:rsidP="009D7047">
      <w:pPr>
        <w:rPr>
          <w:rFonts w:cs="Arial"/>
          <w:snapToGrid w:val="0"/>
          <w:sz w:val="14"/>
        </w:rPr>
      </w:pPr>
    </w:p>
    <w:p w:rsidR="009D7047" w:rsidRPr="00340C7C" w:rsidRDefault="009D7047" w:rsidP="009D7047">
      <w:pPr>
        <w:pStyle w:val="Style1"/>
        <w:tabs>
          <w:tab w:val="clear" w:pos="907"/>
          <w:tab w:val="clear" w:pos="1077"/>
        </w:tabs>
        <w:rPr>
          <w:rFonts w:ascii="Arial" w:hAnsi="Arial" w:cs="Arial"/>
          <w:sz w:val="14"/>
          <w:szCs w:val="20"/>
        </w:rPr>
      </w:pPr>
      <w:r w:rsidRPr="00340C7C">
        <w:rPr>
          <w:rFonts w:ascii="Arial" w:hAnsi="Arial" w:cs="Arial"/>
          <w:snapToGrid w:val="0"/>
          <w:sz w:val="20"/>
        </w:rPr>
        <w:fldChar w:fldCharType="begin"/>
      </w:r>
      <w:r w:rsidRPr="00340C7C">
        <w:rPr>
          <w:rFonts w:ascii="Arial" w:hAnsi="Arial" w:cs="Arial"/>
          <w:snapToGrid w:val="0"/>
          <w:sz w:val="20"/>
        </w:rPr>
        <w:instrText xml:space="preserve"> AUTONUM  </w:instrText>
      </w:r>
      <w:r w:rsidRPr="00340C7C">
        <w:rPr>
          <w:rFonts w:ascii="Arial" w:hAnsi="Arial" w:cs="Arial"/>
          <w:snapToGrid w:val="0"/>
          <w:sz w:val="20"/>
        </w:rPr>
        <w:fldChar w:fldCharType="end"/>
      </w:r>
      <w:r w:rsidRPr="00340C7C">
        <w:rPr>
          <w:rFonts w:ascii="Arial" w:hAnsi="Arial" w:cs="Arial"/>
          <w:snapToGrid w:val="0"/>
          <w:sz w:val="20"/>
        </w:rPr>
        <w:tab/>
        <w:t>The TWC noted that the European Union had reported to the Technical Commi</w:t>
      </w:r>
      <w:r w:rsidR="00880CE6">
        <w:rPr>
          <w:rFonts w:ascii="Arial" w:hAnsi="Arial" w:cs="Arial"/>
          <w:snapToGrid w:val="0"/>
          <w:sz w:val="20"/>
        </w:rPr>
        <w:t>ttee that the project on a ring</w:t>
      </w:r>
      <w:r w:rsidR="00880CE6">
        <w:rPr>
          <w:rFonts w:ascii="Arial" w:hAnsi="Arial" w:cs="Arial" w:hint="eastAsia"/>
          <w:snapToGrid w:val="0"/>
          <w:sz w:val="20"/>
        </w:rPr>
        <w:t>-</w:t>
      </w:r>
      <w:r w:rsidRPr="00340C7C">
        <w:rPr>
          <w:rFonts w:ascii="Arial" w:hAnsi="Arial" w:cs="Arial"/>
          <w:snapToGrid w:val="0"/>
          <w:sz w:val="20"/>
        </w:rPr>
        <w:t>test on Apple for the management of variety description to be launched in 2015 had been suspended.</w:t>
      </w:r>
    </w:p>
    <w:p w:rsidR="009D7047" w:rsidRPr="00340C7C" w:rsidRDefault="009D7047" w:rsidP="002A38AD">
      <w:pPr>
        <w:pStyle w:val="Style1"/>
        <w:tabs>
          <w:tab w:val="clear" w:pos="907"/>
          <w:tab w:val="clear" w:pos="1077"/>
        </w:tabs>
        <w:rPr>
          <w:rFonts w:ascii="Arial" w:hAnsi="Arial" w:cs="Arial"/>
          <w:sz w:val="22"/>
          <w:szCs w:val="20"/>
        </w:rPr>
      </w:pPr>
    </w:p>
    <w:p w:rsidR="008C0062" w:rsidRPr="00340C7C" w:rsidRDefault="008C0062" w:rsidP="008C0062">
      <w:pPr>
        <w:pStyle w:val="Heading3"/>
        <w:rPr>
          <w:snapToGrid w:val="0"/>
        </w:rPr>
      </w:pPr>
      <w:r w:rsidRPr="00340C7C">
        <w:t>TGP/7: Development of Test Guidelines</w:t>
      </w:r>
    </w:p>
    <w:p w:rsidR="008C0062" w:rsidRPr="00340C7C" w:rsidRDefault="008C0062" w:rsidP="008C0062">
      <w:pPr>
        <w:rPr>
          <w:snapToGrid w:val="0"/>
        </w:rPr>
      </w:pPr>
    </w:p>
    <w:p w:rsidR="008C0062" w:rsidRPr="00340C7C" w:rsidRDefault="008C0062" w:rsidP="008C0062">
      <w:pPr>
        <w:pStyle w:val="Heading4"/>
        <w:rPr>
          <w:snapToGrid w:val="0"/>
          <w:lang w:val="en-US"/>
        </w:rPr>
      </w:pPr>
      <w:r w:rsidRPr="00340C7C">
        <w:rPr>
          <w:lang w:val="en-US"/>
        </w:rPr>
        <w:t>Revision of document TGP/7:  Drafter’s Kit for Test Guidelines</w:t>
      </w:r>
    </w:p>
    <w:p w:rsidR="008C0062" w:rsidRPr="00340C7C" w:rsidRDefault="008C0062" w:rsidP="008C0062">
      <w:pPr>
        <w:rPr>
          <w:snapToGrid w:val="0"/>
        </w:rPr>
      </w:pPr>
    </w:p>
    <w:p w:rsidR="008C0062" w:rsidRPr="00340C7C" w:rsidRDefault="008C0062" w:rsidP="008C0062">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TWC/33/12.</w:t>
      </w:r>
    </w:p>
    <w:p w:rsidR="008C0062" w:rsidRPr="00340C7C" w:rsidRDefault="008C0062" w:rsidP="008C0062">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agreed </w:t>
      </w:r>
      <w:r w:rsidR="00880CE6">
        <w:rPr>
          <w:rFonts w:hint="eastAsia"/>
          <w:snapToGrid w:val="0"/>
          <w:lang w:eastAsia="ja-JP"/>
        </w:rPr>
        <w:t xml:space="preserve">that </w:t>
      </w:r>
      <w:r w:rsidRPr="00340C7C">
        <w:rPr>
          <w:snapToGrid w:val="0"/>
        </w:rPr>
        <w:t>a proposal for the revision of document TGP/7 reflecting the introduction of the web-based TG Template be presented to the TWPs and t</w:t>
      </w:r>
      <w:r w:rsidR="00880CE6">
        <w:rPr>
          <w:snapToGrid w:val="0"/>
        </w:rPr>
        <w:t xml:space="preserve">he TC in 2016, after Version 1 </w:t>
      </w:r>
      <w:r w:rsidR="00880CE6">
        <w:rPr>
          <w:rFonts w:hint="eastAsia"/>
          <w:snapToGrid w:val="0"/>
          <w:lang w:eastAsia="ja-JP"/>
        </w:rPr>
        <w:t>wa</w:t>
      </w:r>
      <w:r w:rsidRPr="00340C7C">
        <w:rPr>
          <w:snapToGrid w:val="0"/>
        </w:rPr>
        <w:t>s finalized.</w:t>
      </w:r>
    </w:p>
    <w:p w:rsidR="008C0062" w:rsidRPr="00340C7C" w:rsidRDefault="008C0062" w:rsidP="008C0062">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agreed with the proposal to standardize the format of the Table of Characteristics in all Test Guidelines with a structure as set out in paragraph 15 of document TWC/33/12.</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all Leading Experts had prepared the draft Test Guidelines for discussion during the TWPs at their sessions in 2015 using the web-based TG Template.</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that all Interested Experts had been required to provide their comments on draft Test Guidelines for discussion during the TWPs at their sessions in 2015 using the web-based TG Template.</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noted the issues being addressed in response to the comments by Leading and Interested Experts that participated in the testing of the 2015 prototype of the web</w:t>
      </w:r>
      <w:r w:rsidRPr="00340C7C">
        <w:rPr>
          <w:snapToGrid w:val="0"/>
        </w:rPr>
        <w:noBreakHyphen/>
        <w:t>based TG Template, as set out in paragraphs 13 and 14 of document TWC/33/12.</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received a demonstration of the planned resolution of the issues being addressed in the 2015 prototype of the web</w:t>
      </w:r>
      <w:r w:rsidRPr="00340C7C">
        <w:rPr>
          <w:snapToGrid w:val="0"/>
        </w:rPr>
        <w:noBreakHyphen/>
        <w:t>based TG Template, as set out in paragraphs 13 and 14 of document TWC/33/12.</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00880CE6">
        <w:rPr>
          <w:snapToGrid w:val="0"/>
        </w:rPr>
        <w:tab/>
        <w:t>The TWC noted the time</w:t>
      </w:r>
      <w:r w:rsidRPr="00340C7C">
        <w:rPr>
          <w:snapToGrid w:val="0"/>
        </w:rPr>
        <w:t>table for the development of the web-based TG Template, as set out in paragraphs 17 to 19 of document TWC/33/12.</w:t>
      </w:r>
    </w:p>
    <w:p w:rsidR="007C707C" w:rsidRPr="00340C7C" w:rsidRDefault="007C707C" w:rsidP="007C707C">
      <w:pPr>
        <w:rPr>
          <w:snapToGrid w:val="0"/>
        </w:rPr>
      </w:pPr>
    </w:p>
    <w:p w:rsidR="007C707C" w:rsidRPr="00340C7C" w:rsidRDefault="007C707C" w:rsidP="007C707C">
      <w:pPr>
        <w:pStyle w:val="Heading4"/>
        <w:rPr>
          <w:snapToGrid w:val="0"/>
          <w:lang w:val="en-US"/>
        </w:rPr>
      </w:pPr>
      <w:r w:rsidRPr="00340C7C">
        <w:rPr>
          <w:lang w:val="en-US"/>
        </w:rPr>
        <w:t>Revision of document TGP/7: Use of Proprietary Photographs and Illustrations in Test Guidelines</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TWC/33/13.</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agreed with the proposed guidance in relation to text, photographs or illustrations that could be subject to third party rights, for inclusion in a future revision of document TGP/7, as follows:</w:t>
      </w:r>
    </w:p>
    <w:p w:rsidR="007C707C" w:rsidRPr="00340C7C" w:rsidRDefault="007C707C" w:rsidP="007C707C">
      <w:pPr>
        <w:rPr>
          <w:snapToGrid w:val="0"/>
        </w:rPr>
      </w:pPr>
    </w:p>
    <w:p w:rsidR="007C707C" w:rsidRPr="00340C7C" w:rsidRDefault="007C707C" w:rsidP="007C707C">
      <w:pPr>
        <w:ind w:left="567" w:right="567"/>
        <w:rPr>
          <w:snapToGrid w:val="0"/>
          <w:sz w:val="18"/>
        </w:rPr>
      </w:pPr>
      <w:r w:rsidRPr="00340C7C">
        <w:rPr>
          <w:sz w:val="18"/>
        </w:rPr>
        <w:t>“In the case of text, photographs, illustrations or other material that are subject to third party rights, it is the responsibility of the author of the document, including Test Guidelines, to obtain the necessary permission of the third party.  Material must not be included in documents where such permission is required but has not been obtained.”</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agreed that </w:t>
      </w:r>
      <w:r w:rsidRPr="00340C7C">
        <w:t>drafters</w:t>
      </w:r>
      <w:r w:rsidR="00D930E4" w:rsidRPr="00340C7C">
        <w:t xml:space="preserve"> of UPOV documents</w:t>
      </w:r>
      <w:r w:rsidRPr="00340C7C">
        <w:t xml:space="preserve"> should also be requested to </w:t>
      </w:r>
      <w:r w:rsidR="00D930E4" w:rsidRPr="00340C7C">
        <w:t xml:space="preserve">ensure that they had obtained the necessary </w:t>
      </w:r>
      <w:r w:rsidRPr="00340C7C">
        <w:t xml:space="preserve">authorization, as appropriate, for the use of text, photographs, illustrations or other materials in </w:t>
      </w:r>
      <w:r w:rsidR="00D930E4" w:rsidRPr="00340C7C">
        <w:t xml:space="preserve">those </w:t>
      </w:r>
      <w:r w:rsidRPr="00340C7C">
        <w:t>documents.</w:t>
      </w:r>
    </w:p>
    <w:p w:rsidR="004C20CC" w:rsidRPr="00340C7C" w:rsidRDefault="004C20CC" w:rsidP="007C707C">
      <w:pPr>
        <w:rPr>
          <w:snapToGrid w:val="0"/>
        </w:rPr>
      </w:pPr>
    </w:p>
    <w:p w:rsidR="007C707C" w:rsidRPr="00340C7C" w:rsidRDefault="007C707C" w:rsidP="007C707C">
      <w:pPr>
        <w:pStyle w:val="Heading4"/>
        <w:rPr>
          <w:snapToGrid w:val="0"/>
          <w:lang w:val="en-US"/>
        </w:rPr>
      </w:pPr>
      <w:r w:rsidRPr="00340C7C">
        <w:rPr>
          <w:lang w:val="en-US"/>
        </w:rPr>
        <w:t xml:space="preserve">Revision of document TGP/7: Regional Sets of Example Varieties </w:t>
      </w:r>
    </w:p>
    <w:p w:rsidR="007C707C" w:rsidRPr="00340C7C" w:rsidRDefault="007C707C" w:rsidP="007C707C">
      <w:pPr>
        <w:keepNext/>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TWC/33/14.</w:t>
      </w:r>
    </w:p>
    <w:p w:rsidR="007C707C" w:rsidRPr="00340C7C" w:rsidRDefault="007C707C" w:rsidP="007C707C">
      <w:pPr>
        <w:rPr>
          <w:snapToGrid w:val="0"/>
        </w:rPr>
      </w:pPr>
    </w:p>
    <w:p w:rsidR="007C707C"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agreed to include guidance in document TGP/7 that a “region” should be comprised of more than one country in order to justify a regional set of example varieties in Test Guidelines.</w:t>
      </w:r>
    </w:p>
    <w:p w:rsidR="007C707C" w:rsidRPr="00340C7C" w:rsidRDefault="007C707C" w:rsidP="007C707C">
      <w:pPr>
        <w:rPr>
          <w:snapToGrid w:val="0"/>
        </w:rPr>
      </w:pPr>
    </w:p>
    <w:p w:rsidR="00921E1A" w:rsidRPr="00340C7C" w:rsidRDefault="007C707C" w:rsidP="007C707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agreed to include guidance in document TGP/7 that the TWP should determine the basis on which the region would establish an agreed regional set of example varieties (e.g. by an exchange of information, or by a ring-test).</w:t>
      </w:r>
    </w:p>
    <w:p w:rsidR="00921E1A" w:rsidRPr="00340C7C" w:rsidRDefault="00921E1A" w:rsidP="002A38AD">
      <w:pPr>
        <w:pStyle w:val="Style1"/>
        <w:tabs>
          <w:tab w:val="clear" w:pos="907"/>
          <w:tab w:val="clear" w:pos="1077"/>
        </w:tabs>
        <w:rPr>
          <w:rFonts w:ascii="Arial" w:hAnsi="Arial" w:cs="Arial"/>
          <w:sz w:val="20"/>
          <w:szCs w:val="20"/>
        </w:rPr>
      </w:pPr>
    </w:p>
    <w:p w:rsidR="00921E1A" w:rsidRPr="00340C7C" w:rsidRDefault="00921E1A" w:rsidP="002A38AD">
      <w:pPr>
        <w:pStyle w:val="Style1"/>
        <w:tabs>
          <w:tab w:val="clear" w:pos="907"/>
          <w:tab w:val="clear" w:pos="1077"/>
        </w:tabs>
        <w:rPr>
          <w:rFonts w:ascii="Arial" w:hAnsi="Arial" w:cs="Arial"/>
          <w:sz w:val="20"/>
          <w:szCs w:val="20"/>
        </w:rPr>
      </w:pPr>
    </w:p>
    <w:p w:rsidR="00921E1A" w:rsidRPr="00340C7C" w:rsidRDefault="00921E1A" w:rsidP="00921E1A">
      <w:pPr>
        <w:pStyle w:val="Heading4"/>
        <w:rPr>
          <w:snapToGrid w:val="0"/>
          <w:lang w:val="en-US"/>
        </w:rPr>
      </w:pPr>
      <w:r w:rsidRPr="00340C7C">
        <w:rPr>
          <w:lang w:val="en-US"/>
        </w:rPr>
        <w:t>Revision of document TGP/10:  Assessing uniformity by off-types on basis of more than one growing cycle or on the basis of sub-samples</w:t>
      </w:r>
    </w:p>
    <w:p w:rsidR="00921E1A" w:rsidRPr="00340C7C" w:rsidRDefault="00921E1A" w:rsidP="00921E1A">
      <w:pPr>
        <w:rPr>
          <w:snapToGrid w:val="0"/>
        </w:rPr>
      </w:pPr>
    </w:p>
    <w:p w:rsidR="008849AD" w:rsidRPr="00340C7C" w:rsidRDefault="008849AD" w:rsidP="008849AD">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The TWC considered document TWC/33/9.</w:t>
      </w:r>
    </w:p>
    <w:p w:rsidR="008849AD" w:rsidRPr="00340C7C" w:rsidRDefault="008849AD" w:rsidP="008849AD">
      <w:pPr>
        <w:rPr>
          <w:snapToGrid w:val="0"/>
        </w:rPr>
      </w:pPr>
    </w:p>
    <w:p w:rsidR="008849AD" w:rsidRPr="00340C7C" w:rsidRDefault="008849AD" w:rsidP="008849AD">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considered the draft guidance in document TWC/33/9, Annex </w:t>
      </w:r>
      <w:proofErr w:type="gramStart"/>
      <w:r w:rsidRPr="00340C7C">
        <w:rPr>
          <w:snapToGrid w:val="0"/>
        </w:rPr>
        <w:t>I</w:t>
      </w:r>
      <w:proofErr w:type="gramEnd"/>
      <w:r w:rsidRPr="00340C7C">
        <w:rPr>
          <w:snapToGrid w:val="0"/>
        </w:rPr>
        <w:t xml:space="preserve">, </w:t>
      </w:r>
      <w:r w:rsidRPr="00340C7C">
        <w:t xml:space="preserve">and agreed to propose amending the title of Approach 2 to read “Combining the results of two growing cycles </w:t>
      </w:r>
      <w:r w:rsidRPr="003E6B55">
        <w:rPr>
          <w:u w:val="single"/>
          <w:shd w:val="pct15" w:color="auto" w:fill="FFFFFF"/>
        </w:rPr>
        <w:t>in the case of inconsistent results</w:t>
      </w:r>
      <w:r w:rsidRPr="00340C7C">
        <w:t>”.</w:t>
      </w:r>
    </w:p>
    <w:p w:rsidR="008849AD" w:rsidRPr="00340C7C" w:rsidRDefault="008849AD" w:rsidP="008849AD"/>
    <w:p w:rsidR="008849AD" w:rsidRPr="00340C7C" w:rsidRDefault="008849AD" w:rsidP="008849AD">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w:t>
      </w:r>
      <w:r w:rsidRPr="00340C7C">
        <w:t>received a presentation by the experts from Germany and the United Kingdom, as reproduced in document TWC/33/25</w:t>
      </w:r>
      <w:r w:rsidR="00E76E28" w:rsidRPr="00340C7C">
        <w:t>,</w:t>
      </w:r>
      <w:r w:rsidRPr="00340C7C">
        <w:t xml:space="preserve"> and </w:t>
      </w:r>
      <w:r w:rsidRPr="00340C7C">
        <w:rPr>
          <w:snapToGrid w:val="0"/>
        </w:rPr>
        <w:t xml:space="preserve">agreed to propose the addition of the third approach to the draft guidance as follows: </w:t>
      </w:r>
    </w:p>
    <w:p w:rsidR="008849AD" w:rsidRPr="00340C7C" w:rsidRDefault="008849AD" w:rsidP="008849AD">
      <w:pPr>
        <w:rPr>
          <w:lang w:eastAsia="ja-JP"/>
        </w:rPr>
      </w:pPr>
    </w:p>
    <w:p w:rsidR="008849AD" w:rsidRPr="00340C7C" w:rsidRDefault="008849AD" w:rsidP="008849AD">
      <w:pPr>
        <w:ind w:left="567" w:right="567"/>
        <w:rPr>
          <w:b/>
          <w:bCs/>
        </w:rPr>
      </w:pPr>
      <w:r w:rsidRPr="00340C7C">
        <w:rPr>
          <w:b/>
          <w:bCs/>
        </w:rPr>
        <w:t>“Approach 3:  Combining the results of two growing cycles</w:t>
      </w:r>
    </w:p>
    <w:p w:rsidR="008849AD" w:rsidRPr="00340C7C" w:rsidRDefault="008849AD" w:rsidP="008849AD">
      <w:pPr>
        <w:ind w:left="567" w:right="567"/>
      </w:pPr>
    </w:p>
    <w:p w:rsidR="008849AD" w:rsidRPr="00340C7C" w:rsidRDefault="008849AD" w:rsidP="008849AD">
      <w:pPr>
        <w:ind w:left="567" w:right="567"/>
      </w:pPr>
      <w:r w:rsidRPr="00340C7C">
        <w:t>“A variety is considered uniform if the total number of off-types at the end of the two growing cycles does not exceed the number of allowed off-types for the combined sample.</w:t>
      </w:r>
    </w:p>
    <w:p w:rsidR="008849AD" w:rsidRPr="00340C7C" w:rsidRDefault="008849AD" w:rsidP="008849AD">
      <w:pPr>
        <w:ind w:left="567" w:right="567"/>
      </w:pPr>
      <w:r w:rsidRPr="00340C7C">
        <w:t> </w:t>
      </w:r>
    </w:p>
    <w:p w:rsidR="008849AD" w:rsidRPr="00340C7C" w:rsidRDefault="008849AD" w:rsidP="008849AD">
      <w:pPr>
        <w:ind w:left="567" w:right="567"/>
      </w:pPr>
      <w:r w:rsidRPr="00340C7C">
        <w:t>“A variety is considered non-uniform if the total number of off-types at the end of the two growing cycles exceeds the number of allowed off-types for the combined sample.</w:t>
      </w:r>
    </w:p>
    <w:p w:rsidR="008849AD" w:rsidRPr="00340C7C" w:rsidRDefault="008849AD" w:rsidP="008849AD">
      <w:pPr>
        <w:ind w:left="567" w:right="567"/>
      </w:pPr>
      <w:r w:rsidRPr="00340C7C">
        <w:t> </w:t>
      </w:r>
    </w:p>
    <w:p w:rsidR="008849AD" w:rsidRPr="00340C7C" w:rsidRDefault="008849AD" w:rsidP="008849AD">
      <w:pPr>
        <w:ind w:left="567" w:right="567"/>
      </w:pPr>
      <w:r w:rsidRPr="00340C7C">
        <w:t>“A variety may be rejected after a single growing cycle, if the number of off-types exceeds the number of allowed off-types for the combined sample (over two cycles).</w:t>
      </w:r>
    </w:p>
    <w:p w:rsidR="008849AD" w:rsidRPr="00340C7C" w:rsidRDefault="008849AD" w:rsidP="008849AD">
      <w:pPr>
        <w:ind w:left="567" w:right="567"/>
      </w:pPr>
    </w:p>
    <w:p w:rsidR="008849AD" w:rsidRPr="00340C7C" w:rsidRDefault="008849AD" w:rsidP="008849AD">
      <w:pPr>
        <w:ind w:left="567" w:right="567"/>
      </w:pPr>
      <w:r w:rsidRPr="00340C7C">
        <w:t xml:space="preserve">“Care is needed when considering results that </w:t>
      </w:r>
      <w:r w:rsidR="00E76E28" w:rsidRPr="00340C7C">
        <w:t xml:space="preserve">are </w:t>
      </w:r>
      <w:r w:rsidRPr="00340C7C">
        <w:t xml:space="preserve">very different in each of the growing cycles, such as when a type of off-type </w:t>
      </w:r>
      <w:r w:rsidR="00E76E28" w:rsidRPr="00340C7C">
        <w:t xml:space="preserve">is </w:t>
      </w:r>
      <w:r w:rsidRPr="00340C7C">
        <w:t xml:space="preserve">observed at a high level in one growing cycle and </w:t>
      </w:r>
      <w:r w:rsidR="00E76E28" w:rsidRPr="00340C7C">
        <w:t xml:space="preserve">is </w:t>
      </w:r>
      <w:r w:rsidRPr="00340C7C">
        <w:t>absent in another growing cycle. A statistical test for consistency is possible.”</w:t>
      </w:r>
    </w:p>
    <w:p w:rsidR="008849AD" w:rsidRPr="00340C7C" w:rsidRDefault="008849AD" w:rsidP="008849AD"/>
    <w:p w:rsidR="008849AD" w:rsidRPr="00340C7C" w:rsidRDefault="008849AD" w:rsidP="008849AD">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noted that the approach presented by the experts from Germany and the United Kingdom was used in the United Kingdom and </w:t>
      </w:r>
      <w:r w:rsidRPr="00340C7C">
        <w:t xml:space="preserve">always combined the results of two growing cycles.  The TWC noted the explanation that this approach allowed </w:t>
      </w:r>
      <w:r w:rsidR="00E76E28" w:rsidRPr="00340C7C">
        <w:t xml:space="preserve">an </w:t>
      </w:r>
      <w:r w:rsidRPr="00340C7C">
        <w:t>early decision</w:t>
      </w:r>
      <w:r w:rsidR="00A83636" w:rsidRPr="00340C7C">
        <w:rPr>
          <w:rFonts w:hint="eastAsia"/>
          <w:lang w:eastAsia="ja-JP"/>
        </w:rPr>
        <w:t xml:space="preserve"> </w:t>
      </w:r>
      <w:r w:rsidRPr="00340C7C">
        <w:t xml:space="preserve">on uniformity to be taken when </w:t>
      </w:r>
      <w:r w:rsidR="00E76E28" w:rsidRPr="00340C7C">
        <w:t xml:space="preserve">the </w:t>
      </w:r>
      <w:r w:rsidRPr="00340C7C">
        <w:t>number of off-types was greater in a sub-sample than</w:t>
      </w:r>
      <w:r w:rsidR="00E76E28" w:rsidRPr="00340C7C">
        <w:t xml:space="preserve"> the</w:t>
      </w:r>
      <w:r w:rsidRPr="00340C7C">
        <w:t xml:space="preserve"> allowed number for the combined sample.  The TWC also noted the explanation that this approach reduced the type 2 error (to accept a non-uniform variety)</w:t>
      </w:r>
      <w:r w:rsidR="00E76E28" w:rsidRPr="00340C7C">
        <w:t>,</w:t>
      </w:r>
      <w:r w:rsidRPr="00340C7C">
        <w:t xml:space="preserve"> when compared with the other two approaches presented in the draft guidance</w:t>
      </w:r>
      <w:r w:rsidR="00E76E28" w:rsidRPr="00340C7C">
        <w:t>,</w:t>
      </w:r>
      <w:r w:rsidRPr="00340C7C">
        <w:t xml:space="preserve"> by considering the overall risk of the combined samples instead of the risks for each stage of evaluation separately.  </w:t>
      </w:r>
    </w:p>
    <w:p w:rsidR="008849AD" w:rsidRPr="00340C7C" w:rsidRDefault="008849AD" w:rsidP="008849AD"/>
    <w:p w:rsidR="008849AD" w:rsidRPr="00340C7C" w:rsidRDefault="008849AD" w:rsidP="00880CE6">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TWC </w:t>
      </w:r>
      <w:r w:rsidRPr="00340C7C">
        <w:t xml:space="preserve">agreed that the presentation made by the experts from Germany and the United Kingdom should be made available to the other </w:t>
      </w:r>
      <w:proofErr w:type="spellStart"/>
      <w:r w:rsidRPr="00340C7C">
        <w:t>TWPs.</w:t>
      </w:r>
      <w:proofErr w:type="spellEnd"/>
      <w:r w:rsidRPr="00340C7C">
        <w:t xml:space="preserve"> </w:t>
      </w:r>
    </w:p>
    <w:p w:rsidR="00921E1A" w:rsidRPr="00340C7C" w:rsidRDefault="00921E1A" w:rsidP="002A38AD">
      <w:pPr>
        <w:pStyle w:val="Style1"/>
        <w:tabs>
          <w:tab w:val="clear" w:pos="907"/>
          <w:tab w:val="clear" w:pos="1077"/>
        </w:tabs>
        <w:rPr>
          <w:rFonts w:ascii="Arial" w:hAnsi="Arial" w:cs="Arial"/>
          <w:sz w:val="20"/>
          <w:szCs w:val="20"/>
        </w:rPr>
      </w:pPr>
    </w:p>
    <w:p w:rsidR="00921E1A" w:rsidRPr="00340C7C" w:rsidRDefault="00921E1A" w:rsidP="002A38AD">
      <w:pPr>
        <w:pStyle w:val="Style1"/>
        <w:tabs>
          <w:tab w:val="clear" w:pos="907"/>
          <w:tab w:val="clear" w:pos="1077"/>
        </w:tabs>
        <w:rPr>
          <w:rFonts w:ascii="Arial" w:hAnsi="Arial" w:cs="Arial"/>
          <w:sz w:val="20"/>
          <w:szCs w:val="20"/>
        </w:rPr>
      </w:pPr>
    </w:p>
    <w:p w:rsidR="00921E1A" w:rsidRPr="00340C7C" w:rsidRDefault="00921E1A" w:rsidP="003E6B55">
      <w:pPr>
        <w:pStyle w:val="Heading2"/>
      </w:pPr>
      <w:r w:rsidRPr="00340C7C">
        <w:t>Matters concerning variety descriptions</w:t>
      </w:r>
    </w:p>
    <w:p w:rsidR="00921E1A" w:rsidRPr="00340C7C" w:rsidRDefault="00921E1A" w:rsidP="00921E1A">
      <w:pPr>
        <w:keepNext/>
      </w:pPr>
    </w:p>
    <w:p w:rsidR="00921E1A" w:rsidRPr="00340C7C" w:rsidRDefault="00921E1A" w:rsidP="00921E1A">
      <w:pPr>
        <w:keepNext/>
      </w:pPr>
      <w:r w:rsidRPr="00340C7C">
        <w:fldChar w:fldCharType="begin"/>
      </w:r>
      <w:r w:rsidRPr="00340C7C">
        <w:instrText xml:space="preserve"> AUTONUM  </w:instrText>
      </w:r>
      <w:r w:rsidRPr="00340C7C">
        <w:fldChar w:fldCharType="end"/>
      </w:r>
      <w:r w:rsidRPr="00340C7C">
        <w:tab/>
        <w:t>The TWC considered document TWC/33/10.</w:t>
      </w:r>
    </w:p>
    <w:p w:rsidR="00921E1A" w:rsidRPr="00340C7C" w:rsidRDefault="00921E1A" w:rsidP="00921E1A"/>
    <w:p w:rsidR="00921E1A" w:rsidRPr="00340C7C" w:rsidRDefault="00921E1A" w:rsidP="00921E1A">
      <w:pPr>
        <w:pStyle w:val="Heading3"/>
        <w:keepNext/>
      </w:pPr>
      <w:bookmarkStart w:id="7" w:name="_Toc418531190"/>
      <w:bookmarkStart w:id="8" w:name="_Toc418608091"/>
      <w:r w:rsidRPr="00340C7C">
        <w:t>Verifying the maintenance of the variety</w:t>
      </w:r>
      <w:bookmarkEnd w:id="7"/>
      <w:bookmarkEnd w:id="8"/>
    </w:p>
    <w:p w:rsidR="00921E1A" w:rsidRPr="00340C7C" w:rsidRDefault="00921E1A" w:rsidP="00921E1A">
      <w:pPr>
        <w:keepNext/>
      </w:pPr>
    </w:p>
    <w:p w:rsidR="003A760F" w:rsidRPr="00340C7C" w:rsidRDefault="003A760F" w:rsidP="003A760F">
      <w:r w:rsidRPr="00340C7C">
        <w:fldChar w:fldCharType="begin"/>
      </w:r>
      <w:r w:rsidRPr="00340C7C">
        <w:instrText xml:space="preserve"> AUTONUM  </w:instrText>
      </w:r>
      <w:r w:rsidRPr="00340C7C">
        <w:fldChar w:fldCharType="end"/>
      </w:r>
      <w:r w:rsidRPr="00340C7C">
        <w:tab/>
        <w:t xml:space="preserve">The TWC considered the use of Test Guidelines for verifying the maintenance of the variety that </w:t>
      </w:r>
      <w:proofErr w:type="gramStart"/>
      <w:r w:rsidRPr="00340C7C">
        <w:t>were</w:t>
      </w:r>
      <w:proofErr w:type="gramEnd"/>
      <w:r w:rsidRPr="00340C7C">
        <w:t xml:space="preserve"> different from the Test Guidelines used for the examination of DUS</w:t>
      </w:r>
      <w:r w:rsidR="005A583B" w:rsidRPr="00340C7C">
        <w:t>.  The TWC</w:t>
      </w:r>
      <w:r w:rsidRPr="00340C7C">
        <w:t xml:space="preserve"> noted that </w:t>
      </w:r>
      <w:r w:rsidR="005A583B" w:rsidRPr="00340C7C">
        <w:t>not all UPOV members required</w:t>
      </w:r>
      <w:r w:rsidRPr="00340C7C">
        <w:t xml:space="preserve"> the maintenance of varieties</w:t>
      </w:r>
      <w:r w:rsidR="005A583B" w:rsidRPr="00340C7C">
        <w:t xml:space="preserve"> to be verified</w:t>
      </w:r>
      <w:r w:rsidRPr="00340C7C">
        <w:t xml:space="preserve">.  The TWC noted that </w:t>
      </w:r>
      <w:r w:rsidR="004E54B6" w:rsidRPr="00340C7C">
        <w:rPr>
          <w:lang w:eastAsia="ja-JP"/>
        </w:rPr>
        <w:t>China</w:t>
      </w:r>
      <w:r w:rsidRPr="00340C7C">
        <w:t xml:space="preserve"> used the original trial data to generate a new variety description in </w:t>
      </w:r>
      <w:r w:rsidR="00961911" w:rsidRPr="00340C7C">
        <w:t xml:space="preserve">the </w:t>
      </w:r>
      <w:r w:rsidRPr="00340C7C">
        <w:t>case of changes to the Test Guidelines.</w:t>
      </w:r>
    </w:p>
    <w:p w:rsidR="003A760F" w:rsidRPr="00340C7C" w:rsidRDefault="003A760F" w:rsidP="003A760F"/>
    <w:p w:rsidR="003A760F" w:rsidRPr="00340C7C" w:rsidRDefault="003A760F" w:rsidP="003A760F">
      <w:r w:rsidRPr="00340C7C">
        <w:fldChar w:fldCharType="begin"/>
      </w:r>
      <w:r w:rsidRPr="00340C7C">
        <w:instrText xml:space="preserve"> AUTONUM  </w:instrText>
      </w:r>
      <w:r w:rsidRPr="00340C7C">
        <w:fldChar w:fldCharType="end"/>
      </w:r>
      <w:r w:rsidRPr="00340C7C">
        <w:tab/>
        <w:t>The TWC considered the experiences presented by experts with regard to the use of information, documents or material provided by the breeder for verifying the maintenance of the variety and noted that some authorities grew the standard sample beside new plant material provided to verify the maintenance of the variety.</w:t>
      </w:r>
    </w:p>
    <w:p w:rsidR="00921E1A" w:rsidRPr="00340C7C" w:rsidRDefault="00921E1A" w:rsidP="00921E1A"/>
    <w:p w:rsidR="00921E1A" w:rsidRPr="00340C7C" w:rsidRDefault="00921E1A" w:rsidP="00921E1A">
      <w:pPr>
        <w:pStyle w:val="Heading3"/>
        <w:keepNext/>
      </w:pPr>
      <w:bookmarkStart w:id="9" w:name="_Toc409598027"/>
      <w:bookmarkStart w:id="10" w:name="_Toc418531191"/>
      <w:bookmarkStart w:id="11" w:name="_Toc418608092"/>
      <w:r w:rsidRPr="00340C7C">
        <w:lastRenderedPageBreak/>
        <w:t>Matters concerning variety descriptions</w:t>
      </w:r>
      <w:bookmarkEnd w:id="9"/>
      <w:bookmarkEnd w:id="10"/>
      <w:bookmarkEnd w:id="11"/>
    </w:p>
    <w:p w:rsidR="003A760F" w:rsidRPr="00340C7C" w:rsidRDefault="003A760F" w:rsidP="003A760F">
      <w:pPr>
        <w:keepNext/>
      </w:pPr>
    </w:p>
    <w:p w:rsidR="003A760F" w:rsidRPr="00340C7C" w:rsidRDefault="003A760F" w:rsidP="003A760F">
      <w:pPr>
        <w:keepNext/>
      </w:pPr>
      <w:r w:rsidRPr="00340C7C">
        <w:fldChar w:fldCharType="begin"/>
      </w:r>
      <w:r w:rsidRPr="00340C7C">
        <w:instrText xml:space="preserve"> AUTONUM  </w:instrText>
      </w:r>
      <w:r w:rsidRPr="00340C7C">
        <w:fldChar w:fldCharType="end"/>
      </w:r>
      <w:r w:rsidRPr="00340C7C">
        <w:tab/>
        <w:t>The TWC considered the experiences presented by experts with regard to how variety descriptions are generated in DUS examination and noted that in some UPOV members the variety descriptions were generated by the authority while in others the variety descriptions were generated by the breeders.</w:t>
      </w:r>
    </w:p>
    <w:p w:rsidR="003A760F" w:rsidRPr="00340C7C" w:rsidRDefault="003A760F" w:rsidP="003A760F"/>
    <w:p w:rsidR="003A760F" w:rsidRPr="00340C7C" w:rsidRDefault="003A760F" w:rsidP="003A760F">
      <w:r w:rsidRPr="003E6B55">
        <w:fldChar w:fldCharType="begin"/>
      </w:r>
      <w:r w:rsidRPr="003E6B55">
        <w:instrText xml:space="preserve"> AUTONUM  </w:instrText>
      </w:r>
      <w:r w:rsidRPr="003E6B55">
        <w:fldChar w:fldCharType="end"/>
      </w:r>
      <w:r w:rsidRPr="00340C7C">
        <w:tab/>
        <w:t xml:space="preserve">The TWC considered the experiences presented by experts with regard to how variety descriptions are used after the granting of a breeders’ right and noted </w:t>
      </w:r>
      <w:r w:rsidR="00FE4E78" w:rsidRPr="00340C7C">
        <w:t xml:space="preserve">that </w:t>
      </w:r>
      <w:r w:rsidR="004E54B6" w:rsidRPr="00340C7C">
        <w:rPr>
          <w:lang w:eastAsia="ja-JP"/>
        </w:rPr>
        <w:t>Brazil</w:t>
      </w:r>
      <w:r w:rsidRPr="00340C7C">
        <w:t xml:space="preserve"> used the variety descriptions to verify the maintenance of varieties, in particular for QL and PQ characteristics.  The TWC noted that </w:t>
      </w:r>
      <w:r w:rsidR="0095394A" w:rsidRPr="00340C7C">
        <w:t xml:space="preserve">in many countries </w:t>
      </w:r>
      <w:r w:rsidRPr="00340C7C">
        <w:t>additional information could be added to databases of variety descriptions to complement information on a variety</w:t>
      </w:r>
      <w:r w:rsidR="00F22DE1">
        <w:rPr>
          <w:rFonts w:hint="eastAsia"/>
          <w:lang w:eastAsia="ja-JP"/>
        </w:rPr>
        <w:t xml:space="preserve">.  </w:t>
      </w:r>
      <w:r w:rsidR="00B02DB2">
        <w:t xml:space="preserve">The TWC noted that </w:t>
      </w:r>
      <w:r w:rsidR="0095394A" w:rsidRPr="00340C7C">
        <w:t xml:space="preserve">in Germany </w:t>
      </w:r>
      <w:r w:rsidRPr="00340C7C">
        <w:t xml:space="preserve">the </w:t>
      </w:r>
      <w:r w:rsidR="00F22DE1">
        <w:rPr>
          <w:rFonts w:hint="eastAsia"/>
          <w:lang w:eastAsia="ja-JP"/>
        </w:rPr>
        <w:t xml:space="preserve">variety </w:t>
      </w:r>
      <w:r w:rsidRPr="00340C7C">
        <w:t xml:space="preserve">description </w:t>
      </w:r>
      <w:r w:rsidR="00F22DE1">
        <w:t>had been</w:t>
      </w:r>
      <w:r w:rsidR="00F22DE1">
        <w:rPr>
          <w:rFonts w:hint="eastAsia"/>
          <w:lang w:eastAsia="ja-JP"/>
        </w:rPr>
        <w:t xml:space="preserve"> stored as a </w:t>
      </w:r>
      <w:r w:rsidR="00F22DE1">
        <w:rPr>
          <w:lang w:eastAsia="ja-JP"/>
        </w:rPr>
        <w:t>file</w:t>
      </w:r>
      <w:r w:rsidR="00F22DE1">
        <w:rPr>
          <w:rFonts w:hint="eastAsia"/>
          <w:lang w:eastAsia="ja-JP"/>
        </w:rPr>
        <w:t xml:space="preserve">.  There </w:t>
      </w:r>
      <w:r w:rsidR="00F22DE1">
        <w:rPr>
          <w:lang w:eastAsia="ja-JP"/>
        </w:rPr>
        <w:t>were</w:t>
      </w:r>
      <w:r w:rsidR="00F22DE1">
        <w:rPr>
          <w:rFonts w:hint="eastAsia"/>
          <w:lang w:eastAsia="ja-JP"/>
        </w:rPr>
        <w:t xml:space="preserve"> possibilities to transform the data </w:t>
      </w:r>
      <w:r w:rsidR="00F22DE1">
        <w:rPr>
          <w:lang w:eastAsia="ja-JP"/>
        </w:rPr>
        <w:t xml:space="preserve">of the variety description </w:t>
      </w:r>
      <w:r w:rsidR="00F22DE1">
        <w:rPr>
          <w:rFonts w:hint="eastAsia"/>
          <w:lang w:eastAsia="ja-JP"/>
        </w:rPr>
        <w:t xml:space="preserve">into a new scale </w:t>
      </w:r>
      <w:r w:rsidR="00F22DE1">
        <w:rPr>
          <w:lang w:eastAsia="ja-JP"/>
        </w:rPr>
        <w:t xml:space="preserve">in </w:t>
      </w:r>
      <w:r w:rsidR="00B02DB2">
        <w:rPr>
          <w:lang w:eastAsia="ja-JP"/>
        </w:rPr>
        <w:t>the</w:t>
      </w:r>
      <w:r w:rsidR="00F22DE1">
        <w:rPr>
          <w:lang w:eastAsia="ja-JP"/>
        </w:rPr>
        <w:t xml:space="preserve"> database </w:t>
      </w:r>
      <w:r w:rsidR="00F22DE1">
        <w:rPr>
          <w:rFonts w:hint="eastAsia"/>
          <w:lang w:eastAsia="ja-JP"/>
        </w:rPr>
        <w:t xml:space="preserve">in </w:t>
      </w:r>
      <w:r w:rsidR="00880CE6">
        <w:rPr>
          <w:rFonts w:hint="eastAsia"/>
          <w:lang w:eastAsia="ja-JP"/>
        </w:rPr>
        <w:t xml:space="preserve">the </w:t>
      </w:r>
      <w:r w:rsidR="00F22DE1">
        <w:rPr>
          <w:rFonts w:hint="eastAsia"/>
          <w:lang w:eastAsia="ja-JP"/>
        </w:rPr>
        <w:t>case of</w:t>
      </w:r>
      <w:r w:rsidR="00880CE6">
        <w:rPr>
          <w:rFonts w:hint="eastAsia"/>
          <w:lang w:eastAsia="ja-JP"/>
        </w:rPr>
        <w:t xml:space="preserve"> a</w:t>
      </w:r>
      <w:r w:rsidR="00F22DE1">
        <w:rPr>
          <w:rFonts w:hint="eastAsia"/>
          <w:lang w:eastAsia="ja-JP"/>
        </w:rPr>
        <w:t xml:space="preserve"> </w:t>
      </w:r>
      <w:r w:rsidR="00F22DE1">
        <w:rPr>
          <w:lang w:eastAsia="ja-JP"/>
        </w:rPr>
        <w:t>change</w:t>
      </w:r>
      <w:r w:rsidR="00F22DE1">
        <w:rPr>
          <w:rFonts w:hint="eastAsia"/>
          <w:lang w:eastAsia="ja-JP"/>
        </w:rPr>
        <w:t xml:space="preserve"> of </w:t>
      </w:r>
      <w:r w:rsidR="00F22DE1">
        <w:rPr>
          <w:lang w:eastAsia="ja-JP"/>
        </w:rPr>
        <w:t>Technical Guidelines.</w:t>
      </w:r>
      <w:r w:rsidRPr="00340C7C">
        <w:t xml:space="preserve">  The TWC also noted that </w:t>
      </w:r>
      <w:r w:rsidR="0095394A" w:rsidRPr="00340C7C">
        <w:t xml:space="preserve">in Germany </w:t>
      </w:r>
      <w:r w:rsidRPr="00340C7C">
        <w:t>when characteristic</w:t>
      </w:r>
      <w:r w:rsidR="00FE4E78" w:rsidRPr="00340C7C">
        <w:t>s</w:t>
      </w:r>
      <w:r w:rsidRPr="00340C7C">
        <w:t xml:space="preserve"> could not be transformed, a new characteristic could be added to the database. </w:t>
      </w:r>
    </w:p>
    <w:p w:rsidR="003A760F" w:rsidRDefault="003A760F" w:rsidP="003A760F">
      <w:pPr>
        <w:rPr>
          <w:lang w:eastAsia="ja-JP"/>
        </w:rPr>
      </w:pPr>
    </w:p>
    <w:p w:rsidR="003A760F" w:rsidRPr="00340C7C" w:rsidRDefault="003A760F" w:rsidP="003A760F">
      <w:r w:rsidRPr="00340C7C">
        <w:fldChar w:fldCharType="begin"/>
      </w:r>
      <w:r w:rsidRPr="00340C7C">
        <w:instrText xml:space="preserve"> AUTONUM  </w:instrText>
      </w:r>
      <w:r w:rsidRPr="00340C7C">
        <w:fldChar w:fldCharType="end"/>
      </w:r>
      <w:r w:rsidRPr="00340C7C">
        <w:tab/>
        <w:t>The TWC considered the experiences presented by experts with regard to the role of the plant material used as the basis for the DUS examination and noted that in some members</w:t>
      </w:r>
      <w:r w:rsidR="0095394A" w:rsidRPr="00340C7C">
        <w:t>, such as the Netherlands,</w:t>
      </w:r>
      <w:r w:rsidRPr="00340C7C">
        <w:t xml:space="preserve"> </w:t>
      </w:r>
      <w:r w:rsidR="0095394A" w:rsidRPr="00340C7C">
        <w:t xml:space="preserve">the </w:t>
      </w:r>
      <w:r w:rsidRPr="00340C7C">
        <w:t xml:space="preserve">plant material was considered to represent the variety while its description had </w:t>
      </w:r>
      <w:r w:rsidR="00880CE6">
        <w:rPr>
          <w:rFonts w:hint="eastAsia"/>
          <w:lang w:eastAsia="ja-JP"/>
        </w:rPr>
        <w:t xml:space="preserve">only </w:t>
      </w:r>
      <w:r w:rsidRPr="00340C7C">
        <w:t>limited value.  The TWC noted that in some membe</w:t>
      </w:r>
      <w:r w:rsidR="00FE4E78" w:rsidRPr="00340C7C">
        <w:t>r</w:t>
      </w:r>
      <w:r w:rsidRPr="00340C7C">
        <w:t xml:space="preserve">s the variety </w:t>
      </w:r>
      <w:r w:rsidR="0095394A" w:rsidRPr="00340C7C">
        <w:t xml:space="preserve">description </w:t>
      </w:r>
      <w:r w:rsidRPr="00340C7C">
        <w:t xml:space="preserve">could change and that other descriptions of the same variety could be added to the database without changing the original variety description.  The TWC also noted </w:t>
      </w:r>
      <w:r w:rsidR="00FE4E78" w:rsidRPr="00340C7C">
        <w:t xml:space="preserve">that </w:t>
      </w:r>
      <w:r w:rsidRPr="00340C7C">
        <w:t xml:space="preserve">in </w:t>
      </w:r>
      <w:r w:rsidR="004E54B6" w:rsidRPr="00340C7C">
        <w:t xml:space="preserve">Argentina </w:t>
      </w:r>
      <w:r w:rsidRPr="00340C7C">
        <w:t xml:space="preserve">the variety description could only be changed </w:t>
      </w:r>
      <w:r w:rsidR="007C6190">
        <w:t xml:space="preserve">if </w:t>
      </w:r>
      <w:r w:rsidRPr="00340C7C">
        <w:t>the variety was</w:t>
      </w:r>
      <w:r w:rsidR="007C6190">
        <w:t xml:space="preserve"> not</w:t>
      </w:r>
      <w:r w:rsidRPr="00340C7C">
        <w:t xml:space="preserve"> commercialized</w:t>
      </w:r>
      <w:r w:rsidR="004E54B6" w:rsidRPr="00340C7C">
        <w:t xml:space="preserve"> and </w:t>
      </w:r>
      <w:r w:rsidR="00903928" w:rsidRPr="00340C7C">
        <w:t xml:space="preserve">that </w:t>
      </w:r>
      <w:r w:rsidR="004E54B6" w:rsidRPr="00340C7C">
        <w:t xml:space="preserve">in Brazil it </w:t>
      </w:r>
      <w:r w:rsidRPr="00340C7C">
        <w:t>could not be changed</w:t>
      </w:r>
      <w:r w:rsidR="00880CE6">
        <w:t xml:space="preserve"> after the title </w:t>
      </w:r>
      <w:r w:rsidR="00880CE6">
        <w:rPr>
          <w:rFonts w:hint="eastAsia"/>
          <w:lang w:eastAsia="ja-JP"/>
        </w:rPr>
        <w:t>had been</w:t>
      </w:r>
      <w:r w:rsidR="007C6190">
        <w:t xml:space="preserve"> granted</w:t>
      </w:r>
      <w:r w:rsidRPr="00340C7C">
        <w:t>.</w:t>
      </w:r>
    </w:p>
    <w:p w:rsidR="00921E1A" w:rsidRDefault="00921E1A" w:rsidP="00921E1A"/>
    <w:p w:rsidR="003E6B55" w:rsidRPr="00340C7C" w:rsidRDefault="003E6B55" w:rsidP="00921E1A"/>
    <w:p w:rsidR="00921E1A" w:rsidRPr="00340C7C" w:rsidRDefault="00921E1A" w:rsidP="00921E1A">
      <w:pPr>
        <w:pStyle w:val="Heading2"/>
        <w:keepNext/>
      </w:pPr>
      <w:r w:rsidRPr="00340C7C">
        <w:t>Statistical Methods for Visually Observed Characteristics</w:t>
      </w:r>
    </w:p>
    <w:p w:rsidR="00921E1A" w:rsidRPr="00340C7C" w:rsidRDefault="00921E1A" w:rsidP="00921E1A">
      <w:pPr>
        <w:keepNext/>
      </w:pPr>
    </w:p>
    <w:p w:rsidR="0031464D" w:rsidRPr="00340C7C" w:rsidRDefault="0031464D" w:rsidP="0031464D">
      <w:pPr>
        <w:keepNext/>
      </w:pPr>
      <w:r w:rsidRPr="00340C7C">
        <w:fldChar w:fldCharType="begin"/>
      </w:r>
      <w:r w:rsidRPr="00340C7C">
        <w:instrText xml:space="preserve"> AUTONUM  </w:instrText>
      </w:r>
      <w:r w:rsidRPr="00340C7C">
        <w:fldChar w:fldCharType="end"/>
      </w:r>
      <w:r w:rsidRPr="00340C7C">
        <w:tab/>
        <w:t>The TWC considered document TWC/33/26.</w:t>
      </w:r>
    </w:p>
    <w:p w:rsidR="0031464D" w:rsidRPr="00340C7C" w:rsidRDefault="0031464D" w:rsidP="0031464D"/>
    <w:p w:rsidR="0031464D" w:rsidRPr="00340C7C" w:rsidRDefault="0031464D" w:rsidP="0031464D">
      <w:pPr>
        <w:rPr>
          <w:rFonts w:cs="Arial"/>
          <w:lang w:val="en-GB"/>
        </w:rPr>
      </w:pPr>
      <w:r w:rsidRPr="00340C7C">
        <w:fldChar w:fldCharType="begin"/>
      </w:r>
      <w:r w:rsidRPr="00340C7C">
        <w:instrText xml:space="preserve"> AUTONUM  </w:instrText>
      </w:r>
      <w:r w:rsidRPr="00340C7C">
        <w:fldChar w:fldCharType="end"/>
      </w:r>
      <w:r w:rsidRPr="00340C7C">
        <w:tab/>
        <w:t xml:space="preserve">The TWC noted </w:t>
      </w:r>
      <w:r w:rsidRPr="00340C7C">
        <w:rPr>
          <w:rFonts w:hint="eastAsia"/>
          <w:lang w:eastAsia="ja-JP"/>
        </w:rPr>
        <w:t>the presentations by</w:t>
      </w:r>
      <w:r w:rsidRPr="00340C7C">
        <w:rPr>
          <w:rFonts w:cs="Arial"/>
          <w:lang w:val="en-GB"/>
        </w:rPr>
        <w:t xml:space="preserve"> members of the Union </w:t>
      </w:r>
      <w:r w:rsidRPr="00340C7C">
        <w:rPr>
          <w:rFonts w:cs="Arial" w:hint="eastAsia"/>
          <w:lang w:val="en-GB" w:eastAsia="ja-JP"/>
        </w:rPr>
        <w:t xml:space="preserve">on how they </w:t>
      </w:r>
      <w:r w:rsidRPr="00340C7C">
        <w:rPr>
          <w:rFonts w:cs="Arial"/>
          <w:lang w:val="en-GB"/>
        </w:rPr>
        <w:t>intend</w:t>
      </w:r>
      <w:r w:rsidR="00F77378" w:rsidRPr="00340C7C">
        <w:rPr>
          <w:rFonts w:cs="Arial"/>
          <w:lang w:val="en-GB"/>
        </w:rPr>
        <w:t xml:space="preserve">ed </w:t>
      </w:r>
      <w:r w:rsidRPr="00340C7C">
        <w:rPr>
          <w:rFonts w:cs="Arial"/>
          <w:lang w:val="en-GB"/>
        </w:rPr>
        <w:t xml:space="preserve">to use the new statistical method for visually observed characteristics in DUS examination, as set out in Annex I to document </w:t>
      </w:r>
      <w:r w:rsidRPr="00340C7C">
        <w:t>TWC/33/26</w:t>
      </w:r>
      <w:r w:rsidRPr="00340C7C">
        <w:rPr>
          <w:rFonts w:cs="Arial"/>
          <w:lang w:val="en-GB"/>
        </w:rPr>
        <w:t>.</w:t>
      </w:r>
    </w:p>
    <w:p w:rsidR="0031464D" w:rsidRPr="00340C7C" w:rsidRDefault="0031464D" w:rsidP="0031464D">
      <w:pPr>
        <w:rPr>
          <w:rFonts w:cs="Arial"/>
          <w:lang w:val="en-GB"/>
        </w:rPr>
      </w:pPr>
    </w:p>
    <w:p w:rsidR="0031464D" w:rsidRPr="00340C7C" w:rsidRDefault="0031464D" w:rsidP="0031464D">
      <w:pPr>
        <w:rPr>
          <w:rFonts w:cs="Arial"/>
          <w:lang w:val="en-GB"/>
        </w:rPr>
      </w:pPr>
      <w:r w:rsidRPr="00340C7C">
        <w:fldChar w:fldCharType="begin"/>
      </w:r>
      <w:r w:rsidRPr="00340C7C">
        <w:instrText xml:space="preserve"> AUTONUM  </w:instrText>
      </w:r>
      <w:r w:rsidRPr="00340C7C">
        <w:fldChar w:fldCharType="end"/>
      </w:r>
      <w:r w:rsidRPr="00340C7C">
        <w:tab/>
        <w:t xml:space="preserve">The TWC </w:t>
      </w:r>
      <w:r w:rsidRPr="00340C7C">
        <w:rPr>
          <w:lang w:eastAsia="ja-JP"/>
        </w:rPr>
        <w:t xml:space="preserve">noted that </w:t>
      </w:r>
      <w:r w:rsidRPr="00340C7C">
        <w:rPr>
          <w:rFonts w:hint="eastAsia"/>
          <w:lang w:eastAsia="ja-JP"/>
        </w:rPr>
        <w:t xml:space="preserve">the TC, at its fifty-first session, </w:t>
      </w:r>
      <w:r w:rsidRPr="00340C7C">
        <w:rPr>
          <w:lang w:eastAsia="ja-JP"/>
        </w:rPr>
        <w:t>had</w:t>
      </w:r>
      <w:r w:rsidRPr="00340C7C">
        <w:rPr>
          <w:rFonts w:hint="eastAsia"/>
          <w:lang w:eastAsia="ja-JP"/>
        </w:rPr>
        <w:t xml:space="preserve"> </w:t>
      </w:r>
      <w:r w:rsidRPr="00340C7C">
        <w:rPr>
          <w:lang w:eastAsia="ja-JP"/>
        </w:rPr>
        <w:t>agree</w:t>
      </w:r>
      <w:r w:rsidRPr="00340C7C">
        <w:rPr>
          <w:rFonts w:hint="eastAsia"/>
          <w:lang w:eastAsia="ja-JP"/>
        </w:rPr>
        <w:t xml:space="preserve">d to remove the </w:t>
      </w:r>
      <w:r w:rsidRPr="00340C7C">
        <w:rPr>
          <w:rFonts w:cs="Arial"/>
          <w:lang w:val="en-GB"/>
        </w:rPr>
        <w:t>document “Statistical methods for visually observed characteristics” from</w:t>
      </w:r>
      <w:r w:rsidRPr="00340C7C">
        <w:rPr>
          <w:rFonts w:cs="Arial" w:hint="eastAsia"/>
          <w:lang w:val="en-GB" w:eastAsia="ja-JP"/>
        </w:rPr>
        <w:t xml:space="preserve"> the</w:t>
      </w:r>
      <w:r w:rsidRPr="00340C7C">
        <w:rPr>
          <w:rFonts w:cs="Arial"/>
          <w:lang w:val="en-GB"/>
        </w:rPr>
        <w:t xml:space="preserve"> program for the revision of document TGP/8, and to consider the matter under a separate agenda item.</w:t>
      </w:r>
    </w:p>
    <w:p w:rsidR="0031464D" w:rsidRPr="00340C7C" w:rsidRDefault="0031464D" w:rsidP="00921E1A">
      <w:pPr>
        <w:keepNext/>
        <w:rPr>
          <w:lang w:val="en-GB"/>
        </w:rPr>
      </w:pPr>
    </w:p>
    <w:p w:rsidR="00921E1A" w:rsidRPr="00340C7C" w:rsidRDefault="00921E1A" w:rsidP="00921E1A">
      <w:pPr>
        <w:rPr>
          <w:lang w:eastAsia="ja-JP"/>
        </w:rPr>
      </w:pPr>
      <w:r w:rsidRPr="00340C7C">
        <w:fldChar w:fldCharType="begin"/>
      </w:r>
      <w:r w:rsidRPr="00340C7C">
        <w:instrText xml:space="preserve"> AUTONUM  </w:instrText>
      </w:r>
      <w:r w:rsidRPr="00340C7C">
        <w:fldChar w:fldCharType="end"/>
      </w:r>
      <w:r w:rsidRPr="00340C7C">
        <w:tab/>
        <w:t xml:space="preserve">The TWC </w:t>
      </w:r>
      <w:r w:rsidR="0031464D" w:rsidRPr="00340C7C">
        <w:t>received</w:t>
      </w:r>
      <w:r w:rsidRPr="00340C7C">
        <w:t xml:space="preserve"> </w:t>
      </w:r>
      <w:r w:rsidR="0031464D" w:rsidRPr="00340C7C">
        <w:t>a</w:t>
      </w:r>
      <w:r w:rsidRPr="00340C7C">
        <w:t xml:space="preserve"> presentation by </w:t>
      </w:r>
      <w:r w:rsidR="002A2A3C" w:rsidRPr="00340C7C">
        <w:t xml:space="preserve">an expert from </w:t>
      </w:r>
      <w:r w:rsidRPr="00340C7C">
        <w:t xml:space="preserve">China on </w:t>
      </w:r>
      <w:r w:rsidR="002A2A3C" w:rsidRPr="00340C7C">
        <w:t>“A</w:t>
      </w:r>
      <w:r w:rsidRPr="00340C7C">
        <w:t>nalysis of visually observed characteristics using the DUST China (DUSTC) software package</w:t>
      </w:r>
      <w:r w:rsidR="002A2A3C" w:rsidRPr="00340C7C">
        <w:t>”</w:t>
      </w:r>
      <w:r w:rsidRPr="00340C7C">
        <w:t xml:space="preserve"> us</w:t>
      </w:r>
      <w:r w:rsidR="00FC528B" w:rsidRPr="00340C7C">
        <w:t>ing the data set for growth habit in</w:t>
      </w:r>
      <w:r w:rsidRPr="00340C7C">
        <w:t xml:space="preserve"> meadow fescue provided by Finland</w:t>
      </w:r>
      <w:r w:rsidRPr="00340C7C">
        <w:rPr>
          <w:lang w:eastAsia="ja-JP"/>
        </w:rPr>
        <w:t>.  A copy of the presentation is provided in document TWC/33/26 Add.1.</w:t>
      </w:r>
    </w:p>
    <w:p w:rsidR="00FC528B" w:rsidRPr="00340C7C" w:rsidRDefault="00FC528B" w:rsidP="00FC528B">
      <w:pPr>
        <w:jc w:val="left"/>
      </w:pPr>
    </w:p>
    <w:p w:rsidR="009D0210" w:rsidRPr="00340C7C" w:rsidRDefault="00FC528B" w:rsidP="00046719">
      <w:pPr>
        <w:rPr>
          <w:lang w:eastAsia="ja-JP"/>
        </w:rPr>
      </w:pPr>
      <w:r w:rsidRPr="00340C7C">
        <w:fldChar w:fldCharType="begin"/>
      </w:r>
      <w:r w:rsidRPr="00340C7C">
        <w:instrText xml:space="preserve"> AUTONUM  </w:instrText>
      </w:r>
      <w:r w:rsidRPr="00340C7C">
        <w:fldChar w:fldCharType="end"/>
      </w:r>
      <w:r w:rsidRPr="00340C7C">
        <w:tab/>
      </w:r>
      <w:r w:rsidR="00046719" w:rsidRPr="00340C7C">
        <w:t xml:space="preserve">The TWC agreed to invite China to make a presentation </w:t>
      </w:r>
      <w:r w:rsidR="00046719" w:rsidRPr="00340C7C">
        <w:rPr>
          <w:rFonts w:hint="eastAsia"/>
          <w:lang w:eastAsia="ja-JP"/>
        </w:rPr>
        <w:t>at the thirty-fourth session of the TWC</w:t>
      </w:r>
      <w:r w:rsidR="00046719" w:rsidRPr="00340C7C">
        <w:t xml:space="preserve"> to describe the </w:t>
      </w:r>
      <w:r w:rsidR="007C6190">
        <w:t xml:space="preserve">statistical </w:t>
      </w:r>
      <w:r w:rsidR="00046719" w:rsidRPr="00340C7C">
        <w:t>method</w:t>
      </w:r>
      <w:r w:rsidR="007C6190">
        <w:t>s</w:t>
      </w:r>
      <w:r w:rsidR="00046719" w:rsidRPr="00340C7C">
        <w:t xml:space="preserve"> used in the DUSTC software package for the analysis of distinctness</w:t>
      </w:r>
      <w:r w:rsidR="007C6190">
        <w:t xml:space="preserve"> and uniformity</w:t>
      </w:r>
      <w:r w:rsidR="0095394A" w:rsidRPr="00340C7C">
        <w:rPr>
          <w:lang w:eastAsia="ja-JP"/>
        </w:rPr>
        <w:t>.</w:t>
      </w:r>
    </w:p>
    <w:p w:rsidR="0095394A" w:rsidRPr="00340C7C" w:rsidRDefault="0095394A" w:rsidP="00046719">
      <w:pPr>
        <w:rPr>
          <w:lang w:eastAsia="ja-JP"/>
        </w:rPr>
      </w:pPr>
    </w:p>
    <w:p w:rsidR="00475FF8" w:rsidRPr="00340C7C" w:rsidRDefault="00921E1A" w:rsidP="00475FF8">
      <w:r w:rsidRPr="00340C7C">
        <w:fldChar w:fldCharType="begin"/>
      </w:r>
      <w:r w:rsidRPr="00340C7C">
        <w:instrText xml:space="preserve"> AUTONUM  </w:instrText>
      </w:r>
      <w:r w:rsidRPr="00340C7C">
        <w:fldChar w:fldCharType="end"/>
      </w:r>
      <w:r w:rsidRPr="00340C7C">
        <w:tab/>
        <w:t>The TWC received a presentation on “Ways in which members of the Union intend to use the new statistical method for visually observed characteristics in DUS examination</w:t>
      </w:r>
      <w:r w:rsidR="002A2A3C" w:rsidRPr="00340C7C">
        <w:t>”</w:t>
      </w:r>
      <w:r w:rsidRPr="00340C7C">
        <w:t xml:space="preserve"> by an expert from Finland.  </w:t>
      </w:r>
      <w:r w:rsidR="00475FF8" w:rsidRPr="00340C7C">
        <w:t>A copy of th</w:t>
      </w:r>
      <w:r w:rsidR="00880CE6">
        <w:rPr>
          <w:rFonts w:hint="eastAsia"/>
          <w:lang w:eastAsia="ja-JP"/>
        </w:rPr>
        <w:t>e</w:t>
      </w:r>
      <w:r w:rsidR="00475FF8" w:rsidRPr="00340C7C">
        <w:t xml:space="preserve"> presentation </w:t>
      </w:r>
      <w:r w:rsidR="00880CE6">
        <w:rPr>
          <w:rFonts w:hint="eastAsia"/>
          <w:lang w:eastAsia="ja-JP"/>
        </w:rPr>
        <w:t>is</w:t>
      </w:r>
      <w:r w:rsidR="00475FF8" w:rsidRPr="00340C7C">
        <w:t xml:space="preserve"> provided </w:t>
      </w:r>
      <w:r w:rsidR="00903928" w:rsidRPr="00340C7C">
        <w:t xml:space="preserve">as </w:t>
      </w:r>
      <w:r w:rsidR="00475FF8" w:rsidRPr="00340C7C">
        <w:t>document TWC/33/26 Add.2.</w:t>
      </w:r>
    </w:p>
    <w:p w:rsidR="00FC528B" w:rsidRPr="00340C7C" w:rsidRDefault="00FC528B" w:rsidP="00475FF8"/>
    <w:p w:rsidR="00FC528B" w:rsidRPr="00340C7C" w:rsidRDefault="00FC528B" w:rsidP="00A14598">
      <w:r w:rsidRPr="00340C7C">
        <w:fldChar w:fldCharType="begin"/>
      </w:r>
      <w:r w:rsidRPr="00340C7C">
        <w:instrText xml:space="preserve"> AUTONUM  </w:instrText>
      </w:r>
      <w:r w:rsidRPr="00340C7C">
        <w:fldChar w:fldCharType="end"/>
      </w:r>
      <w:r w:rsidRPr="00340C7C">
        <w:tab/>
        <w:t xml:space="preserve">The TWC noted that Finland intended to use the new statistical method for the analysis of seven visually observed </w:t>
      </w:r>
      <w:r w:rsidR="007C6190">
        <w:t>ordinal</w:t>
      </w:r>
      <w:r w:rsidRPr="00340C7C">
        <w:t xml:space="preserve"> characteristics in Timothy, Meadow Fescue and Tall Fescue, White Clover and Red Clover.</w:t>
      </w:r>
    </w:p>
    <w:p w:rsidR="009D0210" w:rsidRPr="00340C7C" w:rsidRDefault="009D0210" w:rsidP="002A38AD">
      <w:pPr>
        <w:pStyle w:val="Style1"/>
        <w:tabs>
          <w:tab w:val="clear" w:pos="907"/>
          <w:tab w:val="clear" w:pos="1077"/>
        </w:tabs>
        <w:rPr>
          <w:rFonts w:ascii="Arial" w:hAnsi="Arial" w:cs="Arial"/>
          <w:sz w:val="20"/>
          <w:szCs w:val="20"/>
        </w:rPr>
      </w:pPr>
    </w:p>
    <w:p w:rsidR="00FC528B" w:rsidRPr="00340C7C" w:rsidRDefault="00FC528B" w:rsidP="00A14598">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r>
      <w:r w:rsidRPr="00340C7C">
        <w:t>The TWC agreed</w:t>
      </w:r>
      <w:r w:rsidR="00B607D7" w:rsidRPr="00340C7C">
        <w:t xml:space="preserve"> that</w:t>
      </w:r>
      <w:r w:rsidRPr="00340C7C">
        <w:t xml:space="preserve"> the naming of the different methods should be clarified to avoid confusion with other methods widely used in UPOV, such as COYD.</w:t>
      </w:r>
    </w:p>
    <w:p w:rsidR="009D0210" w:rsidRPr="00340C7C" w:rsidRDefault="009D0210" w:rsidP="002A38AD">
      <w:pPr>
        <w:pStyle w:val="Style1"/>
        <w:tabs>
          <w:tab w:val="clear" w:pos="907"/>
          <w:tab w:val="clear" w:pos="1077"/>
        </w:tabs>
        <w:rPr>
          <w:rFonts w:ascii="Arial" w:hAnsi="Arial" w:cs="Arial"/>
          <w:sz w:val="20"/>
          <w:szCs w:val="20"/>
        </w:rPr>
      </w:pPr>
    </w:p>
    <w:p w:rsidR="009D0210" w:rsidRPr="00340C7C" w:rsidRDefault="009D0210" w:rsidP="002A38AD">
      <w:pPr>
        <w:pStyle w:val="Style1"/>
        <w:tabs>
          <w:tab w:val="clear" w:pos="907"/>
          <w:tab w:val="clear" w:pos="1077"/>
        </w:tabs>
        <w:rPr>
          <w:rFonts w:ascii="Arial"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sidRPr="00340C7C">
        <w:rPr>
          <w:rFonts w:ascii="Arial" w:hAnsi="Arial" w:cs="Arial"/>
          <w:sz w:val="20"/>
          <w:szCs w:val="20"/>
        </w:rPr>
        <w:tab/>
        <w:t xml:space="preserve">The TWC welcomed the offer </w:t>
      </w:r>
      <w:r w:rsidR="00B80128" w:rsidRPr="00340C7C">
        <w:rPr>
          <w:rFonts w:ascii="Arial" w:hAnsi="Arial" w:cs="Arial"/>
          <w:sz w:val="20"/>
          <w:szCs w:val="20"/>
        </w:rPr>
        <w:t>by an expert from</w:t>
      </w:r>
      <w:r w:rsidRPr="00340C7C">
        <w:rPr>
          <w:rFonts w:ascii="Arial" w:hAnsi="Arial" w:cs="Arial"/>
          <w:sz w:val="20"/>
          <w:szCs w:val="20"/>
        </w:rPr>
        <w:t xml:space="preserve"> France to </w:t>
      </w:r>
      <w:r w:rsidR="00B80128" w:rsidRPr="00340C7C">
        <w:rPr>
          <w:rFonts w:ascii="Arial" w:hAnsi="Arial" w:cs="Arial"/>
          <w:sz w:val="20"/>
          <w:szCs w:val="20"/>
        </w:rPr>
        <w:t xml:space="preserve">study the </w:t>
      </w:r>
      <w:r w:rsidRPr="00340C7C">
        <w:rPr>
          <w:rFonts w:ascii="Arial" w:hAnsi="Arial" w:cs="Arial"/>
          <w:sz w:val="20"/>
          <w:szCs w:val="20"/>
        </w:rPr>
        <w:t>develop</w:t>
      </w:r>
      <w:r w:rsidR="00B80128" w:rsidRPr="00340C7C">
        <w:rPr>
          <w:rFonts w:ascii="Arial" w:hAnsi="Arial" w:cs="Arial"/>
          <w:sz w:val="20"/>
          <w:szCs w:val="20"/>
        </w:rPr>
        <w:t xml:space="preserve">ment of </w:t>
      </w:r>
      <w:r w:rsidRPr="00340C7C">
        <w:rPr>
          <w:rFonts w:ascii="Arial" w:hAnsi="Arial" w:cs="Arial"/>
          <w:sz w:val="20"/>
          <w:szCs w:val="20"/>
        </w:rPr>
        <w:t xml:space="preserve">software to </w:t>
      </w:r>
      <w:r w:rsidR="00B80128" w:rsidRPr="00340C7C">
        <w:rPr>
          <w:rFonts w:ascii="Arial" w:hAnsi="Arial" w:cs="Arial"/>
          <w:sz w:val="20"/>
          <w:szCs w:val="20"/>
        </w:rPr>
        <w:t>implement the</w:t>
      </w:r>
      <w:r w:rsidR="00973E62" w:rsidRPr="00340C7C">
        <w:rPr>
          <w:rFonts w:ascii="Arial" w:hAnsi="Arial" w:cs="Arial"/>
          <w:sz w:val="20"/>
          <w:szCs w:val="20"/>
        </w:rPr>
        <w:t xml:space="preserve"> method developed by</w:t>
      </w:r>
      <w:r w:rsidR="009C79C2" w:rsidRPr="00340C7C">
        <w:rPr>
          <w:rFonts w:ascii="Arial" w:hAnsi="Arial" w:cs="Arial"/>
          <w:sz w:val="20"/>
          <w:szCs w:val="20"/>
        </w:rPr>
        <w:t xml:space="preserve"> experts from Denmark and Poland (see document TWC/30/19)</w:t>
      </w:r>
      <w:r w:rsidR="00EE3F5E" w:rsidRPr="00340C7C">
        <w:rPr>
          <w:rFonts w:ascii="Arial" w:hAnsi="Arial" w:cs="Arial"/>
          <w:sz w:val="20"/>
          <w:szCs w:val="20"/>
        </w:rPr>
        <w:t>, in collaboration with experts from Finland and the United Kingdom.</w:t>
      </w:r>
    </w:p>
    <w:p w:rsidR="00B80128" w:rsidRPr="00340C7C" w:rsidRDefault="00B80128" w:rsidP="002A38AD">
      <w:pPr>
        <w:pStyle w:val="Style1"/>
        <w:tabs>
          <w:tab w:val="clear" w:pos="907"/>
          <w:tab w:val="clear" w:pos="1077"/>
        </w:tabs>
        <w:rPr>
          <w:rFonts w:ascii="Arial" w:hAnsi="Arial" w:cs="Arial"/>
          <w:sz w:val="20"/>
          <w:szCs w:val="20"/>
        </w:rPr>
      </w:pPr>
    </w:p>
    <w:p w:rsidR="003E6B55" w:rsidRDefault="003E6B55" w:rsidP="00973E62">
      <w:pPr>
        <w:pStyle w:val="Heading2"/>
        <w:keepNext/>
      </w:pPr>
    </w:p>
    <w:p w:rsidR="00973E62" w:rsidRPr="00340C7C" w:rsidRDefault="00973E62" w:rsidP="00973E62">
      <w:pPr>
        <w:pStyle w:val="Heading2"/>
        <w:keepNext/>
        <w:rPr>
          <w:snapToGrid w:val="0"/>
        </w:rPr>
      </w:pPr>
      <w:r w:rsidRPr="00340C7C">
        <w:t>A rationale for excluding varieties of common knowledge from the second growing cycle when COYD is used</w:t>
      </w:r>
    </w:p>
    <w:p w:rsidR="00973E62" w:rsidRPr="00340C7C" w:rsidRDefault="00973E62" w:rsidP="00973E62">
      <w:pPr>
        <w:keepNext/>
      </w:pPr>
    </w:p>
    <w:p w:rsidR="00973E62" w:rsidRPr="00340C7C" w:rsidRDefault="00973E62" w:rsidP="00973E62">
      <w:pPr>
        <w:keepNext/>
      </w:pPr>
      <w:r w:rsidRPr="00340C7C">
        <w:fldChar w:fldCharType="begin"/>
      </w:r>
      <w:r w:rsidRPr="00340C7C">
        <w:instrText xml:space="preserve"> AUTONUM  </w:instrText>
      </w:r>
      <w:r w:rsidRPr="00340C7C">
        <w:fldChar w:fldCharType="end"/>
      </w:r>
      <w:r w:rsidRPr="00340C7C">
        <w:tab/>
        <w:t>The TWC considered the information provided in documents TWC/33/20.</w:t>
      </w:r>
    </w:p>
    <w:p w:rsidR="00973E62" w:rsidRPr="00340C7C" w:rsidRDefault="00973E62" w:rsidP="00973E62">
      <w:pPr>
        <w:rPr>
          <w:rFonts w:cs="Arial"/>
        </w:rPr>
      </w:pPr>
    </w:p>
    <w:p w:rsidR="00973E62" w:rsidRPr="00340C7C" w:rsidRDefault="00973E62" w:rsidP="00A14598">
      <w:pPr>
        <w:pStyle w:val="Style1"/>
        <w:tabs>
          <w:tab w:val="clear" w:pos="907"/>
          <w:tab w:val="clear" w:pos="1077"/>
        </w:tabs>
        <w:rPr>
          <w:rFonts w:ascii="Arial"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sidRPr="00340C7C">
        <w:rPr>
          <w:rFonts w:ascii="Arial" w:hAnsi="Arial" w:cs="Arial"/>
          <w:sz w:val="20"/>
          <w:szCs w:val="20"/>
        </w:rPr>
        <w:tab/>
        <w:t xml:space="preserve">The TWC received a presentation on </w:t>
      </w:r>
      <w:r w:rsidR="00A14598" w:rsidRPr="00340C7C">
        <w:rPr>
          <w:rFonts w:ascii="Arial" w:hAnsi="Arial" w:cs="Arial"/>
          <w:sz w:val="20"/>
          <w:szCs w:val="20"/>
        </w:rPr>
        <w:t>“Calculated Thresholds for Excluding Varieties of Common Knowledge from the Second Growing Cycle when COYD is used”</w:t>
      </w:r>
      <w:r w:rsidRPr="00340C7C">
        <w:rPr>
          <w:rFonts w:ascii="Arial" w:hAnsi="Arial" w:cs="Arial"/>
          <w:sz w:val="20"/>
          <w:szCs w:val="20"/>
        </w:rPr>
        <w:t xml:space="preserve"> by an expert from the United Kingdom.  A copy of the presentation is provided in document TWC/33/20 Add.</w:t>
      </w:r>
    </w:p>
    <w:p w:rsidR="00921E1A" w:rsidRPr="00340C7C" w:rsidRDefault="00921E1A" w:rsidP="002A38AD">
      <w:pPr>
        <w:pStyle w:val="Style1"/>
        <w:tabs>
          <w:tab w:val="clear" w:pos="907"/>
          <w:tab w:val="clear" w:pos="1077"/>
        </w:tabs>
        <w:rPr>
          <w:rFonts w:ascii="Arial" w:hAnsi="Arial" w:cs="Arial"/>
          <w:sz w:val="20"/>
          <w:szCs w:val="20"/>
        </w:rPr>
      </w:pPr>
    </w:p>
    <w:p w:rsidR="0095394A" w:rsidRPr="00340C7C" w:rsidRDefault="0095394A" w:rsidP="0095394A">
      <w:r w:rsidRPr="00340C7C">
        <w:fldChar w:fldCharType="begin"/>
      </w:r>
      <w:r w:rsidRPr="00340C7C">
        <w:instrText xml:space="preserve"> AUTONUM  </w:instrText>
      </w:r>
      <w:r w:rsidRPr="00340C7C">
        <w:fldChar w:fldCharType="end"/>
      </w:r>
      <w:r w:rsidRPr="00340C7C">
        <w:tab/>
        <w:t>The TWC noted the request by the expert from the United Kingdom for further data to be tested for developing the proposed methodology, preferably with 10 or more growing cycles.</w:t>
      </w:r>
    </w:p>
    <w:p w:rsidR="00BA33B1" w:rsidRPr="00340C7C" w:rsidRDefault="00D320D9" w:rsidP="002A38AD">
      <w:pPr>
        <w:pStyle w:val="Style1"/>
        <w:tabs>
          <w:tab w:val="clear" w:pos="907"/>
          <w:tab w:val="clear" w:pos="1077"/>
        </w:tabs>
        <w:rPr>
          <w:rFonts w:ascii="Arial" w:hAnsi="Arial" w:cs="Arial"/>
          <w:sz w:val="20"/>
          <w:szCs w:val="20"/>
        </w:rPr>
      </w:pPr>
      <w:r w:rsidRPr="00340C7C">
        <w:rPr>
          <w:rFonts w:ascii="Arial" w:hAnsi="Arial" w:cs="Arial"/>
          <w:sz w:val="20"/>
          <w:szCs w:val="20"/>
        </w:rPr>
        <w:t xml:space="preserve"> </w:t>
      </w:r>
    </w:p>
    <w:p w:rsidR="00BA33B1" w:rsidRPr="00340C7C" w:rsidRDefault="00BA33B1" w:rsidP="002A38AD">
      <w:pPr>
        <w:pStyle w:val="Style1"/>
        <w:tabs>
          <w:tab w:val="clear" w:pos="907"/>
          <w:tab w:val="clear" w:pos="1077"/>
        </w:tabs>
        <w:rPr>
          <w:rFonts w:ascii="Arial" w:hAnsi="Arial" w:cs="Arial"/>
          <w:sz w:val="20"/>
          <w:szCs w:val="20"/>
        </w:rPr>
      </w:pPr>
    </w:p>
    <w:p w:rsidR="00BA33B1" w:rsidRPr="00340C7C" w:rsidRDefault="00BA33B1" w:rsidP="00BA33B1">
      <w:pPr>
        <w:pStyle w:val="Heading2"/>
        <w:keepNext/>
      </w:pPr>
      <w:r w:rsidRPr="00340C7C">
        <w:t>Application management system (AMS) and variety description database (VDD) in China</w:t>
      </w:r>
    </w:p>
    <w:p w:rsidR="00BA33B1" w:rsidRPr="00340C7C" w:rsidRDefault="00BA33B1" w:rsidP="00BA33B1">
      <w:pPr>
        <w:keepNext/>
      </w:pPr>
    </w:p>
    <w:p w:rsidR="00BA33B1" w:rsidRPr="00340C7C" w:rsidRDefault="00BA33B1" w:rsidP="00BA33B1">
      <w:pPr>
        <w:keepNext/>
      </w:pPr>
      <w:r w:rsidRPr="00340C7C">
        <w:fldChar w:fldCharType="begin"/>
      </w:r>
      <w:r w:rsidRPr="00340C7C">
        <w:instrText xml:space="preserve"> AUTONUM  </w:instrText>
      </w:r>
      <w:r w:rsidRPr="00340C7C">
        <w:fldChar w:fldCharType="end"/>
      </w:r>
      <w:r w:rsidRPr="00340C7C">
        <w:tab/>
        <w:t xml:space="preserve">The TWC received a presentation </w:t>
      </w:r>
      <w:r w:rsidR="00903928" w:rsidRPr="00340C7C">
        <w:rPr>
          <w:lang w:eastAsia="en-GB"/>
        </w:rPr>
        <w:t>by an expert from China</w:t>
      </w:r>
      <w:r w:rsidR="00903928" w:rsidRPr="00340C7C">
        <w:t xml:space="preserve"> </w:t>
      </w:r>
      <w:r w:rsidRPr="00340C7C">
        <w:t xml:space="preserve">on </w:t>
      </w:r>
      <w:r w:rsidRPr="00340C7C">
        <w:rPr>
          <w:lang w:eastAsia="en-GB"/>
        </w:rPr>
        <w:t xml:space="preserve">Application Management System (AMS) and Variety Description Database (VDD) in China.  </w:t>
      </w:r>
      <w:r w:rsidRPr="00340C7C">
        <w:t>A copy of the presentation is provided in document TWC/33/23.</w:t>
      </w:r>
    </w:p>
    <w:p w:rsidR="00BA33B1" w:rsidRPr="00340C7C" w:rsidRDefault="00BA33B1" w:rsidP="00BA33B1">
      <w:pPr>
        <w:keepNext/>
      </w:pPr>
    </w:p>
    <w:p w:rsidR="00BA33B1" w:rsidRPr="00340C7C" w:rsidRDefault="00BA33B1" w:rsidP="00BA33B1"/>
    <w:p w:rsidR="00BA33B1" w:rsidRPr="00340C7C" w:rsidRDefault="00BA33B1" w:rsidP="00BA33B1">
      <w:pPr>
        <w:pStyle w:val="Heading2"/>
      </w:pPr>
      <w:r w:rsidRPr="00340C7C">
        <w:t>Image analysis system in China</w:t>
      </w:r>
    </w:p>
    <w:p w:rsidR="00BA33B1" w:rsidRPr="00340C7C" w:rsidRDefault="00BA33B1" w:rsidP="00BA33B1"/>
    <w:p w:rsidR="00903928" w:rsidRPr="00340C7C" w:rsidRDefault="00903928" w:rsidP="00903928">
      <w:r w:rsidRPr="00340C7C">
        <w:fldChar w:fldCharType="begin"/>
      </w:r>
      <w:r w:rsidRPr="00340C7C">
        <w:instrText xml:space="preserve"> AUTONUM  </w:instrText>
      </w:r>
      <w:r w:rsidRPr="00340C7C">
        <w:fldChar w:fldCharType="end"/>
      </w:r>
      <w:r w:rsidRPr="00340C7C">
        <w:tab/>
        <w:t xml:space="preserve">The TWC received </w:t>
      </w:r>
      <w:r w:rsidRPr="00340C7C">
        <w:rPr>
          <w:lang w:eastAsia="en-GB"/>
        </w:rPr>
        <w:t xml:space="preserve">a </w:t>
      </w:r>
      <w:r w:rsidRPr="00340C7C">
        <w:t>presentation</w:t>
      </w:r>
      <w:r w:rsidRPr="00340C7C">
        <w:rPr>
          <w:lang w:eastAsia="en-GB"/>
        </w:rPr>
        <w:t xml:space="preserve"> </w:t>
      </w:r>
      <w:r w:rsidRPr="00340C7C">
        <w:rPr>
          <w:rFonts w:eastAsia="MS Mincho"/>
          <w:lang w:eastAsia="ja-JP"/>
        </w:rPr>
        <w:t>by an expert from China</w:t>
      </w:r>
      <w:r w:rsidRPr="00340C7C">
        <w:rPr>
          <w:lang w:eastAsia="en-GB"/>
        </w:rPr>
        <w:t xml:space="preserve"> on </w:t>
      </w:r>
      <w:r w:rsidRPr="00340C7C">
        <w:rPr>
          <w:rFonts w:eastAsia="MS Mincho"/>
          <w:lang w:eastAsia="ja-JP"/>
        </w:rPr>
        <w:t xml:space="preserve">the new plant variety protection image analysis system in China.  </w:t>
      </w:r>
      <w:r w:rsidRPr="00340C7C">
        <w:t xml:space="preserve">The TWC noted that the presentation had been amended from the </w:t>
      </w:r>
      <w:r w:rsidR="00654FA8" w:rsidRPr="00340C7C">
        <w:t xml:space="preserve">version </w:t>
      </w:r>
      <w:r w:rsidRPr="00340C7C">
        <w:t xml:space="preserve">in document TWC/33/28 and would be </w:t>
      </w:r>
      <w:r w:rsidR="00654FA8" w:rsidRPr="00340C7C">
        <w:t xml:space="preserve">provided </w:t>
      </w:r>
      <w:r w:rsidRPr="00340C7C">
        <w:t xml:space="preserve">as </w:t>
      </w:r>
      <w:r w:rsidR="00654FA8" w:rsidRPr="00340C7C">
        <w:t xml:space="preserve">document </w:t>
      </w:r>
      <w:r w:rsidRPr="00340C7C">
        <w:t>TWC/33/28 Rev</w:t>
      </w:r>
      <w:proofErr w:type="gramStart"/>
      <w:r w:rsidRPr="00340C7C">
        <w:t>..</w:t>
      </w:r>
      <w:proofErr w:type="gramEnd"/>
    </w:p>
    <w:p w:rsidR="00903928" w:rsidRPr="00340C7C" w:rsidRDefault="00903928" w:rsidP="00903928">
      <w:pPr>
        <w:pStyle w:val="Style1"/>
        <w:tabs>
          <w:tab w:val="clear" w:pos="907"/>
          <w:tab w:val="clear" w:pos="1077"/>
        </w:tabs>
        <w:rPr>
          <w:rFonts w:ascii="Arial" w:hAnsi="Arial" w:cs="Arial"/>
          <w:sz w:val="20"/>
          <w:szCs w:val="20"/>
        </w:rPr>
      </w:pPr>
    </w:p>
    <w:p w:rsidR="00BA33B1" w:rsidRPr="00340C7C" w:rsidRDefault="00BA33B1" w:rsidP="002A38AD">
      <w:pPr>
        <w:pStyle w:val="Style1"/>
        <w:tabs>
          <w:tab w:val="clear" w:pos="907"/>
          <w:tab w:val="clear" w:pos="1077"/>
        </w:tabs>
        <w:rPr>
          <w:rFonts w:ascii="Arial" w:hAnsi="Arial" w:cs="Arial"/>
          <w:sz w:val="20"/>
          <w:szCs w:val="20"/>
        </w:rPr>
      </w:pPr>
    </w:p>
    <w:p w:rsidR="00BA33B1" w:rsidRPr="00340C7C" w:rsidRDefault="00BA33B1" w:rsidP="00BA33B1">
      <w:pPr>
        <w:keepNext/>
        <w:rPr>
          <w:snapToGrid w:val="0"/>
          <w:u w:val="single"/>
        </w:rPr>
      </w:pPr>
      <w:r w:rsidRPr="00340C7C">
        <w:rPr>
          <w:snapToGrid w:val="0"/>
          <w:u w:val="single"/>
        </w:rPr>
        <w:t>Information and databases</w:t>
      </w:r>
    </w:p>
    <w:p w:rsidR="00BA33B1" w:rsidRPr="00340C7C" w:rsidRDefault="00BA33B1" w:rsidP="00BA33B1">
      <w:pPr>
        <w:keepNext/>
        <w:rPr>
          <w:snapToGrid w:val="0"/>
          <w:u w:val="single"/>
        </w:rPr>
      </w:pPr>
    </w:p>
    <w:p w:rsidR="00BA33B1" w:rsidRPr="00340C7C" w:rsidRDefault="00BA33B1" w:rsidP="00BA33B1">
      <w:pPr>
        <w:pStyle w:val="Heading3"/>
        <w:keepNext/>
        <w:rPr>
          <w:snapToGrid w:val="0"/>
        </w:rPr>
      </w:pPr>
      <w:r w:rsidRPr="00340C7C">
        <w:rPr>
          <w:snapToGrid w:val="0"/>
        </w:rPr>
        <w:t>(a)</w:t>
      </w:r>
      <w:r w:rsidRPr="00340C7C">
        <w:rPr>
          <w:snapToGrid w:val="0"/>
        </w:rPr>
        <w:tab/>
        <w:t>UPOV information databases</w:t>
      </w:r>
    </w:p>
    <w:p w:rsidR="00BA33B1" w:rsidRPr="00340C7C" w:rsidRDefault="00BA33B1" w:rsidP="00BA33B1"/>
    <w:p w:rsidR="00BA33B1" w:rsidRPr="00340C7C" w:rsidRDefault="00BA33B1" w:rsidP="00BA33B1">
      <w:r w:rsidRPr="00340C7C">
        <w:fldChar w:fldCharType="begin"/>
      </w:r>
      <w:r w:rsidRPr="00340C7C">
        <w:instrText xml:space="preserve"> AUTONUM  </w:instrText>
      </w:r>
      <w:r w:rsidRPr="00340C7C">
        <w:fldChar w:fldCharType="end"/>
      </w:r>
      <w:r w:rsidRPr="00340C7C">
        <w:tab/>
        <w:t>The TWC considered document TWC/33/5.</w:t>
      </w:r>
    </w:p>
    <w:p w:rsidR="00BA33B1" w:rsidRPr="00340C7C" w:rsidRDefault="00BA33B1" w:rsidP="00BA33B1"/>
    <w:p w:rsidR="00BA33B1" w:rsidRPr="00340C7C" w:rsidRDefault="00BA33B1" w:rsidP="00BA33B1">
      <w:pPr>
        <w:pStyle w:val="Heading4"/>
        <w:rPr>
          <w:lang w:val="en-US"/>
        </w:rPr>
      </w:pPr>
      <w:bookmarkStart w:id="12" w:name="_Toc412204187"/>
      <w:bookmarkStart w:id="13" w:name="_Toc416976633"/>
      <w:r w:rsidRPr="00340C7C">
        <w:rPr>
          <w:lang w:val="en-US"/>
        </w:rPr>
        <w:t>GENIE database</w:t>
      </w:r>
      <w:bookmarkEnd w:id="12"/>
      <w:bookmarkEnd w:id="13"/>
    </w:p>
    <w:p w:rsidR="00BA33B1" w:rsidRPr="00340C7C" w:rsidRDefault="00BA33B1" w:rsidP="00BA33B1">
      <w:pPr>
        <w:keepNext/>
      </w:pPr>
    </w:p>
    <w:p w:rsidR="00BA33B1" w:rsidRPr="00340C7C" w:rsidRDefault="00BA33B1" w:rsidP="00BA33B1">
      <w:pPr>
        <w:keepNext/>
      </w:pPr>
      <w:r w:rsidRPr="00340C7C">
        <w:fldChar w:fldCharType="begin"/>
      </w:r>
      <w:r w:rsidRPr="00340C7C">
        <w:instrText xml:space="preserve"> AUTONUM  </w:instrText>
      </w:r>
      <w:r w:rsidRPr="00340C7C">
        <w:fldChar w:fldCharType="end"/>
      </w:r>
      <w:r w:rsidRPr="00340C7C">
        <w:tab/>
        <w:t xml:space="preserve">The TWC noted </w:t>
      </w:r>
      <w:r w:rsidRPr="00340C7C">
        <w:rPr>
          <w:lang w:eastAsia="ja-JP"/>
        </w:rPr>
        <w:t xml:space="preserve">the information on allocation of crop type(s) for </w:t>
      </w:r>
      <w:r w:rsidRPr="00340C7C">
        <w:rPr>
          <w:snapToGrid w:val="0"/>
          <w:lang w:eastAsia="ja-JP"/>
        </w:rPr>
        <w:t>UPOV codes used in the PLUTO database as of June 26, 2014.</w:t>
      </w:r>
    </w:p>
    <w:p w:rsidR="00BA33B1" w:rsidRPr="00340C7C" w:rsidRDefault="00BA33B1" w:rsidP="00BA33B1"/>
    <w:p w:rsidR="00BA33B1" w:rsidRPr="00340C7C" w:rsidRDefault="00BA33B1" w:rsidP="00BA33B1">
      <w:pPr>
        <w:rPr>
          <w:lang w:eastAsia="ja-JP"/>
        </w:rPr>
      </w:pPr>
      <w:r w:rsidRPr="00340C7C">
        <w:fldChar w:fldCharType="begin"/>
      </w:r>
      <w:r w:rsidRPr="00340C7C">
        <w:instrText xml:space="preserve"> AUTONUM  </w:instrText>
      </w:r>
      <w:r w:rsidRPr="00340C7C">
        <w:fldChar w:fldCharType="end"/>
      </w:r>
      <w:r w:rsidRPr="00340C7C">
        <w:tab/>
        <w:t xml:space="preserve">The TWC </w:t>
      </w:r>
      <w:r w:rsidRPr="00340C7C">
        <w:rPr>
          <w:lang w:eastAsia="ja-JP"/>
        </w:rPr>
        <w:t>noted that information on crop type(s) had been introduced in the GENIE database and the GENIE database had been modified to show the crop type(s) for each UPOV Code.</w:t>
      </w:r>
    </w:p>
    <w:p w:rsidR="00BA33B1" w:rsidRPr="00340C7C" w:rsidRDefault="00BA33B1" w:rsidP="00BA33B1">
      <w:pPr>
        <w:rPr>
          <w:lang w:eastAsia="ja-JP"/>
        </w:rPr>
      </w:pPr>
    </w:p>
    <w:p w:rsidR="00BA33B1" w:rsidRPr="00340C7C" w:rsidRDefault="00BA33B1" w:rsidP="00BA33B1">
      <w:pPr>
        <w:rPr>
          <w:snapToGrid w:val="0"/>
          <w:lang w:eastAsia="ja-JP"/>
        </w:rPr>
      </w:pPr>
      <w:r w:rsidRPr="00340C7C">
        <w:fldChar w:fldCharType="begin"/>
      </w:r>
      <w:r w:rsidRPr="00340C7C">
        <w:instrText xml:space="preserve"> AUTONUM  </w:instrText>
      </w:r>
      <w:r w:rsidRPr="00340C7C">
        <w:fldChar w:fldCharType="end"/>
      </w:r>
      <w:r w:rsidRPr="00340C7C">
        <w:tab/>
        <w:t xml:space="preserve">The TWC </w:t>
      </w:r>
      <w:r w:rsidRPr="00340C7C">
        <w:rPr>
          <w:snapToGrid w:val="0"/>
          <w:lang w:eastAsia="ja-JP"/>
        </w:rPr>
        <w:t xml:space="preserve">noted that a standard report for TWP allocations for UPOV codes </w:t>
      </w:r>
      <w:r w:rsidRPr="00340C7C">
        <w:rPr>
          <w:rFonts w:hint="eastAsia"/>
          <w:snapToGrid w:val="0"/>
          <w:lang w:eastAsia="ja-JP"/>
        </w:rPr>
        <w:t>was</w:t>
      </w:r>
      <w:r w:rsidRPr="00340C7C">
        <w:rPr>
          <w:snapToGrid w:val="0"/>
          <w:lang w:eastAsia="ja-JP"/>
        </w:rPr>
        <w:t xml:space="preserve"> introduced on the GENIE webpage.</w:t>
      </w:r>
    </w:p>
    <w:p w:rsidR="00BA33B1" w:rsidRPr="00340C7C" w:rsidRDefault="00BA33B1" w:rsidP="00BA33B1">
      <w:pPr>
        <w:rPr>
          <w:snapToGrid w:val="0"/>
          <w:lang w:eastAsia="ja-JP"/>
        </w:rPr>
      </w:pPr>
    </w:p>
    <w:p w:rsidR="00BA33B1" w:rsidRPr="00340C7C" w:rsidRDefault="00BA33B1" w:rsidP="00BA33B1">
      <w:pPr>
        <w:rPr>
          <w:lang w:eastAsia="ja-JP"/>
        </w:rPr>
      </w:pPr>
      <w:r w:rsidRPr="00340C7C">
        <w:fldChar w:fldCharType="begin"/>
      </w:r>
      <w:r w:rsidRPr="00340C7C">
        <w:instrText xml:space="preserve"> AUTONUM  </w:instrText>
      </w:r>
      <w:r w:rsidRPr="00340C7C">
        <w:fldChar w:fldCharType="end"/>
      </w:r>
      <w:r w:rsidRPr="00340C7C">
        <w:tab/>
        <w:t xml:space="preserve">The TWC </w:t>
      </w:r>
      <w:r w:rsidRPr="00340C7C">
        <w:rPr>
          <w:lang w:eastAsia="ja-JP"/>
        </w:rPr>
        <w:t xml:space="preserve">noted that allocation of crop type(s) for further UPOV codes would occur </w:t>
      </w:r>
      <w:r w:rsidRPr="00340C7C">
        <w:rPr>
          <w:rFonts w:hint="eastAsia"/>
          <w:lang w:eastAsia="ja-JP"/>
        </w:rPr>
        <w:t>when</w:t>
      </w:r>
      <w:r w:rsidRPr="00340C7C">
        <w:rPr>
          <w:lang w:eastAsia="ja-JP"/>
        </w:rPr>
        <w:t xml:space="preserve"> UPOV co</w:t>
      </w:r>
      <w:r w:rsidR="009E7843">
        <w:rPr>
          <w:lang w:eastAsia="ja-JP"/>
        </w:rPr>
        <w:t xml:space="preserve">des </w:t>
      </w:r>
      <w:r w:rsidR="009E7843">
        <w:rPr>
          <w:rFonts w:hint="eastAsia"/>
          <w:lang w:eastAsia="ja-JP"/>
        </w:rPr>
        <w:t>were</w:t>
      </w:r>
      <w:r w:rsidRPr="00340C7C">
        <w:rPr>
          <w:lang w:eastAsia="ja-JP"/>
        </w:rPr>
        <w:t xml:space="preserve"> used in the PLUTO database for the first time.</w:t>
      </w:r>
    </w:p>
    <w:p w:rsidR="00BA33B1" w:rsidRPr="00340C7C" w:rsidRDefault="00BA33B1" w:rsidP="00BA33B1">
      <w:pPr>
        <w:rPr>
          <w:lang w:eastAsia="ja-JP"/>
        </w:rPr>
      </w:pPr>
    </w:p>
    <w:p w:rsidR="00BA33B1" w:rsidRPr="00340C7C" w:rsidRDefault="00BA33B1" w:rsidP="00BA33B1">
      <w:pPr>
        <w:rPr>
          <w:lang w:eastAsia="ja-JP"/>
        </w:rPr>
      </w:pPr>
      <w:r w:rsidRPr="00340C7C">
        <w:fldChar w:fldCharType="begin"/>
      </w:r>
      <w:r w:rsidRPr="00340C7C">
        <w:instrText xml:space="preserve"> AUTONUM  </w:instrText>
      </w:r>
      <w:r w:rsidRPr="00340C7C">
        <w:fldChar w:fldCharType="end"/>
      </w:r>
      <w:r w:rsidRPr="00340C7C">
        <w:tab/>
        <w:t xml:space="preserve">The TWC noted </w:t>
      </w:r>
      <w:r w:rsidRPr="00340C7C">
        <w:rPr>
          <w:rFonts w:eastAsia="MS Mincho"/>
          <w:lang w:eastAsia="ja-JP"/>
        </w:rPr>
        <w:t>the developments concerning the UPOV code system</w:t>
      </w:r>
      <w:r w:rsidRPr="00340C7C">
        <w:rPr>
          <w:rFonts w:hint="eastAsia"/>
          <w:lang w:eastAsia="ja-JP"/>
        </w:rPr>
        <w:t>.</w:t>
      </w:r>
    </w:p>
    <w:p w:rsidR="00BA33B1" w:rsidRPr="00340C7C" w:rsidRDefault="00BA33B1" w:rsidP="00BA33B1">
      <w:pPr>
        <w:rPr>
          <w:lang w:eastAsia="ja-JP"/>
        </w:rPr>
      </w:pPr>
    </w:p>
    <w:p w:rsidR="00BA33B1" w:rsidRPr="00340C7C" w:rsidRDefault="00BA33B1" w:rsidP="00BA33B1">
      <w:r w:rsidRPr="00340C7C">
        <w:fldChar w:fldCharType="begin"/>
      </w:r>
      <w:r w:rsidRPr="00340C7C">
        <w:instrText xml:space="preserve"> AUTONUM  </w:instrText>
      </w:r>
      <w:r w:rsidRPr="00340C7C">
        <w:fldChar w:fldCharType="end"/>
      </w:r>
      <w:r w:rsidRPr="00340C7C">
        <w:tab/>
        <w:t>The TWC noted the summary of contributions to the PLUTO database from 2012 to 2014 and the current situation of members of the Union on data contribution, as presented in Annex II to document TWC/33/5.</w:t>
      </w:r>
    </w:p>
    <w:p w:rsidR="00BA33B1" w:rsidRPr="00340C7C" w:rsidRDefault="00BA33B1" w:rsidP="00BA33B1"/>
    <w:p w:rsidR="00BA33B1" w:rsidRPr="00340C7C" w:rsidRDefault="00BA33B1" w:rsidP="00BA33B1">
      <w:pPr>
        <w:rPr>
          <w:rFonts w:eastAsia="MS Mincho"/>
          <w:lang w:eastAsia="ja-JP"/>
        </w:rPr>
      </w:pPr>
      <w:r w:rsidRPr="00340C7C">
        <w:fldChar w:fldCharType="begin"/>
      </w:r>
      <w:r w:rsidRPr="00340C7C">
        <w:instrText xml:space="preserve"> AUTONUM  </w:instrText>
      </w:r>
      <w:r w:rsidRPr="00340C7C">
        <w:fldChar w:fldCharType="end"/>
      </w:r>
      <w:r w:rsidRPr="00340C7C">
        <w:tab/>
        <w:t>The TWC note</w:t>
      </w:r>
      <w:r w:rsidR="00654FA8" w:rsidRPr="00340C7C">
        <w:t>d</w:t>
      </w:r>
      <w:r w:rsidRPr="00340C7C">
        <w:t xml:space="preserve"> </w:t>
      </w:r>
      <w:r w:rsidRPr="00340C7C">
        <w:rPr>
          <w:rFonts w:eastAsia="MS Mincho" w:hint="eastAsia"/>
          <w:lang w:eastAsia="ja-JP"/>
        </w:rPr>
        <w:t xml:space="preserve">that </w:t>
      </w:r>
      <w:r w:rsidRPr="00340C7C">
        <w:rPr>
          <w:rFonts w:eastAsia="MS Mincho"/>
          <w:lang w:eastAsia="ja-JP"/>
        </w:rPr>
        <w:t>an additional column in the PLUTO search screen, showing the date on which the information was provided, had been introduced.</w:t>
      </w:r>
    </w:p>
    <w:p w:rsidR="00BA33B1" w:rsidRPr="00340C7C" w:rsidRDefault="00BA33B1" w:rsidP="00BA33B1">
      <w:pPr>
        <w:rPr>
          <w:rFonts w:eastAsia="MS Mincho"/>
          <w:lang w:eastAsia="ja-JP"/>
        </w:rPr>
      </w:pPr>
    </w:p>
    <w:p w:rsidR="00BA33B1" w:rsidRPr="00340C7C" w:rsidRDefault="00BA33B1" w:rsidP="00BA33B1">
      <w:pPr>
        <w:rPr>
          <w:rFonts w:eastAsia="MS Mincho"/>
          <w:lang w:eastAsia="ja-JP"/>
        </w:rPr>
      </w:pPr>
      <w:r w:rsidRPr="00340C7C">
        <w:fldChar w:fldCharType="begin"/>
      </w:r>
      <w:r w:rsidRPr="00340C7C">
        <w:instrText xml:space="preserve"> AUTONUM  </w:instrText>
      </w:r>
      <w:r w:rsidRPr="00340C7C">
        <w:fldChar w:fldCharType="end"/>
      </w:r>
      <w:r w:rsidRPr="00340C7C">
        <w:tab/>
        <w:t xml:space="preserve">The TWC noted </w:t>
      </w:r>
      <w:r w:rsidRPr="00340C7C">
        <w:rPr>
          <w:rFonts w:eastAsia="MS Mincho" w:hint="eastAsia"/>
          <w:lang w:eastAsia="ja-JP"/>
        </w:rPr>
        <w:t xml:space="preserve">that </w:t>
      </w:r>
      <w:r w:rsidRPr="00340C7C">
        <w:rPr>
          <w:rFonts w:eastAsia="MS Mincho"/>
          <w:lang w:eastAsia="ja-JP"/>
        </w:rPr>
        <w:t>both the “Denomination” and “Breeder’s Ref” fields had been made searchable, independently or in combination, by denomination search tools on the “Denomination Search” page of the PLUTO database.</w:t>
      </w:r>
    </w:p>
    <w:p w:rsidR="00BA33B1" w:rsidRPr="00340C7C" w:rsidRDefault="00BA33B1" w:rsidP="00BA33B1">
      <w:pPr>
        <w:rPr>
          <w:rFonts w:eastAsia="MS Mincho"/>
          <w:lang w:eastAsia="ja-JP"/>
        </w:rPr>
      </w:pPr>
    </w:p>
    <w:p w:rsidR="00BA33B1" w:rsidRPr="00340C7C" w:rsidRDefault="00BA33B1" w:rsidP="00BA33B1">
      <w:r w:rsidRPr="00340C7C">
        <w:fldChar w:fldCharType="begin"/>
      </w:r>
      <w:r w:rsidRPr="00340C7C">
        <w:instrText xml:space="preserve"> AUTONUM  </w:instrText>
      </w:r>
      <w:r w:rsidRPr="00340C7C">
        <w:fldChar w:fldCharType="end"/>
      </w:r>
      <w:r w:rsidRPr="00340C7C">
        <w:tab/>
        <w:t xml:space="preserve">The TWC noted </w:t>
      </w:r>
      <w:r w:rsidRPr="00340C7C">
        <w:rPr>
          <w:rFonts w:eastAsia="MS Mincho"/>
          <w:lang w:eastAsia="ja-JP"/>
        </w:rPr>
        <w:t>the information concerning the training course “Contributing data to the PLUTO database”, held in Geneva in December 2014 and the plans to organize three further courses, in English, French and Spanish.</w:t>
      </w:r>
    </w:p>
    <w:p w:rsidR="00BA33B1" w:rsidRPr="00340C7C" w:rsidRDefault="00BA33B1" w:rsidP="00BA33B1"/>
    <w:p w:rsidR="00BA33B1" w:rsidRPr="00340C7C" w:rsidRDefault="00BA33B1" w:rsidP="00BA33B1">
      <w:pPr>
        <w:pStyle w:val="Heading3"/>
        <w:keepNext/>
      </w:pPr>
      <w:r w:rsidRPr="00340C7C">
        <w:t>(b)</w:t>
      </w:r>
      <w:r w:rsidRPr="00340C7C">
        <w:tab/>
        <w:t>Variety description databases</w:t>
      </w:r>
    </w:p>
    <w:p w:rsidR="00BA33B1" w:rsidRPr="00340C7C" w:rsidRDefault="00BA33B1" w:rsidP="00BA33B1">
      <w:pPr>
        <w:keepNext/>
      </w:pPr>
    </w:p>
    <w:p w:rsidR="00BA33B1" w:rsidRPr="00340C7C" w:rsidRDefault="00BA33B1" w:rsidP="00BA33B1">
      <w:pPr>
        <w:keepNext/>
      </w:pPr>
      <w:r w:rsidRPr="00340C7C">
        <w:fldChar w:fldCharType="begin"/>
      </w:r>
      <w:r w:rsidRPr="00340C7C">
        <w:instrText xml:space="preserve"> AUTONUM  </w:instrText>
      </w:r>
      <w:r w:rsidRPr="00340C7C">
        <w:fldChar w:fldCharType="end"/>
      </w:r>
      <w:r w:rsidRPr="00340C7C">
        <w:tab/>
        <w:t>The TWC considered document TWC/33/6.</w:t>
      </w:r>
    </w:p>
    <w:p w:rsidR="00BA33B1" w:rsidRPr="00340C7C" w:rsidRDefault="00BA33B1" w:rsidP="00BA33B1"/>
    <w:p w:rsidR="00072A20" w:rsidRPr="00340C7C" w:rsidRDefault="00BA33B1" w:rsidP="00072A20">
      <w:pPr>
        <w:keepNext/>
        <w:rPr>
          <w:rFonts w:eastAsia="MS Mincho"/>
          <w:lang w:eastAsia="ja-JP"/>
        </w:rPr>
      </w:pPr>
      <w:r w:rsidRPr="00340C7C">
        <w:fldChar w:fldCharType="begin"/>
      </w:r>
      <w:r w:rsidRPr="00340C7C">
        <w:instrText xml:space="preserve"> AUTONUM  </w:instrText>
      </w:r>
      <w:r w:rsidRPr="00340C7C">
        <w:fldChar w:fldCharType="end"/>
      </w:r>
      <w:r w:rsidRPr="00340C7C">
        <w:tab/>
        <w:t xml:space="preserve">The TWC considered </w:t>
      </w:r>
      <w:r w:rsidRPr="00340C7C">
        <w:rPr>
          <w:rFonts w:cs="Arial"/>
          <w:lang w:eastAsia="ja-JP"/>
        </w:rPr>
        <w:t xml:space="preserve">a presentation </w:t>
      </w:r>
      <w:r w:rsidRPr="00340C7C">
        <w:rPr>
          <w:rFonts w:cs="Arial" w:hint="eastAsia"/>
          <w:lang w:eastAsia="ja-JP"/>
        </w:rPr>
        <w:t xml:space="preserve">by an expert from China </w:t>
      </w:r>
      <w:r w:rsidRPr="00340C7C">
        <w:rPr>
          <w:rFonts w:cs="Arial"/>
          <w:lang w:eastAsia="ja-JP"/>
        </w:rPr>
        <w:t xml:space="preserve">on the analysis of </w:t>
      </w:r>
      <w:r w:rsidRPr="00340C7C">
        <w:rPr>
          <w:rFonts w:cs="Arial"/>
        </w:rPr>
        <w:t>variance for the interaction “variety x location” (environment) of the QN characteristics</w:t>
      </w:r>
      <w:r w:rsidR="00375430" w:rsidRPr="00340C7C">
        <w:rPr>
          <w:rFonts w:cs="Arial"/>
        </w:rPr>
        <w:t>.</w:t>
      </w:r>
      <w:r w:rsidR="00072A20">
        <w:rPr>
          <w:rFonts w:cs="Arial"/>
        </w:rPr>
        <w:t xml:space="preserve">  </w:t>
      </w:r>
      <w:r w:rsidR="00072A20" w:rsidRPr="00340C7C">
        <w:rPr>
          <w:rFonts w:eastAsia="MS Mincho"/>
          <w:lang w:eastAsia="ja-JP"/>
        </w:rPr>
        <w:t>A copy of the presentation is provided in document TWC/33/27.</w:t>
      </w:r>
    </w:p>
    <w:p w:rsidR="00375430" w:rsidRPr="00340C7C" w:rsidRDefault="00375430" w:rsidP="00BA33B1"/>
    <w:p w:rsidR="00BA33B1" w:rsidRPr="00340C7C" w:rsidRDefault="00BA33B1" w:rsidP="00BA33B1">
      <w:pPr>
        <w:rPr>
          <w:rFonts w:cs="Arial"/>
        </w:rPr>
      </w:pPr>
      <w:r w:rsidRPr="00340C7C">
        <w:fldChar w:fldCharType="begin"/>
      </w:r>
      <w:r w:rsidRPr="00340C7C">
        <w:instrText xml:space="preserve"> AUTONUM  </w:instrText>
      </w:r>
      <w:r w:rsidRPr="00340C7C">
        <w:fldChar w:fldCharType="end"/>
      </w:r>
      <w:r w:rsidRPr="00340C7C">
        <w:tab/>
        <w:t xml:space="preserve">The TWC noted that </w:t>
      </w:r>
      <w:r w:rsidRPr="00340C7C">
        <w:rPr>
          <w:rFonts w:cs="Arial"/>
        </w:rPr>
        <w:t>the TC had agreed to include a discussion item on facilitating the development of databases at its fifty-second session.</w:t>
      </w:r>
    </w:p>
    <w:p w:rsidR="00BA33B1" w:rsidRPr="00340C7C" w:rsidRDefault="00BA33B1" w:rsidP="00BA33B1">
      <w:pPr>
        <w:rPr>
          <w:rFonts w:cs="Arial"/>
        </w:rPr>
      </w:pPr>
    </w:p>
    <w:p w:rsidR="00BA33B1" w:rsidRPr="00340C7C" w:rsidRDefault="00BA33B1" w:rsidP="00BA33B1">
      <w:r w:rsidRPr="00340C7C">
        <w:fldChar w:fldCharType="begin"/>
      </w:r>
      <w:r w:rsidRPr="00340C7C">
        <w:instrText xml:space="preserve"> AUTONUM  </w:instrText>
      </w:r>
      <w:r w:rsidRPr="00340C7C">
        <w:fldChar w:fldCharType="end"/>
      </w:r>
      <w:r w:rsidRPr="00340C7C">
        <w:tab/>
        <w:t xml:space="preserve">The TWC noted the demonstration of </w:t>
      </w:r>
      <w:r w:rsidR="00654FA8" w:rsidRPr="00340C7C">
        <w:t xml:space="preserve">the </w:t>
      </w:r>
      <w:r w:rsidRPr="00340C7C">
        <w:t>DUSTC software</w:t>
      </w:r>
      <w:r w:rsidR="00654FA8" w:rsidRPr="00340C7C">
        <w:t>,</w:t>
      </w:r>
      <w:r w:rsidRPr="00340C7C">
        <w:t xml:space="preserve"> made by an expert from China. </w:t>
      </w:r>
    </w:p>
    <w:p w:rsidR="00BA33B1" w:rsidRPr="00340C7C" w:rsidRDefault="00BA33B1" w:rsidP="00BA33B1"/>
    <w:p w:rsidR="00BA33B1" w:rsidRPr="00340C7C" w:rsidRDefault="00BA33B1" w:rsidP="00BA33B1">
      <w:pPr>
        <w:pStyle w:val="Heading3"/>
        <w:keepNext/>
      </w:pPr>
      <w:r w:rsidRPr="00340C7C">
        <w:t>(c)</w:t>
      </w:r>
      <w:r w:rsidRPr="00340C7C">
        <w:tab/>
        <w:t>Exchange and use of software and equipment</w:t>
      </w:r>
    </w:p>
    <w:p w:rsidR="00BA33B1" w:rsidRPr="00340C7C" w:rsidRDefault="00BA33B1" w:rsidP="00BA33B1">
      <w:pPr>
        <w:keepNext/>
      </w:pPr>
    </w:p>
    <w:p w:rsidR="00BA33B1" w:rsidRPr="00340C7C" w:rsidRDefault="00BA33B1" w:rsidP="00BA33B1">
      <w:pPr>
        <w:keepNext/>
      </w:pPr>
      <w:r w:rsidRPr="00340C7C">
        <w:fldChar w:fldCharType="begin"/>
      </w:r>
      <w:r w:rsidRPr="00340C7C">
        <w:instrText xml:space="preserve"> AUTONUM  </w:instrText>
      </w:r>
      <w:r w:rsidRPr="00340C7C">
        <w:fldChar w:fldCharType="end"/>
      </w:r>
      <w:r w:rsidRPr="00340C7C">
        <w:tab/>
        <w:t>The TWC considered document TWC/33/7.</w:t>
      </w:r>
    </w:p>
    <w:p w:rsidR="00BA33B1" w:rsidRPr="00340C7C" w:rsidRDefault="00BA33B1" w:rsidP="00BA33B1"/>
    <w:p w:rsidR="00BA33B1" w:rsidRPr="00340C7C" w:rsidRDefault="00BA33B1" w:rsidP="00BA33B1">
      <w:r w:rsidRPr="00340C7C">
        <w:fldChar w:fldCharType="begin"/>
      </w:r>
      <w:r w:rsidRPr="00340C7C">
        <w:instrText xml:space="preserve"> AUTONUM  </w:instrText>
      </w:r>
      <w:r w:rsidRPr="00340C7C">
        <w:fldChar w:fldCharType="end"/>
      </w:r>
      <w:r w:rsidRPr="00340C7C">
        <w:tab/>
        <w:t xml:space="preserve">The TWC noted that </w:t>
      </w:r>
      <w:r w:rsidRPr="00340C7C">
        <w:rPr>
          <w:color w:val="000000"/>
          <w:lang w:eastAsia="ja-JP"/>
        </w:rPr>
        <w:t>the Council, at its forty-eighth ordinary session</w:t>
      </w:r>
      <w:r w:rsidR="009E7843">
        <w:rPr>
          <w:rFonts w:hint="eastAsia"/>
          <w:color w:val="000000"/>
          <w:lang w:eastAsia="ja-JP"/>
        </w:rPr>
        <w:t>,</w:t>
      </w:r>
      <w:r w:rsidRPr="00340C7C">
        <w:rPr>
          <w:rFonts w:hint="eastAsia"/>
          <w:color w:val="000000"/>
          <w:lang w:eastAsia="ja-JP"/>
        </w:rPr>
        <w:t xml:space="preserve"> </w:t>
      </w:r>
      <w:r w:rsidRPr="00340C7C">
        <w:rPr>
          <w:color w:val="000000"/>
          <w:lang w:eastAsia="ja-JP"/>
        </w:rPr>
        <w:t>had adopted the revision of document UPOV/INF/16</w:t>
      </w:r>
      <w:r w:rsidR="00B22ADA">
        <w:rPr>
          <w:rFonts w:hint="eastAsia"/>
          <w:color w:val="000000"/>
          <w:lang w:eastAsia="ja-JP"/>
        </w:rPr>
        <w:t>/4</w:t>
      </w:r>
      <w:r w:rsidRPr="00340C7C">
        <w:rPr>
          <w:color w:val="000000"/>
          <w:lang w:eastAsia="ja-JP"/>
        </w:rPr>
        <w:t xml:space="preserve"> “Exchangeable Software”</w:t>
      </w:r>
      <w:r w:rsidRPr="00340C7C">
        <w:t>.</w:t>
      </w:r>
    </w:p>
    <w:p w:rsidR="00BA33B1" w:rsidRPr="00340C7C" w:rsidRDefault="00BA33B1" w:rsidP="00BA33B1"/>
    <w:p w:rsidR="00BA33B1" w:rsidRPr="00340C7C" w:rsidRDefault="00BA33B1" w:rsidP="00BA33B1">
      <w:r w:rsidRPr="00340C7C">
        <w:fldChar w:fldCharType="begin"/>
      </w:r>
      <w:r w:rsidRPr="00340C7C">
        <w:instrText xml:space="preserve"> AUTONUM  </w:instrText>
      </w:r>
      <w:r w:rsidRPr="00340C7C">
        <w:fldChar w:fldCharType="end"/>
      </w:r>
      <w:r w:rsidRPr="00340C7C">
        <w:tab/>
        <w:t xml:space="preserve">The TWC agreed that </w:t>
      </w:r>
      <w:r w:rsidR="00654FA8" w:rsidRPr="00340C7C">
        <w:t>discussions on the inclusion of the SISNAVA software in document UPOV/INF/16</w:t>
      </w:r>
      <w:r w:rsidRPr="00340C7C">
        <w:t xml:space="preserve"> </w:t>
      </w:r>
      <w:r w:rsidR="00654FA8" w:rsidRPr="00340C7C">
        <w:t xml:space="preserve">should </w:t>
      </w:r>
      <w:r w:rsidRPr="00340C7C">
        <w:t>be continued in the TWC, subject to the conclusion on discussions on the variation of variety descriptions over years in different locations.</w:t>
      </w:r>
    </w:p>
    <w:p w:rsidR="00BA33B1" w:rsidRPr="00340C7C" w:rsidRDefault="00BA33B1" w:rsidP="00BA33B1"/>
    <w:p w:rsidR="00BA33B1" w:rsidRPr="00340C7C" w:rsidRDefault="00BA33B1" w:rsidP="00BA33B1">
      <w:pPr>
        <w:rPr>
          <w:rFonts w:eastAsia="MS Mincho"/>
          <w:snapToGrid w:val="0"/>
        </w:rPr>
      </w:pPr>
      <w:r w:rsidRPr="00340C7C">
        <w:fldChar w:fldCharType="begin"/>
      </w:r>
      <w:r w:rsidRPr="00340C7C">
        <w:instrText xml:space="preserve"> AUTONUM  </w:instrText>
      </w:r>
      <w:r w:rsidRPr="00340C7C">
        <w:fldChar w:fldCharType="end"/>
      </w:r>
      <w:r w:rsidRPr="00340C7C">
        <w:tab/>
        <w:t xml:space="preserve">The TWC noted </w:t>
      </w:r>
      <w:r w:rsidRPr="00340C7C">
        <w:rPr>
          <w:rFonts w:hint="eastAsia"/>
          <w:lang w:eastAsia="ja-JP"/>
        </w:rPr>
        <w:t>that the TC, at its fifty-first session</w:t>
      </w:r>
      <w:r w:rsidRPr="00340C7C">
        <w:rPr>
          <w:lang w:eastAsia="ja-JP"/>
        </w:rPr>
        <w:t>,</w:t>
      </w:r>
      <w:r w:rsidRPr="00340C7C">
        <w:rPr>
          <w:rFonts w:hint="eastAsia"/>
          <w:lang w:eastAsia="ja-JP"/>
        </w:rPr>
        <w:t xml:space="preserve"> and the CAJ, at its seventy-first session, </w:t>
      </w:r>
      <w:r w:rsidRPr="00340C7C">
        <w:rPr>
          <w:lang w:eastAsia="ja-JP"/>
        </w:rPr>
        <w:t xml:space="preserve">had </w:t>
      </w:r>
      <w:r w:rsidRPr="00340C7C">
        <w:rPr>
          <w:rFonts w:hint="eastAsia"/>
          <w:lang w:eastAsia="ja-JP"/>
        </w:rPr>
        <w:t xml:space="preserve">agreed </w:t>
      </w:r>
      <w:r w:rsidRPr="00340C7C">
        <w:t>the proposed revision of document UPOV/INF/16</w:t>
      </w:r>
      <w:r w:rsidRPr="00340C7C">
        <w:rPr>
          <w:rFonts w:hint="eastAsia"/>
          <w:lang w:eastAsia="ja-JP"/>
        </w:rPr>
        <w:t>/4</w:t>
      </w:r>
      <w:r w:rsidRPr="00340C7C">
        <w:t xml:space="preserve"> concerning the inclusion of information on the use of software by members of the Union</w:t>
      </w:r>
      <w:r w:rsidRPr="00340C7C">
        <w:rPr>
          <w:rFonts w:hint="eastAsia"/>
          <w:lang w:eastAsia="ja-JP"/>
        </w:rPr>
        <w:t xml:space="preserve"> </w:t>
      </w:r>
      <w:r w:rsidRPr="00340C7C">
        <w:rPr>
          <w:lang w:eastAsia="ja-JP"/>
        </w:rPr>
        <w:t>in conjunction with the comments of the TC</w:t>
      </w:r>
      <w:r w:rsidRPr="00340C7C">
        <w:t>, as set out in Annex I to documen</w:t>
      </w:r>
      <w:r w:rsidRPr="00340C7C">
        <w:rPr>
          <w:rFonts w:hint="eastAsia"/>
          <w:lang w:eastAsia="ja-JP"/>
        </w:rPr>
        <w:t>t</w:t>
      </w:r>
      <w:r w:rsidRPr="00340C7C">
        <w:t xml:space="preserve"> TWC/33/7 and</w:t>
      </w:r>
      <w:r w:rsidRPr="00340C7C">
        <w:rPr>
          <w:rFonts w:eastAsia="MS Mincho"/>
          <w:snapToGrid w:val="0"/>
        </w:rPr>
        <w:t xml:space="preserve"> </w:t>
      </w:r>
      <w:r w:rsidR="009E7843">
        <w:rPr>
          <w:rFonts w:eastAsia="MS Mincho" w:hint="eastAsia"/>
          <w:snapToGrid w:val="0"/>
          <w:lang w:eastAsia="ja-JP"/>
        </w:rPr>
        <w:t xml:space="preserve">that </w:t>
      </w:r>
      <w:r w:rsidRPr="00340C7C">
        <w:rPr>
          <w:rFonts w:eastAsia="MS Mincho"/>
          <w:snapToGrid w:val="0"/>
        </w:rPr>
        <w:t xml:space="preserve">a </w:t>
      </w:r>
      <w:r w:rsidRPr="00340C7C">
        <w:rPr>
          <w:rFonts w:eastAsia="MS Mincho" w:hint="eastAsia"/>
          <w:snapToGrid w:val="0"/>
          <w:lang w:eastAsia="ja-JP"/>
        </w:rPr>
        <w:t>draft</w:t>
      </w:r>
      <w:r w:rsidRPr="00340C7C">
        <w:rPr>
          <w:rFonts w:eastAsia="MS Mincho"/>
          <w:snapToGrid w:val="0"/>
        </w:rPr>
        <w:t xml:space="preserve"> </w:t>
      </w:r>
      <w:r w:rsidRPr="00340C7C">
        <w:rPr>
          <w:rFonts w:eastAsia="MS Mincho" w:hint="eastAsia"/>
          <w:snapToGrid w:val="0"/>
          <w:lang w:eastAsia="ja-JP"/>
        </w:rPr>
        <w:t xml:space="preserve">of </w:t>
      </w:r>
      <w:r w:rsidRPr="00340C7C">
        <w:rPr>
          <w:rFonts w:eastAsia="MS Mincho"/>
          <w:snapToGrid w:val="0"/>
        </w:rPr>
        <w:t>document UPOV/INF/16/</w:t>
      </w:r>
      <w:r w:rsidRPr="00340C7C">
        <w:rPr>
          <w:rFonts w:eastAsia="MS Mincho"/>
          <w:snapToGrid w:val="0"/>
          <w:lang w:eastAsia="ja-JP"/>
        </w:rPr>
        <w:t xml:space="preserve">5 “Exchangeable Software” </w:t>
      </w:r>
      <w:r w:rsidRPr="00340C7C">
        <w:rPr>
          <w:rFonts w:eastAsia="MS Mincho"/>
          <w:snapToGrid w:val="0"/>
        </w:rPr>
        <w:t>would be presented for adoption by the Council at its forty-ninth ordinary session.</w:t>
      </w:r>
    </w:p>
    <w:p w:rsidR="00BA33B1" w:rsidRPr="00340C7C" w:rsidRDefault="00BA33B1" w:rsidP="00BA33B1">
      <w:pPr>
        <w:rPr>
          <w:rFonts w:eastAsia="MS Mincho"/>
          <w:snapToGrid w:val="0"/>
        </w:rPr>
      </w:pPr>
    </w:p>
    <w:p w:rsidR="00BA33B1" w:rsidRPr="00340C7C" w:rsidRDefault="00BA33B1" w:rsidP="00BA33B1">
      <w:r w:rsidRPr="00340C7C">
        <w:fldChar w:fldCharType="begin"/>
      </w:r>
      <w:r w:rsidRPr="00340C7C">
        <w:instrText xml:space="preserve"> AUTONUM  </w:instrText>
      </w:r>
      <w:r w:rsidRPr="00340C7C">
        <w:fldChar w:fldCharType="end"/>
      </w:r>
      <w:r w:rsidRPr="00340C7C">
        <w:tab/>
        <w:t xml:space="preserve">The TWC </w:t>
      </w:r>
      <w:r w:rsidRPr="00340C7C">
        <w:rPr>
          <w:rFonts w:hint="eastAsia"/>
          <w:lang w:eastAsia="ja-JP"/>
        </w:rPr>
        <w:t>note</w:t>
      </w:r>
      <w:r w:rsidRPr="00340C7C">
        <w:rPr>
          <w:lang w:eastAsia="ja-JP"/>
        </w:rPr>
        <w:t>d</w:t>
      </w:r>
      <w:r w:rsidRPr="00340C7C">
        <w:rPr>
          <w:rFonts w:hint="eastAsia"/>
          <w:lang w:eastAsia="ja-JP"/>
        </w:rPr>
        <w:t xml:space="preserve"> that </w:t>
      </w:r>
      <w:r w:rsidRPr="00340C7C">
        <w:rPr>
          <w:rFonts w:eastAsia="SimSun"/>
          <w:snapToGrid w:val="0"/>
          <w:lang w:eastAsia="ja-JP"/>
        </w:rPr>
        <w:t>the Council, at its forty-eighth ordinary session, had adopted document UPOV/INF/22</w:t>
      </w:r>
      <w:r w:rsidR="00B22ADA">
        <w:rPr>
          <w:rFonts w:hint="eastAsia"/>
          <w:snapToGrid w:val="0"/>
          <w:lang w:eastAsia="ja-JP"/>
        </w:rPr>
        <w:t>/1</w:t>
      </w:r>
      <w:r w:rsidRPr="00340C7C">
        <w:rPr>
          <w:rFonts w:eastAsia="SimSun"/>
          <w:snapToGrid w:val="0"/>
          <w:lang w:eastAsia="ja-JP"/>
        </w:rPr>
        <w:t xml:space="preserve"> “Software and equipment used by members of the Union”</w:t>
      </w:r>
      <w:r w:rsidRPr="00340C7C">
        <w:rPr>
          <w:snapToGrid w:val="0"/>
          <w:lang w:eastAsia="ja-JP"/>
        </w:rPr>
        <w:t>.</w:t>
      </w:r>
    </w:p>
    <w:p w:rsidR="00BA33B1" w:rsidRPr="00340C7C" w:rsidRDefault="00BA33B1" w:rsidP="00BA33B1"/>
    <w:p w:rsidR="00BA33B1" w:rsidRPr="00340C7C" w:rsidRDefault="00BA33B1" w:rsidP="00BA33B1">
      <w:r w:rsidRPr="00340C7C">
        <w:fldChar w:fldCharType="begin"/>
      </w:r>
      <w:r w:rsidRPr="00340C7C">
        <w:instrText xml:space="preserve"> AUTONUM  </w:instrText>
      </w:r>
      <w:r w:rsidRPr="00340C7C">
        <w:fldChar w:fldCharType="end"/>
      </w:r>
      <w:r w:rsidRPr="00340C7C">
        <w:tab/>
        <w:t xml:space="preserve">The TWC </w:t>
      </w:r>
      <w:r w:rsidRPr="00340C7C">
        <w:rPr>
          <w:rFonts w:hint="eastAsia"/>
          <w:lang w:eastAsia="ja-JP"/>
        </w:rPr>
        <w:t>note</w:t>
      </w:r>
      <w:r w:rsidRPr="00340C7C">
        <w:rPr>
          <w:lang w:eastAsia="ja-JP"/>
        </w:rPr>
        <w:t>d</w:t>
      </w:r>
      <w:r w:rsidRPr="00340C7C">
        <w:rPr>
          <w:rFonts w:hint="eastAsia"/>
          <w:lang w:eastAsia="ja-JP"/>
        </w:rPr>
        <w:t xml:space="preserve"> that the TC, at its fifty-first session, and the CAJ, at its seventy-first session, </w:t>
      </w:r>
      <w:r w:rsidRPr="00340C7C">
        <w:rPr>
          <w:lang w:eastAsia="ja-JP"/>
        </w:rPr>
        <w:t xml:space="preserve">had </w:t>
      </w:r>
      <w:r w:rsidRPr="00340C7C">
        <w:rPr>
          <w:rFonts w:hint="eastAsia"/>
          <w:lang w:eastAsia="ja-JP"/>
        </w:rPr>
        <w:t>agreed</w:t>
      </w:r>
      <w:r w:rsidRPr="00340C7C">
        <w:rPr>
          <w:rFonts w:eastAsia="MS Mincho"/>
          <w:color w:val="000000"/>
        </w:rPr>
        <w:t xml:space="preserve"> the </w:t>
      </w:r>
      <w:r w:rsidRPr="00340C7C">
        <w:rPr>
          <w:rFonts w:eastAsia="MS Mincho" w:hint="eastAsia"/>
          <w:color w:val="000000"/>
          <w:lang w:eastAsia="ja-JP"/>
        </w:rPr>
        <w:t xml:space="preserve">proposed revision of document UPOV/INF/22/1 </w:t>
      </w:r>
      <w:r w:rsidRPr="00340C7C">
        <w:rPr>
          <w:rFonts w:eastAsia="MS Mincho"/>
          <w:snapToGrid w:val="0"/>
        </w:rPr>
        <w:t>concerning software and equipment used by members of the Union</w:t>
      </w:r>
      <w:r w:rsidRPr="00340C7C">
        <w:rPr>
          <w:rFonts w:eastAsia="MS Mincho" w:hint="eastAsia"/>
          <w:snapToGrid w:val="0"/>
          <w:lang w:eastAsia="ja-JP"/>
        </w:rPr>
        <w:t xml:space="preserve"> </w:t>
      </w:r>
      <w:r w:rsidRPr="00340C7C">
        <w:rPr>
          <w:lang w:eastAsia="ja-JP"/>
        </w:rPr>
        <w:t>in conjunction with the comments of the TC</w:t>
      </w:r>
      <w:r w:rsidRPr="00340C7C">
        <w:rPr>
          <w:rFonts w:eastAsia="MS Mincho" w:hint="eastAsia"/>
          <w:snapToGrid w:val="0"/>
          <w:lang w:eastAsia="ja-JP"/>
        </w:rPr>
        <w:t>,</w:t>
      </w:r>
      <w:r w:rsidRPr="00340C7C">
        <w:rPr>
          <w:rFonts w:eastAsia="MS Mincho"/>
          <w:color w:val="000000"/>
        </w:rPr>
        <w:t xml:space="preserve"> </w:t>
      </w:r>
      <w:r w:rsidRPr="00340C7C">
        <w:rPr>
          <w:rFonts w:eastAsia="MS Mincho" w:hint="eastAsia"/>
          <w:color w:val="000000"/>
          <w:lang w:eastAsia="ja-JP"/>
        </w:rPr>
        <w:t xml:space="preserve">as set out in </w:t>
      </w:r>
      <w:r w:rsidRPr="00340C7C">
        <w:rPr>
          <w:rFonts w:eastAsia="MS Mincho"/>
          <w:color w:val="000000"/>
        </w:rPr>
        <w:t xml:space="preserve">Annex II to document </w:t>
      </w:r>
      <w:r w:rsidRPr="00340C7C">
        <w:t>TWC/33/7</w:t>
      </w:r>
      <w:r w:rsidRPr="00340C7C">
        <w:rPr>
          <w:rFonts w:eastAsia="MS Mincho" w:hint="eastAsia"/>
          <w:color w:val="000000"/>
          <w:lang w:eastAsia="ja-JP"/>
        </w:rPr>
        <w:t>,</w:t>
      </w:r>
      <w:r w:rsidRPr="00340C7C">
        <w:rPr>
          <w:rFonts w:eastAsia="MS Mincho"/>
          <w:color w:val="000000"/>
          <w:lang w:eastAsia="ja-JP"/>
        </w:rPr>
        <w:t xml:space="preserve"> and</w:t>
      </w:r>
      <w:r w:rsidRPr="00340C7C">
        <w:rPr>
          <w:rFonts w:eastAsia="MS Mincho"/>
          <w:snapToGrid w:val="0"/>
        </w:rPr>
        <w:t xml:space="preserve"> </w:t>
      </w:r>
      <w:r w:rsidR="009E7843">
        <w:rPr>
          <w:rFonts w:eastAsia="MS Mincho" w:hint="eastAsia"/>
          <w:snapToGrid w:val="0"/>
          <w:lang w:eastAsia="ja-JP"/>
        </w:rPr>
        <w:t xml:space="preserve">that </w:t>
      </w:r>
      <w:r w:rsidRPr="00340C7C">
        <w:rPr>
          <w:rFonts w:eastAsia="MS Mincho" w:hint="eastAsia"/>
          <w:snapToGrid w:val="0"/>
          <w:lang w:eastAsia="ja-JP"/>
        </w:rPr>
        <w:t xml:space="preserve">a draft of </w:t>
      </w:r>
      <w:r w:rsidRPr="00340C7C">
        <w:rPr>
          <w:rFonts w:eastAsia="MS Mincho"/>
          <w:snapToGrid w:val="0"/>
        </w:rPr>
        <w:t>document UPOV/INF/</w:t>
      </w:r>
      <w:r w:rsidRPr="00340C7C">
        <w:rPr>
          <w:rFonts w:eastAsia="MS Mincho" w:hint="eastAsia"/>
          <w:snapToGrid w:val="0"/>
          <w:lang w:eastAsia="ja-JP"/>
        </w:rPr>
        <w:t>22</w:t>
      </w:r>
      <w:r w:rsidRPr="00340C7C">
        <w:rPr>
          <w:rFonts w:eastAsia="MS Mincho"/>
          <w:snapToGrid w:val="0"/>
        </w:rPr>
        <w:t xml:space="preserve"> </w:t>
      </w:r>
      <w:r w:rsidRPr="00340C7C">
        <w:rPr>
          <w:rFonts w:eastAsia="MS Mincho"/>
          <w:color w:val="000000"/>
        </w:rPr>
        <w:t>would be presented for adoption by the Council at its forty</w:t>
      </w:r>
      <w:r w:rsidRPr="00340C7C">
        <w:rPr>
          <w:rFonts w:eastAsia="MS Mincho"/>
          <w:color w:val="000000"/>
        </w:rPr>
        <w:noBreakHyphen/>
      </w:r>
      <w:r w:rsidRPr="00340C7C">
        <w:rPr>
          <w:rFonts w:eastAsia="MS Mincho" w:hint="eastAsia"/>
          <w:color w:val="000000"/>
          <w:lang w:eastAsia="ja-JP"/>
        </w:rPr>
        <w:t>nin</w:t>
      </w:r>
      <w:r w:rsidRPr="00340C7C">
        <w:rPr>
          <w:rFonts w:eastAsia="MS Mincho"/>
          <w:color w:val="000000"/>
        </w:rPr>
        <w:t>th ordinary session</w:t>
      </w:r>
      <w:r w:rsidRPr="00340C7C">
        <w:rPr>
          <w:rFonts w:eastAsia="MS Mincho" w:hint="eastAsia"/>
          <w:color w:val="000000"/>
          <w:lang w:eastAsia="ja-JP"/>
        </w:rPr>
        <w:t>.</w:t>
      </w:r>
    </w:p>
    <w:p w:rsidR="00BA33B1" w:rsidRPr="00340C7C" w:rsidRDefault="00BA33B1" w:rsidP="00BA33B1"/>
    <w:p w:rsidR="00BA33B1" w:rsidRPr="00340C7C" w:rsidRDefault="00BA33B1" w:rsidP="00BA33B1">
      <w:pPr>
        <w:pStyle w:val="Heading3"/>
        <w:keepNext/>
      </w:pPr>
      <w:r w:rsidRPr="00340C7C">
        <w:t>(d)</w:t>
      </w:r>
      <w:r w:rsidRPr="00340C7C">
        <w:tab/>
        <w:t>Electronic application systems</w:t>
      </w:r>
    </w:p>
    <w:p w:rsidR="00BA33B1" w:rsidRPr="00340C7C" w:rsidRDefault="00BA33B1" w:rsidP="00BA33B1">
      <w:pPr>
        <w:keepNext/>
      </w:pPr>
    </w:p>
    <w:p w:rsidR="00BA33B1" w:rsidRPr="00340C7C" w:rsidRDefault="00BA33B1" w:rsidP="00BA33B1">
      <w:pPr>
        <w:keepNext/>
      </w:pPr>
      <w:r w:rsidRPr="00340C7C">
        <w:fldChar w:fldCharType="begin"/>
      </w:r>
      <w:r w:rsidRPr="00340C7C">
        <w:instrText xml:space="preserve"> AUTONUM  </w:instrText>
      </w:r>
      <w:r w:rsidRPr="00340C7C">
        <w:fldChar w:fldCharType="end"/>
      </w:r>
      <w:r w:rsidRPr="00340C7C">
        <w:tab/>
        <w:t xml:space="preserve">The TWC </w:t>
      </w:r>
      <w:r w:rsidR="00475FF8" w:rsidRPr="00340C7C">
        <w:t xml:space="preserve">noted </w:t>
      </w:r>
      <w:r w:rsidRPr="00340C7C">
        <w:t xml:space="preserve">the information provided in document TWC/33/8 and </w:t>
      </w:r>
      <w:r w:rsidRPr="00340C7C">
        <w:rPr>
          <w:snapToGrid w:val="0"/>
        </w:rPr>
        <w:t>the developments concerning the development of a prototype electronic form.</w:t>
      </w:r>
    </w:p>
    <w:p w:rsidR="00BA33B1" w:rsidRPr="00340C7C" w:rsidRDefault="00BA33B1" w:rsidP="002A38AD">
      <w:pPr>
        <w:pStyle w:val="Style1"/>
        <w:tabs>
          <w:tab w:val="clear" w:pos="907"/>
          <w:tab w:val="clear" w:pos="1077"/>
        </w:tabs>
        <w:rPr>
          <w:rFonts w:ascii="Arial" w:hAnsi="Arial" w:cs="Arial"/>
          <w:sz w:val="20"/>
          <w:szCs w:val="20"/>
        </w:rPr>
      </w:pPr>
    </w:p>
    <w:p w:rsidR="007D65DF" w:rsidRPr="00340C7C" w:rsidRDefault="007D65DF" w:rsidP="002A38AD">
      <w:pPr>
        <w:pStyle w:val="Style1"/>
        <w:tabs>
          <w:tab w:val="clear" w:pos="907"/>
          <w:tab w:val="clear" w:pos="1077"/>
        </w:tabs>
        <w:rPr>
          <w:rFonts w:ascii="Arial" w:hAnsi="Arial" w:cs="Arial"/>
          <w:sz w:val="20"/>
          <w:szCs w:val="20"/>
        </w:rPr>
      </w:pPr>
    </w:p>
    <w:p w:rsidR="007D65DF" w:rsidRPr="00340C7C" w:rsidRDefault="007D65DF" w:rsidP="002E7A10">
      <w:pPr>
        <w:pStyle w:val="Heading2"/>
        <w:keepNext/>
      </w:pPr>
      <w:r w:rsidRPr="00340C7C">
        <w:t xml:space="preserve">Molecular </w:t>
      </w:r>
      <w:r w:rsidR="00AB633E" w:rsidRPr="00340C7C">
        <w:t>t</w:t>
      </w:r>
      <w:r w:rsidRPr="00340C7C">
        <w:t>echniques</w:t>
      </w:r>
    </w:p>
    <w:p w:rsidR="007D65DF" w:rsidRPr="00340C7C" w:rsidRDefault="007D65DF" w:rsidP="002E7A10">
      <w:pPr>
        <w:keepNext/>
        <w:rPr>
          <w:snapToGrid w:val="0"/>
        </w:rPr>
      </w:pPr>
    </w:p>
    <w:p w:rsidR="00F530E7" w:rsidRPr="00340C7C" w:rsidRDefault="00F530E7" w:rsidP="002E7A10">
      <w:pPr>
        <w:pStyle w:val="Heading3"/>
        <w:keepNext/>
      </w:pPr>
      <w:r w:rsidRPr="00340C7C">
        <w:t>Developments in UPOV</w:t>
      </w:r>
    </w:p>
    <w:p w:rsidR="00F530E7" w:rsidRPr="00340C7C" w:rsidRDefault="00F530E7" w:rsidP="00F530E7">
      <w:pPr>
        <w:keepNext/>
        <w:rPr>
          <w:snapToGrid w:val="0"/>
        </w:rPr>
      </w:pPr>
    </w:p>
    <w:p w:rsidR="007D65DF" w:rsidRPr="00340C7C" w:rsidRDefault="007D65DF" w:rsidP="002A38AD">
      <w:pPr>
        <w:pStyle w:val="Style1"/>
        <w:keepNext/>
        <w:keepLines/>
        <w:tabs>
          <w:tab w:val="clear" w:pos="907"/>
          <w:tab w:val="clear" w:pos="1077"/>
        </w:tabs>
        <w:rPr>
          <w:rFonts w:ascii="Arial" w:hAnsi="Arial" w:cs="Arial"/>
          <w:sz w:val="20"/>
          <w:szCs w:val="20"/>
        </w:rPr>
      </w:pPr>
      <w:r w:rsidRPr="00340C7C">
        <w:rPr>
          <w:rFonts w:ascii="Arial" w:hAnsi="Arial" w:cs="Arial"/>
          <w:sz w:val="20"/>
          <w:szCs w:val="20"/>
        </w:rPr>
        <w:fldChar w:fldCharType="begin"/>
      </w:r>
      <w:r w:rsidRPr="00340C7C">
        <w:rPr>
          <w:rFonts w:ascii="Arial" w:hAnsi="Arial" w:cs="Arial"/>
          <w:sz w:val="20"/>
          <w:szCs w:val="20"/>
        </w:rPr>
        <w:instrText xml:space="preserve"> AUTONUM  </w:instrText>
      </w:r>
      <w:r w:rsidRPr="00340C7C">
        <w:rPr>
          <w:rFonts w:ascii="Arial" w:hAnsi="Arial" w:cs="Arial"/>
          <w:sz w:val="20"/>
          <w:szCs w:val="20"/>
        </w:rPr>
        <w:fldChar w:fldCharType="end"/>
      </w:r>
      <w:r w:rsidRPr="00340C7C">
        <w:rPr>
          <w:rFonts w:ascii="Arial" w:hAnsi="Arial" w:cs="Arial"/>
          <w:sz w:val="20"/>
          <w:szCs w:val="20"/>
        </w:rPr>
        <w:tab/>
        <w:t>The TW</w:t>
      </w:r>
      <w:r w:rsidR="001317B6" w:rsidRPr="00340C7C">
        <w:rPr>
          <w:rFonts w:ascii="Arial" w:hAnsi="Arial" w:cs="Arial"/>
          <w:sz w:val="20"/>
          <w:szCs w:val="20"/>
        </w:rPr>
        <w:t>C</w:t>
      </w:r>
      <w:r w:rsidRPr="00340C7C">
        <w:rPr>
          <w:rFonts w:ascii="Arial" w:hAnsi="Arial" w:cs="Arial"/>
          <w:sz w:val="20"/>
          <w:szCs w:val="20"/>
        </w:rPr>
        <w:t xml:space="preserve"> considered document </w:t>
      </w:r>
      <w:r w:rsidR="000920C8" w:rsidRPr="00340C7C">
        <w:rPr>
          <w:rFonts w:ascii="Arial" w:hAnsi="Arial" w:cs="Arial"/>
          <w:sz w:val="20"/>
          <w:szCs w:val="20"/>
        </w:rPr>
        <w:t>TWC/33</w:t>
      </w:r>
      <w:r w:rsidRPr="00340C7C">
        <w:rPr>
          <w:rFonts w:ascii="Arial" w:hAnsi="Arial" w:cs="Arial"/>
          <w:sz w:val="20"/>
          <w:szCs w:val="20"/>
        </w:rPr>
        <w:t>/2.</w:t>
      </w:r>
    </w:p>
    <w:p w:rsidR="007D65DF" w:rsidRPr="00340C7C" w:rsidRDefault="007D65DF" w:rsidP="002A38AD">
      <w:pPr>
        <w:pStyle w:val="Style1"/>
        <w:keepNext/>
        <w:keepLines/>
        <w:tabs>
          <w:tab w:val="clear" w:pos="907"/>
          <w:tab w:val="clear" w:pos="1077"/>
        </w:tabs>
        <w:rPr>
          <w:rFonts w:ascii="Arial" w:hAnsi="Arial" w:cs="Arial"/>
          <w:sz w:val="20"/>
          <w:szCs w:val="20"/>
        </w:rPr>
      </w:pPr>
    </w:p>
    <w:p w:rsidR="007D65DF" w:rsidRPr="00340C7C" w:rsidRDefault="00FF3AB3" w:rsidP="002A38AD">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t xml:space="preserve">The </w:t>
      </w:r>
      <w:r w:rsidR="000920C8" w:rsidRPr="00340C7C">
        <w:rPr>
          <w:rFonts w:cs="Arial"/>
        </w:rPr>
        <w:t>TWC</w:t>
      </w:r>
      <w:r w:rsidRPr="00340C7C">
        <w:rPr>
          <w:rFonts w:cs="Arial"/>
        </w:rPr>
        <w:t xml:space="preserve"> </w:t>
      </w:r>
      <w:r w:rsidRPr="00340C7C">
        <w:t xml:space="preserve">noted the report on developments in the BMT, as set out in paragraphs </w:t>
      </w:r>
      <w:r w:rsidRPr="00340C7C">
        <w:rPr>
          <w:rFonts w:hint="eastAsia"/>
          <w:lang w:eastAsia="ja-JP"/>
        </w:rPr>
        <w:t>7</w:t>
      </w:r>
      <w:r w:rsidRPr="00340C7C">
        <w:t xml:space="preserve"> to</w:t>
      </w:r>
      <w:r w:rsidRPr="00340C7C">
        <w:rPr>
          <w:rFonts w:hint="eastAsia"/>
          <w:lang w:eastAsia="ja-JP"/>
        </w:rPr>
        <w:t xml:space="preserve"> 10</w:t>
      </w:r>
      <w:r w:rsidRPr="00340C7C">
        <w:t xml:space="preserve"> of document</w:t>
      </w:r>
      <w:r w:rsidR="00E54237" w:rsidRPr="00340C7C">
        <w:t> </w:t>
      </w:r>
      <w:r w:rsidR="000920C8" w:rsidRPr="00340C7C">
        <w:t>TWC/33</w:t>
      </w:r>
      <w:r w:rsidRPr="00340C7C">
        <w:t>/2.</w:t>
      </w:r>
    </w:p>
    <w:p w:rsidR="00FF3AB3" w:rsidRPr="00340C7C" w:rsidRDefault="00FF3AB3" w:rsidP="002A38AD"/>
    <w:p w:rsidR="00FF3AB3" w:rsidRPr="00340C7C" w:rsidRDefault="00FF3AB3" w:rsidP="002A38AD">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t xml:space="preserve">The </w:t>
      </w:r>
      <w:r w:rsidR="000920C8" w:rsidRPr="00340C7C">
        <w:rPr>
          <w:rFonts w:cs="Arial"/>
        </w:rPr>
        <w:t>TWC</w:t>
      </w:r>
      <w:r w:rsidRPr="00340C7C">
        <w:rPr>
          <w:rFonts w:cs="Arial"/>
        </w:rPr>
        <w:t xml:space="preserve"> </w:t>
      </w:r>
      <w:r w:rsidRPr="00340C7C">
        <w:rPr>
          <w:rFonts w:hint="eastAsia"/>
          <w:lang w:eastAsia="ja-JP"/>
        </w:rPr>
        <w:t>note</w:t>
      </w:r>
      <w:r w:rsidRPr="00340C7C">
        <w:rPr>
          <w:lang w:eastAsia="ja-JP"/>
        </w:rPr>
        <w:t>d</w:t>
      </w:r>
      <w:r w:rsidRPr="00340C7C">
        <w:rPr>
          <w:rFonts w:hint="eastAsia"/>
          <w:lang w:eastAsia="ja-JP"/>
        </w:rPr>
        <w:t xml:space="preserve"> that the TC, at its fifty-first session, </w:t>
      </w:r>
      <w:r w:rsidR="0017136B" w:rsidRPr="00340C7C">
        <w:rPr>
          <w:lang w:eastAsia="ja-JP"/>
        </w:rPr>
        <w:t xml:space="preserve">had </w:t>
      </w:r>
      <w:r w:rsidRPr="00340C7C">
        <w:rPr>
          <w:rFonts w:hint="eastAsia"/>
          <w:lang w:eastAsia="ja-JP"/>
        </w:rPr>
        <w:t>agreed</w:t>
      </w:r>
      <w:r w:rsidRPr="00340C7C">
        <w:rPr>
          <w:lang w:eastAsia="ja-JP"/>
        </w:rPr>
        <w:t xml:space="preserve"> to </w:t>
      </w:r>
      <w:r w:rsidRPr="00340C7C">
        <w:rPr>
          <w:rFonts w:hint="eastAsia"/>
          <w:lang w:eastAsia="ja-JP"/>
        </w:rPr>
        <w:t xml:space="preserve">develop a </w:t>
      </w:r>
      <w:r w:rsidRPr="00340C7C">
        <w:rPr>
          <w:lang w:eastAsia="ja-JP"/>
        </w:rPr>
        <w:t xml:space="preserve">joint </w:t>
      </w:r>
      <w:r w:rsidRPr="00340C7C">
        <w:rPr>
          <w:rFonts w:hint="eastAsia"/>
          <w:lang w:eastAsia="ja-JP"/>
        </w:rPr>
        <w:t xml:space="preserve">document explaining the </w:t>
      </w:r>
      <w:r w:rsidRPr="00340C7C">
        <w:rPr>
          <w:lang w:eastAsia="ja-JP"/>
        </w:rPr>
        <w:t>princip</w:t>
      </w:r>
      <w:r w:rsidRPr="00340C7C">
        <w:rPr>
          <w:rFonts w:hint="eastAsia"/>
          <w:lang w:eastAsia="ja-JP"/>
        </w:rPr>
        <w:t>a</w:t>
      </w:r>
      <w:r w:rsidRPr="00340C7C">
        <w:rPr>
          <w:lang w:eastAsia="ja-JP"/>
        </w:rPr>
        <w:t>l</w:t>
      </w:r>
      <w:r w:rsidRPr="00340C7C">
        <w:rPr>
          <w:rFonts w:hint="eastAsia"/>
          <w:lang w:eastAsia="ja-JP"/>
        </w:rPr>
        <w:t xml:space="preserve"> features of the </w:t>
      </w:r>
      <w:r w:rsidRPr="00340C7C">
        <w:rPr>
          <w:lang w:eastAsia="ja-JP"/>
        </w:rPr>
        <w:t xml:space="preserve">systems of </w:t>
      </w:r>
      <w:r w:rsidR="005E62CC" w:rsidRPr="00340C7C">
        <w:rPr>
          <w:rFonts w:cs="Arial"/>
          <w:snapToGrid w:val="0"/>
          <w:szCs w:val="24"/>
          <w:lang w:eastAsia="ja-JP"/>
        </w:rPr>
        <w:t>Organization for Economic Co-operation and Development</w:t>
      </w:r>
      <w:r w:rsidR="005E62CC" w:rsidRPr="00340C7C">
        <w:rPr>
          <w:lang w:eastAsia="ja-JP"/>
        </w:rPr>
        <w:t xml:space="preserve"> (</w:t>
      </w:r>
      <w:r w:rsidRPr="00340C7C">
        <w:rPr>
          <w:lang w:eastAsia="ja-JP"/>
        </w:rPr>
        <w:t>OECD</w:t>
      </w:r>
      <w:r w:rsidR="005E62CC" w:rsidRPr="00340C7C">
        <w:rPr>
          <w:lang w:eastAsia="ja-JP"/>
        </w:rPr>
        <w:t>)</w:t>
      </w:r>
      <w:r w:rsidRPr="00340C7C">
        <w:rPr>
          <w:lang w:eastAsia="ja-JP"/>
        </w:rPr>
        <w:t xml:space="preserve">, </w:t>
      </w:r>
      <w:r w:rsidRPr="00340C7C">
        <w:rPr>
          <w:rFonts w:hint="eastAsia"/>
          <w:lang w:eastAsia="ja-JP"/>
        </w:rPr>
        <w:t>UPOV</w:t>
      </w:r>
      <w:r w:rsidRPr="00340C7C">
        <w:rPr>
          <w:lang w:eastAsia="ja-JP"/>
        </w:rPr>
        <w:t xml:space="preserve"> and </w:t>
      </w:r>
      <w:r w:rsidR="005E62CC" w:rsidRPr="00340C7C">
        <w:rPr>
          <w:rFonts w:cs="Arial"/>
          <w:snapToGrid w:val="0"/>
          <w:szCs w:val="24"/>
          <w:lang w:eastAsia="fr-FR"/>
        </w:rPr>
        <w:t>International Seed Testing Association</w:t>
      </w:r>
      <w:r w:rsidR="005E62CC" w:rsidRPr="00340C7C">
        <w:rPr>
          <w:lang w:eastAsia="ja-JP"/>
        </w:rPr>
        <w:t xml:space="preserve"> (</w:t>
      </w:r>
      <w:r w:rsidRPr="00340C7C">
        <w:rPr>
          <w:lang w:eastAsia="ja-JP"/>
        </w:rPr>
        <w:t>ISTA</w:t>
      </w:r>
      <w:r w:rsidR="005E62CC" w:rsidRPr="00340C7C">
        <w:rPr>
          <w:lang w:eastAsia="ja-JP"/>
        </w:rPr>
        <w:t>)</w:t>
      </w:r>
      <w:r w:rsidRPr="00340C7C">
        <w:rPr>
          <w:rFonts w:cs="Arial" w:hint="eastAsia"/>
          <w:lang w:eastAsia="ja-JP"/>
        </w:rPr>
        <w:t xml:space="preserve">, subject to the approval of the Council and in coordination with the OECD and ISTA, as set out in paragraph 18 </w:t>
      </w:r>
      <w:r w:rsidR="0017136B" w:rsidRPr="00340C7C">
        <w:t xml:space="preserve">of document </w:t>
      </w:r>
      <w:r w:rsidR="000920C8" w:rsidRPr="00340C7C">
        <w:t>TWC/33</w:t>
      </w:r>
      <w:r w:rsidR="0017136B" w:rsidRPr="00340C7C">
        <w:t>/2.</w:t>
      </w:r>
    </w:p>
    <w:p w:rsidR="00B22ADA" w:rsidRDefault="00B22ADA">
      <w:pPr>
        <w:jc w:val="left"/>
        <w:rPr>
          <w:lang w:eastAsia="ja-JP"/>
        </w:rPr>
      </w:pPr>
      <w:r>
        <w:rPr>
          <w:lang w:eastAsia="ja-JP"/>
        </w:rPr>
        <w:br w:type="page"/>
      </w:r>
    </w:p>
    <w:p w:rsidR="0017136B" w:rsidRPr="00340C7C" w:rsidRDefault="0017136B" w:rsidP="002A38AD">
      <w:r w:rsidRPr="00B22ADA">
        <w:rPr>
          <w:rFonts w:cs="Arial"/>
        </w:rPr>
        <w:lastRenderedPageBreak/>
        <w:fldChar w:fldCharType="begin"/>
      </w:r>
      <w:r w:rsidRPr="00B22ADA">
        <w:rPr>
          <w:rFonts w:cs="Arial"/>
        </w:rPr>
        <w:instrText xml:space="preserve"> AUTONUM  </w:instrText>
      </w:r>
      <w:r w:rsidRPr="00B22ADA">
        <w:rPr>
          <w:rFonts w:cs="Arial"/>
        </w:rPr>
        <w:fldChar w:fldCharType="end"/>
      </w:r>
      <w:r w:rsidRPr="00340C7C">
        <w:rPr>
          <w:rFonts w:cs="Arial"/>
        </w:rPr>
        <w:tab/>
        <w:t xml:space="preserve">The </w:t>
      </w:r>
      <w:r w:rsidR="000920C8" w:rsidRPr="00340C7C">
        <w:rPr>
          <w:rFonts w:cs="Arial"/>
        </w:rPr>
        <w:t>TWC</w:t>
      </w:r>
      <w:r w:rsidRPr="00340C7C">
        <w:rPr>
          <w:rFonts w:cs="Arial"/>
        </w:rPr>
        <w:t xml:space="preserve"> </w:t>
      </w:r>
      <w:r w:rsidRPr="00340C7C">
        <w:rPr>
          <w:rFonts w:hint="eastAsia"/>
          <w:lang w:eastAsia="ja-JP"/>
        </w:rPr>
        <w:t>note</w:t>
      </w:r>
      <w:r w:rsidRPr="00340C7C">
        <w:rPr>
          <w:lang w:eastAsia="ja-JP"/>
        </w:rPr>
        <w:t>d</w:t>
      </w:r>
      <w:r w:rsidRPr="00340C7C">
        <w:rPr>
          <w:rFonts w:hint="eastAsia"/>
          <w:lang w:eastAsia="ja-JP"/>
        </w:rPr>
        <w:t xml:space="preserve"> that the TC, at its fifty-first session, </w:t>
      </w:r>
      <w:r w:rsidRPr="00340C7C">
        <w:rPr>
          <w:lang w:eastAsia="ja-JP"/>
        </w:rPr>
        <w:t xml:space="preserve">had </w:t>
      </w:r>
      <w:r w:rsidRPr="00340C7C">
        <w:rPr>
          <w:rFonts w:hint="eastAsia"/>
          <w:lang w:eastAsia="ja-JP"/>
        </w:rPr>
        <w:t>agreed</w:t>
      </w:r>
      <w:r w:rsidRPr="00340C7C">
        <w:rPr>
          <w:rFonts w:cs="Arial" w:hint="eastAsia"/>
          <w:lang w:eastAsia="ja-JP"/>
        </w:rPr>
        <w:t xml:space="preserve"> to develop </w:t>
      </w:r>
      <w:r w:rsidRPr="00340C7C">
        <w:rPr>
          <w:rFonts w:cs="Arial"/>
          <w:lang w:eastAsia="ja-JP"/>
        </w:rPr>
        <w:t>an</w:t>
      </w:r>
      <w:r w:rsidRPr="00340C7C">
        <w:rPr>
          <w:rFonts w:cs="Arial" w:hint="eastAsia"/>
          <w:lang w:eastAsia="ja-JP"/>
        </w:rPr>
        <w:t xml:space="preserve"> inventory</w:t>
      </w:r>
      <w:r w:rsidRPr="00340C7C">
        <w:rPr>
          <w:rFonts w:cs="Arial"/>
          <w:lang w:eastAsia="ja-JP"/>
        </w:rPr>
        <w:t xml:space="preserve"> </w:t>
      </w:r>
      <w:r w:rsidRPr="00340C7C">
        <w:rPr>
          <w:rFonts w:cs="Arial" w:hint="eastAsia"/>
          <w:lang w:eastAsia="ja-JP"/>
        </w:rPr>
        <w:t xml:space="preserve">on </w:t>
      </w:r>
      <w:r w:rsidRPr="00340C7C">
        <w:rPr>
          <w:rFonts w:cs="Arial"/>
          <w:lang w:eastAsia="ja-JP"/>
        </w:rPr>
        <w:t xml:space="preserve">the use of </w:t>
      </w:r>
      <w:r w:rsidRPr="00340C7C">
        <w:rPr>
          <w:rFonts w:cs="Arial" w:hint="eastAsia"/>
          <w:lang w:eastAsia="ja-JP"/>
        </w:rPr>
        <w:t>molecular marker techniques</w:t>
      </w:r>
      <w:r w:rsidRPr="00340C7C">
        <w:rPr>
          <w:rFonts w:cs="Arial"/>
          <w:lang w:eastAsia="ja-JP"/>
        </w:rPr>
        <w:t>,</w:t>
      </w:r>
      <w:r w:rsidRPr="00340C7C">
        <w:rPr>
          <w:rFonts w:cs="Arial" w:hint="eastAsia"/>
          <w:lang w:eastAsia="ja-JP"/>
        </w:rPr>
        <w:t xml:space="preserve"> by crop</w:t>
      </w:r>
      <w:r w:rsidRPr="00340C7C">
        <w:rPr>
          <w:rFonts w:cs="Arial"/>
          <w:lang w:eastAsia="ja-JP"/>
        </w:rPr>
        <w:t>,</w:t>
      </w:r>
      <w:r w:rsidRPr="00340C7C">
        <w:rPr>
          <w:rFonts w:cs="Arial" w:hint="eastAsia"/>
          <w:lang w:eastAsia="ja-JP"/>
        </w:rPr>
        <w:t xml:space="preserve"> with a view to develop</w:t>
      </w:r>
      <w:r w:rsidRPr="00340C7C">
        <w:rPr>
          <w:rFonts w:cs="Arial"/>
          <w:lang w:eastAsia="ja-JP"/>
        </w:rPr>
        <w:t>ing</w:t>
      </w:r>
      <w:r w:rsidRPr="00340C7C">
        <w:rPr>
          <w:rFonts w:cs="Arial" w:hint="eastAsia"/>
          <w:lang w:eastAsia="ja-JP"/>
        </w:rPr>
        <w:t xml:space="preserve"> a </w:t>
      </w:r>
      <w:r w:rsidRPr="00340C7C">
        <w:rPr>
          <w:rFonts w:cs="Arial"/>
          <w:lang w:eastAsia="ja-JP"/>
        </w:rPr>
        <w:t xml:space="preserve">joint OECD/UPOV/ISTA </w:t>
      </w:r>
      <w:r w:rsidRPr="00340C7C">
        <w:rPr>
          <w:rFonts w:cs="Arial" w:hint="eastAsia"/>
          <w:lang w:eastAsia="ja-JP"/>
        </w:rPr>
        <w:t xml:space="preserve">document containing </w:t>
      </w:r>
      <w:r w:rsidRPr="00340C7C">
        <w:rPr>
          <w:rFonts w:cs="Arial"/>
          <w:lang w:eastAsia="ja-JP"/>
        </w:rPr>
        <w:t xml:space="preserve">that </w:t>
      </w:r>
      <w:r w:rsidRPr="00340C7C">
        <w:rPr>
          <w:rFonts w:cs="Arial" w:hint="eastAsia"/>
          <w:lang w:eastAsia="ja-JP"/>
        </w:rPr>
        <w:t>information</w:t>
      </w:r>
      <w:r w:rsidRPr="00340C7C">
        <w:rPr>
          <w:rFonts w:cs="Arial"/>
          <w:lang w:eastAsia="ja-JP"/>
        </w:rPr>
        <w:t>, in a similar format to UPOV document UPOV/INF/16 “Exchangeable Software”</w:t>
      </w:r>
      <w:r w:rsidRPr="00340C7C">
        <w:rPr>
          <w:rFonts w:cs="Arial" w:hint="eastAsia"/>
          <w:lang w:eastAsia="ja-JP"/>
        </w:rPr>
        <w:t>, subject to the approval of the Council and in coordination with the OECD and ISTA, as set out in pa</w:t>
      </w:r>
      <w:r w:rsidR="00E54237" w:rsidRPr="00340C7C">
        <w:rPr>
          <w:rFonts w:cs="Arial" w:hint="eastAsia"/>
          <w:lang w:eastAsia="ja-JP"/>
        </w:rPr>
        <w:t>ragraph</w:t>
      </w:r>
      <w:r w:rsidR="00E54237" w:rsidRPr="00340C7C">
        <w:rPr>
          <w:rFonts w:cs="Arial"/>
          <w:lang w:eastAsia="ja-JP"/>
        </w:rPr>
        <w:t> </w:t>
      </w:r>
      <w:r w:rsidRPr="00340C7C">
        <w:rPr>
          <w:rFonts w:cs="Arial" w:hint="eastAsia"/>
          <w:lang w:eastAsia="ja-JP"/>
        </w:rPr>
        <w:t xml:space="preserve">20 </w:t>
      </w:r>
      <w:r w:rsidR="00E54237" w:rsidRPr="00340C7C">
        <w:t xml:space="preserve">of document </w:t>
      </w:r>
      <w:r w:rsidR="000920C8" w:rsidRPr="00340C7C">
        <w:t>TWC/33</w:t>
      </w:r>
      <w:r w:rsidR="00E54237" w:rsidRPr="00340C7C">
        <w:t>/2.</w:t>
      </w:r>
    </w:p>
    <w:p w:rsidR="00E54237" w:rsidRPr="00340C7C" w:rsidRDefault="00E54237" w:rsidP="002A38AD"/>
    <w:p w:rsidR="00E54237" w:rsidRPr="00340C7C" w:rsidRDefault="00E54237" w:rsidP="002A38AD">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t xml:space="preserve">The </w:t>
      </w:r>
      <w:r w:rsidR="000920C8" w:rsidRPr="00340C7C">
        <w:rPr>
          <w:rFonts w:cs="Arial"/>
        </w:rPr>
        <w:t>TWC</w:t>
      </w:r>
      <w:r w:rsidRPr="00340C7C">
        <w:rPr>
          <w:rFonts w:cs="Arial"/>
        </w:rPr>
        <w:t xml:space="preserve"> </w:t>
      </w:r>
      <w:r w:rsidRPr="00340C7C">
        <w:rPr>
          <w:rFonts w:hint="eastAsia"/>
          <w:lang w:eastAsia="ja-JP"/>
        </w:rPr>
        <w:t>note</w:t>
      </w:r>
      <w:r w:rsidRPr="00340C7C">
        <w:rPr>
          <w:lang w:eastAsia="ja-JP"/>
        </w:rPr>
        <w:t>d</w:t>
      </w:r>
      <w:r w:rsidRPr="00340C7C">
        <w:rPr>
          <w:rFonts w:hint="eastAsia"/>
          <w:lang w:eastAsia="ja-JP"/>
        </w:rPr>
        <w:t xml:space="preserve"> that the TC, at its fifty-first session, </w:t>
      </w:r>
      <w:r w:rsidRPr="00340C7C">
        <w:rPr>
          <w:lang w:eastAsia="ja-JP"/>
        </w:rPr>
        <w:t xml:space="preserve">had </w:t>
      </w:r>
      <w:r w:rsidRPr="00340C7C">
        <w:rPr>
          <w:rFonts w:hint="eastAsia"/>
          <w:lang w:eastAsia="ja-JP"/>
        </w:rPr>
        <w:t>agreed</w:t>
      </w:r>
      <w:r w:rsidRPr="00340C7C">
        <w:rPr>
          <w:rFonts w:cs="Arial" w:hint="eastAsia"/>
          <w:lang w:eastAsia="ja-JP"/>
        </w:rPr>
        <w:t xml:space="preserve"> the proposal </w:t>
      </w:r>
      <w:r w:rsidRPr="00340C7C">
        <w:rPr>
          <w:rFonts w:cs="Arial"/>
          <w:lang w:eastAsia="ja-JP"/>
        </w:rPr>
        <w:t xml:space="preserve">for the BMT, at its fifteenth session, to develop </w:t>
      </w:r>
      <w:r w:rsidRPr="00340C7C">
        <w:rPr>
          <w:rFonts w:cs="Arial" w:hint="eastAsia"/>
          <w:lang w:eastAsia="ja-JP"/>
        </w:rPr>
        <w:t>list</w:t>
      </w:r>
      <w:r w:rsidRPr="00340C7C">
        <w:rPr>
          <w:rFonts w:cs="Arial"/>
          <w:lang w:eastAsia="ja-JP"/>
        </w:rPr>
        <w:t>s</w:t>
      </w:r>
      <w:r w:rsidRPr="00340C7C">
        <w:rPr>
          <w:rFonts w:cs="Arial" w:hint="eastAsia"/>
          <w:lang w:eastAsia="ja-JP"/>
        </w:rPr>
        <w:t xml:space="preserve"> of </w:t>
      </w:r>
      <w:r w:rsidRPr="00340C7C">
        <w:rPr>
          <w:rFonts w:cs="Arial"/>
          <w:lang w:eastAsia="ja-JP"/>
        </w:rPr>
        <w:t xml:space="preserve">possible </w:t>
      </w:r>
      <w:r w:rsidRPr="00340C7C">
        <w:rPr>
          <w:rFonts w:cs="Arial" w:hint="eastAsia"/>
          <w:lang w:eastAsia="ja-JP"/>
        </w:rPr>
        <w:t xml:space="preserve">joint </w:t>
      </w:r>
      <w:r w:rsidRPr="00340C7C">
        <w:rPr>
          <w:rFonts w:cs="Arial"/>
          <w:lang w:eastAsia="ja-JP"/>
        </w:rPr>
        <w:t>initiatives</w:t>
      </w:r>
      <w:r w:rsidRPr="00340C7C">
        <w:rPr>
          <w:rFonts w:cs="Arial" w:hint="eastAsia"/>
          <w:lang w:eastAsia="ja-JP"/>
        </w:rPr>
        <w:t xml:space="preserve"> with OECD and ISTA</w:t>
      </w:r>
      <w:r w:rsidRPr="00340C7C">
        <w:rPr>
          <w:rFonts w:cs="Arial"/>
          <w:lang w:eastAsia="ja-JP"/>
        </w:rPr>
        <w:t xml:space="preserve"> in relation to molecular techniques</w:t>
      </w:r>
      <w:r w:rsidRPr="00340C7C">
        <w:rPr>
          <w:rFonts w:cs="Arial" w:hint="eastAsia"/>
          <w:lang w:eastAsia="ja-JP"/>
        </w:rPr>
        <w:t xml:space="preserve"> for consideration by the TC, as set out in paragraph 21 </w:t>
      </w:r>
      <w:r w:rsidRPr="00340C7C">
        <w:t xml:space="preserve">of document </w:t>
      </w:r>
      <w:r w:rsidR="000920C8" w:rsidRPr="00340C7C">
        <w:t>TWC/33</w:t>
      </w:r>
      <w:r w:rsidRPr="00340C7C">
        <w:t>/2.</w:t>
      </w:r>
    </w:p>
    <w:p w:rsidR="00E54237" w:rsidRPr="00340C7C" w:rsidRDefault="00E54237" w:rsidP="002A38AD"/>
    <w:p w:rsidR="00E54237" w:rsidRPr="00340C7C" w:rsidRDefault="00E54237" w:rsidP="002A38AD">
      <w:pPr>
        <w:rPr>
          <w:lang w:eastAsia="ja-JP"/>
        </w:rPr>
      </w:pPr>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t xml:space="preserve">The </w:t>
      </w:r>
      <w:r w:rsidR="000920C8" w:rsidRPr="00340C7C">
        <w:rPr>
          <w:rFonts w:cs="Arial"/>
        </w:rPr>
        <w:t>TWC</w:t>
      </w:r>
      <w:r w:rsidRPr="00340C7C">
        <w:rPr>
          <w:rFonts w:cs="Arial"/>
        </w:rPr>
        <w:t xml:space="preserve"> </w:t>
      </w:r>
      <w:r w:rsidRPr="00340C7C">
        <w:rPr>
          <w:lang w:eastAsia="ja-JP"/>
        </w:rPr>
        <w:t>noted that the OECD/UPOV/ISTA Joint Workshop on Molecular Techniques had agreed that it would be useful to repeat the joint workshop at relevant meetings of the OECD and ISTA</w:t>
      </w:r>
      <w:r w:rsidRPr="00340C7C">
        <w:rPr>
          <w:rFonts w:cs="Arial" w:hint="eastAsia"/>
          <w:lang w:eastAsia="ja-JP"/>
        </w:rPr>
        <w:t xml:space="preserve">, as set out in paragraph 19 </w:t>
      </w:r>
      <w:r w:rsidRPr="00340C7C">
        <w:t xml:space="preserve">of document </w:t>
      </w:r>
      <w:r w:rsidR="000920C8" w:rsidRPr="00340C7C">
        <w:t>TWC/33</w:t>
      </w:r>
      <w:r w:rsidRPr="00340C7C">
        <w:t>/2</w:t>
      </w:r>
      <w:r w:rsidRPr="00340C7C">
        <w:rPr>
          <w:rFonts w:cs="Arial" w:hint="eastAsia"/>
          <w:lang w:eastAsia="ja-JP"/>
        </w:rPr>
        <w:t>,</w:t>
      </w:r>
      <w:r w:rsidRPr="00340C7C">
        <w:rPr>
          <w:lang w:eastAsia="ja-JP"/>
        </w:rPr>
        <w:t xml:space="preserve"> and, in that regard, that the Technical Working Group Meeting of the OECD Seed Schemes, had agreed that another OECD/UPOV/ISTA Joint Workshop on Molecular Techniques should be organized either back-to-back with the Annual Meeting of the OECD Seed Schemes or in conjunction with the OECD Technical Working Group Meeting.</w:t>
      </w:r>
    </w:p>
    <w:p w:rsidR="00E54237" w:rsidRPr="00340C7C" w:rsidRDefault="00E54237" w:rsidP="002A38AD">
      <w:pPr>
        <w:rPr>
          <w:lang w:eastAsia="ja-JP"/>
        </w:rPr>
      </w:pPr>
    </w:p>
    <w:p w:rsidR="00375430" w:rsidRPr="00340C7C" w:rsidRDefault="00375430" w:rsidP="00375430">
      <w:pPr>
        <w:rPr>
          <w:rFonts w:cs="Arial"/>
        </w:rPr>
      </w:pPr>
      <w:r w:rsidRPr="00340C7C">
        <w:rPr>
          <w:rFonts w:cs="Arial"/>
        </w:rPr>
        <w:fldChar w:fldCharType="begin"/>
      </w:r>
      <w:r w:rsidRPr="00340C7C">
        <w:rPr>
          <w:rFonts w:cs="Arial"/>
        </w:rPr>
        <w:instrText xml:space="preserve"> AUTONUM  </w:instrText>
      </w:r>
      <w:r w:rsidRPr="00340C7C">
        <w:rPr>
          <w:rFonts w:cs="Arial"/>
        </w:rPr>
        <w:fldChar w:fldCharType="end"/>
      </w:r>
      <w:r w:rsidRPr="00340C7C">
        <w:rPr>
          <w:rFonts w:cs="Arial"/>
        </w:rPr>
        <w:tab/>
        <w:t xml:space="preserve">The TWC </w:t>
      </w:r>
      <w:r w:rsidRPr="00340C7C">
        <w:rPr>
          <w:lang w:eastAsia="ja-JP"/>
        </w:rPr>
        <w:t>agreed with</w:t>
      </w:r>
      <w:r w:rsidRPr="00340C7C">
        <w:rPr>
          <w:rFonts w:hint="eastAsia"/>
          <w:lang w:eastAsia="ja-JP"/>
        </w:rPr>
        <w:t xml:space="preserve"> </w:t>
      </w:r>
      <w:r w:rsidRPr="00340C7C">
        <w:rPr>
          <w:lang w:eastAsia="ja-JP"/>
        </w:rPr>
        <w:t>the</w:t>
      </w:r>
      <w:r w:rsidRPr="00340C7C">
        <w:rPr>
          <w:rFonts w:hint="eastAsia"/>
          <w:lang w:eastAsia="ja-JP"/>
        </w:rPr>
        <w:t xml:space="preserve"> </w:t>
      </w:r>
      <w:r w:rsidRPr="00340C7C">
        <w:rPr>
          <w:lang w:eastAsia="ja-JP"/>
        </w:rPr>
        <w:t>initial draft question and answer concerning the information on the situation in UPOV with regard to the use of molecular techniques for a wider audience, including the public in general, discussed during the TC</w:t>
      </w:r>
      <w:r w:rsidRPr="00340C7C">
        <w:rPr>
          <w:rFonts w:hint="eastAsia"/>
          <w:lang w:eastAsia="ja-JP"/>
        </w:rPr>
        <w:t xml:space="preserve">, at its fifty-first </w:t>
      </w:r>
      <w:r w:rsidRPr="00340C7C">
        <w:rPr>
          <w:lang w:eastAsia="ja-JP"/>
        </w:rPr>
        <w:t>session,</w:t>
      </w:r>
      <w:r w:rsidRPr="00340C7C">
        <w:rPr>
          <w:rFonts w:hint="eastAsia"/>
          <w:lang w:eastAsia="ja-JP"/>
        </w:rPr>
        <w:t xml:space="preserve"> as reproduced in paragraph 32 </w:t>
      </w:r>
      <w:r w:rsidRPr="00340C7C">
        <w:t>of document TWC/33/2.</w:t>
      </w:r>
    </w:p>
    <w:p w:rsidR="00375430" w:rsidRPr="00340C7C" w:rsidRDefault="00375430" w:rsidP="00375430">
      <w:pPr>
        <w:rPr>
          <w:snapToGrid w:val="0"/>
          <w:lang w:eastAsia="ja-JP"/>
        </w:rPr>
      </w:pPr>
    </w:p>
    <w:p w:rsidR="00FD3CB7" w:rsidRPr="00340C7C" w:rsidRDefault="00FD3CB7" w:rsidP="00FD3CB7">
      <w:pPr>
        <w:rPr>
          <w:snapToGrid w:val="0"/>
        </w:rPr>
      </w:pPr>
      <w:r w:rsidRPr="00340C7C">
        <w:rPr>
          <w:rFonts w:cs="Arial"/>
        </w:rPr>
        <w:fldChar w:fldCharType="begin"/>
      </w:r>
      <w:r w:rsidRPr="00340C7C">
        <w:rPr>
          <w:rFonts w:cs="Arial"/>
        </w:rPr>
        <w:instrText xml:space="preserve"> AUTONUM  </w:instrText>
      </w:r>
      <w:r w:rsidRPr="00340C7C">
        <w:rPr>
          <w:rFonts w:cs="Arial"/>
        </w:rPr>
        <w:fldChar w:fldCharType="end"/>
      </w:r>
      <w:r w:rsidR="009E7843">
        <w:rPr>
          <w:rFonts w:cs="Arial"/>
        </w:rPr>
        <w:tab/>
        <w:t xml:space="preserve">The TWC noted </w:t>
      </w:r>
      <w:r w:rsidR="009E7843">
        <w:rPr>
          <w:rFonts w:cs="Arial" w:hint="eastAsia"/>
          <w:lang w:eastAsia="ja-JP"/>
        </w:rPr>
        <w:t>an</w:t>
      </w:r>
      <w:r w:rsidR="0045223D" w:rsidRPr="00340C7C">
        <w:rPr>
          <w:rFonts w:cs="Arial"/>
        </w:rPr>
        <w:t xml:space="preserve"> oral</w:t>
      </w:r>
      <w:r w:rsidRPr="00340C7C">
        <w:rPr>
          <w:rFonts w:cs="Arial"/>
        </w:rPr>
        <w:t xml:space="preserve"> </w:t>
      </w:r>
      <w:r w:rsidR="00654FA8" w:rsidRPr="00340C7C">
        <w:rPr>
          <w:rFonts w:cs="Arial"/>
        </w:rPr>
        <w:t xml:space="preserve">report </w:t>
      </w:r>
      <w:r w:rsidRPr="00340C7C">
        <w:rPr>
          <w:rFonts w:cs="Arial"/>
        </w:rPr>
        <w:t xml:space="preserve">by </w:t>
      </w:r>
      <w:r w:rsidR="009E7843">
        <w:rPr>
          <w:rFonts w:cs="Arial" w:hint="eastAsia"/>
          <w:lang w:eastAsia="ja-JP"/>
        </w:rPr>
        <w:t xml:space="preserve">Mr. Kees van Ettekoven, </w:t>
      </w:r>
      <w:r w:rsidR="0045223D" w:rsidRPr="00340C7C">
        <w:rPr>
          <w:rFonts w:cs="Arial"/>
        </w:rPr>
        <w:t xml:space="preserve">Chairman of the BMT, </w:t>
      </w:r>
      <w:r w:rsidRPr="00340C7C">
        <w:rPr>
          <w:rFonts w:cs="Arial"/>
        </w:rPr>
        <w:t>highlighting the developments on molecular techniques presented at the fourteenth session of the BMT</w:t>
      </w:r>
      <w:r w:rsidR="00F92FBC" w:rsidRPr="00340C7C">
        <w:rPr>
          <w:rFonts w:cs="Arial"/>
        </w:rPr>
        <w:t>, in particular</w:t>
      </w:r>
      <w:r w:rsidRPr="00340C7C">
        <w:rPr>
          <w:rFonts w:cs="Arial"/>
        </w:rPr>
        <w:t>: a presentation by the Republic of Korea (see document BMT/14/16 Rev. 2 “</w:t>
      </w:r>
      <w:r w:rsidRPr="00340C7C">
        <w:rPr>
          <w:snapToGrid w:val="0"/>
        </w:rPr>
        <w:t>Use of Molecular Marker Techniques for Selection of ‘Similar Variety’ about ‘Candidate Variety</w:t>
      </w:r>
      <w:r w:rsidRPr="00340C7C">
        <w:rPr>
          <w:rFonts w:cs="Arial"/>
        </w:rPr>
        <w:t>”); the United States of America (see documents BMT/14/5 and BMT/14/5 Add. “</w:t>
      </w:r>
      <w:r w:rsidRPr="00340C7C">
        <w:rPr>
          <w:snapToGrid w:val="0"/>
        </w:rPr>
        <w:t>The Use of Reference Varieties in Varietal Distinctness: An Approach under Investigation in the United States of America for Potential Application in Plant Variety Protection</w:t>
      </w:r>
      <w:r w:rsidRPr="00340C7C">
        <w:rPr>
          <w:rFonts w:cs="Arial"/>
        </w:rPr>
        <w:t>”); the Netherlands (see Document BMT/14/11 “</w:t>
      </w:r>
      <w:r w:rsidRPr="00340C7C">
        <w:rPr>
          <w:lang w:eastAsia="ja-JP"/>
        </w:rPr>
        <w:t xml:space="preserve">Ownership and </w:t>
      </w:r>
      <w:r w:rsidRPr="00340C7C">
        <w:rPr>
          <w:rFonts w:hint="eastAsia"/>
          <w:lang w:eastAsia="ja-JP"/>
        </w:rPr>
        <w:t>U</w:t>
      </w:r>
      <w:r w:rsidRPr="00340C7C">
        <w:rPr>
          <w:lang w:eastAsia="ja-JP"/>
        </w:rPr>
        <w:t xml:space="preserve">se of </w:t>
      </w:r>
      <w:r w:rsidRPr="00340C7C">
        <w:rPr>
          <w:rFonts w:hint="eastAsia"/>
          <w:lang w:eastAsia="ja-JP"/>
        </w:rPr>
        <w:t>DUS</w:t>
      </w:r>
      <w:r w:rsidRPr="00340C7C">
        <w:rPr>
          <w:lang w:eastAsia="ja-JP"/>
        </w:rPr>
        <w:t xml:space="preserve"> </w:t>
      </w:r>
      <w:r w:rsidRPr="00340C7C">
        <w:rPr>
          <w:rFonts w:hint="eastAsia"/>
          <w:lang w:eastAsia="ja-JP"/>
        </w:rPr>
        <w:t>S</w:t>
      </w:r>
      <w:r w:rsidRPr="00340C7C">
        <w:rPr>
          <w:lang w:eastAsia="ja-JP"/>
        </w:rPr>
        <w:t xml:space="preserve">amples and of </w:t>
      </w:r>
      <w:r w:rsidRPr="00340C7C">
        <w:rPr>
          <w:rFonts w:hint="eastAsia"/>
          <w:lang w:eastAsia="ja-JP"/>
        </w:rPr>
        <w:t>DNA</w:t>
      </w:r>
      <w:r w:rsidRPr="00340C7C">
        <w:rPr>
          <w:lang w:eastAsia="ja-JP"/>
        </w:rPr>
        <w:t xml:space="preserve"> and </w:t>
      </w:r>
      <w:r w:rsidRPr="00340C7C">
        <w:rPr>
          <w:rFonts w:hint="eastAsia"/>
          <w:lang w:eastAsia="ja-JP"/>
        </w:rPr>
        <w:t>DNA</w:t>
      </w:r>
      <w:r w:rsidRPr="00340C7C">
        <w:rPr>
          <w:lang w:eastAsia="ja-JP"/>
        </w:rPr>
        <w:t xml:space="preserve"> </w:t>
      </w:r>
      <w:r w:rsidRPr="00340C7C">
        <w:rPr>
          <w:rFonts w:hint="eastAsia"/>
          <w:lang w:eastAsia="ja-JP"/>
        </w:rPr>
        <w:t>D</w:t>
      </w:r>
      <w:r w:rsidRPr="00340C7C">
        <w:rPr>
          <w:lang w:eastAsia="ja-JP"/>
        </w:rPr>
        <w:t xml:space="preserve">ata </w:t>
      </w:r>
      <w:r w:rsidRPr="00340C7C">
        <w:rPr>
          <w:rFonts w:hint="eastAsia"/>
          <w:lang w:eastAsia="ja-JP"/>
        </w:rPr>
        <w:t>D</w:t>
      </w:r>
      <w:r w:rsidRPr="00340C7C">
        <w:rPr>
          <w:lang w:eastAsia="ja-JP"/>
        </w:rPr>
        <w:t xml:space="preserve">uring and </w:t>
      </w:r>
      <w:r w:rsidRPr="00340C7C">
        <w:rPr>
          <w:rFonts w:hint="eastAsia"/>
          <w:lang w:eastAsia="ja-JP"/>
        </w:rPr>
        <w:t>A</w:t>
      </w:r>
      <w:r w:rsidRPr="00340C7C">
        <w:rPr>
          <w:lang w:eastAsia="ja-JP"/>
        </w:rPr>
        <w:t xml:space="preserve">fter the </w:t>
      </w:r>
      <w:r w:rsidRPr="00340C7C">
        <w:rPr>
          <w:rFonts w:hint="eastAsia"/>
          <w:lang w:eastAsia="ja-JP"/>
        </w:rPr>
        <w:t>DUS</w:t>
      </w:r>
      <w:r w:rsidRPr="00340C7C">
        <w:rPr>
          <w:lang w:eastAsia="ja-JP"/>
        </w:rPr>
        <w:t xml:space="preserve"> </w:t>
      </w:r>
      <w:r w:rsidRPr="00340C7C">
        <w:rPr>
          <w:rFonts w:hint="eastAsia"/>
          <w:lang w:eastAsia="ja-JP"/>
        </w:rPr>
        <w:t>T</w:t>
      </w:r>
      <w:r w:rsidRPr="00340C7C">
        <w:rPr>
          <w:lang w:eastAsia="ja-JP"/>
        </w:rPr>
        <w:t>ests”</w:t>
      </w:r>
      <w:r w:rsidRPr="00340C7C">
        <w:rPr>
          <w:rFonts w:cs="Arial"/>
        </w:rPr>
        <w:t>) and on cooperation between UPOV, OECD and ISTA on molecular techniques.</w:t>
      </w:r>
      <w:r w:rsidR="00F92FBC" w:rsidRPr="00340C7C">
        <w:rPr>
          <w:rFonts w:cs="Arial"/>
        </w:rPr>
        <w:t xml:space="preserve"> </w:t>
      </w:r>
    </w:p>
    <w:p w:rsidR="00375430" w:rsidRPr="00340C7C" w:rsidRDefault="00375430" w:rsidP="00375430">
      <w:pPr>
        <w:rPr>
          <w:snapToGrid w:val="0"/>
        </w:rPr>
      </w:pPr>
    </w:p>
    <w:p w:rsidR="00375430" w:rsidRPr="00340C7C" w:rsidRDefault="00375430" w:rsidP="00375430">
      <w:pPr>
        <w:rPr>
          <w:snapToGrid w:val="0"/>
        </w:rPr>
      </w:pPr>
    </w:p>
    <w:p w:rsidR="00375430" w:rsidRPr="00340C7C" w:rsidRDefault="00375430" w:rsidP="00375430">
      <w:pPr>
        <w:pStyle w:val="Heading2"/>
      </w:pPr>
      <w:r w:rsidRPr="00340C7C">
        <w:rPr>
          <w:lang w:eastAsia="ja-JP"/>
        </w:rPr>
        <w:t>Hand-held data capture systems in France and Germany</w:t>
      </w:r>
    </w:p>
    <w:p w:rsidR="00375430" w:rsidRPr="00340C7C" w:rsidRDefault="00375430" w:rsidP="00375430"/>
    <w:p w:rsidR="00375430" w:rsidRPr="00340C7C" w:rsidRDefault="00375430" w:rsidP="00375430">
      <w:r w:rsidRPr="00340C7C">
        <w:fldChar w:fldCharType="begin"/>
      </w:r>
      <w:r w:rsidRPr="00340C7C">
        <w:instrText xml:space="preserve"> AUTONUM  </w:instrText>
      </w:r>
      <w:r w:rsidRPr="00340C7C">
        <w:fldChar w:fldCharType="end"/>
      </w:r>
      <w:r w:rsidRPr="00340C7C">
        <w:tab/>
        <w:t>The TWC considered the information provided in document TWC/33/24</w:t>
      </w:r>
      <w:r w:rsidR="00F92FBC" w:rsidRPr="00340C7C">
        <w:t>,</w:t>
      </w:r>
      <w:r w:rsidRPr="00340C7C">
        <w:t xml:space="preserve"> introduced by the experts from France and Germany.  The TWC noted the </w:t>
      </w:r>
      <w:r w:rsidR="00072A20">
        <w:t>properties of the</w:t>
      </w:r>
      <w:r w:rsidRPr="00340C7C">
        <w:t xml:space="preserve"> systems used in France and Germany for data capture in DUS</w:t>
      </w:r>
      <w:r w:rsidR="00072A20">
        <w:t xml:space="preserve">. </w:t>
      </w:r>
      <w:r w:rsidRPr="00340C7C">
        <w:t xml:space="preserve"> The TWC noted the </w:t>
      </w:r>
      <w:r w:rsidR="00072A20">
        <w:t xml:space="preserve">small </w:t>
      </w:r>
      <w:r w:rsidRPr="00340C7C">
        <w:t>differences in size, weight, screen size, keyboard, water- and dust</w:t>
      </w:r>
      <w:r w:rsidRPr="00340C7C">
        <w:noBreakHyphen/>
        <w:t>resistance and battery life of the data logger models used.</w:t>
      </w:r>
      <w:r w:rsidR="009E7843">
        <w:t xml:space="preserve">  Both systems </w:t>
      </w:r>
      <w:r w:rsidR="009E7843">
        <w:rPr>
          <w:rFonts w:hint="eastAsia"/>
          <w:lang w:eastAsia="ja-JP"/>
        </w:rPr>
        <w:t>were</w:t>
      </w:r>
      <w:r w:rsidR="00072A20">
        <w:t xml:space="preserve"> available in English versions.</w:t>
      </w:r>
    </w:p>
    <w:p w:rsidR="00BA33B1" w:rsidRPr="00340C7C" w:rsidRDefault="00BA33B1" w:rsidP="00BA33B1"/>
    <w:p w:rsidR="00A918AB" w:rsidRPr="00340C7C" w:rsidRDefault="00A918AB" w:rsidP="00BA33B1">
      <w:pPr>
        <w:rPr>
          <w:lang w:eastAsia="ja-JP"/>
        </w:rPr>
      </w:pPr>
    </w:p>
    <w:p w:rsidR="00BA33B1" w:rsidRPr="00340C7C" w:rsidRDefault="00BA33B1" w:rsidP="00BA33B1">
      <w:pPr>
        <w:pStyle w:val="Heading2"/>
      </w:pPr>
      <w:r w:rsidRPr="00340C7C">
        <w:t>Weighting matrix in the GAIA software for soybean</w:t>
      </w:r>
    </w:p>
    <w:p w:rsidR="00BA33B1" w:rsidRPr="00340C7C" w:rsidRDefault="00BA33B1" w:rsidP="00BA33B1"/>
    <w:p w:rsidR="00FD3CB7" w:rsidRPr="00340C7C" w:rsidRDefault="00FD3CB7" w:rsidP="00FD3CB7">
      <w:r w:rsidRPr="00340C7C">
        <w:fldChar w:fldCharType="begin"/>
      </w:r>
      <w:r w:rsidRPr="00340C7C">
        <w:instrText xml:space="preserve"> AUTONUM  </w:instrText>
      </w:r>
      <w:r w:rsidRPr="00340C7C">
        <w:fldChar w:fldCharType="end"/>
      </w:r>
      <w:r w:rsidRPr="00340C7C">
        <w:tab/>
        <w:t>The TWC received a presentation on the weighting matrix in the GAIA software for soybean by an exp</w:t>
      </w:r>
      <w:r w:rsidR="009E7843">
        <w:t>ert from Brazil.  A copy of th</w:t>
      </w:r>
      <w:r w:rsidR="009E7843">
        <w:rPr>
          <w:rFonts w:hint="eastAsia"/>
          <w:lang w:eastAsia="ja-JP"/>
        </w:rPr>
        <w:t>e</w:t>
      </w:r>
      <w:r w:rsidRPr="00340C7C">
        <w:t xml:space="preserve"> presentation </w:t>
      </w:r>
      <w:r w:rsidR="009E7843">
        <w:rPr>
          <w:rFonts w:hint="eastAsia"/>
          <w:lang w:eastAsia="ja-JP"/>
        </w:rPr>
        <w:t>is provided</w:t>
      </w:r>
      <w:r w:rsidRPr="00340C7C">
        <w:t xml:space="preserve"> as an Addendum to document TWC/</w:t>
      </w:r>
      <w:r w:rsidR="009E7843">
        <w:t>33/29.  The TWC agreed that th</w:t>
      </w:r>
      <w:r w:rsidR="009E7843">
        <w:rPr>
          <w:rFonts w:hint="eastAsia"/>
          <w:lang w:eastAsia="ja-JP"/>
        </w:rPr>
        <w:t>e</w:t>
      </w:r>
      <w:r w:rsidRPr="00340C7C">
        <w:t xml:space="preserve"> presentation should be made available to the TWA and noted that Brazil </w:t>
      </w:r>
      <w:r w:rsidR="00F92FBC" w:rsidRPr="00340C7C">
        <w:t xml:space="preserve">planned to </w:t>
      </w:r>
      <w:r w:rsidRPr="00340C7C">
        <w:t xml:space="preserve">provide information on the use of </w:t>
      </w:r>
      <w:r w:rsidR="00F92FBC" w:rsidRPr="00340C7C">
        <w:t xml:space="preserve">GAIA </w:t>
      </w:r>
      <w:r w:rsidRPr="00340C7C">
        <w:t xml:space="preserve">for inclusion in document UPOV/INF/16.  </w:t>
      </w:r>
    </w:p>
    <w:p w:rsidR="00375430" w:rsidRPr="00340C7C" w:rsidRDefault="00375430" w:rsidP="00375430"/>
    <w:p w:rsidR="00375430" w:rsidRPr="00340C7C" w:rsidRDefault="006D7451" w:rsidP="00375430">
      <w:r w:rsidRPr="00340C7C">
        <w:fldChar w:fldCharType="begin"/>
      </w:r>
      <w:r w:rsidRPr="00340C7C">
        <w:instrText xml:space="preserve"> AUTONUM  </w:instrText>
      </w:r>
      <w:r w:rsidRPr="00340C7C">
        <w:fldChar w:fldCharType="end"/>
      </w:r>
      <w:r w:rsidRPr="00340C7C">
        <w:tab/>
      </w:r>
      <w:r w:rsidR="00375430" w:rsidRPr="00340C7C">
        <w:t xml:space="preserve">The TWC agreed to invite Brazil to make a presentation at its thirty-fourth session on the statistical methods used for defining the definition of the weighing matrix for the </w:t>
      </w:r>
      <w:r w:rsidR="00F92FBC" w:rsidRPr="00340C7C">
        <w:t xml:space="preserve">GAIA </w:t>
      </w:r>
      <w:r w:rsidR="00375430" w:rsidRPr="00340C7C">
        <w:t>software</w:t>
      </w:r>
    </w:p>
    <w:p w:rsidR="00375430" w:rsidRPr="00340C7C" w:rsidRDefault="00375430" w:rsidP="00375430"/>
    <w:p w:rsidR="00CA705B" w:rsidRPr="00340C7C" w:rsidRDefault="00CA705B" w:rsidP="00375430"/>
    <w:p w:rsidR="00CA705B" w:rsidRPr="00340C7C" w:rsidRDefault="00CA705B" w:rsidP="00CA705B">
      <w:pPr>
        <w:pStyle w:val="Heading2"/>
        <w:keepNext/>
      </w:pPr>
      <w:r w:rsidRPr="00340C7C">
        <w:t>Experiences with new types and species</w:t>
      </w:r>
    </w:p>
    <w:p w:rsidR="00CA705B" w:rsidRPr="00340C7C" w:rsidRDefault="00CA705B" w:rsidP="00CA705B">
      <w:pPr>
        <w:keepNext/>
      </w:pPr>
    </w:p>
    <w:p w:rsidR="00CA705B" w:rsidRPr="00340C7C" w:rsidRDefault="00CA705B" w:rsidP="00CA705B">
      <w:pPr>
        <w:keepNext/>
      </w:pPr>
      <w:r w:rsidRPr="00340C7C">
        <w:fldChar w:fldCharType="begin"/>
      </w:r>
      <w:r w:rsidRPr="00340C7C">
        <w:instrText xml:space="preserve"> AUTONUM  </w:instrText>
      </w:r>
      <w:r w:rsidRPr="00340C7C">
        <w:fldChar w:fldCharType="end"/>
      </w:r>
      <w:r w:rsidRPr="00340C7C">
        <w:tab/>
        <w:t xml:space="preserve">The TWC noted that applications had been filed for the following new types and species: in Argentina, </w:t>
      </w:r>
      <w:r w:rsidRPr="00340C7C">
        <w:rPr>
          <w:i/>
        </w:rPr>
        <w:t>Trichloris crinite</w:t>
      </w:r>
      <w:r w:rsidRPr="00340C7C">
        <w:t xml:space="preserve">; in Brazil, </w:t>
      </w:r>
      <w:r w:rsidRPr="00340C7C">
        <w:rPr>
          <w:i/>
        </w:rPr>
        <w:t>Baccharis trimera</w:t>
      </w:r>
      <w:r w:rsidRPr="00340C7C">
        <w:t xml:space="preserve"> and </w:t>
      </w:r>
      <w:r w:rsidRPr="00340C7C">
        <w:rPr>
          <w:i/>
        </w:rPr>
        <w:t>Achyrocline satureioides</w:t>
      </w:r>
      <w:r w:rsidRPr="00340C7C">
        <w:t>; and in the Netherlands, seed</w:t>
      </w:r>
      <w:r w:rsidR="00F92FBC" w:rsidRPr="00340C7C">
        <w:t>-</w:t>
      </w:r>
      <w:r w:rsidRPr="00340C7C">
        <w:t xml:space="preserve">propagated potato, medicinal hemp and </w:t>
      </w:r>
      <w:r w:rsidR="00F92FBC" w:rsidRPr="00340C7C">
        <w:t>seaweed</w:t>
      </w:r>
      <w:r w:rsidRPr="00340C7C">
        <w:t>.</w:t>
      </w:r>
    </w:p>
    <w:p w:rsidR="00CA705B" w:rsidRPr="00340C7C" w:rsidRDefault="00CA705B" w:rsidP="00375430"/>
    <w:p w:rsidR="00634489" w:rsidRPr="00340C7C" w:rsidRDefault="00634489" w:rsidP="002A38AD">
      <w:pPr>
        <w:rPr>
          <w:snapToGrid w:val="0"/>
        </w:rPr>
      </w:pPr>
    </w:p>
    <w:p w:rsidR="005B6E00" w:rsidRPr="00340C7C" w:rsidRDefault="005B6E00" w:rsidP="005B6E00">
      <w:pPr>
        <w:pStyle w:val="Heading2"/>
        <w:rPr>
          <w:snapToGrid w:val="0"/>
        </w:rPr>
      </w:pPr>
      <w:r w:rsidRPr="00340C7C">
        <w:rPr>
          <w:snapToGrid w:val="0"/>
        </w:rPr>
        <w:t xml:space="preserve">Variety </w:t>
      </w:r>
      <w:r w:rsidR="009B6305" w:rsidRPr="00340C7C">
        <w:rPr>
          <w:snapToGrid w:val="0"/>
        </w:rPr>
        <w:t>d</w:t>
      </w:r>
      <w:r w:rsidRPr="00340C7C">
        <w:rPr>
          <w:snapToGrid w:val="0"/>
        </w:rPr>
        <w:t>enominations</w:t>
      </w:r>
    </w:p>
    <w:p w:rsidR="005B6E00" w:rsidRPr="00340C7C" w:rsidRDefault="005B6E00" w:rsidP="002A38AD">
      <w:pPr>
        <w:rPr>
          <w:snapToGrid w:val="0"/>
        </w:rPr>
      </w:pPr>
    </w:p>
    <w:p w:rsidR="005B6E00" w:rsidRPr="00340C7C" w:rsidRDefault="005B6E00" w:rsidP="002A38AD">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w:t>
      </w:r>
      <w:r w:rsidR="008900A5" w:rsidRPr="00340C7C">
        <w:rPr>
          <w:snapToGrid w:val="0"/>
        </w:rPr>
        <w:t>TWC</w:t>
      </w:r>
      <w:r w:rsidRPr="00340C7C">
        <w:rPr>
          <w:snapToGrid w:val="0"/>
        </w:rPr>
        <w:t xml:space="preserve"> considered document </w:t>
      </w:r>
      <w:r w:rsidR="000920C8" w:rsidRPr="00340C7C">
        <w:rPr>
          <w:snapToGrid w:val="0"/>
        </w:rPr>
        <w:t>TWC/33</w:t>
      </w:r>
      <w:r w:rsidRPr="00340C7C">
        <w:rPr>
          <w:snapToGrid w:val="0"/>
        </w:rPr>
        <w:t>/4.</w:t>
      </w:r>
    </w:p>
    <w:p w:rsidR="005B6E00" w:rsidRPr="00340C7C" w:rsidRDefault="005B6E00" w:rsidP="002A38AD">
      <w:pPr>
        <w:rPr>
          <w:snapToGrid w:val="0"/>
        </w:rPr>
      </w:pPr>
    </w:p>
    <w:p w:rsidR="005B6E00" w:rsidRPr="00340C7C" w:rsidRDefault="005B6E00" w:rsidP="002A38AD">
      <w:pPr>
        <w:rPr>
          <w:snapToGrid w:val="0"/>
        </w:rPr>
      </w:pPr>
      <w:r w:rsidRPr="00340C7C">
        <w:rPr>
          <w:snapToGrid w:val="0"/>
        </w:rPr>
        <w:lastRenderedPageBreak/>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w:t>
      </w:r>
      <w:r w:rsidR="008900A5" w:rsidRPr="00340C7C">
        <w:rPr>
          <w:snapToGrid w:val="0"/>
        </w:rPr>
        <w:t>TWC</w:t>
      </w:r>
      <w:r w:rsidRPr="00340C7C">
        <w:rPr>
          <w:snapToGrid w:val="0"/>
        </w:rPr>
        <w:t xml:space="preserve"> noted </w:t>
      </w:r>
      <w:r w:rsidRPr="00340C7C">
        <w:rPr>
          <w:rFonts w:eastAsia="MS Mincho" w:cs="Arial" w:hint="eastAsia"/>
          <w:lang w:eastAsia="ja-JP"/>
        </w:rPr>
        <w:t xml:space="preserve">that </w:t>
      </w:r>
      <w:r w:rsidRPr="00340C7C">
        <w:t xml:space="preserve">the </w:t>
      </w:r>
      <w:r w:rsidRPr="00340C7C">
        <w:rPr>
          <w:rFonts w:eastAsia="MS Mincho" w:hint="eastAsia"/>
          <w:lang w:eastAsia="ja-JP"/>
        </w:rPr>
        <w:t xml:space="preserve">TC, at its fifty-first session, and the </w:t>
      </w:r>
      <w:r w:rsidR="005E62CC" w:rsidRPr="00340C7C">
        <w:t>Administrative and Legal Committee</w:t>
      </w:r>
      <w:r w:rsidR="005E62CC" w:rsidRPr="00340C7C">
        <w:rPr>
          <w:rFonts w:eastAsia="MS Mincho" w:hint="eastAsia"/>
          <w:lang w:eastAsia="ja-JP"/>
        </w:rPr>
        <w:t xml:space="preserve"> </w:t>
      </w:r>
      <w:r w:rsidR="005E62CC" w:rsidRPr="00340C7C">
        <w:rPr>
          <w:rFonts w:eastAsia="MS Mincho"/>
          <w:lang w:eastAsia="ja-JP"/>
        </w:rPr>
        <w:t>(</w:t>
      </w:r>
      <w:r w:rsidRPr="00340C7C">
        <w:rPr>
          <w:rFonts w:eastAsia="MS Mincho" w:hint="eastAsia"/>
          <w:lang w:eastAsia="ja-JP"/>
        </w:rPr>
        <w:t>CAJ</w:t>
      </w:r>
      <w:r w:rsidR="005E62CC" w:rsidRPr="00340C7C">
        <w:rPr>
          <w:rFonts w:eastAsia="MS Mincho"/>
          <w:lang w:eastAsia="ja-JP"/>
        </w:rPr>
        <w:t>)</w:t>
      </w:r>
      <w:r w:rsidRPr="00340C7C">
        <w:rPr>
          <w:rFonts w:eastAsia="MS Mincho" w:hint="eastAsia"/>
          <w:lang w:eastAsia="ja-JP"/>
        </w:rPr>
        <w:t xml:space="preserve">, at its seventy-first session, </w:t>
      </w:r>
      <w:r w:rsidRPr="00340C7C">
        <w:rPr>
          <w:rFonts w:eastAsia="MS Mincho"/>
          <w:lang w:eastAsia="ja-JP"/>
        </w:rPr>
        <w:t xml:space="preserve">had </w:t>
      </w:r>
      <w:r w:rsidRPr="00340C7C">
        <w:rPr>
          <w:rFonts w:eastAsia="MS Mincho" w:hint="eastAsia"/>
          <w:lang w:eastAsia="ja-JP"/>
        </w:rPr>
        <w:t xml:space="preserve">noted </w:t>
      </w:r>
      <w:r w:rsidRPr="00340C7C">
        <w:rPr>
          <w:color w:val="000000" w:themeColor="text1"/>
        </w:rPr>
        <w:t>the work on the possible development of a UPOV similarity search tool for variety denomination purposes by the Working Group for the Development of a UPOV Denomination Similarity Search Tool (WG</w:t>
      </w:r>
      <w:r w:rsidRPr="00340C7C">
        <w:rPr>
          <w:color w:val="000000" w:themeColor="text1"/>
        </w:rPr>
        <w:noBreakHyphen/>
        <w:t>DST), including the test study,</w:t>
      </w:r>
      <w:r w:rsidRPr="00340C7C">
        <w:t xml:space="preserve"> </w:t>
      </w:r>
      <w:r w:rsidRPr="00340C7C">
        <w:rPr>
          <w:rFonts w:eastAsia="MS Mincho" w:hint="eastAsia"/>
          <w:lang w:eastAsia="ja-JP"/>
        </w:rPr>
        <w:t>and</w:t>
      </w:r>
      <w:r w:rsidRPr="00340C7C">
        <w:rPr>
          <w:color w:val="000000" w:themeColor="text1"/>
        </w:rPr>
        <w:t xml:space="preserve"> that the </w:t>
      </w:r>
      <w:r w:rsidRPr="00340C7C">
        <w:rPr>
          <w:rFonts w:eastAsia="MS Mincho" w:hint="eastAsia"/>
          <w:color w:val="000000" w:themeColor="text1"/>
          <w:lang w:eastAsia="ja-JP"/>
        </w:rPr>
        <w:t xml:space="preserve">TC </w:t>
      </w:r>
      <w:r w:rsidRPr="00340C7C">
        <w:rPr>
          <w:rFonts w:eastAsia="MS Mincho"/>
          <w:color w:val="000000" w:themeColor="text1"/>
          <w:lang w:eastAsia="ja-JP"/>
        </w:rPr>
        <w:t xml:space="preserve">had </w:t>
      </w:r>
      <w:r w:rsidRPr="00340C7C">
        <w:rPr>
          <w:rFonts w:eastAsia="MS Mincho" w:hint="eastAsia"/>
          <w:color w:val="000000" w:themeColor="text1"/>
          <w:lang w:eastAsia="ja-JP"/>
        </w:rPr>
        <w:t xml:space="preserve">also noted that </w:t>
      </w:r>
      <w:r w:rsidRPr="00340C7C">
        <w:rPr>
          <w:color w:val="000000" w:themeColor="text1"/>
        </w:rPr>
        <w:t>the result of the test study would be reported to the second meeting of the WG-DST and the most effective search tool would be described and documented</w:t>
      </w:r>
      <w:r w:rsidRPr="00340C7C">
        <w:rPr>
          <w:rFonts w:eastAsia="MS Mincho" w:hint="eastAsia"/>
          <w:color w:val="000000" w:themeColor="text1"/>
          <w:lang w:eastAsia="ja-JP"/>
        </w:rPr>
        <w:t>,</w:t>
      </w:r>
      <w:r w:rsidRPr="00340C7C">
        <w:rPr>
          <w:color w:val="000000" w:themeColor="text1"/>
        </w:rPr>
        <w:t xml:space="preserve"> as set out in paragraphs</w:t>
      </w:r>
      <w:r w:rsidR="00634489" w:rsidRPr="00340C7C">
        <w:rPr>
          <w:color w:val="000000" w:themeColor="text1"/>
        </w:rPr>
        <w:t xml:space="preserve"> 6 to 13</w:t>
      </w:r>
      <w:r w:rsidRPr="00340C7C">
        <w:rPr>
          <w:color w:val="000000" w:themeColor="text1"/>
        </w:rPr>
        <w:t xml:space="preserve"> of </w:t>
      </w:r>
      <w:r w:rsidRPr="00340C7C">
        <w:rPr>
          <w:snapToGrid w:val="0"/>
        </w:rPr>
        <w:t xml:space="preserve">document </w:t>
      </w:r>
      <w:r w:rsidR="000920C8" w:rsidRPr="00340C7C">
        <w:rPr>
          <w:snapToGrid w:val="0"/>
        </w:rPr>
        <w:t>TWC/33</w:t>
      </w:r>
      <w:r w:rsidRPr="00340C7C">
        <w:rPr>
          <w:snapToGrid w:val="0"/>
        </w:rPr>
        <w:t>/4.</w:t>
      </w:r>
    </w:p>
    <w:p w:rsidR="005B6E00" w:rsidRPr="00340C7C" w:rsidRDefault="005B6E00" w:rsidP="002A38AD">
      <w:pPr>
        <w:rPr>
          <w:snapToGrid w:val="0"/>
        </w:rPr>
      </w:pPr>
    </w:p>
    <w:p w:rsidR="005B6E00" w:rsidRPr="00340C7C" w:rsidRDefault="005B6E00" w:rsidP="002A38AD">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w:t>
      </w:r>
      <w:r w:rsidR="008900A5" w:rsidRPr="00340C7C">
        <w:rPr>
          <w:snapToGrid w:val="0"/>
        </w:rPr>
        <w:t>TWC</w:t>
      </w:r>
      <w:r w:rsidRPr="00340C7C">
        <w:rPr>
          <w:snapToGrid w:val="0"/>
        </w:rPr>
        <w:t xml:space="preserve"> noted </w:t>
      </w:r>
      <w:r w:rsidRPr="00340C7C">
        <w:rPr>
          <w:rFonts w:eastAsia="MS Mincho" w:cs="Arial" w:hint="eastAsia"/>
          <w:lang w:eastAsia="ja-JP"/>
        </w:rPr>
        <w:t xml:space="preserve">that </w:t>
      </w:r>
      <w:r w:rsidRPr="00340C7C">
        <w:t xml:space="preserve">the </w:t>
      </w:r>
      <w:r w:rsidRPr="00340C7C">
        <w:rPr>
          <w:rFonts w:eastAsia="MS Mincho" w:hint="eastAsia"/>
          <w:lang w:eastAsia="ja-JP"/>
        </w:rPr>
        <w:t xml:space="preserve">TC, at its fifty-first session, and the CAJ, at its seventy-first session, </w:t>
      </w:r>
      <w:r w:rsidRPr="00340C7C">
        <w:rPr>
          <w:rFonts w:eastAsia="MS Mincho"/>
          <w:lang w:eastAsia="ja-JP"/>
        </w:rPr>
        <w:t xml:space="preserve">had </w:t>
      </w:r>
      <w:r w:rsidRPr="00340C7C">
        <w:rPr>
          <w:rFonts w:eastAsia="MS Mincho" w:hint="eastAsia"/>
          <w:lang w:eastAsia="ja-JP"/>
        </w:rPr>
        <w:t>noted</w:t>
      </w:r>
      <w:r w:rsidRPr="00340C7C">
        <w:rPr>
          <w:rFonts w:eastAsia="MS Mincho"/>
          <w:lang w:eastAsia="ja-JP"/>
        </w:rPr>
        <w:t xml:space="preserve"> the </w:t>
      </w:r>
      <w:r w:rsidRPr="00340C7C">
        <w:t xml:space="preserve">proposed revision of document UPOV/INF/12 in relation to changes of registered variety denominations, as set out in paragraph </w:t>
      </w:r>
      <w:r w:rsidRPr="00340C7C">
        <w:rPr>
          <w:rFonts w:eastAsia="MS Mincho" w:hint="eastAsia"/>
          <w:lang w:eastAsia="ja-JP"/>
        </w:rPr>
        <w:t xml:space="preserve">18 </w:t>
      </w:r>
      <w:r w:rsidRPr="00340C7C">
        <w:rPr>
          <w:color w:val="000000" w:themeColor="text1"/>
        </w:rPr>
        <w:t xml:space="preserve">of </w:t>
      </w:r>
      <w:r w:rsidRPr="00340C7C">
        <w:rPr>
          <w:snapToGrid w:val="0"/>
        </w:rPr>
        <w:t xml:space="preserve">document </w:t>
      </w:r>
      <w:r w:rsidR="000920C8" w:rsidRPr="00340C7C">
        <w:rPr>
          <w:snapToGrid w:val="0"/>
        </w:rPr>
        <w:t>TWC/33</w:t>
      </w:r>
      <w:r w:rsidRPr="00340C7C">
        <w:rPr>
          <w:snapToGrid w:val="0"/>
        </w:rPr>
        <w:t>/4</w:t>
      </w:r>
      <w:r w:rsidRPr="00340C7C">
        <w:rPr>
          <w:rFonts w:eastAsia="MS Mincho" w:hint="eastAsia"/>
          <w:lang w:eastAsia="ja-JP"/>
        </w:rPr>
        <w:t xml:space="preserve">, and the CAJ approved </w:t>
      </w:r>
      <w:r w:rsidRPr="00340C7C">
        <w:t>the presentation of that guidance for adoption by the Council at its forty-ninth ordinary session.</w:t>
      </w:r>
    </w:p>
    <w:p w:rsidR="005B6E00" w:rsidRPr="00340C7C" w:rsidRDefault="005B6E00" w:rsidP="002A38AD">
      <w:pPr>
        <w:rPr>
          <w:snapToGrid w:val="0"/>
        </w:rPr>
      </w:pPr>
    </w:p>
    <w:p w:rsidR="005B6E00" w:rsidRPr="00340C7C" w:rsidRDefault="005B6E00" w:rsidP="002A38AD">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w:t>
      </w:r>
      <w:r w:rsidR="008900A5" w:rsidRPr="00340C7C">
        <w:rPr>
          <w:snapToGrid w:val="0"/>
        </w:rPr>
        <w:t>TWC</w:t>
      </w:r>
      <w:r w:rsidRPr="00340C7C">
        <w:rPr>
          <w:snapToGrid w:val="0"/>
        </w:rPr>
        <w:t xml:space="preserve"> noted </w:t>
      </w:r>
      <w:r w:rsidRPr="00340C7C">
        <w:rPr>
          <w:rFonts w:cs="Arial"/>
          <w:lang w:eastAsia="ja-JP"/>
        </w:rPr>
        <w:t xml:space="preserve">that the </w:t>
      </w:r>
      <w:r w:rsidRPr="00340C7C">
        <w:rPr>
          <w:rFonts w:eastAsia="MS Mincho" w:cs="Arial" w:hint="eastAsia"/>
          <w:lang w:eastAsia="ja-JP"/>
        </w:rPr>
        <w:t xml:space="preserve">CAJ, at its seventy-first </w:t>
      </w:r>
      <w:r w:rsidRPr="00340C7C">
        <w:rPr>
          <w:rFonts w:eastAsia="MS Mincho" w:cs="Arial"/>
          <w:lang w:eastAsia="ja-JP"/>
        </w:rPr>
        <w:t>session</w:t>
      </w:r>
      <w:r w:rsidRPr="00340C7C">
        <w:rPr>
          <w:rFonts w:eastAsia="MS Mincho" w:cs="Arial" w:hint="eastAsia"/>
          <w:lang w:eastAsia="ja-JP"/>
        </w:rPr>
        <w:t xml:space="preserve">, </w:t>
      </w:r>
      <w:r w:rsidRPr="00340C7C">
        <w:rPr>
          <w:rFonts w:eastAsia="MS Mincho" w:cs="Arial"/>
          <w:lang w:eastAsia="ja-JP"/>
        </w:rPr>
        <w:t>had agreed</w:t>
      </w:r>
      <w:r w:rsidRPr="00340C7C">
        <w:rPr>
          <w:rFonts w:eastAsia="MS Mincho" w:cs="Arial" w:hint="eastAsia"/>
          <w:lang w:eastAsia="ja-JP"/>
        </w:rPr>
        <w:t xml:space="preserve"> to invite the </w:t>
      </w:r>
      <w:r w:rsidRPr="00340C7C">
        <w:rPr>
          <w:rFonts w:cs="Arial"/>
          <w:lang w:eastAsia="ja-JP"/>
        </w:rPr>
        <w:t xml:space="preserve">WG-DST to consider the comments by the </w:t>
      </w:r>
      <w:r w:rsidR="005E62CC" w:rsidRPr="00340C7C">
        <w:rPr>
          <w:lang w:val="en"/>
        </w:rPr>
        <w:t>Administrative and Legal Committee Advisory Group</w:t>
      </w:r>
      <w:r w:rsidR="005E62CC" w:rsidRPr="00340C7C">
        <w:rPr>
          <w:rFonts w:cs="Arial"/>
          <w:lang w:eastAsia="ja-JP"/>
        </w:rPr>
        <w:t xml:space="preserve"> (</w:t>
      </w:r>
      <w:r w:rsidRPr="00340C7C">
        <w:rPr>
          <w:rFonts w:cs="Arial"/>
          <w:lang w:eastAsia="ja-JP"/>
        </w:rPr>
        <w:t>CAJ-AG</w:t>
      </w:r>
      <w:r w:rsidR="005E62CC" w:rsidRPr="00340C7C">
        <w:rPr>
          <w:rFonts w:cs="Arial"/>
          <w:lang w:eastAsia="ja-JP"/>
        </w:rPr>
        <w:t>)</w:t>
      </w:r>
      <w:r w:rsidRPr="00340C7C">
        <w:rPr>
          <w:rFonts w:cs="Arial"/>
          <w:lang w:eastAsia="ja-JP"/>
        </w:rPr>
        <w:t>, at its ninth session, on the proposals in document UPOV/INF/12/5 Draft 2 concerning Sections 2.2.2 (b), 2.3.1 (c) and (d), and 2.3.3, in conjunction with the development of an effective UPOV similarity search tool, and any conclusions by the WG-DST to revise document UPOV/INF/12, if appropriate</w:t>
      </w:r>
      <w:r w:rsidRPr="00340C7C">
        <w:rPr>
          <w:rFonts w:eastAsia="MS Mincho" w:cs="Arial" w:hint="eastAsia"/>
          <w:lang w:eastAsia="ja-JP"/>
        </w:rPr>
        <w:t>,</w:t>
      </w:r>
      <w:r w:rsidRPr="00340C7C">
        <w:rPr>
          <w:rFonts w:cs="Arial"/>
          <w:lang w:eastAsia="ja-JP"/>
        </w:rPr>
        <w:t xml:space="preserve"> as set out in paragraph 2</w:t>
      </w:r>
      <w:r w:rsidRPr="00340C7C">
        <w:rPr>
          <w:rFonts w:eastAsia="MS Mincho" w:cs="Arial" w:hint="eastAsia"/>
          <w:lang w:eastAsia="ja-JP"/>
        </w:rPr>
        <w:t xml:space="preserve">4 </w:t>
      </w:r>
      <w:r w:rsidRPr="00340C7C">
        <w:rPr>
          <w:color w:val="000000" w:themeColor="text1"/>
        </w:rPr>
        <w:t xml:space="preserve">of </w:t>
      </w:r>
      <w:r w:rsidRPr="00340C7C">
        <w:rPr>
          <w:snapToGrid w:val="0"/>
        </w:rPr>
        <w:t xml:space="preserve">document </w:t>
      </w:r>
      <w:r w:rsidR="000920C8" w:rsidRPr="00340C7C">
        <w:rPr>
          <w:snapToGrid w:val="0"/>
        </w:rPr>
        <w:t>TWC/33</w:t>
      </w:r>
      <w:r w:rsidRPr="00340C7C">
        <w:rPr>
          <w:snapToGrid w:val="0"/>
        </w:rPr>
        <w:t>/4.</w:t>
      </w:r>
    </w:p>
    <w:p w:rsidR="005B6E00" w:rsidRPr="00340C7C" w:rsidRDefault="005B6E00" w:rsidP="002A38AD">
      <w:pPr>
        <w:rPr>
          <w:snapToGrid w:val="0"/>
        </w:rPr>
      </w:pPr>
    </w:p>
    <w:p w:rsidR="005B6E00" w:rsidRPr="00340C7C" w:rsidRDefault="005B6E00" w:rsidP="002A38AD">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w:t>
      </w:r>
      <w:r w:rsidR="008900A5" w:rsidRPr="00340C7C">
        <w:rPr>
          <w:snapToGrid w:val="0"/>
        </w:rPr>
        <w:t>TWC</w:t>
      </w:r>
      <w:r w:rsidRPr="00340C7C">
        <w:rPr>
          <w:snapToGrid w:val="0"/>
        </w:rPr>
        <w:t xml:space="preserve"> noted</w:t>
      </w:r>
      <w:r w:rsidR="0042221E" w:rsidRPr="00340C7C">
        <w:rPr>
          <w:snapToGrid w:val="0"/>
        </w:rPr>
        <w:t xml:space="preserve"> </w:t>
      </w:r>
      <w:r w:rsidR="0042221E" w:rsidRPr="00340C7C">
        <w:rPr>
          <w:rFonts w:eastAsia="MS Mincho" w:cs="Arial" w:hint="eastAsia"/>
          <w:lang w:eastAsia="ja-JP"/>
        </w:rPr>
        <w:t xml:space="preserve">that the CAJ, at its seventy-first session, </w:t>
      </w:r>
      <w:r w:rsidR="0042221E" w:rsidRPr="00340C7C">
        <w:rPr>
          <w:rFonts w:eastAsia="MS Mincho" w:cs="Arial"/>
          <w:lang w:eastAsia="ja-JP"/>
        </w:rPr>
        <w:t xml:space="preserve">had </w:t>
      </w:r>
      <w:r w:rsidR="0042221E" w:rsidRPr="00340C7C">
        <w:rPr>
          <w:rFonts w:eastAsia="MS Mincho" w:cs="Arial" w:hint="eastAsia"/>
          <w:lang w:eastAsia="ja-JP"/>
        </w:rPr>
        <w:t xml:space="preserve">agreed to consider </w:t>
      </w:r>
      <w:r w:rsidR="0042221E" w:rsidRPr="00340C7C">
        <w:rPr>
          <w:rFonts w:cs="Arial"/>
        </w:rPr>
        <w:t>the proposals of the CAJ-AG under Sections 2.2.2 (c), 4(a) and 4(e)(</w:t>
      </w:r>
      <w:proofErr w:type="spellStart"/>
      <w:r w:rsidR="0042221E" w:rsidRPr="00340C7C">
        <w:rPr>
          <w:rFonts w:cs="Arial"/>
        </w:rPr>
        <w:t>i</w:t>
      </w:r>
      <w:proofErr w:type="spellEnd"/>
      <w:r w:rsidR="0042221E" w:rsidRPr="00340C7C">
        <w:rPr>
          <w:rFonts w:cs="Arial"/>
        </w:rPr>
        <w:t>) at its seventy</w:t>
      </w:r>
      <w:r w:rsidR="0042221E" w:rsidRPr="00340C7C">
        <w:rPr>
          <w:rFonts w:cs="Arial"/>
        </w:rPr>
        <w:noBreakHyphen/>
        <w:t>second session, as set out in paragraph 2</w:t>
      </w:r>
      <w:r w:rsidR="0042221E" w:rsidRPr="00340C7C">
        <w:rPr>
          <w:rFonts w:eastAsia="MS Mincho" w:cs="Arial" w:hint="eastAsia"/>
          <w:lang w:eastAsia="ja-JP"/>
        </w:rPr>
        <w:t>5</w:t>
      </w:r>
      <w:r w:rsidR="0042221E" w:rsidRPr="00340C7C">
        <w:rPr>
          <w:rFonts w:cs="Arial"/>
        </w:rPr>
        <w:t xml:space="preserve"> </w:t>
      </w:r>
      <w:r w:rsidR="0042221E" w:rsidRPr="00340C7C">
        <w:rPr>
          <w:color w:val="000000" w:themeColor="text1"/>
        </w:rPr>
        <w:t xml:space="preserve">of </w:t>
      </w:r>
      <w:r w:rsidR="0042221E" w:rsidRPr="00340C7C">
        <w:rPr>
          <w:snapToGrid w:val="0"/>
        </w:rPr>
        <w:t xml:space="preserve">document </w:t>
      </w:r>
      <w:r w:rsidR="000920C8" w:rsidRPr="00340C7C">
        <w:rPr>
          <w:snapToGrid w:val="0"/>
        </w:rPr>
        <w:t>TWC/33</w:t>
      </w:r>
      <w:r w:rsidR="0042221E" w:rsidRPr="00340C7C">
        <w:rPr>
          <w:snapToGrid w:val="0"/>
        </w:rPr>
        <w:t>/4.</w:t>
      </w:r>
    </w:p>
    <w:p w:rsidR="005B6E00" w:rsidRPr="00340C7C" w:rsidRDefault="005B6E00" w:rsidP="002A38AD">
      <w:pPr>
        <w:rPr>
          <w:snapToGrid w:val="0"/>
        </w:rPr>
      </w:pPr>
    </w:p>
    <w:p w:rsidR="00634489" w:rsidRPr="00340C7C" w:rsidRDefault="00634489" w:rsidP="00634489"/>
    <w:p w:rsidR="00634489" w:rsidRPr="00340C7C" w:rsidRDefault="00634489" w:rsidP="00634489">
      <w:pPr>
        <w:pStyle w:val="Heading2"/>
        <w:keepNext/>
      </w:pPr>
      <w:r w:rsidRPr="00340C7C">
        <w:t>Definition of color groups from RHS Colour Charts</w:t>
      </w:r>
    </w:p>
    <w:p w:rsidR="00634489" w:rsidRPr="00340C7C" w:rsidRDefault="00634489" w:rsidP="00634489">
      <w:pPr>
        <w:keepNext/>
      </w:pPr>
    </w:p>
    <w:p w:rsidR="00634489" w:rsidRPr="00340C7C" w:rsidRDefault="00634489" w:rsidP="00634489">
      <w:pPr>
        <w:keepNext/>
      </w:pPr>
      <w:r w:rsidRPr="00340C7C">
        <w:fldChar w:fldCharType="begin"/>
      </w:r>
      <w:r w:rsidRPr="00340C7C">
        <w:instrText xml:space="preserve"> AUTONUM  </w:instrText>
      </w:r>
      <w:r w:rsidRPr="00340C7C">
        <w:fldChar w:fldCharType="end"/>
      </w:r>
      <w:r w:rsidRPr="00340C7C">
        <w:tab/>
        <w:t xml:space="preserve">The TWC considered </w:t>
      </w:r>
      <w:r w:rsidR="001952B5" w:rsidRPr="00340C7C">
        <w:t xml:space="preserve">document </w:t>
      </w:r>
      <w:r w:rsidRPr="00340C7C">
        <w:t>TWC/33/19.</w:t>
      </w:r>
    </w:p>
    <w:p w:rsidR="00634489" w:rsidRPr="00340C7C" w:rsidRDefault="00634489" w:rsidP="00634489"/>
    <w:p w:rsidR="00634489" w:rsidRPr="003E6B55" w:rsidRDefault="00634489" w:rsidP="00634489">
      <w:pPr>
        <w:rPr>
          <w:lang w:val="nl-NL"/>
        </w:rPr>
      </w:pPr>
      <w:r w:rsidRPr="00340C7C">
        <w:fldChar w:fldCharType="begin"/>
      </w:r>
      <w:r w:rsidRPr="00340C7C">
        <w:instrText xml:space="preserve"> AUTONUM  </w:instrText>
      </w:r>
      <w:r w:rsidRPr="00340C7C">
        <w:fldChar w:fldCharType="end"/>
      </w:r>
      <w:r w:rsidRPr="00340C7C">
        <w:tab/>
        <w:t xml:space="preserve">The TWC </w:t>
      </w:r>
      <w:r w:rsidR="00375430" w:rsidRPr="00340C7C">
        <w:t>agreed with</w:t>
      </w:r>
      <w:r w:rsidRPr="00340C7C">
        <w:t xml:space="preserve"> the possibility to use RHS Colour Chart references as a basis for defining color groups for the purposes of grouping of varieties and organization of the growing trial.</w:t>
      </w:r>
      <w:r w:rsidR="00072A20">
        <w:t xml:space="preserve">  </w:t>
      </w:r>
      <w:r w:rsidR="00072A20" w:rsidRPr="00072A20">
        <w:t xml:space="preserve">The TWC was of the opinion that the applicants should be made aware </w:t>
      </w:r>
      <w:r w:rsidR="009E7843">
        <w:rPr>
          <w:rFonts w:hint="eastAsia"/>
          <w:lang w:eastAsia="ja-JP"/>
        </w:rPr>
        <w:t xml:space="preserve">that </w:t>
      </w:r>
      <w:r w:rsidR="00072A20" w:rsidRPr="00072A20">
        <w:t>reallocation of the material to another color group during the trial could lead to another growing cycle with c</w:t>
      </w:r>
      <w:r w:rsidR="009E7843">
        <w:t xml:space="preserve">omparing varieties from that </w:t>
      </w:r>
      <w:proofErr w:type="spellStart"/>
      <w:r w:rsidR="009E7843">
        <w:rPr>
          <w:rFonts w:hint="eastAsia"/>
          <w:lang w:eastAsia="ja-JP"/>
        </w:rPr>
        <w:t>otheer</w:t>
      </w:r>
      <w:proofErr w:type="spellEnd"/>
      <w:r w:rsidR="00072A20" w:rsidRPr="00072A20">
        <w:t xml:space="preserve"> color group.</w:t>
      </w:r>
    </w:p>
    <w:p w:rsidR="00634489" w:rsidRPr="009E7843" w:rsidRDefault="00634489" w:rsidP="00634489">
      <w:pPr>
        <w:rPr>
          <w:lang w:val="nl-NL"/>
        </w:rPr>
      </w:pPr>
    </w:p>
    <w:p w:rsidR="00A918AB" w:rsidRPr="00340C7C" w:rsidRDefault="00A918AB" w:rsidP="00A91C94">
      <w:pPr>
        <w:rPr>
          <w:lang w:eastAsia="ja-JP"/>
        </w:rPr>
      </w:pPr>
    </w:p>
    <w:p w:rsidR="00B957B9" w:rsidRPr="00340C7C" w:rsidRDefault="00257FBC" w:rsidP="00987066">
      <w:pPr>
        <w:keepNext/>
        <w:rPr>
          <w:snapToGrid w:val="0"/>
          <w:u w:val="single"/>
        </w:rPr>
      </w:pPr>
      <w:r w:rsidRPr="00340C7C">
        <w:rPr>
          <w:snapToGrid w:val="0"/>
          <w:u w:val="single"/>
        </w:rPr>
        <w:t>Guidance for drafters of Test Guidelines</w:t>
      </w:r>
    </w:p>
    <w:p w:rsidR="00257FBC" w:rsidRPr="00340C7C" w:rsidRDefault="00257FBC" w:rsidP="00987066">
      <w:pPr>
        <w:keepNext/>
        <w:rPr>
          <w:snapToGrid w:val="0"/>
        </w:rPr>
      </w:pPr>
    </w:p>
    <w:p w:rsidR="00257FBC" w:rsidRPr="00340C7C" w:rsidRDefault="00257FBC" w:rsidP="00987066">
      <w:pPr>
        <w:keepNext/>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t xml:space="preserve">The </w:t>
      </w:r>
      <w:r w:rsidR="008900A5" w:rsidRPr="00340C7C">
        <w:rPr>
          <w:snapToGrid w:val="0"/>
        </w:rPr>
        <w:t>TWC</w:t>
      </w:r>
      <w:r w:rsidRPr="00340C7C">
        <w:rPr>
          <w:snapToGrid w:val="0"/>
        </w:rPr>
        <w:t xml:space="preserve"> considered document </w:t>
      </w:r>
      <w:r w:rsidR="000920C8" w:rsidRPr="00340C7C">
        <w:rPr>
          <w:snapToGrid w:val="0"/>
        </w:rPr>
        <w:t>TWC/33</w:t>
      </w:r>
      <w:r w:rsidRPr="00340C7C">
        <w:rPr>
          <w:snapToGrid w:val="0"/>
        </w:rPr>
        <w:t>/11.</w:t>
      </w:r>
    </w:p>
    <w:p w:rsidR="00257FBC" w:rsidRPr="00340C7C" w:rsidRDefault="00257FBC" w:rsidP="00257FBC">
      <w:pPr>
        <w:rPr>
          <w:snapToGrid w:val="0"/>
        </w:rPr>
      </w:pPr>
    </w:p>
    <w:p w:rsidR="00257FBC" w:rsidRPr="00340C7C" w:rsidRDefault="00257FBC" w:rsidP="00257FBC">
      <w:pPr>
        <w:rPr>
          <w:snapToGrid w:val="0"/>
        </w:rPr>
      </w:pPr>
      <w:r w:rsidRPr="00340C7C">
        <w:rPr>
          <w:snapToGrid w:val="0"/>
        </w:rPr>
        <w:fldChar w:fldCharType="begin"/>
      </w:r>
      <w:r w:rsidRPr="00340C7C">
        <w:rPr>
          <w:snapToGrid w:val="0"/>
        </w:rPr>
        <w:instrText xml:space="preserve"> AUTONUM  </w:instrText>
      </w:r>
      <w:r w:rsidRPr="00340C7C">
        <w:rPr>
          <w:snapToGrid w:val="0"/>
        </w:rPr>
        <w:fldChar w:fldCharType="end"/>
      </w:r>
      <w:r w:rsidRPr="00340C7C">
        <w:rPr>
          <w:snapToGrid w:val="0"/>
        </w:rPr>
        <w:tab/>
      </w:r>
      <w:r w:rsidR="004455FC" w:rsidRPr="00340C7C">
        <w:rPr>
          <w:snapToGrid w:val="0"/>
        </w:rPr>
        <w:t xml:space="preserve">The </w:t>
      </w:r>
      <w:r w:rsidR="008900A5" w:rsidRPr="00340C7C">
        <w:rPr>
          <w:snapToGrid w:val="0"/>
        </w:rPr>
        <w:t>TWC</w:t>
      </w:r>
      <w:r w:rsidR="004455FC" w:rsidRPr="00340C7C">
        <w:rPr>
          <w:snapToGrid w:val="0"/>
        </w:rPr>
        <w:t xml:space="preserve"> </w:t>
      </w:r>
      <w:r w:rsidR="00375430" w:rsidRPr="00340C7C">
        <w:rPr>
          <w:snapToGrid w:val="0"/>
        </w:rPr>
        <w:t>supported</w:t>
      </w:r>
      <w:r w:rsidR="004455FC" w:rsidRPr="00340C7C">
        <w:rPr>
          <w:snapToGrid w:val="0"/>
        </w:rPr>
        <w:t xml:space="preserve"> the plan to update the TG drafters’ webpage to provide the information as set out in paragraph 11 of document </w:t>
      </w:r>
      <w:r w:rsidR="000920C8" w:rsidRPr="00340C7C">
        <w:rPr>
          <w:snapToGrid w:val="0"/>
        </w:rPr>
        <w:t>TWC/33</w:t>
      </w:r>
      <w:r w:rsidR="004455FC" w:rsidRPr="00340C7C">
        <w:rPr>
          <w:snapToGrid w:val="0"/>
        </w:rPr>
        <w:t>/11.</w:t>
      </w:r>
    </w:p>
    <w:p w:rsidR="00B957B9" w:rsidRPr="00340C7C" w:rsidRDefault="00B957B9" w:rsidP="00257FBC">
      <w:pPr>
        <w:rPr>
          <w:snapToGrid w:val="0"/>
        </w:rPr>
      </w:pPr>
    </w:p>
    <w:p w:rsidR="00B957B9" w:rsidRPr="00340C7C" w:rsidRDefault="00B957B9" w:rsidP="00257FBC">
      <w:pPr>
        <w:rPr>
          <w:snapToGrid w:val="0"/>
        </w:rPr>
      </w:pPr>
    </w:p>
    <w:p w:rsidR="009A5A27" w:rsidRPr="00340C7C" w:rsidRDefault="009A5A27" w:rsidP="009A5A27">
      <w:pPr>
        <w:keepNext/>
        <w:rPr>
          <w:rFonts w:cs="Arial"/>
          <w:u w:val="single"/>
          <w:lang w:eastAsia="ja-JP"/>
        </w:rPr>
      </w:pPr>
      <w:r w:rsidRPr="00340C7C">
        <w:rPr>
          <w:rFonts w:cs="Arial"/>
          <w:u w:val="single"/>
        </w:rPr>
        <w:t>Date and Place of the Next Session</w:t>
      </w:r>
    </w:p>
    <w:p w:rsidR="009A5A27" w:rsidRPr="00340C7C" w:rsidRDefault="009A5A27" w:rsidP="009A5A27">
      <w:pPr>
        <w:keepNext/>
        <w:rPr>
          <w:rFonts w:cs="Arial"/>
          <w:u w:val="single"/>
        </w:rPr>
      </w:pPr>
    </w:p>
    <w:p w:rsidR="009A5A27" w:rsidRPr="00340C7C" w:rsidRDefault="009A5A27" w:rsidP="009A5A27">
      <w:pPr>
        <w:keepNext/>
        <w:rPr>
          <w:rFonts w:cs="Arial"/>
        </w:rPr>
      </w:pPr>
      <w:r w:rsidRPr="00340C7C">
        <w:fldChar w:fldCharType="begin"/>
      </w:r>
      <w:r w:rsidRPr="00340C7C">
        <w:instrText xml:space="preserve"> AUTONUM  </w:instrText>
      </w:r>
      <w:r w:rsidRPr="00340C7C">
        <w:fldChar w:fldCharType="end"/>
      </w:r>
      <w:r w:rsidRPr="00340C7C">
        <w:rPr>
          <w:color w:val="000000"/>
        </w:rPr>
        <w:tab/>
      </w:r>
      <w:r w:rsidRPr="00340C7C">
        <w:rPr>
          <w:rFonts w:cs="Arial"/>
        </w:rPr>
        <w:t xml:space="preserve">At the invitation of China, the TWC agreed to hold its thirty-fourth session in Shanghai, China, from June 7 to 10, 2016, with the preparatory workshop on June 6, 2016.  It noted that China planned to organize a </w:t>
      </w:r>
      <w:r w:rsidRPr="00340C7C">
        <w:rPr>
          <w:rFonts w:cs="Arial" w:hint="eastAsia"/>
          <w:lang w:eastAsia="ja-JP"/>
        </w:rPr>
        <w:t xml:space="preserve">training course on data processing and sharing, from June 3 to 5, 2016, </w:t>
      </w:r>
      <w:r w:rsidRPr="00340C7C">
        <w:rPr>
          <w:rFonts w:cs="Arial"/>
          <w:lang w:eastAsia="ja-JP"/>
        </w:rPr>
        <w:t>in conjunction with the TWC session.</w:t>
      </w:r>
      <w:r w:rsidRPr="00340C7C">
        <w:rPr>
          <w:rFonts w:cs="Arial" w:hint="eastAsia"/>
          <w:lang w:eastAsia="ja-JP"/>
        </w:rPr>
        <w:t xml:space="preserve"> </w:t>
      </w:r>
    </w:p>
    <w:p w:rsidR="003E6B55" w:rsidRDefault="003E6B55" w:rsidP="00257FBC">
      <w:pPr>
        <w:keepNext/>
        <w:rPr>
          <w:rFonts w:cs="Arial"/>
          <w:u w:val="single"/>
        </w:rPr>
      </w:pPr>
    </w:p>
    <w:p w:rsidR="003E6B55" w:rsidRDefault="003E6B55" w:rsidP="00257FBC">
      <w:pPr>
        <w:keepNext/>
        <w:rPr>
          <w:rFonts w:cs="Arial"/>
          <w:u w:val="single"/>
        </w:rPr>
      </w:pPr>
    </w:p>
    <w:p w:rsidR="00B75065" w:rsidRPr="00340C7C" w:rsidRDefault="00257FBC" w:rsidP="00257FBC">
      <w:pPr>
        <w:keepNext/>
        <w:rPr>
          <w:rFonts w:cs="Arial"/>
          <w:u w:val="single"/>
        </w:rPr>
      </w:pPr>
      <w:r w:rsidRPr="00340C7C">
        <w:rPr>
          <w:rFonts w:cs="Arial"/>
          <w:u w:val="single"/>
        </w:rPr>
        <w:t>Future program</w:t>
      </w:r>
      <w:r w:rsidR="00B75065" w:rsidRPr="00340C7C">
        <w:rPr>
          <w:rFonts w:cs="Arial"/>
          <w:u w:val="single"/>
        </w:rPr>
        <w:t xml:space="preserve"> </w:t>
      </w:r>
    </w:p>
    <w:p w:rsidR="00B75065" w:rsidRPr="00340C7C" w:rsidRDefault="00B75065" w:rsidP="00257FBC">
      <w:pPr>
        <w:keepNext/>
        <w:rPr>
          <w:rFonts w:cs="Arial"/>
          <w:u w:val="single"/>
        </w:rPr>
      </w:pPr>
    </w:p>
    <w:p w:rsidR="00F01254" w:rsidRDefault="006D7451" w:rsidP="00F01254">
      <w:pPr>
        <w:rPr>
          <w:lang w:val="nl-NL"/>
        </w:rPr>
      </w:pPr>
      <w:r w:rsidRPr="00340C7C">
        <w:fldChar w:fldCharType="begin"/>
      </w:r>
      <w:r w:rsidRPr="00340C7C">
        <w:instrText xml:space="preserve"> AUTONUM  </w:instrText>
      </w:r>
      <w:r w:rsidRPr="00340C7C">
        <w:fldChar w:fldCharType="end"/>
      </w:r>
      <w:r w:rsidRPr="00340C7C">
        <w:rPr>
          <w:color w:val="000000"/>
        </w:rPr>
        <w:tab/>
      </w:r>
      <w:r w:rsidR="00F01254">
        <w:rPr>
          <w:lang w:val="nl-NL"/>
        </w:rPr>
        <w:t>The TWC agreed to propose to invite WIPO to make a presentation during the thirty fourth session of the TWC on the management of databases in general and of large databases</w:t>
      </w:r>
      <w:r w:rsidR="009E7843">
        <w:rPr>
          <w:rFonts w:hint="eastAsia"/>
          <w:lang w:val="nl-NL" w:eastAsia="ja-JP"/>
        </w:rPr>
        <w:t>,</w:t>
      </w:r>
      <w:r w:rsidR="00F01254">
        <w:rPr>
          <w:lang w:val="nl-NL"/>
        </w:rPr>
        <w:t xml:space="preserve"> such as the Glo</w:t>
      </w:r>
      <w:r w:rsidR="009E7843">
        <w:rPr>
          <w:lang w:val="nl-NL"/>
        </w:rPr>
        <w:t>bal Brand Database</w:t>
      </w:r>
      <w:r w:rsidR="00F01254">
        <w:rPr>
          <w:lang w:val="nl-NL"/>
        </w:rPr>
        <w:t xml:space="preserve">. In order to face the future challanges of the creation of large joint </w:t>
      </w:r>
      <w:r w:rsidR="00007F06">
        <w:rPr>
          <w:rFonts w:hint="eastAsia"/>
          <w:lang w:val="nl-NL" w:eastAsia="ja-JP"/>
        </w:rPr>
        <w:t>d</w:t>
      </w:r>
      <w:r w:rsidR="00F01254">
        <w:rPr>
          <w:lang w:val="nl-NL"/>
        </w:rPr>
        <w:t xml:space="preserve">atabases containing variety descriptions from different sources, using different guidelines, but possibly also containing </w:t>
      </w:r>
      <w:r w:rsidR="009E7843">
        <w:rPr>
          <w:lang w:val="nl-NL"/>
        </w:rPr>
        <w:t> other type of data such as DNA</w:t>
      </w:r>
      <w:r w:rsidR="009E7843">
        <w:rPr>
          <w:rFonts w:hint="eastAsia"/>
          <w:lang w:val="nl-NL" w:eastAsia="ja-JP"/>
        </w:rPr>
        <w:t>-</w:t>
      </w:r>
      <w:r w:rsidR="00F01254">
        <w:rPr>
          <w:lang w:val="nl-NL"/>
        </w:rPr>
        <w:t xml:space="preserve">profiles, alternative </w:t>
      </w:r>
      <w:r w:rsidR="00007F06">
        <w:rPr>
          <w:rFonts w:hint="eastAsia"/>
          <w:lang w:val="nl-NL" w:eastAsia="ja-JP"/>
        </w:rPr>
        <w:t>d</w:t>
      </w:r>
      <w:r w:rsidR="00F01254">
        <w:rPr>
          <w:lang w:val="nl-NL"/>
        </w:rPr>
        <w:t>atabase management systems m</w:t>
      </w:r>
      <w:r w:rsidR="00F01254">
        <w:rPr>
          <w:rFonts w:hint="eastAsia"/>
          <w:lang w:val="nl-NL" w:eastAsia="ja-JP"/>
        </w:rPr>
        <w:t>ight</w:t>
      </w:r>
      <w:r w:rsidR="00F01254">
        <w:rPr>
          <w:lang w:val="nl-NL"/>
        </w:rPr>
        <w:t xml:space="preserve"> be required. To be prepared for discussions on th</w:t>
      </w:r>
      <w:r w:rsidR="00F01254">
        <w:rPr>
          <w:rFonts w:hint="eastAsia"/>
          <w:lang w:val="nl-NL" w:eastAsia="ja-JP"/>
        </w:rPr>
        <w:t>e</w:t>
      </w:r>
      <w:r w:rsidR="00F01254">
        <w:rPr>
          <w:lang w:val="nl-NL"/>
        </w:rPr>
        <w:t xml:space="preserve"> subject, the input from a wide perspective would be helpful.</w:t>
      </w:r>
    </w:p>
    <w:p w:rsidR="00B22ADA" w:rsidRDefault="00B22ADA">
      <w:pPr>
        <w:jc w:val="left"/>
        <w:rPr>
          <w:color w:val="000000"/>
          <w:lang w:eastAsia="ja-JP"/>
        </w:rPr>
      </w:pPr>
      <w:r>
        <w:rPr>
          <w:color w:val="000000"/>
          <w:lang w:eastAsia="ja-JP"/>
        </w:rPr>
        <w:br w:type="page"/>
      </w:r>
    </w:p>
    <w:p w:rsidR="00257FBC" w:rsidRPr="00340C7C" w:rsidRDefault="00257FBC" w:rsidP="00257FBC">
      <w:pPr>
        <w:keepNext/>
        <w:rPr>
          <w:rFonts w:cs="Arial"/>
        </w:rPr>
      </w:pPr>
      <w:r w:rsidRPr="00340C7C">
        <w:rPr>
          <w:color w:val="000000"/>
        </w:rPr>
        <w:lastRenderedPageBreak/>
        <w:fldChar w:fldCharType="begin"/>
      </w:r>
      <w:r w:rsidRPr="00340C7C">
        <w:rPr>
          <w:color w:val="000000"/>
        </w:rPr>
        <w:instrText xml:space="preserve"> AUTONUM  </w:instrText>
      </w:r>
      <w:r w:rsidRPr="00340C7C">
        <w:rPr>
          <w:color w:val="000000"/>
        </w:rPr>
        <w:fldChar w:fldCharType="end"/>
      </w:r>
      <w:r w:rsidRPr="00340C7C">
        <w:rPr>
          <w:color w:val="000000"/>
        </w:rPr>
        <w:tab/>
      </w:r>
      <w:r w:rsidRPr="00340C7C">
        <w:rPr>
          <w:rFonts w:cs="Arial"/>
        </w:rPr>
        <w:t xml:space="preserve">The </w:t>
      </w:r>
      <w:r w:rsidR="008900A5" w:rsidRPr="00340C7C">
        <w:rPr>
          <w:rFonts w:cs="Arial"/>
        </w:rPr>
        <w:t>TWC</w:t>
      </w:r>
      <w:r w:rsidRPr="00340C7C">
        <w:rPr>
          <w:rFonts w:cs="Arial"/>
        </w:rPr>
        <w:t xml:space="preserve"> proposed to discuss the following items at its next session:</w:t>
      </w:r>
    </w:p>
    <w:p w:rsidR="00490614" w:rsidRPr="00340C7C" w:rsidRDefault="00490614" w:rsidP="00257FBC">
      <w:pPr>
        <w:keepNext/>
        <w:rPr>
          <w:rFonts w:cs="Arial"/>
          <w:lang w:eastAsia="ja-JP"/>
        </w:rPr>
      </w:pPr>
    </w:p>
    <w:p w:rsidR="006D7451" w:rsidRPr="00340C7C" w:rsidRDefault="006D7451" w:rsidP="006D7451">
      <w:pPr>
        <w:spacing w:before="20" w:after="4"/>
        <w:ind w:left="1134" w:hanging="567"/>
      </w:pPr>
      <w:r w:rsidRPr="00340C7C">
        <w:t>1.</w:t>
      </w:r>
      <w:r w:rsidRPr="00340C7C">
        <w:tab/>
        <w:t>Opening of the session</w:t>
      </w:r>
    </w:p>
    <w:p w:rsidR="006D7451" w:rsidRPr="00340C7C" w:rsidRDefault="006D7451" w:rsidP="006D7451">
      <w:pPr>
        <w:spacing w:before="20" w:after="4"/>
        <w:ind w:left="1134" w:hanging="567"/>
      </w:pPr>
      <w:r w:rsidRPr="00340C7C">
        <w:t>2.</w:t>
      </w:r>
      <w:r w:rsidRPr="00340C7C">
        <w:tab/>
        <w:t>Adoption of the agenda</w:t>
      </w:r>
    </w:p>
    <w:p w:rsidR="006D7451" w:rsidRPr="00340C7C" w:rsidRDefault="006D7451" w:rsidP="006D7451">
      <w:pPr>
        <w:autoSpaceDE w:val="0"/>
        <w:autoSpaceDN w:val="0"/>
        <w:adjustRightInd w:val="0"/>
        <w:spacing w:before="20" w:after="4"/>
        <w:ind w:left="1134" w:hanging="567"/>
        <w:jc w:val="left"/>
      </w:pPr>
      <w:r w:rsidRPr="00340C7C">
        <w:t>3.</w:t>
      </w:r>
      <w:r w:rsidRPr="00340C7C">
        <w:tab/>
        <w:t>Short reports on developments in plant variety protection</w:t>
      </w:r>
    </w:p>
    <w:p w:rsidR="006D7451" w:rsidRPr="00340C7C" w:rsidRDefault="006D7451" w:rsidP="006D7451">
      <w:pPr>
        <w:autoSpaceDE w:val="0"/>
        <w:autoSpaceDN w:val="0"/>
        <w:adjustRightInd w:val="0"/>
        <w:spacing w:before="20" w:after="4"/>
        <w:ind w:left="1080"/>
        <w:jc w:val="left"/>
        <w:rPr>
          <w:szCs w:val="24"/>
        </w:rPr>
      </w:pPr>
      <w:r w:rsidRPr="00340C7C">
        <w:rPr>
          <w:szCs w:val="24"/>
        </w:rPr>
        <w:t>(a)</w:t>
      </w:r>
      <w:r w:rsidRPr="00340C7C">
        <w:rPr>
          <w:szCs w:val="24"/>
        </w:rPr>
        <w:tab/>
        <w:t>Reports from members and observers (written reports to be prepared by members and observers)</w:t>
      </w:r>
    </w:p>
    <w:p w:rsidR="006D7451" w:rsidRPr="00340C7C" w:rsidRDefault="006D7451" w:rsidP="006D7451">
      <w:pPr>
        <w:autoSpaceDE w:val="0"/>
        <w:autoSpaceDN w:val="0"/>
        <w:adjustRightInd w:val="0"/>
        <w:spacing w:before="20" w:after="4"/>
        <w:ind w:left="1080"/>
        <w:jc w:val="left"/>
        <w:rPr>
          <w:szCs w:val="24"/>
        </w:rPr>
      </w:pPr>
      <w:r w:rsidRPr="00340C7C">
        <w:rPr>
          <w:szCs w:val="24"/>
        </w:rPr>
        <w:t>(b)</w:t>
      </w:r>
      <w:r w:rsidRPr="00340C7C">
        <w:rPr>
          <w:szCs w:val="24"/>
        </w:rPr>
        <w:tab/>
        <w:t>Reports on developments within UPOV (document to be prepared by the Office of the Union)</w:t>
      </w:r>
    </w:p>
    <w:p w:rsidR="006D7451" w:rsidRPr="00340C7C" w:rsidRDefault="006D7451" w:rsidP="006D7451">
      <w:pPr>
        <w:spacing w:before="20" w:after="4"/>
        <w:ind w:left="1134" w:hanging="567"/>
      </w:pPr>
      <w:r w:rsidRPr="00340C7C">
        <w:t>4.</w:t>
      </w:r>
      <w:r w:rsidRPr="00340C7C">
        <w:tab/>
        <w:t>Molecular techniques (document to be prepared by the Office of the Union and documents invited)</w:t>
      </w:r>
    </w:p>
    <w:p w:rsidR="006D7451" w:rsidRPr="00340C7C" w:rsidRDefault="00F643D5" w:rsidP="006D7451">
      <w:pPr>
        <w:spacing w:before="20" w:after="4"/>
        <w:ind w:left="1134" w:hanging="567"/>
      </w:pPr>
      <w:r w:rsidRPr="00340C7C">
        <w:t>5</w:t>
      </w:r>
      <w:r w:rsidR="006D7451" w:rsidRPr="00340C7C">
        <w:t>.</w:t>
      </w:r>
      <w:r w:rsidR="006D7451" w:rsidRPr="00340C7C">
        <w:tab/>
        <w:t xml:space="preserve">TGP documents </w:t>
      </w:r>
    </w:p>
    <w:p w:rsidR="006D7451" w:rsidRPr="00340C7C" w:rsidRDefault="00F643D5" w:rsidP="006D7451">
      <w:pPr>
        <w:spacing w:before="20" w:after="4"/>
        <w:ind w:left="1134" w:hanging="567"/>
        <w:rPr>
          <w:szCs w:val="24"/>
        </w:rPr>
      </w:pPr>
      <w:r w:rsidRPr="00340C7C">
        <w:t>6</w:t>
      </w:r>
      <w:r w:rsidR="006D7451" w:rsidRPr="00340C7C">
        <w:t>.</w:t>
      </w:r>
      <w:r w:rsidR="006D7451" w:rsidRPr="00340C7C">
        <w:tab/>
      </w:r>
      <w:r w:rsidR="006D7451" w:rsidRPr="00340C7C">
        <w:rPr>
          <w:szCs w:val="24"/>
        </w:rPr>
        <w:t>Information and databases</w:t>
      </w:r>
    </w:p>
    <w:p w:rsidR="006D7451" w:rsidRPr="00D76B53" w:rsidRDefault="006D7451" w:rsidP="006D7451">
      <w:pPr>
        <w:spacing w:before="20" w:after="4"/>
        <w:ind w:left="1701" w:hanging="567"/>
        <w:rPr>
          <w:szCs w:val="24"/>
        </w:rPr>
      </w:pPr>
      <w:r w:rsidRPr="00340C7C">
        <w:rPr>
          <w:szCs w:val="24"/>
        </w:rPr>
        <w:t>(a</w:t>
      </w:r>
      <w:r w:rsidRPr="00D76B53">
        <w:rPr>
          <w:szCs w:val="24"/>
        </w:rPr>
        <w:t>)</w:t>
      </w:r>
      <w:r w:rsidRPr="00D76B53">
        <w:rPr>
          <w:szCs w:val="24"/>
        </w:rPr>
        <w:tab/>
        <w:t xml:space="preserve">UPOV information databases </w:t>
      </w:r>
      <w:r w:rsidRPr="00D76B53">
        <w:t>(document to be prepared by the Office of the Union</w:t>
      </w:r>
      <w:r w:rsidR="009E7843" w:rsidRPr="00D76B53">
        <w:rPr>
          <w:rFonts w:hint="eastAsia"/>
          <w:lang w:eastAsia="ja-JP"/>
        </w:rPr>
        <w:t>, the Netherlands</w:t>
      </w:r>
      <w:r w:rsidRPr="00D76B53">
        <w:t xml:space="preserve"> and documents invited)</w:t>
      </w:r>
    </w:p>
    <w:p w:rsidR="006D7451" w:rsidRPr="00D76B53" w:rsidRDefault="006D7451" w:rsidP="006D7451">
      <w:pPr>
        <w:spacing w:before="20" w:after="4"/>
        <w:ind w:left="1701" w:hanging="567"/>
        <w:rPr>
          <w:szCs w:val="24"/>
        </w:rPr>
      </w:pPr>
      <w:r w:rsidRPr="00D76B53">
        <w:rPr>
          <w:szCs w:val="24"/>
        </w:rPr>
        <w:t>(b)</w:t>
      </w:r>
      <w:r w:rsidRPr="00D76B53">
        <w:rPr>
          <w:szCs w:val="24"/>
        </w:rPr>
        <w:tab/>
        <w:t xml:space="preserve">Variety description databases </w:t>
      </w:r>
      <w:r w:rsidRPr="00D76B53">
        <w:t>(document to be prepared by the Office of the Union and documents invited)</w:t>
      </w:r>
    </w:p>
    <w:p w:rsidR="006D7451" w:rsidRPr="00D76B53" w:rsidRDefault="006D7451" w:rsidP="006D7451">
      <w:pPr>
        <w:spacing w:before="20" w:after="4"/>
        <w:ind w:left="1701" w:hanging="567"/>
        <w:rPr>
          <w:szCs w:val="24"/>
        </w:rPr>
      </w:pPr>
      <w:r w:rsidRPr="00D76B53">
        <w:rPr>
          <w:szCs w:val="24"/>
        </w:rPr>
        <w:t>(c)</w:t>
      </w:r>
      <w:r w:rsidRPr="00D76B53">
        <w:rPr>
          <w:szCs w:val="24"/>
        </w:rPr>
        <w:tab/>
        <w:t xml:space="preserve">Exchangeable software </w:t>
      </w:r>
      <w:r w:rsidRPr="00D76B53">
        <w:t>(document to be prepared by the Office of the Union and documents invited)</w:t>
      </w:r>
    </w:p>
    <w:p w:rsidR="006D7451" w:rsidRPr="00D76B53" w:rsidRDefault="006D7451" w:rsidP="006D7451">
      <w:pPr>
        <w:spacing w:before="20" w:after="4"/>
        <w:ind w:left="1701" w:hanging="567"/>
        <w:rPr>
          <w:lang w:eastAsia="ja-JP"/>
        </w:rPr>
      </w:pPr>
      <w:r w:rsidRPr="00D76B53">
        <w:rPr>
          <w:szCs w:val="24"/>
        </w:rPr>
        <w:t>(d)</w:t>
      </w:r>
      <w:r w:rsidRPr="00D76B53">
        <w:rPr>
          <w:szCs w:val="24"/>
        </w:rPr>
        <w:tab/>
        <w:t xml:space="preserve">Electronic application systems </w:t>
      </w:r>
      <w:r w:rsidRPr="00D76B53">
        <w:t>(document to be prepared by the Office of the Union</w:t>
      </w:r>
      <w:r w:rsidR="00F92FBC" w:rsidRPr="00D76B53">
        <w:t>, Germany</w:t>
      </w:r>
      <w:r w:rsidRPr="00D76B53">
        <w:t xml:space="preserve"> and documents invited)</w:t>
      </w:r>
    </w:p>
    <w:p w:rsidR="00B22ADA" w:rsidRPr="00D76B53" w:rsidRDefault="00B22ADA" w:rsidP="00B22ADA">
      <w:pPr>
        <w:spacing w:before="20" w:after="4"/>
        <w:ind w:left="1134"/>
        <w:rPr>
          <w:color w:val="000000"/>
        </w:rPr>
      </w:pPr>
      <w:r w:rsidRPr="00D76B53">
        <w:rPr>
          <w:lang w:eastAsia="ja-JP"/>
        </w:rPr>
        <w:t>(</w:t>
      </w:r>
      <w:r w:rsidRPr="00D76B53">
        <w:rPr>
          <w:rFonts w:hint="eastAsia"/>
          <w:lang w:eastAsia="ja-JP"/>
        </w:rPr>
        <w:t>e</w:t>
      </w:r>
      <w:r w:rsidRPr="00D76B53">
        <w:rPr>
          <w:lang w:eastAsia="ja-JP"/>
        </w:rPr>
        <w:t>)</w:t>
      </w:r>
      <w:r w:rsidRPr="00D76B53">
        <w:rPr>
          <w:lang w:eastAsia="ja-JP"/>
        </w:rPr>
        <w:tab/>
      </w:r>
      <w:r w:rsidRPr="00D76B53">
        <w:rPr>
          <w:color w:val="000000"/>
        </w:rPr>
        <w:t>Management of large databases (</w:t>
      </w:r>
      <w:r w:rsidRPr="00D76B53">
        <w:rPr>
          <w:rFonts w:hint="eastAsia"/>
          <w:color w:val="000000"/>
          <w:lang w:eastAsia="ja-JP"/>
        </w:rPr>
        <w:t xml:space="preserve">presentation of </w:t>
      </w:r>
      <w:r w:rsidRPr="00D76B53">
        <w:rPr>
          <w:color w:val="000000"/>
        </w:rPr>
        <w:t>WIPO</w:t>
      </w:r>
      <w:r w:rsidRPr="00D76B53">
        <w:rPr>
          <w:rFonts w:hint="eastAsia"/>
          <w:color w:val="000000"/>
          <w:lang w:eastAsia="ja-JP"/>
        </w:rPr>
        <w:t xml:space="preserve"> to be invited</w:t>
      </w:r>
      <w:r w:rsidRPr="00D76B53">
        <w:rPr>
          <w:color w:val="000000"/>
        </w:rPr>
        <w:t>)</w:t>
      </w:r>
    </w:p>
    <w:p w:rsidR="00B22ADA" w:rsidRPr="00D76B53" w:rsidRDefault="00B22ADA" w:rsidP="00B22ADA">
      <w:pPr>
        <w:keepNext/>
        <w:rPr>
          <w:rFonts w:cs="Arial"/>
        </w:rPr>
      </w:pPr>
      <w:r w:rsidRPr="00D76B53">
        <w:rPr>
          <w:rFonts w:cs="Arial"/>
        </w:rPr>
        <w:tab/>
      </w:r>
      <w:r w:rsidRPr="00D76B53">
        <w:rPr>
          <w:rFonts w:cs="Arial"/>
        </w:rPr>
        <w:tab/>
        <w:t>(</w:t>
      </w:r>
      <w:r w:rsidRPr="00D76B53">
        <w:rPr>
          <w:rFonts w:cs="Arial" w:hint="eastAsia"/>
          <w:lang w:eastAsia="ja-JP"/>
        </w:rPr>
        <w:t>f</w:t>
      </w:r>
      <w:r w:rsidRPr="00D76B53">
        <w:rPr>
          <w:rFonts w:cs="Arial"/>
        </w:rPr>
        <w:t>)</w:t>
      </w:r>
      <w:r w:rsidRPr="00D76B53">
        <w:rPr>
          <w:rFonts w:cs="Arial"/>
        </w:rPr>
        <w:tab/>
        <w:t>Bio-informatics (presentation to be made by the Netherlands)</w:t>
      </w:r>
    </w:p>
    <w:p w:rsidR="006D7451" w:rsidRPr="00D76B53" w:rsidRDefault="00F643D5" w:rsidP="006D7451">
      <w:pPr>
        <w:spacing w:before="20" w:after="4"/>
        <w:ind w:left="1134" w:hanging="567"/>
      </w:pPr>
      <w:r w:rsidRPr="00D76B53">
        <w:t>7</w:t>
      </w:r>
      <w:r w:rsidR="006D7451" w:rsidRPr="00D76B53">
        <w:t>.</w:t>
      </w:r>
      <w:r w:rsidR="006D7451" w:rsidRPr="00D76B53">
        <w:tab/>
        <w:t xml:space="preserve">Variety denominations (document to be prepared by the Office of the Union) </w:t>
      </w:r>
    </w:p>
    <w:p w:rsidR="002125EA" w:rsidRPr="00D76B53" w:rsidRDefault="002125EA" w:rsidP="002125EA">
      <w:pPr>
        <w:spacing w:before="20" w:after="4"/>
        <w:ind w:left="1134" w:hanging="567"/>
      </w:pPr>
      <w:r w:rsidRPr="00D76B53">
        <w:t>8.</w:t>
      </w:r>
      <w:r w:rsidRPr="00D76B53">
        <w:tab/>
        <w:t>Experience with new types and species (oral reports invited)</w:t>
      </w:r>
    </w:p>
    <w:p w:rsidR="002125EA" w:rsidRPr="00D76B53" w:rsidRDefault="002125EA" w:rsidP="006D7451">
      <w:pPr>
        <w:spacing w:before="20" w:after="4"/>
        <w:ind w:left="1134" w:hanging="567"/>
        <w:rPr>
          <w:lang w:eastAsia="ja-JP"/>
        </w:rPr>
      </w:pPr>
      <w:r w:rsidRPr="00D76B53">
        <w:t>9.</w:t>
      </w:r>
      <w:r w:rsidRPr="00D76B53">
        <w:tab/>
        <w:t>Uniformity</w:t>
      </w:r>
      <w:r w:rsidR="00D76B53" w:rsidRPr="00D76B53">
        <w:rPr>
          <w:rFonts w:hint="eastAsia"/>
          <w:lang w:eastAsia="ja-JP"/>
        </w:rPr>
        <w:t xml:space="preserve"> assessment by off-types</w:t>
      </w:r>
    </w:p>
    <w:p w:rsidR="006D7451" w:rsidRPr="00D76B53" w:rsidRDefault="002125EA" w:rsidP="002125EA">
      <w:pPr>
        <w:spacing w:before="20" w:after="4"/>
        <w:ind w:left="1134"/>
      </w:pPr>
      <w:r w:rsidRPr="00D76B53">
        <w:t>(a)</w:t>
      </w:r>
      <w:r w:rsidR="006D7451" w:rsidRPr="00D76B53">
        <w:tab/>
        <w:t>Uniformity as</w:t>
      </w:r>
      <w:r w:rsidR="009E7843" w:rsidRPr="00D76B53">
        <w:t>sessment by off-types (document</w:t>
      </w:r>
      <w:r w:rsidR="006D7451" w:rsidRPr="00D76B53">
        <w:t xml:space="preserve"> to be prepared by the Office of the Union)</w:t>
      </w:r>
    </w:p>
    <w:p w:rsidR="002125EA" w:rsidRDefault="002125EA" w:rsidP="002125EA">
      <w:pPr>
        <w:spacing w:before="20" w:after="4"/>
        <w:ind w:left="1134"/>
        <w:rPr>
          <w:lang w:eastAsia="ja-JP"/>
        </w:rPr>
      </w:pPr>
      <w:r w:rsidRPr="00D76B53">
        <w:rPr>
          <w:lang w:eastAsia="ja-JP"/>
        </w:rPr>
        <w:t>(b)</w:t>
      </w:r>
      <w:r w:rsidRPr="00D76B53">
        <w:rPr>
          <w:lang w:eastAsia="ja-JP"/>
        </w:rPr>
        <w:tab/>
        <w:t xml:space="preserve">Practical experience </w:t>
      </w:r>
      <w:r w:rsidRPr="00D76B53">
        <w:rPr>
          <w:rFonts w:hint="eastAsia"/>
          <w:lang w:eastAsia="ja-JP"/>
        </w:rPr>
        <w:t>of uniformity</w:t>
      </w:r>
      <w:r w:rsidRPr="00D76B53">
        <w:rPr>
          <w:lang w:eastAsia="ja-JP"/>
        </w:rPr>
        <w:t xml:space="preserve"> by off-types</w:t>
      </w:r>
      <w:r w:rsidRPr="00D76B53">
        <w:rPr>
          <w:rFonts w:hint="eastAsia"/>
          <w:lang w:eastAsia="ja-JP"/>
        </w:rPr>
        <w:t xml:space="preserve"> </w:t>
      </w:r>
      <w:r w:rsidRPr="00D76B53">
        <w:rPr>
          <w:lang w:eastAsia="ja-JP"/>
        </w:rPr>
        <w:t>on oilseed rape, wheat, maize and sunflower (document to be prepared by France)</w:t>
      </w:r>
    </w:p>
    <w:p w:rsidR="00694D3B" w:rsidRDefault="00694D3B" w:rsidP="00694D3B">
      <w:pPr>
        <w:spacing w:before="20" w:after="4"/>
        <w:rPr>
          <w:lang w:eastAsia="ja-JP"/>
        </w:rPr>
      </w:pPr>
      <w:r>
        <w:rPr>
          <w:rFonts w:hint="eastAsia"/>
          <w:lang w:eastAsia="ja-JP"/>
        </w:rPr>
        <w:tab/>
        <w:t>10.</w:t>
      </w:r>
      <w:r>
        <w:rPr>
          <w:rFonts w:hint="eastAsia"/>
          <w:lang w:eastAsia="ja-JP"/>
        </w:rPr>
        <w:tab/>
        <w:t>Statistical methods</w:t>
      </w:r>
    </w:p>
    <w:p w:rsidR="00694D3B" w:rsidRPr="00D76B53" w:rsidRDefault="00694D3B" w:rsidP="00694D3B">
      <w:pPr>
        <w:spacing w:before="20" w:after="4"/>
        <w:ind w:left="1134"/>
      </w:pPr>
      <w:r w:rsidRPr="00D76B53">
        <w:rPr>
          <w:lang w:eastAsia="ja-JP"/>
        </w:rPr>
        <w:t>(</w:t>
      </w:r>
      <w:r w:rsidRPr="00D76B53">
        <w:rPr>
          <w:rFonts w:hint="eastAsia"/>
          <w:lang w:eastAsia="ja-JP"/>
        </w:rPr>
        <w:t>a</w:t>
      </w:r>
      <w:r w:rsidRPr="00D76B53">
        <w:rPr>
          <w:lang w:eastAsia="ja-JP"/>
        </w:rPr>
        <w:t>)</w:t>
      </w:r>
      <w:r w:rsidRPr="00D76B53">
        <w:tab/>
        <w:t>Method of calculation of COYU (document to be prepared by the United Kingdom)</w:t>
      </w:r>
    </w:p>
    <w:p w:rsidR="00694D3B" w:rsidRPr="00D76B53" w:rsidRDefault="00694D3B" w:rsidP="00694D3B">
      <w:pPr>
        <w:spacing w:before="20" w:after="4"/>
        <w:ind w:left="1134"/>
      </w:pPr>
      <w:r w:rsidRPr="00D76B53">
        <w:t>(</w:t>
      </w:r>
      <w:r w:rsidRPr="00D76B53">
        <w:rPr>
          <w:rFonts w:hint="eastAsia"/>
          <w:lang w:eastAsia="ja-JP"/>
        </w:rPr>
        <w:t>b</w:t>
      </w:r>
      <w:r>
        <w:t>)</w:t>
      </w:r>
      <w:r>
        <w:tab/>
      </w:r>
      <w:r>
        <w:rPr>
          <w:rFonts w:hint="eastAsia"/>
          <w:lang w:eastAsia="ja-JP"/>
        </w:rPr>
        <w:t>S</w:t>
      </w:r>
      <w:r w:rsidRPr="00D76B53">
        <w:t>tatistical methods used in the DUSTC software package</w:t>
      </w:r>
      <w:r w:rsidRPr="00D76B53" w:rsidDel="00120754">
        <w:t xml:space="preserve"> </w:t>
      </w:r>
      <w:r w:rsidRPr="00D76B53">
        <w:t>(document to be prepared by China)</w:t>
      </w:r>
    </w:p>
    <w:p w:rsidR="00694D3B" w:rsidRPr="00D76B53" w:rsidRDefault="00694D3B" w:rsidP="00694D3B">
      <w:pPr>
        <w:spacing w:before="20" w:after="4"/>
        <w:ind w:left="1134"/>
      </w:pPr>
      <w:r w:rsidRPr="00D76B53">
        <w:rPr>
          <w:lang w:eastAsia="ja-JP"/>
        </w:rPr>
        <w:t>(</w:t>
      </w:r>
      <w:r w:rsidRPr="00D76B53">
        <w:rPr>
          <w:rFonts w:hint="eastAsia"/>
          <w:lang w:eastAsia="ja-JP"/>
        </w:rPr>
        <w:t>c</w:t>
      </w:r>
      <w:r w:rsidRPr="00D76B53">
        <w:rPr>
          <w:lang w:eastAsia="ja-JP"/>
        </w:rPr>
        <w:t>)</w:t>
      </w:r>
      <w:r w:rsidRPr="00D76B53">
        <w:tab/>
        <w:t>Excluding varieties of common knowledge from the second growing cycle (document to be prepared by the United Kingdom)</w:t>
      </w:r>
    </w:p>
    <w:p w:rsidR="002125EA" w:rsidRPr="00D76B53" w:rsidRDefault="00694D3B" w:rsidP="006D7451">
      <w:pPr>
        <w:spacing w:before="20" w:after="4"/>
        <w:ind w:left="1134" w:hanging="567"/>
        <w:rPr>
          <w:lang w:eastAsia="ja-JP"/>
        </w:rPr>
      </w:pPr>
      <w:r>
        <w:rPr>
          <w:lang w:eastAsia="ja-JP"/>
        </w:rPr>
        <w:t>1</w:t>
      </w:r>
      <w:r>
        <w:rPr>
          <w:rFonts w:hint="eastAsia"/>
          <w:lang w:eastAsia="ja-JP"/>
        </w:rPr>
        <w:t>1</w:t>
      </w:r>
      <w:r w:rsidR="00D76B53" w:rsidRPr="00D76B53">
        <w:rPr>
          <w:lang w:eastAsia="ja-JP"/>
        </w:rPr>
        <w:t>.</w:t>
      </w:r>
      <w:r w:rsidR="00D76B53" w:rsidRPr="00D76B53">
        <w:rPr>
          <w:lang w:eastAsia="ja-JP"/>
        </w:rPr>
        <w:tab/>
      </w:r>
      <w:r w:rsidR="00B13A11">
        <w:rPr>
          <w:rFonts w:hint="eastAsia"/>
          <w:lang w:eastAsia="ja-JP"/>
        </w:rPr>
        <w:t>S</w:t>
      </w:r>
      <w:r w:rsidR="00D76B53" w:rsidRPr="00D76B53">
        <w:rPr>
          <w:rFonts w:hint="eastAsia"/>
          <w:lang w:eastAsia="ja-JP"/>
        </w:rPr>
        <w:t>oftware for DUS examination</w:t>
      </w:r>
    </w:p>
    <w:p w:rsidR="00D76B53" w:rsidRPr="00D76B53" w:rsidRDefault="00D76B53" w:rsidP="00D76B53">
      <w:pPr>
        <w:spacing w:before="20" w:after="4"/>
        <w:ind w:left="1134"/>
        <w:rPr>
          <w:lang w:eastAsia="ja-JP"/>
        </w:rPr>
      </w:pPr>
      <w:r w:rsidRPr="00D76B53">
        <w:rPr>
          <w:lang w:eastAsia="ja-JP"/>
        </w:rPr>
        <w:t>(</w:t>
      </w:r>
      <w:r w:rsidR="00694D3B">
        <w:rPr>
          <w:rFonts w:hint="eastAsia"/>
          <w:lang w:eastAsia="ja-JP"/>
        </w:rPr>
        <w:t>a</w:t>
      </w:r>
      <w:r w:rsidRPr="00D76B53">
        <w:rPr>
          <w:lang w:eastAsia="ja-JP"/>
        </w:rPr>
        <w:t>)</w:t>
      </w:r>
      <w:r w:rsidRPr="00D76B53">
        <w:rPr>
          <w:lang w:eastAsia="ja-JP"/>
        </w:rPr>
        <w:tab/>
        <w:t>Software for ordinal, nominal and binomial data (document to be prepared by France, with cooperation of Finland and the United Kingdom)</w:t>
      </w:r>
    </w:p>
    <w:p w:rsidR="00D76B53" w:rsidRPr="00D76B53" w:rsidRDefault="00D76B53" w:rsidP="00D76B53">
      <w:pPr>
        <w:spacing w:before="20" w:after="4"/>
        <w:ind w:left="1134"/>
        <w:rPr>
          <w:lang w:eastAsia="ja-JP"/>
        </w:rPr>
      </w:pPr>
      <w:r w:rsidRPr="00D76B53">
        <w:rPr>
          <w:lang w:eastAsia="ja-JP"/>
        </w:rPr>
        <w:t>(</w:t>
      </w:r>
      <w:r w:rsidR="00694D3B">
        <w:rPr>
          <w:rFonts w:hint="eastAsia"/>
          <w:lang w:eastAsia="ja-JP"/>
        </w:rPr>
        <w:t>b</w:t>
      </w:r>
      <w:r w:rsidRPr="00D76B53">
        <w:rPr>
          <w:lang w:eastAsia="ja-JP"/>
        </w:rPr>
        <w:t>)</w:t>
      </w:r>
      <w:r w:rsidRPr="00D76B53">
        <w:rPr>
          <w:rFonts w:hint="eastAsia"/>
          <w:color w:val="FFFF00"/>
          <w:lang w:eastAsia="ja-JP"/>
        </w:rPr>
        <w:tab/>
      </w:r>
      <w:r w:rsidR="00694D3B">
        <w:rPr>
          <w:rFonts w:hint="eastAsia"/>
          <w:lang w:eastAsia="ja-JP"/>
        </w:rPr>
        <w:t>S</w:t>
      </w:r>
      <w:r w:rsidRPr="00D76B53">
        <w:rPr>
          <w:lang w:eastAsia="ja-JP"/>
        </w:rPr>
        <w:t>oftware</w:t>
      </w:r>
      <w:r w:rsidRPr="00D76B53">
        <w:rPr>
          <w:rFonts w:hint="eastAsia"/>
          <w:lang w:eastAsia="ja-JP"/>
        </w:rPr>
        <w:t xml:space="preserve"> to </w:t>
      </w:r>
      <w:r w:rsidRPr="00D76B53">
        <w:rPr>
          <w:lang w:eastAsia="ja-JP"/>
        </w:rPr>
        <w:t>define reference collections</w:t>
      </w:r>
      <w:r w:rsidRPr="00D76B53">
        <w:rPr>
          <w:rFonts w:hint="eastAsia"/>
          <w:lang w:eastAsia="ja-JP"/>
        </w:rPr>
        <w:t xml:space="preserve"> (document to be prepared by France)</w:t>
      </w:r>
    </w:p>
    <w:p w:rsidR="00D76B53" w:rsidRPr="00D76B53" w:rsidRDefault="00D76B53" w:rsidP="00D76B53">
      <w:pPr>
        <w:spacing w:before="20" w:after="4"/>
        <w:ind w:left="1134"/>
        <w:rPr>
          <w:lang w:eastAsia="ja-JP"/>
        </w:rPr>
      </w:pPr>
      <w:r w:rsidRPr="00D76B53">
        <w:rPr>
          <w:lang w:eastAsia="ja-JP"/>
        </w:rPr>
        <w:t>(</w:t>
      </w:r>
      <w:r w:rsidR="00694D3B">
        <w:rPr>
          <w:rFonts w:hint="eastAsia"/>
          <w:lang w:eastAsia="ja-JP"/>
        </w:rPr>
        <w:t>c</w:t>
      </w:r>
      <w:r w:rsidRPr="00D76B53">
        <w:rPr>
          <w:lang w:eastAsia="ja-JP"/>
        </w:rPr>
        <w:t>)</w:t>
      </w:r>
      <w:r w:rsidRPr="00D76B53">
        <w:rPr>
          <w:lang w:eastAsia="ja-JP"/>
        </w:rPr>
        <w:tab/>
        <w:t>Weighting matrix for the GAIA software on soybean (</w:t>
      </w:r>
      <w:r w:rsidRPr="00D76B53">
        <w:rPr>
          <w:rFonts w:hint="eastAsia"/>
          <w:lang w:eastAsia="ja-JP"/>
        </w:rPr>
        <w:t xml:space="preserve">document to be prepared by </w:t>
      </w:r>
      <w:r w:rsidRPr="00D76B53">
        <w:rPr>
          <w:lang w:eastAsia="ja-JP"/>
        </w:rPr>
        <w:t>Brazil</w:t>
      </w:r>
      <w:r w:rsidRPr="00D76B53">
        <w:rPr>
          <w:rFonts w:hint="eastAsia"/>
          <w:lang w:eastAsia="ja-JP"/>
        </w:rPr>
        <w:t>)</w:t>
      </w:r>
    </w:p>
    <w:p w:rsidR="00D76B53" w:rsidRPr="00D76B53" w:rsidRDefault="00D76B53" w:rsidP="00D76B53">
      <w:pPr>
        <w:spacing w:before="20" w:after="4"/>
        <w:ind w:left="1134"/>
        <w:rPr>
          <w:lang w:eastAsia="ja-JP"/>
        </w:rPr>
      </w:pPr>
      <w:r w:rsidRPr="00D76B53">
        <w:rPr>
          <w:lang w:eastAsia="ja-JP"/>
        </w:rPr>
        <w:t>(</w:t>
      </w:r>
      <w:r w:rsidR="00694D3B">
        <w:rPr>
          <w:rFonts w:hint="eastAsia"/>
          <w:lang w:eastAsia="ja-JP"/>
        </w:rPr>
        <w:t>d</w:t>
      </w:r>
      <w:r w:rsidRPr="00D76B53">
        <w:rPr>
          <w:lang w:eastAsia="ja-JP"/>
        </w:rPr>
        <w:t>)</w:t>
      </w:r>
      <w:r w:rsidR="00694D3B">
        <w:rPr>
          <w:rFonts w:hint="eastAsia"/>
          <w:lang w:eastAsia="ja-JP"/>
        </w:rPr>
        <w:tab/>
      </w:r>
      <w:r w:rsidRPr="00D76B53">
        <w:rPr>
          <w:lang w:eastAsia="ja-JP"/>
        </w:rPr>
        <w:t xml:space="preserve">Integration of </w:t>
      </w:r>
      <w:r w:rsidRPr="00D76B53">
        <w:rPr>
          <w:rFonts w:hint="eastAsia"/>
          <w:lang w:eastAsia="ja-JP"/>
        </w:rPr>
        <w:t>GAIA</w:t>
      </w:r>
      <w:r w:rsidRPr="00D76B53">
        <w:rPr>
          <w:lang w:eastAsia="ja-JP"/>
        </w:rPr>
        <w:t>,</w:t>
      </w:r>
      <w:r w:rsidRPr="00D76B53">
        <w:rPr>
          <w:rFonts w:hint="eastAsia"/>
          <w:lang w:eastAsia="ja-JP"/>
        </w:rPr>
        <w:t xml:space="preserve"> COYU</w:t>
      </w:r>
      <w:r w:rsidRPr="00D76B53">
        <w:rPr>
          <w:lang w:eastAsia="ja-JP"/>
        </w:rPr>
        <w:t xml:space="preserve"> and COYD</w:t>
      </w:r>
      <w:r w:rsidRPr="00D76B53">
        <w:rPr>
          <w:rFonts w:hint="eastAsia"/>
          <w:lang w:eastAsia="ja-JP"/>
        </w:rPr>
        <w:t xml:space="preserve"> process</w:t>
      </w:r>
      <w:r w:rsidRPr="00D76B53">
        <w:rPr>
          <w:lang w:eastAsia="ja-JP"/>
        </w:rPr>
        <w:t>es</w:t>
      </w:r>
      <w:r w:rsidRPr="00D76B53">
        <w:rPr>
          <w:rFonts w:hint="eastAsia"/>
          <w:lang w:eastAsia="ja-JP"/>
        </w:rPr>
        <w:t xml:space="preserve"> </w:t>
      </w:r>
      <w:r w:rsidRPr="00D76B53">
        <w:rPr>
          <w:lang w:eastAsia="ja-JP"/>
        </w:rPr>
        <w:t>with</w:t>
      </w:r>
      <w:r w:rsidRPr="00D76B53">
        <w:rPr>
          <w:rFonts w:hint="eastAsia"/>
          <w:lang w:eastAsia="ja-JP"/>
        </w:rPr>
        <w:t xml:space="preserve"> the same </w:t>
      </w:r>
      <w:r w:rsidRPr="00D76B53">
        <w:rPr>
          <w:lang w:eastAsia="ja-JP"/>
        </w:rPr>
        <w:t>interface</w:t>
      </w:r>
      <w:r w:rsidRPr="00D76B53">
        <w:rPr>
          <w:rFonts w:hint="eastAsia"/>
          <w:lang w:eastAsia="ja-JP"/>
        </w:rPr>
        <w:t xml:space="preserve"> (document to be prepared by France)</w:t>
      </w:r>
    </w:p>
    <w:p w:rsidR="00D76B53" w:rsidRPr="00D76B53" w:rsidRDefault="00D76B53" w:rsidP="00D76B53">
      <w:pPr>
        <w:spacing w:before="20" w:after="4"/>
        <w:ind w:left="1134"/>
      </w:pPr>
      <w:r w:rsidRPr="00D76B53">
        <w:t>(</w:t>
      </w:r>
      <w:r w:rsidR="00694D3B">
        <w:rPr>
          <w:rFonts w:hint="eastAsia"/>
          <w:lang w:eastAsia="ja-JP"/>
        </w:rPr>
        <w:t>e</w:t>
      </w:r>
      <w:r w:rsidRPr="00D76B53">
        <w:t>)</w:t>
      </w:r>
      <w:r w:rsidRPr="00D76B53">
        <w:tab/>
        <w:t>A ring</w:t>
      </w:r>
      <w:r w:rsidRPr="00D76B53">
        <w:rPr>
          <w:rFonts w:hint="eastAsia"/>
          <w:lang w:eastAsia="ja-JP"/>
        </w:rPr>
        <w:t>-</w:t>
      </w:r>
      <w:r w:rsidRPr="00D76B53">
        <w:t>test comparing three different software packages for COYD (document to be prepared by China, with cooperation of Finland, Germany and others invited)</w:t>
      </w:r>
    </w:p>
    <w:p w:rsidR="00B22ADA" w:rsidRPr="00D76B53" w:rsidRDefault="00694D3B" w:rsidP="00B22ADA">
      <w:pPr>
        <w:spacing w:before="20" w:after="4"/>
        <w:ind w:left="1134" w:hanging="567"/>
        <w:rPr>
          <w:lang w:eastAsia="ja-JP"/>
        </w:rPr>
      </w:pPr>
      <w:r>
        <w:rPr>
          <w:lang w:eastAsia="ja-JP"/>
        </w:rPr>
        <w:t>1</w:t>
      </w:r>
      <w:r>
        <w:rPr>
          <w:rFonts w:hint="eastAsia"/>
          <w:lang w:eastAsia="ja-JP"/>
        </w:rPr>
        <w:t>2</w:t>
      </w:r>
      <w:r w:rsidR="00B22ADA" w:rsidRPr="00D76B53">
        <w:rPr>
          <w:lang w:eastAsia="ja-JP"/>
        </w:rPr>
        <w:t>.</w:t>
      </w:r>
      <w:r w:rsidR="00B22ADA" w:rsidRPr="00D76B53">
        <w:rPr>
          <w:lang w:eastAsia="ja-JP"/>
        </w:rPr>
        <w:tab/>
      </w:r>
      <w:r w:rsidR="00B22ADA" w:rsidRPr="00D76B53">
        <w:rPr>
          <w:rFonts w:hint="eastAsia"/>
          <w:lang w:eastAsia="ja-JP"/>
        </w:rPr>
        <w:t>Image analysis</w:t>
      </w:r>
    </w:p>
    <w:p w:rsidR="00D76B53" w:rsidRPr="00D76B53" w:rsidRDefault="00D76B53" w:rsidP="00D76B53">
      <w:pPr>
        <w:spacing w:before="20" w:after="4"/>
        <w:ind w:left="1134"/>
        <w:rPr>
          <w:lang w:eastAsia="ja-JP"/>
        </w:rPr>
      </w:pPr>
      <w:r w:rsidRPr="00D76B53">
        <w:rPr>
          <w:lang w:eastAsia="ja-JP"/>
        </w:rPr>
        <w:t>(</w:t>
      </w:r>
      <w:r w:rsidRPr="00D76B53">
        <w:rPr>
          <w:rFonts w:hint="eastAsia"/>
          <w:lang w:eastAsia="ja-JP"/>
        </w:rPr>
        <w:t>a</w:t>
      </w:r>
      <w:r w:rsidRPr="00D76B53">
        <w:rPr>
          <w:lang w:eastAsia="ja-JP"/>
        </w:rPr>
        <w:t>)</w:t>
      </w:r>
      <w:r w:rsidRPr="00D76B53">
        <w:rPr>
          <w:lang w:eastAsia="ja-JP"/>
        </w:rPr>
        <w:tab/>
        <w:t>Demonstration of Chinese software</w:t>
      </w:r>
      <w:r w:rsidRPr="00D76B53">
        <w:rPr>
          <w:rFonts w:hint="eastAsia"/>
          <w:lang w:eastAsia="ja-JP"/>
        </w:rPr>
        <w:t xml:space="preserve"> on image analysis</w:t>
      </w:r>
      <w:r w:rsidRPr="00D76B53">
        <w:rPr>
          <w:lang w:eastAsia="ja-JP"/>
        </w:rPr>
        <w:t xml:space="preserve"> (document to be prepared by China)</w:t>
      </w:r>
    </w:p>
    <w:p w:rsidR="002125EA" w:rsidRPr="00340C7C" w:rsidRDefault="00B22ADA" w:rsidP="00D76B53">
      <w:pPr>
        <w:spacing w:before="20" w:after="4"/>
        <w:ind w:left="1134"/>
        <w:rPr>
          <w:lang w:eastAsia="ja-JP"/>
        </w:rPr>
      </w:pPr>
      <w:r w:rsidRPr="00D76B53">
        <w:rPr>
          <w:lang w:eastAsia="ja-JP"/>
        </w:rPr>
        <w:t>(</w:t>
      </w:r>
      <w:r w:rsidR="00D76B53" w:rsidRPr="00D76B53">
        <w:rPr>
          <w:rFonts w:hint="eastAsia"/>
          <w:lang w:eastAsia="ja-JP"/>
        </w:rPr>
        <w:t>b</w:t>
      </w:r>
      <w:r w:rsidR="002125EA" w:rsidRPr="00D76B53">
        <w:rPr>
          <w:lang w:eastAsia="ja-JP"/>
        </w:rPr>
        <w:t>)</w:t>
      </w:r>
      <w:r w:rsidR="002125EA" w:rsidRPr="00D76B53">
        <w:rPr>
          <w:lang w:eastAsia="ja-JP"/>
        </w:rPr>
        <w:tab/>
        <w:t>Search for reference varieties in a photo database (document to be prepared by the N</w:t>
      </w:r>
      <w:r w:rsidR="002125EA" w:rsidRPr="00340C7C">
        <w:rPr>
          <w:lang w:eastAsia="ja-JP"/>
        </w:rPr>
        <w:t>etherlands)</w:t>
      </w:r>
    </w:p>
    <w:p w:rsidR="00B22ADA" w:rsidRDefault="00B22ADA" w:rsidP="00B22ADA">
      <w:pPr>
        <w:spacing w:before="20" w:after="4"/>
        <w:ind w:left="1134" w:hanging="567"/>
        <w:rPr>
          <w:lang w:eastAsia="ja-JP"/>
        </w:rPr>
      </w:pPr>
      <w:r>
        <w:rPr>
          <w:lang w:eastAsia="ja-JP"/>
        </w:rPr>
        <w:t>1</w:t>
      </w:r>
      <w:r w:rsidR="00694D3B">
        <w:rPr>
          <w:rFonts w:hint="eastAsia"/>
          <w:lang w:eastAsia="ja-JP"/>
        </w:rPr>
        <w:t>3</w:t>
      </w:r>
      <w:r>
        <w:rPr>
          <w:lang w:eastAsia="ja-JP"/>
        </w:rPr>
        <w:t>.</w:t>
      </w:r>
      <w:r>
        <w:rPr>
          <w:lang w:eastAsia="ja-JP"/>
        </w:rPr>
        <w:tab/>
      </w:r>
      <w:r>
        <w:rPr>
          <w:rFonts w:hint="eastAsia"/>
          <w:lang w:eastAsia="ja-JP"/>
        </w:rPr>
        <w:t>M</w:t>
      </w:r>
      <w:r w:rsidRPr="00B22ADA">
        <w:rPr>
          <w:lang w:eastAsia="ja-JP"/>
        </w:rPr>
        <w:t>inimizing variation between observers (document</w:t>
      </w:r>
      <w:r w:rsidR="00B13A11">
        <w:rPr>
          <w:rFonts w:hint="eastAsia"/>
          <w:lang w:eastAsia="ja-JP"/>
        </w:rPr>
        <w:t>s</w:t>
      </w:r>
      <w:r w:rsidRPr="00B22ADA">
        <w:rPr>
          <w:lang w:eastAsia="ja-JP"/>
        </w:rPr>
        <w:t xml:space="preserve"> to be prepared by Argentina, Brazil</w:t>
      </w:r>
      <w:r w:rsidR="00B13A11">
        <w:rPr>
          <w:rFonts w:hint="eastAsia"/>
          <w:lang w:eastAsia="ja-JP"/>
        </w:rPr>
        <w:t xml:space="preserve"> and</w:t>
      </w:r>
      <w:r w:rsidRPr="00B22ADA">
        <w:rPr>
          <w:lang w:eastAsia="ja-JP"/>
        </w:rPr>
        <w:t xml:space="preserve"> Finland and </w:t>
      </w:r>
      <w:r w:rsidR="00B13A11">
        <w:rPr>
          <w:rFonts w:hint="eastAsia"/>
          <w:lang w:eastAsia="ja-JP"/>
        </w:rPr>
        <w:t>documents</w:t>
      </w:r>
      <w:r w:rsidRPr="00B22ADA">
        <w:rPr>
          <w:lang w:eastAsia="ja-JP"/>
        </w:rPr>
        <w:t xml:space="preserve"> invited)</w:t>
      </w:r>
    </w:p>
    <w:p w:rsidR="00B22ADA" w:rsidRDefault="00694D3B" w:rsidP="00B22ADA">
      <w:pPr>
        <w:spacing w:before="20" w:after="4"/>
        <w:ind w:left="1134" w:hanging="567"/>
        <w:rPr>
          <w:lang w:eastAsia="ja-JP"/>
        </w:rPr>
      </w:pPr>
      <w:r>
        <w:rPr>
          <w:rFonts w:hint="eastAsia"/>
          <w:lang w:eastAsia="ja-JP"/>
        </w:rPr>
        <w:t>14</w:t>
      </w:r>
      <w:r w:rsidR="00B22ADA">
        <w:rPr>
          <w:lang w:eastAsia="ja-JP"/>
        </w:rPr>
        <w:t>.</w:t>
      </w:r>
      <w:r w:rsidR="00B22ADA">
        <w:rPr>
          <w:lang w:eastAsia="ja-JP"/>
        </w:rPr>
        <w:tab/>
      </w:r>
      <w:r w:rsidR="00B22ADA" w:rsidRPr="00B22ADA">
        <w:rPr>
          <w:lang w:eastAsia="ja-JP"/>
        </w:rPr>
        <w:t>Genotype-by-environment interaction, DUS tests and data transformation into notes (document to be prepared by Italy</w:t>
      </w:r>
      <w:r w:rsidR="00B13A11">
        <w:rPr>
          <w:rFonts w:hint="eastAsia"/>
          <w:lang w:eastAsia="ja-JP"/>
        </w:rPr>
        <w:t xml:space="preserve"> and</w:t>
      </w:r>
      <w:r w:rsidR="00B22ADA" w:rsidRPr="00B22ADA">
        <w:rPr>
          <w:lang w:eastAsia="ja-JP"/>
        </w:rPr>
        <w:t xml:space="preserve"> Finland and </w:t>
      </w:r>
      <w:r w:rsidR="00B13A11">
        <w:rPr>
          <w:rFonts w:hint="eastAsia"/>
          <w:lang w:eastAsia="ja-JP"/>
        </w:rPr>
        <w:t>document</w:t>
      </w:r>
      <w:r w:rsidR="00B22ADA" w:rsidRPr="00B22ADA">
        <w:rPr>
          <w:lang w:eastAsia="ja-JP"/>
        </w:rPr>
        <w:t>s invited)</w:t>
      </w:r>
    </w:p>
    <w:p w:rsidR="001974B5" w:rsidRPr="00340C7C" w:rsidRDefault="002125EA" w:rsidP="001974B5">
      <w:pPr>
        <w:keepNext/>
        <w:spacing w:before="20" w:after="4"/>
        <w:ind w:left="1134" w:hanging="567"/>
      </w:pPr>
      <w:r>
        <w:t>1</w:t>
      </w:r>
      <w:r w:rsidR="00694D3B">
        <w:rPr>
          <w:rFonts w:hint="eastAsia"/>
          <w:lang w:eastAsia="ja-JP"/>
        </w:rPr>
        <w:t>5</w:t>
      </w:r>
      <w:r w:rsidR="001974B5" w:rsidRPr="00340C7C">
        <w:t>.</w:t>
      </w:r>
      <w:r w:rsidR="001974B5" w:rsidRPr="00340C7C">
        <w:tab/>
        <w:t>Date and place of the next session</w:t>
      </w:r>
    </w:p>
    <w:p w:rsidR="001974B5" w:rsidRPr="00340C7C" w:rsidRDefault="00694D3B" w:rsidP="00955CC0">
      <w:pPr>
        <w:spacing w:before="20" w:after="4"/>
        <w:ind w:left="1134" w:hanging="567"/>
      </w:pPr>
      <w:r>
        <w:rPr>
          <w:lang w:eastAsia="ja-JP"/>
        </w:rPr>
        <w:t>1</w:t>
      </w:r>
      <w:r>
        <w:rPr>
          <w:rFonts w:hint="eastAsia"/>
          <w:lang w:eastAsia="ja-JP"/>
        </w:rPr>
        <w:t>6</w:t>
      </w:r>
      <w:r w:rsidR="001974B5" w:rsidRPr="00340C7C">
        <w:t>.</w:t>
      </w:r>
      <w:r w:rsidR="001974B5" w:rsidRPr="00340C7C">
        <w:tab/>
        <w:t>Future program</w:t>
      </w:r>
    </w:p>
    <w:p w:rsidR="001974B5" w:rsidRPr="00340C7C" w:rsidRDefault="00694D3B" w:rsidP="001974B5">
      <w:pPr>
        <w:spacing w:before="20" w:after="4"/>
        <w:ind w:left="1134" w:hanging="567"/>
      </w:pPr>
      <w:r>
        <w:rPr>
          <w:rFonts w:cs="Arial"/>
          <w:lang w:eastAsia="ja-JP"/>
        </w:rPr>
        <w:t>1</w:t>
      </w:r>
      <w:r>
        <w:rPr>
          <w:rFonts w:cs="Arial" w:hint="eastAsia"/>
          <w:lang w:eastAsia="ja-JP"/>
        </w:rPr>
        <w:t>7</w:t>
      </w:r>
      <w:r w:rsidR="001974B5" w:rsidRPr="00340C7C">
        <w:rPr>
          <w:rFonts w:cs="Arial"/>
        </w:rPr>
        <w:t>.</w:t>
      </w:r>
      <w:r w:rsidR="001974B5" w:rsidRPr="00340C7C">
        <w:rPr>
          <w:rFonts w:cs="Arial"/>
        </w:rPr>
        <w:tab/>
        <w:t>Report on the session (if time permits)</w:t>
      </w:r>
    </w:p>
    <w:p w:rsidR="001974B5" w:rsidRPr="00340C7C" w:rsidRDefault="00694D3B" w:rsidP="001974B5">
      <w:pPr>
        <w:spacing w:before="20" w:after="4"/>
        <w:ind w:left="1134" w:hanging="567"/>
        <w:rPr>
          <w:rFonts w:cs="Arial"/>
        </w:rPr>
      </w:pPr>
      <w:r>
        <w:rPr>
          <w:lang w:eastAsia="ja-JP"/>
        </w:rPr>
        <w:t>1</w:t>
      </w:r>
      <w:r>
        <w:rPr>
          <w:rFonts w:hint="eastAsia"/>
          <w:lang w:eastAsia="ja-JP"/>
        </w:rPr>
        <w:t>8</w:t>
      </w:r>
      <w:r w:rsidR="001974B5" w:rsidRPr="00340C7C">
        <w:t xml:space="preserve">. </w:t>
      </w:r>
      <w:r w:rsidR="001974B5" w:rsidRPr="00340C7C">
        <w:tab/>
      </w:r>
      <w:r w:rsidR="001974B5" w:rsidRPr="00340C7C">
        <w:rPr>
          <w:rFonts w:cs="Arial"/>
        </w:rPr>
        <w:t>Closing of the session</w:t>
      </w:r>
    </w:p>
    <w:p w:rsidR="00D320D9" w:rsidRPr="00340C7C" w:rsidRDefault="00D320D9" w:rsidP="00257FBC">
      <w:pPr>
        <w:rPr>
          <w:rFonts w:cs="Arial"/>
          <w:u w:val="single"/>
          <w:lang w:eastAsia="ja-JP"/>
        </w:rPr>
      </w:pPr>
    </w:p>
    <w:p w:rsidR="001974B5" w:rsidRPr="00340C7C" w:rsidRDefault="001974B5" w:rsidP="00257FBC">
      <w:pPr>
        <w:rPr>
          <w:rFonts w:cs="Arial"/>
          <w:u w:val="single"/>
          <w:lang w:eastAsia="ja-JP"/>
        </w:rPr>
      </w:pPr>
    </w:p>
    <w:p w:rsidR="00D320D9" w:rsidRPr="00340C7C" w:rsidRDefault="00D320D9" w:rsidP="00D320D9">
      <w:pPr>
        <w:keepNext/>
        <w:rPr>
          <w:rFonts w:cs="Arial"/>
          <w:u w:val="single"/>
          <w:lang w:eastAsia="ja-JP"/>
        </w:rPr>
      </w:pPr>
      <w:r w:rsidRPr="00340C7C">
        <w:rPr>
          <w:rFonts w:cs="Arial"/>
          <w:u w:val="single"/>
        </w:rPr>
        <w:lastRenderedPageBreak/>
        <w:t xml:space="preserve">Software </w:t>
      </w:r>
      <w:r w:rsidR="0079628D" w:rsidRPr="00340C7C">
        <w:rPr>
          <w:rFonts w:cs="Arial"/>
          <w:u w:val="single"/>
        </w:rPr>
        <w:t>demonstrations</w:t>
      </w:r>
    </w:p>
    <w:p w:rsidR="00D320D9" w:rsidRPr="00340C7C" w:rsidRDefault="00D320D9" w:rsidP="00D320D9">
      <w:pPr>
        <w:pStyle w:val="Style1"/>
        <w:keepNext/>
        <w:tabs>
          <w:tab w:val="clear" w:pos="907"/>
          <w:tab w:val="clear" w:pos="1077"/>
        </w:tabs>
        <w:rPr>
          <w:rFonts w:ascii="Arial" w:hAnsi="Arial" w:cs="Arial"/>
          <w:sz w:val="20"/>
          <w:szCs w:val="20"/>
        </w:rPr>
      </w:pPr>
    </w:p>
    <w:p w:rsidR="0079628D" w:rsidRPr="00340C7C" w:rsidRDefault="0079628D" w:rsidP="0079628D">
      <w:pPr>
        <w:keepNext/>
        <w:rPr>
          <w:rFonts w:cs="Arial"/>
          <w:color w:val="000000"/>
        </w:rPr>
      </w:pPr>
      <w:r w:rsidRPr="00340C7C">
        <w:rPr>
          <w:rFonts w:cs="Arial"/>
          <w:color w:val="000000"/>
        </w:rPr>
        <w:fldChar w:fldCharType="begin"/>
      </w:r>
      <w:r w:rsidRPr="00340C7C">
        <w:rPr>
          <w:rFonts w:cs="Arial"/>
          <w:color w:val="000000"/>
        </w:rPr>
        <w:instrText xml:space="preserve"> AUTONUM  </w:instrText>
      </w:r>
      <w:r w:rsidRPr="00340C7C">
        <w:rPr>
          <w:rFonts w:cs="Arial"/>
          <w:color w:val="000000"/>
        </w:rPr>
        <w:fldChar w:fldCharType="end"/>
      </w:r>
      <w:r w:rsidRPr="00340C7C">
        <w:rPr>
          <w:rFonts w:cs="Arial"/>
          <w:color w:val="000000"/>
        </w:rPr>
        <w:tab/>
        <w:t>On the afternoon of July 1, 2015, the TWC received demonstrations</w:t>
      </w:r>
      <w:r w:rsidR="00CA17F3">
        <w:rPr>
          <w:rFonts w:cs="Arial" w:hint="eastAsia"/>
          <w:color w:val="000000"/>
          <w:lang w:eastAsia="ja-JP"/>
        </w:rPr>
        <w:t xml:space="preserve"> of the followings</w:t>
      </w:r>
      <w:r w:rsidRPr="00340C7C">
        <w:rPr>
          <w:rFonts w:cs="Arial"/>
          <w:color w:val="000000"/>
        </w:rPr>
        <w:t>: “Electronic application, current situation in Brazil” from Ms. Daniela Aviani, Federal Inspector, SNPC, MAPA; “SNPC Management System Database” from Ms. Stefania Palma Araujo, Federal Inspe</w:t>
      </w:r>
      <w:r w:rsidR="00CA17F3">
        <w:rPr>
          <w:rFonts w:cs="Arial"/>
          <w:color w:val="000000"/>
        </w:rPr>
        <w:t>ctor, SNPC, MAPA,</w:t>
      </w:r>
      <w:r w:rsidR="00CA17F3">
        <w:rPr>
          <w:rFonts w:cs="Arial" w:hint="eastAsia"/>
          <w:color w:val="000000"/>
          <w:lang w:eastAsia="ja-JP"/>
        </w:rPr>
        <w:t xml:space="preserve"> on </w:t>
      </w:r>
      <w:r w:rsidRPr="00340C7C">
        <w:rPr>
          <w:rFonts w:cs="Arial"/>
          <w:color w:val="000000"/>
        </w:rPr>
        <w:t xml:space="preserve">the electronic system for the management of applications and for providing information to applicants and the public;  and “Seed analysis system” from Dr. Joel Yutaka Sugano, Professor of Innovation Management, Department of Management and Economy, Federal University of </w:t>
      </w:r>
      <w:proofErr w:type="spellStart"/>
      <w:r w:rsidRPr="00340C7C">
        <w:rPr>
          <w:rFonts w:cs="Arial"/>
          <w:color w:val="000000"/>
        </w:rPr>
        <w:t>Lavras</w:t>
      </w:r>
      <w:proofErr w:type="spellEnd"/>
      <w:r w:rsidRPr="00340C7C">
        <w:rPr>
          <w:rFonts w:cs="Arial"/>
          <w:color w:val="000000"/>
        </w:rPr>
        <w:t xml:space="preserve">, </w:t>
      </w:r>
      <w:r w:rsidR="00CA17F3">
        <w:rPr>
          <w:rFonts w:cs="Arial" w:hint="eastAsia"/>
          <w:color w:val="000000"/>
          <w:lang w:eastAsia="ja-JP"/>
        </w:rPr>
        <w:t xml:space="preserve">on </w:t>
      </w:r>
      <w:r w:rsidRPr="00340C7C">
        <w:rPr>
          <w:rFonts w:cs="Arial"/>
          <w:color w:val="000000"/>
        </w:rPr>
        <w:t xml:space="preserve">an image analysis system intended to be used by the Plant Variety Protection Office in Brazil and its possible uses. </w:t>
      </w:r>
    </w:p>
    <w:p w:rsidR="00D320D9" w:rsidRPr="00340C7C" w:rsidRDefault="00D320D9" w:rsidP="00D320D9">
      <w:pPr>
        <w:rPr>
          <w:rFonts w:cs="Arial"/>
          <w:color w:val="000000"/>
        </w:rPr>
      </w:pPr>
    </w:p>
    <w:p w:rsidR="00257FBC" w:rsidRPr="00340C7C" w:rsidRDefault="00257FBC" w:rsidP="00257FBC">
      <w:pPr>
        <w:rPr>
          <w:rFonts w:cs="Arial"/>
          <w:u w:val="single"/>
        </w:rPr>
      </w:pPr>
    </w:p>
    <w:p w:rsidR="00B957B9" w:rsidRPr="00340C7C" w:rsidRDefault="00B957B9" w:rsidP="00257FBC">
      <w:pPr>
        <w:rPr>
          <w:snapToGrid w:val="0"/>
        </w:rPr>
      </w:pPr>
    </w:p>
    <w:p w:rsidR="00DF474C" w:rsidRDefault="00257FBC" w:rsidP="00A14598">
      <w:pPr>
        <w:jc w:val="right"/>
        <w:rPr>
          <w:lang w:eastAsia="ja-JP"/>
        </w:rPr>
      </w:pPr>
      <w:r w:rsidRPr="00340C7C">
        <w:t>[Annex I follows]</w:t>
      </w:r>
    </w:p>
    <w:p w:rsidR="0088429D" w:rsidRDefault="0088429D" w:rsidP="0088429D">
      <w:pPr>
        <w:jc w:val="left"/>
        <w:rPr>
          <w:lang w:eastAsia="ja-JP"/>
        </w:rPr>
      </w:pPr>
    </w:p>
    <w:p w:rsidR="0088429D" w:rsidRDefault="0088429D" w:rsidP="0088429D">
      <w:pPr>
        <w:jc w:val="left"/>
        <w:rPr>
          <w:lang w:eastAsia="ja-JP"/>
        </w:rPr>
      </w:pPr>
    </w:p>
    <w:p w:rsidR="003D2331" w:rsidRDefault="003D2331" w:rsidP="0088429D">
      <w:pPr>
        <w:jc w:val="left"/>
        <w:rPr>
          <w:snapToGrid w:val="0"/>
          <w:lang w:eastAsia="ja-JP"/>
        </w:rPr>
        <w:sectPr w:rsidR="003D2331" w:rsidSect="002A38AD">
          <w:headerReference w:type="default" r:id="rId10"/>
          <w:pgSz w:w="11907" w:h="16840" w:code="9"/>
          <w:pgMar w:top="510" w:right="1134" w:bottom="1134" w:left="1134" w:header="510" w:footer="680" w:gutter="0"/>
          <w:cols w:space="720"/>
          <w:titlePg/>
        </w:sectPr>
      </w:pPr>
    </w:p>
    <w:p w:rsidR="003D2331" w:rsidRPr="00C5280D" w:rsidRDefault="003D2331" w:rsidP="003D2331">
      <w:pPr>
        <w:pStyle w:val="Titleofdoc0"/>
        <w:spacing w:before="240"/>
      </w:pPr>
      <w:r>
        <w:lastRenderedPageBreak/>
        <w:t>LIST OF PARTICIPANTS</w:t>
      </w:r>
    </w:p>
    <w:tbl>
      <w:tblPr>
        <w:tblW w:w="10479" w:type="dxa"/>
        <w:tblInd w:w="-567" w:type="dxa"/>
        <w:tblLayout w:type="fixed"/>
        <w:tblCellMar>
          <w:top w:w="57" w:type="dxa"/>
          <w:left w:w="85" w:type="dxa"/>
          <w:bottom w:w="28" w:type="dxa"/>
          <w:right w:w="85" w:type="dxa"/>
        </w:tblCellMar>
        <w:tblLook w:val="04A0" w:firstRow="1" w:lastRow="0" w:firstColumn="1" w:lastColumn="0" w:noHBand="0" w:noVBand="1"/>
      </w:tblPr>
      <w:tblGrid>
        <w:gridCol w:w="510"/>
        <w:gridCol w:w="1702"/>
        <w:gridCol w:w="46"/>
        <w:gridCol w:w="8221"/>
      </w:tblGrid>
      <w:tr w:rsidR="003D2331" w:rsidRPr="0002447A" w:rsidTr="00880CE6">
        <w:trPr>
          <w:cantSplit/>
          <w:hidden/>
        </w:trPr>
        <w:tc>
          <w:tcPr>
            <w:tcW w:w="510" w:type="dxa"/>
          </w:tcPr>
          <w:p w:rsidR="003D2331" w:rsidRPr="00C8517C" w:rsidRDefault="003D2331" w:rsidP="00880CE6">
            <w:pPr>
              <w:pStyle w:val="plcountry"/>
              <w:spacing w:before="360"/>
              <w:jc w:val="center"/>
              <w:rPr>
                <w:caps w:val="0"/>
                <w:vanish/>
                <w:u w:val="none"/>
              </w:rPr>
            </w:pPr>
          </w:p>
        </w:tc>
        <w:tc>
          <w:tcPr>
            <w:tcW w:w="9969" w:type="dxa"/>
            <w:gridSpan w:val="3"/>
          </w:tcPr>
          <w:p w:rsidR="003D2331" w:rsidRPr="005F344A" w:rsidRDefault="003D2331" w:rsidP="003D2331">
            <w:pPr>
              <w:pStyle w:val="plcountry"/>
              <w:spacing w:before="240" w:after="0"/>
              <w:jc w:val="center"/>
              <w:rPr>
                <w:rFonts w:cs="Arial"/>
                <w:u w:val="none"/>
              </w:rPr>
            </w:pPr>
            <w:r w:rsidRPr="005F344A">
              <w:rPr>
                <w:u w:val="none"/>
              </w:rPr>
              <w:t>I.  MEMBERS</w:t>
            </w:r>
          </w:p>
        </w:tc>
      </w:tr>
      <w:tr w:rsidR="003D2331" w:rsidRPr="00F10973" w:rsidTr="001257A8">
        <w:trPr>
          <w:cantSplit/>
          <w:trHeight w:val="584"/>
          <w:hidden/>
        </w:trPr>
        <w:tc>
          <w:tcPr>
            <w:tcW w:w="510" w:type="dxa"/>
          </w:tcPr>
          <w:p w:rsidR="003D2331" w:rsidRPr="00C8517C" w:rsidRDefault="003D2331" w:rsidP="003D2331">
            <w:pPr>
              <w:pStyle w:val="pldetails"/>
              <w:keepNext/>
              <w:spacing w:before="0" w:after="0"/>
              <w:rPr>
                <w:vanish/>
                <w:u w:val="single"/>
              </w:rPr>
            </w:pPr>
          </w:p>
        </w:tc>
        <w:tc>
          <w:tcPr>
            <w:tcW w:w="9969" w:type="dxa"/>
            <w:gridSpan w:val="3"/>
            <w:vAlign w:val="center"/>
          </w:tcPr>
          <w:p w:rsidR="009F72B7" w:rsidRDefault="003D2331" w:rsidP="001257A8">
            <w:pPr>
              <w:pStyle w:val="pldetails"/>
              <w:keepNext/>
              <w:spacing w:before="0" w:after="0"/>
              <w:rPr>
                <w:rFonts w:cs="Arial"/>
                <w:u w:val="single"/>
                <w:lang w:val="es-AR"/>
              </w:rPr>
            </w:pPr>
            <w:r>
              <w:rPr>
                <w:rFonts w:cs="Arial"/>
                <w:u w:val="single"/>
                <w:lang w:val="es-AR"/>
              </w:rPr>
              <w:t>ARGENTINA</w:t>
            </w:r>
          </w:p>
        </w:tc>
      </w:tr>
      <w:tr w:rsidR="003D2331" w:rsidRPr="00853352" w:rsidTr="00880CE6">
        <w:trPr>
          <w:cantSplit/>
          <w:hidden/>
        </w:trPr>
        <w:tc>
          <w:tcPr>
            <w:tcW w:w="510" w:type="dxa"/>
          </w:tcPr>
          <w:p w:rsidR="003D2331" w:rsidRPr="00C8517C" w:rsidRDefault="003D2331" w:rsidP="00880CE6">
            <w:pPr>
              <w:pStyle w:val="pldetails"/>
              <w:keepNext/>
              <w:spacing w:before="180" w:after="120"/>
              <w:rPr>
                <w:vanish/>
                <w:u w:val="single"/>
              </w:rPr>
            </w:pPr>
          </w:p>
        </w:tc>
        <w:tc>
          <w:tcPr>
            <w:tcW w:w="1702" w:type="dxa"/>
          </w:tcPr>
          <w:p w:rsidR="003D2331" w:rsidRPr="00CE7AF0" w:rsidRDefault="003D2331" w:rsidP="00880CE6">
            <w:pPr>
              <w:pStyle w:val="pldetails"/>
              <w:keepNext/>
              <w:spacing w:before="180" w:after="120"/>
              <w:rPr>
                <w:rFonts w:cs="Arial"/>
                <w:lang w:val="es-AR"/>
              </w:rPr>
            </w:pPr>
            <w:r w:rsidRPr="00CE7AF0">
              <w:rPr>
                <w:rFonts w:cs="Arial"/>
                <w:snapToGrid/>
              </w:rPr>
              <w:drawing>
                <wp:inline distT="0" distB="0" distL="0" distR="0" wp14:anchorId="221C7E13" wp14:editId="3A1D6197">
                  <wp:extent cx="967563" cy="95693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4.jpg"/>
                          <pic:cNvPicPr/>
                        </pic:nvPicPr>
                        <pic:blipFill rotWithShape="1">
                          <a:blip r:embed="rId11">
                            <a:extLst>
                              <a:ext uri="{28A0092B-C50C-407E-A947-70E740481C1C}">
                                <a14:useLocalDpi xmlns:a14="http://schemas.microsoft.com/office/drawing/2010/main" val="0"/>
                              </a:ext>
                            </a:extLst>
                          </a:blip>
                          <a:srcRect t="14009" b="11827"/>
                          <a:stretch/>
                        </pic:blipFill>
                        <pic:spPr bwMode="auto">
                          <a:xfrm>
                            <a:off x="0" y="0"/>
                            <a:ext cx="972820" cy="962129"/>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3D2331" w:rsidRDefault="003D2331" w:rsidP="00880CE6">
            <w:pPr>
              <w:pStyle w:val="pldetails"/>
              <w:ind w:right="-143"/>
              <w:rPr>
                <w:lang w:val="es-ES"/>
              </w:rPr>
            </w:pPr>
          </w:p>
          <w:p w:rsidR="003D2331" w:rsidRDefault="003D2331" w:rsidP="003D2331">
            <w:pPr>
              <w:pStyle w:val="pldetails"/>
              <w:jc w:val="both"/>
              <w:rPr>
                <w:lang w:val="es-ES" w:eastAsia="ja-JP"/>
              </w:rPr>
            </w:pPr>
            <w:r w:rsidRPr="00CE7AF0">
              <w:rPr>
                <w:lang w:val="es-ES"/>
              </w:rPr>
              <w:t>Alberto BALLESTEROS, Examiner for Cereal, Cotton, Rice and Forage Crops, Registro de Variedades, Secretaría de Agricultura, Ganadaría y Pesca, Instituto Nacional de Semillas (INASE), Ministerio de Agricultura, Ganadería, Pesca, Venezuela 162, 3 piso, of. 347, 1095 Buenos Aires</w:t>
            </w:r>
          </w:p>
          <w:p w:rsidR="003D2331" w:rsidRPr="00CE7AF0" w:rsidRDefault="003D2331" w:rsidP="003D2331">
            <w:pPr>
              <w:pStyle w:val="pldetails"/>
              <w:jc w:val="both"/>
              <w:rPr>
                <w:lang w:val="es-ES"/>
              </w:rPr>
            </w:pPr>
            <w:r w:rsidRPr="00CE7AF0">
              <w:rPr>
                <w:lang w:val="es-ES"/>
              </w:rPr>
              <w:t>(tel.:</w:t>
            </w:r>
            <w:r>
              <w:rPr>
                <w:lang w:val="es-ES"/>
              </w:rPr>
              <w:t xml:space="preserve"> </w:t>
            </w:r>
            <w:r w:rsidRPr="00CE7AF0">
              <w:rPr>
                <w:lang w:val="es-ES"/>
              </w:rPr>
              <w:t>+54 11 3220 5424</w:t>
            </w:r>
            <w:r>
              <w:rPr>
                <w:lang w:val="es-ES"/>
              </w:rPr>
              <w:t xml:space="preserve">  fax: </w:t>
            </w:r>
            <w:r w:rsidRPr="00CE7AF0">
              <w:rPr>
                <w:lang w:val="es-ES"/>
              </w:rPr>
              <w:t>+54 11 4349 2444</w:t>
            </w:r>
            <w:r>
              <w:rPr>
                <w:lang w:val="es-ES"/>
              </w:rPr>
              <w:t xml:space="preserve">  e-mail: </w:t>
            </w:r>
            <w:r w:rsidRPr="00CE7AF0">
              <w:rPr>
                <w:lang w:val="es-ES"/>
              </w:rPr>
              <w:t>aballesteros@inase.gov.ar</w:t>
            </w:r>
            <w:r>
              <w:rPr>
                <w:lang w:val="es-ES"/>
              </w:rPr>
              <w:t>)</w:t>
            </w:r>
          </w:p>
        </w:tc>
      </w:tr>
      <w:tr w:rsidR="003D2331" w:rsidRPr="00F10973" w:rsidTr="00880CE6">
        <w:trPr>
          <w:cantSplit/>
          <w:hidden/>
        </w:trPr>
        <w:tc>
          <w:tcPr>
            <w:tcW w:w="510" w:type="dxa"/>
          </w:tcPr>
          <w:p w:rsidR="003D2331" w:rsidRPr="00CE7AF0" w:rsidRDefault="003D2331" w:rsidP="00880CE6">
            <w:pPr>
              <w:pStyle w:val="pldetails"/>
              <w:keepNext/>
              <w:spacing w:before="180" w:after="120"/>
              <w:rPr>
                <w:vanish/>
                <w:u w:val="single"/>
                <w:lang w:val="es-ES"/>
              </w:rPr>
            </w:pPr>
          </w:p>
        </w:tc>
        <w:tc>
          <w:tcPr>
            <w:tcW w:w="9969" w:type="dxa"/>
            <w:gridSpan w:val="3"/>
          </w:tcPr>
          <w:p w:rsidR="003D2331" w:rsidRDefault="003D2331" w:rsidP="00880CE6">
            <w:pPr>
              <w:pStyle w:val="pldetails"/>
              <w:keepNext/>
              <w:spacing w:before="180" w:after="120"/>
              <w:rPr>
                <w:rFonts w:cs="Arial"/>
                <w:u w:val="single"/>
                <w:lang w:val="es-AR"/>
              </w:rPr>
            </w:pPr>
            <w:r>
              <w:rPr>
                <w:rFonts w:cs="Arial"/>
                <w:u w:val="single"/>
                <w:lang w:val="es-AR"/>
              </w:rPr>
              <w:t>BRAZIL</w:t>
            </w:r>
          </w:p>
        </w:tc>
      </w:tr>
      <w:tr w:rsidR="003D2331" w:rsidRPr="006F1D71" w:rsidTr="00880CE6">
        <w:trPr>
          <w:cantSplit/>
          <w:hidden/>
        </w:trPr>
        <w:tc>
          <w:tcPr>
            <w:tcW w:w="510" w:type="dxa"/>
          </w:tcPr>
          <w:p w:rsidR="003D2331" w:rsidRDefault="003D2331" w:rsidP="00880CE6">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02" w:type="dxa"/>
          </w:tcPr>
          <w:p w:rsidR="003D2331" w:rsidRPr="000A61CB" w:rsidRDefault="003D2331" w:rsidP="00880CE6">
            <w:pPr>
              <w:pStyle w:val="plcountry"/>
              <w:keepNext w:val="0"/>
              <w:spacing w:before="0" w:after="0"/>
              <w:rPr>
                <w:rFonts w:cs="Arial"/>
                <w:snapToGrid/>
                <w:u w:val="none"/>
              </w:rPr>
            </w:pPr>
            <w:r>
              <w:rPr>
                <w:rFonts w:cs="Arial"/>
                <w:snapToGrid/>
                <w:u w:val="none"/>
              </w:rPr>
              <w:drawing>
                <wp:inline distT="0" distB="0" distL="0" distR="0" wp14:anchorId="1435AAA9" wp14:editId="69E0CFD6">
                  <wp:extent cx="1000125" cy="1057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2792" cy="1060094"/>
                          </a:xfrm>
                          <a:prstGeom prst="rect">
                            <a:avLst/>
                          </a:prstGeom>
                        </pic:spPr>
                      </pic:pic>
                    </a:graphicData>
                  </a:graphic>
                </wp:inline>
              </w:drawing>
            </w:r>
          </w:p>
        </w:tc>
        <w:tc>
          <w:tcPr>
            <w:tcW w:w="8267" w:type="dxa"/>
            <w:gridSpan w:val="2"/>
          </w:tcPr>
          <w:p w:rsidR="003D2331" w:rsidRDefault="003D2331" w:rsidP="003D2331">
            <w:pPr>
              <w:pStyle w:val="pldetails"/>
              <w:jc w:val="both"/>
              <w:rPr>
                <w:lang w:eastAsia="ja-JP"/>
              </w:rPr>
            </w:pPr>
            <w:r>
              <w:t xml:space="preserve">Fabrício SANTANA SANTOS, Coordinator, National Plant Variety Protection Office (SNPC), Ministry of Agriculture, Livestock and Food Supply, </w:t>
            </w:r>
            <w:r w:rsidRPr="000A61CB">
              <w:t>Esplanada dos Ministerios, Bloco 'D'</w:t>
            </w:r>
            <w:r>
              <w:t xml:space="preserve"> </w:t>
            </w:r>
            <w:r w:rsidRPr="000A61CB">
              <w:t>Anexo A, Sala 252</w:t>
            </w:r>
            <w:r>
              <w:t>, CEP 70043-900 Brasilia D.F.</w:t>
            </w:r>
          </w:p>
          <w:p w:rsidR="003D2331" w:rsidRDefault="003D2331" w:rsidP="003D2331">
            <w:pPr>
              <w:pStyle w:val="pldetails"/>
              <w:jc w:val="both"/>
            </w:pPr>
            <w:r w:rsidRPr="00580DA8">
              <w:t>(tel.: +55 61 3218 2923  fax: +55 61 3224 2842  email: fabricio.santos@agricultura.gov.br)</w:t>
            </w:r>
          </w:p>
        </w:tc>
      </w:tr>
      <w:tr w:rsidR="003D2331" w:rsidRPr="006F1D71" w:rsidTr="00880CE6">
        <w:trPr>
          <w:cantSplit/>
          <w:hidden/>
        </w:trPr>
        <w:tc>
          <w:tcPr>
            <w:tcW w:w="510" w:type="dxa"/>
          </w:tcPr>
          <w:p w:rsidR="003D2331" w:rsidRDefault="003D2331" w:rsidP="00880CE6">
            <w:pPr>
              <w:pStyle w:val="pldetails"/>
              <w:spacing w:before="180" w:after="120"/>
              <w:rPr>
                <w:snapToGrid/>
                <w:vanish/>
              </w:rPr>
            </w:pPr>
            <w:r>
              <w:rPr>
                <w:snapToGrid/>
                <w:vanish/>
              </w:rPr>
              <w:fldChar w:fldCharType="begin"/>
            </w:r>
            <w:r>
              <w:rPr>
                <w:snapToGrid/>
                <w:vanish/>
              </w:rPr>
              <w:instrText xml:space="preserve"> AUTONUM  </w:instrText>
            </w:r>
            <w:r>
              <w:rPr>
                <w:snapToGrid/>
                <w:vanish/>
              </w:rPr>
              <w:fldChar w:fldCharType="end"/>
            </w:r>
          </w:p>
        </w:tc>
        <w:tc>
          <w:tcPr>
            <w:tcW w:w="1702" w:type="dxa"/>
          </w:tcPr>
          <w:p w:rsidR="003D2331" w:rsidRPr="006A0DE3" w:rsidRDefault="003D2331" w:rsidP="00880CE6">
            <w:pPr>
              <w:pStyle w:val="pldetails"/>
              <w:spacing w:before="180" w:after="120"/>
              <w:jc w:val="center"/>
              <w:rPr>
                <w:rFonts w:cs="Arial"/>
                <w:snapToGrid/>
              </w:rPr>
            </w:pPr>
            <w:r>
              <w:rPr>
                <w:rFonts w:cs="Arial"/>
                <w:snapToGrid/>
              </w:rPr>
              <w:drawing>
                <wp:inline distT="0" distB="0" distL="0" distR="0" wp14:anchorId="709238A7" wp14:editId="34945ECC">
                  <wp:extent cx="971068" cy="125878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2820" cy="1261055"/>
                          </a:xfrm>
                          <a:prstGeom prst="rect">
                            <a:avLst/>
                          </a:prstGeom>
                        </pic:spPr>
                      </pic:pic>
                    </a:graphicData>
                  </a:graphic>
                </wp:inline>
              </w:drawing>
            </w:r>
          </w:p>
        </w:tc>
        <w:tc>
          <w:tcPr>
            <w:tcW w:w="8267" w:type="dxa"/>
            <w:gridSpan w:val="2"/>
          </w:tcPr>
          <w:p w:rsidR="003D2331" w:rsidRDefault="003D2331" w:rsidP="003D2331">
            <w:pPr>
              <w:autoSpaceDE w:val="0"/>
              <w:autoSpaceDN w:val="0"/>
              <w:adjustRightInd w:val="0"/>
              <w:rPr>
                <w:rFonts w:cs="Arial"/>
                <w:color w:val="000000"/>
                <w:lang w:eastAsia="ja-JP"/>
              </w:rPr>
            </w:pPr>
          </w:p>
          <w:p w:rsidR="003D2331" w:rsidRPr="004D6CA7" w:rsidRDefault="003D2331" w:rsidP="003D2331">
            <w:pPr>
              <w:autoSpaceDE w:val="0"/>
              <w:autoSpaceDN w:val="0"/>
              <w:adjustRightInd w:val="0"/>
              <w:spacing w:after="240"/>
              <w:rPr>
                <w:rFonts w:cs="Arial"/>
                <w:color w:val="000000"/>
              </w:rPr>
            </w:pPr>
            <w:r w:rsidRPr="0060178F">
              <w:rPr>
                <w:rFonts w:cs="Arial"/>
                <w:color w:val="000000"/>
              </w:rPr>
              <w:t>Ricardo ZANATTA MACHADO, Federal Agricultural Inspector, National Plant Variety Protection Service (SNPC)</w:t>
            </w:r>
            <w:r>
              <w:rPr>
                <w:rFonts w:cs="Arial"/>
                <w:color w:val="000000"/>
              </w:rPr>
              <w:t xml:space="preserve">, </w:t>
            </w:r>
            <w:r w:rsidRPr="0060178F">
              <w:rPr>
                <w:rFonts w:cs="Arial"/>
                <w:color w:val="000000"/>
              </w:rPr>
              <w:t>Ministry of Agriculture, Livestock and Food Supply</w:t>
            </w:r>
            <w:r>
              <w:rPr>
                <w:rFonts w:cs="Arial"/>
                <w:color w:val="000000"/>
              </w:rPr>
              <w:t xml:space="preserve">, </w:t>
            </w:r>
            <w:proofErr w:type="spellStart"/>
            <w:r w:rsidRPr="0060178F">
              <w:rPr>
                <w:rFonts w:cs="Arial"/>
                <w:color w:val="000000"/>
              </w:rPr>
              <w:t>Esplanada</w:t>
            </w:r>
            <w:proofErr w:type="spellEnd"/>
            <w:r w:rsidRPr="0060178F">
              <w:rPr>
                <w:rFonts w:cs="Arial"/>
                <w:color w:val="000000"/>
              </w:rPr>
              <w:t xml:space="preserve"> dos </w:t>
            </w:r>
            <w:proofErr w:type="spellStart"/>
            <w:r w:rsidRPr="0060178F">
              <w:rPr>
                <w:rFonts w:cs="Arial"/>
                <w:color w:val="000000"/>
              </w:rPr>
              <w:t>Ministérios</w:t>
            </w:r>
            <w:proofErr w:type="spellEnd"/>
            <w:r w:rsidRPr="0060178F">
              <w:rPr>
                <w:rFonts w:cs="Arial"/>
                <w:color w:val="000000"/>
              </w:rPr>
              <w:t xml:space="preserve">, </w:t>
            </w:r>
            <w:proofErr w:type="spellStart"/>
            <w:r w:rsidRPr="0060178F">
              <w:rPr>
                <w:rFonts w:cs="Arial"/>
                <w:color w:val="000000"/>
              </w:rPr>
              <w:t>Bloco</w:t>
            </w:r>
            <w:proofErr w:type="spellEnd"/>
            <w:r w:rsidRPr="0060178F">
              <w:rPr>
                <w:rFonts w:cs="Arial"/>
                <w:color w:val="000000"/>
              </w:rPr>
              <w:t xml:space="preserve"> 'D', Anexo A, </w:t>
            </w:r>
            <w:proofErr w:type="spellStart"/>
            <w:r w:rsidRPr="0060178F">
              <w:rPr>
                <w:rFonts w:cs="Arial"/>
                <w:color w:val="000000"/>
              </w:rPr>
              <w:t>2o</w:t>
            </w:r>
            <w:proofErr w:type="spellEnd"/>
            <w:r w:rsidRPr="0060178F">
              <w:rPr>
                <w:rFonts w:cs="Arial"/>
                <w:color w:val="000000"/>
              </w:rPr>
              <w:t xml:space="preserve"> </w:t>
            </w:r>
            <w:proofErr w:type="spellStart"/>
            <w:r w:rsidRPr="0060178F">
              <w:rPr>
                <w:rFonts w:cs="Arial"/>
                <w:color w:val="000000"/>
              </w:rPr>
              <w:t>andar</w:t>
            </w:r>
            <w:proofErr w:type="spellEnd"/>
            <w:r w:rsidRPr="0060178F">
              <w:rPr>
                <w:rFonts w:cs="Arial"/>
                <w:color w:val="000000"/>
              </w:rPr>
              <w:t>, Sala 248, 70043-900 BRASILIA D.F.</w:t>
            </w:r>
            <w:r>
              <w:rPr>
                <w:rFonts w:cs="Arial"/>
                <w:color w:val="000000"/>
              </w:rPr>
              <w:br/>
              <w:t xml:space="preserve">(tel.: +55 61 321 825 49  e-mail: </w:t>
            </w:r>
            <w:r w:rsidRPr="0060178F">
              <w:rPr>
                <w:rFonts w:cs="Arial"/>
                <w:color w:val="000000"/>
              </w:rPr>
              <w:t>ricardo.machado@agricultura.gov.br</w:t>
            </w:r>
            <w:r>
              <w:rPr>
                <w:rFonts w:cs="Arial"/>
                <w:color w:val="000000"/>
              </w:rPr>
              <w:t>)</w:t>
            </w:r>
          </w:p>
        </w:tc>
      </w:tr>
      <w:tr w:rsidR="003D2331" w:rsidRPr="000F702D" w:rsidTr="00880CE6">
        <w:trPr>
          <w:cantSplit/>
          <w:hidden/>
        </w:trPr>
        <w:tc>
          <w:tcPr>
            <w:tcW w:w="510" w:type="dxa"/>
          </w:tcPr>
          <w:p w:rsidR="003D2331" w:rsidRPr="00C8517C" w:rsidRDefault="003D2331" w:rsidP="00880CE6">
            <w:pPr>
              <w:pStyle w:val="pldetails"/>
              <w:spacing w:before="180" w:after="120"/>
              <w:rPr>
                <w:vanish/>
                <w:u w:val="single"/>
              </w:rPr>
            </w:pPr>
            <w:r>
              <w:rPr>
                <w:snapToGrid/>
                <w:vanish/>
              </w:rPr>
              <w:fldChar w:fldCharType="begin"/>
            </w:r>
            <w:r>
              <w:rPr>
                <w:snapToGrid/>
                <w:vanish/>
              </w:rPr>
              <w:instrText xml:space="preserve"> AUTONUM  </w:instrText>
            </w:r>
            <w:r>
              <w:rPr>
                <w:snapToGrid/>
                <w:vanish/>
              </w:rPr>
              <w:fldChar w:fldCharType="end"/>
            </w:r>
          </w:p>
        </w:tc>
        <w:tc>
          <w:tcPr>
            <w:tcW w:w="1702" w:type="dxa"/>
          </w:tcPr>
          <w:p w:rsidR="003D2331" w:rsidRPr="0060178F" w:rsidRDefault="003D2331" w:rsidP="00880CE6">
            <w:pPr>
              <w:pStyle w:val="pldetails"/>
              <w:spacing w:before="180" w:after="120"/>
              <w:rPr>
                <w:rFonts w:cs="Arial"/>
              </w:rPr>
            </w:pPr>
            <w:r w:rsidRPr="006A0DE3">
              <w:rPr>
                <w:rFonts w:cs="Arial"/>
                <w:snapToGrid/>
              </w:rPr>
              <w:drawing>
                <wp:inline distT="0" distB="0" distL="0" distR="0" wp14:anchorId="3B0582F7" wp14:editId="5D7E02D0">
                  <wp:extent cx="1009402" cy="1045029"/>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2.JPG"/>
                          <pic:cNvPicPr/>
                        </pic:nvPicPr>
                        <pic:blipFill>
                          <a:blip r:embed="rId14">
                            <a:extLst>
                              <a:ext uri="{28A0092B-C50C-407E-A947-70E740481C1C}">
                                <a14:useLocalDpi xmlns:a14="http://schemas.microsoft.com/office/drawing/2010/main" val="0"/>
                              </a:ext>
                            </a:extLst>
                          </a:blip>
                          <a:stretch>
                            <a:fillRect/>
                          </a:stretch>
                        </pic:blipFill>
                        <pic:spPr>
                          <a:xfrm>
                            <a:off x="0" y="0"/>
                            <a:ext cx="1008411" cy="1044003"/>
                          </a:xfrm>
                          <a:prstGeom prst="rect">
                            <a:avLst/>
                          </a:prstGeom>
                        </pic:spPr>
                      </pic:pic>
                    </a:graphicData>
                  </a:graphic>
                </wp:inline>
              </w:drawing>
            </w:r>
          </w:p>
        </w:tc>
        <w:tc>
          <w:tcPr>
            <w:tcW w:w="8267" w:type="dxa"/>
            <w:gridSpan w:val="2"/>
          </w:tcPr>
          <w:p w:rsidR="003D2331" w:rsidRDefault="003D2331" w:rsidP="003D2331">
            <w:pPr>
              <w:autoSpaceDE w:val="0"/>
              <w:autoSpaceDN w:val="0"/>
              <w:adjustRightInd w:val="0"/>
              <w:jc w:val="left"/>
              <w:rPr>
                <w:rFonts w:cs="Arial"/>
                <w:color w:val="000000"/>
              </w:rPr>
            </w:pPr>
          </w:p>
          <w:p w:rsidR="003D2331" w:rsidRDefault="003D2331" w:rsidP="003D2331">
            <w:pPr>
              <w:autoSpaceDE w:val="0"/>
              <w:autoSpaceDN w:val="0"/>
              <w:adjustRightInd w:val="0"/>
              <w:rPr>
                <w:rFonts w:cs="Arial"/>
                <w:color w:val="000000"/>
                <w:lang w:eastAsia="ja-JP"/>
              </w:rPr>
            </w:pPr>
            <w:r w:rsidRPr="004D6CA7">
              <w:rPr>
                <w:rFonts w:cs="Arial"/>
                <w:color w:val="000000"/>
              </w:rPr>
              <w:t>Daniela de MORAES AVIANI (Ms.), Federal Inspector, National Plant Variety Protection Service (SNPC)</w:t>
            </w:r>
            <w:r>
              <w:rPr>
                <w:rFonts w:cs="Arial"/>
                <w:color w:val="000000"/>
              </w:rPr>
              <w:t xml:space="preserve">, </w:t>
            </w:r>
            <w:r w:rsidRPr="004D6CA7">
              <w:rPr>
                <w:rFonts w:cs="Arial"/>
                <w:color w:val="000000"/>
              </w:rPr>
              <w:t>Ministry of Agriculture, Livestock and Food Supply</w:t>
            </w:r>
            <w:r>
              <w:rPr>
                <w:rFonts w:cs="Arial"/>
                <w:color w:val="000000"/>
              </w:rPr>
              <w:t xml:space="preserve">, </w:t>
            </w:r>
            <w:proofErr w:type="spellStart"/>
            <w:r w:rsidRPr="004D6CA7">
              <w:rPr>
                <w:rFonts w:cs="Arial"/>
                <w:color w:val="000000"/>
              </w:rPr>
              <w:t>Esplanada</w:t>
            </w:r>
            <w:proofErr w:type="spellEnd"/>
            <w:r w:rsidRPr="004D6CA7">
              <w:rPr>
                <w:rFonts w:cs="Arial"/>
                <w:color w:val="000000"/>
              </w:rPr>
              <w:t xml:space="preserve"> dos </w:t>
            </w:r>
            <w:proofErr w:type="spellStart"/>
            <w:r w:rsidRPr="004D6CA7">
              <w:rPr>
                <w:rFonts w:cs="Arial"/>
                <w:color w:val="000000"/>
              </w:rPr>
              <w:t>Ministérios</w:t>
            </w:r>
            <w:proofErr w:type="spellEnd"/>
            <w:r w:rsidRPr="004D6CA7">
              <w:rPr>
                <w:rFonts w:cs="Arial"/>
                <w:color w:val="000000"/>
              </w:rPr>
              <w:t xml:space="preserve">, </w:t>
            </w:r>
            <w:proofErr w:type="spellStart"/>
            <w:r w:rsidRPr="004D6CA7">
              <w:rPr>
                <w:rFonts w:cs="Arial"/>
                <w:color w:val="000000"/>
              </w:rPr>
              <w:t>Bloco</w:t>
            </w:r>
            <w:proofErr w:type="spellEnd"/>
            <w:r w:rsidRPr="004D6CA7">
              <w:rPr>
                <w:rFonts w:cs="Arial"/>
                <w:color w:val="000000"/>
              </w:rPr>
              <w:t xml:space="preserve"> 'D', Anexo A, Sala 247, Brasilia D.F. 70043-900</w:t>
            </w:r>
          </w:p>
          <w:p w:rsidR="003D2331" w:rsidRPr="00F97364" w:rsidRDefault="003D2331" w:rsidP="003D2331">
            <w:pPr>
              <w:autoSpaceDE w:val="0"/>
              <w:autoSpaceDN w:val="0"/>
              <w:adjustRightInd w:val="0"/>
              <w:spacing w:after="240"/>
              <w:rPr>
                <w:rFonts w:cs="Arial"/>
                <w:color w:val="000000"/>
                <w:lang w:val="de-DE"/>
              </w:rPr>
            </w:pPr>
            <w:r w:rsidRPr="00F97364">
              <w:rPr>
                <w:rFonts w:cs="Arial"/>
                <w:color w:val="000000"/>
                <w:lang w:val="de-DE"/>
              </w:rPr>
              <w:t>(tel.: +55 61 3218 2805/9976 8552  e-mail:daniela.aviani@agricultura.gov.br)</w:t>
            </w:r>
          </w:p>
        </w:tc>
      </w:tr>
      <w:tr w:rsidR="003D2331" w:rsidRPr="006F1D71" w:rsidTr="00880CE6">
        <w:trPr>
          <w:cantSplit/>
          <w:trHeight w:val="1803"/>
          <w:hidden/>
        </w:trPr>
        <w:tc>
          <w:tcPr>
            <w:tcW w:w="510" w:type="dxa"/>
          </w:tcPr>
          <w:p w:rsidR="003D2331" w:rsidRPr="00F97364" w:rsidRDefault="003D2331" w:rsidP="00880CE6">
            <w:pPr>
              <w:pStyle w:val="pldetails"/>
              <w:spacing w:before="180" w:after="120"/>
              <w:rPr>
                <w:vanish/>
                <w:u w:val="single"/>
                <w:lang w:val="de-DE"/>
              </w:rPr>
            </w:pPr>
            <w:r>
              <w:rPr>
                <w:snapToGrid/>
                <w:vanish/>
              </w:rPr>
              <w:fldChar w:fldCharType="begin"/>
            </w:r>
            <w:r w:rsidRPr="00F97364">
              <w:rPr>
                <w:snapToGrid/>
                <w:vanish/>
                <w:lang w:val="de-DE"/>
              </w:rPr>
              <w:instrText xml:space="preserve"> AUTONUM  </w:instrText>
            </w:r>
            <w:r>
              <w:rPr>
                <w:snapToGrid/>
                <w:vanish/>
              </w:rPr>
              <w:fldChar w:fldCharType="end"/>
            </w:r>
          </w:p>
        </w:tc>
        <w:tc>
          <w:tcPr>
            <w:tcW w:w="1702" w:type="dxa"/>
          </w:tcPr>
          <w:p w:rsidR="003D2331" w:rsidRPr="006F1D71" w:rsidRDefault="003D2331" w:rsidP="00880CE6">
            <w:pPr>
              <w:pStyle w:val="pldetails"/>
              <w:spacing w:before="180" w:after="120"/>
              <w:rPr>
                <w:rFonts w:cs="Arial"/>
                <w:u w:val="single"/>
              </w:rPr>
            </w:pPr>
            <w:r>
              <w:rPr>
                <w:snapToGrid/>
              </w:rPr>
              <w:drawing>
                <wp:inline distT="0" distB="0" distL="0" distR="0" wp14:anchorId="463ED189" wp14:editId="72F944CA">
                  <wp:extent cx="935665" cy="1077892"/>
                  <wp:effectExtent l="0" t="0" r="0" b="8255"/>
                  <wp:docPr id="35" name="그림 34" descr="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8.JPG"/>
                          <pic:cNvPicPr/>
                        </pic:nvPicPr>
                        <pic:blipFill>
                          <a:blip r:embed="rId15" cstate="print"/>
                          <a:srcRect l="18840" t="14085" r="21455"/>
                          <a:stretch>
                            <a:fillRect/>
                          </a:stretch>
                        </pic:blipFill>
                        <pic:spPr>
                          <a:xfrm>
                            <a:off x="0" y="0"/>
                            <a:ext cx="941557" cy="1084680"/>
                          </a:xfrm>
                          <a:prstGeom prst="rect">
                            <a:avLst/>
                          </a:prstGeom>
                        </pic:spPr>
                      </pic:pic>
                    </a:graphicData>
                  </a:graphic>
                </wp:inline>
              </w:drawing>
            </w:r>
          </w:p>
        </w:tc>
        <w:tc>
          <w:tcPr>
            <w:tcW w:w="8267" w:type="dxa"/>
            <w:gridSpan w:val="2"/>
          </w:tcPr>
          <w:p w:rsidR="003D2331" w:rsidRDefault="003D2331" w:rsidP="003D2331">
            <w:pPr>
              <w:autoSpaceDE w:val="0"/>
              <w:autoSpaceDN w:val="0"/>
              <w:adjustRightInd w:val="0"/>
              <w:jc w:val="left"/>
              <w:rPr>
                <w:rFonts w:cs="Arial"/>
                <w:color w:val="000000"/>
              </w:rPr>
            </w:pPr>
          </w:p>
          <w:p w:rsidR="003D2331" w:rsidRDefault="003D2331" w:rsidP="003D2331">
            <w:pPr>
              <w:autoSpaceDE w:val="0"/>
              <w:autoSpaceDN w:val="0"/>
              <w:adjustRightInd w:val="0"/>
              <w:rPr>
                <w:rFonts w:cs="Arial"/>
                <w:color w:val="000000"/>
                <w:lang w:eastAsia="ja-JP"/>
              </w:rPr>
            </w:pPr>
            <w:proofErr w:type="spellStart"/>
            <w:r w:rsidRPr="00CD0A9A">
              <w:rPr>
                <w:rFonts w:cs="Arial"/>
                <w:color w:val="000000"/>
              </w:rPr>
              <w:t>Stefânia</w:t>
            </w:r>
            <w:proofErr w:type="spellEnd"/>
            <w:r w:rsidRPr="00CD0A9A">
              <w:rPr>
                <w:rFonts w:cs="Arial"/>
                <w:color w:val="000000"/>
              </w:rPr>
              <w:t xml:space="preserve"> PALMA ARAUJO (Ms.), </w:t>
            </w:r>
            <w:r w:rsidRPr="004D6CA7">
              <w:rPr>
                <w:rFonts w:cs="Arial"/>
                <w:color w:val="000000"/>
              </w:rPr>
              <w:t xml:space="preserve">Federal </w:t>
            </w:r>
            <w:r>
              <w:rPr>
                <w:rFonts w:cs="Arial"/>
                <w:color w:val="000000"/>
              </w:rPr>
              <w:t xml:space="preserve">Agricultural </w:t>
            </w:r>
            <w:r w:rsidRPr="004D6CA7">
              <w:rPr>
                <w:rFonts w:cs="Arial"/>
                <w:color w:val="000000"/>
              </w:rPr>
              <w:t>Inspector, National Plant Variety Protection Service (SNPC)</w:t>
            </w:r>
            <w:r>
              <w:rPr>
                <w:rFonts w:cs="Arial"/>
                <w:color w:val="000000"/>
              </w:rPr>
              <w:t xml:space="preserve">, </w:t>
            </w:r>
            <w:r w:rsidRPr="004D6CA7">
              <w:rPr>
                <w:rFonts w:cs="Arial"/>
                <w:color w:val="000000"/>
              </w:rPr>
              <w:t>Ministry of Agriculture, Livestock and Food Supply</w:t>
            </w:r>
            <w:r>
              <w:rPr>
                <w:rFonts w:cs="Arial"/>
                <w:color w:val="000000"/>
              </w:rPr>
              <w:t xml:space="preserve">, </w:t>
            </w:r>
            <w:proofErr w:type="spellStart"/>
            <w:r w:rsidRPr="004D6CA7">
              <w:rPr>
                <w:rFonts w:cs="Arial"/>
                <w:color w:val="000000"/>
              </w:rPr>
              <w:t>Esplanada</w:t>
            </w:r>
            <w:proofErr w:type="spellEnd"/>
            <w:r w:rsidRPr="004D6CA7">
              <w:rPr>
                <w:rFonts w:cs="Arial"/>
                <w:color w:val="000000"/>
              </w:rPr>
              <w:t xml:space="preserve"> dos </w:t>
            </w:r>
            <w:proofErr w:type="spellStart"/>
            <w:r w:rsidRPr="004D6CA7">
              <w:rPr>
                <w:rFonts w:cs="Arial"/>
                <w:color w:val="000000"/>
              </w:rPr>
              <w:t>Ministérios</w:t>
            </w:r>
            <w:proofErr w:type="spellEnd"/>
            <w:r w:rsidRPr="004D6CA7">
              <w:rPr>
                <w:rFonts w:cs="Arial"/>
                <w:color w:val="000000"/>
              </w:rPr>
              <w:t xml:space="preserve">, </w:t>
            </w:r>
            <w:proofErr w:type="spellStart"/>
            <w:r w:rsidRPr="004D6CA7">
              <w:rPr>
                <w:rFonts w:cs="Arial"/>
                <w:color w:val="000000"/>
              </w:rPr>
              <w:t>Bloco</w:t>
            </w:r>
            <w:proofErr w:type="spellEnd"/>
            <w:r w:rsidRPr="004D6CA7">
              <w:rPr>
                <w:rFonts w:cs="Arial"/>
                <w:color w:val="000000"/>
              </w:rPr>
              <w:t xml:space="preserve"> 'D', Anexo A, Sala 247, Brasilia D.F. 70043-900</w:t>
            </w:r>
          </w:p>
          <w:p w:rsidR="003D2331" w:rsidRPr="003E3F3D" w:rsidRDefault="003D2331" w:rsidP="003D2331">
            <w:pPr>
              <w:autoSpaceDE w:val="0"/>
              <w:autoSpaceDN w:val="0"/>
              <w:adjustRightInd w:val="0"/>
              <w:spacing w:after="240"/>
              <w:rPr>
                <w:rFonts w:cs="Arial"/>
                <w:color w:val="000000"/>
              </w:rPr>
            </w:pPr>
            <w:r>
              <w:rPr>
                <w:rFonts w:cs="Arial"/>
                <w:color w:val="000000"/>
              </w:rPr>
              <w:t>(tel.:</w:t>
            </w:r>
            <w:r>
              <w:t xml:space="preserve"> </w:t>
            </w:r>
            <w:r w:rsidRPr="00CD0A9A">
              <w:rPr>
                <w:rFonts w:cs="Arial"/>
                <w:color w:val="000000"/>
              </w:rPr>
              <w:t>+55 61 3218 2547</w:t>
            </w:r>
            <w:r>
              <w:rPr>
                <w:rFonts w:cs="Arial"/>
                <w:color w:val="000000"/>
              </w:rPr>
              <w:t xml:space="preserve">  fax: </w:t>
            </w:r>
            <w:r w:rsidRPr="00CD0A9A">
              <w:rPr>
                <w:rFonts w:cs="Arial"/>
                <w:color w:val="000000"/>
              </w:rPr>
              <w:t>+55 61 3224 2842</w:t>
            </w:r>
            <w:r>
              <w:rPr>
                <w:rFonts w:cs="Arial"/>
                <w:color w:val="000000"/>
              </w:rPr>
              <w:t xml:space="preserve">  e-</w:t>
            </w:r>
            <w:r w:rsidRPr="00CD0A9A">
              <w:rPr>
                <w:rFonts w:cs="Arial"/>
                <w:color w:val="000000"/>
              </w:rPr>
              <w:t>mail: stefania.araujo@agricultura.gov.br</w:t>
            </w:r>
            <w:r>
              <w:rPr>
                <w:rFonts w:cs="Arial"/>
                <w:color w:val="000000"/>
              </w:rPr>
              <w:t>)</w:t>
            </w:r>
          </w:p>
        </w:tc>
      </w:tr>
      <w:tr w:rsidR="003D2331" w:rsidRPr="006F1D71" w:rsidTr="00880CE6">
        <w:trPr>
          <w:cantSplit/>
          <w:trHeight w:val="699"/>
          <w:hidden/>
        </w:trPr>
        <w:tc>
          <w:tcPr>
            <w:tcW w:w="510" w:type="dxa"/>
          </w:tcPr>
          <w:p w:rsidR="003D2331" w:rsidRDefault="003D2331" w:rsidP="00880CE6">
            <w:pPr>
              <w:pStyle w:val="pldetails"/>
              <w:spacing w:before="180" w:after="120"/>
              <w:rPr>
                <w:snapToGrid/>
                <w:vanish/>
              </w:rPr>
            </w:pPr>
          </w:p>
        </w:tc>
        <w:tc>
          <w:tcPr>
            <w:tcW w:w="1702" w:type="dxa"/>
          </w:tcPr>
          <w:p w:rsidR="003D2331" w:rsidRDefault="003D2331" w:rsidP="00880CE6">
            <w:pPr>
              <w:pStyle w:val="pldetails"/>
              <w:spacing w:before="180" w:after="120"/>
              <w:rPr>
                <w:snapToGrid/>
              </w:rPr>
            </w:pPr>
            <w:r>
              <w:drawing>
                <wp:inline distT="0" distB="0" distL="0" distR="0" wp14:anchorId="5FD0F949" wp14:editId="6EF841C1">
                  <wp:extent cx="948690" cy="1023583"/>
                  <wp:effectExtent l="0" t="0" r="3810" b="5715"/>
                  <wp:docPr id="19" name="Imagem 19" descr="Dr. Su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Sugano"/>
                          <pic:cNvPicPr>
                            <a:picLocks noChangeAspect="1" noChangeArrowheads="1"/>
                          </pic:cNvPicPr>
                        </pic:nvPicPr>
                        <pic:blipFill rotWithShape="1">
                          <a:blip r:embed="rId16">
                            <a:extLst>
                              <a:ext uri="{28A0092B-C50C-407E-A947-70E740481C1C}">
                                <a14:useLocalDpi xmlns:a14="http://schemas.microsoft.com/office/drawing/2010/main" val="0"/>
                              </a:ext>
                            </a:extLst>
                          </a:blip>
                          <a:srcRect b="5680"/>
                          <a:stretch/>
                        </pic:blipFill>
                        <pic:spPr bwMode="auto">
                          <a:xfrm>
                            <a:off x="0" y="0"/>
                            <a:ext cx="948690" cy="1023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67" w:type="dxa"/>
            <w:gridSpan w:val="2"/>
          </w:tcPr>
          <w:p w:rsidR="003D2331" w:rsidRDefault="003D2331" w:rsidP="003D2331">
            <w:pPr>
              <w:autoSpaceDE w:val="0"/>
              <w:autoSpaceDN w:val="0"/>
              <w:adjustRightInd w:val="0"/>
              <w:jc w:val="left"/>
              <w:rPr>
                <w:rFonts w:cs="Arial"/>
                <w:color w:val="000000"/>
              </w:rPr>
            </w:pPr>
          </w:p>
          <w:p w:rsidR="003D2331" w:rsidRPr="00CD0A9A" w:rsidRDefault="003D2331" w:rsidP="00880CE6">
            <w:pPr>
              <w:autoSpaceDE w:val="0"/>
              <w:autoSpaceDN w:val="0"/>
              <w:adjustRightInd w:val="0"/>
              <w:spacing w:after="240"/>
              <w:jc w:val="left"/>
              <w:rPr>
                <w:rFonts w:cs="Arial"/>
                <w:color w:val="000000"/>
              </w:rPr>
            </w:pPr>
            <w:r w:rsidRPr="005A7980">
              <w:rPr>
                <w:rFonts w:cs="Arial"/>
                <w:color w:val="000000"/>
              </w:rPr>
              <w:t>Joel YUTAKA SUGANO</w:t>
            </w:r>
            <w:r>
              <w:rPr>
                <w:rFonts w:cs="Arial"/>
                <w:color w:val="000000"/>
              </w:rPr>
              <w:t xml:space="preserve">, </w:t>
            </w:r>
            <w:r w:rsidRPr="005A7980">
              <w:rPr>
                <w:rFonts w:cs="Arial"/>
                <w:color w:val="000000"/>
              </w:rPr>
              <w:t>Associate Professor</w:t>
            </w:r>
            <w:r>
              <w:rPr>
                <w:rFonts w:cs="Arial"/>
                <w:color w:val="000000"/>
              </w:rPr>
              <w:t xml:space="preserve">, </w:t>
            </w:r>
            <w:r w:rsidRPr="005A7980">
              <w:rPr>
                <w:rFonts w:cs="Arial"/>
                <w:color w:val="000000"/>
              </w:rPr>
              <w:t xml:space="preserve">Federal University of </w:t>
            </w:r>
            <w:proofErr w:type="spellStart"/>
            <w:r w:rsidRPr="005A7980">
              <w:rPr>
                <w:rFonts w:cs="Arial"/>
                <w:color w:val="000000"/>
              </w:rPr>
              <w:t>Lavras</w:t>
            </w:r>
            <w:proofErr w:type="spellEnd"/>
            <w:r w:rsidRPr="005A7980">
              <w:rPr>
                <w:rFonts w:cs="Arial"/>
                <w:color w:val="000000"/>
              </w:rPr>
              <w:t xml:space="preserve"> TBIT S/A</w:t>
            </w:r>
            <w:r>
              <w:rPr>
                <w:rFonts w:cs="Arial"/>
                <w:color w:val="000000"/>
              </w:rPr>
              <w:t xml:space="preserve">, </w:t>
            </w:r>
            <w:proofErr w:type="spellStart"/>
            <w:r w:rsidRPr="005A7980">
              <w:rPr>
                <w:rFonts w:cs="Arial"/>
                <w:color w:val="000000"/>
              </w:rPr>
              <w:t>Rua</w:t>
            </w:r>
            <w:proofErr w:type="spellEnd"/>
            <w:r w:rsidRPr="005A7980">
              <w:rPr>
                <w:rFonts w:cs="Arial"/>
                <w:color w:val="000000"/>
              </w:rPr>
              <w:t xml:space="preserve"> </w:t>
            </w:r>
            <w:proofErr w:type="spellStart"/>
            <w:r w:rsidRPr="005A7980">
              <w:rPr>
                <w:rFonts w:cs="Arial"/>
                <w:color w:val="000000"/>
              </w:rPr>
              <w:t>Desembargador</w:t>
            </w:r>
            <w:proofErr w:type="spellEnd"/>
            <w:r w:rsidRPr="005A7980">
              <w:rPr>
                <w:rFonts w:cs="Arial"/>
                <w:color w:val="000000"/>
              </w:rPr>
              <w:t xml:space="preserve"> </w:t>
            </w:r>
            <w:proofErr w:type="spellStart"/>
            <w:r w:rsidRPr="005A7980">
              <w:rPr>
                <w:rFonts w:cs="Arial"/>
                <w:color w:val="000000"/>
              </w:rPr>
              <w:t>Edesio</w:t>
            </w:r>
            <w:proofErr w:type="spellEnd"/>
            <w:r w:rsidRPr="005A7980">
              <w:rPr>
                <w:rFonts w:cs="Arial"/>
                <w:color w:val="000000"/>
              </w:rPr>
              <w:t xml:space="preserve"> </w:t>
            </w:r>
            <w:proofErr w:type="spellStart"/>
            <w:r w:rsidRPr="005A7980">
              <w:rPr>
                <w:rFonts w:cs="Arial"/>
                <w:color w:val="000000"/>
              </w:rPr>
              <w:t>Fernandes</w:t>
            </w:r>
            <w:proofErr w:type="spellEnd"/>
            <w:r w:rsidRPr="005A7980">
              <w:rPr>
                <w:rFonts w:cs="Arial"/>
                <w:color w:val="000000"/>
              </w:rPr>
              <w:t xml:space="preserve">, 525, Monte </w:t>
            </w:r>
            <w:proofErr w:type="spellStart"/>
            <w:r w:rsidRPr="005A7980">
              <w:rPr>
                <w:rFonts w:cs="Arial"/>
                <w:color w:val="000000"/>
              </w:rPr>
              <w:t>Líbano</w:t>
            </w:r>
            <w:proofErr w:type="spellEnd"/>
            <w:r>
              <w:rPr>
                <w:rFonts w:cs="Arial"/>
                <w:color w:val="000000"/>
              </w:rPr>
              <w:br/>
              <w:t xml:space="preserve">(tel.: </w:t>
            </w:r>
            <w:r w:rsidRPr="005A7980">
              <w:rPr>
                <w:rFonts w:cs="Arial"/>
                <w:color w:val="000000"/>
              </w:rPr>
              <w:t>+55 35 9143 3068/35 8852 0261</w:t>
            </w:r>
            <w:r>
              <w:rPr>
                <w:rFonts w:cs="Arial"/>
                <w:color w:val="000000"/>
              </w:rPr>
              <w:t xml:space="preserve">   e-</w:t>
            </w:r>
            <w:r w:rsidRPr="005A7980">
              <w:rPr>
                <w:rFonts w:cs="Arial"/>
                <w:color w:val="000000"/>
              </w:rPr>
              <w:t>mail: joel@tbit.com.br</w:t>
            </w:r>
            <w:r>
              <w:rPr>
                <w:rFonts w:cs="Arial"/>
                <w:color w:val="000000"/>
              </w:rPr>
              <w:t>)</w:t>
            </w:r>
          </w:p>
        </w:tc>
      </w:tr>
      <w:tr w:rsidR="003D2331" w:rsidRPr="00F10973" w:rsidTr="00880CE6">
        <w:trPr>
          <w:cantSplit/>
          <w:hidden/>
        </w:trPr>
        <w:tc>
          <w:tcPr>
            <w:tcW w:w="510" w:type="dxa"/>
          </w:tcPr>
          <w:p w:rsidR="003D2331" w:rsidRPr="006F1D71" w:rsidRDefault="003D2331" w:rsidP="00880CE6">
            <w:pPr>
              <w:pStyle w:val="pldetails"/>
              <w:keepNext/>
              <w:spacing w:before="180" w:after="120"/>
              <w:rPr>
                <w:vanish/>
                <w:u w:val="single"/>
              </w:rPr>
            </w:pPr>
          </w:p>
        </w:tc>
        <w:tc>
          <w:tcPr>
            <w:tcW w:w="9969" w:type="dxa"/>
            <w:gridSpan w:val="3"/>
          </w:tcPr>
          <w:p w:rsidR="003D2331" w:rsidRPr="006F1D71" w:rsidRDefault="003D2331" w:rsidP="00880CE6">
            <w:pPr>
              <w:pStyle w:val="pldetails"/>
              <w:keepNext/>
              <w:spacing w:before="180" w:after="120"/>
              <w:rPr>
                <w:rFonts w:cs="Arial"/>
                <w:u w:val="single"/>
              </w:rPr>
            </w:pPr>
            <w:r w:rsidRPr="006F1D71">
              <w:rPr>
                <w:rFonts w:cs="Arial"/>
                <w:u w:val="single"/>
              </w:rPr>
              <w:t>CHINA</w:t>
            </w:r>
          </w:p>
        </w:tc>
      </w:tr>
      <w:tr w:rsidR="003D2331" w:rsidRPr="00513761" w:rsidTr="00880CE6">
        <w:trPr>
          <w:cantSplit/>
          <w:trHeight w:val="853"/>
          <w:hidden/>
        </w:trPr>
        <w:tc>
          <w:tcPr>
            <w:tcW w:w="510" w:type="dxa"/>
          </w:tcPr>
          <w:p w:rsidR="003D2331" w:rsidRPr="00C8517C" w:rsidRDefault="003D2331" w:rsidP="00880CE6">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F90569" w:rsidRDefault="003D2331" w:rsidP="00880CE6">
            <w:pPr>
              <w:pStyle w:val="plcountry"/>
              <w:keepNext w:val="0"/>
              <w:spacing w:before="0" w:after="0"/>
              <w:rPr>
                <w:rFonts w:cs="Arial"/>
                <w:u w:val="none"/>
              </w:rPr>
            </w:pPr>
            <w:r w:rsidRPr="00F90569">
              <w:rPr>
                <w:snapToGrid/>
                <w:u w:val="none"/>
              </w:rPr>
              <w:drawing>
                <wp:inline distT="0" distB="0" distL="0" distR="0" wp14:anchorId="44FF79F5" wp14:editId="17F674C3">
                  <wp:extent cx="1009402" cy="1175657"/>
                  <wp:effectExtent l="0" t="0" r="635" b="5715"/>
                  <wp:docPr id="8" name="Picture 8" descr="D:\Users\longV\AppData\Local\Microsoft\Windows\Temporary Internet Files\Content.Word\Huang,Zhicheng(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ngV\AppData\Local\Microsoft\Windows\Temporary Internet Files\Content.Word\Huang,Zhicheng(CH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6579" cy="1172369"/>
                          </a:xfrm>
                          <a:prstGeom prst="rect">
                            <a:avLst/>
                          </a:prstGeom>
                          <a:noFill/>
                          <a:ln>
                            <a:noFill/>
                          </a:ln>
                        </pic:spPr>
                      </pic:pic>
                    </a:graphicData>
                  </a:graphic>
                </wp:inline>
              </w:drawing>
            </w:r>
          </w:p>
        </w:tc>
        <w:tc>
          <w:tcPr>
            <w:tcW w:w="8221" w:type="dxa"/>
          </w:tcPr>
          <w:p w:rsidR="003D2331" w:rsidRDefault="003D2331" w:rsidP="003D2331">
            <w:pPr>
              <w:autoSpaceDE w:val="0"/>
              <w:autoSpaceDN w:val="0"/>
              <w:adjustRightInd w:val="0"/>
              <w:rPr>
                <w:rFonts w:cs="Arial"/>
                <w:color w:val="000000"/>
                <w:lang w:eastAsia="ja-JP"/>
              </w:rPr>
            </w:pPr>
            <w:proofErr w:type="spellStart"/>
            <w:r w:rsidRPr="00E866D2">
              <w:rPr>
                <w:rFonts w:cs="Arial"/>
                <w:color w:val="000000"/>
              </w:rPr>
              <w:t>Zhicheng</w:t>
            </w:r>
            <w:proofErr w:type="spellEnd"/>
            <w:r w:rsidRPr="00E866D2">
              <w:rPr>
                <w:rFonts w:cs="Arial"/>
                <w:color w:val="000000"/>
              </w:rPr>
              <w:t xml:space="preserve"> HUANG,</w:t>
            </w:r>
            <w:r>
              <w:rPr>
                <w:rFonts w:cs="Arial"/>
                <w:color w:val="000000"/>
              </w:rPr>
              <w:t xml:space="preserve"> Research Associate, Shanghai Academy of Agricultural Sciences, No. 888 </w:t>
            </w:r>
            <w:proofErr w:type="spellStart"/>
            <w:r>
              <w:rPr>
                <w:rFonts w:cs="Arial"/>
                <w:color w:val="000000"/>
              </w:rPr>
              <w:t>Yezhuang</w:t>
            </w:r>
            <w:proofErr w:type="spellEnd"/>
            <w:r>
              <w:rPr>
                <w:rFonts w:cs="Arial"/>
                <w:color w:val="000000"/>
              </w:rPr>
              <w:t xml:space="preserve"> Road, </w:t>
            </w:r>
            <w:proofErr w:type="spellStart"/>
            <w:r>
              <w:rPr>
                <w:rFonts w:cs="Arial"/>
                <w:color w:val="000000"/>
              </w:rPr>
              <w:t>Fengxian</w:t>
            </w:r>
            <w:proofErr w:type="spellEnd"/>
            <w:r>
              <w:rPr>
                <w:rFonts w:cs="Arial"/>
                <w:color w:val="000000"/>
              </w:rPr>
              <w:t>, Shanghai</w:t>
            </w:r>
          </w:p>
          <w:p w:rsidR="003D2331" w:rsidRPr="00513761" w:rsidRDefault="003D2331" w:rsidP="003D2331">
            <w:pPr>
              <w:autoSpaceDE w:val="0"/>
              <w:autoSpaceDN w:val="0"/>
              <w:adjustRightInd w:val="0"/>
              <w:spacing w:after="240"/>
              <w:rPr>
                <w:rFonts w:cs="Arial"/>
                <w:color w:val="000000"/>
              </w:rPr>
            </w:pPr>
            <w:r>
              <w:rPr>
                <w:rFonts w:cs="Arial"/>
                <w:color w:val="000000"/>
              </w:rPr>
              <w:t>(tel.: +86 21 5746 0009  fax: +86 21 + 5746 0009  e-mail: hzauhzhch@126.com</w:t>
            </w:r>
          </w:p>
        </w:tc>
      </w:tr>
      <w:tr w:rsidR="003D2331" w:rsidRPr="00513761" w:rsidTr="00880CE6">
        <w:trPr>
          <w:cantSplit/>
          <w:trHeight w:val="1168"/>
          <w:hidden/>
        </w:trPr>
        <w:tc>
          <w:tcPr>
            <w:tcW w:w="510" w:type="dxa"/>
          </w:tcPr>
          <w:p w:rsidR="003D2331" w:rsidRDefault="003D2331" w:rsidP="00880CE6">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763BF5" w:rsidRDefault="003D2331" w:rsidP="00880CE6">
            <w:pPr>
              <w:pStyle w:val="plcountry"/>
              <w:keepNext w:val="0"/>
              <w:spacing w:before="0" w:after="0"/>
              <w:rPr>
                <w:rFonts w:cs="Arial"/>
                <w:u w:val="none"/>
                <w:lang w:val="es-AR"/>
              </w:rPr>
            </w:pPr>
            <w:r w:rsidRPr="00763BF5">
              <w:rPr>
                <w:snapToGrid/>
                <w:u w:val="none"/>
              </w:rPr>
              <w:drawing>
                <wp:inline distT="0" distB="0" distL="0" distR="0" wp14:anchorId="64EA1EA0" wp14:editId="04A5CC66">
                  <wp:extent cx="1080654" cy="1187532"/>
                  <wp:effectExtent l="0" t="0" r="5715" b="0"/>
                  <wp:docPr id="14" name="Picture 14" descr="D:\Users\longV\AppData\Local\Microsoft\Windows\Temporary Internet Files\Content.Word\Yang K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ongV\AppData\Local\Microsoft\Windows\Temporary Internet Files\Content.Word\Yang Ku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786" b="11566"/>
                          <a:stretch/>
                        </pic:blipFill>
                        <pic:spPr bwMode="auto">
                          <a:xfrm>
                            <a:off x="0" y="0"/>
                            <a:ext cx="1080770" cy="1187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21" w:type="dxa"/>
          </w:tcPr>
          <w:p w:rsidR="003D2331" w:rsidRDefault="003D2331" w:rsidP="003D2331">
            <w:pPr>
              <w:autoSpaceDE w:val="0"/>
              <w:autoSpaceDN w:val="0"/>
              <w:adjustRightInd w:val="0"/>
              <w:rPr>
                <w:rFonts w:cs="Arial"/>
                <w:color w:val="000000"/>
                <w:lang w:eastAsia="ja-JP"/>
              </w:rPr>
            </w:pPr>
            <w:r w:rsidRPr="00DC724C">
              <w:rPr>
                <w:rFonts w:cs="Arial"/>
                <w:color w:val="000000"/>
              </w:rPr>
              <w:t>Yang KUN,</w:t>
            </w:r>
            <w:r>
              <w:rPr>
                <w:rFonts w:cs="Arial"/>
                <w:color w:val="000000"/>
              </w:rPr>
              <w:t xml:space="preserve"> Senior Agronomist, DUS Testing Division, Development Centre for Science and Technology, Ministry of Agriculture, Room 707, </w:t>
            </w:r>
            <w:proofErr w:type="spellStart"/>
            <w:r>
              <w:rPr>
                <w:rFonts w:cs="Arial"/>
                <w:color w:val="000000"/>
              </w:rPr>
              <w:t>Nonfeng</w:t>
            </w:r>
            <w:proofErr w:type="spellEnd"/>
            <w:r>
              <w:rPr>
                <w:rFonts w:cs="Arial"/>
                <w:color w:val="000000"/>
              </w:rPr>
              <w:t xml:space="preserve"> Building, No. 96 Dong San </w:t>
            </w:r>
            <w:proofErr w:type="spellStart"/>
            <w:r>
              <w:rPr>
                <w:rFonts w:cs="Arial"/>
                <w:color w:val="000000"/>
              </w:rPr>
              <w:t>Huan</w:t>
            </w:r>
            <w:proofErr w:type="spellEnd"/>
            <w:r>
              <w:rPr>
                <w:rFonts w:cs="Arial"/>
                <w:color w:val="000000"/>
              </w:rPr>
              <w:t xml:space="preserve"> Nan Lu, </w:t>
            </w:r>
            <w:proofErr w:type="spellStart"/>
            <w:r>
              <w:rPr>
                <w:rFonts w:cs="Arial"/>
                <w:color w:val="000000"/>
              </w:rPr>
              <w:t>Chaoyang</w:t>
            </w:r>
            <w:proofErr w:type="spellEnd"/>
            <w:r>
              <w:rPr>
                <w:rFonts w:cs="Arial"/>
                <w:color w:val="000000"/>
              </w:rPr>
              <w:t xml:space="preserve"> District, Beijing</w:t>
            </w:r>
          </w:p>
          <w:p w:rsidR="003D2331" w:rsidRPr="00513761" w:rsidRDefault="003D2331" w:rsidP="00880CE6">
            <w:pPr>
              <w:autoSpaceDE w:val="0"/>
              <w:autoSpaceDN w:val="0"/>
              <w:adjustRightInd w:val="0"/>
              <w:spacing w:after="240"/>
              <w:jc w:val="left"/>
              <w:rPr>
                <w:rFonts w:cs="Arial"/>
                <w:color w:val="000000"/>
              </w:rPr>
            </w:pPr>
            <w:r>
              <w:rPr>
                <w:rFonts w:cs="Arial"/>
                <w:color w:val="000000"/>
              </w:rPr>
              <w:t>(tel.: +86 10 591 993 60  fax: +86 10 591 993 61  e-mail: yangkunmail@foxmail.com)</w:t>
            </w:r>
          </w:p>
        </w:tc>
      </w:tr>
      <w:tr w:rsidR="003D2331" w:rsidRPr="00513761" w:rsidTr="00880CE6">
        <w:trPr>
          <w:cantSplit/>
          <w:trHeight w:val="1168"/>
          <w:hidden/>
        </w:trPr>
        <w:tc>
          <w:tcPr>
            <w:tcW w:w="510" w:type="dxa"/>
          </w:tcPr>
          <w:p w:rsidR="003D2331" w:rsidRDefault="003D2331" w:rsidP="00880CE6">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DC724C" w:rsidRDefault="003D2331" w:rsidP="00880CE6">
            <w:pPr>
              <w:pStyle w:val="plcountry"/>
              <w:keepNext w:val="0"/>
              <w:spacing w:before="0" w:after="0"/>
              <w:rPr>
                <w:snapToGrid/>
                <w:u w:val="none"/>
              </w:rPr>
            </w:pPr>
            <w:r>
              <w:rPr>
                <w:snapToGrid/>
                <w:u w:val="none"/>
              </w:rPr>
              <w:drawing>
                <wp:inline distT="0" distB="0" distL="0" distR="0" wp14:anchorId="679F2A96" wp14:editId="6031ABE9">
                  <wp:extent cx="997527" cy="10925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06.jpg"/>
                          <pic:cNvPicPr/>
                        </pic:nvPicPr>
                        <pic:blipFill rotWithShape="1">
                          <a:blip r:embed="rId19">
                            <a:extLst>
                              <a:ext uri="{28A0092B-C50C-407E-A947-70E740481C1C}">
                                <a14:useLocalDpi xmlns:a14="http://schemas.microsoft.com/office/drawing/2010/main" val="0"/>
                              </a:ext>
                            </a:extLst>
                          </a:blip>
                          <a:srcRect t="17857"/>
                          <a:stretch/>
                        </pic:blipFill>
                        <pic:spPr bwMode="auto">
                          <a:xfrm>
                            <a:off x="0" y="0"/>
                            <a:ext cx="1002030" cy="1097461"/>
                          </a:xfrm>
                          <a:prstGeom prst="rect">
                            <a:avLst/>
                          </a:prstGeom>
                          <a:ln>
                            <a:noFill/>
                          </a:ln>
                          <a:extLst>
                            <a:ext uri="{53640926-AAD7-44D8-BBD7-CCE9431645EC}">
                              <a14:shadowObscured xmlns:a14="http://schemas.microsoft.com/office/drawing/2010/main"/>
                            </a:ext>
                          </a:extLst>
                        </pic:spPr>
                      </pic:pic>
                    </a:graphicData>
                  </a:graphic>
                </wp:inline>
              </w:drawing>
            </w:r>
          </w:p>
        </w:tc>
        <w:tc>
          <w:tcPr>
            <w:tcW w:w="8221" w:type="dxa"/>
          </w:tcPr>
          <w:p w:rsidR="003D2331" w:rsidRDefault="003D2331" w:rsidP="003D2331">
            <w:pPr>
              <w:autoSpaceDE w:val="0"/>
              <w:autoSpaceDN w:val="0"/>
              <w:adjustRightInd w:val="0"/>
              <w:rPr>
                <w:rFonts w:cs="Arial"/>
                <w:color w:val="000000"/>
                <w:lang w:eastAsia="ja-JP"/>
              </w:rPr>
            </w:pPr>
            <w:proofErr w:type="spellStart"/>
            <w:r>
              <w:rPr>
                <w:rFonts w:cs="Arial"/>
                <w:color w:val="000000"/>
              </w:rPr>
              <w:t>Xiangsheng</w:t>
            </w:r>
            <w:proofErr w:type="spellEnd"/>
            <w:r>
              <w:rPr>
                <w:rFonts w:cs="Arial"/>
                <w:color w:val="000000"/>
              </w:rPr>
              <w:t xml:space="preserve"> WANG, Research Associate, </w:t>
            </w:r>
            <w:r w:rsidRPr="007649AD">
              <w:rPr>
                <w:rFonts w:cs="Arial"/>
                <w:color w:val="000000"/>
              </w:rPr>
              <w:t>Institute of Food Crops</w:t>
            </w:r>
            <w:r>
              <w:rPr>
                <w:rFonts w:cs="Arial"/>
                <w:color w:val="000000"/>
              </w:rPr>
              <w:t xml:space="preserve">, </w:t>
            </w:r>
            <w:r w:rsidRPr="007649AD">
              <w:rPr>
                <w:rFonts w:cs="Arial"/>
                <w:color w:val="000000"/>
              </w:rPr>
              <w:t>Jiangsu Academy of Agricultural Sciences</w:t>
            </w:r>
            <w:r>
              <w:rPr>
                <w:rFonts w:cs="Arial"/>
                <w:color w:val="000000"/>
              </w:rPr>
              <w:t xml:space="preserve">, </w:t>
            </w:r>
            <w:r w:rsidRPr="007649AD">
              <w:rPr>
                <w:rFonts w:cs="Arial"/>
                <w:color w:val="000000"/>
              </w:rPr>
              <w:t>Ministry of Agriculture</w:t>
            </w:r>
            <w:r>
              <w:rPr>
                <w:rFonts w:cs="Arial"/>
                <w:color w:val="000000"/>
              </w:rPr>
              <w:t xml:space="preserve">, </w:t>
            </w:r>
            <w:r w:rsidRPr="007649AD">
              <w:rPr>
                <w:rFonts w:cs="Arial"/>
                <w:color w:val="000000"/>
              </w:rPr>
              <w:t>Nanjing Station for DUS Testing</w:t>
            </w:r>
            <w:r>
              <w:rPr>
                <w:rFonts w:cs="Arial"/>
                <w:color w:val="000000"/>
              </w:rPr>
              <w:t xml:space="preserve">, </w:t>
            </w:r>
            <w:r w:rsidRPr="007649AD">
              <w:rPr>
                <w:rFonts w:cs="Arial"/>
                <w:color w:val="000000"/>
              </w:rPr>
              <w:t>50</w:t>
            </w:r>
            <w:r>
              <w:rPr>
                <w:rFonts w:cs="Arial"/>
                <w:color w:val="000000"/>
              </w:rPr>
              <w:t> </w:t>
            </w:r>
            <w:proofErr w:type="spellStart"/>
            <w:r w:rsidRPr="007649AD">
              <w:rPr>
                <w:rFonts w:cs="Arial"/>
                <w:color w:val="000000"/>
              </w:rPr>
              <w:t>Zhongling</w:t>
            </w:r>
            <w:proofErr w:type="spellEnd"/>
            <w:r w:rsidRPr="007649AD">
              <w:rPr>
                <w:rFonts w:cs="Arial"/>
                <w:color w:val="000000"/>
              </w:rPr>
              <w:t xml:space="preserve"> Str.</w:t>
            </w:r>
            <w:r>
              <w:rPr>
                <w:rFonts w:cs="Arial"/>
                <w:color w:val="000000"/>
              </w:rPr>
              <w:t xml:space="preserve">, </w:t>
            </w:r>
            <w:r w:rsidRPr="007649AD">
              <w:rPr>
                <w:rFonts w:cs="Arial"/>
                <w:color w:val="000000"/>
              </w:rPr>
              <w:t>Xuanwu District</w:t>
            </w:r>
            <w:r>
              <w:rPr>
                <w:rFonts w:cs="Arial"/>
                <w:color w:val="000000"/>
              </w:rPr>
              <w:t xml:space="preserve">, </w:t>
            </w:r>
            <w:r w:rsidRPr="007649AD">
              <w:rPr>
                <w:rFonts w:cs="Arial"/>
                <w:color w:val="000000"/>
              </w:rPr>
              <w:t>Nanjing City, 210014</w:t>
            </w:r>
          </w:p>
          <w:p w:rsidR="003D2331" w:rsidRPr="00DC724C" w:rsidRDefault="003D2331" w:rsidP="00880CE6">
            <w:pPr>
              <w:autoSpaceDE w:val="0"/>
              <w:autoSpaceDN w:val="0"/>
              <w:adjustRightInd w:val="0"/>
              <w:spacing w:after="240"/>
              <w:jc w:val="left"/>
              <w:rPr>
                <w:rFonts w:cs="Arial"/>
                <w:color w:val="000000"/>
              </w:rPr>
            </w:pPr>
            <w:r>
              <w:rPr>
                <w:rFonts w:cs="Arial"/>
                <w:color w:val="000000"/>
              </w:rPr>
              <w:t xml:space="preserve">(tel.: </w:t>
            </w:r>
            <w:r w:rsidRPr="00ED4C85">
              <w:rPr>
                <w:rFonts w:cs="Arial"/>
                <w:color w:val="000000"/>
              </w:rPr>
              <w:t>+86 25 84391966</w:t>
            </w:r>
            <w:r>
              <w:rPr>
                <w:rFonts w:cs="Arial"/>
                <w:color w:val="000000"/>
              </w:rPr>
              <w:t xml:space="preserve">  fax: </w:t>
            </w:r>
            <w:r w:rsidRPr="00ED4C85">
              <w:rPr>
                <w:rFonts w:cs="Arial"/>
                <w:color w:val="000000"/>
              </w:rPr>
              <w:t>+86 25 84391966</w:t>
            </w:r>
            <w:r>
              <w:rPr>
                <w:rFonts w:cs="Arial"/>
                <w:color w:val="000000"/>
              </w:rPr>
              <w:t xml:space="preserve">  e-mail: </w:t>
            </w:r>
            <w:r w:rsidRPr="00ED4C85">
              <w:rPr>
                <w:rFonts w:cs="Arial"/>
                <w:color w:val="000000"/>
              </w:rPr>
              <w:t>wangxiansheng80@126.com</w:t>
            </w:r>
            <w:r>
              <w:rPr>
                <w:rFonts w:cs="Arial"/>
                <w:color w:val="000000"/>
              </w:rPr>
              <w:t>)</w:t>
            </w:r>
          </w:p>
        </w:tc>
      </w:tr>
      <w:tr w:rsidR="003D2331" w:rsidRPr="00513761" w:rsidTr="00197D45">
        <w:trPr>
          <w:cantSplit/>
          <w:trHeight w:val="584"/>
          <w:hidden/>
        </w:trPr>
        <w:tc>
          <w:tcPr>
            <w:tcW w:w="510" w:type="dxa"/>
          </w:tcPr>
          <w:p w:rsidR="003D2331" w:rsidRDefault="003D2331" w:rsidP="00880CE6">
            <w:pPr>
              <w:pStyle w:val="plcountry"/>
              <w:keepNext w:val="0"/>
              <w:spacing w:before="0" w:after="0"/>
              <w:jc w:val="center"/>
              <w:rPr>
                <w:snapToGrid/>
                <w:vanish/>
              </w:rPr>
            </w:pPr>
          </w:p>
        </w:tc>
        <w:tc>
          <w:tcPr>
            <w:tcW w:w="9969" w:type="dxa"/>
            <w:gridSpan w:val="3"/>
          </w:tcPr>
          <w:p w:rsidR="003D2331" w:rsidRPr="00B85824" w:rsidRDefault="003D2331" w:rsidP="00880CE6">
            <w:pPr>
              <w:pStyle w:val="pldetails"/>
              <w:keepNext/>
              <w:spacing w:before="180" w:after="120"/>
              <w:rPr>
                <w:rFonts w:cs="Arial"/>
                <w:u w:val="single"/>
                <w:lang w:val="es-AR"/>
              </w:rPr>
            </w:pPr>
            <w:r w:rsidRPr="00B85824">
              <w:rPr>
                <w:rFonts w:cs="Arial"/>
                <w:u w:val="single"/>
                <w:lang w:val="es-AR"/>
              </w:rPr>
              <w:t>FINLAND</w:t>
            </w:r>
          </w:p>
        </w:tc>
      </w:tr>
      <w:tr w:rsidR="003D2331" w:rsidRPr="00B4375E" w:rsidTr="00880CE6">
        <w:trPr>
          <w:cantSplit/>
          <w:trHeight w:val="1168"/>
          <w:hidden/>
        </w:trPr>
        <w:tc>
          <w:tcPr>
            <w:tcW w:w="510" w:type="dxa"/>
          </w:tcPr>
          <w:p w:rsidR="003D2331" w:rsidRDefault="003D2331" w:rsidP="00880CE6">
            <w:pPr>
              <w:pStyle w:val="plcountry"/>
              <w:keepNext w:val="0"/>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B4375E" w:rsidRDefault="003D2331" w:rsidP="00880CE6">
            <w:pPr>
              <w:pStyle w:val="plcountry"/>
              <w:keepNext w:val="0"/>
              <w:spacing w:before="0" w:after="0"/>
              <w:rPr>
                <w:rFonts w:cs="Arial"/>
                <w:u w:val="none"/>
              </w:rPr>
            </w:pPr>
            <w:r w:rsidRPr="00B4375E">
              <w:rPr>
                <w:rFonts w:cs="Arial"/>
                <w:snapToGrid/>
                <w:u w:val="none"/>
              </w:rPr>
              <w:drawing>
                <wp:inline distT="0" distB="0" distL="0" distR="0" wp14:anchorId="6C9CE74D" wp14:editId="5A62771F">
                  <wp:extent cx="961901" cy="1116281"/>
                  <wp:effectExtent l="0" t="0" r="0" b="8255"/>
                  <wp:docPr id="1" name="Picture 1" descr="N:\AppDocMXP\MDCS\Pictures\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pDocMXP\MDCS\Pictures\60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0513" cy="1114670"/>
                          </a:xfrm>
                          <a:prstGeom prst="rect">
                            <a:avLst/>
                          </a:prstGeom>
                          <a:noFill/>
                          <a:ln>
                            <a:noFill/>
                          </a:ln>
                        </pic:spPr>
                      </pic:pic>
                    </a:graphicData>
                  </a:graphic>
                </wp:inline>
              </w:drawing>
            </w:r>
          </w:p>
        </w:tc>
        <w:tc>
          <w:tcPr>
            <w:tcW w:w="8221" w:type="dxa"/>
          </w:tcPr>
          <w:p w:rsidR="003D2331" w:rsidRDefault="003D2331" w:rsidP="003D2331">
            <w:pPr>
              <w:autoSpaceDE w:val="0"/>
              <w:autoSpaceDN w:val="0"/>
              <w:adjustRightInd w:val="0"/>
              <w:rPr>
                <w:rFonts w:cs="Arial"/>
                <w:color w:val="000000"/>
                <w:lang w:eastAsia="ja-JP"/>
              </w:rPr>
            </w:pPr>
            <w:r w:rsidRPr="002B0C0D">
              <w:rPr>
                <w:rFonts w:cs="Arial"/>
                <w:color w:val="000000"/>
              </w:rPr>
              <w:t xml:space="preserve">Sami MARKKANEN, Senior Officer, Control Department, Finnish Food Safety Authority (EVIRA), </w:t>
            </w:r>
            <w:proofErr w:type="spellStart"/>
            <w:r w:rsidRPr="002B0C0D">
              <w:rPr>
                <w:rFonts w:cs="Arial"/>
                <w:color w:val="000000"/>
              </w:rPr>
              <w:t>Tampereentie</w:t>
            </w:r>
            <w:proofErr w:type="spellEnd"/>
            <w:r w:rsidRPr="002B0C0D">
              <w:rPr>
                <w:rFonts w:cs="Arial"/>
                <w:color w:val="000000"/>
              </w:rPr>
              <w:t xml:space="preserve"> 51, P.O. Box 111, FI-32201 </w:t>
            </w:r>
            <w:proofErr w:type="spellStart"/>
            <w:r w:rsidRPr="002B0C0D">
              <w:rPr>
                <w:rFonts w:cs="Arial"/>
                <w:color w:val="000000"/>
              </w:rPr>
              <w:t>Loimaa</w:t>
            </w:r>
            <w:proofErr w:type="spellEnd"/>
          </w:p>
          <w:p w:rsidR="003D2331" w:rsidRPr="002B0C0D" w:rsidRDefault="003D2331" w:rsidP="003D2331">
            <w:pPr>
              <w:autoSpaceDE w:val="0"/>
              <w:autoSpaceDN w:val="0"/>
              <w:adjustRightInd w:val="0"/>
              <w:spacing w:after="240"/>
              <w:rPr>
                <w:rFonts w:cs="Arial"/>
                <w:color w:val="000000"/>
              </w:rPr>
            </w:pPr>
            <w:r w:rsidRPr="002B0C0D">
              <w:rPr>
                <w:rFonts w:cs="Arial"/>
                <w:color w:val="000000"/>
              </w:rPr>
              <w:t>(tel.: +358 40 8294543  fax: +358 29 530 5318  e-mail: sami.markkanen@evira.fi)</w:t>
            </w:r>
          </w:p>
        </w:tc>
      </w:tr>
      <w:tr w:rsidR="003D2331" w:rsidRPr="00B4375E" w:rsidTr="00F97364">
        <w:trPr>
          <w:cantSplit/>
          <w:hidden/>
        </w:trPr>
        <w:tc>
          <w:tcPr>
            <w:tcW w:w="510" w:type="dxa"/>
          </w:tcPr>
          <w:p w:rsidR="003D2331" w:rsidRPr="002B0C0D" w:rsidRDefault="003D2331" w:rsidP="00880CE6">
            <w:pPr>
              <w:pStyle w:val="plcountry"/>
              <w:keepNext w:val="0"/>
              <w:keepLines w:val="0"/>
              <w:rPr>
                <w:rFonts w:cs="Arial"/>
                <w:caps w:val="0"/>
                <w:vanish/>
              </w:rPr>
            </w:pPr>
          </w:p>
        </w:tc>
        <w:tc>
          <w:tcPr>
            <w:tcW w:w="9969" w:type="dxa"/>
            <w:gridSpan w:val="3"/>
            <w:vAlign w:val="center"/>
          </w:tcPr>
          <w:p w:rsidR="003D2331" w:rsidRPr="00B4375E" w:rsidRDefault="003D2331" w:rsidP="00F97364">
            <w:pPr>
              <w:pStyle w:val="plcountry"/>
              <w:keepNext w:val="0"/>
              <w:keepLines w:val="0"/>
              <w:spacing w:before="0" w:after="0"/>
              <w:rPr>
                <w:rFonts w:cs="Arial"/>
                <w:lang w:val="fr-CH"/>
              </w:rPr>
            </w:pPr>
            <w:r w:rsidRPr="00B4375E">
              <w:rPr>
                <w:rFonts w:cs="Arial"/>
                <w:lang w:val="fr-CH"/>
              </w:rPr>
              <w:t>france</w:t>
            </w:r>
          </w:p>
        </w:tc>
      </w:tr>
      <w:tr w:rsidR="003D2331" w:rsidRPr="006812AC" w:rsidTr="00880CE6">
        <w:trPr>
          <w:cantSplit/>
          <w:hidden/>
        </w:trPr>
        <w:tc>
          <w:tcPr>
            <w:tcW w:w="510" w:type="dxa"/>
          </w:tcPr>
          <w:p w:rsidR="003D2331" w:rsidRPr="00B4375E" w:rsidRDefault="003D2331" w:rsidP="00880CE6">
            <w:pPr>
              <w:pStyle w:val="plcountry"/>
              <w:keepNext w:val="0"/>
              <w:rPr>
                <w:rFonts w:cs="Arial"/>
                <w:caps w:val="0"/>
                <w:vanish/>
                <w:lang w:val="fr-CH"/>
              </w:rPr>
            </w:pPr>
            <w:r>
              <w:rPr>
                <w:snapToGrid/>
                <w:vanish/>
              </w:rPr>
              <w:fldChar w:fldCharType="begin"/>
            </w:r>
            <w:r w:rsidRPr="00B4375E">
              <w:rPr>
                <w:snapToGrid/>
                <w:vanish/>
                <w:lang w:val="fr-CH"/>
              </w:rPr>
              <w:instrText xml:space="preserve"> AUTONUM  </w:instrText>
            </w:r>
            <w:r>
              <w:rPr>
                <w:snapToGrid/>
                <w:vanish/>
              </w:rPr>
              <w:fldChar w:fldCharType="end"/>
            </w:r>
          </w:p>
        </w:tc>
        <w:tc>
          <w:tcPr>
            <w:tcW w:w="1702" w:type="dxa"/>
          </w:tcPr>
          <w:p w:rsidR="003D2331" w:rsidRPr="00B85824" w:rsidRDefault="003D2331" w:rsidP="00880CE6">
            <w:pPr>
              <w:pStyle w:val="plcountry"/>
              <w:keepNext w:val="0"/>
              <w:spacing w:before="0"/>
              <w:rPr>
                <w:rFonts w:cs="Arial"/>
                <w:u w:val="none"/>
                <w:lang w:val="fr-CH"/>
              </w:rPr>
            </w:pPr>
            <w:r w:rsidRPr="00B85824">
              <w:rPr>
                <w:rFonts w:cs="Arial"/>
                <w:snapToGrid/>
                <w:u w:val="none"/>
              </w:rPr>
              <w:drawing>
                <wp:inline distT="0" distB="0" distL="0" distR="0" wp14:anchorId="412CE807" wp14:editId="72CE34C0">
                  <wp:extent cx="1009402" cy="1116280"/>
                  <wp:effectExtent l="0" t="0" r="635" b="8255"/>
                  <wp:docPr id="6" name="Picture 6" descr="N:\AppDocMXP\MDCS\Pictures\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pDocMXP\MDCS\Pictures\60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2031" cy="1119187"/>
                          </a:xfrm>
                          <a:prstGeom prst="rect">
                            <a:avLst/>
                          </a:prstGeom>
                          <a:noFill/>
                          <a:ln>
                            <a:noFill/>
                          </a:ln>
                        </pic:spPr>
                      </pic:pic>
                    </a:graphicData>
                  </a:graphic>
                </wp:inline>
              </w:drawing>
            </w:r>
          </w:p>
        </w:tc>
        <w:tc>
          <w:tcPr>
            <w:tcW w:w="8267" w:type="dxa"/>
            <w:gridSpan w:val="2"/>
          </w:tcPr>
          <w:p w:rsidR="003D2331" w:rsidRDefault="003D2331" w:rsidP="003D2331">
            <w:pPr>
              <w:autoSpaceDE w:val="0"/>
              <w:autoSpaceDN w:val="0"/>
              <w:adjustRightInd w:val="0"/>
              <w:rPr>
                <w:lang w:val="fr-CH" w:eastAsia="ja-JP"/>
              </w:rPr>
            </w:pPr>
            <w:r w:rsidRPr="00862D59">
              <w:rPr>
                <w:lang w:val="fr-CH"/>
              </w:rPr>
              <w:t xml:space="preserve">Christophe CHEVALIER, Manager, IT </w:t>
            </w:r>
            <w:proofErr w:type="spellStart"/>
            <w:r w:rsidRPr="00862D59">
              <w:rPr>
                <w:lang w:val="fr-CH"/>
              </w:rPr>
              <w:t>Department</w:t>
            </w:r>
            <w:proofErr w:type="spellEnd"/>
            <w:r w:rsidRPr="00862D59">
              <w:rPr>
                <w:lang w:val="fr-CH"/>
              </w:rPr>
              <w:t>, Groupe d’étude et de contr</w:t>
            </w:r>
            <w:r>
              <w:rPr>
                <w:lang w:val="fr-CH"/>
              </w:rPr>
              <w:t xml:space="preserve">ôle des variétés et des semences (GEVES), rue Georges Morel, BP 90024, 49071 </w:t>
            </w:r>
            <w:proofErr w:type="spellStart"/>
            <w:r>
              <w:rPr>
                <w:lang w:val="fr-CH"/>
              </w:rPr>
              <w:t>Beaucouzé</w:t>
            </w:r>
            <w:proofErr w:type="spellEnd"/>
          </w:p>
          <w:p w:rsidR="003D2331" w:rsidRPr="00862D59" w:rsidRDefault="003D2331" w:rsidP="00880CE6">
            <w:pPr>
              <w:autoSpaceDE w:val="0"/>
              <w:autoSpaceDN w:val="0"/>
              <w:adjustRightInd w:val="0"/>
              <w:spacing w:after="240"/>
              <w:jc w:val="left"/>
              <w:rPr>
                <w:lang w:val="fr-CH"/>
              </w:rPr>
            </w:pPr>
            <w:r>
              <w:rPr>
                <w:lang w:val="fr-CH"/>
              </w:rPr>
              <w:t>(</w:t>
            </w:r>
            <w:proofErr w:type="gramStart"/>
            <w:r>
              <w:rPr>
                <w:lang w:val="fr-CH"/>
              </w:rPr>
              <w:t>tel. :</w:t>
            </w:r>
            <w:proofErr w:type="gramEnd"/>
            <w:r>
              <w:rPr>
                <w:lang w:val="fr-CH"/>
              </w:rPr>
              <w:t xml:space="preserve"> +33 2 41 22 86 36  fax : +33 2 41 22 86 02  e-mail : christophe.chevalier@geves.fr)</w:t>
            </w:r>
          </w:p>
        </w:tc>
      </w:tr>
      <w:tr w:rsidR="003D2331" w:rsidRPr="00853352" w:rsidTr="00880CE6">
        <w:trPr>
          <w:cantSplit/>
          <w:hidden/>
        </w:trPr>
        <w:tc>
          <w:tcPr>
            <w:tcW w:w="510" w:type="dxa"/>
          </w:tcPr>
          <w:p w:rsidR="003D2331" w:rsidRPr="00F8282D" w:rsidRDefault="003D2331" w:rsidP="00880CE6">
            <w:pPr>
              <w:pStyle w:val="plcountry"/>
              <w:keepNext w:val="0"/>
              <w:rPr>
                <w:snapToGrid/>
                <w:vanish/>
                <w:lang w:val="fr-CH"/>
              </w:rPr>
            </w:pPr>
            <w:r>
              <w:rPr>
                <w:snapToGrid/>
                <w:vanish/>
              </w:rPr>
              <w:lastRenderedPageBreak/>
              <w:fldChar w:fldCharType="begin"/>
            </w:r>
            <w:r w:rsidRPr="00E866D2">
              <w:rPr>
                <w:snapToGrid/>
                <w:vanish/>
                <w:lang w:val="fr-CH"/>
              </w:rPr>
              <w:instrText xml:space="preserve"> AUTONUM  </w:instrText>
            </w:r>
            <w:r>
              <w:rPr>
                <w:snapToGrid/>
                <w:vanish/>
              </w:rPr>
              <w:fldChar w:fldCharType="end"/>
            </w:r>
          </w:p>
        </w:tc>
        <w:tc>
          <w:tcPr>
            <w:tcW w:w="1702" w:type="dxa"/>
          </w:tcPr>
          <w:p w:rsidR="003D2331" w:rsidRPr="00B85824" w:rsidRDefault="003D2331" w:rsidP="00880CE6">
            <w:pPr>
              <w:pStyle w:val="plcountry"/>
              <w:keepNext w:val="0"/>
              <w:spacing w:before="0"/>
              <w:rPr>
                <w:rFonts w:cs="Arial"/>
                <w:u w:val="none"/>
                <w:lang w:val="fr-CH"/>
              </w:rPr>
            </w:pPr>
            <w:r w:rsidRPr="00B85824">
              <w:rPr>
                <w:rFonts w:cs="Arial"/>
                <w:snapToGrid/>
                <w:u w:val="none"/>
              </w:rPr>
              <w:drawing>
                <wp:inline distT="0" distB="0" distL="0" distR="0" wp14:anchorId="00602485" wp14:editId="0365BE30">
                  <wp:extent cx="951230" cy="116332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1230" cy="1163320"/>
                          </a:xfrm>
                          <a:prstGeom prst="rect">
                            <a:avLst/>
                          </a:prstGeom>
                        </pic:spPr>
                      </pic:pic>
                    </a:graphicData>
                  </a:graphic>
                </wp:inline>
              </w:drawing>
            </w:r>
          </w:p>
        </w:tc>
        <w:tc>
          <w:tcPr>
            <w:tcW w:w="8267" w:type="dxa"/>
            <w:gridSpan w:val="2"/>
          </w:tcPr>
          <w:p w:rsidR="003D2331" w:rsidRDefault="003D2331" w:rsidP="003D2331">
            <w:pPr>
              <w:autoSpaceDE w:val="0"/>
              <w:autoSpaceDN w:val="0"/>
              <w:adjustRightInd w:val="0"/>
              <w:rPr>
                <w:rFonts w:cs="Arial"/>
                <w:color w:val="000000"/>
                <w:lang w:val="fr-CH" w:eastAsia="ja-JP"/>
              </w:rPr>
            </w:pPr>
            <w:r w:rsidRPr="0009342D">
              <w:rPr>
                <w:rFonts w:cs="Arial"/>
                <w:color w:val="000000"/>
                <w:lang w:val="fr-CH"/>
              </w:rPr>
              <w:t xml:space="preserve">Anne-Lise CORBEL (Ms.), </w:t>
            </w:r>
            <w:r w:rsidRPr="00725E48">
              <w:rPr>
                <w:rFonts w:cs="Arial"/>
                <w:color w:val="000000"/>
                <w:lang w:val="fr-CH"/>
              </w:rPr>
              <w:t>Responsable DHS colza, crucifères, lin et chanvre</w:t>
            </w:r>
            <w:r>
              <w:rPr>
                <w:rFonts w:cs="Arial"/>
                <w:color w:val="000000"/>
                <w:lang w:val="fr-CH"/>
              </w:rPr>
              <w:t xml:space="preserve">, </w:t>
            </w:r>
            <w:r w:rsidRPr="007806C5">
              <w:rPr>
                <w:rFonts w:cs="Arial"/>
                <w:color w:val="000000"/>
                <w:lang w:val="fr-CH"/>
              </w:rPr>
              <w:t>Groupe d'étude et de contrôle des variétés et des semences</w:t>
            </w:r>
            <w:r w:rsidRPr="00725E48">
              <w:rPr>
                <w:rFonts w:cs="Arial"/>
                <w:color w:val="000000"/>
                <w:lang w:val="fr-CH"/>
              </w:rPr>
              <w:t xml:space="preserve"> </w:t>
            </w:r>
            <w:r>
              <w:rPr>
                <w:rFonts w:cs="Arial"/>
                <w:color w:val="000000"/>
                <w:lang w:val="fr-CH"/>
              </w:rPr>
              <w:t>(</w:t>
            </w:r>
            <w:r w:rsidRPr="0009342D">
              <w:rPr>
                <w:rFonts w:cs="Arial"/>
                <w:color w:val="000000"/>
                <w:lang w:val="fr-CH"/>
              </w:rPr>
              <w:t>GEVES</w:t>
            </w:r>
            <w:r>
              <w:rPr>
                <w:rFonts w:cs="Arial"/>
                <w:color w:val="000000"/>
                <w:lang w:val="fr-CH"/>
              </w:rPr>
              <w:t>)</w:t>
            </w:r>
            <w:r w:rsidRPr="0009342D">
              <w:rPr>
                <w:rFonts w:cs="Arial"/>
                <w:color w:val="000000"/>
                <w:lang w:val="fr-CH"/>
              </w:rPr>
              <w:t>, Domaine de l'</w:t>
            </w:r>
            <w:proofErr w:type="spellStart"/>
            <w:r w:rsidRPr="0009342D">
              <w:rPr>
                <w:rFonts w:cs="Arial"/>
                <w:color w:val="000000"/>
                <w:lang w:val="fr-CH"/>
              </w:rPr>
              <w:t>Anjouère</w:t>
            </w:r>
            <w:proofErr w:type="spellEnd"/>
            <w:r w:rsidRPr="0009342D">
              <w:rPr>
                <w:rFonts w:cs="Arial"/>
                <w:color w:val="000000"/>
                <w:lang w:val="fr-CH"/>
              </w:rPr>
              <w:t xml:space="preserve">, 49370 La </w:t>
            </w:r>
            <w:proofErr w:type="spellStart"/>
            <w:r w:rsidRPr="0009342D">
              <w:rPr>
                <w:rFonts w:cs="Arial"/>
                <w:color w:val="000000"/>
                <w:lang w:val="fr-CH"/>
              </w:rPr>
              <w:t>Poueze</w:t>
            </w:r>
            <w:proofErr w:type="spellEnd"/>
            <w:r w:rsidRPr="0009342D">
              <w:rPr>
                <w:rFonts w:cs="Arial"/>
                <w:color w:val="000000"/>
                <w:lang w:val="fr-CH"/>
              </w:rPr>
              <w:t xml:space="preserve"> </w:t>
            </w:r>
          </w:p>
          <w:p w:rsidR="003D2331" w:rsidRPr="00862D59" w:rsidRDefault="003D2331" w:rsidP="00880CE6">
            <w:pPr>
              <w:autoSpaceDE w:val="0"/>
              <w:autoSpaceDN w:val="0"/>
              <w:adjustRightInd w:val="0"/>
              <w:spacing w:after="240"/>
              <w:jc w:val="left"/>
              <w:rPr>
                <w:lang w:val="fr-CH"/>
              </w:rPr>
            </w:pPr>
            <w:r w:rsidRPr="0009342D">
              <w:rPr>
                <w:rFonts w:cs="Arial"/>
                <w:color w:val="000000"/>
                <w:lang w:val="fr-CH"/>
              </w:rPr>
              <w:t>(tel.: +33 24 122 8705  fax: +33 24 122 8660  e-mail: anne-lise.corbel@geves.fr)</w:t>
            </w:r>
          </w:p>
        </w:tc>
      </w:tr>
      <w:tr w:rsidR="003D2331" w:rsidRPr="00B85824" w:rsidTr="00880CE6">
        <w:trPr>
          <w:cantSplit/>
          <w:hidden/>
        </w:trPr>
        <w:tc>
          <w:tcPr>
            <w:tcW w:w="510" w:type="dxa"/>
          </w:tcPr>
          <w:p w:rsidR="003D2331" w:rsidRPr="00F8282D" w:rsidRDefault="003D2331" w:rsidP="00880CE6">
            <w:pPr>
              <w:pStyle w:val="plcountry"/>
              <w:rPr>
                <w:snapToGrid/>
                <w:vanish/>
                <w:lang w:val="fr-CH"/>
              </w:rPr>
            </w:pPr>
          </w:p>
        </w:tc>
        <w:tc>
          <w:tcPr>
            <w:tcW w:w="9969" w:type="dxa"/>
            <w:gridSpan w:val="3"/>
          </w:tcPr>
          <w:p w:rsidR="003D2331" w:rsidRPr="002808A8" w:rsidRDefault="003D2331" w:rsidP="00880CE6">
            <w:pPr>
              <w:pStyle w:val="plcountry"/>
              <w:keepLines w:val="0"/>
              <w:rPr>
                <w:rFonts w:cs="Arial"/>
                <w:lang w:val="fr-CH"/>
              </w:rPr>
            </w:pPr>
            <w:r w:rsidRPr="002808A8">
              <w:rPr>
                <w:rFonts w:cs="Arial"/>
                <w:lang w:val="fr-CH"/>
              </w:rPr>
              <w:t>GERMANY</w:t>
            </w:r>
          </w:p>
        </w:tc>
      </w:tr>
      <w:tr w:rsidR="003D2331" w:rsidRPr="005A7980" w:rsidTr="00880CE6">
        <w:trPr>
          <w:cantSplit/>
          <w:hidden/>
        </w:trPr>
        <w:tc>
          <w:tcPr>
            <w:tcW w:w="510" w:type="dxa"/>
          </w:tcPr>
          <w:p w:rsidR="003D2331" w:rsidRDefault="003D2331" w:rsidP="00880CE6">
            <w:pPr>
              <w:pStyle w:val="plcountry"/>
              <w:keepNext w:val="0"/>
              <w:rPr>
                <w:snapToGrid/>
                <w:vanish/>
              </w:rPr>
            </w:pPr>
            <w:r>
              <w:rPr>
                <w:snapToGrid/>
                <w:vanish/>
              </w:rPr>
              <w:fldChar w:fldCharType="begin"/>
            </w:r>
            <w:r>
              <w:rPr>
                <w:snapToGrid/>
                <w:vanish/>
              </w:rPr>
              <w:instrText xml:space="preserve"> AUTONUM  </w:instrText>
            </w:r>
            <w:r>
              <w:rPr>
                <w:snapToGrid/>
                <w:vanish/>
              </w:rPr>
              <w:fldChar w:fldCharType="end"/>
            </w:r>
          </w:p>
        </w:tc>
        <w:tc>
          <w:tcPr>
            <w:tcW w:w="1702" w:type="dxa"/>
          </w:tcPr>
          <w:p w:rsidR="003D2331" w:rsidRPr="002808A8" w:rsidRDefault="003D2331" w:rsidP="00880CE6">
            <w:pPr>
              <w:pStyle w:val="plcountry"/>
              <w:keepNext w:val="0"/>
              <w:spacing w:before="0"/>
              <w:rPr>
                <w:rFonts w:cs="Arial"/>
                <w:snapToGrid/>
                <w:u w:val="none"/>
              </w:rPr>
            </w:pPr>
            <w:r w:rsidRPr="002808A8">
              <w:rPr>
                <w:rFonts w:cs="Arial"/>
                <w:snapToGrid/>
                <w:u w:val="none"/>
              </w:rPr>
              <w:drawing>
                <wp:inline distT="0" distB="0" distL="0" distR="0" wp14:anchorId="067E05A3" wp14:editId="2BAAE1CF">
                  <wp:extent cx="1008402" cy="1163782"/>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1.jpg"/>
                          <pic:cNvPicPr/>
                        </pic:nvPicPr>
                        <pic:blipFill rotWithShape="1">
                          <a:blip r:embed="rId23" cstate="print">
                            <a:extLst>
                              <a:ext uri="{28A0092B-C50C-407E-A947-70E740481C1C}">
                                <a14:useLocalDpi xmlns:a14="http://schemas.microsoft.com/office/drawing/2010/main" val="0"/>
                              </a:ext>
                            </a:extLst>
                          </a:blip>
                          <a:srcRect b="8519"/>
                          <a:stretch/>
                        </pic:blipFill>
                        <pic:spPr bwMode="auto">
                          <a:xfrm>
                            <a:off x="0" y="0"/>
                            <a:ext cx="1017113" cy="1173836"/>
                          </a:xfrm>
                          <a:prstGeom prst="rect">
                            <a:avLst/>
                          </a:prstGeom>
                          <a:ln>
                            <a:noFill/>
                          </a:ln>
                          <a:extLst>
                            <a:ext uri="{53640926-AAD7-44D8-BBD7-CCE9431645EC}">
                              <a14:shadowObscured xmlns:a14="http://schemas.microsoft.com/office/drawing/2010/main"/>
                            </a:ext>
                          </a:extLst>
                        </pic:spPr>
                      </pic:pic>
                    </a:graphicData>
                  </a:graphic>
                </wp:inline>
              </w:drawing>
            </w:r>
          </w:p>
        </w:tc>
        <w:tc>
          <w:tcPr>
            <w:tcW w:w="8267" w:type="dxa"/>
            <w:gridSpan w:val="2"/>
          </w:tcPr>
          <w:p w:rsidR="00F30169" w:rsidRDefault="003D2331" w:rsidP="00F30169">
            <w:pPr>
              <w:autoSpaceDE w:val="0"/>
              <w:autoSpaceDN w:val="0"/>
              <w:adjustRightInd w:val="0"/>
              <w:rPr>
                <w:lang w:val="de-DE" w:eastAsia="ja-JP"/>
              </w:rPr>
            </w:pPr>
            <w:r w:rsidRPr="002808A8">
              <w:rPr>
                <w:rFonts w:cs="Arial"/>
                <w:color w:val="000000"/>
                <w:lang w:val="de-DE"/>
              </w:rPr>
              <w:t xml:space="preserve">Uwe MEYER, Referatsleiter Informationstechnologie, Referat 111, Bundessortenamt, </w:t>
            </w:r>
            <w:r w:rsidRPr="002808A8">
              <w:rPr>
                <w:lang w:val="de-DE"/>
              </w:rPr>
              <w:t>Osterfelddamm 80, D-30627 Hannover</w:t>
            </w:r>
          </w:p>
          <w:p w:rsidR="00F30169" w:rsidRDefault="003D2331" w:rsidP="00F30169">
            <w:pPr>
              <w:autoSpaceDE w:val="0"/>
              <w:autoSpaceDN w:val="0"/>
              <w:adjustRightInd w:val="0"/>
              <w:jc w:val="left"/>
              <w:rPr>
                <w:rFonts w:cs="Arial"/>
                <w:color w:val="000000"/>
                <w:lang w:val="de-DE" w:eastAsia="ja-JP"/>
              </w:rPr>
            </w:pPr>
            <w:r w:rsidRPr="002808A8">
              <w:rPr>
                <w:rFonts w:cs="Arial"/>
                <w:color w:val="000000"/>
                <w:lang w:val="de-DE"/>
              </w:rPr>
              <w:t xml:space="preserve">(tel.: +49 511 9566 5689  fax: +49 511 9566 9689 </w:t>
            </w:r>
          </w:p>
          <w:p w:rsidR="003D2331" w:rsidRPr="002808A8" w:rsidRDefault="003D2331" w:rsidP="00F30169">
            <w:pPr>
              <w:autoSpaceDE w:val="0"/>
              <w:autoSpaceDN w:val="0"/>
              <w:adjustRightInd w:val="0"/>
              <w:jc w:val="left"/>
              <w:rPr>
                <w:rFonts w:cs="Arial"/>
                <w:color w:val="000000"/>
                <w:lang w:val="de-DE"/>
              </w:rPr>
            </w:pPr>
            <w:r w:rsidRPr="002808A8">
              <w:rPr>
                <w:rFonts w:cs="Arial"/>
                <w:color w:val="000000"/>
                <w:lang w:val="de-DE"/>
              </w:rPr>
              <w:t>email:</w:t>
            </w:r>
            <w:r w:rsidR="00F30169">
              <w:rPr>
                <w:rFonts w:cs="Arial" w:hint="eastAsia"/>
                <w:color w:val="000000"/>
                <w:lang w:val="de-DE" w:eastAsia="ja-JP"/>
              </w:rPr>
              <w:t xml:space="preserve"> </w:t>
            </w:r>
            <w:r w:rsidRPr="002808A8">
              <w:rPr>
                <w:rFonts w:cs="Arial"/>
                <w:color w:val="000000"/>
                <w:lang w:val="de-DE"/>
              </w:rPr>
              <w:t>uwe.meyer@bundessortenamt.de)</w:t>
            </w:r>
          </w:p>
        </w:tc>
      </w:tr>
      <w:tr w:rsidR="003D2331" w:rsidRPr="005A7980" w:rsidTr="00880CE6">
        <w:trPr>
          <w:cantSplit/>
          <w:hidden/>
        </w:trPr>
        <w:tc>
          <w:tcPr>
            <w:tcW w:w="510" w:type="dxa"/>
          </w:tcPr>
          <w:p w:rsidR="003D2331" w:rsidRPr="00F8282D" w:rsidRDefault="003D2331" w:rsidP="00880CE6">
            <w:pPr>
              <w:pStyle w:val="plcountry"/>
              <w:keepNext w:val="0"/>
              <w:rPr>
                <w:snapToGrid/>
                <w:vanish/>
                <w:lang w:val="de-DE"/>
              </w:rPr>
            </w:pPr>
            <w:r>
              <w:rPr>
                <w:snapToGrid/>
                <w:vanish/>
              </w:rPr>
              <w:fldChar w:fldCharType="begin"/>
            </w:r>
            <w:r w:rsidRPr="00E866D2">
              <w:rPr>
                <w:snapToGrid/>
                <w:vanish/>
                <w:lang w:val="de-DE"/>
              </w:rPr>
              <w:instrText xml:space="preserve"> AUTONUM  </w:instrText>
            </w:r>
            <w:r>
              <w:rPr>
                <w:snapToGrid/>
                <w:vanish/>
              </w:rPr>
              <w:fldChar w:fldCharType="end"/>
            </w:r>
          </w:p>
        </w:tc>
        <w:tc>
          <w:tcPr>
            <w:tcW w:w="1702" w:type="dxa"/>
          </w:tcPr>
          <w:p w:rsidR="003D2331" w:rsidRPr="00F8282D" w:rsidRDefault="003D2331" w:rsidP="00880CE6">
            <w:pPr>
              <w:pStyle w:val="plcountry"/>
              <w:keepNext w:val="0"/>
              <w:spacing w:before="0"/>
              <w:rPr>
                <w:rFonts w:cs="Arial"/>
                <w:snapToGrid/>
                <w:u w:val="none"/>
              </w:rPr>
            </w:pPr>
            <w:r w:rsidRPr="00F8282D">
              <w:rPr>
                <w:u w:val="none"/>
              </w:rPr>
              <w:drawing>
                <wp:inline distT="0" distB="0" distL="0" distR="0" wp14:anchorId="03AA68CB" wp14:editId="3B82E486">
                  <wp:extent cx="1008110" cy="1033153"/>
                  <wp:effectExtent l="0" t="0" r="1905" b="0"/>
                  <wp:docPr id="3" name="Picture 3" descr="N:\AppDocMXP\MDCS\Pictures\6383.jpg"/>
                  <wp:cNvGraphicFramePr/>
                  <a:graphic xmlns:a="http://schemas.openxmlformats.org/drawingml/2006/main">
                    <a:graphicData uri="http://schemas.openxmlformats.org/drawingml/2006/picture">
                      <pic:pic xmlns:pic="http://schemas.openxmlformats.org/drawingml/2006/picture">
                        <pic:nvPicPr>
                          <pic:cNvPr id="7" name="Picture 7" descr="N:\AppDocMXP\MDCS\Pictures\6383.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8683" cy="1043989"/>
                          </a:xfrm>
                          <a:prstGeom prst="rect">
                            <a:avLst/>
                          </a:prstGeom>
                          <a:noFill/>
                          <a:ln>
                            <a:noFill/>
                          </a:ln>
                        </pic:spPr>
                      </pic:pic>
                    </a:graphicData>
                  </a:graphic>
                </wp:inline>
              </w:drawing>
            </w:r>
          </w:p>
        </w:tc>
        <w:tc>
          <w:tcPr>
            <w:tcW w:w="8267" w:type="dxa"/>
            <w:gridSpan w:val="2"/>
          </w:tcPr>
          <w:p w:rsidR="00F30169" w:rsidRDefault="003D2331" w:rsidP="00F30169">
            <w:pPr>
              <w:autoSpaceDE w:val="0"/>
              <w:autoSpaceDN w:val="0"/>
              <w:adjustRightInd w:val="0"/>
              <w:rPr>
                <w:lang w:val="de-DE" w:eastAsia="ja-JP"/>
              </w:rPr>
            </w:pPr>
            <w:r w:rsidRPr="00F8282D">
              <w:rPr>
                <w:lang w:val="de-DE"/>
              </w:rPr>
              <w:t>Thomas DROBEK, Referat 111,Bundessortenamt, Osterfelddamm 80, D-30627 Hannover</w:t>
            </w:r>
          </w:p>
          <w:p w:rsidR="003D2331" w:rsidRPr="00F8282D" w:rsidRDefault="003D2331" w:rsidP="00F30169">
            <w:pPr>
              <w:autoSpaceDE w:val="0"/>
              <w:autoSpaceDN w:val="0"/>
              <w:adjustRightInd w:val="0"/>
              <w:spacing w:after="240"/>
              <w:jc w:val="left"/>
              <w:rPr>
                <w:rFonts w:cs="Arial"/>
                <w:color w:val="000000"/>
                <w:lang w:val="de-DE"/>
              </w:rPr>
            </w:pPr>
            <w:r w:rsidRPr="00F8282D">
              <w:rPr>
                <w:lang w:val="de-DE"/>
              </w:rPr>
              <w:t xml:space="preserve">(tel.: +49 511 9566 5688  fax: +49 511 9566 9600  </w:t>
            </w:r>
            <w:r w:rsidRPr="00F8282D">
              <w:rPr>
                <w:lang w:val="de-DE"/>
              </w:rPr>
              <w:br/>
              <w:t>e-mail: thomas.drobek@bundessortenamt.de)</w:t>
            </w:r>
          </w:p>
        </w:tc>
      </w:tr>
      <w:tr w:rsidR="003D2331" w:rsidRPr="00442CFF" w:rsidTr="00197D45">
        <w:trPr>
          <w:cantSplit/>
          <w:trHeight w:val="584"/>
          <w:hidden/>
        </w:trPr>
        <w:tc>
          <w:tcPr>
            <w:tcW w:w="510" w:type="dxa"/>
          </w:tcPr>
          <w:p w:rsidR="003D2331" w:rsidRPr="00442CFF" w:rsidRDefault="003D2331" w:rsidP="00880CE6">
            <w:pPr>
              <w:pStyle w:val="plcountry"/>
              <w:rPr>
                <w:snapToGrid/>
                <w:vanish/>
                <w:lang w:val="de-DE"/>
              </w:rPr>
            </w:pPr>
          </w:p>
        </w:tc>
        <w:tc>
          <w:tcPr>
            <w:tcW w:w="9969" w:type="dxa"/>
            <w:gridSpan w:val="3"/>
          </w:tcPr>
          <w:p w:rsidR="003D2331" w:rsidRPr="00F8282D" w:rsidRDefault="003D2331" w:rsidP="00880CE6">
            <w:pPr>
              <w:pStyle w:val="plcountry"/>
              <w:keepLines w:val="0"/>
              <w:rPr>
                <w:lang w:val="de-DE"/>
              </w:rPr>
            </w:pPr>
            <w:r>
              <w:rPr>
                <w:lang w:val="de-DE"/>
              </w:rPr>
              <w:t xml:space="preserve">Italy </w:t>
            </w:r>
          </w:p>
        </w:tc>
      </w:tr>
      <w:tr w:rsidR="003D2331" w:rsidRPr="00F30169" w:rsidTr="00880CE6">
        <w:trPr>
          <w:cantSplit/>
          <w:hidden/>
        </w:trPr>
        <w:tc>
          <w:tcPr>
            <w:tcW w:w="510" w:type="dxa"/>
          </w:tcPr>
          <w:p w:rsidR="003D2331" w:rsidRPr="00442CFF" w:rsidRDefault="003D2331" w:rsidP="00880CE6">
            <w:pPr>
              <w:pStyle w:val="plcountry"/>
              <w:keepNext w:val="0"/>
              <w:rPr>
                <w:snapToGrid/>
                <w:vanish/>
                <w:lang w:val="de-DE"/>
              </w:rPr>
            </w:pPr>
            <w:r>
              <w:rPr>
                <w:snapToGrid/>
                <w:vanish/>
              </w:rPr>
              <w:fldChar w:fldCharType="begin"/>
            </w:r>
            <w:r w:rsidRPr="00E866D2">
              <w:rPr>
                <w:snapToGrid/>
                <w:vanish/>
                <w:lang w:val="de-DE"/>
              </w:rPr>
              <w:instrText xml:space="preserve"> AUTONUM  </w:instrText>
            </w:r>
            <w:r>
              <w:rPr>
                <w:snapToGrid/>
                <w:vanish/>
              </w:rPr>
              <w:fldChar w:fldCharType="end"/>
            </w:r>
          </w:p>
        </w:tc>
        <w:tc>
          <w:tcPr>
            <w:tcW w:w="1702" w:type="dxa"/>
          </w:tcPr>
          <w:p w:rsidR="003D2331" w:rsidRPr="00442CFF" w:rsidRDefault="003D2331" w:rsidP="00880CE6">
            <w:pPr>
              <w:pStyle w:val="plcountry"/>
              <w:keepNext w:val="0"/>
              <w:spacing w:before="0"/>
              <w:rPr>
                <w:u w:val="none"/>
                <w:lang w:val="de-DE"/>
              </w:rPr>
            </w:pPr>
            <w:r>
              <w:rPr>
                <w:snapToGrid/>
                <w:u w:val="none"/>
              </w:rPr>
              <w:drawing>
                <wp:inline distT="0" distB="0" distL="0" distR="0" wp14:anchorId="0FFAFED0" wp14:editId="2B0E3659">
                  <wp:extent cx="972820" cy="11741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25">
                            <a:extLst>
                              <a:ext uri="{28A0092B-C50C-407E-A947-70E740481C1C}">
                                <a14:useLocalDpi xmlns:a14="http://schemas.microsoft.com/office/drawing/2010/main" val="0"/>
                              </a:ext>
                            </a:extLst>
                          </a:blip>
                          <a:stretch>
                            <a:fillRect/>
                          </a:stretch>
                        </pic:blipFill>
                        <pic:spPr>
                          <a:xfrm>
                            <a:off x="0" y="0"/>
                            <a:ext cx="972820" cy="1174115"/>
                          </a:xfrm>
                          <a:prstGeom prst="rect">
                            <a:avLst/>
                          </a:prstGeom>
                        </pic:spPr>
                      </pic:pic>
                    </a:graphicData>
                  </a:graphic>
                </wp:inline>
              </w:drawing>
            </w:r>
          </w:p>
        </w:tc>
        <w:tc>
          <w:tcPr>
            <w:tcW w:w="8267" w:type="dxa"/>
            <w:gridSpan w:val="2"/>
          </w:tcPr>
          <w:p w:rsidR="00F30169" w:rsidRPr="00F97364" w:rsidRDefault="003D2331" w:rsidP="00F30169">
            <w:pPr>
              <w:autoSpaceDE w:val="0"/>
              <w:autoSpaceDN w:val="0"/>
              <w:adjustRightInd w:val="0"/>
              <w:rPr>
                <w:lang w:eastAsia="ja-JP"/>
              </w:rPr>
            </w:pPr>
            <w:r w:rsidRPr="00F97364">
              <w:t xml:space="preserve">Maurizio GIOLO, Senior Scientist, Council for Agricultural Research CRA SCS, Experimentation and seed certification Center, Via Ca' Nova </w:t>
            </w:r>
            <w:proofErr w:type="spellStart"/>
            <w:r w:rsidRPr="00F97364">
              <w:t>Zampieri</w:t>
            </w:r>
            <w:proofErr w:type="spellEnd"/>
            <w:r w:rsidRPr="00F97364">
              <w:t xml:space="preserve">, 37, S.G., </w:t>
            </w:r>
            <w:proofErr w:type="spellStart"/>
            <w:r w:rsidRPr="00F97364">
              <w:t>Lupatoto</w:t>
            </w:r>
            <w:proofErr w:type="spellEnd"/>
            <w:r w:rsidR="00F30169" w:rsidRPr="00F97364">
              <w:rPr>
                <w:rFonts w:hint="eastAsia"/>
                <w:lang w:eastAsia="ja-JP"/>
              </w:rPr>
              <w:t xml:space="preserve"> </w:t>
            </w:r>
            <w:r w:rsidRPr="00F97364">
              <w:t xml:space="preserve"> (Verona) 37057</w:t>
            </w:r>
          </w:p>
          <w:p w:rsidR="003D2331" w:rsidRPr="00442CFF" w:rsidRDefault="003D2331" w:rsidP="00F30169">
            <w:pPr>
              <w:autoSpaceDE w:val="0"/>
              <w:autoSpaceDN w:val="0"/>
              <w:adjustRightInd w:val="0"/>
              <w:rPr>
                <w:lang w:val="de-DE"/>
              </w:rPr>
            </w:pPr>
            <w:r w:rsidRPr="00442CFF">
              <w:rPr>
                <w:lang w:val="de-DE"/>
              </w:rPr>
              <w:t>(tel.: +39 45 545164  fax: +39 45 545 250  e-mail: maurizio.giolo@entecra.it)</w:t>
            </w:r>
          </w:p>
        </w:tc>
      </w:tr>
      <w:tr w:rsidR="003D2331" w:rsidRPr="00714995" w:rsidTr="00880CE6">
        <w:trPr>
          <w:cantSplit/>
          <w:hidden/>
        </w:trPr>
        <w:tc>
          <w:tcPr>
            <w:tcW w:w="510" w:type="dxa"/>
          </w:tcPr>
          <w:p w:rsidR="003D2331" w:rsidRPr="00442CFF" w:rsidRDefault="003D2331" w:rsidP="00880CE6">
            <w:pPr>
              <w:pStyle w:val="plcountry"/>
              <w:keepLines w:val="0"/>
              <w:rPr>
                <w:snapToGrid/>
                <w:vanish/>
                <w:lang w:val="de-DE"/>
              </w:rPr>
            </w:pPr>
          </w:p>
        </w:tc>
        <w:tc>
          <w:tcPr>
            <w:tcW w:w="9969" w:type="dxa"/>
            <w:gridSpan w:val="3"/>
          </w:tcPr>
          <w:p w:rsidR="003D2331" w:rsidRPr="00714995" w:rsidRDefault="003D2331" w:rsidP="00880CE6">
            <w:pPr>
              <w:pStyle w:val="plcountry"/>
              <w:keepLines w:val="0"/>
            </w:pPr>
            <w:r>
              <w:t>japan</w:t>
            </w:r>
          </w:p>
        </w:tc>
      </w:tr>
      <w:tr w:rsidR="003D2331" w:rsidRPr="00714995" w:rsidTr="00880CE6">
        <w:trPr>
          <w:cantSplit/>
          <w:trHeight w:val="1741"/>
          <w:hidden/>
        </w:trPr>
        <w:tc>
          <w:tcPr>
            <w:tcW w:w="510" w:type="dxa"/>
          </w:tcPr>
          <w:p w:rsidR="003D2331" w:rsidRDefault="003D2331" w:rsidP="00880CE6">
            <w:pPr>
              <w:pStyle w:val="plcountry"/>
              <w:keepNext w:val="0"/>
              <w:rPr>
                <w:snapToGrid/>
                <w:vanish/>
              </w:rPr>
            </w:pPr>
            <w:r>
              <w:rPr>
                <w:snapToGrid/>
                <w:vanish/>
              </w:rPr>
              <w:fldChar w:fldCharType="begin"/>
            </w:r>
            <w:r>
              <w:rPr>
                <w:snapToGrid/>
                <w:vanish/>
              </w:rPr>
              <w:instrText xml:space="preserve"> AUTONUM  </w:instrText>
            </w:r>
            <w:r>
              <w:rPr>
                <w:snapToGrid/>
                <w:vanish/>
              </w:rPr>
              <w:fldChar w:fldCharType="end"/>
            </w:r>
          </w:p>
        </w:tc>
        <w:tc>
          <w:tcPr>
            <w:tcW w:w="1702" w:type="dxa"/>
          </w:tcPr>
          <w:p w:rsidR="003D2331" w:rsidRPr="00983540" w:rsidRDefault="003D2331" w:rsidP="00880CE6">
            <w:pPr>
              <w:pStyle w:val="plcountry"/>
              <w:keepNext w:val="0"/>
              <w:spacing w:before="0"/>
              <w:rPr>
                <w:rFonts w:cs="Arial"/>
                <w:u w:val="none"/>
              </w:rPr>
            </w:pPr>
            <w:r>
              <w:rPr>
                <w:rFonts w:cs="Arial"/>
                <w:snapToGrid/>
                <w:u w:val="none"/>
              </w:rPr>
              <w:drawing>
                <wp:inline distT="0" distB="0" distL="0" distR="0" wp14:anchorId="56AE1F49" wp14:editId="70F30A82">
                  <wp:extent cx="1009402" cy="1116281"/>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0.jpg"/>
                          <pic:cNvPicPr/>
                        </pic:nvPicPr>
                        <pic:blipFill>
                          <a:blip r:embed="rId26">
                            <a:extLst>
                              <a:ext uri="{28A0092B-C50C-407E-A947-70E740481C1C}">
                                <a14:useLocalDpi xmlns:a14="http://schemas.microsoft.com/office/drawing/2010/main" val="0"/>
                              </a:ext>
                            </a:extLst>
                          </a:blip>
                          <a:stretch>
                            <a:fillRect/>
                          </a:stretch>
                        </pic:blipFill>
                        <pic:spPr>
                          <a:xfrm>
                            <a:off x="0" y="0"/>
                            <a:ext cx="1015313" cy="1122818"/>
                          </a:xfrm>
                          <a:prstGeom prst="rect">
                            <a:avLst/>
                          </a:prstGeom>
                        </pic:spPr>
                      </pic:pic>
                    </a:graphicData>
                  </a:graphic>
                </wp:inline>
              </w:drawing>
            </w:r>
          </w:p>
        </w:tc>
        <w:tc>
          <w:tcPr>
            <w:tcW w:w="8267" w:type="dxa"/>
            <w:gridSpan w:val="2"/>
          </w:tcPr>
          <w:p w:rsidR="00F30169" w:rsidRDefault="003D2331" w:rsidP="00F30169">
            <w:pPr>
              <w:autoSpaceDE w:val="0"/>
              <w:autoSpaceDN w:val="0"/>
              <w:adjustRightInd w:val="0"/>
              <w:rPr>
                <w:lang w:eastAsia="ja-JP"/>
              </w:rPr>
            </w:pPr>
            <w:r>
              <w:t xml:space="preserve">Hiroshi UCHIZAWA, Senior Examiner, Plant Variety Protection Office, New Business &amp; Intellectual Property Division, Ministry of Agriculture, Forestry and Fisheries, 1-2-1 </w:t>
            </w:r>
            <w:proofErr w:type="spellStart"/>
            <w:r>
              <w:t>Kasumigaseki</w:t>
            </w:r>
            <w:proofErr w:type="spellEnd"/>
            <w:r>
              <w:t>, Chiyoda-</w:t>
            </w:r>
            <w:proofErr w:type="spellStart"/>
            <w:r>
              <w:t>ku</w:t>
            </w:r>
            <w:proofErr w:type="spellEnd"/>
            <w:r>
              <w:t>, Tokyo 100-8950</w:t>
            </w:r>
          </w:p>
          <w:p w:rsidR="003D2331" w:rsidRPr="00714995" w:rsidRDefault="003D2331" w:rsidP="00880CE6">
            <w:pPr>
              <w:autoSpaceDE w:val="0"/>
              <w:autoSpaceDN w:val="0"/>
              <w:adjustRightInd w:val="0"/>
              <w:spacing w:after="240"/>
              <w:jc w:val="left"/>
            </w:pPr>
            <w:r>
              <w:t>(tel.: +</w:t>
            </w:r>
            <w:r w:rsidRPr="003A5384">
              <w:t>81 3 6738 6466</w:t>
            </w:r>
            <w:r>
              <w:t xml:space="preserve">  fax: +</w:t>
            </w:r>
            <w:r w:rsidRPr="003A5384">
              <w:t>81 3 3502 6572</w:t>
            </w:r>
            <w:r>
              <w:t xml:space="preserve">  e-mail: hiroshi_uchizawa@nm.maff.go.jp)</w:t>
            </w:r>
          </w:p>
        </w:tc>
      </w:tr>
      <w:tr w:rsidR="003D2331" w:rsidRPr="0002447A" w:rsidTr="00880CE6">
        <w:trPr>
          <w:cantSplit/>
          <w:hidden/>
        </w:trPr>
        <w:tc>
          <w:tcPr>
            <w:tcW w:w="510" w:type="dxa"/>
          </w:tcPr>
          <w:p w:rsidR="003D2331" w:rsidRPr="00714995" w:rsidRDefault="003D2331" w:rsidP="00880CE6">
            <w:pPr>
              <w:pStyle w:val="plcountry"/>
              <w:rPr>
                <w:rFonts w:cs="Arial"/>
                <w:caps w:val="0"/>
                <w:vanish/>
              </w:rPr>
            </w:pPr>
          </w:p>
        </w:tc>
        <w:tc>
          <w:tcPr>
            <w:tcW w:w="9969" w:type="dxa"/>
            <w:gridSpan w:val="3"/>
          </w:tcPr>
          <w:p w:rsidR="003D2331" w:rsidRPr="0002447A" w:rsidRDefault="003D2331" w:rsidP="00880CE6">
            <w:pPr>
              <w:pStyle w:val="plcountry"/>
              <w:rPr>
                <w:rFonts w:cs="Arial"/>
              </w:rPr>
            </w:pPr>
            <w:r>
              <w:rPr>
                <w:rFonts w:cs="Arial"/>
              </w:rPr>
              <w:t>NETHERLANDS</w:t>
            </w:r>
          </w:p>
        </w:tc>
      </w:tr>
      <w:tr w:rsidR="003D2331" w:rsidRPr="00F471D7" w:rsidTr="00880CE6">
        <w:trPr>
          <w:cantSplit/>
          <w:hidden/>
        </w:trPr>
        <w:tc>
          <w:tcPr>
            <w:tcW w:w="510" w:type="dxa"/>
          </w:tcPr>
          <w:p w:rsidR="003D2331" w:rsidRPr="00C8517C" w:rsidRDefault="003D2331" w:rsidP="00880CE6">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8C1DFE" w:rsidRDefault="003D2331" w:rsidP="00880CE6">
            <w:pPr>
              <w:pStyle w:val="plcountry"/>
              <w:keepNext w:val="0"/>
              <w:spacing w:before="0" w:after="0"/>
              <w:jc w:val="center"/>
              <w:rPr>
                <w:rFonts w:cs="Arial"/>
                <w:u w:val="none"/>
              </w:rPr>
            </w:pPr>
            <w:r>
              <w:rPr>
                <w:rFonts w:cs="Arial"/>
                <w:snapToGrid/>
                <w:u w:val="none"/>
              </w:rPr>
              <w:drawing>
                <wp:inline distT="0" distB="0" distL="0" distR="0" wp14:anchorId="660E2088" wp14:editId="4702E356">
                  <wp:extent cx="1021278" cy="1116280"/>
                  <wp:effectExtent l="0" t="0" r="7620" b="8255"/>
                  <wp:docPr id="7" name="Picture 7" descr="N:\AppDocMXP\MDCS\Pictures\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799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437" cy="1116454"/>
                          </a:xfrm>
                          <a:prstGeom prst="rect">
                            <a:avLst/>
                          </a:prstGeom>
                          <a:noFill/>
                          <a:ln>
                            <a:noFill/>
                          </a:ln>
                        </pic:spPr>
                      </pic:pic>
                    </a:graphicData>
                  </a:graphic>
                </wp:inline>
              </w:drawing>
            </w:r>
          </w:p>
        </w:tc>
        <w:tc>
          <w:tcPr>
            <w:tcW w:w="8221" w:type="dxa"/>
          </w:tcPr>
          <w:p w:rsidR="00F30169" w:rsidRDefault="003D2331" w:rsidP="00F30169">
            <w:pPr>
              <w:keepNext/>
              <w:autoSpaceDE w:val="0"/>
              <w:autoSpaceDN w:val="0"/>
              <w:adjustRightInd w:val="0"/>
              <w:rPr>
                <w:lang w:eastAsia="ja-JP"/>
              </w:rPr>
            </w:pPr>
            <w:r>
              <w:t xml:space="preserve">Kees VAN ETTEKOVEN, Head of Variety Testing Department, Naktuinbouw NL, </w:t>
            </w:r>
            <w:proofErr w:type="spellStart"/>
            <w:r>
              <w:t>Sotaweg</w:t>
            </w:r>
            <w:proofErr w:type="spellEnd"/>
            <w:r>
              <w:t xml:space="preserve"> 22, </w:t>
            </w:r>
            <w:proofErr w:type="spellStart"/>
            <w:r>
              <w:t>Postbus</w:t>
            </w:r>
            <w:proofErr w:type="spellEnd"/>
            <w:r>
              <w:t xml:space="preserve"> 40, NL-2370 AA </w:t>
            </w:r>
            <w:proofErr w:type="spellStart"/>
            <w:r>
              <w:t>Roelofarendsveen</w:t>
            </w:r>
            <w:proofErr w:type="spellEnd"/>
          </w:p>
          <w:p w:rsidR="003D2331" w:rsidRPr="00F471D7" w:rsidRDefault="003D2331" w:rsidP="00880CE6">
            <w:pPr>
              <w:keepNext/>
              <w:autoSpaceDE w:val="0"/>
              <w:autoSpaceDN w:val="0"/>
              <w:adjustRightInd w:val="0"/>
              <w:spacing w:after="240"/>
              <w:jc w:val="left"/>
            </w:pPr>
            <w:r>
              <w:t>(tel.: +31 71 332 6128 fax: +31 71 332 6565 e-mail: c.v.ettekoven@naktuinbouw.nl)</w:t>
            </w:r>
          </w:p>
        </w:tc>
      </w:tr>
      <w:tr w:rsidR="003D2331" w:rsidRPr="0002447A" w:rsidTr="00880CE6">
        <w:trPr>
          <w:cantSplit/>
          <w:hidden/>
        </w:trPr>
        <w:tc>
          <w:tcPr>
            <w:tcW w:w="510" w:type="dxa"/>
          </w:tcPr>
          <w:p w:rsidR="003D2331" w:rsidRPr="002073B5" w:rsidRDefault="003D2331" w:rsidP="00880CE6">
            <w:pPr>
              <w:pStyle w:val="plcountry"/>
              <w:rPr>
                <w:rFonts w:cs="Arial"/>
                <w:caps w:val="0"/>
                <w:vanish/>
              </w:rPr>
            </w:pPr>
          </w:p>
        </w:tc>
        <w:tc>
          <w:tcPr>
            <w:tcW w:w="9969" w:type="dxa"/>
            <w:gridSpan w:val="3"/>
          </w:tcPr>
          <w:p w:rsidR="003D2331" w:rsidRPr="0002447A" w:rsidRDefault="003D2331" w:rsidP="00880CE6">
            <w:pPr>
              <w:pStyle w:val="plcountry"/>
            </w:pPr>
            <w:r>
              <w:t>UNITED KINGDOM</w:t>
            </w:r>
          </w:p>
        </w:tc>
      </w:tr>
      <w:tr w:rsidR="003D2331" w:rsidRPr="008D0183" w:rsidTr="00880CE6">
        <w:trPr>
          <w:cantSplit/>
          <w:hidden/>
        </w:trPr>
        <w:tc>
          <w:tcPr>
            <w:tcW w:w="510" w:type="dxa"/>
          </w:tcPr>
          <w:p w:rsidR="003D2331" w:rsidRPr="00C8517C" w:rsidRDefault="003D2331" w:rsidP="00880CE6">
            <w:pPr>
              <w:pStyle w:val="pldetails"/>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235E3E" w:rsidRDefault="003D2331" w:rsidP="00880CE6">
            <w:pPr>
              <w:pStyle w:val="pldetails"/>
              <w:rPr>
                <w:lang w:val="pt-BR"/>
              </w:rPr>
            </w:pPr>
            <w:r>
              <w:rPr>
                <w:rFonts w:cs="Arial"/>
                <w:snapToGrid/>
              </w:rPr>
              <w:drawing>
                <wp:inline distT="0" distB="0" distL="0" distR="0" wp14:anchorId="0B4E0CD4" wp14:editId="4C4ED3E4">
                  <wp:extent cx="1009402" cy="1116280"/>
                  <wp:effectExtent l="0" t="0" r="635" b="8255"/>
                  <wp:docPr id="5" name="Picture 5" descr="N:\AppDocMXP\MDCS\Pictures\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728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030" cy="1119186"/>
                          </a:xfrm>
                          <a:prstGeom prst="rect">
                            <a:avLst/>
                          </a:prstGeom>
                          <a:noFill/>
                          <a:ln>
                            <a:noFill/>
                          </a:ln>
                        </pic:spPr>
                      </pic:pic>
                    </a:graphicData>
                  </a:graphic>
                </wp:inline>
              </w:drawing>
            </w:r>
          </w:p>
        </w:tc>
        <w:tc>
          <w:tcPr>
            <w:tcW w:w="8221" w:type="dxa"/>
          </w:tcPr>
          <w:p w:rsidR="00F30169" w:rsidRDefault="003D2331" w:rsidP="00F30169">
            <w:pPr>
              <w:pStyle w:val="pldetails"/>
              <w:spacing w:after="0"/>
              <w:jc w:val="both"/>
              <w:rPr>
                <w:lang w:eastAsia="ja-JP"/>
              </w:rPr>
            </w:pPr>
            <w:r>
              <w:rPr>
                <w:lang w:val="pt-BR"/>
              </w:rPr>
              <w:t xml:space="preserve">Adrian M. I. ROBERTS, </w:t>
            </w:r>
            <w:r>
              <w:t>, External Development Manager, Biomathematics &amp; Statistics Scotland (BioSS), James Clerk Maxwell Building, The King's Buildings, Edinburgh EH9 3JZ Scotland</w:t>
            </w:r>
          </w:p>
          <w:p w:rsidR="003D2331" w:rsidRPr="008D0183" w:rsidRDefault="003D2331" w:rsidP="00F30169">
            <w:pPr>
              <w:pStyle w:val="pldetails"/>
              <w:spacing w:before="0"/>
              <w:rPr>
                <w:lang w:val="pt-BR"/>
              </w:rPr>
            </w:pPr>
            <w:r>
              <w:t>(tel.: +44 131 650 4893 fax: +44 131 650 4900 e-mail: adrian@bioss.ac.uk)</w:t>
            </w:r>
          </w:p>
        </w:tc>
      </w:tr>
      <w:tr w:rsidR="003D2331" w:rsidRPr="0002447A" w:rsidTr="00880CE6">
        <w:trPr>
          <w:cantSplit/>
          <w:hidden/>
        </w:trPr>
        <w:tc>
          <w:tcPr>
            <w:tcW w:w="510" w:type="dxa"/>
          </w:tcPr>
          <w:p w:rsidR="003D2331" w:rsidRPr="002B6FBB" w:rsidRDefault="003D2331" w:rsidP="00880CE6">
            <w:pPr>
              <w:keepNext/>
              <w:keepLines/>
              <w:autoSpaceDE w:val="0"/>
              <w:autoSpaceDN w:val="0"/>
              <w:adjustRightInd w:val="0"/>
              <w:spacing w:before="360" w:after="120"/>
              <w:jc w:val="center"/>
              <w:rPr>
                <w:rFonts w:cs="Arial"/>
                <w:vanish/>
                <w:color w:val="000000"/>
              </w:rPr>
            </w:pPr>
          </w:p>
        </w:tc>
        <w:tc>
          <w:tcPr>
            <w:tcW w:w="9969" w:type="dxa"/>
            <w:gridSpan w:val="3"/>
          </w:tcPr>
          <w:p w:rsidR="003D2331" w:rsidRPr="006E4EDB" w:rsidRDefault="003D2331" w:rsidP="00880CE6">
            <w:pPr>
              <w:keepNext/>
              <w:keepLines/>
              <w:autoSpaceDE w:val="0"/>
              <w:autoSpaceDN w:val="0"/>
              <w:adjustRightInd w:val="0"/>
              <w:spacing w:before="360" w:after="120"/>
              <w:jc w:val="center"/>
              <w:rPr>
                <w:rFonts w:cs="Arial"/>
                <w:color w:val="000000"/>
              </w:rPr>
            </w:pPr>
            <w:r w:rsidRPr="00FD49DF">
              <w:rPr>
                <w:rFonts w:cs="Arial"/>
                <w:color w:val="000000"/>
              </w:rPr>
              <w:t>I</w:t>
            </w:r>
            <w:r>
              <w:rPr>
                <w:rFonts w:cs="Arial"/>
                <w:color w:val="000000"/>
              </w:rPr>
              <w:t>I</w:t>
            </w:r>
            <w:r w:rsidRPr="00FD49DF">
              <w:rPr>
                <w:rFonts w:cs="Arial"/>
                <w:color w:val="000000"/>
              </w:rPr>
              <w:t>.  </w:t>
            </w:r>
            <w:r>
              <w:rPr>
                <w:rFonts w:cs="Arial"/>
                <w:color w:val="000000"/>
              </w:rPr>
              <w:t>OFFICER</w:t>
            </w:r>
          </w:p>
        </w:tc>
      </w:tr>
      <w:tr w:rsidR="003D2331" w:rsidRPr="0002447A" w:rsidTr="00880CE6">
        <w:trPr>
          <w:cantSplit/>
          <w:hidden/>
        </w:trPr>
        <w:tc>
          <w:tcPr>
            <w:tcW w:w="510" w:type="dxa"/>
          </w:tcPr>
          <w:p w:rsidR="003D2331" w:rsidRPr="00C8517C" w:rsidRDefault="003D2331" w:rsidP="00880CE6">
            <w:pPr>
              <w:pStyle w:val="pldetails"/>
              <w:spacing w:before="180" w:after="120"/>
              <w:rPr>
                <w:rFonts w:cs="Arial"/>
                <w:vanish/>
                <w:color w:val="000000"/>
                <w:u w:val="single"/>
              </w:rPr>
            </w:pPr>
          </w:p>
        </w:tc>
        <w:tc>
          <w:tcPr>
            <w:tcW w:w="1748" w:type="dxa"/>
            <w:gridSpan w:val="2"/>
          </w:tcPr>
          <w:p w:rsidR="003D2331" w:rsidRPr="008C1DFE" w:rsidRDefault="003D2331" w:rsidP="00880CE6">
            <w:pPr>
              <w:pStyle w:val="plcountry"/>
              <w:keepNext w:val="0"/>
              <w:spacing w:before="0" w:after="0"/>
              <w:rPr>
                <w:rFonts w:cs="Arial"/>
                <w:snapToGrid/>
                <w:u w:val="none"/>
              </w:rPr>
            </w:pPr>
          </w:p>
        </w:tc>
        <w:tc>
          <w:tcPr>
            <w:tcW w:w="8221" w:type="dxa"/>
          </w:tcPr>
          <w:p w:rsidR="003D2331" w:rsidRPr="0002447A" w:rsidRDefault="003D2331" w:rsidP="00880CE6">
            <w:pPr>
              <w:pStyle w:val="pldetails"/>
              <w:ind w:right="-143"/>
              <w:rPr>
                <w:rFonts w:cs="Arial"/>
              </w:rPr>
            </w:pPr>
            <w:r>
              <w:t>Adrian M.I. Roberts, Chair</w:t>
            </w:r>
          </w:p>
        </w:tc>
      </w:tr>
      <w:tr w:rsidR="003D2331" w:rsidRPr="0002447A" w:rsidTr="00880CE6">
        <w:trPr>
          <w:cantSplit/>
          <w:hidden/>
        </w:trPr>
        <w:tc>
          <w:tcPr>
            <w:tcW w:w="510" w:type="dxa"/>
          </w:tcPr>
          <w:p w:rsidR="003D2331" w:rsidRPr="00C8517C" w:rsidRDefault="003D2331" w:rsidP="00880CE6">
            <w:pPr>
              <w:pStyle w:val="pldetails"/>
              <w:keepNext/>
              <w:spacing w:before="0" w:after="0"/>
              <w:jc w:val="center"/>
              <w:rPr>
                <w:rFonts w:cs="Arial"/>
                <w:vanish/>
              </w:rPr>
            </w:pPr>
          </w:p>
        </w:tc>
        <w:tc>
          <w:tcPr>
            <w:tcW w:w="9969" w:type="dxa"/>
            <w:gridSpan w:val="3"/>
          </w:tcPr>
          <w:p w:rsidR="003D2331" w:rsidRPr="006E4EDB" w:rsidRDefault="003D2331" w:rsidP="00880CE6">
            <w:pPr>
              <w:keepNext/>
              <w:keepLines/>
              <w:autoSpaceDE w:val="0"/>
              <w:autoSpaceDN w:val="0"/>
              <w:adjustRightInd w:val="0"/>
              <w:spacing w:before="360" w:after="120"/>
              <w:jc w:val="center"/>
              <w:rPr>
                <w:rFonts w:cs="Arial"/>
                <w:color w:val="000000"/>
              </w:rPr>
            </w:pPr>
            <w:r>
              <w:rPr>
                <w:rFonts w:cs="Arial"/>
                <w:color w:val="000000"/>
              </w:rPr>
              <w:t>III</w:t>
            </w:r>
            <w:r w:rsidRPr="008C1DFE">
              <w:rPr>
                <w:rFonts w:cs="Arial"/>
                <w:color w:val="000000"/>
              </w:rPr>
              <w:t>.  OFFICE OF UPOV</w:t>
            </w:r>
          </w:p>
        </w:tc>
      </w:tr>
      <w:tr w:rsidR="003D2331" w:rsidRPr="0002447A" w:rsidTr="00880CE6">
        <w:trPr>
          <w:cantSplit/>
          <w:hidden/>
        </w:trPr>
        <w:tc>
          <w:tcPr>
            <w:tcW w:w="510" w:type="dxa"/>
          </w:tcPr>
          <w:p w:rsidR="003D2331" w:rsidRPr="00C8517C" w:rsidRDefault="003D2331" w:rsidP="00880CE6">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B85824" w:rsidRDefault="003D2331" w:rsidP="00880CE6">
            <w:pPr>
              <w:pStyle w:val="plcountry"/>
              <w:keepNext w:val="0"/>
              <w:spacing w:before="0" w:after="0"/>
              <w:rPr>
                <w:rFonts w:cs="Arial"/>
                <w:snapToGrid/>
                <w:u w:val="none"/>
              </w:rPr>
            </w:pPr>
            <w:r w:rsidRPr="00B85824">
              <w:rPr>
                <w:snapToGrid/>
                <w:u w:val="none"/>
              </w:rPr>
              <w:drawing>
                <wp:inline distT="0" distB="0" distL="0" distR="0" wp14:anchorId="78410365" wp14:editId="712C30E6">
                  <wp:extent cx="911207" cy="1152000"/>
                  <wp:effectExtent l="0" t="0" r="3810" b="0"/>
                  <wp:docPr id="17" name="Picture 17" descr="N:\AppDocMXP\MDCS\Pictures\2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ppDocMXP\MDCS\Pictures\233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1207" cy="1152000"/>
                          </a:xfrm>
                          <a:prstGeom prst="rect">
                            <a:avLst/>
                          </a:prstGeom>
                          <a:noFill/>
                          <a:ln>
                            <a:noFill/>
                          </a:ln>
                        </pic:spPr>
                      </pic:pic>
                    </a:graphicData>
                  </a:graphic>
                </wp:inline>
              </w:drawing>
            </w:r>
          </w:p>
        </w:tc>
        <w:tc>
          <w:tcPr>
            <w:tcW w:w="8221" w:type="dxa"/>
          </w:tcPr>
          <w:p w:rsidR="00F30169" w:rsidRDefault="003D2331" w:rsidP="00F30169">
            <w:pPr>
              <w:pStyle w:val="pldetails"/>
              <w:spacing w:before="0" w:after="0"/>
              <w:jc w:val="both"/>
              <w:rPr>
                <w:rFonts w:cs="Arial"/>
                <w:color w:val="000000"/>
                <w:lang w:eastAsia="ja-JP"/>
              </w:rPr>
            </w:pPr>
            <w:r w:rsidRPr="00F94A9B">
              <w:rPr>
                <w:rFonts w:cs="Arial"/>
                <w:color w:val="000000"/>
              </w:rPr>
              <w:t>Jun KOIDE, Technical/Regional Officer (Asia</w:t>
            </w:r>
            <w:r>
              <w:rPr>
                <w:rFonts w:cs="Arial"/>
                <w:color w:val="000000"/>
              </w:rPr>
              <w:t>),</w:t>
            </w:r>
            <w:r>
              <w:t xml:space="preserve"> </w:t>
            </w:r>
            <w:r w:rsidRPr="00F94A9B">
              <w:rPr>
                <w:rFonts w:cs="Arial"/>
                <w:color w:val="000000"/>
              </w:rPr>
              <w:t>International Union for the Protection of New Varieties of Plants (UPOV), Geneva 1211, Switzerland</w:t>
            </w:r>
          </w:p>
          <w:p w:rsidR="003D2331" w:rsidRPr="00F94A9B" w:rsidRDefault="003D2331" w:rsidP="00F30169">
            <w:pPr>
              <w:pStyle w:val="pldetails"/>
              <w:spacing w:before="0" w:after="0"/>
              <w:jc w:val="both"/>
              <w:rPr>
                <w:rFonts w:cs="Arial"/>
                <w:color w:val="000000"/>
              </w:rPr>
            </w:pPr>
            <w:r w:rsidRPr="00F94A9B">
              <w:rPr>
                <w:rFonts w:cs="Arial"/>
                <w:color w:val="000000"/>
              </w:rPr>
              <w:t>(tel.: +41</w:t>
            </w:r>
            <w:r>
              <w:rPr>
                <w:rFonts w:cs="Arial"/>
                <w:color w:val="000000"/>
              </w:rPr>
              <w:t xml:space="preserve"> </w:t>
            </w:r>
            <w:r w:rsidRPr="00F94A9B">
              <w:rPr>
                <w:rFonts w:cs="Arial"/>
                <w:color w:val="000000"/>
              </w:rPr>
              <w:t>22</w:t>
            </w:r>
            <w:r>
              <w:rPr>
                <w:rFonts w:cs="Arial"/>
                <w:color w:val="000000"/>
              </w:rPr>
              <w:t xml:space="preserve"> </w:t>
            </w:r>
            <w:r w:rsidRPr="00F94A9B">
              <w:rPr>
                <w:rFonts w:cs="Arial"/>
                <w:color w:val="000000"/>
              </w:rPr>
              <w:t>338</w:t>
            </w:r>
            <w:r>
              <w:rPr>
                <w:rFonts w:cs="Arial"/>
                <w:color w:val="000000"/>
              </w:rPr>
              <w:t xml:space="preserve"> 7442</w:t>
            </w:r>
            <w:r w:rsidRPr="00F94A9B">
              <w:rPr>
                <w:rFonts w:cs="Arial"/>
                <w:color w:val="000000"/>
              </w:rPr>
              <w:t xml:space="preserve">  fax:  +41</w:t>
            </w:r>
            <w:r>
              <w:rPr>
                <w:rFonts w:cs="Arial"/>
                <w:color w:val="000000"/>
              </w:rPr>
              <w:t xml:space="preserve"> </w:t>
            </w:r>
            <w:r w:rsidRPr="00F94A9B">
              <w:rPr>
                <w:rFonts w:cs="Arial"/>
                <w:color w:val="000000"/>
              </w:rPr>
              <w:t>22</w:t>
            </w:r>
            <w:r>
              <w:rPr>
                <w:rFonts w:cs="Arial"/>
                <w:color w:val="000000"/>
              </w:rPr>
              <w:t xml:space="preserve"> </w:t>
            </w:r>
            <w:r w:rsidRPr="00F94A9B">
              <w:rPr>
                <w:rFonts w:cs="Arial"/>
                <w:color w:val="000000"/>
              </w:rPr>
              <w:t>733</w:t>
            </w:r>
            <w:r>
              <w:rPr>
                <w:rFonts w:cs="Arial"/>
                <w:color w:val="000000"/>
              </w:rPr>
              <w:t xml:space="preserve"> </w:t>
            </w:r>
            <w:r w:rsidRPr="00F94A9B">
              <w:rPr>
                <w:rFonts w:cs="Arial"/>
                <w:color w:val="000000"/>
              </w:rPr>
              <w:t xml:space="preserve">0336   e-mail: </w:t>
            </w:r>
            <w:r>
              <w:rPr>
                <w:rFonts w:cs="Arial"/>
                <w:color w:val="000000"/>
              </w:rPr>
              <w:t>jun.koide</w:t>
            </w:r>
            <w:r w:rsidRPr="00F94A9B">
              <w:rPr>
                <w:rFonts w:cs="Arial"/>
                <w:color w:val="000000"/>
              </w:rPr>
              <w:t>@upov.int)</w:t>
            </w:r>
          </w:p>
        </w:tc>
      </w:tr>
      <w:tr w:rsidR="003D2331" w:rsidRPr="0002447A" w:rsidTr="00880CE6">
        <w:trPr>
          <w:cantSplit/>
          <w:hidden/>
        </w:trPr>
        <w:tc>
          <w:tcPr>
            <w:tcW w:w="510" w:type="dxa"/>
          </w:tcPr>
          <w:p w:rsidR="003D2331" w:rsidRPr="00C8517C" w:rsidRDefault="003D2331" w:rsidP="00880CE6">
            <w:pPr>
              <w:pStyle w:val="plcountry"/>
              <w:keepNext w:val="0"/>
              <w:spacing w:before="0" w:after="0"/>
              <w:jc w:val="center"/>
              <w:rPr>
                <w:rFonts w:cs="Arial"/>
                <w:caps w:val="0"/>
                <w:snapToGrid/>
                <w:vanish/>
                <w:u w:val="none"/>
              </w:rPr>
            </w:pPr>
            <w:r>
              <w:rPr>
                <w:snapToGrid/>
                <w:vanish/>
              </w:rPr>
              <w:fldChar w:fldCharType="begin"/>
            </w:r>
            <w:r>
              <w:rPr>
                <w:snapToGrid/>
                <w:vanish/>
              </w:rPr>
              <w:instrText xml:space="preserve"> AUTONUM  </w:instrText>
            </w:r>
            <w:r>
              <w:rPr>
                <w:snapToGrid/>
                <w:vanish/>
              </w:rPr>
              <w:fldChar w:fldCharType="end"/>
            </w:r>
          </w:p>
        </w:tc>
        <w:tc>
          <w:tcPr>
            <w:tcW w:w="1748" w:type="dxa"/>
            <w:gridSpan w:val="2"/>
          </w:tcPr>
          <w:p w:rsidR="003D2331" w:rsidRPr="00346182" w:rsidRDefault="003D2331" w:rsidP="00880CE6">
            <w:pPr>
              <w:pStyle w:val="plcountry"/>
              <w:keepNext w:val="0"/>
              <w:spacing w:before="0" w:after="0"/>
              <w:rPr>
                <w:rFonts w:cs="Arial"/>
                <w:snapToGrid/>
                <w:color w:val="000000"/>
                <w:u w:val="none"/>
              </w:rPr>
            </w:pPr>
            <w:r w:rsidRPr="00346182">
              <w:rPr>
                <w:rFonts w:cs="Arial"/>
                <w:snapToGrid/>
                <w:u w:val="none"/>
              </w:rPr>
              <w:drawing>
                <wp:inline distT="0" distB="0" distL="0" distR="0" wp14:anchorId="5577A738" wp14:editId="6A56F65E">
                  <wp:extent cx="914400" cy="1163782"/>
                  <wp:effectExtent l="0" t="0" r="0" b="0"/>
                  <wp:docPr id="18" name="Picture 18" descr="N:\AppDocMXP\MDCS\Pictures\2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ppDocMXP\MDCS\Pictures\2139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483" cy="1168979"/>
                          </a:xfrm>
                          <a:prstGeom prst="rect">
                            <a:avLst/>
                          </a:prstGeom>
                          <a:noFill/>
                          <a:ln>
                            <a:noFill/>
                          </a:ln>
                        </pic:spPr>
                      </pic:pic>
                    </a:graphicData>
                  </a:graphic>
                </wp:inline>
              </w:drawing>
            </w:r>
          </w:p>
        </w:tc>
        <w:tc>
          <w:tcPr>
            <w:tcW w:w="8221" w:type="dxa"/>
          </w:tcPr>
          <w:p w:rsidR="00F30169" w:rsidRDefault="003D2331" w:rsidP="00F30169">
            <w:pPr>
              <w:pStyle w:val="pldetails"/>
              <w:spacing w:before="0" w:after="0"/>
              <w:jc w:val="both"/>
              <w:rPr>
                <w:lang w:eastAsia="ja-JP"/>
              </w:rPr>
            </w:pPr>
            <w:r w:rsidRPr="00F94A9B">
              <w:t>Leontino TAVEIRA, Technical/Regional Officer (Latin America, Caribbean),</w:t>
            </w:r>
            <w:r>
              <w:t xml:space="preserve"> </w:t>
            </w:r>
            <w:r w:rsidRPr="00F94A9B">
              <w:t>International Union for the Protection of New Varieties of Plants (UPOV), Geneva 1211, Switzerland</w:t>
            </w:r>
          </w:p>
          <w:p w:rsidR="003D2331" w:rsidRPr="0067516F" w:rsidRDefault="003D2331" w:rsidP="00F30169">
            <w:pPr>
              <w:pStyle w:val="pldetails"/>
              <w:spacing w:before="0" w:after="0"/>
            </w:pPr>
            <w:r w:rsidRPr="00F94A9B">
              <w:t>(tel.: +41</w:t>
            </w:r>
            <w:r>
              <w:t xml:space="preserve"> </w:t>
            </w:r>
            <w:r w:rsidRPr="00F94A9B">
              <w:t>22</w:t>
            </w:r>
            <w:r>
              <w:t xml:space="preserve"> </w:t>
            </w:r>
            <w:r w:rsidRPr="00F94A9B">
              <w:t>338</w:t>
            </w:r>
            <w:r>
              <w:t xml:space="preserve"> 9565</w:t>
            </w:r>
            <w:r w:rsidRPr="00F94A9B">
              <w:t xml:space="preserve">  fax:  +41</w:t>
            </w:r>
            <w:r>
              <w:t xml:space="preserve"> </w:t>
            </w:r>
            <w:r w:rsidRPr="00F94A9B">
              <w:t>22</w:t>
            </w:r>
            <w:r>
              <w:t xml:space="preserve"> </w:t>
            </w:r>
            <w:r w:rsidRPr="00F94A9B">
              <w:t>733</w:t>
            </w:r>
            <w:r>
              <w:t xml:space="preserve"> </w:t>
            </w:r>
            <w:r w:rsidRPr="00F94A9B">
              <w:t xml:space="preserve">0336   e-mail: </w:t>
            </w:r>
            <w:r>
              <w:t>leontino.taveira</w:t>
            </w:r>
            <w:r w:rsidRPr="00F94A9B">
              <w:t>@upov.int)</w:t>
            </w:r>
          </w:p>
        </w:tc>
      </w:tr>
    </w:tbl>
    <w:p w:rsidR="0088429D" w:rsidRDefault="0088429D" w:rsidP="0088429D">
      <w:pPr>
        <w:jc w:val="left"/>
        <w:rPr>
          <w:snapToGrid w:val="0"/>
          <w:lang w:eastAsia="ja-JP"/>
        </w:rPr>
      </w:pPr>
    </w:p>
    <w:p w:rsidR="00F30169" w:rsidRDefault="00F30169" w:rsidP="0088429D">
      <w:pPr>
        <w:jc w:val="left"/>
        <w:rPr>
          <w:snapToGrid w:val="0"/>
          <w:lang w:eastAsia="ja-JP"/>
        </w:rPr>
      </w:pPr>
    </w:p>
    <w:p w:rsidR="00F30169" w:rsidRDefault="00F30169" w:rsidP="00F30169">
      <w:pPr>
        <w:jc w:val="right"/>
        <w:rPr>
          <w:snapToGrid w:val="0"/>
          <w:lang w:eastAsia="ja-JP"/>
        </w:rPr>
      </w:pPr>
      <w:r>
        <w:rPr>
          <w:rFonts w:hint="eastAsia"/>
          <w:snapToGrid w:val="0"/>
          <w:lang w:eastAsia="ja-JP"/>
        </w:rPr>
        <w:t>[Annex II follows]</w:t>
      </w:r>
    </w:p>
    <w:p w:rsidR="00F30169" w:rsidRDefault="00F30169" w:rsidP="0088429D">
      <w:pPr>
        <w:jc w:val="left"/>
        <w:rPr>
          <w:snapToGrid w:val="0"/>
          <w:lang w:eastAsia="ja-JP"/>
        </w:rPr>
      </w:pPr>
    </w:p>
    <w:p w:rsidR="00F30169" w:rsidRDefault="00F30169" w:rsidP="0088429D">
      <w:pPr>
        <w:jc w:val="left"/>
        <w:rPr>
          <w:snapToGrid w:val="0"/>
          <w:lang w:eastAsia="ja-JP"/>
        </w:rPr>
        <w:sectPr w:rsidR="00F30169" w:rsidSect="00F30169">
          <w:headerReference w:type="default" r:id="rId31"/>
          <w:headerReference w:type="first" r:id="rId32"/>
          <w:pgSz w:w="11907" w:h="16840" w:code="9"/>
          <w:pgMar w:top="510" w:right="1134" w:bottom="1134" w:left="1134" w:header="510" w:footer="680" w:gutter="0"/>
          <w:pgNumType w:start="1"/>
          <w:cols w:space="720"/>
          <w:titlePg/>
        </w:sectPr>
      </w:pPr>
    </w:p>
    <w:p w:rsidR="00F30169" w:rsidRDefault="00F30169" w:rsidP="0088429D">
      <w:pPr>
        <w:jc w:val="left"/>
        <w:rPr>
          <w:snapToGrid w:val="0"/>
          <w:lang w:eastAsia="ja-JP"/>
        </w:rPr>
      </w:pPr>
    </w:p>
    <w:p w:rsidR="00F30169" w:rsidRDefault="00F30169" w:rsidP="00F30169">
      <w:pPr>
        <w:autoSpaceDE w:val="0"/>
        <w:autoSpaceDN w:val="0"/>
        <w:adjustRightInd w:val="0"/>
        <w:jc w:val="center"/>
        <w:rPr>
          <w:rFonts w:cs="Arial"/>
          <w:lang w:eastAsia="ja-JP"/>
        </w:rPr>
      </w:pPr>
      <w:r>
        <w:rPr>
          <w:rFonts w:cs="Arial"/>
        </w:rPr>
        <w:t>P</w:t>
      </w:r>
      <w:r w:rsidRPr="00BD5B6E">
        <w:rPr>
          <w:rFonts w:cs="Arial"/>
        </w:rPr>
        <w:t xml:space="preserve">LANT VARIETY PROTECTION IN </w:t>
      </w:r>
      <w:r>
        <w:rPr>
          <w:rFonts w:cs="Arial" w:hint="eastAsia"/>
          <w:lang w:eastAsia="ja-JP"/>
        </w:rPr>
        <w:t>BRAZIL</w:t>
      </w:r>
    </w:p>
    <w:p w:rsidR="00F30169" w:rsidRDefault="00F30169" w:rsidP="00F30169">
      <w:pPr>
        <w:autoSpaceDE w:val="0"/>
        <w:autoSpaceDN w:val="0"/>
        <w:adjustRightInd w:val="0"/>
        <w:jc w:val="center"/>
        <w:rPr>
          <w:rFonts w:cs="Arial"/>
        </w:rPr>
      </w:pPr>
    </w:p>
    <w:p w:rsidR="00F30169" w:rsidRDefault="00F30169" w:rsidP="00F30169">
      <w:pPr>
        <w:autoSpaceDE w:val="0"/>
        <w:autoSpaceDN w:val="0"/>
        <w:adjustRightInd w:val="0"/>
        <w:jc w:val="left"/>
        <w:rPr>
          <w:noProof/>
          <w:szCs w:val="24"/>
        </w:rPr>
      </w:pPr>
      <w:r>
        <w:rPr>
          <w:rFonts w:cs="Arial"/>
        </w:rPr>
        <w:t xml:space="preserve">Presentation </w:t>
      </w:r>
      <w:r w:rsidRPr="00BD5B6E">
        <w:rPr>
          <w:rFonts w:cs="Arial"/>
        </w:rPr>
        <w:t>by Mr. </w:t>
      </w:r>
      <w:r>
        <w:rPr>
          <w:rFonts w:cs="Arial"/>
          <w:lang w:eastAsia="ja-JP"/>
        </w:rPr>
        <w:t>Fabricio</w:t>
      </w:r>
      <w:r>
        <w:rPr>
          <w:rFonts w:cs="Arial" w:hint="eastAsia"/>
          <w:lang w:eastAsia="ja-JP"/>
        </w:rPr>
        <w:t xml:space="preserve"> Santana Santos, </w:t>
      </w:r>
      <w:r>
        <w:t>Coordinator, National Plant Variety Protection Office (SNPC), Ministry of Agriculture, Livestock and Food Supply</w:t>
      </w:r>
    </w:p>
    <w:p w:rsidR="00F30169" w:rsidRDefault="00F30169" w:rsidP="0088429D">
      <w:pPr>
        <w:jc w:val="left"/>
        <w:rPr>
          <w:snapToGrid w:val="0"/>
          <w:lang w:eastAsia="ja-JP"/>
        </w:rPr>
      </w:pPr>
    </w:p>
    <w:p w:rsidR="00F30169" w:rsidRDefault="00F30169" w:rsidP="0088429D">
      <w:pPr>
        <w:jc w:val="left"/>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619D2E86" wp14:editId="660EC4A9">
            <wp:extent cx="4572638" cy="34294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6C02AD87" wp14:editId="3DC7FA2C">
            <wp:extent cx="4572638" cy="34294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lastRenderedPageBreak/>
        <w:drawing>
          <wp:inline distT="0" distB="0" distL="0" distR="0" wp14:anchorId="4371B095" wp14:editId="7B901AE4">
            <wp:extent cx="4572638" cy="34294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970FBE" w:rsidRDefault="00970FBE"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4462CFD6" wp14:editId="1DCC2447">
            <wp:extent cx="4572638" cy="342947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lastRenderedPageBreak/>
        <w:drawing>
          <wp:inline distT="0" distB="0" distL="0" distR="0" wp14:anchorId="4D9BD0A3" wp14:editId="6D9FD973">
            <wp:extent cx="4572638" cy="34294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970FBE" w:rsidRDefault="00970FBE"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3E7FA4C2" wp14:editId="41E08004">
            <wp:extent cx="4572638" cy="34294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lastRenderedPageBreak/>
        <w:drawing>
          <wp:inline distT="0" distB="0" distL="0" distR="0" wp14:anchorId="5235382C" wp14:editId="5EB8E266">
            <wp:extent cx="4572638" cy="342947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970FBE" w:rsidRDefault="00970FBE"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21536AB8" wp14:editId="1831E4CC">
            <wp:extent cx="4572638" cy="34294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lastRenderedPageBreak/>
        <w:drawing>
          <wp:inline distT="0" distB="0" distL="0" distR="0" wp14:anchorId="62C60B2B" wp14:editId="62A7595E">
            <wp:extent cx="4572638" cy="34294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970FBE" w:rsidRDefault="00970FBE"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3D50CA67" wp14:editId="5F71B2E6">
            <wp:extent cx="4572638" cy="34294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lastRenderedPageBreak/>
        <w:drawing>
          <wp:inline distT="0" distB="0" distL="0" distR="0" wp14:anchorId="19FCB850" wp14:editId="0F379C66">
            <wp:extent cx="4572638" cy="34294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970FBE" w:rsidRDefault="00970FBE"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1990F88B" wp14:editId="699BB733">
            <wp:extent cx="4572638" cy="342947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lastRenderedPageBreak/>
        <w:drawing>
          <wp:inline distT="0" distB="0" distL="0" distR="0" wp14:anchorId="70400D8D" wp14:editId="6454C777">
            <wp:extent cx="4572638" cy="34294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970FBE" w:rsidRDefault="00970FBE"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2ECA0020" wp14:editId="16739F9F">
            <wp:extent cx="4572638" cy="342947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lastRenderedPageBreak/>
        <w:drawing>
          <wp:inline distT="0" distB="0" distL="0" distR="0" wp14:anchorId="6BD97AF0" wp14:editId="114E3ADB">
            <wp:extent cx="4572638" cy="34294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F30169" w:rsidRDefault="00F30169" w:rsidP="00F30169">
      <w:pPr>
        <w:jc w:val="center"/>
        <w:rPr>
          <w:snapToGrid w:val="0"/>
          <w:lang w:eastAsia="ja-JP"/>
        </w:rPr>
      </w:pPr>
    </w:p>
    <w:p w:rsidR="00970FBE" w:rsidRDefault="00970FBE"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r w:rsidRPr="00F30169">
        <w:rPr>
          <w:noProof/>
          <w:snapToGrid w:val="0"/>
        </w:rPr>
        <w:drawing>
          <wp:inline distT="0" distB="0" distL="0" distR="0" wp14:anchorId="3A544602" wp14:editId="4E0EA054">
            <wp:extent cx="4572638" cy="3429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F1093A" w:rsidRDefault="00F1093A" w:rsidP="00F30169">
      <w:pPr>
        <w:jc w:val="center"/>
        <w:rPr>
          <w:snapToGrid w:val="0"/>
          <w:lang w:eastAsia="ja-JP"/>
        </w:rPr>
      </w:pPr>
    </w:p>
    <w:p w:rsidR="00F1093A" w:rsidRDefault="00F1093A" w:rsidP="00F1093A">
      <w:pPr>
        <w:jc w:val="right"/>
        <w:rPr>
          <w:snapToGrid w:val="0"/>
          <w:lang w:eastAsia="ja-JP"/>
        </w:rPr>
      </w:pPr>
    </w:p>
    <w:p w:rsidR="00F1093A" w:rsidRDefault="00F1093A" w:rsidP="00F1093A">
      <w:pPr>
        <w:jc w:val="right"/>
        <w:rPr>
          <w:snapToGrid w:val="0"/>
          <w:lang w:eastAsia="ja-JP"/>
        </w:rPr>
      </w:pPr>
    </w:p>
    <w:p w:rsidR="00F1093A" w:rsidRDefault="00F1093A" w:rsidP="00F1093A">
      <w:pPr>
        <w:jc w:val="right"/>
        <w:rPr>
          <w:snapToGrid w:val="0"/>
          <w:lang w:eastAsia="ja-JP"/>
        </w:rPr>
      </w:pPr>
      <w:r>
        <w:rPr>
          <w:rFonts w:hint="eastAsia"/>
          <w:snapToGrid w:val="0"/>
          <w:lang w:eastAsia="ja-JP"/>
        </w:rPr>
        <w:t>[End of Annexes and of document]</w:t>
      </w: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p>
    <w:p w:rsidR="00F30169" w:rsidRDefault="00F30169" w:rsidP="00F30169">
      <w:pPr>
        <w:jc w:val="center"/>
        <w:rPr>
          <w:snapToGrid w:val="0"/>
          <w:lang w:eastAsia="ja-JP"/>
        </w:rPr>
      </w:pPr>
    </w:p>
    <w:sectPr w:rsidR="00F30169" w:rsidSect="00F30169">
      <w:headerReference w:type="default" r:id="rId49"/>
      <w:headerReference w:type="first" r:id="rId5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ADA" w:rsidRDefault="00B22ADA" w:rsidP="006655D3">
      <w:r>
        <w:separator/>
      </w:r>
    </w:p>
    <w:p w:rsidR="00B22ADA" w:rsidRDefault="00B22ADA" w:rsidP="006655D3"/>
    <w:p w:rsidR="00B22ADA" w:rsidRDefault="00B22ADA" w:rsidP="006655D3"/>
  </w:endnote>
  <w:endnote w:type="continuationSeparator" w:id="0">
    <w:p w:rsidR="00B22ADA" w:rsidRDefault="00B22ADA" w:rsidP="006655D3">
      <w:r>
        <w:separator/>
      </w:r>
    </w:p>
    <w:p w:rsidR="00B22ADA" w:rsidRPr="00CC5597" w:rsidRDefault="00B22ADA">
      <w:pPr>
        <w:pStyle w:val="Footer"/>
        <w:spacing w:after="60"/>
        <w:rPr>
          <w:sz w:val="18"/>
          <w:lang w:val="fr-CH"/>
        </w:rPr>
      </w:pPr>
      <w:r w:rsidRPr="00CC5597">
        <w:rPr>
          <w:sz w:val="18"/>
          <w:lang w:val="fr-CH"/>
        </w:rPr>
        <w:t>[Suite de la note de la page précédente]</w:t>
      </w:r>
    </w:p>
    <w:p w:rsidR="00B22ADA" w:rsidRPr="00CC5597" w:rsidRDefault="00B22ADA" w:rsidP="006655D3">
      <w:pPr>
        <w:rPr>
          <w:lang w:val="fr-CH"/>
        </w:rPr>
      </w:pPr>
    </w:p>
    <w:p w:rsidR="00B22ADA" w:rsidRPr="00CC5597" w:rsidRDefault="00B22ADA" w:rsidP="006655D3">
      <w:pPr>
        <w:rPr>
          <w:lang w:val="fr-CH"/>
        </w:rPr>
      </w:pPr>
    </w:p>
  </w:endnote>
  <w:endnote w:type="continuationNotice" w:id="1">
    <w:p w:rsidR="00B22ADA" w:rsidRPr="00CC5597" w:rsidRDefault="00B22ADA" w:rsidP="006655D3">
      <w:pPr>
        <w:rPr>
          <w:lang w:val="fr-CH"/>
        </w:rPr>
      </w:pPr>
      <w:r w:rsidRPr="00CC5597">
        <w:rPr>
          <w:lang w:val="fr-CH"/>
        </w:rPr>
        <w:t>[Suite de la note page suivante]</w:t>
      </w:r>
    </w:p>
    <w:p w:rsidR="00B22ADA" w:rsidRPr="00CC5597" w:rsidRDefault="00B22ADA" w:rsidP="006655D3">
      <w:pPr>
        <w:rPr>
          <w:lang w:val="fr-CH"/>
        </w:rPr>
      </w:pPr>
    </w:p>
    <w:p w:rsidR="00B22ADA" w:rsidRPr="00CC5597" w:rsidRDefault="00B22ADA"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ADA" w:rsidRDefault="00B22ADA" w:rsidP="006655D3">
      <w:r>
        <w:separator/>
      </w:r>
    </w:p>
  </w:footnote>
  <w:footnote w:type="continuationSeparator" w:id="0">
    <w:p w:rsidR="00B22ADA" w:rsidRDefault="00B22ADA" w:rsidP="006655D3">
      <w:r>
        <w:separator/>
      </w:r>
    </w:p>
  </w:footnote>
  <w:footnote w:type="continuationNotice" w:id="1">
    <w:p w:rsidR="00B22ADA" w:rsidRPr="00AB530F" w:rsidRDefault="00B22ADA"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DA" w:rsidRPr="003C0EBF" w:rsidRDefault="00B22ADA" w:rsidP="00832298">
    <w:pPr>
      <w:pStyle w:val="Header"/>
      <w:rPr>
        <w:lang w:val="fr-CH" w:eastAsia="ja-JP"/>
      </w:rPr>
    </w:pPr>
    <w:r>
      <w:rPr>
        <w:lang w:val="fr-CH"/>
      </w:rPr>
      <w:t>TWC/33</w:t>
    </w:r>
    <w:r w:rsidRPr="003C0EBF">
      <w:rPr>
        <w:lang w:val="fr-CH"/>
      </w:rPr>
      <w:t>/</w:t>
    </w:r>
    <w:r>
      <w:rPr>
        <w:lang w:val="fr-CH"/>
      </w:rPr>
      <w:t>30</w:t>
    </w:r>
  </w:p>
  <w:p w:rsidR="00B22ADA" w:rsidRPr="003C0EBF" w:rsidRDefault="00B22ADA" w:rsidP="00EB048E">
    <w:pPr>
      <w:pStyle w:val="Header"/>
      <w:rPr>
        <w:lang w:val="fr-CH"/>
      </w:rPr>
    </w:pPr>
    <w:proofErr w:type="gramStart"/>
    <w:r w:rsidRPr="003C0EBF">
      <w:rPr>
        <w:lang w:val="fr-CH"/>
      </w:rPr>
      <w:t>page</w:t>
    </w:r>
    <w:proofErr w:type="gramEnd"/>
    <w:r w:rsidRPr="003C0EBF">
      <w:rPr>
        <w:lang w:val="fr-CH"/>
      </w:rPr>
      <w:t xml:space="preserve"> </w:t>
    </w:r>
    <w:r w:rsidRPr="00832298">
      <w:fldChar w:fldCharType="begin"/>
    </w:r>
    <w:r w:rsidRPr="003C0EBF">
      <w:rPr>
        <w:lang w:val="fr-CH"/>
      </w:rPr>
      <w:instrText xml:space="preserve"> PAGE </w:instrText>
    </w:r>
    <w:r w:rsidRPr="00832298">
      <w:fldChar w:fldCharType="separate"/>
    </w:r>
    <w:r w:rsidR="000F702D">
      <w:rPr>
        <w:noProof/>
        <w:lang w:val="fr-CH"/>
      </w:rPr>
      <w:t>13</w:t>
    </w:r>
    <w:r w:rsidRPr="00832298">
      <w:fldChar w:fldCharType="end"/>
    </w:r>
  </w:p>
  <w:p w:rsidR="00B22ADA" w:rsidRPr="003C0EBF" w:rsidRDefault="00B22ADA" w:rsidP="00832298">
    <w:pPr>
      <w:pStyle w:val="Heade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DA" w:rsidRDefault="00B22ADA" w:rsidP="00832298">
    <w:pPr>
      <w:pStyle w:val="Header"/>
      <w:rPr>
        <w:lang w:val="fr-CH" w:eastAsia="ja-JP"/>
      </w:rPr>
    </w:pPr>
    <w:r>
      <w:rPr>
        <w:lang w:val="fr-CH"/>
      </w:rPr>
      <w:t>TWC/33</w:t>
    </w:r>
    <w:r w:rsidRPr="003C0EBF">
      <w:rPr>
        <w:lang w:val="fr-CH"/>
      </w:rPr>
      <w:t>/</w:t>
    </w:r>
    <w:r>
      <w:rPr>
        <w:lang w:val="fr-CH"/>
      </w:rPr>
      <w:t>30</w:t>
    </w:r>
  </w:p>
  <w:p w:rsidR="00B22ADA" w:rsidRPr="003C0EBF" w:rsidRDefault="00B22ADA" w:rsidP="00EB048E">
    <w:pPr>
      <w:pStyle w:val="Header"/>
      <w:rPr>
        <w:lang w:val="fr-CH"/>
      </w:rPr>
    </w:pPr>
    <w:r>
      <w:rPr>
        <w:rFonts w:hint="eastAsia"/>
        <w:lang w:val="fr-CH" w:eastAsia="ja-JP"/>
      </w:rPr>
      <w:t xml:space="preserve">Annex I, </w:t>
    </w:r>
    <w:r w:rsidRPr="003C0EBF">
      <w:rPr>
        <w:lang w:val="fr-CH"/>
      </w:rPr>
      <w:t xml:space="preserve">page </w:t>
    </w:r>
    <w:r w:rsidRPr="00832298">
      <w:fldChar w:fldCharType="begin"/>
    </w:r>
    <w:r w:rsidRPr="003C0EBF">
      <w:rPr>
        <w:lang w:val="fr-CH"/>
      </w:rPr>
      <w:instrText xml:space="preserve"> PAGE </w:instrText>
    </w:r>
    <w:r w:rsidRPr="00832298">
      <w:fldChar w:fldCharType="separate"/>
    </w:r>
    <w:r w:rsidR="000F702D">
      <w:rPr>
        <w:noProof/>
        <w:lang w:val="fr-CH"/>
      </w:rPr>
      <w:t>4</w:t>
    </w:r>
    <w:r w:rsidRPr="00832298">
      <w:fldChar w:fldCharType="end"/>
    </w:r>
  </w:p>
  <w:p w:rsidR="00B22ADA" w:rsidRPr="003C0EBF" w:rsidRDefault="00B22ADA" w:rsidP="00832298">
    <w:pPr>
      <w:pStyle w:val="Header"/>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DA" w:rsidRDefault="00B22ADA">
    <w:pPr>
      <w:pStyle w:val="Header"/>
      <w:rPr>
        <w:lang w:eastAsia="ja-JP"/>
      </w:rPr>
    </w:pPr>
    <w:r>
      <w:rPr>
        <w:rFonts w:hint="eastAsia"/>
        <w:lang w:eastAsia="ja-JP"/>
      </w:rPr>
      <w:t>TWC/33/30</w:t>
    </w:r>
  </w:p>
  <w:p w:rsidR="00B22ADA" w:rsidRDefault="00B22ADA">
    <w:pPr>
      <w:pStyle w:val="Header"/>
      <w:rPr>
        <w:lang w:eastAsia="ja-JP"/>
      </w:rPr>
    </w:pPr>
  </w:p>
  <w:p w:rsidR="00B22ADA" w:rsidRDefault="00B22ADA">
    <w:pPr>
      <w:pStyle w:val="Header"/>
      <w:rPr>
        <w:lang w:eastAsia="ja-JP"/>
      </w:rPr>
    </w:pPr>
    <w:r>
      <w:rPr>
        <w:rFonts w:hint="eastAsia"/>
        <w:lang w:eastAsia="ja-JP"/>
      </w:rP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DA" w:rsidRDefault="00B22ADA" w:rsidP="00832298">
    <w:pPr>
      <w:pStyle w:val="Header"/>
      <w:rPr>
        <w:lang w:val="fr-CH" w:eastAsia="ja-JP"/>
      </w:rPr>
    </w:pPr>
    <w:r>
      <w:rPr>
        <w:lang w:val="fr-CH"/>
      </w:rPr>
      <w:t>TWC/33</w:t>
    </w:r>
    <w:r w:rsidRPr="003C0EBF">
      <w:rPr>
        <w:lang w:val="fr-CH"/>
      </w:rPr>
      <w:t>/</w:t>
    </w:r>
    <w:r>
      <w:rPr>
        <w:lang w:val="fr-CH"/>
      </w:rPr>
      <w:t>30</w:t>
    </w:r>
  </w:p>
  <w:p w:rsidR="00B22ADA" w:rsidRPr="003C0EBF" w:rsidRDefault="00B22ADA" w:rsidP="00EB048E">
    <w:pPr>
      <w:pStyle w:val="Header"/>
      <w:rPr>
        <w:lang w:val="fr-CH"/>
      </w:rPr>
    </w:pPr>
    <w:r>
      <w:rPr>
        <w:rFonts w:hint="eastAsia"/>
        <w:lang w:val="fr-CH" w:eastAsia="ja-JP"/>
      </w:rPr>
      <w:t xml:space="preserve">Annex II, </w:t>
    </w:r>
    <w:r w:rsidRPr="003C0EBF">
      <w:rPr>
        <w:lang w:val="fr-CH"/>
      </w:rPr>
      <w:t xml:space="preserve">page </w:t>
    </w:r>
    <w:r w:rsidRPr="00832298">
      <w:fldChar w:fldCharType="begin"/>
    </w:r>
    <w:r w:rsidRPr="003C0EBF">
      <w:rPr>
        <w:lang w:val="fr-CH"/>
      </w:rPr>
      <w:instrText xml:space="preserve"> PAGE </w:instrText>
    </w:r>
    <w:r w:rsidRPr="00832298">
      <w:fldChar w:fldCharType="separate"/>
    </w:r>
    <w:r w:rsidR="000F702D">
      <w:rPr>
        <w:noProof/>
        <w:lang w:val="fr-CH"/>
      </w:rPr>
      <w:t>8</w:t>
    </w:r>
    <w:r w:rsidRPr="00832298">
      <w:fldChar w:fldCharType="end"/>
    </w:r>
  </w:p>
  <w:p w:rsidR="00B22ADA" w:rsidRPr="003C0EBF" w:rsidRDefault="00B22ADA" w:rsidP="00832298">
    <w:pPr>
      <w:pStyle w:val="Heade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ADA" w:rsidRDefault="00B22ADA">
    <w:pPr>
      <w:pStyle w:val="Header"/>
      <w:rPr>
        <w:lang w:eastAsia="ja-JP"/>
      </w:rPr>
    </w:pPr>
    <w:r>
      <w:rPr>
        <w:rFonts w:hint="eastAsia"/>
        <w:lang w:eastAsia="ja-JP"/>
      </w:rPr>
      <w:t>TWC/33/30</w:t>
    </w:r>
  </w:p>
  <w:p w:rsidR="00B22ADA" w:rsidRDefault="00B22ADA">
    <w:pPr>
      <w:pStyle w:val="Header"/>
      <w:rPr>
        <w:lang w:eastAsia="ja-JP"/>
      </w:rPr>
    </w:pPr>
  </w:p>
  <w:p w:rsidR="00B22ADA" w:rsidRDefault="00B22ADA">
    <w:pPr>
      <w:pStyle w:val="Header"/>
      <w:rPr>
        <w:lang w:eastAsia="ja-JP"/>
      </w:rPr>
    </w:pPr>
    <w:r>
      <w:rPr>
        <w:rFonts w:hint="eastAsia"/>
        <w:lang w:eastAsia="ja-JP"/>
      </w:rP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8FC"/>
    <w:multiLevelType w:val="hybridMultilevel"/>
    <w:tmpl w:val="64C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152A2F"/>
    <w:multiLevelType w:val="singleLevel"/>
    <w:tmpl w:val="04090019"/>
    <w:lvl w:ilvl="0">
      <w:start w:val="1"/>
      <w:numFmt w:val="lowerLetter"/>
      <w:lvlText w:val="(%1)"/>
      <w:lvlJc w:val="left"/>
      <w:pPr>
        <w:tabs>
          <w:tab w:val="num" w:pos="360"/>
        </w:tabs>
        <w:ind w:left="360" w:hanging="360"/>
      </w:pPr>
    </w:lvl>
  </w:abstractNum>
  <w:abstractNum w:abstractNumId="2">
    <w:nsid w:val="263B704D"/>
    <w:multiLevelType w:val="hybridMultilevel"/>
    <w:tmpl w:val="2BC205C8"/>
    <w:lvl w:ilvl="0" w:tplc="C4B6094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334A4B92"/>
    <w:multiLevelType w:val="singleLevel"/>
    <w:tmpl w:val="0409000F"/>
    <w:lvl w:ilvl="0">
      <w:start w:val="1"/>
      <w:numFmt w:val="decimal"/>
      <w:lvlText w:val="%1."/>
      <w:lvlJc w:val="left"/>
      <w:pPr>
        <w:tabs>
          <w:tab w:val="num" w:pos="360"/>
        </w:tabs>
        <w:ind w:left="360" w:hanging="360"/>
      </w:pPr>
    </w:lvl>
  </w:abstractNum>
  <w:abstractNum w:abstractNumId="4">
    <w:nsid w:val="341B3EF0"/>
    <w:multiLevelType w:val="hybridMultilevel"/>
    <w:tmpl w:val="9580C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D0192D"/>
    <w:multiLevelType w:val="hybridMultilevel"/>
    <w:tmpl w:val="16865A44"/>
    <w:lvl w:ilvl="0" w:tplc="C4B609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
  </w:num>
  <w:num w:numId="2">
    <w:abstractNumId w:val="4"/>
  </w:num>
  <w:num w:numId="3">
    <w:abstractNumId w:val="3"/>
  </w:num>
  <w:num w:numId="4">
    <w:abstractNumId w:val="1"/>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7E"/>
    <w:rsid w:val="00007F06"/>
    <w:rsid w:val="00010CF3"/>
    <w:rsid w:val="00011E27"/>
    <w:rsid w:val="000148BC"/>
    <w:rsid w:val="00017D1C"/>
    <w:rsid w:val="00024AB8"/>
    <w:rsid w:val="00030854"/>
    <w:rsid w:val="000319B8"/>
    <w:rsid w:val="000334AB"/>
    <w:rsid w:val="00036028"/>
    <w:rsid w:val="00043BDD"/>
    <w:rsid w:val="00044642"/>
    <w:rsid w:val="000446B9"/>
    <w:rsid w:val="00046719"/>
    <w:rsid w:val="00047E21"/>
    <w:rsid w:val="00072A20"/>
    <w:rsid w:val="00073CD9"/>
    <w:rsid w:val="00085505"/>
    <w:rsid w:val="000920C8"/>
    <w:rsid w:val="00092CD3"/>
    <w:rsid w:val="000A2465"/>
    <w:rsid w:val="000A53FD"/>
    <w:rsid w:val="000C7021"/>
    <w:rsid w:val="000D3EBD"/>
    <w:rsid w:val="000D6BBC"/>
    <w:rsid w:val="000D7780"/>
    <w:rsid w:val="000F702D"/>
    <w:rsid w:val="001011C4"/>
    <w:rsid w:val="0010363A"/>
    <w:rsid w:val="00105929"/>
    <w:rsid w:val="001131D5"/>
    <w:rsid w:val="00120754"/>
    <w:rsid w:val="001257A8"/>
    <w:rsid w:val="00130B6C"/>
    <w:rsid w:val="001317B6"/>
    <w:rsid w:val="001322D2"/>
    <w:rsid w:val="001345D7"/>
    <w:rsid w:val="00141DB8"/>
    <w:rsid w:val="0017136B"/>
    <w:rsid w:val="0017367B"/>
    <w:rsid w:val="0017474A"/>
    <w:rsid w:val="001758C6"/>
    <w:rsid w:val="00182B99"/>
    <w:rsid w:val="00185139"/>
    <w:rsid w:val="00186FD1"/>
    <w:rsid w:val="0018780B"/>
    <w:rsid w:val="001952B5"/>
    <w:rsid w:val="00196143"/>
    <w:rsid w:val="001964CD"/>
    <w:rsid w:val="0019694E"/>
    <w:rsid w:val="001974B5"/>
    <w:rsid w:val="00197D45"/>
    <w:rsid w:val="001C3FCB"/>
    <w:rsid w:val="001C4224"/>
    <w:rsid w:val="00201053"/>
    <w:rsid w:val="00205FA8"/>
    <w:rsid w:val="002125EA"/>
    <w:rsid w:val="0021332C"/>
    <w:rsid w:val="00213982"/>
    <w:rsid w:val="00214B99"/>
    <w:rsid w:val="002249B2"/>
    <w:rsid w:val="0024416D"/>
    <w:rsid w:val="0025022F"/>
    <w:rsid w:val="00250F5B"/>
    <w:rsid w:val="002550DF"/>
    <w:rsid w:val="00257FBC"/>
    <w:rsid w:val="0027707B"/>
    <w:rsid w:val="002800A0"/>
    <w:rsid w:val="002801B3"/>
    <w:rsid w:val="00281060"/>
    <w:rsid w:val="002816A0"/>
    <w:rsid w:val="002940E8"/>
    <w:rsid w:val="002A1174"/>
    <w:rsid w:val="002A2A3C"/>
    <w:rsid w:val="002A38AD"/>
    <w:rsid w:val="002A43F1"/>
    <w:rsid w:val="002A6E50"/>
    <w:rsid w:val="002B00CC"/>
    <w:rsid w:val="002C256A"/>
    <w:rsid w:val="002E7A10"/>
    <w:rsid w:val="0030519F"/>
    <w:rsid w:val="00305A7F"/>
    <w:rsid w:val="00310DD9"/>
    <w:rsid w:val="0031464D"/>
    <w:rsid w:val="003152FE"/>
    <w:rsid w:val="00327436"/>
    <w:rsid w:val="00340C7C"/>
    <w:rsid w:val="00344BD6"/>
    <w:rsid w:val="00351748"/>
    <w:rsid w:val="0035528D"/>
    <w:rsid w:val="0036020A"/>
    <w:rsid w:val="00361821"/>
    <w:rsid w:val="00364944"/>
    <w:rsid w:val="00375430"/>
    <w:rsid w:val="00375707"/>
    <w:rsid w:val="00375D51"/>
    <w:rsid w:val="003776C3"/>
    <w:rsid w:val="00387AE7"/>
    <w:rsid w:val="003A0DEE"/>
    <w:rsid w:val="003A5AAB"/>
    <w:rsid w:val="003A760F"/>
    <w:rsid w:val="003B3894"/>
    <w:rsid w:val="003B5107"/>
    <w:rsid w:val="003B6BC4"/>
    <w:rsid w:val="003B6D99"/>
    <w:rsid w:val="003C0EBF"/>
    <w:rsid w:val="003C5BE3"/>
    <w:rsid w:val="003D19E4"/>
    <w:rsid w:val="003D227C"/>
    <w:rsid w:val="003D2331"/>
    <w:rsid w:val="003D2B4D"/>
    <w:rsid w:val="003D6717"/>
    <w:rsid w:val="003E3121"/>
    <w:rsid w:val="003E6B55"/>
    <w:rsid w:val="0042221E"/>
    <w:rsid w:val="00433859"/>
    <w:rsid w:val="00437906"/>
    <w:rsid w:val="00444A88"/>
    <w:rsid w:val="004455FC"/>
    <w:rsid w:val="0045223D"/>
    <w:rsid w:val="004655F3"/>
    <w:rsid w:val="0047226B"/>
    <w:rsid w:val="00474DA4"/>
    <w:rsid w:val="00475FF8"/>
    <w:rsid w:val="00476B4D"/>
    <w:rsid w:val="004805FA"/>
    <w:rsid w:val="00484C4E"/>
    <w:rsid w:val="00490614"/>
    <w:rsid w:val="004967C7"/>
    <w:rsid w:val="004B694D"/>
    <w:rsid w:val="004C1E9C"/>
    <w:rsid w:val="004C20CC"/>
    <w:rsid w:val="004D047D"/>
    <w:rsid w:val="004D501B"/>
    <w:rsid w:val="004E01BC"/>
    <w:rsid w:val="004E54B6"/>
    <w:rsid w:val="004F305A"/>
    <w:rsid w:val="00506239"/>
    <w:rsid w:val="00512164"/>
    <w:rsid w:val="0051316A"/>
    <w:rsid w:val="00520297"/>
    <w:rsid w:val="005267F8"/>
    <w:rsid w:val="005338F9"/>
    <w:rsid w:val="00535629"/>
    <w:rsid w:val="0054281C"/>
    <w:rsid w:val="005439DB"/>
    <w:rsid w:val="00544F64"/>
    <w:rsid w:val="0055268D"/>
    <w:rsid w:val="0055643D"/>
    <w:rsid w:val="00562CB1"/>
    <w:rsid w:val="00571D6D"/>
    <w:rsid w:val="00576BE4"/>
    <w:rsid w:val="0057736E"/>
    <w:rsid w:val="00585300"/>
    <w:rsid w:val="005A400A"/>
    <w:rsid w:val="005A583B"/>
    <w:rsid w:val="005B39EA"/>
    <w:rsid w:val="005B6B0E"/>
    <w:rsid w:val="005B6E00"/>
    <w:rsid w:val="005C326D"/>
    <w:rsid w:val="005C43BF"/>
    <w:rsid w:val="005D1485"/>
    <w:rsid w:val="005D4C3F"/>
    <w:rsid w:val="005E4B50"/>
    <w:rsid w:val="005E62CC"/>
    <w:rsid w:val="005E65E7"/>
    <w:rsid w:val="005F4849"/>
    <w:rsid w:val="00612379"/>
    <w:rsid w:val="0061555F"/>
    <w:rsid w:val="00627A3B"/>
    <w:rsid w:val="00633FD4"/>
    <w:rsid w:val="00634489"/>
    <w:rsid w:val="00641200"/>
    <w:rsid w:val="00654FA8"/>
    <w:rsid w:val="00656996"/>
    <w:rsid w:val="006655D3"/>
    <w:rsid w:val="00667404"/>
    <w:rsid w:val="00685222"/>
    <w:rsid w:val="00687EB4"/>
    <w:rsid w:val="00694343"/>
    <w:rsid w:val="00694D3B"/>
    <w:rsid w:val="006B17D2"/>
    <w:rsid w:val="006B19B2"/>
    <w:rsid w:val="006C224E"/>
    <w:rsid w:val="006C7423"/>
    <w:rsid w:val="006D2046"/>
    <w:rsid w:val="006D27B0"/>
    <w:rsid w:val="006D7451"/>
    <w:rsid w:val="006D780A"/>
    <w:rsid w:val="006D7970"/>
    <w:rsid w:val="006E1436"/>
    <w:rsid w:val="006F3E66"/>
    <w:rsid w:val="00702A49"/>
    <w:rsid w:val="0071439D"/>
    <w:rsid w:val="00715CEB"/>
    <w:rsid w:val="00720A08"/>
    <w:rsid w:val="00732DEC"/>
    <w:rsid w:val="007345F3"/>
    <w:rsid w:val="00735BD5"/>
    <w:rsid w:val="0075545A"/>
    <w:rsid w:val="007556F6"/>
    <w:rsid w:val="00755F02"/>
    <w:rsid w:val="00760EEF"/>
    <w:rsid w:val="00776323"/>
    <w:rsid w:val="00777EE5"/>
    <w:rsid w:val="00784836"/>
    <w:rsid w:val="0079023E"/>
    <w:rsid w:val="0079628D"/>
    <w:rsid w:val="007A2854"/>
    <w:rsid w:val="007A4701"/>
    <w:rsid w:val="007B7F23"/>
    <w:rsid w:val="007C0DC1"/>
    <w:rsid w:val="007C6190"/>
    <w:rsid w:val="007C7006"/>
    <w:rsid w:val="007C707C"/>
    <w:rsid w:val="007D0B9D"/>
    <w:rsid w:val="007D19B0"/>
    <w:rsid w:val="007D5C28"/>
    <w:rsid w:val="007D65DF"/>
    <w:rsid w:val="007F498F"/>
    <w:rsid w:val="007F7896"/>
    <w:rsid w:val="008060BD"/>
    <w:rsid w:val="0080679D"/>
    <w:rsid w:val="008108B0"/>
    <w:rsid w:val="00811B20"/>
    <w:rsid w:val="00813704"/>
    <w:rsid w:val="0082296E"/>
    <w:rsid w:val="00824099"/>
    <w:rsid w:val="008276F7"/>
    <w:rsid w:val="00832298"/>
    <w:rsid w:val="00835CE4"/>
    <w:rsid w:val="00837BD5"/>
    <w:rsid w:val="00847CE5"/>
    <w:rsid w:val="00867AC1"/>
    <w:rsid w:val="00876C58"/>
    <w:rsid w:val="00880CE6"/>
    <w:rsid w:val="00881D15"/>
    <w:rsid w:val="0088429D"/>
    <w:rsid w:val="008849AD"/>
    <w:rsid w:val="008900A5"/>
    <w:rsid w:val="008937DB"/>
    <w:rsid w:val="008A743F"/>
    <w:rsid w:val="008C0062"/>
    <w:rsid w:val="008C0970"/>
    <w:rsid w:val="008C4C76"/>
    <w:rsid w:val="008D2CF7"/>
    <w:rsid w:val="008E35DF"/>
    <w:rsid w:val="008E6BE5"/>
    <w:rsid w:val="00900C26"/>
    <w:rsid w:val="0090197F"/>
    <w:rsid w:val="00903656"/>
    <w:rsid w:val="00903928"/>
    <w:rsid w:val="00906DDC"/>
    <w:rsid w:val="00917D99"/>
    <w:rsid w:val="00921E1A"/>
    <w:rsid w:val="00924A7C"/>
    <w:rsid w:val="009318BC"/>
    <w:rsid w:val="00934E09"/>
    <w:rsid w:val="00936253"/>
    <w:rsid w:val="009410F9"/>
    <w:rsid w:val="00952D3F"/>
    <w:rsid w:val="00952DD4"/>
    <w:rsid w:val="00953355"/>
    <w:rsid w:val="0095394A"/>
    <w:rsid w:val="00955CC0"/>
    <w:rsid w:val="00961911"/>
    <w:rsid w:val="00962C45"/>
    <w:rsid w:val="009639B4"/>
    <w:rsid w:val="00970FBE"/>
    <w:rsid w:val="00970FED"/>
    <w:rsid w:val="00973E62"/>
    <w:rsid w:val="0098204E"/>
    <w:rsid w:val="00984115"/>
    <w:rsid w:val="00987066"/>
    <w:rsid w:val="0098706F"/>
    <w:rsid w:val="00995DD2"/>
    <w:rsid w:val="00997029"/>
    <w:rsid w:val="009A5A27"/>
    <w:rsid w:val="009B6305"/>
    <w:rsid w:val="009C4359"/>
    <w:rsid w:val="009C79C2"/>
    <w:rsid w:val="009D0210"/>
    <w:rsid w:val="009D4110"/>
    <w:rsid w:val="009D4C60"/>
    <w:rsid w:val="009D690D"/>
    <w:rsid w:val="009D7047"/>
    <w:rsid w:val="009E65B6"/>
    <w:rsid w:val="009E77E7"/>
    <w:rsid w:val="009E7843"/>
    <w:rsid w:val="009F72B7"/>
    <w:rsid w:val="00A14598"/>
    <w:rsid w:val="00A2403B"/>
    <w:rsid w:val="00A24C10"/>
    <w:rsid w:val="00A42AC3"/>
    <w:rsid w:val="00A430CF"/>
    <w:rsid w:val="00A5206D"/>
    <w:rsid w:val="00A53FF0"/>
    <w:rsid w:val="00A54309"/>
    <w:rsid w:val="00A705A9"/>
    <w:rsid w:val="00A83636"/>
    <w:rsid w:val="00A918AB"/>
    <w:rsid w:val="00A91C94"/>
    <w:rsid w:val="00A97E72"/>
    <w:rsid w:val="00AA6DED"/>
    <w:rsid w:val="00AB15EC"/>
    <w:rsid w:val="00AB2B93"/>
    <w:rsid w:val="00AB530F"/>
    <w:rsid w:val="00AB633E"/>
    <w:rsid w:val="00AB7E5B"/>
    <w:rsid w:val="00AE0EF1"/>
    <w:rsid w:val="00AE2937"/>
    <w:rsid w:val="00AE5C48"/>
    <w:rsid w:val="00B017B8"/>
    <w:rsid w:val="00B02DB2"/>
    <w:rsid w:val="00B04AB7"/>
    <w:rsid w:val="00B07301"/>
    <w:rsid w:val="00B13A11"/>
    <w:rsid w:val="00B14734"/>
    <w:rsid w:val="00B20F91"/>
    <w:rsid w:val="00B224DE"/>
    <w:rsid w:val="00B22ADA"/>
    <w:rsid w:val="00B23D87"/>
    <w:rsid w:val="00B30068"/>
    <w:rsid w:val="00B303D8"/>
    <w:rsid w:val="00B378C2"/>
    <w:rsid w:val="00B42110"/>
    <w:rsid w:val="00B46575"/>
    <w:rsid w:val="00B50E41"/>
    <w:rsid w:val="00B514ED"/>
    <w:rsid w:val="00B607D7"/>
    <w:rsid w:val="00B60DB8"/>
    <w:rsid w:val="00B62911"/>
    <w:rsid w:val="00B63737"/>
    <w:rsid w:val="00B63B0F"/>
    <w:rsid w:val="00B71144"/>
    <w:rsid w:val="00B75065"/>
    <w:rsid w:val="00B75B90"/>
    <w:rsid w:val="00B80128"/>
    <w:rsid w:val="00B80841"/>
    <w:rsid w:val="00B818F2"/>
    <w:rsid w:val="00B829E4"/>
    <w:rsid w:val="00B84BBD"/>
    <w:rsid w:val="00B95769"/>
    <w:rsid w:val="00B957B9"/>
    <w:rsid w:val="00B96A93"/>
    <w:rsid w:val="00BA33B1"/>
    <w:rsid w:val="00BA40DA"/>
    <w:rsid w:val="00BA43FB"/>
    <w:rsid w:val="00BB0967"/>
    <w:rsid w:val="00BB39B6"/>
    <w:rsid w:val="00BC127D"/>
    <w:rsid w:val="00BC1FE6"/>
    <w:rsid w:val="00BD5B49"/>
    <w:rsid w:val="00BE2193"/>
    <w:rsid w:val="00C0525C"/>
    <w:rsid w:val="00C061B6"/>
    <w:rsid w:val="00C224EE"/>
    <w:rsid w:val="00C2446C"/>
    <w:rsid w:val="00C36AE5"/>
    <w:rsid w:val="00C41F17"/>
    <w:rsid w:val="00C4387E"/>
    <w:rsid w:val="00C50C4A"/>
    <w:rsid w:val="00C5280D"/>
    <w:rsid w:val="00C5791C"/>
    <w:rsid w:val="00C64C04"/>
    <w:rsid w:val="00C64CA4"/>
    <w:rsid w:val="00C66290"/>
    <w:rsid w:val="00C72B7A"/>
    <w:rsid w:val="00C9576C"/>
    <w:rsid w:val="00C973F2"/>
    <w:rsid w:val="00CA17F3"/>
    <w:rsid w:val="00CA194C"/>
    <w:rsid w:val="00CA304C"/>
    <w:rsid w:val="00CA705B"/>
    <w:rsid w:val="00CA774A"/>
    <w:rsid w:val="00CA7B49"/>
    <w:rsid w:val="00CC11B0"/>
    <w:rsid w:val="00CC5597"/>
    <w:rsid w:val="00CD3D7C"/>
    <w:rsid w:val="00CD7966"/>
    <w:rsid w:val="00CE63BA"/>
    <w:rsid w:val="00CF5911"/>
    <w:rsid w:val="00CF7E36"/>
    <w:rsid w:val="00D13226"/>
    <w:rsid w:val="00D22881"/>
    <w:rsid w:val="00D26C4E"/>
    <w:rsid w:val="00D3165D"/>
    <w:rsid w:val="00D320D9"/>
    <w:rsid w:val="00D3708D"/>
    <w:rsid w:val="00D40426"/>
    <w:rsid w:val="00D41E9D"/>
    <w:rsid w:val="00D4379A"/>
    <w:rsid w:val="00D57C96"/>
    <w:rsid w:val="00D61B7B"/>
    <w:rsid w:val="00D71603"/>
    <w:rsid w:val="00D76B53"/>
    <w:rsid w:val="00D76FE2"/>
    <w:rsid w:val="00D91203"/>
    <w:rsid w:val="00D930E4"/>
    <w:rsid w:val="00D95174"/>
    <w:rsid w:val="00DA6F36"/>
    <w:rsid w:val="00DA7AC1"/>
    <w:rsid w:val="00DB596E"/>
    <w:rsid w:val="00DB7773"/>
    <w:rsid w:val="00DC00EA"/>
    <w:rsid w:val="00DC0A36"/>
    <w:rsid w:val="00DC1F28"/>
    <w:rsid w:val="00DC3929"/>
    <w:rsid w:val="00DD23F2"/>
    <w:rsid w:val="00DD23F8"/>
    <w:rsid w:val="00DD245E"/>
    <w:rsid w:val="00DE3ACC"/>
    <w:rsid w:val="00DE5B7F"/>
    <w:rsid w:val="00DF40C8"/>
    <w:rsid w:val="00DF474C"/>
    <w:rsid w:val="00DF4DDB"/>
    <w:rsid w:val="00E154C2"/>
    <w:rsid w:val="00E155B2"/>
    <w:rsid w:val="00E30117"/>
    <w:rsid w:val="00E30ACD"/>
    <w:rsid w:val="00E32F7E"/>
    <w:rsid w:val="00E4223C"/>
    <w:rsid w:val="00E44191"/>
    <w:rsid w:val="00E46F53"/>
    <w:rsid w:val="00E54237"/>
    <w:rsid w:val="00E72D49"/>
    <w:rsid w:val="00E7592C"/>
    <w:rsid w:val="00E7593C"/>
    <w:rsid w:val="00E7678A"/>
    <w:rsid w:val="00E76E28"/>
    <w:rsid w:val="00E8367D"/>
    <w:rsid w:val="00E935F1"/>
    <w:rsid w:val="00E94A81"/>
    <w:rsid w:val="00EA1FFB"/>
    <w:rsid w:val="00EB048E"/>
    <w:rsid w:val="00EC5549"/>
    <w:rsid w:val="00ED61A2"/>
    <w:rsid w:val="00EE34DF"/>
    <w:rsid w:val="00EE3F5E"/>
    <w:rsid w:val="00EF2F89"/>
    <w:rsid w:val="00F01254"/>
    <w:rsid w:val="00F05079"/>
    <w:rsid w:val="00F1093A"/>
    <w:rsid w:val="00F1237A"/>
    <w:rsid w:val="00F22CBD"/>
    <w:rsid w:val="00F22DE1"/>
    <w:rsid w:val="00F256F3"/>
    <w:rsid w:val="00F30169"/>
    <w:rsid w:val="00F45372"/>
    <w:rsid w:val="00F530E7"/>
    <w:rsid w:val="00F560F7"/>
    <w:rsid w:val="00F6065D"/>
    <w:rsid w:val="00F6334D"/>
    <w:rsid w:val="00F643D5"/>
    <w:rsid w:val="00F67C80"/>
    <w:rsid w:val="00F72586"/>
    <w:rsid w:val="00F750A3"/>
    <w:rsid w:val="00F77378"/>
    <w:rsid w:val="00F92FBC"/>
    <w:rsid w:val="00F97364"/>
    <w:rsid w:val="00FA49AB"/>
    <w:rsid w:val="00FA4FB4"/>
    <w:rsid w:val="00FB2B62"/>
    <w:rsid w:val="00FB4FA9"/>
    <w:rsid w:val="00FB5249"/>
    <w:rsid w:val="00FC528B"/>
    <w:rsid w:val="00FC6123"/>
    <w:rsid w:val="00FD3CB7"/>
    <w:rsid w:val="00FD51B6"/>
    <w:rsid w:val="00FD54E2"/>
    <w:rsid w:val="00FE39C7"/>
    <w:rsid w:val="00FE4E78"/>
    <w:rsid w:val="00FE5A1F"/>
    <w:rsid w:val="00FF3AB3"/>
    <w:rsid w:val="00FF5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basedOn w:val="Normal"/>
    <w:next w:val="Normal"/>
    <w:link w:val="Heading2Char"/>
    <w:autoRedefine/>
    <w:qFormat/>
    <w:rsid w:val="005B6E00"/>
    <w:pPr>
      <w:outlineLvl w:val="1"/>
    </w:pPr>
    <w:rPr>
      <w:u w:val="single"/>
    </w:rPr>
  </w:style>
  <w:style w:type="paragraph" w:styleId="Heading3">
    <w:name w:val="heading 3"/>
    <w:next w:val="Normal"/>
    <w:link w:val="Heading3Char"/>
    <w:autoRedefine/>
    <w:qFormat/>
    <w:rsid w:val="00A91C94"/>
    <w:pPr>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250F5B"/>
    <w:pPr>
      <w:outlineLvl w:val="5"/>
    </w:pPr>
    <w:rPr>
      <w:lang w:val="es-ES_tradnl"/>
    </w:rPr>
  </w:style>
  <w:style w:type="paragraph" w:styleId="Heading7">
    <w:name w:val="heading 7"/>
    <w:basedOn w:val="Normal"/>
    <w:next w:val="Normal"/>
    <w:link w:val="Heading7Char"/>
    <w:qFormat/>
    <w:rsid w:val="00250F5B"/>
    <w:pPr>
      <w:spacing w:before="240" w:after="60"/>
      <w:outlineLvl w:val="6"/>
    </w:pPr>
    <w:rPr>
      <w:szCs w:val="24"/>
    </w:rPr>
  </w:style>
  <w:style w:type="paragraph" w:styleId="Heading8">
    <w:name w:val="heading 8"/>
    <w:basedOn w:val="Normal"/>
    <w:next w:val="Normal"/>
    <w:link w:val="Heading8Char"/>
    <w:qFormat/>
    <w:rsid w:val="00250F5B"/>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D65DF"/>
    <w:pPr>
      <w:tabs>
        <w:tab w:val="decimal" w:pos="907"/>
        <w:tab w:val="left" w:pos="1077"/>
      </w:tabs>
    </w:pPr>
    <w:rPr>
      <w:rFonts w:ascii="Times New Roman" w:hAnsi="Times New Roman"/>
      <w:sz w:val="24"/>
      <w:szCs w:val="24"/>
      <w:lang w:eastAsia="ja-JP"/>
    </w:rPr>
  </w:style>
  <w:style w:type="paragraph" w:customStyle="1" w:styleId="style10">
    <w:name w:val="style1"/>
    <w:basedOn w:val="Normal"/>
    <w:rsid w:val="007D65DF"/>
    <w:pPr>
      <w:jc w:val="left"/>
    </w:pPr>
    <w:rPr>
      <w:rFonts w:ascii="Times New Roman" w:hAnsi="Times New Roman"/>
      <w:sz w:val="24"/>
      <w:szCs w:val="24"/>
    </w:rPr>
  </w:style>
  <w:style w:type="paragraph" w:customStyle="1" w:styleId="Standard">
    <w:name w:val="Standard"/>
    <w:rsid w:val="00953355"/>
    <w:rPr>
      <w:rFonts w:eastAsia="MS Mincho"/>
      <w:sz w:val="24"/>
      <w:lang w:val="de-DE"/>
    </w:rPr>
  </w:style>
  <w:style w:type="character" w:customStyle="1" w:styleId="BodyTextChar">
    <w:name w:val="Body Text Char"/>
    <w:link w:val="BodyText"/>
    <w:uiPriority w:val="99"/>
    <w:locked/>
    <w:rsid w:val="00953355"/>
    <w:rPr>
      <w:rFonts w:ascii="Arial" w:hAnsi="Arial"/>
    </w:rPr>
  </w:style>
  <w:style w:type="paragraph" w:styleId="ListParagraph">
    <w:name w:val="List Paragraph"/>
    <w:basedOn w:val="Normal"/>
    <w:uiPriority w:val="34"/>
    <w:qFormat/>
    <w:rsid w:val="00953355"/>
    <w:pPr>
      <w:ind w:left="720"/>
      <w:contextualSpacing/>
    </w:pPr>
  </w:style>
  <w:style w:type="character" w:customStyle="1" w:styleId="HeaderChar">
    <w:name w:val="Header Char"/>
    <w:basedOn w:val="DefaultParagraphFont"/>
    <w:link w:val="Header"/>
    <w:rsid w:val="00535629"/>
    <w:rPr>
      <w:rFonts w:ascii="Arial" w:hAnsi="Arial"/>
    </w:rPr>
  </w:style>
  <w:style w:type="character" w:customStyle="1" w:styleId="Heading2Char">
    <w:name w:val="Heading 2 Char"/>
    <w:link w:val="Heading2"/>
    <w:locked/>
    <w:rsid w:val="005B6E00"/>
    <w:rPr>
      <w:rFonts w:ascii="Arial" w:hAnsi="Arial"/>
      <w:u w:val="single"/>
    </w:rPr>
  </w:style>
  <w:style w:type="paragraph" w:customStyle="1" w:styleId="ZchnZchn1">
    <w:name w:val="Zchn Zchn1"/>
    <w:basedOn w:val="Normal"/>
    <w:rsid w:val="002A38AD"/>
    <w:pPr>
      <w:spacing w:after="160" w:line="240" w:lineRule="exact"/>
      <w:jc w:val="left"/>
    </w:pPr>
    <w:rPr>
      <w:rFonts w:ascii="Verdana" w:eastAsia="PMingLiU" w:hAnsi="Verdana"/>
    </w:rPr>
  </w:style>
  <w:style w:type="character" w:customStyle="1" w:styleId="Heading5Char">
    <w:name w:val="Heading 5 Char"/>
    <w:link w:val="Heading5"/>
    <w:uiPriority w:val="99"/>
    <w:locked/>
    <w:rsid w:val="002A38AD"/>
    <w:rPr>
      <w:rFonts w:ascii="Arial" w:hAnsi="Arial"/>
      <w:sz w:val="18"/>
      <w:szCs w:val="18"/>
    </w:rPr>
  </w:style>
  <w:style w:type="paragraph" w:customStyle="1" w:styleId="Normaltg">
    <w:name w:val="Normaltg"/>
    <w:basedOn w:val="Normal"/>
    <w:rsid w:val="002A38AD"/>
    <w:rPr>
      <w:rFonts w:cs="Angsana New"/>
      <w:szCs w:val="24"/>
      <w:lang w:eastAsia="ja-JP" w:bidi="th-TH"/>
    </w:rPr>
  </w:style>
  <w:style w:type="paragraph" w:customStyle="1" w:styleId="Normaltb">
    <w:name w:val="Normaltb"/>
    <w:basedOn w:val="Normal"/>
    <w:rsid w:val="002A38AD"/>
    <w:pPr>
      <w:keepNext/>
      <w:spacing w:before="120" w:after="120"/>
      <w:jc w:val="left"/>
    </w:pPr>
    <w:rPr>
      <w:b/>
      <w:bCs/>
    </w:rPr>
  </w:style>
  <w:style w:type="paragraph" w:customStyle="1" w:styleId="Char">
    <w:name w:val="Char 字元 字元"/>
    <w:basedOn w:val="Normal"/>
    <w:rsid w:val="002A38AD"/>
    <w:pPr>
      <w:spacing w:after="160" w:line="240" w:lineRule="exact"/>
      <w:jc w:val="left"/>
    </w:pPr>
    <w:rPr>
      <w:rFonts w:ascii="Verdana" w:eastAsia="PMingLiU" w:hAnsi="Verdana"/>
    </w:rPr>
  </w:style>
  <w:style w:type="paragraph" w:customStyle="1" w:styleId="Normalt">
    <w:name w:val="Normalt"/>
    <w:basedOn w:val="Normal"/>
    <w:link w:val="NormaltChar"/>
    <w:rsid w:val="002A38AD"/>
    <w:pPr>
      <w:spacing w:before="120" w:after="120"/>
      <w:jc w:val="left"/>
    </w:pPr>
    <w:rPr>
      <w:rFonts w:eastAsia="MS Mincho"/>
    </w:rPr>
  </w:style>
  <w:style w:type="character" w:styleId="CommentReference">
    <w:name w:val="annotation reference"/>
    <w:basedOn w:val="DefaultParagraphFont"/>
    <w:rsid w:val="002A38AD"/>
    <w:rPr>
      <w:sz w:val="16"/>
      <w:szCs w:val="16"/>
    </w:rPr>
  </w:style>
  <w:style w:type="paragraph" w:styleId="CommentText">
    <w:name w:val="annotation text"/>
    <w:basedOn w:val="Normal"/>
    <w:link w:val="CommentTextChar"/>
    <w:rsid w:val="002A38AD"/>
  </w:style>
  <w:style w:type="character" w:customStyle="1" w:styleId="CommentTextChar">
    <w:name w:val="Comment Text Char"/>
    <w:basedOn w:val="DefaultParagraphFont"/>
    <w:link w:val="CommentText"/>
    <w:rsid w:val="002A38AD"/>
    <w:rPr>
      <w:rFonts w:ascii="Arial" w:eastAsiaTheme="minorEastAsia" w:hAnsi="Arial"/>
    </w:rPr>
  </w:style>
  <w:style w:type="paragraph" w:styleId="CommentSubject">
    <w:name w:val="annotation subject"/>
    <w:basedOn w:val="CommentText"/>
    <w:next w:val="CommentText"/>
    <w:link w:val="CommentSubjectChar"/>
    <w:rsid w:val="002A38AD"/>
    <w:rPr>
      <w:b/>
      <w:bCs/>
    </w:rPr>
  </w:style>
  <w:style w:type="character" w:customStyle="1" w:styleId="CommentSubjectChar">
    <w:name w:val="Comment Subject Char"/>
    <w:basedOn w:val="CommentTextChar"/>
    <w:link w:val="CommentSubject"/>
    <w:rsid w:val="002A38AD"/>
    <w:rPr>
      <w:rFonts w:ascii="Arial" w:eastAsiaTheme="minorEastAsia" w:hAnsi="Arial"/>
      <w:b/>
      <w:bCs/>
    </w:rPr>
  </w:style>
  <w:style w:type="paragraph" w:styleId="Revision">
    <w:name w:val="Revision"/>
    <w:hidden/>
    <w:uiPriority w:val="99"/>
    <w:semiHidden/>
    <w:rsid w:val="002A38AD"/>
    <w:rPr>
      <w:rFonts w:ascii="Arial" w:hAnsi="Arial"/>
    </w:rPr>
  </w:style>
  <w:style w:type="table" w:styleId="TableGrid">
    <w:name w:val="Table Grid"/>
    <w:basedOn w:val="TableNormal"/>
    <w:rsid w:val="002A38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8AD"/>
    <w:pPr>
      <w:autoSpaceDE w:val="0"/>
      <w:autoSpaceDN w:val="0"/>
      <w:adjustRightInd w:val="0"/>
    </w:pPr>
    <w:rPr>
      <w:rFonts w:ascii="Arial" w:hAnsi="Arial" w:cs="Arial"/>
      <w:color w:val="000000"/>
      <w:sz w:val="24"/>
      <w:szCs w:val="24"/>
    </w:rPr>
  </w:style>
  <w:style w:type="paragraph" w:customStyle="1" w:styleId="tgchartext">
    <w:name w:val="tg_char_text"/>
    <w:basedOn w:val="Normal"/>
    <w:rsid w:val="002A38AD"/>
    <w:pPr>
      <w:spacing w:before="80" w:after="80"/>
      <w:jc w:val="left"/>
    </w:pPr>
    <w:rPr>
      <w:sz w:val="16"/>
    </w:rPr>
  </w:style>
  <w:style w:type="character" w:customStyle="1" w:styleId="NormaltChar">
    <w:name w:val="Normalt Char"/>
    <w:link w:val="Normalt"/>
    <w:rsid w:val="002A38AD"/>
    <w:rPr>
      <w:rFonts w:ascii="Arial" w:eastAsia="MS Mincho" w:hAnsi="Arial"/>
    </w:rPr>
  </w:style>
  <w:style w:type="character" w:customStyle="1" w:styleId="DecisionParagraphsChar">
    <w:name w:val="DecisionParagraphs Char"/>
    <w:basedOn w:val="DefaultParagraphFont"/>
    <w:link w:val="DecisionParagraphs"/>
    <w:locked/>
    <w:rsid w:val="002A38AD"/>
    <w:rPr>
      <w:rFonts w:ascii="Arial" w:hAnsi="Arial"/>
      <w:i/>
    </w:rPr>
  </w:style>
  <w:style w:type="character" w:customStyle="1" w:styleId="Heading1Char">
    <w:name w:val="Heading 1 Char"/>
    <w:basedOn w:val="DefaultParagraphFont"/>
    <w:link w:val="Heading1"/>
    <w:rsid w:val="00B378C2"/>
    <w:rPr>
      <w:rFonts w:ascii="Arial" w:hAnsi="Arial"/>
      <w:caps/>
    </w:rPr>
  </w:style>
  <w:style w:type="character" w:customStyle="1" w:styleId="pldetailsChar">
    <w:name w:val="pldetails Char"/>
    <w:link w:val="pldetails"/>
    <w:rsid w:val="00351748"/>
    <w:rPr>
      <w:rFonts w:ascii="Arial" w:hAnsi="Arial"/>
      <w:noProof/>
      <w:snapToGrid w:val="0"/>
    </w:rPr>
  </w:style>
  <w:style w:type="character" w:customStyle="1" w:styleId="Heading6Char">
    <w:name w:val="Heading 6 Char"/>
    <w:basedOn w:val="DefaultParagraphFont"/>
    <w:link w:val="Heading6"/>
    <w:rsid w:val="00250F5B"/>
    <w:rPr>
      <w:rFonts w:ascii="Arial" w:hAnsi="Arial"/>
      <w:lang w:val="es-ES_tradnl"/>
    </w:rPr>
  </w:style>
  <w:style w:type="character" w:customStyle="1" w:styleId="Heading7Char">
    <w:name w:val="Heading 7 Char"/>
    <w:basedOn w:val="DefaultParagraphFont"/>
    <w:link w:val="Heading7"/>
    <w:rsid w:val="00250F5B"/>
    <w:rPr>
      <w:rFonts w:ascii="Arial" w:hAnsi="Arial"/>
      <w:szCs w:val="24"/>
    </w:rPr>
  </w:style>
  <w:style w:type="character" w:customStyle="1" w:styleId="Heading8Char">
    <w:name w:val="Heading 8 Char"/>
    <w:basedOn w:val="DefaultParagraphFont"/>
    <w:link w:val="Heading8"/>
    <w:rsid w:val="00250F5B"/>
    <w:rPr>
      <w:rFonts w:ascii="Arial" w:hAnsi="Arial"/>
      <w:u w:val="single"/>
    </w:rPr>
  </w:style>
  <w:style w:type="paragraph" w:styleId="NormalWeb">
    <w:name w:val="Normal (Web)"/>
    <w:basedOn w:val="Normal"/>
    <w:rsid w:val="00250F5B"/>
    <w:pPr>
      <w:spacing w:before="100" w:beforeAutospacing="1" w:after="100" w:afterAutospacing="1"/>
      <w:jc w:val="left"/>
    </w:pPr>
    <w:rPr>
      <w:szCs w:val="24"/>
    </w:rPr>
  </w:style>
  <w:style w:type="paragraph" w:customStyle="1" w:styleId="pdflink">
    <w:name w:val="pdflink"/>
    <w:basedOn w:val="Normal"/>
    <w:next w:val="Normal"/>
    <w:rsid w:val="00250F5B"/>
    <w:rPr>
      <w:color w:val="800000"/>
      <w:u w:val="words"/>
    </w:rPr>
  </w:style>
  <w:style w:type="paragraph" w:customStyle="1" w:styleId="Draft">
    <w:name w:val="Draft"/>
    <w:basedOn w:val="Normal"/>
    <w:next w:val="preparedby"/>
    <w:rsid w:val="00250F5B"/>
    <w:pPr>
      <w:spacing w:before="720" w:after="480"/>
      <w:jc w:val="center"/>
    </w:pPr>
    <w:rPr>
      <w:caps/>
      <w:sz w:val="28"/>
    </w:rPr>
  </w:style>
  <w:style w:type="paragraph" w:customStyle="1" w:styleId="quote1">
    <w:name w:val="quote1"/>
    <w:basedOn w:val="Normal"/>
    <w:semiHidden/>
    <w:rsid w:val="00250F5B"/>
    <w:pPr>
      <w:ind w:left="567" w:right="565" w:firstLine="567"/>
    </w:pPr>
    <w:rPr>
      <w:snapToGrid w:val="0"/>
      <w:sz w:val="22"/>
    </w:rPr>
  </w:style>
  <w:style w:type="paragraph" w:customStyle="1" w:styleId="tqparabox">
    <w:name w:val="tqparabox"/>
    <w:basedOn w:val="Normal"/>
    <w:rsid w:val="00250F5B"/>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250F5B"/>
    <w:pPr>
      <w:ind w:left="1200"/>
    </w:pPr>
  </w:style>
  <w:style w:type="paragraph" w:styleId="BodyTextIndent">
    <w:name w:val="Body Text Indent"/>
    <w:basedOn w:val="Normal"/>
    <w:link w:val="BodyTextIndentChar"/>
    <w:rsid w:val="00250F5B"/>
    <w:pPr>
      <w:ind w:left="567"/>
    </w:pPr>
    <w:rPr>
      <w:lang w:val="es-ES_tradnl"/>
    </w:rPr>
  </w:style>
  <w:style w:type="character" w:customStyle="1" w:styleId="BodyTextIndentChar">
    <w:name w:val="Body Text Indent Char"/>
    <w:basedOn w:val="DefaultParagraphFont"/>
    <w:link w:val="BodyTextIndent"/>
    <w:rsid w:val="00250F5B"/>
    <w:rPr>
      <w:rFonts w:ascii="Arial" w:hAnsi="Arial"/>
      <w:lang w:val="es-ES_tradnl"/>
    </w:rPr>
  </w:style>
  <w:style w:type="paragraph" w:customStyle="1" w:styleId="twpcheck">
    <w:name w:val="twpcheck"/>
    <w:basedOn w:val="Normal"/>
    <w:rsid w:val="00250F5B"/>
    <w:pPr>
      <w:spacing w:before="80" w:after="80"/>
      <w:jc w:val="left"/>
    </w:pPr>
    <w:rPr>
      <w:snapToGrid w:val="0"/>
      <w:sz w:val="16"/>
      <w:szCs w:val="16"/>
    </w:rPr>
  </w:style>
  <w:style w:type="paragraph" w:customStyle="1" w:styleId="DecisionInvitingPara">
    <w:name w:val="Decision Inviting Para."/>
    <w:basedOn w:val="Normal"/>
    <w:rsid w:val="00250F5B"/>
    <w:pPr>
      <w:ind w:left="4536"/>
    </w:pPr>
    <w:rPr>
      <w:i/>
      <w:lang w:val="es-ES_tradnl"/>
    </w:rPr>
  </w:style>
  <w:style w:type="paragraph" w:customStyle="1" w:styleId="Enttepair">
    <w:name w:val="Entête_pair"/>
    <w:basedOn w:val="Normal"/>
    <w:next w:val="Normal"/>
    <w:rsid w:val="00250F5B"/>
    <w:pPr>
      <w:pBdr>
        <w:bottom w:val="single" w:sz="4" w:space="1" w:color="auto"/>
      </w:pBdr>
      <w:jc w:val="left"/>
    </w:pPr>
    <w:rPr>
      <w:szCs w:val="24"/>
    </w:rPr>
  </w:style>
  <w:style w:type="paragraph" w:customStyle="1" w:styleId="Entteimpair">
    <w:name w:val="Entête_impair"/>
    <w:basedOn w:val="Normal"/>
    <w:next w:val="Normal"/>
    <w:rsid w:val="00250F5B"/>
    <w:pPr>
      <w:pBdr>
        <w:bottom w:val="single" w:sz="4" w:space="1" w:color="auto"/>
      </w:pBdr>
      <w:jc w:val="right"/>
    </w:pPr>
  </w:style>
  <w:style w:type="paragraph" w:styleId="E-mailSignature">
    <w:name w:val="E-mail Signature"/>
    <w:basedOn w:val="Normal"/>
    <w:link w:val="E-mailSignatureChar"/>
    <w:rsid w:val="00250F5B"/>
  </w:style>
  <w:style w:type="character" w:customStyle="1" w:styleId="E-mailSignatureChar">
    <w:name w:val="E-mail Signature Char"/>
    <w:basedOn w:val="DefaultParagraphFont"/>
    <w:link w:val="E-mailSignature"/>
    <w:rsid w:val="00250F5B"/>
    <w:rPr>
      <w:rFonts w:ascii="Arial" w:hAnsi="Arial"/>
    </w:rPr>
  </w:style>
  <w:style w:type="character" w:styleId="Emphasis">
    <w:name w:val="Emphasis"/>
    <w:basedOn w:val="DefaultParagraphFont"/>
    <w:qFormat/>
    <w:rsid w:val="00250F5B"/>
    <w:rPr>
      <w:i/>
      <w:iCs/>
    </w:rPr>
  </w:style>
  <w:style w:type="paragraph" w:styleId="EnvelopeAddress">
    <w:name w:val="envelope address"/>
    <w:basedOn w:val="Normal"/>
    <w:rsid w:val="00250F5B"/>
    <w:pPr>
      <w:framePr w:w="7920" w:h="1980" w:hRule="exact" w:hSpace="180" w:wrap="auto" w:hAnchor="page" w:xAlign="center" w:yAlign="bottom"/>
      <w:ind w:left="2880"/>
    </w:pPr>
    <w:rPr>
      <w:szCs w:val="24"/>
    </w:rPr>
  </w:style>
  <w:style w:type="paragraph" w:styleId="EnvelopeReturn">
    <w:name w:val="envelope return"/>
    <w:basedOn w:val="Normal"/>
    <w:rsid w:val="00250F5B"/>
  </w:style>
  <w:style w:type="character" w:styleId="HTMLAcronym">
    <w:name w:val="HTML Acronym"/>
    <w:basedOn w:val="DefaultParagraphFont"/>
    <w:rsid w:val="00250F5B"/>
  </w:style>
  <w:style w:type="paragraph" w:styleId="HTMLAddress">
    <w:name w:val="HTML Address"/>
    <w:basedOn w:val="Normal"/>
    <w:link w:val="HTMLAddressChar"/>
    <w:rsid w:val="00250F5B"/>
    <w:rPr>
      <w:i/>
      <w:iCs/>
    </w:rPr>
  </w:style>
  <w:style w:type="character" w:customStyle="1" w:styleId="HTMLAddressChar">
    <w:name w:val="HTML Address Char"/>
    <w:basedOn w:val="DefaultParagraphFont"/>
    <w:link w:val="HTMLAddress"/>
    <w:rsid w:val="00250F5B"/>
    <w:rPr>
      <w:rFonts w:ascii="Arial" w:hAnsi="Arial"/>
      <w:i/>
      <w:iCs/>
    </w:rPr>
  </w:style>
  <w:style w:type="character" w:styleId="HTMLCite">
    <w:name w:val="HTML Cite"/>
    <w:basedOn w:val="DefaultParagraphFont"/>
    <w:rsid w:val="00250F5B"/>
    <w:rPr>
      <w:i/>
      <w:iCs/>
    </w:rPr>
  </w:style>
  <w:style w:type="character" w:styleId="HTMLCode">
    <w:name w:val="HTML Code"/>
    <w:basedOn w:val="DefaultParagraphFont"/>
    <w:rsid w:val="00250F5B"/>
    <w:rPr>
      <w:rFonts w:ascii="Courier New" w:hAnsi="Courier New" w:cs="Courier New"/>
      <w:sz w:val="20"/>
      <w:szCs w:val="20"/>
    </w:rPr>
  </w:style>
  <w:style w:type="character" w:styleId="HTMLDefinition">
    <w:name w:val="HTML Definition"/>
    <w:basedOn w:val="DefaultParagraphFont"/>
    <w:rsid w:val="00250F5B"/>
    <w:rPr>
      <w:i/>
      <w:iCs/>
    </w:rPr>
  </w:style>
  <w:style w:type="character" w:styleId="HTMLKeyboard">
    <w:name w:val="HTML Keyboard"/>
    <w:basedOn w:val="DefaultParagraphFont"/>
    <w:rsid w:val="00250F5B"/>
    <w:rPr>
      <w:rFonts w:ascii="Courier New" w:hAnsi="Courier New" w:cs="Courier New"/>
      <w:sz w:val="20"/>
      <w:szCs w:val="20"/>
    </w:rPr>
  </w:style>
  <w:style w:type="paragraph" w:styleId="HTMLPreformatted">
    <w:name w:val="HTML Preformatted"/>
    <w:basedOn w:val="Normal"/>
    <w:link w:val="HTMLPreformattedChar"/>
    <w:rsid w:val="00250F5B"/>
    <w:rPr>
      <w:rFonts w:ascii="Courier New" w:hAnsi="Courier New" w:cs="Courier New"/>
    </w:rPr>
  </w:style>
  <w:style w:type="character" w:customStyle="1" w:styleId="HTMLPreformattedChar">
    <w:name w:val="HTML Preformatted Char"/>
    <w:basedOn w:val="DefaultParagraphFont"/>
    <w:link w:val="HTMLPreformatted"/>
    <w:rsid w:val="00250F5B"/>
    <w:rPr>
      <w:rFonts w:ascii="Courier New" w:hAnsi="Courier New" w:cs="Courier New"/>
    </w:rPr>
  </w:style>
  <w:style w:type="character" w:styleId="HTMLSample">
    <w:name w:val="HTML Sample"/>
    <w:basedOn w:val="DefaultParagraphFont"/>
    <w:rsid w:val="00250F5B"/>
    <w:rPr>
      <w:rFonts w:ascii="Courier New" w:hAnsi="Courier New" w:cs="Courier New"/>
    </w:rPr>
  </w:style>
  <w:style w:type="character" w:styleId="HTMLTypewriter">
    <w:name w:val="HTML Typewriter"/>
    <w:basedOn w:val="DefaultParagraphFont"/>
    <w:rsid w:val="00250F5B"/>
    <w:rPr>
      <w:rFonts w:ascii="Courier New" w:hAnsi="Courier New" w:cs="Courier New"/>
      <w:sz w:val="20"/>
      <w:szCs w:val="20"/>
    </w:rPr>
  </w:style>
  <w:style w:type="character" w:styleId="HTMLVariable">
    <w:name w:val="HTML Variable"/>
    <w:basedOn w:val="DefaultParagraphFont"/>
    <w:rsid w:val="00250F5B"/>
    <w:rPr>
      <w:i/>
      <w:iCs/>
    </w:rPr>
  </w:style>
  <w:style w:type="character" w:styleId="LineNumber">
    <w:name w:val="line number"/>
    <w:basedOn w:val="DefaultParagraphFont"/>
    <w:rsid w:val="00250F5B"/>
  </w:style>
  <w:style w:type="paragraph" w:styleId="List">
    <w:name w:val="List"/>
    <w:basedOn w:val="Normal"/>
    <w:rsid w:val="00250F5B"/>
    <w:pPr>
      <w:ind w:left="360" w:hanging="360"/>
    </w:pPr>
  </w:style>
  <w:style w:type="paragraph" w:styleId="List2">
    <w:name w:val="List 2"/>
    <w:basedOn w:val="Normal"/>
    <w:rsid w:val="00250F5B"/>
    <w:pPr>
      <w:ind w:left="720" w:hanging="360"/>
    </w:pPr>
  </w:style>
  <w:style w:type="paragraph" w:styleId="List3">
    <w:name w:val="List 3"/>
    <w:basedOn w:val="Normal"/>
    <w:rsid w:val="00250F5B"/>
    <w:pPr>
      <w:ind w:left="1080" w:hanging="360"/>
    </w:pPr>
  </w:style>
  <w:style w:type="paragraph" w:styleId="List4">
    <w:name w:val="List 4"/>
    <w:basedOn w:val="Normal"/>
    <w:rsid w:val="00250F5B"/>
    <w:pPr>
      <w:ind w:left="1440" w:hanging="360"/>
    </w:pPr>
  </w:style>
  <w:style w:type="paragraph" w:styleId="List5">
    <w:name w:val="List 5"/>
    <w:basedOn w:val="Normal"/>
    <w:rsid w:val="00250F5B"/>
    <w:pPr>
      <w:ind w:left="1800" w:hanging="360"/>
    </w:pPr>
  </w:style>
  <w:style w:type="paragraph" w:styleId="ListBullet">
    <w:name w:val="List Bullet"/>
    <w:basedOn w:val="Normal"/>
    <w:autoRedefine/>
    <w:rsid w:val="00250F5B"/>
    <w:pPr>
      <w:tabs>
        <w:tab w:val="num" w:pos="360"/>
      </w:tabs>
      <w:ind w:left="360" w:hanging="360"/>
    </w:pPr>
    <w:rPr>
      <w:bCs/>
      <w:szCs w:val="24"/>
      <w:lang w:val="es-ES" w:eastAsia="zh-CN"/>
    </w:rPr>
  </w:style>
  <w:style w:type="paragraph" w:styleId="ListBullet2">
    <w:name w:val="List Bullet 2"/>
    <w:basedOn w:val="Normal"/>
    <w:rsid w:val="00250F5B"/>
    <w:pPr>
      <w:tabs>
        <w:tab w:val="num" w:pos="720"/>
      </w:tabs>
      <w:ind w:left="720" w:hanging="360"/>
    </w:pPr>
  </w:style>
  <w:style w:type="paragraph" w:styleId="ListBullet3">
    <w:name w:val="List Bullet 3"/>
    <w:basedOn w:val="Normal"/>
    <w:rsid w:val="00250F5B"/>
    <w:pPr>
      <w:tabs>
        <w:tab w:val="num" w:pos="1080"/>
      </w:tabs>
      <w:ind w:left="1080" w:hanging="360"/>
    </w:pPr>
  </w:style>
  <w:style w:type="paragraph" w:styleId="ListBullet4">
    <w:name w:val="List Bullet 4"/>
    <w:basedOn w:val="Normal"/>
    <w:rsid w:val="00250F5B"/>
    <w:pPr>
      <w:tabs>
        <w:tab w:val="num" w:pos="1440"/>
      </w:tabs>
      <w:ind w:left="1440" w:hanging="360"/>
    </w:pPr>
  </w:style>
  <w:style w:type="paragraph" w:styleId="ListBullet5">
    <w:name w:val="List Bullet 5"/>
    <w:basedOn w:val="Normal"/>
    <w:rsid w:val="00250F5B"/>
    <w:pPr>
      <w:tabs>
        <w:tab w:val="num" w:pos="1800"/>
      </w:tabs>
      <w:ind w:left="1800" w:hanging="360"/>
    </w:pPr>
  </w:style>
  <w:style w:type="paragraph" w:styleId="ListContinue">
    <w:name w:val="List Continue"/>
    <w:basedOn w:val="Normal"/>
    <w:rsid w:val="00250F5B"/>
    <w:pPr>
      <w:spacing w:after="120"/>
      <w:ind w:left="360"/>
    </w:pPr>
  </w:style>
  <w:style w:type="paragraph" w:styleId="ListContinue2">
    <w:name w:val="List Continue 2"/>
    <w:basedOn w:val="Normal"/>
    <w:rsid w:val="00250F5B"/>
    <w:pPr>
      <w:spacing w:after="120"/>
      <w:ind w:left="720"/>
    </w:pPr>
  </w:style>
  <w:style w:type="paragraph" w:styleId="ListContinue3">
    <w:name w:val="List Continue 3"/>
    <w:basedOn w:val="Normal"/>
    <w:rsid w:val="00250F5B"/>
    <w:pPr>
      <w:spacing w:after="120"/>
      <w:ind w:left="1080"/>
    </w:pPr>
  </w:style>
  <w:style w:type="paragraph" w:styleId="ListContinue4">
    <w:name w:val="List Continue 4"/>
    <w:basedOn w:val="Normal"/>
    <w:rsid w:val="00250F5B"/>
    <w:pPr>
      <w:spacing w:after="120"/>
      <w:ind w:left="1440"/>
    </w:pPr>
  </w:style>
  <w:style w:type="paragraph" w:styleId="ListContinue5">
    <w:name w:val="List Continue 5"/>
    <w:basedOn w:val="Normal"/>
    <w:rsid w:val="00250F5B"/>
    <w:pPr>
      <w:spacing w:after="120"/>
      <w:ind w:left="1800"/>
    </w:pPr>
  </w:style>
  <w:style w:type="paragraph" w:styleId="ListNumber">
    <w:name w:val="List Number"/>
    <w:basedOn w:val="Normal"/>
    <w:rsid w:val="00250F5B"/>
    <w:pPr>
      <w:tabs>
        <w:tab w:val="num" w:pos="360"/>
      </w:tabs>
      <w:ind w:left="360" w:hanging="360"/>
    </w:pPr>
  </w:style>
  <w:style w:type="paragraph" w:styleId="ListNumber2">
    <w:name w:val="List Number 2"/>
    <w:basedOn w:val="Normal"/>
    <w:rsid w:val="00250F5B"/>
    <w:pPr>
      <w:tabs>
        <w:tab w:val="num" w:pos="720"/>
      </w:tabs>
      <w:ind w:left="720" w:hanging="360"/>
    </w:pPr>
  </w:style>
  <w:style w:type="paragraph" w:styleId="ListNumber3">
    <w:name w:val="List Number 3"/>
    <w:basedOn w:val="Normal"/>
    <w:rsid w:val="00250F5B"/>
    <w:pPr>
      <w:tabs>
        <w:tab w:val="num" w:pos="1080"/>
      </w:tabs>
      <w:ind w:left="1080" w:hanging="360"/>
    </w:pPr>
  </w:style>
  <w:style w:type="paragraph" w:styleId="ListNumber4">
    <w:name w:val="List Number 4"/>
    <w:basedOn w:val="Normal"/>
    <w:rsid w:val="00250F5B"/>
    <w:pPr>
      <w:tabs>
        <w:tab w:val="num" w:pos="1440"/>
      </w:tabs>
      <w:ind w:left="1440" w:hanging="360"/>
    </w:pPr>
  </w:style>
  <w:style w:type="paragraph" w:styleId="ListNumber5">
    <w:name w:val="List Number 5"/>
    <w:basedOn w:val="Normal"/>
    <w:rsid w:val="00250F5B"/>
    <w:pPr>
      <w:tabs>
        <w:tab w:val="num" w:pos="1800"/>
      </w:tabs>
      <w:ind w:left="1800" w:hanging="360"/>
    </w:pPr>
  </w:style>
  <w:style w:type="paragraph" w:styleId="MessageHeader">
    <w:name w:val="Message Header"/>
    <w:basedOn w:val="Normal"/>
    <w:link w:val="MessageHeaderChar"/>
    <w:rsid w:val="00250F5B"/>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250F5B"/>
    <w:rPr>
      <w:rFonts w:ascii="Arial" w:hAnsi="Arial"/>
      <w:szCs w:val="24"/>
      <w:shd w:val="pct20" w:color="auto" w:fill="auto"/>
    </w:rPr>
  </w:style>
  <w:style w:type="paragraph" w:styleId="NoteHeading">
    <w:name w:val="Note Heading"/>
    <w:basedOn w:val="Normal"/>
    <w:next w:val="Normal"/>
    <w:link w:val="NoteHeadingChar"/>
    <w:rsid w:val="00250F5B"/>
  </w:style>
  <w:style w:type="character" w:customStyle="1" w:styleId="NoteHeadingChar">
    <w:name w:val="Note Heading Char"/>
    <w:basedOn w:val="DefaultParagraphFont"/>
    <w:link w:val="NoteHeading"/>
    <w:rsid w:val="00250F5B"/>
    <w:rPr>
      <w:rFonts w:ascii="Arial" w:hAnsi="Arial"/>
    </w:rPr>
  </w:style>
  <w:style w:type="paragraph" w:styleId="Salutation">
    <w:name w:val="Salutation"/>
    <w:basedOn w:val="Normal"/>
    <w:next w:val="Normal"/>
    <w:link w:val="SalutationChar"/>
    <w:rsid w:val="00250F5B"/>
  </w:style>
  <w:style w:type="character" w:customStyle="1" w:styleId="SalutationChar">
    <w:name w:val="Salutation Char"/>
    <w:basedOn w:val="DefaultParagraphFont"/>
    <w:link w:val="Salutation"/>
    <w:rsid w:val="00250F5B"/>
    <w:rPr>
      <w:rFonts w:ascii="Arial" w:hAnsi="Arial"/>
    </w:rPr>
  </w:style>
  <w:style w:type="character" w:styleId="Strong">
    <w:name w:val="Strong"/>
    <w:basedOn w:val="DefaultParagraphFont"/>
    <w:qFormat/>
    <w:rsid w:val="00250F5B"/>
    <w:rPr>
      <w:b/>
      <w:bCs/>
    </w:rPr>
  </w:style>
  <w:style w:type="paragraph" w:styleId="Subtitle">
    <w:name w:val="Subtitle"/>
    <w:basedOn w:val="Normal"/>
    <w:link w:val="SubtitleChar"/>
    <w:qFormat/>
    <w:rsid w:val="00250F5B"/>
    <w:pPr>
      <w:spacing w:after="60"/>
      <w:jc w:val="center"/>
      <w:outlineLvl w:val="1"/>
    </w:pPr>
    <w:rPr>
      <w:szCs w:val="24"/>
    </w:rPr>
  </w:style>
  <w:style w:type="character" w:customStyle="1" w:styleId="SubtitleChar">
    <w:name w:val="Subtitle Char"/>
    <w:basedOn w:val="DefaultParagraphFont"/>
    <w:link w:val="Subtitle"/>
    <w:rsid w:val="00250F5B"/>
    <w:rPr>
      <w:rFonts w:ascii="Arial" w:hAnsi="Arial"/>
      <w:szCs w:val="24"/>
    </w:rPr>
  </w:style>
  <w:style w:type="table" w:styleId="Table3Deffects1">
    <w:name w:val="Table 3D effects 1"/>
    <w:basedOn w:val="TableNormal"/>
    <w:rsid w:val="00250F5B"/>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0F5B"/>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0F5B"/>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0F5B"/>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0F5B"/>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50F5B"/>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50F5B"/>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50F5B"/>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50F5B"/>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0F5B"/>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0F5B"/>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0F5B"/>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0F5B"/>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50F5B"/>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50F5B"/>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0F5B"/>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0F5B"/>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0F5B"/>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0F5B"/>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0F5B"/>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50F5B"/>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0F5B"/>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0F5B"/>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0F5B"/>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50F5B"/>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0F5B"/>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50F5B"/>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0F5B"/>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50F5B"/>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50F5B"/>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0F5B"/>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0F5B"/>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250F5B"/>
    <w:pPr>
      <w:ind w:left="1440"/>
    </w:pPr>
  </w:style>
  <w:style w:type="paragraph" w:styleId="TOC8">
    <w:name w:val="toc 8"/>
    <w:basedOn w:val="Normal"/>
    <w:next w:val="Normal"/>
    <w:autoRedefine/>
    <w:rsid w:val="00250F5B"/>
    <w:pPr>
      <w:ind w:left="1680"/>
    </w:pPr>
  </w:style>
  <w:style w:type="paragraph" w:styleId="TOC9">
    <w:name w:val="toc 9"/>
    <w:basedOn w:val="Normal"/>
    <w:next w:val="Normal"/>
    <w:autoRedefine/>
    <w:rsid w:val="00250F5B"/>
    <w:pPr>
      <w:ind w:left="1920"/>
    </w:pPr>
  </w:style>
  <w:style w:type="character" w:styleId="FollowedHyperlink">
    <w:name w:val="FollowedHyperlink"/>
    <w:basedOn w:val="DefaultParagraphFont"/>
    <w:rsid w:val="00250F5B"/>
    <w:rPr>
      <w:color w:val="606420"/>
      <w:u w:val="single"/>
    </w:rPr>
  </w:style>
  <w:style w:type="paragraph" w:styleId="BlockText">
    <w:name w:val="Block Text"/>
    <w:basedOn w:val="Normal"/>
    <w:rsid w:val="00250F5B"/>
    <w:pPr>
      <w:ind w:left="567" w:right="566"/>
    </w:pPr>
    <w:rPr>
      <w:sz w:val="22"/>
    </w:rPr>
  </w:style>
  <w:style w:type="paragraph" w:styleId="Caption">
    <w:name w:val="caption"/>
    <w:basedOn w:val="Normal"/>
    <w:next w:val="Normal"/>
    <w:qFormat/>
    <w:rsid w:val="00250F5B"/>
    <w:pPr>
      <w:framePr w:w="11102" w:hSpace="181" w:wrap="around" w:vAnchor="page" w:hAnchor="page" w:x="438" w:y="15985" w:anchorLock="1"/>
      <w:jc w:val="center"/>
    </w:pPr>
    <w:rPr>
      <w:b/>
      <w:snapToGrid w:val="0"/>
    </w:rPr>
  </w:style>
  <w:style w:type="paragraph" w:customStyle="1" w:styleId="Committee">
    <w:name w:val="Committee"/>
    <w:basedOn w:val="Title"/>
    <w:rsid w:val="00250F5B"/>
    <w:rPr>
      <w:caps w:val="0"/>
    </w:rPr>
  </w:style>
  <w:style w:type="paragraph" w:customStyle="1" w:styleId="n">
    <w:name w:val="n"/>
    <w:basedOn w:val="Header"/>
    <w:rsid w:val="00250F5B"/>
    <w:rPr>
      <w:szCs w:val="22"/>
      <w:lang w:val="fr-FR"/>
    </w:rPr>
  </w:style>
  <w:style w:type="paragraph" w:customStyle="1" w:styleId="TitleofSection">
    <w:name w:val="Title of Section"/>
    <w:basedOn w:val="TitleofDoc"/>
    <w:rsid w:val="00250F5B"/>
    <w:pPr>
      <w:spacing w:before="120" w:after="120"/>
    </w:pPr>
    <w:rPr>
      <w:b/>
      <w:caps w:val="0"/>
      <w:lang w:eastAsia="de-DE"/>
    </w:rPr>
  </w:style>
  <w:style w:type="paragraph" w:customStyle="1" w:styleId="TOCAnnex">
    <w:name w:val="TOC Annex"/>
    <w:basedOn w:val="Normal"/>
    <w:rsid w:val="00250F5B"/>
    <w:pPr>
      <w:tabs>
        <w:tab w:val="right" w:pos="9061"/>
      </w:tabs>
      <w:spacing w:before="240" w:after="120"/>
      <w:ind w:left="1021" w:right="567" w:hanging="1021"/>
      <w:jc w:val="left"/>
      <w:outlineLvl w:val="0"/>
    </w:pPr>
    <w:rPr>
      <w:b/>
      <w:noProof/>
      <w:sz w:val="22"/>
    </w:rPr>
  </w:style>
  <w:style w:type="paragraph" w:customStyle="1" w:styleId="Chapter">
    <w:name w:val="Chapter"/>
    <w:basedOn w:val="Normal"/>
    <w:semiHidden/>
    <w:rsid w:val="00250F5B"/>
    <w:pPr>
      <w:jc w:val="center"/>
    </w:pPr>
    <w:rPr>
      <w:b/>
      <w:caps/>
      <w:szCs w:val="24"/>
    </w:rPr>
  </w:style>
  <w:style w:type="paragraph" w:customStyle="1" w:styleId="Notetoarticle">
    <w:name w:val="Note to article"/>
    <w:basedOn w:val="Normal"/>
    <w:semiHidden/>
    <w:rsid w:val="00250F5B"/>
  </w:style>
  <w:style w:type="paragraph" w:styleId="PlainText">
    <w:name w:val="Plain Text"/>
    <w:basedOn w:val="Normal"/>
    <w:link w:val="PlainTextChar"/>
    <w:uiPriority w:val="99"/>
    <w:rsid w:val="00250F5B"/>
    <w:rPr>
      <w:rFonts w:ascii="Courier New" w:hAnsi="Courier New" w:cs="Courier New"/>
      <w:lang w:eastAsia="fr-FR"/>
    </w:rPr>
  </w:style>
  <w:style w:type="character" w:customStyle="1" w:styleId="PlainTextChar">
    <w:name w:val="Plain Text Char"/>
    <w:basedOn w:val="DefaultParagraphFont"/>
    <w:link w:val="PlainText"/>
    <w:uiPriority w:val="99"/>
    <w:rsid w:val="00250F5B"/>
    <w:rPr>
      <w:rFonts w:ascii="Courier New" w:hAnsi="Courier New" w:cs="Courier New"/>
      <w:lang w:eastAsia="fr-FR"/>
    </w:rPr>
  </w:style>
  <w:style w:type="character" w:customStyle="1" w:styleId="FootnoteTextChar">
    <w:name w:val="Footnote Text Char"/>
    <w:basedOn w:val="DefaultParagraphFont"/>
    <w:link w:val="FootnoteText"/>
    <w:rsid w:val="00B96A93"/>
    <w:rPr>
      <w:rFonts w:ascii="Arial" w:hAnsi="Arial"/>
      <w:sz w:val="16"/>
    </w:rPr>
  </w:style>
  <w:style w:type="character" w:customStyle="1" w:styleId="Heading3Char">
    <w:name w:val="Heading 3 Char"/>
    <w:basedOn w:val="DefaultParagraphFont"/>
    <w:link w:val="Heading3"/>
    <w:rsid w:val="00921E1A"/>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basedOn w:val="Normal"/>
    <w:next w:val="Normal"/>
    <w:link w:val="Heading2Char"/>
    <w:autoRedefine/>
    <w:qFormat/>
    <w:rsid w:val="005B6E00"/>
    <w:pPr>
      <w:outlineLvl w:val="1"/>
    </w:pPr>
    <w:rPr>
      <w:u w:val="single"/>
    </w:rPr>
  </w:style>
  <w:style w:type="paragraph" w:styleId="Heading3">
    <w:name w:val="heading 3"/>
    <w:next w:val="Normal"/>
    <w:link w:val="Heading3Char"/>
    <w:autoRedefine/>
    <w:qFormat/>
    <w:rsid w:val="00A91C94"/>
    <w:pPr>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link w:val="Heading5Char"/>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250F5B"/>
    <w:pPr>
      <w:outlineLvl w:val="5"/>
    </w:pPr>
    <w:rPr>
      <w:lang w:val="es-ES_tradnl"/>
    </w:rPr>
  </w:style>
  <w:style w:type="paragraph" w:styleId="Heading7">
    <w:name w:val="heading 7"/>
    <w:basedOn w:val="Normal"/>
    <w:next w:val="Normal"/>
    <w:link w:val="Heading7Char"/>
    <w:qFormat/>
    <w:rsid w:val="00250F5B"/>
    <w:pPr>
      <w:spacing w:before="240" w:after="60"/>
      <w:outlineLvl w:val="6"/>
    </w:pPr>
    <w:rPr>
      <w:szCs w:val="24"/>
    </w:rPr>
  </w:style>
  <w:style w:type="paragraph" w:styleId="Heading8">
    <w:name w:val="heading 8"/>
    <w:basedOn w:val="Normal"/>
    <w:next w:val="Normal"/>
    <w:link w:val="Heading8Char"/>
    <w:qFormat/>
    <w:rsid w:val="00250F5B"/>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876C58"/>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7D65DF"/>
    <w:pPr>
      <w:tabs>
        <w:tab w:val="decimal" w:pos="907"/>
        <w:tab w:val="left" w:pos="1077"/>
      </w:tabs>
    </w:pPr>
    <w:rPr>
      <w:rFonts w:ascii="Times New Roman" w:hAnsi="Times New Roman"/>
      <w:sz w:val="24"/>
      <w:szCs w:val="24"/>
      <w:lang w:eastAsia="ja-JP"/>
    </w:rPr>
  </w:style>
  <w:style w:type="paragraph" w:customStyle="1" w:styleId="style10">
    <w:name w:val="style1"/>
    <w:basedOn w:val="Normal"/>
    <w:rsid w:val="007D65DF"/>
    <w:pPr>
      <w:jc w:val="left"/>
    </w:pPr>
    <w:rPr>
      <w:rFonts w:ascii="Times New Roman" w:hAnsi="Times New Roman"/>
      <w:sz w:val="24"/>
      <w:szCs w:val="24"/>
    </w:rPr>
  </w:style>
  <w:style w:type="paragraph" w:customStyle="1" w:styleId="Standard">
    <w:name w:val="Standard"/>
    <w:rsid w:val="00953355"/>
    <w:rPr>
      <w:rFonts w:eastAsia="MS Mincho"/>
      <w:sz w:val="24"/>
      <w:lang w:val="de-DE"/>
    </w:rPr>
  </w:style>
  <w:style w:type="character" w:customStyle="1" w:styleId="BodyTextChar">
    <w:name w:val="Body Text Char"/>
    <w:link w:val="BodyText"/>
    <w:uiPriority w:val="99"/>
    <w:locked/>
    <w:rsid w:val="00953355"/>
    <w:rPr>
      <w:rFonts w:ascii="Arial" w:hAnsi="Arial"/>
    </w:rPr>
  </w:style>
  <w:style w:type="paragraph" w:styleId="ListParagraph">
    <w:name w:val="List Paragraph"/>
    <w:basedOn w:val="Normal"/>
    <w:uiPriority w:val="34"/>
    <w:qFormat/>
    <w:rsid w:val="00953355"/>
    <w:pPr>
      <w:ind w:left="720"/>
      <w:contextualSpacing/>
    </w:pPr>
  </w:style>
  <w:style w:type="character" w:customStyle="1" w:styleId="HeaderChar">
    <w:name w:val="Header Char"/>
    <w:basedOn w:val="DefaultParagraphFont"/>
    <w:link w:val="Header"/>
    <w:rsid w:val="00535629"/>
    <w:rPr>
      <w:rFonts w:ascii="Arial" w:hAnsi="Arial"/>
    </w:rPr>
  </w:style>
  <w:style w:type="character" w:customStyle="1" w:styleId="Heading2Char">
    <w:name w:val="Heading 2 Char"/>
    <w:link w:val="Heading2"/>
    <w:locked/>
    <w:rsid w:val="005B6E00"/>
    <w:rPr>
      <w:rFonts w:ascii="Arial" w:hAnsi="Arial"/>
      <w:u w:val="single"/>
    </w:rPr>
  </w:style>
  <w:style w:type="paragraph" w:customStyle="1" w:styleId="ZchnZchn1">
    <w:name w:val="Zchn Zchn1"/>
    <w:basedOn w:val="Normal"/>
    <w:rsid w:val="002A38AD"/>
    <w:pPr>
      <w:spacing w:after="160" w:line="240" w:lineRule="exact"/>
      <w:jc w:val="left"/>
    </w:pPr>
    <w:rPr>
      <w:rFonts w:ascii="Verdana" w:eastAsia="PMingLiU" w:hAnsi="Verdana"/>
    </w:rPr>
  </w:style>
  <w:style w:type="character" w:customStyle="1" w:styleId="Heading5Char">
    <w:name w:val="Heading 5 Char"/>
    <w:link w:val="Heading5"/>
    <w:uiPriority w:val="99"/>
    <w:locked/>
    <w:rsid w:val="002A38AD"/>
    <w:rPr>
      <w:rFonts w:ascii="Arial" w:hAnsi="Arial"/>
      <w:sz w:val="18"/>
      <w:szCs w:val="18"/>
    </w:rPr>
  </w:style>
  <w:style w:type="paragraph" w:customStyle="1" w:styleId="Normaltg">
    <w:name w:val="Normaltg"/>
    <w:basedOn w:val="Normal"/>
    <w:rsid w:val="002A38AD"/>
    <w:rPr>
      <w:rFonts w:cs="Angsana New"/>
      <w:szCs w:val="24"/>
      <w:lang w:eastAsia="ja-JP" w:bidi="th-TH"/>
    </w:rPr>
  </w:style>
  <w:style w:type="paragraph" w:customStyle="1" w:styleId="Normaltb">
    <w:name w:val="Normaltb"/>
    <w:basedOn w:val="Normal"/>
    <w:rsid w:val="002A38AD"/>
    <w:pPr>
      <w:keepNext/>
      <w:spacing w:before="120" w:after="120"/>
      <w:jc w:val="left"/>
    </w:pPr>
    <w:rPr>
      <w:b/>
      <w:bCs/>
    </w:rPr>
  </w:style>
  <w:style w:type="paragraph" w:customStyle="1" w:styleId="Char">
    <w:name w:val="Char 字元 字元"/>
    <w:basedOn w:val="Normal"/>
    <w:rsid w:val="002A38AD"/>
    <w:pPr>
      <w:spacing w:after="160" w:line="240" w:lineRule="exact"/>
      <w:jc w:val="left"/>
    </w:pPr>
    <w:rPr>
      <w:rFonts w:ascii="Verdana" w:eastAsia="PMingLiU" w:hAnsi="Verdana"/>
    </w:rPr>
  </w:style>
  <w:style w:type="paragraph" w:customStyle="1" w:styleId="Normalt">
    <w:name w:val="Normalt"/>
    <w:basedOn w:val="Normal"/>
    <w:link w:val="NormaltChar"/>
    <w:rsid w:val="002A38AD"/>
    <w:pPr>
      <w:spacing w:before="120" w:after="120"/>
      <w:jc w:val="left"/>
    </w:pPr>
    <w:rPr>
      <w:rFonts w:eastAsia="MS Mincho"/>
    </w:rPr>
  </w:style>
  <w:style w:type="character" w:styleId="CommentReference">
    <w:name w:val="annotation reference"/>
    <w:basedOn w:val="DefaultParagraphFont"/>
    <w:rsid w:val="002A38AD"/>
    <w:rPr>
      <w:sz w:val="16"/>
      <w:szCs w:val="16"/>
    </w:rPr>
  </w:style>
  <w:style w:type="paragraph" w:styleId="CommentText">
    <w:name w:val="annotation text"/>
    <w:basedOn w:val="Normal"/>
    <w:link w:val="CommentTextChar"/>
    <w:rsid w:val="002A38AD"/>
  </w:style>
  <w:style w:type="character" w:customStyle="1" w:styleId="CommentTextChar">
    <w:name w:val="Comment Text Char"/>
    <w:basedOn w:val="DefaultParagraphFont"/>
    <w:link w:val="CommentText"/>
    <w:rsid w:val="002A38AD"/>
    <w:rPr>
      <w:rFonts w:ascii="Arial" w:eastAsiaTheme="minorEastAsia" w:hAnsi="Arial"/>
    </w:rPr>
  </w:style>
  <w:style w:type="paragraph" w:styleId="CommentSubject">
    <w:name w:val="annotation subject"/>
    <w:basedOn w:val="CommentText"/>
    <w:next w:val="CommentText"/>
    <w:link w:val="CommentSubjectChar"/>
    <w:rsid w:val="002A38AD"/>
    <w:rPr>
      <w:b/>
      <w:bCs/>
    </w:rPr>
  </w:style>
  <w:style w:type="character" w:customStyle="1" w:styleId="CommentSubjectChar">
    <w:name w:val="Comment Subject Char"/>
    <w:basedOn w:val="CommentTextChar"/>
    <w:link w:val="CommentSubject"/>
    <w:rsid w:val="002A38AD"/>
    <w:rPr>
      <w:rFonts w:ascii="Arial" w:eastAsiaTheme="minorEastAsia" w:hAnsi="Arial"/>
      <w:b/>
      <w:bCs/>
    </w:rPr>
  </w:style>
  <w:style w:type="paragraph" w:styleId="Revision">
    <w:name w:val="Revision"/>
    <w:hidden/>
    <w:uiPriority w:val="99"/>
    <w:semiHidden/>
    <w:rsid w:val="002A38AD"/>
    <w:rPr>
      <w:rFonts w:ascii="Arial" w:hAnsi="Arial"/>
    </w:rPr>
  </w:style>
  <w:style w:type="table" w:styleId="TableGrid">
    <w:name w:val="Table Grid"/>
    <w:basedOn w:val="TableNormal"/>
    <w:rsid w:val="002A38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38AD"/>
    <w:pPr>
      <w:autoSpaceDE w:val="0"/>
      <w:autoSpaceDN w:val="0"/>
      <w:adjustRightInd w:val="0"/>
    </w:pPr>
    <w:rPr>
      <w:rFonts w:ascii="Arial" w:hAnsi="Arial" w:cs="Arial"/>
      <w:color w:val="000000"/>
      <w:sz w:val="24"/>
      <w:szCs w:val="24"/>
    </w:rPr>
  </w:style>
  <w:style w:type="paragraph" w:customStyle="1" w:styleId="tgchartext">
    <w:name w:val="tg_char_text"/>
    <w:basedOn w:val="Normal"/>
    <w:rsid w:val="002A38AD"/>
    <w:pPr>
      <w:spacing w:before="80" w:after="80"/>
      <w:jc w:val="left"/>
    </w:pPr>
    <w:rPr>
      <w:sz w:val="16"/>
    </w:rPr>
  </w:style>
  <w:style w:type="character" w:customStyle="1" w:styleId="NormaltChar">
    <w:name w:val="Normalt Char"/>
    <w:link w:val="Normalt"/>
    <w:rsid w:val="002A38AD"/>
    <w:rPr>
      <w:rFonts w:ascii="Arial" w:eastAsia="MS Mincho" w:hAnsi="Arial"/>
    </w:rPr>
  </w:style>
  <w:style w:type="character" w:customStyle="1" w:styleId="DecisionParagraphsChar">
    <w:name w:val="DecisionParagraphs Char"/>
    <w:basedOn w:val="DefaultParagraphFont"/>
    <w:link w:val="DecisionParagraphs"/>
    <w:locked/>
    <w:rsid w:val="002A38AD"/>
    <w:rPr>
      <w:rFonts w:ascii="Arial" w:hAnsi="Arial"/>
      <w:i/>
    </w:rPr>
  </w:style>
  <w:style w:type="character" w:customStyle="1" w:styleId="Heading1Char">
    <w:name w:val="Heading 1 Char"/>
    <w:basedOn w:val="DefaultParagraphFont"/>
    <w:link w:val="Heading1"/>
    <w:rsid w:val="00B378C2"/>
    <w:rPr>
      <w:rFonts w:ascii="Arial" w:hAnsi="Arial"/>
      <w:caps/>
    </w:rPr>
  </w:style>
  <w:style w:type="character" w:customStyle="1" w:styleId="pldetailsChar">
    <w:name w:val="pldetails Char"/>
    <w:link w:val="pldetails"/>
    <w:rsid w:val="00351748"/>
    <w:rPr>
      <w:rFonts w:ascii="Arial" w:hAnsi="Arial"/>
      <w:noProof/>
      <w:snapToGrid w:val="0"/>
    </w:rPr>
  </w:style>
  <w:style w:type="character" w:customStyle="1" w:styleId="Heading6Char">
    <w:name w:val="Heading 6 Char"/>
    <w:basedOn w:val="DefaultParagraphFont"/>
    <w:link w:val="Heading6"/>
    <w:rsid w:val="00250F5B"/>
    <w:rPr>
      <w:rFonts w:ascii="Arial" w:hAnsi="Arial"/>
      <w:lang w:val="es-ES_tradnl"/>
    </w:rPr>
  </w:style>
  <w:style w:type="character" w:customStyle="1" w:styleId="Heading7Char">
    <w:name w:val="Heading 7 Char"/>
    <w:basedOn w:val="DefaultParagraphFont"/>
    <w:link w:val="Heading7"/>
    <w:rsid w:val="00250F5B"/>
    <w:rPr>
      <w:rFonts w:ascii="Arial" w:hAnsi="Arial"/>
      <w:szCs w:val="24"/>
    </w:rPr>
  </w:style>
  <w:style w:type="character" w:customStyle="1" w:styleId="Heading8Char">
    <w:name w:val="Heading 8 Char"/>
    <w:basedOn w:val="DefaultParagraphFont"/>
    <w:link w:val="Heading8"/>
    <w:rsid w:val="00250F5B"/>
    <w:rPr>
      <w:rFonts w:ascii="Arial" w:hAnsi="Arial"/>
      <w:u w:val="single"/>
    </w:rPr>
  </w:style>
  <w:style w:type="paragraph" w:styleId="NormalWeb">
    <w:name w:val="Normal (Web)"/>
    <w:basedOn w:val="Normal"/>
    <w:rsid w:val="00250F5B"/>
    <w:pPr>
      <w:spacing w:before="100" w:beforeAutospacing="1" w:after="100" w:afterAutospacing="1"/>
      <w:jc w:val="left"/>
    </w:pPr>
    <w:rPr>
      <w:szCs w:val="24"/>
    </w:rPr>
  </w:style>
  <w:style w:type="paragraph" w:customStyle="1" w:styleId="pdflink">
    <w:name w:val="pdflink"/>
    <w:basedOn w:val="Normal"/>
    <w:next w:val="Normal"/>
    <w:rsid w:val="00250F5B"/>
    <w:rPr>
      <w:color w:val="800000"/>
      <w:u w:val="words"/>
    </w:rPr>
  </w:style>
  <w:style w:type="paragraph" w:customStyle="1" w:styleId="Draft">
    <w:name w:val="Draft"/>
    <w:basedOn w:val="Normal"/>
    <w:next w:val="preparedby"/>
    <w:rsid w:val="00250F5B"/>
    <w:pPr>
      <w:spacing w:before="720" w:after="480"/>
      <w:jc w:val="center"/>
    </w:pPr>
    <w:rPr>
      <w:caps/>
      <w:sz w:val="28"/>
    </w:rPr>
  </w:style>
  <w:style w:type="paragraph" w:customStyle="1" w:styleId="quote1">
    <w:name w:val="quote1"/>
    <w:basedOn w:val="Normal"/>
    <w:semiHidden/>
    <w:rsid w:val="00250F5B"/>
    <w:pPr>
      <w:ind w:left="567" w:right="565" w:firstLine="567"/>
    </w:pPr>
    <w:rPr>
      <w:snapToGrid w:val="0"/>
      <w:sz w:val="22"/>
    </w:rPr>
  </w:style>
  <w:style w:type="paragraph" w:customStyle="1" w:styleId="tqparabox">
    <w:name w:val="tqparabox"/>
    <w:basedOn w:val="Normal"/>
    <w:rsid w:val="00250F5B"/>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250F5B"/>
    <w:pPr>
      <w:ind w:left="1200"/>
    </w:pPr>
  </w:style>
  <w:style w:type="paragraph" w:styleId="BodyTextIndent">
    <w:name w:val="Body Text Indent"/>
    <w:basedOn w:val="Normal"/>
    <w:link w:val="BodyTextIndentChar"/>
    <w:rsid w:val="00250F5B"/>
    <w:pPr>
      <w:ind w:left="567"/>
    </w:pPr>
    <w:rPr>
      <w:lang w:val="es-ES_tradnl"/>
    </w:rPr>
  </w:style>
  <w:style w:type="character" w:customStyle="1" w:styleId="BodyTextIndentChar">
    <w:name w:val="Body Text Indent Char"/>
    <w:basedOn w:val="DefaultParagraphFont"/>
    <w:link w:val="BodyTextIndent"/>
    <w:rsid w:val="00250F5B"/>
    <w:rPr>
      <w:rFonts w:ascii="Arial" w:hAnsi="Arial"/>
      <w:lang w:val="es-ES_tradnl"/>
    </w:rPr>
  </w:style>
  <w:style w:type="paragraph" w:customStyle="1" w:styleId="twpcheck">
    <w:name w:val="twpcheck"/>
    <w:basedOn w:val="Normal"/>
    <w:rsid w:val="00250F5B"/>
    <w:pPr>
      <w:spacing w:before="80" w:after="80"/>
      <w:jc w:val="left"/>
    </w:pPr>
    <w:rPr>
      <w:snapToGrid w:val="0"/>
      <w:sz w:val="16"/>
      <w:szCs w:val="16"/>
    </w:rPr>
  </w:style>
  <w:style w:type="paragraph" w:customStyle="1" w:styleId="DecisionInvitingPara">
    <w:name w:val="Decision Inviting Para."/>
    <w:basedOn w:val="Normal"/>
    <w:rsid w:val="00250F5B"/>
    <w:pPr>
      <w:ind w:left="4536"/>
    </w:pPr>
    <w:rPr>
      <w:i/>
      <w:lang w:val="es-ES_tradnl"/>
    </w:rPr>
  </w:style>
  <w:style w:type="paragraph" w:customStyle="1" w:styleId="Enttepair">
    <w:name w:val="Entête_pair"/>
    <w:basedOn w:val="Normal"/>
    <w:next w:val="Normal"/>
    <w:rsid w:val="00250F5B"/>
    <w:pPr>
      <w:pBdr>
        <w:bottom w:val="single" w:sz="4" w:space="1" w:color="auto"/>
      </w:pBdr>
      <w:jc w:val="left"/>
    </w:pPr>
    <w:rPr>
      <w:szCs w:val="24"/>
    </w:rPr>
  </w:style>
  <w:style w:type="paragraph" w:customStyle="1" w:styleId="Entteimpair">
    <w:name w:val="Entête_impair"/>
    <w:basedOn w:val="Normal"/>
    <w:next w:val="Normal"/>
    <w:rsid w:val="00250F5B"/>
    <w:pPr>
      <w:pBdr>
        <w:bottom w:val="single" w:sz="4" w:space="1" w:color="auto"/>
      </w:pBdr>
      <w:jc w:val="right"/>
    </w:pPr>
  </w:style>
  <w:style w:type="paragraph" w:styleId="E-mailSignature">
    <w:name w:val="E-mail Signature"/>
    <w:basedOn w:val="Normal"/>
    <w:link w:val="E-mailSignatureChar"/>
    <w:rsid w:val="00250F5B"/>
  </w:style>
  <w:style w:type="character" w:customStyle="1" w:styleId="E-mailSignatureChar">
    <w:name w:val="E-mail Signature Char"/>
    <w:basedOn w:val="DefaultParagraphFont"/>
    <w:link w:val="E-mailSignature"/>
    <w:rsid w:val="00250F5B"/>
    <w:rPr>
      <w:rFonts w:ascii="Arial" w:hAnsi="Arial"/>
    </w:rPr>
  </w:style>
  <w:style w:type="character" w:styleId="Emphasis">
    <w:name w:val="Emphasis"/>
    <w:basedOn w:val="DefaultParagraphFont"/>
    <w:qFormat/>
    <w:rsid w:val="00250F5B"/>
    <w:rPr>
      <w:i/>
      <w:iCs/>
    </w:rPr>
  </w:style>
  <w:style w:type="paragraph" w:styleId="EnvelopeAddress">
    <w:name w:val="envelope address"/>
    <w:basedOn w:val="Normal"/>
    <w:rsid w:val="00250F5B"/>
    <w:pPr>
      <w:framePr w:w="7920" w:h="1980" w:hRule="exact" w:hSpace="180" w:wrap="auto" w:hAnchor="page" w:xAlign="center" w:yAlign="bottom"/>
      <w:ind w:left="2880"/>
    </w:pPr>
    <w:rPr>
      <w:szCs w:val="24"/>
    </w:rPr>
  </w:style>
  <w:style w:type="paragraph" w:styleId="EnvelopeReturn">
    <w:name w:val="envelope return"/>
    <w:basedOn w:val="Normal"/>
    <w:rsid w:val="00250F5B"/>
  </w:style>
  <w:style w:type="character" w:styleId="HTMLAcronym">
    <w:name w:val="HTML Acronym"/>
    <w:basedOn w:val="DefaultParagraphFont"/>
    <w:rsid w:val="00250F5B"/>
  </w:style>
  <w:style w:type="paragraph" w:styleId="HTMLAddress">
    <w:name w:val="HTML Address"/>
    <w:basedOn w:val="Normal"/>
    <w:link w:val="HTMLAddressChar"/>
    <w:rsid w:val="00250F5B"/>
    <w:rPr>
      <w:i/>
      <w:iCs/>
    </w:rPr>
  </w:style>
  <w:style w:type="character" w:customStyle="1" w:styleId="HTMLAddressChar">
    <w:name w:val="HTML Address Char"/>
    <w:basedOn w:val="DefaultParagraphFont"/>
    <w:link w:val="HTMLAddress"/>
    <w:rsid w:val="00250F5B"/>
    <w:rPr>
      <w:rFonts w:ascii="Arial" w:hAnsi="Arial"/>
      <w:i/>
      <w:iCs/>
    </w:rPr>
  </w:style>
  <w:style w:type="character" w:styleId="HTMLCite">
    <w:name w:val="HTML Cite"/>
    <w:basedOn w:val="DefaultParagraphFont"/>
    <w:rsid w:val="00250F5B"/>
    <w:rPr>
      <w:i/>
      <w:iCs/>
    </w:rPr>
  </w:style>
  <w:style w:type="character" w:styleId="HTMLCode">
    <w:name w:val="HTML Code"/>
    <w:basedOn w:val="DefaultParagraphFont"/>
    <w:rsid w:val="00250F5B"/>
    <w:rPr>
      <w:rFonts w:ascii="Courier New" w:hAnsi="Courier New" w:cs="Courier New"/>
      <w:sz w:val="20"/>
      <w:szCs w:val="20"/>
    </w:rPr>
  </w:style>
  <w:style w:type="character" w:styleId="HTMLDefinition">
    <w:name w:val="HTML Definition"/>
    <w:basedOn w:val="DefaultParagraphFont"/>
    <w:rsid w:val="00250F5B"/>
    <w:rPr>
      <w:i/>
      <w:iCs/>
    </w:rPr>
  </w:style>
  <w:style w:type="character" w:styleId="HTMLKeyboard">
    <w:name w:val="HTML Keyboard"/>
    <w:basedOn w:val="DefaultParagraphFont"/>
    <w:rsid w:val="00250F5B"/>
    <w:rPr>
      <w:rFonts w:ascii="Courier New" w:hAnsi="Courier New" w:cs="Courier New"/>
      <w:sz w:val="20"/>
      <w:szCs w:val="20"/>
    </w:rPr>
  </w:style>
  <w:style w:type="paragraph" w:styleId="HTMLPreformatted">
    <w:name w:val="HTML Preformatted"/>
    <w:basedOn w:val="Normal"/>
    <w:link w:val="HTMLPreformattedChar"/>
    <w:rsid w:val="00250F5B"/>
    <w:rPr>
      <w:rFonts w:ascii="Courier New" w:hAnsi="Courier New" w:cs="Courier New"/>
    </w:rPr>
  </w:style>
  <w:style w:type="character" w:customStyle="1" w:styleId="HTMLPreformattedChar">
    <w:name w:val="HTML Preformatted Char"/>
    <w:basedOn w:val="DefaultParagraphFont"/>
    <w:link w:val="HTMLPreformatted"/>
    <w:rsid w:val="00250F5B"/>
    <w:rPr>
      <w:rFonts w:ascii="Courier New" w:hAnsi="Courier New" w:cs="Courier New"/>
    </w:rPr>
  </w:style>
  <w:style w:type="character" w:styleId="HTMLSample">
    <w:name w:val="HTML Sample"/>
    <w:basedOn w:val="DefaultParagraphFont"/>
    <w:rsid w:val="00250F5B"/>
    <w:rPr>
      <w:rFonts w:ascii="Courier New" w:hAnsi="Courier New" w:cs="Courier New"/>
    </w:rPr>
  </w:style>
  <w:style w:type="character" w:styleId="HTMLTypewriter">
    <w:name w:val="HTML Typewriter"/>
    <w:basedOn w:val="DefaultParagraphFont"/>
    <w:rsid w:val="00250F5B"/>
    <w:rPr>
      <w:rFonts w:ascii="Courier New" w:hAnsi="Courier New" w:cs="Courier New"/>
      <w:sz w:val="20"/>
      <w:szCs w:val="20"/>
    </w:rPr>
  </w:style>
  <w:style w:type="character" w:styleId="HTMLVariable">
    <w:name w:val="HTML Variable"/>
    <w:basedOn w:val="DefaultParagraphFont"/>
    <w:rsid w:val="00250F5B"/>
    <w:rPr>
      <w:i/>
      <w:iCs/>
    </w:rPr>
  </w:style>
  <w:style w:type="character" w:styleId="LineNumber">
    <w:name w:val="line number"/>
    <w:basedOn w:val="DefaultParagraphFont"/>
    <w:rsid w:val="00250F5B"/>
  </w:style>
  <w:style w:type="paragraph" w:styleId="List">
    <w:name w:val="List"/>
    <w:basedOn w:val="Normal"/>
    <w:rsid w:val="00250F5B"/>
    <w:pPr>
      <w:ind w:left="360" w:hanging="360"/>
    </w:pPr>
  </w:style>
  <w:style w:type="paragraph" w:styleId="List2">
    <w:name w:val="List 2"/>
    <w:basedOn w:val="Normal"/>
    <w:rsid w:val="00250F5B"/>
    <w:pPr>
      <w:ind w:left="720" w:hanging="360"/>
    </w:pPr>
  </w:style>
  <w:style w:type="paragraph" w:styleId="List3">
    <w:name w:val="List 3"/>
    <w:basedOn w:val="Normal"/>
    <w:rsid w:val="00250F5B"/>
    <w:pPr>
      <w:ind w:left="1080" w:hanging="360"/>
    </w:pPr>
  </w:style>
  <w:style w:type="paragraph" w:styleId="List4">
    <w:name w:val="List 4"/>
    <w:basedOn w:val="Normal"/>
    <w:rsid w:val="00250F5B"/>
    <w:pPr>
      <w:ind w:left="1440" w:hanging="360"/>
    </w:pPr>
  </w:style>
  <w:style w:type="paragraph" w:styleId="List5">
    <w:name w:val="List 5"/>
    <w:basedOn w:val="Normal"/>
    <w:rsid w:val="00250F5B"/>
    <w:pPr>
      <w:ind w:left="1800" w:hanging="360"/>
    </w:pPr>
  </w:style>
  <w:style w:type="paragraph" w:styleId="ListBullet">
    <w:name w:val="List Bullet"/>
    <w:basedOn w:val="Normal"/>
    <w:autoRedefine/>
    <w:rsid w:val="00250F5B"/>
    <w:pPr>
      <w:tabs>
        <w:tab w:val="num" w:pos="360"/>
      </w:tabs>
      <w:ind w:left="360" w:hanging="360"/>
    </w:pPr>
    <w:rPr>
      <w:bCs/>
      <w:szCs w:val="24"/>
      <w:lang w:val="es-ES" w:eastAsia="zh-CN"/>
    </w:rPr>
  </w:style>
  <w:style w:type="paragraph" w:styleId="ListBullet2">
    <w:name w:val="List Bullet 2"/>
    <w:basedOn w:val="Normal"/>
    <w:rsid w:val="00250F5B"/>
    <w:pPr>
      <w:tabs>
        <w:tab w:val="num" w:pos="720"/>
      </w:tabs>
      <w:ind w:left="720" w:hanging="360"/>
    </w:pPr>
  </w:style>
  <w:style w:type="paragraph" w:styleId="ListBullet3">
    <w:name w:val="List Bullet 3"/>
    <w:basedOn w:val="Normal"/>
    <w:rsid w:val="00250F5B"/>
    <w:pPr>
      <w:tabs>
        <w:tab w:val="num" w:pos="1080"/>
      </w:tabs>
      <w:ind w:left="1080" w:hanging="360"/>
    </w:pPr>
  </w:style>
  <w:style w:type="paragraph" w:styleId="ListBullet4">
    <w:name w:val="List Bullet 4"/>
    <w:basedOn w:val="Normal"/>
    <w:rsid w:val="00250F5B"/>
    <w:pPr>
      <w:tabs>
        <w:tab w:val="num" w:pos="1440"/>
      </w:tabs>
      <w:ind w:left="1440" w:hanging="360"/>
    </w:pPr>
  </w:style>
  <w:style w:type="paragraph" w:styleId="ListBullet5">
    <w:name w:val="List Bullet 5"/>
    <w:basedOn w:val="Normal"/>
    <w:rsid w:val="00250F5B"/>
    <w:pPr>
      <w:tabs>
        <w:tab w:val="num" w:pos="1800"/>
      </w:tabs>
      <w:ind w:left="1800" w:hanging="360"/>
    </w:pPr>
  </w:style>
  <w:style w:type="paragraph" w:styleId="ListContinue">
    <w:name w:val="List Continue"/>
    <w:basedOn w:val="Normal"/>
    <w:rsid w:val="00250F5B"/>
    <w:pPr>
      <w:spacing w:after="120"/>
      <w:ind w:left="360"/>
    </w:pPr>
  </w:style>
  <w:style w:type="paragraph" w:styleId="ListContinue2">
    <w:name w:val="List Continue 2"/>
    <w:basedOn w:val="Normal"/>
    <w:rsid w:val="00250F5B"/>
    <w:pPr>
      <w:spacing w:after="120"/>
      <w:ind w:left="720"/>
    </w:pPr>
  </w:style>
  <w:style w:type="paragraph" w:styleId="ListContinue3">
    <w:name w:val="List Continue 3"/>
    <w:basedOn w:val="Normal"/>
    <w:rsid w:val="00250F5B"/>
    <w:pPr>
      <w:spacing w:after="120"/>
      <w:ind w:left="1080"/>
    </w:pPr>
  </w:style>
  <w:style w:type="paragraph" w:styleId="ListContinue4">
    <w:name w:val="List Continue 4"/>
    <w:basedOn w:val="Normal"/>
    <w:rsid w:val="00250F5B"/>
    <w:pPr>
      <w:spacing w:after="120"/>
      <w:ind w:left="1440"/>
    </w:pPr>
  </w:style>
  <w:style w:type="paragraph" w:styleId="ListContinue5">
    <w:name w:val="List Continue 5"/>
    <w:basedOn w:val="Normal"/>
    <w:rsid w:val="00250F5B"/>
    <w:pPr>
      <w:spacing w:after="120"/>
      <w:ind w:left="1800"/>
    </w:pPr>
  </w:style>
  <w:style w:type="paragraph" w:styleId="ListNumber">
    <w:name w:val="List Number"/>
    <w:basedOn w:val="Normal"/>
    <w:rsid w:val="00250F5B"/>
    <w:pPr>
      <w:tabs>
        <w:tab w:val="num" w:pos="360"/>
      </w:tabs>
      <w:ind w:left="360" w:hanging="360"/>
    </w:pPr>
  </w:style>
  <w:style w:type="paragraph" w:styleId="ListNumber2">
    <w:name w:val="List Number 2"/>
    <w:basedOn w:val="Normal"/>
    <w:rsid w:val="00250F5B"/>
    <w:pPr>
      <w:tabs>
        <w:tab w:val="num" w:pos="720"/>
      </w:tabs>
      <w:ind w:left="720" w:hanging="360"/>
    </w:pPr>
  </w:style>
  <w:style w:type="paragraph" w:styleId="ListNumber3">
    <w:name w:val="List Number 3"/>
    <w:basedOn w:val="Normal"/>
    <w:rsid w:val="00250F5B"/>
    <w:pPr>
      <w:tabs>
        <w:tab w:val="num" w:pos="1080"/>
      </w:tabs>
      <w:ind w:left="1080" w:hanging="360"/>
    </w:pPr>
  </w:style>
  <w:style w:type="paragraph" w:styleId="ListNumber4">
    <w:name w:val="List Number 4"/>
    <w:basedOn w:val="Normal"/>
    <w:rsid w:val="00250F5B"/>
    <w:pPr>
      <w:tabs>
        <w:tab w:val="num" w:pos="1440"/>
      </w:tabs>
      <w:ind w:left="1440" w:hanging="360"/>
    </w:pPr>
  </w:style>
  <w:style w:type="paragraph" w:styleId="ListNumber5">
    <w:name w:val="List Number 5"/>
    <w:basedOn w:val="Normal"/>
    <w:rsid w:val="00250F5B"/>
    <w:pPr>
      <w:tabs>
        <w:tab w:val="num" w:pos="1800"/>
      </w:tabs>
      <w:ind w:left="1800" w:hanging="360"/>
    </w:pPr>
  </w:style>
  <w:style w:type="paragraph" w:styleId="MessageHeader">
    <w:name w:val="Message Header"/>
    <w:basedOn w:val="Normal"/>
    <w:link w:val="MessageHeaderChar"/>
    <w:rsid w:val="00250F5B"/>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250F5B"/>
    <w:rPr>
      <w:rFonts w:ascii="Arial" w:hAnsi="Arial"/>
      <w:szCs w:val="24"/>
      <w:shd w:val="pct20" w:color="auto" w:fill="auto"/>
    </w:rPr>
  </w:style>
  <w:style w:type="paragraph" w:styleId="NoteHeading">
    <w:name w:val="Note Heading"/>
    <w:basedOn w:val="Normal"/>
    <w:next w:val="Normal"/>
    <w:link w:val="NoteHeadingChar"/>
    <w:rsid w:val="00250F5B"/>
  </w:style>
  <w:style w:type="character" w:customStyle="1" w:styleId="NoteHeadingChar">
    <w:name w:val="Note Heading Char"/>
    <w:basedOn w:val="DefaultParagraphFont"/>
    <w:link w:val="NoteHeading"/>
    <w:rsid w:val="00250F5B"/>
    <w:rPr>
      <w:rFonts w:ascii="Arial" w:hAnsi="Arial"/>
    </w:rPr>
  </w:style>
  <w:style w:type="paragraph" w:styleId="Salutation">
    <w:name w:val="Salutation"/>
    <w:basedOn w:val="Normal"/>
    <w:next w:val="Normal"/>
    <w:link w:val="SalutationChar"/>
    <w:rsid w:val="00250F5B"/>
  </w:style>
  <w:style w:type="character" w:customStyle="1" w:styleId="SalutationChar">
    <w:name w:val="Salutation Char"/>
    <w:basedOn w:val="DefaultParagraphFont"/>
    <w:link w:val="Salutation"/>
    <w:rsid w:val="00250F5B"/>
    <w:rPr>
      <w:rFonts w:ascii="Arial" w:hAnsi="Arial"/>
    </w:rPr>
  </w:style>
  <w:style w:type="character" w:styleId="Strong">
    <w:name w:val="Strong"/>
    <w:basedOn w:val="DefaultParagraphFont"/>
    <w:qFormat/>
    <w:rsid w:val="00250F5B"/>
    <w:rPr>
      <w:b/>
      <w:bCs/>
    </w:rPr>
  </w:style>
  <w:style w:type="paragraph" w:styleId="Subtitle">
    <w:name w:val="Subtitle"/>
    <w:basedOn w:val="Normal"/>
    <w:link w:val="SubtitleChar"/>
    <w:qFormat/>
    <w:rsid w:val="00250F5B"/>
    <w:pPr>
      <w:spacing w:after="60"/>
      <w:jc w:val="center"/>
      <w:outlineLvl w:val="1"/>
    </w:pPr>
    <w:rPr>
      <w:szCs w:val="24"/>
    </w:rPr>
  </w:style>
  <w:style w:type="character" w:customStyle="1" w:styleId="SubtitleChar">
    <w:name w:val="Subtitle Char"/>
    <w:basedOn w:val="DefaultParagraphFont"/>
    <w:link w:val="Subtitle"/>
    <w:rsid w:val="00250F5B"/>
    <w:rPr>
      <w:rFonts w:ascii="Arial" w:hAnsi="Arial"/>
      <w:szCs w:val="24"/>
    </w:rPr>
  </w:style>
  <w:style w:type="table" w:styleId="Table3Deffects1">
    <w:name w:val="Table 3D effects 1"/>
    <w:basedOn w:val="TableNormal"/>
    <w:rsid w:val="00250F5B"/>
    <w:pPr>
      <w:jc w:val="both"/>
    </w:pPr>
    <w:rPr>
      <w:rFonts w:ascii="Arial" w:hAnsi="Arial"/>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50F5B"/>
    <w:pPr>
      <w:jc w:val="both"/>
    </w:pPr>
    <w:rPr>
      <w:rFonts w:ascii="Arial" w:hAnsi="Arial"/>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50F5B"/>
    <w:pPr>
      <w:jc w:val="both"/>
    </w:pPr>
    <w:rPr>
      <w:rFonts w:ascii="Arial" w:hAnsi="Arial"/>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50F5B"/>
    <w:pPr>
      <w:jc w:val="both"/>
    </w:pPr>
    <w:rPr>
      <w:rFonts w:ascii="Arial" w:hAnsi="Arial"/>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50F5B"/>
    <w:pPr>
      <w:jc w:val="both"/>
    </w:pPr>
    <w:rPr>
      <w:rFonts w:ascii="Arial" w:hAnsi="Arial"/>
      <w:color w:val="000080"/>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50F5B"/>
    <w:pPr>
      <w:jc w:val="both"/>
    </w:pPr>
    <w:rPr>
      <w:rFonts w:ascii="Arial" w:hAnsi="Arial"/>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50F5B"/>
    <w:pPr>
      <w:jc w:val="both"/>
    </w:pPr>
    <w:rPr>
      <w:rFonts w:ascii="Arial" w:hAnsi="Arial"/>
      <w:color w:val="FFFFFF"/>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50F5B"/>
    <w:pPr>
      <w:jc w:val="both"/>
    </w:pPr>
    <w:rPr>
      <w:rFonts w:ascii="Arial" w:hAnsi="Arial"/>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50F5B"/>
    <w:pPr>
      <w:jc w:val="both"/>
    </w:pPr>
    <w:rPr>
      <w:rFonts w:ascii="Arial" w:hAnsi="Arial"/>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50F5B"/>
    <w:pPr>
      <w:jc w:val="both"/>
    </w:pPr>
    <w:rPr>
      <w:rFonts w:ascii="Arial" w:hAnsi="Arial"/>
      <w:b/>
      <w:bCs/>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50F5B"/>
    <w:pPr>
      <w:jc w:val="both"/>
    </w:pPr>
    <w:rPr>
      <w:rFonts w:ascii="Arial" w:hAnsi="Arial"/>
      <w:b/>
      <w:bCs/>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50F5B"/>
    <w:pPr>
      <w:jc w:val="both"/>
    </w:pPr>
    <w:rPr>
      <w:rFonts w:ascii="Arial" w:hAnsi="Arial"/>
      <w:b/>
      <w:bCs/>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50F5B"/>
    <w:pPr>
      <w:jc w:val="both"/>
    </w:pPr>
    <w:rPr>
      <w:rFonts w:ascii="Arial" w:hAnsi="Arial"/>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50F5B"/>
    <w:pPr>
      <w:jc w:val="both"/>
    </w:pPr>
    <w:rPr>
      <w:rFonts w:ascii="Arial" w:hAnsi="Arial"/>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50F5B"/>
    <w:pPr>
      <w:jc w:val="both"/>
    </w:pPr>
    <w:rPr>
      <w:rFonts w:ascii="Arial" w:hAnsi="Arial"/>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50F5B"/>
    <w:pPr>
      <w:jc w:val="both"/>
    </w:pPr>
    <w:rPr>
      <w:rFonts w:ascii="Arial" w:hAnsi="Arial"/>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50F5B"/>
    <w:pPr>
      <w:jc w:val="both"/>
    </w:pPr>
    <w:rPr>
      <w:rFonts w:ascii="Arial" w:hAnsi="Arial"/>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50F5B"/>
    <w:pPr>
      <w:jc w:val="both"/>
    </w:pPr>
    <w:rPr>
      <w:rFonts w:ascii="Arial" w:hAnsi="Arial"/>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50F5B"/>
    <w:pPr>
      <w:jc w:val="both"/>
    </w:pPr>
    <w:rPr>
      <w:rFonts w:ascii="Arial" w:hAnsi="Arial"/>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50F5B"/>
    <w:pPr>
      <w:jc w:val="both"/>
    </w:pPr>
    <w:rPr>
      <w:rFonts w:ascii="Arial" w:hAnsi="Arial"/>
      <w:b/>
      <w:bCs/>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50F5B"/>
    <w:pPr>
      <w:jc w:val="both"/>
    </w:pPr>
    <w:rPr>
      <w:rFonts w:ascii="Arial" w:hAnsi="Arial"/>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50F5B"/>
    <w:pPr>
      <w:jc w:val="both"/>
    </w:pPr>
    <w:rPr>
      <w:rFonts w:ascii="Arial" w:hAnsi="Arial"/>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50F5B"/>
    <w:pPr>
      <w:jc w:val="both"/>
    </w:pPr>
    <w:rPr>
      <w:rFonts w:ascii="Arial" w:hAnsi="Arial"/>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50F5B"/>
    <w:pPr>
      <w:jc w:val="both"/>
    </w:pPr>
    <w:rPr>
      <w:rFonts w:ascii="Arial" w:hAnsi="Arial"/>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50F5B"/>
    <w:pPr>
      <w:jc w:val="both"/>
    </w:pPr>
    <w:rPr>
      <w:rFonts w:ascii="Arial" w:hAnsi="Arial"/>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50F5B"/>
    <w:pPr>
      <w:jc w:val="both"/>
    </w:pPr>
    <w:rPr>
      <w:rFonts w:ascii="Arial" w:hAnsi="Arial"/>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50F5B"/>
    <w:pPr>
      <w:jc w:val="both"/>
    </w:pPr>
    <w:rPr>
      <w:rFonts w:ascii="Arial" w:hAnsi="Arial"/>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50F5B"/>
    <w:pPr>
      <w:jc w:val="both"/>
    </w:pPr>
    <w:rPr>
      <w:rFonts w:ascii="Arial" w:hAnsi="Arial"/>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50F5B"/>
    <w:pPr>
      <w:jc w:val="both"/>
    </w:pPr>
    <w:rPr>
      <w:rFonts w:ascii="Arial" w:hAnsi="Arial"/>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50F5B"/>
    <w:pPr>
      <w:jc w:val="both"/>
    </w:pPr>
    <w:rPr>
      <w:rFonts w:ascii="Arial" w:hAnsi="Arial"/>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50F5B"/>
    <w:pPr>
      <w:jc w:val="both"/>
    </w:pPr>
    <w:rPr>
      <w:rFonts w:ascii="Arial" w:hAnsi="Arial"/>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50F5B"/>
    <w:pPr>
      <w:jc w:val="both"/>
    </w:pPr>
    <w:rPr>
      <w:rFonts w:ascii="Arial" w:hAnsi="Arial"/>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50F5B"/>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50F5B"/>
    <w:pPr>
      <w:jc w:val="both"/>
    </w:pPr>
    <w:rPr>
      <w:rFonts w:ascii="Arial" w:hAnsi="Arial"/>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50F5B"/>
    <w:pPr>
      <w:jc w:val="both"/>
    </w:pPr>
    <w:rPr>
      <w:rFonts w:ascii="Arial" w:hAnsi="Arial"/>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50F5B"/>
    <w:pPr>
      <w:jc w:val="both"/>
    </w:pPr>
    <w:rPr>
      <w:rFonts w:ascii="Arial" w:hAnsi="Arial"/>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250F5B"/>
    <w:pPr>
      <w:ind w:left="1440"/>
    </w:pPr>
  </w:style>
  <w:style w:type="paragraph" w:styleId="TOC8">
    <w:name w:val="toc 8"/>
    <w:basedOn w:val="Normal"/>
    <w:next w:val="Normal"/>
    <w:autoRedefine/>
    <w:rsid w:val="00250F5B"/>
    <w:pPr>
      <w:ind w:left="1680"/>
    </w:pPr>
  </w:style>
  <w:style w:type="paragraph" w:styleId="TOC9">
    <w:name w:val="toc 9"/>
    <w:basedOn w:val="Normal"/>
    <w:next w:val="Normal"/>
    <w:autoRedefine/>
    <w:rsid w:val="00250F5B"/>
    <w:pPr>
      <w:ind w:left="1920"/>
    </w:pPr>
  </w:style>
  <w:style w:type="character" w:styleId="FollowedHyperlink">
    <w:name w:val="FollowedHyperlink"/>
    <w:basedOn w:val="DefaultParagraphFont"/>
    <w:rsid w:val="00250F5B"/>
    <w:rPr>
      <w:color w:val="606420"/>
      <w:u w:val="single"/>
    </w:rPr>
  </w:style>
  <w:style w:type="paragraph" w:styleId="BlockText">
    <w:name w:val="Block Text"/>
    <w:basedOn w:val="Normal"/>
    <w:rsid w:val="00250F5B"/>
    <w:pPr>
      <w:ind w:left="567" w:right="566"/>
    </w:pPr>
    <w:rPr>
      <w:sz w:val="22"/>
    </w:rPr>
  </w:style>
  <w:style w:type="paragraph" w:styleId="Caption">
    <w:name w:val="caption"/>
    <w:basedOn w:val="Normal"/>
    <w:next w:val="Normal"/>
    <w:qFormat/>
    <w:rsid w:val="00250F5B"/>
    <w:pPr>
      <w:framePr w:w="11102" w:hSpace="181" w:wrap="around" w:vAnchor="page" w:hAnchor="page" w:x="438" w:y="15985" w:anchorLock="1"/>
      <w:jc w:val="center"/>
    </w:pPr>
    <w:rPr>
      <w:b/>
      <w:snapToGrid w:val="0"/>
    </w:rPr>
  </w:style>
  <w:style w:type="paragraph" w:customStyle="1" w:styleId="Committee">
    <w:name w:val="Committee"/>
    <w:basedOn w:val="Title"/>
    <w:rsid w:val="00250F5B"/>
    <w:rPr>
      <w:caps w:val="0"/>
    </w:rPr>
  </w:style>
  <w:style w:type="paragraph" w:customStyle="1" w:styleId="n">
    <w:name w:val="n"/>
    <w:basedOn w:val="Header"/>
    <w:rsid w:val="00250F5B"/>
    <w:rPr>
      <w:szCs w:val="22"/>
      <w:lang w:val="fr-FR"/>
    </w:rPr>
  </w:style>
  <w:style w:type="paragraph" w:customStyle="1" w:styleId="TitleofSection">
    <w:name w:val="Title of Section"/>
    <w:basedOn w:val="TitleofDoc"/>
    <w:rsid w:val="00250F5B"/>
    <w:pPr>
      <w:spacing w:before="120" w:after="120"/>
    </w:pPr>
    <w:rPr>
      <w:b/>
      <w:caps w:val="0"/>
      <w:lang w:eastAsia="de-DE"/>
    </w:rPr>
  </w:style>
  <w:style w:type="paragraph" w:customStyle="1" w:styleId="TOCAnnex">
    <w:name w:val="TOC Annex"/>
    <w:basedOn w:val="Normal"/>
    <w:rsid w:val="00250F5B"/>
    <w:pPr>
      <w:tabs>
        <w:tab w:val="right" w:pos="9061"/>
      </w:tabs>
      <w:spacing w:before="240" w:after="120"/>
      <w:ind w:left="1021" w:right="567" w:hanging="1021"/>
      <w:jc w:val="left"/>
      <w:outlineLvl w:val="0"/>
    </w:pPr>
    <w:rPr>
      <w:b/>
      <w:noProof/>
      <w:sz w:val="22"/>
    </w:rPr>
  </w:style>
  <w:style w:type="paragraph" w:customStyle="1" w:styleId="Chapter">
    <w:name w:val="Chapter"/>
    <w:basedOn w:val="Normal"/>
    <w:semiHidden/>
    <w:rsid w:val="00250F5B"/>
    <w:pPr>
      <w:jc w:val="center"/>
    </w:pPr>
    <w:rPr>
      <w:b/>
      <w:caps/>
      <w:szCs w:val="24"/>
    </w:rPr>
  </w:style>
  <w:style w:type="paragraph" w:customStyle="1" w:styleId="Notetoarticle">
    <w:name w:val="Note to article"/>
    <w:basedOn w:val="Normal"/>
    <w:semiHidden/>
    <w:rsid w:val="00250F5B"/>
  </w:style>
  <w:style w:type="paragraph" w:styleId="PlainText">
    <w:name w:val="Plain Text"/>
    <w:basedOn w:val="Normal"/>
    <w:link w:val="PlainTextChar"/>
    <w:uiPriority w:val="99"/>
    <w:rsid w:val="00250F5B"/>
    <w:rPr>
      <w:rFonts w:ascii="Courier New" w:hAnsi="Courier New" w:cs="Courier New"/>
      <w:lang w:eastAsia="fr-FR"/>
    </w:rPr>
  </w:style>
  <w:style w:type="character" w:customStyle="1" w:styleId="PlainTextChar">
    <w:name w:val="Plain Text Char"/>
    <w:basedOn w:val="DefaultParagraphFont"/>
    <w:link w:val="PlainText"/>
    <w:uiPriority w:val="99"/>
    <w:rsid w:val="00250F5B"/>
    <w:rPr>
      <w:rFonts w:ascii="Courier New" w:hAnsi="Courier New" w:cs="Courier New"/>
      <w:lang w:eastAsia="fr-FR"/>
    </w:rPr>
  </w:style>
  <w:style w:type="character" w:customStyle="1" w:styleId="FootnoteTextChar">
    <w:name w:val="Footnote Text Char"/>
    <w:basedOn w:val="DefaultParagraphFont"/>
    <w:link w:val="FootnoteText"/>
    <w:rsid w:val="00B96A93"/>
    <w:rPr>
      <w:rFonts w:ascii="Arial" w:hAnsi="Arial"/>
      <w:sz w:val="16"/>
    </w:rPr>
  </w:style>
  <w:style w:type="character" w:customStyle="1" w:styleId="Heading3Char">
    <w:name w:val="Heading 3 Char"/>
    <w:basedOn w:val="DefaultParagraphFont"/>
    <w:link w:val="Heading3"/>
    <w:rsid w:val="00921E1A"/>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22276">
      <w:bodyDiv w:val="1"/>
      <w:marLeft w:val="0"/>
      <w:marRight w:val="0"/>
      <w:marTop w:val="0"/>
      <w:marBottom w:val="0"/>
      <w:divBdr>
        <w:top w:val="none" w:sz="0" w:space="0" w:color="auto"/>
        <w:left w:val="none" w:sz="0" w:space="0" w:color="auto"/>
        <w:bottom w:val="none" w:sz="0" w:space="0" w:color="auto"/>
        <w:right w:val="none" w:sz="0" w:space="0" w:color="auto"/>
      </w:divBdr>
    </w:div>
    <w:div w:id="556622403">
      <w:bodyDiv w:val="1"/>
      <w:marLeft w:val="0"/>
      <w:marRight w:val="0"/>
      <w:marTop w:val="0"/>
      <w:marBottom w:val="0"/>
      <w:divBdr>
        <w:top w:val="none" w:sz="0" w:space="0" w:color="auto"/>
        <w:left w:val="none" w:sz="0" w:space="0" w:color="auto"/>
        <w:bottom w:val="none" w:sz="0" w:space="0" w:color="auto"/>
        <w:right w:val="none" w:sz="0" w:space="0" w:color="auto"/>
      </w:divBdr>
    </w:div>
    <w:div w:id="615791732">
      <w:bodyDiv w:val="1"/>
      <w:marLeft w:val="0"/>
      <w:marRight w:val="0"/>
      <w:marTop w:val="0"/>
      <w:marBottom w:val="0"/>
      <w:divBdr>
        <w:top w:val="none" w:sz="0" w:space="0" w:color="auto"/>
        <w:left w:val="none" w:sz="0" w:space="0" w:color="auto"/>
        <w:bottom w:val="none" w:sz="0" w:space="0" w:color="auto"/>
        <w:right w:val="none" w:sz="0" w:space="0" w:color="auto"/>
      </w:divBdr>
    </w:div>
    <w:div w:id="664627660">
      <w:bodyDiv w:val="1"/>
      <w:marLeft w:val="0"/>
      <w:marRight w:val="0"/>
      <w:marTop w:val="0"/>
      <w:marBottom w:val="0"/>
      <w:divBdr>
        <w:top w:val="none" w:sz="0" w:space="0" w:color="auto"/>
        <w:left w:val="none" w:sz="0" w:space="0" w:color="auto"/>
        <w:bottom w:val="none" w:sz="0" w:space="0" w:color="auto"/>
        <w:right w:val="none" w:sz="0" w:space="0" w:color="auto"/>
      </w:divBdr>
    </w:div>
    <w:div w:id="856118355">
      <w:bodyDiv w:val="1"/>
      <w:marLeft w:val="0"/>
      <w:marRight w:val="0"/>
      <w:marTop w:val="0"/>
      <w:marBottom w:val="0"/>
      <w:divBdr>
        <w:top w:val="none" w:sz="0" w:space="0" w:color="auto"/>
        <w:left w:val="none" w:sz="0" w:space="0" w:color="auto"/>
        <w:bottom w:val="none" w:sz="0" w:space="0" w:color="auto"/>
        <w:right w:val="none" w:sz="0" w:space="0" w:color="auto"/>
      </w:divBdr>
    </w:div>
    <w:div w:id="1812478345">
      <w:bodyDiv w:val="1"/>
      <w:marLeft w:val="0"/>
      <w:marRight w:val="0"/>
      <w:marTop w:val="0"/>
      <w:marBottom w:val="0"/>
      <w:divBdr>
        <w:top w:val="none" w:sz="0" w:space="0" w:color="auto"/>
        <w:left w:val="none" w:sz="0" w:space="0" w:color="auto"/>
        <w:bottom w:val="none" w:sz="0" w:space="0" w:color="auto"/>
        <w:right w:val="none" w:sz="0" w:space="0" w:color="auto"/>
      </w:divBdr>
    </w:div>
    <w:div w:id="2069063537">
      <w:bodyDiv w:val="1"/>
      <w:marLeft w:val="0"/>
      <w:marRight w:val="0"/>
      <w:marTop w:val="0"/>
      <w:marBottom w:val="0"/>
      <w:divBdr>
        <w:top w:val="none" w:sz="0" w:space="0" w:color="auto"/>
        <w:left w:val="none" w:sz="0" w:space="0" w:color="auto"/>
        <w:bottom w:val="none" w:sz="0" w:space="0" w:color="auto"/>
        <w:right w:val="none" w:sz="0" w:space="0" w:color="auto"/>
      </w:divBdr>
    </w:div>
    <w:div w:id="209027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header" Target="header2.xml"/><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9\Template\twv_4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2B158-CD6F-466F-AE52-47502F7C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twv_49</Template>
  <TotalTime>53</TotalTime>
  <Pages>25</Pages>
  <Words>7129</Words>
  <Characters>39763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46799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OERTEL Romy</dc:creator>
  <cp:lastModifiedBy>LONG Victoria</cp:lastModifiedBy>
  <cp:revision>6</cp:revision>
  <cp:lastPrinted>2015-07-13T10:23:00Z</cp:lastPrinted>
  <dcterms:created xsi:type="dcterms:W3CDTF">2015-07-09T14:53:00Z</dcterms:created>
  <dcterms:modified xsi:type="dcterms:W3CDTF">2015-07-13T10:23:00Z</dcterms:modified>
</cp:coreProperties>
</file>