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524CC2" w:rsidRPr="00365DC1" w:rsidRDefault="00524CC2" w:rsidP="00524CC2">
      <w:bookmarkStart w:id="0" w:name="TitleOfDoc"/>
      <w:bookmarkEnd w:id="0"/>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24CC2" w:rsidRPr="00C5280D" w:rsidTr="001B2A1B">
        <w:tc>
          <w:tcPr>
            <w:tcW w:w="6512" w:type="dxa"/>
          </w:tcPr>
          <w:p w:rsidR="00524CC2" w:rsidRPr="00EA277B" w:rsidRDefault="00524CC2" w:rsidP="001B2A1B">
            <w:pPr>
              <w:pStyle w:val="Sessiontwp"/>
            </w:pPr>
            <w:r w:rsidRPr="00EA277B">
              <w:t>Technical Working Party for Agricultural Crops</w:t>
            </w:r>
          </w:p>
          <w:p w:rsidR="00524CC2" w:rsidRPr="00EA277B" w:rsidRDefault="00524CC2" w:rsidP="001B2A1B">
            <w:pPr>
              <w:pStyle w:val="Sessiontwpplacedate"/>
            </w:pPr>
            <w:r w:rsidRPr="00EA277B">
              <w:t>Forty-Sixth Session</w:t>
            </w:r>
          </w:p>
          <w:p w:rsidR="00524CC2" w:rsidRPr="00EA277B" w:rsidRDefault="00524CC2" w:rsidP="001B2A1B">
            <w:pPr>
              <w:pStyle w:val="Sessiontwpplacedate"/>
            </w:pPr>
            <w:r w:rsidRPr="00EA277B">
              <w:t>Hanover, Germany, June 19 to 23, 2017</w:t>
            </w:r>
          </w:p>
          <w:p w:rsidR="00524CC2" w:rsidRPr="00EA277B" w:rsidRDefault="00524CC2" w:rsidP="001B2A1B"/>
          <w:p w:rsidR="00524CC2" w:rsidRPr="00EA277B" w:rsidRDefault="00524CC2" w:rsidP="001B2A1B">
            <w:pPr>
              <w:pStyle w:val="Sessiontwp"/>
            </w:pPr>
            <w:r w:rsidRPr="00EA277B">
              <w:t>Technical Working Party for Vegetables</w:t>
            </w:r>
          </w:p>
          <w:p w:rsidR="00524CC2" w:rsidRPr="00EA277B" w:rsidRDefault="00524CC2" w:rsidP="001B2A1B">
            <w:pPr>
              <w:pStyle w:val="Sessiontwpplacedate"/>
            </w:pPr>
            <w:r w:rsidRPr="00EA277B">
              <w:t>Fifty-First Session</w:t>
            </w:r>
          </w:p>
          <w:p w:rsidR="00524CC2" w:rsidRPr="00EA277B" w:rsidRDefault="00524CC2" w:rsidP="001B2A1B">
            <w:pPr>
              <w:pStyle w:val="Sessiontwpplacedate"/>
            </w:pPr>
            <w:proofErr w:type="spellStart"/>
            <w:r w:rsidRPr="00EA277B">
              <w:t>Roelofarendsveen</w:t>
            </w:r>
            <w:proofErr w:type="spellEnd"/>
            <w:r w:rsidRPr="00EA277B">
              <w:t xml:space="preserve">, Netherlands, July 3 to 7, 2017 </w:t>
            </w:r>
          </w:p>
          <w:p w:rsidR="00524CC2" w:rsidRPr="00EA277B" w:rsidRDefault="00524CC2" w:rsidP="001B2A1B"/>
          <w:p w:rsidR="00524CC2" w:rsidRPr="00EA277B" w:rsidRDefault="00524CC2" w:rsidP="001B2A1B">
            <w:pPr>
              <w:pStyle w:val="Sessiontwp"/>
            </w:pPr>
            <w:r w:rsidRPr="00EA277B">
              <w:t xml:space="preserve">Technical Working Party </w:t>
            </w:r>
            <w:r w:rsidR="008D420D">
              <w:t>for</w:t>
            </w:r>
            <w:bookmarkStart w:id="1" w:name="_GoBack"/>
            <w:bookmarkEnd w:id="1"/>
            <w:r w:rsidRPr="00EA277B">
              <w:t xml:space="preserve"> Ornamental Plants and Forest Trees</w:t>
            </w:r>
          </w:p>
          <w:p w:rsidR="00524CC2" w:rsidRPr="00EA277B" w:rsidRDefault="00524CC2" w:rsidP="001B2A1B">
            <w:pPr>
              <w:pStyle w:val="Sessiontwpplacedate"/>
            </w:pPr>
            <w:r w:rsidRPr="00EA277B">
              <w:t>Fiftieth Session</w:t>
            </w:r>
          </w:p>
          <w:p w:rsidR="00524CC2" w:rsidRPr="00EA277B" w:rsidRDefault="00524CC2" w:rsidP="001B2A1B">
            <w:pPr>
              <w:pStyle w:val="Sessiontwpplacedate"/>
            </w:pPr>
            <w:r w:rsidRPr="00EA277B">
              <w:t>Victoria, Canada, September 11 to 15, 2017</w:t>
            </w:r>
          </w:p>
          <w:p w:rsidR="00524CC2" w:rsidRPr="00EA277B" w:rsidRDefault="00524CC2" w:rsidP="001B2A1B"/>
          <w:p w:rsidR="00524CC2" w:rsidRPr="00EA277B" w:rsidRDefault="00524CC2" w:rsidP="001B2A1B">
            <w:pPr>
              <w:pStyle w:val="Sessiontwp"/>
            </w:pPr>
            <w:r w:rsidRPr="00EA277B">
              <w:t>Technical Working Party for Fruit Crops</w:t>
            </w:r>
          </w:p>
          <w:p w:rsidR="00524CC2" w:rsidRPr="00EA277B" w:rsidRDefault="00524CC2" w:rsidP="001B2A1B">
            <w:pPr>
              <w:pStyle w:val="Sessiontwpplacedate"/>
            </w:pPr>
            <w:r w:rsidRPr="00EA277B">
              <w:t>Forty-Eighth Session</w:t>
            </w:r>
          </w:p>
          <w:p w:rsidR="00524CC2" w:rsidRPr="00EA277B" w:rsidRDefault="00524CC2" w:rsidP="001B2A1B">
            <w:pPr>
              <w:pStyle w:val="Sessiontwpplacedate"/>
            </w:pPr>
            <w:r w:rsidRPr="00EA277B">
              <w:t>Kelowna, Canada, September 18 to 22, 2017</w:t>
            </w:r>
          </w:p>
          <w:p w:rsidR="00524CC2" w:rsidRPr="00EA277B" w:rsidRDefault="00524CC2" w:rsidP="001B2A1B"/>
          <w:p w:rsidR="00524CC2" w:rsidRPr="00EA277B" w:rsidRDefault="00524CC2" w:rsidP="001B2A1B">
            <w:pPr>
              <w:pStyle w:val="Sessiontwp"/>
            </w:pPr>
            <w:r w:rsidRPr="00EA277B">
              <w:t>Technical Working Party on Automation and Computer Programs</w:t>
            </w:r>
          </w:p>
          <w:p w:rsidR="00524CC2" w:rsidRPr="00EA277B" w:rsidRDefault="00524CC2" w:rsidP="001B2A1B">
            <w:pPr>
              <w:pStyle w:val="Sessiontwpplacedate"/>
            </w:pPr>
            <w:r w:rsidRPr="00EA277B">
              <w:t>Thirty-Fifth Session</w:t>
            </w:r>
          </w:p>
          <w:p w:rsidR="00524CC2" w:rsidRPr="00EA277B" w:rsidRDefault="00524CC2" w:rsidP="001B2A1B">
            <w:pPr>
              <w:pStyle w:val="Sessiontwpplacedate"/>
            </w:pPr>
            <w:r w:rsidRPr="00EA277B">
              <w:t>Buenos Aires, Argentina, November 14 to 17, 2017</w:t>
            </w:r>
          </w:p>
        </w:tc>
        <w:tc>
          <w:tcPr>
            <w:tcW w:w="3127" w:type="dxa"/>
          </w:tcPr>
          <w:p w:rsidR="00524CC2" w:rsidRPr="00EA277B" w:rsidRDefault="00524CC2" w:rsidP="001B2A1B">
            <w:pPr>
              <w:pStyle w:val="Doccode"/>
            </w:pPr>
            <w:r w:rsidRPr="00EA277B">
              <w:t>TWP/1/</w:t>
            </w:r>
            <w:r w:rsidR="001B2A1B" w:rsidRPr="00EA277B">
              <w:t>23</w:t>
            </w:r>
          </w:p>
          <w:p w:rsidR="00524CC2" w:rsidRPr="00EA277B" w:rsidRDefault="00524CC2" w:rsidP="001B2A1B">
            <w:pPr>
              <w:pStyle w:val="Docoriginal"/>
            </w:pPr>
            <w:r w:rsidRPr="00EA277B">
              <w:t>Original:</w:t>
            </w:r>
            <w:r w:rsidRPr="00EA277B">
              <w:rPr>
                <w:b w:val="0"/>
                <w:spacing w:val="0"/>
              </w:rPr>
              <w:t xml:space="preserve">  English</w:t>
            </w:r>
          </w:p>
          <w:p w:rsidR="00524CC2" w:rsidRPr="007C1D92" w:rsidRDefault="00524CC2" w:rsidP="00EA277B">
            <w:pPr>
              <w:pStyle w:val="Docoriginal"/>
            </w:pPr>
            <w:r w:rsidRPr="00EA277B">
              <w:t>Date:</w:t>
            </w:r>
            <w:r w:rsidRPr="00EA277B">
              <w:rPr>
                <w:b w:val="0"/>
                <w:spacing w:val="0"/>
              </w:rPr>
              <w:t xml:space="preserve">  </w:t>
            </w:r>
            <w:r w:rsidR="00EA277B" w:rsidRPr="00EA277B">
              <w:rPr>
                <w:b w:val="0"/>
                <w:spacing w:val="0"/>
              </w:rPr>
              <w:t>June 9</w:t>
            </w:r>
            <w:r w:rsidR="001B2A1B" w:rsidRPr="00EA277B">
              <w:rPr>
                <w:b w:val="0"/>
                <w:spacing w:val="0"/>
              </w:rPr>
              <w:t>, 2017</w:t>
            </w:r>
          </w:p>
        </w:tc>
      </w:tr>
    </w:tbl>
    <w:p w:rsidR="001B2A1B" w:rsidRPr="00117E19" w:rsidRDefault="001B2A1B" w:rsidP="001B2A1B">
      <w:pPr>
        <w:pStyle w:val="Titleofdoc0"/>
        <w:rPr>
          <w:b w:val="0"/>
        </w:rPr>
      </w:pPr>
      <w:r w:rsidRPr="00117E19">
        <w:rPr>
          <w:rFonts w:cs="Arial"/>
        </w:rPr>
        <w:t>Statistical Methods for Visually Observed Characteristics</w:t>
      </w:r>
    </w:p>
    <w:p w:rsidR="00D51651" w:rsidRDefault="00D51651" w:rsidP="00D51651">
      <w:pPr>
        <w:pStyle w:val="preparedby1"/>
      </w:pPr>
      <w:bookmarkStart w:id="2" w:name="Prepared"/>
      <w:bookmarkEnd w:id="2"/>
      <w:r w:rsidRPr="000C4E25">
        <w:t>Document prepared by the Office of the Union</w:t>
      </w:r>
    </w:p>
    <w:p w:rsidR="00D51651" w:rsidRPr="006A644A" w:rsidRDefault="00D51651" w:rsidP="00D51651">
      <w:pPr>
        <w:pStyle w:val="Disclaimer"/>
      </w:pPr>
      <w:r w:rsidRPr="006A644A">
        <w:t>Disclaimer:  this document does not represent UPOV policies or guidance</w:t>
      </w:r>
    </w:p>
    <w:p w:rsidR="001B2A1B" w:rsidRDefault="001B2A1B" w:rsidP="001B2A1B">
      <w:pPr>
        <w:pStyle w:val="Heading1"/>
        <w:rPr>
          <w:lang w:eastAsia="ja-JP"/>
        </w:rPr>
      </w:pPr>
      <w:bookmarkStart w:id="3" w:name="_Ref438649598"/>
      <w:bookmarkStart w:id="4" w:name="_Toc482969871"/>
      <w:bookmarkStart w:id="5" w:name="_Toc483558330"/>
      <w:r>
        <w:rPr>
          <w:rFonts w:hint="eastAsia"/>
          <w:lang w:eastAsia="ja-JP"/>
        </w:rPr>
        <w:t>EXECUTIVE SUMMARY</w:t>
      </w:r>
      <w:bookmarkEnd w:id="3"/>
      <w:bookmarkEnd w:id="4"/>
      <w:bookmarkEnd w:id="5"/>
    </w:p>
    <w:p w:rsidR="001B2A1B" w:rsidRDefault="001B2A1B" w:rsidP="001B2A1B">
      <w:pPr>
        <w:rPr>
          <w:lang w:eastAsia="ja-JP"/>
        </w:rPr>
      </w:pPr>
    </w:p>
    <w:p w:rsidR="001B2A1B" w:rsidRPr="009B48EB" w:rsidRDefault="001B2A1B" w:rsidP="001B2A1B">
      <w:pPr>
        <w:rPr>
          <w:rFonts w:cs="Arial"/>
          <w:lang w:eastAsia="ja-JP"/>
        </w:rPr>
      </w:pPr>
      <w:r w:rsidRPr="009B48EB">
        <w:fldChar w:fldCharType="begin"/>
      </w:r>
      <w:r w:rsidRPr="009B48EB">
        <w:instrText xml:space="preserve"> AUTONUM  </w:instrText>
      </w:r>
      <w:r w:rsidRPr="009B48EB">
        <w:fldChar w:fldCharType="end"/>
      </w:r>
      <w:r w:rsidRPr="009B48EB">
        <w:tab/>
      </w:r>
      <w:r w:rsidRPr="009B48EB">
        <w:rPr>
          <w:rFonts w:cs="Arial"/>
          <w:lang w:eastAsia="ja-JP"/>
        </w:rPr>
        <w:t xml:space="preserve">The purpose of this document is to report on developments concerning </w:t>
      </w:r>
      <w:r w:rsidRPr="009B48EB">
        <w:t>“Statistical Methods for Visually Observed Characteristics”</w:t>
      </w:r>
      <w:r w:rsidRPr="009B48EB">
        <w:rPr>
          <w:rFonts w:cs="Arial"/>
          <w:lang w:eastAsia="ja-JP"/>
        </w:rPr>
        <w:t>.</w:t>
      </w:r>
    </w:p>
    <w:p w:rsidR="001B2A1B" w:rsidRDefault="001B2A1B" w:rsidP="001B2A1B">
      <w:pPr>
        <w:rPr>
          <w:lang w:eastAsia="ja-JP"/>
        </w:rPr>
      </w:pPr>
    </w:p>
    <w:p w:rsidR="001B2A1B" w:rsidRPr="0043668A" w:rsidRDefault="001B2A1B" w:rsidP="001B2A1B">
      <w:pPr>
        <w:rPr>
          <w:lang w:eastAsia="ja-JP"/>
        </w:rPr>
      </w:pPr>
      <w:r w:rsidRPr="0043668A">
        <w:fldChar w:fldCharType="begin"/>
      </w:r>
      <w:r w:rsidRPr="0043668A">
        <w:instrText xml:space="preserve"> AUTONUM  </w:instrText>
      </w:r>
      <w:r w:rsidRPr="0043668A">
        <w:fldChar w:fldCharType="end"/>
      </w:r>
      <w:r w:rsidRPr="0043668A">
        <w:tab/>
      </w:r>
      <w:r w:rsidRPr="0043668A">
        <w:rPr>
          <w:lang w:eastAsia="ja-JP"/>
        </w:rPr>
        <w:t xml:space="preserve">The </w:t>
      </w:r>
      <w:r w:rsidR="00F75F7C" w:rsidRPr="0043668A">
        <w:rPr>
          <w:lang w:eastAsia="ja-JP"/>
        </w:rPr>
        <w:t>TWPs are</w:t>
      </w:r>
      <w:r w:rsidRPr="0043668A">
        <w:rPr>
          <w:lang w:eastAsia="ja-JP"/>
        </w:rPr>
        <w:t xml:space="preserve"> invited to </w:t>
      </w:r>
      <w:r w:rsidRPr="0043668A">
        <w:rPr>
          <w:rFonts w:hint="eastAsia"/>
          <w:lang w:eastAsia="ja-JP"/>
        </w:rPr>
        <w:t>note that</w:t>
      </w:r>
      <w:r w:rsidRPr="0043668A">
        <w:rPr>
          <w:lang w:eastAsia="ja-JP"/>
        </w:rPr>
        <w:t>:</w:t>
      </w:r>
    </w:p>
    <w:p w:rsidR="001B2A1B" w:rsidRPr="0043668A" w:rsidRDefault="001B2A1B" w:rsidP="001B2A1B">
      <w:pPr>
        <w:rPr>
          <w:lang w:eastAsia="ja-JP"/>
        </w:rPr>
      </w:pPr>
    </w:p>
    <w:p w:rsidR="001B2A1B" w:rsidRPr="0043668A" w:rsidRDefault="001B2A1B" w:rsidP="001B2A1B">
      <w:pPr>
        <w:ind w:firstLine="567"/>
        <w:rPr>
          <w:lang w:eastAsia="ja-JP"/>
        </w:rPr>
      </w:pPr>
      <w:r w:rsidRPr="0043668A">
        <w:rPr>
          <w:lang w:eastAsia="ja-JP"/>
        </w:rPr>
        <w:t>(</w:t>
      </w:r>
      <w:r w:rsidR="00B04533">
        <w:rPr>
          <w:lang w:eastAsia="ja-JP"/>
        </w:rPr>
        <w:t>a</w:t>
      </w:r>
      <w:r w:rsidRPr="0043668A">
        <w:rPr>
          <w:lang w:eastAsia="ja-JP"/>
        </w:rPr>
        <w:t>)</w:t>
      </w:r>
      <w:r w:rsidRPr="0043668A">
        <w:rPr>
          <w:lang w:eastAsia="ja-JP"/>
        </w:rPr>
        <w:tab/>
      </w:r>
      <w:r w:rsidR="00962E32" w:rsidRPr="0043668A">
        <w:rPr>
          <w:lang w:eastAsia="ja-JP"/>
        </w:rPr>
        <w:t>an</w:t>
      </w:r>
      <w:r w:rsidR="00962E32" w:rsidRPr="0043668A">
        <w:rPr>
          <w:color w:val="000000"/>
          <w:lang w:eastAsia="ja-JP"/>
        </w:rPr>
        <w:t xml:space="preserve"> expert from France w</w:t>
      </w:r>
      <w:r w:rsidR="0098728F">
        <w:rPr>
          <w:color w:val="000000"/>
          <w:lang w:eastAsia="ja-JP"/>
        </w:rPr>
        <w:t>ill</w:t>
      </w:r>
      <w:r w:rsidR="00962E32" w:rsidRPr="0043668A">
        <w:rPr>
          <w:color w:val="000000"/>
          <w:lang w:eastAsia="ja-JP"/>
        </w:rPr>
        <w:t xml:space="preserve"> make a report to the TWC, at its thirty-fifth session, on the study to develop software to implement the method developed by experts from Denmark and Poland</w:t>
      </w:r>
      <w:r w:rsidRPr="0043668A">
        <w:rPr>
          <w:lang w:eastAsia="ja-JP"/>
        </w:rPr>
        <w:t>;</w:t>
      </w:r>
    </w:p>
    <w:p w:rsidR="001B2A1B" w:rsidRPr="0043668A" w:rsidRDefault="001B2A1B" w:rsidP="001B2A1B">
      <w:pPr>
        <w:rPr>
          <w:lang w:eastAsia="ja-JP"/>
        </w:rPr>
      </w:pPr>
    </w:p>
    <w:p w:rsidR="001B2A1B" w:rsidRDefault="001B2A1B" w:rsidP="001B2A1B">
      <w:pPr>
        <w:ind w:firstLine="567"/>
        <w:rPr>
          <w:lang w:eastAsia="ja-JP"/>
        </w:rPr>
      </w:pPr>
      <w:r w:rsidRPr="0043668A">
        <w:rPr>
          <w:lang w:eastAsia="ja-JP"/>
        </w:rPr>
        <w:t>(</w:t>
      </w:r>
      <w:r w:rsidR="00B04533">
        <w:rPr>
          <w:lang w:eastAsia="ja-JP"/>
        </w:rPr>
        <w:t>b</w:t>
      </w:r>
      <w:r w:rsidRPr="0043668A">
        <w:rPr>
          <w:lang w:eastAsia="ja-JP"/>
        </w:rPr>
        <w:t>)</w:t>
      </w:r>
      <w:r w:rsidRPr="0043668A">
        <w:rPr>
          <w:lang w:eastAsia="ja-JP"/>
        </w:rPr>
        <w:tab/>
      </w:r>
      <w:r w:rsidRPr="0043668A">
        <w:rPr>
          <w:rFonts w:hint="eastAsia"/>
          <w:lang w:eastAsia="ja-JP"/>
        </w:rPr>
        <w:t xml:space="preserve">the </w:t>
      </w:r>
      <w:r w:rsidR="00962E32" w:rsidRPr="0043668A">
        <w:t>TC</w:t>
      </w:r>
      <w:r w:rsidR="0043668A" w:rsidRPr="0043668A">
        <w:rPr>
          <w:rFonts w:cs="Arial" w:hint="eastAsia"/>
          <w:lang w:eastAsia="ja-JP"/>
        </w:rPr>
        <w:t>, at its fifty-</w:t>
      </w:r>
      <w:r w:rsidR="0043668A" w:rsidRPr="0043668A">
        <w:rPr>
          <w:rFonts w:cs="Arial"/>
          <w:lang w:eastAsia="ja-JP"/>
        </w:rPr>
        <w:t>third</w:t>
      </w:r>
      <w:r w:rsidR="0043668A" w:rsidRPr="0043668A">
        <w:rPr>
          <w:rFonts w:cs="Arial" w:hint="eastAsia"/>
          <w:lang w:eastAsia="ja-JP"/>
        </w:rPr>
        <w:t xml:space="preserve"> session,</w:t>
      </w:r>
      <w:r w:rsidR="0043668A" w:rsidRPr="0043668A">
        <w:t xml:space="preserve"> </w:t>
      </w:r>
      <w:r w:rsidR="00962E32" w:rsidRPr="0043668A">
        <w:t xml:space="preserve">agreed </w:t>
      </w:r>
      <w:r w:rsidR="00962E32" w:rsidRPr="0043668A">
        <w:rPr>
          <w:lang w:eastAsia="ja-JP"/>
        </w:rPr>
        <w:t>that the appropriate naming and drafting of guidance on the method developed by experts from Denmark and Poland should be considered once further experience had been acquired and software was available to facilitate its use in DUS examination</w:t>
      </w:r>
      <w:r w:rsidR="00F14580" w:rsidRPr="0043668A">
        <w:rPr>
          <w:lang w:eastAsia="ja-JP"/>
        </w:rPr>
        <w:t>; and</w:t>
      </w:r>
    </w:p>
    <w:p w:rsidR="00113518" w:rsidRPr="0043668A" w:rsidRDefault="00113518" w:rsidP="00113518">
      <w:pPr>
        <w:rPr>
          <w:lang w:eastAsia="ja-JP"/>
        </w:rPr>
      </w:pPr>
    </w:p>
    <w:p w:rsidR="00113518" w:rsidRDefault="00113518" w:rsidP="00113518">
      <w:pPr>
        <w:ind w:firstLine="567"/>
        <w:rPr>
          <w:lang w:eastAsia="ja-JP"/>
        </w:rPr>
      </w:pPr>
      <w:r w:rsidRPr="0043668A">
        <w:rPr>
          <w:lang w:eastAsia="ja-JP"/>
        </w:rPr>
        <w:t>(</w:t>
      </w:r>
      <w:r w:rsidR="00B04533">
        <w:rPr>
          <w:lang w:eastAsia="ja-JP"/>
        </w:rPr>
        <w:t>c</w:t>
      </w:r>
      <w:r w:rsidRPr="0043668A">
        <w:rPr>
          <w:lang w:eastAsia="ja-JP"/>
        </w:rPr>
        <w:t>)</w:t>
      </w:r>
      <w:r w:rsidRPr="0043668A">
        <w:rPr>
          <w:lang w:eastAsia="ja-JP"/>
        </w:rPr>
        <w:tab/>
      </w:r>
      <w:r w:rsidRPr="00D51062">
        <w:rPr>
          <w:lang w:eastAsia="ja-JP"/>
        </w:rPr>
        <w:t>China made a presentation at the thirty-fourth session of the TWC to describe the statistical methods used in the DUSTC software package for the analysis of distinctness and uniformity</w:t>
      </w:r>
      <w:r w:rsidRPr="0043668A">
        <w:rPr>
          <w:lang w:eastAsia="ja-JP"/>
        </w:rPr>
        <w:t>.</w:t>
      </w:r>
    </w:p>
    <w:p w:rsidR="00962E32" w:rsidRDefault="00962E32" w:rsidP="00962E32"/>
    <w:p w:rsidR="0043668A" w:rsidRPr="00BE13EB" w:rsidRDefault="00962E32" w:rsidP="0043668A">
      <w:pPr>
        <w:tabs>
          <w:tab w:val="left" w:pos="567"/>
          <w:tab w:val="left" w:pos="1134"/>
          <w:tab w:val="left" w:pos="5400"/>
        </w:tabs>
        <w:rPr>
          <w:rFonts w:eastAsiaTheme="minorEastAsia"/>
          <w:iCs/>
          <w:spacing w:val="-4"/>
          <w:lang w:eastAsia="ja-JP"/>
        </w:rPr>
      </w:pPr>
      <w:r w:rsidRPr="00D51062">
        <w:fldChar w:fldCharType="begin"/>
      </w:r>
      <w:r w:rsidRPr="00D51062">
        <w:instrText xml:space="preserve"> AUTONUM  </w:instrText>
      </w:r>
      <w:r w:rsidRPr="00D51062">
        <w:fldChar w:fldCharType="end"/>
      </w:r>
      <w:r w:rsidRPr="00D51062">
        <w:tab/>
      </w:r>
      <w:r w:rsidR="0043668A" w:rsidRPr="0043668A">
        <w:rPr>
          <w:rFonts w:eastAsiaTheme="minorEastAsia"/>
          <w:iCs/>
          <w:spacing w:val="-4"/>
        </w:rPr>
        <w:t>The TWC is invited to</w:t>
      </w:r>
      <w:r w:rsidR="0043668A" w:rsidRPr="0043668A">
        <w:rPr>
          <w:rFonts w:eastAsiaTheme="minorEastAsia" w:hint="eastAsia"/>
          <w:iCs/>
          <w:spacing w:val="-4"/>
          <w:lang w:eastAsia="ja-JP"/>
        </w:rPr>
        <w:t xml:space="preserve"> </w:t>
      </w:r>
      <w:r w:rsidR="0043668A" w:rsidRPr="0043668A">
        <w:rPr>
          <w:rFonts w:eastAsiaTheme="minorEastAsia"/>
          <w:iCs/>
          <w:spacing w:val="-4"/>
          <w:lang w:eastAsia="ja-JP"/>
        </w:rPr>
        <w:t xml:space="preserve">consider </w:t>
      </w:r>
      <w:r w:rsidR="0043668A">
        <w:rPr>
          <w:rFonts w:eastAsiaTheme="minorEastAsia"/>
          <w:iCs/>
          <w:spacing w:val="-4"/>
          <w:lang w:eastAsia="ja-JP"/>
        </w:rPr>
        <w:t xml:space="preserve">the report </w:t>
      </w:r>
      <w:r w:rsidR="0043668A" w:rsidRPr="0043668A">
        <w:rPr>
          <w:color w:val="000000"/>
          <w:lang w:eastAsia="ja-JP"/>
        </w:rPr>
        <w:t>on the study to develop software to implement the method developed by experts from Denmark and Poland</w:t>
      </w:r>
      <w:r w:rsidR="0043668A" w:rsidRPr="0043668A">
        <w:rPr>
          <w:lang w:eastAsia="ja-JP"/>
        </w:rPr>
        <w:t xml:space="preserve">, to be provided by </w:t>
      </w:r>
      <w:r w:rsidR="00113518">
        <w:rPr>
          <w:lang w:eastAsia="ja-JP"/>
        </w:rPr>
        <w:t>the</w:t>
      </w:r>
      <w:r w:rsidR="00113518" w:rsidRPr="0043668A">
        <w:rPr>
          <w:color w:val="000000"/>
          <w:lang w:eastAsia="ja-JP"/>
        </w:rPr>
        <w:t xml:space="preserve"> expert from France</w:t>
      </w:r>
      <w:r w:rsidR="0043668A">
        <w:rPr>
          <w:rFonts w:eastAsiaTheme="minorEastAsia"/>
          <w:iCs/>
          <w:spacing w:val="-4"/>
        </w:rPr>
        <w:t>.</w:t>
      </w:r>
    </w:p>
    <w:p w:rsidR="00962E32" w:rsidRDefault="00962E32" w:rsidP="001B2A1B">
      <w:pPr>
        <w:rPr>
          <w:lang w:eastAsia="ja-JP"/>
        </w:rPr>
      </w:pPr>
    </w:p>
    <w:p w:rsidR="001B2A1B" w:rsidRPr="009B48EB" w:rsidRDefault="001B2A1B" w:rsidP="001B2A1B">
      <w:pPr>
        <w:rPr>
          <w:rFonts w:cs="Arial"/>
          <w:color w:val="000000"/>
        </w:rPr>
      </w:pPr>
      <w:r w:rsidRPr="009B48EB">
        <w:fldChar w:fldCharType="begin"/>
      </w:r>
      <w:r w:rsidRPr="009B48EB">
        <w:instrText xml:space="preserve"> AUTONUM  </w:instrText>
      </w:r>
      <w:r w:rsidRPr="009B48EB">
        <w:fldChar w:fldCharType="end"/>
      </w:r>
      <w:r w:rsidRPr="009B48EB">
        <w:tab/>
      </w:r>
      <w:r w:rsidRPr="009B48EB">
        <w:rPr>
          <w:rFonts w:cs="Arial"/>
          <w:color w:val="000000"/>
        </w:rPr>
        <w:t>The following abbreviations are used in this document:</w:t>
      </w:r>
    </w:p>
    <w:p w:rsidR="001B2A1B" w:rsidRPr="009B48EB" w:rsidRDefault="001B2A1B" w:rsidP="001B2A1B">
      <w:pPr>
        <w:rPr>
          <w:rFonts w:cs="Arial"/>
        </w:rPr>
      </w:pPr>
      <w:r w:rsidRPr="009B48EB">
        <w:rPr>
          <w:rFonts w:cs="Arial"/>
        </w:rPr>
        <w:tab/>
        <w:t>TC:</w:t>
      </w:r>
      <w:r w:rsidRPr="009B48EB">
        <w:rPr>
          <w:rFonts w:cs="Arial"/>
        </w:rPr>
        <w:tab/>
      </w:r>
      <w:r w:rsidRPr="009B48EB">
        <w:rPr>
          <w:rFonts w:cs="Arial"/>
        </w:rPr>
        <w:tab/>
        <w:t>Technical Committee</w:t>
      </w:r>
    </w:p>
    <w:p w:rsidR="001B2A1B" w:rsidRPr="009B48EB" w:rsidRDefault="001B2A1B" w:rsidP="001B2A1B">
      <w:pPr>
        <w:rPr>
          <w:rFonts w:eastAsia="PMingLiU" w:cs="Arial"/>
          <w:szCs w:val="24"/>
        </w:rPr>
      </w:pPr>
      <w:r w:rsidRPr="009B48EB">
        <w:rPr>
          <w:rFonts w:eastAsia="PMingLiU" w:cs="Arial"/>
          <w:szCs w:val="24"/>
        </w:rPr>
        <w:tab/>
        <w:t>TC-EDC:</w:t>
      </w:r>
      <w:r w:rsidRPr="009B48EB">
        <w:rPr>
          <w:rFonts w:eastAsia="PMingLiU" w:cs="Arial"/>
          <w:szCs w:val="24"/>
        </w:rPr>
        <w:tab/>
        <w:t>Enlarged Editorial Committee</w:t>
      </w:r>
    </w:p>
    <w:p w:rsidR="001B2A1B" w:rsidRPr="009B48EB" w:rsidRDefault="001B2A1B" w:rsidP="001B2A1B">
      <w:pPr>
        <w:rPr>
          <w:rFonts w:eastAsia="PMingLiU" w:cs="Arial"/>
          <w:szCs w:val="24"/>
        </w:rPr>
      </w:pPr>
      <w:r w:rsidRPr="009B48EB">
        <w:rPr>
          <w:rFonts w:eastAsia="PMingLiU" w:cs="Arial"/>
          <w:szCs w:val="24"/>
        </w:rPr>
        <w:tab/>
        <w:t>TWA:</w:t>
      </w:r>
      <w:r w:rsidRPr="009B48EB">
        <w:rPr>
          <w:rFonts w:eastAsia="PMingLiU" w:cs="Arial"/>
          <w:szCs w:val="24"/>
        </w:rPr>
        <w:tab/>
      </w:r>
      <w:r w:rsidRPr="009B48EB">
        <w:rPr>
          <w:rFonts w:eastAsia="PMingLiU" w:cs="Arial"/>
          <w:szCs w:val="24"/>
        </w:rPr>
        <w:tab/>
        <w:t>Technical Working Party for Agricultural Crops</w:t>
      </w:r>
    </w:p>
    <w:p w:rsidR="001B2A1B" w:rsidRPr="009B48EB" w:rsidRDefault="001B2A1B" w:rsidP="001B2A1B">
      <w:pPr>
        <w:rPr>
          <w:rFonts w:eastAsia="PMingLiU" w:cs="Arial"/>
          <w:szCs w:val="24"/>
        </w:rPr>
      </w:pPr>
      <w:r w:rsidRPr="009B48EB">
        <w:rPr>
          <w:rFonts w:eastAsia="PMingLiU" w:cs="Arial"/>
          <w:szCs w:val="24"/>
        </w:rPr>
        <w:tab/>
        <w:t>TWC:</w:t>
      </w:r>
      <w:r w:rsidRPr="009B48EB">
        <w:rPr>
          <w:rFonts w:eastAsia="PMingLiU" w:cs="Arial"/>
          <w:szCs w:val="24"/>
        </w:rPr>
        <w:tab/>
      </w:r>
      <w:r w:rsidRPr="009B48EB">
        <w:rPr>
          <w:rFonts w:eastAsia="PMingLiU" w:cs="Arial"/>
          <w:szCs w:val="24"/>
        </w:rPr>
        <w:tab/>
        <w:t>Technical Working Party on Automation and Computer Programs</w:t>
      </w:r>
    </w:p>
    <w:p w:rsidR="001B2A1B" w:rsidRPr="009B48EB" w:rsidRDefault="001B2A1B" w:rsidP="001B2A1B">
      <w:pPr>
        <w:rPr>
          <w:rFonts w:eastAsia="PMingLiU" w:cs="Arial"/>
          <w:szCs w:val="24"/>
        </w:rPr>
      </w:pPr>
      <w:r w:rsidRPr="009B48EB">
        <w:rPr>
          <w:rFonts w:eastAsia="PMingLiU" w:cs="Arial"/>
          <w:szCs w:val="24"/>
        </w:rPr>
        <w:tab/>
        <w:t xml:space="preserve">TWF: </w:t>
      </w:r>
      <w:r w:rsidRPr="009B48EB">
        <w:rPr>
          <w:rFonts w:eastAsia="PMingLiU" w:cs="Arial"/>
          <w:szCs w:val="24"/>
        </w:rPr>
        <w:tab/>
      </w:r>
      <w:r w:rsidRPr="009B48EB">
        <w:rPr>
          <w:rFonts w:eastAsia="PMingLiU" w:cs="Arial"/>
          <w:szCs w:val="24"/>
        </w:rPr>
        <w:tab/>
        <w:t>Technical Working Party for Fruit Crops</w:t>
      </w:r>
    </w:p>
    <w:p w:rsidR="001B2A1B" w:rsidRPr="009B48EB" w:rsidRDefault="001B2A1B" w:rsidP="001B2A1B">
      <w:pPr>
        <w:rPr>
          <w:rFonts w:eastAsia="PMingLiU" w:cs="Arial"/>
          <w:szCs w:val="24"/>
        </w:rPr>
      </w:pPr>
      <w:r w:rsidRPr="009B48EB">
        <w:rPr>
          <w:rFonts w:eastAsia="PMingLiU" w:cs="Arial"/>
          <w:szCs w:val="24"/>
        </w:rPr>
        <w:tab/>
        <w:t>TWO:</w:t>
      </w:r>
      <w:r w:rsidRPr="009B48EB">
        <w:rPr>
          <w:rFonts w:eastAsia="PMingLiU" w:cs="Arial"/>
          <w:szCs w:val="24"/>
        </w:rPr>
        <w:tab/>
      </w:r>
      <w:r w:rsidRPr="009B48EB">
        <w:rPr>
          <w:rFonts w:eastAsia="PMingLiU" w:cs="Arial"/>
          <w:szCs w:val="24"/>
        </w:rPr>
        <w:tab/>
        <w:t xml:space="preserve">Technical Working Party for Ornamental Plants and </w:t>
      </w:r>
      <w:smartTag w:uri="urn:schemas-microsoft-com:office:smarttags" w:element="place">
        <w:r w:rsidRPr="009B48EB">
          <w:rPr>
            <w:rFonts w:eastAsia="PMingLiU" w:cs="Arial"/>
            <w:szCs w:val="24"/>
          </w:rPr>
          <w:t>Forest</w:t>
        </w:r>
      </w:smartTag>
      <w:r w:rsidRPr="009B48EB">
        <w:rPr>
          <w:rFonts w:eastAsia="PMingLiU" w:cs="Arial"/>
          <w:szCs w:val="24"/>
        </w:rPr>
        <w:t xml:space="preserve"> Trees</w:t>
      </w:r>
    </w:p>
    <w:p w:rsidR="001B2A1B" w:rsidRPr="009B48EB" w:rsidRDefault="001B2A1B" w:rsidP="001B2A1B">
      <w:pPr>
        <w:rPr>
          <w:rFonts w:eastAsia="PMingLiU" w:cs="Arial"/>
          <w:szCs w:val="24"/>
        </w:rPr>
      </w:pPr>
      <w:r w:rsidRPr="009B48EB">
        <w:rPr>
          <w:rFonts w:eastAsia="PMingLiU" w:cs="Arial"/>
          <w:szCs w:val="24"/>
        </w:rPr>
        <w:tab/>
        <w:t>TWPs:</w:t>
      </w:r>
      <w:r w:rsidRPr="009B48EB">
        <w:rPr>
          <w:rFonts w:eastAsia="PMingLiU" w:cs="Arial"/>
          <w:szCs w:val="24"/>
        </w:rPr>
        <w:tab/>
        <w:t>Technical Working Parties</w:t>
      </w:r>
    </w:p>
    <w:p w:rsidR="001B2A1B" w:rsidRPr="009B48EB" w:rsidRDefault="001B2A1B" w:rsidP="001B2A1B">
      <w:pPr>
        <w:rPr>
          <w:rFonts w:eastAsia="PMingLiU" w:cs="Arial"/>
          <w:szCs w:val="24"/>
        </w:rPr>
      </w:pPr>
      <w:r w:rsidRPr="009B48EB">
        <w:rPr>
          <w:rFonts w:eastAsia="PMingLiU" w:cs="Arial"/>
          <w:szCs w:val="24"/>
        </w:rPr>
        <w:tab/>
        <w:t>TWV:</w:t>
      </w:r>
      <w:r w:rsidRPr="009B48EB">
        <w:rPr>
          <w:rFonts w:eastAsia="PMingLiU" w:cs="Arial"/>
          <w:szCs w:val="24"/>
        </w:rPr>
        <w:tab/>
      </w:r>
      <w:r w:rsidRPr="009B48EB">
        <w:rPr>
          <w:rFonts w:eastAsia="PMingLiU" w:cs="Arial"/>
          <w:szCs w:val="24"/>
        </w:rPr>
        <w:tab/>
        <w:t>Technical Working Party for Vegetables</w:t>
      </w:r>
    </w:p>
    <w:p w:rsidR="001B2A1B" w:rsidRDefault="001B2A1B" w:rsidP="001B2A1B">
      <w:pPr>
        <w:rPr>
          <w:caps/>
          <w:lang w:eastAsia="ja-JP"/>
        </w:rPr>
      </w:pPr>
    </w:p>
    <w:p w:rsidR="008131D9" w:rsidRDefault="008131D9" w:rsidP="008131D9"/>
    <w:p w:rsidR="008131D9" w:rsidRPr="00F11BFD" w:rsidRDefault="008131D9" w:rsidP="006249DC">
      <w:pPr>
        <w:keepNext/>
      </w:pPr>
      <w:r w:rsidRPr="007C25BD">
        <w:fldChar w:fldCharType="begin"/>
      </w:r>
      <w:r w:rsidRPr="007C25BD">
        <w:instrText xml:space="preserve"> AUTONUM  </w:instrText>
      </w:r>
      <w:r w:rsidRPr="007C25BD">
        <w:fldChar w:fldCharType="end"/>
      </w:r>
      <w:r w:rsidRPr="00F11BFD">
        <w:tab/>
        <w:t>The structure of this document is as follows:</w:t>
      </w:r>
    </w:p>
    <w:sdt>
      <w:sdtPr>
        <w:rPr>
          <w:smallCaps/>
        </w:rPr>
        <w:id w:val="-1800911247"/>
        <w:docPartObj>
          <w:docPartGallery w:val="Table of Contents"/>
          <w:docPartUnique/>
        </w:docPartObj>
      </w:sdtPr>
      <w:sdtEndPr>
        <w:rPr>
          <w:b/>
          <w:bCs/>
          <w:smallCaps w:val="0"/>
          <w:noProof/>
        </w:rPr>
      </w:sdtEndPr>
      <w:sdtContent>
        <w:p w:rsidR="008131D9" w:rsidRPr="00F11BFD" w:rsidRDefault="008131D9" w:rsidP="006249DC">
          <w:pPr>
            <w:keepNext/>
            <w:rPr>
              <w:rFonts w:cs="Arial"/>
              <w:b/>
            </w:rPr>
          </w:pPr>
        </w:p>
        <w:p w:rsidR="00B04533" w:rsidRDefault="008131D9">
          <w:pPr>
            <w:pStyle w:val="TOC1"/>
            <w:rPr>
              <w:rFonts w:asciiTheme="minorHAnsi" w:eastAsiaTheme="minorEastAsia" w:hAnsiTheme="minorHAnsi" w:cstheme="minorBidi"/>
              <w:caps w:val="0"/>
              <w:noProof/>
              <w:sz w:val="22"/>
              <w:szCs w:val="22"/>
              <w:lang w:eastAsia="ja-JP"/>
            </w:rPr>
          </w:pPr>
          <w:r w:rsidRPr="00FE318A">
            <w:fldChar w:fldCharType="begin"/>
          </w:r>
          <w:r w:rsidRPr="00FE318A">
            <w:instrText xml:space="preserve"> TOC \o "1-3" \h \z \u </w:instrText>
          </w:r>
          <w:r w:rsidRPr="00FE318A">
            <w:fldChar w:fldCharType="separate"/>
          </w:r>
          <w:hyperlink w:anchor="_Toc483558330" w:history="1">
            <w:r w:rsidR="00B04533" w:rsidRPr="00F44D8C">
              <w:rPr>
                <w:rStyle w:val="Hyperlink"/>
                <w:noProof/>
                <w:lang w:eastAsia="ja-JP"/>
              </w:rPr>
              <w:t>EXECUTIVE SUMMARY</w:t>
            </w:r>
            <w:r w:rsidR="00B04533">
              <w:rPr>
                <w:noProof/>
                <w:webHidden/>
              </w:rPr>
              <w:tab/>
            </w:r>
            <w:r w:rsidR="00B04533">
              <w:rPr>
                <w:noProof/>
                <w:webHidden/>
              </w:rPr>
              <w:fldChar w:fldCharType="begin"/>
            </w:r>
            <w:r w:rsidR="00B04533">
              <w:rPr>
                <w:noProof/>
                <w:webHidden/>
              </w:rPr>
              <w:instrText xml:space="preserve"> PAGEREF _Toc483558330 \h </w:instrText>
            </w:r>
            <w:r w:rsidR="00B04533">
              <w:rPr>
                <w:noProof/>
                <w:webHidden/>
              </w:rPr>
            </w:r>
            <w:r w:rsidR="00B04533">
              <w:rPr>
                <w:noProof/>
                <w:webHidden/>
              </w:rPr>
              <w:fldChar w:fldCharType="separate"/>
            </w:r>
            <w:r w:rsidR="00D471CC">
              <w:rPr>
                <w:noProof/>
                <w:webHidden/>
              </w:rPr>
              <w:t>1</w:t>
            </w:r>
            <w:r w:rsidR="00B04533">
              <w:rPr>
                <w:noProof/>
                <w:webHidden/>
              </w:rPr>
              <w:fldChar w:fldCharType="end"/>
            </w:r>
          </w:hyperlink>
        </w:p>
        <w:p w:rsidR="00B04533" w:rsidRDefault="00D471CC">
          <w:pPr>
            <w:pStyle w:val="TOC1"/>
            <w:rPr>
              <w:rFonts w:asciiTheme="minorHAnsi" w:eastAsiaTheme="minorEastAsia" w:hAnsiTheme="minorHAnsi" w:cstheme="minorBidi"/>
              <w:caps w:val="0"/>
              <w:noProof/>
              <w:sz w:val="22"/>
              <w:szCs w:val="22"/>
              <w:lang w:eastAsia="ja-JP"/>
            </w:rPr>
          </w:pPr>
          <w:hyperlink w:anchor="_Toc483558331" w:history="1">
            <w:r w:rsidR="00B04533" w:rsidRPr="00F44D8C">
              <w:rPr>
                <w:rStyle w:val="Hyperlink"/>
                <w:noProof/>
              </w:rPr>
              <w:t>BACKGROUND</w:t>
            </w:r>
            <w:r w:rsidR="00B04533">
              <w:rPr>
                <w:noProof/>
                <w:webHidden/>
              </w:rPr>
              <w:tab/>
            </w:r>
            <w:r w:rsidR="00B04533">
              <w:rPr>
                <w:noProof/>
                <w:webHidden/>
              </w:rPr>
              <w:fldChar w:fldCharType="begin"/>
            </w:r>
            <w:r w:rsidR="00B04533">
              <w:rPr>
                <w:noProof/>
                <w:webHidden/>
              </w:rPr>
              <w:instrText xml:space="preserve"> PAGEREF _Toc483558331 \h </w:instrText>
            </w:r>
            <w:r w:rsidR="00B04533">
              <w:rPr>
                <w:noProof/>
                <w:webHidden/>
              </w:rPr>
            </w:r>
            <w:r w:rsidR="00B04533">
              <w:rPr>
                <w:noProof/>
                <w:webHidden/>
              </w:rPr>
              <w:fldChar w:fldCharType="separate"/>
            </w:r>
            <w:r>
              <w:rPr>
                <w:noProof/>
                <w:webHidden/>
              </w:rPr>
              <w:t>2</w:t>
            </w:r>
            <w:r w:rsidR="00B04533">
              <w:rPr>
                <w:noProof/>
                <w:webHidden/>
              </w:rPr>
              <w:fldChar w:fldCharType="end"/>
            </w:r>
          </w:hyperlink>
        </w:p>
        <w:p w:rsidR="00B04533" w:rsidRDefault="00D471CC">
          <w:pPr>
            <w:pStyle w:val="TOC1"/>
            <w:rPr>
              <w:rFonts w:asciiTheme="minorHAnsi" w:eastAsiaTheme="minorEastAsia" w:hAnsiTheme="minorHAnsi" w:cstheme="minorBidi"/>
              <w:caps w:val="0"/>
              <w:noProof/>
              <w:sz w:val="22"/>
              <w:szCs w:val="22"/>
              <w:lang w:eastAsia="ja-JP"/>
            </w:rPr>
          </w:pPr>
          <w:hyperlink w:anchor="_Toc483558332" w:history="1">
            <w:r w:rsidR="00B04533" w:rsidRPr="00F44D8C">
              <w:rPr>
                <w:rStyle w:val="Hyperlink"/>
                <w:noProof/>
              </w:rPr>
              <w:t>DEVELOPMENTS at the technical working parties IN 201</w:t>
            </w:r>
            <w:r w:rsidR="00B04533" w:rsidRPr="00F44D8C">
              <w:rPr>
                <w:rStyle w:val="Hyperlink"/>
                <w:noProof/>
                <w:lang w:eastAsia="ja-JP"/>
              </w:rPr>
              <w:t>6</w:t>
            </w:r>
            <w:r w:rsidR="00B04533">
              <w:rPr>
                <w:noProof/>
                <w:webHidden/>
              </w:rPr>
              <w:tab/>
            </w:r>
            <w:r w:rsidR="00B04533">
              <w:rPr>
                <w:noProof/>
                <w:webHidden/>
              </w:rPr>
              <w:fldChar w:fldCharType="begin"/>
            </w:r>
            <w:r w:rsidR="00B04533">
              <w:rPr>
                <w:noProof/>
                <w:webHidden/>
              </w:rPr>
              <w:instrText xml:space="preserve"> PAGEREF _Toc483558332 \h </w:instrText>
            </w:r>
            <w:r w:rsidR="00B04533">
              <w:rPr>
                <w:noProof/>
                <w:webHidden/>
              </w:rPr>
            </w:r>
            <w:r w:rsidR="00B04533">
              <w:rPr>
                <w:noProof/>
                <w:webHidden/>
              </w:rPr>
              <w:fldChar w:fldCharType="separate"/>
            </w:r>
            <w:r>
              <w:rPr>
                <w:noProof/>
                <w:webHidden/>
              </w:rPr>
              <w:t>2</w:t>
            </w:r>
            <w:r w:rsidR="00B04533">
              <w:rPr>
                <w:noProof/>
                <w:webHidden/>
              </w:rPr>
              <w:fldChar w:fldCharType="end"/>
            </w:r>
          </w:hyperlink>
        </w:p>
        <w:p w:rsidR="00B04533" w:rsidRDefault="00D471CC">
          <w:pPr>
            <w:pStyle w:val="TOC1"/>
            <w:rPr>
              <w:rFonts w:asciiTheme="minorHAnsi" w:eastAsiaTheme="minorEastAsia" w:hAnsiTheme="minorHAnsi" w:cstheme="minorBidi"/>
              <w:caps w:val="0"/>
              <w:noProof/>
              <w:sz w:val="22"/>
              <w:szCs w:val="22"/>
              <w:lang w:eastAsia="ja-JP"/>
            </w:rPr>
          </w:pPr>
          <w:hyperlink w:anchor="_Toc483558333" w:history="1">
            <w:r w:rsidR="00B04533" w:rsidRPr="00F44D8C">
              <w:rPr>
                <w:rStyle w:val="Hyperlink"/>
                <w:noProof/>
              </w:rPr>
              <w:t>DEVELOPMENTS at the technical committee IN 201</w:t>
            </w:r>
            <w:r w:rsidR="00B04533" w:rsidRPr="00F44D8C">
              <w:rPr>
                <w:rStyle w:val="Hyperlink"/>
                <w:noProof/>
                <w:lang w:eastAsia="ja-JP"/>
              </w:rPr>
              <w:t>7</w:t>
            </w:r>
            <w:r w:rsidR="00B04533">
              <w:rPr>
                <w:noProof/>
                <w:webHidden/>
              </w:rPr>
              <w:tab/>
            </w:r>
            <w:r w:rsidR="00B04533">
              <w:rPr>
                <w:noProof/>
                <w:webHidden/>
              </w:rPr>
              <w:fldChar w:fldCharType="begin"/>
            </w:r>
            <w:r w:rsidR="00B04533">
              <w:rPr>
                <w:noProof/>
                <w:webHidden/>
              </w:rPr>
              <w:instrText xml:space="preserve"> PAGEREF _Toc483558333 \h </w:instrText>
            </w:r>
            <w:r w:rsidR="00B04533">
              <w:rPr>
                <w:noProof/>
                <w:webHidden/>
              </w:rPr>
            </w:r>
            <w:r w:rsidR="00B04533">
              <w:rPr>
                <w:noProof/>
                <w:webHidden/>
              </w:rPr>
              <w:fldChar w:fldCharType="separate"/>
            </w:r>
            <w:r>
              <w:rPr>
                <w:noProof/>
                <w:webHidden/>
              </w:rPr>
              <w:t>2</w:t>
            </w:r>
            <w:r w:rsidR="00B04533">
              <w:rPr>
                <w:noProof/>
                <w:webHidden/>
              </w:rPr>
              <w:fldChar w:fldCharType="end"/>
            </w:r>
          </w:hyperlink>
        </w:p>
        <w:p w:rsidR="008131D9" w:rsidRDefault="008131D9" w:rsidP="008131D9">
          <w:pPr>
            <w:rPr>
              <w:b/>
              <w:bCs/>
              <w:noProof/>
            </w:rPr>
          </w:pPr>
          <w:r w:rsidRPr="00FE318A">
            <w:rPr>
              <w:b/>
              <w:bCs/>
              <w:noProof/>
              <w:sz w:val="18"/>
            </w:rPr>
            <w:fldChar w:fldCharType="end"/>
          </w:r>
        </w:p>
      </w:sdtContent>
    </w:sdt>
    <w:p w:rsidR="001B2A1B" w:rsidRPr="00276762" w:rsidRDefault="001B2A1B" w:rsidP="001B2A1B">
      <w:pPr>
        <w:spacing w:before="120"/>
        <w:ind w:left="993" w:hanging="993"/>
        <w:rPr>
          <w:snapToGrid w:val="0"/>
          <w:lang w:eastAsia="ja-JP"/>
        </w:rPr>
      </w:pPr>
      <w:r>
        <w:rPr>
          <w:rFonts w:hint="eastAsia"/>
          <w:snapToGrid w:val="0"/>
          <w:lang w:eastAsia="ja-JP"/>
        </w:rPr>
        <w:t>ANNEX</w:t>
      </w:r>
      <w:r>
        <w:rPr>
          <w:rFonts w:hint="eastAsia"/>
          <w:snapToGrid w:val="0"/>
          <w:lang w:eastAsia="ja-JP"/>
        </w:rPr>
        <w:tab/>
      </w:r>
      <w:r>
        <w:t xml:space="preserve">New Statistical Method </w:t>
      </w:r>
      <w:r>
        <w:rPr>
          <w:rFonts w:hint="eastAsia"/>
          <w:lang w:eastAsia="ja-JP"/>
        </w:rPr>
        <w:t>f</w:t>
      </w:r>
      <w:r w:rsidRPr="00D2668B">
        <w:t>or Vis</w:t>
      </w:r>
      <w:r>
        <w:t xml:space="preserve">ually Observed Characteristics </w:t>
      </w:r>
      <w:r>
        <w:rPr>
          <w:rFonts w:hint="eastAsia"/>
          <w:lang w:eastAsia="ja-JP"/>
        </w:rPr>
        <w:t>w</w:t>
      </w:r>
      <w:r w:rsidRPr="00D2668B">
        <w:t>ith Multinomial Distributed Data</w:t>
      </w:r>
      <w:r>
        <w:rPr>
          <w:rFonts w:hint="eastAsia"/>
          <w:lang w:eastAsia="ja-JP"/>
        </w:rPr>
        <w:t xml:space="preserve"> </w:t>
      </w:r>
    </w:p>
    <w:p w:rsidR="0055569C" w:rsidRDefault="0055569C" w:rsidP="0055569C">
      <w:pPr>
        <w:jc w:val="left"/>
      </w:pPr>
    </w:p>
    <w:p w:rsidR="0055569C" w:rsidRDefault="0055569C" w:rsidP="0055569C">
      <w:pPr>
        <w:jc w:val="left"/>
      </w:pPr>
    </w:p>
    <w:p w:rsidR="001B2A1B" w:rsidRDefault="001B2A1B" w:rsidP="008131D9">
      <w:pPr>
        <w:pStyle w:val="Heading1"/>
        <w:rPr>
          <w:lang w:eastAsia="ja-JP"/>
        </w:rPr>
      </w:pPr>
      <w:bookmarkStart w:id="6" w:name="_Toc483558331"/>
      <w:r w:rsidRPr="009B48EB">
        <w:t>BACKGROUND</w:t>
      </w:r>
      <w:bookmarkEnd w:id="6"/>
    </w:p>
    <w:p w:rsidR="00ED059E" w:rsidRDefault="00ED059E" w:rsidP="00ED059E">
      <w:pPr>
        <w:rPr>
          <w:caps/>
          <w:lang w:eastAsia="ja-JP"/>
        </w:rPr>
      </w:pPr>
    </w:p>
    <w:p w:rsidR="004C2059" w:rsidRDefault="00ED059E" w:rsidP="004C2059">
      <w:pPr>
        <w:rPr>
          <w:snapToGrid w:val="0"/>
          <w:color w:val="000000"/>
          <w:lang w:eastAsia="ja-JP"/>
        </w:rPr>
      </w:pPr>
      <w:r w:rsidRPr="005623A7">
        <w:fldChar w:fldCharType="begin"/>
      </w:r>
      <w:r w:rsidRPr="005623A7">
        <w:instrText xml:space="preserve"> AUTONUM  </w:instrText>
      </w:r>
      <w:r w:rsidRPr="005623A7">
        <w:fldChar w:fldCharType="end"/>
      </w:r>
      <w:r>
        <w:tab/>
      </w:r>
      <w:r>
        <w:rPr>
          <w:szCs w:val="24"/>
        </w:rPr>
        <w:t xml:space="preserve">The recent background to this matter is </w:t>
      </w:r>
      <w:r w:rsidR="001B2A1B">
        <w:rPr>
          <w:szCs w:val="24"/>
        </w:rPr>
        <w:t>provided in document</w:t>
      </w:r>
      <w:r w:rsidR="00550C75">
        <w:rPr>
          <w:szCs w:val="24"/>
        </w:rPr>
        <w:t>s</w:t>
      </w:r>
      <w:r w:rsidR="001B2A1B">
        <w:rPr>
          <w:szCs w:val="24"/>
        </w:rPr>
        <w:t xml:space="preserve"> </w:t>
      </w:r>
      <w:r w:rsidR="004C2059">
        <w:rPr>
          <w:snapToGrid w:val="0"/>
          <w:color w:val="000000"/>
        </w:rPr>
        <w:t>TW</w:t>
      </w:r>
      <w:r w:rsidR="004C2059">
        <w:rPr>
          <w:rFonts w:hint="eastAsia"/>
          <w:snapToGrid w:val="0"/>
          <w:color w:val="000000"/>
          <w:lang w:eastAsia="ja-JP"/>
        </w:rPr>
        <w:t>C</w:t>
      </w:r>
      <w:r w:rsidR="004C2059">
        <w:rPr>
          <w:snapToGrid w:val="0"/>
          <w:color w:val="000000"/>
        </w:rPr>
        <w:t>/</w:t>
      </w:r>
      <w:r w:rsidR="004C2059">
        <w:rPr>
          <w:rFonts w:hint="eastAsia"/>
          <w:snapToGrid w:val="0"/>
          <w:color w:val="000000"/>
          <w:lang w:eastAsia="ja-JP"/>
        </w:rPr>
        <w:t>34</w:t>
      </w:r>
      <w:r w:rsidR="004C2059">
        <w:rPr>
          <w:snapToGrid w:val="0"/>
          <w:color w:val="000000"/>
        </w:rPr>
        <w:t>/</w:t>
      </w:r>
      <w:r w:rsidR="004C2059">
        <w:rPr>
          <w:snapToGrid w:val="0"/>
          <w:color w:val="000000"/>
          <w:lang w:eastAsia="ja-JP"/>
        </w:rPr>
        <w:t>18</w:t>
      </w:r>
      <w:r w:rsidR="004C2059">
        <w:rPr>
          <w:snapToGrid w:val="0"/>
          <w:color w:val="000000"/>
        </w:rPr>
        <w:t>, TW</w:t>
      </w:r>
      <w:r w:rsidR="004C2059">
        <w:rPr>
          <w:rFonts w:hint="eastAsia"/>
          <w:snapToGrid w:val="0"/>
          <w:color w:val="000000"/>
          <w:lang w:eastAsia="ja-JP"/>
        </w:rPr>
        <w:t>O</w:t>
      </w:r>
      <w:r w:rsidR="004C2059">
        <w:rPr>
          <w:snapToGrid w:val="0"/>
          <w:color w:val="000000"/>
        </w:rPr>
        <w:t>/</w:t>
      </w:r>
      <w:r w:rsidR="004C2059">
        <w:rPr>
          <w:rFonts w:hint="eastAsia"/>
          <w:snapToGrid w:val="0"/>
          <w:color w:val="000000"/>
          <w:lang w:eastAsia="ja-JP"/>
        </w:rPr>
        <w:t>4</w:t>
      </w:r>
      <w:r w:rsidR="004C2059">
        <w:rPr>
          <w:snapToGrid w:val="0"/>
          <w:color w:val="000000"/>
          <w:lang w:eastAsia="ja-JP"/>
        </w:rPr>
        <w:t>8</w:t>
      </w:r>
      <w:r w:rsidR="004C2059" w:rsidRPr="00BB7708">
        <w:rPr>
          <w:snapToGrid w:val="0"/>
          <w:color w:val="000000"/>
        </w:rPr>
        <w:t>/</w:t>
      </w:r>
      <w:r w:rsidR="004C2059">
        <w:rPr>
          <w:snapToGrid w:val="0"/>
          <w:color w:val="000000"/>
          <w:lang w:eastAsia="ja-JP"/>
        </w:rPr>
        <w:t>20</w:t>
      </w:r>
      <w:r w:rsidR="004C2059" w:rsidRPr="00BB7708">
        <w:rPr>
          <w:snapToGrid w:val="0"/>
          <w:color w:val="000000"/>
        </w:rPr>
        <w:t xml:space="preserve">, </w:t>
      </w:r>
      <w:r w:rsidR="004C2059">
        <w:rPr>
          <w:snapToGrid w:val="0"/>
          <w:color w:val="000000"/>
        </w:rPr>
        <w:t>TW</w:t>
      </w:r>
      <w:r w:rsidR="004C2059">
        <w:rPr>
          <w:rFonts w:hint="eastAsia"/>
          <w:snapToGrid w:val="0"/>
          <w:color w:val="000000"/>
          <w:lang w:eastAsia="ja-JP"/>
        </w:rPr>
        <w:t>V</w:t>
      </w:r>
      <w:r w:rsidR="004C2059">
        <w:rPr>
          <w:snapToGrid w:val="0"/>
          <w:color w:val="000000"/>
        </w:rPr>
        <w:t>/</w:t>
      </w:r>
      <w:r w:rsidR="004C2059">
        <w:rPr>
          <w:snapToGrid w:val="0"/>
          <w:color w:val="000000"/>
          <w:lang w:eastAsia="ja-JP"/>
        </w:rPr>
        <w:t>49</w:t>
      </w:r>
      <w:r w:rsidR="004C2059" w:rsidRPr="00BB7708">
        <w:rPr>
          <w:snapToGrid w:val="0"/>
          <w:color w:val="000000"/>
        </w:rPr>
        <w:t>/</w:t>
      </w:r>
      <w:r w:rsidR="004C2059">
        <w:rPr>
          <w:snapToGrid w:val="0"/>
          <w:color w:val="000000"/>
          <w:lang w:eastAsia="ja-JP"/>
        </w:rPr>
        <w:t>20</w:t>
      </w:r>
      <w:r w:rsidR="004C2059">
        <w:rPr>
          <w:rFonts w:hint="eastAsia"/>
          <w:snapToGrid w:val="0"/>
          <w:color w:val="000000"/>
          <w:lang w:eastAsia="ja-JP"/>
        </w:rPr>
        <w:t xml:space="preserve">, </w:t>
      </w:r>
      <w:r w:rsidR="004C2059" w:rsidRPr="00BB7708">
        <w:rPr>
          <w:snapToGrid w:val="0"/>
          <w:color w:val="000000"/>
        </w:rPr>
        <w:t>TW</w:t>
      </w:r>
      <w:r w:rsidR="004C2059">
        <w:rPr>
          <w:rFonts w:hint="eastAsia"/>
          <w:snapToGrid w:val="0"/>
          <w:color w:val="000000"/>
          <w:lang w:eastAsia="ja-JP"/>
        </w:rPr>
        <w:t>A</w:t>
      </w:r>
      <w:r w:rsidR="004C2059" w:rsidRPr="00BB7708">
        <w:rPr>
          <w:snapToGrid w:val="0"/>
          <w:color w:val="000000"/>
        </w:rPr>
        <w:t>/</w:t>
      </w:r>
      <w:r w:rsidR="004C2059">
        <w:rPr>
          <w:snapToGrid w:val="0"/>
          <w:color w:val="000000"/>
        </w:rPr>
        <w:t>4</w:t>
      </w:r>
      <w:r w:rsidR="004C2059">
        <w:rPr>
          <w:rFonts w:hint="eastAsia"/>
          <w:snapToGrid w:val="0"/>
          <w:color w:val="000000"/>
          <w:lang w:eastAsia="ja-JP"/>
        </w:rPr>
        <w:t>5</w:t>
      </w:r>
      <w:r w:rsidR="004C2059" w:rsidRPr="00BB7708">
        <w:rPr>
          <w:snapToGrid w:val="0"/>
          <w:color w:val="000000"/>
        </w:rPr>
        <w:t>/</w:t>
      </w:r>
      <w:r w:rsidR="004C2059">
        <w:rPr>
          <w:rFonts w:hint="eastAsia"/>
          <w:snapToGrid w:val="0"/>
          <w:color w:val="000000"/>
          <w:lang w:eastAsia="ja-JP"/>
        </w:rPr>
        <w:t>2</w:t>
      </w:r>
      <w:r w:rsidR="004C2059">
        <w:rPr>
          <w:snapToGrid w:val="0"/>
          <w:color w:val="000000"/>
          <w:lang w:eastAsia="ja-JP"/>
        </w:rPr>
        <w:t>3</w:t>
      </w:r>
      <w:r w:rsidR="004C2059" w:rsidRPr="00BB7708">
        <w:rPr>
          <w:snapToGrid w:val="0"/>
          <w:color w:val="000000"/>
        </w:rPr>
        <w:t xml:space="preserve"> and</w:t>
      </w:r>
      <w:r w:rsidR="004C2059">
        <w:rPr>
          <w:snapToGrid w:val="0"/>
          <w:color w:val="000000"/>
        </w:rPr>
        <w:t xml:space="preserve"> TW</w:t>
      </w:r>
      <w:r w:rsidR="004C2059">
        <w:rPr>
          <w:rFonts w:hint="eastAsia"/>
          <w:snapToGrid w:val="0"/>
          <w:color w:val="000000"/>
          <w:lang w:eastAsia="ja-JP"/>
        </w:rPr>
        <w:t>F</w:t>
      </w:r>
      <w:r w:rsidR="004C2059">
        <w:rPr>
          <w:snapToGrid w:val="0"/>
          <w:color w:val="000000"/>
        </w:rPr>
        <w:t>/</w:t>
      </w:r>
      <w:r w:rsidR="004C2059">
        <w:rPr>
          <w:rFonts w:hint="eastAsia"/>
          <w:snapToGrid w:val="0"/>
          <w:color w:val="000000"/>
          <w:lang w:eastAsia="ja-JP"/>
        </w:rPr>
        <w:t>4</w:t>
      </w:r>
      <w:r w:rsidR="004C2059">
        <w:rPr>
          <w:snapToGrid w:val="0"/>
          <w:color w:val="000000"/>
          <w:lang w:eastAsia="ja-JP"/>
        </w:rPr>
        <w:t>6</w:t>
      </w:r>
      <w:r w:rsidR="004C2059">
        <w:rPr>
          <w:snapToGrid w:val="0"/>
          <w:color w:val="000000"/>
        </w:rPr>
        <w:t xml:space="preserve">/20 and </w:t>
      </w:r>
      <w:r w:rsidR="001B2A1B">
        <w:rPr>
          <w:szCs w:val="24"/>
        </w:rPr>
        <w:t>TC/5</w:t>
      </w:r>
      <w:r w:rsidR="001B2A1B">
        <w:rPr>
          <w:szCs w:val="24"/>
          <w:lang w:eastAsia="ja-JP"/>
        </w:rPr>
        <w:t>2</w:t>
      </w:r>
      <w:r w:rsidR="001B2A1B" w:rsidRPr="0029236F">
        <w:rPr>
          <w:szCs w:val="24"/>
        </w:rPr>
        <w:t>/2</w:t>
      </w:r>
      <w:r w:rsidR="004C2059">
        <w:rPr>
          <w:szCs w:val="24"/>
        </w:rPr>
        <w:t>4</w:t>
      </w:r>
      <w:r w:rsidR="001B2A1B">
        <w:rPr>
          <w:rFonts w:hint="eastAsia"/>
          <w:szCs w:val="24"/>
          <w:lang w:eastAsia="ja-JP"/>
        </w:rPr>
        <w:t xml:space="preserve"> </w:t>
      </w:r>
      <w:r w:rsidR="001B2A1B">
        <w:rPr>
          <w:szCs w:val="24"/>
          <w:lang w:eastAsia="ja-JP"/>
        </w:rPr>
        <w:t>“</w:t>
      </w:r>
      <w:r w:rsidR="001B2A1B" w:rsidRPr="0029236F">
        <w:rPr>
          <w:szCs w:val="24"/>
          <w:lang w:eastAsia="ja-JP"/>
        </w:rPr>
        <w:t>Statistical Methods for Visually Observed Characteristics</w:t>
      </w:r>
      <w:r w:rsidR="001B2A1B">
        <w:rPr>
          <w:szCs w:val="24"/>
          <w:lang w:eastAsia="ja-JP"/>
        </w:rPr>
        <w:t>”</w:t>
      </w:r>
      <w:r w:rsidR="001B2A1B">
        <w:rPr>
          <w:rFonts w:hint="eastAsia"/>
          <w:szCs w:val="24"/>
          <w:lang w:eastAsia="ja-JP"/>
        </w:rPr>
        <w:t>.</w:t>
      </w:r>
      <w:r w:rsidR="004C2059" w:rsidRPr="004C2059">
        <w:rPr>
          <w:snapToGrid w:val="0"/>
          <w:color w:val="000000"/>
        </w:rPr>
        <w:t xml:space="preserve"> </w:t>
      </w:r>
      <w:proofErr w:type="gramStart"/>
      <w:r w:rsidR="004C2059">
        <w:rPr>
          <w:snapToGrid w:val="0"/>
          <w:color w:val="000000"/>
          <w:lang w:eastAsia="ja-JP"/>
        </w:rPr>
        <w:t>“</w:t>
      </w:r>
      <w:r w:rsidR="004C2059">
        <w:rPr>
          <w:rFonts w:hint="eastAsia"/>
          <w:snapToGrid w:val="0"/>
          <w:color w:val="000000"/>
          <w:lang w:eastAsia="ja-JP"/>
        </w:rPr>
        <w:t>Molecular Techniques</w:t>
      </w:r>
      <w:r w:rsidR="004C2059">
        <w:rPr>
          <w:snapToGrid w:val="0"/>
          <w:color w:val="000000"/>
          <w:lang w:eastAsia="ja-JP"/>
        </w:rPr>
        <w:t>”</w:t>
      </w:r>
      <w:r w:rsidR="004C2059" w:rsidRPr="00BB7708">
        <w:rPr>
          <w:snapToGrid w:val="0"/>
          <w:color w:val="000000"/>
        </w:rPr>
        <w:t>.</w:t>
      </w:r>
      <w:proofErr w:type="gramEnd"/>
    </w:p>
    <w:p w:rsidR="002F1087" w:rsidRDefault="002F1087" w:rsidP="002F1087">
      <w:pPr>
        <w:rPr>
          <w:snapToGrid w:val="0"/>
          <w:color w:val="000000"/>
          <w:lang w:eastAsia="ja-JP"/>
        </w:rPr>
      </w:pPr>
    </w:p>
    <w:p w:rsidR="002F1087" w:rsidRDefault="002F1087" w:rsidP="002F1087">
      <w:pPr>
        <w:rPr>
          <w:snapToGrid w:val="0"/>
          <w:color w:val="000000"/>
          <w:lang w:eastAsia="ja-JP"/>
        </w:rPr>
      </w:pPr>
    </w:p>
    <w:p w:rsidR="001B2A1B" w:rsidRDefault="001B2A1B" w:rsidP="001B2A1B">
      <w:pPr>
        <w:pStyle w:val="Heading1"/>
        <w:rPr>
          <w:snapToGrid w:val="0"/>
          <w:color w:val="000000"/>
          <w:lang w:eastAsia="ja-JP"/>
        </w:rPr>
      </w:pPr>
      <w:bookmarkStart w:id="7" w:name="_Toc482969874"/>
      <w:bookmarkStart w:id="8" w:name="_Toc483558332"/>
      <w:r>
        <w:t xml:space="preserve">DEVELOPMENTS </w:t>
      </w:r>
      <w:r w:rsidR="00B04533">
        <w:t xml:space="preserve">at the technical working parties </w:t>
      </w:r>
      <w:r>
        <w:t>IN 201</w:t>
      </w:r>
      <w:r>
        <w:rPr>
          <w:lang w:eastAsia="ja-JP"/>
        </w:rPr>
        <w:t>6</w:t>
      </w:r>
      <w:bookmarkEnd w:id="7"/>
      <w:bookmarkEnd w:id="8"/>
    </w:p>
    <w:p w:rsidR="001B2A1B" w:rsidRDefault="001B2A1B" w:rsidP="001B2A1B">
      <w:pPr>
        <w:rPr>
          <w:snapToGrid w:val="0"/>
          <w:lang w:eastAsia="ja-JP"/>
        </w:rPr>
      </w:pPr>
    </w:p>
    <w:p w:rsidR="001B2A1B" w:rsidRPr="00DF4FB3" w:rsidRDefault="001B2A1B" w:rsidP="001B2A1B">
      <w:pPr>
        <w:rPr>
          <w:snapToGrid w:val="0"/>
          <w:lang w:eastAsia="ja-JP"/>
        </w:rPr>
      </w:pPr>
      <w:r>
        <w:rPr>
          <w:rFonts w:cs="Arial"/>
        </w:rPr>
        <w:fldChar w:fldCharType="begin"/>
      </w:r>
      <w:r>
        <w:rPr>
          <w:rFonts w:cs="Arial"/>
        </w:rPr>
        <w:instrText xml:space="preserve"> AUTONUM  </w:instrText>
      </w:r>
      <w:r>
        <w:rPr>
          <w:rFonts w:cs="Arial"/>
        </w:rPr>
        <w:fldChar w:fldCharType="end"/>
      </w:r>
      <w:r>
        <w:rPr>
          <w:rFonts w:cs="Arial"/>
        </w:rPr>
        <w:tab/>
      </w:r>
      <w:r>
        <w:rPr>
          <w:rFonts w:hint="eastAsia"/>
          <w:color w:val="000000"/>
          <w:lang w:eastAsia="ja-JP"/>
        </w:rPr>
        <w:t>At their sessions in 201</w:t>
      </w:r>
      <w:r>
        <w:rPr>
          <w:color w:val="000000"/>
          <w:lang w:eastAsia="ja-JP"/>
        </w:rPr>
        <w:t>6</w:t>
      </w:r>
      <w:r>
        <w:rPr>
          <w:rFonts w:hint="eastAsia"/>
          <w:color w:val="000000"/>
          <w:lang w:eastAsia="ja-JP"/>
        </w:rPr>
        <w:t>, the TW</w:t>
      </w:r>
      <w:r>
        <w:rPr>
          <w:color w:val="000000"/>
          <w:lang w:eastAsia="ja-JP"/>
        </w:rPr>
        <w:t>C</w:t>
      </w:r>
      <w:r>
        <w:rPr>
          <w:rFonts w:hint="eastAsia"/>
          <w:color w:val="000000"/>
          <w:lang w:eastAsia="ja-JP"/>
        </w:rPr>
        <w:t xml:space="preserve"> and TWA </w:t>
      </w:r>
      <w:r w:rsidRPr="00BB7708">
        <w:rPr>
          <w:snapToGrid w:val="0"/>
          <w:color w:val="000000"/>
        </w:rPr>
        <w:t xml:space="preserve">considered documents </w:t>
      </w:r>
      <w:r>
        <w:rPr>
          <w:snapToGrid w:val="0"/>
          <w:color w:val="000000"/>
        </w:rPr>
        <w:t>TWC/34/18 and TWA/45/</w:t>
      </w:r>
      <w:r>
        <w:rPr>
          <w:rFonts w:hint="eastAsia"/>
          <w:snapToGrid w:val="0"/>
          <w:color w:val="000000"/>
          <w:lang w:eastAsia="ja-JP"/>
        </w:rPr>
        <w:t>2</w:t>
      </w:r>
      <w:r>
        <w:rPr>
          <w:snapToGrid w:val="0"/>
          <w:color w:val="000000"/>
          <w:lang w:eastAsia="ja-JP"/>
        </w:rPr>
        <w:t>3</w:t>
      </w:r>
      <w:r>
        <w:rPr>
          <w:rFonts w:hint="eastAsia"/>
          <w:snapToGrid w:val="0"/>
          <w:color w:val="000000"/>
          <w:lang w:eastAsia="ja-JP"/>
        </w:rPr>
        <w:t xml:space="preserve"> </w:t>
      </w:r>
      <w:r>
        <w:rPr>
          <w:snapToGrid w:val="0"/>
          <w:color w:val="000000"/>
          <w:lang w:eastAsia="ja-JP"/>
        </w:rPr>
        <w:t>“</w:t>
      </w:r>
      <w:r>
        <w:rPr>
          <w:szCs w:val="24"/>
          <w:lang w:eastAsia="ja-JP"/>
        </w:rPr>
        <w:t xml:space="preserve">Statistical Methods </w:t>
      </w:r>
      <w:r>
        <w:rPr>
          <w:rFonts w:hint="eastAsia"/>
          <w:szCs w:val="24"/>
          <w:lang w:eastAsia="ja-JP"/>
        </w:rPr>
        <w:t>f</w:t>
      </w:r>
      <w:r w:rsidRPr="006C00CD">
        <w:rPr>
          <w:szCs w:val="24"/>
          <w:lang w:eastAsia="ja-JP"/>
        </w:rPr>
        <w:t>or Visually Observed Characteristics</w:t>
      </w:r>
      <w:r>
        <w:rPr>
          <w:szCs w:val="24"/>
          <w:lang w:eastAsia="ja-JP"/>
        </w:rPr>
        <w:t>”</w:t>
      </w:r>
      <w:r w:rsidRPr="00BB7708">
        <w:rPr>
          <w:snapToGrid w:val="0"/>
          <w:color w:val="000000"/>
        </w:rPr>
        <w:t>, respectively.</w:t>
      </w:r>
      <w:r>
        <w:rPr>
          <w:rFonts w:hint="eastAsia"/>
          <w:szCs w:val="24"/>
          <w:lang w:eastAsia="ja-JP"/>
        </w:rPr>
        <w:t xml:space="preserve">  </w:t>
      </w:r>
    </w:p>
    <w:p w:rsidR="001B2A1B" w:rsidRDefault="001B2A1B" w:rsidP="001B2A1B">
      <w:pPr>
        <w:rPr>
          <w:snapToGrid w:val="0"/>
          <w:lang w:eastAsia="ja-JP"/>
        </w:rPr>
      </w:pPr>
    </w:p>
    <w:p w:rsidR="001B2A1B" w:rsidRDefault="001B2A1B" w:rsidP="001B2A1B">
      <w:r>
        <w:fldChar w:fldCharType="begin"/>
      </w:r>
      <w:r>
        <w:instrText xml:space="preserve"> AUTONUM  </w:instrText>
      </w:r>
      <w:r>
        <w:fldChar w:fldCharType="end"/>
      </w:r>
      <w:r>
        <w:tab/>
        <w:t xml:space="preserve">The </w:t>
      </w:r>
      <w:r>
        <w:rPr>
          <w:rFonts w:hint="eastAsia"/>
          <w:lang w:eastAsia="ja-JP"/>
        </w:rPr>
        <w:t xml:space="preserve">TWC and </w:t>
      </w:r>
      <w:r>
        <w:t>TWA noted</w:t>
      </w:r>
      <w:r w:rsidRPr="0066329C">
        <w:t xml:space="preserve"> </w:t>
      </w:r>
      <w:r>
        <w:t>that the expert from France would make a report to the TWC, at its thirty</w:t>
      </w:r>
      <w:r>
        <w:rPr>
          <w:rFonts w:hint="eastAsia"/>
          <w:lang w:eastAsia="ja-JP"/>
        </w:rPr>
        <w:noBreakHyphen/>
      </w:r>
      <w:r>
        <w:t>fifth session, to be held in 2017, on the study to develop software to implement the method developed by experts from Denmark and Poland</w:t>
      </w:r>
      <w:r>
        <w:rPr>
          <w:rFonts w:hint="eastAsia"/>
          <w:lang w:eastAsia="ja-JP"/>
        </w:rPr>
        <w:t xml:space="preserve"> (see</w:t>
      </w:r>
      <w:r>
        <w:rPr>
          <w:lang w:eastAsia="ja-JP"/>
        </w:rPr>
        <w:t> </w:t>
      </w:r>
      <w:r>
        <w:rPr>
          <w:rFonts w:hint="eastAsia"/>
          <w:lang w:eastAsia="ja-JP"/>
        </w:rPr>
        <w:t>documents</w:t>
      </w:r>
      <w:r>
        <w:rPr>
          <w:lang w:eastAsia="ja-JP"/>
        </w:rPr>
        <w:t> </w:t>
      </w:r>
      <w:r>
        <w:rPr>
          <w:rFonts w:hint="eastAsia"/>
          <w:lang w:eastAsia="ja-JP"/>
        </w:rPr>
        <w:t>T</w:t>
      </w:r>
      <w:r>
        <w:rPr>
          <w:lang w:eastAsia="ja-JP"/>
        </w:rPr>
        <w:t>W</w:t>
      </w:r>
      <w:r>
        <w:rPr>
          <w:rFonts w:hint="eastAsia"/>
          <w:lang w:eastAsia="ja-JP"/>
        </w:rPr>
        <w:t>C/</w:t>
      </w:r>
      <w:r>
        <w:rPr>
          <w:lang w:eastAsia="ja-JP"/>
        </w:rPr>
        <w:t>34</w:t>
      </w:r>
      <w:r>
        <w:rPr>
          <w:rFonts w:hint="eastAsia"/>
          <w:lang w:eastAsia="ja-JP"/>
        </w:rPr>
        <w:t>/</w:t>
      </w:r>
      <w:r>
        <w:rPr>
          <w:lang w:eastAsia="ja-JP"/>
        </w:rPr>
        <w:t>32</w:t>
      </w:r>
      <w:r>
        <w:rPr>
          <w:rFonts w:hint="eastAsia"/>
          <w:lang w:eastAsia="ja-JP"/>
        </w:rPr>
        <w:t xml:space="preserve"> </w:t>
      </w:r>
      <w:r>
        <w:rPr>
          <w:lang w:eastAsia="ja-JP"/>
        </w:rPr>
        <w:t>“</w:t>
      </w:r>
      <w:r>
        <w:rPr>
          <w:rFonts w:hint="eastAsia"/>
          <w:lang w:eastAsia="ja-JP"/>
        </w:rPr>
        <w:t>Report</w:t>
      </w:r>
      <w:r>
        <w:rPr>
          <w:lang w:eastAsia="ja-JP"/>
        </w:rPr>
        <w:t>”</w:t>
      </w:r>
      <w:r>
        <w:rPr>
          <w:rFonts w:hint="eastAsia"/>
          <w:lang w:eastAsia="ja-JP"/>
        </w:rPr>
        <w:t xml:space="preserve">, paragraph </w:t>
      </w:r>
      <w:r>
        <w:rPr>
          <w:lang w:eastAsia="ja-JP"/>
        </w:rPr>
        <w:t>87</w:t>
      </w:r>
      <w:r>
        <w:rPr>
          <w:rFonts w:hint="eastAsia"/>
          <w:lang w:eastAsia="ja-JP"/>
        </w:rPr>
        <w:t xml:space="preserve"> and T</w:t>
      </w:r>
      <w:r>
        <w:rPr>
          <w:lang w:eastAsia="ja-JP"/>
        </w:rPr>
        <w:t>WA</w:t>
      </w:r>
      <w:r>
        <w:rPr>
          <w:rFonts w:hint="eastAsia"/>
          <w:lang w:eastAsia="ja-JP"/>
        </w:rPr>
        <w:t>/</w:t>
      </w:r>
      <w:r>
        <w:rPr>
          <w:lang w:eastAsia="ja-JP"/>
        </w:rPr>
        <w:t>45</w:t>
      </w:r>
      <w:r>
        <w:rPr>
          <w:rFonts w:hint="eastAsia"/>
          <w:lang w:eastAsia="ja-JP"/>
        </w:rPr>
        <w:t>/</w:t>
      </w:r>
      <w:r>
        <w:rPr>
          <w:lang w:eastAsia="ja-JP"/>
        </w:rPr>
        <w:t>25</w:t>
      </w:r>
      <w:r>
        <w:rPr>
          <w:rFonts w:hint="eastAsia"/>
          <w:lang w:eastAsia="ja-JP"/>
        </w:rPr>
        <w:t xml:space="preserve"> </w:t>
      </w:r>
      <w:r>
        <w:rPr>
          <w:lang w:eastAsia="ja-JP"/>
        </w:rPr>
        <w:t>“</w:t>
      </w:r>
      <w:r>
        <w:rPr>
          <w:rFonts w:hint="eastAsia"/>
          <w:lang w:eastAsia="ja-JP"/>
        </w:rPr>
        <w:t>Report</w:t>
      </w:r>
      <w:r>
        <w:rPr>
          <w:lang w:eastAsia="ja-JP"/>
        </w:rPr>
        <w:t>”</w:t>
      </w:r>
      <w:r>
        <w:rPr>
          <w:rFonts w:hint="eastAsia"/>
          <w:lang w:eastAsia="ja-JP"/>
        </w:rPr>
        <w:t xml:space="preserve">, paragraph </w:t>
      </w:r>
      <w:r>
        <w:rPr>
          <w:lang w:eastAsia="ja-JP"/>
        </w:rPr>
        <w:t>74</w:t>
      </w:r>
      <w:r>
        <w:rPr>
          <w:rFonts w:hint="eastAsia"/>
          <w:lang w:eastAsia="ja-JP"/>
        </w:rPr>
        <w:t>)</w:t>
      </w:r>
      <w:r>
        <w:t>.</w:t>
      </w:r>
    </w:p>
    <w:p w:rsidR="001B2A1B" w:rsidRDefault="001B2A1B" w:rsidP="001B2A1B">
      <w:pPr>
        <w:rPr>
          <w:lang w:eastAsia="ja-JP"/>
        </w:rPr>
      </w:pPr>
    </w:p>
    <w:p w:rsidR="001B2A1B" w:rsidRDefault="001B2A1B" w:rsidP="001B2A1B">
      <w:pPr>
        <w:rPr>
          <w:lang w:eastAsia="ja-JP"/>
        </w:rPr>
      </w:pPr>
      <w:r>
        <w:fldChar w:fldCharType="begin"/>
      </w:r>
      <w:r>
        <w:instrText xml:space="preserve"> AUTONUM  </w:instrText>
      </w:r>
      <w:r>
        <w:fldChar w:fldCharType="end"/>
      </w:r>
      <w:r>
        <w:tab/>
        <w:t xml:space="preserve">The </w:t>
      </w:r>
      <w:r>
        <w:rPr>
          <w:rFonts w:hint="eastAsia"/>
          <w:lang w:eastAsia="ja-JP"/>
        </w:rPr>
        <w:t xml:space="preserve">TWC agreed and the </w:t>
      </w:r>
      <w:r>
        <w:t>TWA noted</w:t>
      </w:r>
      <w:r w:rsidRPr="0066329C">
        <w:t xml:space="preserve"> </w:t>
      </w:r>
      <w:r>
        <w:t>that appropriate naming and drafting guidance on the method developed by experts from Denmark and Poland should be considered once further experience had been acquired and software was available to facilitate its use in DUS examination</w:t>
      </w:r>
      <w:r>
        <w:rPr>
          <w:rFonts w:hint="eastAsia"/>
          <w:lang w:eastAsia="ja-JP"/>
        </w:rPr>
        <w:t xml:space="preserve"> (see</w:t>
      </w:r>
      <w:r>
        <w:rPr>
          <w:lang w:eastAsia="ja-JP"/>
        </w:rPr>
        <w:t> </w:t>
      </w:r>
      <w:r>
        <w:rPr>
          <w:rFonts w:hint="eastAsia"/>
          <w:lang w:eastAsia="ja-JP"/>
        </w:rPr>
        <w:t>documents</w:t>
      </w:r>
      <w:r>
        <w:rPr>
          <w:lang w:eastAsia="ja-JP"/>
        </w:rPr>
        <w:t> </w:t>
      </w:r>
      <w:r>
        <w:rPr>
          <w:rFonts w:hint="eastAsia"/>
          <w:lang w:eastAsia="ja-JP"/>
        </w:rPr>
        <w:t>T</w:t>
      </w:r>
      <w:r>
        <w:rPr>
          <w:lang w:eastAsia="ja-JP"/>
        </w:rPr>
        <w:t>W</w:t>
      </w:r>
      <w:r>
        <w:rPr>
          <w:rFonts w:hint="eastAsia"/>
          <w:lang w:eastAsia="ja-JP"/>
        </w:rPr>
        <w:t>C/</w:t>
      </w:r>
      <w:r>
        <w:rPr>
          <w:lang w:eastAsia="ja-JP"/>
        </w:rPr>
        <w:t>34</w:t>
      </w:r>
      <w:r>
        <w:rPr>
          <w:rFonts w:hint="eastAsia"/>
          <w:lang w:eastAsia="ja-JP"/>
        </w:rPr>
        <w:t>/</w:t>
      </w:r>
      <w:r>
        <w:rPr>
          <w:lang w:eastAsia="ja-JP"/>
        </w:rPr>
        <w:t>32</w:t>
      </w:r>
      <w:r>
        <w:rPr>
          <w:rFonts w:hint="eastAsia"/>
          <w:lang w:eastAsia="ja-JP"/>
        </w:rPr>
        <w:t xml:space="preserve"> </w:t>
      </w:r>
      <w:r>
        <w:rPr>
          <w:lang w:eastAsia="ja-JP"/>
        </w:rPr>
        <w:t>“</w:t>
      </w:r>
      <w:r>
        <w:rPr>
          <w:rFonts w:hint="eastAsia"/>
          <w:lang w:eastAsia="ja-JP"/>
        </w:rPr>
        <w:t>Report</w:t>
      </w:r>
      <w:r>
        <w:rPr>
          <w:lang w:eastAsia="ja-JP"/>
        </w:rPr>
        <w:t>”</w:t>
      </w:r>
      <w:r>
        <w:rPr>
          <w:rFonts w:hint="eastAsia"/>
          <w:lang w:eastAsia="ja-JP"/>
        </w:rPr>
        <w:t xml:space="preserve">, paragraph </w:t>
      </w:r>
      <w:r>
        <w:rPr>
          <w:lang w:eastAsia="ja-JP"/>
        </w:rPr>
        <w:t>8</w:t>
      </w:r>
      <w:r>
        <w:rPr>
          <w:rFonts w:hint="eastAsia"/>
          <w:lang w:eastAsia="ja-JP"/>
        </w:rPr>
        <w:t>8 and T</w:t>
      </w:r>
      <w:r>
        <w:rPr>
          <w:lang w:eastAsia="ja-JP"/>
        </w:rPr>
        <w:t>WA</w:t>
      </w:r>
      <w:r>
        <w:rPr>
          <w:rFonts w:hint="eastAsia"/>
          <w:lang w:eastAsia="ja-JP"/>
        </w:rPr>
        <w:t>/</w:t>
      </w:r>
      <w:r>
        <w:rPr>
          <w:lang w:eastAsia="ja-JP"/>
        </w:rPr>
        <w:t>45</w:t>
      </w:r>
      <w:r>
        <w:rPr>
          <w:rFonts w:hint="eastAsia"/>
          <w:lang w:eastAsia="ja-JP"/>
        </w:rPr>
        <w:t>/</w:t>
      </w:r>
      <w:r>
        <w:rPr>
          <w:lang w:eastAsia="ja-JP"/>
        </w:rPr>
        <w:t>25</w:t>
      </w:r>
      <w:r>
        <w:rPr>
          <w:rFonts w:hint="eastAsia"/>
          <w:lang w:eastAsia="ja-JP"/>
        </w:rPr>
        <w:t xml:space="preserve"> </w:t>
      </w:r>
      <w:r>
        <w:rPr>
          <w:lang w:eastAsia="ja-JP"/>
        </w:rPr>
        <w:t>“</w:t>
      </w:r>
      <w:r>
        <w:rPr>
          <w:rFonts w:hint="eastAsia"/>
          <w:lang w:eastAsia="ja-JP"/>
        </w:rPr>
        <w:t>Report</w:t>
      </w:r>
      <w:r>
        <w:rPr>
          <w:lang w:eastAsia="ja-JP"/>
        </w:rPr>
        <w:t>”</w:t>
      </w:r>
      <w:r>
        <w:rPr>
          <w:rFonts w:hint="eastAsia"/>
          <w:lang w:eastAsia="ja-JP"/>
        </w:rPr>
        <w:t xml:space="preserve">, paragraph </w:t>
      </w:r>
      <w:r>
        <w:rPr>
          <w:lang w:eastAsia="ja-JP"/>
        </w:rPr>
        <w:t>7</w:t>
      </w:r>
      <w:r>
        <w:rPr>
          <w:rFonts w:hint="eastAsia"/>
          <w:lang w:eastAsia="ja-JP"/>
        </w:rPr>
        <w:t>3)</w:t>
      </w:r>
      <w:r>
        <w:t>.</w:t>
      </w:r>
    </w:p>
    <w:p w:rsidR="001B2A1B" w:rsidRDefault="001B2A1B" w:rsidP="001B2A1B">
      <w:pPr>
        <w:rPr>
          <w:lang w:eastAsia="ja-JP"/>
        </w:rPr>
      </w:pPr>
    </w:p>
    <w:p w:rsidR="001B2A1B" w:rsidRDefault="001B2A1B" w:rsidP="001B2A1B">
      <w:r>
        <w:fldChar w:fldCharType="begin"/>
      </w:r>
      <w:r>
        <w:instrText xml:space="preserve"> AUTONUM  </w:instrText>
      </w:r>
      <w:r>
        <w:fldChar w:fldCharType="end"/>
      </w:r>
      <w:r>
        <w:tab/>
        <w:t>The TWA noted</w:t>
      </w:r>
      <w:r w:rsidRPr="0066329C">
        <w:t xml:space="preserve"> </w:t>
      </w:r>
      <w:r>
        <w:t>that China had made a presentation at the thirty-fourth session of the TWC to describe the statistical methods used in the DUSTC software package for the analysis of distinctness and uniformity</w:t>
      </w:r>
      <w:r>
        <w:rPr>
          <w:rFonts w:hint="eastAsia"/>
          <w:lang w:eastAsia="ja-JP"/>
        </w:rPr>
        <w:t xml:space="preserve"> (see</w:t>
      </w:r>
      <w:r>
        <w:rPr>
          <w:lang w:eastAsia="ja-JP"/>
        </w:rPr>
        <w:t> </w:t>
      </w:r>
      <w:r>
        <w:rPr>
          <w:rFonts w:hint="eastAsia"/>
          <w:lang w:eastAsia="ja-JP"/>
        </w:rPr>
        <w:t>document</w:t>
      </w:r>
      <w:r>
        <w:rPr>
          <w:lang w:eastAsia="ja-JP"/>
        </w:rPr>
        <w:t> </w:t>
      </w:r>
      <w:r>
        <w:rPr>
          <w:rFonts w:hint="eastAsia"/>
          <w:lang w:eastAsia="ja-JP"/>
        </w:rPr>
        <w:t>T</w:t>
      </w:r>
      <w:r>
        <w:rPr>
          <w:lang w:eastAsia="ja-JP"/>
        </w:rPr>
        <w:t>WA</w:t>
      </w:r>
      <w:r>
        <w:rPr>
          <w:rFonts w:hint="eastAsia"/>
          <w:lang w:eastAsia="ja-JP"/>
        </w:rPr>
        <w:t>/</w:t>
      </w:r>
      <w:r>
        <w:rPr>
          <w:lang w:eastAsia="ja-JP"/>
        </w:rPr>
        <w:t>45</w:t>
      </w:r>
      <w:r>
        <w:rPr>
          <w:rFonts w:hint="eastAsia"/>
          <w:lang w:eastAsia="ja-JP"/>
        </w:rPr>
        <w:t>/</w:t>
      </w:r>
      <w:r>
        <w:rPr>
          <w:lang w:eastAsia="ja-JP"/>
        </w:rPr>
        <w:t>25</w:t>
      </w:r>
      <w:r>
        <w:rPr>
          <w:rFonts w:hint="eastAsia"/>
          <w:lang w:eastAsia="ja-JP"/>
        </w:rPr>
        <w:t xml:space="preserve"> </w:t>
      </w:r>
      <w:r>
        <w:rPr>
          <w:lang w:eastAsia="ja-JP"/>
        </w:rPr>
        <w:t>“</w:t>
      </w:r>
      <w:r>
        <w:rPr>
          <w:rFonts w:hint="eastAsia"/>
          <w:lang w:eastAsia="ja-JP"/>
        </w:rPr>
        <w:t>Report</w:t>
      </w:r>
      <w:r>
        <w:rPr>
          <w:lang w:eastAsia="ja-JP"/>
        </w:rPr>
        <w:t>”</w:t>
      </w:r>
      <w:r>
        <w:rPr>
          <w:rFonts w:hint="eastAsia"/>
          <w:lang w:eastAsia="ja-JP"/>
        </w:rPr>
        <w:t xml:space="preserve">, paragraph </w:t>
      </w:r>
      <w:r>
        <w:rPr>
          <w:lang w:eastAsia="ja-JP"/>
        </w:rPr>
        <w:t>72</w:t>
      </w:r>
      <w:r>
        <w:rPr>
          <w:rFonts w:hint="eastAsia"/>
          <w:lang w:eastAsia="ja-JP"/>
        </w:rPr>
        <w:t>)</w:t>
      </w:r>
      <w:r>
        <w:t>.</w:t>
      </w:r>
    </w:p>
    <w:p w:rsidR="000934C3" w:rsidRPr="005B2755" w:rsidRDefault="000934C3" w:rsidP="000934C3">
      <w:pPr>
        <w:rPr>
          <w:lang w:eastAsia="ja-JP"/>
        </w:rPr>
      </w:pPr>
    </w:p>
    <w:p w:rsidR="000934C3" w:rsidRDefault="000934C3" w:rsidP="000934C3">
      <w:pPr>
        <w:rPr>
          <w:snapToGrid w:val="0"/>
          <w:color w:val="000000"/>
          <w:lang w:eastAsia="ja-JP"/>
        </w:rPr>
      </w:pPr>
    </w:p>
    <w:p w:rsidR="000934C3" w:rsidRDefault="000934C3" w:rsidP="000934C3">
      <w:pPr>
        <w:pStyle w:val="Heading1"/>
        <w:rPr>
          <w:snapToGrid w:val="0"/>
          <w:color w:val="000000"/>
          <w:lang w:eastAsia="ja-JP"/>
        </w:rPr>
      </w:pPr>
      <w:bookmarkStart w:id="9" w:name="_Toc482969877"/>
      <w:bookmarkStart w:id="10" w:name="_Toc483558333"/>
      <w:r>
        <w:t xml:space="preserve">DEVELOPMENTS </w:t>
      </w:r>
      <w:r w:rsidR="00B04533">
        <w:t xml:space="preserve">at the technical committee </w:t>
      </w:r>
      <w:r>
        <w:t>IN 201</w:t>
      </w:r>
      <w:r>
        <w:rPr>
          <w:lang w:eastAsia="ja-JP"/>
        </w:rPr>
        <w:t>7</w:t>
      </w:r>
      <w:bookmarkEnd w:id="9"/>
      <w:bookmarkEnd w:id="10"/>
    </w:p>
    <w:p w:rsidR="001B2A1B" w:rsidRDefault="001B2A1B" w:rsidP="001B2A1B">
      <w:pPr>
        <w:rPr>
          <w:snapToGrid w:val="0"/>
          <w:lang w:eastAsia="ja-JP"/>
        </w:rPr>
      </w:pPr>
    </w:p>
    <w:p w:rsidR="000934C3" w:rsidRPr="00D51062" w:rsidRDefault="000934C3" w:rsidP="000934C3">
      <w:pPr>
        <w:rPr>
          <w:snapToGrid w:val="0"/>
          <w:lang w:eastAsia="ja-JP"/>
        </w:rPr>
      </w:pPr>
      <w:r w:rsidRPr="00D51062">
        <w:fldChar w:fldCharType="begin"/>
      </w:r>
      <w:r w:rsidRPr="00D51062">
        <w:instrText xml:space="preserve"> AUTONUM  </w:instrText>
      </w:r>
      <w:r w:rsidRPr="00D51062">
        <w:fldChar w:fldCharType="end"/>
      </w:r>
      <w:r w:rsidRPr="00D51062">
        <w:tab/>
        <w:t>The TC</w:t>
      </w:r>
      <w:r w:rsidR="00962E32">
        <w:rPr>
          <w:rFonts w:cs="Arial" w:hint="eastAsia"/>
          <w:lang w:eastAsia="ja-JP"/>
        </w:rPr>
        <w:t>, at its fifty-</w:t>
      </w:r>
      <w:r w:rsidR="0043668A">
        <w:rPr>
          <w:rFonts w:cs="Arial"/>
          <w:lang w:eastAsia="ja-JP"/>
        </w:rPr>
        <w:t>third</w:t>
      </w:r>
      <w:r w:rsidR="00962E32">
        <w:rPr>
          <w:rFonts w:cs="Arial" w:hint="eastAsia"/>
          <w:lang w:eastAsia="ja-JP"/>
        </w:rPr>
        <w:t xml:space="preserve"> session,</w:t>
      </w:r>
      <w:r w:rsidRPr="00D51062">
        <w:t xml:space="preserve"> </w:t>
      </w:r>
      <w:r w:rsidRPr="00D51062">
        <w:rPr>
          <w:rFonts w:hint="eastAsia"/>
          <w:lang w:eastAsia="ja-JP"/>
        </w:rPr>
        <w:t>note</w:t>
      </w:r>
      <w:r w:rsidRPr="00D51062">
        <w:rPr>
          <w:lang w:eastAsia="ja-JP"/>
        </w:rPr>
        <w:t>d</w:t>
      </w:r>
      <w:r w:rsidRPr="00D51062">
        <w:rPr>
          <w:rFonts w:hint="eastAsia"/>
          <w:lang w:eastAsia="ja-JP"/>
        </w:rPr>
        <w:t xml:space="preserve"> that</w:t>
      </w:r>
      <w:r w:rsidRPr="00D51062">
        <w:rPr>
          <w:lang w:eastAsia="ja-JP"/>
        </w:rPr>
        <w:t xml:space="preserve"> an</w:t>
      </w:r>
      <w:r w:rsidRPr="00D51062">
        <w:rPr>
          <w:color w:val="000000"/>
          <w:lang w:eastAsia="ja-JP"/>
        </w:rPr>
        <w:t xml:space="preserve"> expert from France would make a report to the TWC, at its thirty-fifth session, to be held in 2017, on the study to develop software to implement the method developed by experts from Denmark and Poland</w:t>
      </w:r>
      <w:r>
        <w:t xml:space="preserve"> </w:t>
      </w:r>
      <w:r>
        <w:rPr>
          <w:rFonts w:hint="eastAsia"/>
          <w:lang w:eastAsia="ja-JP"/>
        </w:rPr>
        <w:t>(see</w:t>
      </w:r>
      <w:r>
        <w:rPr>
          <w:lang w:eastAsia="ja-JP"/>
        </w:rPr>
        <w:t> </w:t>
      </w:r>
      <w:r>
        <w:rPr>
          <w:rFonts w:hint="eastAsia"/>
          <w:lang w:eastAsia="ja-JP"/>
        </w:rPr>
        <w:t>document</w:t>
      </w:r>
      <w:r>
        <w:rPr>
          <w:lang w:eastAsia="ja-JP"/>
        </w:rPr>
        <w:t> </w:t>
      </w:r>
      <w:r>
        <w:rPr>
          <w:rFonts w:hint="eastAsia"/>
          <w:lang w:eastAsia="ja-JP"/>
        </w:rPr>
        <w:t>TC/5</w:t>
      </w:r>
      <w:r>
        <w:rPr>
          <w:lang w:eastAsia="ja-JP"/>
        </w:rPr>
        <w:t>2</w:t>
      </w:r>
      <w:r>
        <w:rPr>
          <w:rFonts w:hint="eastAsia"/>
          <w:lang w:eastAsia="ja-JP"/>
        </w:rPr>
        <w:t>/</w:t>
      </w:r>
      <w:r w:rsidR="003C393E">
        <w:rPr>
          <w:lang w:eastAsia="ja-JP"/>
        </w:rPr>
        <w:t>31</w:t>
      </w:r>
      <w:r>
        <w:rPr>
          <w:lang w:eastAsia="ja-JP"/>
        </w:rPr>
        <w:t xml:space="preserve"> “</w:t>
      </w:r>
      <w:r>
        <w:rPr>
          <w:rFonts w:hint="eastAsia"/>
          <w:lang w:eastAsia="ja-JP"/>
        </w:rPr>
        <w:t>Report</w:t>
      </w:r>
      <w:r>
        <w:rPr>
          <w:lang w:eastAsia="ja-JP"/>
        </w:rPr>
        <w:t>”</w:t>
      </w:r>
      <w:r>
        <w:rPr>
          <w:rFonts w:hint="eastAsia"/>
          <w:lang w:eastAsia="ja-JP"/>
        </w:rPr>
        <w:t>, paragraphs 1</w:t>
      </w:r>
      <w:r w:rsidR="003C393E">
        <w:rPr>
          <w:lang w:eastAsia="ja-JP"/>
        </w:rPr>
        <w:t>9</w:t>
      </w:r>
      <w:r>
        <w:rPr>
          <w:lang w:eastAsia="ja-JP"/>
        </w:rPr>
        <w:t>4 to 1</w:t>
      </w:r>
      <w:r w:rsidR="003C393E">
        <w:rPr>
          <w:lang w:eastAsia="ja-JP"/>
        </w:rPr>
        <w:t>96</w:t>
      </w:r>
      <w:r>
        <w:rPr>
          <w:rFonts w:hint="eastAsia"/>
          <w:lang w:eastAsia="ja-JP"/>
        </w:rPr>
        <w:t>)</w:t>
      </w:r>
      <w:r w:rsidRPr="00D51062">
        <w:rPr>
          <w:snapToGrid w:val="0"/>
          <w:lang w:eastAsia="ja-JP"/>
        </w:rPr>
        <w:t>.</w:t>
      </w:r>
    </w:p>
    <w:p w:rsidR="000934C3" w:rsidRPr="00D51062" w:rsidRDefault="000934C3" w:rsidP="000934C3">
      <w:pPr>
        <w:rPr>
          <w:lang w:val="en-GB" w:eastAsia="ja-JP"/>
        </w:rPr>
      </w:pPr>
    </w:p>
    <w:p w:rsidR="000934C3" w:rsidRPr="00D51062" w:rsidRDefault="000934C3" w:rsidP="000934C3">
      <w:pPr>
        <w:rPr>
          <w:lang w:eastAsia="ja-JP"/>
        </w:rPr>
      </w:pPr>
      <w:r w:rsidRPr="00D51062">
        <w:fldChar w:fldCharType="begin"/>
      </w:r>
      <w:r w:rsidRPr="00D51062">
        <w:instrText xml:space="preserve"> AUTONUM  </w:instrText>
      </w:r>
      <w:r w:rsidRPr="00D51062">
        <w:fldChar w:fldCharType="end"/>
      </w:r>
      <w:r w:rsidRPr="00D51062">
        <w:tab/>
        <w:t xml:space="preserve">The TC agreed </w:t>
      </w:r>
      <w:r w:rsidRPr="00D51062">
        <w:rPr>
          <w:lang w:eastAsia="ja-JP"/>
        </w:rPr>
        <w:t>that the appropriate naming and drafting of guidance on the method developed by experts from Denmark and Poland should be considered once further experience had been acquired and software was available to facilitate its use in DUS examination.</w:t>
      </w:r>
    </w:p>
    <w:p w:rsidR="000934C3" w:rsidRPr="00D51062" w:rsidRDefault="000934C3" w:rsidP="000934C3">
      <w:pPr>
        <w:rPr>
          <w:lang w:eastAsia="ja-JP"/>
        </w:rPr>
      </w:pPr>
    </w:p>
    <w:p w:rsidR="000934C3" w:rsidRPr="00D51062" w:rsidRDefault="000934C3" w:rsidP="000934C3">
      <w:pPr>
        <w:rPr>
          <w:lang w:eastAsia="ja-JP"/>
        </w:rPr>
      </w:pPr>
      <w:r w:rsidRPr="00D51062">
        <w:fldChar w:fldCharType="begin"/>
      </w:r>
      <w:r w:rsidRPr="00D51062">
        <w:instrText xml:space="preserve"> AUTONUM  </w:instrText>
      </w:r>
      <w:r w:rsidRPr="00D51062">
        <w:fldChar w:fldCharType="end"/>
      </w:r>
      <w:r w:rsidRPr="00D51062">
        <w:tab/>
        <w:t xml:space="preserve">The TC </w:t>
      </w:r>
      <w:r w:rsidRPr="00D51062">
        <w:rPr>
          <w:rFonts w:hint="eastAsia"/>
          <w:lang w:eastAsia="ja-JP"/>
        </w:rPr>
        <w:t>note</w:t>
      </w:r>
      <w:r w:rsidRPr="00D51062">
        <w:rPr>
          <w:lang w:eastAsia="ja-JP"/>
        </w:rPr>
        <w:t>d</w:t>
      </w:r>
      <w:r w:rsidRPr="00D51062">
        <w:rPr>
          <w:rFonts w:hint="eastAsia"/>
          <w:lang w:eastAsia="ja-JP"/>
        </w:rPr>
        <w:t xml:space="preserve"> that</w:t>
      </w:r>
      <w:r w:rsidRPr="00D51062">
        <w:rPr>
          <w:lang w:eastAsia="ja-JP"/>
        </w:rPr>
        <w:t xml:space="preserve"> China had made a presentation at the thirty-fourth session of the TWC to describe the statistical methods used in the DUSTC software package for the analysis of distinctness and uniformity</w:t>
      </w:r>
      <w:r w:rsidRPr="00D51062">
        <w:rPr>
          <w:rFonts w:hint="eastAsia"/>
          <w:lang w:eastAsia="ja-JP"/>
        </w:rPr>
        <w:t>.</w:t>
      </w:r>
    </w:p>
    <w:p w:rsidR="00F14580" w:rsidRDefault="00F14580" w:rsidP="00F14580">
      <w:pPr>
        <w:keepNext/>
        <w:keepLines/>
        <w:rPr>
          <w:rFonts w:eastAsiaTheme="minorEastAsia"/>
          <w:color w:val="000000"/>
          <w:lang w:eastAsia="ja-JP"/>
        </w:rPr>
      </w:pPr>
    </w:p>
    <w:p w:rsidR="00B04533" w:rsidRPr="00F27642" w:rsidRDefault="00B04533" w:rsidP="00F14580">
      <w:pPr>
        <w:keepNext/>
        <w:keepLines/>
        <w:rPr>
          <w:rFonts w:eastAsiaTheme="minorEastAsia"/>
          <w:color w:val="000000"/>
          <w:lang w:eastAsia="ja-JP"/>
        </w:rPr>
      </w:pPr>
    </w:p>
    <w:p w:rsidR="00F14580" w:rsidRPr="00F14580" w:rsidRDefault="00F14580" w:rsidP="000713C3">
      <w:pPr>
        <w:pStyle w:val="DecisionParagraphs"/>
        <w:rPr>
          <w:rFonts w:eastAsiaTheme="minorEastAsia"/>
          <w:lang w:eastAsia="ja-JP"/>
        </w:rPr>
      </w:pPr>
      <w:r w:rsidRPr="00F14580">
        <w:rPr>
          <w:rFonts w:eastAsiaTheme="minorEastAsia"/>
        </w:rPr>
        <w:fldChar w:fldCharType="begin"/>
      </w:r>
      <w:r w:rsidRPr="00F14580">
        <w:rPr>
          <w:rFonts w:eastAsiaTheme="minorEastAsia"/>
        </w:rPr>
        <w:instrText xml:space="preserve"> AUTONUM  </w:instrText>
      </w:r>
      <w:r w:rsidRPr="00F14580">
        <w:rPr>
          <w:rFonts w:eastAsiaTheme="minorEastAsia"/>
        </w:rPr>
        <w:fldChar w:fldCharType="end"/>
      </w:r>
      <w:r w:rsidRPr="00F14580">
        <w:rPr>
          <w:rFonts w:eastAsiaTheme="minorEastAsia"/>
        </w:rPr>
        <w:tab/>
        <w:t>The TWPs are invited to</w:t>
      </w:r>
      <w:r w:rsidRPr="00F14580">
        <w:rPr>
          <w:rFonts w:eastAsiaTheme="minorEastAsia" w:hint="eastAsia"/>
          <w:lang w:eastAsia="ja-JP"/>
        </w:rPr>
        <w:t xml:space="preserve"> note</w:t>
      </w:r>
      <w:r w:rsidR="0098728F">
        <w:rPr>
          <w:rFonts w:eastAsiaTheme="minorEastAsia"/>
          <w:lang w:eastAsia="ja-JP"/>
        </w:rPr>
        <w:t xml:space="preserve"> that</w:t>
      </w:r>
      <w:r w:rsidRPr="00F14580">
        <w:rPr>
          <w:rFonts w:eastAsiaTheme="minorEastAsia"/>
        </w:rPr>
        <w:t>:</w:t>
      </w:r>
    </w:p>
    <w:p w:rsidR="00F14580" w:rsidRDefault="00F14580" w:rsidP="000713C3">
      <w:pPr>
        <w:pStyle w:val="DecisionParagraphs"/>
      </w:pPr>
    </w:p>
    <w:p w:rsidR="00F14580" w:rsidRDefault="00F14580" w:rsidP="000713C3">
      <w:pPr>
        <w:pStyle w:val="DecisionParagraphs"/>
        <w:rPr>
          <w:lang w:eastAsia="ja-JP"/>
        </w:rPr>
      </w:pPr>
      <w:r w:rsidRPr="00F14580">
        <w:tab/>
        <w:t>(</w:t>
      </w:r>
      <w:r w:rsidR="00B04533">
        <w:rPr>
          <w:lang w:eastAsia="ja-JP"/>
        </w:rPr>
        <w:t>a</w:t>
      </w:r>
      <w:r w:rsidRPr="00F14580">
        <w:t>)</w:t>
      </w:r>
      <w:r w:rsidR="000713C3">
        <w:tab/>
      </w:r>
      <w:r w:rsidR="00DD5E85" w:rsidRPr="00F14580">
        <w:rPr>
          <w:lang w:eastAsia="ja-JP"/>
        </w:rPr>
        <w:t>an expert from France w</w:t>
      </w:r>
      <w:r w:rsidR="0098728F">
        <w:rPr>
          <w:lang w:eastAsia="ja-JP"/>
        </w:rPr>
        <w:t>ill</w:t>
      </w:r>
      <w:r w:rsidR="00DD5E85" w:rsidRPr="00F14580">
        <w:rPr>
          <w:lang w:eastAsia="ja-JP"/>
        </w:rPr>
        <w:t xml:space="preserve"> make a report to the TWC, at its thirty-fifth session, on the study to develop software to implement the method developed by experts from Denmark and Poland</w:t>
      </w:r>
      <w:r w:rsidR="00DD5E85">
        <w:rPr>
          <w:lang w:eastAsia="ja-JP"/>
        </w:rPr>
        <w:t>;</w:t>
      </w:r>
    </w:p>
    <w:p w:rsidR="00DD5E85" w:rsidRDefault="00DD5E85" w:rsidP="000713C3">
      <w:pPr>
        <w:pStyle w:val="DecisionParagraphs"/>
        <w:rPr>
          <w:lang w:eastAsia="ja-JP"/>
        </w:rPr>
      </w:pPr>
    </w:p>
    <w:p w:rsidR="00DD5E85" w:rsidRPr="00F14580" w:rsidRDefault="00DD5E85" w:rsidP="00133E4C">
      <w:pPr>
        <w:pStyle w:val="DecisionParagraphs"/>
        <w:keepLines/>
        <w:rPr>
          <w:lang w:eastAsia="ja-JP"/>
        </w:rPr>
      </w:pPr>
      <w:r w:rsidRPr="00F14580">
        <w:lastRenderedPageBreak/>
        <w:tab/>
        <w:t>(</w:t>
      </w:r>
      <w:r w:rsidR="00B04533">
        <w:rPr>
          <w:lang w:eastAsia="ja-JP"/>
        </w:rPr>
        <w:t>b</w:t>
      </w:r>
      <w:r w:rsidRPr="00F14580">
        <w:t>)</w:t>
      </w:r>
      <w:r w:rsidR="00F02C6D">
        <w:tab/>
      </w:r>
      <w:r w:rsidRPr="00F14580">
        <w:rPr>
          <w:rFonts w:hint="eastAsia"/>
          <w:lang w:eastAsia="ja-JP"/>
        </w:rPr>
        <w:t xml:space="preserve">the </w:t>
      </w:r>
      <w:r w:rsidRPr="00F14580">
        <w:t>TC</w:t>
      </w:r>
      <w:r w:rsidRPr="00F14580">
        <w:rPr>
          <w:rFonts w:cs="Arial" w:hint="eastAsia"/>
          <w:lang w:eastAsia="ja-JP"/>
        </w:rPr>
        <w:t>, at its fifty-</w:t>
      </w:r>
      <w:r w:rsidRPr="00F14580">
        <w:rPr>
          <w:rFonts w:cs="Arial"/>
          <w:lang w:eastAsia="ja-JP"/>
        </w:rPr>
        <w:t>third</w:t>
      </w:r>
      <w:r w:rsidRPr="00F14580">
        <w:rPr>
          <w:rFonts w:cs="Arial" w:hint="eastAsia"/>
          <w:lang w:eastAsia="ja-JP"/>
        </w:rPr>
        <w:t xml:space="preserve"> session,</w:t>
      </w:r>
      <w:r w:rsidRPr="00F14580">
        <w:t xml:space="preserve"> agreed </w:t>
      </w:r>
      <w:r w:rsidRPr="00F14580">
        <w:rPr>
          <w:lang w:eastAsia="ja-JP"/>
        </w:rPr>
        <w:t>that the appropriate naming and drafting of guidance on the method developed by experts from Denmark and Poland should be considered once further experience had been acquired and software was available to facilitate its use in DUS examination</w:t>
      </w:r>
      <w:r>
        <w:rPr>
          <w:color w:val="000000"/>
          <w:lang w:eastAsia="ja-JP"/>
        </w:rPr>
        <w:t xml:space="preserve">; and </w:t>
      </w:r>
    </w:p>
    <w:p w:rsidR="00DD5E85" w:rsidRDefault="00DD5E85" w:rsidP="000713C3">
      <w:pPr>
        <w:pStyle w:val="DecisionParagraphs"/>
        <w:rPr>
          <w:lang w:eastAsia="ja-JP"/>
        </w:rPr>
      </w:pPr>
    </w:p>
    <w:p w:rsidR="00DD5E85" w:rsidRPr="00F14580" w:rsidRDefault="00DD5E85" w:rsidP="000713C3">
      <w:pPr>
        <w:pStyle w:val="DecisionParagraphs"/>
        <w:rPr>
          <w:lang w:eastAsia="ja-JP"/>
        </w:rPr>
      </w:pPr>
      <w:r w:rsidRPr="00F14580">
        <w:tab/>
        <w:t>(</w:t>
      </w:r>
      <w:r w:rsidR="00B04533">
        <w:rPr>
          <w:lang w:eastAsia="ja-JP"/>
        </w:rPr>
        <w:t>c</w:t>
      </w:r>
      <w:r w:rsidRPr="00F14580">
        <w:t>)</w:t>
      </w:r>
      <w:r w:rsidR="00F02C6D">
        <w:tab/>
      </w:r>
      <w:r w:rsidRPr="00F14580">
        <w:rPr>
          <w:lang w:eastAsia="ja-JP"/>
        </w:rPr>
        <w:t>China made a presentation at the</w:t>
      </w:r>
      <w:r w:rsidR="0098728F">
        <w:rPr>
          <w:lang w:eastAsia="ja-JP"/>
        </w:rPr>
        <w:t xml:space="preserve">    </w:t>
      </w:r>
      <w:r w:rsidRPr="00F14580">
        <w:rPr>
          <w:lang w:eastAsia="ja-JP"/>
        </w:rPr>
        <w:t xml:space="preserve"> thirty-fourth session of the TWC to describe the statistical methods used in the DUSTC software package for the analysis of distinctness and uniformity</w:t>
      </w:r>
      <w:r>
        <w:rPr>
          <w:lang w:eastAsia="ja-JP"/>
        </w:rPr>
        <w:t>.</w:t>
      </w:r>
    </w:p>
    <w:p w:rsidR="00DD5E85" w:rsidRPr="00F14580" w:rsidRDefault="00DD5E85" w:rsidP="000713C3">
      <w:pPr>
        <w:pStyle w:val="DecisionParagraphs"/>
        <w:rPr>
          <w:lang w:eastAsia="ja-JP"/>
        </w:rPr>
      </w:pPr>
    </w:p>
    <w:p w:rsidR="00F14580" w:rsidRPr="00F14580" w:rsidRDefault="00F14580" w:rsidP="000713C3">
      <w:pPr>
        <w:pStyle w:val="DecisionParagraphs"/>
        <w:rPr>
          <w:lang w:eastAsia="ja-JP"/>
        </w:rPr>
      </w:pPr>
      <w:r w:rsidRPr="00F14580">
        <w:rPr>
          <w:rFonts w:eastAsiaTheme="minorEastAsia"/>
        </w:rPr>
        <w:fldChar w:fldCharType="begin"/>
      </w:r>
      <w:r w:rsidRPr="00F14580">
        <w:rPr>
          <w:rFonts w:eastAsiaTheme="minorEastAsia"/>
        </w:rPr>
        <w:instrText xml:space="preserve"> AUTONUM  </w:instrText>
      </w:r>
      <w:r w:rsidRPr="00F14580">
        <w:rPr>
          <w:rFonts w:eastAsiaTheme="minorEastAsia"/>
        </w:rPr>
        <w:fldChar w:fldCharType="end"/>
      </w:r>
      <w:r w:rsidRPr="00F14580">
        <w:rPr>
          <w:rFonts w:eastAsiaTheme="minorEastAsia"/>
        </w:rPr>
        <w:tab/>
        <w:t>The TWC is invited to</w:t>
      </w:r>
      <w:r w:rsidRPr="00F14580">
        <w:rPr>
          <w:rFonts w:eastAsiaTheme="minorEastAsia" w:hint="eastAsia"/>
          <w:lang w:eastAsia="ja-JP"/>
        </w:rPr>
        <w:t xml:space="preserve"> </w:t>
      </w:r>
      <w:r w:rsidRPr="00F14580">
        <w:rPr>
          <w:rFonts w:eastAsiaTheme="minorEastAsia"/>
          <w:lang w:eastAsia="ja-JP"/>
        </w:rPr>
        <w:t xml:space="preserve">consider the report of the </w:t>
      </w:r>
      <w:r w:rsidRPr="00F14580">
        <w:rPr>
          <w:lang w:eastAsia="ja-JP"/>
        </w:rPr>
        <w:t xml:space="preserve">progress of development of the new method of calculation of COYU, to be provided by </w:t>
      </w:r>
      <w:r w:rsidRPr="00F14580">
        <w:rPr>
          <w:rFonts w:hint="eastAsia"/>
          <w:lang w:eastAsia="ja-JP"/>
        </w:rPr>
        <w:t xml:space="preserve">the </w:t>
      </w:r>
      <w:r w:rsidRPr="00F14580">
        <w:rPr>
          <w:lang w:eastAsia="ja-JP"/>
        </w:rPr>
        <w:t>expert from the United Kingdom.</w:t>
      </w:r>
    </w:p>
    <w:p w:rsidR="001B2A1B" w:rsidRDefault="001B2A1B" w:rsidP="001B2A1B">
      <w:pPr>
        <w:rPr>
          <w:i/>
        </w:rPr>
      </w:pPr>
    </w:p>
    <w:p w:rsidR="00133E4C" w:rsidRPr="00F14580" w:rsidRDefault="00133E4C" w:rsidP="001B2A1B">
      <w:pPr>
        <w:rPr>
          <w:i/>
        </w:rPr>
      </w:pPr>
    </w:p>
    <w:p w:rsidR="001B2A1B" w:rsidRDefault="001B2A1B" w:rsidP="001B2A1B">
      <w:pPr>
        <w:jc w:val="left"/>
      </w:pPr>
    </w:p>
    <w:p w:rsidR="001B2A1B" w:rsidRDefault="001B2A1B" w:rsidP="001B2A1B">
      <w:pPr>
        <w:jc w:val="right"/>
        <w:rPr>
          <w:lang w:eastAsia="ja-JP"/>
        </w:rPr>
      </w:pPr>
      <w:r w:rsidRPr="00C5280D">
        <w:t>[</w:t>
      </w:r>
      <w:r>
        <w:rPr>
          <w:rFonts w:hint="eastAsia"/>
          <w:lang w:eastAsia="ja-JP"/>
        </w:rPr>
        <w:t>Annex follows</w:t>
      </w:r>
      <w:r w:rsidRPr="00C5280D">
        <w:t>]</w:t>
      </w:r>
    </w:p>
    <w:p w:rsidR="001B2A1B" w:rsidRDefault="001B2A1B" w:rsidP="001B2A1B">
      <w:pPr>
        <w:jc w:val="left"/>
        <w:rPr>
          <w:lang w:eastAsia="ja-JP"/>
        </w:rPr>
      </w:pPr>
    </w:p>
    <w:p w:rsidR="001B2A1B" w:rsidRDefault="001B2A1B" w:rsidP="001B2A1B">
      <w:pPr>
        <w:jc w:val="left"/>
        <w:rPr>
          <w:lang w:eastAsia="ja-JP"/>
        </w:rPr>
        <w:sectPr w:rsidR="001B2A1B" w:rsidSect="00906DDC">
          <w:headerReference w:type="default" r:id="rId10"/>
          <w:pgSz w:w="11907" w:h="16840" w:code="9"/>
          <w:pgMar w:top="510" w:right="1134" w:bottom="1134" w:left="1134" w:header="510" w:footer="680" w:gutter="0"/>
          <w:cols w:space="720"/>
          <w:titlePg/>
        </w:sectPr>
      </w:pPr>
    </w:p>
    <w:p w:rsidR="001B2A1B" w:rsidRDefault="001B2A1B" w:rsidP="001B2A1B">
      <w:pPr>
        <w:jc w:val="center"/>
        <w:rPr>
          <w:lang w:eastAsia="ja-JP"/>
        </w:rPr>
      </w:pPr>
    </w:p>
    <w:p w:rsidR="001B2A1B" w:rsidRDefault="001B2A1B" w:rsidP="001B2A1B">
      <w:pPr>
        <w:jc w:val="center"/>
        <w:rPr>
          <w:lang w:eastAsia="ja-JP"/>
        </w:rPr>
      </w:pPr>
      <w:r>
        <w:t xml:space="preserve">NEW STATISTICAL METHOD FOR VISUALLY OBSERVED CHARACTERISTICS </w:t>
      </w:r>
      <w:r>
        <w:br/>
        <w:t>WITH MULTINOMIAL DISTRIBUTED DATA</w:t>
      </w:r>
    </w:p>
    <w:p w:rsidR="001B2A1B" w:rsidRDefault="001B2A1B" w:rsidP="001B2A1B">
      <w:pPr>
        <w:pStyle w:val="Heading1"/>
      </w:pPr>
    </w:p>
    <w:p w:rsidR="001B2A1B" w:rsidRPr="00464206" w:rsidRDefault="001B2A1B" w:rsidP="001B2A1B"/>
    <w:p w:rsidR="001B2A1B" w:rsidRPr="006146B6" w:rsidRDefault="001B2A1B" w:rsidP="001B2A1B">
      <w:r>
        <w:rPr>
          <w:rFonts w:hint="eastAsia"/>
          <w:lang w:eastAsia="ja-JP"/>
        </w:rPr>
        <w:t>I.</w:t>
      </w:r>
      <w:r>
        <w:rPr>
          <w:lang w:eastAsia="ja-JP"/>
        </w:rPr>
        <w:tab/>
      </w:r>
      <w:r w:rsidRPr="006146B6">
        <w:t>ORDINAL CHARACTERISTICS</w:t>
      </w:r>
    </w:p>
    <w:p w:rsidR="001B2A1B" w:rsidRDefault="001B2A1B" w:rsidP="001B2A1B">
      <w:pPr>
        <w:keepNext/>
        <w:rPr>
          <w:szCs w:val="24"/>
          <w:lang w:val="en-GB"/>
        </w:rPr>
      </w:pPr>
    </w:p>
    <w:p w:rsidR="001B2A1B" w:rsidRDefault="001B2A1B" w:rsidP="001B2A1B">
      <w:pPr>
        <w:keepNext/>
        <w:rPr>
          <w:szCs w:val="24"/>
          <w:u w:val="single"/>
          <w:lang w:val="en-GB"/>
        </w:rPr>
      </w:pPr>
      <w:r w:rsidRPr="003A096A">
        <w:rPr>
          <w:szCs w:val="24"/>
          <w:u w:val="single"/>
          <w:lang w:val="en-GB"/>
        </w:rPr>
        <w:t>Summary</w:t>
      </w:r>
      <w:r>
        <w:rPr>
          <w:szCs w:val="24"/>
          <w:u w:val="single"/>
          <w:lang w:val="en-GB"/>
        </w:rPr>
        <w:t xml:space="preserve"> of requirements for application of the method</w:t>
      </w:r>
    </w:p>
    <w:p w:rsidR="001B2A1B" w:rsidRPr="003A096A" w:rsidRDefault="001B2A1B" w:rsidP="001B2A1B">
      <w:pPr>
        <w:keepNext/>
        <w:rPr>
          <w:szCs w:val="24"/>
          <w:u w:val="single"/>
          <w:lang w:val="en-GB"/>
        </w:rPr>
      </w:pPr>
    </w:p>
    <w:p w:rsidR="001B2A1B" w:rsidRDefault="001B2A1B" w:rsidP="001B2A1B">
      <w:pPr>
        <w:keepNext/>
        <w:numPr>
          <w:ilvl w:val="1"/>
          <w:numId w:val="25"/>
        </w:numPr>
        <w:rPr>
          <w:szCs w:val="24"/>
          <w:lang w:val="en-GB"/>
        </w:rPr>
      </w:pPr>
      <w:r>
        <w:rPr>
          <w:szCs w:val="24"/>
          <w:lang w:val="en-GB"/>
        </w:rPr>
        <w:t>The method is appropriate to use for assessing distinctness of varieties where:</w:t>
      </w:r>
    </w:p>
    <w:p w:rsidR="001B2A1B" w:rsidRDefault="001B2A1B" w:rsidP="001B2A1B">
      <w:pPr>
        <w:keepNext/>
        <w:numPr>
          <w:ilvl w:val="1"/>
          <w:numId w:val="25"/>
        </w:numPr>
        <w:rPr>
          <w:szCs w:val="24"/>
          <w:lang w:val="en-GB"/>
        </w:rPr>
      </w:pPr>
      <w:r>
        <w:rPr>
          <w:szCs w:val="24"/>
          <w:lang w:val="en-GB"/>
        </w:rPr>
        <w:t>The characteristic is ordinal and recorded for individual plants (usually recorded visually)</w:t>
      </w:r>
    </w:p>
    <w:p w:rsidR="001B2A1B" w:rsidRDefault="001B2A1B" w:rsidP="001B2A1B">
      <w:pPr>
        <w:keepNext/>
        <w:numPr>
          <w:ilvl w:val="1"/>
          <w:numId w:val="25"/>
        </w:numPr>
        <w:rPr>
          <w:szCs w:val="24"/>
          <w:lang w:val="en-GB"/>
        </w:rPr>
      </w:pPr>
      <w:r>
        <w:rPr>
          <w:szCs w:val="24"/>
          <w:lang w:val="en-GB"/>
        </w:rPr>
        <w:t>There are some differences between plants</w:t>
      </w:r>
    </w:p>
    <w:p w:rsidR="001B2A1B" w:rsidRDefault="001B2A1B" w:rsidP="001B2A1B">
      <w:pPr>
        <w:keepNext/>
        <w:numPr>
          <w:ilvl w:val="1"/>
          <w:numId w:val="25"/>
        </w:numPr>
        <w:rPr>
          <w:szCs w:val="24"/>
          <w:lang w:val="en-GB"/>
        </w:rPr>
      </w:pPr>
      <w:r>
        <w:rPr>
          <w:szCs w:val="24"/>
          <w:lang w:val="en-GB"/>
        </w:rPr>
        <w:t>The observations are made over at least two years or growing cycles on a single location</w:t>
      </w:r>
    </w:p>
    <w:p w:rsidR="001B2A1B" w:rsidRDefault="001B2A1B" w:rsidP="001B2A1B">
      <w:pPr>
        <w:keepNext/>
        <w:numPr>
          <w:ilvl w:val="1"/>
          <w:numId w:val="25"/>
        </w:numPr>
        <w:rPr>
          <w:szCs w:val="24"/>
          <w:lang w:val="en-GB"/>
        </w:rPr>
      </w:pPr>
      <w:r>
        <w:rPr>
          <w:szCs w:val="24"/>
          <w:lang w:val="en-GB"/>
        </w:rPr>
        <w:t xml:space="preserve">There should be at least 20 degrees of freedom for estimating the random variety-by-year interaction term.  </w:t>
      </w:r>
    </w:p>
    <w:p w:rsidR="001B2A1B" w:rsidRPr="00527F60" w:rsidRDefault="001B2A1B" w:rsidP="001B2A1B">
      <w:pPr>
        <w:keepNext/>
        <w:numPr>
          <w:ilvl w:val="1"/>
          <w:numId w:val="25"/>
        </w:numPr>
        <w:rPr>
          <w:szCs w:val="24"/>
          <w:u w:val="single"/>
          <w:lang w:val="en-GB"/>
        </w:rPr>
      </w:pPr>
      <w:r>
        <w:rPr>
          <w:szCs w:val="24"/>
          <w:lang w:val="en-GB"/>
        </w:rPr>
        <w:t>T</w:t>
      </w:r>
      <w:r w:rsidRPr="000164BA">
        <w:rPr>
          <w:szCs w:val="24"/>
          <w:lang w:val="en-GB"/>
        </w:rPr>
        <w:t>he distribution of the characteristic should be unimodal, i.e. notes with large number of plants should occur next to each other</w:t>
      </w:r>
      <w:r>
        <w:rPr>
          <w:szCs w:val="24"/>
          <w:lang w:val="en-GB"/>
        </w:rPr>
        <w:t xml:space="preserve">, zeros at </w:t>
      </w:r>
      <w:r w:rsidRPr="000164BA">
        <w:rPr>
          <w:szCs w:val="24"/>
          <w:lang w:val="en-GB"/>
        </w:rPr>
        <w:t>one or both ends of the scale should not cause problems as long as most varieties have plants that fall in different notes</w:t>
      </w:r>
    </w:p>
    <w:p w:rsidR="001B2A1B" w:rsidRPr="00527F60" w:rsidRDefault="001B2A1B" w:rsidP="001B2A1B">
      <w:pPr>
        <w:keepNext/>
        <w:numPr>
          <w:ilvl w:val="1"/>
          <w:numId w:val="25"/>
        </w:numPr>
        <w:rPr>
          <w:szCs w:val="24"/>
          <w:u w:val="single"/>
          <w:lang w:val="en-GB"/>
        </w:rPr>
      </w:pPr>
      <w:r>
        <w:rPr>
          <w:szCs w:val="24"/>
          <w:lang w:val="en-GB"/>
        </w:rPr>
        <w:t>The total number of plants for each variety should not be too low, at least 5 times the number of notes the variety covers</w:t>
      </w:r>
    </w:p>
    <w:p w:rsidR="001B2A1B" w:rsidRDefault="001B2A1B" w:rsidP="001B2A1B">
      <w:pPr>
        <w:keepNext/>
        <w:rPr>
          <w:szCs w:val="24"/>
          <w:u w:val="single"/>
          <w:lang w:val="en-GB"/>
        </w:rPr>
      </w:pPr>
    </w:p>
    <w:p w:rsidR="001B2A1B" w:rsidRDefault="001B2A1B" w:rsidP="001B2A1B">
      <w:pPr>
        <w:rPr>
          <w:szCs w:val="24"/>
          <w:u w:val="single"/>
          <w:lang w:val="en-GB"/>
        </w:rPr>
      </w:pPr>
      <w:r>
        <w:rPr>
          <w:szCs w:val="24"/>
          <w:u w:val="single"/>
          <w:lang w:val="en-GB"/>
        </w:rPr>
        <w:t>Summary</w:t>
      </w:r>
    </w:p>
    <w:p w:rsidR="001B2A1B" w:rsidRDefault="001B2A1B" w:rsidP="001B2A1B">
      <w:pPr>
        <w:rPr>
          <w:szCs w:val="24"/>
          <w:u w:val="single"/>
          <w:lang w:val="en-GB"/>
        </w:rPr>
      </w:pPr>
    </w:p>
    <w:p w:rsidR="001B2A1B" w:rsidRDefault="001B2A1B" w:rsidP="001B2A1B">
      <w:pPr>
        <w:rPr>
          <w:szCs w:val="24"/>
          <w:lang w:val="en-GB"/>
        </w:rPr>
      </w:pPr>
      <w:r w:rsidRPr="009D61E4">
        <w:rPr>
          <w:szCs w:val="24"/>
          <w:lang w:val="en-GB"/>
        </w:rPr>
        <w:t xml:space="preserve">The method can be considered as an alternative to the </w:t>
      </w:r>
      <w:r w:rsidRPr="009D61E4">
        <w:rPr>
          <w:szCs w:val="24"/>
          <w:lang w:val="en-GB"/>
        </w:rPr>
        <w:sym w:font="Symbol" w:char="F063"/>
      </w:r>
      <w:r w:rsidRPr="009D61E4">
        <w:rPr>
          <w:szCs w:val="24"/>
          <w:vertAlign w:val="superscript"/>
          <w:lang w:val="en-GB"/>
        </w:rPr>
        <w:t>2</w:t>
      </w:r>
      <w:r w:rsidRPr="009D61E4">
        <w:rPr>
          <w:szCs w:val="24"/>
          <w:lang w:val="en-GB"/>
        </w:rPr>
        <w:t xml:space="preserve">-test for independence in a contingency table. The </w:t>
      </w:r>
      <w:r w:rsidRPr="009D61E4">
        <w:rPr>
          <w:szCs w:val="24"/>
          <w:lang w:val="en-GB"/>
        </w:rPr>
        <w:sym w:font="Symbol" w:char="F063"/>
      </w:r>
      <w:r w:rsidRPr="009D61E4">
        <w:rPr>
          <w:szCs w:val="24"/>
          <w:vertAlign w:val="superscript"/>
          <w:lang w:val="en-GB"/>
        </w:rPr>
        <w:t>2</w:t>
      </w:r>
      <w:r>
        <w:rPr>
          <w:szCs w:val="24"/>
          <w:lang w:val="en-GB"/>
        </w:rPr>
        <w:t xml:space="preserve">-test </w:t>
      </w:r>
      <w:r w:rsidRPr="009D61E4">
        <w:rPr>
          <w:szCs w:val="24"/>
          <w:lang w:val="en-GB"/>
        </w:rPr>
        <w:t>only take</w:t>
      </w:r>
      <w:r>
        <w:rPr>
          <w:szCs w:val="24"/>
          <w:lang w:val="en-GB"/>
        </w:rPr>
        <w:t>s</w:t>
      </w:r>
      <w:r w:rsidRPr="009D61E4">
        <w:rPr>
          <w:szCs w:val="24"/>
          <w:lang w:val="en-GB"/>
        </w:rPr>
        <w:t xml:space="preserve"> the variation caused by random sampling into account and may thus be too liberal if additional sources of variation are present.</w:t>
      </w:r>
      <w:r>
        <w:rPr>
          <w:szCs w:val="24"/>
          <w:lang w:val="en-GB"/>
        </w:rPr>
        <w:t xml:space="preserve"> Also t</w:t>
      </w:r>
      <w:r w:rsidRPr="009D61E4">
        <w:rPr>
          <w:szCs w:val="24"/>
          <w:lang w:val="en-GB"/>
        </w:rPr>
        <w:t xml:space="preserve">he </w:t>
      </w:r>
      <w:r w:rsidRPr="009D61E4">
        <w:rPr>
          <w:szCs w:val="24"/>
          <w:lang w:val="en-GB"/>
        </w:rPr>
        <w:sym w:font="Symbol" w:char="F063"/>
      </w:r>
      <w:r w:rsidRPr="009D61E4">
        <w:rPr>
          <w:szCs w:val="24"/>
          <w:vertAlign w:val="superscript"/>
          <w:lang w:val="en-GB"/>
        </w:rPr>
        <w:t>2</w:t>
      </w:r>
      <w:r w:rsidRPr="009D61E4">
        <w:rPr>
          <w:szCs w:val="24"/>
          <w:lang w:val="en-GB"/>
        </w:rPr>
        <w:t xml:space="preserve">-test does </w:t>
      </w:r>
      <w:r>
        <w:rPr>
          <w:szCs w:val="24"/>
          <w:lang w:val="en-GB"/>
        </w:rPr>
        <w:t xml:space="preserve">not take the ordering of the notes into account. </w:t>
      </w:r>
      <w:r w:rsidRPr="009D61E4">
        <w:rPr>
          <w:szCs w:val="24"/>
          <w:lang w:val="en-GB"/>
        </w:rPr>
        <w:t xml:space="preserve">The combined </w:t>
      </w:r>
      <w:r>
        <w:rPr>
          <w:szCs w:val="24"/>
          <w:lang w:val="en-GB"/>
        </w:rPr>
        <w:t>over-years method</w:t>
      </w:r>
      <w:r w:rsidRPr="009D61E4">
        <w:rPr>
          <w:szCs w:val="24"/>
          <w:lang w:val="en-GB"/>
        </w:rPr>
        <w:t xml:space="preserve"> for </w:t>
      </w:r>
      <w:r>
        <w:rPr>
          <w:szCs w:val="24"/>
          <w:lang w:val="en-GB"/>
        </w:rPr>
        <w:t>ordinal</w:t>
      </w:r>
      <w:r w:rsidRPr="009D61E4">
        <w:rPr>
          <w:szCs w:val="24"/>
          <w:lang w:val="en-GB"/>
        </w:rPr>
        <w:t xml:space="preserve"> characteristics take</w:t>
      </w:r>
      <w:r>
        <w:rPr>
          <w:szCs w:val="24"/>
          <w:lang w:val="en-GB"/>
        </w:rPr>
        <w:t>s</w:t>
      </w:r>
      <w:r w:rsidRPr="009D61E4">
        <w:rPr>
          <w:szCs w:val="24"/>
          <w:lang w:val="en-GB"/>
        </w:rPr>
        <w:t xml:space="preserve"> other sources of variation into account by including a random variety-by-year interaction term (as for the COYD method described in TGP/8/1 Part II: 3)</w:t>
      </w:r>
      <w:r>
        <w:rPr>
          <w:szCs w:val="24"/>
          <w:lang w:val="en-GB"/>
        </w:rPr>
        <w:t>.It takes the ordering of notes into account by using a cumulative function over the ordered notes</w:t>
      </w:r>
      <w:r w:rsidRPr="009D61E4">
        <w:rPr>
          <w:szCs w:val="24"/>
          <w:lang w:val="en-GB"/>
        </w:rPr>
        <w:t xml:space="preserve">. The inclusion of the random effect is expected to decrease the number of distinct pairs of varieties compared to the </w:t>
      </w:r>
      <w:r w:rsidRPr="009D61E4">
        <w:rPr>
          <w:szCs w:val="24"/>
          <w:lang w:val="en-GB"/>
        </w:rPr>
        <w:sym w:font="Symbol" w:char="F063"/>
      </w:r>
      <w:r w:rsidRPr="009D61E4">
        <w:rPr>
          <w:szCs w:val="24"/>
          <w:vertAlign w:val="superscript"/>
          <w:lang w:val="en-GB"/>
        </w:rPr>
        <w:t>2</w:t>
      </w:r>
      <w:r w:rsidRPr="009D61E4">
        <w:rPr>
          <w:szCs w:val="24"/>
          <w:lang w:val="en-GB"/>
        </w:rPr>
        <w:t xml:space="preserve">-test for independence, but to better </w:t>
      </w:r>
      <w:r>
        <w:rPr>
          <w:szCs w:val="24"/>
          <w:lang w:val="en-GB"/>
        </w:rPr>
        <w:t>e</w:t>
      </w:r>
      <w:r w:rsidRPr="009D61E4">
        <w:rPr>
          <w:szCs w:val="24"/>
          <w:lang w:val="en-GB"/>
        </w:rPr>
        <w:t>nsure that the decisions are consistent over coming years</w:t>
      </w:r>
      <w:r>
        <w:rPr>
          <w:szCs w:val="24"/>
          <w:lang w:val="en-GB"/>
        </w:rPr>
        <w:t>. Taking the ordering of notes into account is expected to increase the power of the test and thus to increase the number of distinct pairs</w:t>
      </w:r>
      <w:r w:rsidRPr="009D61E4">
        <w:rPr>
          <w:szCs w:val="24"/>
          <w:lang w:val="en-GB"/>
        </w:rPr>
        <w:t xml:space="preserve">. </w:t>
      </w:r>
    </w:p>
    <w:p w:rsidR="001B2A1B" w:rsidRDefault="001B2A1B" w:rsidP="001B2A1B">
      <w:pPr>
        <w:rPr>
          <w:szCs w:val="24"/>
          <w:lang w:val="en-GB"/>
        </w:rPr>
      </w:pPr>
    </w:p>
    <w:p w:rsidR="001B2A1B" w:rsidRDefault="001B2A1B" w:rsidP="001B2A1B">
      <w:pPr>
        <w:rPr>
          <w:szCs w:val="24"/>
          <w:lang w:val="en-GB"/>
        </w:rPr>
      </w:pPr>
      <w:r>
        <w:rPr>
          <w:szCs w:val="24"/>
          <w:lang w:val="en-GB"/>
        </w:rPr>
        <w:t xml:space="preserve">The method is based on a generalisation of the traditional analyses of variance and regression methods for normally distributed data, which are called “generalized linear mixed models”. A general description of the method may be found in </w:t>
      </w:r>
      <w:proofErr w:type="spellStart"/>
      <w:r>
        <w:rPr>
          <w:szCs w:val="24"/>
          <w:lang w:val="en-GB"/>
        </w:rPr>
        <w:t>Agresti</w:t>
      </w:r>
      <w:proofErr w:type="spellEnd"/>
      <w:r>
        <w:rPr>
          <w:szCs w:val="24"/>
          <w:lang w:val="en-GB"/>
        </w:rPr>
        <w:t xml:space="preserve"> (2002) and a more specific description – using other examples of data may be found in </w:t>
      </w:r>
      <w:proofErr w:type="spellStart"/>
      <w:r>
        <w:rPr>
          <w:szCs w:val="24"/>
          <w:lang w:val="en-GB"/>
        </w:rPr>
        <w:t>Kristensen</w:t>
      </w:r>
      <w:proofErr w:type="spellEnd"/>
      <w:r>
        <w:rPr>
          <w:szCs w:val="24"/>
          <w:lang w:val="en-GB"/>
        </w:rPr>
        <w:t xml:space="preserve"> (2011).</w:t>
      </w:r>
    </w:p>
    <w:p w:rsidR="001B2A1B" w:rsidRDefault="001B2A1B" w:rsidP="001B2A1B">
      <w:pPr>
        <w:rPr>
          <w:szCs w:val="24"/>
          <w:lang w:val="en-GB"/>
        </w:rPr>
      </w:pPr>
    </w:p>
    <w:p w:rsidR="001B2A1B" w:rsidRDefault="001B2A1B" w:rsidP="001B2A1B">
      <w:pPr>
        <w:rPr>
          <w:szCs w:val="24"/>
          <w:lang w:val="en-GB"/>
        </w:rPr>
      </w:pPr>
      <w:r w:rsidRPr="009D61E4">
        <w:rPr>
          <w:szCs w:val="24"/>
          <w:lang w:val="en-GB"/>
        </w:rPr>
        <w:t xml:space="preserve">The combined </w:t>
      </w:r>
      <w:r>
        <w:rPr>
          <w:szCs w:val="24"/>
          <w:lang w:val="en-GB"/>
        </w:rPr>
        <w:t>over-years method</w:t>
      </w:r>
      <w:r w:rsidRPr="009D61E4">
        <w:rPr>
          <w:szCs w:val="24"/>
          <w:lang w:val="en-GB"/>
        </w:rPr>
        <w:t xml:space="preserve"> for </w:t>
      </w:r>
      <w:r w:rsidRPr="00B3072E">
        <w:rPr>
          <w:szCs w:val="24"/>
          <w:lang w:val="en-GB"/>
        </w:rPr>
        <w:t>ordinal</w:t>
      </w:r>
      <w:r>
        <w:rPr>
          <w:szCs w:val="24"/>
          <w:lang w:val="en-GB"/>
        </w:rPr>
        <w:t xml:space="preserve"> </w:t>
      </w:r>
      <w:r w:rsidRPr="009D61E4">
        <w:rPr>
          <w:szCs w:val="24"/>
          <w:lang w:val="en-GB"/>
        </w:rPr>
        <w:t>characteristics</w:t>
      </w:r>
      <w:r>
        <w:rPr>
          <w:szCs w:val="24"/>
          <w:lang w:val="en-GB"/>
        </w:rPr>
        <w:t xml:space="preserve"> involves</w:t>
      </w:r>
    </w:p>
    <w:p w:rsidR="001B2A1B" w:rsidRDefault="001B2A1B" w:rsidP="001B2A1B">
      <w:pPr>
        <w:numPr>
          <w:ilvl w:val="0"/>
          <w:numId w:val="25"/>
        </w:numPr>
        <w:jc w:val="left"/>
        <w:rPr>
          <w:szCs w:val="24"/>
          <w:lang w:val="en-GB"/>
        </w:rPr>
      </w:pPr>
      <w:r>
        <w:rPr>
          <w:szCs w:val="24"/>
          <w:lang w:val="en-GB"/>
        </w:rPr>
        <w:t>Calculating the number of plants for each note for each variety in each of the two or three years of trials, which results in a 3-way table (see the example)</w:t>
      </w:r>
    </w:p>
    <w:p w:rsidR="001B2A1B" w:rsidRDefault="001B2A1B" w:rsidP="001B2A1B">
      <w:pPr>
        <w:numPr>
          <w:ilvl w:val="0"/>
          <w:numId w:val="25"/>
        </w:numPr>
        <w:jc w:val="left"/>
        <w:rPr>
          <w:szCs w:val="24"/>
          <w:lang w:val="en-GB"/>
        </w:rPr>
      </w:pPr>
      <w:r>
        <w:rPr>
          <w:szCs w:val="24"/>
          <w:lang w:val="en-GB"/>
        </w:rPr>
        <w:t>Analyse the data using appropriate software</w:t>
      </w:r>
    </w:p>
    <w:p w:rsidR="001B2A1B" w:rsidRDefault="001B2A1B" w:rsidP="001B2A1B">
      <w:pPr>
        <w:numPr>
          <w:ilvl w:val="0"/>
          <w:numId w:val="25"/>
        </w:numPr>
        <w:jc w:val="left"/>
        <w:rPr>
          <w:szCs w:val="24"/>
          <w:lang w:val="en-GB"/>
        </w:rPr>
      </w:pPr>
      <w:r>
        <w:rPr>
          <w:szCs w:val="24"/>
          <w:lang w:val="en-GB"/>
        </w:rPr>
        <w:t>Compare each candidate to the reference varieties and the other candidates at the appropriate level of significance to see which varieties the candidate is distinct from</w:t>
      </w:r>
    </w:p>
    <w:p w:rsidR="001B2A1B" w:rsidRDefault="001B2A1B" w:rsidP="001B2A1B">
      <w:pPr>
        <w:numPr>
          <w:ilvl w:val="0"/>
          <w:numId w:val="25"/>
        </w:numPr>
        <w:jc w:val="left"/>
        <w:rPr>
          <w:szCs w:val="24"/>
          <w:lang w:val="en-GB"/>
        </w:rPr>
      </w:pPr>
      <w:r>
        <w:rPr>
          <w:szCs w:val="24"/>
          <w:lang w:val="en-GB"/>
        </w:rPr>
        <w:t>Check if the variety-by-year interaction term for distinct pairs is considerably larger than the average for all variety pairs</w:t>
      </w:r>
    </w:p>
    <w:p w:rsidR="001B2A1B" w:rsidRPr="00CB422E" w:rsidRDefault="001B2A1B" w:rsidP="001B2A1B">
      <w:pPr>
        <w:rPr>
          <w:strike/>
          <w:szCs w:val="24"/>
          <w:lang w:val="en-GB"/>
        </w:rPr>
      </w:pPr>
    </w:p>
    <w:p w:rsidR="001B2A1B" w:rsidRPr="006D23C7" w:rsidRDefault="001B2A1B" w:rsidP="001B2A1B">
      <w:pPr>
        <w:rPr>
          <w:szCs w:val="24"/>
          <w:u w:val="single"/>
          <w:lang w:val="en-GB"/>
        </w:rPr>
      </w:pPr>
      <w:r w:rsidRPr="006D23C7">
        <w:rPr>
          <w:szCs w:val="24"/>
          <w:u w:val="single"/>
          <w:lang w:val="en-GB"/>
        </w:rPr>
        <w:t>Example</w:t>
      </w:r>
    </w:p>
    <w:p w:rsidR="001B2A1B" w:rsidRPr="00B3072E" w:rsidRDefault="001B2A1B" w:rsidP="001B2A1B">
      <w:pPr>
        <w:rPr>
          <w:szCs w:val="24"/>
          <w:lang w:val="en-GB"/>
        </w:rPr>
      </w:pPr>
    </w:p>
    <w:p w:rsidR="001B2A1B" w:rsidRPr="00B3072E" w:rsidRDefault="001B2A1B" w:rsidP="001B2A1B">
      <w:pPr>
        <w:pStyle w:val="Caption"/>
        <w:keepNext/>
        <w:jc w:val="both"/>
        <w:rPr>
          <w:rFonts w:ascii="Arial" w:hAnsi="Arial"/>
          <w:b w:val="0"/>
          <w:bCs w:val="0"/>
          <w:szCs w:val="24"/>
          <w:lang w:val="en-GB"/>
        </w:rPr>
      </w:pPr>
      <w:r w:rsidRPr="00B3072E">
        <w:rPr>
          <w:rFonts w:ascii="Arial" w:hAnsi="Arial"/>
          <w:b w:val="0"/>
          <w:bCs w:val="0"/>
          <w:szCs w:val="24"/>
          <w:lang w:val="en-GB"/>
        </w:rPr>
        <w:t>For demonstration a subset of varieties from a DUS experiment with Meadow fescue (</w:t>
      </w:r>
      <w:proofErr w:type="spellStart"/>
      <w:r w:rsidRPr="00B3072E">
        <w:rPr>
          <w:rFonts w:ascii="Arial" w:hAnsi="Arial"/>
          <w:b w:val="0"/>
          <w:bCs w:val="0"/>
          <w:i/>
          <w:szCs w:val="24"/>
          <w:lang w:val="en-GB"/>
        </w:rPr>
        <w:t>Festuca</w:t>
      </w:r>
      <w:proofErr w:type="spellEnd"/>
      <w:r w:rsidRPr="00B3072E">
        <w:rPr>
          <w:rFonts w:ascii="Arial" w:hAnsi="Arial"/>
          <w:b w:val="0"/>
          <w:bCs w:val="0"/>
          <w:i/>
          <w:szCs w:val="24"/>
          <w:lang w:val="en-GB"/>
        </w:rPr>
        <w:t xml:space="preserve"> </w:t>
      </w:r>
      <w:proofErr w:type="spellStart"/>
      <w:r w:rsidRPr="00B3072E">
        <w:rPr>
          <w:rFonts w:ascii="Arial" w:hAnsi="Arial"/>
          <w:b w:val="0"/>
          <w:bCs w:val="0"/>
          <w:i/>
          <w:szCs w:val="24"/>
          <w:lang w:val="en-GB"/>
        </w:rPr>
        <w:t>pratensis</w:t>
      </w:r>
      <w:proofErr w:type="spellEnd"/>
      <w:r w:rsidRPr="00B3072E">
        <w:rPr>
          <w:rFonts w:ascii="Arial" w:hAnsi="Arial"/>
          <w:b w:val="0"/>
          <w:bCs w:val="0"/>
          <w:szCs w:val="24"/>
          <w:lang w:val="en-GB"/>
        </w:rPr>
        <w:t xml:space="preserve">) in </w:t>
      </w:r>
      <w:smartTag w:uri="urn:schemas-microsoft-com:office:smarttags" w:element="place">
        <w:smartTag w:uri="urn:schemas-microsoft-com:office:smarttags" w:element="country-region">
          <w:r w:rsidRPr="00B3072E">
            <w:rPr>
              <w:rFonts w:ascii="Arial" w:hAnsi="Arial"/>
              <w:b w:val="0"/>
              <w:bCs w:val="0"/>
              <w:szCs w:val="24"/>
              <w:lang w:val="en-GB"/>
            </w:rPr>
            <w:t>Finland</w:t>
          </w:r>
        </w:smartTag>
      </w:smartTag>
      <w:r w:rsidRPr="00B3072E">
        <w:rPr>
          <w:rFonts w:ascii="Arial" w:hAnsi="Arial"/>
          <w:b w:val="0"/>
          <w:bCs w:val="0"/>
          <w:szCs w:val="24"/>
          <w:lang w:val="en-GB"/>
        </w:rPr>
        <w:t xml:space="preserve"> was chosen. The notes for Plant: growth habit at inflorescence emergence (Characteristic 9 of TG/39/8) in 2010, 2011 and 2012 were analysed (Table 4). In most cases 40-60 plants were recorded in each year. This characteristic is rather sensitive to the growing conditions. This is apparent from table 4 where it is seen that the note 1 was recorded only in 2012 while note 7 was recorded only in 2010. Also it is seen that the most common note (over all varieties) in the three years was note, 5, 3 and 3, respectively in 2010, 2011 and 2012. The applied analysis method takes this into account by calculating an additive effect of each year (as for the COYD method for normal distributed data).</w:t>
      </w:r>
    </w:p>
    <w:p w:rsidR="001B2A1B" w:rsidRDefault="001B2A1B" w:rsidP="001B2A1B">
      <w:pPr>
        <w:rPr>
          <w:szCs w:val="24"/>
          <w:highlight w:val="lightGray"/>
          <w:u w:val="single"/>
          <w:lang w:val="en-GB"/>
        </w:rPr>
      </w:pPr>
    </w:p>
    <w:p w:rsidR="001B2A1B" w:rsidRDefault="001B2A1B" w:rsidP="001B2A1B">
      <w:pPr>
        <w:rPr>
          <w:szCs w:val="24"/>
          <w:highlight w:val="lightGray"/>
          <w:u w:val="single"/>
          <w:lang w:val="en-GB"/>
        </w:rPr>
        <w:sectPr w:rsidR="001B2A1B" w:rsidSect="001B2A1B">
          <w:headerReference w:type="default" r:id="rId11"/>
          <w:headerReference w:type="first" r:id="rId12"/>
          <w:footerReference w:type="first" r:id="rId13"/>
          <w:pgSz w:w="11907" w:h="16840" w:code="9"/>
          <w:pgMar w:top="510" w:right="1134" w:bottom="1134" w:left="1134" w:header="510" w:footer="680" w:gutter="0"/>
          <w:pgNumType w:start="1"/>
          <w:cols w:space="720"/>
          <w:titlePg/>
        </w:sectPr>
      </w:pPr>
    </w:p>
    <w:p w:rsidR="001B2A1B" w:rsidRPr="00B3072E" w:rsidRDefault="001B2A1B" w:rsidP="001B2A1B">
      <w:pPr>
        <w:rPr>
          <w:szCs w:val="24"/>
          <w:lang w:val="en-GB"/>
        </w:rPr>
      </w:pPr>
      <w:r w:rsidRPr="00B3072E">
        <w:rPr>
          <w:szCs w:val="24"/>
          <w:lang w:val="en-GB"/>
        </w:rPr>
        <w:t>The estimated percent of plants in each note for each variety are shown in Table 2.</w:t>
      </w:r>
    </w:p>
    <w:p w:rsidR="001B2A1B" w:rsidRPr="00B3072E" w:rsidRDefault="001B2A1B" w:rsidP="001B2A1B">
      <w:pPr>
        <w:pStyle w:val="Caption"/>
        <w:rPr>
          <w:rFonts w:ascii="Arial" w:hAnsi="Arial" w:cs="Arial"/>
          <w:u w:val="single"/>
          <w:lang w:val="en-GB"/>
        </w:rPr>
      </w:pPr>
    </w:p>
    <w:p w:rsidR="001B2A1B" w:rsidRPr="00B3072E" w:rsidRDefault="001B2A1B" w:rsidP="001B2A1B">
      <w:pPr>
        <w:pStyle w:val="Caption"/>
        <w:keepNext/>
        <w:rPr>
          <w:rFonts w:ascii="Arial" w:hAnsi="Arial" w:cs="Arial"/>
          <w:i/>
          <w:lang w:val="en-GB"/>
        </w:rPr>
      </w:pPr>
      <w:r w:rsidRPr="00B3072E">
        <w:rPr>
          <w:rFonts w:ascii="Arial" w:hAnsi="Arial" w:cs="Arial"/>
          <w:lang w:val="en-GB"/>
        </w:rPr>
        <w:t xml:space="preserve">Table 1. Number of individual plants with each note for each variety and year for the characteristic Plant: growth habit at inflorescence emergence in Meadow fescue </w:t>
      </w:r>
      <w:r w:rsidRPr="00B3072E">
        <w:rPr>
          <w:rFonts w:ascii="Arial" w:hAnsi="Arial" w:cs="Arial"/>
          <w:i/>
          <w:lang w:val="en-GB"/>
        </w:rPr>
        <w:t>(</w:t>
      </w:r>
      <w:proofErr w:type="spellStart"/>
      <w:r w:rsidRPr="00B3072E">
        <w:rPr>
          <w:rFonts w:ascii="Arial" w:hAnsi="Arial" w:cs="Arial"/>
          <w:i/>
          <w:lang w:val="en-GB"/>
        </w:rPr>
        <w:t>Festuca</w:t>
      </w:r>
      <w:proofErr w:type="spellEnd"/>
      <w:r w:rsidRPr="00B3072E">
        <w:rPr>
          <w:rFonts w:ascii="Arial" w:hAnsi="Arial" w:cs="Arial"/>
          <w:i/>
          <w:lang w:val="en-GB"/>
        </w:rPr>
        <w:t xml:space="preserve"> </w:t>
      </w:r>
      <w:proofErr w:type="spellStart"/>
      <w:r w:rsidRPr="00B3072E">
        <w:rPr>
          <w:rFonts w:ascii="Arial" w:hAnsi="Arial" w:cs="Arial"/>
          <w:i/>
          <w:lang w:val="en-GB"/>
        </w:rPr>
        <w:t>pratensis</w:t>
      </w:r>
      <w:proofErr w:type="spellEnd"/>
      <w:r w:rsidRPr="00B3072E">
        <w:rPr>
          <w:rFonts w:ascii="Arial" w:hAnsi="Arial" w:cs="Arial"/>
          <w:i/>
          <w:lang w:val="en-GB"/>
        </w:rPr>
        <w:t>)</w:t>
      </w:r>
    </w:p>
    <w:p w:rsidR="001B2A1B" w:rsidRPr="00B3072E" w:rsidRDefault="001B2A1B" w:rsidP="001B2A1B">
      <w:pPr>
        <w:rPr>
          <w:lang w:val="en-GB"/>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572"/>
        <w:gridCol w:w="572"/>
        <w:gridCol w:w="572"/>
        <w:gridCol w:w="572"/>
        <w:gridCol w:w="572"/>
        <w:gridCol w:w="572"/>
        <w:gridCol w:w="572"/>
        <w:gridCol w:w="572"/>
        <w:gridCol w:w="572"/>
        <w:gridCol w:w="572"/>
        <w:gridCol w:w="572"/>
        <w:gridCol w:w="572"/>
        <w:gridCol w:w="572"/>
        <w:gridCol w:w="572"/>
        <w:gridCol w:w="572"/>
        <w:gridCol w:w="572"/>
        <w:gridCol w:w="572"/>
        <w:gridCol w:w="572"/>
        <w:gridCol w:w="572"/>
        <w:gridCol w:w="572"/>
        <w:gridCol w:w="572"/>
      </w:tblGrid>
      <w:tr w:rsidR="001B2A1B" w:rsidRPr="00B3072E" w:rsidTr="001B2A1B">
        <w:trPr>
          <w:jc w:val="center"/>
        </w:trPr>
        <w:tc>
          <w:tcPr>
            <w:tcW w:w="839" w:type="dxa"/>
            <w:vMerge w:val="restart"/>
            <w:shd w:val="clear" w:color="auto" w:fill="auto"/>
          </w:tcPr>
          <w:p w:rsidR="001B2A1B" w:rsidRPr="00B3072E" w:rsidRDefault="001B2A1B" w:rsidP="001B2A1B">
            <w:pPr>
              <w:spacing w:before="40"/>
              <w:rPr>
                <w:rFonts w:cs="Arial"/>
                <w:sz w:val="16"/>
                <w:szCs w:val="16"/>
                <w:lang w:val="en-GB"/>
              </w:rPr>
            </w:pPr>
            <w:r w:rsidRPr="00B3072E">
              <w:rPr>
                <w:rFonts w:cs="Arial"/>
                <w:sz w:val="16"/>
                <w:szCs w:val="16"/>
                <w:lang w:val="en-GB"/>
              </w:rPr>
              <w:t>Variety</w:t>
            </w:r>
          </w:p>
        </w:tc>
        <w:tc>
          <w:tcPr>
            <w:tcW w:w="9885" w:type="dxa"/>
            <w:gridSpan w:val="21"/>
            <w:shd w:val="clear" w:color="auto" w:fill="auto"/>
          </w:tcPr>
          <w:p w:rsidR="001B2A1B" w:rsidRPr="00B3072E" w:rsidRDefault="001B2A1B" w:rsidP="001B2A1B">
            <w:pPr>
              <w:spacing w:before="40"/>
              <w:jc w:val="center"/>
              <w:rPr>
                <w:rFonts w:cs="Arial"/>
                <w:sz w:val="16"/>
                <w:szCs w:val="16"/>
                <w:lang w:val="en-GB"/>
              </w:rPr>
            </w:pPr>
            <w:r w:rsidRPr="00B3072E">
              <w:rPr>
                <w:rFonts w:cs="Arial"/>
                <w:sz w:val="16"/>
                <w:szCs w:val="16"/>
                <w:lang w:val="en-GB"/>
              </w:rPr>
              <w:t>Note</w:t>
            </w:r>
          </w:p>
        </w:tc>
      </w:tr>
      <w:tr w:rsidR="001B2A1B" w:rsidRPr="00B3072E" w:rsidTr="001B2A1B">
        <w:trPr>
          <w:jc w:val="center"/>
        </w:trPr>
        <w:tc>
          <w:tcPr>
            <w:tcW w:w="839" w:type="dxa"/>
            <w:vMerge/>
            <w:shd w:val="clear" w:color="auto" w:fill="auto"/>
          </w:tcPr>
          <w:p w:rsidR="001B2A1B" w:rsidRPr="00B3072E" w:rsidRDefault="001B2A1B" w:rsidP="001B2A1B">
            <w:pPr>
              <w:spacing w:before="40"/>
              <w:rPr>
                <w:rFonts w:cs="Arial"/>
                <w:sz w:val="16"/>
                <w:szCs w:val="16"/>
                <w:lang w:val="en-GB"/>
              </w:rPr>
            </w:pPr>
          </w:p>
        </w:tc>
        <w:tc>
          <w:tcPr>
            <w:tcW w:w="1983" w:type="dxa"/>
            <w:gridSpan w:val="3"/>
            <w:shd w:val="clear" w:color="auto" w:fill="auto"/>
          </w:tcPr>
          <w:p w:rsidR="001B2A1B" w:rsidRPr="00B3072E" w:rsidRDefault="001B2A1B" w:rsidP="001B2A1B">
            <w:pPr>
              <w:spacing w:before="40"/>
              <w:jc w:val="center"/>
              <w:rPr>
                <w:rFonts w:cs="Arial"/>
                <w:sz w:val="16"/>
                <w:szCs w:val="16"/>
                <w:lang w:val="en-GB"/>
              </w:rPr>
            </w:pPr>
            <w:r w:rsidRPr="00B3072E">
              <w:rPr>
                <w:rFonts w:cs="Arial"/>
                <w:sz w:val="16"/>
                <w:szCs w:val="16"/>
                <w:lang w:val="en-GB"/>
              </w:rPr>
              <w:t>1</w:t>
            </w:r>
          </w:p>
        </w:tc>
        <w:tc>
          <w:tcPr>
            <w:tcW w:w="1317" w:type="dxa"/>
            <w:gridSpan w:val="3"/>
            <w:shd w:val="clear" w:color="auto" w:fill="auto"/>
          </w:tcPr>
          <w:p w:rsidR="001B2A1B" w:rsidRPr="00B3072E" w:rsidRDefault="001B2A1B" w:rsidP="001B2A1B">
            <w:pPr>
              <w:spacing w:before="40"/>
              <w:jc w:val="center"/>
              <w:rPr>
                <w:rFonts w:cs="Arial"/>
                <w:sz w:val="16"/>
                <w:szCs w:val="16"/>
                <w:lang w:val="en-GB"/>
              </w:rPr>
            </w:pPr>
            <w:r w:rsidRPr="00B3072E">
              <w:rPr>
                <w:rFonts w:cs="Arial"/>
                <w:sz w:val="16"/>
                <w:szCs w:val="16"/>
                <w:lang w:val="en-GB"/>
              </w:rPr>
              <w:t xml:space="preserve">2 </w:t>
            </w:r>
          </w:p>
        </w:tc>
        <w:tc>
          <w:tcPr>
            <w:tcW w:w="1317" w:type="dxa"/>
            <w:gridSpan w:val="3"/>
            <w:shd w:val="clear" w:color="auto" w:fill="auto"/>
          </w:tcPr>
          <w:p w:rsidR="001B2A1B" w:rsidRPr="00B3072E" w:rsidRDefault="001B2A1B" w:rsidP="001B2A1B">
            <w:pPr>
              <w:spacing w:before="40"/>
              <w:jc w:val="center"/>
              <w:rPr>
                <w:rFonts w:cs="Arial"/>
                <w:sz w:val="16"/>
                <w:szCs w:val="16"/>
                <w:lang w:val="en-GB"/>
              </w:rPr>
            </w:pPr>
            <w:r w:rsidRPr="00B3072E">
              <w:rPr>
                <w:rFonts w:cs="Arial"/>
                <w:sz w:val="16"/>
                <w:szCs w:val="16"/>
                <w:lang w:val="en-GB"/>
              </w:rPr>
              <w:t>3</w:t>
            </w:r>
          </w:p>
        </w:tc>
        <w:tc>
          <w:tcPr>
            <w:tcW w:w="1317" w:type="dxa"/>
            <w:gridSpan w:val="3"/>
            <w:shd w:val="clear" w:color="auto" w:fill="auto"/>
          </w:tcPr>
          <w:p w:rsidR="001B2A1B" w:rsidRPr="00B3072E" w:rsidRDefault="001B2A1B" w:rsidP="001B2A1B">
            <w:pPr>
              <w:spacing w:before="40"/>
              <w:jc w:val="center"/>
              <w:rPr>
                <w:rFonts w:cs="Arial"/>
                <w:sz w:val="16"/>
                <w:szCs w:val="16"/>
                <w:lang w:val="en-GB"/>
              </w:rPr>
            </w:pPr>
            <w:r w:rsidRPr="00B3072E">
              <w:rPr>
                <w:rFonts w:cs="Arial"/>
                <w:sz w:val="16"/>
                <w:szCs w:val="16"/>
                <w:lang w:val="en-GB"/>
              </w:rPr>
              <w:t xml:space="preserve">4 </w:t>
            </w:r>
          </w:p>
        </w:tc>
        <w:tc>
          <w:tcPr>
            <w:tcW w:w="1317" w:type="dxa"/>
            <w:gridSpan w:val="3"/>
            <w:shd w:val="clear" w:color="auto" w:fill="auto"/>
          </w:tcPr>
          <w:p w:rsidR="001B2A1B" w:rsidRPr="00B3072E" w:rsidRDefault="001B2A1B" w:rsidP="001B2A1B">
            <w:pPr>
              <w:spacing w:before="40"/>
              <w:jc w:val="center"/>
              <w:rPr>
                <w:rFonts w:cs="Arial"/>
                <w:sz w:val="16"/>
                <w:szCs w:val="16"/>
                <w:lang w:val="en-GB"/>
              </w:rPr>
            </w:pPr>
            <w:r w:rsidRPr="00B3072E">
              <w:rPr>
                <w:rFonts w:cs="Arial"/>
                <w:sz w:val="16"/>
                <w:szCs w:val="16"/>
                <w:lang w:val="en-GB"/>
              </w:rPr>
              <w:t>5</w:t>
            </w:r>
          </w:p>
        </w:tc>
        <w:tc>
          <w:tcPr>
            <w:tcW w:w="1317" w:type="dxa"/>
            <w:gridSpan w:val="3"/>
            <w:shd w:val="clear" w:color="auto" w:fill="auto"/>
          </w:tcPr>
          <w:p w:rsidR="001B2A1B" w:rsidRPr="00B3072E" w:rsidRDefault="001B2A1B" w:rsidP="001B2A1B">
            <w:pPr>
              <w:spacing w:before="40"/>
              <w:jc w:val="center"/>
              <w:rPr>
                <w:rFonts w:cs="Arial"/>
                <w:sz w:val="16"/>
                <w:szCs w:val="16"/>
                <w:lang w:val="en-GB"/>
              </w:rPr>
            </w:pPr>
            <w:r w:rsidRPr="00B3072E">
              <w:rPr>
                <w:rFonts w:cs="Arial"/>
                <w:sz w:val="16"/>
                <w:szCs w:val="16"/>
                <w:lang w:val="en-GB"/>
              </w:rPr>
              <w:t>6</w:t>
            </w:r>
          </w:p>
        </w:tc>
        <w:tc>
          <w:tcPr>
            <w:tcW w:w="1317" w:type="dxa"/>
            <w:gridSpan w:val="3"/>
            <w:shd w:val="clear" w:color="auto" w:fill="auto"/>
          </w:tcPr>
          <w:p w:rsidR="001B2A1B" w:rsidRPr="00B3072E" w:rsidRDefault="001B2A1B" w:rsidP="001B2A1B">
            <w:pPr>
              <w:spacing w:before="40"/>
              <w:jc w:val="center"/>
              <w:rPr>
                <w:rFonts w:cs="Arial"/>
                <w:sz w:val="16"/>
                <w:szCs w:val="16"/>
                <w:lang w:val="en-GB"/>
              </w:rPr>
            </w:pPr>
            <w:r w:rsidRPr="00B3072E">
              <w:rPr>
                <w:rFonts w:cs="Arial"/>
                <w:sz w:val="16"/>
                <w:szCs w:val="16"/>
                <w:lang w:val="en-GB"/>
              </w:rPr>
              <w:t>7</w:t>
            </w:r>
          </w:p>
        </w:tc>
      </w:tr>
      <w:tr w:rsidR="001B2A1B" w:rsidRPr="00B3072E" w:rsidTr="001B2A1B">
        <w:trPr>
          <w:jc w:val="center"/>
        </w:trPr>
        <w:tc>
          <w:tcPr>
            <w:tcW w:w="839" w:type="dxa"/>
            <w:vMerge/>
            <w:shd w:val="clear" w:color="auto" w:fill="auto"/>
          </w:tcPr>
          <w:p w:rsidR="001B2A1B" w:rsidRPr="00B3072E" w:rsidRDefault="001B2A1B" w:rsidP="001B2A1B">
            <w:pPr>
              <w:spacing w:before="40"/>
              <w:rPr>
                <w:rFonts w:cs="Arial"/>
                <w:sz w:val="16"/>
                <w:szCs w:val="16"/>
                <w:lang w:val="en-GB"/>
              </w:rPr>
            </w:pPr>
          </w:p>
        </w:tc>
        <w:tc>
          <w:tcPr>
            <w:tcW w:w="661" w:type="dxa"/>
            <w:shd w:val="clear" w:color="auto" w:fill="auto"/>
          </w:tcPr>
          <w:p w:rsidR="001B2A1B" w:rsidRPr="00B3072E" w:rsidRDefault="001B2A1B" w:rsidP="001B2A1B">
            <w:pPr>
              <w:spacing w:before="40"/>
              <w:jc w:val="center"/>
              <w:rPr>
                <w:rFonts w:cs="Arial"/>
                <w:sz w:val="16"/>
                <w:szCs w:val="16"/>
                <w:lang w:val="en-GB"/>
              </w:rPr>
            </w:pPr>
            <w:r w:rsidRPr="00B3072E">
              <w:rPr>
                <w:rFonts w:cs="Arial"/>
                <w:sz w:val="16"/>
                <w:szCs w:val="16"/>
                <w:lang w:val="en-GB"/>
              </w:rPr>
              <w:t>2010</w:t>
            </w:r>
          </w:p>
        </w:tc>
        <w:tc>
          <w:tcPr>
            <w:tcW w:w="661" w:type="dxa"/>
            <w:shd w:val="clear" w:color="auto" w:fill="auto"/>
          </w:tcPr>
          <w:p w:rsidR="001B2A1B" w:rsidRPr="00B3072E" w:rsidRDefault="001B2A1B" w:rsidP="001B2A1B">
            <w:pPr>
              <w:spacing w:before="40"/>
              <w:jc w:val="center"/>
              <w:rPr>
                <w:rFonts w:cs="Arial"/>
                <w:sz w:val="16"/>
                <w:szCs w:val="16"/>
                <w:lang w:val="en-GB"/>
              </w:rPr>
            </w:pPr>
            <w:r w:rsidRPr="00B3072E">
              <w:rPr>
                <w:rFonts w:cs="Arial"/>
                <w:sz w:val="16"/>
                <w:szCs w:val="16"/>
                <w:lang w:val="en-GB"/>
              </w:rPr>
              <w:t>2011</w:t>
            </w:r>
          </w:p>
        </w:tc>
        <w:tc>
          <w:tcPr>
            <w:tcW w:w="661" w:type="dxa"/>
            <w:shd w:val="clear" w:color="auto" w:fill="auto"/>
          </w:tcPr>
          <w:p w:rsidR="001B2A1B" w:rsidRPr="00B3072E" w:rsidRDefault="001B2A1B" w:rsidP="001B2A1B">
            <w:pPr>
              <w:spacing w:before="40"/>
              <w:jc w:val="center"/>
              <w:rPr>
                <w:rFonts w:cs="Arial"/>
                <w:sz w:val="16"/>
                <w:szCs w:val="16"/>
                <w:lang w:val="en-GB"/>
              </w:rPr>
            </w:pPr>
            <w:r w:rsidRPr="00B3072E">
              <w:rPr>
                <w:rFonts w:cs="Arial"/>
                <w:sz w:val="16"/>
                <w:szCs w:val="16"/>
                <w:lang w:val="en-GB"/>
              </w:rPr>
              <w:t>2012</w:t>
            </w:r>
          </w:p>
        </w:tc>
        <w:tc>
          <w:tcPr>
            <w:tcW w:w="439" w:type="dxa"/>
            <w:shd w:val="clear" w:color="auto" w:fill="auto"/>
          </w:tcPr>
          <w:p w:rsidR="001B2A1B" w:rsidRPr="00B3072E" w:rsidRDefault="001B2A1B" w:rsidP="001B2A1B">
            <w:pPr>
              <w:spacing w:before="40"/>
              <w:jc w:val="center"/>
              <w:rPr>
                <w:rFonts w:cs="Arial"/>
                <w:sz w:val="16"/>
                <w:szCs w:val="16"/>
                <w:lang w:val="en-GB"/>
              </w:rPr>
            </w:pPr>
            <w:r w:rsidRPr="00B3072E">
              <w:rPr>
                <w:rFonts w:cs="Arial"/>
                <w:sz w:val="16"/>
                <w:szCs w:val="16"/>
                <w:lang w:val="en-GB"/>
              </w:rPr>
              <w:t>2010</w:t>
            </w:r>
          </w:p>
        </w:tc>
        <w:tc>
          <w:tcPr>
            <w:tcW w:w="439" w:type="dxa"/>
            <w:shd w:val="clear" w:color="auto" w:fill="auto"/>
          </w:tcPr>
          <w:p w:rsidR="001B2A1B" w:rsidRPr="00B3072E" w:rsidRDefault="001B2A1B" w:rsidP="001B2A1B">
            <w:pPr>
              <w:spacing w:before="40"/>
              <w:jc w:val="center"/>
              <w:rPr>
                <w:rFonts w:cs="Arial"/>
                <w:sz w:val="16"/>
                <w:szCs w:val="16"/>
                <w:lang w:val="en-GB"/>
              </w:rPr>
            </w:pPr>
            <w:r w:rsidRPr="00B3072E">
              <w:rPr>
                <w:rFonts w:cs="Arial"/>
                <w:sz w:val="16"/>
                <w:szCs w:val="16"/>
                <w:lang w:val="en-GB"/>
              </w:rPr>
              <w:t>2011</w:t>
            </w:r>
          </w:p>
        </w:tc>
        <w:tc>
          <w:tcPr>
            <w:tcW w:w="439" w:type="dxa"/>
            <w:shd w:val="clear" w:color="auto" w:fill="auto"/>
          </w:tcPr>
          <w:p w:rsidR="001B2A1B" w:rsidRPr="00B3072E" w:rsidRDefault="001B2A1B" w:rsidP="001B2A1B">
            <w:pPr>
              <w:spacing w:before="40"/>
              <w:jc w:val="center"/>
              <w:rPr>
                <w:rFonts w:cs="Arial"/>
                <w:sz w:val="16"/>
                <w:szCs w:val="16"/>
                <w:lang w:val="en-GB"/>
              </w:rPr>
            </w:pPr>
            <w:r w:rsidRPr="00B3072E">
              <w:rPr>
                <w:rFonts w:cs="Arial"/>
                <w:sz w:val="16"/>
                <w:szCs w:val="16"/>
                <w:lang w:val="en-GB"/>
              </w:rPr>
              <w:t>2012</w:t>
            </w:r>
          </w:p>
        </w:tc>
        <w:tc>
          <w:tcPr>
            <w:tcW w:w="439" w:type="dxa"/>
            <w:shd w:val="clear" w:color="auto" w:fill="auto"/>
          </w:tcPr>
          <w:p w:rsidR="001B2A1B" w:rsidRPr="00B3072E" w:rsidRDefault="001B2A1B" w:rsidP="001B2A1B">
            <w:pPr>
              <w:spacing w:before="40"/>
              <w:jc w:val="center"/>
              <w:rPr>
                <w:rFonts w:cs="Arial"/>
                <w:sz w:val="16"/>
                <w:szCs w:val="16"/>
                <w:lang w:val="en-GB"/>
              </w:rPr>
            </w:pPr>
            <w:r w:rsidRPr="00B3072E">
              <w:rPr>
                <w:rFonts w:cs="Arial"/>
                <w:sz w:val="16"/>
                <w:szCs w:val="16"/>
                <w:lang w:val="en-GB"/>
              </w:rPr>
              <w:t>2010</w:t>
            </w:r>
          </w:p>
        </w:tc>
        <w:tc>
          <w:tcPr>
            <w:tcW w:w="439" w:type="dxa"/>
            <w:shd w:val="clear" w:color="auto" w:fill="auto"/>
          </w:tcPr>
          <w:p w:rsidR="001B2A1B" w:rsidRPr="00B3072E" w:rsidRDefault="001B2A1B" w:rsidP="001B2A1B">
            <w:pPr>
              <w:spacing w:before="40"/>
              <w:jc w:val="center"/>
              <w:rPr>
                <w:rFonts w:cs="Arial"/>
                <w:sz w:val="16"/>
                <w:szCs w:val="16"/>
                <w:lang w:val="en-GB"/>
              </w:rPr>
            </w:pPr>
            <w:r w:rsidRPr="00B3072E">
              <w:rPr>
                <w:rFonts w:cs="Arial"/>
                <w:sz w:val="16"/>
                <w:szCs w:val="16"/>
                <w:lang w:val="en-GB"/>
              </w:rPr>
              <w:t>2011</w:t>
            </w:r>
          </w:p>
        </w:tc>
        <w:tc>
          <w:tcPr>
            <w:tcW w:w="439" w:type="dxa"/>
            <w:shd w:val="clear" w:color="auto" w:fill="auto"/>
          </w:tcPr>
          <w:p w:rsidR="001B2A1B" w:rsidRPr="00B3072E" w:rsidRDefault="001B2A1B" w:rsidP="001B2A1B">
            <w:pPr>
              <w:spacing w:before="40"/>
              <w:jc w:val="center"/>
              <w:rPr>
                <w:rFonts w:cs="Arial"/>
                <w:sz w:val="16"/>
                <w:szCs w:val="16"/>
                <w:lang w:val="en-GB"/>
              </w:rPr>
            </w:pPr>
            <w:r w:rsidRPr="00B3072E">
              <w:rPr>
                <w:rFonts w:cs="Arial"/>
                <w:sz w:val="16"/>
                <w:szCs w:val="16"/>
                <w:lang w:val="en-GB"/>
              </w:rPr>
              <w:t>2012</w:t>
            </w:r>
          </w:p>
        </w:tc>
        <w:tc>
          <w:tcPr>
            <w:tcW w:w="439" w:type="dxa"/>
            <w:shd w:val="clear" w:color="auto" w:fill="auto"/>
          </w:tcPr>
          <w:p w:rsidR="001B2A1B" w:rsidRPr="00B3072E" w:rsidRDefault="001B2A1B" w:rsidP="001B2A1B">
            <w:pPr>
              <w:spacing w:before="40"/>
              <w:jc w:val="center"/>
              <w:rPr>
                <w:rFonts w:cs="Arial"/>
                <w:sz w:val="16"/>
                <w:szCs w:val="16"/>
                <w:lang w:val="en-GB"/>
              </w:rPr>
            </w:pPr>
            <w:r w:rsidRPr="00B3072E">
              <w:rPr>
                <w:rFonts w:cs="Arial"/>
                <w:sz w:val="16"/>
                <w:szCs w:val="16"/>
                <w:lang w:val="en-GB"/>
              </w:rPr>
              <w:t>2010</w:t>
            </w:r>
          </w:p>
        </w:tc>
        <w:tc>
          <w:tcPr>
            <w:tcW w:w="439" w:type="dxa"/>
            <w:shd w:val="clear" w:color="auto" w:fill="auto"/>
          </w:tcPr>
          <w:p w:rsidR="001B2A1B" w:rsidRPr="00B3072E" w:rsidRDefault="001B2A1B" w:rsidP="001B2A1B">
            <w:pPr>
              <w:spacing w:before="40"/>
              <w:jc w:val="center"/>
              <w:rPr>
                <w:rFonts w:cs="Arial"/>
                <w:sz w:val="16"/>
                <w:szCs w:val="16"/>
                <w:lang w:val="en-GB"/>
              </w:rPr>
            </w:pPr>
            <w:r w:rsidRPr="00B3072E">
              <w:rPr>
                <w:rFonts w:cs="Arial"/>
                <w:sz w:val="16"/>
                <w:szCs w:val="16"/>
                <w:lang w:val="en-GB"/>
              </w:rPr>
              <w:t>2011</w:t>
            </w:r>
          </w:p>
        </w:tc>
        <w:tc>
          <w:tcPr>
            <w:tcW w:w="439" w:type="dxa"/>
            <w:shd w:val="clear" w:color="auto" w:fill="auto"/>
          </w:tcPr>
          <w:p w:rsidR="001B2A1B" w:rsidRPr="00B3072E" w:rsidRDefault="001B2A1B" w:rsidP="001B2A1B">
            <w:pPr>
              <w:spacing w:before="40"/>
              <w:jc w:val="center"/>
              <w:rPr>
                <w:rFonts w:cs="Arial"/>
                <w:sz w:val="16"/>
                <w:szCs w:val="16"/>
                <w:lang w:val="en-GB"/>
              </w:rPr>
            </w:pPr>
            <w:r w:rsidRPr="00B3072E">
              <w:rPr>
                <w:rFonts w:cs="Arial"/>
                <w:sz w:val="16"/>
                <w:szCs w:val="16"/>
                <w:lang w:val="en-GB"/>
              </w:rPr>
              <w:t>2012</w:t>
            </w:r>
          </w:p>
        </w:tc>
        <w:tc>
          <w:tcPr>
            <w:tcW w:w="439" w:type="dxa"/>
            <w:shd w:val="clear" w:color="auto" w:fill="auto"/>
          </w:tcPr>
          <w:p w:rsidR="001B2A1B" w:rsidRPr="00B3072E" w:rsidRDefault="001B2A1B" w:rsidP="001B2A1B">
            <w:pPr>
              <w:spacing w:before="40"/>
              <w:jc w:val="center"/>
              <w:rPr>
                <w:rFonts w:cs="Arial"/>
                <w:sz w:val="16"/>
                <w:szCs w:val="16"/>
                <w:lang w:val="en-GB"/>
              </w:rPr>
            </w:pPr>
            <w:r w:rsidRPr="00B3072E">
              <w:rPr>
                <w:rFonts w:cs="Arial"/>
                <w:sz w:val="16"/>
                <w:szCs w:val="16"/>
                <w:lang w:val="en-GB"/>
              </w:rPr>
              <w:t>2010</w:t>
            </w:r>
          </w:p>
        </w:tc>
        <w:tc>
          <w:tcPr>
            <w:tcW w:w="439" w:type="dxa"/>
            <w:shd w:val="clear" w:color="auto" w:fill="auto"/>
          </w:tcPr>
          <w:p w:rsidR="001B2A1B" w:rsidRPr="00B3072E" w:rsidRDefault="001B2A1B" w:rsidP="001B2A1B">
            <w:pPr>
              <w:spacing w:before="40"/>
              <w:jc w:val="center"/>
              <w:rPr>
                <w:rFonts w:cs="Arial"/>
                <w:sz w:val="16"/>
                <w:szCs w:val="16"/>
                <w:lang w:val="en-GB"/>
              </w:rPr>
            </w:pPr>
            <w:r w:rsidRPr="00B3072E">
              <w:rPr>
                <w:rFonts w:cs="Arial"/>
                <w:sz w:val="16"/>
                <w:szCs w:val="16"/>
                <w:lang w:val="en-GB"/>
              </w:rPr>
              <w:t>2011</w:t>
            </w:r>
          </w:p>
        </w:tc>
        <w:tc>
          <w:tcPr>
            <w:tcW w:w="439" w:type="dxa"/>
            <w:shd w:val="clear" w:color="auto" w:fill="auto"/>
          </w:tcPr>
          <w:p w:rsidR="001B2A1B" w:rsidRPr="00B3072E" w:rsidRDefault="001B2A1B" w:rsidP="001B2A1B">
            <w:pPr>
              <w:spacing w:before="40"/>
              <w:jc w:val="center"/>
              <w:rPr>
                <w:rFonts w:cs="Arial"/>
                <w:sz w:val="16"/>
                <w:szCs w:val="16"/>
                <w:lang w:val="en-GB"/>
              </w:rPr>
            </w:pPr>
            <w:r w:rsidRPr="00B3072E">
              <w:rPr>
                <w:rFonts w:cs="Arial"/>
                <w:sz w:val="16"/>
                <w:szCs w:val="16"/>
                <w:lang w:val="en-GB"/>
              </w:rPr>
              <w:t>2012</w:t>
            </w:r>
          </w:p>
        </w:tc>
        <w:tc>
          <w:tcPr>
            <w:tcW w:w="439" w:type="dxa"/>
            <w:shd w:val="clear" w:color="auto" w:fill="auto"/>
          </w:tcPr>
          <w:p w:rsidR="001B2A1B" w:rsidRPr="00B3072E" w:rsidRDefault="001B2A1B" w:rsidP="001B2A1B">
            <w:pPr>
              <w:spacing w:before="40"/>
              <w:jc w:val="center"/>
              <w:rPr>
                <w:rFonts w:cs="Arial"/>
                <w:sz w:val="16"/>
                <w:szCs w:val="16"/>
                <w:lang w:val="en-GB"/>
              </w:rPr>
            </w:pPr>
            <w:r w:rsidRPr="00B3072E">
              <w:rPr>
                <w:rFonts w:cs="Arial"/>
                <w:sz w:val="16"/>
                <w:szCs w:val="16"/>
                <w:lang w:val="en-GB"/>
              </w:rPr>
              <w:t>2010</w:t>
            </w:r>
          </w:p>
        </w:tc>
        <w:tc>
          <w:tcPr>
            <w:tcW w:w="439" w:type="dxa"/>
            <w:shd w:val="clear" w:color="auto" w:fill="auto"/>
          </w:tcPr>
          <w:p w:rsidR="001B2A1B" w:rsidRPr="00B3072E" w:rsidRDefault="001B2A1B" w:rsidP="001B2A1B">
            <w:pPr>
              <w:spacing w:before="40"/>
              <w:jc w:val="center"/>
              <w:rPr>
                <w:rFonts w:cs="Arial"/>
                <w:sz w:val="16"/>
                <w:szCs w:val="16"/>
                <w:lang w:val="en-GB"/>
              </w:rPr>
            </w:pPr>
            <w:r w:rsidRPr="00B3072E">
              <w:rPr>
                <w:rFonts w:cs="Arial"/>
                <w:sz w:val="16"/>
                <w:szCs w:val="16"/>
                <w:lang w:val="en-GB"/>
              </w:rPr>
              <w:t>2011</w:t>
            </w:r>
          </w:p>
        </w:tc>
        <w:tc>
          <w:tcPr>
            <w:tcW w:w="439" w:type="dxa"/>
            <w:shd w:val="clear" w:color="auto" w:fill="auto"/>
          </w:tcPr>
          <w:p w:rsidR="001B2A1B" w:rsidRPr="00B3072E" w:rsidRDefault="001B2A1B" w:rsidP="001B2A1B">
            <w:pPr>
              <w:spacing w:before="40"/>
              <w:jc w:val="center"/>
              <w:rPr>
                <w:rFonts w:cs="Arial"/>
                <w:sz w:val="16"/>
                <w:szCs w:val="16"/>
                <w:lang w:val="en-GB"/>
              </w:rPr>
            </w:pPr>
            <w:r w:rsidRPr="00B3072E">
              <w:rPr>
                <w:rFonts w:cs="Arial"/>
                <w:sz w:val="16"/>
                <w:szCs w:val="16"/>
                <w:lang w:val="en-GB"/>
              </w:rPr>
              <w:t>2012</w:t>
            </w:r>
          </w:p>
        </w:tc>
        <w:tc>
          <w:tcPr>
            <w:tcW w:w="439" w:type="dxa"/>
            <w:shd w:val="clear" w:color="auto" w:fill="auto"/>
          </w:tcPr>
          <w:p w:rsidR="001B2A1B" w:rsidRPr="00B3072E" w:rsidRDefault="001B2A1B" w:rsidP="001B2A1B">
            <w:pPr>
              <w:spacing w:before="40"/>
              <w:jc w:val="center"/>
              <w:rPr>
                <w:rFonts w:cs="Arial"/>
                <w:sz w:val="16"/>
                <w:szCs w:val="16"/>
                <w:lang w:val="en-GB"/>
              </w:rPr>
            </w:pPr>
            <w:r w:rsidRPr="00B3072E">
              <w:rPr>
                <w:rFonts w:cs="Arial"/>
                <w:sz w:val="16"/>
                <w:szCs w:val="16"/>
                <w:lang w:val="en-GB"/>
              </w:rPr>
              <w:t>2010</w:t>
            </w:r>
          </w:p>
        </w:tc>
        <w:tc>
          <w:tcPr>
            <w:tcW w:w="439" w:type="dxa"/>
            <w:shd w:val="clear" w:color="auto" w:fill="auto"/>
          </w:tcPr>
          <w:p w:rsidR="001B2A1B" w:rsidRPr="00B3072E" w:rsidRDefault="001B2A1B" w:rsidP="001B2A1B">
            <w:pPr>
              <w:spacing w:before="40"/>
              <w:jc w:val="center"/>
              <w:rPr>
                <w:rFonts w:cs="Arial"/>
                <w:sz w:val="16"/>
                <w:szCs w:val="16"/>
                <w:lang w:val="en-GB"/>
              </w:rPr>
            </w:pPr>
            <w:r w:rsidRPr="00B3072E">
              <w:rPr>
                <w:rFonts w:cs="Arial"/>
                <w:sz w:val="16"/>
                <w:szCs w:val="16"/>
                <w:lang w:val="en-GB"/>
              </w:rPr>
              <w:t>2011</w:t>
            </w:r>
          </w:p>
        </w:tc>
        <w:tc>
          <w:tcPr>
            <w:tcW w:w="439" w:type="dxa"/>
            <w:shd w:val="clear" w:color="auto" w:fill="auto"/>
          </w:tcPr>
          <w:p w:rsidR="001B2A1B" w:rsidRPr="00B3072E" w:rsidRDefault="001B2A1B" w:rsidP="001B2A1B">
            <w:pPr>
              <w:spacing w:before="40"/>
              <w:jc w:val="center"/>
              <w:rPr>
                <w:rFonts w:cs="Arial"/>
                <w:sz w:val="16"/>
                <w:szCs w:val="16"/>
                <w:lang w:val="en-GB"/>
              </w:rPr>
            </w:pPr>
            <w:r w:rsidRPr="00B3072E">
              <w:rPr>
                <w:rFonts w:cs="Arial"/>
                <w:sz w:val="16"/>
                <w:szCs w:val="16"/>
                <w:lang w:val="en-GB"/>
              </w:rPr>
              <w:t>2012</w:t>
            </w:r>
          </w:p>
        </w:tc>
      </w:tr>
      <w:tr w:rsidR="001B2A1B" w:rsidRPr="00B3072E" w:rsidTr="001B2A1B">
        <w:trPr>
          <w:jc w:val="center"/>
        </w:trPr>
        <w:tc>
          <w:tcPr>
            <w:tcW w:w="839" w:type="dxa"/>
            <w:shd w:val="clear" w:color="auto" w:fill="auto"/>
          </w:tcPr>
          <w:p w:rsidR="001B2A1B" w:rsidRPr="00B3072E" w:rsidRDefault="001B2A1B" w:rsidP="001B2A1B">
            <w:pPr>
              <w:spacing w:before="40"/>
              <w:jc w:val="center"/>
              <w:rPr>
                <w:rFonts w:cs="Arial"/>
                <w:sz w:val="16"/>
                <w:szCs w:val="16"/>
                <w:lang w:val="en-GB"/>
              </w:rPr>
            </w:pPr>
            <w:r w:rsidRPr="00B3072E">
              <w:rPr>
                <w:rFonts w:cs="Arial"/>
                <w:sz w:val="16"/>
                <w:szCs w:val="16"/>
                <w:lang w:val="en-GB"/>
              </w:rPr>
              <w:t>A</w:t>
            </w:r>
          </w:p>
        </w:tc>
        <w:tc>
          <w:tcPr>
            <w:tcW w:w="661"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27</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23</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23</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32</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r>
      <w:tr w:rsidR="001B2A1B" w:rsidRPr="00B3072E" w:rsidTr="001B2A1B">
        <w:trPr>
          <w:jc w:val="center"/>
        </w:trPr>
        <w:tc>
          <w:tcPr>
            <w:tcW w:w="839" w:type="dxa"/>
            <w:shd w:val="clear" w:color="auto" w:fill="auto"/>
          </w:tcPr>
          <w:p w:rsidR="001B2A1B" w:rsidRPr="00B3072E" w:rsidRDefault="001B2A1B" w:rsidP="001B2A1B">
            <w:pPr>
              <w:spacing w:before="40"/>
              <w:jc w:val="center"/>
              <w:rPr>
                <w:rFonts w:cs="Arial"/>
                <w:sz w:val="16"/>
                <w:szCs w:val="16"/>
                <w:lang w:val="en-GB"/>
              </w:rPr>
            </w:pPr>
            <w:r w:rsidRPr="00B3072E">
              <w:rPr>
                <w:rFonts w:cs="Arial"/>
                <w:sz w:val="16"/>
                <w:szCs w:val="16"/>
                <w:lang w:val="en-GB"/>
              </w:rPr>
              <w:t>B</w:t>
            </w:r>
          </w:p>
        </w:tc>
        <w:tc>
          <w:tcPr>
            <w:tcW w:w="661"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12</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21</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11</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29</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r>
      <w:tr w:rsidR="001B2A1B" w:rsidRPr="00B3072E" w:rsidTr="001B2A1B">
        <w:trPr>
          <w:jc w:val="center"/>
        </w:trPr>
        <w:tc>
          <w:tcPr>
            <w:tcW w:w="839" w:type="dxa"/>
            <w:shd w:val="clear" w:color="auto" w:fill="auto"/>
          </w:tcPr>
          <w:p w:rsidR="001B2A1B" w:rsidRPr="00B3072E" w:rsidRDefault="001B2A1B" w:rsidP="001B2A1B">
            <w:pPr>
              <w:spacing w:before="40"/>
              <w:jc w:val="center"/>
              <w:rPr>
                <w:rFonts w:cs="Arial"/>
                <w:sz w:val="16"/>
                <w:szCs w:val="16"/>
                <w:lang w:val="en-GB"/>
              </w:rPr>
            </w:pPr>
            <w:r w:rsidRPr="00B3072E">
              <w:rPr>
                <w:rFonts w:cs="Arial"/>
                <w:sz w:val="16"/>
                <w:szCs w:val="16"/>
                <w:lang w:val="en-GB"/>
              </w:rPr>
              <w:t>C</w:t>
            </w:r>
          </w:p>
        </w:tc>
        <w:tc>
          <w:tcPr>
            <w:tcW w:w="661"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21</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21</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21</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r>
      <w:tr w:rsidR="001B2A1B" w:rsidRPr="00B3072E" w:rsidTr="001B2A1B">
        <w:trPr>
          <w:jc w:val="center"/>
        </w:trPr>
        <w:tc>
          <w:tcPr>
            <w:tcW w:w="839" w:type="dxa"/>
            <w:shd w:val="clear" w:color="auto" w:fill="auto"/>
          </w:tcPr>
          <w:p w:rsidR="001B2A1B" w:rsidRPr="00B3072E" w:rsidRDefault="001B2A1B" w:rsidP="001B2A1B">
            <w:pPr>
              <w:spacing w:before="40"/>
              <w:jc w:val="center"/>
              <w:rPr>
                <w:rFonts w:cs="Arial"/>
                <w:sz w:val="16"/>
                <w:szCs w:val="16"/>
                <w:lang w:val="en-GB"/>
              </w:rPr>
            </w:pPr>
            <w:r w:rsidRPr="00B3072E">
              <w:rPr>
                <w:rFonts w:cs="Arial"/>
                <w:sz w:val="16"/>
                <w:szCs w:val="16"/>
                <w:lang w:val="en-GB"/>
              </w:rPr>
              <w:t>D</w:t>
            </w:r>
          </w:p>
        </w:tc>
        <w:tc>
          <w:tcPr>
            <w:tcW w:w="661"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17</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35</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23</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11</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14</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31</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r>
      <w:tr w:rsidR="001B2A1B" w:rsidRPr="00B3072E" w:rsidTr="001B2A1B">
        <w:trPr>
          <w:jc w:val="center"/>
        </w:trPr>
        <w:tc>
          <w:tcPr>
            <w:tcW w:w="839" w:type="dxa"/>
            <w:shd w:val="clear" w:color="auto" w:fill="auto"/>
          </w:tcPr>
          <w:p w:rsidR="001B2A1B" w:rsidRPr="00B3072E" w:rsidRDefault="001B2A1B" w:rsidP="001B2A1B">
            <w:pPr>
              <w:spacing w:before="40"/>
              <w:jc w:val="center"/>
              <w:rPr>
                <w:rFonts w:cs="Arial"/>
                <w:sz w:val="16"/>
                <w:szCs w:val="16"/>
                <w:lang w:val="en-GB"/>
              </w:rPr>
            </w:pPr>
            <w:r w:rsidRPr="00B3072E">
              <w:rPr>
                <w:rFonts w:cs="Arial"/>
                <w:sz w:val="16"/>
                <w:szCs w:val="16"/>
                <w:lang w:val="en-GB"/>
              </w:rPr>
              <w:t>E</w:t>
            </w:r>
          </w:p>
        </w:tc>
        <w:tc>
          <w:tcPr>
            <w:tcW w:w="661"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22</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28</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13</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12</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31</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r>
      <w:tr w:rsidR="001B2A1B" w:rsidRPr="00B3072E" w:rsidTr="001B2A1B">
        <w:trPr>
          <w:jc w:val="center"/>
        </w:trPr>
        <w:tc>
          <w:tcPr>
            <w:tcW w:w="839" w:type="dxa"/>
            <w:shd w:val="clear" w:color="auto" w:fill="auto"/>
          </w:tcPr>
          <w:p w:rsidR="001B2A1B" w:rsidRPr="00B3072E" w:rsidRDefault="001B2A1B" w:rsidP="001B2A1B">
            <w:pPr>
              <w:spacing w:before="40"/>
              <w:jc w:val="center"/>
              <w:rPr>
                <w:rFonts w:cs="Arial"/>
                <w:sz w:val="16"/>
                <w:szCs w:val="16"/>
                <w:lang w:val="en-GB"/>
              </w:rPr>
            </w:pPr>
            <w:r w:rsidRPr="00B3072E">
              <w:rPr>
                <w:rFonts w:cs="Arial"/>
                <w:sz w:val="16"/>
                <w:szCs w:val="16"/>
                <w:lang w:val="en-GB"/>
              </w:rPr>
              <w:t>F</w:t>
            </w:r>
          </w:p>
        </w:tc>
        <w:tc>
          <w:tcPr>
            <w:tcW w:w="661"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11</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13</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14</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22</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15</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27</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14</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18</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r>
      <w:tr w:rsidR="001B2A1B" w:rsidRPr="00B3072E" w:rsidTr="001B2A1B">
        <w:trPr>
          <w:jc w:val="center"/>
        </w:trPr>
        <w:tc>
          <w:tcPr>
            <w:tcW w:w="839" w:type="dxa"/>
            <w:shd w:val="clear" w:color="auto" w:fill="auto"/>
          </w:tcPr>
          <w:p w:rsidR="001B2A1B" w:rsidRPr="00B3072E" w:rsidRDefault="001B2A1B" w:rsidP="001B2A1B">
            <w:pPr>
              <w:spacing w:before="40"/>
              <w:jc w:val="center"/>
              <w:rPr>
                <w:rFonts w:cs="Arial"/>
                <w:sz w:val="16"/>
                <w:szCs w:val="16"/>
                <w:lang w:val="en-GB"/>
              </w:rPr>
            </w:pPr>
            <w:r w:rsidRPr="00B3072E">
              <w:rPr>
                <w:rFonts w:cs="Arial"/>
                <w:sz w:val="16"/>
                <w:szCs w:val="16"/>
                <w:lang w:val="en-GB"/>
              </w:rPr>
              <w:t>G</w:t>
            </w:r>
          </w:p>
        </w:tc>
        <w:tc>
          <w:tcPr>
            <w:tcW w:w="661"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29</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34</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25</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18</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25</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r>
      <w:tr w:rsidR="001B2A1B" w:rsidRPr="00B3072E" w:rsidTr="001B2A1B">
        <w:trPr>
          <w:jc w:val="center"/>
        </w:trPr>
        <w:tc>
          <w:tcPr>
            <w:tcW w:w="839" w:type="dxa"/>
            <w:shd w:val="clear" w:color="auto" w:fill="auto"/>
          </w:tcPr>
          <w:p w:rsidR="001B2A1B" w:rsidRPr="00B3072E" w:rsidRDefault="001B2A1B" w:rsidP="001B2A1B">
            <w:pPr>
              <w:spacing w:before="40"/>
              <w:jc w:val="center"/>
              <w:rPr>
                <w:rFonts w:cs="Arial"/>
                <w:sz w:val="16"/>
                <w:szCs w:val="16"/>
                <w:lang w:val="en-GB"/>
              </w:rPr>
            </w:pPr>
            <w:r w:rsidRPr="00B3072E">
              <w:rPr>
                <w:rFonts w:cs="Arial"/>
                <w:sz w:val="16"/>
                <w:szCs w:val="16"/>
                <w:lang w:val="en-GB"/>
              </w:rPr>
              <w:t>H</w:t>
            </w:r>
          </w:p>
        </w:tc>
        <w:tc>
          <w:tcPr>
            <w:tcW w:w="661"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28</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48</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21</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19</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19</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r>
      <w:tr w:rsidR="001B2A1B" w:rsidRPr="00B3072E" w:rsidTr="001B2A1B">
        <w:trPr>
          <w:jc w:val="center"/>
        </w:trPr>
        <w:tc>
          <w:tcPr>
            <w:tcW w:w="839" w:type="dxa"/>
            <w:shd w:val="clear" w:color="auto" w:fill="auto"/>
          </w:tcPr>
          <w:p w:rsidR="001B2A1B" w:rsidRPr="00B3072E" w:rsidRDefault="001B2A1B" w:rsidP="001B2A1B">
            <w:pPr>
              <w:spacing w:before="40"/>
              <w:jc w:val="center"/>
              <w:rPr>
                <w:rFonts w:cs="Arial"/>
                <w:sz w:val="16"/>
                <w:szCs w:val="16"/>
                <w:lang w:val="en-GB"/>
              </w:rPr>
            </w:pPr>
            <w:r w:rsidRPr="00B3072E">
              <w:rPr>
                <w:rFonts w:cs="Arial"/>
                <w:sz w:val="16"/>
                <w:szCs w:val="16"/>
                <w:lang w:val="en-GB"/>
              </w:rPr>
              <w:t>I</w:t>
            </w:r>
          </w:p>
        </w:tc>
        <w:tc>
          <w:tcPr>
            <w:tcW w:w="661"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29</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21</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23</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29</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r>
      <w:tr w:rsidR="001B2A1B" w:rsidRPr="00B3072E" w:rsidTr="001B2A1B">
        <w:trPr>
          <w:jc w:val="center"/>
        </w:trPr>
        <w:tc>
          <w:tcPr>
            <w:tcW w:w="839" w:type="dxa"/>
            <w:shd w:val="clear" w:color="auto" w:fill="auto"/>
          </w:tcPr>
          <w:p w:rsidR="001B2A1B" w:rsidRPr="00B3072E" w:rsidRDefault="001B2A1B" w:rsidP="001B2A1B">
            <w:pPr>
              <w:spacing w:before="40"/>
              <w:jc w:val="center"/>
              <w:rPr>
                <w:rFonts w:cs="Arial"/>
                <w:sz w:val="16"/>
                <w:szCs w:val="16"/>
                <w:lang w:val="en-GB"/>
              </w:rPr>
            </w:pPr>
            <w:r w:rsidRPr="00B3072E">
              <w:rPr>
                <w:rFonts w:cs="Arial"/>
                <w:sz w:val="16"/>
                <w:szCs w:val="16"/>
                <w:lang w:val="en-GB"/>
              </w:rPr>
              <w:t>J</w:t>
            </w:r>
          </w:p>
        </w:tc>
        <w:tc>
          <w:tcPr>
            <w:tcW w:w="661"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15</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35</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27</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16</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12</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35</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r>
      <w:tr w:rsidR="001B2A1B" w:rsidRPr="00B3072E" w:rsidTr="001B2A1B">
        <w:trPr>
          <w:jc w:val="center"/>
        </w:trPr>
        <w:tc>
          <w:tcPr>
            <w:tcW w:w="839" w:type="dxa"/>
            <w:shd w:val="clear" w:color="auto" w:fill="auto"/>
          </w:tcPr>
          <w:p w:rsidR="001B2A1B" w:rsidRPr="00B3072E" w:rsidRDefault="001B2A1B" w:rsidP="001B2A1B">
            <w:pPr>
              <w:spacing w:before="40"/>
              <w:jc w:val="center"/>
              <w:rPr>
                <w:rFonts w:cs="Arial"/>
                <w:sz w:val="16"/>
                <w:szCs w:val="16"/>
                <w:lang w:val="en-GB"/>
              </w:rPr>
            </w:pPr>
            <w:r w:rsidRPr="00B3072E">
              <w:rPr>
                <w:rFonts w:cs="Arial"/>
                <w:sz w:val="16"/>
                <w:szCs w:val="16"/>
                <w:lang w:val="en-GB"/>
              </w:rPr>
              <w:t>K</w:t>
            </w:r>
          </w:p>
        </w:tc>
        <w:tc>
          <w:tcPr>
            <w:tcW w:w="661"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16</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14</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17</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13</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29</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17</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13</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r>
      <w:tr w:rsidR="001B2A1B" w:rsidRPr="00B3072E" w:rsidTr="001B2A1B">
        <w:trPr>
          <w:jc w:val="center"/>
        </w:trPr>
        <w:tc>
          <w:tcPr>
            <w:tcW w:w="839" w:type="dxa"/>
            <w:shd w:val="clear" w:color="auto" w:fill="auto"/>
          </w:tcPr>
          <w:p w:rsidR="001B2A1B" w:rsidRPr="00B3072E" w:rsidRDefault="001B2A1B" w:rsidP="001B2A1B">
            <w:pPr>
              <w:spacing w:before="40"/>
              <w:jc w:val="center"/>
              <w:rPr>
                <w:rFonts w:cs="Arial"/>
                <w:sz w:val="16"/>
                <w:szCs w:val="16"/>
                <w:lang w:val="en-GB"/>
              </w:rPr>
            </w:pPr>
            <w:r w:rsidRPr="00B3072E">
              <w:rPr>
                <w:rFonts w:cs="Arial"/>
                <w:sz w:val="16"/>
                <w:szCs w:val="16"/>
                <w:lang w:val="en-GB"/>
              </w:rPr>
              <w:t>L</w:t>
            </w:r>
          </w:p>
        </w:tc>
        <w:tc>
          <w:tcPr>
            <w:tcW w:w="661"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34</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26</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17</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28</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r>
      <w:tr w:rsidR="001B2A1B" w:rsidRPr="00B3072E" w:rsidTr="001B2A1B">
        <w:trPr>
          <w:jc w:val="center"/>
        </w:trPr>
        <w:tc>
          <w:tcPr>
            <w:tcW w:w="839" w:type="dxa"/>
            <w:shd w:val="clear" w:color="auto" w:fill="auto"/>
          </w:tcPr>
          <w:p w:rsidR="001B2A1B" w:rsidRPr="00B3072E" w:rsidRDefault="001B2A1B" w:rsidP="001B2A1B">
            <w:pPr>
              <w:spacing w:before="40"/>
              <w:jc w:val="center"/>
              <w:rPr>
                <w:rFonts w:cs="Arial"/>
                <w:sz w:val="16"/>
                <w:szCs w:val="16"/>
                <w:lang w:val="en-GB"/>
              </w:rPr>
            </w:pPr>
            <w:r w:rsidRPr="00B3072E">
              <w:rPr>
                <w:rFonts w:cs="Arial"/>
                <w:sz w:val="16"/>
                <w:szCs w:val="16"/>
                <w:lang w:val="en-GB"/>
              </w:rPr>
              <w:t>M</w:t>
            </w:r>
          </w:p>
        </w:tc>
        <w:tc>
          <w:tcPr>
            <w:tcW w:w="661"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18</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22</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27</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13</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r>
      <w:tr w:rsidR="001B2A1B" w:rsidRPr="00B3072E" w:rsidTr="001B2A1B">
        <w:trPr>
          <w:jc w:val="center"/>
        </w:trPr>
        <w:tc>
          <w:tcPr>
            <w:tcW w:w="839" w:type="dxa"/>
            <w:shd w:val="clear" w:color="auto" w:fill="auto"/>
          </w:tcPr>
          <w:p w:rsidR="001B2A1B" w:rsidRPr="00B3072E" w:rsidRDefault="001B2A1B" w:rsidP="001B2A1B">
            <w:pPr>
              <w:spacing w:before="40"/>
              <w:jc w:val="center"/>
              <w:rPr>
                <w:rFonts w:cs="Arial"/>
                <w:sz w:val="16"/>
                <w:szCs w:val="16"/>
                <w:lang w:val="en-GB"/>
              </w:rPr>
            </w:pPr>
            <w:r w:rsidRPr="00B3072E">
              <w:rPr>
                <w:rFonts w:cs="Arial"/>
                <w:sz w:val="16"/>
                <w:szCs w:val="16"/>
                <w:lang w:val="en-GB"/>
              </w:rPr>
              <w:t>N</w:t>
            </w:r>
          </w:p>
        </w:tc>
        <w:tc>
          <w:tcPr>
            <w:tcW w:w="661"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18</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15</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25</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16</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14</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11</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r>
      <w:tr w:rsidR="001B2A1B" w:rsidRPr="00B3072E" w:rsidTr="001B2A1B">
        <w:trPr>
          <w:jc w:val="center"/>
        </w:trPr>
        <w:tc>
          <w:tcPr>
            <w:tcW w:w="839" w:type="dxa"/>
            <w:shd w:val="clear" w:color="auto" w:fill="auto"/>
          </w:tcPr>
          <w:p w:rsidR="001B2A1B" w:rsidRPr="00B3072E" w:rsidRDefault="001B2A1B" w:rsidP="001B2A1B">
            <w:pPr>
              <w:spacing w:before="40"/>
              <w:jc w:val="center"/>
              <w:rPr>
                <w:rFonts w:cs="Arial"/>
                <w:sz w:val="16"/>
                <w:szCs w:val="16"/>
                <w:lang w:val="en-GB"/>
              </w:rPr>
            </w:pPr>
            <w:r w:rsidRPr="00B3072E">
              <w:rPr>
                <w:rFonts w:cs="Arial"/>
                <w:sz w:val="16"/>
                <w:szCs w:val="16"/>
                <w:lang w:val="en-GB"/>
              </w:rPr>
              <w:t>O</w:t>
            </w:r>
          </w:p>
        </w:tc>
        <w:tc>
          <w:tcPr>
            <w:tcW w:w="661"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19</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39</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29</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23</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r>
      <w:tr w:rsidR="001B2A1B" w:rsidRPr="00B3072E" w:rsidTr="001B2A1B">
        <w:trPr>
          <w:jc w:val="center"/>
        </w:trPr>
        <w:tc>
          <w:tcPr>
            <w:tcW w:w="839" w:type="dxa"/>
            <w:shd w:val="clear" w:color="auto" w:fill="auto"/>
          </w:tcPr>
          <w:p w:rsidR="001B2A1B" w:rsidRPr="00B3072E" w:rsidRDefault="001B2A1B" w:rsidP="001B2A1B">
            <w:pPr>
              <w:spacing w:before="40"/>
              <w:jc w:val="center"/>
              <w:rPr>
                <w:rFonts w:cs="Arial"/>
                <w:sz w:val="16"/>
                <w:szCs w:val="16"/>
                <w:lang w:val="en-GB"/>
              </w:rPr>
            </w:pPr>
            <w:r w:rsidRPr="00B3072E">
              <w:rPr>
                <w:rFonts w:cs="Arial"/>
                <w:sz w:val="16"/>
                <w:szCs w:val="16"/>
                <w:lang w:val="en-GB"/>
              </w:rPr>
              <w:t>P</w:t>
            </w:r>
          </w:p>
        </w:tc>
        <w:tc>
          <w:tcPr>
            <w:tcW w:w="661"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23</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13</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32</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19</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r>
      <w:tr w:rsidR="001B2A1B" w:rsidRPr="00B3072E" w:rsidTr="001B2A1B">
        <w:trPr>
          <w:jc w:val="center"/>
        </w:trPr>
        <w:tc>
          <w:tcPr>
            <w:tcW w:w="839" w:type="dxa"/>
            <w:shd w:val="clear" w:color="auto" w:fill="auto"/>
          </w:tcPr>
          <w:p w:rsidR="001B2A1B" w:rsidRPr="00B3072E" w:rsidRDefault="001B2A1B" w:rsidP="001B2A1B">
            <w:pPr>
              <w:spacing w:before="40"/>
              <w:jc w:val="center"/>
              <w:rPr>
                <w:rFonts w:cs="Arial"/>
                <w:sz w:val="16"/>
                <w:szCs w:val="16"/>
                <w:lang w:val="en-GB"/>
              </w:rPr>
            </w:pPr>
            <w:r w:rsidRPr="00B3072E">
              <w:rPr>
                <w:rFonts w:cs="Arial"/>
                <w:sz w:val="16"/>
                <w:szCs w:val="16"/>
                <w:lang w:val="en-GB"/>
              </w:rPr>
              <w:t>Q</w:t>
            </w:r>
          </w:p>
        </w:tc>
        <w:tc>
          <w:tcPr>
            <w:tcW w:w="661"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27</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19</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28</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r>
      <w:tr w:rsidR="001B2A1B" w:rsidRPr="00B3072E" w:rsidTr="001B2A1B">
        <w:trPr>
          <w:jc w:val="center"/>
        </w:trPr>
        <w:tc>
          <w:tcPr>
            <w:tcW w:w="839" w:type="dxa"/>
            <w:shd w:val="clear" w:color="auto" w:fill="auto"/>
          </w:tcPr>
          <w:p w:rsidR="001B2A1B" w:rsidRPr="00B3072E" w:rsidRDefault="001B2A1B" w:rsidP="001B2A1B">
            <w:pPr>
              <w:spacing w:before="40"/>
              <w:jc w:val="center"/>
              <w:rPr>
                <w:rFonts w:cs="Arial"/>
                <w:sz w:val="16"/>
                <w:szCs w:val="16"/>
                <w:lang w:val="en-GB"/>
              </w:rPr>
            </w:pPr>
            <w:r w:rsidRPr="00B3072E">
              <w:rPr>
                <w:rFonts w:cs="Arial"/>
                <w:sz w:val="16"/>
                <w:szCs w:val="16"/>
                <w:lang w:val="en-GB"/>
              </w:rPr>
              <w:t>R</w:t>
            </w:r>
          </w:p>
        </w:tc>
        <w:tc>
          <w:tcPr>
            <w:tcW w:w="661"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26</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21</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35</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r>
      <w:tr w:rsidR="001B2A1B" w:rsidRPr="00B3072E" w:rsidTr="001B2A1B">
        <w:trPr>
          <w:jc w:val="center"/>
        </w:trPr>
        <w:tc>
          <w:tcPr>
            <w:tcW w:w="839" w:type="dxa"/>
            <w:shd w:val="clear" w:color="auto" w:fill="auto"/>
          </w:tcPr>
          <w:p w:rsidR="001B2A1B" w:rsidRPr="00B3072E" w:rsidRDefault="001B2A1B" w:rsidP="001B2A1B">
            <w:pPr>
              <w:spacing w:before="40"/>
              <w:jc w:val="center"/>
              <w:rPr>
                <w:rFonts w:cs="Arial"/>
                <w:sz w:val="16"/>
                <w:szCs w:val="16"/>
                <w:lang w:val="en-GB"/>
              </w:rPr>
            </w:pPr>
            <w:r w:rsidRPr="00B3072E">
              <w:rPr>
                <w:rFonts w:cs="Arial"/>
                <w:sz w:val="16"/>
                <w:szCs w:val="16"/>
                <w:lang w:val="en-GB"/>
              </w:rPr>
              <w:t>S</w:t>
            </w:r>
          </w:p>
        </w:tc>
        <w:tc>
          <w:tcPr>
            <w:tcW w:w="661"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16</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25</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27</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14</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19</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11</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26</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r>
      <w:tr w:rsidR="001B2A1B" w:rsidRPr="00B3072E" w:rsidTr="001B2A1B">
        <w:trPr>
          <w:jc w:val="center"/>
        </w:trPr>
        <w:tc>
          <w:tcPr>
            <w:tcW w:w="839" w:type="dxa"/>
            <w:shd w:val="clear" w:color="auto" w:fill="auto"/>
          </w:tcPr>
          <w:p w:rsidR="001B2A1B" w:rsidRPr="00B3072E" w:rsidRDefault="001B2A1B" w:rsidP="001B2A1B">
            <w:pPr>
              <w:spacing w:before="40"/>
              <w:jc w:val="center"/>
              <w:rPr>
                <w:rFonts w:cs="Arial"/>
                <w:sz w:val="16"/>
                <w:szCs w:val="16"/>
                <w:lang w:val="en-GB"/>
              </w:rPr>
            </w:pPr>
            <w:r w:rsidRPr="00B3072E">
              <w:rPr>
                <w:rFonts w:cs="Arial"/>
                <w:sz w:val="16"/>
                <w:szCs w:val="16"/>
                <w:lang w:val="en-GB"/>
              </w:rPr>
              <w:t>T</w:t>
            </w:r>
          </w:p>
        </w:tc>
        <w:tc>
          <w:tcPr>
            <w:tcW w:w="661"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19</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36</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18</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r>
      <w:tr w:rsidR="001B2A1B" w:rsidRPr="00B3072E" w:rsidTr="001B2A1B">
        <w:trPr>
          <w:jc w:val="center"/>
        </w:trPr>
        <w:tc>
          <w:tcPr>
            <w:tcW w:w="839" w:type="dxa"/>
            <w:shd w:val="clear" w:color="auto" w:fill="auto"/>
          </w:tcPr>
          <w:p w:rsidR="001B2A1B" w:rsidRPr="00B3072E" w:rsidRDefault="001B2A1B" w:rsidP="001B2A1B">
            <w:pPr>
              <w:spacing w:before="40"/>
              <w:jc w:val="center"/>
              <w:rPr>
                <w:rFonts w:cs="Arial"/>
                <w:sz w:val="16"/>
                <w:szCs w:val="16"/>
                <w:lang w:val="en-GB"/>
              </w:rPr>
            </w:pPr>
            <w:r w:rsidRPr="00B3072E">
              <w:rPr>
                <w:rFonts w:cs="Arial"/>
                <w:sz w:val="16"/>
                <w:szCs w:val="16"/>
                <w:lang w:val="en-GB"/>
              </w:rPr>
              <w:t>U</w:t>
            </w:r>
          </w:p>
        </w:tc>
        <w:tc>
          <w:tcPr>
            <w:tcW w:w="661"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17</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11</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41</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31</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15</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11</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r>
      <w:tr w:rsidR="001B2A1B" w:rsidRPr="00B3072E" w:rsidTr="001B2A1B">
        <w:trPr>
          <w:jc w:val="center"/>
        </w:trPr>
        <w:tc>
          <w:tcPr>
            <w:tcW w:w="839" w:type="dxa"/>
            <w:shd w:val="clear" w:color="auto" w:fill="auto"/>
          </w:tcPr>
          <w:p w:rsidR="001B2A1B" w:rsidRPr="00B3072E" w:rsidRDefault="001B2A1B" w:rsidP="001B2A1B">
            <w:pPr>
              <w:spacing w:before="40"/>
              <w:jc w:val="center"/>
              <w:rPr>
                <w:rFonts w:cs="Arial"/>
                <w:sz w:val="16"/>
                <w:szCs w:val="16"/>
                <w:lang w:val="en-GB"/>
              </w:rPr>
            </w:pPr>
            <w:r w:rsidRPr="00B3072E">
              <w:rPr>
                <w:rFonts w:cs="Arial"/>
                <w:sz w:val="16"/>
                <w:szCs w:val="16"/>
                <w:lang w:val="en-GB"/>
              </w:rPr>
              <w:t>V</w:t>
            </w:r>
          </w:p>
        </w:tc>
        <w:tc>
          <w:tcPr>
            <w:tcW w:w="661"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15</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32</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11</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33</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18</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13</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r>
      <w:tr w:rsidR="001B2A1B" w:rsidRPr="00B3072E" w:rsidTr="001B2A1B">
        <w:trPr>
          <w:jc w:val="center"/>
        </w:trPr>
        <w:tc>
          <w:tcPr>
            <w:tcW w:w="839" w:type="dxa"/>
            <w:shd w:val="clear" w:color="auto" w:fill="auto"/>
          </w:tcPr>
          <w:p w:rsidR="001B2A1B" w:rsidRPr="00B3072E" w:rsidRDefault="001B2A1B" w:rsidP="001B2A1B">
            <w:pPr>
              <w:spacing w:before="40"/>
              <w:jc w:val="center"/>
              <w:rPr>
                <w:rFonts w:cs="Arial"/>
                <w:sz w:val="16"/>
                <w:szCs w:val="16"/>
                <w:lang w:val="en-GB"/>
              </w:rPr>
            </w:pPr>
            <w:r w:rsidRPr="00B3072E">
              <w:rPr>
                <w:rFonts w:cs="Arial"/>
                <w:sz w:val="16"/>
                <w:szCs w:val="16"/>
                <w:lang w:val="en-GB"/>
              </w:rPr>
              <w:t>W</w:t>
            </w:r>
          </w:p>
        </w:tc>
        <w:tc>
          <w:tcPr>
            <w:tcW w:w="661"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22</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28</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16</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37</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r>
      <w:tr w:rsidR="001B2A1B" w:rsidRPr="00B3072E" w:rsidTr="001B2A1B">
        <w:trPr>
          <w:jc w:val="center"/>
        </w:trPr>
        <w:tc>
          <w:tcPr>
            <w:tcW w:w="839" w:type="dxa"/>
            <w:shd w:val="clear" w:color="auto" w:fill="auto"/>
          </w:tcPr>
          <w:p w:rsidR="001B2A1B" w:rsidRPr="00B3072E" w:rsidRDefault="001B2A1B" w:rsidP="001B2A1B">
            <w:pPr>
              <w:spacing w:before="40"/>
              <w:jc w:val="center"/>
              <w:rPr>
                <w:rFonts w:cs="Arial"/>
                <w:sz w:val="16"/>
                <w:szCs w:val="16"/>
                <w:lang w:val="en-GB"/>
              </w:rPr>
            </w:pPr>
            <w:r w:rsidRPr="00B3072E">
              <w:rPr>
                <w:rFonts w:cs="Arial"/>
                <w:sz w:val="16"/>
                <w:szCs w:val="16"/>
                <w:lang w:val="en-GB"/>
              </w:rPr>
              <w:t>X</w:t>
            </w:r>
          </w:p>
        </w:tc>
        <w:tc>
          <w:tcPr>
            <w:tcW w:w="661"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19</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17</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17</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15</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40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r>
      <w:tr w:rsidR="001B2A1B" w:rsidRPr="00B3072E" w:rsidTr="001B2A1B">
        <w:trPr>
          <w:jc w:val="center"/>
        </w:trPr>
        <w:tc>
          <w:tcPr>
            <w:tcW w:w="839" w:type="dxa"/>
            <w:shd w:val="clear" w:color="auto" w:fill="auto"/>
          </w:tcPr>
          <w:p w:rsidR="001B2A1B" w:rsidRPr="00B3072E" w:rsidRDefault="001B2A1B" w:rsidP="001B2A1B">
            <w:pPr>
              <w:spacing w:before="40"/>
              <w:jc w:val="center"/>
              <w:rPr>
                <w:rFonts w:cs="Arial"/>
                <w:sz w:val="16"/>
                <w:szCs w:val="16"/>
                <w:lang w:val="en-GB"/>
              </w:rPr>
            </w:pPr>
            <w:r w:rsidRPr="00B3072E">
              <w:rPr>
                <w:rFonts w:cs="Arial"/>
                <w:sz w:val="16"/>
                <w:szCs w:val="16"/>
                <w:lang w:val="en-GB"/>
              </w:rPr>
              <w:t>Y</w:t>
            </w:r>
          </w:p>
        </w:tc>
        <w:tc>
          <w:tcPr>
            <w:tcW w:w="661"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12</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13</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r>
      <w:tr w:rsidR="001B2A1B" w:rsidRPr="00B3072E" w:rsidTr="001B2A1B">
        <w:trPr>
          <w:jc w:val="center"/>
        </w:trPr>
        <w:tc>
          <w:tcPr>
            <w:tcW w:w="839" w:type="dxa"/>
            <w:shd w:val="clear" w:color="auto" w:fill="auto"/>
          </w:tcPr>
          <w:p w:rsidR="001B2A1B" w:rsidRPr="00B3072E" w:rsidRDefault="001B2A1B" w:rsidP="001B2A1B">
            <w:pPr>
              <w:spacing w:before="40"/>
              <w:jc w:val="center"/>
              <w:rPr>
                <w:rFonts w:cs="Arial"/>
                <w:sz w:val="16"/>
                <w:szCs w:val="16"/>
                <w:lang w:val="en-GB"/>
              </w:rPr>
            </w:pPr>
            <w:r w:rsidRPr="00B3072E">
              <w:rPr>
                <w:rFonts w:cs="Arial"/>
                <w:sz w:val="16"/>
                <w:szCs w:val="16"/>
                <w:lang w:val="en-GB"/>
              </w:rPr>
              <w:t>Z</w:t>
            </w:r>
          </w:p>
        </w:tc>
        <w:tc>
          <w:tcPr>
            <w:tcW w:w="661"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14</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25</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17</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16</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15</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26</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13</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r>
      <w:tr w:rsidR="001B2A1B" w:rsidRPr="00B3072E" w:rsidTr="001B2A1B">
        <w:trPr>
          <w:jc w:val="center"/>
        </w:trPr>
        <w:tc>
          <w:tcPr>
            <w:tcW w:w="839" w:type="dxa"/>
            <w:shd w:val="clear" w:color="auto" w:fill="auto"/>
          </w:tcPr>
          <w:p w:rsidR="001B2A1B" w:rsidRPr="00B3072E" w:rsidRDefault="001B2A1B" w:rsidP="001B2A1B">
            <w:pPr>
              <w:spacing w:before="40"/>
              <w:jc w:val="center"/>
              <w:rPr>
                <w:rFonts w:cs="Arial"/>
                <w:sz w:val="16"/>
                <w:szCs w:val="16"/>
                <w:lang w:val="en-GB"/>
              </w:rPr>
            </w:pPr>
            <w:r w:rsidRPr="00B3072E">
              <w:rPr>
                <w:rFonts w:cs="Arial"/>
                <w:sz w:val="16"/>
                <w:szCs w:val="16"/>
                <w:lang w:val="en-GB"/>
              </w:rPr>
              <w:t>1</w:t>
            </w:r>
          </w:p>
        </w:tc>
        <w:tc>
          <w:tcPr>
            <w:tcW w:w="661"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38</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34</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r>
      <w:tr w:rsidR="001B2A1B" w:rsidRPr="00B3072E" w:rsidTr="001B2A1B">
        <w:trPr>
          <w:jc w:val="center"/>
        </w:trPr>
        <w:tc>
          <w:tcPr>
            <w:tcW w:w="839" w:type="dxa"/>
            <w:shd w:val="clear" w:color="auto" w:fill="auto"/>
          </w:tcPr>
          <w:p w:rsidR="001B2A1B" w:rsidRPr="00B3072E" w:rsidRDefault="001B2A1B" w:rsidP="001B2A1B">
            <w:pPr>
              <w:spacing w:before="40"/>
              <w:jc w:val="center"/>
              <w:rPr>
                <w:rFonts w:cs="Arial"/>
                <w:sz w:val="16"/>
                <w:szCs w:val="16"/>
                <w:lang w:val="en-GB"/>
              </w:rPr>
            </w:pPr>
            <w:r w:rsidRPr="00B3072E">
              <w:rPr>
                <w:rFonts w:cs="Arial"/>
                <w:sz w:val="16"/>
                <w:szCs w:val="16"/>
                <w:lang w:val="en-GB"/>
              </w:rPr>
              <w:t>2</w:t>
            </w:r>
          </w:p>
        </w:tc>
        <w:tc>
          <w:tcPr>
            <w:tcW w:w="661"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29</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26</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16</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11</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37</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r>
      <w:tr w:rsidR="001B2A1B" w:rsidRPr="00B3072E" w:rsidTr="001B2A1B">
        <w:trPr>
          <w:jc w:val="center"/>
        </w:trPr>
        <w:tc>
          <w:tcPr>
            <w:tcW w:w="839" w:type="dxa"/>
            <w:shd w:val="clear" w:color="auto" w:fill="auto"/>
          </w:tcPr>
          <w:p w:rsidR="001B2A1B" w:rsidRPr="00B3072E" w:rsidRDefault="001B2A1B" w:rsidP="001B2A1B">
            <w:pPr>
              <w:spacing w:before="40"/>
              <w:jc w:val="center"/>
              <w:rPr>
                <w:rFonts w:cs="Arial"/>
                <w:sz w:val="16"/>
                <w:szCs w:val="16"/>
                <w:lang w:val="en-GB"/>
              </w:rPr>
            </w:pPr>
            <w:r w:rsidRPr="00B3072E">
              <w:rPr>
                <w:rFonts w:cs="Arial"/>
                <w:sz w:val="16"/>
                <w:szCs w:val="16"/>
                <w:lang w:val="en-GB"/>
              </w:rPr>
              <w:t>3</w:t>
            </w:r>
          </w:p>
        </w:tc>
        <w:tc>
          <w:tcPr>
            <w:tcW w:w="661"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28</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27</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12</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r>
      <w:tr w:rsidR="001B2A1B" w:rsidRPr="00B3072E" w:rsidTr="001B2A1B">
        <w:trPr>
          <w:jc w:val="center"/>
        </w:trPr>
        <w:tc>
          <w:tcPr>
            <w:tcW w:w="839" w:type="dxa"/>
            <w:shd w:val="clear" w:color="auto" w:fill="auto"/>
          </w:tcPr>
          <w:p w:rsidR="001B2A1B" w:rsidRPr="00B3072E" w:rsidRDefault="001B2A1B" w:rsidP="001B2A1B">
            <w:pPr>
              <w:spacing w:before="40"/>
              <w:jc w:val="center"/>
              <w:rPr>
                <w:rFonts w:cs="Arial"/>
                <w:sz w:val="16"/>
                <w:szCs w:val="16"/>
                <w:lang w:val="en-GB"/>
              </w:rPr>
            </w:pPr>
            <w:r w:rsidRPr="00B3072E">
              <w:rPr>
                <w:rFonts w:cs="Arial"/>
                <w:sz w:val="16"/>
                <w:szCs w:val="16"/>
                <w:lang w:val="en-GB"/>
              </w:rPr>
              <w:t>4</w:t>
            </w:r>
          </w:p>
        </w:tc>
        <w:tc>
          <w:tcPr>
            <w:tcW w:w="661"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17</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31</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28</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r>
      <w:tr w:rsidR="001B2A1B" w:rsidRPr="00B3072E" w:rsidTr="001B2A1B">
        <w:trPr>
          <w:jc w:val="center"/>
        </w:trPr>
        <w:tc>
          <w:tcPr>
            <w:tcW w:w="839" w:type="dxa"/>
            <w:shd w:val="clear" w:color="auto" w:fill="auto"/>
          </w:tcPr>
          <w:p w:rsidR="001B2A1B" w:rsidRPr="00B3072E" w:rsidRDefault="001B2A1B" w:rsidP="001B2A1B">
            <w:pPr>
              <w:spacing w:before="40"/>
              <w:jc w:val="center"/>
              <w:rPr>
                <w:rFonts w:cs="Arial"/>
                <w:sz w:val="16"/>
                <w:szCs w:val="16"/>
                <w:lang w:val="en-GB"/>
              </w:rPr>
            </w:pPr>
            <w:r w:rsidRPr="00B3072E">
              <w:rPr>
                <w:rFonts w:cs="Arial"/>
                <w:sz w:val="16"/>
                <w:szCs w:val="16"/>
                <w:lang w:val="en-GB"/>
              </w:rPr>
              <w:t>5</w:t>
            </w:r>
          </w:p>
        </w:tc>
        <w:tc>
          <w:tcPr>
            <w:tcW w:w="661"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14</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26</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22</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16</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36</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1B2A1B" w:rsidRPr="00B3072E" w:rsidRDefault="001B2A1B" w:rsidP="001B2A1B">
            <w:pPr>
              <w:spacing w:before="40"/>
              <w:jc w:val="center"/>
              <w:rPr>
                <w:rFonts w:cs="Arial"/>
                <w:sz w:val="16"/>
                <w:szCs w:val="16"/>
                <w:lang w:val="en-GB"/>
              </w:rPr>
            </w:pPr>
            <w:r w:rsidRPr="00B3072E">
              <w:rPr>
                <w:rFonts w:cs="Arial"/>
                <w:sz w:val="16"/>
                <w:szCs w:val="16"/>
                <w:lang w:val="en-GB"/>
              </w:rPr>
              <w:t>0</w:t>
            </w:r>
          </w:p>
        </w:tc>
      </w:tr>
    </w:tbl>
    <w:p w:rsidR="001B2A1B" w:rsidRDefault="001B2A1B" w:rsidP="001B2A1B">
      <w:pPr>
        <w:jc w:val="center"/>
        <w:rPr>
          <w:szCs w:val="24"/>
          <w:highlight w:val="lightGray"/>
          <w:u w:val="single"/>
          <w:lang w:val="en-GB"/>
        </w:rPr>
        <w:sectPr w:rsidR="001B2A1B" w:rsidSect="001B2A1B">
          <w:headerReference w:type="default" r:id="rId14"/>
          <w:pgSz w:w="16840" w:h="11907" w:orient="landscape" w:code="9"/>
          <w:pgMar w:top="510" w:right="1134" w:bottom="1134" w:left="1134" w:header="510" w:footer="680" w:gutter="0"/>
          <w:cols w:space="720"/>
        </w:sectPr>
      </w:pPr>
    </w:p>
    <w:p w:rsidR="001B2A1B" w:rsidRPr="00B3072E" w:rsidRDefault="001B2A1B" w:rsidP="001B2A1B">
      <w:pPr>
        <w:pStyle w:val="Caption"/>
        <w:keepNext/>
        <w:rPr>
          <w:rFonts w:ascii="Arial" w:hAnsi="Arial" w:cs="Arial"/>
          <w:lang w:val="en-GB"/>
        </w:rPr>
      </w:pPr>
      <w:r w:rsidRPr="00B3072E">
        <w:rPr>
          <w:rFonts w:ascii="Arial" w:hAnsi="Arial" w:cs="Arial"/>
          <w:lang w:val="en-GB"/>
        </w:rPr>
        <w:t>Table 2. Estimated percent of plants for each note of each variety</w:t>
      </w:r>
    </w:p>
    <w:p w:rsidR="001B2A1B" w:rsidRPr="00B3072E" w:rsidRDefault="001B2A1B" w:rsidP="001B2A1B">
      <w:pPr>
        <w:rPr>
          <w:lang w:val="en-GB"/>
        </w:rPr>
      </w:pPr>
    </w:p>
    <w:tbl>
      <w:tblPr>
        <w:tblW w:w="0" w:type="auto"/>
        <w:tblInd w:w="3" w:type="dxa"/>
        <w:tblLayout w:type="fixed"/>
        <w:tblCellMar>
          <w:left w:w="0" w:type="dxa"/>
          <w:right w:w="0" w:type="dxa"/>
        </w:tblCellMar>
        <w:tblLook w:val="0000" w:firstRow="0" w:lastRow="0" w:firstColumn="0" w:lastColumn="0" w:noHBand="0" w:noVBand="0"/>
      </w:tblPr>
      <w:tblGrid>
        <w:gridCol w:w="851"/>
        <w:gridCol w:w="1252"/>
        <w:gridCol w:w="1252"/>
        <w:gridCol w:w="1252"/>
        <w:gridCol w:w="1252"/>
        <w:gridCol w:w="1252"/>
        <w:gridCol w:w="1253"/>
        <w:gridCol w:w="1253"/>
      </w:tblGrid>
      <w:tr w:rsidR="001B2A1B" w:rsidRPr="003A2FB0" w:rsidTr="001B2A1B">
        <w:trPr>
          <w:cantSplit/>
          <w:trHeight w:hRule="exact" w:val="227"/>
        </w:trPr>
        <w:tc>
          <w:tcPr>
            <w:tcW w:w="851" w:type="dxa"/>
            <w:vMerge w:val="restart"/>
            <w:tcBorders>
              <w:top w:val="single" w:sz="4" w:space="0" w:color="auto"/>
              <w:left w:val="single" w:sz="2" w:space="0" w:color="000000"/>
              <w:right w:val="nil"/>
            </w:tcBorders>
            <w:shd w:val="clear" w:color="auto" w:fill="FFFFFF"/>
          </w:tcPr>
          <w:p w:rsidR="001B2A1B" w:rsidRPr="003A2FB0" w:rsidRDefault="001B2A1B" w:rsidP="001B2A1B">
            <w:pPr>
              <w:tabs>
                <w:tab w:val="left" w:pos="490"/>
              </w:tabs>
              <w:adjustRightInd w:val="0"/>
              <w:spacing w:before="60" w:after="60"/>
              <w:jc w:val="center"/>
              <w:rPr>
                <w:color w:val="000000"/>
                <w:lang w:val="en-GB"/>
              </w:rPr>
            </w:pPr>
            <w:r w:rsidRPr="003A2FB0">
              <w:rPr>
                <w:color w:val="000000"/>
                <w:lang w:val="en-GB"/>
              </w:rPr>
              <w:t>Variety</w:t>
            </w:r>
          </w:p>
        </w:tc>
        <w:tc>
          <w:tcPr>
            <w:tcW w:w="8766" w:type="dxa"/>
            <w:gridSpan w:val="7"/>
            <w:tcBorders>
              <w:top w:val="single" w:sz="4" w:space="0" w:color="auto"/>
              <w:left w:val="single" w:sz="2" w:space="0" w:color="000000"/>
              <w:bottom w:val="single" w:sz="2" w:space="0" w:color="000000"/>
              <w:right w:val="single" w:sz="6" w:space="0" w:color="000000"/>
            </w:tcBorders>
            <w:shd w:val="clear" w:color="auto" w:fill="FFFFFF"/>
            <w:tcMar>
              <w:left w:w="60" w:type="dxa"/>
              <w:right w:w="60" w:type="dxa"/>
            </w:tcMar>
          </w:tcPr>
          <w:p w:rsidR="001B2A1B" w:rsidRPr="003A2FB0" w:rsidRDefault="001B2A1B" w:rsidP="001B2A1B">
            <w:pPr>
              <w:jc w:val="center"/>
              <w:rPr>
                <w:color w:val="000000"/>
                <w:lang w:val="en-GB"/>
              </w:rPr>
            </w:pPr>
            <w:r w:rsidRPr="003A2FB0">
              <w:rPr>
                <w:lang w:val="en-GB"/>
              </w:rPr>
              <w:t>Note</w:t>
            </w:r>
          </w:p>
        </w:tc>
      </w:tr>
      <w:tr w:rsidR="001B2A1B" w:rsidRPr="003A2FB0" w:rsidTr="001B2A1B">
        <w:trPr>
          <w:cantSplit/>
          <w:trHeight w:hRule="exact" w:val="227"/>
        </w:trPr>
        <w:tc>
          <w:tcPr>
            <w:tcW w:w="851" w:type="dxa"/>
            <w:vMerge/>
            <w:tcBorders>
              <w:left w:val="single" w:sz="2" w:space="0" w:color="000000"/>
              <w:bottom w:val="single" w:sz="2" w:space="0" w:color="000000"/>
              <w:right w:val="nil"/>
            </w:tcBorders>
            <w:shd w:val="clear" w:color="auto" w:fill="FFFFFF"/>
          </w:tcPr>
          <w:p w:rsidR="001B2A1B" w:rsidRPr="003A2FB0" w:rsidRDefault="001B2A1B" w:rsidP="001B2A1B">
            <w:pPr>
              <w:adjustRightInd w:val="0"/>
              <w:spacing w:before="60" w:after="60"/>
              <w:jc w:val="center"/>
              <w:rPr>
                <w:color w:val="000000"/>
                <w:lang w:val="en-GB"/>
              </w:rPr>
            </w:pP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 xml:space="preserve">1 </w:t>
            </w:r>
          </w:p>
          <w:p w:rsidR="001B2A1B" w:rsidRPr="003A2FB0" w:rsidRDefault="001B2A1B" w:rsidP="001B2A1B">
            <w:pPr>
              <w:jc w:val="right"/>
              <w:rPr>
                <w:lang w:val="en-GB"/>
              </w:rPr>
            </w:pPr>
            <w:r w:rsidRPr="003A2FB0">
              <w:rPr>
                <w:lang w:val="en-GB"/>
              </w:rPr>
              <w:t>erect</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 xml:space="preserve">2 </w:t>
            </w:r>
          </w:p>
          <w:p w:rsidR="001B2A1B" w:rsidRPr="003A2FB0" w:rsidRDefault="001B2A1B" w:rsidP="001B2A1B">
            <w:pPr>
              <w:jc w:val="right"/>
              <w:rPr>
                <w:lang w:val="en-GB"/>
              </w:rPr>
            </w:pPr>
            <w:r w:rsidRPr="003A2FB0">
              <w:rPr>
                <w:lang w:val="en-GB"/>
              </w:rPr>
              <w:t xml:space="preserve">erect – </w:t>
            </w:r>
          </w:p>
          <w:p w:rsidR="001B2A1B" w:rsidRPr="003A2FB0" w:rsidRDefault="001B2A1B" w:rsidP="001B2A1B">
            <w:pPr>
              <w:jc w:val="right"/>
              <w:rPr>
                <w:lang w:val="en-GB"/>
              </w:rPr>
            </w:pPr>
            <w:r w:rsidRPr="003A2FB0">
              <w:rPr>
                <w:lang w:val="en-GB"/>
              </w:rPr>
              <w:t>semi erect</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3</w:t>
            </w:r>
          </w:p>
          <w:p w:rsidR="001B2A1B" w:rsidRPr="003A2FB0" w:rsidRDefault="001B2A1B" w:rsidP="001B2A1B">
            <w:pPr>
              <w:jc w:val="right"/>
              <w:rPr>
                <w:lang w:val="en-GB"/>
              </w:rPr>
            </w:pPr>
            <w:r w:rsidRPr="003A2FB0">
              <w:rPr>
                <w:lang w:val="en-GB"/>
              </w:rPr>
              <w:t xml:space="preserve"> semi erect</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 xml:space="preserve">4 </w:t>
            </w:r>
          </w:p>
          <w:p w:rsidR="001B2A1B" w:rsidRPr="003A2FB0" w:rsidRDefault="001B2A1B" w:rsidP="001B2A1B">
            <w:pPr>
              <w:jc w:val="right"/>
              <w:rPr>
                <w:lang w:val="en-GB"/>
              </w:rPr>
            </w:pPr>
            <w:r w:rsidRPr="003A2FB0">
              <w:rPr>
                <w:lang w:val="en-GB"/>
              </w:rPr>
              <w:t>semi erect – intermediate</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5 intermediate</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1B2A1B" w:rsidRPr="003A2FB0" w:rsidRDefault="001B2A1B" w:rsidP="001B2A1B">
            <w:pPr>
              <w:jc w:val="right"/>
              <w:rPr>
                <w:lang w:val="en-GB"/>
              </w:rPr>
            </w:pPr>
            <w:r w:rsidRPr="003A2FB0">
              <w:rPr>
                <w:lang w:val="en-GB"/>
              </w:rPr>
              <w:t xml:space="preserve">6 intermediate – </w:t>
            </w:r>
          </w:p>
          <w:p w:rsidR="001B2A1B" w:rsidRPr="003A2FB0" w:rsidRDefault="001B2A1B" w:rsidP="001B2A1B">
            <w:pPr>
              <w:jc w:val="right"/>
              <w:rPr>
                <w:lang w:val="en-GB"/>
              </w:rPr>
            </w:pPr>
            <w:r w:rsidRPr="003A2FB0">
              <w:rPr>
                <w:lang w:val="en-GB"/>
              </w:rPr>
              <w:t>semi prostrate</w:t>
            </w:r>
          </w:p>
        </w:tc>
        <w:tc>
          <w:tcPr>
            <w:tcW w:w="1253" w:type="dxa"/>
            <w:tcBorders>
              <w:top w:val="nil"/>
              <w:left w:val="single" w:sz="2" w:space="0" w:color="000000"/>
              <w:bottom w:val="single" w:sz="2" w:space="0" w:color="000000"/>
              <w:right w:val="single" w:sz="6" w:space="0" w:color="000000"/>
            </w:tcBorders>
            <w:shd w:val="clear" w:color="auto" w:fill="FFFFFF"/>
          </w:tcPr>
          <w:p w:rsidR="001B2A1B" w:rsidRPr="003A2FB0" w:rsidRDefault="001B2A1B" w:rsidP="001B2A1B">
            <w:pPr>
              <w:jc w:val="right"/>
              <w:rPr>
                <w:lang w:val="en-GB"/>
              </w:rPr>
            </w:pPr>
            <w:r w:rsidRPr="003A2FB0">
              <w:rPr>
                <w:lang w:val="en-GB"/>
              </w:rPr>
              <w:t>7</w:t>
            </w:r>
          </w:p>
          <w:p w:rsidR="001B2A1B" w:rsidRPr="003A2FB0" w:rsidRDefault="001B2A1B" w:rsidP="001B2A1B">
            <w:pPr>
              <w:jc w:val="right"/>
              <w:rPr>
                <w:lang w:val="en-GB"/>
              </w:rPr>
            </w:pPr>
            <w:r w:rsidRPr="003A2FB0">
              <w:rPr>
                <w:lang w:val="en-GB"/>
              </w:rPr>
              <w:t xml:space="preserve"> semi prostate</w:t>
            </w:r>
          </w:p>
        </w:tc>
      </w:tr>
      <w:tr w:rsidR="001B2A1B" w:rsidRPr="003A2FB0" w:rsidTr="001B2A1B">
        <w:trPr>
          <w:cantSplit/>
          <w:trHeight w:hRule="exact" w:val="227"/>
        </w:trPr>
        <w:tc>
          <w:tcPr>
            <w:tcW w:w="851" w:type="dxa"/>
            <w:tcBorders>
              <w:top w:val="nil"/>
              <w:left w:val="single" w:sz="2" w:space="0" w:color="000000"/>
              <w:bottom w:val="single" w:sz="2" w:space="0" w:color="000000"/>
              <w:right w:val="nil"/>
            </w:tcBorders>
            <w:shd w:val="clear" w:color="auto" w:fill="FFFFFF"/>
          </w:tcPr>
          <w:p w:rsidR="001B2A1B" w:rsidRPr="003A2FB0" w:rsidRDefault="001B2A1B" w:rsidP="001B2A1B">
            <w:pPr>
              <w:jc w:val="center"/>
              <w:rPr>
                <w:lang w:val="en-GB"/>
              </w:rPr>
            </w:pPr>
            <w:r w:rsidRPr="003A2FB0">
              <w:rPr>
                <w:lang w:val="en-GB"/>
              </w:rPr>
              <w:t>A</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5.7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34.8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33.7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24.5</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1B2A1B" w:rsidRPr="003A2FB0" w:rsidRDefault="001B2A1B" w:rsidP="001B2A1B">
            <w:pPr>
              <w:jc w:val="right"/>
              <w:rPr>
                <w:lang w:val="en-GB"/>
              </w:rPr>
            </w:pPr>
            <w:r w:rsidRPr="003A2FB0">
              <w:rPr>
                <w:lang w:val="en-GB"/>
              </w:rPr>
              <w:t>1.1</w:t>
            </w:r>
          </w:p>
        </w:tc>
        <w:tc>
          <w:tcPr>
            <w:tcW w:w="1253" w:type="dxa"/>
            <w:tcBorders>
              <w:top w:val="nil"/>
              <w:left w:val="single" w:sz="2" w:space="0" w:color="000000"/>
              <w:bottom w:val="single" w:sz="2" w:space="0" w:color="000000"/>
              <w:right w:val="single" w:sz="6" w:space="0" w:color="000000"/>
            </w:tcBorders>
            <w:shd w:val="clear" w:color="auto" w:fill="FFFFFF"/>
          </w:tcPr>
          <w:p w:rsidR="001B2A1B" w:rsidRPr="003A2FB0" w:rsidRDefault="001B2A1B" w:rsidP="001B2A1B">
            <w:pPr>
              <w:jc w:val="right"/>
              <w:rPr>
                <w:lang w:val="en-GB"/>
              </w:rPr>
            </w:pPr>
            <w:r w:rsidRPr="003A2FB0">
              <w:rPr>
                <w:lang w:val="en-GB"/>
              </w:rPr>
              <w:t>0.1</w:t>
            </w:r>
          </w:p>
        </w:tc>
      </w:tr>
      <w:tr w:rsidR="001B2A1B" w:rsidRPr="003A2FB0" w:rsidTr="001B2A1B">
        <w:trPr>
          <w:cantSplit/>
          <w:trHeight w:hRule="exact" w:val="227"/>
        </w:trPr>
        <w:tc>
          <w:tcPr>
            <w:tcW w:w="851" w:type="dxa"/>
            <w:tcBorders>
              <w:top w:val="nil"/>
              <w:left w:val="single" w:sz="2" w:space="0" w:color="000000"/>
              <w:bottom w:val="single" w:sz="2" w:space="0" w:color="000000"/>
              <w:right w:val="nil"/>
            </w:tcBorders>
            <w:shd w:val="clear" w:color="auto" w:fill="FFFFFF"/>
          </w:tcPr>
          <w:p w:rsidR="001B2A1B" w:rsidRPr="003A2FB0" w:rsidRDefault="001B2A1B" w:rsidP="001B2A1B">
            <w:pPr>
              <w:jc w:val="center"/>
              <w:rPr>
                <w:lang w:val="en-GB"/>
              </w:rPr>
            </w:pPr>
            <w:r w:rsidRPr="003A2FB0">
              <w:rPr>
                <w:lang w:val="en-GB"/>
              </w:rPr>
              <w:t>B</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5.9</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35.4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33.5</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23.9</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1B2A1B" w:rsidRPr="003A2FB0" w:rsidRDefault="001B2A1B" w:rsidP="001B2A1B">
            <w:pPr>
              <w:jc w:val="right"/>
              <w:rPr>
                <w:lang w:val="en-GB"/>
              </w:rPr>
            </w:pPr>
            <w:r w:rsidRPr="003A2FB0">
              <w:rPr>
                <w:lang w:val="en-GB"/>
              </w:rPr>
              <w:t>1.0</w:t>
            </w:r>
          </w:p>
        </w:tc>
        <w:tc>
          <w:tcPr>
            <w:tcW w:w="1253" w:type="dxa"/>
            <w:tcBorders>
              <w:top w:val="nil"/>
              <w:left w:val="single" w:sz="2" w:space="0" w:color="000000"/>
              <w:bottom w:val="single" w:sz="2" w:space="0" w:color="000000"/>
              <w:right w:val="single" w:sz="6" w:space="0" w:color="000000"/>
            </w:tcBorders>
            <w:shd w:val="clear" w:color="auto" w:fill="FFFFFF"/>
          </w:tcPr>
          <w:p w:rsidR="001B2A1B" w:rsidRPr="003A2FB0" w:rsidRDefault="001B2A1B" w:rsidP="001B2A1B">
            <w:pPr>
              <w:jc w:val="right"/>
              <w:rPr>
                <w:lang w:val="en-GB"/>
              </w:rPr>
            </w:pPr>
            <w:r w:rsidRPr="003A2FB0">
              <w:rPr>
                <w:lang w:val="en-GB"/>
              </w:rPr>
              <w:t>0.0</w:t>
            </w:r>
          </w:p>
        </w:tc>
      </w:tr>
      <w:tr w:rsidR="001B2A1B" w:rsidRPr="003A2FB0" w:rsidTr="001B2A1B">
        <w:trPr>
          <w:cantSplit/>
          <w:trHeight w:hRule="exact" w:val="227"/>
        </w:trPr>
        <w:tc>
          <w:tcPr>
            <w:tcW w:w="851" w:type="dxa"/>
            <w:tcBorders>
              <w:top w:val="nil"/>
              <w:left w:val="single" w:sz="2" w:space="0" w:color="000000"/>
              <w:bottom w:val="single" w:sz="2" w:space="0" w:color="000000"/>
              <w:right w:val="nil"/>
            </w:tcBorders>
            <w:shd w:val="clear" w:color="auto" w:fill="FFFFFF"/>
          </w:tcPr>
          <w:p w:rsidR="001B2A1B" w:rsidRPr="003A2FB0" w:rsidRDefault="001B2A1B" w:rsidP="001B2A1B">
            <w:pPr>
              <w:jc w:val="center"/>
              <w:rPr>
                <w:lang w:val="en-GB"/>
              </w:rPr>
            </w:pPr>
            <w:r w:rsidRPr="003A2FB0">
              <w:rPr>
                <w:lang w:val="en-GB"/>
              </w:rPr>
              <w:t>C</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4.8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31.2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34.4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28.1</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1B2A1B" w:rsidRPr="003A2FB0" w:rsidRDefault="001B2A1B" w:rsidP="001B2A1B">
            <w:pPr>
              <w:jc w:val="right"/>
              <w:rPr>
                <w:lang w:val="en-GB"/>
              </w:rPr>
            </w:pPr>
            <w:r w:rsidRPr="003A2FB0">
              <w:rPr>
                <w:lang w:val="en-GB"/>
              </w:rPr>
              <w:t>1.3</w:t>
            </w:r>
          </w:p>
        </w:tc>
        <w:tc>
          <w:tcPr>
            <w:tcW w:w="1253" w:type="dxa"/>
            <w:tcBorders>
              <w:top w:val="nil"/>
              <w:left w:val="single" w:sz="2" w:space="0" w:color="000000"/>
              <w:bottom w:val="single" w:sz="2" w:space="0" w:color="000000"/>
              <w:right w:val="single" w:sz="6" w:space="0" w:color="000000"/>
            </w:tcBorders>
            <w:shd w:val="clear" w:color="auto" w:fill="FFFFFF"/>
          </w:tcPr>
          <w:p w:rsidR="001B2A1B" w:rsidRPr="003A2FB0" w:rsidRDefault="001B2A1B" w:rsidP="001B2A1B">
            <w:pPr>
              <w:jc w:val="right"/>
              <w:rPr>
                <w:lang w:val="en-GB"/>
              </w:rPr>
            </w:pPr>
            <w:r w:rsidRPr="003A2FB0">
              <w:rPr>
                <w:lang w:val="en-GB"/>
              </w:rPr>
              <w:t>0.1</w:t>
            </w:r>
          </w:p>
        </w:tc>
      </w:tr>
      <w:tr w:rsidR="001B2A1B" w:rsidRPr="003A2FB0" w:rsidTr="001B2A1B">
        <w:trPr>
          <w:cantSplit/>
          <w:trHeight w:hRule="exact" w:val="227"/>
        </w:trPr>
        <w:tc>
          <w:tcPr>
            <w:tcW w:w="851" w:type="dxa"/>
            <w:tcBorders>
              <w:top w:val="nil"/>
              <w:left w:val="single" w:sz="2" w:space="0" w:color="000000"/>
              <w:bottom w:val="single" w:sz="2" w:space="0" w:color="000000"/>
              <w:right w:val="nil"/>
            </w:tcBorders>
            <w:shd w:val="clear" w:color="auto" w:fill="FFFFFF"/>
          </w:tcPr>
          <w:p w:rsidR="001B2A1B" w:rsidRPr="003A2FB0" w:rsidRDefault="001B2A1B" w:rsidP="001B2A1B">
            <w:pPr>
              <w:jc w:val="center"/>
              <w:rPr>
                <w:lang w:val="en-GB"/>
              </w:rPr>
            </w:pPr>
            <w:r w:rsidRPr="003A2FB0">
              <w:rPr>
                <w:lang w:val="en-GB"/>
              </w:rPr>
              <w:t>D</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8.2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41.8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30.8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18.2</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1B2A1B" w:rsidRPr="003A2FB0" w:rsidRDefault="001B2A1B" w:rsidP="001B2A1B">
            <w:pPr>
              <w:jc w:val="right"/>
              <w:rPr>
                <w:lang w:val="en-GB"/>
              </w:rPr>
            </w:pPr>
            <w:r w:rsidRPr="003A2FB0">
              <w:rPr>
                <w:lang w:val="en-GB"/>
              </w:rPr>
              <w:t>0.7</w:t>
            </w:r>
          </w:p>
        </w:tc>
        <w:tc>
          <w:tcPr>
            <w:tcW w:w="1253" w:type="dxa"/>
            <w:tcBorders>
              <w:top w:val="nil"/>
              <w:left w:val="single" w:sz="2" w:space="0" w:color="000000"/>
              <w:bottom w:val="single" w:sz="2" w:space="0" w:color="000000"/>
              <w:right w:val="single" w:sz="6" w:space="0" w:color="000000"/>
            </w:tcBorders>
            <w:shd w:val="clear" w:color="auto" w:fill="FFFFFF"/>
          </w:tcPr>
          <w:p w:rsidR="001B2A1B" w:rsidRPr="003A2FB0" w:rsidRDefault="001B2A1B" w:rsidP="001B2A1B">
            <w:pPr>
              <w:jc w:val="right"/>
              <w:rPr>
                <w:lang w:val="en-GB"/>
              </w:rPr>
            </w:pPr>
            <w:r w:rsidRPr="003A2FB0">
              <w:rPr>
                <w:lang w:val="en-GB"/>
              </w:rPr>
              <w:t>0.0</w:t>
            </w:r>
          </w:p>
        </w:tc>
      </w:tr>
      <w:tr w:rsidR="001B2A1B" w:rsidRPr="003A2FB0" w:rsidTr="001B2A1B">
        <w:trPr>
          <w:cantSplit/>
          <w:trHeight w:hRule="exact" w:val="227"/>
        </w:trPr>
        <w:tc>
          <w:tcPr>
            <w:tcW w:w="851" w:type="dxa"/>
            <w:tcBorders>
              <w:top w:val="nil"/>
              <w:left w:val="single" w:sz="2" w:space="0" w:color="000000"/>
              <w:bottom w:val="single" w:sz="2" w:space="0" w:color="000000"/>
              <w:right w:val="nil"/>
            </w:tcBorders>
            <w:shd w:val="clear" w:color="auto" w:fill="FFFFFF"/>
          </w:tcPr>
          <w:p w:rsidR="001B2A1B" w:rsidRPr="003A2FB0" w:rsidRDefault="001B2A1B" w:rsidP="001B2A1B">
            <w:pPr>
              <w:jc w:val="center"/>
              <w:rPr>
                <w:lang w:val="en-GB"/>
              </w:rPr>
            </w:pPr>
            <w:r w:rsidRPr="003A2FB0">
              <w:rPr>
                <w:lang w:val="en-GB"/>
              </w:rPr>
              <w:t>E</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0.4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12.4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48.7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25.7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12.4</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1B2A1B" w:rsidRPr="003A2FB0" w:rsidRDefault="001B2A1B" w:rsidP="001B2A1B">
            <w:pPr>
              <w:jc w:val="right"/>
              <w:rPr>
                <w:lang w:val="en-GB"/>
              </w:rPr>
            </w:pPr>
            <w:r w:rsidRPr="003A2FB0">
              <w:rPr>
                <w:lang w:val="en-GB"/>
              </w:rPr>
              <w:t>0.5</w:t>
            </w:r>
          </w:p>
        </w:tc>
        <w:tc>
          <w:tcPr>
            <w:tcW w:w="1253" w:type="dxa"/>
            <w:tcBorders>
              <w:top w:val="nil"/>
              <w:left w:val="single" w:sz="2" w:space="0" w:color="000000"/>
              <w:bottom w:val="single" w:sz="2" w:space="0" w:color="000000"/>
              <w:right w:val="single" w:sz="6" w:space="0" w:color="000000"/>
            </w:tcBorders>
            <w:shd w:val="clear" w:color="auto" w:fill="FFFFFF"/>
          </w:tcPr>
          <w:p w:rsidR="001B2A1B" w:rsidRPr="003A2FB0" w:rsidRDefault="001B2A1B" w:rsidP="001B2A1B">
            <w:pPr>
              <w:jc w:val="right"/>
              <w:rPr>
                <w:lang w:val="en-GB"/>
              </w:rPr>
            </w:pPr>
            <w:r w:rsidRPr="003A2FB0">
              <w:rPr>
                <w:lang w:val="en-GB"/>
              </w:rPr>
              <w:t>0.0</w:t>
            </w:r>
          </w:p>
        </w:tc>
      </w:tr>
      <w:tr w:rsidR="001B2A1B" w:rsidRPr="003A2FB0" w:rsidTr="001B2A1B">
        <w:trPr>
          <w:cantSplit/>
          <w:trHeight w:hRule="exact" w:val="227"/>
        </w:trPr>
        <w:tc>
          <w:tcPr>
            <w:tcW w:w="851" w:type="dxa"/>
            <w:tcBorders>
              <w:top w:val="nil"/>
              <w:left w:val="single" w:sz="2" w:space="0" w:color="000000"/>
              <w:bottom w:val="single" w:sz="2" w:space="0" w:color="000000"/>
              <w:right w:val="nil"/>
            </w:tcBorders>
            <w:shd w:val="clear" w:color="auto" w:fill="FFFFFF"/>
          </w:tcPr>
          <w:p w:rsidR="001B2A1B" w:rsidRPr="003A2FB0" w:rsidRDefault="001B2A1B" w:rsidP="001B2A1B">
            <w:pPr>
              <w:jc w:val="center"/>
              <w:rPr>
                <w:lang w:val="en-GB"/>
              </w:rPr>
            </w:pPr>
            <w:r w:rsidRPr="003A2FB0">
              <w:rPr>
                <w:lang w:val="en-GB"/>
              </w:rPr>
              <w:t>F</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0.0</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1.7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14.6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28.9</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51.0</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1B2A1B" w:rsidRPr="003A2FB0" w:rsidRDefault="001B2A1B" w:rsidP="001B2A1B">
            <w:pPr>
              <w:jc w:val="right"/>
              <w:rPr>
                <w:lang w:val="en-GB"/>
              </w:rPr>
            </w:pPr>
            <w:r w:rsidRPr="003A2FB0">
              <w:rPr>
                <w:lang w:val="en-GB"/>
              </w:rPr>
              <w:t>3.6</w:t>
            </w:r>
          </w:p>
        </w:tc>
        <w:tc>
          <w:tcPr>
            <w:tcW w:w="1253" w:type="dxa"/>
            <w:tcBorders>
              <w:top w:val="nil"/>
              <w:left w:val="single" w:sz="2" w:space="0" w:color="000000"/>
              <w:bottom w:val="single" w:sz="2" w:space="0" w:color="000000"/>
              <w:right w:val="single" w:sz="6" w:space="0" w:color="000000"/>
            </w:tcBorders>
            <w:shd w:val="clear" w:color="auto" w:fill="FFFFFF"/>
          </w:tcPr>
          <w:p w:rsidR="001B2A1B" w:rsidRPr="003A2FB0" w:rsidRDefault="001B2A1B" w:rsidP="001B2A1B">
            <w:pPr>
              <w:jc w:val="right"/>
              <w:rPr>
                <w:lang w:val="en-GB"/>
              </w:rPr>
            </w:pPr>
            <w:r w:rsidRPr="003A2FB0">
              <w:rPr>
                <w:lang w:val="en-GB"/>
              </w:rPr>
              <w:t>0.2</w:t>
            </w:r>
          </w:p>
        </w:tc>
      </w:tr>
      <w:tr w:rsidR="001B2A1B" w:rsidRPr="003A2FB0" w:rsidTr="001B2A1B">
        <w:trPr>
          <w:cantSplit/>
          <w:trHeight w:hRule="exact" w:val="227"/>
        </w:trPr>
        <w:tc>
          <w:tcPr>
            <w:tcW w:w="851" w:type="dxa"/>
            <w:tcBorders>
              <w:top w:val="nil"/>
              <w:left w:val="single" w:sz="2" w:space="0" w:color="000000"/>
              <w:bottom w:val="single" w:sz="2" w:space="0" w:color="000000"/>
              <w:right w:val="nil"/>
            </w:tcBorders>
            <w:shd w:val="clear" w:color="auto" w:fill="FFFFFF"/>
          </w:tcPr>
          <w:p w:rsidR="001B2A1B" w:rsidRPr="003A2FB0" w:rsidRDefault="001B2A1B" w:rsidP="001B2A1B">
            <w:pPr>
              <w:jc w:val="center"/>
              <w:rPr>
                <w:lang w:val="en-GB"/>
              </w:rPr>
            </w:pPr>
            <w:r w:rsidRPr="003A2FB0">
              <w:rPr>
                <w:lang w:val="en-GB"/>
              </w:rPr>
              <w:t>G</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0.3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10.3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45.8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28.2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14.9</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1B2A1B" w:rsidRPr="003A2FB0" w:rsidRDefault="001B2A1B" w:rsidP="001B2A1B">
            <w:pPr>
              <w:jc w:val="right"/>
              <w:rPr>
                <w:lang w:val="en-GB"/>
              </w:rPr>
            </w:pPr>
            <w:r w:rsidRPr="003A2FB0">
              <w:rPr>
                <w:lang w:val="en-GB"/>
              </w:rPr>
              <w:t>0.6</w:t>
            </w:r>
          </w:p>
        </w:tc>
        <w:tc>
          <w:tcPr>
            <w:tcW w:w="1253" w:type="dxa"/>
            <w:tcBorders>
              <w:top w:val="nil"/>
              <w:left w:val="single" w:sz="2" w:space="0" w:color="000000"/>
              <w:bottom w:val="single" w:sz="2" w:space="0" w:color="000000"/>
              <w:right w:val="single" w:sz="6" w:space="0" w:color="000000"/>
            </w:tcBorders>
            <w:shd w:val="clear" w:color="auto" w:fill="FFFFFF"/>
          </w:tcPr>
          <w:p w:rsidR="001B2A1B" w:rsidRPr="003A2FB0" w:rsidRDefault="001B2A1B" w:rsidP="001B2A1B">
            <w:pPr>
              <w:jc w:val="right"/>
              <w:rPr>
                <w:lang w:val="en-GB"/>
              </w:rPr>
            </w:pPr>
            <w:r w:rsidRPr="003A2FB0">
              <w:rPr>
                <w:lang w:val="en-GB"/>
              </w:rPr>
              <w:t>0.0</w:t>
            </w:r>
          </w:p>
        </w:tc>
      </w:tr>
      <w:tr w:rsidR="001B2A1B" w:rsidRPr="003A2FB0" w:rsidTr="001B2A1B">
        <w:trPr>
          <w:cantSplit/>
          <w:trHeight w:hRule="exact" w:val="227"/>
        </w:trPr>
        <w:tc>
          <w:tcPr>
            <w:tcW w:w="851" w:type="dxa"/>
            <w:tcBorders>
              <w:top w:val="nil"/>
              <w:left w:val="single" w:sz="2" w:space="0" w:color="000000"/>
              <w:bottom w:val="single" w:sz="2" w:space="0" w:color="000000"/>
              <w:right w:val="nil"/>
            </w:tcBorders>
            <w:shd w:val="clear" w:color="auto" w:fill="FFFFFF"/>
          </w:tcPr>
          <w:p w:rsidR="001B2A1B" w:rsidRPr="003A2FB0" w:rsidRDefault="001B2A1B" w:rsidP="001B2A1B">
            <w:pPr>
              <w:jc w:val="center"/>
              <w:rPr>
                <w:lang w:val="en-GB"/>
              </w:rPr>
            </w:pPr>
            <w:r w:rsidRPr="003A2FB0">
              <w:rPr>
                <w:lang w:val="en-GB"/>
              </w:rPr>
              <w:t>H</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0.6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17.0</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52.3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20.9</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8.9</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1B2A1B" w:rsidRPr="003A2FB0" w:rsidRDefault="001B2A1B" w:rsidP="001B2A1B">
            <w:pPr>
              <w:jc w:val="right"/>
              <w:rPr>
                <w:lang w:val="en-GB"/>
              </w:rPr>
            </w:pPr>
            <w:r w:rsidRPr="003A2FB0">
              <w:rPr>
                <w:lang w:val="en-GB"/>
              </w:rPr>
              <w:t>0.3</w:t>
            </w:r>
          </w:p>
        </w:tc>
        <w:tc>
          <w:tcPr>
            <w:tcW w:w="1253" w:type="dxa"/>
            <w:tcBorders>
              <w:top w:val="nil"/>
              <w:left w:val="single" w:sz="2" w:space="0" w:color="000000"/>
              <w:bottom w:val="single" w:sz="2" w:space="0" w:color="000000"/>
              <w:right w:val="single" w:sz="6" w:space="0" w:color="000000"/>
            </w:tcBorders>
            <w:shd w:val="clear" w:color="auto" w:fill="FFFFFF"/>
          </w:tcPr>
          <w:p w:rsidR="001B2A1B" w:rsidRPr="003A2FB0" w:rsidRDefault="001B2A1B" w:rsidP="001B2A1B">
            <w:pPr>
              <w:jc w:val="right"/>
              <w:rPr>
                <w:lang w:val="en-GB"/>
              </w:rPr>
            </w:pPr>
            <w:r w:rsidRPr="003A2FB0">
              <w:rPr>
                <w:lang w:val="en-GB"/>
              </w:rPr>
              <w:t>0.0</w:t>
            </w:r>
          </w:p>
        </w:tc>
      </w:tr>
      <w:tr w:rsidR="001B2A1B" w:rsidRPr="003A2FB0" w:rsidTr="001B2A1B">
        <w:trPr>
          <w:cantSplit/>
          <w:trHeight w:hRule="exact" w:val="227"/>
        </w:trPr>
        <w:tc>
          <w:tcPr>
            <w:tcW w:w="851" w:type="dxa"/>
            <w:tcBorders>
              <w:top w:val="nil"/>
              <w:left w:val="single" w:sz="2" w:space="0" w:color="000000"/>
              <w:bottom w:val="single" w:sz="2" w:space="0" w:color="000000"/>
              <w:right w:val="nil"/>
            </w:tcBorders>
            <w:shd w:val="clear" w:color="auto" w:fill="FFFFFF"/>
          </w:tcPr>
          <w:p w:rsidR="001B2A1B" w:rsidRPr="003A2FB0" w:rsidRDefault="001B2A1B" w:rsidP="001B2A1B">
            <w:pPr>
              <w:jc w:val="center"/>
              <w:rPr>
                <w:lang w:val="en-GB"/>
              </w:rPr>
            </w:pPr>
            <w:r w:rsidRPr="003A2FB0">
              <w:rPr>
                <w:lang w:val="en-GB"/>
              </w:rPr>
              <w:t>I</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5.6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34.1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33.9</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25.1</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1B2A1B" w:rsidRPr="003A2FB0" w:rsidRDefault="001B2A1B" w:rsidP="001B2A1B">
            <w:pPr>
              <w:jc w:val="right"/>
              <w:rPr>
                <w:lang w:val="en-GB"/>
              </w:rPr>
            </w:pPr>
            <w:r w:rsidRPr="003A2FB0">
              <w:rPr>
                <w:lang w:val="en-GB"/>
              </w:rPr>
              <w:t>1.1</w:t>
            </w:r>
          </w:p>
        </w:tc>
        <w:tc>
          <w:tcPr>
            <w:tcW w:w="1253" w:type="dxa"/>
            <w:tcBorders>
              <w:top w:val="nil"/>
              <w:left w:val="single" w:sz="2" w:space="0" w:color="000000"/>
              <w:bottom w:val="single" w:sz="2" w:space="0" w:color="000000"/>
              <w:right w:val="single" w:sz="6" w:space="0" w:color="000000"/>
            </w:tcBorders>
            <w:shd w:val="clear" w:color="auto" w:fill="FFFFFF"/>
          </w:tcPr>
          <w:p w:rsidR="001B2A1B" w:rsidRPr="003A2FB0" w:rsidRDefault="001B2A1B" w:rsidP="001B2A1B">
            <w:pPr>
              <w:jc w:val="right"/>
              <w:rPr>
                <w:lang w:val="en-GB"/>
              </w:rPr>
            </w:pPr>
            <w:r w:rsidRPr="003A2FB0">
              <w:rPr>
                <w:lang w:val="en-GB"/>
              </w:rPr>
              <w:t>0.1</w:t>
            </w:r>
          </w:p>
        </w:tc>
      </w:tr>
      <w:tr w:rsidR="001B2A1B" w:rsidRPr="003A2FB0" w:rsidTr="001B2A1B">
        <w:trPr>
          <w:cantSplit/>
          <w:trHeight w:hRule="exact" w:val="227"/>
        </w:trPr>
        <w:tc>
          <w:tcPr>
            <w:tcW w:w="851" w:type="dxa"/>
            <w:tcBorders>
              <w:top w:val="nil"/>
              <w:left w:val="single" w:sz="2" w:space="0" w:color="000000"/>
              <w:bottom w:val="single" w:sz="2" w:space="0" w:color="000000"/>
              <w:right w:val="nil"/>
            </w:tcBorders>
            <w:shd w:val="clear" w:color="auto" w:fill="FFFFFF"/>
          </w:tcPr>
          <w:p w:rsidR="001B2A1B" w:rsidRPr="003A2FB0" w:rsidRDefault="001B2A1B" w:rsidP="001B2A1B">
            <w:pPr>
              <w:jc w:val="center"/>
              <w:rPr>
                <w:lang w:val="en-GB"/>
              </w:rPr>
            </w:pPr>
            <w:r w:rsidRPr="003A2FB0">
              <w:rPr>
                <w:lang w:val="en-GB"/>
              </w:rPr>
              <w:t>J</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4.3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29.2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34.6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30.3</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1B2A1B" w:rsidRPr="003A2FB0" w:rsidRDefault="001B2A1B" w:rsidP="001B2A1B">
            <w:pPr>
              <w:jc w:val="right"/>
              <w:rPr>
                <w:lang w:val="en-GB"/>
              </w:rPr>
            </w:pPr>
            <w:r w:rsidRPr="003A2FB0">
              <w:rPr>
                <w:lang w:val="en-GB"/>
              </w:rPr>
              <w:t>1.4</w:t>
            </w:r>
          </w:p>
        </w:tc>
        <w:tc>
          <w:tcPr>
            <w:tcW w:w="1253" w:type="dxa"/>
            <w:tcBorders>
              <w:top w:val="nil"/>
              <w:left w:val="single" w:sz="2" w:space="0" w:color="000000"/>
              <w:bottom w:val="single" w:sz="2" w:space="0" w:color="000000"/>
              <w:right w:val="single" w:sz="6" w:space="0" w:color="000000"/>
            </w:tcBorders>
            <w:shd w:val="clear" w:color="auto" w:fill="FFFFFF"/>
          </w:tcPr>
          <w:p w:rsidR="001B2A1B" w:rsidRPr="003A2FB0" w:rsidRDefault="001B2A1B" w:rsidP="001B2A1B">
            <w:pPr>
              <w:jc w:val="right"/>
              <w:rPr>
                <w:lang w:val="en-GB"/>
              </w:rPr>
            </w:pPr>
            <w:r w:rsidRPr="003A2FB0">
              <w:rPr>
                <w:lang w:val="en-GB"/>
              </w:rPr>
              <w:t>0.1</w:t>
            </w:r>
          </w:p>
        </w:tc>
      </w:tr>
      <w:tr w:rsidR="001B2A1B" w:rsidRPr="003A2FB0" w:rsidTr="001B2A1B">
        <w:trPr>
          <w:cantSplit/>
          <w:trHeight w:hRule="exact" w:val="227"/>
        </w:trPr>
        <w:tc>
          <w:tcPr>
            <w:tcW w:w="851" w:type="dxa"/>
            <w:tcBorders>
              <w:top w:val="nil"/>
              <w:left w:val="single" w:sz="2" w:space="0" w:color="000000"/>
              <w:bottom w:val="single" w:sz="2" w:space="0" w:color="000000"/>
              <w:right w:val="nil"/>
            </w:tcBorders>
            <w:shd w:val="clear" w:color="auto" w:fill="FFFFFF"/>
          </w:tcPr>
          <w:p w:rsidR="001B2A1B" w:rsidRPr="003A2FB0" w:rsidRDefault="001B2A1B" w:rsidP="001B2A1B">
            <w:pPr>
              <w:jc w:val="center"/>
              <w:rPr>
                <w:lang w:val="en-GB"/>
              </w:rPr>
            </w:pPr>
            <w:r w:rsidRPr="003A2FB0">
              <w:rPr>
                <w:lang w:val="en-GB"/>
              </w:rPr>
              <w:t>K</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2.5</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19.6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32.5</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42.8</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1B2A1B" w:rsidRPr="003A2FB0" w:rsidRDefault="001B2A1B" w:rsidP="001B2A1B">
            <w:pPr>
              <w:jc w:val="right"/>
              <w:rPr>
                <w:lang w:val="en-GB"/>
              </w:rPr>
            </w:pPr>
            <w:r w:rsidRPr="003A2FB0">
              <w:rPr>
                <w:lang w:val="en-GB"/>
              </w:rPr>
              <w:t>2.5</w:t>
            </w:r>
          </w:p>
        </w:tc>
        <w:tc>
          <w:tcPr>
            <w:tcW w:w="1253" w:type="dxa"/>
            <w:tcBorders>
              <w:top w:val="nil"/>
              <w:left w:val="single" w:sz="2" w:space="0" w:color="000000"/>
              <w:bottom w:val="single" w:sz="2" w:space="0" w:color="000000"/>
              <w:right w:val="single" w:sz="6" w:space="0" w:color="000000"/>
            </w:tcBorders>
            <w:shd w:val="clear" w:color="auto" w:fill="FFFFFF"/>
          </w:tcPr>
          <w:p w:rsidR="001B2A1B" w:rsidRPr="003A2FB0" w:rsidRDefault="001B2A1B" w:rsidP="001B2A1B">
            <w:pPr>
              <w:jc w:val="right"/>
              <w:rPr>
                <w:lang w:val="en-GB"/>
              </w:rPr>
            </w:pPr>
            <w:r w:rsidRPr="003A2FB0">
              <w:rPr>
                <w:lang w:val="en-GB"/>
              </w:rPr>
              <w:t>0.1</w:t>
            </w:r>
          </w:p>
        </w:tc>
      </w:tr>
      <w:tr w:rsidR="001B2A1B" w:rsidRPr="003A2FB0" w:rsidTr="001B2A1B">
        <w:trPr>
          <w:cantSplit/>
          <w:trHeight w:hRule="exact" w:val="227"/>
        </w:trPr>
        <w:tc>
          <w:tcPr>
            <w:tcW w:w="851" w:type="dxa"/>
            <w:tcBorders>
              <w:top w:val="nil"/>
              <w:left w:val="single" w:sz="2" w:space="0" w:color="000000"/>
              <w:bottom w:val="single" w:sz="2" w:space="0" w:color="000000"/>
              <w:right w:val="nil"/>
            </w:tcBorders>
            <w:shd w:val="clear" w:color="auto" w:fill="FFFFFF"/>
          </w:tcPr>
          <w:p w:rsidR="001B2A1B" w:rsidRPr="003A2FB0" w:rsidRDefault="001B2A1B" w:rsidP="001B2A1B">
            <w:pPr>
              <w:jc w:val="center"/>
              <w:rPr>
                <w:lang w:val="en-GB"/>
              </w:rPr>
            </w:pPr>
            <w:r w:rsidRPr="003A2FB0">
              <w:rPr>
                <w:lang w:val="en-GB"/>
              </w:rPr>
              <w:t>L</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7.8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40.8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31.4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19.1</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1B2A1B" w:rsidRPr="003A2FB0" w:rsidRDefault="001B2A1B" w:rsidP="001B2A1B">
            <w:pPr>
              <w:jc w:val="right"/>
              <w:rPr>
                <w:lang w:val="en-GB"/>
              </w:rPr>
            </w:pPr>
            <w:r w:rsidRPr="003A2FB0">
              <w:rPr>
                <w:lang w:val="en-GB"/>
              </w:rPr>
              <w:t>0.8</w:t>
            </w:r>
          </w:p>
        </w:tc>
        <w:tc>
          <w:tcPr>
            <w:tcW w:w="1253" w:type="dxa"/>
            <w:tcBorders>
              <w:top w:val="nil"/>
              <w:left w:val="single" w:sz="2" w:space="0" w:color="000000"/>
              <w:bottom w:val="single" w:sz="2" w:space="0" w:color="000000"/>
              <w:right w:val="single" w:sz="6" w:space="0" w:color="000000"/>
            </w:tcBorders>
            <w:shd w:val="clear" w:color="auto" w:fill="FFFFFF"/>
          </w:tcPr>
          <w:p w:rsidR="001B2A1B" w:rsidRPr="003A2FB0" w:rsidRDefault="001B2A1B" w:rsidP="001B2A1B">
            <w:pPr>
              <w:jc w:val="right"/>
              <w:rPr>
                <w:lang w:val="en-GB"/>
              </w:rPr>
            </w:pPr>
            <w:r w:rsidRPr="003A2FB0">
              <w:rPr>
                <w:lang w:val="en-GB"/>
              </w:rPr>
              <w:t>0.0</w:t>
            </w:r>
          </w:p>
        </w:tc>
      </w:tr>
      <w:tr w:rsidR="001B2A1B" w:rsidRPr="003A2FB0" w:rsidTr="001B2A1B">
        <w:trPr>
          <w:cantSplit/>
          <w:trHeight w:hRule="exact" w:val="227"/>
        </w:trPr>
        <w:tc>
          <w:tcPr>
            <w:tcW w:w="851" w:type="dxa"/>
            <w:tcBorders>
              <w:top w:val="nil"/>
              <w:left w:val="single" w:sz="2" w:space="0" w:color="000000"/>
              <w:bottom w:val="single" w:sz="2" w:space="0" w:color="000000"/>
              <w:right w:val="nil"/>
            </w:tcBorders>
            <w:shd w:val="clear" w:color="auto" w:fill="FFFFFF"/>
          </w:tcPr>
          <w:p w:rsidR="001B2A1B" w:rsidRPr="003A2FB0" w:rsidRDefault="001B2A1B" w:rsidP="001B2A1B">
            <w:pPr>
              <w:jc w:val="center"/>
              <w:rPr>
                <w:lang w:val="en-GB"/>
              </w:rPr>
            </w:pPr>
            <w:r w:rsidRPr="003A2FB0">
              <w:rPr>
                <w:lang w:val="en-GB"/>
              </w:rPr>
              <w:t>M</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4.6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30.2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34.5</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29.1</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1B2A1B" w:rsidRPr="003A2FB0" w:rsidRDefault="001B2A1B" w:rsidP="001B2A1B">
            <w:pPr>
              <w:jc w:val="right"/>
              <w:rPr>
                <w:lang w:val="en-GB"/>
              </w:rPr>
            </w:pPr>
            <w:r w:rsidRPr="003A2FB0">
              <w:rPr>
                <w:lang w:val="en-GB"/>
              </w:rPr>
              <w:t>1.3</w:t>
            </w:r>
          </w:p>
        </w:tc>
        <w:tc>
          <w:tcPr>
            <w:tcW w:w="1253" w:type="dxa"/>
            <w:tcBorders>
              <w:top w:val="nil"/>
              <w:left w:val="single" w:sz="2" w:space="0" w:color="000000"/>
              <w:bottom w:val="single" w:sz="2" w:space="0" w:color="000000"/>
              <w:right w:val="single" w:sz="6" w:space="0" w:color="000000"/>
            </w:tcBorders>
            <w:shd w:val="clear" w:color="auto" w:fill="FFFFFF"/>
          </w:tcPr>
          <w:p w:rsidR="001B2A1B" w:rsidRPr="003A2FB0" w:rsidRDefault="001B2A1B" w:rsidP="001B2A1B">
            <w:pPr>
              <w:jc w:val="right"/>
              <w:rPr>
                <w:lang w:val="en-GB"/>
              </w:rPr>
            </w:pPr>
            <w:r w:rsidRPr="003A2FB0">
              <w:rPr>
                <w:lang w:val="en-GB"/>
              </w:rPr>
              <w:t>0.1</w:t>
            </w:r>
          </w:p>
        </w:tc>
      </w:tr>
      <w:tr w:rsidR="001B2A1B" w:rsidRPr="003A2FB0" w:rsidTr="001B2A1B">
        <w:trPr>
          <w:cantSplit/>
          <w:trHeight w:hRule="exact" w:val="227"/>
        </w:trPr>
        <w:tc>
          <w:tcPr>
            <w:tcW w:w="851" w:type="dxa"/>
            <w:tcBorders>
              <w:top w:val="nil"/>
              <w:left w:val="single" w:sz="2" w:space="0" w:color="000000"/>
              <w:bottom w:val="single" w:sz="2" w:space="0" w:color="000000"/>
              <w:right w:val="nil"/>
            </w:tcBorders>
            <w:shd w:val="clear" w:color="auto" w:fill="FFFFFF"/>
          </w:tcPr>
          <w:p w:rsidR="001B2A1B" w:rsidRPr="003A2FB0" w:rsidRDefault="001B2A1B" w:rsidP="001B2A1B">
            <w:pPr>
              <w:jc w:val="center"/>
              <w:rPr>
                <w:lang w:val="en-GB"/>
              </w:rPr>
            </w:pPr>
            <w:r w:rsidRPr="003A2FB0">
              <w:rPr>
                <w:lang w:val="en-GB"/>
              </w:rPr>
              <w:t>N</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2.2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18.1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31.6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45.1</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1B2A1B" w:rsidRPr="003A2FB0" w:rsidRDefault="001B2A1B" w:rsidP="001B2A1B">
            <w:pPr>
              <w:jc w:val="right"/>
              <w:rPr>
                <w:lang w:val="en-GB"/>
              </w:rPr>
            </w:pPr>
            <w:r w:rsidRPr="003A2FB0">
              <w:rPr>
                <w:lang w:val="en-GB"/>
              </w:rPr>
              <w:t>2.8</w:t>
            </w:r>
          </w:p>
        </w:tc>
        <w:tc>
          <w:tcPr>
            <w:tcW w:w="1253" w:type="dxa"/>
            <w:tcBorders>
              <w:top w:val="nil"/>
              <w:left w:val="single" w:sz="2" w:space="0" w:color="000000"/>
              <w:bottom w:val="single" w:sz="2" w:space="0" w:color="000000"/>
              <w:right w:val="single" w:sz="6" w:space="0" w:color="000000"/>
            </w:tcBorders>
            <w:shd w:val="clear" w:color="auto" w:fill="FFFFFF"/>
          </w:tcPr>
          <w:p w:rsidR="001B2A1B" w:rsidRPr="003A2FB0" w:rsidRDefault="001B2A1B" w:rsidP="001B2A1B">
            <w:pPr>
              <w:jc w:val="right"/>
              <w:rPr>
                <w:lang w:val="en-GB"/>
              </w:rPr>
            </w:pPr>
            <w:r w:rsidRPr="003A2FB0">
              <w:rPr>
                <w:lang w:val="en-GB"/>
              </w:rPr>
              <w:t>0.1</w:t>
            </w:r>
          </w:p>
        </w:tc>
      </w:tr>
      <w:tr w:rsidR="001B2A1B" w:rsidRPr="003A2FB0" w:rsidTr="001B2A1B">
        <w:trPr>
          <w:cantSplit/>
          <w:trHeight w:hRule="exact" w:val="227"/>
        </w:trPr>
        <w:tc>
          <w:tcPr>
            <w:tcW w:w="851" w:type="dxa"/>
            <w:tcBorders>
              <w:top w:val="nil"/>
              <w:left w:val="single" w:sz="2" w:space="0" w:color="000000"/>
              <w:bottom w:val="single" w:sz="2" w:space="0" w:color="000000"/>
              <w:right w:val="nil"/>
            </w:tcBorders>
            <w:shd w:val="clear" w:color="auto" w:fill="FFFFFF"/>
          </w:tcPr>
          <w:p w:rsidR="001B2A1B" w:rsidRPr="003A2FB0" w:rsidRDefault="001B2A1B" w:rsidP="001B2A1B">
            <w:pPr>
              <w:jc w:val="center"/>
              <w:rPr>
                <w:lang w:val="en-GB"/>
              </w:rPr>
            </w:pPr>
            <w:r w:rsidRPr="003A2FB0">
              <w:rPr>
                <w:lang w:val="en-GB"/>
              </w:rPr>
              <w:t>O</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0.3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10.1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45.5</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28.4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15.1</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1B2A1B" w:rsidRPr="003A2FB0" w:rsidRDefault="001B2A1B" w:rsidP="001B2A1B">
            <w:pPr>
              <w:jc w:val="right"/>
              <w:rPr>
                <w:lang w:val="en-GB"/>
              </w:rPr>
            </w:pPr>
            <w:r w:rsidRPr="003A2FB0">
              <w:rPr>
                <w:lang w:val="en-GB"/>
              </w:rPr>
              <w:t>0.6</w:t>
            </w:r>
          </w:p>
        </w:tc>
        <w:tc>
          <w:tcPr>
            <w:tcW w:w="1253" w:type="dxa"/>
            <w:tcBorders>
              <w:top w:val="nil"/>
              <w:left w:val="single" w:sz="2" w:space="0" w:color="000000"/>
              <w:bottom w:val="single" w:sz="2" w:space="0" w:color="000000"/>
              <w:right w:val="single" w:sz="6" w:space="0" w:color="000000"/>
            </w:tcBorders>
            <w:shd w:val="clear" w:color="auto" w:fill="FFFFFF"/>
          </w:tcPr>
          <w:p w:rsidR="001B2A1B" w:rsidRPr="003A2FB0" w:rsidRDefault="001B2A1B" w:rsidP="001B2A1B">
            <w:pPr>
              <w:jc w:val="right"/>
              <w:rPr>
                <w:lang w:val="en-GB"/>
              </w:rPr>
            </w:pPr>
            <w:r w:rsidRPr="003A2FB0">
              <w:rPr>
                <w:lang w:val="en-GB"/>
              </w:rPr>
              <w:t>0.0</w:t>
            </w:r>
          </w:p>
        </w:tc>
      </w:tr>
      <w:tr w:rsidR="001B2A1B" w:rsidRPr="003A2FB0" w:rsidTr="001B2A1B">
        <w:trPr>
          <w:cantSplit/>
          <w:trHeight w:hRule="exact" w:val="227"/>
        </w:trPr>
        <w:tc>
          <w:tcPr>
            <w:tcW w:w="851" w:type="dxa"/>
            <w:tcBorders>
              <w:top w:val="nil"/>
              <w:left w:val="single" w:sz="2" w:space="0" w:color="000000"/>
              <w:bottom w:val="single" w:sz="2" w:space="0" w:color="000000"/>
              <w:right w:val="nil"/>
            </w:tcBorders>
            <w:shd w:val="clear" w:color="auto" w:fill="FFFFFF"/>
          </w:tcPr>
          <w:p w:rsidR="001B2A1B" w:rsidRPr="003A2FB0" w:rsidRDefault="001B2A1B" w:rsidP="001B2A1B">
            <w:pPr>
              <w:jc w:val="center"/>
              <w:rPr>
                <w:lang w:val="en-GB"/>
              </w:rPr>
            </w:pPr>
            <w:r w:rsidRPr="003A2FB0">
              <w:rPr>
                <w:lang w:val="en-GB"/>
              </w:rPr>
              <w:t>P</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0.5</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16.0</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51.8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21.8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9.5</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1B2A1B" w:rsidRPr="003A2FB0" w:rsidRDefault="001B2A1B" w:rsidP="001B2A1B">
            <w:pPr>
              <w:jc w:val="right"/>
              <w:rPr>
                <w:lang w:val="en-GB"/>
              </w:rPr>
            </w:pPr>
            <w:r w:rsidRPr="003A2FB0">
              <w:rPr>
                <w:lang w:val="en-GB"/>
              </w:rPr>
              <w:t>0.3</w:t>
            </w:r>
          </w:p>
        </w:tc>
        <w:tc>
          <w:tcPr>
            <w:tcW w:w="1253" w:type="dxa"/>
            <w:tcBorders>
              <w:top w:val="nil"/>
              <w:left w:val="single" w:sz="2" w:space="0" w:color="000000"/>
              <w:bottom w:val="single" w:sz="2" w:space="0" w:color="000000"/>
              <w:right w:val="single" w:sz="6" w:space="0" w:color="000000"/>
            </w:tcBorders>
            <w:shd w:val="clear" w:color="auto" w:fill="FFFFFF"/>
          </w:tcPr>
          <w:p w:rsidR="001B2A1B" w:rsidRPr="003A2FB0" w:rsidRDefault="001B2A1B" w:rsidP="001B2A1B">
            <w:pPr>
              <w:jc w:val="right"/>
              <w:rPr>
                <w:lang w:val="en-GB"/>
              </w:rPr>
            </w:pPr>
            <w:r w:rsidRPr="003A2FB0">
              <w:rPr>
                <w:lang w:val="en-GB"/>
              </w:rPr>
              <w:t>0.0</w:t>
            </w:r>
          </w:p>
        </w:tc>
      </w:tr>
      <w:tr w:rsidR="001B2A1B" w:rsidRPr="003A2FB0" w:rsidTr="001B2A1B">
        <w:trPr>
          <w:cantSplit/>
          <w:trHeight w:hRule="exact" w:val="227"/>
        </w:trPr>
        <w:tc>
          <w:tcPr>
            <w:tcW w:w="851" w:type="dxa"/>
            <w:tcBorders>
              <w:top w:val="nil"/>
              <w:left w:val="single" w:sz="2" w:space="0" w:color="000000"/>
              <w:bottom w:val="single" w:sz="2" w:space="0" w:color="000000"/>
              <w:right w:val="nil"/>
            </w:tcBorders>
            <w:shd w:val="clear" w:color="auto" w:fill="FFFFFF"/>
          </w:tcPr>
          <w:p w:rsidR="001B2A1B" w:rsidRPr="003A2FB0" w:rsidRDefault="001B2A1B" w:rsidP="001B2A1B">
            <w:pPr>
              <w:jc w:val="center"/>
              <w:rPr>
                <w:lang w:val="en-GB"/>
              </w:rPr>
            </w:pPr>
            <w:r w:rsidRPr="003A2FB0">
              <w:rPr>
                <w:lang w:val="en-GB"/>
              </w:rPr>
              <w:t>Q</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0.3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8.8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43.1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30.0</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17.1</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1B2A1B" w:rsidRPr="003A2FB0" w:rsidRDefault="001B2A1B" w:rsidP="001B2A1B">
            <w:pPr>
              <w:jc w:val="right"/>
              <w:rPr>
                <w:lang w:val="en-GB"/>
              </w:rPr>
            </w:pPr>
            <w:r w:rsidRPr="003A2FB0">
              <w:rPr>
                <w:lang w:val="en-GB"/>
              </w:rPr>
              <w:t>0.7</w:t>
            </w:r>
          </w:p>
        </w:tc>
        <w:tc>
          <w:tcPr>
            <w:tcW w:w="1253" w:type="dxa"/>
            <w:tcBorders>
              <w:top w:val="nil"/>
              <w:left w:val="single" w:sz="2" w:space="0" w:color="000000"/>
              <w:bottom w:val="single" w:sz="2" w:space="0" w:color="000000"/>
              <w:right w:val="single" w:sz="6" w:space="0" w:color="000000"/>
            </w:tcBorders>
            <w:shd w:val="clear" w:color="auto" w:fill="FFFFFF"/>
          </w:tcPr>
          <w:p w:rsidR="001B2A1B" w:rsidRPr="003A2FB0" w:rsidRDefault="001B2A1B" w:rsidP="001B2A1B">
            <w:pPr>
              <w:jc w:val="right"/>
              <w:rPr>
                <w:lang w:val="en-GB"/>
              </w:rPr>
            </w:pPr>
            <w:r w:rsidRPr="003A2FB0">
              <w:rPr>
                <w:lang w:val="en-GB"/>
              </w:rPr>
              <w:t>0.0</w:t>
            </w:r>
          </w:p>
        </w:tc>
      </w:tr>
      <w:tr w:rsidR="001B2A1B" w:rsidRPr="003A2FB0" w:rsidTr="001B2A1B">
        <w:trPr>
          <w:cantSplit/>
          <w:trHeight w:hRule="exact" w:val="227"/>
        </w:trPr>
        <w:tc>
          <w:tcPr>
            <w:tcW w:w="851" w:type="dxa"/>
            <w:tcBorders>
              <w:top w:val="nil"/>
              <w:left w:val="single" w:sz="2" w:space="0" w:color="000000"/>
              <w:bottom w:val="single" w:sz="2" w:space="0" w:color="000000"/>
              <w:right w:val="nil"/>
            </w:tcBorders>
            <w:shd w:val="clear" w:color="auto" w:fill="FFFFFF"/>
          </w:tcPr>
          <w:p w:rsidR="001B2A1B" w:rsidRPr="003A2FB0" w:rsidRDefault="001B2A1B" w:rsidP="001B2A1B">
            <w:pPr>
              <w:jc w:val="center"/>
              <w:rPr>
                <w:lang w:val="en-GB"/>
              </w:rPr>
            </w:pPr>
            <w:r w:rsidRPr="003A2FB0">
              <w:rPr>
                <w:lang w:val="en-GB"/>
              </w:rPr>
              <w:t>R</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6.7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37.8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32.7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21.7</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1B2A1B" w:rsidRPr="003A2FB0" w:rsidRDefault="001B2A1B" w:rsidP="001B2A1B">
            <w:pPr>
              <w:jc w:val="right"/>
              <w:rPr>
                <w:lang w:val="en-GB"/>
              </w:rPr>
            </w:pPr>
            <w:r w:rsidRPr="003A2FB0">
              <w:rPr>
                <w:lang w:val="en-GB"/>
              </w:rPr>
              <w:t>0.9</w:t>
            </w:r>
          </w:p>
        </w:tc>
        <w:tc>
          <w:tcPr>
            <w:tcW w:w="1253" w:type="dxa"/>
            <w:tcBorders>
              <w:top w:val="nil"/>
              <w:left w:val="single" w:sz="2" w:space="0" w:color="000000"/>
              <w:bottom w:val="single" w:sz="2" w:space="0" w:color="000000"/>
              <w:right w:val="single" w:sz="6" w:space="0" w:color="000000"/>
            </w:tcBorders>
            <w:shd w:val="clear" w:color="auto" w:fill="FFFFFF"/>
          </w:tcPr>
          <w:p w:rsidR="001B2A1B" w:rsidRPr="003A2FB0" w:rsidRDefault="001B2A1B" w:rsidP="001B2A1B">
            <w:pPr>
              <w:jc w:val="right"/>
              <w:rPr>
                <w:lang w:val="en-GB"/>
              </w:rPr>
            </w:pPr>
            <w:r w:rsidRPr="003A2FB0">
              <w:rPr>
                <w:lang w:val="en-GB"/>
              </w:rPr>
              <w:t>0.0</w:t>
            </w:r>
          </w:p>
        </w:tc>
      </w:tr>
      <w:tr w:rsidR="001B2A1B" w:rsidRPr="003A2FB0" w:rsidTr="001B2A1B">
        <w:trPr>
          <w:cantSplit/>
          <w:trHeight w:hRule="exact" w:val="227"/>
        </w:trPr>
        <w:tc>
          <w:tcPr>
            <w:tcW w:w="851" w:type="dxa"/>
            <w:tcBorders>
              <w:top w:val="nil"/>
              <w:left w:val="single" w:sz="2" w:space="0" w:color="000000"/>
              <w:bottom w:val="single" w:sz="2" w:space="0" w:color="000000"/>
              <w:right w:val="nil"/>
            </w:tcBorders>
            <w:shd w:val="clear" w:color="auto" w:fill="FFFFFF"/>
          </w:tcPr>
          <w:p w:rsidR="001B2A1B" w:rsidRPr="003A2FB0" w:rsidRDefault="001B2A1B" w:rsidP="001B2A1B">
            <w:pPr>
              <w:jc w:val="center"/>
              <w:rPr>
                <w:lang w:val="en-GB"/>
              </w:rPr>
            </w:pPr>
            <w:r w:rsidRPr="003A2FB0">
              <w:rPr>
                <w:lang w:val="en-GB"/>
              </w:rPr>
              <w:t>S</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7.0</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38.8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32.3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20.8</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1B2A1B" w:rsidRPr="003A2FB0" w:rsidRDefault="001B2A1B" w:rsidP="001B2A1B">
            <w:pPr>
              <w:jc w:val="right"/>
              <w:rPr>
                <w:lang w:val="en-GB"/>
              </w:rPr>
            </w:pPr>
            <w:r w:rsidRPr="003A2FB0">
              <w:rPr>
                <w:lang w:val="en-GB"/>
              </w:rPr>
              <w:t>0.8</w:t>
            </w:r>
          </w:p>
        </w:tc>
        <w:tc>
          <w:tcPr>
            <w:tcW w:w="1253" w:type="dxa"/>
            <w:tcBorders>
              <w:top w:val="nil"/>
              <w:left w:val="single" w:sz="2" w:space="0" w:color="000000"/>
              <w:bottom w:val="single" w:sz="2" w:space="0" w:color="000000"/>
              <w:right w:val="single" w:sz="6" w:space="0" w:color="000000"/>
            </w:tcBorders>
            <w:shd w:val="clear" w:color="auto" w:fill="FFFFFF"/>
          </w:tcPr>
          <w:p w:rsidR="001B2A1B" w:rsidRPr="003A2FB0" w:rsidRDefault="001B2A1B" w:rsidP="001B2A1B">
            <w:pPr>
              <w:jc w:val="right"/>
              <w:rPr>
                <w:lang w:val="en-GB"/>
              </w:rPr>
            </w:pPr>
            <w:r w:rsidRPr="003A2FB0">
              <w:rPr>
                <w:lang w:val="en-GB"/>
              </w:rPr>
              <w:t>0.0</w:t>
            </w:r>
          </w:p>
        </w:tc>
      </w:tr>
      <w:tr w:rsidR="001B2A1B" w:rsidRPr="003A2FB0" w:rsidTr="001B2A1B">
        <w:trPr>
          <w:cantSplit/>
          <w:trHeight w:hRule="exact" w:val="227"/>
        </w:trPr>
        <w:tc>
          <w:tcPr>
            <w:tcW w:w="851" w:type="dxa"/>
            <w:tcBorders>
              <w:top w:val="nil"/>
              <w:left w:val="single" w:sz="2" w:space="0" w:color="000000"/>
              <w:bottom w:val="single" w:sz="2" w:space="0" w:color="000000"/>
              <w:right w:val="nil"/>
            </w:tcBorders>
            <w:shd w:val="clear" w:color="auto" w:fill="FFFFFF"/>
          </w:tcPr>
          <w:p w:rsidR="001B2A1B" w:rsidRPr="003A2FB0" w:rsidRDefault="001B2A1B" w:rsidP="001B2A1B">
            <w:pPr>
              <w:jc w:val="center"/>
              <w:rPr>
                <w:lang w:val="en-GB"/>
              </w:rPr>
            </w:pPr>
            <w:r w:rsidRPr="003A2FB0">
              <w:rPr>
                <w:lang w:val="en-GB"/>
              </w:rPr>
              <w:t>T</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7.9</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41.0</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31.2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18.8</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1B2A1B" w:rsidRPr="003A2FB0" w:rsidRDefault="001B2A1B" w:rsidP="001B2A1B">
            <w:pPr>
              <w:jc w:val="right"/>
              <w:rPr>
                <w:lang w:val="en-GB"/>
              </w:rPr>
            </w:pPr>
            <w:r w:rsidRPr="003A2FB0">
              <w:rPr>
                <w:lang w:val="en-GB"/>
              </w:rPr>
              <w:t>0.7</w:t>
            </w:r>
          </w:p>
        </w:tc>
        <w:tc>
          <w:tcPr>
            <w:tcW w:w="1253" w:type="dxa"/>
            <w:tcBorders>
              <w:top w:val="nil"/>
              <w:left w:val="single" w:sz="2" w:space="0" w:color="000000"/>
              <w:bottom w:val="single" w:sz="2" w:space="0" w:color="000000"/>
              <w:right w:val="single" w:sz="6" w:space="0" w:color="000000"/>
            </w:tcBorders>
            <w:shd w:val="clear" w:color="auto" w:fill="FFFFFF"/>
          </w:tcPr>
          <w:p w:rsidR="001B2A1B" w:rsidRPr="003A2FB0" w:rsidRDefault="001B2A1B" w:rsidP="001B2A1B">
            <w:pPr>
              <w:jc w:val="right"/>
              <w:rPr>
                <w:lang w:val="en-GB"/>
              </w:rPr>
            </w:pPr>
            <w:r w:rsidRPr="003A2FB0">
              <w:rPr>
                <w:lang w:val="en-GB"/>
              </w:rPr>
              <w:t>0.0</w:t>
            </w:r>
          </w:p>
        </w:tc>
      </w:tr>
      <w:tr w:rsidR="001B2A1B" w:rsidRPr="003A2FB0" w:rsidTr="001B2A1B">
        <w:trPr>
          <w:cantSplit/>
          <w:trHeight w:hRule="exact" w:val="227"/>
        </w:trPr>
        <w:tc>
          <w:tcPr>
            <w:tcW w:w="851" w:type="dxa"/>
            <w:tcBorders>
              <w:top w:val="nil"/>
              <w:left w:val="single" w:sz="2" w:space="0" w:color="000000"/>
              <w:bottom w:val="single" w:sz="2" w:space="0" w:color="000000"/>
              <w:right w:val="nil"/>
            </w:tcBorders>
            <w:shd w:val="clear" w:color="auto" w:fill="FFFFFF"/>
          </w:tcPr>
          <w:p w:rsidR="001B2A1B" w:rsidRPr="003A2FB0" w:rsidRDefault="001B2A1B" w:rsidP="001B2A1B">
            <w:pPr>
              <w:jc w:val="center"/>
              <w:rPr>
                <w:lang w:val="en-GB"/>
              </w:rPr>
            </w:pPr>
            <w:r w:rsidRPr="003A2FB0">
              <w:rPr>
                <w:lang w:val="en-GB"/>
              </w:rPr>
              <w:t>U</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0.4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12.1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48.4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25.9</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12.7</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1B2A1B" w:rsidRPr="003A2FB0" w:rsidRDefault="001B2A1B" w:rsidP="001B2A1B">
            <w:pPr>
              <w:jc w:val="right"/>
              <w:rPr>
                <w:lang w:val="en-GB"/>
              </w:rPr>
            </w:pPr>
            <w:r w:rsidRPr="003A2FB0">
              <w:rPr>
                <w:lang w:val="en-GB"/>
              </w:rPr>
              <w:t>0.5</w:t>
            </w:r>
          </w:p>
        </w:tc>
        <w:tc>
          <w:tcPr>
            <w:tcW w:w="1253" w:type="dxa"/>
            <w:tcBorders>
              <w:top w:val="nil"/>
              <w:left w:val="single" w:sz="2" w:space="0" w:color="000000"/>
              <w:bottom w:val="single" w:sz="2" w:space="0" w:color="000000"/>
              <w:right w:val="single" w:sz="6" w:space="0" w:color="000000"/>
            </w:tcBorders>
            <w:shd w:val="clear" w:color="auto" w:fill="FFFFFF"/>
          </w:tcPr>
          <w:p w:rsidR="001B2A1B" w:rsidRPr="003A2FB0" w:rsidRDefault="001B2A1B" w:rsidP="001B2A1B">
            <w:pPr>
              <w:jc w:val="right"/>
              <w:rPr>
                <w:lang w:val="en-GB"/>
              </w:rPr>
            </w:pPr>
            <w:r w:rsidRPr="003A2FB0">
              <w:rPr>
                <w:lang w:val="en-GB"/>
              </w:rPr>
              <w:t>0.0</w:t>
            </w:r>
          </w:p>
        </w:tc>
      </w:tr>
      <w:tr w:rsidR="001B2A1B" w:rsidRPr="003A2FB0" w:rsidTr="001B2A1B">
        <w:trPr>
          <w:cantSplit/>
          <w:trHeight w:hRule="exact" w:val="227"/>
        </w:trPr>
        <w:tc>
          <w:tcPr>
            <w:tcW w:w="851" w:type="dxa"/>
            <w:tcBorders>
              <w:top w:val="nil"/>
              <w:left w:val="single" w:sz="2" w:space="0" w:color="000000"/>
              <w:bottom w:val="single" w:sz="2" w:space="0" w:color="000000"/>
              <w:right w:val="nil"/>
            </w:tcBorders>
            <w:shd w:val="clear" w:color="auto" w:fill="FFFFFF"/>
          </w:tcPr>
          <w:p w:rsidR="001B2A1B" w:rsidRPr="003A2FB0" w:rsidRDefault="001B2A1B" w:rsidP="001B2A1B">
            <w:pPr>
              <w:jc w:val="center"/>
              <w:rPr>
                <w:lang w:val="en-GB"/>
              </w:rPr>
            </w:pPr>
            <w:r w:rsidRPr="003A2FB0">
              <w:rPr>
                <w:lang w:val="en-GB"/>
              </w:rPr>
              <w:t>V</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0.5</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16.5</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52.1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21.4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9.2</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1B2A1B" w:rsidRPr="003A2FB0" w:rsidRDefault="001B2A1B" w:rsidP="001B2A1B">
            <w:pPr>
              <w:jc w:val="right"/>
              <w:rPr>
                <w:lang w:val="en-GB"/>
              </w:rPr>
            </w:pPr>
            <w:r w:rsidRPr="003A2FB0">
              <w:rPr>
                <w:lang w:val="en-GB"/>
              </w:rPr>
              <w:t>0.3</w:t>
            </w:r>
          </w:p>
        </w:tc>
        <w:tc>
          <w:tcPr>
            <w:tcW w:w="1253" w:type="dxa"/>
            <w:tcBorders>
              <w:top w:val="nil"/>
              <w:left w:val="single" w:sz="2" w:space="0" w:color="000000"/>
              <w:bottom w:val="single" w:sz="2" w:space="0" w:color="000000"/>
              <w:right w:val="single" w:sz="6" w:space="0" w:color="000000"/>
            </w:tcBorders>
            <w:shd w:val="clear" w:color="auto" w:fill="FFFFFF"/>
          </w:tcPr>
          <w:p w:rsidR="001B2A1B" w:rsidRPr="003A2FB0" w:rsidRDefault="001B2A1B" w:rsidP="001B2A1B">
            <w:pPr>
              <w:jc w:val="right"/>
              <w:rPr>
                <w:lang w:val="en-GB"/>
              </w:rPr>
            </w:pPr>
            <w:r w:rsidRPr="003A2FB0">
              <w:rPr>
                <w:lang w:val="en-GB"/>
              </w:rPr>
              <w:t>0.0</w:t>
            </w:r>
          </w:p>
        </w:tc>
      </w:tr>
      <w:tr w:rsidR="001B2A1B" w:rsidRPr="003A2FB0" w:rsidTr="001B2A1B">
        <w:trPr>
          <w:cantSplit/>
          <w:trHeight w:hRule="exact" w:val="227"/>
        </w:trPr>
        <w:tc>
          <w:tcPr>
            <w:tcW w:w="851" w:type="dxa"/>
            <w:tcBorders>
              <w:top w:val="nil"/>
              <w:left w:val="single" w:sz="2" w:space="0" w:color="000000"/>
              <w:bottom w:val="single" w:sz="2" w:space="0" w:color="000000"/>
              <w:right w:val="nil"/>
            </w:tcBorders>
            <w:shd w:val="clear" w:color="auto" w:fill="FFFFFF"/>
          </w:tcPr>
          <w:p w:rsidR="001B2A1B" w:rsidRPr="003A2FB0" w:rsidRDefault="001B2A1B" w:rsidP="001B2A1B">
            <w:pPr>
              <w:jc w:val="center"/>
              <w:rPr>
                <w:lang w:val="en-GB"/>
              </w:rPr>
            </w:pPr>
            <w:r w:rsidRPr="003A2FB0">
              <w:rPr>
                <w:lang w:val="en-GB"/>
              </w:rPr>
              <w:t>W</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7.1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38.9</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32.2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20.7</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1B2A1B" w:rsidRPr="003A2FB0" w:rsidRDefault="001B2A1B" w:rsidP="001B2A1B">
            <w:pPr>
              <w:jc w:val="right"/>
              <w:rPr>
                <w:lang w:val="en-GB"/>
              </w:rPr>
            </w:pPr>
            <w:r w:rsidRPr="003A2FB0">
              <w:rPr>
                <w:lang w:val="en-GB"/>
              </w:rPr>
              <w:t>0.8</w:t>
            </w:r>
          </w:p>
        </w:tc>
        <w:tc>
          <w:tcPr>
            <w:tcW w:w="1253" w:type="dxa"/>
            <w:tcBorders>
              <w:top w:val="nil"/>
              <w:left w:val="single" w:sz="2" w:space="0" w:color="000000"/>
              <w:bottom w:val="single" w:sz="2" w:space="0" w:color="000000"/>
              <w:right w:val="single" w:sz="6" w:space="0" w:color="000000"/>
            </w:tcBorders>
            <w:shd w:val="clear" w:color="auto" w:fill="FFFFFF"/>
          </w:tcPr>
          <w:p w:rsidR="001B2A1B" w:rsidRPr="003A2FB0" w:rsidRDefault="001B2A1B" w:rsidP="001B2A1B">
            <w:pPr>
              <w:jc w:val="right"/>
              <w:rPr>
                <w:lang w:val="en-GB"/>
              </w:rPr>
            </w:pPr>
            <w:r w:rsidRPr="003A2FB0">
              <w:rPr>
                <w:lang w:val="en-GB"/>
              </w:rPr>
              <w:t>0.0</w:t>
            </w:r>
          </w:p>
        </w:tc>
      </w:tr>
      <w:tr w:rsidR="001B2A1B" w:rsidRPr="003A2FB0" w:rsidTr="001B2A1B">
        <w:trPr>
          <w:cantSplit/>
          <w:trHeight w:hRule="exact" w:val="227"/>
        </w:trPr>
        <w:tc>
          <w:tcPr>
            <w:tcW w:w="851" w:type="dxa"/>
            <w:tcBorders>
              <w:top w:val="nil"/>
              <w:left w:val="single" w:sz="2" w:space="0" w:color="000000"/>
              <w:bottom w:val="single" w:sz="2" w:space="0" w:color="000000"/>
              <w:right w:val="nil"/>
            </w:tcBorders>
            <w:shd w:val="clear" w:color="auto" w:fill="FFFFFF"/>
          </w:tcPr>
          <w:p w:rsidR="001B2A1B" w:rsidRPr="003A2FB0" w:rsidRDefault="001B2A1B" w:rsidP="001B2A1B">
            <w:pPr>
              <w:jc w:val="center"/>
              <w:rPr>
                <w:lang w:val="en-GB"/>
              </w:rPr>
            </w:pPr>
            <w:r w:rsidRPr="003A2FB0">
              <w:rPr>
                <w:lang w:val="en-GB"/>
              </w:rPr>
              <w:t>X</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5.2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32.6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34.2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26.6</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1B2A1B" w:rsidRPr="003A2FB0" w:rsidRDefault="001B2A1B" w:rsidP="001B2A1B">
            <w:pPr>
              <w:jc w:val="right"/>
              <w:rPr>
                <w:lang w:val="en-GB"/>
              </w:rPr>
            </w:pPr>
            <w:r w:rsidRPr="003A2FB0">
              <w:rPr>
                <w:lang w:val="en-GB"/>
              </w:rPr>
              <w:t>1.2</w:t>
            </w:r>
          </w:p>
        </w:tc>
        <w:tc>
          <w:tcPr>
            <w:tcW w:w="1253" w:type="dxa"/>
            <w:tcBorders>
              <w:top w:val="nil"/>
              <w:left w:val="single" w:sz="2" w:space="0" w:color="000000"/>
              <w:bottom w:val="single" w:sz="2" w:space="0" w:color="000000"/>
              <w:right w:val="single" w:sz="6" w:space="0" w:color="000000"/>
            </w:tcBorders>
            <w:shd w:val="clear" w:color="auto" w:fill="FFFFFF"/>
          </w:tcPr>
          <w:p w:rsidR="001B2A1B" w:rsidRPr="003A2FB0" w:rsidRDefault="001B2A1B" w:rsidP="001B2A1B">
            <w:pPr>
              <w:jc w:val="right"/>
              <w:rPr>
                <w:lang w:val="en-GB"/>
              </w:rPr>
            </w:pPr>
            <w:r w:rsidRPr="003A2FB0">
              <w:rPr>
                <w:lang w:val="en-GB"/>
              </w:rPr>
              <w:t>0.1</w:t>
            </w:r>
          </w:p>
        </w:tc>
      </w:tr>
      <w:tr w:rsidR="001B2A1B" w:rsidRPr="003A2FB0" w:rsidTr="001B2A1B">
        <w:trPr>
          <w:cantSplit/>
          <w:trHeight w:hRule="exact" w:val="227"/>
        </w:trPr>
        <w:tc>
          <w:tcPr>
            <w:tcW w:w="851" w:type="dxa"/>
            <w:tcBorders>
              <w:top w:val="nil"/>
              <w:left w:val="single" w:sz="2" w:space="0" w:color="000000"/>
              <w:bottom w:val="single" w:sz="2" w:space="0" w:color="000000"/>
              <w:right w:val="nil"/>
            </w:tcBorders>
            <w:shd w:val="clear" w:color="auto" w:fill="FFFFFF"/>
          </w:tcPr>
          <w:p w:rsidR="001B2A1B" w:rsidRPr="003A2FB0" w:rsidRDefault="001B2A1B" w:rsidP="001B2A1B">
            <w:pPr>
              <w:jc w:val="center"/>
              <w:rPr>
                <w:lang w:val="en-GB"/>
              </w:rPr>
            </w:pPr>
            <w:r w:rsidRPr="003A2FB0">
              <w:rPr>
                <w:lang w:val="en-GB"/>
              </w:rPr>
              <w:t>Y</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4.4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29.7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34.6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29.7</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1B2A1B" w:rsidRPr="003A2FB0" w:rsidRDefault="001B2A1B" w:rsidP="001B2A1B">
            <w:pPr>
              <w:jc w:val="right"/>
              <w:rPr>
                <w:lang w:val="en-GB"/>
              </w:rPr>
            </w:pPr>
            <w:r w:rsidRPr="003A2FB0">
              <w:rPr>
                <w:lang w:val="en-GB"/>
              </w:rPr>
              <w:t>1.4</w:t>
            </w:r>
          </w:p>
        </w:tc>
        <w:tc>
          <w:tcPr>
            <w:tcW w:w="1253" w:type="dxa"/>
            <w:tcBorders>
              <w:top w:val="nil"/>
              <w:left w:val="single" w:sz="2" w:space="0" w:color="000000"/>
              <w:bottom w:val="single" w:sz="2" w:space="0" w:color="000000"/>
              <w:right w:val="single" w:sz="6" w:space="0" w:color="000000"/>
            </w:tcBorders>
            <w:shd w:val="clear" w:color="auto" w:fill="FFFFFF"/>
          </w:tcPr>
          <w:p w:rsidR="001B2A1B" w:rsidRPr="003A2FB0" w:rsidRDefault="001B2A1B" w:rsidP="001B2A1B">
            <w:pPr>
              <w:jc w:val="right"/>
              <w:rPr>
                <w:lang w:val="en-GB"/>
              </w:rPr>
            </w:pPr>
            <w:r w:rsidRPr="003A2FB0">
              <w:rPr>
                <w:lang w:val="en-GB"/>
              </w:rPr>
              <w:t>0.1</w:t>
            </w:r>
          </w:p>
        </w:tc>
      </w:tr>
      <w:tr w:rsidR="001B2A1B" w:rsidRPr="003A2FB0" w:rsidTr="001B2A1B">
        <w:trPr>
          <w:cantSplit/>
          <w:trHeight w:hRule="exact" w:val="227"/>
        </w:trPr>
        <w:tc>
          <w:tcPr>
            <w:tcW w:w="851" w:type="dxa"/>
            <w:tcBorders>
              <w:top w:val="nil"/>
              <w:left w:val="single" w:sz="2" w:space="0" w:color="000000"/>
              <w:bottom w:val="single" w:sz="2" w:space="0" w:color="000000"/>
              <w:right w:val="nil"/>
            </w:tcBorders>
            <w:shd w:val="clear" w:color="auto" w:fill="FFFFFF"/>
          </w:tcPr>
          <w:p w:rsidR="001B2A1B" w:rsidRPr="003A2FB0" w:rsidRDefault="001B2A1B" w:rsidP="001B2A1B">
            <w:pPr>
              <w:jc w:val="center"/>
              <w:rPr>
                <w:lang w:val="en-GB"/>
              </w:rPr>
            </w:pPr>
            <w:r w:rsidRPr="003A2FB0">
              <w:rPr>
                <w:lang w:val="en-GB"/>
              </w:rPr>
              <w:t>Z</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2.7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21.3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33.3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40.3</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1B2A1B" w:rsidRPr="003A2FB0" w:rsidRDefault="001B2A1B" w:rsidP="001B2A1B">
            <w:pPr>
              <w:jc w:val="right"/>
              <w:rPr>
                <w:lang w:val="en-GB"/>
              </w:rPr>
            </w:pPr>
            <w:r w:rsidRPr="003A2FB0">
              <w:rPr>
                <w:lang w:val="en-GB"/>
              </w:rPr>
              <w:t>2.2</w:t>
            </w:r>
          </w:p>
        </w:tc>
        <w:tc>
          <w:tcPr>
            <w:tcW w:w="1253" w:type="dxa"/>
            <w:tcBorders>
              <w:top w:val="nil"/>
              <w:left w:val="single" w:sz="2" w:space="0" w:color="000000"/>
              <w:bottom w:val="single" w:sz="2" w:space="0" w:color="000000"/>
              <w:right w:val="single" w:sz="6" w:space="0" w:color="000000"/>
            </w:tcBorders>
            <w:shd w:val="clear" w:color="auto" w:fill="FFFFFF"/>
          </w:tcPr>
          <w:p w:rsidR="001B2A1B" w:rsidRPr="003A2FB0" w:rsidRDefault="001B2A1B" w:rsidP="001B2A1B">
            <w:pPr>
              <w:jc w:val="right"/>
              <w:rPr>
                <w:lang w:val="en-GB"/>
              </w:rPr>
            </w:pPr>
            <w:r w:rsidRPr="003A2FB0">
              <w:rPr>
                <w:lang w:val="en-GB"/>
              </w:rPr>
              <w:t>0.1</w:t>
            </w:r>
          </w:p>
        </w:tc>
      </w:tr>
      <w:tr w:rsidR="001B2A1B" w:rsidRPr="003A2FB0" w:rsidTr="001B2A1B">
        <w:trPr>
          <w:cantSplit/>
          <w:trHeight w:hRule="exact" w:val="227"/>
        </w:trPr>
        <w:tc>
          <w:tcPr>
            <w:tcW w:w="851" w:type="dxa"/>
            <w:tcBorders>
              <w:top w:val="nil"/>
              <w:left w:val="single" w:sz="2" w:space="0" w:color="000000"/>
              <w:bottom w:val="single" w:sz="2" w:space="0" w:color="000000"/>
              <w:right w:val="nil"/>
            </w:tcBorders>
            <w:shd w:val="clear" w:color="auto" w:fill="FFFFFF"/>
          </w:tcPr>
          <w:p w:rsidR="001B2A1B" w:rsidRPr="003A2FB0" w:rsidRDefault="001B2A1B" w:rsidP="001B2A1B">
            <w:pPr>
              <w:jc w:val="center"/>
              <w:rPr>
                <w:lang w:val="en-GB"/>
              </w:rPr>
            </w:pPr>
            <w:r w:rsidRPr="003A2FB0">
              <w:rPr>
                <w:lang w:val="en-GB"/>
              </w:rPr>
              <w:t>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0.3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10.6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46.2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27.8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14.5</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1B2A1B" w:rsidRPr="003A2FB0" w:rsidRDefault="001B2A1B" w:rsidP="001B2A1B">
            <w:pPr>
              <w:jc w:val="right"/>
              <w:rPr>
                <w:lang w:val="en-GB"/>
              </w:rPr>
            </w:pPr>
            <w:r w:rsidRPr="003A2FB0">
              <w:rPr>
                <w:lang w:val="en-GB"/>
              </w:rPr>
              <w:t>0.5</w:t>
            </w:r>
          </w:p>
        </w:tc>
        <w:tc>
          <w:tcPr>
            <w:tcW w:w="1253" w:type="dxa"/>
            <w:tcBorders>
              <w:top w:val="nil"/>
              <w:left w:val="single" w:sz="2" w:space="0" w:color="000000"/>
              <w:bottom w:val="single" w:sz="2" w:space="0" w:color="000000"/>
              <w:right w:val="single" w:sz="6" w:space="0" w:color="000000"/>
            </w:tcBorders>
            <w:shd w:val="clear" w:color="auto" w:fill="FFFFFF"/>
          </w:tcPr>
          <w:p w:rsidR="001B2A1B" w:rsidRPr="003A2FB0" w:rsidRDefault="001B2A1B" w:rsidP="001B2A1B">
            <w:pPr>
              <w:jc w:val="right"/>
              <w:rPr>
                <w:lang w:val="en-GB"/>
              </w:rPr>
            </w:pPr>
            <w:r w:rsidRPr="003A2FB0">
              <w:rPr>
                <w:lang w:val="en-GB"/>
              </w:rPr>
              <w:t>0.0</w:t>
            </w:r>
          </w:p>
        </w:tc>
      </w:tr>
      <w:tr w:rsidR="001B2A1B" w:rsidRPr="003A2FB0" w:rsidTr="001B2A1B">
        <w:trPr>
          <w:cantSplit/>
          <w:trHeight w:hRule="exact" w:val="227"/>
        </w:trPr>
        <w:tc>
          <w:tcPr>
            <w:tcW w:w="851" w:type="dxa"/>
            <w:tcBorders>
              <w:top w:val="nil"/>
              <w:left w:val="single" w:sz="2" w:space="0" w:color="000000"/>
              <w:bottom w:val="single" w:sz="2" w:space="0" w:color="000000"/>
              <w:right w:val="nil"/>
            </w:tcBorders>
            <w:shd w:val="clear" w:color="auto" w:fill="FFFFFF"/>
          </w:tcPr>
          <w:p w:rsidR="001B2A1B" w:rsidRPr="003A2FB0" w:rsidRDefault="001B2A1B" w:rsidP="001B2A1B">
            <w:pPr>
              <w:jc w:val="center"/>
              <w:rPr>
                <w:lang w:val="en-GB"/>
              </w:rPr>
            </w:pPr>
            <w:r w:rsidRPr="003A2FB0">
              <w:rPr>
                <w:lang w:val="en-GB"/>
              </w:rPr>
              <w:t>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6.7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37.8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32.7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21.7</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1B2A1B" w:rsidRPr="003A2FB0" w:rsidRDefault="001B2A1B" w:rsidP="001B2A1B">
            <w:pPr>
              <w:jc w:val="right"/>
              <w:rPr>
                <w:lang w:val="en-GB"/>
              </w:rPr>
            </w:pPr>
            <w:r w:rsidRPr="003A2FB0">
              <w:rPr>
                <w:lang w:val="en-GB"/>
              </w:rPr>
              <w:t>0.9</w:t>
            </w:r>
          </w:p>
        </w:tc>
        <w:tc>
          <w:tcPr>
            <w:tcW w:w="1253" w:type="dxa"/>
            <w:tcBorders>
              <w:top w:val="nil"/>
              <w:left w:val="single" w:sz="2" w:space="0" w:color="000000"/>
              <w:bottom w:val="single" w:sz="2" w:space="0" w:color="000000"/>
              <w:right w:val="single" w:sz="6" w:space="0" w:color="000000"/>
            </w:tcBorders>
            <w:shd w:val="clear" w:color="auto" w:fill="FFFFFF"/>
          </w:tcPr>
          <w:p w:rsidR="001B2A1B" w:rsidRPr="003A2FB0" w:rsidRDefault="001B2A1B" w:rsidP="001B2A1B">
            <w:pPr>
              <w:jc w:val="right"/>
              <w:rPr>
                <w:lang w:val="en-GB"/>
              </w:rPr>
            </w:pPr>
            <w:r w:rsidRPr="003A2FB0">
              <w:rPr>
                <w:lang w:val="en-GB"/>
              </w:rPr>
              <w:t>0.0</w:t>
            </w:r>
          </w:p>
        </w:tc>
      </w:tr>
      <w:tr w:rsidR="001B2A1B" w:rsidRPr="003A2FB0" w:rsidTr="001B2A1B">
        <w:trPr>
          <w:cantSplit/>
          <w:trHeight w:hRule="exact" w:val="227"/>
        </w:trPr>
        <w:tc>
          <w:tcPr>
            <w:tcW w:w="851" w:type="dxa"/>
            <w:tcBorders>
              <w:top w:val="nil"/>
              <w:left w:val="single" w:sz="2" w:space="0" w:color="000000"/>
              <w:bottom w:val="single" w:sz="2" w:space="0" w:color="000000"/>
              <w:right w:val="nil"/>
            </w:tcBorders>
            <w:shd w:val="clear" w:color="auto" w:fill="FFFFFF"/>
          </w:tcPr>
          <w:p w:rsidR="001B2A1B" w:rsidRPr="003A2FB0" w:rsidRDefault="001B2A1B" w:rsidP="001B2A1B">
            <w:pPr>
              <w:jc w:val="center"/>
              <w:rPr>
                <w:lang w:val="en-GB"/>
              </w:rPr>
            </w:pPr>
            <w:r w:rsidRPr="003A2FB0">
              <w:rPr>
                <w:lang w:val="en-GB"/>
              </w:rPr>
              <w:t>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0.4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12.6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49.0</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25.4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12.2</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1B2A1B" w:rsidRPr="003A2FB0" w:rsidRDefault="001B2A1B" w:rsidP="001B2A1B">
            <w:pPr>
              <w:jc w:val="right"/>
              <w:rPr>
                <w:lang w:val="en-GB"/>
              </w:rPr>
            </w:pPr>
            <w:r w:rsidRPr="003A2FB0">
              <w:rPr>
                <w:lang w:val="en-GB"/>
              </w:rPr>
              <w:t>0.4</w:t>
            </w:r>
          </w:p>
        </w:tc>
        <w:tc>
          <w:tcPr>
            <w:tcW w:w="1253" w:type="dxa"/>
            <w:tcBorders>
              <w:top w:val="nil"/>
              <w:left w:val="single" w:sz="2" w:space="0" w:color="000000"/>
              <w:bottom w:val="single" w:sz="2" w:space="0" w:color="000000"/>
              <w:right w:val="single" w:sz="6" w:space="0" w:color="000000"/>
            </w:tcBorders>
            <w:shd w:val="clear" w:color="auto" w:fill="FFFFFF"/>
          </w:tcPr>
          <w:p w:rsidR="001B2A1B" w:rsidRPr="003A2FB0" w:rsidRDefault="001B2A1B" w:rsidP="001B2A1B">
            <w:pPr>
              <w:jc w:val="right"/>
              <w:rPr>
                <w:lang w:val="en-GB"/>
              </w:rPr>
            </w:pPr>
            <w:r w:rsidRPr="003A2FB0">
              <w:rPr>
                <w:lang w:val="en-GB"/>
              </w:rPr>
              <w:t>0.0</w:t>
            </w:r>
          </w:p>
        </w:tc>
      </w:tr>
      <w:tr w:rsidR="001B2A1B" w:rsidRPr="003A2FB0" w:rsidTr="001B2A1B">
        <w:trPr>
          <w:cantSplit/>
          <w:trHeight w:hRule="exact" w:val="227"/>
        </w:trPr>
        <w:tc>
          <w:tcPr>
            <w:tcW w:w="851" w:type="dxa"/>
            <w:tcBorders>
              <w:top w:val="nil"/>
              <w:left w:val="single" w:sz="2" w:space="0" w:color="000000"/>
              <w:bottom w:val="single" w:sz="2" w:space="0" w:color="000000"/>
              <w:right w:val="nil"/>
            </w:tcBorders>
            <w:shd w:val="clear" w:color="auto" w:fill="FFFFFF"/>
          </w:tcPr>
          <w:p w:rsidR="001B2A1B" w:rsidRPr="003A2FB0" w:rsidRDefault="001B2A1B" w:rsidP="001B2A1B">
            <w:pPr>
              <w:jc w:val="center"/>
              <w:rPr>
                <w:lang w:val="en-GB"/>
              </w:rPr>
            </w:pPr>
            <w:r w:rsidRPr="003A2FB0">
              <w:rPr>
                <w:lang w:val="en-GB"/>
              </w:rPr>
              <w:t>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0.3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9.3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44.1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29.4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16.3</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1B2A1B" w:rsidRPr="003A2FB0" w:rsidRDefault="001B2A1B" w:rsidP="001B2A1B">
            <w:pPr>
              <w:jc w:val="right"/>
              <w:rPr>
                <w:lang w:val="en-GB"/>
              </w:rPr>
            </w:pPr>
            <w:r w:rsidRPr="003A2FB0">
              <w:rPr>
                <w:lang w:val="en-GB"/>
              </w:rPr>
              <w:t>0.6</w:t>
            </w:r>
          </w:p>
        </w:tc>
        <w:tc>
          <w:tcPr>
            <w:tcW w:w="1253" w:type="dxa"/>
            <w:tcBorders>
              <w:top w:val="nil"/>
              <w:left w:val="single" w:sz="2" w:space="0" w:color="000000"/>
              <w:bottom w:val="single" w:sz="2" w:space="0" w:color="000000"/>
              <w:right w:val="single" w:sz="6" w:space="0" w:color="000000"/>
            </w:tcBorders>
            <w:shd w:val="clear" w:color="auto" w:fill="FFFFFF"/>
          </w:tcPr>
          <w:p w:rsidR="001B2A1B" w:rsidRPr="003A2FB0" w:rsidRDefault="001B2A1B" w:rsidP="001B2A1B">
            <w:pPr>
              <w:jc w:val="right"/>
              <w:rPr>
                <w:lang w:val="en-GB"/>
              </w:rPr>
            </w:pPr>
            <w:r w:rsidRPr="003A2FB0">
              <w:rPr>
                <w:lang w:val="en-GB"/>
              </w:rPr>
              <w:t>0.0</w:t>
            </w:r>
          </w:p>
        </w:tc>
      </w:tr>
      <w:tr w:rsidR="001B2A1B" w:rsidRPr="003A2FB0" w:rsidTr="001B2A1B">
        <w:trPr>
          <w:cantSplit/>
          <w:trHeight w:hRule="exact" w:val="227"/>
        </w:trPr>
        <w:tc>
          <w:tcPr>
            <w:tcW w:w="851" w:type="dxa"/>
            <w:tcBorders>
              <w:top w:val="nil"/>
              <w:left w:val="single" w:sz="2" w:space="0" w:color="000000"/>
              <w:bottom w:val="single" w:sz="6" w:space="0" w:color="000000"/>
              <w:right w:val="nil"/>
            </w:tcBorders>
            <w:shd w:val="clear" w:color="auto" w:fill="FFFFFF"/>
          </w:tcPr>
          <w:p w:rsidR="001B2A1B" w:rsidRPr="003A2FB0" w:rsidRDefault="001B2A1B" w:rsidP="001B2A1B">
            <w:pPr>
              <w:jc w:val="center"/>
              <w:rPr>
                <w:lang w:val="en-GB"/>
              </w:rPr>
            </w:pPr>
            <w:r w:rsidRPr="003A2FB0">
              <w:rPr>
                <w:lang w:val="en-GB"/>
              </w:rPr>
              <w:t>5</w:t>
            </w:r>
          </w:p>
        </w:tc>
        <w:tc>
          <w:tcPr>
            <w:tcW w:w="1252" w:type="dxa"/>
            <w:tcBorders>
              <w:top w:val="nil"/>
              <w:left w:val="single" w:sz="2" w:space="0" w:color="000000"/>
              <w:bottom w:val="single" w:sz="6"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0.1</w:t>
            </w:r>
          </w:p>
        </w:tc>
        <w:tc>
          <w:tcPr>
            <w:tcW w:w="1252" w:type="dxa"/>
            <w:tcBorders>
              <w:top w:val="nil"/>
              <w:left w:val="single" w:sz="2" w:space="0" w:color="000000"/>
              <w:bottom w:val="single" w:sz="6"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4.4</w:t>
            </w:r>
          </w:p>
        </w:tc>
        <w:tc>
          <w:tcPr>
            <w:tcW w:w="1252" w:type="dxa"/>
            <w:tcBorders>
              <w:top w:val="nil"/>
              <w:left w:val="single" w:sz="2" w:space="0" w:color="000000"/>
              <w:bottom w:val="single" w:sz="6"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29.7</w:t>
            </w:r>
          </w:p>
        </w:tc>
        <w:tc>
          <w:tcPr>
            <w:tcW w:w="1252" w:type="dxa"/>
            <w:tcBorders>
              <w:top w:val="nil"/>
              <w:left w:val="single" w:sz="2" w:space="0" w:color="000000"/>
              <w:bottom w:val="single" w:sz="6"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34.6</w:t>
            </w:r>
          </w:p>
        </w:tc>
        <w:tc>
          <w:tcPr>
            <w:tcW w:w="1252" w:type="dxa"/>
            <w:tcBorders>
              <w:top w:val="nil"/>
              <w:left w:val="single" w:sz="2" w:space="0" w:color="000000"/>
              <w:bottom w:val="single" w:sz="6" w:space="0" w:color="000000"/>
              <w:right w:val="nil"/>
            </w:tcBorders>
            <w:shd w:val="clear" w:color="auto" w:fill="FFFFFF"/>
            <w:tcMar>
              <w:left w:w="60" w:type="dxa"/>
              <w:right w:w="60" w:type="dxa"/>
            </w:tcMar>
          </w:tcPr>
          <w:p w:rsidR="001B2A1B" w:rsidRPr="003A2FB0" w:rsidRDefault="001B2A1B" w:rsidP="001B2A1B">
            <w:pPr>
              <w:jc w:val="right"/>
              <w:rPr>
                <w:lang w:val="en-GB"/>
              </w:rPr>
            </w:pPr>
            <w:r w:rsidRPr="003A2FB0">
              <w:rPr>
                <w:lang w:val="en-GB"/>
              </w:rPr>
              <w:t>29.7</w:t>
            </w:r>
          </w:p>
        </w:tc>
        <w:tc>
          <w:tcPr>
            <w:tcW w:w="1253" w:type="dxa"/>
            <w:tcBorders>
              <w:top w:val="nil"/>
              <w:left w:val="single" w:sz="2" w:space="0" w:color="000000"/>
              <w:bottom w:val="single" w:sz="6" w:space="0" w:color="000000"/>
              <w:right w:val="single" w:sz="6" w:space="0" w:color="000000"/>
            </w:tcBorders>
            <w:shd w:val="clear" w:color="auto" w:fill="FFFFFF"/>
            <w:tcMar>
              <w:left w:w="60" w:type="dxa"/>
              <w:right w:w="60" w:type="dxa"/>
            </w:tcMar>
          </w:tcPr>
          <w:p w:rsidR="001B2A1B" w:rsidRPr="003A2FB0" w:rsidRDefault="001B2A1B" w:rsidP="001B2A1B">
            <w:pPr>
              <w:jc w:val="right"/>
              <w:rPr>
                <w:lang w:val="en-GB"/>
              </w:rPr>
            </w:pPr>
            <w:r w:rsidRPr="003A2FB0">
              <w:rPr>
                <w:lang w:val="en-GB"/>
              </w:rPr>
              <w:t>1.4</w:t>
            </w:r>
          </w:p>
        </w:tc>
        <w:tc>
          <w:tcPr>
            <w:tcW w:w="1253" w:type="dxa"/>
            <w:tcBorders>
              <w:top w:val="nil"/>
              <w:left w:val="single" w:sz="2" w:space="0" w:color="000000"/>
              <w:bottom w:val="single" w:sz="6" w:space="0" w:color="000000"/>
              <w:right w:val="single" w:sz="6" w:space="0" w:color="000000"/>
            </w:tcBorders>
            <w:shd w:val="clear" w:color="auto" w:fill="FFFFFF"/>
          </w:tcPr>
          <w:p w:rsidR="001B2A1B" w:rsidRPr="003A2FB0" w:rsidRDefault="001B2A1B" w:rsidP="001B2A1B">
            <w:pPr>
              <w:jc w:val="right"/>
              <w:rPr>
                <w:lang w:val="en-GB"/>
              </w:rPr>
            </w:pPr>
            <w:r w:rsidRPr="003A2FB0">
              <w:rPr>
                <w:lang w:val="en-GB"/>
              </w:rPr>
              <w:t>0.1</w:t>
            </w:r>
          </w:p>
        </w:tc>
      </w:tr>
    </w:tbl>
    <w:p w:rsidR="001B2A1B" w:rsidRPr="00B3072E" w:rsidRDefault="001B2A1B" w:rsidP="001B2A1B">
      <w:pPr>
        <w:rPr>
          <w:u w:val="single"/>
          <w:lang w:val="en-GB"/>
        </w:rPr>
      </w:pPr>
    </w:p>
    <w:p w:rsidR="001B2A1B" w:rsidRPr="00D92CB2" w:rsidRDefault="001B2A1B" w:rsidP="001B2A1B">
      <w:pPr>
        <w:rPr>
          <w:szCs w:val="24"/>
          <w:highlight w:val="lightGray"/>
          <w:u w:val="single"/>
          <w:lang w:val="en-GB"/>
        </w:rPr>
      </w:pPr>
    </w:p>
    <w:p w:rsidR="001B2A1B" w:rsidRPr="00B3072E" w:rsidRDefault="001B2A1B" w:rsidP="001B2A1B">
      <w:pPr>
        <w:rPr>
          <w:szCs w:val="24"/>
          <w:lang w:val="en-GB"/>
        </w:rPr>
      </w:pPr>
      <w:r w:rsidRPr="00B3072E">
        <w:rPr>
          <w:szCs w:val="24"/>
          <w:lang w:val="en-GB"/>
        </w:rPr>
        <w:t xml:space="preserve">The candidates were variety </w:t>
      </w:r>
      <w:r w:rsidRPr="00B3072E">
        <w:rPr>
          <w:i/>
          <w:szCs w:val="24"/>
          <w:lang w:val="en-GB"/>
        </w:rPr>
        <w:t>A</w:t>
      </w:r>
      <w:r w:rsidRPr="00B3072E">
        <w:rPr>
          <w:szCs w:val="24"/>
          <w:lang w:val="en-GB"/>
        </w:rPr>
        <w:t xml:space="preserve"> and </w:t>
      </w:r>
      <w:r w:rsidRPr="00B3072E">
        <w:rPr>
          <w:i/>
          <w:szCs w:val="24"/>
          <w:lang w:val="en-GB"/>
        </w:rPr>
        <w:t xml:space="preserve">B </w:t>
      </w:r>
      <w:r w:rsidRPr="00B3072E">
        <w:rPr>
          <w:szCs w:val="24"/>
          <w:lang w:val="en-GB"/>
        </w:rPr>
        <w:t xml:space="preserve">and the remaining varieties </w:t>
      </w:r>
      <w:r w:rsidRPr="00B3072E">
        <w:rPr>
          <w:i/>
          <w:szCs w:val="24"/>
          <w:lang w:val="en-GB"/>
        </w:rPr>
        <w:t xml:space="preserve">C, D,…, 5 </w:t>
      </w:r>
      <w:r w:rsidRPr="00B3072E">
        <w:rPr>
          <w:szCs w:val="24"/>
          <w:lang w:val="en-GB"/>
        </w:rPr>
        <w:t xml:space="preserve">were reference varieties, a measure of the differences and the P-values for testing the hypothesis of no difference between candidate and reference varieties were calculated. The differences and the </w:t>
      </w:r>
      <w:r w:rsidRPr="00B3072E">
        <w:rPr>
          <w:i/>
          <w:szCs w:val="24"/>
          <w:lang w:val="en-GB"/>
        </w:rPr>
        <w:t>P</w:t>
      </w:r>
      <w:r w:rsidRPr="00B3072E">
        <w:rPr>
          <w:szCs w:val="24"/>
          <w:lang w:val="en-GB"/>
        </w:rPr>
        <w:t xml:space="preserve">-values are shown in Table 6. An </w:t>
      </w:r>
      <w:r w:rsidRPr="00B3072E">
        <w:rPr>
          <w:i/>
          <w:szCs w:val="24"/>
          <w:lang w:val="en-GB"/>
        </w:rPr>
        <w:t>F</w:t>
      </w:r>
      <w:r w:rsidRPr="00B3072E">
        <w:rPr>
          <w:i/>
          <w:szCs w:val="24"/>
          <w:vertAlign w:val="subscript"/>
          <w:lang w:val="en-GB"/>
        </w:rPr>
        <w:t>3</w:t>
      </w:r>
      <w:r w:rsidRPr="00B3072E">
        <w:rPr>
          <w:szCs w:val="24"/>
          <w:lang w:val="en-GB"/>
        </w:rPr>
        <w:t xml:space="preserve">-value is calculated in a similar way as for COY-D for normally distributed characteristics and is used in order to ensure that the pair did not became distinct because of a very large difference in only of the years without being different in other years (TGP/8/1 Draft 13 Section 3.6.3). Therefore, a significant difference between two varieties with a high </w:t>
      </w:r>
      <w:r w:rsidRPr="00B3072E">
        <w:rPr>
          <w:i/>
          <w:szCs w:val="24"/>
          <w:lang w:val="en-GB"/>
        </w:rPr>
        <w:t>F</w:t>
      </w:r>
      <w:r w:rsidRPr="00B3072E">
        <w:rPr>
          <w:i/>
          <w:szCs w:val="24"/>
          <w:vertAlign w:val="subscript"/>
          <w:lang w:val="en-GB"/>
        </w:rPr>
        <w:t>3</w:t>
      </w:r>
      <w:r w:rsidRPr="00B3072E">
        <w:rPr>
          <w:szCs w:val="24"/>
          <w:lang w:val="en-GB"/>
        </w:rPr>
        <w:t xml:space="preserve">-value should be examined carefully before the final decision is taken. The </w:t>
      </w:r>
      <w:r w:rsidRPr="00B3072E">
        <w:rPr>
          <w:i/>
          <w:szCs w:val="24"/>
          <w:lang w:val="en-GB"/>
        </w:rPr>
        <w:t>F</w:t>
      </w:r>
      <w:r w:rsidRPr="00B3072E">
        <w:rPr>
          <w:i/>
          <w:szCs w:val="24"/>
          <w:vertAlign w:val="subscript"/>
          <w:lang w:val="en-GB"/>
        </w:rPr>
        <w:t>3</w:t>
      </w:r>
      <w:r w:rsidRPr="00B3072E">
        <w:rPr>
          <w:szCs w:val="24"/>
          <w:lang w:val="en-GB"/>
        </w:rPr>
        <w:noBreakHyphen/>
        <w:t xml:space="preserve">values and their significances are also shown in Table 6. </w:t>
      </w:r>
    </w:p>
    <w:p w:rsidR="001B2A1B" w:rsidRPr="00B3072E" w:rsidRDefault="001B2A1B" w:rsidP="001B2A1B">
      <w:pPr>
        <w:rPr>
          <w:szCs w:val="24"/>
          <w:lang w:val="en-GB"/>
        </w:rPr>
      </w:pPr>
    </w:p>
    <w:p w:rsidR="001B2A1B" w:rsidRPr="00B3072E" w:rsidRDefault="001B2A1B" w:rsidP="001B2A1B">
      <w:pPr>
        <w:ind w:firstLine="567"/>
        <w:rPr>
          <w:szCs w:val="24"/>
          <w:lang w:val="en-GB"/>
        </w:rPr>
      </w:pPr>
      <w:r w:rsidRPr="00B3072E">
        <w:rPr>
          <w:szCs w:val="24"/>
          <w:lang w:val="en-GB"/>
        </w:rPr>
        <w:t xml:space="preserve">For the data shown here candidate </w:t>
      </w:r>
      <w:r w:rsidRPr="00B3072E">
        <w:rPr>
          <w:i/>
          <w:szCs w:val="24"/>
          <w:lang w:val="en-GB"/>
        </w:rPr>
        <w:t>A</w:t>
      </w:r>
      <w:r w:rsidRPr="00B3072E">
        <w:rPr>
          <w:szCs w:val="24"/>
          <w:lang w:val="en-GB"/>
        </w:rPr>
        <w:t xml:space="preserve"> could be separated from 11 of the reference varieties when using a 1% level of significance while candidate B could be separated form 10 of the reference varieties. The two candidates could not be separated from each other.  The largest </w:t>
      </w:r>
      <w:r w:rsidRPr="00B3072E">
        <w:rPr>
          <w:i/>
          <w:szCs w:val="24"/>
          <w:lang w:val="en-GB"/>
        </w:rPr>
        <w:t>F</w:t>
      </w:r>
      <w:r w:rsidRPr="00B3072E">
        <w:rPr>
          <w:i/>
          <w:szCs w:val="24"/>
          <w:vertAlign w:val="subscript"/>
          <w:lang w:val="en-GB"/>
        </w:rPr>
        <w:t>3</w:t>
      </w:r>
      <w:r w:rsidRPr="00B3072E">
        <w:rPr>
          <w:i/>
          <w:szCs w:val="24"/>
          <w:lang w:val="en-GB"/>
        </w:rPr>
        <w:t>-value,</w:t>
      </w:r>
      <w:r w:rsidRPr="00B3072E">
        <w:rPr>
          <w:szCs w:val="24"/>
          <w:lang w:val="en-GB"/>
        </w:rPr>
        <w:t xml:space="preserve"> 5.43, was found for variety pair </w:t>
      </w:r>
      <w:r w:rsidRPr="00B3072E">
        <w:rPr>
          <w:i/>
          <w:szCs w:val="24"/>
          <w:lang w:val="en-GB"/>
        </w:rPr>
        <w:t>B-S</w:t>
      </w:r>
      <w:r w:rsidRPr="00B3072E">
        <w:rPr>
          <w:szCs w:val="24"/>
          <w:lang w:val="en-GB"/>
        </w:rPr>
        <w:t xml:space="preserve"> (the approximate threshold for the</w:t>
      </w:r>
      <w:r w:rsidRPr="00B3072E">
        <w:rPr>
          <w:i/>
          <w:szCs w:val="24"/>
          <w:lang w:val="en-GB"/>
        </w:rPr>
        <w:t xml:space="preserve"> F</w:t>
      </w:r>
      <w:r w:rsidRPr="00B3072E">
        <w:rPr>
          <w:i/>
          <w:szCs w:val="24"/>
          <w:vertAlign w:val="subscript"/>
          <w:lang w:val="en-GB"/>
        </w:rPr>
        <w:t>4</w:t>
      </w:r>
      <w:r w:rsidRPr="00B3072E">
        <w:rPr>
          <w:i/>
          <w:szCs w:val="24"/>
          <w:lang w:val="en-GB"/>
        </w:rPr>
        <w:t xml:space="preserve"> </w:t>
      </w:r>
      <w:r w:rsidRPr="00B3072E">
        <w:rPr>
          <w:szCs w:val="24"/>
          <w:lang w:val="en-GB"/>
        </w:rPr>
        <w:t xml:space="preserve">values to be significant is 4.98). This means that the interaction for this pair should have been considered if this pair had been distinct on this characteristic. </w:t>
      </w:r>
    </w:p>
    <w:p w:rsidR="001B2A1B" w:rsidRPr="00D92CB2" w:rsidRDefault="001B2A1B" w:rsidP="001B2A1B">
      <w:pPr>
        <w:rPr>
          <w:szCs w:val="24"/>
          <w:highlight w:val="lightGray"/>
          <w:u w:val="single"/>
          <w:lang w:val="en-GB"/>
        </w:rPr>
      </w:pPr>
      <w:r w:rsidRPr="00D92CB2">
        <w:rPr>
          <w:szCs w:val="24"/>
          <w:highlight w:val="lightGray"/>
          <w:u w:val="single"/>
          <w:lang w:val="en-GB"/>
        </w:rPr>
        <w:br w:type="page"/>
      </w:r>
    </w:p>
    <w:p w:rsidR="001B2A1B" w:rsidRPr="00B3072E" w:rsidRDefault="001B2A1B" w:rsidP="001B2A1B">
      <w:pPr>
        <w:pStyle w:val="Caption"/>
        <w:rPr>
          <w:rFonts w:ascii="Arial" w:hAnsi="Arial" w:cs="Arial"/>
          <w:lang w:val="en-GB"/>
        </w:rPr>
      </w:pPr>
      <w:r w:rsidRPr="00B3072E">
        <w:rPr>
          <w:rFonts w:ascii="Arial" w:hAnsi="Arial" w:cs="Arial"/>
          <w:lang w:val="en-GB"/>
        </w:rPr>
        <w:t>Table 3. Differences and F</w:t>
      </w:r>
      <w:r w:rsidRPr="00B3072E">
        <w:rPr>
          <w:rFonts w:ascii="Arial" w:hAnsi="Arial" w:cs="Arial"/>
          <w:vertAlign w:val="subscript"/>
          <w:lang w:val="en-GB"/>
        </w:rPr>
        <w:t>3</w:t>
      </w:r>
      <w:r w:rsidRPr="00B3072E">
        <w:rPr>
          <w:rFonts w:ascii="Arial" w:hAnsi="Arial" w:cs="Arial"/>
          <w:lang w:val="en-GB"/>
        </w:rPr>
        <w:t xml:space="preserve"> values together with P-values for relevant pairs of varieties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
        <w:gridCol w:w="1129"/>
        <w:gridCol w:w="1092"/>
        <w:gridCol w:w="1082"/>
        <w:gridCol w:w="1084"/>
        <w:gridCol w:w="1128"/>
        <w:gridCol w:w="1087"/>
        <w:gridCol w:w="1080"/>
        <w:gridCol w:w="974"/>
      </w:tblGrid>
      <w:tr w:rsidR="001B2A1B" w:rsidRPr="00B3072E" w:rsidTr="001B2A1B">
        <w:tc>
          <w:tcPr>
            <w:tcW w:w="983" w:type="dxa"/>
            <w:shd w:val="clear" w:color="auto" w:fill="auto"/>
          </w:tcPr>
          <w:p w:rsidR="001B2A1B" w:rsidRPr="00B3072E" w:rsidRDefault="001B2A1B" w:rsidP="001B2A1B">
            <w:pPr>
              <w:jc w:val="center"/>
              <w:rPr>
                <w:szCs w:val="24"/>
                <w:lang w:val="en-GB"/>
              </w:rPr>
            </w:pPr>
            <w:r w:rsidRPr="00B3072E">
              <w:rPr>
                <w:szCs w:val="24"/>
                <w:lang w:val="en-GB"/>
              </w:rPr>
              <w:t>Variety</w:t>
            </w:r>
          </w:p>
        </w:tc>
        <w:tc>
          <w:tcPr>
            <w:tcW w:w="4387" w:type="dxa"/>
            <w:gridSpan w:val="4"/>
            <w:shd w:val="clear" w:color="auto" w:fill="auto"/>
          </w:tcPr>
          <w:p w:rsidR="001B2A1B" w:rsidRPr="00B3072E" w:rsidRDefault="001B2A1B" w:rsidP="001B2A1B">
            <w:pPr>
              <w:jc w:val="center"/>
              <w:rPr>
                <w:szCs w:val="24"/>
                <w:lang w:val="en-GB"/>
              </w:rPr>
            </w:pPr>
            <w:r w:rsidRPr="00B3072E">
              <w:rPr>
                <w:szCs w:val="24"/>
                <w:lang w:val="en-GB"/>
              </w:rPr>
              <w:t>Candidate A</w:t>
            </w:r>
          </w:p>
        </w:tc>
        <w:tc>
          <w:tcPr>
            <w:tcW w:w="4269" w:type="dxa"/>
            <w:gridSpan w:val="4"/>
            <w:shd w:val="clear" w:color="auto" w:fill="auto"/>
          </w:tcPr>
          <w:p w:rsidR="001B2A1B" w:rsidRPr="00B3072E" w:rsidRDefault="001B2A1B" w:rsidP="001B2A1B">
            <w:pPr>
              <w:jc w:val="center"/>
              <w:rPr>
                <w:szCs w:val="24"/>
                <w:lang w:val="en-GB"/>
              </w:rPr>
            </w:pPr>
            <w:r w:rsidRPr="00B3072E">
              <w:rPr>
                <w:szCs w:val="24"/>
                <w:lang w:val="en-GB"/>
              </w:rPr>
              <w:t>Candidate B</w:t>
            </w:r>
          </w:p>
        </w:tc>
      </w:tr>
      <w:tr w:rsidR="001B2A1B" w:rsidRPr="00B3072E" w:rsidTr="001B2A1B">
        <w:tc>
          <w:tcPr>
            <w:tcW w:w="983" w:type="dxa"/>
            <w:shd w:val="clear" w:color="auto" w:fill="auto"/>
          </w:tcPr>
          <w:p w:rsidR="001B2A1B" w:rsidRPr="00B3072E" w:rsidRDefault="001B2A1B" w:rsidP="001B2A1B">
            <w:pPr>
              <w:jc w:val="center"/>
              <w:rPr>
                <w:szCs w:val="24"/>
                <w:lang w:val="en-GB"/>
              </w:rPr>
            </w:pPr>
          </w:p>
        </w:tc>
        <w:tc>
          <w:tcPr>
            <w:tcW w:w="1129" w:type="dxa"/>
            <w:shd w:val="clear" w:color="auto" w:fill="auto"/>
          </w:tcPr>
          <w:p w:rsidR="001B2A1B" w:rsidRPr="00B3072E" w:rsidRDefault="001B2A1B" w:rsidP="001B2A1B">
            <w:pPr>
              <w:jc w:val="right"/>
              <w:rPr>
                <w:szCs w:val="24"/>
                <w:lang w:val="en-GB"/>
              </w:rPr>
            </w:pPr>
            <w:r w:rsidRPr="00B3072E">
              <w:rPr>
                <w:szCs w:val="24"/>
                <w:lang w:val="en-GB"/>
              </w:rPr>
              <w:t>Difference</w:t>
            </w:r>
          </w:p>
        </w:tc>
        <w:tc>
          <w:tcPr>
            <w:tcW w:w="1092" w:type="dxa"/>
            <w:shd w:val="clear" w:color="auto" w:fill="auto"/>
          </w:tcPr>
          <w:p w:rsidR="001B2A1B" w:rsidRPr="00B3072E" w:rsidRDefault="001B2A1B" w:rsidP="001B2A1B">
            <w:pPr>
              <w:jc w:val="right"/>
              <w:rPr>
                <w:szCs w:val="24"/>
                <w:vertAlign w:val="subscript"/>
                <w:lang w:val="en-GB"/>
              </w:rPr>
            </w:pPr>
            <w:proofErr w:type="spellStart"/>
            <w:r w:rsidRPr="00B3072E">
              <w:rPr>
                <w:szCs w:val="24"/>
                <w:lang w:val="en-GB"/>
              </w:rPr>
              <w:t>P</w:t>
            </w:r>
            <w:r w:rsidRPr="00B3072E">
              <w:rPr>
                <w:szCs w:val="24"/>
                <w:vertAlign w:val="subscript"/>
                <w:lang w:val="en-GB"/>
              </w:rPr>
              <w:t>Difference</w:t>
            </w:r>
            <w:proofErr w:type="spellEnd"/>
          </w:p>
        </w:tc>
        <w:tc>
          <w:tcPr>
            <w:tcW w:w="1082" w:type="dxa"/>
            <w:shd w:val="clear" w:color="auto" w:fill="auto"/>
          </w:tcPr>
          <w:p w:rsidR="001B2A1B" w:rsidRPr="00B3072E" w:rsidRDefault="001B2A1B" w:rsidP="001B2A1B">
            <w:pPr>
              <w:jc w:val="right"/>
              <w:rPr>
                <w:szCs w:val="24"/>
                <w:vertAlign w:val="subscript"/>
                <w:lang w:val="en-GB"/>
              </w:rPr>
            </w:pPr>
            <w:r w:rsidRPr="00B3072E">
              <w:rPr>
                <w:szCs w:val="24"/>
                <w:lang w:val="en-GB"/>
              </w:rPr>
              <w:t>F</w:t>
            </w:r>
            <w:r w:rsidRPr="00B3072E">
              <w:rPr>
                <w:szCs w:val="24"/>
                <w:vertAlign w:val="subscript"/>
                <w:lang w:val="en-GB"/>
              </w:rPr>
              <w:t>3</w:t>
            </w:r>
          </w:p>
        </w:tc>
        <w:tc>
          <w:tcPr>
            <w:tcW w:w="1084" w:type="dxa"/>
            <w:shd w:val="clear" w:color="auto" w:fill="auto"/>
          </w:tcPr>
          <w:p w:rsidR="001B2A1B" w:rsidRPr="00B3072E" w:rsidRDefault="001B2A1B" w:rsidP="001B2A1B">
            <w:pPr>
              <w:jc w:val="right"/>
              <w:rPr>
                <w:szCs w:val="24"/>
                <w:vertAlign w:val="subscript"/>
                <w:lang w:val="en-GB"/>
              </w:rPr>
            </w:pPr>
            <w:r w:rsidRPr="00B3072E">
              <w:rPr>
                <w:szCs w:val="24"/>
                <w:lang w:val="en-GB"/>
              </w:rPr>
              <w:t>P</w:t>
            </w:r>
            <w:r w:rsidRPr="00B3072E">
              <w:rPr>
                <w:szCs w:val="24"/>
                <w:vertAlign w:val="subscript"/>
                <w:lang w:val="en-GB"/>
              </w:rPr>
              <w:t>F3</w:t>
            </w:r>
          </w:p>
        </w:tc>
        <w:tc>
          <w:tcPr>
            <w:tcW w:w="1128" w:type="dxa"/>
            <w:shd w:val="clear" w:color="auto" w:fill="auto"/>
          </w:tcPr>
          <w:p w:rsidR="001B2A1B" w:rsidRPr="00B3072E" w:rsidRDefault="001B2A1B" w:rsidP="001B2A1B">
            <w:pPr>
              <w:jc w:val="right"/>
              <w:rPr>
                <w:szCs w:val="24"/>
                <w:lang w:val="en-GB"/>
              </w:rPr>
            </w:pPr>
            <w:r w:rsidRPr="00B3072E">
              <w:rPr>
                <w:szCs w:val="24"/>
                <w:lang w:val="en-GB"/>
              </w:rPr>
              <w:t>Difference</w:t>
            </w:r>
          </w:p>
        </w:tc>
        <w:tc>
          <w:tcPr>
            <w:tcW w:w="1087" w:type="dxa"/>
            <w:shd w:val="clear" w:color="auto" w:fill="auto"/>
          </w:tcPr>
          <w:p w:rsidR="001B2A1B" w:rsidRPr="00B3072E" w:rsidRDefault="001B2A1B" w:rsidP="001B2A1B">
            <w:pPr>
              <w:jc w:val="right"/>
              <w:rPr>
                <w:szCs w:val="24"/>
                <w:vertAlign w:val="subscript"/>
                <w:lang w:val="en-GB"/>
              </w:rPr>
            </w:pPr>
            <w:proofErr w:type="spellStart"/>
            <w:r w:rsidRPr="00B3072E">
              <w:rPr>
                <w:szCs w:val="24"/>
                <w:lang w:val="en-GB"/>
              </w:rPr>
              <w:t>P</w:t>
            </w:r>
            <w:r w:rsidRPr="00B3072E">
              <w:rPr>
                <w:szCs w:val="24"/>
                <w:vertAlign w:val="subscript"/>
                <w:lang w:val="en-GB"/>
              </w:rPr>
              <w:t>Difference</w:t>
            </w:r>
            <w:proofErr w:type="spellEnd"/>
          </w:p>
        </w:tc>
        <w:tc>
          <w:tcPr>
            <w:tcW w:w="1080" w:type="dxa"/>
            <w:shd w:val="clear" w:color="auto" w:fill="auto"/>
          </w:tcPr>
          <w:p w:rsidR="001B2A1B" w:rsidRPr="00B3072E" w:rsidRDefault="001B2A1B" w:rsidP="001B2A1B">
            <w:pPr>
              <w:jc w:val="right"/>
              <w:rPr>
                <w:szCs w:val="24"/>
                <w:vertAlign w:val="subscript"/>
                <w:lang w:val="en-GB"/>
              </w:rPr>
            </w:pPr>
            <w:r w:rsidRPr="00B3072E">
              <w:rPr>
                <w:szCs w:val="24"/>
                <w:lang w:val="en-GB"/>
              </w:rPr>
              <w:t>F</w:t>
            </w:r>
            <w:r w:rsidRPr="00B3072E">
              <w:rPr>
                <w:szCs w:val="24"/>
                <w:vertAlign w:val="subscript"/>
                <w:lang w:val="en-GB"/>
              </w:rPr>
              <w:t>3</w:t>
            </w:r>
          </w:p>
        </w:tc>
        <w:tc>
          <w:tcPr>
            <w:tcW w:w="974" w:type="dxa"/>
            <w:shd w:val="clear" w:color="auto" w:fill="auto"/>
          </w:tcPr>
          <w:p w:rsidR="001B2A1B" w:rsidRPr="00B3072E" w:rsidRDefault="001B2A1B" w:rsidP="001B2A1B">
            <w:pPr>
              <w:jc w:val="right"/>
              <w:rPr>
                <w:szCs w:val="24"/>
                <w:vertAlign w:val="subscript"/>
                <w:lang w:val="en-GB"/>
              </w:rPr>
            </w:pPr>
            <w:r w:rsidRPr="00B3072E">
              <w:rPr>
                <w:szCs w:val="24"/>
                <w:lang w:val="en-GB"/>
              </w:rPr>
              <w:t>P</w:t>
            </w:r>
            <w:r w:rsidRPr="00B3072E">
              <w:rPr>
                <w:szCs w:val="24"/>
                <w:vertAlign w:val="subscript"/>
                <w:lang w:val="en-GB"/>
              </w:rPr>
              <w:t>F3</w:t>
            </w:r>
          </w:p>
        </w:tc>
      </w:tr>
      <w:tr w:rsidR="001B2A1B" w:rsidRPr="00B3072E" w:rsidTr="001B2A1B">
        <w:tc>
          <w:tcPr>
            <w:tcW w:w="983" w:type="dxa"/>
            <w:shd w:val="clear" w:color="auto" w:fill="auto"/>
          </w:tcPr>
          <w:p w:rsidR="001B2A1B" w:rsidRPr="00B3072E" w:rsidRDefault="001B2A1B" w:rsidP="001B2A1B">
            <w:pPr>
              <w:jc w:val="center"/>
              <w:rPr>
                <w:lang w:val="en-GB"/>
              </w:rPr>
            </w:pPr>
            <w:r w:rsidRPr="00B3072E">
              <w:rPr>
                <w:lang w:val="en-GB"/>
              </w:rPr>
              <w:t>A</w:t>
            </w:r>
          </w:p>
        </w:tc>
        <w:tc>
          <w:tcPr>
            <w:tcW w:w="1129" w:type="dxa"/>
            <w:shd w:val="clear" w:color="auto" w:fill="auto"/>
          </w:tcPr>
          <w:p w:rsidR="001B2A1B" w:rsidRPr="00B3072E" w:rsidRDefault="001B2A1B" w:rsidP="001B2A1B">
            <w:pPr>
              <w:jc w:val="right"/>
              <w:rPr>
                <w:szCs w:val="24"/>
                <w:lang w:val="en-GB"/>
              </w:rPr>
            </w:pPr>
            <w:r w:rsidRPr="00B3072E">
              <w:rPr>
                <w:szCs w:val="24"/>
                <w:lang w:val="en-GB"/>
              </w:rPr>
              <w:t>-</w:t>
            </w:r>
          </w:p>
        </w:tc>
        <w:tc>
          <w:tcPr>
            <w:tcW w:w="1092" w:type="dxa"/>
            <w:shd w:val="clear" w:color="auto" w:fill="auto"/>
          </w:tcPr>
          <w:p w:rsidR="001B2A1B" w:rsidRPr="00B3072E" w:rsidRDefault="001B2A1B" w:rsidP="001B2A1B">
            <w:pPr>
              <w:jc w:val="right"/>
              <w:rPr>
                <w:szCs w:val="24"/>
                <w:lang w:val="en-GB"/>
              </w:rPr>
            </w:pPr>
            <w:r w:rsidRPr="00B3072E">
              <w:rPr>
                <w:szCs w:val="24"/>
                <w:lang w:val="en-GB"/>
              </w:rPr>
              <w:t>-</w:t>
            </w:r>
          </w:p>
        </w:tc>
        <w:tc>
          <w:tcPr>
            <w:tcW w:w="1082" w:type="dxa"/>
            <w:shd w:val="clear" w:color="auto" w:fill="auto"/>
          </w:tcPr>
          <w:p w:rsidR="001B2A1B" w:rsidRPr="00B3072E" w:rsidRDefault="001B2A1B" w:rsidP="001B2A1B">
            <w:pPr>
              <w:jc w:val="right"/>
              <w:rPr>
                <w:szCs w:val="24"/>
                <w:lang w:val="en-GB"/>
              </w:rPr>
            </w:pPr>
            <w:r w:rsidRPr="00B3072E">
              <w:rPr>
                <w:szCs w:val="24"/>
                <w:lang w:val="en-GB"/>
              </w:rPr>
              <w:t>-</w:t>
            </w:r>
          </w:p>
        </w:tc>
        <w:tc>
          <w:tcPr>
            <w:tcW w:w="1084" w:type="dxa"/>
            <w:shd w:val="clear" w:color="auto" w:fill="auto"/>
          </w:tcPr>
          <w:p w:rsidR="001B2A1B" w:rsidRPr="00B3072E" w:rsidRDefault="001B2A1B" w:rsidP="001B2A1B">
            <w:pPr>
              <w:jc w:val="right"/>
              <w:rPr>
                <w:szCs w:val="24"/>
                <w:lang w:val="en-GB"/>
              </w:rPr>
            </w:pPr>
            <w:r w:rsidRPr="00B3072E">
              <w:rPr>
                <w:szCs w:val="24"/>
                <w:lang w:val="en-GB"/>
              </w:rPr>
              <w:t>-</w:t>
            </w:r>
          </w:p>
        </w:tc>
        <w:tc>
          <w:tcPr>
            <w:tcW w:w="1128" w:type="dxa"/>
            <w:shd w:val="clear" w:color="auto" w:fill="auto"/>
          </w:tcPr>
          <w:p w:rsidR="001B2A1B" w:rsidRPr="00B3072E" w:rsidRDefault="001B2A1B" w:rsidP="001B2A1B">
            <w:pPr>
              <w:jc w:val="right"/>
              <w:rPr>
                <w:szCs w:val="24"/>
                <w:lang w:val="en-GB"/>
              </w:rPr>
            </w:pPr>
            <w:r w:rsidRPr="00B3072E">
              <w:rPr>
                <w:szCs w:val="24"/>
                <w:lang w:val="en-GB"/>
              </w:rPr>
              <w:t>0.03</w:t>
            </w:r>
          </w:p>
        </w:tc>
        <w:tc>
          <w:tcPr>
            <w:tcW w:w="1087" w:type="dxa"/>
            <w:shd w:val="clear" w:color="auto" w:fill="auto"/>
          </w:tcPr>
          <w:p w:rsidR="001B2A1B" w:rsidRPr="00B3072E" w:rsidRDefault="001B2A1B" w:rsidP="001B2A1B">
            <w:pPr>
              <w:jc w:val="right"/>
              <w:rPr>
                <w:color w:val="000000"/>
                <w:lang w:val="en-GB"/>
              </w:rPr>
            </w:pPr>
            <w:r w:rsidRPr="00B3072E">
              <w:rPr>
                <w:color w:val="000000"/>
                <w:lang w:val="en-GB"/>
              </w:rPr>
              <w:t>0.</w:t>
            </w:r>
            <w:r w:rsidRPr="00B3072E">
              <w:rPr>
                <w:szCs w:val="24"/>
                <w:lang w:val="en-GB"/>
              </w:rPr>
              <w:t>9011</w:t>
            </w:r>
          </w:p>
        </w:tc>
        <w:tc>
          <w:tcPr>
            <w:tcW w:w="1080" w:type="dxa"/>
            <w:shd w:val="clear" w:color="auto" w:fill="auto"/>
          </w:tcPr>
          <w:p w:rsidR="001B2A1B" w:rsidRPr="00B3072E" w:rsidRDefault="001B2A1B" w:rsidP="001B2A1B">
            <w:pPr>
              <w:jc w:val="right"/>
              <w:rPr>
                <w:szCs w:val="24"/>
                <w:lang w:val="en-GB"/>
              </w:rPr>
            </w:pPr>
            <w:r w:rsidRPr="00B3072E">
              <w:rPr>
                <w:szCs w:val="24"/>
                <w:lang w:val="en-GB"/>
              </w:rPr>
              <w:t>0.22</w:t>
            </w:r>
          </w:p>
        </w:tc>
        <w:tc>
          <w:tcPr>
            <w:tcW w:w="974" w:type="dxa"/>
            <w:shd w:val="clear" w:color="auto" w:fill="auto"/>
          </w:tcPr>
          <w:p w:rsidR="001B2A1B" w:rsidRPr="00B3072E" w:rsidRDefault="001B2A1B" w:rsidP="001B2A1B">
            <w:pPr>
              <w:jc w:val="right"/>
              <w:rPr>
                <w:color w:val="000000"/>
                <w:lang w:val="en-GB"/>
              </w:rPr>
            </w:pPr>
            <w:r w:rsidRPr="00B3072E">
              <w:rPr>
                <w:color w:val="000000"/>
                <w:lang w:val="en-GB"/>
              </w:rPr>
              <w:t>0.4051</w:t>
            </w:r>
          </w:p>
        </w:tc>
      </w:tr>
      <w:tr w:rsidR="001B2A1B" w:rsidRPr="00B3072E" w:rsidTr="001B2A1B">
        <w:tc>
          <w:tcPr>
            <w:tcW w:w="983" w:type="dxa"/>
            <w:shd w:val="clear" w:color="auto" w:fill="auto"/>
          </w:tcPr>
          <w:p w:rsidR="001B2A1B" w:rsidRPr="00B3072E" w:rsidRDefault="001B2A1B" w:rsidP="001B2A1B">
            <w:pPr>
              <w:jc w:val="center"/>
              <w:rPr>
                <w:lang w:val="en-GB"/>
              </w:rPr>
            </w:pPr>
            <w:r w:rsidRPr="00B3072E">
              <w:rPr>
                <w:lang w:val="en-GB"/>
              </w:rPr>
              <w:t>B</w:t>
            </w:r>
          </w:p>
        </w:tc>
        <w:tc>
          <w:tcPr>
            <w:tcW w:w="1129" w:type="dxa"/>
            <w:shd w:val="clear" w:color="auto" w:fill="auto"/>
          </w:tcPr>
          <w:p w:rsidR="001B2A1B" w:rsidRPr="00B3072E" w:rsidRDefault="001B2A1B" w:rsidP="001B2A1B">
            <w:pPr>
              <w:jc w:val="right"/>
              <w:rPr>
                <w:lang w:val="en-GB"/>
              </w:rPr>
            </w:pPr>
            <w:r w:rsidRPr="00B3072E">
              <w:rPr>
                <w:lang w:val="en-GB"/>
              </w:rPr>
              <w:t>-0.03</w:t>
            </w:r>
          </w:p>
        </w:tc>
        <w:tc>
          <w:tcPr>
            <w:tcW w:w="1092" w:type="dxa"/>
            <w:shd w:val="clear" w:color="auto" w:fill="auto"/>
          </w:tcPr>
          <w:p w:rsidR="001B2A1B" w:rsidRPr="00B3072E" w:rsidRDefault="001B2A1B" w:rsidP="001B2A1B">
            <w:pPr>
              <w:jc w:val="right"/>
              <w:rPr>
                <w:color w:val="000000"/>
                <w:lang w:val="en-GB"/>
              </w:rPr>
            </w:pPr>
            <w:r w:rsidRPr="00B3072E">
              <w:rPr>
                <w:color w:val="000000"/>
                <w:lang w:val="en-GB"/>
              </w:rPr>
              <w:t>0.9011</w:t>
            </w:r>
          </w:p>
        </w:tc>
        <w:tc>
          <w:tcPr>
            <w:tcW w:w="1082" w:type="dxa"/>
            <w:shd w:val="clear" w:color="auto" w:fill="auto"/>
          </w:tcPr>
          <w:p w:rsidR="001B2A1B" w:rsidRPr="00B3072E" w:rsidRDefault="001B2A1B" w:rsidP="001B2A1B">
            <w:pPr>
              <w:jc w:val="right"/>
              <w:rPr>
                <w:lang w:val="en-GB"/>
              </w:rPr>
            </w:pPr>
            <w:r w:rsidRPr="00B3072E">
              <w:rPr>
                <w:lang w:val="en-GB"/>
              </w:rPr>
              <w:t>0.21</w:t>
            </w:r>
          </w:p>
        </w:tc>
        <w:tc>
          <w:tcPr>
            <w:tcW w:w="1084" w:type="dxa"/>
            <w:shd w:val="clear" w:color="auto" w:fill="auto"/>
          </w:tcPr>
          <w:p w:rsidR="001B2A1B" w:rsidRPr="00B3072E" w:rsidRDefault="001B2A1B" w:rsidP="001B2A1B">
            <w:pPr>
              <w:jc w:val="right"/>
              <w:rPr>
                <w:color w:val="000000"/>
                <w:lang w:val="en-GB"/>
              </w:rPr>
            </w:pPr>
            <w:r w:rsidRPr="00B3072E">
              <w:rPr>
                <w:color w:val="000000"/>
                <w:lang w:val="en-GB"/>
              </w:rPr>
              <w:t>0.</w:t>
            </w:r>
            <w:r w:rsidRPr="00B3072E">
              <w:rPr>
                <w:lang w:val="en-GB"/>
              </w:rPr>
              <w:t>6566</w:t>
            </w:r>
          </w:p>
        </w:tc>
        <w:tc>
          <w:tcPr>
            <w:tcW w:w="1128" w:type="dxa"/>
            <w:shd w:val="clear" w:color="auto" w:fill="auto"/>
          </w:tcPr>
          <w:p w:rsidR="001B2A1B" w:rsidRPr="00B3072E" w:rsidRDefault="001B2A1B" w:rsidP="001B2A1B">
            <w:pPr>
              <w:jc w:val="right"/>
              <w:rPr>
                <w:szCs w:val="24"/>
                <w:lang w:val="en-GB"/>
              </w:rPr>
            </w:pPr>
            <w:r w:rsidRPr="00B3072E">
              <w:rPr>
                <w:szCs w:val="24"/>
                <w:lang w:val="en-GB"/>
              </w:rPr>
              <w:t>-</w:t>
            </w:r>
          </w:p>
        </w:tc>
        <w:tc>
          <w:tcPr>
            <w:tcW w:w="1087" w:type="dxa"/>
            <w:shd w:val="clear" w:color="auto" w:fill="auto"/>
          </w:tcPr>
          <w:p w:rsidR="001B2A1B" w:rsidRPr="00B3072E" w:rsidRDefault="001B2A1B" w:rsidP="001B2A1B">
            <w:pPr>
              <w:jc w:val="right"/>
              <w:rPr>
                <w:szCs w:val="24"/>
                <w:lang w:val="en-GB"/>
              </w:rPr>
            </w:pPr>
            <w:r w:rsidRPr="00B3072E">
              <w:rPr>
                <w:szCs w:val="24"/>
                <w:lang w:val="en-GB"/>
              </w:rPr>
              <w:t>-</w:t>
            </w:r>
          </w:p>
        </w:tc>
        <w:tc>
          <w:tcPr>
            <w:tcW w:w="1080" w:type="dxa"/>
            <w:shd w:val="clear" w:color="auto" w:fill="auto"/>
          </w:tcPr>
          <w:p w:rsidR="001B2A1B" w:rsidRPr="00B3072E" w:rsidRDefault="001B2A1B" w:rsidP="001B2A1B">
            <w:pPr>
              <w:jc w:val="right"/>
              <w:rPr>
                <w:szCs w:val="24"/>
                <w:lang w:val="en-GB"/>
              </w:rPr>
            </w:pPr>
            <w:r w:rsidRPr="00B3072E">
              <w:rPr>
                <w:szCs w:val="24"/>
                <w:lang w:val="en-GB"/>
              </w:rPr>
              <w:t>-</w:t>
            </w:r>
          </w:p>
        </w:tc>
        <w:tc>
          <w:tcPr>
            <w:tcW w:w="974" w:type="dxa"/>
            <w:shd w:val="clear" w:color="auto" w:fill="auto"/>
          </w:tcPr>
          <w:p w:rsidR="001B2A1B" w:rsidRPr="00B3072E" w:rsidRDefault="001B2A1B" w:rsidP="001B2A1B">
            <w:pPr>
              <w:jc w:val="right"/>
              <w:rPr>
                <w:szCs w:val="24"/>
                <w:lang w:val="en-GB"/>
              </w:rPr>
            </w:pPr>
            <w:r w:rsidRPr="00B3072E">
              <w:rPr>
                <w:szCs w:val="24"/>
                <w:lang w:val="en-GB"/>
              </w:rPr>
              <w:t>-</w:t>
            </w:r>
          </w:p>
        </w:tc>
      </w:tr>
      <w:tr w:rsidR="001B2A1B" w:rsidRPr="00B3072E" w:rsidTr="001B2A1B">
        <w:tc>
          <w:tcPr>
            <w:tcW w:w="983" w:type="dxa"/>
            <w:shd w:val="clear" w:color="auto" w:fill="auto"/>
          </w:tcPr>
          <w:p w:rsidR="001B2A1B" w:rsidRPr="00B3072E" w:rsidRDefault="001B2A1B" w:rsidP="001B2A1B">
            <w:pPr>
              <w:jc w:val="center"/>
              <w:rPr>
                <w:lang w:val="en-GB"/>
              </w:rPr>
            </w:pPr>
            <w:r w:rsidRPr="00B3072E">
              <w:rPr>
                <w:lang w:val="en-GB"/>
              </w:rPr>
              <w:t>C</w:t>
            </w:r>
          </w:p>
        </w:tc>
        <w:tc>
          <w:tcPr>
            <w:tcW w:w="1129" w:type="dxa"/>
            <w:shd w:val="clear" w:color="auto" w:fill="auto"/>
          </w:tcPr>
          <w:p w:rsidR="001B2A1B" w:rsidRPr="00B3072E" w:rsidRDefault="001B2A1B" w:rsidP="001B2A1B">
            <w:pPr>
              <w:jc w:val="right"/>
              <w:rPr>
                <w:color w:val="000000"/>
                <w:lang w:val="en-GB"/>
              </w:rPr>
            </w:pPr>
            <w:r w:rsidRPr="00B3072E">
              <w:rPr>
                <w:color w:val="000000"/>
                <w:lang w:val="en-GB"/>
              </w:rPr>
              <w:t>0.19</w:t>
            </w:r>
          </w:p>
        </w:tc>
        <w:tc>
          <w:tcPr>
            <w:tcW w:w="1092" w:type="dxa"/>
            <w:shd w:val="clear" w:color="auto" w:fill="auto"/>
          </w:tcPr>
          <w:p w:rsidR="001B2A1B" w:rsidRPr="00B3072E" w:rsidRDefault="001B2A1B" w:rsidP="001B2A1B">
            <w:pPr>
              <w:jc w:val="right"/>
              <w:rPr>
                <w:color w:val="000000"/>
                <w:lang w:val="en-GB"/>
              </w:rPr>
            </w:pPr>
            <w:r w:rsidRPr="00B3072E">
              <w:rPr>
                <w:color w:val="000000"/>
                <w:lang w:val="en-GB"/>
              </w:rPr>
              <w:t>0.4507</w:t>
            </w:r>
          </w:p>
        </w:tc>
        <w:tc>
          <w:tcPr>
            <w:tcW w:w="1082" w:type="dxa"/>
            <w:shd w:val="clear" w:color="auto" w:fill="auto"/>
          </w:tcPr>
          <w:p w:rsidR="001B2A1B" w:rsidRPr="00B3072E" w:rsidRDefault="001B2A1B" w:rsidP="001B2A1B">
            <w:pPr>
              <w:jc w:val="right"/>
              <w:rPr>
                <w:lang w:val="en-GB"/>
              </w:rPr>
            </w:pPr>
            <w:r w:rsidRPr="00B3072E">
              <w:rPr>
                <w:lang w:val="en-GB"/>
              </w:rPr>
              <w:t>0.02</w:t>
            </w:r>
          </w:p>
        </w:tc>
        <w:tc>
          <w:tcPr>
            <w:tcW w:w="1084" w:type="dxa"/>
            <w:shd w:val="clear" w:color="auto" w:fill="auto"/>
          </w:tcPr>
          <w:p w:rsidR="001B2A1B" w:rsidRPr="00B3072E" w:rsidRDefault="001B2A1B" w:rsidP="001B2A1B">
            <w:pPr>
              <w:jc w:val="right"/>
              <w:rPr>
                <w:lang w:val="en-GB"/>
              </w:rPr>
            </w:pPr>
            <w:r w:rsidRPr="00B3072E">
              <w:rPr>
                <w:lang w:val="en-GB"/>
              </w:rPr>
              <w:t>0.8782</w:t>
            </w:r>
          </w:p>
        </w:tc>
        <w:tc>
          <w:tcPr>
            <w:tcW w:w="1128" w:type="dxa"/>
            <w:shd w:val="clear" w:color="auto" w:fill="auto"/>
          </w:tcPr>
          <w:p w:rsidR="001B2A1B" w:rsidRPr="00B3072E" w:rsidRDefault="001B2A1B" w:rsidP="001B2A1B">
            <w:pPr>
              <w:jc w:val="right"/>
              <w:rPr>
                <w:lang w:val="en-GB"/>
              </w:rPr>
            </w:pPr>
            <w:r w:rsidRPr="00B3072E">
              <w:rPr>
                <w:lang w:val="en-GB"/>
              </w:rPr>
              <w:t>0.22</w:t>
            </w:r>
          </w:p>
        </w:tc>
        <w:tc>
          <w:tcPr>
            <w:tcW w:w="1087" w:type="dxa"/>
            <w:shd w:val="clear" w:color="auto" w:fill="auto"/>
          </w:tcPr>
          <w:p w:rsidR="001B2A1B" w:rsidRPr="00B3072E" w:rsidRDefault="001B2A1B" w:rsidP="001B2A1B">
            <w:pPr>
              <w:jc w:val="right"/>
              <w:rPr>
                <w:color w:val="000000"/>
                <w:lang w:val="en-GB"/>
              </w:rPr>
            </w:pPr>
            <w:r w:rsidRPr="00B3072E">
              <w:rPr>
                <w:color w:val="000000"/>
                <w:lang w:val="en-GB"/>
              </w:rPr>
              <w:t>0.4051</w:t>
            </w:r>
          </w:p>
        </w:tc>
        <w:tc>
          <w:tcPr>
            <w:tcW w:w="1080" w:type="dxa"/>
            <w:shd w:val="clear" w:color="auto" w:fill="auto"/>
          </w:tcPr>
          <w:p w:rsidR="001B2A1B" w:rsidRPr="00B3072E" w:rsidRDefault="001B2A1B" w:rsidP="001B2A1B">
            <w:pPr>
              <w:jc w:val="right"/>
              <w:rPr>
                <w:lang w:val="en-GB"/>
              </w:rPr>
            </w:pPr>
            <w:r w:rsidRPr="00B3072E">
              <w:rPr>
                <w:lang w:val="en-GB"/>
              </w:rPr>
              <w:t>0.09</w:t>
            </w:r>
          </w:p>
        </w:tc>
        <w:tc>
          <w:tcPr>
            <w:tcW w:w="974" w:type="dxa"/>
            <w:shd w:val="clear" w:color="auto" w:fill="auto"/>
          </w:tcPr>
          <w:p w:rsidR="001B2A1B" w:rsidRPr="00B3072E" w:rsidRDefault="001B2A1B" w:rsidP="001B2A1B">
            <w:pPr>
              <w:jc w:val="right"/>
              <w:rPr>
                <w:lang w:val="en-GB"/>
              </w:rPr>
            </w:pPr>
            <w:r w:rsidRPr="00B3072E">
              <w:rPr>
                <w:lang w:val="en-GB"/>
              </w:rPr>
              <w:t>0.7694</w:t>
            </w:r>
          </w:p>
        </w:tc>
      </w:tr>
      <w:tr w:rsidR="001B2A1B" w:rsidRPr="00B3072E" w:rsidTr="001B2A1B">
        <w:tc>
          <w:tcPr>
            <w:tcW w:w="983" w:type="dxa"/>
            <w:shd w:val="clear" w:color="auto" w:fill="auto"/>
          </w:tcPr>
          <w:p w:rsidR="001B2A1B" w:rsidRPr="00B3072E" w:rsidRDefault="001B2A1B" w:rsidP="001B2A1B">
            <w:pPr>
              <w:jc w:val="center"/>
              <w:rPr>
                <w:lang w:val="en-GB"/>
              </w:rPr>
            </w:pPr>
            <w:r w:rsidRPr="00B3072E">
              <w:rPr>
                <w:lang w:val="en-GB"/>
              </w:rPr>
              <w:t>D</w:t>
            </w:r>
          </w:p>
        </w:tc>
        <w:tc>
          <w:tcPr>
            <w:tcW w:w="1129" w:type="dxa"/>
            <w:shd w:val="clear" w:color="auto" w:fill="auto"/>
          </w:tcPr>
          <w:p w:rsidR="001B2A1B" w:rsidRPr="00B3072E" w:rsidRDefault="001B2A1B" w:rsidP="001B2A1B">
            <w:pPr>
              <w:jc w:val="right"/>
              <w:rPr>
                <w:color w:val="000000"/>
                <w:lang w:val="en-GB"/>
              </w:rPr>
            </w:pPr>
            <w:r w:rsidRPr="00B3072E">
              <w:rPr>
                <w:color w:val="000000"/>
                <w:lang w:val="en-GB"/>
              </w:rPr>
              <w:t>-0.39</w:t>
            </w:r>
          </w:p>
        </w:tc>
        <w:tc>
          <w:tcPr>
            <w:tcW w:w="1092" w:type="dxa"/>
            <w:shd w:val="clear" w:color="auto" w:fill="auto"/>
          </w:tcPr>
          <w:p w:rsidR="001B2A1B" w:rsidRPr="00B3072E" w:rsidRDefault="001B2A1B" w:rsidP="001B2A1B">
            <w:pPr>
              <w:jc w:val="right"/>
              <w:rPr>
                <w:color w:val="000000"/>
                <w:lang w:val="en-GB"/>
              </w:rPr>
            </w:pPr>
            <w:r w:rsidRPr="00B3072E">
              <w:rPr>
                <w:color w:val="000000"/>
                <w:lang w:val="en-GB"/>
              </w:rPr>
              <w:t>0.</w:t>
            </w:r>
            <w:r w:rsidRPr="00B3072E">
              <w:rPr>
                <w:lang w:val="en-GB"/>
              </w:rPr>
              <w:t>1243</w:t>
            </w:r>
          </w:p>
        </w:tc>
        <w:tc>
          <w:tcPr>
            <w:tcW w:w="1082" w:type="dxa"/>
            <w:shd w:val="clear" w:color="auto" w:fill="auto"/>
          </w:tcPr>
          <w:p w:rsidR="001B2A1B" w:rsidRPr="00B3072E" w:rsidRDefault="001B2A1B" w:rsidP="001B2A1B">
            <w:pPr>
              <w:jc w:val="right"/>
              <w:rPr>
                <w:color w:val="000000"/>
                <w:lang w:val="en-GB"/>
              </w:rPr>
            </w:pPr>
            <w:r w:rsidRPr="00B3072E">
              <w:rPr>
                <w:color w:val="000000"/>
                <w:lang w:val="en-GB"/>
              </w:rPr>
              <w:t>0.04</w:t>
            </w:r>
          </w:p>
        </w:tc>
        <w:tc>
          <w:tcPr>
            <w:tcW w:w="1084" w:type="dxa"/>
            <w:shd w:val="clear" w:color="auto" w:fill="auto"/>
          </w:tcPr>
          <w:p w:rsidR="001B2A1B" w:rsidRPr="00B3072E" w:rsidRDefault="001B2A1B" w:rsidP="001B2A1B">
            <w:pPr>
              <w:jc w:val="right"/>
              <w:rPr>
                <w:color w:val="000000"/>
                <w:lang w:val="en-GB"/>
              </w:rPr>
            </w:pPr>
            <w:r w:rsidRPr="00B3072E">
              <w:rPr>
                <w:color w:val="000000"/>
                <w:lang w:val="en-GB"/>
              </w:rPr>
              <w:t>0.</w:t>
            </w:r>
            <w:r w:rsidRPr="00B3072E">
              <w:rPr>
                <w:lang w:val="en-GB"/>
              </w:rPr>
              <w:t>8522</w:t>
            </w:r>
          </w:p>
        </w:tc>
        <w:tc>
          <w:tcPr>
            <w:tcW w:w="1128" w:type="dxa"/>
            <w:shd w:val="clear" w:color="auto" w:fill="auto"/>
          </w:tcPr>
          <w:p w:rsidR="001B2A1B" w:rsidRPr="00B3072E" w:rsidRDefault="001B2A1B" w:rsidP="001B2A1B">
            <w:pPr>
              <w:jc w:val="right"/>
              <w:rPr>
                <w:lang w:val="en-GB"/>
              </w:rPr>
            </w:pPr>
            <w:r w:rsidRPr="00B3072E">
              <w:rPr>
                <w:lang w:val="en-GB"/>
              </w:rPr>
              <w:t>-0.35</w:t>
            </w:r>
          </w:p>
        </w:tc>
        <w:tc>
          <w:tcPr>
            <w:tcW w:w="1087" w:type="dxa"/>
            <w:shd w:val="clear" w:color="auto" w:fill="auto"/>
          </w:tcPr>
          <w:p w:rsidR="001B2A1B" w:rsidRPr="00B3072E" w:rsidRDefault="001B2A1B" w:rsidP="001B2A1B">
            <w:pPr>
              <w:jc w:val="right"/>
              <w:rPr>
                <w:color w:val="000000"/>
                <w:lang w:val="en-GB"/>
              </w:rPr>
            </w:pPr>
            <w:r w:rsidRPr="00B3072E">
              <w:rPr>
                <w:color w:val="000000"/>
                <w:lang w:val="en-GB"/>
              </w:rPr>
              <w:t>0.1856</w:t>
            </w:r>
          </w:p>
        </w:tc>
        <w:tc>
          <w:tcPr>
            <w:tcW w:w="1080" w:type="dxa"/>
            <w:shd w:val="clear" w:color="auto" w:fill="auto"/>
          </w:tcPr>
          <w:p w:rsidR="001B2A1B" w:rsidRPr="00B3072E" w:rsidRDefault="001B2A1B" w:rsidP="001B2A1B">
            <w:pPr>
              <w:jc w:val="right"/>
              <w:rPr>
                <w:lang w:val="en-GB"/>
              </w:rPr>
            </w:pPr>
            <w:r w:rsidRPr="00B3072E">
              <w:rPr>
                <w:lang w:val="en-GB"/>
              </w:rPr>
              <w:t>0.07</w:t>
            </w:r>
          </w:p>
        </w:tc>
        <w:tc>
          <w:tcPr>
            <w:tcW w:w="974" w:type="dxa"/>
            <w:shd w:val="clear" w:color="auto" w:fill="auto"/>
          </w:tcPr>
          <w:p w:rsidR="001B2A1B" w:rsidRPr="00B3072E" w:rsidRDefault="001B2A1B" w:rsidP="001B2A1B">
            <w:pPr>
              <w:jc w:val="right"/>
              <w:rPr>
                <w:lang w:val="en-GB"/>
              </w:rPr>
            </w:pPr>
            <w:r w:rsidRPr="00B3072E">
              <w:rPr>
                <w:lang w:val="en-GB"/>
              </w:rPr>
              <w:t>0.7947</w:t>
            </w:r>
          </w:p>
        </w:tc>
      </w:tr>
      <w:tr w:rsidR="001B2A1B" w:rsidRPr="00B3072E" w:rsidTr="001B2A1B">
        <w:tc>
          <w:tcPr>
            <w:tcW w:w="983" w:type="dxa"/>
            <w:shd w:val="clear" w:color="auto" w:fill="auto"/>
          </w:tcPr>
          <w:p w:rsidR="001B2A1B" w:rsidRPr="00B3072E" w:rsidRDefault="001B2A1B" w:rsidP="001B2A1B">
            <w:pPr>
              <w:jc w:val="center"/>
              <w:rPr>
                <w:lang w:val="en-GB"/>
              </w:rPr>
            </w:pPr>
            <w:r w:rsidRPr="00B3072E">
              <w:rPr>
                <w:lang w:val="en-GB"/>
              </w:rPr>
              <w:t>E</w:t>
            </w:r>
          </w:p>
        </w:tc>
        <w:tc>
          <w:tcPr>
            <w:tcW w:w="1129" w:type="dxa"/>
            <w:shd w:val="clear" w:color="auto" w:fill="auto"/>
          </w:tcPr>
          <w:p w:rsidR="001B2A1B" w:rsidRPr="00B3072E" w:rsidRDefault="001B2A1B" w:rsidP="001B2A1B">
            <w:pPr>
              <w:jc w:val="right"/>
              <w:rPr>
                <w:color w:val="000000"/>
                <w:lang w:val="en-GB"/>
              </w:rPr>
            </w:pPr>
            <w:r w:rsidRPr="00B3072E">
              <w:rPr>
                <w:color w:val="000000"/>
                <w:lang w:val="en-GB"/>
              </w:rPr>
              <w:t>-0.84</w:t>
            </w:r>
          </w:p>
        </w:tc>
        <w:tc>
          <w:tcPr>
            <w:tcW w:w="1092" w:type="dxa"/>
            <w:shd w:val="clear" w:color="auto" w:fill="auto"/>
          </w:tcPr>
          <w:p w:rsidR="001B2A1B" w:rsidRPr="00B3072E" w:rsidRDefault="001B2A1B" w:rsidP="001B2A1B">
            <w:pPr>
              <w:jc w:val="right"/>
              <w:rPr>
                <w:color w:val="000000"/>
                <w:lang w:val="en-GB"/>
              </w:rPr>
            </w:pPr>
            <w:r w:rsidRPr="00B3072E">
              <w:rPr>
                <w:color w:val="000000"/>
                <w:lang w:val="en-GB"/>
              </w:rPr>
              <w:t>0.</w:t>
            </w:r>
            <w:r w:rsidRPr="00B3072E">
              <w:rPr>
                <w:lang w:val="en-GB"/>
              </w:rPr>
              <w:t>0011</w:t>
            </w:r>
          </w:p>
        </w:tc>
        <w:tc>
          <w:tcPr>
            <w:tcW w:w="1082" w:type="dxa"/>
            <w:shd w:val="clear" w:color="auto" w:fill="auto"/>
          </w:tcPr>
          <w:p w:rsidR="001B2A1B" w:rsidRPr="00B3072E" w:rsidRDefault="001B2A1B" w:rsidP="001B2A1B">
            <w:pPr>
              <w:jc w:val="right"/>
              <w:rPr>
                <w:color w:val="000000"/>
                <w:lang w:val="en-GB"/>
              </w:rPr>
            </w:pPr>
            <w:r w:rsidRPr="00B3072E">
              <w:rPr>
                <w:color w:val="000000"/>
                <w:lang w:val="en-GB"/>
              </w:rPr>
              <w:t>0.</w:t>
            </w:r>
            <w:r w:rsidRPr="00B3072E">
              <w:rPr>
                <w:lang w:val="en-GB"/>
              </w:rPr>
              <w:t>73</w:t>
            </w:r>
          </w:p>
        </w:tc>
        <w:tc>
          <w:tcPr>
            <w:tcW w:w="1084" w:type="dxa"/>
            <w:shd w:val="clear" w:color="auto" w:fill="auto"/>
          </w:tcPr>
          <w:p w:rsidR="001B2A1B" w:rsidRPr="00B3072E" w:rsidRDefault="001B2A1B" w:rsidP="001B2A1B">
            <w:pPr>
              <w:jc w:val="right"/>
              <w:rPr>
                <w:color w:val="000000"/>
                <w:lang w:val="en-GB"/>
              </w:rPr>
            </w:pPr>
            <w:r w:rsidRPr="00B3072E">
              <w:rPr>
                <w:color w:val="000000"/>
                <w:lang w:val="en-GB"/>
              </w:rPr>
              <w:t>0.</w:t>
            </w:r>
            <w:r w:rsidRPr="00B3072E">
              <w:rPr>
                <w:lang w:val="en-GB"/>
              </w:rPr>
              <w:t>4154</w:t>
            </w:r>
          </w:p>
        </w:tc>
        <w:tc>
          <w:tcPr>
            <w:tcW w:w="1128" w:type="dxa"/>
            <w:shd w:val="clear" w:color="auto" w:fill="auto"/>
          </w:tcPr>
          <w:p w:rsidR="001B2A1B" w:rsidRPr="00B3072E" w:rsidRDefault="001B2A1B" w:rsidP="001B2A1B">
            <w:pPr>
              <w:jc w:val="right"/>
              <w:rPr>
                <w:color w:val="000000"/>
                <w:lang w:val="en-GB"/>
              </w:rPr>
            </w:pPr>
            <w:r w:rsidRPr="00B3072E">
              <w:rPr>
                <w:color w:val="000000"/>
                <w:lang w:val="en-GB"/>
              </w:rPr>
              <w:t>-0.81</w:t>
            </w:r>
          </w:p>
        </w:tc>
        <w:tc>
          <w:tcPr>
            <w:tcW w:w="1087" w:type="dxa"/>
            <w:shd w:val="clear" w:color="auto" w:fill="auto"/>
          </w:tcPr>
          <w:p w:rsidR="001B2A1B" w:rsidRPr="00B3072E" w:rsidRDefault="001B2A1B" w:rsidP="001B2A1B">
            <w:pPr>
              <w:jc w:val="right"/>
              <w:rPr>
                <w:color w:val="000000"/>
                <w:lang w:val="en-GB"/>
              </w:rPr>
            </w:pPr>
            <w:r w:rsidRPr="00B3072E">
              <w:rPr>
                <w:color w:val="000000"/>
                <w:lang w:val="en-GB"/>
              </w:rPr>
              <w:t>0.</w:t>
            </w:r>
            <w:r w:rsidRPr="00B3072E">
              <w:rPr>
                <w:lang w:val="en-GB"/>
              </w:rPr>
              <w:t>0030</w:t>
            </w:r>
          </w:p>
        </w:tc>
        <w:tc>
          <w:tcPr>
            <w:tcW w:w="1080" w:type="dxa"/>
            <w:shd w:val="clear" w:color="auto" w:fill="auto"/>
          </w:tcPr>
          <w:p w:rsidR="001B2A1B" w:rsidRPr="00B3072E" w:rsidRDefault="001B2A1B" w:rsidP="001B2A1B">
            <w:pPr>
              <w:jc w:val="right"/>
              <w:rPr>
                <w:color w:val="000000"/>
                <w:lang w:val="en-GB"/>
              </w:rPr>
            </w:pPr>
            <w:r w:rsidRPr="00B3072E">
              <w:rPr>
                <w:color w:val="000000"/>
                <w:lang w:val="en-GB"/>
              </w:rPr>
              <w:t>1.73</w:t>
            </w:r>
          </w:p>
        </w:tc>
        <w:tc>
          <w:tcPr>
            <w:tcW w:w="974" w:type="dxa"/>
            <w:shd w:val="clear" w:color="auto" w:fill="auto"/>
          </w:tcPr>
          <w:p w:rsidR="001B2A1B" w:rsidRPr="00B3072E" w:rsidRDefault="001B2A1B" w:rsidP="001B2A1B">
            <w:pPr>
              <w:jc w:val="right"/>
              <w:rPr>
                <w:color w:val="000000"/>
                <w:lang w:val="en-GB"/>
              </w:rPr>
            </w:pPr>
            <w:r w:rsidRPr="00B3072E">
              <w:rPr>
                <w:color w:val="000000"/>
                <w:lang w:val="en-GB"/>
              </w:rPr>
              <w:t>0.2215</w:t>
            </w:r>
          </w:p>
        </w:tc>
      </w:tr>
      <w:tr w:rsidR="001B2A1B" w:rsidRPr="00B3072E" w:rsidTr="001B2A1B">
        <w:tc>
          <w:tcPr>
            <w:tcW w:w="983" w:type="dxa"/>
            <w:shd w:val="clear" w:color="auto" w:fill="auto"/>
          </w:tcPr>
          <w:p w:rsidR="001B2A1B" w:rsidRPr="00B3072E" w:rsidRDefault="001B2A1B" w:rsidP="001B2A1B">
            <w:pPr>
              <w:jc w:val="center"/>
              <w:rPr>
                <w:lang w:val="en-GB"/>
              </w:rPr>
            </w:pPr>
            <w:r w:rsidRPr="00B3072E">
              <w:rPr>
                <w:lang w:val="en-GB"/>
              </w:rPr>
              <w:t>F</w:t>
            </w:r>
          </w:p>
        </w:tc>
        <w:tc>
          <w:tcPr>
            <w:tcW w:w="1129" w:type="dxa"/>
            <w:shd w:val="clear" w:color="auto" w:fill="auto"/>
          </w:tcPr>
          <w:p w:rsidR="001B2A1B" w:rsidRPr="00B3072E" w:rsidRDefault="001B2A1B" w:rsidP="001B2A1B">
            <w:pPr>
              <w:jc w:val="right"/>
              <w:rPr>
                <w:color w:val="000000"/>
                <w:lang w:val="en-GB"/>
              </w:rPr>
            </w:pPr>
            <w:r w:rsidRPr="00B3072E">
              <w:rPr>
                <w:color w:val="000000"/>
                <w:lang w:val="en-GB"/>
              </w:rPr>
              <w:t>1.26</w:t>
            </w:r>
          </w:p>
        </w:tc>
        <w:tc>
          <w:tcPr>
            <w:tcW w:w="1092" w:type="dxa"/>
            <w:shd w:val="clear" w:color="auto" w:fill="auto"/>
          </w:tcPr>
          <w:p w:rsidR="001B2A1B" w:rsidRPr="00B3072E" w:rsidRDefault="001B2A1B" w:rsidP="001B2A1B">
            <w:pPr>
              <w:jc w:val="right"/>
              <w:rPr>
                <w:color w:val="000000"/>
                <w:lang w:val="en-GB"/>
              </w:rPr>
            </w:pPr>
            <w:r w:rsidRPr="00B3072E">
              <w:rPr>
                <w:color w:val="000000"/>
                <w:lang w:val="en-GB"/>
              </w:rPr>
              <w:t>&lt;.0001</w:t>
            </w:r>
          </w:p>
        </w:tc>
        <w:tc>
          <w:tcPr>
            <w:tcW w:w="1082" w:type="dxa"/>
            <w:shd w:val="clear" w:color="auto" w:fill="auto"/>
          </w:tcPr>
          <w:p w:rsidR="001B2A1B" w:rsidRPr="00B3072E" w:rsidRDefault="001B2A1B" w:rsidP="001B2A1B">
            <w:pPr>
              <w:jc w:val="right"/>
              <w:rPr>
                <w:lang w:val="en-GB"/>
              </w:rPr>
            </w:pPr>
            <w:r w:rsidRPr="00B3072E">
              <w:rPr>
                <w:lang w:val="en-GB"/>
              </w:rPr>
              <w:t>0.56</w:t>
            </w:r>
          </w:p>
        </w:tc>
        <w:tc>
          <w:tcPr>
            <w:tcW w:w="1084" w:type="dxa"/>
            <w:shd w:val="clear" w:color="auto" w:fill="auto"/>
          </w:tcPr>
          <w:p w:rsidR="001B2A1B" w:rsidRPr="00B3072E" w:rsidRDefault="001B2A1B" w:rsidP="001B2A1B">
            <w:pPr>
              <w:jc w:val="right"/>
              <w:rPr>
                <w:color w:val="000000"/>
                <w:lang w:val="en-GB"/>
              </w:rPr>
            </w:pPr>
            <w:r w:rsidRPr="00B3072E">
              <w:rPr>
                <w:color w:val="000000"/>
                <w:lang w:val="en-GB"/>
              </w:rPr>
              <w:t>0.4743</w:t>
            </w:r>
          </w:p>
        </w:tc>
        <w:tc>
          <w:tcPr>
            <w:tcW w:w="1128" w:type="dxa"/>
            <w:shd w:val="clear" w:color="auto" w:fill="auto"/>
          </w:tcPr>
          <w:p w:rsidR="001B2A1B" w:rsidRPr="00B3072E" w:rsidRDefault="001B2A1B" w:rsidP="001B2A1B">
            <w:pPr>
              <w:jc w:val="right"/>
              <w:rPr>
                <w:lang w:val="en-GB"/>
              </w:rPr>
            </w:pPr>
            <w:r w:rsidRPr="00B3072E">
              <w:rPr>
                <w:lang w:val="en-GB"/>
              </w:rPr>
              <w:t>1.29</w:t>
            </w:r>
          </w:p>
        </w:tc>
        <w:tc>
          <w:tcPr>
            <w:tcW w:w="1087" w:type="dxa"/>
            <w:shd w:val="clear" w:color="auto" w:fill="auto"/>
          </w:tcPr>
          <w:p w:rsidR="001B2A1B" w:rsidRPr="00B3072E" w:rsidRDefault="001B2A1B" w:rsidP="001B2A1B">
            <w:pPr>
              <w:jc w:val="right"/>
              <w:rPr>
                <w:lang w:val="en-GB"/>
              </w:rPr>
            </w:pPr>
            <w:r w:rsidRPr="00B3072E">
              <w:rPr>
                <w:lang w:val="en-GB"/>
              </w:rPr>
              <w:t>&lt;.0001</w:t>
            </w:r>
          </w:p>
        </w:tc>
        <w:tc>
          <w:tcPr>
            <w:tcW w:w="1080" w:type="dxa"/>
            <w:shd w:val="clear" w:color="auto" w:fill="auto"/>
          </w:tcPr>
          <w:p w:rsidR="001B2A1B" w:rsidRPr="00B3072E" w:rsidRDefault="001B2A1B" w:rsidP="001B2A1B">
            <w:pPr>
              <w:jc w:val="right"/>
              <w:rPr>
                <w:lang w:val="en-GB"/>
              </w:rPr>
            </w:pPr>
            <w:r w:rsidRPr="00B3072E">
              <w:rPr>
                <w:lang w:val="en-GB"/>
              </w:rPr>
              <w:t>1.46</w:t>
            </w:r>
          </w:p>
        </w:tc>
        <w:tc>
          <w:tcPr>
            <w:tcW w:w="974" w:type="dxa"/>
            <w:shd w:val="clear" w:color="auto" w:fill="auto"/>
          </w:tcPr>
          <w:p w:rsidR="001B2A1B" w:rsidRPr="00B3072E" w:rsidRDefault="001B2A1B" w:rsidP="001B2A1B">
            <w:pPr>
              <w:jc w:val="right"/>
              <w:rPr>
                <w:lang w:val="en-GB"/>
              </w:rPr>
            </w:pPr>
            <w:r w:rsidRPr="00B3072E">
              <w:rPr>
                <w:lang w:val="en-GB"/>
              </w:rPr>
              <w:t>0.2584</w:t>
            </w:r>
          </w:p>
        </w:tc>
      </w:tr>
      <w:tr w:rsidR="001B2A1B" w:rsidRPr="00B3072E" w:rsidTr="001B2A1B">
        <w:tc>
          <w:tcPr>
            <w:tcW w:w="983" w:type="dxa"/>
            <w:shd w:val="clear" w:color="auto" w:fill="auto"/>
          </w:tcPr>
          <w:p w:rsidR="001B2A1B" w:rsidRPr="00B3072E" w:rsidRDefault="001B2A1B" w:rsidP="001B2A1B">
            <w:pPr>
              <w:jc w:val="center"/>
              <w:rPr>
                <w:lang w:val="en-GB"/>
              </w:rPr>
            </w:pPr>
            <w:r w:rsidRPr="00B3072E">
              <w:rPr>
                <w:lang w:val="en-GB"/>
              </w:rPr>
              <w:t>G</w:t>
            </w:r>
          </w:p>
        </w:tc>
        <w:tc>
          <w:tcPr>
            <w:tcW w:w="1129" w:type="dxa"/>
            <w:shd w:val="clear" w:color="auto" w:fill="auto"/>
          </w:tcPr>
          <w:p w:rsidR="001B2A1B" w:rsidRPr="00B3072E" w:rsidRDefault="001B2A1B" w:rsidP="001B2A1B">
            <w:pPr>
              <w:jc w:val="right"/>
              <w:rPr>
                <w:color w:val="000000"/>
                <w:lang w:val="en-GB"/>
              </w:rPr>
            </w:pPr>
            <w:r w:rsidRPr="00B3072E">
              <w:rPr>
                <w:color w:val="000000"/>
                <w:lang w:val="en-GB"/>
              </w:rPr>
              <w:t>-0.63</w:t>
            </w:r>
          </w:p>
        </w:tc>
        <w:tc>
          <w:tcPr>
            <w:tcW w:w="1092" w:type="dxa"/>
            <w:shd w:val="clear" w:color="auto" w:fill="auto"/>
          </w:tcPr>
          <w:p w:rsidR="001B2A1B" w:rsidRPr="00B3072E" w:rsidRDefault="001B2A1B" w:rsidP="001B2A1B">
            <w:pPr>
              <w:jc w:val="right"/>
              <w:rPr>
                <w:color w:val="000000"/>
                <w:lang w:val="en-GB"/>
              </w:rPr>
            </w:pPr>
            <w:r w:rsidRPr="00B3072E">
              <w:rPr>
                <w:color w:val="000000"/>
                <w:lang w:val="en-GB"/>
              </w:rPr>
              <w:t>0.</w:t>
            </w:r>
            <w:r w:rsidRPr="00B3072E">
              <w:rPr>
                <w:lang w:val="en-GB"/>
              </w:rPr>
              <w:t>0125</w:t>
            </w:r>
          </w:p>
        </w:tc>
        <w:tc>
          <w:tcPr>
            <w:tcW w:w="1082" w:type="dxa"/>
            <w:shd w:val="clear" w:color="auto" w:fill="auto"/>
          </w:tcPr>
          <w:p w:rsidR="001B2A1B" w:rsidRPr="00B3072E" w:rsidRDefault="001B2A1B" w:rsidP="001B2A1B">
            <w:pPr>
              <w:jc w:val="right"/>
              <w:rPr>
                <w:color w:val="000000"/>
                <w:lang w:val="en-GB"/>
              </w:rPr>
            </w:pPr>
            <w:r w:rsidRPr="00B3072E">
              <w:rPr>
                <w:color w:val="000000"/>
                <w:lang w:val="en-GB"/>
              </w:rPr>
              <w:t>1.66</w:t>
            </w:r>
          </w:p>
        </w:tc>
        <w:tc>
          <w:tcPr>
            <w:tcW w:w="1084" w:type="dxa"/>
            <w:shd w:val="clear" w:color="auto" w:fill="auto"/>
          </w:tcPr>
          <w:p w:rsidR="001B2A1B" w:rsidRPr="00B3072E" w:rsidRDefault="001B2A1B" w:rsidP="001B2A1B">
            <w:pPr>
              <w:jc w:val="right"/>
              <w:rPr>
                <w:color w:val="000000"/>
                <w:lang w:val="en-GB"/>
              </w:rPr>
            </w:pPr>
            <w:r w:rsidRPr="00B3072E">
              <w:rPr>
                <w:color w:val="000000"/>
                <w:lang w:val="en-GB"/>
              </w:rPr>
              <w:t>0.</w:t>
            </w:r>
            <w:r w:rsidRPr="00B3072E">
              <w:rPr>
                <w:lang w:val="en-GB"/>
              </w:rPr>
              <w:t>2298</w:t>
            </w:r>
          </w:p>
        </w:tc>
        <w:tc>
          <w:tcPr>
            <w:tcW w:w="1128" w:type="dxa"/>
            <w:shd w:val="clear" w:color="auto" w:fill="auto"/>
          </w:tcPr>
          <w:p w:rsidR="001B2A1B" w:rsidRPr="00B3072E" w:rsidRDefault="001B2A1B" w:rsidP="001B2A1B">
            <w:pPr>
              <w:jc w:val="right"/>
              <w:rPr>
                <w:color w:val="000000"/>
                <w:lang w:val="en-GB"/>
              </w:rPr>
            </w:pPr>
            <w:r w:rsidRPr="00B3072E">
              <w:rPr>
                <w:color w:val="000000"/>
                <w:lang w:val="en-GB"/>
              </w:rPr>
              <w:t>-0.60</w:t>
            </w:r>
          </w:p>
        </w:tc>
        <w:tc>
          <w:tcPr>
            <w:tcW w:w="1087" w:type="dxa"/>
            <w:shd w:val="clear" w:color="auto" w:fill="auto"/>
          </w:tcPr>
          <w:p w:rsidR="001B2A1B" w:rsidRPr="00B3072E" w:rsidRDefault="001B2A1B" w:rsidP="001B2A1B">
            <w:pPr>
              <w:jc w:val="right"/>
              <w:rPr>
                <w:color w:val="000000"/>
                <w:lang w:val="en-GB"/>
              </w:rPr>
            </w:pPr>
            <w:r w:rsidRPr="00B3072E">
              <w:rPr>
                <w:color w:val="000000"/>
                <w:lang w:val="en-GB"/>
              </w:rPr>
              <w:t>0.0255</w:t>
            </w:r>
          </w:p>
        </w:tc>
        <w:tc>
          <w:tcPr>
            <w:tcW w:w="1080" w:type="dxa"/>
            <w:shd w:val="clear" w:color="auto" w:fill="auto"/>
          </w:tcPr>
          <w:p w:rsidR="001B2A1B" w:rsidRPr="00B3072E" w:rsidRDefault="001B2A1B" w:rsidP="001B2A1B">
            <w:pPr>
              <w:jc w:val="right"/>
              <w:rPr>
                <w:lang w:val="en-GB"/>
              </w:rPr>
            </w:pPr>
            <w:r w:rsidRPr="00B3072E">
              <w:rPr>
                <w:lang w:val="en-GB"/>
              </w:rPr>
              <w:t>3.06</w:t>
            </w:r>
          </w:p>
        </w:tc>
        <w:tc>
          <w:tcPr>
            <w:tcW w:w="974" w:type="dxa"/>
            <w:shd w:val="clear" w:color="auto" w:fill="auto"/>
          </w:tcPr>
          <w:p w:rsidR="001B2A1B" w:rsidRPr="00B3072E" w:rsidRDefault="001B2A1B" w:rsidP="001B2A1B">
            <w:pPr>
              <w:jc w:val="right"/>
              <w:rPr>
                <w:color w:val="000000"/>
                <w:lang w:val="en-GB"/>
              </w:rPr>
            </w:pPr>
            <w:r w:rsidRPr="00B3072E">
              <w:rPr>
                <w:color w:val="000000"/>
                <w:lang w:val="en-GB"/>
              </w:rPr>
              <w:t>0.1144</w:t>
            </w:r>
          </w:p>
        </w:tc>
      </w:tr>
      <w:tr w:rsidR="001B2A1B" w:rsidRPr="00B3072E" w:rsidTr="001B2A1B">
        <w:tc>
          <w:tcPr>
            <w:tcW w:w="983" w:type="dxa"/>
            <w:shd w:val="clear" w:color="auto" w:fill="auto"/>
          </w:tcPr>
          <w:p w:rsidR="001B2A1B" w:rsidRPr="00B3072E" w:rsidRDefault="001B2A1B" w:rsidP="001B2A1B">
            <w:pPr>
              <w:jc w:val="center"/>
              <w:rPr>
                <w:lang w:val="en-GB"/>
              </w:rPr>
            </w:pPr>
            <w:r w:rsidRPr="00B3072E">
              <w:rPr>
                <w:lang w:val="en-GB"/>
              </w:rPr>
              <w:t>H</w:t>
            </w:r>
          </w:p>
        </w:tc>
        <w:tc>
          <w:tcPr>
            <w:tcW w:w="1129" w:type="dxa"/>
            <w:shd w:val="clear" w:color="auto" w:fill="auto"/>
          </w:tcPr>
          <w:p w:rsidR="001B2A1B" w:rsidRPr="00B3072E" w:rsidRDefault="001B2A1B" w:rsidP="001B2A1B">
            <w:pPr>
              <w:jc w:val="right"/>
              <w:rPr>
                <w:color w:val="000000"/>
                <w:lang w:val="en-GB"/>
              </w:rPr>
            </w:pPr>
            <w:r w:rsidRPr="00B3072E">
              <w:rPr>
                <w:color w:val="000000"/>
                <w:lang w:val="en-GB"/>
              </w:rPr>
              <w:t>-1.22</w:t>
            </w:r>
          </w:p>
        </w:tc>
        <w:tc>
          <w:tcPr>
            <w:tcW w:w="1092" w:type="dxa"/>
            <w:shd w:val="clear" w:color="auto" w:fill="auto"/>
          </w:tcPr>
          <w:p w:rsidR="001B2A1B" w:rsidRPr="00B3072E" w:rsidRDefault="001B2A1B" w:rsidP="001B2A1B">
            <w:pPr>
              <w:jc w:val="right"/>
              <w:rPr>
                <w:color w:val="000000"/>
                <w:lang w:val="en-GB"/>
              </w:rPr>
            </w:pPr>
            <w:r w:rsidRPr="00B3072E">
              <w:rPr>
                <w:color w:val="000000"/>
                <w:lang w:val="en-GB"/>
              </w:rPr>
              <w:t>&lt;.</w:t>
            </w:r>
            <w:r w:rsidRPr="00B3072E">
              <w:rPr>
                <w:lang w:val="en-GB"/>
              </w:rPr>
              <w:t>0001</w:t>
            </w:r>
          </w:p>
        </w:tc>
        <w:tc>
          <w:tcPr>
            <w:tcW w:w="1082" w:type="dxa"/>
            <w:shd w:val="clear" w:color="auto" w:fill="auto"/>
          </w:tcPr>
          <w:p w:rsidR="001B2A1B" w:rsidRPr="00B3072E" w:rsidRDefault="001B2A1B" w:rsidP="001B2A1B">
            <w:pPr>
              <w:jc w:val="right"/>
              <w:rPr>
                <w:lang w:val="en-GB"/>
              </w:rPr>
            </w:pPr>
            <w:r w:rsidRPr="00B3072E">
              <w:rPr>
                <w:lang w:val="en-GB"/>
              </w:rPr>
              <w:t>1.17</w:t>
            </w:r>
          </w:p>
        </w:tc>
        <w:tc>
          <w:tcPr>
            <w:tcW w:w="1084" w:type="dxa"/>
            <w:shd w:val="clear" w:color="auto" w:fill="auto"/>
          </w:tcPr>
          <w:p w:rsidR="001B2A1B" w:rsidRPr="00B3072E" w:rsidRDefault="001B2A1B" w:rsidP="001B2A1B">
            <w:pPr>
              <w:jc w:val="right"/>
              <w:rPr>
                <w:lang w:val="en-GB"/>
              </w:rPr>
            </w:pPr>
            <w:r w:rsidRPr="00B3072E">
              <w:rPr>
                <w:lang w:val="en-GB"/>
              </w:rPr>
              <w:t>0.3080</w:t>
            </w:r>
          </w:p>
        </w:tc>
        <w:tc>
          <w:tcPr>
            <w:tcW w:w="1128" w:type="dxa"/>
            <w:shd w:val="clear" w:color="auto" w:fill="auto"/>
          </w:tcPr>
          <w:p w:rsidR="001B2A1B" w:rsidRPr="00B3072E" w:rsidRDefault="001B2A1B" w:rsidP="001B2A1B">
            <w:pPr>
              <w:jc w:val="right"/>
              <w:rPr>
                <w:color w:val="000000"/>
                <w:lang w:val="en-GB"/>
              </w:rPr>
            </w:pPr>
            <w:r w:rsidRPr="00B3072E">
              <w:rPr>
                <w:color w:val="000000"/>
                <w:lang w:val="en-GB"/>
              </w:rPr>
              <w:t>-1.19</w:t>
            </w:r>
          </w:p>
        </w:tc>
        <w:tc>
          <w:tcPr>
            <w:tcW w:w="1087" w:type="dxa"/>
            <w:shd w:val="clear" w:color="auto" w:fill="auto"/>
          </w:tcPr>
          <w:p w:rsidR="001B2A1B" w:rsidRPr="00B3072E" w:rsidRDefault="001B2A1B" w:rsidP="001B2A1B">
            <w:pPr>
              <w:jc w:val="right"/>
              <w:rPr>
                <w:color w:val="000000"/>
                <w:lang w:val="en-GB"/>
              </w:rPr>
            </w:pPr>
            <w:r w:rsidRPr="00B3072E">
              <w:rPr>
                <w:color w:val="000000"/>
                <w:lang w:val="en-GB"/>
              </w:rPr>
              <w:t>&lt;.0001</w:t>
            </w:r>
          </w:p>
        </w:tc>
        <w:tc>
          <w:tcPr>
            <w:tcW w:w="1080" w:type="dxa"/>
            <w:shd w:val="clear" w:color="auto" w:fill="auto"/>
          </w:tcPr>
          <w:p w:rsidR="001B2A1B" w:rsidRPr="00B3072E" w:rsidRDefault="001B2A1B" w:rsidP="001B2A1B">
            <w:pPr>
              <w:jc w:val="right"/>
              <w:rPr>
                <w:lang w:val="en-GB"/>
              </w:rPr>
            </w:pPr>
            <w:r w:rsidRPr="00B3072E">
              <w:rPr>
                <w:lang w:val="en-GB"/>
              </w:rPr>
              <w:t>2.37</w:t>
            </w:r>
          </w:p>
        </w:tc>
        <w:tc>
          <w:tcPr>
            <w:tcW w:w="974" w:type="dxa"/>
            <w:shd w:val="clear" w:color="auto" w:fill="auto"/>
          </w:tcPr>
          <w:p w:rsidR="001B2A1B" w:rsidRPr="00B3072E" w:rsidRDefault="001B2A1B" w:rsidP="001B2A1B">
            <w:pPr>
              <w:jc w:val="right"/>
              <w:rPr>
                <w:color w:val="000000"/>
                <w:lang w:val="en-GB"/>
              </w:rPr>
            </w:pPr>
            <w:r w:rsidRPr="00B3072E">
              <w:rPr>
                <w:color w:val="000000"/>
                <w:lang w:val="en-GB"/>
              </w:rPr>
              <w:t>0.1579</w:t>
            </w:r>
          </w:p>
        </w:tc>
      </w:tr>
      <w:tr w:rsidR="001B2A1B" w:rsidRPr="00B3072E" w:rsidTr="001B2A1B">
        <w:tc>
          <w:tcPr>
            <w:tcW w:w="983" w:type="dxa"/>
            <w:shd w:val="clear" w:color="auto" w:fill="auto"/>
          </w:tcPr>
          <w:p w:rsidR="001B2A1B" w:rsidRPr="00B3072E" w:rsidRDefault="001B2A1B" w:rsidP="001B2A1B">
            <w:pPr>
              <w:jc w:val="center"/>
              <w:rPr>
                <w:lang w:val="en-GB"/>
              </w:rPr>
            </w:pPr>
            <w:r w:rsidRPr="00B3072E">
              <w:rPr>
                <w:lang w:val="en-GB"/>
              </w:rPr>
              <w:t>I</w:t>
            </w:r>
          </w:p>
        </w:tc>
        <w:tc>
          <w:tcPr>
            <w:tcW w:w="1129" w:type="dxa"/>
            <w:shd w:val="clear" w:color="auto" w:fill="auto"/>
          </w:tcPr>
          <w:p w:rsidR="001B2A1B" w:rsidRPr="00B3072E" w:rsidRDefault="001B2A1B" w:rsidP="001B2A1B">
            <w:pPr>
              <w:jc w:val="right"/>
              <w:rPr>
                <w:color w:val="000000"/>
                <w:lang w:val="en-GB"/>
              </w:rPr>
            </w:pPr>
            <w:r w:rsidRPr="00B3072E">
              <w:rPr>
                <w:color w:val="000000"/>
                <w:lang w:val="en-GB"/>
              </w:rPr>
              <w:t>0.03</w:t>
            </w:r>
          </w:p>
        </w:tc>
        <w:tc>
          <w:tcPr>
            <w:tcW w:w="1092" w:type="dxa"/>
            <w:shd w:val="clear" w:color="auto" w:fill="auto"/>
          </w:tcPr>
          <w:p w:rsidR="001B2A1B" w:rsidRPr="00B3072E" w:rsidRDefault="001B2A1B" w:rsidP="001B2A1B">
            <w:pPr>
              <w:jc w:val="right"/>
              <w:rPr>
                <w:color w:val="000000"/>
                <w:lang w:val="en-GB"/>
              </w:rPr>
            </w:pPr>
            <w:r w:rsidRPr="00B3072E">
              <w:rPr>
                <w:color w:val="000000"/>
                <w:lang w:val="en-GB"/>
              </w:rPr>
              <w:t>0.8922</w:t>
            </w:r>
          </w:p>
        </w:tc>
        <w:tc>
          <w:tcPr>
            <w:tcW w:w="1082" w:type="dxa"/>
            <w:shd w:val="clear" w:color="auto" w:fill="auto"/>
          </w:tcPr>
          <w:p w:rsidR="001B2A1B" w:rsidRPr="00B3072E" w:rsidRDefault="001B2A1B" w:rsidP="001B2A1B">
            <w:pPr>
              <w:jc w:val="right"/>
              <w:rPr>
                <w:color w:val="000000"/>
                <w:lang w:val="en-GB"/>
              </w:rPr>
            </w:pPr>
            <w:r w:rsidRPr="00B3072E">
              <w:rPr>
                <w:color w:val="000000"/>
                <w:lang w:val="en-GB"/>
              </w:rPr>
              <w:t>0.29</w:t>
            </w:r>
          </w:p>
        </w:tc>
        <w:tc>
          <w:tcPr>
            <w:tcW w:w="1084" w:type="dxa"/>
            <w:shd w:val="clear" w:color="auto" w:fill="auto"/>
          </w:tcPr>
          <w:p w:rsidR="001B2A1B" w:rsidRPr="00B3072E" w:rsidRDefault="001B2A1B" w:rsidP="001B2A1B">
            <w:pPr>
              <w:jc w:val="right"/>
              <w:rPr>
                <w:color w:val="000000"/>
                <w:lang w:val="en-GB"/>
              </w:rPr>
            </w:pPr>
            <w:r w:rsidRPr="00B3072E">
              <w:rPr>
                <w:color w:val="000000"/>
                <w:lang w:val="en-GB"/>
              </w:rPr>
              <w:t>0.6041</w:t>
            </w:r>
          </w:p>
        </w:tc>
        <w:tc>
          <w:tcPr>
            <w:tcW w:w="1128" w:type="dxa"/>
            <w:shd w:val="clear" w:color="auto" w:fill="auto"/>
          </w:tcPr>
          <w:p w:rsidR="001B2A1B" w:rsidRPr="00B3072E" w:rsidRDefault="001B2A1B" w:rsidP="001B2A1B">
            <w:pPr>
              <w:jc w:val="right"/>
              <w:rPr>
                <w:color w:val="000000"/>
                <w:lang w:val="en-GB"/>
              </w:rPr>
            </w:pPr>
            <w:r w:rsidRPr="00B3072E">
              <w:rPr>
                <w:color w:val="000000"/>
                <w:lang w:val="en-GB"/>
              </w:rPr>
              <w:t>0.07</w:t>
            </w:r>
          </w:p>
        </w:tc>
        <w:tc>
          <w:tcPr>
            <w:tcW w:w="1087" w:type="dxa"/>
            <w:shd w:val="clear" w:color="auto" w:fill="auto"/>
          </w:tcPr>
          <w:p w:rsidR="001B2A1B" w:rsidRPr="00B3072E" w:rsidRDefault="001B2A1B" w:rsidP="001B2A1B">
            <w:pPr>
              <w:jc w:val="right"/>
              <w:rPr>
                <w:color w:val="000000"/>
                <w:lang w:val="en-GB"/>
              </w:rPr>
            </w:pPr>
            <w:r w:rsidRPr="00B3072E">
              <w:rPr>
                <w:color w:val="000000"/>
                <w:lang w:val="en-GB"/>
              </w:rPr>
              <w:t>0.</w:t>
            </w:r>
            <w:r w:rsidRPr="00B3072E">
              <w:rPr>
                <w:lang w:val="en-GB"/>
              </w:rPr>
              <w:t>8004</w:t>
            </w:r>
          </w:p>
        </w:tc>
        <w:tc>
          <w:tcPr>
            <w:tcW w:w="1080" w:type="dxa"/>
            <w:shd w:val="clear" w:color="auto" w:fill="auto"/>
          </w:tcPr>
          <w:p w:rsidR="001B2A1B" w:rsidRPr="00B3072E" w:rsidRDefault="001B2A1B" w:rsidP="001B2A1B">
            <w:pPr>
              <w:jc w:val="right"/>
              <w:rPr>
                <w:color w:val="000000"/>
                <w:lang w:val="en-GB"/>
              </w:rPr>
            </w:pPr>
            <w:r w:rsidRPr="00B3072E">
              <w:rPr>
                <w:color w:val="000000"/>
                <w:lang w:val="en-GB"/>
              </w:rPr>
              <w:t>0.99</w:t>
            </w:r>
          </w:p>
        </w:tc>
        <w:tc>
          <w:tcPr>
            <w:tcW w:w="974" w:type="dxa"/>
            <w:shd w:val="clear" w:color="auto" w:fill="auto"/>
          </w:tcPr>
          <w:p w:rsidR="001B2A1B" w:rsidRPr="00B3072E" w:rsidRDefault="001B2A1B" w:rsidP="001B2A1B">
            <w:pPr>
              <w:jc w:val="right"/>
              <w:rPr>
                <w:color w:val="000000"/>
                <w:lang w:val="en-GB"/>
              </w:rPr>
            </w:pPr>
            <w:r w:rsidRPr="00B3072E">
              <w:rPr>
                <w:color w:val="000000"/>
                <w:lang w:val="en-GB"/>
              </w:rPr>
              <w:t>0.</w:t>
            </w:r>
            <w:r w:rsidRPr="00B3072E">
              <w:rPr>
                <w:lang w:val="en-GB"/>
              </w:rPr>
              <w:t>3448</w:t>
            </w:r>
          </w:p>
        </w:tc>
      </w:tr>
      <w:tr w:rsidR="001B2A1B" w:rsidRPr="00B3072E" w:rsidTr="001B2A1B">
        <w:tc>
          <w:tcPr>
            <w:tcW w:w="983" w:type="dxa"/>
            <w:shd w:val="clear" w:color="auto" w:fill="auto"/>
          </w:tcPr>
          <w:p w:rsidR="001B2A1B" w:rsidRPr="00B3072E" w:rsidRDefault="001B2A1B" w:rsidP="001B2A1B">
            <w:pPr>
              <w:jc w:val="center"/>
              <w:rPr>
                <w:lang w:val="en-GB"/>
              </w:rPr>
            </w:pPr>
            <w:r w:rsidRPr="00B3072E">
              <w:rPr>
                <w:lang w:val="en-GB"/>
              </w:rPr>
              <w:t>J</w:t>
            </w:r>
          </w:p>
        </w:tc>
        <w:tc>
          <w:tcPr>
            <w:tcW w:w="1129" w:type="dxa"/>
            <w:shd w:val="clear" w:color="auto" w:fill="auto"/>
          </w:tcPr>
          <w:p w:rsidR="001B2A1B" w:rsidRPr="00B3072E" w:rsidRDefault="001B2A1B" w:rsidP="001B2A1B">
            <w:pPr>
              <w:jc w:val="right"/>
              <w:rPr>
                <w:color w:val="000000"/>
                <w:lang w:val="en-GB"/>
              </w:rPr>
            </w:pPr>
            <w:r w:rsidRPr="00B3072E">
              <w:rPr>
                <w:color w:val="000000"/>
                <w:lang w:val="en-GB"/>
              </w:rPr>
              <w:t>0.30</w:t>
            </w:r>
          </w:p>
        </w:tc>
        <w:tc>
          <w:tcPr>
            <w:tcW w:w="1092" w:type="dxa"/>
            <w:shd w:val="clear" w:color="auto" w:fill="auto"/>
          </w:tcPr>
          <w:p w:rsidR="001B2A1B" w:rsidRPr="00B3072E" w:rsidRDefault="001B2A1B" w:rsidP="001B2A1B">
            <w:pPr>
              <w:jc w:val="right"/>
              <w:rPr>
                <w:color w:val="000000"/>
                <w:lang w:val="en-GB"/>
              </w:rPr>
            </w:pPr>
            <w:r w:rsidRPr="00B3072E">
              <w:rPr>
                <w:color w:val="000000"/>
                <w:lang w:val="en-GB"/>
              </w:rPr>
              <w:t>0.2267</w:t>
            </w:r>
          </w:p>
        </w:tc>
        <w:tc>
          <w:tcPr>
            <w:tcW w:w="1082" w:type="dxa"/>
            <w:shd w:val="clear" w:color="auto" w:fill="auto"/>
          </w:tcPr>
          <w:p w:rsidR="001B2A1B" w:rsidRPr="00B3072E" w:rsidRDefault="001B2A1B" w:rsidP="001B2A1B">
            <w:pPr>
              <w:jc w:val="right"/>
              <w:rPr>
                <w:color w:val="000000"/>
                <w:lang w:val="en-GB"/>
              </w:rPr>
            </w:pPr>
            <w:r w:rsidRPr="00B3072E">
              <w:rPr>
                <w:color w:val="000000"/>
                <w:lang w:val="en-GB"/>
              </w:rPr>
              <w:t>1.13</w:t>
            </w:r>
          </w:p>
        </w:tc>
        <w:tc>
          <w:tcPr>
            <w:tcW w:w="1084" w:type="dxa"/>
            <w:shd w:val="clear" w:color="auto" w:fill="auto"/>
          </w:tcPr>
          <w:p w:rsidR="001B2A1B" w:rsidRPr="00B3072E" w:rsidRDefault="001B2A1B" w:rsidP="001B2A1B">
            <w:pPr>
              <w:jc w:val="right"/>
              <w:rPr>
                <w:color w:val="000000"/>
                <w:lang w:val="en-GB"/>
              </w:rPr>
            </w:pPr>
            <w:r w:rsidRPr="00B3072E">
              <w:rPr>
                <w:color w:val="000000"/>
                <w:lang w:val="en-GB"/>
              </w:rPr>
              <w:t>0.3146</w:t>
            </w:r>
          </w:p>
        </w:tc>
        <w:tc>
          <w:tcPr>
            <w:tcW w:w="1128" w:type="dxa"/>
            <w:shd w:val="clear" w:color="auto" w:fill="auto"/>
          </w:tcPr>
          <w:p w:rsidR="001B2A1B" w:rsidRPr="00B3072E" w:rsidRDefault="001B2A1B" w:rsidP="001B2A1B">
            <w:pPr>
              <w:jc w:val="right"/>
              <w:rPr>
                <w:color w:val="000000"/>
                <w:lang w:val="en-GB"/>
              </w:rPr>
            </w:pPr>
            <w:r w:rsidRPr="00B3072E">
              <w:rPr>
                <w:color w:val="000000"/>
                <w:lang w:val="en-GB"/>
              </w:rPr>
              <w:t>0.34</w:t>
            </w:r>
          </w:p>
        </w:tc>
        <w:tc>
          <w:tcPr>
            <w:tcW w:w="1087" w:type="dxa"/>
            <w:shd w:val="clear" w:color="auto" w:fill="auto"/>
          </w:tcPr>
          <w:p w:rsidR="001B2A1B" w:rsidRPr="00B3072E" w:rsidRDefault="001B2A1B" w:rsidP="001B2A1B">
            <w:pPr>
              <w:jc w:val="right"/>
              <w:rPr>
                <w:color w:val="000000"/>
                <w:lang w:val="en-GB"/>
              </w:rPr>
            </w:pPr>
            <w:r w:rsidRPr="00B3072E">
              <w:rPr>
                <w:color w:val="000000"/>
                <w:lang w:val="en-GB"/>
              </w:rPr>
              <w:t>0.2081</w:t>
            </w:r>
          </w:p>
        </w:tc>
        <w:tc>
          <w:tcPr>
            <w:tcW w:w="1080" w:type="dxa"/>
            <w:shd w:val="clear" w:color="auto" w:fill="auto"/>
          </w:tcPr>
          <w:p w:rsidR="001B2A1B" w:rsidRPr="00B3072E" w:rsidRDefault="001B2A1B" w:rsidP="001B2A1B">
            <w:pPr>
              <w:jc w:val="right"/>
              <w:rPr>
                <w:color w:val="000000"/>
                <w:lang w:val="en-GB"/>
              </w:rPr>
            </w:pPr>
            <w:r w:rsidRPr="00B3072E">
              <w:rPr>
                <w:color w:val="000000"/>
                <w:lang w:val="en-GB"/>
              </w:rPr>
              <w:t>0.37</w:t>
            </w:r>
          </w:p>
        </w:tc>
        <w:tc>
          <w:tcPr>
            <w:tcW w:w="974" w:type="dxa"/>
            <w:shd w:val="clear" w:color="auto" w:fill="auto"/>
          </w:tcPr>
          <w:p w:rsidR="001B2A1B" w:rsidRPr="00B3072E" w:rsidRDefault="001B2A1B" w:rsidP="001B2A1B">
            <w:pPr>
              <w:jc w:val="right"/>
              <w:rPr>
                <w:color w:val="000000"/>
                <w:lang w:val="en-GB"/>
              </w:rPr>
            </w:pPr>
            <w:r w:rsidRPr="00B3072E">
              <w:rPr>
                <w:color w:val="000000"/>
                <w:lang w:val="en-GB"/>
              </w:rPr>
              <w:t>0.5600</w:t>
            </w:r>
          </w:p>
        </w:tc>
      </w:tr>
      <w:tr w:rsidR="001B2A1B" w:rsidRPr="00B3072E" w:rsidTr="001B2A1B">
        <w:tc>
          <w:tcPr>
            <w:tcW w:w="983" w:type="dxa"/>
            <w:shd w:val="clear" w:color="auto" w:fill="auto"/>
          </w:tcPr>
          <w:p w:rsidR="001B2A1B" w:rsidRPr="00B3072E" w:rsidRDefault="001B2A1B" w:rsidP="001B2A1B">
            <w:pPr>
              <w:jc w:val="center"/>
              <w:rPr>
                <w:lang w:val="en-GB"/>
              </w:rPr>
            </w:pPr>
            <w:r w:rsidRPr="00B3072E">
              <w:rPr>
                <w:lang w:val="en-GB"/>
              </w:rPr>
              <w:t>K</w:t>
            </w:r>
          </w:p>
        </w:tc>
        <w:tc>
          <w:tcPr>
            <w:tcW w:w="1129" w:type="dxa"/>
            <w:shd w:val="clear" w:color="auto" w:fill="auto"/>
          </w:tcPr>
          <w:p w:rsidR="001B2A1B" w:rsidRPr="00B3072E" w:rsidRDefault="001B2A1B" w:rsidP="001B2A1B">
            <w:pPr>
              <w:jc w:val="right"/>
              <w:rPr>
                <w:color w:val="000000"/>
                <w:lang w:val="en-GB"/>
              </w:rPr>
            </w:pPr>
            <w:r w:rsidRPr="00B3072E">
              <w:rPr>
                <w:color w:val="000000"/>
                <w:lang w:val="en-GB"/>
              </w:rPr>
              <w:t>0.88</w:t>
            </w:r>
          </w:p>
        </w:tc>
        <w:tc>
          <w:tcPr>
            <w:tcW w:w="1092" w:type="dxa"/>
            <w:shd w:val="clear" w:color="auto" w:fill="auto"/>
          </w:tcPr>
          <w:p w:rsidR="001B2A1B" w:rsidRPr="00B3072E" w:rsidRDefault="001B2A1B" w:rsidP="001B2A1B">
            <w:pPr>
              <w:jc w:val="right"/>
              <w:rPr>
                <w:color w:val="000000"/>
                <w:lang w:val="en-GB"/>
              </w:rPr>
            </w:pPr>
            <w:r w:rsidRPr="00B3072E">
              <w:rPr>
                <w:color w:val="000000"/>
                <w:lang w:val="en-GB"/>
              </w:rPr>
              <w:t>0.0007</w:t>
            </w:r>
          </w:p>
        </w:tc>
        <w:tc>
          <w:tcPr>
            <w:tcW w:w="1082" w:type="dxa"/>
            <w:shd w:val="clear" w:color="auto" w:fill="auto"/>
          </w:tcPr>
          <w:p w:rsidR="001B2A1B" w:rsidRPr="00B3072E" w:rsidRDefault="001B2A1B" w:rsidP="001B2A1B">
            <w:pPr>
              <w:jc w:val="right"/>
              <w:rPr>
                <w:color w:val="000000"/>
                <w:lang w:val="en-GB"/>
              </w:rPr>
            </w:pPr>
            <w:r w:rsidRPr="00B3072E">
              <w:rPr>
                <w:color w:val="000000"/>
                <w:lang w:val="en-GB"/>
              </w:rPr>
              <w:t>0.00</w:t>
            </w:r>
          </w:p>
        </w:tc>
        <w:tc>
          <w:tcPr>
            <w:tcW w:w="1084" w:type="dxa"/>
            <w:shd w:val="clear" w:color="auto" w:fill="auto"/>
          </w:tcPr>
          <w:p w:rsidR="001B2A1B" w:rsidRPr="00B3072E" w:rsidRDefault="001B2A1B" w:rsidP="001B2A1B">
            <w:pPr>
              <w:jc w:val="right"/>
              <w:rPr>
                <w:color w:val="000000"/>
                <w:lang w:val="en-GB"/>
              </w:rPr>
            </w:pPr>
            <w:r w:rsidRPr="00B3072E">
              <w:rPr>
                <w:color w:val="000000"/>
                <w:lang w:val="en-GB"/>
              </w:rPr>
              <w:t>0.9669</w:t>
            </w:r>
          </w:p>
        </w:tc>
        <w:tc>
          <w:tcPr>
            <w:tcW w:w="1128" w:type="dxa"/>
            <w:shd w:val="clear" w:color="auto" w:fill="auto"/>
          </w:tcPr>
          <w:p w:rsidR="001B2A1B" w:rsidRPr="00B3072E" w:rsidRDefault="001B2A1B" w:rsidP="001B2A1B">
            <w:pPr>
              <w:jc w:val="right"/>
              <w:rPr>
                <w:color w:val="000000"/>
                <w:lang w:val="en-GB"/>
              </w:rPr>
            </w:pPr>
            <w:r w:rsidRPr="00B3072E">
              <w:rPr>
                <w:color w:val="000000"/>
                <w:lang w:val="en-GB"/>
              </w:rPr>
              <w:t>0.91</w:t>
            </w:r>
          </w:p>
        </w:tc>
        <w:tc>
          <w:tcPr>
            <w:tcW w:w="1087" w:type="dxa"/>
            <w:shd w:val="clear" w:color="auto" w:fill="auto"/>
          </w:tcPr>
          <w:p w:rsidR="001B2A1B" w:rsidRPr="00B3072E" w:rsidRDefault="001B2A1B" w:rsidP="001B2A1B">
            <w:pPr>
              <w:jc w:val="right"/>
              <w:rPr>
                <w:color w:val="000000"/>
                <w:lang w:val="en-GB"/>
              </w:rPr>
            </w:pPr>
            <w:r w:rsidRPr="00B3072E">
              <w:rPr>
                <w:color w:val="000000"/>
                <w:lang w:val="en-GB"/>
              </w:rPr>
              <w:t>0.0010</w:t>
            </w:r>
          </w:p>
        </w:tc>
        <w:tc>
          <w:tcPr>
            <w:tcW w:w="1080" w:type="dxa"/>
            <w:shd w:val="clear" w:color="auto" w:fill="auto"/>
          </w:tcPr>
          <w:p w:rsidR="001B2A1B" w:rsidRPr="00B3072E" w:rsidRDefault="001B2A1B" w:rsidP="001B2A1B">
            <w:pPr>
              <w:jc w:val="right"/>
              <w:rPr>
                <w:color w:val="000000"/>
                <w:lang w:val="en-GB"/>
              </w:rPr>
            </w:pPr>
            <w:r w:rsidRPr="00B3072E">
              <w:rPr>
                <w:color w:val="000000"/>
                <w:lang w:val="en-GB"/>
              </w:rPr>
              <w:t>0.25</w:t>
            </w:r>
          </w:p>
        </w:tc>
        <w:tc>
          <w:tcPr>
            <w:tcW w:w="974" w:type="dxa"/>
            <w:shd w:val="clear" w:color="auto" w:fill="auto"/>
          </w:tcPr>
          <w:p w:rsidR="001B2A1B" w:rsidRPr="00B3072E" w:rsidRDefault="001B2A1B" w:rsidP="001B2A1B">
            <w:pPr>
              <w:jc w:val="right"/>
              <w:rPr>
                <w:color w:val="000000"/>
                <w:lang w:val="en-GB"/>
              </w:rPr>
            </w:pPr>
            <w:r w:rsidRPr="00B3072E">
              <w:rPr>
                <w:color w:val="000000"/>
                <w:lang w:val="en-GB"/>
              </w:rPr>
              <w:t>0.6274</w:t>
            </w:r>
          </w:p>
        </w:tc>
      </w:tr>
      <w:tr w:rsidR="001B2A1B" w:rsidRPr="00B3072E" w:rsidTr="001B2A1B">
        <w:tc>
          <w:tcPr>
            <w:tcW w:w="983" w:type="dxa"/>
            <w:shd w:val="clear" w:color="auto" w:fill="auto"/>
          </w:tcPr>
          <w:p w:rsidR="001B2A1B" w:rsidRPr="00B3072E" w:rsidRDefault="001B2A1B" w:rsidP="001B2A1B">
            <w:pPr>
              <w:jc w:val="center"/>
              <w:rPr>
                <w:lang w:val="en-GB"/>
              </w:rPr>
            </w:pPr>
            <w:r w:rsidRPr="00B3072E">
              <w:rPr>
                <w:lang w:val="en-GB"/>
              </w:rPr>
              <w:t>L</w:t>
            </w:r>
          </w:p>
        </w:tc>
        <w:tc>
          <w:tcPr>
            <w:tcW w:w="1129" w:type="dxa"/>
            <w:shd w:val="clear" w:color="auto" w:fill="auto"/>
          </w:tcPr>
          <w:p w:rsidR="001B2A1B" w:rsidRPr="00B3072E" w:rsidRDefault="001B2A1B" w:rsidP="001B2A1B">
            <w:pPr>
              <w:jc w:val="right"/>
              <w:rPr>
                <w:color w:val="000000"/>
                <w:lang w:val="en-GB"/>
              </w:rPr>
            </w:pPr>
            <w:r w:rsidRPr="00B3072E">
              <w:rPr>
                <w:color w:val="000000"/>
                <w:lang w:val="en-GB"/>
              </w:rPr>
              <w:t>-0.33</w:t>
            </w:r>
          </w:p>
        </w:tc>
        <w:tc>
          <w:tcPr>
            <w:tcW w:w="1092" w:type="dxa"/>
            <w:shd w:val="clear" w:color="auto" w:fill="auto"/>
          </w:tcPr>
          <w:p w:rsidR="001B2A1B" w:rsidRPr="00B3072E" w:rsidRDefault="001B2A1B" w:rsidP="001B2A1B">
            <w:pPr>
              <w:jc w:val="right"/>
              <w:rPr>
                <w:color w:val="000000"/>
                <w:lang w:val="en-GB"/>
              </w:rPr>
            </w:pPr>
            <w:r w:rsidRPr="00B3072E">
              <w:rPr>
                <w:color w:val="000000"/>
                <w:lang w:val="en-GB"/>
              </w:rPr>
              <w:t>0.1879</w:t>
            </w:r>
          </w:p>
        </w:tc>
        <w:tc>
          <w:tcPr>
            <w:tcW w:w="1082" w:type="dxa"/>
            <w:shd w:val="clear" w:color="auto" w:fill="auto"/>
          </w:tcPr>
          <w:p w:rsidR="001B2A1B" w:rsidRPr="00B3072E" w:rsidRDefault="001B2A1B" w:rsidP="001B2A1B">
            <w:pPr>
              <w:jc w:val="right"/>
              <w:rPr>
                <w:color w:val="000000"/>
                <w:lang w:val="en-GB"/>
              </w:rPr>
            </w:pPr>
            <w:r w:rsidRPr="00B3072E">
              <w:rPr>
                <w:color w:val="000000"/>
                <w:lang w:val="en-GB"/>
              </w:rPr>
              <w:t>0.52</w:t>
            </w:r>
          </w:p>
        </w:tc>
        <w:tc>
          <w:tcPr>
            <w:tcW w:w="1084" w:type="dxa"/>
            <w:shd w:val="clear" w:color="auto" w:fill="auto"/>
          </w:tcPr>
          <w:p w:rsidR="001B2A1B" w:rsidRPr="00B3072E" w:rsidRDefault="001B2A1B" w:rsidP="001B2A1B">
            <w:pPr>
              <w:jc w:val="right"/>
              <w:rPr>
                <w:color w:val="000000"/>
                <w:lang w:val="en-GB"/>
              </w:rPr>
            </w:pPr>
            <w:r w:rsidRPr="00B3072E">
              <w:rPr>
                <w:color w:val="000000"/>
                <w:lang w:val="en-GB"/>
              </w:rPr>
              <w:t>0.4895</w:t>
            </w:r>
          </w:p>
        </w:tc>
        <w:tc>
          <w:tcPr>
            <w:tcW w:w="1128" w:type="dxa"/>
            <w:shd w:val="clear" w:color="auto" w:fill="auto"/>
          </w:tcPr>
          <w:p w:rsidR="001B2A1B" w:rsidRPr="00B3072E" w:rsidRDefault="001B2A1B" w:rsidP="001B2A1B">
            <w:pPr>
              <w:jc w:val="right"/>
              <w:rPr>
                <w:color w:val="000000"/>
                <w:lang w:val="en-GB"/>
              </w:rPr>
            </w:pPr>
            <w:r w:rsidRPr="00B3072E">
              <w:rPr>
                <w:color w:val="000000"/>
                <w:lang w:val="en-GB"/>
              </w:rPr>
              <w:t>-0.30</w:t>
            </w:r>
          </w:p>
        </w:tc>
        <w:tc>
          <w:tcPr>
            <w:tcW w:w="1087" w:type="dxa"/>
            <w:shd w:val="clear" w:color="auto" w:fill="auto"/>
          </w:tcPr>
          <w:p w:rsidR="001B2A1B" w:rsidRPr="00B3072E" w:rsidRDefault="001B2A1B" w:rsidP="001B2A1B">
            <w:pPr>
              <w:jc w:val="right"/>
              <w:rPr>
                <w:color w:val="000000"/>
                <w:lang w:val="en-GB"/>
              </w:rPr>
            </w:pPr>
            <w:r w:rsidRPr="00B3072E">
              <w:rPr>
                <w:color w:val="000000"/>
                <w:lang w:val="en-GB"/>
              </w:rPr>
              <w:t>0.2651</w:t>
            </w:r>
          </w:p>
        </w:tc>
        <w:tc>
          <w:tcPr>
            <w:tcW w:w="1080" w:type="dxa"/>
            <w:shd w:val="clear" w:color="auto" w:fill="auto"/>
          </w:tcPr>
          <w:p w:rsidR="001B2A1B" w:rsidRPr="00B3072E" w:rsidRDefault="001B2A1B" w:rsidP="001B2A1B">
            <w:pPr>
              <w:jc w:val="right"/>
              <w:rPr>
                <w:color w:val="000000"/>
                <w:lang w:val="en-GB"/>
              </w:rPr>
            </w:pPr>
            <w:r w:rsidRPr="00B3072E">
              <w:rPr>
                <w:color w:val="000000"/>
                <w:lang w:val="en-GB"/>
              </w:rPr>
              <w:t>1.39</w:t>
            </w:r>
          </w:p>
        </w:tc>
        <w:tc>
          <w:tcPr>
            <w:tcW w:w="974" w:type="dxa"/>
            <w:shd w:val="clear" w:color="auto" w:fill="auto"/>
          </w:tcPr>
          <w:p w:rsidR="001B2A1B" w:rsidRPr="00B3072E" w:rsidRDefault="001B2A1B" w:rsidP="001B2A1B">
            <w:pPr>
              <w:jc w:val="right"/>
              <w:rPr>
                <w:color w:val="000000"/>
                <w:lang w:val="en-GB"/>
              </w:rPr>
            </w:pPr>
            <w:r w:rsidRPr="00B3072E">
              <w:rPr>
                <w:color w:val="000000"/>
                <w:lang w:val="en-GB"/>
              </w:rPr>
              <w:t>0.2681</w:t>
            </w:r>
          </w:p>
        </w:tc>
      </w:tr>
      <w:tr w:rsidR="001B2A1B" w:rsidRPr="00B3072E" w:rsidTr="001B2A1B">
        <w:tc>
          <w:tcPr>
            <w:tcW w:w="983" w:type="dxa"/>
            <w:shd w:val="clear" w:color="auto" w:fill="auto"/>
          </w:tcPr>
          <w:p w:rsidR="001B2A1B" w:rsidRPr="00B3072E" w:rsidRDefault="001B2A1B" w:rsidP="001B2A1B">
            <w:pPr>
              <w:jc w:val="center"/>
              <w:rPr>
                <w:lang w:val="en-GB"/>
              </w:rPr>
            </w:pPr>
            <w:r w:rsidRPr="00B3072E">
              <w:rPr>
                <w:lang w:val="en-GB"/>
              </w:rPr>
              <w:t>M</w:t>
            </w:r>
          </w:p>
        </w:tc>
        <w:tc>
          <w:tcPr>
            <w:tcW w:w="1129" w:type="dxa"/>
            <w:shd w:val="clear" w:color="auto" w:fill="auto"/>
          </w:tcPr>
          <w:p w:rsidR="001B2A1B" w:rsidRPr="00B3072E" w:rsidRDefault="001B2A1B" w:rsidP="001B2A1B">
            <w:pPr>
              <w:jc w:val="right"/>
              <w:rPr>
                <w:color w:val="000000"/>
                <w:lang w:val="en-GB"/>
              </w:rPr>
            </w:pPr>
            <w:r w:rsidRPr="00B3072E">
              <w:rPr>
                <w:color w:val="000000"/>
                <w:lang w:val="en-GB"/>
              </w:rPr>
              <w:t>0.24</w:t>
            </w:r>
          </w:p>
        </w:tc>
        <w:tc>
          <w:tcPr>
            <w:tcW w:w="1092" w:type="dxa"/>
            <w:shd w:val="clear" w:color="auto" w:fill="auto"/>
          </w:tcPr>
          <w:p w:rsidR="001B2A1B" w:rsidRPr="00B3072E" w:rsidRDefault="001B2A1B" w:rsidP="001B2A1B">
            <w:pPr>
              <w:jc w:val="right"/>
              <w:rPr>
                <w:color w:val="000000"/>
                <w:lang w:val="en-GB"/>
              </w:rPr>
            </w:pPr>
            <w:r w:rsidRPr="00B3072E">
              <w:rPr>
                <w:color w:val="000000"/>
                <w:lang w:val="en-GB"/>
              </w:rPr>
              <w:t>0.3255</w:t>
            </w:r>
          </w:p>
        </w:tc>
        <w:tc>
          <w:tcPr>
            <w:tcW w:w="1082" w:type="dxa"/>
            <w:shd w:val="clear" w:color="auto" w:fill="auto"/>
          </w:tcPr>
          <w:p w:rsidR="001B2A1B" w:rsidRPr="00B3072E" w:rsidRDefault="001B2A1B" w:rsidP="001B2A1B">
            <w:pPr>
              <w:jc w:val="right"/>
              <w:rPr>
                <w:color w:val="000000"/>
                <w:lang w:val="en-GB"/>
              </w:rPr>
            </w:pPr>
            <w:r w:rsidRPr="00B3072E">
              <w:rPr>
                <w:color w:val="000000"/>
                <w:lang w:val="en-GB"/>
              </w:rPr>
              <w:t>0.82</w:t>
            </w:r>
          </w:p>
        </w:tc>
        <w:tc>
          <w:tcPr>
            <w:tcW w:w="1084" w:type="dxa"/>
            <w:shd w:val="clear" w:color="auto" w:fill="auto"/>
          </w:tcPr>
          <w:p w:rsidR="001B2A1B" w:rsidRPr="00B3072E" w:rsidRDefault="001B2A1B" w:rsidP="001B2A1B">
            <w:pPr>
              <w:jc w:val="right"/>
              <w:rPr>
                <w:color w:val="000000"/>
                <w:lang w:val="en-GB"/>
              </w:rPr>
            </w:pPr>
            <w:r w:rsidRPr="00B3072E">
              <w:rPr>
                <w:color w:val="000000"/>
                <w:lang w:val="en-GB"/>
              </w:rPr>
              <w:t>0.3878</w:t>
            </w:r>
          </w:p>
        </w:tc>
        <w:tc>
          <w:tcPr>
            <w:tcW w:w="1128" w:type="dxa"/>
            <w:shd w:val="clear" w:color="auto" w:fill="auto"/>
          </w:tcPr>
          <w:p w:rsidR="001B2A1B" w:rsidRPr="00B3072E" w:rsidRDefault="001B2A1B" w:rsidP="001B2A1B">
            <w:pPr>
              <w:jc w:val="right"/>
              <w:rPr>
                <w:color w:val="000000"/>
                <w:lang w:val="en-GB"/>
              </w:rPr>
            </w:pPr>
            <w:r w:rsidRPr="00B3072E">
              <w:rPr>
                <w:color w:val="000000"/>
                <w:lang w:val="en-GB"/>
              </w:rPr>
              <w:t>0.28</w:t>
            </w:r>
          </w:p>
        </w:tc>
        <w:tc>
          <w:tcPr>
            <w:tcW w:w="1087" w:type="dxa"/>
            <w:shd w:val="clear" w:color="auto" w:fill="auto"/>
          </w:tcPr>
          <w:p w:rsidR="001B2A1B" w:rsidRPr="00B3072E" w:rsidRDefault="001B2A1B" w:rsidP="001B2A1B">
            <w:pPr>
              <w:jc w:val="right"/>
              <w:rPr>
                <w:color w:val="000000"/>
                <w:lang w:val="en-GB"/>
              </w:rPr>
            </w:pPr>
            <w:r w:rsidRPr="00B3072E">
              <w:rPr>
                <w:color w:val="000000"/>
                <w:lang w:val="en-GB"/>
              </w:rPr>
              <w:t>0.2949</w:t>
            </w:r>
          </w:p>
        </w:tc>
        <w:tc>
          <w:tcPr>
            <w:tcW w:w="1080" w:type="dxa"/>
            <w:shd w:val="clear" w:color="auto" w:fill="auto"/>
          </w:tcPr>
          <w:p w:rsidR="001B2A1B" w:rsidRPr="00B3072E" w:rsidRDefault="001B2A1B" w:rsidP="001B2A1B">
            <w:pPr>
              <w:jc w:val="right"/>
              <w:rPr>
                <w:color w:val="000000"/>
                <w:lang w:val="en-GB"/>
              </w:rPr>
            </w:pPr>
            <w:r w:rsidRPr="00B3072E">
              <w:rPr>
                <w:color w:val="000000"/>
                <w:lang w:val="en-GB"/>
              </w:rPr>
              <w:t>1.87</w:t>
            </w:r>
          </w:p>
        </w:tc>
        <w:tc>
          <w:tcPr>
            <w:tcW w:w="974" w:type="dxa"/>
            <w:shd w:val="clear" w:color="auto" w:fill="auto"/>
          </w:tcPr>
          <w:p w:rsidR="001B2A1B" w:rsidRPr="00B3072E" w:rsidRDefault="001B2A1B" w:rsidP="001B2A1B">
            <w:pPr>
              <w:jc w:val="right"/>
              <w:rPr>
                <w:color w:val="000000"/>
                <w:lang w:val="en-GB"/>
              </w:rPr>
            </w:pPr>
            <w:r w:rsidRPr="00B3072E">
              <w:rPr>
                <w:color w:val="000000"/>
                <w:lang w:val="en-GB"/>
              </w:rPr>
              <w:t>0.2047</w:t>
            </w:r>
          </w:p>
        </w:tc>
      </w:tr>
      <w:tr w:rsidR="001B2A1B" w:rsidRPr="00B3072E" w:rsidTr="001B2A1B">
        <w:tc>
          <w:tcPr>
            <w:tcW w:w="983" w:type="dxa"/>
            <w:shd w:val="clear" w:color="auto" w:fill="auto"/>
          </w:tcPr>
          <w:p w:rsidR="001B2A1B" w:rsidRPr="00B3072E" w:rsidRDefault="001B2A1B" w:rsidP="001B2A1B">
            <w:pPr>
              <w:jc w:val="center"/>
              <w:rPr>
                <w:lang w:val="en-GB"/>
              </w:rPr>
            </w:pPr>
            <w:r w:rsidRPr="00B3072E">
              <w:rPr>
                <w:lang w:val="en-GB"/>
              </w:rPr>
              <w:t>N</w:t>
            </w:r>
          </w:p>
        </w:tc>
        <w:tc>
          <w:tcPr>
            <w:tcW w:w="1129" w:type="dxa"/>
            <w:shd w:val="clear" w:color="auto" w:fill="auto"/>
          </w:tcPr>
          <w:p w:rsidR="001B2A1B" w:rsidRPr="00B3072E" w:rsidRDefault="001B2A1B" w:rsidP="001B2A1B">
            <w:pPr>
              <w:jc w:val="right"/>
              <w:rPr>
                <w:color w:val="000000"/>
                <w:lang w:val="en-GB"/>
              </w:rPr>
            </w:pPr>
            <w:r w:rsidRPr="00B3072E">
              <w:rPr>
                <w:color w:val="000000"/>
                <w:lang w:val="en-GB"/>
              </w:rPr>
              <w:t>0.99</w:t>
            </w:r>
          </w:p>
        </w:tc>
        <w:tc>
          <w:tcPr>
            <w:tcW w:w="1092" w:type="dxa"/>
            <w:shd w:val="clear" w:color="auto" w:fill="auto"/>
          </w:tcPr>
          <w:p w:rsidR="001B2A1B" w:rsidRPr="00B3072E" w:rsidRDefault="001B2A1B" w:rsidP="001B2A1B">
            <w:pPr>
              <w:jc w:val="right"/>
              <w:rPr>
                <w:color w:val="000000"/>
                <w:lang w:val="en-GB"/>
              </w:rPr>
            </w:pPr>
            <w:r w:rsidRPr="00B3072E">
              <w:rPr>
                <w:color w:val="000000"/>
                <w:lang w:val="en-GB"/>
              </w:rPr>
              <w:t>0.0002</w:t>
            </w:r>
          </w:p>
        </w:tc>
        <w:tc>
          <w:tcPr>
            <w:tcW w:w="1082" w:type="dxa"/>
            <w:shd w:val="clear" w:color="auto" w:fill="auto"/>
          </w:tcPr>
          <w:p w:rsidR="001B2A1B" w:rsidRPr="00B3072E" w:rsidRDefault="001B2A1B" w:rsidP="001B2A1B">
            <w:pPr>
              <w:jc w:val="right"/>
              <w:rPr>
                <w:color w:val="000000"/>
                <w:lang w:val="en-GB"/>
              </w:rPr>
            </w:pPr>
            <w:r w:rsidRPr="00B3072E">
              <w:rPr>
                <w:color w:val="000000"/>
                <w:lang w:val="en-GB"/>
              </w:rPr>
              <w:t>0.00</w:t>
            </w:r>
          </w:p>
        </w:tc>
        <w:tc>
          <w:tcPr>
            <w:tcW w:w="1084" w:type="dxa"/>
            <w:shd w:val="clear" w:color="auto" w:fill="auto"/>
          </w:tcPr>
          <w:p w:rsidR="001B2A1B" w:rsidRPr="00B3072E" w:rsidRDefault="001B2A1B" w:rsidP="001B2A1B">
            <w:pPr>
              <w:jc w:val="right"/>
              <w:rPr>
                <w:color w:val="000000"/>
                <w:lang w:val="en-GB"/>
              </w:rPr>
            </w:pPr>
            <w:r w:rsidRPr="00B3072E">
              <w:rPr>
                <w:color w:val="000000"/>
                <w:lang w:val="en-GB"/>
              </w:rPr>
              <w:t>0.9734</w:t>
            </w:r>
          </w:p>
        </w:tc>
        <w:tc>
          <w:tcPr>
            <w:tcW w:w="1128" w:type="dxa"/>
            <w:shd w:val="clear" w:color="auto" w:fill="auto"/>
          </w:tcPr>
          <w:p w:rsidR="001B2A1B" w:rsidRPr="00B3072E" w:rsidRDefault="001B2A1B" w:rsidP="001B2A1B">
            <w:pPr>
              <w:jc w:val="right"/>
              <w:rPr>
                <w:color w:val="000000"/>
                <w:lang w:val="en-GB"/>
              </w:rPr>
            </w:pPr>
            <w:r w:rsidRPr="00B3072E">
              <w:rPr>
                <w:color w:val="000000"/>
                <w:lang w:val="en-GB"/>
              </w:rPr>
              <w:t>1.02</w:t>
            </w:r>
          </w:p>
        </w:tc>
        <w:tc>
          <w:tcPr>
            <w:tcW w:w="1087" w:type="dxa"/>
            <w:shd w:val="clear" w:color="auto" w:fill="auto"/>
          </w:tcPr>
          <w:p w:rsidR="001B2A1B" w:rsidRPr="00B3072E" w:rsidRDefault="001B2A1B" w:rsidP="001B2A1B">
            <w:pPr>
              <w:jc w:val="right"/>
              <w:rPr>
                <w:color w:val="000000"/>
                <w:lang w:val="en-GB"/>
              </w:rPr>
            </w:pPr>
            <w:r w:rsidRPr="00B3072E">
              <w:rPr>
                <w:color w:val="000000"/>
                <w:lang w:val="en-GB"/>
              </w:rPr>
              <w:t>0.0003</w:t>
            </w:r>
          </w:p>
        </w:tc>
        <w:tc>
          <w:tcPr>
            <w:tcW w:w="1080" w:type="dxa"/>
            <w:shd w:val="clear" w:color="auto" w:fill="auto"/>
          </w:tcPr>
          <w:p w:rsidR="001B2A1B" w:rsidRPr="00B3072E" w:rsidRDefault="001B2A1B" w:rsidP="001B2A1B">
            <w:pPr>
              <w:jc w:val="right"/>
              <w:rPr>
                <w:color w:val="000000"/>
                <w:lang w:val="en-GB"/>
              </w:rPr>
            </w:pPr>
            <w:r w:rsidRPr="00B3072E">
              <w:rPr>
                <w:color w:val="000000"/>
                <w:lang w:val="en-GB"/>
              </w:rPr>
              <w:t>0.18</w:t>
            </w:r>
          </w:p>
        </w:tc>
        <w:tc>
          <w:tcPr>
            <w:tcW w:w="974" w:type="dxa"/>
            <w:shd w:val="clear" w:color="auto" w:fill="auto"/>
          </w:tcPr>
          <w:p w:rsidR="001B2A1B" w:rsidRPr="00B3072E" w:rsidRDefault="001B2A1B" w:rsidP="001B2A1B">
            <w:pPr>
              <w:jc w:val="right"/>
              <w:rPr>
                <w:color w:val="000000"/>
                <w:lang w:val="en-GB"/>
              </w:rPr>
            </w:pPr>
            <w:r w:rsidRPr="00B3072E">
              <w:rPr>
                <w:color w:val="000000"/>
                <w:lang w:val="en-GB"/>
              </w:rPr>
              <w:t>0.6805</w:t>
            </w:r>
          </w:p>
        </w:tc>
      </w:tr>
      <w:tr w:rsidR="001B2A1B" w:rsidRPr="00B3072E" w:rsidTr="001B2A1B">
        <w:tc>
          <w:tcPr>
            <w:tcW w:w="983" w:type="dxa"/>
            <w:shd w:val="clear" w:color="auto" w:fill="auto"/>
          </w:tcPr>
          <w:p w:rsidR="001B2A1B" w:rsidRPr="00B3072E" w:rsidRDefault="001B2A1B" w:rsidP="001B2A1B">
            <w:pPr>
              <w:jc w:val="center"/>
              <w:rPr>
                <w:lang w:val="en-GB"/>
              </w:rPr>
            </w:pPr>
            <w:r w:rsidRPr="00B3072E">
              <w:rPr>
                <w:lang w:val="en-GB"/>
              </w:rPr>
              <w:t>O</w:t>
            </w:r>
          </w:p>
        </w:tc>
        <w:tc>
          <w:tcPr>
            <w:tcW w:w="1129" w:type="dxa"/>
            <w:shd w:val="clear" w:color="auto" w:fill="auto"/>
          </w:tcPr>
          <w:p w:rsidR="001B2A1B" w:rsidRPr="00B3072E" w:rsidRDefault="001B2A1B" w:rsidP="001B2A1B">
            <w:pPr>
              <w:jc w:val="right"/>
              <w:rPr>
                <w:color w:val="000000"/>
                <w:lang w:val="en-GB"/>
              </w:rPr>
            </w:pPr>
            <w:r w:rsidRPr="00B3072E">
              <w:rPr>
                <w:color w:val="000000"/>
                <w:lang w:val="en-GB"/>
              </w:rPr>
              <w:t>-0.61</w:t>
            </w:r>
          </w:p>
        </w:tc>
        <w:tc>
          <w:tcPr>
            <w:tcW w:w="1092" w:type="dxa"/>
            <w:shd w:val="clear" w:color="auto" w:fill="auto"/>
          </w:tcPr>
          <w:p w:rsidR="001B2A1B" w:rsidRPr="00B3072E" w:rsidRDefault="001B2A1B" w:rsidP="001B2A1B">
            <w:pPr>
              <w:jc w:val="right"/>
              <w:rPr>
                <w:color w:val="000000"/>
                <w:lang w:val="en-GB"/>
              </w:rPr>
            </w:pPr>
            <w:r w:rsidRPr="00B3072E">
              <w:rPr>
                <w:color w:val="000000"/>
                <w:lang w:val="en-GB"/>
              </w:rPr>
              <w:t>0.0162</w:t>
            </w:r>
          </w:p>
        </w:tc>
        <w:tc>
          <w:tcPr>
            <w:tcW w:w="1082" w:type="dxa"/>
            <w:shd w:val="clear" w:color="auto" w:fill="auto"/>
          </w:tcPr>
          <w:p w:rsidR="001B2A1B" w:rsidRPr="00B3072E" w:rsidRDefault="001B2A1B" w:rsidP="001B2A1B">
            <w:pPr>
              <w:jc w:val="right"/>
              <w:rPr>
                <w:color w:val="000000"/>
                <w:lang w:val="en-GB"/>
              </w:rPr>
            </w:pPr>
            <w:r w:rsidRPr="00B3072E">
              <w:rPr>
                <w:color w:val="000000"/>
                <w:lang w:val="en-GB"/>
              </w:rPr>
              <w:t>0.27</w:t>
            </w:r>
          </w:p>
        </w:tc>
        <w:tc>
          <w:tcPr>
            <w:tcW w:w="1084" w:type="dxa"/>
            <w:shd w:val="clear" w:color="auto" w:fill="auto"/>
          </w:tcPr>
          <w:p w:rsidR="001B2A1B" w:rsidRPr="00B3072E" w:rsidRDefault="001B2A1B" w:rsidP="001B2A1B">
            <w:pPr>
              <w:jc w:val="right"/>
              <w:rPr>
                <w:color w:val="000000"/>
                <w:lang w:val="en-GB"/>
              </w:rPr>
            </w:pPr>
            <w:r w:rsidRPr="00B3072E">
              <w:rPr>
                <w:color w:val="000000"/>
                <w:lang w:val="en-GB"/>
              </w:rPr>
              <w:t>0.6151</w:t>
            </w:r>
          </w:p>
        </w:tc>
        <w:tc>
          <w:tcPr>
            <w:tcW w:w="1128" w:type="dxa"/>
            <w:shd w:val="clear" w:color="auto" w:fill="auto"/>
          </w:tcPr>
          <w:p w:rsidR="001B2A1B" w:rsidRPr="00B3072E" w:rsidRDefault="001B2A1B" w:rsidP="001B2A1B">
            <w:pPr>
              <w:jc w:val="right"/>
              <w:rPr>
                <w:color w:val="000000"/>
                <w:lang w:val="en-GB"/>
              </w:rPr>
            </w:pPr>
            <w:r w:rsidRPr="00B3072E">
              <w:rPr>
                <w:color w:val="000000"/>
                <w:lang w:val="en-GB"/>
              </w:rPr>
              <w:t>-0.58</w:t>
            </w:r>
          </w:p>
        </w:tc>
        <w:tc>
          <w:tcPr>
            <w:tcW w:w="1087" w:type="dxa"/>
            <w:shd w:val="clear" w:color="auto" w:fill="auto"/>
          </w:tcPr>
          <w:p w:rsidR="001B2A1B" w:rsidRPr="00B3072E" w:rsidRDefault="001B2A1B" w:rsidP="001B2A1B">
            <w:pPr>
              <w:jc w:val="right"/>
              <w:rPr>
                <w:color w:val="000000"/>
                <w:lang w:val="en-GB"/>
              </w:rPr>
            </w:pPr>
            <w:r w:rsidRPr="00B3072E">
              <w:rPr>
                <w:color w:val="000000"/>
                <w:lang w:val="en-GB"/>
              </w:rPr>
              <w:t>0.0317</w:t>
            </w:r>
          </w:p>
        </w:tc>
        <w:tc>
          <w:tcPr>
            <w:tcW w:w="1080" w:type="dxa"/>
            <w:shd w:val="clear" w:color="auto" w:fill="auto"/>
          </w:tcPr>
          <w:p w:rsidR="001B2A1B" w:rsidRPr="00B3072E" w:rsidRDefault="001B2A1B" w:rsidP="001B2A1B">
            <w:pPr>
              <w:jc w:val="right"/>
              <w:rPr>
                <w:color w:val="000000"/>
                <w:lang w:val="en-GB"/>
              </w:rPr>
            </w:pPr>
            <w:r w:rsidRPr="00B3072E">
              <w:rPr>
                <w:color w:val="000000"/>
                <w:lang w:val="en-GB"/>
              </w:rPr>
              <w:t>0.96</w:t>
            </w:r>
          </w:p>
        </w:tc>
        <w:tc>
          <w:tcPr>
            <w:tcW w:w="974" w:type="dxa"/>
            <w:shd w:val="clear" w:color="auto" w:fill="auto"/>
          </w:tcPr>
          <w:p w:rsidR="001B2A1B" w:rsidRPr="00B3072E" w:rsidRDefault="001B2A1B" w:rsidP="001B2A1B">
            <w:pPr>
              <w:jc w:val="right"/>
              <w:rPr>
                <w:color w:val="000000"/>
                <w:lang w:val="en-GB"/>
              </w:rPr>
            </w:pPr>
            <w:r w:rsidRPr="00B3072E">
              <w:rPr>
                <w:color w:val="000000"/>
                <w:lang w:val="en-GB"/>
              </w:rPr>
              <w:t>0.3525</w:t>
            </w:r>
          </w:p>
        </w:tc>
      </w:tr>
      <w:tr w:rsidR="001B2A1B" w:rsidRPr="00B3072E" w:rsidTr="001B2A1B">
        <w:tc>
          <w:tcPr>
            <w:tcW w:w="983" w:type="dxa"/>
            <w:shd w:val="clear" w:color="auto" w:fill="auto"/>
          </w:tcPr>
          <w:p w:rsidR="001B2A1B" w:rsidRPr="00B3072E" w:rsidRDefault="001B2A1B" w:rsidP="001B2A1B">
            <w:pPr>
              <w:jc w:val="center"/>
              <w:rPr>
                <w:lang w:val="en-GB"/>
              </w:rPr>
            </w:pPr>
            <w:r w:rsidRPr="00B3072E">
              <w:rPr>
                <w:lang w:val="en-GB"/>
              </w:rPr>
              <w:t>P</w:t>
            </w:r>
          </w:p>
        </w:tc>
        <w:tc>
          <w:tcPr>
            <w:tcW w:w="1129" w:type="dxa"/>
            <w:shd w:val="clear" w:color="auto" w:fill="auto"/>
          </w:tcPr>
          <w:p w:rsidR="001B2A1B" w:rsidRPr="00B3072E" w:rsidRDefault="001B2A1B" w:rsidP="001B2A1B">
            <w:pPr>
              <w:jc w:val="right"/>
              <w:rPr>
                <w:color w:val="000000"/>
                <w:lang w:val="en-GB"/>
              </w:rPr>
            </w:pPr>
            <w:r w:rsidRPr="00B3072E">
              <w:rPr>
                <w:color w:val="000000"/>
                <w:lang w:val="en-GB"/>
              </w:rPr>
              <w:t>-1.15</w:t>
            </w:r>
          </w:p>
        </w:tc>
        <w:tc>
          <w:tcPr>
            <w:tcW w:w="1092" w:type="dxa"/>
            <w:shd w:val="clear" w:color="auto" w:fill="auto"/>
          </w:tcPr>
          <w:p w:rsidR="001B2A1B" w:rsidRPr="00B3072E" w:rsidRDefault="001B2A1B" w:rsidP="001B2A1B">
            <w:pPr>
              <w:jc w:val="right"/>
              <w:rPr>
                <w:color w:val="000000"/>
                <w:lang w:val="en-GB"/>
              </w:rPr>
            </w:pPr>
            <w:r w:rsidRPr="00B3072E">
              <w:rPr>
                <w:color w:val="000000"/>
                <w:lang w:val="en-GB"/>
              </w:rPr>
              <w:t>&lt;.0001</w:t>
            </w:r>
          </w:p>
        </w:tc>
        <w:tc>
          <w:tcPr>
            <w:tcW w:w="1082" w:type="dxa"/>
            <w:shd w:val="clear" w:color="auto" w:fill="auto"/>
          </w:tcPr>
          <w:p w:rsidR="001B2A1B" w:rsidRPr="00B3072E" w:rsidRDefault="001B2A1B" w:rsidP="001B2A1B">
            <w:pPr>
              <w:jc w:val="right"/>
              <w:rPr>
                <w:color w:val="000000"/>
                <w:lang w:val="en-GB"/>
              </w:rPr>
            </w:pPr>
            <w:r w:rsidRPr="00B3072E">
              <w:rPr>
                <w:color w:val="000000"/>
                <w:lang w:val="en-GB"/>
              </w:rPr>
              <w:t>0.24</w:t>
            </w:r>
          </w:p>
        </w:tc>
        <w:tc>
          <w:tcPr>
            <w:tcW w:w="1084" w:type="dxa"/>
            <w:shd w:val="clear" w:color="auto" w:fill="auto"/>
          </w:tcPr>
          <w:p w:rsidR="001B2A1B" w:rsidRPr="00B3072E" w:rsidRDefault="001B2A1B" w:rsidP="001B2A1B">
            <w:pPr>
              <w:jc w:val="right"/>
              <w:rPr>
                <w:color w:val="000000"/>
                <w:lang w:val="en-GB"/>
              </w:rPr>
            </w:pPr>
            <w:r w:rsidRPr="00B3072E">
              <w:rPr>
                <w:color w:val="000000"/>
                <w:lang w:val="en-GB"/>
              </w:rPr>
              <w:t>0.6350</w:t>
            </w:r>
          </w:p>
        </w:tc>
        <w:tc>
          <w:tcPr>
            <w:tcW w:w="1128" w:type="dxa"/>
            <w:shd w:val="clear" w:color="auto" w:fill="auto"/>
          </w:tcPr>
          <w:p w:rsidR="001B2A1B" w:rsidRPr="00B3072E" w:rsidRDefault="001B2A1B" w:rsidP="001B2A1B">
            <w:pPr>
              <w:jc w:val="right"/>
              <w:rPr>
                <w:color w:val="000000"/>
                <w:lang w:val="en-GB"/>
              </w:rPr>
            </w:pPr>
            <w:r w:rsidRPr="00B3072E">
              <w:rPr>
                <w:color w:val="000000"/>
                <w:lang w:val="en-GB"/>
              </w:rPr>
              <w:t>-1.11</w:t>
            </w:r>
          </w:p>
        </w:tc>
        <w:tc>
          <w:tcPr>
            <w:tcW w:w="1087" w:type="dxa"/>
            <w:shd w:val="clear" w:color="auto" w:fill="auto"/>
          </w:tcPr>
          <w:p w:rsidR="001B2A1B" w:rsidRPr="00B3072E" w:rsidRDefault="001B2A1B" w:rsidP="001B2A1B">
            <w:pPr>
              <w:jc w:val="right"/>
              <w:rPr>
                <w:color w:val="000000"/>
                <w:lang w:val="en-GB"/>
              </w:rPr>
            </w:pPr>
            <w:r w:rsidRPr="00B3072E">
              <w:rPr>
                <w:color w:val="000000"/>
                <w:lang w:val="en-GB"/>
              </w:rPr>
              <w:t>0.0001</w:t>
            </w:r>
          </w:p>
        </w:tc>
        <w:tc>
          <w:tcPr>
            <w:tcW w:w="1080" w:type="dxa"/>
            <w:shd w:val="clear" w:color="auto" w:fill="auto"/>
          </w:tcPr>
          <w:p w:rsidR="001B2A1B" w:rsidRPr="00B3072E" w:rsidRDefault="001B2A1B" w:rsidP="001B2A1B">
            <w:pPr>
              <w:jc w:val="right"/>
              <w:rPr>
                <w:color w:val="000000"/>
                <w:lang w:val="en-GB"/>
              </w:rPr>
            </w:pPr>
            <w:r w:rsidRPr="00B3072E">
              <w:rPr>
                <w:color w:val="000000"/>
                <w:lang w:val="en-GB"/>
              </w:rPr>
              <w:t>0.90</w:t>
            </w:r>
          </w:p>
        </w:tc>
        <w:tc>
          <w:tcPr>
            <w:tcW w:w="974" w:type="dxa"/>
            <w:shd w:val="clear" w:color="auto" w:fill="auto"/>
          </w:tcPr>
          <w:p w:rsidR="001B2A1B" w:rsidRPr="00B3072E" w:rsidRDefault="001B2A1B" w:rsidP="001B2A1B">
            <w:pPr>
              <w:jc w:val="right"/>
              <w:rPr>
                <w:color w:val="000000"/>
                <w:lang w:val="en-GB"/>
              </w:rPr>
            </w:pPr>
            <w:r w:rsidRPr="00B3072E">
              <w:rPr>
                <w:color w:val="000000"/>
                <w:lang w:val="en-GB"/>
              </w:rPr>
              <w:t>0.3664</w:t>
            </w:r>
          </w:p>
        </w:tc>
      </w:tr>
      <w:tr w:rsidR="001B2A1B" w:rsidRPr="00B3072E" w:rsidTr="001B2A1B">
        <w:tc>
          <w:tcPr>
            <w:tcW w:w="983" w:type="dxa"/>
            <w:shd w:val="clear" w:color="auto" w:fill="auto"/>
          </w:tcPr>
          <w:p w:rsidR="001B2A1B" w:rsidRPr="00B3072E" w:rsidRDefault="001B2A1B" w:rsidP="001B2A1B">
            <w:pPr>
              <w:jc w:val="center"/>
              <w:rPr>
                <w:lang w:val="en-GB"/>
              </w:rPr>
            </w:pPr>
            <w:r w:rsidRPr="00B3072E">
              <w:rPr>
                <w:lang w:val="en-GB"/>
              </w:rPr>
              <w:t>Q</w:t>
            </w:r>
          </w:p>
        </w:tc>
        <w:tc>
          <w:tcPr>
            <w:tcW w:w="1129" w:type="dxa"/>
            <w:shd w:val="clear" w:color="auto" w:fill="auto"/>
          </w:tcPr>
          <w:p w:rsidR="001B2A1B" w:rsidRPr="00B3072E" w:rsidRDefault="001B2A1B" w:rsidP="001B2A1B">
            <w:pPr>
              <w:jc w:val="right"/>
              <w:rPr>
                <w:color w:val="000000"/>
                <w:lang w:val="en-GB"/>
              </w:rPr>
            </w:pPr>
            <w:r w:rsidRPr="00B3072E">
              <w:rPr>
                <w:color w:val="000000"/>
                <w:lang w:val="en-GB"/>
              </w:rPr>
              <w:t>-0.47</w:t>
            </w:r>
          </w:p>
        </w:tc>
        <w:tc>
          <w:tcPr>
            <w:tcW w:w="1092" w:type="dxa"/>
            <w:shd w:val="clear" w:color="auto" w:fill="auto"/>
          </w:tcPr>
          <w:p w:rsidR="001B2A1B" w:rsidRPr="00B3072E" w:rsidRDefault="001B2A1B" w:rsidP="001B2A1B">
            <w:pPr>
              <w:jc w:val="right"/>
              <w:rPr>
                <w:color w:val="000000"/>
                <w:lang w:val="en-GB"/>
              </w:rPr>
            </w:pPr>
            <w:r w:rsidRPr="00B3072E">
              <w:rPr>
                <w:color w:val="000000"/>
                <w:lang w:val="en-GB"/>
              </w:rPr>
              <w:t>0.0630</w:t>
            </w:r>
          </w:p>
        </w:tc>
        <w:tc>
          <w:tcPr>
            <w:tcW w:w="1082" w:type="dxa"/>
            <w:shd w:val="clear" w:color="auto" w:fill="auto"/>
          </w:tcPr>
          <w:p w:rsidR="001B2A1B" w:rsidRPr="00B3072E" w:rsidRDefault="001B2A1B" w:rsidP="001B2A1B">
            <w:pPr>
              <w:jc w:val="right"/>
              <w:rPr>
                <w:color w:val="000000"/>
                <w:lang w:val="en-GB"/>
              </w:rPr>
            </w:pPr>
            <w:r w:rsidRPr="00B3072E">
              <w:rPr>
                <w:color w:val="000000"/>
                <w:lang w:val="en-GB"/>
              </w:rPr>
              <w:t>2.59</w:t>
            </w:r>
          </w:p>
        </w:tc>
        <w:tc>
          <w:tcPr>
            <w:tcW w:w="1084" w:type="dxa"/>
            <w:shd w:val="clear" w:color="auto" w:fill="auto"/>
          </w:tcPr>
          <w:p w:rsidR="001B2A1B" w:rsidRPr="00B3072E" w:rsidRDefault="001B2A1B" w:rsidP="001B2A1B">
            <w:pPr>
              <w:jc w:val="right"/>
              <w:rPr>
                <w:color w:val="000000"/>
                <w:lang w:val="en-GB"/>
              </w:rPr>
            </w:pPr>
            <w:r w:rsidRPr="00B3072E">
              <w:rPr>
                <w:color w:val="000000"/>
                <w:lang w:val="en-GB"/>
              </w:rPr>
              <w:t>0.1421</w:t>
            </w:r>
          </w:p>
        </w:tc>
        <w:tc>
          <w:tcPr>
            <w:tcW w:w="1128" w:type="dxa"/>
            <w:shd w:val="clear" w:color="auto" w:fill="auto"/>
          </w:tcPr>
          <w:p w:rsidR="001B2A1B" w:rsidRPr="00B3072E" w:rsidRDefault="001B2A1B" w:rsidP="001B2A1B">
            <w:pPr>
              <w:jc w:val="right"/>
              <w:rPr>
                <w:color w:val="000000"/>
                <w:lang w:val="en-GB"/>
              </w:rPr>
            </w:pPr>
            <w:r w:rsidRPr="00B3072E">
              <w:rPr>
                <w:color w:val="000000"/>
                <w:lang w:val="en-GB"/>
              </w:rPr>
              <w:t>-0.43</w:t>
            </w:r>
          </w:p>
        </w:tc>
        <w:tc>
          <w:tcPr>
            <w:tcW w:w="1087" w:type="dxa"/>
            <w:shd w:val="clear" w:color="auto" w:fill="auto"/>
          </w:tcPr>
          <w:p w:rsidR="001B2A1B" w:rsidRPr="00B3072E" w:rsidRDefault="001B2A1B" w:rsidP="001B2A1B">
            <w:pPr>
              <w:jc w:val="right"/>
              <w:rPr>
                <w:color w:val="000000"/>
                <w:lang w:val="en-GB"/>
              </w:rPr>
            </w:pPr>
            <w:r w:rsidRPr="00B3072E">
              <w:rPr>
                <w:color w:val="000000"/>
                <w:lang w:val="en-GB"/>
              </w:rPr>
              <w:t>0.1039</w:t>
            </w:r>
          </w:p>
        </w:tc>
        <w:tc>
          <w:tcPr>
            <w:tcW w:w="1080" w:type="dxa"/>
            <w:shd w:val="clear" w:color="auto" w:fill="auto"/>
          </w:tcPr>
          <w:p w:rsidR="001B2A1B" w:rsidRPr="00B3072E" w:rsidRDefault="001B2A1B" w:rsidP="001B2A1B">
            <w:pPr>
              <w:jc w:val="right"/>
              <w:rPr>
                <w:color w:val="000000"/>
                <w:lang w:val="en-GB"/>
              </w:rPr>
            </w:pPr>
            <w:r w:rsidRPr="00B3072E">
              <w:rPr>
                <w:color w:val="000000"/>
                <w:lang w:val="en-GB"/>
              </w:rPr>
              <w:t>4.28</w:t>
            </w:r>
          </w:p>
        </w:tc>
        <w:tc>
          <w:tcPr>
            <w:tcW w:w="974" w:type="dxa"/>
            <w:shd w:val="clear" w:color="auto" w:fill="auto"/>
          </w:tcPr>
          <w:p w:rsidR="001B2A1B" w:rsidRPr="00B3072E" w:rsidRDefault="001B2A1B" w:rsidP="001B2A1B">
            <w:pPr>
              <w:jc w:val="right"/>
              <w:rPr>
                <w:color w:val="000000"/>
                <w:lang w:val="en-GB"/>
              </w:rPr>
            </w:pPr>
            <w:r w:rsidRPr="00B3072E">
              <w:rPr>
                <w:color w:val="000000"/>
                <w:lang w:val="en-GB"/>
              </w:rPr>
              <w:t>0.0685</w:t>
            </w:r>
          </w:p>
        </w:tc>
      </w:tr>
      <w:tr w:rsidR="001B2A1B" w:rsidRPr="00B3072E" w:rsidTr="001B2A1B">
        <w:tc>
          <w:tcPr>
            <w:tcW w:w="983" w:type="dxa"/>
            <w:shd w:val="clear" w:color="auto" w:fill="auto"/>
          </w:tcPr>
          <w:p w:rsidR="001B2A1B" w:rsidRPr="00B3072E" w:rsidRDefault="001B2A1B" w:rsidP="001B2A1B">
            <w:pPr>
              <w:jc w:val="center"/>
              <w:rPr>
                <w:lang w:val="en-GB"/>
              </w:rPr>
            </w:pPr>
            <w:r w:rsidRPr="00B3072E">
              <w:rPr>
                <w:lang w:val="en-GB"/>
              </w:rPr>
              <w:t>R</w:t>
            </w:r>
          </w:p>
        </w:tc>
        <w:tc>
          <w:tcPr>
            <w:tcW w:w="1129" w:type="dxa"/>
            <w:shd w:val="clear" w:color="auto" w:fill="auto"/>
          </w:tcPr>
          <w:p w:rsidR="001B2A1B" w:rsidRPr="00B3072E" w:rsidRDefault="001B2A1B" w:rsidP="001B2A1B">
            <w:pPr>
              <w:jc w:val="right"/>
              <w:rPr>
                <w:color w:val="000000"/>
                <w:lang w:val="en-GB"/>
              </w:rPr>
            </w:pPr>
            <w:r w:rsidRPr="00B3072E">
              <w:rPr>
                <w:color w:val="000000"/>
                <w:lang w:val="en-GB"/>
              </w:rPr>
              <w:t>-0.17</w:t>
            </w:r>
          </w:p>
        </w:tc>
        <w:tc>
          <w:tcPr>
            <w:tcW w:w="1092" w:type="dxa"/>
            <w:shd w:val="clear" w:color="auto" w:fill="auto"/>
          </w:tcPr>
          <w:p w:rsidR="001B2A1B" w:rsidRPr="00B3072E" w:rsidRDefault="001B2A1B" w:rsidP="001B2A1B">
            <w:pPr>
              <w:jc w:val="right"/>
              <w:rPr>
                <w:color w:val="000000"/>
                <w:lang w:val="en-GB"/>
              </w:rPr>
            </w:pPr>
            <w:r w:rsidRPr="00B3072E">
              <w:rPr>
                <w:color w:val="000000"/>
                <w:lang w:val="en-GB"/>
              </w:rPr>
              <w:t>0.5056</w:t>
            </w:r>
          </w:p>
        </w:tc>
        <w:tc>
          <w:tcPr>
            <w:tcW w:w="1082" w:type="dxa"/>
            <w:shd w:val="clear" w:color="auto" w:fill="auto"/>
          </w:tcPr>
          <w:p w:rsidR="001B2A1B" w:rsidRPr="00B3072E" w:rsidRDefault="001B2A1B" w:rsidP="001B2A1B">
            <w:pPr>
              <w:jc w:val="right"/>
              <w:rPr>
                <w:color w:val="000000"/>
                <w:lang w:val="en-GB"/>
              </w:rPr>
            </w:pPr>
            <w:r w:rsidRPr="00B3072E">
              <w:rPr>
                <w:color w:val="000000"/>
                <w:lang w:val="en-GB"/>
              </w:rPr>
              <w:t>0.06</w:t>
            </w:r>
          </w:p>
        </w:tc>
        <w:tc>
          <w:tcPr>
            <w:tcW w:w="1084" w:type="dxa"/>
            <w:shd w:val="clear" w:color="auto" w:fill="auto"/>
          </w:tcPr>
          <w:p w:rsidR="001B2A1B" w:rsidRPr="00B3072E" w:rsidRDefault="001B2A1B" w:rsidP="001B2A1B">
            <w:pPr>
              <w:jc w:val="right"/>
              <w:rPr>
                <w:color w:val="000000"/>
                <w:lang w:val="en-GB"/>
              </w:rPr>
            </w:pPr>
            <w:r w:rsidRPr="00B3072E">
              <w:rPr>
                <w:color w:val="000000"/>
                <w:lang w:val="en-GB"/>
              </w:rPr>
              <w:t>0.8115</w:t>
            </w:r>
          </w:p>
        </w:tc>
        <w:tc>
          <w:tcPr>
            <w:tcW w:w="1128" w:type="dxa"/>
            <w:shd w:val="clear" w:color="auto" w:fill="auto"/>
          </w:tcPr>
          <w:p w:rsidR="001B2A1B" w:rsidRPr="00B3072E" w:rsidRDefault="001B2A1B" w:rsidP="001B2A1B">
            <w:pPr>
              <w:jc w:val="right"/>
              <w:rPr>
                <w:color w:val="000000"/>
                <w:lang w:val="en-GB"/>
              </w:rPr>
            </w:pPr>
            <w:r w:rsidRPr="00B3072E">
              <w:rPr>
                <w:color w:val="000000"/>
                <w:lang w:val="en-GB"/>
              </w:rPr>
              <w:t>-0.13</w:t>
            </w:r>
          </w:p>
        </w:tc>
        <w:tc>
          <w:tcPr>
            <w:tcW w:w="1087" w:type="dxa"/>
            <w:shd w:val="clear" w:color="auto" w:fill="auto"/>
          </w:tcPr>
          <w:p w:rsidR="001B2A1B" w:rsidRPr="00B3072E" w:rsidRDefault="001B2A1B" w:rsidP="001B2A1B">
            <w:pPr>
              <w:jc w:val="right"/>
              <w:rPr>
                <w:color w:val="000000"/>
                <w:lang w:val="en-GB"/>
              </w:rPr>
            </w:pPr>
            <w:r w:rsidRPr="00B3072E">
              <w:rPr>
                <w:color w:val="000000"/>
                <w:lang w:val="en-GB"/>
              </w:rPr>
              <w:t>0.6174</w:t>
            </w:r>
          </w:p>
        </w:tc>
        <w:tc>
          <w:tcPr>
            <w:tcW w:w="1080" w:type="dxa"/>
            <w:shd w:val="clear" w:color="auto" w:fill="auto"/>
          </w:tcPr>
          <w:p w:rsidR="001B2A1B" w:rsidRPr="00B3072E" w:rsidRDefault="001B2A1B" w:rsidP="001B2A1B">
            <w:pPr>
              <w:jc w:val="right"/>
              <w:rPr>
                <w:color w:val="000000"/>
                <w:lang w:val="en-GB"/>
              </w:rPr>
            </w:pPr>
            <w:r w:rsidRPr="00B3072E">
              <w:rPr>
                <w:color w:val="000000"/>
                <w:lang w:val="en-GB"/>
              </w:rPr>
              <w:t>0.50</w:t>
            </w:r>
          </w:p>
        </w:tc>
        <w:tc>
          <w:tcPr>
            <w:tcW w:w="974" w:type="dxa"/>
            <w:shd w:val="clear" w:color="auto" w:fill="auto"/>
          </w:tcPr>
          <w:p w:rsidR="001B2A1B" w:rsidRPr="00B3072E" w:rsidRDefault="001B2A1B" w:rsidP="001B2A1B">
            <w:pPr>
              <w:jc w:val="right"/>
              <w:rPr>
                <w:color w:val="000000"/>
                <w:lang w:val="en-GB"/>
              </w:rPr>
            </w:pPr>
            <w:r w:rsidRPr="00B3072E">
              <w:rPr>
                <w:color w:val="000000"/>
                <w:lang w:val="en-GB"/>
              </w:rPr>
              <w:t>0.4984</w:t>
            </w:r>
          </w:p>
        </w:tc>
      </w:tr>
      <w:tr w:rsidR="001B2A1B" w:rsidRPr="00B3072E" w:rsidTr="001B2A1B">
        <w:tc>
          <w:tcPr>
            <w:tcW w:w="983" w:type="dxa"/>
            <w:shd w:val="clear" w:color="auto" w:fill="auto"/>
          </w:tcPr>
          <w:p w:rsidR="001B2A1B" w:rsidRPr="00B3072E" w:rsidRDefault="001B2A1B" w:rsidP="001B2A1B">
            <w:pPr>
              <w:jc w:val="center"/>
              <w:rPr>
                <w:lang w:val="en-GB"/>
              </w:rPr>
            </w:pPr>
            <w:r w:rsidRPr="00B3072E">
              <w:rPr>
                <w:lang w:val="en-GB"/>
              </w:rPr>
              <w:t>S</w:t>
            </w:r>
          </w:p>
        </w:tc>
        <w:tc>
          <w:tcPr>
            <w:tcW w:w="1129" w:type="dxa"/>
            <w:shd w:val="clear" w:color="auto" w:fill="auto"/>
          </w:tcPr>
          <w:p w:rsidR="001B2A1B" w:rsidRPr="00B3072E" w:rsidRDefault="001B2A1B" w:rsidP="001B2A1B">
            <w:pPr>
              <w:jc w:val="right"/>
              <w:rPr>
                <w:color w:val="000000"/>
                <w:lang w:val="en-GB"/>
              </w:rPr>
            </w:pPr>
            <w:r w:rsidRPr="00B3072E">
              <w:rPr>
                <w:color w:val="000000"/>
                <w:lang w:val="en-GB"/>
              </w:rPr>
              <w:t>-0.22</w:t>
            </w:r>
          </w:p>
        </w:tc>
        <w:tc>
          <w:tcPr>
            <w:tcW w:w="1092" w:type="dxa"/>
            <w:shd w:val="clear" w:color="auto" w:fill="auto"/>
          </w:tcPr>
          <w:p w:rsidR="001B2A1B" w:rsidRPr="00B3072E" w:rsidRDefault="001B2A1B" w:rsidP="001B2A1B">
            <w:pPr>
              <w:jc w:val="right"/>
              <w:rPr>
                <w:color w:val="000000"/>
                <w:lang w:val="en-GB"/>
              </w:rPr>
            </w:pPr>
            <w:r w:rsidRPr="00B3072E">
              <w:rPr>
                <w:color w:val="000000"/>
                <w:lang w:val="en-GB"/>
              </w:rPr>
              <w:t>0.3813</w:t>
            </w:r>
          </w:p>
        </w:tc>
        <w:tc>
          <w:tcPr>
            <w:tcW w:w="1082" w:type="dxa"/>
            <w:shd w:val="clear" w:color="auto" w:fill="auto"/>
          </w:tcPr>
          <w:p w:rsidR="001B2A1B" w:rsidRPr="00B3072E" w:rsidRDefault="001B2A1B" w:rsidP="001B2A1B">
            <w:pPr>
              <w:jc w:val="right"/>
              <w:rPr>
                <w:color w:val="000000"/>
                <w:lang w:val="en-GB"/>
              </w:rPr>
            </w:pPr>
            <w:r w:rsidRPr="00B3072E">
              <w:rPr>
                <w:color w:val="000000"/>
                <w:lang w:val="en-GB"/>
              </w:rPr>
              <w:t>3.50</w:t>
            </w:r>
          </w:p>
        </w:tc>
        <w:tc>
          <w:tcPr>
            <w:tcW w:w="1084" w:type="dxa"/>
            <w:shd w:val="clear" w:color="auto" w:fill="auto"/>
          </w:tcPr>
          <w:p w:rsidR="001B2A1B" w:rsidRPr="00B3072E" w:rsidRDefault="001B2A1B" w:rsidP="001B2A1B">
            <w:pPr>
              <w:jc w:val="right"/>
              <w:rPr>
                <w:color w:val="000000"/>
                <w:lang w:val="en-GB"/>
              </w:rPr>
            </w:pPr>
            <w:r w:rsidRPr="00B3072E">
              <w:rPr>
                <w:color w:val="000000"/>
                <w:lang w:val="en-GB"/>
              </w:rPr>
              <w:t>0.0943</w:t>
            </w:r>
          </w:p>
        </w:tc>
        <w:tc>
          <w:tcPr>
            <w:tcW w:w="1128" w:type="dxa"/>
            <w:shd w:val="clear" w:color="auto" w:fill="auto"/>
          </w:tcPr>
          <w:p w:rsidR="001B2A1B" w:rsidRPr="00B3072E" w:rsidRDefault="001B2A1B" w:rsidP="001B2A1B">
            <w:pPr>
              <w:jc w:val="right"/>
              <w:rPr>
                <w:color w:val="000000"/>
                <w:lang w:val="en-GB"/>
              </w:rPr>
            </w:pPr>
            <w:r w:rsidRPr="00B3072E">
              <w:rPr>
                <w:color w:val="000000"/>
                <w:lang w:val="en-GB"/>
              </w:rPr>
              <w:t>-0.18</w:t>
            </w:r>
          </w:p>
        </w:tc>
        <w:tc>
          <w:tcPr>
            <w:tcW w:w="1087" w:type="dxa"/>
            <w:shd w:val="clear" w:color="auto" w:fill="auto"/>
          </w:tcPr>
          <w:p w:rsidR="001B2A1B" w:rsidRPr="00B3072E" w:rsidRDefault="001B2A1B" w:rsidP="001B2A1B">
            <w:pPr>
              <w:jc w:val="right"/>
              <w:rPr>
                <w:color w:val="000000"/>
                <w:lang w:val="en-GB"/>
              </w:rPr>
            </w:pPr>
            <w:r w:rsidRPr="00B3072E">
              <w:rPr>
                <w:color w:val="000000"/>
                <w:lang w:val="en-GB"/>
              </w:rPr>
              <w:t>0.4858</w:t>
            </w:r>
          </w:p>
        </w:tc>
        <w:tc>
          <w:tcPr>
            <w:tcW w:w="1080" w:type="dxa"/>
            <w:shd w:val="clear" w:color="auto" w:fill="auto"/>
          </w:tcPr>
          <w:p w:rsidR="001B2A1B" w:rsidRPr="00B3072E" w:rsidRDefault="001B2A1B" w:rsidP="001B2A1B">
            <w:pPr>
              <w:jc w:val="right"/>
              <w:rPr>
                <w:color w:val="000000"/>
                <w:lang w:val="en-GB"/>
              </w:rPr>
            </w:pPr>
            <w:r w:rsidRPr="00B3072E">
              <w:rPr>
                <w:color w:val="000000"/>
                <w:lang w:val="en-GB"/>
              </w:rPr>
              <w:t>5.43</w:t>
            </w:r>
          </w:p>
        </w:tc>
        <w:tc>
          <w:tcPr>
            <w:tcW w:w="974" w:type="dxa"/>
            <w:shd w:val="clear" w:color="auto" w:fill="auto"/>
          </w:tcPr>
          <w:p w:rsidR="001B2A1B" w:rsidRPr="00B3072E" w:rsidRDefault="001B2A1B" w:rsidP="001B2A1B">
            <w:pPr>
              <w:jc w:val="right"/>
              <w:rPr>
                <w:color w:val="000000"/>
                <w:lang w:val="en-GB"/>
              </w:rPr>
            </w:pPr>
            <w:r w:rsidRPr="00B3072E">
              <w:rPr>
                <w:color w:val="000000"/>
                <w:lang w:val="en-GB"/>
              </w:rPr>
              <w:t>0.0448</w:t>
            </w:r>
          </w:p>
        </w:tc>
      </w:tr>
      <w:tr w:rsidR="001B2A1B" w:rsidRPr="00B3072E" w:rsidTr="001B2A1B">
        <w:tc>
          <w:tcPr>
            <w:tcW w:w="983" w:type="dxa"/>
            <w:shd w:val="clear" w:color="auto" w:fill="auto"/>
          </w:tcPr>
          <w:p w:rsidR="001B2A1B" w:rsidRPr="00B3072E" w:rsidRDefault="001B2A1B" w:rsidP="001B2A1B">
            <w:pPr>
              <w:jc w:val="center"/>
              <w:rPr>
                <w:lang w:val="en-GB"/>
              </w:rPr>
            </w:pPr>
            <w:r w:rsidRPr="00B3072E">
              <w:rPr>
                <w:lang w:val="en-GB"/>
              </w:rPr>
              <w:t>T</w:t>
            </w:r>
          </w:p>
        </w:tc>
        <w:tc>
          <w:tcPr>
            <w:tcW w:w="1129" w:type="dxa"/>
            <w:shd w:val="clear" w:color="auto" w:fill="auto"/>
          </w:tcPr>
          <w:p w:rsidR="001B2A1B" w:rsidRPr="00B3072E" w:rsidRDefault="001B2A1B" w:rsidP="001B2A1B">
            <w:pPr>
              <w:jc w:val="right"/>
              <w:rPr>
                <w:color w:val="000000"/>
                <w:lang w:val="en-GB"/>
              </w:rPr>
            </w:pPr>
            <w:r w:rsidRPr="00B3072E">
              <w:rPr>
                <w:color w:val="000000"/>
                <w:lang w:val="en-GB"/>
              </w:rPr>
              <w:t>-0.34</w:t>
            </w:r>
          </w:p>
        </w:tc>
        <w:tc>
          <w:tcPr>
            <w:tcW w:w="1092" w:type="dxa"/>
            <w:shd w:val="clear" w:color="auto" w:fill="auto"/>
          </w:tcPr>
          <w:p w:rsidR="001B2A1B" w:rsidRPr="00B3072E" w:rsidRDefault="001B2A1B" w:rsidP="001B2A1B">
            <w:pPr>
              <w:jc w:val="right"/>
              <w:rPr>
                <w:color w:val="000000"/>
                <w:lang w:val="en-GB"/>
              </w:rPr>
            </w:pPr>
            <w:r w:rsidRPr="00B3072E">
              <w:rPr>
                <w:color w:val="000000"/>
                <w:lang w:val="en-GB"/>
              </w:rPr>
              <w:t>0.1848</w:t>
            </w:r>
          </w:p>
        </w:tc>
        <w:tc>
          <w:tcPr>
            <w:tcW w:w="1082" w:type="dxa"/>
            <w:shd w:val="clear" w:color="auto" w:fill="auto"/>
          </w:tcPr>
          <w:p w:rsidR="001B2A1B" w:rsidRPr="00B3072E" w:rsidRDefault="001B2A1B" w:rsidP="001B2A1B">
            <w:pPr>
              <w:jc w:val="right"/>
              <w:rPr>
                <w:color w:val="000000"/>
                <w:lang w:val="en-GB"/>
              </w:rPr>
            </w:pPr>
            <w:r w:rsidRPr="00B3072E">
              <w:rPr>
                <w:color w:val="000000"/>
                <w:lang w:val="en-GB"/>
              </w:rPr>
              <w:t>0.82</w:t>
            </w:r>
          </w:p>
        </w:tc>
        <w:tc>
          <w:tcPr>
            <w:tcW w:w="1084" w:type="dxa"/>
            <w:shd w:val="clear" w:color="auto" w:fill="auto"/>
          </w:tcPr>
          <w:p w:rsidR="001B2A1B" w:rsidRPr="00B3072E" w:rsidRDefault="001B2A1B" w:rsidP="001B2A1B">
            <w:pPr>
              <w:jc w:val="right"/>
              <w:rPr>
                <w:color w:val="000000"/>
                <w:lang w:val="en-GB"/>
              </w:rPr>
            </w:pPr>
            <w:r w:rsidRPr="00B3072E">
              <w:rPr>
                <w:color w:val="000000"/>
                <w:lang w:val="en-GB"/>
              </w:rPr>
              <w:t>0.3879</w:t>
            </w:r>
          </w:p>
        </w:tc>
        <w:tc>
          <w:tcPr>
            <w:tcW w:w="1128" w:type="dxa"/>
            <w:shd w:val="clear" w:color="auto" w:fill="auto"/>
          </w:tcPr>
          <w:p w:rsidR="001B2A1B" w:rsidRPr="00B3072E" w:rsidRDefault="001B2A1B" w:rsidP="001B2A1B">
            <w:pPr>
              <w:jc w:val="right"/>
              <w:rPr>
                <w:color w:val="000000"/>
                <w:lang w:val="en-GB"/>
              </w:rPr>
            </w:pPr>
            <w:r w:rsidRPr="00B3072E">
              <w:rPr>
                <w:color w:val="000000"/>
                <w:lang w:val="en-GB"/>
              </w:rPr>
              <w:t>-0.31</w:t>
            </w:r>
          </w:p>
        </w:tc>
        <w:tc>
          <w:tcPr>
            <w:tcW w:w="1087" w:type="dxa"/>
            <w:shd w:val="clear" w:color="auto" w:fill="auto"/>
          </w:tcPr>
          <w:p w:rsidR="001B2A1B" w:rsidRPr="00B3072E" w:rsidRDefault="001B2A1B" w:rsidP="001B2A1B">
            <w:pPr>
              <w:jc w:val="right"/>
              <w:rPr>
                <w:color w:val="000000"/>
                <w:lang w:val="en-GB"/>
              </w:rPr>
            </w:pPr>
            <w:r w:rsidRPr="00B3072E">
              <w:rPr>
                <w:color w:val="000000"/>
                <w:lang w:val="en-GB"/>
              </w:rPr>
              <w:t>0.2578</w:t>
            </w:r>
          </w:p>
        </w:tc>
        <w:tc>
          <w:tcPr>
            <w:tcW w:w="1080" w:type="dxa"/>
            <w:shd w:val="clear" w:color="auto" w:fill="auto"/>
          </w:tcPr>
          <w:p w:rsidR="001B2A1B" w:rsidRPr="00B3072E" w:rsidRDefault="001B2A1B" w:rsidP="001B2A1B">
            <w:pPr>
              <w:jc w:val="right"/>
              <w:rPr>
                <w:color w:val="000000"/>
                <w:lang w:val="en-GB"/>
              </w:rPr>
            </w:pPr>
            <w:r w:rsidRPr="00B3072E">
              <w:rPr>
                <w:color w:val="000000"/>
                <w:lang w:val="en-GB"/>
              </w:rPr>
              <w:t>0.20</w:t>
            </w:r>
          </w:p>
        </w:tc>
        <w:tc>
          <w:tcPr>
            <w:tcW w:w="974" w:type="dxa"/>
            <w:shd w:val="clear" w:color="auto" w:fill="auto"/>
          </w:tcPr>
          <w:p w:rsidR="001B2A1B" w:rsidRPr="00B3072E" w:rsidRDefault="001B2A1B" w:rsidP="001B2A1B">
            <w:pPr>
              <w:jc w:val="right"/>
              <w:rPr>
                <w:color w:val="000000"/>
                <w:lang w:val="en-GB"/>
              </w:rPr>
            </w:pPr>
            <w:r w:rsidRPr="00B3072E">
              <w:rPr>
                <w:color w:val="000000"/>
                <w:lang w:val="en-GB"/>
              </w:rPr>
              <w:t>0.6650</w:t>
            </w:r>
          </w:p>
        </w:tc>
      </w:tr>
      <w:tr w:rsidR="001B2A1B" w:rsidRPr="00B3072E" w:rsidTr="001B2A1B">
        <w:tc>
          <w:tcPr>
            <w:tcW w:w="983" w:type="dxa"/>
            <w:shd w:val="clear" w:color="auto" w:fill="auto"/>
          </w:tcPr>
          <w:p w:rsidR="001B2A1B" w:rsidRPr="00B3072E" w:rsidRDefault="001B2A1B" w:rsidP="001B2A1B">
            <w:pPr>
              <w:jc w:val="center"/>
              <w:rPr>
                <w:lang w:val="en-GB"/>
              </w:rPr>
            </w:pPr>
            <w:r w:rsidRPr="00B3072E">
              <w:rPr>
                <w:lang w:val="en-GB"/>
              </w:rPr>
              <w:t>U</w:t>
            </w:r>
          </w:p>
        </w:tc>
        <w:tc>
          <w:tcPr>
            <w:tcW w:w="1129" w:type="dxa"/>
            <w:shd w:val="clear" w:color="auto" w:fill="auto"/>
          </w:tcPr>
          <w:p w:rsidR="001B2A1B" w:rsidRPr="00B3072E" w:rsidRDefault="001B2A1B" w:rsidP="001B2A1B">
            <w:pPr>
              <w:jc w:val="right"/>
              <w:rPr>
                <w:color w:val="000000"/>
                <w:lang w:val="en-GB"/>
              </w:rPr>
            </w:pPr>
            <w:r w:rsidRPr="00B3072E">
              <w:rPr>
                <w:color w:val="000000"/>
                <w:lang w:val="en-GB"/>
              </w:rPr>
              <w:t>-0.82</w:t>
            </w:r>
          </w:p>
        </w:tc>
        <w:tc>
          <w:tcPr>
            <w:tcW w:w="1092" w:type="dxa"/>
            <w:shd w:val="clear" w:color="auto" w:fill="auto"/>
          </w:tcPr>
          <w:p w:rsidR="001B2A1B" w:rsidRPr="00B3072E" w:rsidRDefault="001B2A1B" w:rsidP="001B2A1B">
            <w:pPr>
              <w:jc w:val="right"/>
              <w:rPr>
                <w:color w:val="000000"/>
                <w:lang w:val="en-GB"/>
              </w:rPr>
            </w:pPr>
            <w:r w:rsidRPr="00B3072E">
              <w:rPr>
                <w:color w:val="000000"/>
                <w:lang w:val="en-GB"/>
              </w:rPr>
              <w:t>0.0013</w:t>
            </w:r>
          </w:p>
        </w:tc>
        <w:tc>
          <w:tcPr>
            <w:tcW w:w="1082" w:type="dxa"/>
            <w:shd w:val="clear" w:color="auto" w:fill="auto"/>
          </w:tcPr>
          <w:p w:rsidR="001B2A1B" w:rsidRPr="00B3072E" w:rsidRDefault="001B2A1B" w:rsidP="001B2A1B">
            <w:pPr>
              <w:jc w:val="right"/>
              <w:rPr>
                <w:color w:val="000000"/>
                <w:lang w:val="en-GB"/>
              </w:rPr>
            </w:pPr>
            <w:r w:rsidRPr="00B3072E">
              <w:rPr>
                <w:color w:val="000000"/>
                <w:lang w:val="en-GB"/>
              </w:rPr>
              <w:t>1.04</w:t>
            </w:r>
          </w:p>
        </w:tc>
        <w:tc>
          <w:tcPr>
            <w:tcW w:w="1084" w:type="dxa"/>
            <w:shd w:val="clear" w:color="auto" w:fill="auto"/>
          </w:tcPr>
          <w:p w:rsidR="001B2A1B" w:rsidRPr="00B3072E" w:rsidRDefault="001B2A1B" w:rsidP="001B2A1B">
            <w:pPr>
              <w:jc w:val="right"/>
              <w:rPr>
                <w:color w:val="000000"/>
                <w:lang w:val="en-GB"/>
              </w:rPr>
            </w:pPr>
            <w:r w:rsidRPr="00B3072E">
              <w:rPr>
                <w:color w:val="000000"/>
                <w:lang w:val="en-GB"/>
              </w:rPr>
              <w:t>0.3352</w:t>
            </w:r>
          </w:p>
        </w:tc>
        <w:tc>
          <w:tcPr>
            <w:tcW w:w="1128" w:type="dxa"/>
            <w:shd w:val="clear" w:color="auto" w:fill="auto"/>
          </w:tcPr>
          <w:p w:rsidR="001B2A1B" w:rsidRPr="00B3072E" w:rsidRDefault="001B2A1B" w:rsidP="001B2A1B">
            <w:pPr>
              <w:jc w:val="right"/>
              <w:rPr>
                <w:color w:val="000000"/>
                <w:lang w:val="en-GB"/>
              </w:rPr>
            </w:pPr>
            <w:r w:rsidRPr="00B3072E">
              <w:rPr>
                <w:color w:val="000000"/>
                <w:lang w:val="en-GB"/>
              </w:rPr>
              <w:t>-0.79</w:t>
            </w:r>
          </w:p>
        </w:tc>
        <w:tc>
          <w:tcPr>
            <w:tcW w:w="1087" w:type="dxa"/>
            <w:shd w:val="clear" w:color="auto" w:fill="auto"/>
          </w:tcPr>
          <w:p w:rsidR="001B2A1B" w:rsidRPr="00B3072E" w:rsidRDefault="001B2A1B" w:rsidP="001B2A1B">
            <w:pPr>
              <w:jc w:val="right"/>
              <w:rPr>
                <w:color w:val="000000"/>
                <w:lang w:val="en-GB"/>
              </w:rPr>
            </w:pPr>
            <w:r w:rsidRPr="00B3072E">
              <w:rPr>
                <w:color w:val="000000"/>
                <w:lang w:val="en-GB"/>
              </w:rPr>
              <w:t>0.0035</w:t>
            </w:r>
          </w:p>
        </w:tc>
        <w:tc>
          <w:tcPr>
            <w:tcW w:w="1080" w:type="dxa"/>
            <w:shd w:val="clear" w:color="auto" w:fill="auto"/>
          </w:tcPr>
          <w:p w:rsidR="001B2A1B" w:rsidRPr="00B3072E" w:rsidRDefault="001B2A1B" w:rsidP="001B2A1B">
            <w:pPr>
              <w:jc w:val="right"/>
              <w:rPr>
                <w:color w:val="000000"/>
                <w:lang w:val="en-GB"/>
              </w:rPr>
            </w:pPr>
            <w:r w:rsidRPr="00B3072E">
              <w:rPr>
                <w:color w:val="000000"/>
                <w:lang w:val="en-GB"/>
              </w:rPr>
              <w:t>2.18</w:t>
            </w:r>
          </w:p>
        </w:tc>
        <w:tc>
          <w:tcPr>
            <w:tcW w:w="974" w:type="dxa"/>
            <w:shd w:val="clear" w:color="auto" w:fill="auto"/>
          </w:tcPr>
          <w:p w:rsidR="001B2A1B" w:rsidRPr="00B3072E" w:rsidRDefault="001B2A1B" w:rsidP="001B2A1B">
            <w:pPr>
              <w:jc w:val="right"/>
              <w:rPr>
                <w:color w:val="000000"/>
                <w:lang w:val="en-GB"/>
              </w:rPr>
            </w:pPr>
            <w:r w:rsidRPr="00B3072E">
              <w:rPr>
                <w:color w:val="000000"/>
                <w:lang w:val="en-GB"/>
              </w:rPr>
              <w:t>0.1735</w:t>
            </w:r>
          </w:p>
        </w:tc>
      </w:tr>
      <w:tr w:rsidR="001B2A1B" w:rsidRPr="00B3072E" w:rsidTr="001B2A1B">
        <w:tc>
          <w:tcPr>
            <w:tcW w:w="983" w:type="dxa"/>
            <w:shd w:val="clear" w:color="auto" w:fill="auto"/>
          </w:tcPr>
          <w:p w:rsidR="001B2A1B" w:rsidRPr="00B3072E" w:rsidRDefault="001B2A1B" w:rsidP="001B2A1B">
            <w:pPr>
              <w:jc w:val="center"/>
              <w:rPr>
                <w:lang w:val="en-GB"/>
              </w:rPr>
            </w:pPr>
            <w:r w:rsidRPr="00B3072E">
              <w:rPr>
                <w:lang w:val="en-GB"/>
              </w:rPr>
              <w:t>V</w:t>
            </w:r>
          </w:p>
        </w:tc>
        <w:tc>
          <w:tcPr>
            <w:tcW w:w="1129" w:type="dxa"/>
            <w:shd w:val="clear" w:color="auto" w:fill="auto"/>
          </w:tcPr>
          <w:p w:rsidR="001B2A1B" w:rsidRPr="00B3072E" w:rsidRDefault="001B2A1B" w:rsidP="001B2A1B">
            <w:pPr>
              <w:jc w:val="right"/>
              <w:rPr>
                <w:color w:val="000000"/>
                <w:lang w:val="en-GB"/>
              </w:rPr>
            </w:pPr>
            <w:r w:rsidRPr="00B3072E">
              <w:rPr>
                <w:color w:val="000000"/>
                <w:lang w:val="en-GB"/>
              </w:rPr>
              <w:t>-1.18</w:t>
            </w:r>
          </w:p>
        </w:tc>
        <w:tc>
          <w:tcPr>
            <w:tcW w:w="1092" w:type="dxa"/>
            <w:shd w:val="clear" w:color="auto" w:fill="auto"/>
          </w:tcPr>
          <w:p w:rsidR="001B2A1B" w:rsidRPr="00B3072E" w:rsidRDefault="001B2A1B" w:rsidP="001B2A1B">
            <w:pPr>
              <w:jc w:val="right"/>
              <w:rPr>
                <w:color w:val="000000"/>
                <w:lang w:val="en-GB"/>
              </w:rPr>
            </w:pPr>
            <w:r w:rsidRPr="00B3072E">
              <w:rPr>
                <w:color w:val="000000"/>
                <w:lang w:val="en-GB"/>
              </w:rPr>
              <w:t>&lt;.0001</w:t>
            </w:r>
          </w:p>
        </w:tc>
        <w:tc>
          <w:tcPr>
            <w:tcW w:w="1082" w:type="dxa"/>
            <w:shd w:val="clear" w:color="auto" w:fill="auto"/>
          </w:tcPr>
          <w:p w:rsidR="001B2A1B" w:rsidRPr="00B3072E" w:rsidRDefault="001B2A1B" w:rsidP="001B2A1B">
            <w:pPr>
              <w:jc w:val="right"/>
              <w:rPr>
                <w:color w:val="000000"/>
                <w:lang w:val="en-GB"/>
              </w:rPr>
            </w:pPr>
            <w:r w:rsidRPr="00B3072E">
              <w:rPr>
                <w:color w:val="000000"/>
                <w:lang w:val="en-GB"/>
              </w:rPr>
              <w:t>0.03</w:t>
            </w:r>
          </w:p>
        </w:tc>
        <w:tc>
          <w:tcPr>
            <w:tcW w:w="1084" w:type="dxa"/>
            <w:shd w:val="clear" w:color="auto" w:fill="auto"/>
          </w:tcPr>
          <w:p w:rsidR="001B2A1B" w:rsidRPr="00B3072E" w:rsidRDefault="001B2A1B" w:rsidP="001B2A1B">
            <w:pPr>
              <w:jc w:val="right"/>
              <w:rPr>
                <w:color w:val="000000"/>
                <w:lang w:val="en-GB"/>
              </w:rPr>
            </w:pPr>
            <w:r w:rsidRPr="00B3072E">
              <w:rPr>
                <w:color w:val="000000"/>
                <w:lang w:val="en-GB"/>
              </w:rPr>
              <w:t>0.8674</w:t>
            </w:r>
          </w:p>
        </w:tc>
        <w:tc>
          <w:tcPr>
            <w:tcW w:w="1128" w:type="dxa"/>
            <w:shd w:val="clear" w:color="auto" w:fill="auto"/>
          </w:tcPr>
          <w:p w:rsidR="001B2A1B" w:rsidRPr="00B3072E" w:rsidRDefault="001B2A1B" w:rsidP="001B2A1B">
            <w:pPr>
              <w:jc w:val="right"/>
              <w:rPr>
                <w:color w:val="000000"/>
                <w:lang w:val="en-GB"/>
              </w:rPr>
            </w:pPr>
            <w:r w:rsidRPr="00B3072E">
              <w:rPr>
                <w:color w:val="000000"/>
                <w:lang w:val="en-GB"/>
              </w:rPr>
              <w:t>-1.15</w:t>
            </w:r>
          </w:p>
        </w:tc>
        <w:tc>
          <w:tcPr>
            <w:tcW w:w="1087" w:type="dxa"/>
            <w:shd w:val="clear" w:color="auto" w:fill="auto"/>
          </w:tcPr>
          <w:p w:rsidR="001B2A1B" w:rsidRPr="00B3072E" w:rsidRDefault="001B2A1B" w:rsidP="001B2A1B">
            <w:pPr>
              <w:jc w:val="right"/>
              <w:rPr>
                <w:color w:val="000000"/>
                <w:lang w:val="en-GB"/>
              </w:rPr>
            </w:pPr>
            <w:r w:rsidRPr="00B3072E">
              <w:rPr>
                <w:color w:val="000000"/>
                <w:lang w:val="en-GB"/>
              </w:rPr>
              <w:t>&lt;.0001</w:t>
            </w:r>
          </w:p>
        </w:tc>
        <w:tc>
          <w:tcPr>
            <w:tcW w:w="1080" w:type="dxa"/>
            <w:shd w:val="clear" w:color="auto" w:fill="auto"/>
          </w:tcPr>
          <w:p w:rsidR="001B2A1B" w:rsidRPr="00B3072E" w:rsidRDefault="001B2A1B" w:rsidP="001B2A1B">
            <w:pPr>
              <w:jc w:val="right"/>
              <w:rPr>
                <w:color w:val="000000"/>
                <w:lang w:val="en-GB"/>
              </w:rPr>
            </w:pPr>
            <w:r w:rsidRPr="00B3072E">
              <w:rPr>
                <w:color w:val="000000"/>
                <w:lang w:val="en-GB"/>
              </w:rPr>
              <w:t>0.08</w:t>
            </w:r>
          </w:p>
        </w:tc>
        <w:tc>
          <w:tcPr>
            <w:tcW w:w="974" w:type="dxa"/>
            <w:shd w:val="clear" w:color="auto" w:fill="auto"/>
          </w:tcPr>
          <w:p w:rsidR="001B2A1B" w:rsidRPr="00B3072E" w:rsidRDefault="001B2A1B" w:rsidP="001B2A1B">
            <w:pPr>
              <w:jc w:val="right"/>
              <w:rPr>
                <w:color w:val="000000"/>
                <w:lang w:val="en-GB"/>
              </w:rPr>
            </w:pPr>
            <w:r w:rsidRPr="00B3072E">
              <w:rPr>
                <w:color w:val="000000"/>
                <w:lang w:val="en-GB"/>
              </w:rPr>
              <w:t>0.7799</w:t>
            </w:r>
          </w:p>
        </w:tc>
      </w:tr>
      <w:tr w:rsidR="001B2A1B" w:rsidRPr="00B3072E" w:rsidTr="001B2A1B">
        <w:tc>
          <w:tcPr>
            <w:tcW w:w="983" w:type="dxa"/>
            <w:shd w:val="clear" w:color="auto" w:fill="auto"/>
          </w:tcPr>
          <w:p w:rsidR="001B2A1B" w:rsidRPr="00B3072E" w:rsidRDefault="001B2A1B" w:rsidP="001B2A1B">
            <w:pPr>
              <w:jc w:val="center"/>
              <w:rPr>
                <w:lang w:val="en-GB"/>
              </w:rPr>
            </w:pPr>
            <w:r w:rsidRPr="00B3072E">
              <w:rPr>
                <w:lang w:val="en-GB"/>
              </w:rPr>
              <w:t>W</w:t>
            </w:r>
          </w:p>
        </w:tc>
        <w:tc>
          <w:tcPr>
            <w:tcW w:w="1129" w:type="dxa"/>
            <w:shd w:val="clear" w:color="auto" w:fill="auto"/>
          </w:tcPr>
          <w:p w:rsidR="001B2A1B" w:rsidRPr="00B3072E" w:rsidRDefault="001B2A1B" w:rsidP="001B2A1B">
            <w:pPr>
              <w:jc w:val="right"/>
              <w:rPr>
                <w:color w:val="000000"/>
                <w:lang w:val="en-GB"/>
              </w:rPr>
            </w:pPr>
            <w:r w:rsidRPr="00B3072E">
              <w:rPr>
                <w:color w:val="000000"/>
                <w:lang w:val="en-GB"/>
              </w:rPr>
              <w:t>-0.23</w:t>
            </w:r>
          </w:p>
        </w:tc>
        <w:tc>
          <w:tcPr>
            <w:tcW w:w="1092" w:type="dxa"/>
            <w:shd w:val="clear" w:color="auto" w:fill="auto"/>
          </w:tcPr>
          <w:p w:rsidR="001B2A1B" w:rsidRPr="00B3072E" w:rsidRDefault="001B2A1B" w:rsidP="001B2A1B">
            <w:pPr>
              <w:jc w:val="right"/>
              <w:rPr>
                <w:color w:val="000000"/>
                <w:lang w:val="en-GB"/>
              </w:rPr>
            </w:pPr>
            <w:r w:rsidRPr="00B3072E">
              <w:rPr>
                <w:color w:val="000000"/>
                <w:lang w:val="en-GB"/>
              </w:rPr>
              <w:t>0.3621</w:t>
            </w:r>
          </w:p>
        </w:tc>
        <w:tc>
          <w:tcPr>
            <w:tcW w:w="1082" w:type="dxa"/>
            <w:shd w:val="clear" w:color="auto" w:fill="auto"/>
          </w:tcPr>
          <w:p w:rsidR="001B2A1B" w:rsidRPr="00B3072E" w:rsidRDefault="001B2A1B" w:rsidP="001B2A1B">
            <w:pPr>
              <w:jc w:val="right"/>
              <w:rPr>
                <w:color w:val="000000"/>
                <w:lang w:val="en-GB"/>
              </w:rPr>
            </w:pPr>
            <w:r w:rsidRPr="00B3072E">
              <w:rPr>
                <w:color w:val="000000"/>
                <w:lang w:val="en-GB"/>
              </w:rPr>
              <w:t>0.17</w:t>
            </w:r>
          </w:p>
        </w:tc>
        <w:tc>
          <w:tcPr>
            <w:tcW w:w="1084" w:type="dxa"/>
            <w:shd w:val="clear" w:color="auto" w:fill="auto"/>
          </w:tcPr>
          <w:p w:rsidR="001B2A1B" w:rsidRPr="00B3072E" w:rsidRDefault="001B2A1B" w:rsidP="001B2A1B">
            <w:pPr>
              <w:jc w:val="right"/>
              <w:rPr>
                <w:color w:val="000000"/>
                <w:lang w:val="en-GB"/>
              </w:rPr>
            </w:pPr>
            <w:r w:rsidRPr="00B3072E">
              <w:rPr>
                <w:color w:val="000000"/>
                <w:lang w:val="en-GB"/>
              </w:rPr>
              <w:t>0.6870</w:t>
            </w:r>
          </w:p>
        </w:tc>
        <w:tc>
          <w:tcPr>
            <w:tcW w:w="1128" w:type="dxa"/>
            <w:shd w:val="clear" w:color="auto" w:fill="auto"/>
          </w:tcPr>
          <w:p w:rsidR="001B2A1B" w:rsidRPr="00B3072E" w:rsidRDefault="001B2A1B" w:rsidP="001B2A1B">
            <w:pPr>
              <w:jc w:val="right"/>
              <w:rPr>
                <w:color w:val="000000"/>
                <w:lang w:val="en-GB"/>
              </w:rPr>
            </w:pPr>
            <w:r w:rsidRPr="00B3072E">
              <w:rPr>
                <w:color w:val="000000"/>
                <w:lang w:val="en-GB"/>
              </w:rPr>
              <w:t>-0.19</w:t>
            </w:r>
          </w:p>
        </w:tc>
        <w:tc>
          <w:tcPr>
            <w:tcW w:w="1087" w:type="dxa"/>
            <w:shd w:val="clear" w:color="auto" w:fill="auto"/>
          </w:tcPr>
          <w:p w:rsidR="001B2A1B" w:rsidRPr="00B3072E" w:rsidRDefault="001B2A1B" w:rsidP="001B2A1B">
            <w:pPr>
              <w:jc w:val="right"/>
              <w:rPr>
                <w:color w:val="000000"/>
                <w:lang w:val="en-GB"/>
              </w:rPr>
            </w:pPr>
            <w:r w:rsidRPr="00B3072E">
              <w:rPr>
                <w:color w:val="000000"/>
                <w:lang w:val="en-GB"/>
              </w:rPr>
              <w:t>0.4653</w:t>
            </w:r>
          </w:p>
        </w:tc>
        <w:tc>
          <w:tcPr>
            <w:tcW w:w="1080" w:type="dxa"/>
            <w:shd w:val="clear" w:color="auto" w:fill="auto"/>
          </w:tcPr>
          <w:p w:rsidR="001B2A1B" w:rsidRPr="00B3072E" w:rsidRDefault="001B2A1B" w:rsidP="001B2A1B">
            <w:pPr>
              <w:jc w:val="right"/>
              <w:rPr>
                <w:color w:val="000000"/>
                <w:lang w:val="en-GB"/>
              </w:rPr>
            </w:pPr>
            <w:r w:rsidRPr="00B3072E">
              <w:rPr>
                <w:color w:val="000000"/>
                <w:lang w:val="en-GB"/>
              </w:rPr>
              <w:t>0.00</w:t>
            </w:r>
          </w:p>
        </w:tc>
        <w:tc>
          <w:tcPr>
            <w:tcW w:w="974" w:type="dxa"/>
            <w:shd w:val="clear" w:color="auto" w:fill="auto"/>
          </w:tcPr>
          <w:p w:rsidR="001B2A1B" w:rsidRPr="00B3072E" w:rsidRDefault="001B2A1B" w:rsidP="001B2A1B">
            <w:pPr>
              <w:jc w:val="right"/>
              <w:rPr>
                <w:color w:val="000000"/>
                <w:lang w:val="en-GB"/>
              </w:rPr>
            </w:pPr>
            <w:r w:rsidRPr="00B3072E">
              <w:rPr>
                <w:color w:val="000000"/>
                <w:lang w:val="en-GB"/>
              </w:rPr>
              <w:t>0.9662</w:t>
            </w:r>
          </w:p>
        </w:tc>
      </w:tr>
      <w:tr w:rsidR="001B2A1B" w:rsidRPr="00B3072E" w:rsidTr="001B2A1B">
        <w:tc>
          <w:tcPr>
            <w:tcW w:w="983" w:type="dxa"/>
            <w:shd w:val="clear" w:color="auto" w:fill="auto"/>
          </w:tcPr>
          <w:p w:rsidR="001B2A1B" w:rsidRPr="00B3072E" w:rsidRDefault="001B2A1B" w:rsidP="001B2A1B">
            <w:pPr>
              <w:jc w:val="center"/>
              <w:rPr>
                <w:lang w:val="en-GB"/>
              </w:rPr>
            </w:pPr>
            <w:r w:rsidRPr="00B3072E">
              <w:rPr>
                <w:lang w:val="en-GB"/>
              </w:rPr>
              <w:t>X</w:t>
            </w:r>
          </w:p>
        </w:tc>
        <w:tc>
          <w:tcPr>
            <w:tcW w:w="1129" w:type="dxa"/>
            <w:shd w:val="clear" w:color="auto" w:fill="auto"/>
          </w:tcPr>
          <w:p w:rsidR="001B2A1B" w:rsidRPr="00B3072E" w:rsidRDefault="001B2A1B" w:rsidP="001B2A1B">
            <w:pPr>
              <w:jc w:val="right"/>
              <w:rPr>
                <w:color w:val="000000"/>
                <w:lang w:val="en-GB"/>
              </w:rPr>
            </w:pPr>
            <w:r w:rsidRPr="00B3072E">
              <w:rPr>
                <w:color w:val="000000"/>
                <w:lang w:val="en-GB"/>
              </w:rPr>
              <w:t>0.12</w:t>
            </w:r>
          </w:p>
        </w:tc>
        <w:tc>
          <w:tcPr>
            <w:tcW w:w="1092" w:type="dxa"/>
            <w:shd w:val="clear" w:color="auto" w:fill="auto"/>
          </w:tcPr>
          <w:p w:rsidR="001B2A1B" w:rsidRPr="00B3072E" w:rsidRDefault="001B2A1B" w:rsidP="001B2A1B">
            <w:pPr>
              <w:jc w:val="right"/>
              <w:rPr>
                <w:color w:val="000000"/>
                <w:lang w:val="en-GB"/>
              </w:rPr>
            </w:pPr>
            <w:r w:rsidRPr="00B3072E">
              <w:rPr>
                <w:color w:val="000000"/>
                <w:lang w:val="en-GB"/>
              </w:rPr>
              <w:t>0.6441</w:t>
            </w:r>
          </w:p>
        </w:tc>
        <w:tc>
          <w:tcPr>
            <w:tcW w:w="1082" w:type="dxa"/>
            <w:shd w:val="clear" w:color="auto" w:fill="auto"/>
          </w:tcPr>
          <w:p w:rsidR="001B2A1B" w:rsidRPr="00B3072E" w:rsidRDefault="001B2A1B" w:rsidP="001B2A1B">
            <w:pPr>
              <w:jc w:val="right"/>
              <w:rPr>
                <w:color w:val="000000"/>
                <w:lang w:val="en-GB"/>
              </w:rPr>
            </w:pPr>
            <w:r w:rsidRPr="00B3072E">
              <w:rPr>
                <w:color w:val="000000"/>
                <w:lang w:val="en-GB"/>
              </w:rPr>
              <w:t>0.00</w:t>
            </w:r>
          </w:p>
        </w:tc>
        <w:tc>
          <w:tcPr>
            <w:tcW w:w="1084" w:type="dxa"/>
            <w:shd w:val="clear" w:color="auto" w:fill="auto"/>
          </w:tcPr>
          <w:p w:rsidR="001B2A1B" w:rsidRPr="00B3072E" w:rsidRDefault="001B2A1B" w:rsidP="001B2A1B">
            <w:pPr>
              <w:jc w:val="right"/>
              <w:rPr>
                <w:color w:val="000000"/>
                <w:lang w:val="en-GB"/>
              </w:rPr>
            </w:pPr>
            <w:r w:rsidRPr="00B3072E">
              <w:rPr>
                <w:color w:val="000000"/>
                <w:lang w:val="en-GB"/>
              </w:rPr>
              <w:t>0.9863</w:t>
            </w:r>
          </w:p>
        </w:tc>
        <w:tc>
          <w:tcPr>
            <w:tcW w:w="1128" w:type="dxa"/>
            <w:shd w:val="clear" w:color="auto" w:fill="auto"/>
          </w:tcPr>
          <w:p w:rsidR="001B2A1B" w:rsidRPr="00B3072E" w:rsidRDefault="001B2A1B" w:rsidP="001B2A1B">
            <w:pPr>
              <w:jc w:val="right"/>
              <w:rPr>
                <w:color w:val="000000"/>
                <w:lang w:val="en-GB"/>
              </w:rPr>
            </w:pPr>
            <w:r w:rsidRPr="00B3072E">
              <w:rPr>
                <w:color w:val="000000"/>
                <w:lang w:val="en-GB"/>
              </w:rPr>
              <w:t>0.15</w:t>
            </w:r>
          </w:p>
        </w:tc>
        <w:tc>
          <w:tcPr>
            <w:tcW w:w="1087" w:type="dxa"/>
            <w:shd w:val="clear" w:color="auto" w:fill="auto"/>
          </w:tcPr>
          <w:p w:rsidR="001B2A1B" w:rsidRPr="00B3072E" w:rsidRDefault="001B2A1B" w:rsidP="001B2A1B">
            <w:pPr>
              <w:jc w:val="right"/>
              <w:rPr>
                <w:color w:val="000000"/>
                <w:lang w:val="en-GB"/>
              </w:rPr>
            </w:pPr>
            <w:r w:rsidRPr="00B3072E">
              <w:rPr>
                <w:color w:val="000000"/>
                <w:lang w:val="en-GB"/>
              </w:rPr>
              <w:t>0.5764</w:t>
            </w:r>
          </w:p>
        </w:tc>
        <w:tc>
          <w:tcPr>
            <w:tcW w:w="1080" w:type="dxa"/>
            <w:shd w:val="clear" w:color="auto" w:fill="auto"/>
          </w:tcPr>
          <w:p w:rsidR="001B2A1B" w:rsidRPr="00B3072E" w:rsidRDefault="001B2A1B" w:rsidP="001B2A1B">
            <w:pPr>
              <w:jc w:val="right"/>
              <w:rPr>
                <w:color w:val="000000"/>
                <w:lang w:val="en-GB"/>
              </w:rPr>
            </w:pPr>
            <w:r w:rsidRPr="00B3072E">
              <w:rPr>
                <w:color w:val="000000"/>
                <w:lang w:val="en-GB"/>
              </w:rPr>
              <w:t>0.23</w:t>
            </w:r>
          </w:p>
        </w:tc>
        <w:tc>
          <w:tcPr>
            <w:tcW w:w="974" w:type="dxa"/>
            <w:shd w:val="clear" w:color="auto" w:fill="auto"/>
          </w:tcPr>
          <w:p w:rsidR="001B2A1B" w:rsidRPr="00B3072E" w:rsidRDefault="001B2A1B" w:rsidP="001B2A1B">
            <w:pPr>
              <w:jc w:val="right"/>
              <w:rPr>
                <w:color w:val="000000"/>
                <w:lang w:val="en-GB"/>
              </w:rPr>
            </w:pPr>
            <w:r w:rsidRPr="00B3072E">
              <w:rPr>
                <w:color w:val="000000"/>
                <w:lang w:val="en-GB"/>
              </w:rPr>
              <w:t>0.6444</w:t>
            </w:r>
          </w:p>
        </w:tc>
      </w:tr>
      <w:tr w:rsidR="001B2A1B" w:rsidRPr="00B3072E" w:rsidTr="001B2A1B">
        <w:tc>
          <w:tcPr>
            <w:tcW w:w="983" w:type="dxa"/>
            <w:shd w:val="clear" w:color="auto" w:fill="auto"/>
          </w:tcPr>
          <w:p w:rsidR="001B2A1B" w:rsidRPr="00B3072E" w:rsidRDefault="001B2A1B" w:rsidP="001B2A1B">
            <w:pPr>
              <w:jc w:val="center"/>
              <w:rPr>
                <w:lang w:val="en-GB"/>
              </w:rPr>
            </w:pPr>
            <w:r w:rsidRPr="00B3072E">
              <w:rPr>
                <w:lang w:val="en-GB"/>
              </w:rPr>
              <w:t>Y</w:t>
            </w:r>
          </w:p>
        </w:tc>
        <w:tc>
          <w:tcPr>
            <w:tcW w:w="1129" w:type="dxa"/>
            <w:shd w:val="clear" w:color="auto" w:fill="auto"/>
          </w:tcPr>
          <w:p w:rsidR="001B2A1B" w:rsidRPr="00B3072E" w:rsidRDefault="001B2A1B" w:rsidP="001B2A1B">
            <w:pPr>
              <w:jc w:val="right"/>
              <w:rPr>
                <w:color w:val="000000"/>
                <w:lang w:val="en-GB"/>
              </w:rPr>
            </w:pPr>
            <w:r w:rsidRPr="00B3072E">
              <w:rPr>
                <w:color w:val="000000"/>
                <w:lang w:val="en-GB"/>
              </w:rPr>
              <w:t>0.27</w:t>
            </w:r>
          </w:p>
        </w:tc>
        <w:tc>
          <w:tcPr>
            <w:tcW w:w="1092" w:type="dxa"/>
            <w:shd w:val="clear" w:color="auto" w:fill="auto"/>
          </w:tcPr>
          <w:p w:rsidR="001B2A1B" w:rsidRPr="00B3072E" w:rsidRDefault="001B2A1B" w:rsidP="001B2A1B">
            <w:pPr>
              <w:jc w:val="right"/>
              <w:rPr>
                <w:color w:val="000000"/>
                <w:lang w:val="en-GB"/>
              </w:rPr>
            </w:pPr>
            <w:r w:rsidRPr="00B3072E">
              <w:rPr>
                <w:color w:val="000000"/>
                <w:lang w:val="en-GB"/>
              </w:rPr>
              <w:t>0.3246</w:t>
            </w:r>
          </w:p>
        </w:tc>
        <w:tc>
          <w:tcPr>
            <w:tcW w:w="1082" w:type="dxa"/>
            <w:shd w:val="clear" w:color="auto" w:fill="auto"/>
          </w:tcPr>
          <w:p w:rsidR="001B2A1B" w:rsidRPr="00B3072E" w:rsidRDefault="001B2A1B" w:rsidP="001B2A1B">
            <w:pPr>
              <w:jc w:val="right"/>
              <w:rPr>
                <w:color w:val="000000"/>
                <w:lang w:val="en-GB"/>
              </w:rPr>
            </w:pPr>
            <w:r w:rsidRPr="00B3072E">
              <w:rPr>
                <w:color w:val="000000"/>
                <w:lang w:val="en-GB"/>
              </w:rPr>
              <w:t>0.19</w:t>
            </w:r>
          </w:p>
        </w:tc>
        <w:tc>
          <w:tcPr>
            <w:tcW w:w="1084" w:type="dxa"/>
            <w:shd w:val="clear" w:color="auto" w:fill="auto"/>
          </w:tcPr>
          <w:p w:rsidR="001B2A1B" w:rsidRPr="00B3072E" w:rsidRDefault="001B2A1B" w:rsidP="001B2A1B">
            <w:pPr>
              <w:jc w:val="right"/>
              <w:rPr>
                <w:color w:val="000000"/>
                <w:lang w:val="en-GB"/>
              </w:rPr>
            </w:pPr>
            <w:r w:rsidRPr="00B3072E">
              <w:rPr>
                <w:color w:val="000000"/>
                <w:lang w:val="en-GB"/>
              </w:rPr>
              <w:t>0.6753</w:t>
            </w:r>
          </w:p>
        </w:tc>
        <w:tc>
          <w:tcPr>
            <w:tcW w:w="1128" w:type="dxa"/>
            <w:shd w:val="clear" w:color="auto" w:fill="auto"/>
          </w:tcPr>
          <w:p w:rsidR="001B2A1B" w:rsidRPr="00B3072E" w:rsidRDefault="001B2A1B" w:rsidP="001B2A1B">
            <w:pPr>
              <w:jc w:val="right"/>
              <w:rPr>
                <w:color w:val="000000"/>
                <w:lang w:val="en-GB"/>
              </w:rPr>
            </w:pPr>
            <w:r w:rsidRPr="00B3072E">
              <w:rPr>
                <w:color w:val="000000"/>
                <w:lang w:val="en-GB"/>
              </w:rPr>
              <w:t>0.30</w:t>
            </w:r>
          </w:p>
        </w:tc>
        <w:tc>
          <w:tcPr>
            <w:tcW w:w="1087" w:type="dxa"/>
            <w:shd w:val="clear" w:color="auto" w:fill="auto"/>
          </w:tcPr>
          <w:p w:rsidR="001B2A1B" w:rsidRPr="00B3072E" w:rsidRDefault="001B2A1B" w:rsidP="001B2A1B">
            <w:pPr>
              <w:jc w:val="right"/>
              <w:rPr>
                <w:color w:val="000000"/>
                <w:lang w:val="en-GB"/>
              </w:rPr>
            </w:pPr>
            <w:r w:rsidRPr="00B3072E">
              <w:rPr>
                <w:color w:val="000000"/>
                <w:lang w:val="en-GB"/>
              </w:rPr>
              <w:t>0.2936</w:t>
            </w:r>
          </w:p>
        </w:tc>
        <w:tc>
          <w:tcPr>
            <w:tcW w:w="1080" w:type="dxa"/>
            <w:shd w:val="clear" w:color="auto" w:fill="auto"/>
          </w:tcPr>
          <w:p w:rsidR="001B2A1B" w:rsidRPr="00B3072E" w:rsidRDefault="001B2A1B" w:rsidP="001B2A1B">
            <w:pPr>
              <w:jc w:val="right"/>
              <w:rPr>
                <w:color w:val="000000"/>
                <w:lang w:val="en-GB"/>
              </w:rPr>
            </w:pPr>
            <w:r w:rsidRPr="00B3072E">
              <w:rPr>
                <w:color w:val="000000"/>
                <w:lang w:val="en-GB"/>
              </w:rPr>
              <w:t>0.00</w:t>
            </w:r>
          </w:p>
        </w:tc>
        <w:tc>
          <w:tcPr>
            <w:tcW w:w="974" w:type="dxa"/>
            <w:shd w:val="clear" w:color="auto" w:fill="auto"/>
          </w:tcPr>
          <w:p w:rsidR="001B2A1B" w:rsidRPr="00B3072E" w:rsidRDefault="001B2A1B" w:rsidP="001B2A1B">
            <w:pPr>
              <w:jc w:val="right"/>
              <w:rPr>
                <w:color w:val="000000"/>
                <w:lang w:val="en-GB"/>
              </w:rPr>
            </w:pPr>
            <w:r w:rsidRPr="00B3072E">
              <w:rPr>
                <w:color w:val="000000"/>
                <w:lang w:val="en-GB"/>
              </w:rPr>
              <w:t>0.9791</w:t>
            </w:r>
          </w:p>
        </w:tc>
      </w:tr>
      <w:tr w:rsidR="001B2A1B" w:rsidRPr="00B3072E" w:rsidTr="001B2A1B">
        <w:tc>
          <w:tcPr>
            <w:tcW w:w="983" w:type="dxa"/>
            <w:shd w:val="clear" w:color="auto" w:fill="auto"/>
          </w:tcPr>
          <w:p w:rsidR="001B2A1B" w:rsidRPr="00B3072E" w:rsidRDefault="001B2A1B" w:rsidP="001B2A1B">
            <w:pPr>
              <w:jc w:val="center"/>
              <w:rPr>
                <w:lang w:val="en-GB"/>
              </w:rPr>
            </w:pPr>
            <w:r w:rsidRPr="00B3072E">
              <w:rPr>
                <w:lang w:val="en-GB"/>
              </w:rPr>
              <w:t>Z</w:t>
            </w:r>
          </w:p>
        </w:tc>
        <w:tc>
          <w:tcPr>
            <w:tcW w:w="1129" w:type="dxa"/>
            <w:shd w:val="clear" w:color="auto" w:fill="auto"/>
          </w:tcPr>
          <w:p w:rsidR="001B2A1B" w:rsidRPr="00B3072E" w:rsidRDefault="001B2A1B" w:rsidP="001B2A1B">
            <w:pPr>
              <w:jc w:val="right"/>
              <w:rPr>
                <w:color w:val="000000"/>
                <w:lang w:val="en-GB"/>
              </w:rPr>
            </w:pPr>
            <w:r w:rsidRPr="00B3072E">
              <w:rPr>
                <w:color w:val="000000"/>
                <w:lang w:val="en-GB"/>
              </w:rPr>
              <w:t>0.77</w:t>
            </w:r>
          </w:p>
        </w:tc>
        <w:tc>
          <w:tcPr>
            <w:tcW w:w="1092" w:type="dxa"/>
            <w:shd w:val="clear" w:color="auto" w:fill="auto"/>
          </w:tcPr>
          <w:p w:rsidR="001B2A1B" w:rsidRPr="00B3072E" w:rsidRDefault="001B2A1B" w:rsidP="001B2A1B">
            <w:pPr>
              <w:jc w:val="right"/>
              <w:rPr>
                <w:color w:val="000000"/>
                <w:lang w:val="en-GB"/>
              </w:rPr>
            </w:pPr>
            <w:r w:rsidRPr="00B3072E">
              <w:rPr>
                <w:color w:val="000000"/>
                <w:lang w:val="en-GB"/>
              </w:rPr>
              <w:t>0.0032</w:t>
            </w:r>
          </w:p>
        </w:tc>
        <w:tc>
          <w:tcPr>
            <w:tcW w:w="1082" w:type="dxa"/>
            <w:shd w:val="clear" w:color="auto" w:fill="auto"/>
          </w:tcPr>
          <w:p w:rsidR="001B2A1B" w:rsidRPr="00B3072E" w:rsidRDefault="001B2A1B" w:rsidP="001B2A1B">
            <w:pPr>
              <w:jc w:val="right"/>
              <w:rPr>
                <w:color w:val="000000"/>
                <w:lang w:val="en-GB"/>
              </w:rPr>
            </w:pPr>
            <w:r w:rsidRPr="00B3072E">
              <w:rPr>
                <w:color w:val="000000"/>
                <w:lang w:val="en-GB"/>
              </w:rPr>
              <w:t>0.64</w:t>
            </w:r>
          </w:p>
        </w:tc>
        <w:tc>
          <w:tcPr>
            <w:tcW w:w="1084" w:type="dxa"/>
            <w:shd w:val="clear" w:color="auto" w:fill="auto"/>
          </w:tcPr>
          <w:p w:rsidR="001B2A1B" w:rsidRPr="00B3072E" w:rsidRDefault="001B2A1B" w:rsidP="001B2A1B">
            <w:pPr>
              <w:jc w:val="right"/>
              <w:rPr>
                <w:color w:val="000000"/>
                <w:lang w:val="en-GB"/>
              </w:rPr>
            </w:pPr>
            <w:r w:rsidRPr="00B3072E">
              <w:rPr>
                <w:color w:val="000000"/>
                <w:lang w:val="en-GB"/>
              </w:rPr>
              <w:t>0.4435</w:t>
            </w:r>
          </w:p>
        </w:tc>
        <w:tc>
          <w:tcPr>
            <w:tcW w:w="1128" w:type="dxa"/>
            <w:shd w:val="clear" w:color="auto" w:fill="auto"/>
          </w:tcPr>
          <w:p w:rsidR="001B2A1B" w:rsidRPr="00B3072E" w:rsidRDefault="001B2A1B" w:rsidP="001B2A1B">
            <w:pPr>
              <w:jc w:val="right"/>
              <w:rPr>
                <w:color w:val="000000"/>
                <w:lang w:val="en-GB"/>
              </w:rPr>
            </w:pPr>
            <w:r w:rsidRPr="00B3072E">
              <w:rPr>
                <w:color w:val="000000"/>
                <w:lang w:val="en-GB"/>
              </w:rPr>
              <w:t>0.80</w:t>
            </w:r>
          </w:p>
        </w:tc>
        <w:tc>
          <w:tcPr>
            <w:tcW w:w="1087" w:type="dxa"/>
            <w:shd w:val="clear" w:color="auto" w:fill="auto"/>
          </w:tcPr>
          <w:p w:rsidR="001B2A1B" w:rsidRPr="00B3072E" w:rsidRDefault="001B2A1B" w:rsidP="001B2A1B">
            <w:pPr>
              <w:jc w:val="right"/>
              <w:rPr>
                <w:color w:val="000000"/>
                <w:lang w:val="en-GB"/>
              </w:rPr>
            </w:pPr>
            <w:r w:rsidRPr="00B3072E">
              <w:rPr>
                <w:color w:val="000000"/>
                <w:lang w:val="en-GB"/>
              </w:rPr>
              <w:t>0.0038</w:t>
            </w:r>
          </w:p>
        </w:tc>
        <w:tc>
          <w:tcPr>
            <w:tcW w:w="1080" w:type="dxa"/>
            <w:shd w:val="clear" w:color="auto" w:fill="auto"/>
          </w:tcPr>
          <w:p w:rsidR="001B2A1B" w:rsidRPr="00B3072E" w:rsidRDefault="001B2A1B" w:rsidP="001B2A1B">
            <w:pPr>
              <w:jc w:val="right"/>
              <w:rPr>
                <w:color w:val="000000"/>
                <w:lang w:val="en-GB"/>
              </w:rPr>
            </w:pPr>
            <w:r w:rsidRPr="00B3072E">
              <w:rPr>
                <w:color w:val="000000"/>
                <w:lang w:val="en-GB"/>
              </w:rPr>
              <w:t>0.12</w:t>
            </w:r>
          </w:p>
        </w:tc>
        <w:tc>
          <w:tcPr>
            <w:tcW w:w="974" w:type="dxa"/>
            <w:shd w:val="clear" w:color="auto" w:fill="auto"/>
          </w:tcPr>
          <w:p w:rsidR="001B2A1B" w:rsidRPr="00B3072E" w:rsidRDefault="001B2A1B" w:rsidP="001B2A1B">
            <w:pPr>
              <w:jc w:val="right"/>
              <w:rPr>
                <w:color w:val="000000"/>
                <w:lang w:val="en-GB"/>
              </w:rPr>
            </w:pPr>
            <w:r w:rsidRPr="00B3072E">
              <w:rPr>
                <w:color w:val="000000"/>
                <w:lang w:val="en-GB"/>
              </w:rPr>
              <w:t>0.7404</w:t>
            </w:r>
          </w:p>
        </w:tc>
      </w:tr>
      <w:tr w:rsidR="001B2A1B" w:rsidRPr="00B3072E" w:rsidTr="001B2A1B">
        <w:tc>
          <w:tcPr>
            <w:tcW w:w="983" w:type="dxa"/>
            <w:shd w:val="clear" w:color="auto" w:fill="auto"/>
          </w:tcPr>
          <w:p w:rsidR="001B2A1B" w:rsidRPr="00B3072E" w:rsidRDefault="001B2A1B" w:rsidP="001B2A1B">
            <w:pPr>
              <w:jc w:val="center"/>
              <w:rPr>
                <w:lang w:val="en-GB"/>
              </w:rPr>
            </w:pPr>
            <w:r w:rsidRPr="00B3072E">
              <w:rPr>
                <w:lang w:val="en-GB"/>
              </w:rPr>
              <w:t>1</w:t>
            </w:r>
          </w:p>
        </w:tc>
        <w:tc>
          <w:tcPr>
            <w:tcW w:w="1129" w:type="dxa"/>
            <w:shd w:val="clear" w:color="auto" w:fill="auto"/>
          </w:tcPr>
          <w:p w:rsidR="001B2A1B" w:rsidRPr="00B3072E" w:rsidRDefault="001B2A1B" w:rsidP="001B2A1B">
            <w:pPr>
              <w:jc w:val="right"/>
              <w:rPr>
                <w:color w:val="000000"/>
                <w:lang w:val="en-GB"/>
              </w:rPr>
            </w:pPr>
            <w:r w:rsidRPr="00B3072E">
              <w:rPr>
                <w:color w:val="000000"/>
                <w:lang w:val="en-GB"/>
              </w:rPr>
              <w:t>-0.66</w:t>
            </w:r>
          </w:p>
        </w:tc>
        <w:tc>
          <w:tcPr>
            <w:tcW w:w="1092" w:type="dxa"/>
            <w:shd w:val="clear" w:color="auto" w:fill="auto"/>
          </w:tcPr>
          <w:p w:rsidR="001B2A1B" w:rsidRPr="00B3072E" w:rsidRDefault="001B2A1B" w:rsidP="001B2A1B">
            <w:pPr>
              <w:jc w:val="right"/>
              <w:rPr>
                <w:color w:val="000000"/>
                <w:lang w:val="en-GB"/>
              </w:rPr>
            </w:pPr>
            <w:r w:rsidRPr="00B3072E">
              <w:rPr>
                <w:color w:val="000000"/>
                <w:lang w:val="en-GB"/>
              </w:rPr>
              <w:t>0.0093</w:t>
            </w:r>
          </w:p>
        </w:tc>
        <w:tc>
          <w:tcPr>
            <w:tcW w:w="1082" w:type="dxa"/>
            <w:shd w:val="clear" w:color="auto" w:fill="auto"/>
          </w:tcPr>
          <w:p w:rsidR="001B2A1B" w:rsidRPr="00B3072E" w:rsidRDefault="001B2A1B" w:rsidP="001B2A1B">
            <w:pPr>
              <w:jc w:val="right"/>
              <w:rPr>
                <w:color w:val="000000"/>
                <w:lang w:val="en-GB"/>
              </w:rPr>
            </w:pPr>
            <w:r w:rsidRPr="00B3072E">
              <w:rPr>
                <w:color w:val="000000"/>
                <w:lang w:val="en-GB"/>
              </w:rPr>
              <w:t>0.00</w:t>
            </w:r>
          </w:p>
        </w:tc>
        <w:tc>
          <w:tcPr>
            <w:tcW w:w="1084" w:type="dxa"/>
            <w:shd w:val="clear" w:color="auto" w:fill="auto"/>
          </w:tcPr>
          <w:p w:rsidR="001B2A1B" w:rsidRPr="00B3072E" w:rsidRDefault="001B2A1B" w:rsidP="001B2A1B">
            <w:pPr>
              <w:jc w:val="right"/>
              <w:rPr>
                <w:color w:val="000000"/>
                <w:lang w:val="en-GB"/>
              </w:rPr>
            </w:pPr>
            <w:r w:rsidRPr="00B3072E">
              <w:rPr>
                <w:color w:val="000000"/>
                <w:lang w:val="en-GB"/>
              </w:rPr>
              <w:t>0.9861</w:t>
            </w:r>
          </w:p>
        </w:tc>
        <w:tc>
          <w:tcPr>
            <w:tcW w:w="1128" w:type="dxa"/>
            <w:shd w:val="clear" w:color="auto" w:fill="auto"/>
          </w:tcPr>
          <w:p w:rsidR="001B2A1B" w:rsidRPr="00B3072E" w:rsidRDefault="001B2A1B" w:rsidP="001B2A1B">
            <w:pPr>
              <w:jc w:val="right"/>
              <w:rPr>
                <w:color w:val="000000"/>
                <w:lang w:val="en-GB"/>
              </w:rPr>
            </w:pPr>
            <w:r w:rsidRPr="00B3072E">
              <w:rPr>
                <w:color w:val="000000"/>
                <w:lang w:val="en-GB"/>
              </w:rPr>
              <w:t>-0.63</w:t>
            </w:r>
          </w:p>
        </w:tc>
        <w:tc>
          <w:tcPr>
            <w:tcW w:w="1087" w:type="dxa"/>
            <w:shd w:val="clear" w:color="auto" w:fill="auto"/>
          </w:tcPr>
          <w:p w:rsidR="001B2A1B" w:rsidRPr="00B3072E" w:rsidRDefault="001B2A1B" w:rsidP="001B2A1B">
            <w:pPr>
              <w:jc w:val="right"/>
              <w:rPr>
                <w:color w:val="000000"/>
                <w:lang w:val="en-GB"/>
              </w:rPr>
            </w:pPr>
            <w:r w:rsidRPr="00B3072E">
              <w:rPr>
                <w:color w:val="000000"/>
                <w:lang w:val="en-GB"/>
              </w:rPr>
              <w:t>0.0196</w:t>
            </w:r>
          </w:p>
        </w:tc>
        <w:tc>
          <w:tcPr>
            <w:tcW w:w="1080" w:type="dxa"/>
            <w:shd w:val="clear" w:color="auto" w:fill="auto"/>
          </w:tcPr>
          <w:p w:rsidR="001B2A1B" w:rsidRPr="00B3072E" w:rsidRDefault="001B2A1B" w:rsidP="001B2A1B">
            <w:pPr>
              <w:jc w:val="right"/>
              <w:rPr>
                <w:color w:val="000000"/>
                <w:lang w:val="en-GB"/>
              </w:rPr>
            </w:pPr>
            <w:r w:rsidRPr="00B3072E">
              <w:rPr>
                <w:color w:val="000000"/>
                <w:lang w:val="en-GB"/>
              </w:rPr>
              <w:t>0.23</w:t>
            </w:r>
          </w:p>
        </w:tc>
        <w:tc>
          <w:tcPr>
            <w:tcW w:w="974" w:type="dxa"/>
            <w:shd w:val="clear" w:color="auto" w:fill="auto"/>
          </w:tcPr>
          <w:p w:rsidR="001B2A1B" w:rsidRPr="00B3072E" w:rsidRDefault="001B2A1B" w:rsidP="001B2A1B">
            <w:pPr>
              <w:jc w:val="right"/>
              <w:rPr>
                <w:color w:val="000000"/>
                <w:lang w:val="en-GB"/>
              </w:rPr>
            </w:pPr>
            <w:r w:rsidRPr="00B3072E">
              <w:rPr>
                <w:color w:val="000000"/>
                <w:lang w:val="en-GB"/>
              </w:rPr>
              <w:t>0.6443</w:t>
            </w:r>
          </w:p>
        </w:tc>
      </w:tr>
      <w:tr w:rsidR="001B2A1B" w:rsidRPr="00B3072E" w:rsidTr="001B2A1B">
        <w:tc>
          <w:tcPr>
            <w:tcW w:w="983" w:type="dxa"/>
            <w:shd w:val="clear" w:color="auto" w:fill="auto"/>
          </w:tcPr>
          <w:p w:rsidR="001B2A1B" w:rsidRPr="00B3072E" w:rsidRDefault="001B2A1B" w:rsidP="001B2A1B">
            <w:pPr>
              <w:jc w:val="center"/>
              <w:rPr>
                <w:lang w:val="en-GB"/>
              </w:rPr>
            </w:pPr>
            <w:r w:rsidRPr="00B3072E">
              <w:rPr>
                <w:lang w:val="en-GB"/>
              </w:rPr>
              <w:t>2</w:t>
            </w:r>
          </w:p>
        </w:tc>
        <w:tc>
          <w:tcPr>
            <w:tcW w:w="1129" w:type="dxa"/>
            <w:shd w:val="clear" w:color="auto" w:fill="auto"/>
          </w:tcPr>
          <w:p w:rsidR="001B2A1B" w:rsidRPr="00B3072E" w:rsidRDefault="001B2A1B" w:rsidP="001B2A1B">
            <w:pPr>
              <w:jc w:val="right"/>
              <w:rPr>
                <w:color w:val="000000"/>
                <w:lang w:val="en-GB"/>
              </w:rPr>
            </w:pPr>
            <w:r w:rsidRPr="00B3072E">
              <w:rPr>
                <w:color w:val="000000"/>
                <w:lang w:val="en-GB"/>
              </w:rPr>
              <w:t>-0.17</w:t>
            </w:r>
          </w:p>
        </w:tc>
        <w:tc>
          <w:tcPr>
            <w:tcW w:w="1092" w:type="dxa"/>
            <w:shd w:val="clear" w:color="auto" w:fill="auto"/>
          </w:tcPr>
          <w:p w:rsidR="001B2A1B" w:rsidRPr="00B3072E" w:rsidRDefault="001B2A1B" w:rsidP="001B2A1B">
            <w:pPr>
              <w:jc w:val="right"/>
              <w:rPr>
                <w:color w:val="000000"/>
                <w:lang w:val="en-GB"/>
              </w:rPr>
            </w:pPr>
            <w:r w:rsidRPr="00B3072E">
              <w:rPr>
                <w:color w:val="000000"/>
                <w:lang w:val="en-GB"/>
              </w:rPr>
              <w:t>0.5049</w:t>
            </w:r>
          </w:p>
        </w:tc>
        <w:tc>
          <w:tcPr>
            <w:tcW w:w="1082" w:type="dxa"/>
            <w:shd w:val="clear" w:color="auto" w:fill="auto"/>
          </w:tcPr>
          <w:p w:rsidR="001B2A1B" w:rsidRPr="00B3072E" w:rsidRDefault="001B2A1B" w:rsidP="001B2A1B">
            <w:pPr>
              <w:jc w:val="right"/>
              <w:rPr>
                <w:color w:val="000000"/>
                <w:lang w:val="en-GB"/>
              </w:rPr>
            </w:pPr>
            <w:r w:rsidRPr="00B3072E">
              <w:rPr>
                <w:color w:val="000000"/>
                <w:lang w:val="en-GB"/>
              </w:rPr>
              <w:t>0.15</w:t>
            </w:r>
          </w:p>
        </w:tc>
        <w:tc>
          <w:tcPr>
            <w:tcW w:w="1084" w:type="dxa"/>
            <w:shd w:val="clear" w:color="auto" w:fill="auto"/>
          </w:tcPr>
          <w:p w:rsidR="001B2A1B" w:rsidRPr="00B3072E" w:rsidRDefault="001B2A1B" w:rsidP="001B2A1B">
            <w:pPr>
              <w:jc w:val="right"/>
              <w:rPr>
                <w:color w:val="000000"/>
                <w:lang w:val="en-GB"/>
              </w:rPr>
            </w:pPr>
            <w:r w:rsidRPr="00B3072E">
              <w:rPr>
                <w:color w:val="000000"/>
                <w:lang w:val="en-GB"/>
              </w:rPr>
              <w:t>0.7116</w:t>
            </w:r>
          </w:p>
        </w:tc>
        <w:tc>
          <w:tcPr>
            <w:tcW w:w="1128" w:type="dxa"/>
            <w:shd w:val="clear" w:color="auto" w:fill="auto"/>
          </w:tcPr>
          <w:p w:rsidR="001B2A1B" w:rsidRPr="00B3072E" w:rsidRDefault="001B2A1B" w:rsidP="001B2A1B">
            <w:pPr>
              <w:jc w:val="right"/>
              <w:rPr>
                <w:color w:val="000000"/>
                <w:lang w:val="en-GB"/>
              </w:rPr>
            </w:pPr>
            <w:r w:rsidRPr="00B3072E">
              <w:rPr>
                <w:color w:val="000000"/>
                <w:lang w:val="en-GB"/>
              </w:rPr>
              <w:t>-0.13</w:t>
            </w:r>
          </w:p>
        </w:tc>
        <w:tc>
          <w:tcPr>
            <w:tcW w:w="1087" w:type="dxa"/>
            <w:shd w:val="clear" w:color="auto" w:fill="auto"/>
          </w:tcPr>
          <w:p w:rsidR="001B2A1B" w:rsidRPr="00B3072E" w:rsidRDefault="001B2A1B" w:rsidP="001B2A1B">
            <w:pPr>
              <w:jc w:val="right"/>
              <w:rPr>
                <w:color w:val="000000"/>
                <w:lang w:val="en-GB"/>
              </w:rPr>
            </w:pPr>
            <w:r w:rsidRPr="00B3072E">
              <w:rPr>
                <w:color w:val="000000"/>
                <w:lang w:val="en-GB"/>
              </w:rPr>
              <w:t>0.6165</w:t>
            </w:r>
          </w:p>
        </w:tc>
        <w:tc>
          <w:tcPr>
            <w:tcW w:w="1080" w:type="dxa"/>
            <w:shd w:val="clear" w:color="auto" w:fill="auto"/>
          </w:tcPr>
          <w:p w:rsidR="001B2A1B" w:rsidRPr="00B3072E" w:rsidRDefault="001B2A1B" w:rsidP="001B2A1B">
            <w:pPr>
              <w:jc w:val="right"/>
              <w:rPr>
                <w:color w:val="000000"/>
                <w:lang w:val="en-GB"/>
              </w:rPr>
            </w:pPr>
            <w:r w:rsidRPr="00B3072E">
              <w:rPr>
                <w:color w:val="000000"/>
                <w:lang w:val="en-GB"/>
              </w:rPr>
              <w:t>0.71</w:t>
            </w:r>
          </w:p>
        </w:tc>
        <w:tc>
          <w:tcPr>
            <w:tcW w:w="974" w:type="dxa"/>
            <w:shd w:val="clear" w:color="auto" w:fill="auto"/>
          </w:tcPr>
          <w:p w:rsidR="001B2A1B" w:rsidRPr="00B3072E" w:rsidRDefault="001B2A1B" w:rsidP="001B2A1B">
            <w:pPr>
              <w:jc w:val="right"/>
              <w:rPr>
                <w:color w:val="000000"/>
                <w:lang w:val="en-GB"/>
              </w:rPr>
            </w:pPr>
            <w:r w:rsidRPr="00B3072E">
              <w:rPr>
                <w:color w:val="000000"/>
                <w:lang w:val="en-GB"/>
              </w:rPr>
              <w:t>0.4219</w:t>
            </w:r>
          </w:p>
        </w:tc>
      </w:tr>
      <w:tr w:rsidR="001B2A1B" w:rsidRPr="00B3072E" w:rsidTr="001B2A1B">
        <w:tc>
          <w:tcPr>
            <w:tcW w:w="983" w:type="dxa"/>
            <w:shd w:val="clear" w:color="auto" w:fill="auto"/>
          </w:tcPr>
          <w:p w:rsidR="001B2A1B" w:rsidRPr="00B3072E" w:rsidRDefault="001B2A1B" w:rsidP="001B2A1B">
            <w:pPr>
              <w:jc w:val="center"/>
              <w:rPr>
                <w:lang w:val="en-GB"/>
              </w:rPr>
            </w:pPr>
            <w:r w:rsidRPr="00B3072E">
              <w:rPr>
                <w:lang w:val="en-GB"/>
              </w:rPr>
              <w:t>3</w:t>
            </w:r>
          </w:p>
        </w:tc>
        <w:tc>
          <w:tcPr>
            <w:tcW w:w="1129" w:type="dxa"/>
            <w:shd w:val="clear" w:color="auto" w:fill="auto"/>
          </w:tcPr>
          <w:p w:rsidR="001B2A1B" w:rsidRPr="00B3072E" w:rsidRDefault="001B2A1B" w:rsidP="001B2A1B">
            <w:pPr>
              <w:jc w:val="right"/>
              <w:rPr>
                <w:color w:val="000000"/>
                <w:lang w:val="en-GB"/>
              </w:rPr>
            </w:pPr>
            <w:r w:rsidRPr="00B3072E">
              <w:rPr>
                <w:color w:val="000000"/>
                <w:lang w:val="en-GB"/>
              </w:rPr>
              <w:t>-0.87</w:t>
            </w:r>
          </w:p>
        </w:tc>
        <w:tc>
          <w:tcPr>
            <w:tcW w:w="1092" w:type="dxa"/>
            <w:shd w:val="clear" w:color="auto" w:fill="auto"/>
          </w:tcPr>
          <w:p w:rsidR="001B2A1B" w:rsidRPr="00B3072E" w:rsidRDefault="001B2A1B" w:rsidP="001B2A1B">
            <w:pPr>
              <w:jc w:val="right"/>
              <w:rPr>
                <w:color w:val="000000"/>
                <w:lang w:val="en-GB"/>
              </w:rPr>
            </w:pPr>
            <w:r w:rsidRPr="00B3072E">
              <w:rPr>
                <w:color w:val="000000"/>
                <w:lang w:val="en-GB"/>
              </w:rPr>
              <w:t>0.0009</w:t>
            </w:r>
          </w:p>
        </w:tc>
        <w:tc>
          <w:tcPr>
            <w:tcW w:w="1082" w:type="dxa"/>
            <w:shd w:val="clear" w:color="auto" w:fill="auto"/>
          </w:tcPr>
          <w:p w:rsidR="001B2A1B" w:rsidRPr="00B3072E" w:rsidRDefault="001B2A1B" w:rsidP="001B2A1B">
            <w:pPr>
              <w:jc w:val="right"/>
              <w:rPr>
                <w:color w:val="000000"/>
                <w:lang w:val="en-GB"/>
              </w:rPr>
            </w:pPr>
            <w:r w:rsidRPr="00B3072E">
              <w:rPr>
                <w:color w:val="000000"/>
                <w:lang w:val="en-GB"/>
              </w:rPr>
              <w:t>0.07</w:t>
            </w:r>
          </w:p>
        </w:tc>
        <w:tc>
          <w:tcPr>
            <w:tcW w:w="1084" w:type="dxa"/>
            <w:shd w:val="clear" w:color="auto" w:fill="auto"/>
          </w:tcPr>
          <w:p w:rsidR="001B2A1B" w:rsidRPr="00B3072E" w:rsidRDefault="001B2A1B" w:rsidP="001B2A1B">
            <w:pPr>
              <w:jc w:val="right"/>
              <w:rPr>
                <w:color w:val="000000"/>
                <w:lang w:val="en-GB"/>
              </w:rPr>
            </w:pPr>
            <w:r w:rsidRPr="00B3072E">
              <w:rPr>
                <w:color w:val="000000"/>
                <w:lang w:val="en-GB"/>
              </w:rPr>
              <w:t>0.8017</w:t>
            </w:r>
          </w:p>
        </w:tc>
        <w:tc>
          <w:tcPr>
            <w:tcW w:w="1128" w:type="dxa"/>
            <w:shd w:val="clear" w:color="auto" w:fill="auto"/>
          </w:tcPr>
          <w:p w:rsidR="001B2A1B" w:rsidRPr="00B3072E" w:rsidRDefault="001B2A1B" w:rsidP="001B2A1B">
            <w:pPr>
              <w:jc w:val="right"/>
              <w:rPr>
                <w:color w:val="000000"/>
                <w:lang w:val="en-GB"/>
              </w:rPr>
            </w:pPr>
            <w:r w:rsidRPr="00B3072E">
              <w:rPr>
                <w:color w:val="000000"/>
                <w:lang w:val="en-GB"/>
              </w:rPr>
              <w:t>-0.83</w:t>
            </w:r>
          </w:p>
        </w:tc>
        <w:tc>
          <w:tcPr>
            <w:tcW w:w="1087" w:type="dxa"/>
            <w:shd w:val="clear" w:color="auto" w:fill="auto"/>
          </w:tcPr>
          <w:p w:rsidR="001B2A1B" w:rsidRPr="00B3072E" w:rsidRDefault="001B2A1B" w:rsidP="001B2A1B">
            <w:pPr>
              <w:jc w:val="right"/>
              <w:rPr>
                <w:color w:val="000000"/>
                <w:lang w:val="en-GB"/>
              </w:rPr>
            </w:pPr>
            <w:r w:rsidRPr="00B3072E">
              <w:rPr>
                <w:color w:val="000000"/>
                <w:lang w:val="en-GB"/>
              </w:rPr>
              <w:t>0.0026</w:t>
            </w:r>
          </w:p>
        </w:tc>
        <w:tc>
          <w:tcPr>
            <w:tcW w:w="1080" w:type="dxa"/>
            <w:shd w:val="clear" w:color="auto" w:fill="auto"/>
          </w:tcPr>
          <w:p w:rsidR="001B2A1B" w:rsidRPr="00B3072E" w:rsidRDefault="001B2A1B" w:rsidP="001B2A1B">
            <w:pPr>
              <w:jc w:val="right"/>
              <w:rPr>
                <w:color w:val="000000"/>
                <w:lang w:val="en-GB"/>
              </w:rPr>
            </w:pPr>
            <w:r w:rsidRPr="00B3072E">
              <w:rPr>
                <w:color w:val="000000"/>
                <w:lang w:val="en-GB"/>
              </w:rPr>
              <w:t>0.52</w:t>
            </w:r>
          </w:p>
        </w:tc>
        <w:tc>
          <w:tcPr>
            <w:tcW w:w="974" w:type="dxa"/>
            <w:shd w:val="clear" w:color="auto" w:fill="auto"/>
          </w:tcPr>
          <w:p w:rsidR="001B2A1B" w:rsidRPr="00B3072E" w:rsidRDefault="001B2A1B" w:rsidP="001B2A1B">
            <w:pPr>
              <w:jc w:val="right"/>
              <w:rPr>
                <w:color w:val="000000"/>
                <w:lang w:val="en-GB"/>
              </w:rPr>
            </w:pPr>
            <w:r w:rsidRPr="00B3072E">
              <w:rPr>
                <w:color w:val="000000"/>
                <w:lang w:val="en-GB"/>
              </w:rPr>
              <w:t>0.4907</w:t>
            </w:r>
          </w:p>
        </w:tc>
      </w:tr>
      <w:tr w:rsidR="001B2A1B" w:rsidRPr="00B3072E" w:rsidTr="001B2A1B">
        <w:tc>
          <w:tcPr>
            <w:tcW w:w="983" w:type="dxa"/>
            <w:shd w:val="clear" w:color="auto" w:fill="auto"/>
          </w:tcPr>
          <w:p w:rsidR="001B2A1B" w:rsidRPr="00B3072E" w:rsidRDefault="001B2A1B" w:rsidP="001B2A1B">
            <w:pPr>
              <w:jc w:val="center"/>
              <w:rPr>
                <w:lang w:val="en-GB"/>
              </w:rPr>
            </w:pPr>
            <w:r w:rsidRPr="00B3072E">
              <w:rPr>
                <w:lang w:val="en-GB"/>
              </w:rPr>
              <w:t>4</w:t>
            </w:r>
          </w:p>
        </w:tc>
        <w:tc>
          <w:tcPr>
            <w:tcW w:w="1129" w:type="dxa"/>
            <w:shd w:val="clear" w:color="auto" w:fill="auto"/>
          </w:tcPr>
          <w:p w:rsidR="001B2A1B" w:rsidRPr="00B3072E" w:rsidRDefault="001B2A1B" w:rsidP="001B2A1B">
            <w:pPr>
              <w:jc w:val="right"/>
              <w:rPr>
                <w:color w:val="000000"/>
                <w:lang w:val="en-GB"/>
              </w:rPr>
            </w:pPr>
            <w:r w:rsidRPr="00B3072E">
              <w:rPr>
                <w:color w:val="000000"/>
                <w:lang w:val="en-GB"/>
              </w:rPr>
              <w:t>-0.53</w:t>
            </w:r>
          </w:p>
        </w:tc>
        <w:tc>
          <w:tcPr>
            <w:tcW w:w="1092" w:type="dxa"/>
            <w:shd w:val="clear" w:color="auto" w:fill="auto"/>
          </w:tcPr>
          <w:p w:rsidR="001B2A1B" w:rsidRPr="00B3072E" w:rsidRDefault="001B2A1B" w:rsidP="001B2A1B">
            <w:pPr>
              <w:jc w:val="right"/>
              <w:rPr>
                <w:color w:val="000000"/>
                <w:lang w:val="en-GB"/>
              </w:rPr>
            </w:pPr>
            <w:r w:rsidRPr="00B3072E">
              <w:rPr>
                <w:color w:val="000000"/>
                <w:lang w:val="en-GB"/>
              </w:rPr>
              <w:t>0.0393</w:t>
            </w:r>
          </w:p>
        </w:tc>
        <w:tc>
          <w:tcPr>
            <w:tcW w:w="1082" w:type="dxa"/>
            <w:shd w:val="clear" w:color="auto" w:fill="auto"/>
          </w:tcPr>
          <w:p w:rsidR="001B2A1B" w:rsidRPr="00B3072E" w:rsidRDefault="001B2A1B" w:rsidP="001B2A1B">
            <w:pPr>
              <w:jc w:val="right"/>
              <w:rPr>
                <w:color w:val="000000"/>
                <w:lang w:val="en-GB"/>
              </w:rPr>
            </w:pPr>
            <w:r w:rsidRPr="00B3072E">
              <w:rPr>
                <w:color w:val="000000"/>
                <w:lang w:val="en-GB"/>
              </w:rPr>
              <w:t>0.03</w:t>
            </w:r>
          </w:p>
        </w:tc>
        <w:tc>
          <w:tcPr>
            <w:tcW w:w="1084" w:type="dxa"/>
            <w:shd w:val="clear" w:color="auto" w:fill="auto"/>
          </w:tcPr>
          <w:p w:rsidR="001B2A1B" w:rsidRPr="00B3072E" w:rsidRDefault="001B2A1B" w:rsidP="001B2A1B">
            <w:pPr>
              <w:jc w:val="right"/>
              <w:rPr>
                <w:color w:val="000000"/>
                <w:lang w:val="en-GB"/>
              </w:rPr>
            </w:pPr>
            <w:r w:rsidRPr="00B3072E">
              <w:rPr>
                <w:color w:val="000000"/>
                <w:lang w:val="en-GB"/>
              </w:rPr>
              <w:t>0.8714</w:t>
            </w:r>
          </w:p>
        </w:tc>
        <w:tc>
          <w:tcPr>
            <w:tcW w:w="1128" w:type="dxa"/>
            <w:shd w:val="clear" w:color="auto" w:fill="auto"/>
          </w:tcPr>
          <w:p w:rsidR="001B2A1B" w:rsidRPr="00B3072E" w:rsidRDefault="001B2A1B" w:rsidP="001B2A1B">
            <w:pPr>
              <w:jc w:val="right"/>
              <w:rPr>
                <w:color w:val="000000"/>
                <w:lang w:val="en-GB"/>
              </w:rPr>
            </w:pPr>
            <w:r w:rsidRPr="00B3072E">
              <w:rPr>
                <w:color w:val="000000"/>
                <w:lang w:val="en-GB"/>
              </w:rPr>
              <w:t>-0.49</w:t>
            </w:r>
          </w:p>
        </w:tc>
        <w:tc>
          <w:tcPr>
            <w:tcW w:w="1087" w:type="dxa"/>
            <w:shd w:val="clear" w:color="auto" w:fill="auto"/>
          </w:tcPr>
          <w:p w:rsidR="001B2A1B" w:rsidRPr="00B3072E" w:rsidRDefault="001B2A1B" w:rsidP="001B2A1B">
            <w:pPr>
              <w:jc w:val="right"/>
              <w:rPr>
                <w:color w:val="000000"/>
                <w:lang w:val="en-GB"/>
              </w:rPr>
            </w:pPr>
            <w:r w:rsidRPr="00B3072E">
              <w:rPr>
                <w:color w:val="000000"/>
                <w:lang w:val="en-GB"/>
              </w:rPr>
              <w:t>0.0684</w:t>
            </w:r>
          </w:p>
        </w:tc>
        <w:tc>
          <w:tcPr>
            <w:tcW w:w="1080" w:type="dxa"/>
            <w:shd w:val="clear" w:color="auto" w:fill="auto"/>
          </w:tcPr>
          <w:p w:rsidR="001B2A1B" w:rsidRPr="00B3072E" w:rsidRDefault="001B2A1B" w:rsidP="001B2A1B">
            <w:pPr>
              <w:jc w:val="right"/>
              <w:rPr>
                <w:color w:val="000000"/>
                <w:lang w:val="en-GB"/>
              </w:rPr>
            </w:pPr>
            <w:r w:rsidRPr="00B3072E">
              <w:rPr>
                <w:color w:val="000000"/>
                <w:lang w:val="en-GB"/>
              </w:rPr>
              <w:t>0.09</w:t>
            </w:r>
          </w:p>
        </w:tc>
        <w:tc>
          <w:tcPr>
            <w:tcW w:w="974" w:type="dxa"/>
            <w:shd w:val="clear" w:color="auto" w:fill="auto"/>
          </w:tcPr>
          <w:p w:rsidR="001B2A1B" w:rsidRPr="00B3072E" w:rsidRDefault="001B2A1B" w:rsidP="001B2A1B">
            <w:pPr>
              <w:jc w:val="right"/>
              <w:rPr>
                <w:color w:val="000000"/>
                <w:lang w:val="en-GB"/>
              </w:rPr>
            </w:pPr>
            <w:r w:rsidRPr="00B3072E">
              <w:rPr>
                <w:color w:val="000000"/>
                <w:lang w:val="en-GB"/>
              </w:rPr>
              <w:t>0.7760</w:t>
            </w:r>
          </w:p>
        </w:tc>
      </w:tr>
      <w:tr w:rsidR="001B2A1B" w:rsidRPr="00B3072E" w:rsidTr="001B2A1B">
        <w:tc>
          <w:tcPr>
            <w:tcW w:w="983" w:type="dxa"/>
            <w:shd w:val="clear" w:color="auto" w:fill="auto"/>
          </w:tcPr>
          <w:p w:rsidR="001B2A1B" w:rsidRPr="00B3072E" w:rsidRDefault="001B2A1B" w:rsidP="001B2A1B">
            <w:pPr>
              <w:jc w:val="center"/>
              <w:rPr>
                <w:lang w:val="en-GB"/>
              </w:rPr>
            </w:pPr>
            <w:r w:rsidRPr="00B3072E">
              <w:rPr>
                <w:lang w:val="en-GB"/>
              </w:rPr>
              <w:t>5</w:t>
            </w:r>
          </w:p>
        </w:tc>
        <w:tc>
          <w:tcPr>
            <w:tcW w:w="1129" w:type="dxa"/>
            <w:shd w:val="clear" w:color="auto" w:fill="auto"/>
          </w:tcPr>
          <w:p w:rsidR="001B2A1B" w:rsidRPr="00B3072E" w:rsidRDefault="001B2A1B" w:rsidP="001B2A1B">
            <w:pPr>
              <w:jc w:val="right"/>
              <w:rPr>
                <w:color w:val="000000"/>
                <w:lang w:val="en-GB"/>
              </w:rPr>
            </w:pPr>
            <w:r w:rsidRPr="00B3072E">
              <w:rPr>
                <w:color w:val="000000"/>
                <w:lang w:val="en-GB"/>
              </w:rPr>
              <w:t>0.27</w:t>
            </w:r>
          </w:p>
        </w:tc>
        <w:tc>
          <w:tcPr>
            <w:tcW w:w="1092" w:type="dxa"/>
            <w:shd w:val="clear" w:color="auto" w:fill="auto"/>
          </w:tcPr>
          <w:p w:rsidR="001B2A1B" w:rsidRPr="00B3072E" w:rsidRDefault="001B2A1B" w:rsidP="001B2A1B">
            <w:pPr>
              <w:jc w:val="right"/>
              <w:rPr>
                <w:color w:val="000000"/>
                <w:lang w:val="en-GB"/>
              </w:rPr>
            </w:pPr>
            <w:r w:rsidRPr="00B3072E">
              <w:rPr>
                <w:color w:val="000000"/>
                <w:lang w:val="en-GB"/>
              </w:rPr>
              <w:t>0.2712</w:t>
            </w:r>
          </w:p>
        </w:tc>
        <w:tc>
          <w:tcPr>
            <w:tcW w:w="1082" w:type="dxa"/>
            <w:shd w:val="clear" w:color="auto" w:fill="auto"/>
          </w:tcPr>
          <w:p w:rsidR="001B2A1B" w:rsidRPr="00B3072E" w:rsidRDefault="001B2A1B" w:rsidP="001B2A1B">
            <w:pPr>
              <w:jc w:val="right"/>
              <w:rPr>
                <w:color w:val="000000"/>
                <w:lang w:val="en-GB"/>
              </w:rPr>
            </w:pPr>
            <w:r w:rsidRPr="00B3072E">
              <w:rPr>
                <w:color w:val="000000"/>
                <w:lang w:val="en-GB"/>
              </w:rPr>
              <w:t>0.31</w:t>
            </w:r>
          </w:p>
        </w:tc>
        <w:tc>
          <w:tcPr>
            <w:tcW w:w="1084" w:type="dxa"/>
            <w:shd w:val="clear" w:color="auto" w:fill="auto"/>
          </w:tcPr>
          <w:p w:rsidR="001B2A1B" w:rsidRPr="00B3072E" w:rsidRDefault="001B2A1B" w:rsidP="001B2A1B">
            <w:pPr>
              <w:jc w:val="right"/>
              <w:rPr>
                <w:color w:val="000000"/>
                <w:lang w:val="en-GB"/>
              </w:rPr>
            </w:pPr>
            <w:r w:rsidRPr="00B3072E">
              <w:rPr>
                <w:color w:val="000000"/>
                <w:lang w:val="en-GB"/>
              </w:rPr>
              <w:t>0.5938</w:t>
            </w:r>
          </w:p>
        </w:tc>
        <w:tc>
          <w:tcPr>
            <w:tcW w:w="1128" w:type="dxa"/>
            <w:shd w:val="clear" w:color="auto" w:fill="auto"/>
          </w:tcPr>
          <w:p w:rsidR="001B2A1B" w:rsidRPr="00B3072E" w:rsidRDefault="001B2A1B" w:rsidP="001B2A1B">
            <w:pPr>
              <w:jc w:val="right"/>
              <w:rPr>
                <w:color w:val="000000"/>
                <w:lang w:val="en-GB"/>
              </w:rPr>
            </w:pPr>
            <w:r w:rsidRPr="00B3072E">
              <w:rPr>
                <w:color w:val="000000"/>
                <w:lang w:val="en-GB"/>
              </w:rPr>
              <w:t>0.31</w:t>
            </w:r>
          </w:p>
        </w:tc>
        <w:tc>
          <w:tcPr>
            <w:tcW w:w="1087" w:type="dxa"/>
            <w:shd w:val="clear" w:color="auto" w:fill="auto"/>
          </w:tcPr>
          <w:p w:rsidR="001B2A1B" w:rsidRPr="00B3072E" w:rsidRDefault="001B2A1B" w:rsidP="001B2A1B">
            <w:pPr>
              <w:jc w:val="right"/>
              <w:rPr>
                <w:color w:val="000000"/>
                <w:lang w:val="en-GB"/>
              </w:rPr>
            </w:pPr>
            <w:r w:rsidRPr="00B3072E">
              <w:rPr>
                <w:color w:val="000000"/>
                <w:lang w:val="en-GB"/>
              </w:rPr>
              <w:t>0.2471</w:t>
            </w:r>
          </w:p>
        </w:tc>
        <w:tc>
          <w:tcPr>
            <w:tcW w:w="1080" w:type="dxa"/>
            <w:shd w:val="clear" w:color="auto" w:fill="auto"/>
          </w:tcPr>
          <w:p w:rsidR="001B2A1B" w:rsidRPr="00B3072E" w:rsidRDefault="001B2A1B" w:rsidP="001B2A1B">
            <w:pPr>
              <w:jc w:val="right"/>
              <w:rPr>
                <w:color w:val="000000"/>
                <w:lang w:val="en-GB"/>
              </w:rPr>
            </w:pPr>
            <w:r w:rsidRPr="00B3072E">
              <w:rPr>
                <w:color w:val="000000"/>
                <w:lang w:val="en-GB"/>
              </w:rPr>
              <w:t>1.03</w:t>
            </w:r>
          </w:p>
        </w:tc>
        <w:tc>
          <w:tcPr>
            <w:tcW w:w="974" w:type="dxa"/>
            <w:shd w:val="clear" w:color="auto" w:fill="auto"/>
          </w:tcPr>
          <w:p w:rsidR="001B2A1B" w:rsidRPr="00B3072E" w:rsidRDefault="001B2A1B" w:rsidP="001B2A1B">
            <w:pPr>
              <w:jc w:val="right"/>
              <w:rPr>
                <w:color w:val="000000"/>
                <w:lang w:val="en-GB"/>
              </w:rPr>
            </w:pPr>
            <w:r w:rsidRPr="00B3072E">
              <w:rPr>
                <w:color w:val="000000"/>
                <w:lang w:val="en-GB"/>
              </w:rPr>
              <w:t>0.3376</w:t>
            </w:r>
          </w:p>
        </w:tc>
      </w:tr>
    </w:tbl>
    <w:p w:rsidR="001B2A1B" w:rsidRPr="00B3072E" w:rsidRDefault="001B2A1B" w:rsidP="001B2A1B">
      <w:pPr>
        <w:rPr>
          <w:szCs w:val="24"/>
          <w:lang w:val="en-GB"/>
        </w:rPr>
      </w:pPr>
    </w:p>
    <w:p w:rsidR="001B2A1B" w:rsidRPr="00B3072E" w:rsidRDefault="001B2A1B" w:rsidP="001B2A1B">
      <w:pPr>
        <w:ind w:firstLine="567"/>
        <w:rPr>
          <w:i/>
          <w:szCs w:val="24"/>
          <w:vertAlign w:val="subscript"/>
          <w:lang w:val="en-GB"/>
        </w:rPr>
      </w:pPr>
      <w:r w:rsidRPr="00B3072E">
        <w:rPr>
          <w:szCs w:val="24"/>
          <w:lang w:val="en-GB"/>
        </w:rPr>
        <w:t>In order to examine whether one or more varieties have a different variety by year interaction than the main part of the varieties, the actual contribution to the interaction was calculated for each variety and compared to the average contribution from all varieties. This was done using an</w:t>
      </w:r>
      <w:r w:rsidRPr="00B3072E">
        <w:rPr>
          <w:i/>
          <w:szCs w:val="24"/>
          <w:lang w:val="en-GB"/>
        </w:rPr>
        <w:t xml:space="preserve"> F</w:t>
      </w:r>
      <w:r w:rsidRPr="00B3072E">
        <w:rPr>
          <w:szCs w:val="24"/>
          <w:lang w:val="en-GB"/>
        </w:rPr>
        <w:t xml:space="preserve">- value, </w:t>
      </w:r>
      <w:r w:rsidRPr="00B3072E">
        <w:rPr>
          <w:i/>
          <w:szCs w:val="24"/>
          <w:lang w:val="en-GB"/>
        </w:rPr>
        <w:t>F</w:t>
      </w:r>
      <w:r w:rsidRPr="00B3072E">
        <w:rPr>
          <w:i/>
          <w:szCs w:val="24"/>
          <w:vertAlign w:val="subscript"/>
          <w:lang w:val="en-GB"/>
        </w:rPr>
        <w:t>4.</w:t>
      </w:r>
    </w:p>
    <w:p w:rsidR="001B2A1B" w:rsidRPr="00B3072E" w:rsidRDefault="001B2A1B" w:rsidP="001B2A1B">
      <w:pPr>
        <w:ind w:firstLine="567"/>
        <w:rPr>
          <w:szCs w:val="24"/>
          <w:lang w:val="en-GB"/>
        </w:rPr>
      </w:pPr>
      <w:r w:rsidRPr="00B3072E">
        <w:rPr>
          <w:i/>
          <w:szCs w:val="24"/>
          <w:lang w:val="en-GB"/>
        </w:rPr>
        <w:t xml:space="preserve"> </w:t>
      </w:r>
      <w:r w:rsidRPr="00B3072E">
        <w:rPr>
          <w:szCs w:val="24"/>
          <w:lang w:val="en-GB"/>
        </w:rPr>
        <w:t xml:space="preserve">The </w:t>
      </w:r>
      <w:r w:rsidRPr="00B3072E">
        <w:rPr>
          <w:i/>
          <w:szCs w:val="24"/>
          <w:lang w:val="en-GB"/>
        </w:rPr>
        <w:t>F</w:t>
      </w:r>
      <w:r w:rsidRPr="00B3072E">
        <w:rPr>
          <w:i/>
          <w:szCs w:val="24"/>
          <w:vertAlign w:val="subscript"/>
          <w:lang w:val="en-GB"/>
        </w:rPr>
        <w:t>4</w:t>
      </w:r>
      <w:r w:rsidRPr="00B3072E">
        <w:rPr>
          <w:i/>
          <w:szCs w:val="24"/>
          <w:lang w:val="en-GB"/>
        </w:rPr>
        <w:t xml:space="preserve"> </w:t>
      </w:r>
      <w:r w:rsidRPr="00B3072E">
        <w:rPr>
          <w:szCs w:val="24"/>
          <w:lang w:val="en-GB"/>
        </w:rPr>
        <w:t xml:space="preserve">values for each variety in the analysis are shown in Figure 2. The largest </w:t>
      </w:r>
      <w:r w:rsidRPr="00B3072E">
        <w:rPr>
          <w:i/>
          <w:szCs w:val="24"/>
          <w:lang w:val="en-GB"/>
        </w:rPr>
        <w:t>F</w:t>
      </w:r>
      <w:r w:rsidRPr="00B3072E">
        <w:rPr>
          <w:i/>
          <w:szCs w:val="24"/>
          <w:vertAlign w:val="subscript"/>
          <w:lang w:val="en-GB"/>
        </w:rPr>
        <w:t>4</w:t>
      </w:r>
      <w:r w:rsidRPr="00B3072E">
        <w:rPr>
          <w:i/>
          <w:szCs w:val="24"/>
          <w:lang w:val="en-GB"/>
        </w:rPr>
        <w:t>-</w:t>
      </w:r>
      <w:r w:rsidRPr="00B3072E">
        <w:rPr>
          <w:szCs w:val="24"/>
          <w:lang w:val="en-GB"/>
        </w:rPr>
        <w:t>value</w:t>
      </w:r>
      <w:r w:rsidRPr="00B3072E">
        <w:rPr>
          <w:i/>
          <w:szCs w:val="24"/>
          <w:lang w:val="en-GB"/>
        </w:rPr>
        <w:t>,</w:t>
      </w:r>
      <w:r w:rsidRPr="00B3072E">
        <w:rPr>
          <w:szCs w:val="24"/>
          <w:lang w:val="en-GB"/>
        </w:rPr>
        <w:t xml:space="preserve"> 2.78, was found for variety </w:t>
      </w:r>
      <w:r w:rsidRPr="00B3072E">
        <w:rPr>
          <w:i/>
          <w:szCs w:val="24"/>
          <w:lang w:val="en-GB"/>
        </w:rPr>
        <w:t xml:space="preserve">S </w:t>
      </w:r>
      <w:r w:rsidRPr="00B3072E">
        <w:rPr>
          <w:szCs w:val="24"/>
          <w:lang w:val="en-GB"/>
        </w:rPr>
        <w:t>(the approximate threshold for the</w:t>
      </w:r>
      <w:r w:rsidRPr="00B3072E">
        <w:rPr>
          <w:i/>
          <w:szCs w:val="24"/>
          <w:lang w:val="en-GB"/>
        </w:rPr>
        <w:t xml:space="preserve"> F</w:t>
      </w:r>
      <w:r w:rsidRPr="00B3072E">
        <w:rPr>
          <w:i/>
          <w:szCs w:val="24"/>
          <w:vertAlign w:val="subscript"/>
          <w:lang w:val="en-GB"/>
        </w:rPr>
        <w:t>4</w:t>
      </w:r>
      <w:r w:rsidRPr="00B3072E">
        <w:rPr>
          <w:i/>
          <w:szCs w:val="24"/>
          <w:lang w:val="en-GB"/>
        </w:rPr>
        <w:t>-</w:t>
      </w:r>
      <w:r w:rsidRPr="00B3072E">
        <w:rPr>
          <w:szCs w:val="24"/>
          <w:lang w:val="en-GB"/>
        </w:rPr>
        <w:t>values to be significant is 4.98)</w:t>
      </w:r>
      <w:r w:rsidRPr="00B3072E">
        <w:rPr>
          <w:i/>
          <w:szCs w:val="24"/>
          <w:lang w:val="en-GB"/>
        </w:rPr>
        <w:t xml:space="preserve">. </w:t>
      </w:r>
      <w:r w:rsidRPr="00B3072E">
        <w:rPr>
          <w:szCs w:val="24"/>
          <w:lang w:val="en-GB"/>
        </w:rPr>
        <w:t xml:space="preserve">This value was not significantly larger than 1. The </w:t>
      </w:r>
      <w:r w:rsidRPr="00B3072E">
        <w:rPr>
          <w:i/>
          <w:szCs w:val="24"/>
          <w:lang w:val="en-GB"/>
        </w:rPr>
        <w:t>F</w:t>
      </w:r>
      <w:r w:rsidRPr="00B3072E">
        <w:rPr>
          <w:i/>
          <w:szCs w:val="24"/>
          <w:vertAlign w:val="subscript"/>
          <w:lang w:val="en-GB"/>
        </w:rPr>
        <w:t>4</w:t>
      </w:r>
      <w:r w:rsidRPr="00B3072E">
        <w:rPr>
          <w:szCs w:val="24"/>
          <w:lang w:val="en-GB"/>
        </w:rPr>
        <w:t>-value is calculated as the quotients between the each varieties contribution to the overall interaction and the average interaction over all varieties. As the contribution for the actual variety enters in both the numerator and denominator of the</w:t>
      </w:r>
      <w:r w:rsidRPr="00B3072E">
        <w:rPr>
          <w:i/>
          <w:szCs w:val="24"/>
          <w:lang w:val="en-GB"/>
        </w:rPr>
        <w:t xml:space="preserve"> F</w:t>
      </w:r>
      <w:r w:rsidRPr="00B3072E">
        <w:rPr>
          <w:i/>
          <w:szCs w:val="24"/>
          <w:vertAlign w:val="subscript"/>
          <w:lang w:val="en-GB"/>
        </w:rPr>
        <w:t>4</w:t>
      </w:r>
      <w:r w:rsidRPr="00B3072E">
        <w:rPr>
          <w:szCs w:val="24"/>
          <w:lang w:val="en-GB"/>
        </w:rPr>
        <w:t>-value</w:t>
      </w:r>
      <w:r w:rsidRPr="00B3072E">
        <w:rPr>
          <w:i/>
          <w:szCs w:val="24"/>
          <w:vertAlign w:val="subscript"/>
          <w:lang w:val="en-GB"/>
        </w:rPr>
        <w:t xml:space="preserve"> </w:t>
      </w:r>
      <w:r w:rsidRPr="00B3072E">
        <w:rPr>
          <w:szCs w:val="24"/>
          <w:lang w:val="en-GB"/>
        </w:rPr>
        <w:t>this test is approximate.</w:t>
      </w:r>
    </w:p>
    <w:p w:rsidR="001B2A1B" w:rsidRPr="00B3072E" w:rsidRDefault="001B2A1B" w:rsidP="001B2A1B">
      <w:pPr>
        <w:ind w:firstLine="567"/>
        <w:rPr>
          <w:szCs w:val="24"/>
          <w:lang w:val="en-GB"/>
        </w:rPr>
      </w:pPr>
      <w:r w:rsidRPr="00B3072E">
        <w:rPr>
          <w:szCs w:val="24"/>
          <w:lang w:val="en-GB"/>
        </w:rPr>
        <w:t xml:space="preserve"> It is also seen that some varieties, e.g. </w:t>
      </w:r>
      <w:r w:rsidRPr="00B3072E">
        <w:rPr>
          <w:i/>
          <w:szCs w:val="24"/>
          <w:lang w:val="en-GB"/>
        </w:rPr>
        <w:t>I, K, N, X, 1, 2, 3</w:t>
      </w:r>
      <w:r w:rsidRPr="00B3072E">
        <w:rPr>
          <w:szCs w:val="24"/>
          <w:lang w:val="en-GB"/>
        </w:rPr>
        <w:t xml:space="preserve"> and </w:t>
      </w:r>
      <w:r w:rsidRPr="00B3072E">
        <w:rPr>
          <w:i/>
          <w:szCs w:val="24"/>
          <w:lang w:val="en-GB"/>
        </w:rPr>
        <w:t>5</w:t>
      </w:r>
      <w:r w:rsidRPr="00B3072E">
        <w:rPr>
          <w:szCs w:val="24"/>
          <w:lang w:val="en-GB"/>
        </w:rPr>
        <w:t xml:space="preserve"> have a very low interaction with year indicating that their response to year is very close to the mean reaction for all varieties.</w:t>
      </w:r>
    </w:p>
    <w:p w:rsidR="001B2A1B" w:rsidRPr="00D92CB2" w:rsidRDefault="001B2A1B" w:rsidP="001B2A1B">
      <w:pPr>
        <w:ind w:firstLine="567"/>
        <w:rPr>
          <w:szCs w:val="24"/>
          <w:highlight w:val="lightGray"/>
          <w:u w:val="single"/>
          <w:lang w:val="en-GB"/>
        </w:rPr>
      </w:pPr>
    </w:p>
    <w:tbl>
      <w:tblPr>
        <w:tblW w:w="0" w:type="auto"/>
        <w:tblLook w:val="01E0" w:firstRow="1" w:lastRow="1" w:firstColumn="1" w:lastColumn="1" w:noHBand="0" w:noVBand="0"/>
      </w:tblPr>
      <w:tblGrid>
        <w:gridCol w:w="9287"/>
      </w:tblGrid>
      <w:tr w:rsidR="001B2A1B" w:rsidRPr="00D92CB2" w:rsidTr="001B2A1B">
        <w:tc>
          <w:tcPr>
            <w:tcW w:w="9287" w:type="dxa"/>
          </w:tcPr>
          <w:p w:rsidR="001B2A1B" w:rsidRPr="00D92CB2" w:rsidRDefault="001B2A1B" w:rsidP="001B2A1B">
            <w:pPr>
              <w:rPr>
                <w:szCs w:val="24"/>
                <w:highlight w:val="lightGray"/>
                <w:u w:val="single"/>
                <w:lang w:val="en-GB"/>
              </w:rPr>
            </w:pPr>
            <w:r>
              <w:rPr>
                <w:noProof/>
                <w:szCs w:val="24"/>
                <w:u w:val="single"/>
              </w:rPr>
              <w:drawing>
                <wp:inline distT="0" distB="0" distL="0" distR="0" wp14:anchorId="12212C0C" wp14:editId="1DA38F3E">
                  <wp:extent cx="4042410" cy="3277870"/>
                  <wp:effectExtent l="0" t="0" r="0" b="0"/>
                  <wp:docPr id="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l="29346" t="10617" r="28287" b="9459"/>
                          <a:stretch>
                            <a:fillRect/>
                          </a:stretch>
                        </pic:blipFill>
                        <pic:spPr bwMode="auto">
                          <a:xfrm>
                            <a:off x="0" y="0"/>
                            <a:ext cx="4042410" cy="3277870"/>
                          </a:xfrm>
                          <a:prstGeom prst="rect">
                            <a:avLst/>
                          </a:prstGeom>
                          <a:noFill/>
                          <a:ln>
                            <a:noFill/>
                          </a:ln>
                        </pic:spPr>
                      </pic:pic>
                    </a:graphicData>
                  </a:graphic>
                </wp:inline>
              </w:drawing>
            </w:r>
          </w:p>
        </w:tc>
      </w:tr>
      <w:tr w:rsidR="001B2A1B" w:rsidRPr="00B3072E" w:rsidTr="001B2A1B">
        <w:tc>
          <w:tcPr>
            <w:tcW w:w="9287" w:type="dxa"/>
          </w:tcPr>
          <w:p w:rsidR="001B2A1B" w:rsidRPr="00B3072E" w:rsidRDefault="001B2A1B" w:rsidP="001B2A1B">
            <w:pPr>
              <w:rPr>
                <w:b/>
                <w:bCs/>
                <w:szCs w:val="24"/>
                <w:lang w:val="en-GB"/>
              </w:rPr>
            </w:pPr>
            <w:r w:rsidRPr="00885EBD">
              <w:rPr>
                <w:b/>
                <w:bCs/>
                <w:szCs w:val="24"/>
                <w:lang w:val="en-GB"/>
              </w:rPr>
              <w:t xml:space="preserve">Figure 1. </w:t>
            </w:r>
            <w:r w:rsidRPr="00885EBD">
              <w:rPr>
                <w:b/>
                <w:bCs/>
                <w:i/>
                <w:szCs w:val="24"/>
                <w:lang w:val="en-GB"/>
              </w:rPr>
              <w:t>F</w:t>
            </w:r>
            <w:r w:rsidRPr="00885EBD">
              <w:rPr>
                <w:b/>
                <w:bCs/>
                <w:i/>
                <w:szCs w:val="24"/>
                <w:vertAlign w:val="subscript"/>
                <w:lang w:val="en-GB"/>
              </w:rPr>
              <w:t>4</w:t>
            </w:r>
            <w:r w:rsidRPr="00885EBD">
              <w:rPr>
                <w:b/>
                <w:bCs/>
                <w:szCs w:val="24"/>
                <w:lang w:val="en-GB"/>
              </w:rPr>
              <w:t xml:space="preserve">-values for each variety’s contribution to the interaction </w:t>
            </w:r>
            <w:r w:rsidRPr="00885EBD">
              <w:rPr>
                <w:b/>
                <w:bCs/>
                <w:noProof/>
                <w:szCs w:val="24"/>
                <w:lang w:val="en-GB"/>
              </w:rPr>
              <w:t xml:space="preserve">for ordinal characteristic </w:t>
            </w:r>
            <w:r w:rsidRPr="00885EBD">
              <w:rPr>
                <w:b/>
                <w:szCs w:val="24"/>
                <w:lang w:val="en-GB"/>
              </w:rPr>
              <w:t>growth habit</w:t>
            </w:r>
            <w:r w:rsidRPr="00B3072E">
              <w:rPr>
                <w:b/>
                <w:szCs w:val="24"/>
                <w:lang w:val="en-GB"/>
              </w:rPr>
              <w:t xml:space="preserve"> </w:t>
            </w:r>
          </w:p>
        </w:tc>
      </w:tr>
    </w:tbl>
    <w:p w:rsidR="001B2A1B" w:rsidRPr="00D92CB2" w:rsidRDefault="001B2A1B" w:rsidP="001B2A1B">
      <w:pPr>
        <w:rPr>
          <w:szCs w:val="24"/>
          <w:u w:val="single"/>
          <w:lang w:val="en-GB"/>
        </w:rPr>
      </w:pPr>
    </w:p>
    <w:p w:rsidR="001B2A1B" w:rsidRPr="00D92CB2" w:rsidRDefault="001B2A1B" w:rsidP="001B2A1B">
      <w:pPr>
        <w:rPr>
          <w:szCs w:val="24"/>
          <w:u w:val="single"/>
          <w:lang w:val="en-GB"/>
        </w:rPr>
      </w:pPr>
    </w:p>
    <w:p w:rsidR="001B2A1B" w:rsidRPr="00D92CB2" w:rsidRDefault="001B2A1B" w:rsidP="001B2A1B">
      <w:pPr>
        <w:rPr>
          <w:szCs w:val="24"/>
          <w:u w:val="single"/>
          <w:lang w:val="en-GB"/>
        </w:rPr>
      </w:pPr>
    </w:p>
    <w:p w:rsidR="001B2A1B" w:rsidRPr="006146B6" w:rsidRDefault="001B2A1B" w:rsidP="001B2A1B">
      <w:r>
        <w:br w:type="page"/>
      </w:r>
      <w:r>
        <w:rPr>
          <w:rFonts w:hint="eastAsia"/>
          <w:lang w:eastAsia="ja-JP"/>
        </w:rPr>
        <w:t>II.</w:t>
      </w:r>
      <w:r>
        <w:rPr>
          <w:lang w:eastAsia="ja-JP"/>
        </w:rPr>
        <w:tab/>
      </w:r>
      <w:r w:rsidRPr="006146B6">
        <w:t>NOMINAL CHARACTERISTICS</w:t>
      </w:r>
    </w:p>
    <w:p w:rsidR="001B2A1B" w:rsidRPr="006D23C7" w:rsidRDefault="001B2A1B" w:rsidP="001B2A1B">
      <w:pPr>
        <w:jc w:val="left"/>
        <w:rPr>
          <w:rFonts w:cs="Arial"/>
          <w:lang w:val="en-GB"/>
        </w:rPr>
      </w:pPr>
    </w:p>
    <w:p w:rsidR="001B2A1B" w:rsidRPr="006D23C7" w:rsidRDefault="001B2A1B" w:rsidP="001B2A1B">
      <w:pPr>
        <w:rPr>
          <w:rFonts w:cs="Arial"/>
          <w:u w:val="single"/>
          <w:lang w:val="en-GB"/>
        </w:rPr>
      </w:pPr>
      <w:r w:rsidRPr="006D23C7">
        <w:rPr>
          <w:rFonts w:cs="Arial"/>
          <w:u w:val="single"/>
          <w:lang w:val="en-GB"/>
        </w:rPr>
        <w:t>Summary of requirements for application of the method</w:t>
      </w:r>
    </w:p>
    <w:p w:rsidR="001B2A1B" w:rsidRPr="006D23C7" w:rsidRDefault="001B2A1B" w:rsidP="001B2A1B">
      <w:pPr>
        <w:rPr>
          <w:rFonts w:cs="Arial"/>
          <w:lang w:val="en-GB"/>
        </w:rPr>
      </w:pPr>
    </w:p>
    <w:p w:rsidR="001B2A1B" w:rsidRPr="006D23C7" w:rsidRDefault="001B2A1B" w:rsidP="001B2A1B">
      <w:pPr>
        <w:rPr>
          <w:rFonts w:cs="Arial"/>
          <w:lang w:val="en-GB"/>
        </w:rPr>
      </w:pPr>
      <w:r w:rsidRPr="006D23C7">
        <w:rPr>
          <w:rFonts w:cs="Arial"/>
          <w:lang w:val="en-GB"/>
        </w:rPr>
        <w:t>The method is appropriate to use for assessing distinctness of varieties where:</w:t>
      </w:r>
    </w:p>
    <w:p w:rsidR="001B2A1B" w:rsidRPr="006D23C7" w:rsidRDefault="001B2A1B" w:rsidP="001B2A1B">
      <w:pPr>
        <w:numPr>
          <w:ilvl w:val="0"/>
          <w:numId w:val="28"/>
        </w:numPr>
        <w:rPr>
          <w:rFonts w:cs="Arial"/>
          <w:lang w:val="en-GB"/>
        </w:rPr>
      </w:pPr>
      <w:r w:rsidRPr="006D23C7">
        <w:rPr>
          <w:rFonts w:cs="Arial"/>
          <w:lang w:val="en-GB"/>
        </w:rPr>
        <w:t>The characteristic is nominal and recorded for individual plants (usually recorded visually)</w:t>
      </w:r>
    </w:p>
    <w:p w:rsidR="001B2A1B" w:rsidRPr="006D23C7" w:rsidRDefault="001B2A1B" w:rsidP="001B2A1B">
      <w:pPr>
        <w:numPr>
          <w:ilvl w:val="0"/>
          <w:numId w:val="28"/>
        </w:numPr>
        <w:rPr>
          <w:rFonts w:cs="Arial"/>
          <w:lang w:val="en-GB"/>
        </w:rPr>
      </w:pPr>
      <w:r w:rsidRPr="006D23C7">
        <w:rPr>
          <w:rFonts w:cs="Arial"/>
          <w:lang w:val="en-GB"/>
        </w:rPr>
        <w:t>There are some differences between plants</w:t>
      </w:r>
    </w:p>
    <w:p w:rsidR="001B2A1B" w:rsidRPr="006D23C7" w:rsidRDefault="001B2A1B" w:rsidP="001B2A1B">
      <w:pPr>
        <w:numPr>
          <w:ilvl w:val="0"/>
          <w:numId w:val="28"/>
        </w:numPr>
        <w:rPr>
          <w:rFonts w:cs="Arial"/>
          <w:lang w:val="en-GB"/>
        </w:rPr>
      </w:pPr>
      <w:r w:rsidRPr="006D23C7">
        <w:rPr>
          <w:rFonts w:cs="Arial"/>
          <w:lang w:val="en-GB"/>
        </w:rPr>
        <w:t>The observations are made over at least two years or growing cycles on a single location</w:t>
      </w:r>
    </w:p>
    <w:p w:rsidR="001B2A1B" w:rsidRPr="006D23C7" w:rsidRDefault="001B2A1B" w:rsidP="001B2A1B">
      <w:pPr>
        <w:numPr>
          <w:ilvl w:val="0"/>
          <w:numId w:val="28"/>
        </w:numPr>
        <w:rPr>
          <w:rFonts w:cs="Arial"/>
          <w:lang w:val="en-GB"/>
        </w:rPr>
      </w:pPr>
      <w:r w:rsidRPr="006D23C7">
        <w:rPr>
          <w:rFonts w:cs="Arial"/>
          <w:lang w:val="en-GB"/>
        </w:rPr>
        <w:t xml:space="preserve">There should be at least 20 degrees of freedom for estimating the random variety-by-year interaction term. </w:t>
      </w:r>
    </w:p>
    <w:p w:rsidR="001B2A1B" w:rsidRPr="006D23C7" w:rsidRDefault="001B2A1B" w:rsidP="001B2A1B">
      <w:pPr>
        <w:numPr>
          <w:ilvl w:val="0"/>
          <w:numId w:val="28"/>
        </w:numPr>
        <w:rPr>
          <w:rFonts w:cs="Arial"/>
          <w:lang w:val="en-GB"/>
        </w:rPr>
      </w:pPr>
      <w:r w:rsidRPr="006D23C7">
        <w:rPr>
          <w:rFonts w:cs="Arial"/>
          <w:lang w:val="en-GB"/>
        </w:rPr>
        <w:t>The expected number of plants for each combination of variety and note should be at least one – and for most of the combinations the number should be at least 5.</w:t>
      </w:r>
    </w:p>
    <w:p w:rsidR="001B2A1B" w:rsidRPr="006D23C7" w:rsidRDefault="001B2A1B" w:rsidP="001B2A1B">
      <w:pPr>
        <w:rPr>
          <w:rFonts w:cs="Arial"/>
          <w:lang w:val="en-GB"/>
        </w:rPr>
      </w:pPr>
    </w:p>
    <w:p w:rsidR="001B2A1B" w:rsidRPr="006D23C7" w:rsidRDefault="001B2A1B" w:rsidP="001B2A1B">
      <w:pPr>
        <w:rPr>
          <w:rFonts w:cs="Arial"/>
          <w:u w:val="single"/>
          <w:lang w:val="en-GB"/>
        </w:rPr>
      </w:pPr>
      <w:r w:rsidRPr="006D23C7">
        <w:rPr>
          <w:rFonts w:cs="Arial"/>
          <w:u w:val="single"/>
          <w:lang w:val="en-GB"/>
        </w:rPr>
        <w:t>Summary</w:t>
      </w:r>
    </w:p>
    <w:p w:rsidR="001B2A1B" w:rsidRPr="006D23C7" w:rsidRDefault="001B2A1B" w:rsidP="001B2A1B">
      <w:pPr>
        <w:rPr>
          <w:rFonts w:cs="Arial"/>
          <w:lang w:val="en-GB"/>
        </w:rPr>
      </w:pPr>
    </w:p>
    <w:p w:rsidR="001B2A1B" w:rsidRPr="006D23C7" w:rsidRDefault="001B2A1B" w:rsidP="001B2A1B">
      <w:pPr>
        <w:rPr>
          <w:rFonts w:cs="Arial"/>
          <w:lang w:val="en-GB"/>
        </w:rPr>
      </w:pPr>
      <w:r w:rsidRPr="006D23C7">
        <w:rPr>
          <w:rFonts w:cs="Arial"/>
          <w:lang w:val="en-GB"/>
        </w:rPr>
        <w:t xml:space="preserve">The method can be considered as an alternative to the </w:t>
      </w:r>
      <w:r w:rsidRPr="006D23C7">
        <w:rPr>
          <w:rFonts w:cs="Arial"/>
          <w:lang w:val="en-GB"/>
        </w:rPr>
        <w:sym w:font="Symbol" w:char="F063"/>
      </w:r>
      <w:r w:rsidRPr="006D23C7">
        <w:rPr>
          <w:rFonts w:cs="Arial"/>
          <w:vertAlign w:val="superscript"/>
          <w:lang w:val="en-GB"/>
        </w:rPr>
        <w:t>2</w:t>
      </w:r>
      <w:r w:rsidRPr="006D23C7">
        <w:rPr>
          <w:rFonts w:cs="Arial"/>
          <w:lang w:val="en-GB"/>
        </w:rPr>
        <w:t xml:space="preserve">-test for independence in a contingency table. The </w:t>
      </w:r>
      <w:r w:rsidRPr="006D23C7">
        <w:rPr>
          <w:rFonts w:cs="Arial"/>
          <w:lang w:val="en-GB"/>
        </w:rPr>
        <w:sym w:font="Symbol" w:char="F063"/>
      </w:r>
      <w:r w:rsidRPr="006D23C7">
        <w:rPr>
          <w:rFonts w:cs="Arial"/>
          <w:vertAlign w:val="superscript"/>
          <w:lang w:val="en-GB"/>
        </w:rPr>
        <w:t>2</w:t>
      </w:r>
      <w:r w:rsidRPr="006D23C7">
        <w:rPr>
          <w:rFonts w:cs="Arial"/>
          <w:lang w:val="en-GB"/>
        </w:rPr>
        <w:t xml:space="preserve">-test only takes the variation caused by random sampling into account and may thus be too liberal if additional sources of variation are present. The combined over-years method for nominal characteristics takes other sources of variation into account by including a random variety-by-year interaction term (as for the COYD method described in TGP/8/1 Part II: 3). The inclusion of the random effect is expected to decrease the number of distinct pairs of varieties compared to the </w:t>
      </w:r>
      <w:r w:rsidRPr="006D23C7">
        <w:rPr>
          <w:rFonts w:cs="Arial"/>
          <w:lang w:val="en-GB"/>
        </w:rPr>
        <w:sym w:font="Symbol" w:char="F063"/>
      </w:r>
      <w:r w:rsidRPr="006D23C7">
        <w:rPr>
          <w:rFonts w:cs="Arial"/>
          <w:vertAlign w:val="superscript"/>
          <w:lang w:val="en-GB"/>
        </w:rPr>
        <w:t>2</w:t>
      </w:r>
      <w:r w:rsidRPr="006D23C7">
        <w:rPr>
          <w:rFonts w:cs="Arial"/>
          <w:lang w:val="en-GB"/>
        </w:rPr>
        <w:t xml:space="preserve">-test for independence, but to better ensure that the decisions are consistent over coming years.  The method is based on a generalisation of the traditional analyses of variance and regression methods for normally distributed data, which are called “generalized linear mixed models”. A detailed description of the method – using other examples of data may be found in </w:t>
      </w:r>
      <w:proofErr w:type="spellStart"/>
      <w:r w:rsidRPr="006D23C7">
        <w:rPr>
          <w:rFonts w:cs="Arial"/>
          <w:lang w:val="en-GB"/>
        </w:rPr>
        <w:t>Agresti</w:t>
      </w:r>
      <w:proofErr w:type="spellEnd"/>
      <w:r w:rsidRPr="006D23C7">
        <w:rPr>
          <w:rFonts w:cs="Arial"/>
          <w:lang w:val="en-GB"/>
        </w:rPr>
        <w:t xml:space="preserve"> (2002) or </w:t>
      </w:r>
      <w:proofErr w:type="spellStart"/>
      <w:r w:rsidRPr="006D23C7">
        <w:rPr>
          <w:rFonts w:cs="Arial"/>
          <w:lang w:val="en-GB"/>
        </w:rPr>
        <w:t>Kristensen</w:t>
      </w:r>
      <w:proofErr w:type="spellEnd"/>
      <w:r w:rsidRPr="006D23C7">
        <w:rPr>
          <w:rFonts w:cs="Arial"/>
          <w:lang w:val="en-GB"/>
        </w:rPr>
        <w:t xml:space="preserve"> (2011).</w:t>
      </w:r>
    </w:p>
    <w:p w:rsidR="001B2A1B" w:rsidRPr="006D23C7" w:rsidRDefault="001B2A1B" w:rsidP="001B2A1B">
      <w:pPr>
        <w:rPr>
          <w:rFonts w:cs="Arial"/>
          <w:lang w:val="en-GB"/>
        </w:rPr>
      </w:pPr>
    </w:p>
    <w:p w:rsidR="001B2A1B" w:rsidRPr="006D23C7" w:rsidRDefault="001B2A1B" w:rsidP="001B2A1B">
      <w:pPr>
        <w:rPr>
          <w:rFonts w:cs="Arial"/>
          <w:lang w:val="en-GB"/>
        </w:rPr>
      </w:pPr>
      <w:r w:rsidRPr="006D23C7">
        <w:rPr>
          <w:rFonts w:cs="Arial"/>
          <w:lang w:val="en-GB"/>
        </w:rPr>
        <w:t>The combined over-years method for nominal characteristics involves</w:t>
      </w:r>
    </w:p>
    <w:p w:rsidR="001B2A1B" w:rsidRPr="006D23C7" w:rsidRDefault="001B2A1B" w:rsidP="001B2A1B">
      <w:pPr>
        <w:numPr>
          <w:ilvl w:val="0"/>
          <w:numId w:val="25"/>
        </w:numPr>
        <w:tabs>
          <w:tab w:val="clear" w:pos="360"/>
          <w:tab w:val="num" w:pos="720"/>
        </w:tabs>
        <w:ind w:left="720"/>
        <w:rPr>
          <w:rFonts w:cs="Arial"/>
          <w:lang w:val="en-GB"/>
        </w:rPr>
      </w:pPr>
      <w:r w:rsidRPr="006D23C7">
        <w:rPr>
          <w:rFonts w:cs="Arial"/>
          <w:lang w:val="en-GB"/>
        </w:rPr>
        <w:t>Calculating the number of plants for each note for each variety in each of the two or three years of trials, which results in a 3-way table (see the example)</w:t>
      </w:r>
    </w:p>
    <w:p w:rsidR="001B2A1B" w:rsidRPr="006D23C7" w:rsidRDefault="001B2A1B" w:rsidP="001B2A1B">
      <w:pPr>
        <w:numPr>
          <w:ilvl w:val="0"/>
          <w:numId w:val="25"/>
        </w:numPr>
        <w:tabs>
          <w:tab w:val="clear" w:pos="360"/>
          <w:tab w:val="num" w:pos="720"/>
        </w:tabs>
        <w:ind w:left="720"/>
        <w:rPr>
          <w:rFonts w:cs="Arial"/>
          <w:lang w:val="en-GB"/>
        </w:rPr>
      </w:pPr>
      <w:r w:rsidRPr="006D23C7">
        <w:rPr>
          <w:rFonts w:cs="Arial"/>
          <w:lang w:val="en-GB"/>
        </w:rPr>
        <w:t>Analyse the data using appropriate software</w:t>
      </w:r>
    </w:p>
    <w:p w:rsidR="001B2A1B" w:rsidRPr="006D23C7" w:rsidRDefault="001B2A1B" w:rsidP="001B2A1B">
      <w:pPr>
        <w:numPr>
          <w:ilvl w:val="0"/>
          <w:numId w:val="25"/>
        </w:numPr>
        <w:tabs>
          <w:tab w:val="clear" w:pos="360"/>
          <w:tab w:val="num" w:pos="720"/>
        </w:tabs>
        <w:ind w:left="720"/>
        <w:rPr>
          <w:rFonts w:cs="Arial"/>
          <w:lang w:val="en-GB"/>
        </w:rPr>
      </w:pPr>
      <w:r w:rsidRPr="006D23C7">
        <w:rPr>
          <w:rFonts w:cs="Arial"/>
          <w:lang w:val="en-GB"/>
        </w:rPr>
        <w:t>Compare each candidate to the reference varieties and the other candidates at the appropriate level of significance to see which varieties the candidate is distinct from</w:t>
      </w:r>
    </w:p>
    <w:p w:rsidR="001B2A1B" w:rsidRPr="006D23C7" w:rsidRDefault="001B2A1B" w:rsidP="001B2A1B">
      <w:pPr>
        <w:numPr>
          <w:ilvl w:val="0"/>
          <w:numId w:val="25"/>
        </w:numPr>
        <w:tabs>
          <w:tab w:val="clear" w:pos="360"/>
          <w:tab w:val="num" w:pos="720"/>
        </w:tabs>
        <w:ind w:left="720"/>
        <w:rPr>
          <w:rFonts w:cs="Arial"/>
          <w:lang w:val="en-GB"/>
        </w:rPr>
      </w:pPr>
      <w:r w:rsidRPr="006D23C7">
        <w:rPr>
          <w:rFonts w:cs="Arial"/>
          <w:lang w:val="en-GB"/>
        </w:rPr>
        <w:t>Check if the variety-by-year interaction term for distinct pairs is considerably larger than the average for all variety pairs</w:t>
      </w:r>
    </w:p>
    <w:p w:rsidR="001B2A1B" w:rsidRPr="006D23C7" w:rsidRDefault="001B2A1B" w:rsidP="001B2A1B">
      <w:pPr>
        <w:rPr>
          <w:rFonts w:cs="Arial"/>
          <w:lang w:val="en-GB"/>
        </w:rPr>
      </w:pPr>
    </w:p>
    <w:p w:rsidR="001B2A1B" w:rsidRPr="006D23C7" w:rsidRDefault="001B2A1B" w:rsidP="001B2A1B">
      <w:pPr>
        <w:rPr>
          <w:rFonts w:cs="Arial"/>
          <w:lang w:val="en-GB"/>
        </w:rPr>
      </w:pPr>
    </w:p>
    <w:p w:rsidR="001B2A1B" w:rsidRPr="006146B6" w:rsidRDefault="001B2A1B" w:rsidP="001B2A1B">
      <w:pPr>
        <w:rPr>
          <w:u w:val="single"/>
        </w:rPr>
      </w:pPr>
      <w:r w:rsidRPr="006146B6">
        <w:rPr>
          <w:u w:val="single"/>
        </w:rPr>
        <w:t>Example</w:t>
      </w:r>
    </w:p>
    <w:p w:rsidR="001B2A1B" w:rsidRPr="006D23C7" w:rsidRDefault="001B2A1B" w:rsidP="001B2A1B">
      <w:pPr>
        <w:rPr>
          <w:lang w:val="en-GB"/>
        </w:rPr>
      </w:pPr>
    </w:p>
    <w:p w:rsidR="001B2A1B" w:rsidRPr="006D23C7" w:rsidRDefault="001B2A1B" w:rsidP="001B2A1B">
      <w:pPr>
        <w:jc w:val="left"/>
        <w:rPr>
          <w:rFonts w:cs="Arial"/>
          <w:lang w:val="en-GB"/>
        </w:rPr>
      </w:pPr>
      <w:r w:rsidRPr="006D23C7">
        <w:rPr>
          <w:rFonts w:cs="Arial"/>
          <w:lang w:val="en-GB"/>
        </w:rPr>
        <w:t>No example shown at present.</w:t>
      </w:r>
    </w:p>
    <w:p w:rsidR="001B2A1B" w:rsidRPr="006146B6" w:rsidRDefault="001B2A1B" w:rsidP="001B2A1B">
      <w:pPr>
        <w:keepNext/>
      </w:pPr>
      <w:r>
        <w:rPr>
          <w:rFonts w:hint="eastAsia"/>
          <w:lang w:eastAsia="ja-JP"/>
        </w:rPr>
        <w:t>III.</w:t>
      </w:r>
      <w:r>
        <w:rPr>
          <w:lang w:eastAsia="ja-JP"/>
        </w:rPr>
        <w:tab/>
      </w:r>
      <w:r w:rsidRPr="006146B6">
        <w:t>BINOMIAL CHARACTERISTICS</w:t>
      </w:r>
    </w:p>
    <w:p w:rsidR="001B2A1B" w:rsidRDefault="001B2A1B" w:rsidP="001B2A1B">
      <w:pPr>
        <w:keepNext/>
        <w:rPr>
          <w:szCs w:val="24"/>
          <w:lang w:val="en-GB"/>
        </w:rPr>
      </w:pPr>
    </w:p>
    <w:p w:rsidR="001B2A1B" w:rsidRDefault="001B2A1B" w:rsidP="001B2A1B">
      <w:pPr>
        <w:keepNext/>
        <w:rPr>
          <w:szCs w:val="24"/>
          <w:u w:val="single"/>
          <w:lang w:val="en-GB"/>
        </w:rPr>
      </w:pPr>
      <w:r w:rsidRPr="003A096A">
        <w:rPr>
          <w:szCs w:val="24"/>
          <w:u w:val="single"/>
          <w:lang w:val="en-GB"/>
        </w:rPr>
        <w:t>Summary</w:t>
      </w:r>
      <w:r>
        <w:rPr>
          <w:szCs w:val="24"/>
          <w:u w:val="single"/>
          <w:lang w:val="en-GB"/>
        </w:rPr>
        <w:t xml:space="preserve"> of requirements for application of the method</w:t>
      </w:r>
    </w:p>
    <w:p w:rsidR="001B2A1B" w:rsidRPr="003A096A" w:rsidRDefault="001B2A1B" w:rsidP="001B2A1B">
      <w:pPr>
        <w:keepNext/>
        <w:rPr>
          <w:szCs w:val="24"/>
          <w:u w:val="single"/>
          <w:lang w:val="en-GB"/>
        </w:rPr>
      </w:pPr>
    </w:p>
    <w:p w:rsidR="001B2A1B" w:rsidRDefault="001B2A1B" w:rsidP="001B2A1B">
      <w:pPr>
        <w:keepNext/>
        <w:rPr>
          <w:szCs w:val="24"/>
          <w:lang w:val="en-GB"/>
        </w:rPr>
      </w:pPr>
      <w:r>
        <w:rPr>
          <w:szCs w:val="24"/>
          <w:lang w:val="en-GB"/>
        </w:rPr>
        <w:t>The method is appropriate to use for assessing distinctness of varieties where:</w:t>
      </w:r>
    </w:p>
    <w:p w:rsidR="001B2A1B" w:rsidRDefault="001B2A1B" w:rsidP="001B2A1B">
      <w:pPr>
        <w:keepNext/>
        <w:numPr>
          <w:ilvl w:val="0"/>
          <w:numId w:val="24"/>
        </w:numPr>
        <w:rPr>
          <w:szCs w:val="24"/>
          <w:lang w:val="en-GB"/>
        </w:rPr>
      </w:pPr>
      <w:r>
        <w:rPr>
          <w:szCs w:val="24"/>
          <w:lang w:val="en-GB"/>
        </w:rPr>
        <w:t>The characteristic is recorded for individual plants (usually recorded visually) using a scale with only 2 levels (such as present/absent or similar)</w:t>
      </w:r>
    </w:p>
    <w:p w:rsidR="001B2A1B" w:rsidRDefault="001B2A1B" w:rsidP="001B2A1B">
      <w:pPr>
        <w:keepNext/>
        <w:numPr>
          <w:ilvl w:val="0"/>
          <w:numId w:val="24"/>
        </w:numPr>
        <w:rPr>
          <w:szCs w:val="24"/>
          <w:lang w:val="en-GB"/>
        </w:rPr>
      </w:pPr>
      <w:r>
        <w:rPr>
          <w:szCs w:val="24"/>
          <w:lang w:val="en-GB"/>
        </w:rPr>
        <w:t>There are some differences between plants</w:t>
      </w:r>
    </w:p>
    <w:p w:rsidR="001B2A1B" w:rsidRDefault="001B2A1B" w:rsidP="001B2A1B">
      <w:pPr>
        <w:keepNext/>
        <w:numPr>
          <w:ilvl w:val="0"/>
          <w:numId w:val="24"/>
        </w:numPr>
        <w:rPr>
          <w:szCs w:val="24"/>
          <w:lang w:val="en-GB"/>
        </w:rPr>
      </w:pPr>
      <w:r>
        <w:rPr>
          <w:szCs w:val="24"/>
          <w:lang w:val="en-GB"/>
        </w:rPr>
        <w:t>The observations are made over at least two years or growing cycles on a single location</w:t>
      </w:r>
    </w:p>
    <w:p w:rsidR="001B2A1B" w:rsidRDefault="001B2A1B" w:rsidP="001B2A1B">
      <w:pPr>
        <w:keepNext/>
        <w:numPr>
          <w:ilvl w:val="0"/>
          <w:numId w:val="24"/>
        </w:numPr>
        <w:rPr>
          <w:szCs w:val="24"/>
          <w:lang w:val="en-GB"/>
        </w:rPr>
      </w:pPr>
      <w:r>
        <w:rPr>
          <w:szCs w:val="24"/>
          <w:lang w:val="en-GB"/>
        </w:rPr>
        <w:t xml:space="preserve">There should be at least 20 degrees of freedom for estimating the random variety-by-year interaction term.  </w:t>
      </w:r>
    </w:p>
    <w:p w:rsidR="001B2A1B" w:rsidRDefault="001B2A1B" w:rsidP="001B2A1B">
      <w:pPr>
        <w:keepNext/>
        <w:numPr>
          <w:ilvl w:val="0"/>
          <w:numId w:val="24"/>
        </w:numPr>
        <w:rPr>
          <w:szCs w:val="24"/>
          <w:lang w:val="en-GB"/>
        </w:rPr>
      </w:pPr>
      <w:r>
        <w:rPr>
          <w:szCs w:val="24"/>
          <w:lang w:val="en-GB"/>
        </w:rPr>
        <w:t>The expected number of plants for each combination of variety and note should be at least one – and for most of the combinations the number should be at least 5.</w:t>
      </w:r>
    </w:p>
    <w:p w:rsidR="001B2A1B" w:rsidRDefault="001B2A1B" w:rsidP="001B2A1B">
      <w:pPr>
        <w:keepNext/>
        <w:rPr>
          <w:szCs w:val="24"/>
          <w:u w:val="single"/>
          <w:lang w:val="en-GB"/>
        </w:rPr>
      </w:pPr>
    </w:p>
    <w:p w:rsidR="001B2A1B" w:rsidRDefault="001B2A1B" w:rsidP="001B2A1B">
      <w:pPr>
        <w:keepNext/>
        <w:rPr>
          <w:szCs w:val="24"/>
          <w:u w:val="single"/>
          <w:lang w:val="en-GB"/>
        </w:rPr>
      </w:pPr>
      <w:r>
        <w:rPr>
          <w:szCs w:val="24"/>
          <w:u w:val="single"/>
          <w:lang w:val="en-GB"/>
        </w:rPr>
        <w:t>Summary</w:t>
      </w:r>
    </w:p>
    <w:p w:rsidR="001B2A1B" w:rsidRDefault="001B2A1B" w:rsidP="001B2A1B">
      <w:pPr>
        <w:keepNext/>
        <w:rPr>
          <w:szCs w:val="24"/>
          <w:u w:val="single"/>
          <w:lang w:val="en-GB"/>
        </w:rPr>
      </w:pPr>
    </w:p>
    <w:p w:rsidR="001B2A1B" w:rsidRDefault="001B2A1B" w:rsidP="001B2A1B">
      <w:pPr>
        <w:keepNext/>
        <w:keepLines/>
        <w:rPr>
          <w:szCs w:val="24"/>
          <w:lang w:val="en-GB"/>
        </w:rPr>
      </w:pPr>
      <w:r w:rsidRPr="009D61E4">
        <w:rPr>
          <w:szCs w:val="24"/>
          <w:lang w:val="en-GB"/>
        </w:rPr>
        <w:t xml:space="preserve">The method can be considered as an alternative to the </w:t>
      </w:r>
      <w:r w:rsidRPr="009D61E4">
        <w:rPr>
          <w:szCs w:val="24"/>
          <w:lang w:val="en-GB"/>
        </w:rPr>
        <w:sym w:font="Symbol" w:char="F063"/>
      </w:r>
      <w:r w:rsidRPr="009D61E4">
        <w:rPr>
          <w:szCs w:val="24"/>
          <w:vertAlign w:val="superscript"/>
          <w:lang w:val="en-GB"/>
        </w:rPr>
        <w:t>2</w:t>
      </w:r>
      <w:r w:rsidRPr="009D61E4">
        <w:rPr>
          <w:szCs w:val="24"/>
          <w:lang w:val="en-GB"/>
        </w:rPr>
        <w:t xml:space="preserve">-test for independence in a contingency table. The </w:t>
      </w:r>
      <w:r w:rsidRPr="009D61E4">
        <w:rPr>
          <w:szCs w:val="24"/>
          <w:lang w:val="en-GB"/>
        </w:rPr>
        <w:sym w:font="Symbol" w:char="F063"/>
      </w:r>
      <w:r w:rsidRPr="009D61E4">
        <w:rPr>
          <w:szCs w:val="24"/>
          <w:vertAlign w:val="superscript"/>
          <w:lang w:val="en-GB"/>
        </w:rPr>
        <w:t>2</w:t>
      </w:r>
      <w:r>
        <w:rPr>
          <w:szCs w:val="24"/>
          <w:lang w:val="en-GB"/>
        </w:rPr>
        <w:t xml:space="preserve">-test </w:t>
      </w:r>
      <w:r w:rsidRPr="009D61E4">
        <w:rPr>
          <w:szCs w:val="24"/>
          <w:lang w:val="en-GB"/>
        </w:rPr>
        <w:t>only take</w:t>
      </w:r>
      <w:r>
        <w:rPr>
          <w:szCs w:val="24"/>
          <w:lang w:val="en-GB"/>
        </w:rPr>
        <w:t>s</w:t>
      </w:r>
      <w:r w:rsidRPr="009D61E4">
        <w:rPr>
          <w:szCs w:val="24"/>
          <w:lang w:val="en-GB"/>
        </w:rPr>
        <w:t xml:space="preserve"> the variation caused by random sampling into account and may thus be too liberal if additional sources of variation are present.</w:t>
      </w:r>
      <w:r>
        <w:rPr>
          <w:szCs w:val="24"/>
          <w:lang w:val="en-GB"/>
        </w:rPr>
        <w:t xml:space="preserve"> </w:t>
      </w:r>
      <w:r w:rsidRPr="009D61E4">
        <w:rPr>
          <w:szCs w:val="24"/>
          <w:lang w:val="en-GB"/>
        </w:rPr>
        <w:t xml:space="preserve">The combined </w:t>
      </w:r>
      <w:r>
        <w:rPr>
          <w:szCs w:val="24"/>
          <w:lang w:val="en-GB"/>
        </w:rPr>
        <w:t>over-years method</w:t>
      </w:r>
      <w:r w:rsidRPr="009D61E4">
        <w:rPr>
          <w:szCs w:val="24"/>
          <w:lang w:val="en-GB"/>
        </w:rPr>
        <w:t xml:space="preserve"> for </w:t>
      </w:r>
      <w:r w:rsidRPr="006D23C7">
        <w:rPr>
          <w:szCs w:val="24"/>
          <w:lang w:val="en-GB"/>
        </w:rPr>
        <w:t>binomial</w:t>
      </w:r>
      <w:r>
        <w:rPr>
          <w:szCs w:val="24"/>
          <w:lang w:val="en-GB"/>
        </w:rPr>
        <w:t xml:space="preserve"> </w:t>
      </w:r>
      <w:r w:rsidRPr="009D61E4">
        <w:rPr>
          <w:szCs w:val="24"/>
          <w:lang w:val="en-GB"/>
        </w:rPr>
        <w:t xml:space="preserve">characteristics take other sources of variation into account by including a random variety-by-year interaction term (as for the COYD method described in TGP/8/1 Part II: 3). The inclusion of the random effect is expected to decrease the number of distinct pairs of varieties compared to the </w:t>
      </w:r>
      <w:r w:rsidRPr="009D61E4">
        <w:rPr>
          <w:szCs w:val="24"/>
          <w:lang w:val="en-GB"/>
        </w:rPr>
        <w:sym w:font="Symbol" w:char="F063"/>
      </w:r>
      <w:r w:rsidRPr="009D61E4">
        <w:rPr>
          <w:szCs w:val="24"/>
          <w:vertAlign w:val="superscript"/>
          <w:lang w:val="en-GB"/>
        </w:rPr>
        <w:t>2</w:t>
      </w:r>
      <w:r w:rsidRPr="009D61E4">
        <w:rPr>
          <w:szCs w:val="24"/>
          <w:lang w:val="en-GB"/>
        </w:rPr>
        <w:t xml:space="preserve">-test for independence, but to better </w:t>
      </w:r>
      <w:r>
        <w:rPr>
          <w:szCs w:val="24"/>
          <w:lang w:val="en-GB"/>
        </w:rPr>
        <w:t>e</w:t>
      </w:r>
      <w:r w:rsidRPr="009D61E4">
        <w:rPr>
          <w:szCs w:val="24"/>
          <w:lang w:val="en-GB"/>
        </w:rPr>
        <w:t>nsure that the decisions are consistent over coming years</w:t>
      </w:r>
      <w:r>
        <w:rPr>
          <w:szCs w:val="24"/>
          <w:lang w:val="en-GB"/>
        </w:rPr>
        <w:t xml:space="preserve">. </w:t>
      </w:r>
    </w:p>
    <w:p w:rsidR="001B2A1B" w:rsidRDefault="001B2A1B" w:rsidP="001B2A1B">
      <w:pPr>
        <w:keepNext/>
        <w:rPr>
          <w:szCs w:val="24"/>
          <w:lang w:val="en-GB"/>
        </w:rPr>
      </w:pPr>
    </w:p>
    <w:p w:rsidR="001B2A1B" w:rsidRDefault="001B2A1B" w:rsidP="001B2A1B">
      <w:pPr>
        <w:keepNext/>
        <w:rPr>
          <w:szCs w:val="24"/>
          <w:lang w:val="en-GB"/>
        </w:rPr>
      </w:pPr>
      <w:r>
        <w:rPr>
          <w:szCs w:val="24"/>
          <w:lang w:val="en-GB"/>
        </w:rPr>
        <w:t>The method is based on generalisation of the traditional analyses of variance and regression methods for normally distributed data, which are called “generalized linear mixed models”.</w:t>
      </w:r>
    </w:p>
    <w:p w:rsidR="001B2A1B" w:rsidRDefault="001B2A1B" w:rsidP="001B2A1B">
      <w:pPr>
        <w:keepNext/>
        <w:rPr>
          <w:szCs w:val="24"/>
          <w:lang w:val="en-GB"/>
        </w:rPr>
      </w:pPr>
    </w:p>
    <w:p w:rsidR="001B2A1B" w:rsidRDefault="001B2A1B" w:rsidP="001B2A1B">
      <w:pPr>
        <w:keepNext/>
        <w:rPr>
          <w:szCs w:val="24"/>
          <w:lang w:val="en-GB"/>
        </w:rPr>
      </w:pPr>
      <w:r w:rsidRPr="009D61E4">
        <w:rPr>
          <w:szCs w:val="24"/>
          <w:lang w:val="en-GB"/>
        </w:rPr>
        <w:t xml:space="preserve">The combined </w:t>
      </w:r>
      <w:r>
        <w:rPr>
          <w:szCs w:val="24"/>
          <w:lang w:val="en-GB"/>
        </w:rPr>
        <w:t>over-years method</w:t>
      </w:r>
      <w:r w:rsidRPr="009D61E4">
        <w:rPr>
          <w:szCs w:val="24"/>
          <w:lang w:val="en-GB"/>
        </w:rPr>
        <w:t xml:space="preserve"> for </w:t>
      </w:r>
      <w:r>
        <w:rPr>
          <w:szCs w:val="24"/>
          <w:lang w:val="en-GB"/>
        </w:rPr>
        <w:t>bi</w:t>
      </w:r>
      <w:r w:rsidRPr="009D61E4">
        <w:rPr>
          <w:szCs w:val="24"/>
          <w:lang w:val="en-GB"/>
        </w:rPr>
        <w:t>nomial characteristics</w:t>
      </w:r>
      <w:r>
        <w:rPr>
          <w:szCs w:val="24"/>
          <w:lang w:val="en-GB"/>
        </w:rPr>
        <w:t xml:space="preserve"> involves</w:t>
      </w:r>
    </w:p>
    <w:p w:rsidR="001B2A1B" w:rsidRDefault="001B2A1B" w:rsidP="001B2A1B">
      <w:pPr>
        <w:keepNext/>
        <w:numPr>
          <w:ilvl w:val="0"/>
          <w:numId w:val="25"/>
        </w:numPr>
        <w:rPr>
          <w:szCs w:val="24"/>
          <w:lang w:val="en-GB"/>
        </w:rPr>
      </w:pPr>
      <w:r>
        <w:rPr>
          <w:szCs w:val="24"/>
          <w:lang w:val="en-GB"/>
        </w:rPr>
        <w:t>Calculating the number of plants for each note for each variety in each of the two or three years of trials, which results in a 3-way table</w:t>
      </w:r>
    </w:p>
    <w:p w:rsidR="001B2A1B" w:rsidRDefault="001B2A1B" w:rsidP="001B2A1B">
      <w:pPr>
        <w:keepNext/>
        <w:numPr>
          <w:ilvl w:val="0"/>
          <w:numId w:val="25"/>
        </w:numPr>
        <w:rPr>
          <w:szCs w:val="24"/>
          <w:lang w:val="en-GB"/>
        </w:rPr>
      </w:pPr>
      <w:r>
        <w:rPr>
          <w:szCs w:val="24"/>
          <w:lang w:val="en-GB"/>
        </w:rPr>
        <w:t>Analyse the data using appropriate software</w:t>
      </w:r>
    </w:p>
    <w:p w:rsidR="001B2A1B" w:rsidRDefault="001B2A1B" w:rsidP="001B2A1B">
      <w:pPr>
        <w:keepNext/>
        <w:numPr>
          <w:ilvl w:val="0"/>
          <w:numId w:val="25"/>
        </w:numPr>
        <w:rPr>
          <w:szCs w:val="24"/>
          <w:lang w:val="en-GB"/>
        </w:rPr>
      </w:pPr>
      <w:r>
        <w:rPr>
          <w:szCs w:val="24"/>
          <w:lang w:val="en-GB"/>
        </w:rPr>
        <w:t>Compare each candidate to the reference varieties and the other candidates at the appropriate level of significance to see which varieties the candidate is distinct from</w:t>
      </w:r>
    </w:p>
    <w:p w:rsidR="001B2A1B" w:rsidRDefault="001B2A1B" w:rsidP="001B2A1B">
      <w:pPr>
        <w:keepNext/>
        <w:numPr>
          <w:ilvl w:val="0"/>
          <w:numId w:val="25"/>
        </w:numPr>
        <w:rPr>
          <w:szCs w:val="24"/>
          <w:lang w:val="en-GB"/>
        </w:rPr>
      </w:pPr>
      <w:r>
        <w:rPr>
          <w:szCs w:val="24"/>
          <w:lang w:val="en-GB"/>
        </w:rPr>
        <w:t>Check if the variety-by-year interaction term for distinct pairs is considerably larger than the average for all variety pairs</w:t>
      </w:r>
    </w:p>
    <w:p w:rsidR="001B2A1B" w:rsidRDefault="001B2A1B" w:rsidP="001B2A1B">
      <w:pPr>
        <w:keepNext/>
        <w:rPr>
          <w:szCs w:val="24"/>
          <w:lang w:val="en-GB"/>
        </w:rPr>
      </w:pPr>
    </w:p>
    <w:p w:rsidR="001B2A1B" w:rsidRDefault="001B2A1B" w:rsidP="001B2A1B">
      <w:pPr>
        <w:keepNext/>
        <w:rPr>
          <w:u w:val="single"/>
          <w:lang w:val="en-GB"/>
        </w:rPr>
      </w:pPr>
      <w:r>
        <w:rPr>
          <w:u w:val="single"/>
          <w:lang w:val="en-GB"/>
        </w:rPr>
        <w:t>Example</w:t>
      </w:r>
    </w:p>
    <w:p w:rsidR="001B2A1B" w:rsidRDefault="001B2A1B" w:rsidP="001B2A1B">
      <w:pPr>
        <w:keepNext/>
        <w:rPr>
          <w:u w:val="single"/>
          <w:lang w:val="en-GB"/>
        </w:rPr>
      </w:pPr>
    </w:p>
    <w:p w:rsidR="001B2A1B" w:rsidRDefault="001B2A1B" w:rsidP="001B2A1B">
      <w:pPr>
        <w:keepNext/>
        <w:rPr>
          <w:lang w:val="en-GB"/>
        </w:rPr>
      </w:pPr>
      <w:r>
        <w:rPr>
          <w:lang w:val="en-GB"/>
        </w:rPr>
        <w:t xml:space="preserve">The proportion of plants with </w:t>
      </w:r>
      <w:proofErr w:type="spellStart"/>
      <w:r>
        <w:rPr>
          <w:lang w:val="en-GB"/>
        </w:rPr>
        <w:t>cyanid</w:t>
      </w:r>
      <w:proofErr w:type="spellEnd"/>
      <w:r>
        <w:rPr>
          <w:lang w:val="en-GB"/>
        </w:rPr>
        <w:t xml:space="preserve"> glucoside (Characteristic 4 in TG/38/7) was measured for some white clover varieties in </w:t>
      </w:r>
      <w:smartTag w:uri="urn:schemas-microsoft-com:office:smarttags" w:element="place">
        <w:smartTag w:uri="urn:schemas-microsoft-com:office:smarttags" w:element="country-region">
          <w:r>
            <w:rPr>
              <w:lang w:val="en-GB"/>
            </w:rPr>
            <w:t>Northern Ireland</w:t>
          </w:r>
        </w:smartTag>
      </w:smartTag>
      <w:r>
        <w:rPr>
          <w:lang w:val="en-GB"/>
        </w:rPr>
        <w:t xml:space="preserve"> in each of 3 years. The variable was recorded as absent or present. In this example only 20 varieties are used and variety 1 and 2 are considered as candidates, while the remaining varieties are considered as references. The data are shown in Table 7.</w:t>
      </w:r>
    </w:p>
    <w:p w:rsidR="001B2A1B" w:rsidRDefault="001B2A1B" w:rsidP="001B2A1B">
      <w:pPr>
        <w:rPr>
          <w:lang w:val="en-GB"/>
        </w:rPr>
      </w:pPr>
    </w:p>
    <w:p w:rsidR="001B2A1B" w:rsidRPr="004B0681" w:rsidRDefault="001B2A1B" w:rsidP="001B2A1B">
      <w:pPr>
        <w:rPr>
          <w:b/>
          <w:lang w:val="en-GB"/>
        </w:rPr>
      </w:pPr>
      <w:r>
        <w:rPr>
          <w:lang w:val="en-GB"/>
        </w:rPr>
        <w:br w:type="page"/>
      </w:r>
      <w:r w:rsidRPr="004B0681">
        <w:rPr>
          <w:b/>
          <w:lang w:val="en-GB"/>
        </w:rPr>
        <w:t xml:space="preserve">Table </w:t>
      </w:r>
      <w:r>
        <w:rPr>
          <w:b/>
          <w:lang w:val="en-GB"/>
        </w:rPr>
        <w:t>4</w:t>
      </w:r>
      <w:r w:rsidRPr="004B0681">
        <w:rPr>
          <w:b/>
          <w:lang w:val="en-GB"/>
        </w:rPr>
        <w:t xml:space="preserve">. Number of plants without and with </w:t>
      </w:r>
      <w:proofErr w:type="spellStart"/>
      <w:r w:rsidRPr="004B0681">
        <w:rPr>
          <w:b/>
          <w:lang w:val="en-GB"/>
        </w:rPr>
        <w:t>cyanid</w:t>
      </w:r>
      <w:proofErr w:type="spellEnd"/>
      <w:r w:rsidRPr="004B0681">
        <w:rPr>
          <w:b/>
          <w:lang w:val="en-GB"/>
        </w:rPr>
        <w:t xml:space="preserve"> glucoside in 20 white clover varieties in each of 3 years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992"/>
        <w:gridCol w:w="992"/>
        <w:gridCol w:w="992"/>
        <w:gridCol w:w="992"/>
        <w:gridCol w:w="992"/>
        <w:gridCol w:w="993"/>
      </w:tblGrid>
      <w:tr w:rsidR="001B2A1B" w:rsidRPr="007B114E" w:rsidTr="001B2A1B">
        <w:trPr>
          <w:trHeight w:val="227"/>
          <w:jc w:val="center"/>
        </w:trPr>
        <w:tc>
          <w:tcPr>
            <w:tcW w:w="959" w:type="dxa"/>
          </w:tcPr>
          <w:p w:rsidR="001B2A1B" w:rsidRPr="007B114E" w:rsidRDefault="001B2A1B" w:rsidP="001B2A1B">
            <w:pPr>
              <w:jc w:val="center"/>
              <w:rPr>
                <w:lang w:val="en-GB"/>
              </w:rPr>
            </w:pPr>
          </w:p>
        </w:tc>
        <w:tc>
          <w:tcPr>
            <w:tcW w:w="1984" w:type="dxa"/>
            <w:gridSpan w:val="2"/>
          </w:tcPr>
          <w:p w:rsidR="001B2A1B" w:rsidRPr="007B114E" w:rsidRDefault="001B2A1B" w:rsidP="001B2A1B">
            <w:pPr>
              <w:jc w:val="center"/>
              <w:rPr>
                <w:lang w:val="en-GB"/>
              </w:rPr>
            </w:pPr>
            <w:r w:rsidRPr="007B114E">
              <w:rPr>
                <w:lang w:val="en-GB"/>
              </w:rPr>
              <w:t>Year 1</w:t>
            </w:r>
          </w:p>
        </w:tc>
        <w:tc>
          <w:tcPr>
            <w:tcW w:w="1984" w:type="dxa"/>
            <w:gridSpan w:val="2"/>
          </w:tcPr>
          <w:p w:rsidR="001B2A1B" w:rsidRPr="007B114E" w:rsidRDefault="001B2A1B" w:rsidP="001B2A1B">
            <w:pPr>
              <w:jc w:val="center"/>
              <w:rPr>
                <w:lang w:val="en-GB"/>
              </w:rPr>
            </w:pPr>
            <w:r w:rsidRPr="007B114E">
              <w:rPr>
                <w:lang w:val="en-GB"/>
              </w:rPr>
              <w:t>Year 2</w:t>
            </w:r>
          </w:p>
        </w:tc>
        <w:tc>
          <w:tcPr>
            <w:tcW w:w="1985" w:type="dxa"/>
            <w:gridSpan w:val="2"/>
          </w:tcPr>
          <w:p w:rsidR="001B2A1B" w:rsidRPr="007B114E" w:rsidRDefault="001B2A1B" w:rsidP="001B2A1B">
            <w:pPr>
              <w:jc w:val="center"/>
              <w:rPr>
                <w:lang w:val="en-GB"/>
              </w:rPr>
            </w:pPr>
            <w:r w:rsidRPr="007B114E">
              <w:rPr>
                <w:lang w:val="en-GB"/>
              </w:rPr>
              <w:t>Year 3</w:t>
            </w:r>
          </w:p>
        </w:tc>
      </w:tr>
      <w:tr w:rsidR="001B2A1B" w:rsidRPr="007B114E" w:rsidTr="001B2A1B">
        <w:trPr>
          <w:trHeight w:val="227"/>
          <w:jc w:val="center"/>
        </w:trPr>
        <w:tc>
          <w:tcPr>
            <w:tcW w:w="959" w:type="dxa"/>
          </w:tcPr>
          <w:p w:rsidR="001B2A1B" w:rsidRPr="007B114E" w:rsidRDefault="001B2A1B" w:rsidP="001B2A1B">
            <w:pPr>
              <w:jc w:val="center"/>
              <w:rPr>
                <w:lang w:val="en-GB"/>
              </w:rPr>
            </w:pPr>
            <w:r w:rsidRPr="007B114E">
              <w:rPr>
                <w:lang w:val="en-GB"/>
              </w:rPr>
              <w:t>Variety</w:t>
            </w:r>
          </w:p>
        </w:tc>
        <w:tc>
          <w:tcPr>
            <w:tcW w:w="992" w:type="dxa"/>
            <w:vAlign w:val="bottom"/>
          </w:tcPr>
          <w:p w:rsidR="001B2A1B" w:rsidRPr="007B114E" w:rsidRDefault="001B2A1B" w:rsidP="001B2A1B">
            <w:pPr>
              <w:jc w:val="center"/>
              <w:rPr>
                <w:color w:val="000000"/>
              </w:rPr>
            </w:pPr>
            <w:r w:rsidRPr="007B114E">
              <w:rPr>
                <w:lang w:val="en-GB"/>
              </w:rPr>
              <w:t>Absent</w:t>
            </w:r>
          </w:p>
        </w:tc>
        <w:tc>
          <w:tcPr>
            <w:tcW w:w="992" w:type="dxa"/>
            <w:vAlign w:val="bottom"/>
          </w:tcPr>
          <w:p w:rsidR="001B2A1B" w:rsidRPr="007B114E" w:rsidRDefault="001B2A1B" w:rsidP="001B2A1B">
            <w:pPr>
              <w:jc w:val="center"/>
              <w:rPr>
                <w:color w:val="000000"/>
              </w:rPr>
            </w:pPr>
            <w:r w:rsidRPr="007B114E">
              <w:rPr>
                <w:lang w:val="en-GB"/>
              </w:rPr>
              <w:t>Present</w:t>
            </w:r>
          </w:p>
        </w:tc>
        <w:tc>
          <w:tcPr>
            <w:tcW w:w="992" w:type="dxa"/>
            <w:vAlign w:val="bottom"/>
          </w:tcPr>
          <w:p w:rsidR="001B2A1B" w:rsidRPr="007B114E" w:rsidRDefault="001B2A1B" w:rsidP="001B2A1B">
            <w:pPr>
              <w:jc w:val="center"/>
              <w:rPr>
                <w:color w:val="000000"/>
              </w:rPr>
            </w:pPr>
            <w:r w:rsidRPr="007B114E">
              <w:rPr>
                <w:lang w:val="en-GB"/>
              </w:rPr>
              <w:t>Absent</w:t>
            </w:r>
          </w:p>
        </w:tc>
        <w:tc>
          <w:tcPr>
            <w:tcW w:w="992" w:type="dxa"/>
            <w:vAlign w:val="bottom"/>
          </w:tcPr>
          <w:p w:rsidR="001B2A1B" w:rsidRPr="007B114E" w:rsidRDefault="001B2A1B" w:rsidP="001B2A1B">
            <w:pPr>
              <w:jc w:val="center"/>
              <w:rPr>
                <w:color w:val="000000"/>
              </w:rPr>
            </w:pPr>
            <w:r w:rsidRPr="007B114E">
              <w:rPr>
                <w:lang w:val="en-GB"/>
              </w:rPr>
              <w:t>Present</w:t>
            </w:r>
          </w:p>
        </w:tc>
        <w:tc>
          <w:tcPr>
            <w:tcW w:w="992" w:type="dxa"/>
            <w:vAlign w:val="bottom"/>
          </w:tcPr>
          <w:p w:rsidR="001B2A1B" w:rsidRPr="007B114E" w:rsidRDefault="001B2A1B" w:rsidP="001B2A1B">
            <w:pPr>
              <w:jc w:val="center"/>
              <w:rPr>
                <w:color w:val="000000"/>
              </w:rPr>
            </w:pPr>
            <w:r w:rsidRPr="007B114E">
              <w:rPr>
                <w:lang w:val="en-GB"/>
              </w:rPr>
              <w:t>Absent</w:t>
            </w:r>
          </w:p>
        </w:tc>
        <w:tc>
          <w:tcPr>
            <w:tcW w:w="993" w:type="dxa"/>
            <w:vAlign w:val="bottom"/>
          </w:tcPr>
          <w:p w:rsidR="001B2A1B" w:rsidRPr="007B114E" w:rsidRDefault="001B2A1B" w:rsidP="001B2A1B">
            <w:pPr>
              <w:jc w:val="center"/>
              <w:rPr>
                <w:color w:val="000000"/>
              </w:rPr>
            </w:pPr>
            <w:r w:rsidRPr="007B114E">
              <w:rPr>
                <w:lang w:val="en-GB"/>
              </w:rPr>
              <w:t>Present</w:t>
            </w:r>
          </w:p>
        </w:tc>
      </w:tr>
      <w:tr w:rsidR="001B2A1B" w:rsidRPr="007B114E" w:rsidTr="001B2A1B">
        <w:trPr>
          <w:trHeight w:val="227"/>
          <w:jc w:val="center"/>
        </w:trPr>
        <w:tc>
          <w:tcPr>
            <w:tcW w:w="959" w:type="dxa"/>
          </w:tcPr>
          <w:p w:rsidR="001B2A1B" w:rsidRPr="007B114E" w:rsidRDefault="001B2A1B" w:rsidP="001B2A1B">
            <w:pPr>
              <w:jc w:val="center"/>
              <w:rPr>
                <w:lang w:val="en-GB"/>
              </w:rPr>
            </w:pPr>
            <w:r w:rsidRPr="007B114E">
              <w:rPr>
                <w:lang w:val="en-GB"/>
              </w:rPr>
              <w:t>1</w:t>
            </w:r>
          </w:p>
        </w:tc>
        <w:tc>
          <w:tcPr>
            <w:tcW w:w="992" w:type="dxa"/>
            <w:vAlign w:val="bottom"/>
          </w:tcPr>
          <w:p w:rsidR="001B2A1B" w:rsidRPr="007B114E" w:rsidRDefault="001B2A1B" w:rsidP="001B2A1B">
            <w:pPr>
              <w:jc w:val="center"/>
              <w:rPr>
                <w:color w:val="000000"/>
              </w:rPr>
            </w:pPr>
            <w:r w:rsidRPr="007B114E">
              <w:rPr>
                <w:lang w:val="en-GB"/>
              </w:rPr>
              <w:t>31</w:t>
            </w:r>
          </w:p>
        </w:tc>
        <w:tc>
          <w:tcPr>
            <w:tcW w:w="992" w:type="dxa"/>
            <w:vAlign w:val="bottom"/>
          </w:tcPr>
          <w:p w:rsidR="001B2A1B" w:rsidRPr="007B114E" w:rsidRDefault="001B2A1B" w:rsidP="001B2A1B">
            <w:pPr>
              <w:jc w:val="center"/>
              <w:rPr>
                <w:lang w:val="en-GB"/>
              </w:rPr>
            </w:pPr>
            <w:r w:rsidRPr="007B114E">
              <w:rPr>
                <w:lang w:val="en-GB"/>
              </w:rPr>
              <w:t>29</w:t>
            </w:r>
          </w:p>
        </w:tc>
        <w:tc>
          <w:tcPr>
            <w:tcW w:w="992" w:type="dxa"/>
            <w:vAlign w:val="bottom"/>
          </w:tcPr>
          <w:p w:rsidR="001B2A1B" w:rsidRPr="007B114E" w:rsidRDefault="001B2A1B" w:rsidP="001B2A1B">
            <w:pPr>
              <w:jc w:val="center"/>
              <w:rPr>
                <w:color w:val="000000"/>
              </w:rPr>
            </w:pPr>
            <w:r w:rsidRPr="007B114E">
              <w:rPr>
                <w:color w:val="000000"/>
              </w:rPr>
              <w:t>22</w:t>
            </w:r>
          </w:p>
        </w:tc>
        <w:tc>
          <w:tcPr>
            <w:tcW w:w="992" w:type="dxa"/>
            <w:vAlign w:val="bottom"/>
          </w:tcPr>
          <w:p w:rsidR="001B2A1B" w:rsidRPr="007B114E" w:rsidRDefault="001B2A1B" w:rsidP="001B2A1B">
            <w:pPr>
              <w:jc w:val="center"/>
              <w:rPr>
                <w:color w:val="000000"/>
              </w:rPr>
            </w:pPr>
            <w:r w:rsidRPr="007B114E">
              <w:rPr>
                <w:color w:val="000000"/>
              </w:rPr>
              <w:t>38</w:t>
            </w:r>
          </w:p>
        </w:tc>
        <w:tc>
          <w:tcPr>
            <w:tcW w:w="992" w:type="dxa"/>
            <w:vAlign w:val="bottom"/>
          </w:tcPr>
          <w:p w:rsidR="001B2A1B" w:rsidRPr="007B114E" w:rsidRDefault="001B2A1B" w:rsidP="001B2A1B">
            <w:pPr>
              <w:jc w:val="center"/>
              <w:rPr>
                <w:lang w:val="en-GB"/>
              </w:rPr>
            </w:pPr>
            <w:r w:rsidRPr="007B114E">
              <w:rPr>
                <w:lang w:val="en-GB"/>
              </w:rPr>
              <w:t>17</w:t>
            </w:r>
          </w:p>
        </w:tc>
        <w:tc>
          <w:tcPr>
            <w:tcW w:w="993" w:type="dxa"/>
            <w:vAlign w:val="bottom"/>
          </w:tcPr>
          <w:p w:rsidR="001B2A1B" w:rsidRPr="007B114E" w:rsidRDefault="001B2A1B" w:rsidP="001B2A1B">
            <w:pPr>
              <w:jc w:val="center"/>
              <w:rPr>
                <w:lang w:val="en-GB"/>
              </w:rPr>
            </w:pPr>
            <w:r w:rsidRPr="007B114E">
              <w:rPr>
                <w:lang w:val="en-GB"/>
              </w:rPr>
              <w:t>43</w:t>
            </w:r>
          </w:p>
        </w:tc>
      </w:tr>
      <w:tr w:rsidR="001B2A1B" w:rsidRPr="007B114E" w:rsidTr="001B2A1B">
        <w:trPr>
          <w:trHeight w:val="227"/>
          <w:jc w:val="center"/>
        </w:trPr>
        <w:tc>
          <w:tcPr>
            <w:tcW w:w="959" w:type="dxa"/>
          </w:tcPr>
          <w:p w:rsidR="001B2A1B" w:rsidRPr="007B114E" w:rsidRDefault="001B2A1B" w:rsidP="001B2A1B">
            <w:pPr>
              <w:jc w:val="center"/>
              <w:rPr>
                <w:lang w:val="en-GB"/>
              </w:rPr>
            </w:pPr>
            <w:r w:rsidRPr="007B114E">
              <w:rPr>
                <w:lang w:val="en-GB"/>
              </w:rPr>
              <w:t>2</w:t>
            </w:r>
          </w:p>
        </w:tc>
        <w:tc>
          <w:tcPr>
            <w:tcW w:w="992" w:type="dxa"/>
            <w:vAlign w:val="bottom"/>
          </w:tcPr>
          <w:p w:rsidR="001B2A1B" w:rsidRPr="007B114E" w:rsidRDefault="001B2A1B" w:rsidP="001B2A1B">
            <w:pPr>
              <w:jc w:val="center"/>
              <w:rPr>
                <w:color w:val="000000"/>
              </w:rPr>
            </w:pPr>
            <w:r w:rsidRPr="007B114E">
              <w:rPr>
                <w:color w:val="000000"/>
              </w:rPr>
              <w:t>40</w:t>
            </w:r>
          </w:p>
        </w:tc>
        <w:tc>
          <w:tcPr>
            <w:tcW w:w="992" w:type="dxa"/>
            <w:vAlign w:val="bottom"/>
          </w:tcPr>
          <w:p w:rsidR="001B2A1B" w:rsidRPr="007B114E" w:rsidRDefault="001B2A1B" w:rsidP="001B2A1B">
            <w:pPr>
              <w:jc w:val="center"/>
              <w:rPr>
                <w:color w:val="000000"/>
              </w:rPr>
            </w:pPr>
            <w:r w:rsidRPr="007B114E">
              <w:rPr>
                <w:color w:val="000000"/>
              </w:rPr>
              <w:t>20</w:t>
            </w:r>
          </w:p>
        </w:tc>
        <w:tc>
          <w:tcPr>
            <w:tcW w:w="992" w:type="dxa"/>
            <w:vAlign w:val="bottom"/>
          </w:tcPr>
          <w:p w:rsidR="001B2A1B" w:rsidRPr="007B114E" w:rsidRDefault="001B2A1B" w:rsidP="001B2A1B">
            <w:pPr>
              <w:jc w:val="center"/>
              <w:rPr>
                <w:color w:val="000000"/>
              </w:rPr>
            </w:pPr>
            <w:r w:rsidRPr="007B114E">
              <w:rPr>
                <w:color w:val="000000"/>
              </w:rPr>
              <w:t>42</w:t>
            </w:r>
          </w:p>
        </w:tc>
        <w:tc>
          <w:tcPr>
            <w:tcW w:w="992" w:type="dxa"/>
            <w:vAlign w:val="bottom"/>
          </w:tcPr>
          <w:p w:rsidR="001B2A1B" w:rsidRPr="007B114E" w:rsidRDefault="001B2A1B" w:rsidP="001B2A1B">
            <w:pPr>
              <w:jc w:val="center"/>
              <w:rPr>
                <w:color w:val="000000"/>
              </w:rPr>
            </w:pPr>
            <w:r w:rsidRPr="007B114E">
              <w:rPr>
                <w:color w:val="000000"/>
              </w:rPr>
              <w:t>18</w:t>
            </w:r>
          </w:p>
        </w:tc>
        <w:tc>
          <w:tcPr>
            <w:tcW w:w="992" w:type="dxa"/>
            <w:vAlign w:val="bottom"/>
          </w:tcPr>
          <w:p w:rsidR="001B2A1B" w:rsidRPr="007B114E" w:rsidRDefault="001B2A1B" w:rsidP="001B2A1B">
            <w:pPr>
              <w:jc w:val="center"/>
              <w:rPr>
                <w:color w:val="000000"/>
              </w:rPr>
            </w:pPr>
            <w:r w:rsidRPr="007B114E">
              <w:rPr>
                <w:color w:val="000000"/>
              </w:rPr>
              <w:t>41</w:t>
            </w:r>
          </w:p>
        </w:tc>
        <w:tc>
          <w:tcPr>
            <w:tcW w:w="993" w:type="dxa"/>
            <w:vAlign w:val="bottom"/>
          </w:tcPr>
          <w:p w:rsidR="001B2A1B" w:rsidRPr="007B114E" w:rsidRDefault="001B2A1B" w:rsidP="001B2A1B">
            <w:pPr>
              <w:jc w:val="center"/>
              <w:rPr>
                <w:lang w:val="en-GB"/>
              </w:rPr>
            </w:pPr>
            <w:r w:rsidRPr="007B114E">
              <w:rPr>
                <w:lang w:val="en-GB"/>
              </w:rPr>
              <w:t>19</w:t>
            </w:r>
          </w:p>
        </w:tc>
      </w:tr>
      <w:tr w:rsidR="001B2A1B" w:rsidRPr="007B114E" w:rsidTr="001B2A1B">
        <w:trPr>
          <w:trHeight w:val="227"/>
          <w:jc w:val="center"/>
        </w:trPr>
        <w:tc>
          <w:tcPr>
            <w:tcW w:w="959" w:type="dxa"/>
          </w:tcPr>
          <w:p w:rsidR="001B2A1B" w:rsidRPr="007B114E" w:rsidRDefault="001B2A1B" w:rsidP="001B2A1B">
            <w:pPr>
              <w:jc w:val="center"/>
              <w:rPr>
                <w:lang w:val="en-GB"/>
              </w:rPr>
            </w:pPr>
            <w:r w:rsidRPr="007B114E">
              <w:rPr>
                <w:lang w:val="en-GB"/>
              </w:rPr>
              <w:t>3</w:t>
            </w:r>
          </w:p>
        </w:tc>
        <w:tc>
          <w:tcPr>
            <w:tcW w:w="992" w:type="dxa"/>
            <w:vAlign w:val="bottom"/>
          </w:tcPr>
          <w:p w:rsidR="001B2A1B" w:rsidRPr="007B114E" w:rsidRDefault="001B2A1B" w:rsidP="001B2A1B">
            <w:pPr>
              <w:jc w:val="center"/>
              <w:rPr>
                <w:color w:val="000000"/>
              </w:rPr>
            </w:pPr>
            <w:r w:rsidRPr="007B114E">
              <w:rPr>
                <w:color w:val="000000"/>
              </w:rPr>
              <w:t>5</w:t>
            </w:r>
            <w:r w:rsidRPr="007B114E">
              <w:rPr>
                <w:lang w:val="en-GB"/>
              </w:rPr>
              <w:t>0</w:t>
            </w:r>
          </w:p>
        </w:tc>
        <w:tc>
          <w:tcPr>
            <w:tcW w:w="992" w:type="dxa"/>
            <w:vAlign w:val="bottom"/>
          </w:tcPr>
          <w:p w:rsidR="001B2A1B" w:rsidRPr="007B114E" w:rsidRDefault="001B2A1B" w:rsidP="001B2A1B">
            <w:pPr>
              <w:jc w:val="center"/>
              <w:rPr>
                <w:color w:val="000000"/>
              </w:rPr>
            </w:pPr>
            <w:r w:rsidRPr="007B114E">
              <w:rPr>
                <w:color w:val="000000"/>
              </w:rPr>
              <w:t>10</w:t>
            </w:r>
          </w:p>
        </w:tc>
        <w:tc>
          <w:tcPr>
            <w:tcW w:w="992" w:type="dxa"/>
            <w:vAlign w:val="bottom"/>
          </w:tcPr>
          <w:p w:rsidR="001B2A1B" w:rsidRPr="007B114E" w:rsidRDefault="001B2A1B" w:rsidP="001B2A1B">
            <w:pPr>
              <w:jc w:val="center"/>
              <w:rPr>
                <w:color w:val="000000"/>
              </w:rPr>
            </w:pPr>
            <w:r w:rsidRPr="007B114E">
              <w:rPr>
                <w:lang w:val="en-GB"/>
              </w:rPr>
              <w:t>52</w:t>
            </w:r>
          </w:p>
        </w:tc>
        <w:tc>
          <w:tcPr>
            <w:tcW w:w="992" w:type="dxa"/>
            <w:vAlign w:val="bottom"/>
          </w:tcPr>
          <w:p w:rsidR="001B2A1B" w:rsidRPr="007B114E" w:rsidRDefault="001B2A1B" w:rsidP="001B2A1B">
            <w:pPr>
              <w:jc w:val="center"/>
              <w:rPr>
                <w:color w:val="000000"/>
              </w:rPr>
            </w:pPr>
            <w:r w:rsidRPr="007B114E">
              <w:rPr>
                <w:color w:val="000000"/>
              </w:rPr>
              <w:t>8</w:t>
            </w:r>
          </w:p>
        </w:tc>
        <w:tc>
          <w:tcPr>
            <w:tcW w:w="992" w:type="dxa"/>
            <w:vAlign w:val="bottom"/>
          </w:tcPr>
          <w:p w:rsidR="001B2A1B" w:rsidRPr="007B114E" w:rsidRDefault="001B2A1B" w:rsidP="001B2A1B">
            <w:pPr>
              <w:jc w:val="center"/>
              <w:rPr>
                <w:color w:val="000000"/>
              </w:rPr>
            </w:pPr>
            <w:r w:rsidRPr="007B114E">
              <w:rPr>
                <w:lang w:val="en-GB"/>
              </w:rPr>
              <w:t>55</w:t>
            </w:r>
          </w:p>
        </w:tc>
        <w:tc>
          <w:tcPr>
            <w:tcW w:w="993" w:type="dxa"/>
            <w:vAlign w:val="bottom"/>
          </w:tcPr>
          <w:p w:rsidR="001B2A1B" w:rsidRPr="007B114E" w:rsidRDefault="001B2A1B" w:rsidP="001B2A1B">
            <w:pPr>
              <w:jc w:val="center"/>
              <w:rPr>
                <w:lang w:val="en-GB"/>
              </w:rPr>
            </w:pPr>
            <w:r w:rsidRPr="007B114E">
              <w:rPr>
                <w:lang w:val="en-GB"/>
              </w:rPr>
              <w:t>5</w:t>
            </w:r>
          </w:p>
        </w:tc>
      </w:tr>
      <w:tr w:rsidR="001B2A1B" w:rsidRPr="007B114E" w:rsidTr="001B2A1B">
        <w:trPr>
          <w:trHeight w:val="227"/>
          <w:jc w:val="center"/>
        </w:trPr>
        <w:tc>
          <w:tcPr>
            <w:tcW w:w="959" w:type="dxa"/>
          </w:tcPr>
          <w:p w:rsidR="001B2A1B" w:rsidRPr="007B114E" w:rsidRDefault="001B2A1B" w:rsidP="001B2A1B">
            <w:pPr>
              <w:jc w:val="center"/>
              <w:rPr>
                <w:lang w:val="en-GB"/>
              </w:rPr>
            </w:pPr>
            <w:r w:rsidRPr="007B114E">
              <w:rPr>
                <w:lang w:val="en-GB"/>
              </w:rPr>
              <w:t>4</w:t>
            </w:r>
          </w:p>
        </w:tc>
        <w:tc>
          <w:tcPr>
            <w:tcW w:w="992" w:type="dxa"/>
            <w:vAlign w:val="bottom"/>
          </w:tcPr>
          <w:p w:rsidR="001B2A1B" w:rsidRPr="007B114E" w:rsidRDefault="001B2A1B" w:rsidP="001B2A1B">
            <w:pPr>
              <w:jc w:val="center"/>
              <w:rPr>
                <w:color w:val="000000"/>
              </w:rPr>
            </w:pPr>
            <w:r w:rsidRPr="007B114E">
              <w:rPr>
                <w:color w:val="000000"/>
              </w:rPr>
              <w:t>42</w:t>
            </w:r>
          </w:p>
        </w:tc>
        <w:tc>
          <w:tcPr>
            <w:tcW w:w="992" w:type="dxa"/>
            <w:vAlign w:val="bottom"/>
          </w:tcPr>
          <w:p w:rsidR="001B2A1B" w:rsidRPr="007B114E" w:rsidRDefault="001B2A1B" w:rsidP="001B2A1B">
            <w:pPr>
              <w:jc w:val="center"/>
              <w:rPr>
                <w:color w:val="000000"/>
              </w:rPr>
            </w:pPr>
            <w:r w:rsidRPr="007B114E">
              <w:rPr>
                <w:color w:val="000000"/>
              </w:rPr>
              <w:t>18</w:t>
            </w:r>
          </w:p>
        </w:tc>
        <w:tc>
          <w:tcPr>
            <w:tcW w:w="992" w:type="dxa"/>
            <w:vAlign w:val="bottom"/>
          </w:tcPr>
          <w:p w:rsidR="001B2A1B" w:rsidRPr="007B114E" w:rsidRDefault="001B2A1B" w:rsidP="001B2A1B">
            <w:pPr>
              <w:jc w:val="center"/>
              <w:rPr>
                <w:color w:val="000000"/>
              </w:rPr>
            </w:pPr>
            <w:r w:rsidRPr="007B114E">
              <w:rPr>
                <w:color w:val="000000"/>
              </w:rPr>
              <w:t>40</w:t>
            </w:r>
          </w:p>
        </w:tc>
        <w:tc>
          <w:tcPr>
            <w:tcW w:w="992" w:type="dxa"/>
            <w:vAlign w:val="bottom"/>
          </w:tcPr>
          <w:p w:rsidR="001B2A1B" w:rsidRPr="007B114E" w:rsidRDefault="001B2A1B" w:rsidP="001B2A1B">
            <w:pPr>
              <w:jc w:val="center"/>
              <w:rPr>
                <w:color w:val="000000"/>
              </w:rPr>
            </w:pPr>
            <w:r w:rsidRPr="007B114E">
              <w:rPr>
                <w:color w:val="000000"/>
              </w:rPr>
              <w:t>20</w:t>
            </w:r>
          </w:p>
        </w:tc>
        <w:tc>
          <w:tcPr>
            <w:tcW w:w="992" w:type="dxa"/>
            <w:vAlign w:val="bottom"/>
          </w:tcPr>
          <w:p w:rsidR="001B2A1B" w:rsidRPr="007B114E" w:rsidRDefault="001B2A1B" w:rsidP="001B2A1B">
            <w:pPr>
              <w:jc w:val="center"/>
              <w:rPr>
                <w:color w:val="000000"/>
              </w:rPr>
            </w:pPr>
            <w:r w:rsidRPr="007B114E">
              <w:rPr>
                <w:color w:val="000000"/>
              </w:rPr>
              <w:t>34</w:t>
            </w:r>
          </w:p>
        </w:tc>
        <w:tc>
          <w:tcPr>
            <w:tcW w:w="993" w:type="dxa"/>
            <w:vAlign w:val="bottom"/>
          </w:tcPr>
          <w:p w:rsidR="001B2A1B" w:rsidRPr="007B114E" w:rsidRDefault="001B2A1B" w:rsidP="001B2A1B">
            <w:pPr>
              <w:jc w:val="center"/>
              <w:rPr>
                <w:color w:val="000000"/>
              </w:rPr>
            </w:pPr>
            <w:r w:rsidRPr="007B114E">
              <w:rPr>
                <w:color w:val="000000"/>
              </w:rPr>
              <w:t>26</w:t>
            </w:r>
          </w:p>
        </w:tc>
      </w:tr>
      <w:tr w:rsidR="001B2A1B" w:rsidRPr="007B114E" w:rsidTr="001B2A1B">
        <w:trPr>
          <w:trHeight w:val="227"/>
          <w:jc w:val="center"/>
        </w:trPr>
        <w:tc>
          <w:tcPr>
            <w:tcW w:w="959" w:type="dxa"/>
          </w:tcPr>
          <w:p w:rsidR="001B2A1B" w:rsidRPr="007B114E" w:rsidRDefault="001B2A1B" w:rsidP="001B2A1B">
            <w:pPr>
              <w:jc w:val="center"/>
              <w:rPr>
                <w:lang w:val="en-GB"/>
              </w:rPr>
            </w:pPr>
            <w:r w:rsidRPr="007B114E">
              <w:rPr>
                <w:lang w:val="en-GB"/>
              </w:rPr>
              <w:t>5</w:t>
            </w:r>
          </w:p>
        </w:tc>
        <w:tc>
          <w:tcPr>
            <w:tcW w:w="992" w:type="dxa"/>
            <w:vAlign w:val="bottom"/>
          </w:tcPr>
          <w:p w:rsidR="001B2A1B" w:rsidRPr="007B114E" w:rsidRDefault="001B2A1B" w:rsidP="001B2A1B">
            <w:pPr>
              <w:jc w:val="center"/>
              <w:rPr>
                <w:color w:val="000000"/>
              </w:rPr>
            </w:pPr>
            <w:r w:rsidRPr="007B114E">
              <w:rPr>
                <w:color w:val="000000"/>
              </w:rPr>
              <w:t>37</w:t>
            </w:r>
          </w:p>
        </w:tc>
        <w:tc>
          <w:tcPr>
            <w:tcW w:w="992" w:type="dxa"/>
            <w:vAlign w:val="bottom"/>
          </w:tcPr>
          <w:p w:rsidR="001B2A1B" w:rsidRPr="007B114E" w:rsidRDefault="001B2A1B" w:rsidP="001B2A1B">
            <w:pPr>
              <w:jc w:val="center"/>
              <w:rPr>
                <w:color w:val="000000"/>
              </w:rPr>
            </w:pPr>
            <w:r w:rsidRPr="007B114E">
              <w:rPr>
                <w:color w:val="000000"/>
              </w:rPr>
              <w:t>23</w:t>
            </w:r>
          </w:p>
        </w:tc>
        <w:tc>
          <w:tcPr>
            <w:tcW w:w="992" w:type="dxa"/>
            <w:vAlign w:val="bottom"/>
          </w:tcPr>
          <w:p w:rsidR="001B2A1B" w:rsidRPr="007B114E" w:rsidRDefault="001B2A1B" w:rsidP="001B2A1B">
            <w:pPr>
              <w:jc w:val="center"/>
              <w:rPr>
                <w:color w:val="000000"/>
              </w:rPr>
            </w:pPr>
            <w:r w:rsidRPr="007B114E">
              <w:rPr>
                <w:lang w:val="en-GB"/>
              </w:rPr>
              <w:t>42</w:t>
            </w:r>
          </w:p>
        </w:tc>
        <w:tc>
          <w:tcPr>
            <w:tcW w:w="992" w:type="dxa"/>
            <w:vAlign w:val="bottom"/>
          </w:tcPr>
          <w:p w:rsidR="001B2A1B" w:rsidRPr="007B114E" w:rsidRDefault="001B2A1B" w:rsidP="001B2A1B">
            <w:pPr>
              <w:jc w:val="center"/>
              <w:rPr>
                <w:color w:val="000000"/>
              </w:rPr>
            </w:pPr>
            <w:r w:rsidRPr="007B114E">
              <w:rPr>
                <w:color w:val="000000"/>
              </w:rPr>
              <w:t>18</w:t>
            </w:r>
          </w:p>
        </w:tc>
        <w:tc>
          <w:tcPr>
            <w:tcW w:w="992" w:type="dxa"/>
            <w:vAlign w:val="bottom"/>
          </w:tcPr>
          <w:p w:rsidR="001B2A1B" w:rsidRPr="007B114E" w:rsidRDefault="001B2A1B" w:rsidP="001B2A1B">
            <w:pPr>
              <w:jc w:val="center"/>
              <w:rPr>
                <w:color w:val="000000"/>
              </w:rPr>
            </w:pPr>
            <w:r w:rsidRPr="007B114E">
              <w:rPr>
                <w:lang w:val="en-GB"/>
              </w:rPr>
              <w:t>37</w:t>
            </w:r>
          </w:p>
        </w:tc>
        <w:tc>
          <w:tcPr>
            <w:tcW w:w="993" w:type="dxa"/>
            <w:vAlign w:val="bottom"/>
          </w:tcPr>
          <w:p w:rsidR="001B2A1B" w:rsidRPr="007B114E" w:rsidRDefault="001B2A1B" w:rsidP="001B2A1B">
            <w:pPr>
              <w:jc w:val="center"/>
              <w:rPr>
                <w:color w:val="000000"/>
              </w:rPr>
            </w:pPr>
            <w:r w:rsidRPr="007B114E">
              <w:rPr>
                <w:color w:val="000000"/>
              </w:rPr>
              <w:t>23</w:t>
            </w:r>
          </w:p>
        </w:tc>
      </w:tr>
      <w:tr w:rsidR="001B2A1B" w:rsidRPr="007B114E" w:rsidTr="001B2A1B">
        <w:trPr>
          <w:trHeight w:val="227"/>
          <w:jc w:val="center"/>
        </w:trPr>
        <w:tc>
          <w:tcPr>
            <w:tcW w:w="959" w:type="dxa"/>
          </w:tcPr>
          <w:p w:rsidR="001B2A1B" w:rsidRPr="007B114E" w:rsidRDefault="001B2A1B" w:rsidP="001B2A1B">
            <w:pPr>
              <w:jc w:val="center"/>
              <w:rPr>
                <w:lang w:val="en-GB"/>
              </w:rPr>
            </w:pPr>
            <w:r w:rsidRPr="007B114E">
              <w:rPr>
                <w:lang w:val="en-GB"/>
              </w:rPr>
              <w:t>6</w:t>
            </w:r>
          </w:p>
        </w:tc>
        <w:tc>
          <w:tcPr>
            <w:tcW w:w="992" w:type="dxa"/>
            <w:vAlign w:val="bottom"/>
          </w:tcPr>
          <w:p w:rsidR="001B2A1B" w:rsidRPr="007B114E" w:rsidRDefault="001B2A1B" w:rsidP="001B2A1B">
            <w:pPr>
              <w:jc w:val="center"/>
              <w:rPr>
                <w:color w:val="000000"/>
              </w:rPr>
            </w:pPr>
            <w:r w:rsidRPr="007B114E">
              <w:rPr>
                <w:color w:val="000000"/>
              </w:rPr>
              <w:t>51</w:t>
            </w:r>
          </w:p>
        </w:tc>
        <w:tc>
          <w:tcPr>
            <w:tcW w:w="992" w:type="dxa"/>
            <w:vAlign w:val="bottom"/>
          </w:tcPr>
          <w:p w:rsidR="001B2A1B" w:rsidRPr="007B114E" w:rsidRDefault="001B2A1B" w:rsidP="001B2A1B">
            <w:pPr>
              <w:jc w:val="center"/>
              <w:rPr>
                <w:color w:val="000000"/>
              </w:rPr>
            </w:pPr>
            <w:r w:rsidRPr="007B114E">
              <w:rPr>
                <w:color w:val="000000"/>
              </w:rPr>
              <w:t>9</w:t>
            </w:r>
          </w:p>
        </w:tc>
        <w:tc>
          <w:tcPr>
            <w:tcW w:w="992" w:type="dxa"/>
            <w:vAlign w:val="bottom"/>
          </w:tcPr>
          <w:p w:rsidR="001B2A1B" w:rsidRPr="007B114E" w:rsidRDefault="001B2A1B" w:rsidP="001B2A1B">
            <w:pPr>
              <w:jc w:val="center"/>
              <w:rPr>
                <w:color w:val="000000"/>
              </w:rPr>
            </w:pPr>
            <w:r w:rsidRPr="007B114E">
              <w:rPr>
                <w:color w:val="000000"/>
              </w:rPr>
              <w:t>49</w:t>
            </w:r>
          </w:p>
        </w:tc>
        <w:tc>
          <w:tcPr>
            <w:tcW w:w="992" w:type="dxa"/>
            <w:vAlign w:val="bottom"/>
          </w:tcPr>
          <w:p w:rsidR="001B2A1B" w:rsidRPr="007B114E" w:rsidRDefault="001B2A1B" w:rsidP="001B2A1B">
            <w:pPr>
              <w:jc w:val="center"/>
              <w:rPr>
                <w:color w:val="000000"/>
              </w:rPr>
            </w:pPr>
            <w:r w:rsidRPr="007B114E">
              <w:rPr>
                <w:color w:val="000000"/>
              </w:rPr>
              <w:t>11</w:t>
            </w:r>
          </w:p>
        </w:tc>
        <w:tc>
          <w:tcPr>
            <w:tcW w:w="992" w:type="dxa"/>
            <w:vAlign w:val="bottom"/>
          </w:tcPr>
          <w:p w:rsidR="001B2A1B" w:rsidRPr="007B114E" w:rsidRDefault="001B2A1B" w:rsidP="001B2A1B">
            <w:pPr>
              <w:jc w:val="center"/>
              <w:rPr>
                <w:color w:val="000000"/>
              </w:rPr>
            </w:pPr>
            <w:r w:rsidRPr="007B114E">
              <w:rPr>
                <w:color w:val="000000"/>
              </w:rPr>
              <w:t>52</w:t>
            </w:r>
          </w:p>
        </w:tc>
        <w:tc>
          <w:tcPr>
            <w:tcW w:w="993" w:type="dxa"/>
            <w:vAlign w:val="bottom"/>
          </w:tcPr>
          <w:p w:rsidR="001B2A1B" w:rsidRPr="007B114E" w:rsidRDefault="001B2A1B" w:rsidP="001B2A1B">
            <w:pPr>
              <w:jc w:val="center"/>
              <w:rPr>
                <w:color w:val="000000"/>
              </w:rPr>
            </w:pPr>
            <w:r w:rsidRPr="007B114E">
              <w:rPr>
                <w:color w:val="000000"/>
              </w:rPr>
              <w:t>8</w:t>
            </w:r>
          </w:p>
        </w:tc>
      </w:tr>
      <w:tr w:rsidR="001B2A1B" w:rsidRPr="007B114E" w:rsidTr="001B2A1B">
        <w:trPr>
          <w:trHeight w:val="227"/>
          <w:jc w:val="center"/>
        </w:trPr>
        <w:tc>
          <w:tcPr>
            <w:tcW w:w="959" w:type="dxa"/>
          </w:tcPr>
          <w:p w:rsidR="001B2A1B" w:rsidRPr="007B114E" w:rsidRDefault="001B2A1B" w:rsidP="001B2A1B">
            <w:pPr>
              <w:jc w:val="center"/>
              <w:rPr>
                <w:lang w:val="en-GB"/>
              </w:rPr>
            </w:pPr>
            <w:r w:rsidRPr="007B114E">
              <w:rPr>
                <w:lang w:val="en-GB"/>
              </w:rPr>
              <w:t>7</w:t>
            </w:r>
          </w:p>
        </w:tc>
        <w:tc>
          <w:tcPr>
            <w:tcW w:w="992" w:type="dxa"/>
            <w:vAlign w:val="bottom"/>
          </w:tcPr>
          <w:p w:rsidR="001B2A1B" w:rsidRPr="007B114E" w:rsidRDefault="001B2A1B" w:rsidP="001B2A1B">
            <w:pPr>
              <w:jc w:val="center"/>
              <w:rPr>
                <w:color w:val="000000"/>
              </w:rPr>
            </w:pPr>
            <w:r w:rsidRPr="007B114E">
              <w:rPr>
                <w:color w:val="000000"/>
              </w:rPr>
              <w:t>30</w:t>
            </w:r>
          </w:p>
        </w:tc>
        <w:tc>
          <w:tcPr>
            <w:tcW w:w="992" w:type="dxa"/>
            <w:vAlign w:val="bottom"/>
          </w:tcPr>
          <w:p w:rsidR="001B2A1B" w:rsidRPr="007B114E" w:rsidRDefault="001B2A1B" w:rsidP="001B2A1B">
            <w:pPr>
              <w:jc w:val="center"/>
              <w:rPr>
                <w:color w:val="000000"/>
              </w:rPr>
            </w:pPr>
            <w:r w:rsidRPr="007B114E">
              <w:rPr>
                <w:color w:val="000000"/>
              </w:rPr>
              <w:t>30</w:t>
            </w:r>
          </w:p>
        </w:tc>
        <w:tc>
          <w:tcPr>
            <w:tcW w:w="992" w:type="dxa"/>
            <w:vAlign w:val="bottom"/>
          </w:tcPr>
          <w:p w:rsidR="001B2A1B" w:rsidRPr="007B114E" w:rsidRDefault="001B2A1B" w:rsidP="001B2A1B">
            <w:pPr>
              <w:jc w:val="center"/>
              <w:rPr>
                <w:color w:val="000000"/>
              </w:rPr>
            </w:pPr>
            <w:r w:rsidRPr="007B114E">
              <w:rPr>
                <w:color w:val="000000"/>
              </w:rPr>
              <w:t>25</w:t>
            </w:r>
          </w:p>
        </w:tc>
        <w:tc>
          <w:tcPr>
            <w:tcW w:w="992" w:type="dxa"/>
            <w:vAlign w:val="bottom"/>
          </w:tcPr>
          <w:p w:rsidR="001B2A1B" w:rsidRPr="007B114E" w:rsidRDefault="001B2A1B" w:rsidP="001B2A1B">
            <w:pPr>
              <w:jc w:val="center"/>
              <w:rPr>
                <w:color w:val="000000"/>
              </w:rPr>
            </w:pPr>
            <w:r w:rsidRPr="007B114E">
              <w:rPr>
                <w:lang w:val="en-GB"/>
              </w:rPr>
              <w:t>35</w:t>
            </w:r>
          </w:p>
        </w:tc>
        <w:tc>
          <w:tcPr>
            <w:tcW w:w="992" w:type="dxa"/>
            <w:vAlign w:val="bottom"/>
          </w:tcPr>
          <w:p w:rsidR="001B2A1B" w:rsidRPr="007B114E" w:rsidRDefault="001B2A1B" w:rsidP="001B2A1B">
            <w:pPr>
              <w:jc w:val="center"/>
              <w:rPr>
                <w:color w:val="000000"/>
              </w:rPr>
            </w:pPr>
            <w:r w:rsidRPr="007B114E">
              <w:rPr>
                <w:color w:val="000000"/>
              </w:rPr>
              <w:t>26</w:t>
            </w:r>
          </w:p>
        </w:tc>
        <w:tc>
          <w:tcPr>
            <w:tcW w:w="993" w:type="dxa"/>
            <w:vAlign w:val="bottom"/>
          </w:tcPr>
          <w:p w:rsidR="001B2A1B" w:rsidRPr="007B114E" w:rsidRDefault="001B2A1B" w:rsidP="001B2A1B">
            <w:pPr>
              <w:jc w:val="center"/>
              <w:rPr>
                <w:color w:val="000000"/>
              </w:rPr>
            </w:pPr>
            <w:r w:rsidRPr="007B114E">
              <w:rPr>
                <w:color w:val="000000"/>
              </w:rPr>
              <w:t>34</w:t>
            </w:r>
          </w:p>
        </w:tc>
      </w:tr>
      <w:tr w:rsidR="001B2A1B" w:rsidRPr="007B114E" w:rsidTr="001B2A1B">
        <w:trPr>
          <w:trHeight w:val="227"/>
          <w:jc w:val="center"/>
        </w:trPr>
        <w:tc>
          <w:tcPr>
            <w:tcW w:w="959" w:type="dxa"/>
          </w:tcPr>
          <w:p w:rsidR="001B2A1B" w:rsidRPr="007B114E" w:rsidRDefault="001B2A1B" w:rsidP="001B2A1B">
            <w:pPr>
              <w:jc w:val="center"/>
              <w:rPr>
                <w:lang w:val="en-GB"/>
              </w:rPr>
            </w:pPr>
            <w:r w:rsidRPr="007B114E">
              <w:rPr>
                <w:lang w:val="en-GB"/>
              </w:rPr>
              <w:t>8</w:t>
            </w:r>
          </w:p>
        </w:tc>
        <w:tc>
          <w:tcPr>
            <w:tcW w:w="992" w:type="dxa"/>
            <w:vAlign w:val="bottom"/>
          </w:tcPr>
          <w:p w:rsidR="001B2A1B" w:rsidRPr="007B114E" w:rsidRDefault="001B2A1B" w:rsidP="001B2A1B">
            <w:pPr>
              <w:jc w:val="center"/>
              <w:rPr>
                <w:color w:val="000000"/>
              </w:rPr>
            </w:pPr>
            <w:r w:rsidRPr="007B114E">
              <w:rPr>
                <w:color w:val="000000"/>
              </w:rPr>
              <w:t>37</w:t>
            </w:r>
          </w:p>
        </w:tc>
        <w:tc>
          <w:tcPr>
            <w:tcW w:w="992" w:type="dxa"/>
            <w:vAlign w:val="bottom"/>
          </w:tcPr>
          <w:p w:rsidR="001B2A1B" w:rsidRPr="007B114E" w:rsidRDefault="001B2A1B" w:rsidP="001B2A1B">
            <w:pPr>
              <w:jc w:val="center"/>
              <w:rPr>
                <w:lang w:val="en-GB"/>
              </w:rPr>
            </w:pPr>
            <w:r w:rsidRPr="007B114E">
              <w:rPr>
                <w:lang w:val="en-GB"/>
              </w:rPr>
              <w:t>23</w:t>
            </w:r>
          </w:p>
        </w:tc>
        <w:tc>
          <w:tcPr>
            <w:tcW w:w="992" w:type="dxa"/>
            <w:vAlign w:val="bottom"/>
          </w:tcPr>
          <w:p w:rsidR="001B2A1B" w:rsidRPr="007B114E" w:rsidRDefault="001B2A1B" w:rsidP="001B2A1B">
            <w:pPr>
              <w:jc w:val="center"/>
              <w:rPr>
                <w:color w:val="000000"/>
              </w:rPr>
            </w:pPr>
            <w:r w:rsidRPr="007B114E">
              <w:rPr>
                <w:color w:val="000000"/>
              </w:rPr>
              <w:t>31</w:t>
            </w:r>
          </w:p>
        </w:tc>
        <w:tc>
          <w:tcPr>
            <w:tcW w:w="992" w:type="dxa"/>
            <w:vAlign w:val="bottom"/>
          </w:tcPr>
          <w:p w:rsidR="001B2A1B" w:rsidRPr="007B114E" w:rsidRDefault="001B2A1B" w:rsidP="001B2A1B">
            <w:pPr>
              <w:jc w:val="center"/>
              <w:rPr>
                <w:color w:val="000000"/>
              </w:rPr>
            </w:pPr>
            <w:r w:rsidRPr="007B114E">
              <w:rPr>
                <w:color w:val="000000"/>
              </w:rPr>
              <w:t>29</w:t>
            </w:r>
          </w:p>
        </w:tc>
        <w:tc>
          <w:tcPr>
            <w:tcW w:w="992" w:type="dxa"/>
            <w:vAlign w:val="bottom"/>
          </w:tcPr>
          <w:p w:rsidR="001B2A1B" w:rsidRPr="007B114E" w:rsidRDefault="001B2A1B" w:rsidP="001B2A1B">
            <w:pPr>
              <w:jc w:val="center"/>
              <w:rPr>
                <w:color w:val="000000"/>
              </w:rPr>
            </w:pPr>
            <w:r w:rsidRPr="007B114E">
              <w:rPr>
                <w:color w:val="000000"/>
              </w:rPr>
              <w:t>30</w:t>
            </w:r>
          </w:p>
        </w:tc>
        <w:tc>
          <w:tcPr>
            <w:tcW w:w="993" w:type="dxa"/>
            <w:vAlign w:val="bottom"/>
          </w:tcPr>
          <w:p w:rsidR="001B2A1B" w:rsidRPr="007B114E" w:rsidRDefault="001B2A1B" w:rsidP="001B2A1B">
            <w:pPr>
              <w:jc w:val="center"/>
              <w:rPr>
                <w:color w:val="000000"/>
              </w:rPr>
            </w:pPr>
            <w:r w:rsidRPr="007B114E">
              <w:rPr>
                <w:color w:val="000000"/>
              </w:rPr>
              <w:t>30</w:t>
            </w:r>
          </w:p>
        </w:tc>
      </w:tr>
      <w:tr w:rsidR="001B2A1B" w:rsidRPr="007B114E" w:rsidTr="001B2A1B">
        <w:trPr>
          <w:trHeight w:val="227"/>
          <w:jc w:val="center"/>
        </w:trPr>
        <w:tc>
          <w:tcPr>
            <w:tcW w:w="959" w:type="dxa"/>
          </w:tcPr>
          <w:p w:rsidR="001B2A1B" w:rsidRPr="007B114E" w:rsidRDefault="001B2A1B" w:rsidP="001B2A1B">
            <w:pPr>
              <w:jc w:val="center"/>
              <w:rPr>
                <w:lang w:val="en-GB"/>
              </w:rPr>
            </w:pPr>
            <w:r w:rsidRPr="007B114E">
              <w:rPr>
                <w:lang w:val="en-GB"/>
              </w:rPr>
              <w:t>9</w:t>
            </w:r>
          </w:p>
        </w:tc>
        <w:tc>
          <w:tcPr>
            <w:tcW w:w="992" w:type="dxa"/>
            <w:vAlign w:val="bottom"/>
          </w:tcPr>
          <w:p w:rsidR="001B2A1B" w:rsidRPr="007B114E" w:rsidRDefault="001B2A1B" w:rsidP="001B2A1B">
            <w:pPr>
              <w:jc w:val="center"/>
              <w:rPr>
                <w:color w:val="000000"/>
              </w:rPr>
            </w:pPr>
            <w:r w:rsidRPr="007B114E">
              <w:rPr>
                <w:color w:val="000000"/>
              </w:rPr>
              <w:t>27</w:t>
            </w:r>
          </w:p>
        </w:tc>
        <w:tc>
          <w:tcPr>
            <w:tcW w:w="992" w:type="dxa"/>
            <w:vAlign w:val="bottom"/>
          </w:tcPr>
          <w:p w:rsidR="001B2A1B" w:rsidRPr="007B114E" w:rsidRDefault="001B2A1B" w:rsidP="001B2A1B">
            <w:pPr>
              <w:jc w:val="center"/>
              <w:rPr>
                <w:color w:val="000000"/>
              </w:rPr>
            </w:pPr>
            <w:r w:rsidRPr="007B114E">
              <w:rPr>
                <w:color w:val="000000"/>
              </w:rPr>
              <w:t>33</w:t>
            </w:r>
          </w:p>
        </w:tc>
        <w:tc>
          <w:tcPr>
            <w:tcW w:w="992" w:type="dxa"/>
            <w:vAlign w:val="bottom"/>
          </w:tcPr>
          <w:p w:rsidR="001B2A1B" w:rsidRPr="007B114E" w:rsidRDefault="001B2A1B" w:rsidP="001B2A1B">
            <w:pPr>
              <w:jc w:val="center"/>
              <w:rPr>
                <w:color w:val="000000"/>
              </w:rPr>
            </w:pPr>
            <w:r w:rsidRPr="007B114E">
              <w:rPr>
                <w:color w:val="000000"/>
              </w:rPr>
              <w:t>27</w:t>
            </w:r>
          </w:p>
        </w:tc>
        <w:tc>
          <w:tcPr>
            <w:tcW w:w="992" w:type="dxa"/>
            <w:vAlign w:val="bottom"/>
          </w:tcPr>
          <w:p w:rsidR="001B2A1B" w:rsidRPr="007B114E" w:rsidRDefault="001B2A1B" w:rsidP="001B2A1B">
            <w:pPr>
              <w:jc w:val="center"/>
              <w:rPr>
                <w:color w:val="000000"/>
              </w:rPr>
            </w:pPr>
            <w:r w:rsidRPr="007B114E">
              <w:rPr>
                <w:color w:val="000000"/>
              </w:rPr>
              <w:t>33</w:t>
            </w:r>
          </w:p>
        </w:tc>
        <w:tc>
          <w:tcPr>
            <w:tcW w:w="992" w:type="dxa"/>
            <w:vAlign w:val="bottom"/>
          </w:tcPr>
          <w:p w:rsidR="001B2A1B" w:rsidRPr="007B114E" w:rsidRDefault="001B2A1B" w:rsidP="001B2A1B">
            <w:pPr>
              <w:jc w:val="center"/>
              <w:rPr>
                <w:color w:val="000000"/>
              </w:rPr>
            </w:pPr>
            <w:r w:rsidRPr="007B114E">
              <w:rPr>
                <w:color w:val="000000"/>
              </w:rPr>
              <w:t>25</w:t>
            </w:r>
          </w:p>
        </w:tc>
        <w:tc>
          <w:tcPr>
            <w:tcW w:w="993" w:type="dxa"/>
            <w:vAlign w:val="bottom"/>
          </w:tcPr>
          <w:p w:rsidR="001B2A1B" w:rsidRPr="007B114E" w:rsidRDefault="001B2A1B" w:rsidP="001B2A1B">
            <w:pPr>
              <w:jc w:val="center"/>
              <w:rPr>
                <w:color w:val="000000"/>
              </w:rPr>
            </w:pPr>
            <w:r w:rsidRPr="007B114E">
              <w:rPr>
                <w:color w:val="000000"/>
              </w:rPr>
              <w:t>35</w:t>
            </w:r>
          </w:p>
        </w:tc>
      </w:tr>
      <w:tr w:rsidR="001B2A1B" w:rsidRPr="007B114E" w:rsidTr="001B2A1B">
        <w:trPr>
          <w:trHeight w:val="227"/>
          <w:jc w:val="center"/>
        </w:trPr>
        <w:tc>
          <w:tcPr>
            <w:tcW w:w="959" w:type="dxa"/>
          </w:tcPr>
          <w:p w:rsidR="001B2A1B" w:rsidRPr="007B114E" w:rsidRDefault="001B2A1B" w:rsidP="001B2A1B">
            <w:pPr>
              <w:jc w:val="center"/>
              <w:rPr>
                <w:lang w:val="en-GB"/>
              </w:rPr>
            </w:pPr>
            <w:r w:rsidRPr="007B114E">
              <w:rPr>
                <w:lang w:val="en-GB"/>
              </w:rPr>
              <w:t>10</w:t>
            </w:r>
          </w:p>
        </w:tc>
        <w:tc>
          <w:tcPr>
            <w:tcW w:w="992" w:type="dxa"/>
            <w:vAlign w:val="bottom"/>
          </w:tcPr>
          <w:p w:rsidR="001B2A1B" w:rsidRPr="007B114E" w:rsidRDefault="001B2A1B" w:rsidP="001B2A1B">
            <w:pPr>
              <w:jc w:val="center"/>
              <w:rPr>
                <w:color w:val="000000"/>
              </w:rPr>
            </w:pPr>
            <w:r w:rsidRPr="007B114E">
              <w:rPr>
                <w:color w:val="000000"/>
              </w:rPr>
              <w:t>48</w:t>
            </w:r>
          </w:p>
        </w:tc>
        <w:tc>
          <w:tcPr>
            <w:tcW w:w="992" w:type="dxa"/>
            <w:vAlign w:val="bottom"/>
          </w:tcPr>
          <w:p w:rsidR="001B2A1B" w:rsidRPr="007B114E" w:rsidRDefault="001B2A1B" w:rsidP="001B2A1B">
            <w:pPr>
              <w:jc w:val="center"/>
              <w:rPr>
                <w:color w:val="000000"/>
              </w:rPr>
            </w:pPr>
            <w:r w:rsidRPr="007B114E">
              <w:rPr>
                <w:color w:val="000000"/>
              </w:rPr>
              <w:t>12</w:t>
            </w:r>
          </w:p>
        </w:tc>
        <w:tc>
          <w:tcPr>
            <w:tcW w:w="992" w:type="dxa"/>
            <w:vAlign w:val="bottom"/>
          </w:tcPr>
          <w:p w:rsidR="001B2A1B" w:rsidRPr="007B114E" w:rsidRDefault="001B2A1B" w:rsidP="001B2A1B">
            <w:pPr>
              <w:jc w:val="center"/>
              <w:rPr>
                <w:color w:val="000000"/>
              </w:rPr>
            </w:pPr>
            <w:r w:rsidRPr="007B114E">
              <w:rPr>
                <w:color w:val="000000"/>
              </w:rPr>
              <w:t>47</w:t>
            </w:r>
          </w:p>
        </w:tc>
        <w:tc>
          <w:tcPr>
            <w:tcW w:w="992" w:type="dxa"/>
            <w:vAlign w:val="bottom"/>
          </w:tcPr>
          <w:p w:rsidR="001B2A1B" w:rsidRPr="007B114E" w:rsidRDefault="001B2A1B" w:rsidP="001B2A1B">
            <w:pPr>
              <w:jc w:val="center"/>
              <w:rPr>
                <w:color w:val="000000"/>
              </w:rPr>
            </w:pPr>
            <w:r w:rsidRPr="007B114E">
              <w:rPr>
                <w:color w:val="000000"/>
              </w:rPr>
              <w:t>13</w:t>
            </w:r>
          </w:p>
        </w:tc>
        <w:tc>
          <w:tcPr>
            <w:tcW w:w="992" w:type="dxa"/>
            <w:vAlign w:val="bottom"/>
          </w:tcPr>
          <w:p w:rsidR="001B2A1B" w:rsidRPr="007B114E" w:rsidRDefault="001B2A1B" w:rsidP="001B2A1B">
            <w:pPr>
              <w:jc w:val="center"/>
              <w:rPr>
                <w:color w:val="000000"/>
              </w:rPr>
            </w:pPr>
            <w:r w:rsidRPr="007B114E">
              <w:rPr>
                <w:color w:val="000000"/>
              </w:rPr>
              <w:t>43</w:t>
            </w:r>
          </w:p>
        </w:tc>
        <w:tc>
          <w:tcPr>
            <w:tcW w:w="993" w:type="dxa"/>
            <w:vAlign w:val="bottom"/>
          </w:tcPr>
          <w:p w:rsidR="001B2A1B" w:rsidRPr="007B114E" w:rsidRDefault="001B2A1B" w:rsidP="001B2A1B">
            <w:pPr>
              <w:jc w:val="center"/>
              <w:rPr>
                <w:color w:val="000000"/>
              </w:rPr>
            </w:pPr>
            <w:r w:rsidRPr="007B114E">
              <w:rPr>
                <w:color w:val="000000"/>
              </w:rPr>
              <w:t>17</w:t>
            </w:r>
          </w:p>
        </w:tc>
      </w:tr>
      <w:tr w:rsidR="001B2A1B" w:rsidRPr="007B114E" w:rsidTr="001B2A1B">
        <w:trPr>
          <w:trHeight w:val="227"/>
          <w:jc w:val="center"/>
        </w:trPr>
        <w:tc>
          <w:tcPr>
            <w:tcW w:w="959" w:type="dxa"/>
          </w:tcPr>
          <w:p w:rsidR="001B2A1B" w:rsidRPr="007B114E" w:rsidRDefault="001B2A1B" w:rsidP="001B2A1B">
            <w:pPr>
              <w:jc w:val="center"/>
              <w:rPr>
                <w:lang w:val="en-GB"/>
              </w:rPr>
            </w:pPr>
            <w:r w:rsidRPr="007B114E">
              <w:rPr>
                <w:lang w:val="en-GB"/>
              </w:rPr>
              <w:t>11</w:t>
            </w:r>
          </w:p>
        </w:tc>
        <w:tc>
          <w:tcPr>
            <w:tcW w:w="992" w:type="dxa"/>
            <w:vAlign w:val="bottom"/>
          </w:tcPr>
          <w:p w:rsidR="001B2A1B" w:rsidRPr="007B114E" w:rsidRDefault="001B2A1B" w:rsidP="001B2A1B">
            <w:pPr>
              <w:jc w:val="center"/>
              <w:rPr>
                <w:color w:val="000000"/>
              </w:rPr>
            </w:pPr>
            <w:r w:rsidRPr="007B114E">
              <w:rPr>
                <w:color w:val="000000"/>
              </w:rPr>
              <w:t>40</w:t>
            </w:r>
          </w:p>
        </w:tc>
        <w:tc>
          <w:tcPr>
            <w:tcW w:w="992" w:type="dxa"/>
            <w:vAlign w:val="bottom"/>
          </w:tcPr>
          <w:p w:rsidR="001B2A1B" w:rsidRPr="007B114E" w:rsidRDefault="001B2A1B" w:rsidP="001B2A1B">
            <w:pPr>
              <w:jc w:val="center"/>
              <w:rPr>
                <w:color w:val="000000"/>
              </w:rPr>
            </w:pPr>
            <w:r w:rsidRPr="007B114E">
              <w:rPr>
                <w:color w:val="000000"/>
              </w:rPr>
              <w:t>20</w:t>
            </w:r>
          </w:p>
        </w:tc>
        <w:tc>
          <w:tcPr>
            <w:tcW w:w="992" w:type="dxa"/>
            <w:vAlign w:val="bottom"/>
          </w:tcPr>
          <w:p w:rsidR="001B2A1B" w:rsidRPr="007B114E" w:rsidRDefault="001B2A1B" w:rsidP="001B2A1B">
            <w:pPr>
              <w:jc w:val="center"/>
              <w:rPr>
                <w:color w:val="000000"/>
              </w:rPr>
            </w:pPr>
            <w:r w:rsidRPr="007B114E">
              <w:rPr>
                <w:lang w:val="en-GB"/>
              </w:rPr>
              <w:t>40</w:t>
            </w:r>
          </w:p>
        </w:tc>
        <w:tc>
          <w:tcPr>
            <w:tcW w:w="992" w:type="dxa"/>
            <w:vAlign w:val="bottom"/>
          </w:tcPr>
          <w:p w:rsidR="001B2A1B" w:rsidRPr="007B114E" w:rsidRDefault="001B2A1B" w:rsidP="001B2A1B">
            <w:pPr>
              <w:jc w:val="center"/>
              <w:rPr>
                <w:color w:val="000000"/>
              </w:rPr>
            </w:pPr>
            <w:r w:rsidRPr="007B114E">
              <w:rPr>
                <w:color w:val="000000"/>
              </w:rPr>
              <w:t>20</w:t>
            </w:r>
          </w:p>
        </w:tc>
        <w:tc>
          <w:tcPr>
            <w:tcW w:w="992" w:type="dxa"/>
            <w:vAlign w:val="bottom"/>
          </w:tcPr>
          <w:p w:rsidR="001B2A1B" w:rsidRPr="007B114E" w:rsidRDefault="001B2A1B" w:rsidP="001B2A1B">
            <w:pPr>
              <w:jc w:val="center"/>
              <w:rPr>
                <w:color w:val="000000"/>
              </w:rPr>
            </w:pPr>
            <w:r w:rsidRPr="007B114E">
              <w:rPr>
                <w:lang w:val="en-GB"/>
              </w:rPr>
              <w:t>32</w:t>
            </w:r>
          </w:p>
        </w:tc>
        <w:tc>
          <w:tcPr>
            <w:tcW w:w="993" w:type="dxa"/>
            <w:vAlign w:val="bottom"/>
          </w:tcPr>
          <w:p w:rsidR="001B2A1B" w:rsidRPr="007B114E" w:rsidRDefault="001B2A1B" w:rsidP="001B2A1B">
            <w:pPr>
              <w:jc w:val="center"/>
              <w:rPr>
                <w:color w:val="000000"/>
              </w:rPr>
            </w:pPr>
            <w:r w:rsidRPr="007B114E">
              <w:rPr>
                <w:lang w:val="en-GB"/>
              </w:rPr>
              <w:t>28</w:t>
            </w:r>
          </w:p>
        </w:tc>
      </w:tr>
      <w:tr w:rsidR="001B2A1B" w:rsidRPr="007B114E" w:rsidTr="001B2A1B">
        <w:trPr>
          <w:trHeight w:val="227"/>
          <w:jc w:val="center"/>
        </w:trPr>
        <w:tc>
          <w:tcPr>
            <w:tcW w:w="959" w:type="dxa"/>
          </w:tcPr>
          <w:p w:rsidR="001B2A1B" w:rsidRPr="007B114E" w:rsidRDefault="001B2A1B" w:rsidP="001B2A1B">
            <w:pPr>
              <w:jc w:val="center"/>
              <w:rPr>
                <w:lang w:val="en-GB"/>
              </w:rPr>
            </w:pPr>
            <w:r w:rsidRPr="007B114E">
              <w:rPr>
                <w:lang w:val="en-GB"/>
              </w:rPr>
              <w:t>12</w:t>
            </w:r>
          </w:p>
        </w:tc>
        <w:tc>
          <w:tcPr>
            <w:tcW w:w="992" w:type="dxa"/>
            <w:vAlign w:val="bottom"/>
          </w:tcPr>
          <w:p w:rsidR="001B2A1B" w:rsidRPr="007B114E" w:rsidRDefault="001B2A1B" w:rsidP="001B2A1B">
            <w:pPr>
              <w:jc w:val="center"/>
              <w:rPr>
                <w:color w:val="000000"/>
              </w:rPr>
            </w:pPr>
            <w:r w:rsidRPr="007B114E">
              <w:rPr>
                <w:color w:val="000000"/>
              </w:rPr>
              <w:t>18</w:t>
            </w:r>
          </w:p>
        </w:tc>
        <w:tc>
          <w:tcPr>
            <w:tcW w:w="992" w:type="dxa"/>
            <w:vAlign w:val="bottom"/>
          </w:tcPr>
          <w:p w:rsidR="001B2A1B" w:rsidRPr="007B114E" w:rsidRDefault="001B2A1B" w:rsidP="001B2A1B">
            <w:pPr>
              <w:jc w:val="center"/>
              <w:rPr>
                <w:color w:val="000000"/>
              </w:rPr>
            </w:pPr>
            <w:r w:rsidRPr="007B114E">
              <w:rPr>
                <w:color w:val="000000"/>
              </w:rPr>
              <w:t>42</w:t>
            </w:r>
          </w:p>
        </w:tc>
        <w:tc>
          <w:tcPr>
            <w:tcW w:w="992" w:type="dxa"/>
            <w:vAlign w:val="bottom"/>
          </w:tcPr>
          <w:p w:rsidR="001B2A1B" w:rsidRPr="007B114E" w:rsidRDefault="001B2A1B" w:rsidP="001B2A1B">
            <w:pPr>
              <w:jc w:val="center"/>
              <w:rPr>
                <w:color w:val="000000"/>
              </w:rPr>
            </w:pPr>
            <w:r w:rsidRPr="007B114E">
              <w:rPr>
                <w:color w:val="000000"/>
              </w:rPr>
              <w:t>13</w:t>
            </w:r>
          </w:p>
        </w:tc>
        <w:tc>
          <w:tcPr>
            <w:tcW w:w="992" w:type="dxa"/>
            <w:vAlign w:val="bottom"/>
          </w:tcPr>
          <w:p w:rsidR="001B2A1B" w:rsidRPr="007B114E" w:rsidRDefault="001B2A1B" w:rsidP="001B2A1B">
            <w:pPr>
              <w:jc w:val="center"/>
              <w:rPr>
                <w:lang w:val="en-GB"/>
              </w:rPr>
            </w:pPr>
            <w:r w:rsidRPr="007B114E">
              <w:rPr>
                <w:lang w:val="en-GB"/>
              </w:rPr>
              <w:t>47</w:t>
            </w:r>
          </w:p>
        </w:tc>
        <w:tc>
          <w:tcPr>
            <w:tcW w:w="992" w:type="dxa"/>
            <w:vAlign w:val="bottom"/>
          </w:tcPr>
          <w:p w:rsidR="001B2A1B" w:rsidRPr="007B114E" w:rsidRDefault="001B2A1B" w:rsidP="001B2A1B">
            <w:pPr>
              <w:jc w:val="center"/>
              <w:rPr>
                <w:color w:val="000000"/>
              </w:rPr>
            </w:pPr>
            <w:r w:rsidRPr="007B114E">
              <w:rPr>
                <w:color w:val="000000"/>
              </w:rPr>
              <w:t>12</w:t>
            </w:r>
          </w:p>
        </w:tc>
        <w:tc>
          <w:tcPr>
            <w:tcW w:w="993" w:type="dxa"/>
            <w:vAlign w:val="bottom"/>
          </w:tcPr>
          <w:p w:rsidR="001B2A1B" w:rsidRPr="007B114E" w:rsidRDefault="001B2A1B" w:rsidP="001B2A1B">
            <w:pPr>
              <w:jc w:val="center"/>
              <w:rPr>
                <w:color w:val="000000"/>
              </w:rPr>
            </w:pPr>
            <w:r w:rsidRPr="007B114E">
              <w:rPr>
                <w:color w:val="000000"/>
              </w:rPr>
              <w:t>48</w:t>
            </w:r>
          </w:p>
        </w:tc>
      </w:tr>
      <w:tr w:rsidR="001B2A1B" w:rsidRPr="007B114E" w:rsidTr="001B2A1B">
        <w:trPr>
          <w:trHeight w:val="227"/>
          <w:jc w:val="center"/>
        </w:trPr>
        <w:tc>
          <w:tcPr>
            <w:tcW w:w="959" w:type="dxa"/>
          </w:tcPr>
          <w:p w:rsidR="001B2A1B" w:rsidRPr="007B114E" w:rsidRDefault="001B2A1B" w:rsidP="001B2A1B">
            <w:pPr>
              <w:jc w:val="center"/>
              <w:rPr>
                <w:lang w:val="en-GB"/>
              </w:rPr>
            </w:pPr>
            <w:r w:rsidRPr="007B114E">
              <w:rPr>
                <w:lang w:val="en-GB"/>
              </w:rPr>
              <w:t>13</w:t>
            </w:r>
          </w:p>
        </w:tc>
        <w:tc>
          <w:tcPr>
            <w:tcW w:w="992" w:type="dxa"/>
            <w:vAlign w:val="bottom"/>
          </w:tcPr>
          <w:p w:rsidR="001B2A1B" w:rsidRPr="007B114E" w:rsidRDefault="001B2A1B" w:rsidP="001B2A1B">
            <w:pPr>
              <w:jc w:val="center"/>
              <w:rPr>
                <w:color w:val="000000"/>
              </w:rPr>
            </w:pPr>
            <w:r w:rsidRPr="007B114E">
              <w:rPr>
                <w:color w:val="000000"/>
              </w:rPr>
              <w:t>10</w:t>
            </w:r>
          </w:p>
        </w:tc>
        <w:tc>
          <w:tcPr>
            <w:tcW w:w="992" w:type="dxa"/>
            <w:vAlign w:val="bottom"/>
          </w:tcPr>
          <w:p w:rsidR="001B2A1B" w:rsidRPr="007B114E" w:rsidRDefault="001B2A1B" w:rsidP="001B2A1B">
            <w:pPr>
              <w:jc w:val="center"/>
              <w:rPr>
                <w:color w:val="000000"/>
              </w:rPr>
            </w:pPr>
            <w:r w:rsidRPr="007B114E">
              <w:rPr>
                <w:color w:val="000000"/>
              </w:rPr>
              <w:t>50</w:t>
            </w:r>
          </w:p>
        </w:tc>
        <w:tc>
          <w:tcPr>
            <w:tcW w:w="992" w:type="dxa"/>
            <w:vAlign w:val="bottom"/>
          </w:tcPr>
          <w:p w:rsidR="001B2A1B" w:rsidRPr="007B114E" w:rsidRDefault="001B2A1B" w:rsidP="001B2A1B">
            <w:pPr>
              <w:jc w:val="center"/>
              <w:rPr>
                <w:color w:val="000000"/>
              </w:rPr>
            </w:pPr>
            <w:r w:rsidRPr="007B114E">
              <w:rPr>
                <w:color w:val="000000"/>
              </w:rPr>
              <w:t>12</w:t>
            </w:r>
          </w:p>
        </w:tc>
        <w:tc>
          <w:tcPr>
            <w:tcW w:w="992" w:type="dxa"/>
            <w:vAlign w:val="bottom"/>
          </w:tcPr>
          <w:p w:rsidR="001B2A1B" w:rsidRPr="007B114E" w:rsidRDefault="001B2A1B" w:rsidP="001B2A1B">
            <w:pPr>
              <w:jc w:val="center"/>
              <w:rPr>
                <w:color w:val="000000"/>
              </w:rPr>
            </w:pPr>
            <w:r w:rsidRPr="007B114E">
              <w:rPr>
                <w:color w:val="000000"/>
              </w:rPr>
              <w:t>48</w:t>
            </w:r>
          </w:p>
        </w:tc>
        <w:tc>
          <w:tcPr>
            <w:tcW w:w="992" w:type="dxa"/>
            <w:vAlign w:val="bottom"/>
          </w:tcPr>
          <w:p w:rsidR="001B2A1B" w:rsidRPr="007B114E" w:rsidRDefault="001B2A1B" w:rsidP="001B2A1B">
            <w:pPr>
              <w:jc w:val="center"/>
              <w:rPr>
                <w:color w:val="000000"/>
              </w:rPr>
            </w:pPr>
            <w:r w:rsidRPr="007B114E">
              <w:rPr>
                <w:color w:val="000000"/>
              </w:rPr>
              <w:t>5</w:t>
            </w:r>
          </w:p>
        </w:tc>
        <w:tc>
          <w:tcPr>
            <w:tcW w:w="993" w:type="dxa"/>
            <w:vAlign w:val="bottom"/>
          </w:tcPr>
          <w:p w:rsidR="001B2A1B" w:rsidRPr="007B114E" w:rsidRDefault="001B2A1B" w:rsidP="001B2A1B">
            <w:pPr>
              <w:jc w:val="center"/>
              <w:rPr>
                <w:color w:val="000000"/>
              </w:rPr>
            </w:pPr>
            <w:r w:rsidRPr="007B114E">
              <w:rPr>
                <w:lang w:val="en-GB"/>
              </w:rPr>
              <w:t>55</w:t>
            </w:r>
          </w:p>
        </w:tc>
      </w:tr>
      <w:tr w:rsidR="001B2A1B" w:rsidRPr="007B114E" w:rsidTr="001B2A1B">
        <w:trPr>
          <w:trHeight w:val="227"/>
          <w:jc w:val="center"/>
        </w:trPr>
        <w:tc>
          <w:tcPr>
            <w:tcW w:w="959" w:type="dxa"/>
          </w:tcPr>
          <w:p w:rsidR="001B2A1B" w:rsidRPr="007B114E" w:rsidRDefault="001B2A1B" w:rsidP="001B2A1B">
            <w:pPr>
              <w:jc w:val="center"/>
              <w:rPr>
                <w:lang w:val="en-GB"/>
              </w:rPr>
            </w:pPr>
            <w:r w:rsidRPr="007B114E">
              <w:rPr>
                <w:lang w:val="en-GB"/>
              </w:rPr>
              <w:t>14</w:t>
            </w:r>
          </w:p>
        </w:tc>
        <w:tc>
          <w:tcPr>
            <w:tcW w:w="992" w:type="dxa"/>
            <w:vAlign w:val="bottom"/>
          </w:tcPr>
          <w:p w:rsidR="001B2A1B" w:rsidRPr="007B114E" w:rsidRDefault="001B2A1B" w:rsidP="001B2A1B">
            <w:pPr>
              <w:jc w:val="center"/>
              <w:rPr>
                <w:color w:val="000000"/>
              </w:rPr>
            </w:pPr>
            <w:r w:rsidRPr="007B114E">
              <w:rPr>
                <w:color w:val="000000"/>
              </w:rPr>
              <w:t>41</w:t>
            </w:r>
          </w:p>
        </w:tc>
        <w:tc>
          <w:tcPr>
            <w:tcW w:w="992" w:type="dxa"/>
            <w:vAlign w:val="bottom"/>
          </w:tcPr>
          <w:p w:rsidR="001B2A1B" w:rsidRPr="007B114E" w:rsidRDefault="001B2A1B" w:rsidP="001B2A1B">
            <w:pPr>
              <w:jc w:val="center"/>
              <w:rPr>
                <w:lang w:val="en-GB"/>
              </w:rPr>
            </w:pPr>
            <w:r w:rsidRPr="007B114E">
              <w:rPr>
                <w:lang w:val="en-GB"/>
              </w:rPr>
              <w:t>19</w:t>
            </w:r>
          </w:p>
        </w:tc>
        <w:tc>
          <w:tcPr>
            <w:tcW w:w="992" w:type="dxa"/>
            <w:vAlign w:val="bottom"/>
          </w:tcPr>
          <w:p w:rsidR="001B2A1B" w:rsidRPr="007B114E" w:rsidRDefault="001B2A1B" w:rsidP="001B2A1B">
            <w:pPr>
              <w:jc w:val="center"/>
              <w:rPr>
                <w:lang w:val="en-GB"/>
              </w:rPr>
            </w:pPr>
            <w:r w:rsidRPr="007B114E">
              <w:rPr>
                <w:lang w:val="en-GB"/>
              </w:rPr>
              <w:t>46</w:t>
            </w:r>
          </w:p>
        </w:tc>
        <w:tc>
          <w:tcPr>
            <w:tcW w:w="992" w:type="dxa"/>
            <w:vAlign w:val="bottom"/>
          </w:tcPr>
          <w:p w:rsidR="001B2A1B" w:rsidRPr="007B114E" w:rsidRDefault="001B2A1B" w:rsidP="001B2A1B">
            <w:pPr>
              <w:jc w:val="center"/>
              <w:rPr>
                <w:color w:val="000000"/>
              </w:rPr>
            </w:pPr>
            <w:r w:rsidRPr="007B114E">
              <w:rPr>
                <w:color w:val="000000"/>
              </w:rPr>
              <w:t>14</w:t>
            </w:r>
          </w:p>
        </w:tc>
        <w:tc>
          <w:tcPr>
            <w:tcW w:w="992" w:type="dxa"/>
            <w:vAlign w:val="bottom"/>
          </w:tcPr>
          <w:p w:rsidR="001B2A1B" w:rsidRPr="007B114E" w:rsidRDefault="001B2A1B" w:rsidP="001B2A1B">
            <w:pPr>
              <w:jc w:val="center"/>
              <w:rPr>
                <w:color w:val="000000"/>
              </w:rPr>
            </w:pPr>
            <w:r w:rsidRPr="007B114E">
              <w:rPr>
                <w:color w:val="000000"/>
              </w:rPr>
              <w:t>45</w:t>
            </w:r>
          </w:p>
        </w:tc>
        <w:tc>
          <w:tcPr>
            <w:tcW w:w="993" w:type="dxa"/>
            <w:vAlign w:val="bottom"/>
          </w:tcPr>
          <w:p w:rsidR="001B2A1B" w:rsidRPr="007B114E" w:rsidRDefault="001B2A1B" w:rsidP="001B2A1B">
            <w:pPr>
              <w:jc w:val="center"/>
              <w:rPr>
                <w:color w:val="000000"/>
              </w:rPr>
            </w:pPr>
            <w:r w:rsidRPr="007B114E">
              <w:rPr>
                <w:lang w:val="en-GB"/>
              </w:rPr>
              <w:t>15</w:t>
            </w:r>
          </w:p>
        </w:tc>
      </w:tr>
      <w:tr w:rsidR="001B2A1B" w:rsidRPr="007B114E" w:rsidTr="001B2A1B">
        <w:trPr>
          <w:trHeight w:val="227"/>
          <w:jc w:val="center"/>
        </w:trPr>
        <w:tc>
          <w:tcPr>
            <w:tcW w:w="959" w:type="dxa"/>
          </w:tcPr>
          <w:p w:rsidR="001B2A1B" w:rsidRPr="007B114E" w:rsidRDefault="001B2A1B" w:rsidP="001B2A1B">
            <w:pPr>
              <w:jc w:val="center"/>
              <w:rPr>
                <w:lang w:val="en-GB"/>
              </w:rPr>
            </w:pPr>
            <w:r w:rsidRPr="007B114E">
              <w:rPr>
                <w:lang w:val="en-GB"/>
              </w:rPr>
              <w:t>15</w:t>
            </w:r>
          </w:p>
        </w:tc>
        <w:tc>
          <w:tcPr>
            <w:tcW w:w="992" w:type="dxa"/>
            <w:vAlign w:val="bottom"/>
          </w:tcPr>
          <w:p w:rsidR="001B2A1B" w:rsidRPr="007B114E" w:rsidRDefault="001B2A1B" w:rsidP="001B2A1B">
            <w:pPr>
              <w:jc w:val="center"/>
              <w:rPr>
                <w:color w:val="000000"/>
              </w:rPr>
            </w:pPr>
            <w:r w:rsidRPr="007B114E">
              <w:rPr>
                <w:color w:val="000000"/>
              </w:rPr>
              <w:t>58</w:t>
            </w:r>
          </w:p>
        </w:tc>
        <w:tc>
          <w:tcPr>
            <w:tcW w:w="992" w:type="dxa"/>
            <w:vAlign w:val="bottom"/>
          </w:tcPr>
          <w:p w:rsidR="001B2A1B" w:rsidRPr="007B114E" w:rsidRDefault="001B2A1B" w:rsidP="001B2A1B">
            <w:pPr>
              <w:jc w:val="center"/>
              <w:rPr>
                <w:color w:val="000000"/>
              </w:rPr>
            </w:pPr>
            <w:r w:rsidRPr="007B114E">
              <w:rPr>
                <w:color w:val="000000"/>
              </w:rPr>
              <w:t>2</w:t>
            </w:r>
          </w:p>
        </w:tc>
        <w:tc>
          <w:tcPr>
            <w:tcW w:w="992" w:type="dxa"/>
            <w:vAlign w:val="bottom"/>
          </w:tcPr>
          <w:p w:rsidR="001B2A1B" w:rsidRPr="007B114E" w:rsidRDefault="001B2A1B" w:rsidP="001B2A1B">
            <w:pPr>
              <w:jc w:val="center"/>
              <w:rPr>
                <w:color w:val="000000"/>
              </w:rPr>
            </w:pPr>
            <w:r w:rsidRPr="007B114E">
              <w:rPr>
                <w:color w:val="000000"/>
              </w:rPr>
              <w:t>55</w:t>
            </w:r>
          </w:p>
        </w:tc>
        <w:tc>
          <w:tcPr>
            <w:tcW w:w="992" w:type="dxa"/>
            <w:vAlign w:val="bottom"/>
          </w:tcPr>
          <w:p w:rsidR="001B2A1B" w:rsidRPr="007B114E" w:rsidRDefault="001B2A1B" w:rsidP="001B2A1B">
            <w:pPr>
              <w:jc w:val="center"/>
              <w:rPr>
                <w:color w:val="000000"/>
              </w:rPr>
            </w:pPr>
            <w:r w:rsidRPr="007B114E">
              <w:rPr>
                <w:color w:val="000000"/>
              </w:rPr>
              <w:t>5</w:t>
            </w:r>
          </w:p>
        </w:tc>
        <w:tc>
          <w:tcPr>
            <w:tcW w:w="992" w:type="dxa"/>
            <w:vAlign w:val="bottom"/>
          </w:tcPr>
          <w:p w:rsidR="001B2A1B" w:rsidRPr="007B114E" w:rsidRDefault="001B2A1B" w:rsidP="001B2A1B">
            <w:pPr>
              <w:jc w:val="center"/>
              <w:rPr>
                <w:color w:val="000000"/>
              </w:rPr>
            </w:pPr>
            <w:r w:rsidRPr="007B114E">
              <w:rPr>
                <w:color w:val="000000"/>
              </w:rPr>
              <w:t>58</w:t>
            </w:r>
          </w:p>
        </w:tc>
        <w:tc>
          <w:tcPr>
            <w:tcW w:w="993" w:type="dxa"/>
            <w:vAlign w:val="bottom"/>
          </w:tcPr>
          <w:p w:rsidR="001B2A1B" w:rsidRPr="007B114E" w:rsidRDefault="001B2A1B" w:rsidP="001B2A1B">
            <w:pPr>
              <w:jc w:val="center"/>
              <w:rPr>
                <w:lang w:val="en-GB"/>
              </w:rPr>
            </w:pPr>
            <w:r w:rsidRPr="007B114E">
              <w:rPr>
                <w:lang w:val="en-GB"/>
              </w:rPr>
              <w:t>2</w:t>
            </w:r>
          </w:p>
        </w:tc>
      </w:tr>
      <w:tr w:rsidR="001B2A1B" w:rsidRPr="007B114E" w:rsidTr="001B2A1B">
        <w:trPr>
          <w:trHeight w:val="227"/>
          <w:jc w:val="center"/>
        </w:trPr>
        <w:tc>
          <w:tcPr>
            <w:tcW w:w="959" w:type="dxa"/>
          </w:tcPr>
          <w:p w:rsidR="001B2A1B" w:rsidRPr="007B114E" w:rsidRDefault="001B2A1B" w:rsidP="001B2A1B">
            <w:pPr>
              <w:jc w:val="center"/>
              <w:rPr>
                <w:lang w:val="en-GB"/>
              </w:rPr>
            </w:pPr>
            <w:r w:rsidRPr="007B114E">
              <w:rPr>
                <w:lang w:val="en-GB"/>
              </w:rPr>
              <w:t>16</w:t>
            </w:r>
          </w:p>
        </w:tc>
        <w:tc>
          <w:tcPr>
            <w:tcW w:w="992" w:type="dxa"/>
            <w:vAlign w:val="bottom"/>
          </w:tcPr>
          <w:p w:rsidR="001B2A1B" w:rsidRPr="007B114E" w:rsidRDefault="001B2A1B" w:rsidP="001B2A1B">
            <w:pPr>
              <w:jc w:val="center"/>
              <w:rPr>
                <w:color w:val="000000"/>
              </w:rPr>
            </w:pPr>
            <w:r w:rsidRPr="007B114E">
              <w:rPr>
                <w:color w:val="000000"/>
              </w:rPr>
              <w:t>7</w:t>
            </w:r>
          </w:p>
        </w:tc>
        <w:tc>
          <w:tcPr>
            <w:tcW w:w="992" w:type="dxa"/>
            <w:vAlign w:val="bottom"/>
          </w:tcPr>
          <w:p w:rsidR="001B2A1B" w:rsidRPr="007B114E" w:rsidRDefault="001B2A1B" w:rsidP="001B2A1B">
            <w:pPr>
              <w:jc w:val="center"/>
              <w:rPr>
                <w:color w:val="000000"/>
              </w:rPr>
            </w:pPr>
            <w:r w:rsidRPr="007B114E">
              <w:rPr>
                <w:color w:val="000000"/>
              </w:rPr>
              <w:t>53</w:t>
            </w:r>
          </w:p>
        </w:tc>
        <w:tc>
          <w:tcPr>
            <w:tcW w:w="992" w:type="dxa"/>
            <w:vAlign w:val="bottom"/>
          </w:tcPr>
          <w:p w:rsidR="001B2A1B" w:rsidRPr="007B114E" w:rsidRDefault="001B2A1B" w:rsidP="001B2A1B">
            <w:pPr>
              <w:jc w:val="center"/>
              <w:rPr>
                <w:color w:val="000000"/>
              </w:rPr>
            </w:pPr>
            <w:r w:rsidRPr="007B114E">
              <w:rPr>
                <w:color w:val="000000"/>
              </w:rPr>
              <w:t>10</w:t>
            </w:r>
          </w:p>
        </w:tc>
        <w:tc>
          <w:tcPr>
            <w:tcW w:w="992" w:type="dxa"/>
            <w:vAlign w:val="bottom"/>
          </w:tcPr>
          <w:p w:rsidR="001B2A1B" w:rsidRPr="007B114E" w:rsidRDefault="001B2A1B" w:rsidP="001B2A1B">
            <w:pPr>
              <w:jc w:val="center"/>
              <w:rPr>
                <w:lang w:val="en-GB"/>
              </w:rPr>
            </w:pPr>
            <w:r w:rsidRPr="007B114E">
              <w:rPr>
                <w:lang w:val="en-GB"/>
              </w:rPr>
              <w:t>50</w:t>
            </w:r>
          </w:p>
        </w:tc>
        <w:tc>
          <w:tcPr>
            <w:tcW w:w="992" w:type="dxa"/>
            <w:vAlign w:val="bottom"/>
          </w:tcPr>
          <w:p w:rsidR="001B2A1B" w:rsidRPr="007B114E" w:rsidRDefault="001B2A1B" w:rsidP="001B2A1B">
            <w:pPr>
              <w:jc w:val="center"/>
              <w:rPr>
                <w:color w:val="000000"/>
              </w:rPr>
            </w:pPr>
            <w:r w:rsidRPr="007B114E">
              <w:rPr>
                <w:color w:val="000000"/>
              </w:rPr>
              <w:t>11</w:t>
            </w:r>
          </w:p>
        </w:tc>
        <w:tc>
          <w:tcPr>
            <w:tcW w:w="993" w:type="dxa"/>
            <w:vAlign w:val="bottom"/>
          </w:tcPr>
          <w:p w:rsidR="001B2A1B" w:rsidRPr="007B114E" w:rsidRDefault="001B2A1B" w:rsidP="001B2A1B">
            <w:pPr>
              <w:jc w:val="center"/>
              <w:rPr>
                <w:color w:val="000000"/>
              </w:rPr>
            </w:pPr>
            <w:r w:rsidRPr="007B114E">
              <w:rPr>
                <w:color w:val="000000"/>
              </w:rPr>
              <w:t>49</w:t>
            </w:r>
          </w:p>
        </w:tc>
      </w:tr>
      <w:tr w:rsidR="001B2A1B" w:rsidRPr="007B114E" w:rsidTr="001B2A1B">
        <w:trPr>
          <w:trHeight w:val="227"/>
          <w:jc w:val="center"/>
        </w:trPr>
        <w:tc>
          <w:tcPr>
            <w:tcW w:w="959" w:type="dxa"/>
          </w:tcPr>
          <w:p w:rsidR="001B2A1B" w:rsidRPr="007B114E" w:rsidRDefault="001B2A1B" w:rsidP="001B2A1B">
            <w:pPr>
              <w:jc w:val="center"/>
              <w:rPr>
                <w:lang w:val="en-GB"/>
              </w:rPr>
            </w:pPr>
            <w:r w:rsidRPr="007B114E">
              <w:rPr>
                <w:lang w:val="en-GB"/>
              </w:rPr>
              <w:t>17</w:t>
            </w:r>
          </w:p>
        </w:tc>
        <w:tc>
          <w:tcPr>
            <w:tcW w:w="992" w:type="dxa"/>
            <w:vAlign w:val="bottom"/>
          </w:tcPr>
          <w:p w:rsidR="001B2A1B" w:rsidRPr="007B114E" w:rsidRDefault="001B2A1B" w:rsidP="001B2A1B">
            <w:pPr>
              <w:jc w:val="center"/>
              <w:rPr>
                <w:color w:val="000000"/>
              </w:rPr>
            </w:pPr>
            <w:r w:rsidRPr="007B114E">
              <w:rPr>
                <w:color w:val="000000"/>
              </w:rPr>
              <w:t>25</w:t>
            </w:r>
          </w:p>
        </w:tc>
        <w:tc>
          <w:tcPr>
            <w:tcW w:w="992" w:type="dxa"/>
            <w:vAlign w:val="bottom"/>
          </w:tcPr>
          <w:p w:rsidR="001B2A1B" w:rsidRPr="007B114E" w:rsidRDefault="001B2A1B" w:rsidP="001B2A1B">
            <w:pPr>
              <w:jc w:val="center"/>
              <w:rPr>
                <w:color w:val="000000"/>
              </w:rPr>
            </w:pPr>
            <w:r w:rsidRPr="007B114E">
              <w:rPr>
                <w:lang w:val="en-GB"/>
              </w:rPr>
              <w:t>35</w:t>
            </w:r>
          </w:p>
        </w:tc>
        <w:tc>
          <w:tcPr>
            <w:tcW w:w="992" w:type="dxa"/>
            <w:vAlign w:val="bottom"/>
          </w:tcPr>
          <w:p w:rsidR="001B2A1B" w:rsidRPr="007B114E" w:rsidRDefault="001B2A1B" w:rsidP="001B2A1B">
            <w:pPr>
              <w:jc w:val="center"/>
              <w:rPr>
                <w:color w:val="000000"/>
              </w:rPr>
            </w:pPr>
            <w:r w:rsidRPr="007B114E">
              <w:rPr>
                <w:lang w:val="en-GB"/>
              </w:rPr>
              <w:t>22</w:t>
            </w:r>
          </w:p>
        </w:tc>
        <w:tc>
          <w:tcPr>
            <w:tcW w:w="992" w:type="dxa"/>
            <w:vAlign w:val="bottom"/>
          </w:tcPr>
          <w:p w:rsidR="001B2A1B" w:rsidRPr="007B114E" w:rsidRDefault="001B2A1B" w:rsidP="001B2A1B">
            <w:pPr>
              <w:jc w:val="center"/>
              <w:rPr>
                <w:color w:val="000000"/>
              </w:rPr>
            </w:pPr>
            <w:r w:rsidRPr="007B114E">
              <w:rPr>
                <w:lang w:val="en-GB"/>
              </w:rPr>
              <w:t>38</w:t>
            </w:r>
          </w:p>
        </w:tc>
        <w:tc>
          <w:tcPr>
            <w:tcW w:w="992" w:type="dxa"/>
            <w:vAlign w:val="bottom"/>
          </w:tcPr>
          <w:p w:rsidR="001B2A1B" w:rsidRPr="007B114E" w:rsidRDefault="001B2A1B" w:rsidP="001B2A1B">
            <w:pPr>
              <w:jc w:val="center"/>
              <w:rPr>
                <w:lang w:val="en-GB"/>
              </w:rPr>
            </w:pPr>
            <w:r w:rsidRPr="007B114E">
              <w:rPr>
                <w:lang w:val="en-GB"/>
              </w:rPr>
              <w:t>20</w:t>
            </w:r>
          </w:p>
        </w:tc>
        <w:tc>
          <w:tcPr>
            <w:tcW w:w="993" w:type="dxa"/>
            <w:vAlign w:val="bottom"/>
          </w:tcPr>
          <w:p w:rsidR="001B2A1B" w:rsidRPr="007B114E" w:rsidRDefault="001B2A1B" w:rsidP="001B2A1B">
            <w:pPr>
              <w:jc w:val="center"/>
              <w:rPr>
                <w:color w:val="000000"/>
              </w:rPr>
            </w:pPr>
            <w:r w:rsidRPr="007B114E">
              <w:rPr>
                <w:lang w:val="en-GB"/>
              </w:rPr>
              <w:t>40</w:t>
            </w:r>
          </w:p>
        </w:tc>
      </w:tr>
      <w:tr w:rsidR="001B2A1B" w:rsidRPr="007B114E" w:rsidTr="001B2A1B">
        <w:trPr>
          <w:trHeight w:val="227"/>
          <w:jc w:val="center"/>
        </w:trPr>
        <w:tc>
          <w:tcPr>
            <w:tcW w:w="959" w:type="dxa"/>
          </w:tcPr>
          <w:p w:rsidR="001B2A1B" w:rsidRPr="007B114E" w:rsidRDefault="001B2A1B" w:rsidP="001B2A1B">
            <w:pPr>
              <w:jc w:val="center"/>
              <w:rPr>
                <w:lang w:val="en-GB"/>
              </w:rPr>
            </w:pPr>
            <w:r w:rsidRPr="007B114E">
              <w:rPr>
                <w:lang w:val="en-GB"/>
              </w:rPr>
              <w:t>18</w:t>
            </w:r>
          </w:p>
        </w:tc>
        <w:tc>
          <w:tcPr>
            <w:tcW w:w="992" w:type="dxa"/>
            <w:vAlign w:val="bottom"/>
          </w:tcPr>
          <w:p w:rsidR="001B2A1B" w:rsidRPr="007B114E" w:rsidRDefault="001B2A1B" w:rsidP="001B2A1B">
            <w:pPr>
              <w:jc w:val="center"/>
              <w:rPr>
                <w:color w:val="000000"/>
              </w:rPr>
            </w:pPr>
            <w:r w:rsidRPr="007B114E">
              <w:rPr>
                <w:color w:val="000000"/>
              </w:rPr>
              <w:t>48</w:t>
            </w:r>
          </w:p>
        </w:tc>
        <w:tc>
          <w:tcPr>
            <w:tcW w:w="992" w:type="dxa"/>
            <w:vAlign w:val="bottom"/>
          </w:tcPr>
          <w:p w:rsidR="001B2A1B" w:rsidRPr="007B114E" w:rsidRDefault="001B2A1B" w:rsidP="001B2A1B">
            <w:pPr>
              <w:jc w:val="center"/>
              <w:rPr>
                <w:color w:val="000000"/>
              </w:rPr>
            </w:pPr>
            <w:r w:rsidRPr="007B114E">
              <w:rPr>
                <w:color w:val="000000"/>
              </w:rPr>
              <w:t>12</w:t>
            </w:r>
          </w:p>
        </w:tc>
        <w:tc>
          <w:tcPr>
            <w:tcW w:w="992" w:type="dxa"/>
            <w:vAlign w:val="bottom"/>
          </w:tcPr>
          <w:p w:rsidR="001B2A1B" w:rsidRPr="007B114E" w:rsidRDefault="001B2A1B" w:rsidP="001B2A1B">
            <w:pPr>
              <w:jc w:val="center"/>
              <w:rPr>
                <w:color w:val="000000"/>
              </w:rPr>
            </w:pPr>
            <w:r w:rsidRPr="007B114E">
              <w:rPr>
                <w:color w:val="000000"/>
              </w:rPr>
              <w:t>54</w:t>
            </w:r>
          </w:p>
        </w:tc>
        <w:tc>
          <w:tcPr>
            <w:tcW w:w="992" w:type="dxa"/>
            <w:vAlign w:val="bottom"/>
          </w:tcPr>
          <w:p w:rsidR="001B2A1B" w:rsidRPr="007B114E" w:rsidRDefault="001B2A1B" w:rsidP="001B2A1B">
            <w:pPr>
              <w:jc w:val="center"/>
              <w:rPr>
                <w:color w:val="000000"/>
              </w:rPr>
            </w:pPr>
            <w:r w:rsidRPr="007B114E">
              <w:rPr>
                <w:color w:val="000000"/>
              </w:rPr>
              <w:t>6</w:t>
            </w:r>
          </w:p>
        </w:tc>
        <w:tc>
          <w:tcPr>
            <w:tcW w:w="992" w:type="dxa"/>
            <w:vAlign w:val="bottom"/>
          </w:tcPr>
          <w:p w:rsidR="001B2A1B" w:rsidRPr="007B114E" w:rsidRDefault="001B2A1B" w:rsidP="001B2A1B">
            <w:pPr>
              <w:jc w:val="center"/>
              <w:rPr>
                <w:lang w:val="en-GB"/>
              </w:rPr>
            </w:pPr>
            <w:r w:rsidRPr="007B114E">
              <w:rPr>
                <w:lang w:val="en-GB"/>
              </w:rPr>
              <w:t>52</w:t>
            </w:r>
          </w:p>
        </w:tc>
        <w:tc>
          <w:tcPr>
            <w:tcW w:w="993" w:type="dxa"/>
            <w:vAlign w:val="bottom"/>
          </w:tcPr>
          <w:p w:rsidR="001B2A1B" w:rsidRPr="007B114E" w:rsidRDefault="001B2A1B" w:rsidP="001B2A1B">
            <w:pPr>
              <w:jc w:val="center"/>
              <w:rPr>
                <w:color w:val="000000"/>
              </w:rPr>
            </w:pPr>
            <w:r w:rsidRPr="007B114E">
              <w:rPr>
                <w:color w:val="000000"/>
              </w:rPr>
              <w:t>8</w:t>
            </w:r>
          </w:p>
        </w:tc>
      </w:tr>
      <w:tr w:rsidR="001B2A1B" w:rsidRPr="007B114E" w:rsidTr="001B2A1B">
        <w:trPr>
          <w:trHeight w:val="227"/>
          <w:jc w:val="center"/>
        </w:trPr>
        <w:tc>
          <w:tcPr>
            <w:tcW w:w="959" w:type="dxa"/>
          </w:tcPr>
          <w:p w:rsidR="001B2A1B" w:rsidRPr="007B114E" w:rsidRDefault="001B2A1B" w:rsidP="001B2A1B">
            <w:pPr>
              <w:jc w:val="center"/>
              <w:rPr>
                <w:lang w:val="en-GB"/>
              </w:rPr>
            </w:pPr>
            <w:r w:rsidRPr="007B114E">
              <w:rPr>
                <w:lang w:val="en-GB"/>
              </w:rPr>
              <w:t>19</w:t>
            </w:r>
          </w:p>
        </w:tc>
        <w:tc>
          <w:tcPr>
            <w:tcW w:w="992" w:type="dxa"/>
            <w:vAlign w:val="bottom"/>
          </w:tcPr>
          <w:p w:rsidR="001B2A1B" w:rsidRPr="007B114E" w:rsidRDefault="001B2A1B" w:rsidP="001B2A1B">
            <w:pPr>
              <w:jc w:val="center"/>
              <w:rPr>
                <w:color w:val="000000"/>
              </w:rPr>
            </w:pPr>
            <w:r w:rsidRPr="007B114E">
              <w:rPr>
                <w:color w:val="000000"/>
              </w:rPr>
              <w:t>20</w:t>
            </w:r>
          </w:p>
        </w:tc>
        <w:tc>
          <w:tcPr>
            <w:tcW w:w="992" w:type="dxa"/>
            <w:vAlign w:val="bottom"/>
          </w:tcPr>
          <w:p w:rsidR="001B2A1B" w:rsidRPr="007B114E" w:rsidRDefault="001B2A1B" w:rsidP="001B2A1B">
            <w:pPr>
              <w:jc w:val="center"/>
              <w:rPr>
                <w:color w:val="000000"/>
              </w:rPr>
            </w:pPr>
            <w:r w:rsidRPr="007B114E">
              <w:rPr>
                <w:color w:val="000000"/>
              </w:rPr>
              <w:t>40</w:t>
            </w:r>
          </w:p>
        </w:tc>
        <w:tc>
          <w:tcPr>
            <w:tcW w:w="992" w:type="dxa"/>
            <w:vAlign w:val="bottom"/>
          </w:tcPr>
          <w:p w:rsidR="001B2A1B" w:rsidRPr="007B114E" w:rsidRDefault="001B2A1B" w:rsidP="001B2A1B">
            <w:pPr>
              <w:jc w:val="center"/>
              <w:rPr>
                <w:color w:val="000000"/>
              </w:rPr>
            </w:pPr>
            <w:r w:rsidRPr="007B114E">
              <w:rPr>
                <w:color w:val="000000"/>
              </w:rPr>
              <w:t>20</w:t>
            </w:r>
          </w:p>
        </w:tc>
        <w:tc>
          <w:tcPr>
            <w:tcW w:w="992" w:type="dxa"/>
            <w:vAlign w:val="bottom"/>
          </w:tcPr>
          <w:p w:rsidR="001B2A1B" w:rsidRPr="007B114E" w:rsidRDefault="001B2A1B" w:rsidP="001B2A1B">
            <w:pPr>
              <w:jc w:val="center"/>
              <w:rPr>
                <w:color w:val="000000"/>
              </w:rPr>
            </w:pPr>
            <w:r w:rsidRPr="007B114E">
              <w:rPr>
                <w:color w:val="000000"/>
              </w:rPr>
              <w:t>40</w:t>
            </w:r>
          </w:p>
        </w:tc>
        <w:tc>
          <w:tcPr>
            <w:tcW w:w="992" w:type="dxa"/>
            <w:vAlign w:val="bottom"/>
          </w:tcPr>
          <w:p w:rsidR="001B2A1B" w:rsidRPr="007B114E" w:rsidRDefault="001B2A1B" w:rsidP="001B2A1B">
            <w:pPr>
              <w:jc w:val="center"/>
              <w:rPr>
                <w:color w:val="000000"/>
              </w:rPr>
            </w:pPr>
            <w:r w:rsidRPr="007B114E">
              <w:rPr>
                <w:lang w:val="en-GB"/>
              </w:rPr>
              <w:t>23</w:t>
            </w:r>
          </w:p>
        </w:tc>
        <w:tc>
          <w:tcPr>
            <w:tcW w:w="993" w:type="dxa"/>
            <w:vAlign w:val="bottom"/>
          </w:tcPr>
          <w:p w:rsidR="001B2A1B" w:rsidRPr="007B114E" w:rsidRDefault="001B2A1B" w:rsidP="001B2A1B">
            <w:pPr>
              <w:jc w:val="center"/>
              <w:rPr>
                <w:color w:val="000000"/>
              </w:rPr>
            </w:pPr>
            <w:r w:rsidRPr="007B114E">
              <w:rPr>
                <w:color w:val="000000"/>
              </w:rPr>
              <w:t>37</w:t>
            </w:r>
          </w:p>
        </w:tc>
      </w:tr>
      <w:tr w:rsidR="001B2A1B" w:rsidRPr="007B114E" w:rsidTr="001B2A1B">
        <w:trPr>
          <w:trHeight w:val="227"/>
          <w:jc w:val="center"/>
        </w:trPr>
        <w:tc>
          <w:tcPr>
            <w:tcW w:w="959" w:type="dxa"/>
          </w:tcPr>
          <w:p w:rsidR="001B2A1B" w:rsidRPr="007B114E" w:rsidRDefault="001B2A1B" w:rsidP="001B2A1B">
            <w:pPr>
              <w:jc w:val="center"/>
              <w:rPr>
                <w:lang w:val="en-GB"/>
              </w:rPr>
            </w:pPr>
            <w:r w:rsidRPr="007B114E">
              <w:rPr>
                <w:lang w:val="en-GB"/>
              </w:rPr>
              <w:t>20</w:t>
            </w:r>
          </w:p>
        </w:tc>
        <w:tc>
          <w:tcPr>
            <w:tcW w:w="992" w:type="dxa"/>
            <w:vAlign w:val="bottom"/>
          </w:tcPr>
          <w:p w:rsidR="001B2A1B" w:rsidRPr="007B114E" w:rsidRDefault="001B2A1B" w:rsidP="001B2A1B">
            <w:pPr>
              <w:jc w:val="center"/>
              <w:rPr>
                <w:color w:val="000000"/>
              </w:rPr>
            </w:pPr>
            <w:r w:rsidRPr="007B114E">
              <w:rPr>
                <w:color w:val="000000"/>
              </w:rPr>
              <w:t>57</w:t>
            </w:r>
          </w:p>
        </w:tc>
        <w:tc>
          <w:tcPr>
            <w:tcW w:w="992" w:type="dxa"/>
            <w:vAlign w:val="bottom"/>
          </w:tcPr>
          <w:p w:rsidR="001B2A1B" w:rsidRPr="007B114E" w:rsidRDefault="001B2A1B" w:rsidP="001B2A1B">
            <w:pPr>
              <w:jc w:val="center"/>
              <w:rPr>
                <w:color w:val="000000"/>
              </w:rPr>
            </w:pPr>
            <w:r w:rsidRPr="007B114E">
              <w:rPr>
                <w:color w:val="000000"/>
              </w:rPr>
              <w:t>3</w:t>
            </w:r>
          </w:p>
        </w:tc>
        <w:tc>
          <w:tcPr>
            <w:tcW w:w="992" w:type="dxa"/>
            <w:vAlign w:val="bottom"/>
          </w:tcPr>
          <w:p w:rsidR="001B2A1B" w:rsidRPr="007B114E" w:rsidRDefault="001B2A1B" w:rsidP="001B2A1B">
            <w:pPr>
              <w:jc w:val="center"/>
              <w:rPr>
                <w:color w:val="000000"/>
              </w:rPr>
            </w:pPr>
            <w:r w:rsidRPr="007B114E">
              <w:rPr>
                <w:color w:val="000000"/>
              </w:rPr>
              <w:t>54</w:t>
            </w:r>
          </w:p>
        </w:tc>
        <w:tc>
          <w:tcPr>
            <w:tcW w:w="992" w:type="dxa"/>
            <w:vAlign w:val="bottom"/>
          </w:tcPr>
          <w:p w:rsidR="001B2A1B" w:rsidRPr="007B114E" w:rsidRDefault="001B2A1B" w:rsidP="001B2A1B">
            <w:pPr>
              <w:jc w:val="center"/>
              <w:rPr>
                <w:color w:val="000000"/>
              </w:rPr>
            </w:pPr>
            <w:r w:rsidRPr="007B114E">
              <w:rPr>
                <w:color w:val="000000"/>
              </w:rPr>
              <w:t>6</w:t>
            </w:r>
          </w:p>
        </w:tc>
        <w:tc>
          <w:tcPr>
            <w:tcW w:w="992" w:type="dxa"/>
            <w:vAlign w:val="bottom"/>
          </w:tcPr>
          <w:p w:rsidR="001B2A1B" w:rsidRPr="007B114E" w:rsidRDefault="001B2A1B" w:rsidP="001B2A1B">
            <w:pPr>
              <w:jc w:val="center"/>
              <w:rPr>
                <w:color w:val="000000"/>
              </w:rPr>
            </w:pPr>
            <w:r w:rsidRPr="007B114E">
              <w:rPr>
                <w:lang w:val="en-GB"/>
              </w:rPr>
              <w:t>55</w:t>
            </w:r>
          </w:p>
        </w:tc>
        <w:tc>
          <w:tcPr>
            <w:tcW w:w="993" w:type="dxa"/>
            <w:vAlign w:val="bottom"/>
          </w:tcPr>
          <w:p w:rsidR="001B2A1B" w:rsidRPr="007B114E" w:rsidRDefault="001B2A1B" w:rsidP="001B2A1B">
            <w:pPr>
              <w:jc w:val="center"/>
              <w:rPr>
                <w:color w:val="000000"/>
              </w:rPr>
            </w:pPr>
            <w:r w:rsidRPr="007B114E">
              <w:rPr>
                <w:color w:val="000000"/>
              </w:rPr>
              <w:t>5</w:t>
            </w:r>
          </w:p>
        </w:tc>
      </w:tr>
    </w:tbl>
    <w:p w:rsidR="001B2A1B" w:rsidRDefault="001B2A1B" w:rsidP="001B2A1B">
      <w:pPr>
        <w:rPr>
          <w:lang w:val="en-GB"/>
        </w:rPr>
      </w:pPr>
    </w:p>
    <w:p w:rsidR="001B2A1B" w:rsidRDefault="001B2A1B" w:rsidP="001B2A1B">
      <w:pPr>
        <w:rPr>
          <w:lang w:val="en-GB"/>
        </w:rPr>
      </w:pPr>
      <w:r>
        <w:rPr>
          <w:lang w:val="en-GB"/>
        </w:rPr>
        <w:t>The analysis showed that for these data there was no interaction between variety and year, which means that the variance component for year by variety was estimated to be zero and thus all variation in the data could be explained by sampling variation. The F-test for comparing the varieties was 36.67 with a P-value less than 0.01%, so there were clearly some differences among the varieties.</w:t>
      </w:r>
    </w:p>
    <w:p w:rsidR="001B2A1B" w:rsidRDefault="001B2A1B" w:rsidP="001B2A1B">
      <w:pPr>
        <w:rPr>
          <w:lang w:val="en-GB"/>
        </w:rPr>
      </w:pPr>
    </w:p>
    <w:p w:rsidR="001B2A1B" w:rsidRDefault="001B2A1B" w:rsidP="001B2A1B">
      <w:pPr>
        <w:rPr>
          <w:lang w:val="en-GB"/>
        </w:rPr>
      </w:pPr>
      <w:r>
        <w:rPr>
          <w:lang w:val="en-GB"/>
        </w:rPr>
        <w:t>More specifically the analysis showed that candidate variety 1 was significantly different from 12 of the reference varieties at the 1% level (Table 8) whereas candidate variety 2 was significantly different from 11 of the reference varieties. Also the two candidate varieties were significantly different at the 1% level (Table 8).</w:t>
      </w:r>
    </w:p>
    <w:p w:rsidR="001B2A1B" w:rsidRDefault="001B2A1B" w:rsidP="001B2A1B">
      <w:pPr>
        <w:rPr>
          <w:lang w:val="en-GB"/>
        </w:rPr>
      </w:pPr>
    </w:p>
    <w:p w:rsidR="001B2A1B" w:rsidRPr="004B0681" w:rsidRDefault="001B2A1B" w:rsidP="001B2A1B">
      <w:pPr>
        <w:jc w:val="left"/>
        <w:rPr>
          <w:rFonts w:cs="Arial"/>
          <w:b/>
          <w:lang w:val="en-GB"/>
        </w:rPr>
      </w:pPr>
      <w:r>
        <w:rPr>
          <w:lang w:val="en-GB"/>
        </w:rPr>
        <w:t xml:space="preserve">As there was no interaction between variety and year, all </w:t>
      </w:r>
      <w:r w:rsidRPr="00CB422E">
        <w:rPr>
          <w:i/>
          <w:lang w:val="en-GB"/>
        </w:rPr>
        <w:t>F</w:t>
      </w:r>
      <w:r w:rsidRPr="00CB422E">
        <w:rPr>
          <w:i/>
          <w:vertAlign w:val="subscript"/>
          <w:lang w:val="en-GB"/>
        </w:rPr>
        <w:t>3</w:t>
      </w:r>
      <w:r>
        <w:rPr>
          <w:lang w:val="en-GB"/>
        </w:rPr>
        <w:t xml:space="preserve"> and </w:t>
      </w:r>
      <w:r w:rsidRPr="00CB422E">
        <w:rPr>
          <w:i/>
          <w:lang w:val="en-GB"/>
        </w:rPr>
        <w:t>F</w:t>
      </w:r>
      <w:r w:rsidRPr="00CB422E">
        <w:rPr>
          <w:i/>
          <w:vertAlign w:val="subscript"/>
          <w:lang w:val="en-GB"/>
        </w:rPr>
        <w:t>4</w:t>
      </w:r>
      <w:r>
        <w:rPr>
          <w:lang w:val="en-GB"/>
        </w:rPr>
        <w:t xml:space="preserve"> values are estimated to be zero for these data. Therefore, they are not shown here.</w:t>
      </w:r>
      <w:r>
        <w:rPr>
          <w:lang w:val="en-GB"/>
        </w:rPr>
        <w:br w:type="page"/>
      </w:r>
      <w:r w:rsidRPr="004B0681">
        <w:rPr>
          <w:rFonts w:cs="Arial"/>
          <w:b/>
          <w:lang w:val="en-GB"/>
        </w:rPr>
        <w:t xml:space="preserve">Table </w:t>
      </w:r>
      <w:r>
        <w:rPr>
          <w:rFonts w:cs="Arial"/>
          <w:b/>
          <w:lang w:val="en-GB"/>
        </w:rPr>
        <w:t>5</w:t>
      </w:r>
      <w:r w:rsidRPr="004B0681">
        <w:rPr>
          <w:rFonts w:cs="Arial"/>
          <w:b/>
          <w:lang w:val="en-GB"/>
        </w:rPr>
        <w:t xml:space="preserve">. Estimated percent of plants with </w:t>
      </w:r>
      <w:proofErr w:type="spellStart"/>
      <w:r w:rsidRPr="004B0681">
        <w:rPr>
          <w:rFonts w:cs="Arial"/>
          <w:b/>
          <w:lang w:val="en-GB"/>
        </w:rPr>
        <w:t>cyanid</w:t>
      </w:r>
      <w:proofErr w:type="spellEnd"/>
      <w:r w:rsidRPr="004B0681">
        <w:rPr>
          <w:rFonts w:cs="Arial"/>
          <w:b/>
          <w:lang w:val="en-GB"/>
        </w:rPr>
        <w:t xml:space="preserve"> glucoside for each variety and comparison of each variety with the candidate varieties 1 and 2 using F-tests</w:t>
      </w:r>
    </w:p>
    <w:p w:rsidR="001B2A1B" w:rsidRPr="00435FBB" w:rsidRDefault="001B2A1B" w:rsidP="001B2A1B">
      <w:pPr>
        <w:rPr>
          <w:lang w:val="en-GB" w:eastAsia="da-DK"/>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7"/>
        <w:gridCol w:w="1176"/>
        <w:gridCol w:w="929"/>
        <w:gridCol w:w="992"/>
        <w:gridCol w:w="851"/>
        <w:gridCol w:w="992"/>
      </w:tblGrid>
      <w:tr w:rsidR="001B2A1B" w:rsidRPr="007B114E" w:rsidTr="001B2A1B">
        <w:trPr>
          <w:jc w:val="center"/>
        </w:trPr>
        <w:tc>
          <w:tcPr>
            <w:tcW w:w="1547" w:type="dxa"/>
          </w:tcPr>
          <w:p w:rsidR="001B2A1B" w:rsidRPr="007B114E" w:rsidRDefault="001B2A1B" w:rsidP="001B2A1B">
            <w:pPr>
              <w:jc w:val="center"/>
              <w:rPr>
                <w:lang w:val="en-GB"/>
              </w:rPr>
            </w:pPr>
          </w:p>
        </w:tc>
        <w:tc>
          <w:tcPr>
            <w:tcW w:w="1176" w:type="dxa"/>
            <w:vMerge w:val="restart"/>
          </w:tcPr>
          <w:p w:rsidR="001B2A1B" w:rsidRPr="007B114E" w:rsidRDefault="001B2A1B" w:rsidP="001B2A1B">
            <w:pPr>
              <w:jc w:val="center"/>
              <w:rPr>
                <w:lang w:val="en-GB"/>
              </w:rPr>
            </w:pPr>
            <w:r w:rsidRPr="007B114E">
              <w:rPr>
                <w:lang w:val="en-GB"/>
              </w:rPr>
              <w:t>Estimated percent</w:t>
            </w:r>
          </w:p>
        </w:tc>
        <w:tc>
          <w:tcPr>
            <w:tcW w:w="1921" w:type="dxa"/>
            <w:gridSpan w:val="2"/>
          </w:tcPr>
          <w:p w:rsidR="001B2A1B" w:rsidRPr="007B114E" w:rsidRDefault="001B2A1B" w:rsidP="001B2A1B">
            <w:pPr>
              <w:jc w:val="center"/>
              <w:rPr>
                <w:lang w:val="en-GB"/>
              </w:rPr>
            </w:pPr>
            <w:r w:rsidRPr="007B114E">
              <w:rPr>
                <w:lang w:val="en-GB"/>
              </w:rPr>
              <w:t>Candidate 1</w:t>
            </w:r>
          </w:p>
        </w:tc>
        <w:tc>
          <w:tcPr>
            <w:tcW w:w="1843" w:type="dxa"/>
            <w:gridSpan w:val="2"/>
          </w:tcPr>
          <w:p w:rsidR="001B2A1B" w:rsidRPr="007B114E" w:rsidRDefault="001B2A1B" w:rsidP="001B2A1B">
            <w:pPr>
              <w:jc w:val="center"/>
              <w:rPr>
                <w:lang w:val="en-GB"/>
              </w:rPr>
            </w:pPr>
            <w:r w:rsidRPr="007B114E">
              <w:rPr>
                <w:lang w:val="en-GB"/>
              </w:rPr>
              <w:t>Candidate 2</w:t>
            </w:r>
          </w:p>
        </w:tc>
      </w:tr>
      <w:tr w:rsidR="001B2A1B" w:rsidRPr="007B114E" w:rsidTr="001B2A1B">
        <w:trPr>
          <w:jc w:val="center"/>
        </w:trPr>
        <w:tc>
          <w:tcPr>
            <w:tcW w:w="1547" w:type="dxa"/>
          </w:tcPr>
          <w:p w:rsidR="001B2A1B" w:rsidRPr="007B114E" w:rsidRDefault="001B2A1B" w:rsidP="001B2A1B">
            <w:pPr>
              <w:jc w:val="center"/>
              <w:rPr>
                <w:lang w:val="en-GB"/>
              </w:rPr>
            </w:pPr>
            <w:r w:rsidRPr="007B114E">
              <w:rPr>
                <w:lang w:val="en-GB"/>
              </w:rPr>
              <w:t>Variety</w:t>
            </w:r>
          </w:p>
        </w:tc>
        <w:tc>
          <w:tcPr>
            <w:tcW w:w="1176" w:type="dxa"/>
            <w:vMerge/>
          </w:tcPr>
          <w:p w:rsidR="001B2A1B" w:rsidRPr="007B114E" w:rsidRDefault="001B2A1B" w:rsidP="001B2A1B">
            <w:pPr>
              <w:jc w:val="center"/>
              <w:rPr>
                <w:lang w:val="en-GB"/>
              </w:rPr>
            </w:pPr>
          </w:p>
        </w:tc>
        <w:tc>
          <w:tcPr>
            <w:tcW w:w="929" w:type="dxa"/>
          </w:tcPr>
          <w:p w:rsidR="001B2A1B" w:rsidRPr="007B114E" w:rsidRDefault="001B2A1B" w:rsidP="001B2A1B">
            <w:pPr>
              <w:jc w:val="center"/>
              <w:rPr>
                <w:lang w:val="en-GB"/>
              </w:rPr>
            </w:pPr>
            <w:r w:rsidRPr="007B114E">
              <w:rPr>
                <w:lang w:val="en-GB"/>
              </w:rPr>
              <w:t>F</w:t>
            </w:r>
          </w:p>
        </w:tc>
        <w:tc>
          <w:tcPr>
            <w:tcW w:w="992" w:type="dxa"/>
          </w:tcPr>
          <w:p w:rsidR="001B2A1B" w:rsidRPr="007B114E" w:rsidRDefault="001B2A1B" w:rsidP="001B2A1B">
            <w:pPr>
              <w:jc w:val="center"/>
              <w:rPr>
                <w:lang w:val="en-GB"/>
              </w:rPr>
            </w:pPr>
            <w:r w:rsidRPr="007B114E">
              <w:rPr>
                <w:lang w:val="en-GB"/>
              </w:rPr>
              <w:t>P</w:t>
            </w:r>
          </w:p>
        </w:tc>
        <w:tc>
          <w:tcPr>
            <w:tcW w:w="851" w:type="dxa"/>
          </w:tcPr>
          <w:p w:rsidR="001B2A1B" w:rsidRPr="007B114E" w:rsidRDefault="001B2A1B" w:rsidP="001B2A1B">
            <w:pPr>
              <w:jc w:val="center"/>
              <w:rPr>
                <w:lang w:val="en-GB"/>
              </w:rPr>
            </w:pPr>
            <w:r w:rsidRPr="007B114E">
              <w:rPr>
                <w:lang w:val="en-GB"/>
              </w:rPr>
              <w:t>F</w:t>
            </w:r>
          </w:p>
        </w:tc>
        <w:tc>
          <w:tcPr>
            <w:tcW w:w="992" w:type="dxa"/>
          </w:tcPr>
          <w:p w:rsidR="001B2A1B" w:rsidRPr="007B114E" w:rsidRDefault="001B2A1B" w:rsidP="001B2A1B">
            <w:pPr>
              <w:jc w:val="center"/>
              <w:rPr>
                <w:lang w:val="en-GB"/>
              </w:rPr>
            </w:pPr>
            <w:r w:rsidRPr="007B114E">
              <w:rPr>
                <w:lang w:val="en-GB"/>
              </w:rPr>
              <w:t>P</w:t>
            </w:r>
          </w:p>
        </w:tc>
      </w:tr>
      <w:tr w:rsidR="001B2A1B" w:rsidRPr="007B114E" w:rsidTr="001B2A1B">
        <w:trPr>
          <w:jc w:val="center"/>
        </w:trPr>
        <w:tc>
          <w:tcPr>
            <w:tcW w:w="1547" w:type="dxa"/>
          </w:tcPr>
          <w:p w:rsidR="001B2A1B" w:rsidRPr="007B114E" w:rsidRDefault="001B2A1B" w:rsidP="001B2A1B">
            <w:pPr>
              <w:jc w:val="center"/>
              <w:rPr>
                <w:lang w:val="en-GB"/>
              </w:rPr>
            </w:pPr>
            <w:r w:rsidRPr="007B114E">
              <w:rPr>
                <w:lang w:val="en-GB"/>
              </w:rPr>
              <w:t>1</w:t>
            </w:r>
          </w:p>
        </w:tc>
        <w:tc>
          <w:tcPr>
            <w:tcW w:w="1176" w:type="dxa"/>
          </w:tcPr>
          <w:p w:rsidR="001B2A1B" w:rsidRDefault="001B2A1B" w:rsidP="001B2A1B">
            <w:pPr>
              <w:tabs>
                <w:tab w:val="decimal" w:pos="529"/>
              </w:tabs>
              <w:rPr>
                <w:lang w:val="en-GB"/>
              </w:rPr>
            </w:pPr>
            <w:r w:rsidRPr="007B114E">
              <w:rPr>
                <w:lang w:val="en-GB"/>
              </w:rPr>
              <w:t>61.1</w:t>
            </w:r>
          </w:p>
        </w:tc>
        <w:tc>
          <w:tcPr>
            <w:tcW w:w="929" w:type="dxa"/>
            <w:vAlign w:val="bottom"/>
          </w:tcPr>
          <w:p w:rsidR="001B2A1B" w:rsidRDefault="001B2A1B" w:rsidP="001B2A1B">
            <w:pPr>
              <w:tabs>
                <w:tab w:val="decimal" w:pos="254"/>
              </w:tabs>
              <w:rPr>
                <w:lang w:val="en-GB"/>
              </w:rPr>
            </w:pPr>
          </w:p>
        </w:tc>
        <w:tc>
          <w:tcPr>
            <w:tcW w:w="992" w:type="dxa"/>
            <w:vAlign w:val="bottom"/>
          </w:tcPr>
          <w:p w:rsidR="001B2A1B" w:rsidRPr="007B114E" w:rsidRDefault="001B2A1B" w:rsidP="001B2A1B">
            <w:pPr>
              <w:jc w:val="center"/>
              <w:rPr>
                <w:lang w:val="en-GB"/>
              </w:rPr>
            </w:pPr>
          </w:p>
        </w:tc>
        <w:tc>
          <w:tcPr>
            <w:tcW w:w="851" w:type="dxa"/>
            <w:vAlign w:val="bottom"/>
          </w:tcPr>
          <w:p w:rsidR="001B2A1B" w:rsidRPr="003F4BA0" w:rsidRDefault="001B2A1B" w:rsidP="001B2A1B">
            <w:pPr>
              <w:tabs>
                <w:tab w:val="decimal" w:pos="254"/>
              </w:tabs>
              <w:jc w:val="right"/>
              <w:rPr>
                <w:lang w:val="en-GB"/>
              </w:rPr>
            </w:pPr>
            <w:r w:rsidRPr="003F4BA0">
              <w:rPr>
                <w:lang w:val="en-GB"/>
              </w:rPr>
              <w:t>30.45</w:t>
            </w:r>
          </w:p>
        </w:tc>
        <w:tc>
          <w:tcPr>
            <w:tcW w:w="992" w:type="dxa"/>
            <w:vAlign w:val="bottom"/>
          </w:tcPr>
          <w:p w:rsidR="001B2A1B" w:rsidRPr="003F4BA0" w:rsidRDefault="001B2A1B" w:rsidP="001B2A1B">
            <w:pPr>
              <w:tabs>
                <w:tab w:val="decimal" w:pos="176"/>
              </w:tabs>
              <w:rPr>
                <w:lang w:val="en-GB"/>
              </w:rPr>
            </w:pPr>
            <w:r w:rsidRPr="003F4BA0">
              <w:rPr>
                <w:lang w:val="en-GB"/>
              </w:rPr>
              <w:t>&lt;.0001</w:t>
            </w:r>
          </w:p>
        </w:tc>
      </w:tr>
      <w:tr w:rsidR="001B2A1B" w:rsidRPr="007B114E" w:rsidTr="001B2A1B">
        <w:trPr>
          <w:jc w:val="center"/>
        </w:trPr>
        <w:tc>
          <w:tcPr>
            <w:tcW w:w="1547" w:type="dxa"/>
          </w:tcPr>
          <w:p w:rsidR="001B2A1B" w:rsidRPr="007B114E" w:rsidRDefault="001B2A1B" w:rsidP="001B2A1B">
            <w:pPr>
              <w:jc w:val="center"/>
              <w:rPr>
                <w:lang w:val="en-GB"/>
              </w:rPr>
            </w:pPr>
            <w:r w:rsidRPr="007B114E">
              <w:rPr>
                <w:lang w:val="en-GB"/>
              </w:rPr>
              <w:t>2</w:t>
            </w:r>
          </w:p>
        </w:tc>
        <w:tc>
          <w:tcPr>
            <w:tcW w:w="1176" w:type="dxa"/>
          </w:tcPr>
          <w:p w:rsidR="001B2A1B" w:rsidRDefault="001B2A1B" w:rsidP="001B2A1B">
            <w:pPr>
              <w:tabs>
                <w:tab w:val="decimal" w:pos="529"/>
              </w:tabs>
              <w:rPr>
                <w:color w:val="000000"/>
              </w:rPr>
            </w:pPr>
            <w:r w:rsidRPr="007B114E">
              <w:rPr>
                <w:color w:val="000000"/>
              </w:rPr>
              <w:t>31.6</w:t>
            </w:r>
          </w:p>
        </w:tc>
        <w:tc>
          <w:tcPr>
            <w:tcW w:w="929" w:type="dxa"/>
            <w:vAlign w:val="bottom"/>
          </w:tcPr>
          <w:p w:rsidR="001B2A1B" w:rsidRPr="003F4BA0" w:rsidRDefault="001B2A1B" w:rsidP="001B2A1B">
            <w:pPr>
              <w:tabs>
                <w:tab w:val="decimal" w:pos="254"/>
              </w:tabs>
              <w:jc w:val="right"/>
              <w:rPr>
                <w:lang w:val="en-GB"/>
              </w:rPr>
            </w:pPr>
            <w:r w:rsidRPr="003F4BA0">
              <w:rPr>
                <w:lang w:val="en-GB"/>
              </w:rPr>
              <w:t>30.</w:t>
            </w:r>
            <w:r w:rsidRPr="007B114E">
              <w:rPr>
                <w:lang w:val="en-GB"/>
              </w:rPr>
              <w:t>45</w:t>
            </w:r>
          </w:p>
        </w:tc>
        <w:tc>
          <w:tcPr>
            <w:tcW w:w="992" w:type="dxa"/>
            <w:vAlign w:val="bottom"/>
          </w:tcPr>
          <w:p w:rsidR="001B2A1B" w:rsidRPr="003F4BA0" w:rsidRDefault="001B2A1B" w:rsidP="001B2A1B">
            <w:pPr>
              <w:tabs>
                <w:tab w:val="decimal" w:pos="176"/>
              </w:tabs>
              <w:rPr>
                <w:lang w:val="en-GB"/>
              </w:rPr>
            </w:pPr>
            <w:r w:rsidRPr="003F4BA0">
              <w:rPr>
                <w:lang w:val="en-GB"/>
              </w:rPr>
              <w:t>&lt;.</w:t>
            </w:r>
            <w:r w:rsidRPr="007B114E">
              <w:rPr>
                <w:lang w:val="en-GB"/>
              </w:rPr>
              <w:t>0001</w:t>
            </w:r>
          </w:p>
        </w:tc>
        <w:tc>
          <w:tcPr>
            <w:tcW w:w="851" w:type="dxa"/>
            <w:vAlign w:val="bottom"/>
          </w:tcPr>
          <w:p w:rsidR="001B2A1B" w:rsidRPr="003F4BA0" w:rsidRDefault="001B2A1B" w:rsidP="001B2A1B">
            <w:pPr>
              <w:tabs>
                <w:tab w:val="decimal" w:pos="254"/>
              </w:tabs>
              <w:jc w:val="right"/>
              <w:rPr>
                <w:lang w:val="en-GB"/>
              </w:rPr>
            </w:pPr>
          </w:p>
        </w:tc>
        <w:tc>
          <w:tcPr>
            <w:tcW w:w="992" w:type="dxa"/>
            <w:vAlign w:val="bottom"/>
          </w:tcPr>
          <w:p w:rsidR="001B2A1B" w:rsidRPr="003F4BA0" w:rsidRDefault="001B2A1B" w:rsidP="001B2A1B">
            <w:pPr>
              <w:tabs>
                <w:tab w:val="decimal" w:pos="176"/>
              </w:tabs>
              <w:rPr>
                <w:lang w:val="en-GB"/>
              </w:rPr>
            </w:pPr>
          </w:p>
        </w:tc>
      </w:tr>
      <w:tr w:rsidR="001B2A1B" w:rsidRPr="007B114E" w:rsidTr="001B2A1B">
        <w:trPr>
          <w:jc w:val="center"/>
        </w:trPr>
        <w:tc>
          <w:tcPr>
            <w:tcW w:w="1547" w:type="dxa"/>
          </w:tcPr>
          <w:p w:rsidR="001B2A1B" w:rsidRPr="007B114E" w:rsidRDefault="001B2A1B" w:rsidP="001B2A1B">
            <w:pPr>
              <w:jc w:val="center"/>
              <w:rPr>
                <w:lang w:val="en-GB"/>
              </w:rPr>
            </w:pPr>
            <w:r w:rsidRPr="007B114E">
              <w:rPr>
                <w:lang w:val="en-GB"/>
              </w:rPr>
              <w:t>3</w:t>
            </w:r>
          </w:p>
        </w:tc>
        <w:tc>
          <w:tcPr>
            <w:tcW w:w="1176" w:type="dxa"/>
          </w:tcPr>
          <w:p w:rsidR="001B2A1B" w:rsidRDefault="001B2A1B" w:rsidP="001B2A1B">
            <w:pPr>
              <w:tabs>
                <w:tab w:val="decimal" w:pos="529"/>
              </w:tabs>
              <w:rPr>
                <w:color w:val="000000"/>
              </w:rPr>
            </w:pPr>
            <w:r w:rsidRPr="007B114E">
              <w:rPr>
                <w:lang w:val="en-GB"/>
              </w:rPr>
              <w:t>12</w:t>
            </w:r>
            <w:r w:rsidRPr="007B114E">
              <w:rPr>
                <w:color w:val="000000"/>
              </w:rPr>
              <w:t>.7</w:t>
            </w:r>
          </w:p>
        </w:tc>
        <w:tc>
          <w:tcPr>
            <w:tcW w:w="929" w:type="dxa"/>
            <w:vAlign w:val="bottom"/>
          </w:tcPr>
          <w:p w:rsidR="001B2A1B" w:rsidRPr="003F4BA0" w:rsidRDefault="001B2A1B" w:rsidP="001B2A1B">
            <w:pPr>
              <w:tabs>
                <w:tab w:val="decimal" w:pos="254"/>
              </w:tabs>
              <w:jc w:val="right"/>
              <w:rPr>
                <w:lang w:val="en-GB"/>
              </w:rPr>
            </w:pPr>
            <w:r w:rsidRPr="003F4BA0">
              <w:rPr>
                <w:lang w:val="en-GB"/>
              </w:rPr>
              <w:t>77.01</w:t>
            </w:r>
          </w:p>
        </w:tc>
        <w:tc>
          <w:tcPr>
            <w:tcW w:w="992" w:type="dxa"/>
            <w:vAlign w:val="bottom"/>
          </w:tcPr>
          <w:p w:rsidR="001B2A1B" w:rsidRPr="003F4BA0" w:rsidRDefault="001B2A1B" w:rsidP="001B2A1B">
            <w:pPr>
              <w:tabs>
                <w:tab w:val="decimal" w:pos="176"/>
              </w:tabs>
              <w:rPr>
                <w:lang w:val="en-GB"/>
              </w:rPr>
            </w:pPr>
            <w:r w:rsidRPr="003F4BA0">
              <w:rPr>
                <w:lang w:val="en-GB"/>
              </w:rPr>
              <w:t>&lt;.</w:t>
            </w:r>
            <w:r w:rsidRPr="007B114E">
              <w:rPr>
                <w:lang w:val="en-GB"/>
              </w:rPr>
              <w:t>0001</w:t>
            </w:r>
          </w:p>
        </w:tc>
        <w:tc>
          <w:tcPr>
            <w:tcW w:w="851" w:type="dxa"/>
            <w:vAlign w:val="bottom"/>
          </w:tcPr>
          <w:p w:rsidR="001B2A1B" w:rsidRPr="003F4BA0" w:rsidRDefault="001B2A1B" w:rsidP="001B2A1B">
            <w:pPr>
              <w:tabs>
                <w:tab w:val="decimal" w:pos="254"/>
              </w:tabs>
              <w:jc w:val="right"/>
              <w:rPr>
                <w:lang w:val="en-GB"/>
              </w:rPr>
            </w:pPr>
            <w:r w:rsidRPr="003F4BA0">
              <w:rPr>
                <w:lang w:val="en-GB"/>
              </w:rPr>
              <w:t>17.58</w:t>
            </w:r>
          </w:p>
        </w:tc>
        <w:tc>
          <w:tcPr>
            <w:tcW w:w="992" w:type="dxa"/>
            <w:vAlign w:val="bottom"/>
          </w:tcPr>
          <w:p w:rsidR="001B2A1B" w:rsidRPr="003F4BA0" w:rsidRDefault="001B2A1B" w:rsidP="001B2A1B">
            <w:pPr>
              <w:tabs>
                <w:tab w:val="decimal" w:pos="176"/>
              </w:tabs>
              <w:rPr>
                <w:lang w:val="en-GB"/>
              </w:rPr>
            </w:pPr>
            <w:r w:rsidRPr="003F4BA0">
              <w:rPr>
                <w:lang w:val="en-GB"/>
              </w:rPr>
              <w:t>0.0002</w:t>
            </w:r>
          </w:p>
        </w:tc>
      </w:tr>
      <w:tr w:rsidR="001B2A1B" w:rsidRPr="007B114E" w:rsidTr="001B2A1B">
        <w:trPr>
          <w:jc w:val="center"/>
        </w:trPr>
        <w:tc>
          <w:tcPr>
            <w:tcW w:w="1547" w:type="dxa"/>
          </w:tcPr>
          <w:p w:rsidR="001B2A1B" w:rsidRPr="007B114E" w:rsidRDefault="001B2A1B" w:rsidP="001B2A1B">
            <w:pPr>
              <w:jc w:val="center"/>
              <w:rPr>
                <w:lang w:val="en-GB"/>
              </w:rPr>
            </w:pPr>
            <w:r w:rsidRPr="007B114E">
              <w:rPr>
                <w:lang w:val="en-GB"/>
              </w:rPr>
              <w:t>4</w:t>
            </w:r>
          </w:p>
        </w:tc>
        <w:tc>
          <w:tcPr>
            <w:tcW w:w="1176" w:type="dxa"/>
          </w:tcPr>
          <w:p w:rsidR="001B2A1B" w:rsidRDefault="001B2A1B" w:rsidP="001B2A1B">
            <w:pPr>
              <w:tabs>
                <w:tab w:val="decimal" w:pos="529"/>
              </w:tabs>
              <w:rPr>
                <w:lang w:val="en-GB"/>
              </w:rPr>
            </w:pPr>
            <w:r w:rsidRPr="007B114E">
              <w:rPr>
                <w:lang w:val="en-GB"/>
              </w:rPr>
              <w:t>35.5</w:t>
            </w:r>
          </w:p>
        </w:tc>
        <w:tc>
          <w:tcPr>
            <w:tcW w:w="929" w:type="dxa"/>
            <w:vAlign w:val="bottom"/>
          </w:tcPr>
          <w:p w:rsidR="001B2A1B" w:rsidRPr="003F4BA0" w:rsidRDefault="001B2A1B" w:rsidP="001B2A1B">
            <w:pPr>
              <w:tabs>
                <w:tab w:val="decimal" w:pos="254"/>
              </w:tabs>
              <w:jc w:val="right"/>
              <w:rPr>
                <w:lang w:val="en-GB"/>
              </w:rPr>
            </w:pPr>
            <w:r w:rsidRPr="003F4BA0">
              <w:rPr>
                <w:lang w:val="en-GB"/>
              </w:rPr>
              <w:t>23.05</w:t>
            </w:r>
          </w:p>
        </w:tc>
        <w:tc>
          <w:tcPr>
            <w:tcW w:w="992" w:type="dxa"/>
            <w:vAlign w:val="bottom"/>
          </w:tcPr>
          <w:p w:rsidR="001B2A1B" w:rsidRPr="003F4BA0" w:rsidRDefault="001B2A1B" w:rsidP="001B2A1B">
            <w:pPr>
              <w:tabs>
                <w:tab w:val="decimal" w:pos="176"/>
              </w:tabs>
              <w:rPr>
                <w:lang w:val="en-GB"/>
              </w:rPr>
            </w:pPr>
            <w:r w:rsidRPr="003F4BA0">
              <w:rPr>
                <w:lang w:val="en-GB"/>
              </w:rPr>
              <w:t>&lt;.0001</w:t>
            </w:r>
          </w:p>
        </w:tc>
        <w:tc>
          <w:tcPr>
            <w:tcW w:w="851" w:type="dxa"/>
            <w:vAlign w:val="bottom"/>
          </w:tcPr>
          <w:p w:rsidR="001B2A1B" w:rsidRPr="003F4BA0" w:rsidRDefault="001B2A1B" w:rsidP="001B2A1B">
            <w:pPr>
              <w:tabs>
                <w:tab w:val="decimal" w:pos="254"/>
              </w:tabs>
              <w:jc w:val="right"/>
              <w:rPr>
                <w:lang w:val="en-GB"/>
              </w:rPr>
            </w:pPr>
            <w:r w:rsidRPr="003F4BA0">
              <w:rPr>
                <w:lang w:val="en-GB"/>
              </w:rPr>
              <w:t>0.61</w:t>
            </w:r>
          </w:p>
        </w:tc>
        <w:tc>
          <w:tcPr>
            <w:tcW w:w="992" w:type="dxa"/>
            <w:vAlign w:val="bottom"/>
          </w:tcPr>
          <w:p w:rsidR="001B2A1B" w:rsidRPr="003F4BA0" w:rsidRDefault="001B2A1B" w:rsidP="001B2A1B">
            <w:pPr>
              <w:tabs>
                <w:tab w:val="decimal" w:pos="176"/>
              </w:tabs>
              <w:rPr>
                <w:lang w:val="en-GB"/>
              </w:rPr>
            </w:pPr>
            <w:r w:rsidRPr="003F4BA0">
              <w:rPr>
                <w:lang w:val="en-GB"/>
              </w:rPr>
              <w:t>0.4395</w:t>
            </w:r>
          </w:p>
        </w:tc>
      </w:tr>
      <w:tr w:rsidR="001B2A1B" w:rsidRPr="007B114E" w:rsidTr="001B2A1B">
        <w:trPr>
          <w:jc w:val="center"/>
        </w:trPr>
        <w:tc>
          <w:tcPr>
            <w:tcW w:w="1547" w:type="dxa"/>
          </w:tcPr>
          <w:p w:rsidR="001B2A1B" w:rsidRPr="007B114E" w:rsidRDefault="001B2A1B" w:rsidP="001B2A1B">
            <w:pPr>
              <w:jc w:val="center"/>
              <w:rPr>
                <w:lang w:val="en-GB"/>
              </w:rPr>
            </w:pPr>
            <w:r w:rsidRPr="007B114E">
              <w:rPr>
                <w:lang w:val="en-GB"/>
              </w:rPr>
              <w:t>5</w:t>
            </w:r>
          </w:p>
        </w:tc>
        <w:tc>
          <w:tcPr>
            <w:tcW w:w="1176" w:type="dxa"/>
          </w:tcPr>
          <w:p w:rsidR="001B2A1B" w:rsidRDefault="001B2A1B" w:rsidP="001B2A1B">
            <w:pPr>
              <w:tabs>
                <w:tab w:val="decimal" w:pos="529"/>
              </w:tabs>
              <w:rPr>
                <w:color w:val="000000"/>
              </w:rPr>
            </w:pPr>
            <w:r w:rsidRPr="007B114E">
              <w:rPr>
                <w:color w:val="000000"/>
              </w:rPr>
              <w:t>35.5</w:t>
            </w:r>
          </w:p>
        </w:tc>
        <w:tc>
          <w:tcPr>
            <w:tcW w:w="929" w:type="dxa"/>
            <w:vAlign w:val="bottom"/>
          </w:tcPr>
          <w:p w:rsidR="001B2A1B" w:rsidRPr="003F4BA0" w:rsidRDefault="001B2A1B" w:rsidP="001B2A1B">
            <w:pPr>
              <w:tabs>
                <w:tab w:val="decimal" w:pos="254"/>
              </w:tabs>
              <w:jc w:val="right"/>
              <w:rPr>
                <w:lang w:val="en-GB"/>
              </w:rPr>
            </w:pPr>
            <w:r w:rsidRPr="003F4BA0">
              <w:rPr>
                <w:lang w:val="en-GB"/>
              </w:rPr>
              <w:t>23.05</w:t>
            </w:r>
          </w:p>
        </w:tc>
        <w:tc>
          <w:tcPr>
            <w:tcW w:w="992" w:type="dxa"/>
            <w:vAlign w:val="bottom"/>
          </w:tcPr>
          <w:p w:rsidR="001B2A1B" w:rsidRPr="003F4BA0" w:rsidRDefault="001B2A1B" w:rsidP="001B2A1B">
            <w:pPr>
              <w:tabs>
                <w:tab w:val="decimal" w:pos="176"/>
              </w:tabs>
              <w:rPr>
                <w:lang w:val="en-GB"/>
              </w:rPr>
            </w:pPr>
            <w:r w:rsidRPr="003F4BA0">
              <w:rPr>
                <w:lang w:val="en-GB"/>
              </w:rPr>
              <w:t>&lt;.</w:t>
            </w:r>
            <w:r w:rsidRPr="007B114E">
              <w:rPr>
                <w:lang w:val="en-GB"/>
              </w:rPr>
              <w:t>0001</w:t>
            </w:r>
          </w:p>
        </w:tc>
        <w:tc>
          <w:tcPr>
            <w:tcW w:w="851" w:type="dxa"/>
            <w:vAlign w:val="bottom"/>
          </w:tcPr>
          <w:p w:rsidR="001B2A1B" w:rsidRPr="003F4BA0" w:rsidRDefault="001B2A1B" w:rsidP="001B2A1B">
            <w:pPr>
              <w:tabs>
                <w:tab w:val="decimal" w:pos="254"/>
              </w:tabs>
              <w:jc w:val="right"/>
              <w:rPr>
                <w:lang w:val="en-GB"/>
              </w:rPr>
            </w:pPr>
            <w:r w:rsidRPr="003F4BA0">
              <w:rPr>
                <w:lang w:val="en-GB"/>
              </w:rPr>
              <w:t>0.61</w:t>
            </w:r>
          </w:p>
        </w:tc>
        <w:tc>
          <w:tcPr>
            <w:tcW w:w="992" w:type="dxa"/>
            <w:vAlign w:val="bottom"/>
          </w:tcPr>
          <w:p w:rsidR="001B2A1B" w:rsidRPr="003F4BA0" w:rsidRDefault="001B2A1B" w:rsidP="001B2A1B">
            <w:pPr>
              <w:tabs>
                <w:tab w:val="decimal" w:pos="176"/>
              </w:tabs>
              <w:rPr>
                <w:lang w:val="en-GB"/>
              </w:rPr>
            </w:pPr>
            <w:r w:rsidRPr="003F4BA0">
              <w:rPr>
                <w:lang w:val="en-GB"/>
              </w:rPr>
              <w:t>0.4395</w:t>
            </w:r>
          </w:p>
        </w:tc>
      </w:tr>
      <w:tr w:rsidR="001B2A1B" w:rsidRPr="007B114E" w:rsidTr="001B2A1B">
        <w:trPr>
          <w:jc w:val="center"/>
        </w:trPr>
        <w:tc>
          <w:tcPr>
            <w:tcW w:w="1547" w:type="dxa"/>
          </w:tcPr>
          <w:p w:rsidR="001B2A1B" w:rsidRPr="007B114E" w:rsidRDefault="001B2A1B" w:rsidP="001B2A1B">
            <w:pPr>
              <w:jc w:val="center"/>
              <w:rPr>
                <w:lang w:val="en-GB"/>
              </w:rPr>
            </w:pPr>
            <w:r w:rsidRPr="007B114E">
              <w:rPr>
                <w:lang w:val="en-GB"/>
              </w:rPr>
              <w:t>6</w:t>
            </w:r>
          </w:p>
        </w:tc>
        <w:tc>
          <w:tcPr>
            <w:tcW w:w="1176" w:type="dxa"/>
          </w:tcPr>
          <w:p w:rsidR="001B2A1B" w:rsidRDefault="001B2A1B" w:rsidP="001B2A1B">
            <w:pPr>
              <w:tabs>
                <w:tab w:val="decimal" w:pos="529"/>
              </w:tabs>
              <w:rPr>
                <w:color w:val="000000"/>
              </w:rPr>
            </w:pPr>
            <w:r w:rsidRPr="007B114E">
              <w:rPr>
                <w:color w:val="000000"/>
              </w:rPr>
              <w:t>15.5</w:t>
            </w:r>
          </w:p>
        </w:tc>
        <w:tc>
          <w:tcPr>
            <w:tcW w:w="929" w:type="dxa"/>
            <w:vAlign w:val="bottom"/>
          </w:tcPr>
          <w:p w:rsidR="001B2A1B" w:rsidRPr="003F4BA0" w:rsidRDefault="001B2A1B" w:rsidP="001B2A1B">
            <w:pPr>
              <w:tabs>
                <w:tab w:val="decimal" w:pos="254"/>
              </w:tabs>
              <w:jc w:val="right"/>
              <w:rPr>
                <w:lang w:val="en-GB"/>
              </w:rPr>
            </w:pPr>
            <w:r w:rsidRPr="003F4BA0">
              <w:rPr>
                <w:lang w:val="en-GB"/>
              </w:rPr>
              <w:t>70.</w:t>
            </w:r>
            <w:r w:rsidRPr="007B114E">
              <w:rPr>
                <w:lang w:val="en-GB"/>
              </w:rPr>
              <w:t>09</w:t>
            </w:r>
          </w:p>
        </w:tc>
        <w:tc>
          <w:tcPr>
            <w:tcW w:w="992" w:type="dxa"/>
            <w:vAlign w:val="bottom"/>
          </w:tcPr>
          <w:p w:rsidR="001B2A1B" w:rsidRPr="003F4BA0" w:rsidRDefault="001B2A1B" w:rsidP="001B2A1B">
            <w:pPr>
              <w:tabs>
                <w:tab w:val="decimal" w:pos="176"/>
              </w:tabs>
              <w:rPr>
                <w:lang w:val="en-GB"/>
              </w:rPr>
            </w:pPr>
            <w:r w:rsidRPr="003F4BA0">
              <w:rPr>
                <w:lang w:val="en-GB"/>
              </w:rPr>
              <w:t>&lt;.</w:t>
            </w:r>
            <w:r w:rsidRPr="007B114E">
              <w:rPr>
                <w:lang w:val="en-GB"/>
              </w:rPr>
              <w:t>0001</w:t>
            </w:r>
          </w:p>
        </w:tc>
        <w:tc>
          <w:tcPr>
            <w:tcW w:w="851" w:type="dxa"/>
            <w:vAlign w:val="bottom"/>
          </w:tcPr>
          <w:p w:rsidR="001B2A1B" w:rsidRPr="003F4BA0" w:rsidRDefault="001B2A1B" w:rsidP="001B2A1B">
            <w:pPr>
              <w:tabs>
                <w:tab w:val="decimal" w:pos="254"/>
              </w:tabs>
              <w:jc w:val="right"/>
              <w:rPr>
                <w:lang w:val="en-GB"/>
              </w:rPr>
            </w:pPr>
            <w:r w:rsidRPr="003F4BA0">
              <w:rPr>
                <w:lang w:val="en-GB"/>
              </w:rPr>
              <w:t>12.54</w:t>
            </w:r>
          </w:p>
        </w:tc>
        <w:tc>
          <w:tcPr>
            <w:tcW w:w="992" w:type="dxa"/>
            <w:vAlign w:val="bottom"/>
          </w:tcPr>
          <w:p w:rsidR="001B2A1B" w:rsidRPr="003F4BA0" w:rsidRDefault="001B2A1B" w:rsidP="001B2A1B">
            <w:pPr>
              <w:tabs>
                <w:tab w:val="decimal" w:pos="176"/>
              </w:tabs>
              <w:rPr>
                <w:lang w:val="en-GB"/>
              </w:rPr>
            </w:pPr>
            <w:r w:rsidRPr="003F4BA0">
              <w:rPr>
                <w:lang w:val="en-GB"/>
              </w:rPr>
              <w:t>0.</w:t>
            </w:r>
            <w:r w:rsidRPr="007B114E">
              <w:rPr>
                <w:lang w:val="en-GB"/>
              </w:rPr>
              <w:t>0011</w:t>
            </w:r>
          </w:p>
        </w:tc>
      </w:tr>
      <w:tr w:rsidR="001B2A1B" w:rsidRPr="007B114E" w:rsidTr="001B2A1B">
        <w:trPr>
          <w:jc w:val="center"/>
        </w:trPr>
        <w:tc>
          <w:tcPr>
            <w:tcW w:w="1547" w:type="dxa"/>
          </w:tcPr>
          <w:p w:rsidR="001B2A1B" w:rsidRPr="007B114E" w:rsidRDefault="001B2A1B" w:rsidP="001B2A1B">
            <w:pPr>
              <w:jc w:val="center"/>
              <w:rPr>
                <w:lang w:val="en-GB"/>
              </w:rPr>
            </w:pPr>
            <w:r w:rsidRPr="007B114E">
              <w:rPr>
                <w:lang w:val="en-GB"/>
              </w:rPr>
              <w:t>7</w:t>
            </w:r>
          </w:p>
        </w:tc>
        <w:tc>
          <w:tcPr>
            <w:tcW w:w="1176" w:type="dxa"/>
          </w:tcPr>
          <w:p w:rsidR="001B2A1B" w:rsidRDefault="001B2A1B" w:rsidP="001B2A1B">
            <w:pPr>
              <w:tabs>
                <w:tab w:val="decimal" w:pos="529"/>
              </w:tabs>
              <w:rPr>
                <w:color w:val="000000"/>
              </w:rPr>
            </w:pPr>
            <w:r w:rsidRPr="007B114E">
              <w:rPr>
                <w:color w:val="000000"/>
              </w:rPr>
              <w:t>55.0</w:t>
            </w:r>
          </w:p>
        </w:tc>
        <w:tc>
          <w:tcPr>
            <w:tcW w:w="929" w:type="dxa"/>
            <w:vAlign w:val="bottom"/>
          </w:tcPr>
          <w:p w:rsidR="001B2A1B" w:rsidRPr="003F4BA0" w:rsidRDefault="001B2A1B" w:rsidP="001B2A1B">
            <w:pPr>
              <w:tabs>
                <w:tab w:val="decimal" w:pos="254"/>
              </w:tabs>
              <w:jc w:val="right"/>
              <w:rPr>
                <w:lang w:val="en-GB"/>
              </w:rPr>
            </w:pPr>
            <w:r w:rsidRPr="003F4BA0">
              <w:rPr>
                <w:lang w:val="en-GB"/>
              </w:rPr>
              <w:t>1.38</w:t>
            </w:r>
          </w:p>
        </w:tc>
        <w:tc>
          <w:tcPr>
            <w:tcW w:w="992" w:type="dxa"/>
            <w:vAlign w:val="bottom"/>
          </w:tcPr>
          <w:p w:rsidR="001B2A1B" w:rsidRPr="003F4BA0" w:rsidRDefault="001B2A1B" w:rsidP="001B2A1B">
            <w:pPr>
              <w:tabs>
                <w:tab w:val="decimal" w:pos="176"/>
              </w:tabs>
              <w:rPr>
                <w:lang w:val="en-GB"/>
              </w:rPr>
            </w:pPr>
            <w:r w:rsidRPr="003F4BA0">
              <w:rPr>
                <w:lang w:val="en-GB"/>
              </w:rPr>
              <w:t>0.</w:t>
            </w:r>
            <w:r w:rsidRPr="007B114E">
              <w:rPr>
                <w:lang w:val="en-GB"/>
              </w:rPr>
              <w:t>2473</w:t>
            </w:r>
          </w:p>
        </w:tc>
        <w:tc>
          <w:tcPr>
            <w:tcW w:w="851" w:type="dxa"/>
            <w:vAlign w:val="bottom"/>
          </w:tcPr>
          <w:p w:rsidR="001B2A1B" w:rsidRPr="003F4BA0" w:rsidRDefault="001B2A1B" w:rsidP="001B2A1B">
            <w:pPr>
              <w:tabs>
                <w:tab w:val="decimal" w:pos="254"/>
              </w:tabs>
              <w:jc w:val="right"/>
              <w:rPr>
                <w:lang w:val="en-GB"/>
              </w:rPr>
            </w:pPr>
            <w:r w:rsidRPr="003F4BA0">
              <w:rPr>
                <w:lang w:val="en-GB"/>
              </w:rPr>
              <w:t>19.58</w:t>
            </w:r>
          </w:p>
        </w:tc>
        <w:tc>
          <w:tcPr>
            <w:tcW w:w="992" w:type="dxa"/>
            <w:vAlign w:val="bottom"/>
          </w:tcPr>
          <w:p w:rsidR="001B2A1B" w:rsidRPr="003F4BA0" w:rsidRDefault="001B2A1B" w:rsidP="001B2A1B">
            <w:pPr>
              <w:tabs>
                <w:tab w:val="decimal" w:pos="176"/>
              </w:tabs>
              <w:rPr>
                <w:lang w:val="en-GB"/>
              </w:rPr>
            </w:pPr>
            <w:r w:rsidRPr="003F4BA0">
              <w:rPr>
                <w:lang w:val="en-GB"/>
              </w:rPr>
              <w:t>&lt;.0001</w:t>
            </w:r>
          </w:p>
        </w:tc>
      </w:tr>
      <w:tr w:rsidR="001B2A1B" w:rsidRPr="007B114E" w:rsidTr="001B2A1B">
        <w:trPr>
          <w:jc w:val="center"/>
        </w:trPr>
        <w:tc>
          <w:tcPr>
            <w:tcW w:w="1547" w:type="dxa"/>
          </w:tcPr>
          <w:p w:rsidR="001B2A1B" w:rsidRPr="007B114E" w:rsidRDefault="001B2A1B" w:rsidP="001B2A1B">
            <w:pPr>
              <w:jc w:val="center"/>
              <w:rPr>
                <w:lang w:val="en-GB"/>
              </w:rPr>
            </w:pPr>
            <w:r w:rsidRPr="007B114E">
              <w:rPr>
                <w:lang w:val="en-GB"/>
              </w:rPr>
              <w:t>8</w:t>
            </w:r>
          </w:p>
        </w:tc>
        <w:tc>
          <w:tcPr>
            <w:tcW w:w="1176" w:type="dxa"/>
          </w:tcPr>
          <w:p w:rsidR="001B2A1B" w:rsidRDefault="001B2A1B" w:rsidP="001B2A1B">
            <w:pPr>
              <w:tabs>
                <w:tab w:val="decimal" w:pos="529"/>
              </w:tabs>
              <w:rPr>
                <w:color w:val="000000"/>
              </w:rPr>
            </w:pPr>
            <w:r w:rsidRPr="007B114E">
              <w:rPr>
                <w:color w:val="000000"/>
              </w:rPr>
              <w:t>45.5</w:t>
            </w:r>
          </w:p>
        </w:tc>
        <w:tc>
          <w:tcPr>
            <w:tcW w:w="929" w:type="dxa"/>
            <w:vAlign w:val="bottom"/>
          </w:tcPr>
          <w:p w:rsidR="001B2A1B" w:rsidRPr="003F4BA0" w:rsidRDefault="001B2A1B" w:rsidP="001B2A1B">
            <w:pPr>
              <w:tabs>
                <w:tab w:val="decimal" w:pos="254"/>
              </w:tabs>
              <w:jc w:val="right"/>
              <w:rPr>
                <w:lang w:val="en-GB"/>
              </w:rPr>
            </w:pPr>
            <w:r w:rsidRPr="003F4BA0">
              <w:rPr>
                <w:lang w:val="en-GB"/>
              </w:rPr>
              <w:t>8.</w:t>
            </w:r>
            <w:r w:rsidRPr="007B114E">
              <w:rPr>
                <w:lang w:val="en-GB"/>
              </w:rPr>
              <w:t>69</w:t>
            </w:r>
          </w:p>
        </w:tc>
        <w:tc>
          <w:tcPr>
            <w:tcW w:w="992" w:type="dxa"/>
            <w:vAlign w:val="bottom"/>
          </w:tcPr>
          <w:p w:rsidR="001B2A1B" w:rsidRPr="003F4BA0" w:rsidRDefault="001B2A1B" w:rsidP="001B2A1B">
            <w:pPr>
              <w:tabs>
                <w:tab w:val="decimal" w:pos="176"/>
              </w:tabs>
              <w:rPr>
                <w:lang w:val="en-GB"/>
              </w:rPr>
            </w:pPr>
            <w:r w:rsidRPr="003F4BA0">
              <w:rPr>
                <w:lang w:val="en-GB"/>
              </w:rPr>
              <w:t>0.</w:t>
            </w:r>
            <w:r w:rsidRPr="007B114E">
              <w:rPr>
                <w:lang w:val="en-GB"/>
              </w:rPr>
              <w:t>0054</w:t>
            </w:r>
          </w:p>
        </w:tc>
        <w:tc>
          <w:tcPr>
            <w:tcW w:w="851" w:type="dxa"/>
            <w:vAlign w:val="bottom"/>
          </w:tcPr>
          <w:p w:rsidR="001B2A1B" w:rsidRPr="003F4BA0" w:rsidRDefault="001B2A1B" w:rsidP="001B2A1B">
            <w:pPr>
              <w:tabs>
                <w:tab w:val="decimal" w:pos="254"/>
              </w:tabs>
              <w:jc w:val="right"/>
              <w:rPr>
                <w:lang w:val="en-GB"/>
              </w:rPr>
            </w:pPr>
            <w:r w:rsidRPr="003F4BA0">
              <w:rPr>
                <w:lang w:val="en-GB"/>
              </w:rPr>
              <w:t>7.</w:t>
            </w:r>
            <w:r w:rsidRPr="007B114E">
              <w:rPr>
                <w:lang w:val="en-GB"/>
              </w:rPr>
              <w:t>2</w:t>
            </w:r>
            <w:r w:rsidRPr="003F4BA0">
              <w:rPr>
                <w:lang w:val="en-GB"/>
              </w:rPr>
              <w:t>7</w:t>
            </w:r>
          </w:p>
        </w:tc>
        <w:tc>
          <w:tcPr>
            <w:tcW w:w="992" w:type="dxa"/>
            <w:vAlign w:val="bottom"/>
          </w:tcPr>
          <w:p w:rsidR="001B2A1B" w:rsidRPr="003F4BA0" w:rsidRDefault="001B2A1B" w:rsidP="001B2A1B">
            <w:pPr>
              <w:tabs>
                <w:tab w:val="decimal" w:pos="176"/>
              </w:tabs>
              <w:rPr>
                <w:lang w:val="en-GB"/>
              </w:rPr>
            </w:pPr>
            <w:r w:rsidRPr="003F4BA0">
              <w:rPr>
                <w:lang w:val="en-GB"/>
              </w:rPr>
              <w:t>0.</w:t>
            </w:r>
            <w:r w:rsidRPr="007B114E">
              <w:rPr>
                <w:lang w:val="en-GB"/>
              </w:rPr>
              <w:t>0104</w:t>
            </w:r>
          </w:p>
        </w:tc>
      </w:tr>
      <w:tr w:rsidR="001B2A1B" w:rsidRPr="007B114E" w:rsidTr="001B2A1B">
        <w:trPr>
          <w:jc w:val="center"/>
        </w:trPr>
        <w:tc>
          <w:tcPr>
            <w:tcW w:w="1547" w:type="dxa"/>
          </w:tcPr>
          <w:p w:rsidR="001B2A1B" w:rsidRPr="007B114E" w:rsidRDefault="001B2A1B" w:rsidP="001B2A1B">
            <w:pPr>
              <w:jc w:val="center"/>
              <w:rPr>
                <w:lang w:val="en-GB"/>
              </w:rPr>
            </w:pPr>
            <w:r w:rsidRPr="007B114E">
              <w:rPr>
                <w:lang w:val="en-GB"/>
              </w:rPr>
              <w:t>9</w:t>
            </w:r>
          </w:p>
        </w:tc>
        <w:tc>
          <w:tcPr>
            <w:tcW w:w="1176" w:type="dxa"/>
          </w:tcPr>
          <w:p w:rsidR="001B2A1B" w:rsidRDefault="001B2A1B" w:rsidP="001B2A1B">
            <w:pPr>
              <w:tabs>
                <w:tab w:val="decimal" w:pos="529"/>
              </w:tabs>
              <w:rPr>
                <w:color w:val="000000"/>
              </w:rPr>
            </w:pPr>
            <w:r w:rsidRPr="007B114E">
              <w:rPr>
                <w:color w:val="000000"/>
              </w:rPr>
              <w:t>56.1</w:t>
            </w:r>
          </w:p>
        </w:tc>
        <w:tc>
          <w:tcPr>
            <w:tcW w:w="929" w:type="dxa"/>
            <w:vAlign w:val="bottom"/>
          </w:tcPr>
          <w:p w:rsidR="001B2A1B" w:rsidRDefault="001B2A1B" w:rsidP="001B2A1B">
            <w:pPr>
              <w:tabs>
                <w:tab w:val="decimal" w:pos="254"/>
              </w:tabs>
              <w:jc w:val="right"/>
              <w:rPr>
                <w:lang w:val="en-GB"/>
              </w:rPr>
            </w:pPr>
            <w:r w:rsidRPr="007B114E">
              <w:rPr>
                <w:lang w:val="en-GB"/>
              </w:rPr>
              <w:t>0.93</w:t>
            </w:r>
          </w:p>
        </w:tc>
        <w:tc>
          <w:tcPr>
            <w:tcW w:w="992" w:type="dxa"/>
            <w:vAlign w:val="bottom"/>
          </w:tcPr>
          <w:p w:rsidR="001B2A1B" w:rsidRPr="003F4BA0" w:rsidRDefault="001B2A1B" w:rsidP="001B2A1B">
            <w:pPr>
              <w:tabs>
                <w:tab w:val="decimal" w:pos="176"/>
              </w:tabs>
              <w:rPr>
                <w:lang w:val="en-GB"/>
              </w:rPr>
            </w:pPr>
            <w:r w:rsidRPr="003F4BA0">
              <w:rPr>
                <w:lang w:val="en-GB"/>
              </w:rPr>
              <w:t>0.</w:t>
            </w:r>
            <w:r w:rsidRPr="007B114E">
              <w:rPr>
                <w:lang w:val="en-GB"/>
              </w:rPr>
              <w:t>3414</w:t>
            </w:r>
          </w:p>
        </w:tc>
        <w:tc>
          <w:tcPr>
            <w:tcW w:w="851" w:type="dxa"/>
            <w:vAlign w:val="bottom"/>
          </w:tcPr>
          <w:p w:rsidR="001B2A1B" w:rsidRPr="003F4BA0" w:rsidRDefault="001B2A1B" w:rsidP="001B2A1B">
            <w:pPr>
              <w:tabs>
                <w:tab w:val="decimal" w:pos="254"/>
              </w:tabs>
              <w:jc w:val="right"/>
              <w:rPr>
                <w:lang w:val="en-GB"/>
              </w:rPr>
            </w:pPr>
            <w:r w:rsidRPr="003F4BA0">
              <w:rPr>
                <w:lang w:val="en-GB"/>
              </w:rPr>
              <w:t>21.39</w:t>
            </w:r>
          </w:p>
        </w:tc>
        <w:tc>
          <w:tcPr>
            <w:tcW w:w="992" w:type="dxa"/>
            <w:vAlign w:val="bottom"/>
          </w:tcPr>
          <w:p w:rsidR="001B2A1B" w:rsidRPr="003F4BA0" w:rsidRDefault="001B2A1B" w:rsidP="001B2A1B">
            <w:pPr>
              <w:tabs>
                <w:tab w:val="decimal" w:pos="176"/>
              </w:tabs>
              <w:rPr>
                <w:lang w:val="en-GB"/>
              </w:rPr>
            </w:pPr>
            <w:r w:rsidRPr="003F4BA0">
              <w:rPr>
                <w:lang w:val="en-GB"/>
              </w:rPr>
              <w:t>&lt;.0001</w:t>
            </w:r>
          </w:p>
        </w:tc>
      </w:tr>
      <w:tr w:rsidR="001B2A1B" w:rsidRPr="007B114E" w:rsidTr="001B2A1B">
        <w:trPr>
          <w:jc w:val="center"/>
        </w:trPr>
        <w:tc>
          <w:tcPr>
            <w:tcW w:w="1547" w:type="dxa"/>
          </w:tcPr>
          <w:p w:rsidR="001B2A1B" w:rsidRPr="007B114E" w:rsidRDefault="001B2A1B" w:rsidP="001B2A1B">
            <w:pPr>
              <w:jc w:val="center"/>
              <w:rPr>
                <w:lang w:val="en-GB"/>
              </w:rPr>
            </w:pPr>
            <w:r w:rsidRPr="007B114E">
              <w:rPr>
                <w:lang w:val="en-GB"/>
              </w:rPr>
              <w:t>10</w:t>
            </w:r>
          </w:p>
        </w:tc>
        <w:tc>
          <w:tcPr>
            <w:tcW w:w="1176" w:type="dxa"/>
          </w:tcPr>
          <w:p w:rsidR="001B2A1B" w:rsidRDefault="001B2A1B" w:rsidP="001B2A1B">
            <w:pPr>
              <w:tabs>
                <w:tab w:val="decimal" w:pos="529"/>
              </w:tabs>
              <w:rPr>
                <w:color w:val="000000"/>
              </w:rPr>
            </w:pPr>
            <w:r w:rsidRPr="007B114E">
              <w:rPr>
                <w:color w:val="000000"/>
              </w:rPr>
              <w:t>23.3</w:t>
            </w:r>
          </w:p>
        </w:tc>
        <w:tc>
          <w:tcPr>
            <w:tcW w:w="929" w:type="dxa"/>
            <w:vAlign w:val="bottom"/>
          </w:tcPr>
          <w:p w:rsidR="001B2A1B" w:rsidRPr="003F4BA0" w:rsidRDefault="001B2A1B" w:rsidP="001B2A1B">
            <w:pPr>
              <w:tabs>
                <w:tab w:val="decimal" w:pos="254"/>
              </w:tabs>
              <w:jc w:val="right"/>
              <w:rPr>
                <w:lang w:val="en-GB"/>
              </w:rPr>
            </w:pPr>
            <w:r w:rsidRPr="003F4BA0">
              <w:rPr>
                <w:lang w:val="en-GB"/>
              </w:rPr>
              <w:t>49.59</w:t>
            </w:r>
          </w:p>
        </w:tc>
        <w:tc>
          <w:tcPr>
            <w:tcW w:w="992" w:type="dxa"/>
            <w:vAlign w:val="bottom"/>
          </w:tcPr>
          <w:p w:rsidR="001B2A1B" w:rsidRPr="003F4BA0" w:rsidRDefault="001B2A1B" w:rsidP="001B2A1B">
            <w:pPr>
              <w:tabs>
                <w:tab w:val="decimal" w:pos="176"/>
              </w:tabs>
              <w:rPr>
                <w:lang w:val="en-GB"/>
              </w:rPr>
            </w:pPr>
            <w:r w:rsidRPr="003F4BA0">
              <w:rPr>
                <w:lang w:val="en-GB"/>
              </w:rPr>
              <w:t>&lt;.0001</w:t>
            </w:r>
          </w:p>
        </w:tc>
        <w:tc>
          <w:tcPr>
            <w:tcW w:w="851" w:type="dxa"/>
            <w:vAlign w:val="bottom"/>
          </w:tcPr>
          <w:p w:rsidR="001B2A1B" w:rsidRPr="003F4BA0" w:rsidRDefault="001B2A1B" w:rsidP="001B2A1B">
            <w:pPr>
              <w:tabs>
                <w:tab w:val="decimal" w:pos="254"/>
              </w:tabs>
              <w:jc w:val="right"/>
              <w:rPr>
                <w:lang w:val="en-GB"/>
              </w:rPr>
            </w:pPr>
            <w:r w:rsidRPr="003F4BA0">
              <w:rPr>
                <w:lang w:val="en-GB"/>
              </w:rPr>
              <w:t>3.</w:t>
            </w:r>
            <w:r w:rsidRPr="007B114E">
              <w:rPr>
                <w:lang w:val="en-GB"/>
              </w:rPr>
              <w:t>12</w:t>
            </w:r>
          </w:p>
        </w:tc>
        <w:tc>
          <w:tcPr>
            <w:tcW w:w="992" w:type="dxa"/>
            <w:vAlign w:val="bottom"/>
          </w:tcPr>
          <w:p w:rsidR="001B2A1B" w:rsidRPr="003F4BA0" w:rsidRDefault="001B2A1B" w:rsidP="001B2A1B">
            <w:pPr>
              <w:tabs>
                <w:tab w:val="decimal" w:pos="176"/>
              </w:tabs>
              <w:rPr>
                <w:lang w:val="en-GB"/>
              </w:rPr>
            </w:pPr>
            <w:r w:rsidRPr="003F4BA0">
              <w:rPr>
                <w:lang w:val="en-GB"/>
              </w:rPr>
              <w:t>0.0853</w:t>
            </w:r>
          </w:p>
        </w:tc>
      </w:tr>
      <w:tr w:rsidR="001B2A1B" w:rsidRPr="007B114E" w:rsidTr="001B2A1B">
        <w:trPr>
          <w:jc w:val="center"/>
        </w:trPr>
        <w:tc>
          <w:tcPr>
            <w:tcW w:w="1547" w:type="dxa"/>
          </w:tcPr>
          <w:p w:rsidR="001B2A1B" w:rsidRPr="007B114E" w:rsidRDefault="001B2A1B" w:rsidP="001B2A1B">
            <w:pPr>
              <w:jc w:val="center"/>
              <w:rPr>
                <w:lang w:val="en-GB"/>
              </w:rPr>
            </w:pPr>
            <w:r w:rsidRPr="007B114E">
              <w:rPr>
                <w:lang w:val="en-GB"/>
              </w:rPr>
              <w:t>11</w:t>
            </w:r>
          </w:p>
        </w:tc>
        <w:tc>
          <w:tcPr>
            <w:tcW w:w="1176" w:type="dxa"/>
          </w:tcPr>
          <w:p w:rsidR="001B2A1B" w:rsidRDefault="001B2A1B" w:rsidP="001B2A1B">
            <w:pPr>
              <w:tabs>
                <w:tab w:val="decimal" w:pos="529"/>
              </w:tabs>
              <w:rPr>
                <w:color w:val="000000"/>
              </w:rPr>
            </w:pPr>
            <w:r w:rsidRPr="007B114E">
              <w:rPr>
                <w:color w:val="000000"/>
              </w:rPr>
              <w:t>3</w:t>
            </w:r>
            <w:r w:rsidRPr="007B114E">
              <w:rPr>
                <w:lang w:val="en-GB"/>
              </w:rPr>
              <w:t>7</w:t>
            </w:r>
            <w:r w:rsidRPr="007B114E">
              <w:rPr>
                <w:color w:val="000000"/>
              </w:rPr>
              <w:t>.8</w:t>
            </w:r>
          </w:p>
        </w:tc>
        <w:tc>
          <w:tcPr>
            <w:tcW w:w="929" w:type="dxa"/>
            <w:vAlign w:val="bottom"/>
          </w:tcPr>
          <w:p w:rsidR="001B2A1B" w:rsidRPr="003F4BA0" w:rsidRDefault="001B2A1B" w:rsidP="001B2A1B">
            <w:pPr>
              <w:tabs>
                <w:tab w:val="decimal" w:pos="254"/>
              </w:tabs>
              <w:jc w:val="right"/>
              <w:rPr>
                <w:lang w:val="en-GB"/>
              </w:rPr>
            </w:pPr>
            <w:r w:rsidRPr="003F4BA0">
              <w:rPr>
                <w:lang w:val="en-GB"/>
              </w:rPr>
              <w:t>19.27</w:t>
            </w:r>
          </w:p>
        </w:tc>
        <w:tc>
          <w:tcPr>
            <w:tcW w:w="992" w:type="dxa"/>
            <w:vAlign w:val="bottom"/>
          </w:tcPr>
          <w:p w:rsidR="001B2A1B" w:rsidRPr="003F4BA0" w:rsidRDefault="001B2A1B" w:rsidP="001B2A1B">
            <w:pPr>
              <w:tabs>
                <w:tab w:val="decimal" w:pos="176"/>
              </w:tabs>
              <w:rPr>
                <w:lang w:val="en-GB"/>
              </w:rPr>
            </w:pPr>
            <w:r w:rsidRPr="003F4BA0">
              <w:rPr>
                <w:lang w:val="en-GB"/>
              </w:rPr>
              <w:t>&lt;.0001</w:t>
            </w:r>
          </w:p>
        </w:tc>
        <w:tc>
          <w:tcPr>
            <w:tcW w:w="851" w:type="dxa"/>
            <w:vAlign w:val="bottom"/>
          </w:tcPr>
          <w:p w:rsidR="001B2A1B" w:rsidRPr="003F4BA0" w:rsidRDefault="001B2A1B" w:rsidP="001B2A1B">
            <w:pPr>
              <w:tabs>
                <w:tab w:val="decimal" w:pos="254"/>
              </w:tabs>
              <w:jc w:val="right"/>
              <w:rPr>
                <w:lang w:val="en-GB"/>
              </w:rPr>
            </w:pPr>
            <w:r w:rsidRPr="003F4BA0">
              <w:rPr>
                <w:lang w:val="en-GB"/>
              </w:rPr>
              <w:t>1.48</w:t>
            </w:r>
          </w:p>
        </w:tc>
        <w:tc>
          <w:tcPr>
            <w:tcW w:w="992" w:type="dxa"/>
            <w:vAlign w:val="bottom"/>
          </w:tcPr>
          <w:p w:rsidR="001B2A1B" w:rsidRPr="003F4BA0" w:rsidRDefault="001B2A1B" w:rsidP="001B2A1B">
            <w:pPr>
              <w:tabs>
                <w:tab w:val="decimal" w:pos="176"/>
              </w:tabs>
              <w:rPr>
                <w:lang w:val="en-GB"/>
              </w:rPr>
            </w:pPr>
            <w:r w:rsidRPr="003F4BA0">
              <w:rPr>
                <w:lang w:val="en-GB"/>
              </w:rPr>
              <w:t>0.2309</w:t>
            </w:r>
          </w:p>
        </w:tc>
      </w:tr>
      <w:tr w:rsidR="001B2A1B" w:rsidRPr="007B114E" w:rsidTr="001B2A1B">
        <w:trPr>
          <w:jc w:val="center"/>
        </w:trPr>
        <w:tc>
          <w:tcPr>
            <w:tcW w:w="1547" w:type="dxa"/>
          </w:tcPr>
          <w:p w:rsidR="001B2A1B" w:rsidRPr="007B114E" w:rsidRDefault="001B2A1B" w:rsidP="001B2A1B">
            <w:pPr>
              <w:jc w:val="center"/>
              <w:rPr>
                <w:lang w:val="en-GB"/>
              </w:rPr>
            </w:pPr>
            <w:r w:rsidRPr="007B114E">
              <w:rPr>
                <w:lang w:val="en-GB"/>
              </w:rPr>
              <w:t>12</w:t>
            </w:r>
          </w:p>
        </w:tc>
        <w:tc>
          <w:tcPr>
            <w:tcW w:w="1176" w:type="dxa"/>
          </w:tcPr>
          <w:p w:rsidR="001B2A1B" w:rsidRDefault="001B2A1B" w:rsidP="001B2A1B">
            <w:pPr>
              <w:tabs>
                <w:tab w:val="decimal" w:pos="529"/>
              </w:tabs>
              <w:rPr>
                <w:color w:val="000000"/>
              </w:rPr>
            </w:pPr>
            <w:r w:rsidRPr="007B114E">
              <w:rPr>
                <w:color w:val="000000"/>
              </w:rPr>
              <w:t>76.1</w:t>
            </w:r>
          </w:p>
        </w:tc>
        <w:tc>
          <w:tcPr>
            <w:tcW w:w="929" w:type="dxa"/>
            <w:vAlign w:val="bottom"/>
          </w:tcPr>
          <w:p w:rsidR="001B2A1B" w:rsidRPr="003F4BA0" w:rsidRDefault="001B2A1B" w:rsidP="001B2A1B">
            <w:pPr>
              <w:tabs>
                <w:tab w:val="decimal" w:pos="254"/>
              </w:tabs>
              <w:jc w:val="right"/>
              <w:rPr>
                <w:lang w:val="en-GB"/>
              </w:rPr>
            </w:pPr>
            <w:r w:rsidRPr="003F4BA0">
              <w:rPr>
                <w:lang w:val="en-GB"/>
              </w:rPr>
              <w:t>9.</w:t>
            </w:r>
            <w:r w:rsidRPr="007B114E">
              <w:rPr>
                <w:lang w:val="en-GB"/>
              </w:rPr>
              <w:t>28</w:t>
            </w:r>
          </w:p>
        </w:tc>
        <w:tc>
          <w:tcPr>
            <w:tcW w:w="992" w:type="dxa"/>
            <w:vAlign w:val="bottom"/>
          </w:tcPr>
          <w:p w:rsidR="001B2A1B" w:rsidRPr="003F4BA0" w:rsidRDefault="001B2A1B" w:rsidP="001B2A1B">
            <w:pPr>
              <w:tabs>
                <w:tab w:val="decimal" w:pos="176"/>
              </w:tabs>
              <w:rPr>
                <w:lang w:val="en-GB"/>
              </w:rPr>
            </w:pPr>
            <w:r w:rsidRPr="003F4BA0">
              <w:rPr>
                <w:lang w:val="en-GB"/>
              </w:rPr>
              <w:t>0.</w:t>
            </w:r>
            <w:r w:rsidRPr="007B114E">
              <w:rPr>
                <w:lang w:val="en-GB"/>
              </w:rPr>
              <w:t>0042</w:t>
            </w:r>
          </w:p>
        </w:tc>
        <w:tc>
          <w:tcPr>
            <w:tcW w:w="851" w:type="dxa"/>
            <w:vAlign w:val="bottom"/>
          </w:tcPr>
          <w:p w:rsidR="001B2A1B" w:rsidRPr="003F4BA0" w:rsidRDefault="001B2A1B" w:rsidP="001B2A1B">
            <w:pPr>
              <w:tabs>
                <w:tab w:val="decimal" w:pos="254"/>
              </w:tabs>
              <w:jc w:val="right"/>
              <w:rPr>
                <w:lang w:val="en-GB"/>
              </w:rPr>
            </w:pPr>
            <w:r w:rsidRPr="003F4BA0">
              <w:rPr>
                <w:lang w:val="en-GB"/>
              </w:rPr>
              <w:t>66.21</w:t>
            </w:r>
          </w:p>
        </w:tc>
        <w:tc>
          <w:tcPr>
            <w:tcW w:w="992" w:type="dxa"/>
            <w:vAlign w:val="bottom"/>
          </w:tcPr>
          <w:p w:rsidR="001B2A1B" w:rsidRPr="003F4BA0" w:rsidRDefault="001B2A1B" w:rsidP="001B2A1B">
            <w:pPr>
              <w:tabs>
                <w:tab w:val="decimal" w:pos="176"/>
              </w:tabs>
              <w:rPr>
                <w:lang w:val="en-GB"/>
              </w:rPr>
            </w:pPr>
            <w:r w:rsidRPr="003F4BA0">
              <w:rPr>
                <w:lang w:val="en-GB"/>
              </w:rPr>
              <w:t>&lt;.0001</w:t>
            </w:r>
          </w:p>
        </w:tc>
      </w:tr>
      <w:tr w:rsidR="001B2A1B" w:rsidRPr="007B114E" w:rsidTr="001B2A1B">
        <w:trPr>
          <w:jc w:val="center"/>
        </w:trPr>
        <w:tc>
          <w:tcPr>
            <w:tcW w:w="1547" w:type="dxa"/>
          </w:tcPr>
          <w:p w:rsidR="001B2A1B" w:rsidRPr="007B114E" w:rsidRDefault="001B2A1B" w:rsidP="001B2A1B">
            <w:pPr>
              <w:jc w:val="center"/>
              <w:rPr>
                <w:lang w:val="en-GB"/>
              </w:rPr>
            </w:pPr>
            <w:r w:rsidRPr="007B114E">
              <w:rPr>
                <w:lang w:val="en-GB"/>
              </w:rPr>
              <w:t>13</w:t>
            </w:r>
          </w:p>
        </w:tc>
        <w:tc>
          <w:tcPr>
            <w:tcW w:w="1176" w:type="dxa"/>
          </w:tcPr>
          <w:p w:rsidR="001B2A1B" w:rsidRDefault="001B2A1B" w:rsidP="001B2A1B">
            <w:pPr>
              <w:tabs>
                <w:tab w:val="decimal" w:pos="529"/>
              </w:tabs>
              <w:rPr>
                <w:color w:val="000000"/>
              </w:rPr>
            </w:pPr>
            <w:r w:rsidRPr="007B114E">
              <w:rPr>
                <w:color w:val="000000"/>
              </w:rPr>
              <w:t>85.0</w:t>
            </w:r>
          </w:p>
        </w:tc>
        <w:tc>
          <w:tcPr>
            <w:tcW w:w="929" w:type="dxa"/>
            <w:vAlign w:val="bottom"/>
          </w:tcPr>
          <w:p w:rsidR="001B2A1B" w:rsidRPr="003F4BA0" w:rsidRDefault="001B2A1B" w:rsidP="001B2A1B">
            <w:pPr>
              <w:tabs>
                <w:tab w:val="decimal" w:pos="254"/>
              </w:tabs>
              <w:jc w:val="right"/>
              <w:rPr>
                <w:lang w:val="en-GB"/>
              </w:rPr>
            </w:pPr>
            <w:r w:rsidRPr="007B114E">
              <w:rPr>
                <w:lang w:val="en-GB"/>
              </w:rPr>
              <w:t>24</w:t>
            </w:r>
            <w:r w:rsidRPr="003F4BA0">
              <w:rPr>
                <w:lang w:val="en-GB"/>
              </w:rPr>
              <w:t>.61</w:t>
            </w:r>
          </w:p>
        </w:tc>
        <w:tc>
          <w:tcPr>
            <w:tcW w:w="992" w:type="dxa"/>
            <w:vAlign w:val="bottom"/>
          </w:tcPr>
          <w:p w:rsidR="001B2A1B" w:rsidRPr="003F4BA0" w:rsidRDefault="001B2A1B" w:rsidP="001B2A1B">
            <w:pPr>
              <w:tabs>
                <w:tab w:val="decimal" w:pos="176"/>
              </w:tabs>
              <w:rPr>
                <w:lang w:val="en-GB"/>
              </w:rPr>
            </w:pPr>
            <w:r w:rsidRPr="003F4BA0">
              <w:rPr>
                <w:lang w:val="en-GB"/>
              </w:rPr>
              <w:t>&lt;.</w:t>
            </w:r>
            <w:r w:rsidRPr="007B114E">
              <w:rPr>
                <w:lang w:val="en-GB"/>
              </w:rPr>
              <w:t>0001</w:t>
            </w:r>
          </w:p>
        </w:tc>
        <w:tc>
          <w:tcPr>
            <w:tcW w:w="851" w:type="dxa"/>
            <w:vAlign w:val="bottom"/>
          </w:tcPr>
          <w:p w:rsidR="001B2A1B" w:rsidRPr="003F4BA0" w:rsidRDefault="001B2A1B" w:rsidP="001B2A1B">
            <w:pPr>
              <w:tabs>
                <w:tab w:val="decimal" w:pos="254"/>
              </w:tabs>
              <w:jc w:val="right"/>
              <w:rPr>
                <w:lang w:val="en-GB"/>
              </w:rPr>
            </w:pPr>
            <w:r w:rsidRPr="003F4BA0">
              <w:rPr>
                <w:lang w:val="en-GB"/>
              </w:rPr>
              <w:t>90.68</w:t>
            </w:r>
          </w:p>
        </w:tc>
        <w:tc>
          <w:tcPr>
            <w:tcW w:w="992" w:type="dxa"/>
            <w:vAlign w:val="bottom"/>
          </w:tcPr>
          <w:p w:rsidR="001B2A1B" w:rsidRPr="003F4BA0" w:rsidRDefault="001B2A1B" w:rsidP="001B2A1B">
            <w:pPr>
              <w:tabs>
                <w:tab w:val="decimal" w:pos="176"/>
              </w:tabs>
              <w:rPr>
                <w:lang w:val="en-GB"/>
              </w:rPr>
            </w:pPr>
            <w:r w:rsidRPr="003F4BA0">
              <w:rPr>
                <w:lang w:val="en-GB"/>
              </w:rPr>
              <w:t>&lt;.</w:t>
            </w:r>
            <w:r w:rsidRPr="007B114E">
              <w:rPr>
                <w:lang w:val="en-GB"/>
              </w:rPr>
              <w:t>0001</w:t>
            </w:r>
          </w:p>
        </w:tc>
      </w:tr>
      <w:tr w:rsidR="001B2A1B" w:rsidRPr="007B114E" w:rsidTr="001B2A1B">
        <w:trPr>
          <w:jc w:val="center"/>
        </w:trPr>
        <w:tc>
          <w:tcPr>
            <w:tcW w:w="1547" w:type="dxa"/>
          </w:tcPr>
          <w:p w:rsidR="001B2A1B" w:rsidRPr="007B114E" w:rsidRDefault="001B2A1B" w:rsidP="001B2A1B">
            <w:pPr>
              <w:jc w:val="center"/>
              <w:rPr>
                <w:lang w:val="en-GB"/>
              </w:rPr>
            </w:pPr>
            <w:r w:rsidRPr="007B114E">
              <w:rPr>
                <w:lang w:val="en-GB"/>
              </w:rPr>
              <w:t>14</w:t>
            </w:r>
          </w:p>
        </w:tc>
        <w:tc>
          <w:tcPr>
            <w:tcW w:w="1176" w:type="dxa"/>
          </w:tcPr>
          <w:p w:rsidR="001B2A1B" w:rsidRDefault="001B2A1B" w:rsidP="001B2A1B">
            <w:pPr>
              <w:tabs>
                <w:tab w:val="decimal" w:pos="529"/>
              </w:tabs>
              <w:rPr>
                <w:color w:val="000000"/>
              </w:rPr>
            </w:pPr>
            <w:r w:rsidRPr="007B114E">
              <w:rPr>
                <w:color w:val="000000"/>
              </w:rPr>
              <w:t>26.6</w:t>
            </w:r>
          </w:p>
        </w:tc>
        <w:tc>
          <w:tcPr>
            <w:tcW w:w="929" w:type="dxa"/>
            <w:vAlign w:val="bottom"/>
          </w:tcPr>
          <w:p w:rsidR="001B2A1B" w:rsidRPr="003F4BA0" w:rsidRDefault="001B2A1B" w:rsidP="001B2A1B">
            <w:pPr>
              <w:tabs>
                <w:tab w:val="decimal" w:pos="254"/>
              </w:tabs>
              <w:jc w:val="right"/>
              <w:rPr>
                <w:lang w:val="en-GB"/>
              </w:rPr>
            </w:pPr>
            <w:r w:rsidRPr="003F4BA0">
              <w:rPr>
                <w:lang w:val="en-GB"/>
              </w:rPr>
              <w:t>41.</w:t>
            </w:r>
            <w:r w:rsidRPr="007B114E">
              <w:rPr>
                <w:lang w:val="en-GB"/>
              </w:rPr>
              <w:t>43</w:t>
            </w:r>
          </w:p>
        </w:tc>
        <w:tc>
          <w:tcPr>
            <w:tcW w:w="992" w:type="dxa"/>
            <w:vAlign w:val="bottom"/>
          </w:tcPr>
          <w:p w:rsidR="001B2A1B" w:rsidRPr="003F4BA0" w:rsidRDefault="001B2A1B" w:rsidP="001B2A1B">
            <w:pPr>
              <w:tabs>
                <w:tab w:val="decimal" w:pos="176"/>
              </w:tabs>
              <w:rPr>
                <w:lang w:val="en-GB"/>
              </w:rPr>
            </w:pPr>
            <w:r w:rsidRPr="003F4BA0">
              <w:rPr>
                <w:lang w:val="en-GB"/>
              </w:rPr>
              <w:t>&lt;.</w:t>
            </w:r>
            <w:r w:rsidRPr="007B114E">
              <w:rPr>
                <w:lang w:val="en-GB"/>
              </w:rPr>
              <w:t>0001</w:t>
            </w:r>
          </w:p>
        </w:tc>
        <w:tc>
          <w:tcPr>
            <w:tcW w:w="851" w:type="dxa"/>
            <w:vAlign w:val="bottom"/>
          </w:tcPr>
          <w:p w:rsidR="001B2A1B" w:rsidRPr="003F4BA0" w:rsidRDefault="001B2A1B" w:rsidP="001B2A1B">
            <w:pPr>
              <w:tabs>
                <w:tab w:val="decimal" w:pos="254"/>
              </w:tabs>
              <w:jc w:val="right"/>
              <w:rPr>
                <w:lang w:val="en-GB"/>
              </w:rPr>
            </w:pPr>
            <w:r w:rsidRPr="003F4BA0">
              <w:rPr>
                <w:lang w:val="en-GB"/>
              </w:rPr>
              <w:t>1.09</w:t>
            </w:r>
          </w:p>
        </w:tc>
        <w:tc>
          <w:tcPr>
            <w:tcW w:w="992" w:type="dxa"/>
            <w:vAlign w:val="bottom"/>
          </w:tcPr>
          <w:p w:rsidR="001B2A1B" w:rsidRPr="003F4BA0" w:rsidRDefault="001B2A1B" w:rsidP="001B2A1B">
            <w:pPr>
              <w:tabs>
                <w:tab w:val="decimal" w:pos="176"/>
              </w:tabs>
              <w:rPr>
                <w:lang w:val="en-GB"/>
              </w:rPr>
            </w:pPr>
            <w:r w:rsidRPr="003F4BA0">
              <w:rPr>
                <w:lang w:val="en-GB"/>
              </w:rPr>
              <w:t>0.</w:t>
            </w:r>
            <w:r w:rsidRPr="007B114E">
              <w:rPr>
                <w:lang w:val="en-GB"/>
              </w:rPr>
              <w:t>3034</w:t>
            </w:r>
          </w:p>
        </w:tc>
      </w:tr>
      <w:tr w:rsidR="001B2A1B" w:rsidRPr="007B114E" w:rsidTr="001B2A1B">
        <w:trPr>
          <w:jc w:val="center"/>
        </w:trPr>
        <w:tc>
          <w:tcPr>
            <w:tcW w:w="1547" w:type="dxa"/>
          </w:tcPr>
          <w:p w:rsidR="001B2A1B" w:rsidRPr="007B114E" w:rsidRDefault="001B2A1B" w:rsidP="001B2A1B">
            <w:pPr>
              <w:jc w:val="center"/>
              <w:rPr>
                <w:lang w:val="en-GB"/>
              </w:rPr>
            </w:pPr>
            <w:r w:rsidRPr="007B114E">
              <w:rPr>
                <w:lang w:val="en-GB"/>
              </w:rPr>
              <w:t>15</w:t>
            </w:r>
          </w:p>
        </w:tc>
        <w:tc>
          <w:tcPr>
            <w:tcW w:w="1176" w:type="dxa"/>
          </w:tcPr>
          <w:p w:rsidR="001B2A1B" w:rsidRDefault="001B2A1B" w:rsidP="001B2A1B">
            <w:pPr>
              <w:tabs>
                <w:tab w:val="decimal" w:pos="529"/>
              </w:tabs>
              <w:rPr>
                <w:color w:val="000000"/>
              </w:rPr>
            </w:pPr>
            <w:r w:rsidRPr="007B114E">
              <w:rPr>
                <w:color w:val="000000"/>
              </w:rPr>
              <w:t>5.0</w:t>
            </w:r>
          </w:p>
        </w:tc>
        <w:tc>
          <w:tcPr>
            <w:tcW w:w="929" w:type="dxa"/>
            <w:vAlign w:val="bottom"/>
          </w:tcPr>
          <w:p w:rsidR="001B2A1B" w:rsidRPr="003F4BA0" w:rsidRDefault="001B2A1B" w:rsidP="001B2A1B">
            <w:pPr>
              <w:tabs>
                <w:tab w:val="decimal" w:pos="254"/>
              </w:tabs>
              <w:jc w:val="right"/>
              <w:rPr>
                <w:lang w:val="en-GB"/>
              </w:rPr>
            </w:pPr>
            <w:r w:rsidRPr="007B114E">
              <w:rPr>
                <w:lang w:val="en-GB"/>
              </w:rPr>
              <w:t>82</w:t>
            </w:r>
            <w:r w:rsidRPr="003F4BA0">
              <w:rPr>
                <w:lang w:val="en-GB"/>
              </w:rPr>
              <w:t>.34</w:t>
            </w:r>
          </w:p>
        </w:tc>
        <w:tc>
          <w:tcPr>
            <w:tcW w:w="992" w:type="dxa"/>
            <w:vAlign w:val="bottom"/>
          </w:tcPr>
          <w:p w:rsidR="001B2A1B" w:rsidRPr="003F4BA0" w:rsidRDefault="001B2A1B" w:rsidP="001B2A1B">
            <w:pPr>
              <w:tabs>
                <w:tab w:val="decimal" w:pos="176"/>
              </w:tabs>
              <w:rPr>
                <w:lang w:val="en-GB"/>
              </w:rPr>
            </w:pPr>
            <w:r w:rsidRPr="003F4BA0">
              <w:rPr>
                <w:lang w:val="en-GB"/>
              </w:rPr>
              <w:t>&lt;.0001</w:t>
            </w:r>
          </w:p>
        </w:tc>
        <w:tc>
          <w:tcPr>
            <w:tcW w:w="851" w:type="dxa"/>
            <w:vAlign w:val="bottom"/>
          </w:tcPr>
          <w:p w:rsidR="001B2A1B" w:rsidRPr="003F4BA0" w:rsidRDefault="001B2A1B" w:rsidP="001B2A1B">
            <w:pPr>
              <w:tabs>
                <w:tab w:val="decimal" w:pos="254"/>
              </w:tabs>
              <w:jc w:val="right"/>
              <w:rPr>
                <w:lang w:val="en-GB"/>
              </w:rPr>
            </w:pPr>
            <w:r w:rsidRPr="003F4BA0">
              <w:rPr>
                <w:lang w:val="en-GB"/>
              </w:rPr>
              <w:t>33.21</w:t>
            </w:r>
          </w:p>
        </w:tc>
        <w:tc>
          <w:tcPr>
            <w:tcW w:w="992" w:type="dxa"/>
            <w:vAlign w:val="bottom"/>
          </w:tcPr>
          <w:p w:rsidR="001B2A1B" w:rsidRPr="003F4BA0" w:rsidRDefault="001B2A1B" w:rsidP="001B2A1B">
            <w:pPr>
              <w:tabs>
                <w:tab w:val="decimal" w:pos="176"/>
              </w:tabs>
              <w:rPr>
                <w:lang w:val="en-GB"/>
              </w:rPr>
            </w:pPr>
            <w:r w:rsidRPr="003F4BA0">
              <w:rPr>
                <w:lang w:val="en-GB"/>
              </w:rPr>
              <w:t>&lt;.0001</w:t>
            </w:r>
          </w:p>
        </w:tc>
      </w:tr>
      <w:tr w:rsidR="001B2A1B" w:rsidRPr="007B114E" w:rsidTr="001B2A1B">
        <w:trPr>
          <w:jc w:val="center"/>
        </w:trPr>
        <w:tc>
          <w:tcPr>
            <w:tcW w:w="1547" w:type="dxa"/>
          </w:tcPr>
          <w:p w:rsidR="001B2A1B" w:rsidRPr="007B114E" w:rsidRDefault="001B2A1B" w:rsidP="001B2A1B">
            <w:pPr>
              <w:jc w:val="center"/>
              <w:rPr>
                <w:lang w:val="en-GB"/>
              </w:rPr>
            </w:pPr>
            <w:r w:rsidRPr="007B114E">
              <w:rPr>
                <w:lang w:val="en-GB"/>
              </w:rPr>
              <w:t>16</w:t>
            </w:r>
          </w:p>
        </w:tc>
        <w:tc>
          <w:tcPr>
            <w:tcW w:w="1176" w:type="dxa"/>
          </w:tcPr>
          <w:p w:rsidR="001B2A1B" w:rsidRDefault="001B2A1B" w:rsidP="001B2A1B">
            <w:pPr>
              <w:tabs>
                <w:tab w:val="decimal" w:pos="529"/>
              </w:tabs>
              <w:rPr>
                <w:color w:val="000000"/>
              </w:rPr>
            </w:pPr>
            <w:r w:rsidRPr="007B114E">
              <w:rPr>
                <w:color w:val="000000"/>
              </w:rPr>
              <w:t>84.5</w:t>
            </w:r>
          </w:p>
        </w:tc>
        <w:tc>
          <w:tcPr>
            <w:tcW w:w="929" w:type="dxa"/>
            <w:vAlign w:val="bottom"/>
          </w:tcPr>
          <w:p w:rsidR="001B2A1B" w:rsidRPr="003F4BA0" w:rsidRDefault="001B2A1B" w:rsidP="001B2A1B">
            <w:pPr>
              <w:tabs>
                <w:tab w:val="decimal" w:pos="254"/>
              </w:tabs>
              <w:jc w:val="right"/>
              <w:rPr>
                <w:lang w:val="en-GB"/>
              </w:rPr>
            </w:pPr>
            <w:r w:rsidRPr="003F4BA0">
              <w:rPr>
                <w:lang w:val="en-GB"/>
              </w:rPr>
              <w:t>23.</w:t>
            </w:r>
            <w:r w:rsidRPr="007B114E">
              <w:rPr>
                <w:lang w:val="en-GB"/>
              </w:rPr>
              <w:t>4</w:t>
            </w:r>
            <w:r w:rsidRPr="003F4BA0">
              <w:rPr>
                <w:lang w:val="en-GB"/>
              </w:rPr>
              <w:t>4</w:t>
            </w:r>
          </w:p>
        </w:tc>
        <w:tc>
          <w:tcPr>
            <w:tcW w:w="992" w:type="dxa"/>
            <w:vAlign w:val="bottom"/>
          </w:tcPr>
          <w:p w:rsidR="001B2A1B" w:rsidRPr="003F4BA0" w:rsidRDefault="001B2A1B" w:rsidP="001B2A1B">
            <w:pPr>
              <w:tabs>
                <w:tab w:val="decimal" w:pos="176"/>
              </w:tabs>
              <w:rPr>
                <w:lang w:val="en-GB"/>
              </w:rPr>
            </w:pPr>
            <w:r w:rsidRPr="003F4BA0">
              <w:rPr>
                <w:lang w:val="en-GB"/>
              </w:rPr>
              <w:t>&lt;.</w:t>
            </w:r>
            <w:r w:rsidRPr="007B114E">
              <w:rPr>
                <w:lang w:val="en-GB"/>
              </w:rPr>
              <w:t>0001</w:t>
            </w:r>
          </w:p>
        </w:tc>
        <w:tc>
          <w:tcPr>
            <w:tcW w:w="851" w:type="dxa"/>
            <w:vAlign w:val="bottom"/>
          </w:tcPr>
          <w:p w:rsidR="001B2A1B" w:rsidRPr="003F4BA0" w:rsidRDefault="001B2A1B" w:rsidP="001B2A1B">
            <w:pPr>
              <w:tabs>
                <w:tab w:val="decimal" w:pos="254"/>
              </w:tabs>
              <w:jc w:val="right"/>
              <w:rPr>
                <w:lang w:val="en-GB"/>
              </w:rPr>
            </w:pPr>
            <w:r w:rsidRPr="003F4BA0">
              <w:rPr>
                <w:lang w:val="en-GB"/>
              </w:rPr>
              <w:t>89.25</w:t>
            </w:r>
          </w:p>
        </w:tc>
        <w:tc>
          <w:tcPr>
            <w:tcW w:w="992" w:type="dxa"/>
            <w:vAlign w:val="bottom"/>
          </w:tcPr>
          <w:p w:rsidR="001B2A1B" w:rsidRPr="003F4BA0" w:rsidRDefault="001B2A1B" w:rsidP="001B2A1B">
            <w:pPr>
              <w:tabs>
                <w:tab w:val="decimal" w:pos="176"/>
              </w:tabs>
              <w:rPr>
                <w:lang w:val="en-GB"/>
              </w:rPr>
            </w:pPr>
            <w:r w:rsidRPr="003F4BA0">
              <w:rPr>
                <w:lang w:val="en-GB"/>
              </w:rPr>
              <w:t>&lt;.</w:t>
            </w:r>
            <w:r w:rsidRPr="007B114E">
              <w:rPr>
                <w:lang w:val="en-GB"/>
              </w:rPr>
              <w:t>0001</w:t>
            </w:r>
          </w:p>
        </w:tc>
      </w:tr>
      <w:tr w:rsidR="001B2A1B" w:rsidRPr="007B114E" w:rsidTr="001B2A1B">
        <w:trPr>
          <w:jc w:val="center"/>
        </w:trPr>
        <w:tc>
          <w:tcPr>
            <w:tcW w:w="1547" w:type="dxa"/>
          </w:tcPr>
          <w:p w:rsidR="001B2A1B" w:rsidRPr="007B114E" w:rsidRDefault="001B2A1B" w:rsidP="001B2A1B">
            <w:pPr>
              <w:jc w:val="center"/>
              <w:rPr>
                <w:lang w:val="en-GB"/>
              </w:rPr>
            </w:pPr>
            <w:r w:rsidRPr="007B114E">
              <w:rPr>
                <w:lang w:val="en-GB"/>
              </w:rPr>
              <w:t>17</w:t>
            </w:r>
          </w:p>
        </w:tc>
        <w:tc>
          <w:tcPr>
            <w:tcW w:w="1176" w:type="dxa"/>
          </w:tcPr>
          <w:p w:rsidR="001B2A1B" w:rsidRDefault="001B2A1B" w:rsidP="001B2A1B">
            <w:pPr>
              <w:tabs>
                <w:tab w:val="decimal" w:pos="529"/>
              </w:tabs>
              <w:rPr>
                <w:color w:val="000000"/>
              </w:rPr>
            </w:pPr>
            <w:r w:rsidRPr="007B114E">
              <w:rPr>
                <w:color w:val="000000"/>
              </w:rPr>
              <w:t>62.8</w:t>
            </w:r>
          </w:p>
        </w:tc>
        <w:tc>
          <w:tcPr>
            <w:tcW w:w="929" w:type="dxa"/>
            <w:vAlign w:val="bottom"/>
          </w:tcPr>
          <w:p w:rsidR="001B2A1B" w:rsidRDefault="001B2A1B" w:rsidP="001B2A1B">
            <w:pPr>
              <w:tabs>
                <w:tab w:val="decimal" w:pos="254"/>
              </w:tabs>
              <w:jc w:val="right"/>
              <w:rPr>
                <w:lang w:val="en-GB"/>
              </w:rPr>
            </w:pPr>
            <w:r w:rsidRPr="007B114E">
              <w:rPr>
                <w:lang w:val="en-GB"/>
              </w:rPr>
              <w:t>0.11</w:t>
            </w:r>
          </w:p>
        </w:tc>
        <w:tc>
          <w:tcPr>
            <w:tcW w:w="992" w:type="dxa"/>
            <w:vAlign w:val="bottom"/>
          </w:tcPr>
          <w:p w:rsidR="001B2A1B" w:rsidRPr="003F4BA0" w:rsidRDefault="001B2A1B" w:rsidP="001B2A1B">
            <w:pPr>
              <w:tabs>
                <w:tab w:val="decimal" w:pos="176"/>
              </w:tabs>
              <w:rPr>
                <w:lang w:val="en-GB"/>
              </w:rPr>
            </w:pPr>
            <w:r w:rsidRPr="003F4BA0">
              <w:rPr>
                <w:lang w:val="en-GB"/>
              </w:rPr>
              <w:t>0.</w:t>
            </w:r>
            <w:r w:rsidRPr="007B114E">
              <w:rPr>
                <w:lang w:val="en-GB"/>
              </w:rPr>
              <w:t>7463</w:t>
            </w:r>
          </w:p>
        </w:tc>
        <w:tc>
          <w:tcPr>
            <w:tcW w:w="851" w:type="dxa"/>
            <w:vAlign w:val="bottom"/>
          </w:tcPr>
          <w:p w:rsidR="001B2A1B" w:rsidRPr="003F4BA0" w:rsidRDefault="001B2A1B" w:rsidP="001B2A1B">
            <w:pPr>
              <w:tabs>
                <w:tab w:val="decimal" w:pos="254"/>
              </w:tabs>
              <w:jc w:val="right"/>
              <w:rPr>
                <w:lang w:val="en-GB"/>
              </w:rPr>
            </w:pPr>
            <w:r w:rsidRPr="003F4BA0">
              <w:rPr>
                <w:lang w:val="en-GB"/>
              </w:rPr>
              <w:t>33.81</w:t>
            </w:r>
          </w:p>
        </w:tc>
        <w:tc>
          <w:tcPr>
            <w:tcW w:w="992" w:type="dxa"/>
            <w:vAlign w:val="bottom"/>
          </w:tcPr>
          <w:p w:rsidR="001B2A1B" w:rsidRPr="003F4BA0" w:rsidRDefault="001B2A1B" w:rsidP="001B2A1B">
            <w:pPr>
              <w:tabs>
                <w:tab w:val="decimal" w:pos="176"/>
              </w:tabs>
              <w:rPr>
                <w:lang w:val="en-GB"/>
              </w:rPr>
            </w:pPr>
            <w:r w:rsidRPr="003F4BA0">
              <w:rPr>
                <w:lang w:val="en-GB"/>
              </w:rPr>
              <w:t>&lt;.</w:t>
            </w:r>
            <w:r w:rsidRPr="007B114E">
              <w:rPr>
                <w:lang w:val="en-GB"/>
              </w:rPr>
              <w:t>0001</w:t>
            </w:r>
          </w:p>
        </w:tc>
      </w:tr>
      <w:tr w:rsidR="001B2A1B" w:rsidRPr="007B114E" w:rsidTr="001B2A1B">
        <w:trPr>
          <w:jc w:val="center"/>
        </w:trPr>
        <w:tc>
          <w:tcPr>
            <w:tcW w:w="1547" w:type="dxa"/>
          </w:tcPr>
          <w:p w:rsidR="001B2A1B" w:rsidRPr="007B114E" w:rsidRDefault="001B2A1B" w:rsidP="001B2A1B">
            <w:pPr>
              <w:jc w:val="center"/>
              <w:rPr>
                <w:lang w:val="en-GB"/>
              </w:rPr>
            </w:pPr>
            <w:r w:rsidRPr="007B114E">
              <w:rPr>
                <w:lang w:val="en-GB"/>
              </w:rPr>
              <w:t>18</w:t>
            </w:r>
          </w:p>
        </w:tc>
        <w:tc>
          <w:tcPr>
            <w:tcW w:w="1176" w:type="dxa"/>
          </w:tcPr>
          <w:p w:rsidR="001B2A1B" w:rsidRDefault="001B2A1B" w:rsidP="001B2A1B">
            <w:pPr>
              <w:tabs>
                <w:tab w:val="decimal" w:pos="529"/>
              </w:tabs>
              <w:rPr>
                <w:color w:val="000000"/>
              </w:rPr>
            </w:pPr>
            <w:r w:rsidRPr="007B114E">
              <w:rPr>
                <w:color w:val="000000"/>
              </w:rPr>
              <w:t>14.4</w:t>
            </w:r>
          </w:p>
        </w:tc>
        <w:tc>
          <w:tcPr>
            <w:tcW w:w="929" w:type="dxa"/>
            <w:vAlign w:val="bottom"/>
          </w:tcPr>
          <w:p w:rsidR="001B2A1B" w:rsidRPr="003F4BA0" w:rsidRDefault="001B2A1B" w:rsidP="001B2A1B">
            <w:pPr>
              <w:tabs>
                <w:tab w:val="decimal" w:pos="254"/>
              </w:tabs>
              <w:jc w:val="right"/>
              <w:rPr>
                <w:lang w:val="en-GB"/>
              </w:rPr>
            </w:pPr>
            <w:r w:rsidRPr="003F4BA0">
              <w:rPr>
                <w:lang w:val="en-GB"/>
              </w:rPr>
              <w:t>72.95</w:t>
            </w:r>
          </w:p>
        </w:tc>
        <w:tc>
          <w:tcPr>
            <w:tcW w:w="992" w:type="dxa"/>
            <w:vAlign w:val="bottom"/>
          </w:tcPr>
          <w:p w:rsidR="001B2A1B" w:rsidRPr="003F4BA0" w:rsidRDefault="001B2A1B" w:rsidP="001B2A1B">
            <w:pPr>
              <w:tabs>
                <w:tab w:val="decimal" w:pos="176"/>
              </w:tabs>
              <w:rPr>
                <w:lang w:val="en-GB"/>
              </w:rPr>
            </w:pPr>
            <w:r w:rsidRPr="003F4BA0">
              <w:rPr>
                <w:lang w:val="en-GB"/>
              </w:rPr>
              <w:t>&lt;.</w:t>
            </w:r>
            <w:r w:rsidRPr="007B114E">
              <w:rPr>
                <w:lang w:val="en-GB"/>
              </w:rPr>
              <w:t>0001</w:t>
            </w:r>
          </w:p>
        </w:tc>
        <w:tc>
          <w:tcPr>
            <w:tcW w:w="851" w:type="dxa"/>
            <w:vAlign w:val="bottom"/>
          </w:tcPr>
          <w:p w:rsidR="001B2A1B" w:rsidRPr="003F4BA0" w:rsidRDefault="001B2A1B" w:rsidP="001B2A1B">
            <w:pPr>
              <w:tabs>
                <w:tab w:val="decimal" w:pos="254"/>
              </w:tabs>
              <w:jc w:val="right"/>
              <w:rPr>
                <w:lang w:val="en-GB"/>
              </w:rPr>
            </w:pPr>
            <w:r w:rsidRPr="003F4BA0">
              <w:rPr>
                <w:lang w:val="en-GB"/>
              </w:rPr>
              <w:t>14.</w:t>
            </w:r>
            <w:r w:rsidRPr="007B114E">
              <w:rPr>
                <w:lang w:val="en-GB"/>
              </w:rPr>
              <w:t>45</w:t>
            </w:r>
          </w:p>
        </w:tc>
        <w:tc>
          <w:tcPr>
            <w:tcW w:w="992" w:type="dxa"/>
            <w:vAlign w:val="bottom"/>
          </w:tcPr>
          <w:p w:rsidR="001B2A1B" w:rsidRPr="003F4BA0" w:rsidRDefault="001B2A1B" w:rsidP="001B2A1B">
            <w:pPr>
              <w:tabs>
                <w:tab w:val="decimal" w:pos="176"/>
              </w:tabs>
              <w:rPr>
                <w:lang w:val="en-GB"/>
              </w:rPr>
            </w:pPr>
            <w:r w:rsidRPr="003F4BA0">
              <w:rPr>
                <w:lang w:val="en-GB"/>
              </w:rPr>
              <w:t>0.</w:t>
            </w:r>
            <w:r w:rsidRPr="007B114E">
              <w:rPr>
                <w:lang w:val="en-GB"/>
              </w:rPr>
              <w:t>0005</w:t>
            </w:r>
          </w:p>
        </w:tc>
      </w:tr>
      <w:tr w:rsidR="001B2A1B" w:rsidRPr="007B114E" w:rsidTr="001B2A1B">
        <w:trPr>
          <w:jc w:val="center"/>
        </w:trPr>
        <w:tc>
          <w:tcPr>
            <w:tcW w:w="1547" w:type="dxa"/>
          </w:tcPr>
          <w:p w:rsidR="001B2A1B" w:rsidRPr="007B114E" w:rsidRDefault="001B2A1B" w:rsidP="001B2A1B">
            <w:pPr>
              <w:jc w:val="center"/>
              <w:rPr>
                <w:lang w:val="en-GB"/>
              </w:rPr>
            </w:pPr>
            <w:r w:rsidRPr="007B114E">
              <w:rPr>
                <w:lang w:val="en-GB"/>
              </w:rPr>
              <w:t>19</w:t>
            </w:r>
          </w:p>
        </w:tc>
        <w:tc>
          <w:tcPr>
            <w:tcW w:w="1176" w:type="dxa"/>
          </w:tcPr>
          <w:p w:rsidR="001B2A1B" w:rsidRDefault="001B2A1B" w:rsidP="001B2A1B">
            <w:pPr>
              <w:tabs>
                <w:tab w:val="decimal" w:pos="529"/>
              </w:tabs>
              <w:rPr>
                <w:color w:val="000000"/>
              </w:rPr>
            </w:pPr>
            <w:r w:rsidRPr="007B114E">
              <w:rPr>
                <w:color w:val="000000"/>
              </w:rPr>
              <w:t>65.0</w:t>
            </w:r>
          </w:p>
        </w:tc>
        <w:tc>
          <w:tcPr>
            <w:tcW w:w="929" w:type="dxa"/>
            <w:vAlign w:val="bottom"/>
          </w:tcPr>
          <w:p w:rsidR="001B2A1B" w:rsidRDefault="001B2A1B" w:rsidP="001B2A1B">
            <w:pPr>
              <w:tabs>
                <w:tab w:val="decimal" w:pos="254"/>
              </w:tabs>
              <w:jc w:val="right"/>
              <w:rPr>
                <w:lang w:val="en-GB"/>
              </w:rPr>
            </w:pPr>
            <w:r w:rsidRPr="007B114E">
              <w:rPr>
                <w:lang w:val="en-GB"/>
              </w:rPr>
              <w:t>0.58</w:t>
            </w:r>
          </w:p>
        </w:tc>
        <w:tc>
          <w:tcPr>
            <w:tcW w:w="992" w:type="dxa"/>
            <w:vAlign w:val="bottom"/>
          </w:tcPr>
          <w:p w:rsidR="001B2A1B" w:rsidRPr="003F4BA0" w:rsidRDefault="001B2A1B" w:rsidP="001B2A1B">
            <w:pPr>
              <w:tabs>
                <w:tab w:val="decimal" w:pos="176"/>
              </w:tabs>
              <w:rPr>
                <w:lang w:val="en-GB"/>
              </w:rPr>
            </w:pPr>
            <w:r w:rsidRPr="003F4BA0">
              <w:rPr>
                <w:lang w:val="en-GB"/>
              </w:rPr>
              <w:t>0.</w:t>
            </w:r>
            <w:r w:rsidRPr="007B114E">
              <w:rPr>
                <w:lang w:val="en-GB"/>
              </w:rPr>
              <w:t>4492</w:t>
            </w:r>
          </w:p>
        </w:tc>
        <w:tc>
          <w:tcPr>
            <w:tcW w:w="851" w:type="dxa"/>
            <w:vAlign w:val="bottom"/>
          </w:tcPr>
          <w:p w:rsidR="001B2A1B" w:rsidRPr="003F4BA0" w:rsidRDefault="001B2A1B" w:rsidP="001B2A1B">
            <w:pPr>
              <w:tabs>
                <w:tab w:val="decimal" w:pos="254"/>
              </w:tabs>
              <w:jc w:val="right"/>
              <w:rPr>
                <w:lang w:val="en-GB"/>
              </w:rPr>
            </w:pPr>
            <w:r w:rsidRPr="003F4BA0">
              <w:rPr>
                <w:lang w:val="en-GB"/>
              </w:rPr>
              <w:t>38.53</w:t>
            </w:r>
          </w:p>
        </w:tc>
        <w:tc>
          <w:tcPr>
            <w:tcW w:w="992" w:type="dxa"/>
            <w:vAlign w:val="bottom"/>
          </w:tcPr>
          <w:p w:rsidR="001B2A1B" w:rsidRPr="003F4BA0" w:rsidRDefault="001B2A1B" w:rsidP="001B2A1B">
            <w:pPr>
              <w:tabs>
                <w:tab w:val="decimal" w:pos="176"/>
              </w:tabs>
              <w:rPr>
                <w:lang w:val="en-GB"/>
              </w:rPr>
            </w:pPr>
            <w:r w:rsidRPr="003F4BA0">
              <w:rPr>
                <w:lang w:val="en-GB"/>
              </w:rPr>
              <w:t>&lt;.</w:t>
            </w:r>
            <w:r w:rsidRPr="007B114E">
              <w:rPr>
                <w:lang w:val="en-GB"/>
              </w:rPr>
              <w:t>0001</w:t>
            </w:r>
          </w:p>
        </w:tc>
      </w:tr>
      <w:tr w:rsidR="001B2A1B" w:rsidRPr="007B114E" w:rsidTr="001B2A1B">
        <w:trPr>
          <w:jc w:val="center"/>
        </w:trPr>
        <w:tc>
          <w:tcPr>
            <w:tcW w:w="1547" w:type="dxa"/>
          </w:tcPr>
          <w:p w:rsidR="001B2A1B" w:rsidRPr="007B114E" w:rsidRDefault="001B2A1B" w:rsidP="001B2A1B">
            <w:pPr>
              <w:jc w:val="center"/>
              <w:rPr>
                <w:lang w:val="en-GB"/>
              </w:rPr>
            </w:pPr>
            <w:r w:rsidRPr="007B114E">
              <w:rPr>
                <w:lang w:val="en-GB"/>
              </w:rPr>
              <w:t>20</w:t>
            </w:r>
          </w:p>
        </w:tc>
        <w:tc>
          <w:tcPr>
            <w:tcW w:w="1176" w:type="dxa"/>
          </w:tcPr>
          <w:p w:rsidR="001B2A1B" w:rsidRDefault="001B2A1B" w:rsidP="001B2A1B">
            <w:pPr>
              <w:tabs>
                <w:tab w:val="decimal" w:pos="529"/>
              </w:tabs>
              <w:rPr>
                <w:color w:val="000000"/>
              </w:rPr>
            </w:pPr>
            <w:r w:rsidRPr="007B114E">
              <w:rPr>
                <w:color w:val="000000"/>
              </w:rPr>
              <w:t>7.8</w:t>
            </w:r>
          </w:p>
        </w:tc>
        <w:tc>
          <w:tcPr>
            <w:tcW w:w="929" w:type="dxa"/>
            <w:vAlign w:val="bottom"/>
          </w:tcPr>
          <w:p w:rsidR="001B2A1B" w:rsidRPr="003F4BA0" w:rsidRDefault="001B2A1B" w:rsidP="001B2A1B">
            <w:pPr>
              <w:tabs>
                <w:tab w:val="decimal" w:pos="254"/>
              </w:tabs>
              <w:jc w:val="right"/>
              <w:rPr>
                <w:lang w:val="en-GB"/>
              </w:rPr>
            </w:pPr>
            <w:r w:rsidRPr="003F4BA0">
              <w:rPr>
                <w:lang w:val="en-GB"/>
              </w:rPr>
              <w:t>84.99</w:t>
            </w:r>
          </w:p>
        </w:tc>
        <w:tc>
          <w:tcPr>
            <w:tcW w:w="992" w:type="dxa"/>
            <w:vAlign w:val="bottom"/>
          </w:tcPr>
          <w:p w:rsidR="001B2A1B" w:rsidRPr="003F4BA0" w:rsidRDefault="001B2A1B" w:rsidP="001B2A1B">
            <w:pPr>
              <w:tabs>
                <w:tab w:val="decimal" w:pos="176"/>
              </w:tabs>
              <w:rPr>
                <w:lang w:val="en-GB"/>
              </w:rPr>
            </w:pPr>
            <w:r w:rsidRPr="003F4BA0">
              <w:rPr>
                <w:lang w:val="en-GB"/>
              </w:rPr>
              <w:t>&lt;.0001</w:t>
            </w:r>
          </w:p>
        </w:tc>
        <w:tc>
          <w:tcPr>
            <w:tcW w:w="851" w:type="dxa"/>
            <w:vAlign w:val="bottom"/>
          </w:tcPr>
          <w:p w:rsidR="001B2A1B" w:rsidRPr="003F4BA0" w:rsidRDefault="001B2A1B" w:rsidP="001B2A1B">
            <w:pPr>
              <w:tabs>
                <w:tab w:val="decimal" w:pos="254"/>
              </w:tabs>
              <w:jc w:val="right"/>
              <w:rPr>
                <w:lang w:val="en-GB"/>
              </w:rPr>
            </w:pPr>
            <w:r w:rsidRPr="003F4BA0">
              <w:rPr>
                <w:lang w:val="en-GB"/>
              </w:rPr>
              <w:t>28.18</w:t>
            </w:r>
          </w:p>
        </w:tc>
        <w:tc>
          <w:tcPr>
            <w:tcW w:w="992" w:type="dxa"/>
            <w:vAlign w:val="bottom"/>
          </w:tcPr>
          <w:p w:rsidR="001B2A1B" w:rsidRPr="003F4BA0" w:rsidRDefault="001B2A1B" w:rsidP="001B2A1B">
            <w:pPr>
              <w:tabs>
                <w:tab w:val="decimal" w:pos="176"/>
              </w:tabs>
              <w:rPr>
                <w:lang w:val="en-GB"/>
              </w:rPr>
            </w:pPr>
            <w:r w:rsidRPr="003F4BA0">
              <w:rPr>
                <w:lang w:val="en-GB"/>
              </w:rPr>
              <w:t>&lt;.0001</w:t>
            </w:r>
          </w:p>
        </w:tc>
      </w:tr>
    </w:tbl>
    <w:p w:rsidR="001B2A1B" w:rsidRPr="00E87ED5" w:rsidRDefault="001B2A1B" w:rsidP="001B2A1B">
      <w:pPr>
        <w:rPr>
          <w:lang w:val="en-GB"/>
        </w:rPr>
      </w:pPr>
    </w:p>
    <w:p w:rsidR="001B2A1B" w:rsidRPr="008C6954" w:rsidRDefault="001B2A1B" w:rsidP="001B2A1B"/>
    <w:p w:rsidR="001B2A1B" w:rsidRPr="008C6954" w:rsidRDefault="001B2A1B" w:rsidP="001B2A1B"/>
    <w:p w:rsidR="001B2A1B" w:rsidRPr="006146B6" w:rsidRDefault="001B2A1B" w:rsidP="001B2A1B">
      <w:pPr>
        <w:keepNext/>
      </w:pPr>
      <w:r>
        <w:rPr>
          <w:rFonts w:hint="eastAsia"/>
          <w:lang w:eastAsia="ja-JP"/>
        </w:rPr>
        <w:t>IV</w:t>
      </w:r>
      <w:r>
        <w:rPr>
          <w:lang w:eastAsia="ja-JP"/>
        </w:rPr>
        <w:t>.</w:t>
      </w:r>
      <w:r>
        <w:rPr>
          <w:lang w:eastAsia="ja-JP"/>
        </w:rPr>
        <w:tab/>
      </w:r>
      <w:r w:rsidRPr="006146B6">
        <w:t>COMMON TO ALL THREE METHODS</w:t>
      </w:r>
    </w:p>
    <w:p w:rsidR="001B2A1B" w:rsidRDefault="001B2A1B" w:rsidP="001B2A1B">
      <w:pPr>
        <w:pStyle w:val="Heading2"/>
        <w:rPr>
          <w:bCs/>
          <w:iCs/>
          <w:szCs w:val="24"/>
          <w:lang w:val="en-GB"/>
        </w:rPr>
      </w:pPr>
    </w:p>
    <w:p w:rsidR="001B2A1B" w:rsidRPr="006146B6" w:rsidRDefault="001B2A1B" w:rsidP="001B2A1B">
      <w:pPr>
        <w:rPr>
          <w:u w:val="single"/>
        </w:rPr>
      </w:pPr>
      <w:r w:rsidRPr="006146B6">
        <w:rPr>
          <w:u w:val="single"/>
        </w:rPr>
        <w:t>Software</w:t>
      </w:r>
    </w:p>
    <w:p w:rsidR="001B2A1B" w:rsidRPr="00435FBB" w:rsidRDefault="001B2A1B" w:rsidP="001B2A1B">
      <w:pPr>
        <w:rPr>
          <w:lang w:val="en-GB"/>
        </w:rPr>
      </w:pPr>
    </w:p>
    <w:p w:rsidR="001B2A1B" w:rsidRDefault="001B2A1B" w:rsidP="001B2A1B">
      <w:pPr>
        <w:rPr>
          <w:szCs w:val="24"/>
          <w:lang w:val="en-GB"/>
        </w:rPr>
      </w:pPr>
      <w:r>
        <w:rPr>
          <w:szCs w:val="24"/>
          <w:lang w:val="en-GB"/>
        </w:rPr>
        <w:t xml:space="preserve">The procedure </w:t>
      </w:r>
      <w:r w:rsidRPr="00A07128">
        <w:rPr>
          <w:i/>
          <w:szCs w:val="24"/>
          <w:lang w:val="en-GB"/>
        </w:rPr>
        <w:t>GLIMMIX</w:t>
      </w:r>
      <w:r w:rsidRPr="000164BA">
        <w:rPr>
          <w:szCs w:val="24"/>
          <w:lang w:val="en-GB"/>
        </w:rPr>
        <w:t xml:space="preserve"> of </w:t>
      </w:r>
      <w:r w:rsidRPr="00A07128">
        <w:rPr>
          <w:i/>
          <w:szCs w:val="24"/>
          <w:lang w:val="en-GB"/>
        </w:rPr>
        <w:t>SAS</w:t>
      </w:r>
      <w:r w:rsidRPr="000164BA">
        <w:rPr>
          <w:szCs w:val="24"/>
          <w:lang w:val="en-GB"/>
        </w:rPr>
        <w:t xml:space="preserve"> (SAS Institute</w:t>
      </w:r>
      <w:r>
        <w:rPr>
          <w:szCs w:val="24"/>
          <w:lang w:val="en-GB"/>
        </w:rPr>
        <w:t xml:space="preserve"> Inc.</w:t>
      </w:r>
      <w:r w:rsidRPr="000164BA">
        <w:rPr>
          <w:szCs w:val="24"/>
          <w:lang w:val="en-GB"/>
        </w:rPr>
        <w:t>, 20</w:t>
      </w:r>
      <w:r>
        <w:rPr>
          <w:szCs w:val="24"/>
          <w:lang w:val="en-GB"/>
        </w:rPr>
        <w:t>10</w:t>
      </w:r>
      <w:r w:rsidRPr="000164BA">
        <w:rPr>
          <w:szCs w:val="24"/>
          <w:lang w:val="en-GB"/>
        </w:rPr>
        <w:t>)</w:t>
      </w:r>
      <w:r>
        <w:rPr>
          <w:szCs w:val="24"/>
          <w:lang w:val="en-GB"/>
        </w:rPr>
        <w:t xml:space="preserve"> can be used to estimate the parameters of the generalised linear mixed model, and the data-step facilities (and/or the procedure </w:t>
      </w:r>
      <w:r w:rsidRPr="00A07128">
        <w:rPr>
          <w:i/>
          <w:szCs w:val="24"/>
          <w:lang w:val="en-GB"/>
        </w:rPr>
        <w:t>IML</w:t>
      </w:r>
      <w:r>
        <w:rPr>
          <w:szCs w:val="24"/>
          <w:lang w:val="en-GB"/>
        </w:rPr>
        <w:t>) of the same package can be used for the remaining calculations</w:t>
      </w:r>
      <w:r w:rsidRPr="000164BA">
        <w:rPr>
          <w:szCs w:val="24"/>
          <w:lang w:val="en-GB"/>
        </w:rPr>
        <w:t xml:space="preserve">. </w:t>
      </w:r>
      <w:r>
        <w:rPr>
          <w:szCs w:val="24"/>
          <w:lang w:val="en-GB"/>
        </w:rPr>
        <w:t>However, similar facilities may be found in other statistical packages</w:t>
      </w:r>
      <w:r w:rsidRPr="008B2FFC">
        <w:rPr>
          <w:szCs w:val="24"/>
          <w:lang w:val="en-GB"/>
        </w:rPr>
        <w:t xml:space="preserve">, thus the </w:t>
      </w:r>
      <w:proofErr w:type="spellStart"/>
      <w:r w:rsidRPr="008B2FFC">
        <w:rPr>
          <w:i/>
          <w:szCs w:val="24"/>
          <w:lang w:val="en-GB"/>
        </w:rPr>
        <w:t>glmer</w:t>
      </w:r>
      <w:proofErr w:type="spellEnd"/>
      <w:r w:rsidRPr="008B2FFC">
        <w:rPr>
          <w:szCs w:val="24"/>
          <w:lang w:val="en-GB"/>
        </w:rPr>
        <w:t xml:space="preserve">() function of the package </w:t>
      </w:r>
      <w:r w:rsidRPr="008B2FFC">
        <w:rPr>
          <w:i/>
          <w:szCs w:val="24"/>
          <w:lang w:val="en-GB"/>
        </w:rPr>
        <w:t>lme4</w:t>
      </w:r>
      <w:r w:rsidRPr="008B2FFC">
        <w:rPr>
          <w:szCs w:val="24"/>
          <w:lang w:val="en-GB"/>
        </w:rPr>
        <w:t xml:space="preserve"> of R can do the binomial analysis provided that there are more than one observation for each combination of variety and year.</w:t>
      </w:r>
    </w:p>
    <w:p w:rsidR="001B2A1B" w:rsidRDefault="001B2A1B" w:rsidP="001B2A1B">
      <w:pPr>
        <w:rPr>
          <w:szCs w:val="24"/>
          <w:lang w:val="en-GB"/>
        </w:rPr>
      </w:pPr>
    </w:p>
    <w:p w:rsidR="001B2A1B" w:rsidRDefault="001B2A1B" w:rsidP="001B2A1B">
      <w:pPr>
        <w:rPr>
          <w:szCs w:val="24"/>
          <w:lang w:val="en-GB"/>
        </w:rPr>
      </w:pPr>
    </w:p>
    <w:p w:rsidR="001B2A1B" w:rsidRDefault="001B2A1B" w:rsidP="001B2A1B">
      <w:pPr>
        <w:rPr>
          <w:szCs w:val="24"/>
          <w:lang w:val="en-GB"/>
        </w:rPr>
      </w:pPr>
    </w:p>
    <w:p w:rsidR="001B2A1B" w:rsidRPr="006146B6" w:rsidRDefault="001B2A1B" w:rsidP="001B2A1B">
      <w:pPr>
        <w:rPr>
          <w:u w:val="single"/>
        </w:rPr>
      </w:pPr>
      <w:r w:rsidRPr="006146B6">
        <w:rPr>
          <w:u w:val="single"/>
        </w:rPr>
        <w:t>Final note</w:t>
      </w:r>
    </w:p>
    <w:p w:rsidR="001B2A1B" w:rsidRDefault="001B2A1B" w:rsidP="001B2A1B">
      <w:pPr>
        <w:rPr>
          <w:szCs w:val="24"/>
          <w:lang w:val="en-GB"/>
        </w:rPr>
      </w:pPr>
    </w:p>
    <w:p w:rsidR="001B2A1B" w:rsidRPr="000164BA" w:rsidRDefault="001B2A1B" w:rsidP="001B2A1B">
      <w:pPr>
        <w:rPr>
          <w:szCs w:val="24"/>
          <w:lang w:val="en-GB"/>
        </w:rPr>
      </w:pPr>
      <w:r>
        <w:rPr>
          <w:szCs w:val="24"/>
          <w:lang w:val="en-GB"/>
        </w:rPr>
        <w:t xml:space="preserve">In the case where </w:t>
      </w:r>
      <w:r w:rsidRPr="006D23C7">
        <w:rPr>
          <w:szCs w:val="24"/>
          <w:lang w:val="en-GB"/>
        </w:rPr>
        <w:t>there</w:t>
      </w:r>
      <w:r>
        <w:rPr>
          <w:szCs w:val="24"/>
          <w:lang w:val="en-GB"/>
        </w:rPr>
        <w:t xml:space="preserve"> are only two notes, the methods for nominal and ordinal scaled characteristics both become identical as they reduce to the same binomial method: meaning that both methods can be applied to binomially distributed data.</w:t>
      </w:r>
    </w:p>
    <w:p w:rsidR="001B2A1B" w:rsidRDefault="001B2A1B" w:rsidP="001B2A1B">
      <w:pPr>
        <w:pStyle w:val="Heading2"/>
        <w:rPr>
          <w:szCs w:val="24"/>
          <w:lang w:val="en-GB"/>
        </w:rPr>
      </w:pPr>
    </w:p>
    <w:p w:rsidR="001B2A1B" w:rsidRPr="008C6954" w:rsidRDefault="001B2A1B" w:rsidP="001B2A1B">
      <w:pPr>
        <w:rPr>
          <w:lang w:val="en-GB"/>
        </w:rPr>
      </w:pPr>
    </w:p>
    <w:p w:rsidR="001B2A1B" w:rsidRPr="006146B6" w:rsidRDefault="001B2A1B" w:rsidP="001B2A1B">
      <w:pPr>
        <w:rPr>
          <w:u w:val="single"/>
        </w:rPr>
      </w:pPr>
      <w:r w:rsidRPr="006146B6">
        <w:rPr>
          <w:u w:val="single"/>
        </w:rPr>
        <w:t>References and literature</w:t>
      </w:r>
    </w:p>
    <w:p w:rsidR="001B2A1B" w:rsidRPr="00435FBB" w:rsidRDefault="001B2A1B" w:rsidP="001B2A1B">
      <w:pPr>
        <w:rPr>
          <w:lang w:val="en-GB"/>
        </w:rPr>
      </w:pPr>
    </w:p>
    <w:p w:rsidR="001B2A1B" w:rsidRPr="006D23C7" w:rsidRDefault="001B2A1B" w:rsidP="001B2A1B">
      <w:pPr>
        <w:rPr>
          <w:lang w:val="en-GB"/>
        </w:rPr>
      </w:pPr>
      <w:proofErr w:type="spellStart"/>
      <w:r w:rsidRPr="006D23C7">
        <w:rPr>
          <w:lang w:val="en-GB"/>
        </w:rPr>
        <w:t>Agresti</w:t>
      </w:r>
      <w:proofErr w:type="spellEnd"/>
      <w:r w:rsidRPr="006D23C7">
        <w:rPr>
          <w:lang w:val="en-GB"/>
        </w:rPr>
        <w:t>, A., 2002, Categorical data analysis, 2</w:t>
      </w:r>
      <w:r w:rsidRPr="006D23C7">
        <w:rPr>
          <w:vertAlign w:val="superscript"/>
          <w:lang w:val="en-GB"/>
        </w:rPr>
        <w:t>nd</w:t>
      </w:r>
      <w:r w:rsidRPr="006D23C7">
        <w:rPr>
          <w:lang w:val="en-GB"/>
        </w:rPr>
        <w:t xml:space="preserve"> edition. Wiley &amp; Sons, Inc. 710 pp.</w:t>
      </w:r>
    </w:p>
    <w:p w:rsidR="001B2A1B" w:rsidRPr="006D23C7" w:rsidRDefault="001B2A1B" w:rsidP="001B2A1B">
      <w:pPr>
        <w:rPr>
          <w:lang w:val="en-GB"/>
        </w:rPr>
      </w:pPr>
    </w:p>
    <w:p w:rsidR="001B2A1B" w:rsidRPr="006D23C7" w:rsidRDefault="001B2A1B" w:rsidP="001B2A1B">
      <w:pPr>
        <w:rPr>
          <w:lang w:val="en-GB"/>
        </w:rPr>
      </w:pPr>
      <w:proofErr w:type="spellStart"/>
      <w:r w:rsidRPr="006D23C7">
        <w:rPr>
          <w:lang w:val="en-GB"/>
        </w:rPr>
        <w:t>Kristensen</w:t>
      </w:r>
      <w:proofErr w:type="spellEnd"/>
      <w:r w:rsidRPr="006D23C7">
        <w:rPr>
          <w:lang w:val="en-GB"/>
        </w:rPr>
        <w:t xml:space="preserve">, K. 2011 Analyses of visually accessed data from DUS trials using a combined over years analysis for testing distinctness. </w:t>
      </w:r>
      <w:proofErr w:type="spellStart"/>
      <w:r w:rsidRPr="006D23C7">
        <w:rPr>
          <w:spacing w:val="-3"/>
        </w:rPr>
        <w:t>Biuletyn</w:t>
      </w:r>
      <w:proofErr w:type="spellEnd"/>
      <w:r w:rsidRPr="006D23C7">
        <w:rPr>
          <w:spacing w:val="-3"/>
        </w:rPr>
        <w:t xml:space="preserve"> </w:t>
      </w:r>
      <w:proofErr w:type="spellStart"/>
      <w:r w:rsidRPr="006D23C7">
        <w:rPr>
          <w:spacing w:val="-3"/>
        </w:rPr>
        <w:t>Oceny</w:t>
      </w:r>
      <w:proofErr w:type="spellEnd"/>
      <w:r w:rsidRPr="006D23C7">
        <w:rPr>
          <w:spacing w:val="-3"/>
        </w:rPr>
        <w:t xml:space="preserve"> </w:t>
      </w:r>
      <w:proofErr w:type="spellStart"/>
      <w:r w:rsidRPr="006D23C7">
        <w:rPr>
          <w:spacing w:val="-3"/>
        </w:rPr>
        <w:t>Odmian</w:t>
      </w:r>
      <w:proofErr w:type="spellEnd"/>
      <w:r w:rsidRPr="006D23C7">
        <w:rPr>
          <w:spacing w:val="-3"/>
        </w:rPr>
        <w:t xml:space="preserve"> (Cultivar Testing Bulletin) 33, 49-62.</w:t>
      </w:r>
    </w:p>
    <w:p w:rsidR="001B2A1B" w:rsidRPr="006D23C7" w:rsidRDefault="001B2A1B" w:rsidP="001B2A1B">
      <w:pPr>
        <w:rPr>
          <w:lang w:val="en-GB"/>
        </w:rPr>
      </w:pPr>
    </w:p>
    <w:p w:rsidR="001B2A1B" w:rsidRPr="006D23C7" w:rsidRDefault="001B2A1B" w:rsidP="001B2A1B">
      <w:pPr>
        <w:rPr>
          <w:lang w:val="en-GB"/>
        </w:rPr>
      </w:pPr>
      <w:r w:rsidRPr="006D23C7">
        <w:rPr>
          <w:lang w:val="en-GB" w:eastAsia="da-DK"/>
        </w:rPr>
        <w:t>SAS Institute Inc. 2010, SAS/STAT® 9.22 User’s Guide. Cary, NC: SAS Institute Inc.</w:t>
      </w:r>
      <w:r w:rsidRPr="006D23C7">
        <w:rPr>
          <w:lang w:val="en-GB"/>
        </w:rPr>
        <w:t xml:space="preserve">8460 pp. (online access: </w:t>
      </w:r>
      <w:hyperlink r:id="rId16" w:history="1">
        <w:r w:rsidRPr="006D23C7">
          <w:rPr>
            <w:rStyle w:val="Hyperlink"/>
            <w:szCs w:val="24"/>
            <w:lang w:val="en-GB"/>
          </w:rPr>
          <w:t>http://support.sas.com/documentation/cdl/en/statug/63347/PDF/default/statug.pdf</w:t>
        </w:r>
      </w:hyperlink>
      <w:r w:rsidRPr="006D23C7">
        <w:rPr>
          <w:lang w:val="en-GB"/>
        </w:rPr>
        <w:t xml:space="preserve">, </w:t>
      </w:r>
      <w:r w:rsidRPr="006D23C7">
        <w:rPr>
          <w:lang w:val="en-GB" w:eastAsia="da-DK"/>
        </w:rPr>
        <w:t>accessed 15</w:t>
      </w:r>
      <w:r w:rsidRPr="006D23C7">
        <w:rPr>
          <w:vertAlign w:val="superscript"/>
          <w:lang w:val="en-GB" w:eastAsia="da-DK"/>
        </w:rPr>
        <w:t>th</w:t>
      </w:r>
      <w:r>
        <w:rPr>
          <w:vertAlign w:val="superscript"/>
          <w:lang w:val="en-GB" w:eastAsia="da-DK"/>
        </w:rPr>
        <w:t> </w:t>
      </w:r>
      <w:r w:rsidRPr="006D23C7">
        <w:rPr>
          <w:lang w:val="en-GB" w:eastAsia="da-DK"/>
        </w:rPr>
        <w:t>November 2010</w:t>
      </w:r>
      <w:r w:rsidRPr="006D23C7">
        <w:rPr>
          <w:lang w:val="en-GB"/>
        </w:rPr>
        <w:t xml:space="preserve">)  </w:t>
      </w:r>
    </w:p>
    <w:p w:rsidR="001B2A1B" w:rsidRPr="00C5280D" w:rsidRDefault="001B2A1B" w:rsidP="001B2A1B">
      <w:pPr>
        <w:spacing w:before="480"/>
        <w:ind w:left="567" w:hanging="567"/>
        <w:jc w:val="right"/>
        <w:rPr>
          <w:snapToGrid w:val="0"/>
        </w:rPr>
      </w:pPr>
      <w:r>
        <w:rPr>
          <w:rFonts w:hint="eastAsia"/>
          <w:lang w:eastAsia="ja-JP"/>
        </w:rPr>
        <w:t xml:space="preserve">[End of Annex and of </w:t>
      </w:r>
      <w:r>
        <w:rPr>
          <w:lang w:eastAsia="ja-JP"/>
        </w:rPr>
        <w:t>D</w:t>
      </w:r>
      <w:r>
        <w:rPr>
          <w:rFonts w:hint="eastAsia"/>
          <w:lang w:eastAsia="ja-JP"/>
        </w:rPr>
        <w:t>ocument]</w:t>
      </w:r>
    </w:p>
    <w:sectPr w:rsidR="001B2A1B" w:rsidRPr="00C5280D" w:rsidSect="00906DDC">
      <w:headerReference w:type="first" r:id="rId17"/>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502" w:rsidRDefault="00B74502" w:rsidP="006655D3">
      <w:r>
        <w:separator/>
      </w:r>
    </w:p>
    <w:p w:rsidR="00B74502" w:rsidRDefault="00B74502" w:rsidP="006655D3"/>
    <w:p w:rsidR="00B74502" w:rsidRDefault="00B74502" w:rsidP="006655D3"/>
  </w:endnote>
  <w:endnote w:type="continuationSeparator" w:id="0">
    <w:p w:rsidR="00B74502" w:rsidRDefault="00B74502" w:rsidP="006655D3">
      <w:r>
        <w:separator/>
      </w:r>
    </w:p>
    <w:p w:rsidR="00B74502" w:rsidRPr="00294751" w:rsidRDefault="00B74502">
      <w:pPr>
        <w:pStyle w:val="Footer"/>
        <w:spacing w:after="60"/>
        <w:rPr>
          <w:sz w:val="18"/>
          <w:lang w:val="fr-FR"/>
        </w:rPr>
      </w:pPr>
      <w:r w:rsidRPr="00294751">
        <w:rPr>
          <w:sz w:val="18"/>
          <w:lang w:val="fr-FR"/>
        </w:rPr>
        <w:t>[Suite de la note de la page précédente]</w:t>
      </w:r>
    </w:p>
    <w:p w:rsidR="00B74502" w:rsidRPr="00294751" w:rsidRDefault="00B74502" w:rsidP="006655D3">
      <w:pPr>
        <w:rPr>
          <w:lang w:val="fr-FR"/>
        </w:rPr>
      </w:pPr>
    </w:p>
    <w:p w:rsidR="00B74502" w:rsidRPr="00294751" w:rsidRDefault="00B74502" w:rsidP="006655D3">
      <w:pPr>
        <w:rPr>
          <w:lang w:val="fr-FR"/>
        </w:rPr>
      </w:pPr>
    </w:p>
  </w:endnote>
  <w:endnote w:type="continuationNotice" w:id="1">
    <w:p w:rsidR="00B74502" w:rsidRPr="00294751" w:rsidRDefault="00B74502" w:rsidP="006655D3">
      <w:pPr>
        <w:rPr>
          <w:lang w:val="fr-FR"/>
        </w:rPr>
      </w:pPr>
      <w:r w:rsidRPr="00294751">
        <w:rPr>
          <w:lang w:val="fr-FR"/>
        </w:rPr>
        <w:t>[Suite de la note page suivante]</w:t>
      </w:r>
    </w:p>
    <w:p w:rsidR="00B74502" w:rsidRPr="00294751" w:rsidRDefault="00B74502" w:rsidP="006655D3">
      <w:pPr>
        <w:rPr>
          <w:lang w:val="fr-FR"/>
        </w:rPr>
      </w:pPr>
    </w:p>
    <w:p w:rsidR="00B74502" w:rsidRPr="00294751" w:rsidRDefault="00B7450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1D9" w:rsidRPr="00AE0EF1" w:rsidRDefault="008131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502" w:rsidRDefault="00B74502" w:rsidP="006655D3">
      <w:r>
        <w:separator/>
      </w:r>
    </w:p>
  </w:footnote>
  <w:footnote w:type="continuationSeparator" w:id="0">
    <w:p w:rsidR="00B74502" w:rsidRDefault="00B74502" w:rsidP="006655D3">
      <w:r>
        <w:separator/>
      </w:r>
    </w:p>
  </w:footnote>
  <w:footnote w:type="continuationNotice" w:id="1">
    <w:p w:rsidR="00B74502" w:rsidRPr="00AB530F" w:rsidRDefault="00B74502"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1D9" w:rsidRPr="00C5280D" w:rsidRDefault="008131D9" w:rsidP="00EB048E">
    <w:pPr>
      <w:pStyle w:val="Header"/>
      <w:rPr>
        <w:rStyle w:val="PageNumber"/>
        <w:lang w:val="en-US"/>
      </w:rPr>
    </w:pPr>
    <w:r>
      <w:rPr>
        <w:rStyle w:val="PageNumber"/>
        <w:lang w:val="en-US"/>
      </w:rPr>
      <w:t>TWP/1/23</w:t>
    </w:r>
  </w:p>
  <w:p w:rsidR="008131D9" w:rsidRPr="00C5280D" w:rsidRDefault="008131D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471CC">
      <w:rPr>
        <w:rStyle w:val="PageNumber"/>
        <w:noProof/>
        <w:lang w:val="en-US"/>
      </w:rPr>
      <w:t>2</w:t>
    </w:r>
    <w:r w:rsidRPr="00C5280D">
      <w:rPr>
        <w:rStyle w:val="PageNumber"/>
        <w:lang w:val="en-US"/>
      </w:rPr>
      <w:fldChar w:fldCharType="end"/>
    </w:r>
  </w:p>
  <w:p w:rsidR="008131D9" w:rsidRPr="00C5280D" w:rsidRDefault="008131D9"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1D9" w:rsidRPr="00C5280D" w:rsidRDefault="008131D9" w:rsidP="00EB048E">
    <w:pPr>
      <w:pStyle w:val="Header"/>
      <w:rPr>
        <w:rStyle w:val="PageNumber"/>
      </w:rPr>
    </w:pPr>
    <w:r>
      <w:rPr>
        <w:rStyle w:val="PageNumber"/>
      </w:rPr>
      <w:t>T</w:t>
    </w:r>
    <w:r w:rsidRPr="00C5280D">
      <w:rPr>
        <w:rStyle w:val="PageNumber"/>
      </w:rPr>
      <w:t>C</w:t>
    </w:r>
    <w:r>
      <w:rPr>
        <w:rStyle w:val="PageNumber"/>
      </w:rPr>
      <w:t>/49/32</w:t>
    </w:r>
  </w:p>
  <w:p w:rsidR="008131D9" w:rsidRPr="00C5280D" w:rsidRDefault="008131D9" w:rsidP="00EB048E">
    <w:pPr>
      <w:pStyle w:val="Header"/>
    </w:pPr>
    <w:proofErr w:type="spellStart"/>
    <w:r>
      <w:t>Annex</w:t>
    </w:r>
    <w:proofErr w:type="spellEnd"/>
    <w:r>
      <w:t xml:space="preserve"> II, page </w:t>
    </w:r>
    <w:r>
      <w:rPr>
        <w:rStyle w:val="PageNumber"/>
      </w:rPr>
      <w:fldChar w:fldCharType="begin"/>
    </w:r>
    <w:r w:rsidRPr="00604564">
      <w:rPr>
        <w:rStyle w:val="PageNumber"/>
      </w:rPr>
      <w:instrText xml:space="preserve"> PAGE </w:instrText>
    </w:r>
    <w:r>
      <w:rPr>
        <w:rStyle w:val="PageNumber"/>
      </w:rPr>
      <w:fldChar w:fldCharType="separate"/>
    </w:r>
    <w:r w:rsidR="00D471CC">
      <w:rPr>
        <w:rStyle w:val="PageNumber"/>
        <w:noProof/>
      </w:rPr>
      <w:t>2</w:t>
    </w:r>
    <w:r>
      <w:rPr>
        <w:rStyle w:val="PageNumber"/>
      </w:rPr>
      <w:fldChar w:fldCharType="end"/>
    </w:r>
  </w:p>
  <w:p w:rsidR="008131D9" w:rsidRPr="00C5280D" w:rsidRDefault="008131D9"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1D9" w:rsidRDefault="008131D9">
    <w:pPr>
      <w:pStyle w:val="Header"/>
      <w:rPr>
        <w:lang w:eastAsia="ja-JP"/>
      </w:rPr>
    </w:pPr>
    <w:r>
      <w:t>TWP/1/</w:t>
    </w:r>
    <w:r>
      <w:rPr>
        <w:rFonts w:hint="eastAsia"/>
        <w:lang w:eastAsia="ja-JP"/>
      </w:rPr>
      <w:t>2</w:t>
    </w:r>
    <w:r>
      <w:rPr>
        <w:lang w:eastAsia="ja-JP"/>
      </w:rPr>
      <w:t>3</w:t>
    </w:r>
  </w:p>
  <w:p w:rsidR="008131D9" w:rsidRDefault="008131D9">
    <w:pPr>
      <w:pStyle w:val="Header"/>
    </w:pPr>
  </w:p>
  <w:p w:rsidR="008131D9" w:rsidRDefault="008131D9">
    <w:pPr>
      <w:pStyle w:val="Header"/>
      <w:rPr>
        <w:lang w:eastAsia="ja-JP"/>
      </w:rPr>
    </w:pPr>
    <w:r>
      <w:t>ANNEX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1D9" w:rsidRPr="00C5280D" w:rsidRDefault="008131D9" w:rsidP="00EB048E">
    <w:pPr>
      <w:pStyle w:val="Header"/>
      <w:rPr>
        <w:rStyle w:val="PageNumber"/>
        <w:lang w:eastAsia="ja-JP"/>
      </w:rPr>
    </w:pPr>
    <w:r>
      <w:rPr>
        <w:rStyle w:val="PageNumber"/>
      </w:rPr>
      <w:t>TWP/</w:t>
    </w:r>
    <w:r>
      <w:rPr>
        <w:rStyle w:val="PageNumber"/>
        <w:lang w:eastAsia="ja-JP"/>
      </w:rPr>
      <w:t>1</w:t>
    </w:r>
    <w:r>
      <w:rPr>
        <w:rStyle w:val="PageNumber"/>
      </w:rPr>
      <w:t>/</w:t>
    </w:r>
    <w:r>
      <w:rPr>
        <w:rStyle w:val="PageNumber"/>
        <w:rFonts w:hint="eastAsia"/>
        <w:lang w:eastAsia="ja-JP"/>
      </w:rPr>
      <w:t>23</w:t>
    </w:r>
  </w:p>
  <w:p w:rsidR="008131D9" w:rsidRPr="00C5280D" w:rsidRDefault="008131D9" w:rsidP="00EB048E">
    <w:pPr>
      <w:pStyle w:val="Header"/>
    </w:pPr>
    <w:proofErr w:type="spellStart"/>
    <w:r>
      <w:t>Annex</w:t>
    </w:r>
    <w:proofErr w:type="spellEnd"/>
    <w:r>
      <w:t xml:space="preserve">, page </w:t>
    </w:r>
    <w:r>
      <w:rPr>
        <w:rStyle w:val="PageNumber"/>
      </w:rPr>
      <w:fldChar w:fldCharType="begin"/>
    </w:r>
    <w:r w:rsidRPr="00604564">
      <w:rPr>
        <w:rStyle w:val="PageNumber"/>
      </w:rPr>
      <w:instrText xml:space="preserve"> PAGE </w:instrText>
    </w:r>
    <w:r>
      <w:rPr>
        <w:rStyle w:val="PageNumber"/>
      </w:rPr>
      <w:fldChar w:fldCharType="separate"/>
    </w:r>
    <w:r w:rsidR="00D471CC">
      <w:rPr>
        <w:rStyle w:val="PageNumber"/>
        <w:noProof/>
      </w:rPr>
      <w:t>9</w:t>
    </w:r>
    <w:r>
      <w:rPr>
        <w:rStyle w:val="PageNumber"/>
      </w:rPr>
      <w:fldChar w:fldCharType="end"/>
    </w:r>
  </w:p>
  <w:p w:rsidR="008131D9" w:rsidRPr="00C5280D" w:rsidRDefault="008131D9"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1D9" w:rsidRDefault="008131D9">
    <w:pPr>
      <w:pStyle w:val="Header"/>
      <w:rPr>
        <w:lang w:eastAsia="ja-JP"/>
      </w:rPr>
    </w:pPr>
    <w:r>
      <w:t>TWP/1/</w:t>
    </w:r>
    <w:r>
      <w:rPr>
        <w:rFonts w:hint="eastAsia"/>
        <w:lang w:eastAsia="ja-JP"/>
      </w:rPr>
      <w:t>2</w:t>
    </w:r>
    <w:r>
      <w:rPr>
        <w:lang w:eastAsia="ja-JP"/>
      </w:rPr>
      <w:t>3</w:t>
    </w:r>
  </w:p>
  <w:p w:rsidR="008131D9" w:rsidRPr="00C5280D" w:rsidRDefault="008131D9" w:rsidP="00703BA4">
    <w:pPr>
      <w:pStyle w:val="Header"/>
    </w:pPr>
    <w:proofErr w:type="spellStart"/>
    <w:r>
      <w:t>Annex</w:t>
    </w:r>
    <w:proofErr w:type="spellEnd"/>
    <w:r>
      <w:t xml:space="preserve">, page </w:t>
    </w:r>
    <w:r>
      <w:rPr>
        <w:rStyle w:val="PageNumber"/>
      </w:rPr>
      <w:fldChar w:fldCharType="begin"/>
    </w:r>
    <w:r w:rsidRPr="00604564">
      <w:rPr>
        <w:rStyle w:val="PageNumber"/>
      </w:rPr>
      <w:instrText xml:space="preserve"> PAGE </w:instrText>
    </w:r>
    <w:r>
      <w:rPr>
        <w:rStyle w:val="PageNumber"/>
      </w:rPr>
      <w:fldChar w:fldCharType="separate"/>
    </w:r>
    <w:r w:rsidR="00D471CC">
      <w:rPr>
        <w:rStyle w:val="PageNumber"/>
        <w:noProof/>
      </w:rPr>
      <w:t>3</w:t>
    </w:r>
    <w:r>
      <w:rPr>
        <w:rStyle w:val="PageNumber"/>
      </w:rPr>
      <w:fldChar w:fldCharType="end"/>
    </w:r>
  </w:p>
  <w:p w:rsidR="008131D9" w:rsidRDefault="008131D9" w:rsidP="00703BA4">
    <w:pPr>
      <w:pStyle w:val="Header"/>
      <w:rPr>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F4FBBC"/>
    <w:lvl w:ilvl="0">
      <w:start w:val="1"/>
      <w:numFmt w:val="decimal"/>
      <w:lvlText w:val="%1."/>
      <w:lvlJc w:val="left"/>
      <w:pPr>
        <w:tabs>
          <w:tab w:val="num" w:pos="1492"/>
        </w:tabs>
        <w:ind w:left="1492" w:hanging="360"/>
      </w:pPr>
    </w:lvl>
  </w:abstractNum>
  <w:abstractNum w:abstractNumId="1">
    <w:nsid w:val="FFFFFF7D"/>
    <w:multiLevelType w:val="singleLevel"/>
    <w:tmpl w:val="EC8C7208"/>
    <w:lvl w:ilvl="0">
      <w:start w:val="1"/>
      <w:numFmt w:val="decimal"/>
      <w:lvlText w:val="%1."/>
      <w:lvlJc w:val="left"/>
      <w:pPr>
        <w:tabs>
          <w:tab w:val="num" w:pos="1209"/>
        </w:tabs>
        <w:ind w:left="1209" w:hanging="360"/>
      </w:pPr>
    </w:lvl>
  </w:abstractNum>
  <w:abstractNum w:abstractNumId="2">
    <w:nsid w:val="FFFFFF7E"/>
    <w:multiLevelType w:val="singleLevel"/>
    <w:tmpl w:val="C2221DF0"/>
    <w:lvl w:ilvl="0">
      <w:start w:val="1"/>
      <w:numFmt w:val="decimal"/>
      <w:lvlText w:val="%1."/>
      <w:lvlJc w:val="left"/>
      <w:pPr>
        <w:tabs>
          <w:tab w:val="num" w:pos="926"/>
        </w:tabs>
        <w:ind w:left="926" w:hanging="360"/>
      </w:pPr>
    </w:lvl>
  </w:abstractNum>
  <w:abstractNum w:abstractNumId="3">
    <w:nsid w:val="FFFFFF7F"/>
    <w:multiLevelType w:val="singleLevel"/>
    <w:tmpl w:val="5F34A7B2"/>
    <w:lvl w:ilvl="0">
      <w:start w:val="1"/>
      <w:numFmt w:val="decimal"/>
      <w:lvlText w:val="%1."/>
      <w:lvlJc w:val="left"/>
      <w:pPr>
        <w:tabs>
          <w:tab w:val="num" w:pos="643"/>
        </w:tabs>
        <w:ind w:left="643" w:hanging="360"/>
      </w:pPr>
    </w:lvl>
  </w:abstractNum>
  <w:abstractNum w:abstractNumId="4">
    <w:nsid w:val="FFFFFF80"/>
    <w:multiLevelType w:val="singleLevel"/>
    <w:tmpl w:val="C53657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728DB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DA0F0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8281B8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664F726"/>
    <w:lvl w:ilvl="0">
      <w:start w:val="1"/>
      <w:numFmt w:val="decimal"/>
      <w:lvlText w:val="%1."/>
      <w:lvlJc w:val="left"/>
      <w:pPr>
        <w:tabs>
          <w:tab w:val="num" w:pos="360"/>
        </w:tabs>
        <w:ind w:left="360" w:hanging="360"/>
      </w:pPr>
    </w:lvl>
  </w:abstractNum>
  <w:abstractNum w:abstractNumId="9">
    <w:nsid w:val="FFFFFF89"/>
    <w:multiLevelType w:val="singleLevel"/>
    <w:tmpl w:val="DEF4EDC4"/>
    <w:lvl w:ilvl="0">
      <w:start w:val="1"/>
      <w:numFmt w:val="bullet"/>
      <w:lvlText w:val=""/>
      <w:lvlJc w:val="left"/>
      <w:pPr>
        <w:tabs>
          <w:tab w:val="num" w:pos="360"/>
        </w:tabs>
        <w:ind w:left="360" w:hanging="360"/>
      </w:pPr>
      <w:rPr>
        <w:rFonts w:ascii="Symbol" w:hAnsi="Symbol" w:hint="default"/>
      </w:rPr>
    </w:lvl>
  </w:abstractNum>
  <w:abstractNum w:abstractNumId="10">
    <w:nsid w:val="00A9070A"/>
    <w:multiLevelType w:val="hybridMultilevel"/>
    <w:tmpl w:val="9976CF78"/>
    <w:lvl w:ilvl="0" w:tplc="0409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1">
    <w:nsid w:val="02F93D3D"/>
    <w:multiLevelType w:val="multilevel"/>
    <w:tmpl w:val="FDD8E402"/>
    <w:lvl w:ilvl="0">
      <w:start w:val="1"/>
      <w:numFmt w:val="lowerLetter"/>
      <w:lvlText w:val="(%1)"/>
      <w:lvlJc w:val="left"/>
      <w:pPr>
        <w:tabs>
          <w:tab w:val="num" w:pos="5025"/>
        </w:tabs>
        <w:ind w:left="5025" w:hanging="630"/>
      </w:pPr>
      <w:rPr>
        <w:rFonts w:ascii="Arial" w:hAnsi="Arial" w:hint="default"/>
        <w:sz w:val="20"/>
      </w:rPr>
    </w:lvl>
    <w:lvl w:ilvl="1">
      <w:start w:val="1"/>
      <w:numFmt w:val="lowerLetter"/>
      <w:lvlText w:val="%2."/>
      <w:lvlJc w:val="left"/>
      <w:pPr>
        <w:tabs>
          <w:tab w:val="num" w:pos="5616"/>
        </w:tabs>
        <w:ind w:left="5616" w:hanging="360"/>
      </w:pPr>
    </w:lvl>
    <w:lvl w:ilvl="2">
      <w:start w:val="1"/>
      <w:numFmt w:val="lowerRoman"/>
      <w:lvlText w:val="%3."/>
      <w:lvlJc w:val="right"/>
      <w:pPr>
        <w:tabs>
          <w:tab w:val="num" w:pos="6336"/>
        </w:tabs>
        <w:ind w:left="6336" w:hanging="180"/>
      </w:pPr>
    </w:lvl>
    <w:lvl w:ilvl="3">
      <w:start w:val="1"/>
      <w:numFmt w:val="decimal"/>
      <w:lvlText w:val="%4."/>
      <w:lvlJc w:val="left"/>
      <w:pPr>
        <w:tabs>
          <w:tab w:val="num" w:pos="7056"/>
        </w:tabs>
        <w:ind w:left="7056" w:hanging="360"/>
      </w:pPr>
    </w:lvl>
    <w:lvl w:ilvl="4">
      <w:start w:val="1"/>
      <w:numFmt w:val="lowerLetter"/>
      <w:lvlText w:val="%5."/>
      <w:lvlJc w:val="left"/>
      <w:pPr>
        <w:tabs>
          <w:tab w:val="num" w:pos="7776"/>
        </w:tabs>
        <w:ind w:left="7776" w:hanging="360"/>
      </w:pPr>
    </w:lvl>
    <w:lvl w:ilvl="5">
      <w:start w:val="1"/>
      <w:numFmt w:val="lowerRoman"/>
      <w:lvlText w:val="%6."/>
      <w:lvlJc w:val="right"/>
      <w:pPr>
        <w:tabs>
          <w:tab w:val="num" w:pos="8496"/>
        </w:tabs>
        <w:ind w:left="8496" w:hanging="180"/>
      </w:pPr>
    </w:lvl>
    <w:lvl w:ilvl="6">
      <w:start w:val="1"/>
      <w:numFmt w:val="decimal"/>
      <w:lvlText w:val="%7."/>
      <w:lvlJc w:val="left"/>
      <w:pPr>
        <w:tabs>
          <w:tab w:val="num" w:pos="9216"/>
        </w:tabs>
        <w:ind w:left="9216" w:hanging="360"/>
      </w:pPr>
    </w:lvl>
    <w:lvl w:ilvl="7">
      <w:start w:val="1"/>
      <w:numFmt w:val="lowerLetter"/>
      <w:lvlText w:val="%8."/>
      <w:lvlJc w:val="left"/>
      <w:pPr>
        <w:tabs>
          <w:tab w:val="num" w:pos="9936"/>
        </w:tabs>
        <w:ind w:left="9936" w:hanging="360"/>
      </w:pPr>
    </w:lvl>
    <w:lvl w:ilvl="8">
      <w:start w:val="1"/>
      <w:numFmt w:val="lowerRoman"/>
      <w:lvlText w:val="%9."/>
      <w:lvlJc w:val="right"/>
      <w:pPr>
        <w:tabs>
          <w:tab w:val="num" w:pos="10656"/>
        </w:tabs>
        <w:ind w:left="10656" w:hanging="180"/>
      </w:pPr>
    </w:lvl>
  </w:abstractNum>
  <w:abstractNum w:abstractNumId="12">
    <w:nsid w:val="075163F8"/>
    <w:multiLevelType w:val="hybridMultilevel"/>
    <w:tmpl w:val="3DD8D15E"/>
    <w:lvl w:ilvl="0" w:tplc="EAB84BE6">
      <w:start w:val="1"/>
      <w:numFmt w:val="decimal"/>
      <w:lvlText w:val="%1."/>
      <w:lvlJc w:val="left"/>
      <w:pPr>
        <w:ind w:left="600" w:hanging="360"/>
      </w:pPr>
      <w:rPr>
        <w:rFonts w:hint="default"/>
      </w:rPr>
    </w:lvl>
    <w:lvl w:ilvl="1" w:tplc="08090019">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3">
    <w:nsid w:val="0B7776A8"/>
    <w:multiLevelType w:val="hybridMultilevel"/>
    <w:tmpl w:val="BD82BF58"/>
    <w:lvl w:ilvl="0" w:tplc="04060015">
      <w:start w:val="1"/>
      <w:numFmt w:val="upperLetter"/>
      <w:lvlText w:val="%1."/>
      <w:lvlJc w:val="left"/>
      <w:pPr>
        <w:tabs>
          <w:tab w:val="num" w:pos="360"/>
        </w:tabs>
        <w:ind w:left="360" w:hanging="360"/>
      </w:pPr>
      <w:rPr>
        <w:rFonts w:cs="Times New Roman"/>
      </w:rPr>
    </w:lvl>
    <w:lvl w:ilvl="1" w:tplc="04060019" w:tentative="1">
      <w:start w:val="1"/>
      <w:numFmt w:val="lowerLetter"/>
      <w:lvlText w:val="%2."/>
      <w:lvlJc w:val="left"/>
      <w:pPr>
        <w:tabs>
          <w:tab w:val="num" w:pos="1080"/>
        </w:tabs>
        <w:ind w:left="1080" w:hanging="360"/>
      </w:pPr>
      <w:rPr>
        <w:rFonts w:cs="Times New Roman"/>
      </w:rPr>
    </w:lvl>
    <w:lvl w:ilvl="2" w:tplc="0406001B" w:tentative="1">
      <w:start w:val="1"/>
      <w:numFmt w:val="lowerRoman"/>
      <w:lvlText w:val="%3."/>
      <w:lvlJc w:val="right"/>
      <w:pPr>
        <w:tabs>
          <w:tab w:val="num" w:pos="1800"/>
        </w:tabs>
        <w:ind w:left="1800" w:hanging="180"/>
      </w:pPr>
      <w:rPr>
        <w:rFonts w:cs="Times New Roman"/>
      </w:rPr>
    </w:lvl>
    <w:lvl w:ilvl="3" w:tplc="0406000F" w:tentative="1">
      <w:start w:val="1"/>
      <w:numFmt w:val="decimal"/>
      <w:lvlText w:val="%4."/>
      <w:lvlJc w:val="left"/>
      <w:pPr>
        <w:tabs>
          <w:tab w:val="num" w:pos="2520"/>
        </w:tabs>
        <w:ind w:left="2520" w:hanging="360"/>
      </w:pPr>
      <w:rPr>
        <w:rFonts w:cs="Times New Roman"/>
      </w:rPr>
    </w:lvl>
    <w:lvl w:ilvl="4" w:tplc="04060019" w:tentative="1">
      <w:start w:val="1"/>
      <w:numFmt w:val="lowerLetter"/>
      <w:lvlText w:val="%5."/>
      <w:lvlJc w:val="left"/>
      <w:pPr>
        <w:tabs>
          <w:tab w:val="num" w:pos="3240"/>
        </w:tabs>
        <w:ind w:left="3240" w:hanging="360"/>
      </w:pPr>
      <w:rPr>
        <w:rFonts w:cs="Times New Roman"/>
      </w:rPr>
    </w:lvl>
    <w:lvl w:ilvl="5" w:tplc="0406001B" w:tentative="1">
      <w:start w:val="1"/>
      <w:numFmt w:val="lowerRoman"/>
      <w:lvlText w:val="%6."/>
      <w:lvlJc w:val="right"/>
      <w:pPr>
        <w:tabs>
          <w:tab w:val="num" w:pos="3960"/>
        </w:tabs>
        <w:ind w:left="3960" w:hanging="180"/>
      </w:pPr>
      <w:rPr>
        <w:rFonts w:cs="Times New Roman"/>
      </w:rPr>
    </w:lvl>
    <w:lvl w:ilvl="6" w:tplc="0406000F" w:tentative="1">
      <w:start w:val="1"/>
      <w:numFmt w:val="decimal"/>
      <w:lvlText w:val="%7."/>
      <w:lvlJc w:val="left"/>
      <w:pPr>
        <w:tabs>
          <w:tab w:val="num" w:pos="4680"/>
        </w:tabs>
        <w:ind w:left="4680" w:hanging="360"/>
      </w:pPr>
      <w:rPr>
        <w:rFonts w:cs="Times New Roman"/>
      </w:rPr>
    </w:lvl>
    <w:lvl w:ilvl="7" w:tplc="04060019" w:tentative="1">
      <w:start w:val="1"/>
      <w:numFmt w:val="lowerLetter"/>
      <w:lvlText w:val="%8."/>
      <w:lvlJc w:val="left"/>
      <w:pPr>
        <w:tabs>
          <w:tab w:val="num" w:pos="5400"/>
        </w:tabs>
        <w:ind w:left="5400" w:hanging="360"/>
      </w:pPr>
      <w:rPr>
        <w:rFonts w:cs="Times New Roman"/>
      </w:rPr>
    </w:lvl>
    <w:lvl w:ilvl="8" w:tplc="0406001B" w:tentative="1">
      <w:start w:val="1"/>
      <w:numFmt w:val="lowerRoman"/>
      <w:lvlText w:val="%9."/>
      <w:lvlJc w:val="right"/>
      <w:pPr>
        <w:tabs>
          <w:tab w:val="num" w:pos="6120"/>
        </w:tabs>
        <w:ind w:left="6120" w:hanging="180"/>
      </w:pPr>
      <w:rPr>
        <w:rFonts w:cs="Times New Roman"/>
      </w:rPr>
    </w:lvl>
  </w:abstractNum>
  <w:abstractNum w:abstractNumId="14">
    <w:nsid w:val="19190603"/>
    <w:multiLevelType w:val="hybridMultilevel"/>
    <w:tmpl w:val="FDD8E402"/>
    <w:lvl w:ilvl="0" w:tplc="A1DABF6A">
      <w:start w:val="1"/>
      <w:numFmt w:val="lowerLetter"/>
      <w:lvlText w:val="(%1)"/>
      <w:lvlJc w:val="left"/>
      <w:pPr>
        <w:tabs>
          <w:tab w:val="num" w:pos="5025"/>
        </w:tabs>
        <w:ind w:left="5025" w:hanging="630"/>
      </w:pPr>
      <w:rPr>
        <w:rFonts w:ascii="Arial" w:hAnsi="Arial" w:hint="default"/>
        <w:sz w:val="20"/>
      </w:rPr>
    </w:lvl>
    <w:lvl w:ilvl="1" w:tplc="04090019" w:tentative="1">
      <w:start w:val="1"/>
      <w:numFmt w:val="lowerLetter"/>
      <w:lvlText w:val="%2."/>
      <w:lvlJc w:val="left"/>
      <w:pPr>
        <w:tabs>
          <w:tab w:val="num" w:pos="5616"/>
        </w:tabs>
        <w:ind w:left="5616" w:hanging="360"/>
      </w:pPr>
    </w:lvl>
    <w:lvl w:ilvl="2" w:tplc="0409001B" w:tentative="1">
      <w:start w:val="1"/>
      <w:numFmt w:val="lowerRoman"/>
      <w:lvlText w:val="%3."/>
      <w:lvlJc w:val="right"/>
      <w:pPr>
        <w:tabs>
          <w:tab w:val="num" w:pos="6336"/>
        </w:tabs>
        <w:ind w:left="6336" w:hanging="180"/>
      </w:pPr>
    </w:lvl>
    <w:lvl w:ilvl="3" w:tplc="0409000F" w:tentative="1">
      <w:start w:val="1"/>
      <w:numFmt w:val="decimal"/>
      <w:lvlText w:val="%4."/>
      <w:lvlJc w:val="left"/>
      <w:pPr>
        <w:tabs>
          <w:tab w:val="num" w:pos="7056"/>
        </w:tabs>
        <w:ind w:left="7056" w:hanging="360"/>
      </w:pPr>
    </w:lvl>
    <w:lvl w:ilvl="4" w:tplc="04090019" w:tentative="1">
      <w:start w:val="1"/>
      <w:numFmt w:val="lowerLetter"/>
      <w:lvlText w:val="%5."/>
      <w:lvlJc w:val="left"/>
      <w:pPr>
        <w:tabs>
          <w:tab w:val="num" w:pos="7776"/>
        </w:tabs>
        <w:ind w:left="7776" w:hanging="360"/>
      </w:pPr>
    </w:lvl>
    <w:lvl w:ilvl="5" w:tplc="0409001B" w:tentative="1">
      <w:start w:val="1"/>
      <w:numFmt w:val="lowerRoman"/>
      <w:lvlText w:val="%6."/>
      <w:lvlJc w:val="right"/>
      <w:pPr>
        <w:tabs>
          <w:tab w:val="num" w:pos="8496"/>
        </w:tabs>
        <w:ind w:left="8496" w:hanging="180"/>
      </w:pPr>
    </w:lvl>
    <w:lvl w:ilvl="6" w:tplc="0409000F" w:tentative="1">
      <w:start w:val="1"/>
      <w:numFmt w:val="decimal"/>
      <w:lvlText w:val="%7."/>
      <w:lvlJc w:val="left"/>
      <w:pPr>
        <w:tabs>
          <w:tab w:val="num" w:pos="9216"/>
        </w:tabs>
        <w:ind w:left="9216" w:hanging="360"/>
      </w:pPr>
    </w:lvl>
    <w:lvl w:ilvl="7" w:tplc="04090019" w:tentative="1">
      <w:start w:val="1"/>
      <w:numFmt w:val="lowerLetter"/>
      <w:lvlText w:val="%8."/>
      <w:lvlJc w:val="left"/>
      <w:pPr>
        <w:tabs>
          <w:tab w:val="num" w:pos="9936"/>
        </w:tabs>
        <w:ind w:left="9936" w:hanging="360"/>
      </w:pPr>
    </w:lvl>
    <w:lvl w:ilvl="8" w:tplc="0409001B" w:tentative="1">
      <w:start w:val="1"/>
      <w:numFmt w:val="lowerRoman"/>
      <w:lvlText w:val="%9."/>
      <w:lvlJc w:val="right"/>
      <w:pPr>
        <w:tabs>
          <w:tab w:val="num" w:pos="10656"/>
        </w:tabs>
        <w:ind w:left="10656" w:hanging="180"/>
      </w:pPr>
    </w:lvl>
  </w:abstractNum>
  <w:abstractNum w:abstractNumId="15">
    <w:nsid w:val="1C3B443B"/>
    <w:multiLevelType w:val="hybridMultilevel"/>
    <w:tmpl w:val="8D800490"/>
    <w:lvl w:ilvl="0" w:tplc="CCC4196C">
      <w:start w:val="2"/>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6">
    <w:nsid w:val="1F5665F9"/>
    <w:multiLevelType w:val="hybridMultilevel"/>
    <w:tmpl w:val="D17AF25E"/>
    <w:lvl w:ilvl="0" w:tplc="BBA0815A">
      <w:start w:val="1"/>
      <w:numFmt w:val="decimal"/>
      <w:lvlText w:val="%1)"/>
      <w:lvlJc w:val="left"/>
      <w:pPr>
        <w:tabs>
          <w:tab w:val="num" w:pos="495"/>
        </w:tabs>
        <w:ind w:left="495" w:hanging="360"/>
      </w:pPr>
      <w:rPr>
        <w:rFonts w:cs="Times New Roman" w:hint="default"/>
      </w:rPr>
    </w:lvl>
    <w:lvl w:ilvl="1" w:tplc="04060019" w:tentative="1">
      <w:start w:val="1"/>
      <w:numFmt w:val="lowerLetter"/>
      <w:lvlText w:val="%2."/>
      <w:lvlJc w:val="left"/>
      <w:pPr>
        <w:tabs>
          <w:tab w:val="num" w:pos="1215"/>
        </w:tabs>
        <w:ind w:left="1215" w:hanging="360"/>
      </w:pPr>
      <w:rPr>
        <w:rFonts w:cs="Times New Roman"/>
      </w:rPr>
    </w:lvl>
    <w:lvl w:ilvl="2" w:tplc="0406001B" w:tentative="1">
      <w:start w:val="1"/>
      <w:numFmt w:val="lowerRoman"/>
      <w:lvlText w:val="%3."/>
      <w:lvlJc w:val="right"/>
      <w:pPr>
        <w:tabs>
          <w:tab w:val="num" w:pos="1935"/>
        </w:tabs>
        <w:ind w:left="1935" w:hanging="180"/>
      </w:pPr>
      <w:rPr>
        <w:rFonts w:cs="Times New Roman"/>
      </w:rPr>
    </w:lvl>
    <w:lvl w:ilvl="3" w:tplc="0406000F" w:tentative="1">
      <w:start w:val="1"/>
      <w:numFmt w:val="decimal"/>
      <w:lvlText w:val="%4."/>
      <w:lvlJc w:val="left"/>
      <w:pPr>
        <w:tabs>
          <w:tab w:val="num" w:pos="2655"/>
        </w:tabs>
        <w:ind w:left="2655" w:hanging="360"/>
      </w:pPr>
      <w:rPr>
        <w:rFonts w:cs="Times New Roman"/>
      </w:rPr>
    </w:lvl>
    <w:lvl w:ilvl="4" w:tplc="04060019" w:tentative="1">
      <w:start w:val="1"/>
      <w:numFmt w:val="lowerLetter"/>
      <w:lvlText w:val="%5."/>
      <w:lvlJc w:val="left"/>
      <w:pPr>
        <w:tabs>
          <w:tab w:val="num" w:pos="3375"/>
        </w:tabs>
        <w:ind w:left="3375" w:hanging="360"/>
      </w:pPr>
      <w:rPr>
        <w:rFonts w:cs="Times New Roman"/>
      </w:rPr>
    </w:lvl>
    <w:lvl w:ilvl="5" w:tplc="0406001B" w:tentative="1">
      <w:start w:val="1"/>
      <w:numFmt w:val="lowerRoman"/>
      <w:lvlText w:val="%6."/>
      <w:lvlJc w:val="right"/>
      <w:pPr>
        <w:tabs>
          <w:tab w:val="num" w:pos="4095"/>
        </w:tabs>
        <w:ind w:left="4095" w:hanging="180"/>
      </w:pPr>
      <w:rPr>
        <w:rFonts w:cs="Times New Roman"/>
      </w:rPr>
    </w:lvl>
    <w:lvl w:ilvl="6" w:tplc="0406000F" w:tentative="1">
      <w:start w:val="1"/>
      <w:numFmt w:val="decimal"/>
      <w:lvlText w:val="%7."/>
      <w:lvlJc w:val="left"/>
      <w:pPr>
        <w:tabs>
          <w:tab w:val="num" w:pos="4815"/>
        </w:tabs>
        <w:ind w:left="4815" w:hanging="360"/>
      </w:pPr>
      <w:rPr>
        <w:rFonts w:cs="Times New Roman"/>
      </w:rPr>
    </w:lvl>
    <w:lvl w:ilvl="7" w:tplc="04060019" w:tentative="1">
      <w:start w:val="1"/>
      <w:numFmt w:val="lowerLetter"/>
      <w:lvlText w:val="%8."/>
      <w:lvlJc w:val="left"/>
      <w:pPr>
        <w:tabs>
          <w:tab w:val="num" w:pos="5535"/>
        </w:tabs>
        <w:ind w:left="5535" w:hanging="360"/>
      </w:pPr>
      <w:rPr>
        <w:rFonts w:cs="Times New Roman"/>
      </w:rPr>
    </w:lvl>
    <w:lvl w:ilvl="8" w:tplc="0406001B" w:tentative="1">
      <w:start w:val="1"/>
      <w:numFmt w:val="lowerRoman"/>
      <w:lvlText w:val="%9."/>
      <w:lvlJc w:val="right"/>
      <w:pPr>
        <w:tabs>
          <w:tab w:val="num" w:pos="6255"/>
        </w:tabs>
        <w:ind w:left="6255" w:hanging="180"/>
      </w:pPr>
      <w:rPr>
        <w:rFonts w:cs="Times New Roman"/>
      </w:rPr>
    </w:lvl>
  </w:abstractNum>
  <w:abstractNum w:abstractNumId="17">
    <w:nsid w:val="1F8E42FA"/>
    <w:multiLevelType w:val="hybridMultilevel"/>
    <w:tmpl w:val="81006334"/>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8">
    <w:nsid w:val="22361B26"/>
    <w:multiLevelType w:val="hybridMultilevel"/>
    <w:tmpl w:val="9280B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507FC9"/>
    <w:multiLevelType w:val="hybridMultilevel"/>
    <w:tmpl w:val="5C522290"/>
    <w:lvl w:ilvl="0" w:tplc="0406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0">
    <w:nsid w:val="4CFB7EA2"/>
    <w:multiLevelType w:val="multilevel"/>
    <w:tmpl w:val="A076715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nsid w:val="53E40696"/>
    <w:multiLevelType w:val="hybridMultilevel"/>
    <w:tmpl w:val="8CD2E71A"/>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2">
    <w:nsid w:val="572C68D8"/>
    <w:multiLevelType w:val="multilevel"/>
    <w:tmpl w:val="8CD2E71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nsid w:val="5A9D0B9F"/>
    <w:multiLevelType w:val="hybridMultilevel"/>
    <w:tmpl w:val="E7A8C9AC"/>
    <w:lvl w:ilvl="0" w:tplc="ABFA26DA">
      <w:start w:val="1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E495F64"/>
    <w:multiLevelType w:val="hybridMultilevel"/>
    <w:tmpl w:val="3B827AA2"/>
    <w:lvl w:ilvl="0" w:tplc="00B2198A">
      <w:start w:val="1"/>
      <w:numFmt w:val="bullet"/>
      <w:lvlText w:val="•"/>
      <w:lvlJc w:val="left"/>
      <w:pPr>
        <w:tabs>
          <w:tab w:val="num" w:pos="720"/>
        </w:tabs>
        <w:ind w:left="720" w:hanging="360"/>
      </w:pPr>
      <w:rPr>
        <w:rFonts w:ascii="Arial" w:hAnsi="Arial" w:hint="default"/>
      </w:rPr>
    </w:lvl>
    <w:lvl w:ilvl="1" w:tplc="26C480DE" w:tentative="1">
      <w:start w:val="1"/>
      <w:numFmt w:val="bullet"/>
      <w:lvlText w:val="•"/>
      <w:lvlJc w:val="left"/>
      <w:pPr>
        <w:tabs>
          <w:tab w:val="num" w:pos="1440"/>
        </w:tabs>
        <w:ind w:left="1440" w:hanging="360"/>
      </w:pPr>
      <w:rPr>
        <w:rFonts w:ascii="Arial" w:hAnsi="Arial" w:hint="default"/>
      </w:rPr>
    </w:lvl>
    <w:lvl w:ilvl="2" w:tplc="5CD0EAE8" w:tentative="1">
      <w:start w:val="1"/>
      <w:numFmt w:val="bullet"/>
      <w:lvlText w:val="•"/>
      <w:lvlJc w:val="left"/>
      <w:pPr>
        <w:tabs>
          <w:tab w:val="num" w:pos="2160"/>
        </w:tabs>
        <w:ind w:left="2160" w:hanging="360"/>
      </w:pPr>
      <w:rPr>
        <w:rFonts w:ascii="Arial" w:hAnsi="Arial" w:hint="default"/>
      </w:rPr>
    </w:lvl>
    <w:lvl w:ilvl="3" w:tplc="61FC7428" w:tentative="1">
      <w:start w:val="1"/>
      <w:numFmt w:val="bullet"/>
      <w:lvlText w:val="•"/>
      <w:lvlJc w:val="left"/>
      <w:pPr>
        <w:tabs>
          <w:tab w:val="num" w:pos="2880"/>
        </w:tabs>
        <w:ind w:left="2880" w:hanging="360"/>
      </w:pPr>
      <w:rPr>
        <w:rFonts w:ascii="Arial" w:hAnsi="Arial" w:hint="default"/>
      </w:rPr>
    </w:lvl>
    <w:lvl w:ilvl="4" w:tplc="8B4A28FA" w:tentative="1">
      <w:start w:val="1"/>
      <w:numFmt w:val="bullet"/>
      <w:lvlText w:val="•"/>
      <w:lvlJc w:val="left"/>
      <w:pPr>
        <w:tabs>
          <w:tab w:val="num" w:pos="3600"/>
        </w:tabs>
        <w:ind w:left="3600" w:hanging="360"/>
      </w:pPr>
      <w:rPr>
        <w:rFonts w:ascii="Arial" w:hAnsi="Arial" w:hint="default"/>
      </w:rPr>
    </w:lvl>
    <w:lvl w:ilvl="5" w:tplc="4B58E536" w:tentative="1">
      <w:start w:val="1"/>
      <w:numFmt w:val="bullet"/>
      <w:lvlText w:val="•"/>
      <w:lvlJc w:val="left"/>
      <w:pPr>
        <w:tabs>
          <w:tab w:val="num" w:pos="4320"/>
        </w:tabs>
        <w:ind w:left="4320" w:hanging="360"/>
      </w:pPr>
      <w:rPr>
        <w:rFonts w:ascii="Arial" w:hAnsi="Arial" w:hint="default"/>
      </w:rPr>
    </w:lvl>
    <w:lvl w:ilvl="6" w:tplc="ED0EEB4E" w:tentative="1">
      <w:start w:val="1"/>
      <w:numFmt w:val="bullet"/>
      <w:lvlText w:val="•"/>
      <w:lvlJc w:val="left"/>
      <w:pPr>
        <w:tabs>
          <w:tab w:val="num" w:pos="5040"/>
        </w:tabs>
        <w:ind w:left="5040" w:hanging="360"/>
      </w:pPr>
      <w:rPr>
        <w:rFonts w:ascii="Arial" w:hAnsi="Arial" w:hint="default"/>
      </w:rPr>
    </w:lvl>
    <w:lvl w:ilvl="7" w:tplc="96860E90" w:tentative="1">
      <w:start w:val="1"/>
      <w:numFmt w:val="bullet"/>
      <w:lvlText w:val="•"/>
      <w:lvlJc w:val="left"/>
      <w:pPr>
        <w:tabs>
          <w:tab w:val="num" w:pos="5760"/>
        </w:tabs>
        <w:ind w:left="5760" w:hanging="360"/>
      </w:pPr>
      <w:rPr>
        <w:rFonts w:ascii="Arial" w:hAnsi="Arial" w:hint="default"/>
      </w:rPr>
    </w:lvl>
    <w:lvl w:ilvl="8" w:tplc="285E199A" w:tentative="1">
      <w:start w:val="1"/>
      <w:numFmt w:val="bullet"/>
      <w:lvlText w:val="•"/>
      <w:lvlJc w:val="left"/>
      <w:pPr>
        <w:tabs>
          <w:tab w:val="num" w:pos="6480"/>
        </w:tabs>
        <w:ind w:left="6480" w:hanging="360"/>
      </w:pPr>
      <w:rPr>
        <w:rFonts w:ascii="Arial" w:hAnsi="Arial" w:hint="default"/>
      </w:rPr>
    </w:lvl>
  </w:abstractNum>
  <w:abstractNum w:abstractNumId="25">
    <w:nsid w:val="5F906E42"/>
    <w:multiLevelType w:val="hybridMultilevel"/>
    <w:tmpl w:val="4FCA7C32"/>
    <w:lvl w:ilvl="0" w:tplc="17101ADC">
      <w:start w:val="1"/>
      <w:numFmt w:val="lowerLetter"/>
      <w:lvlText w:val="(%1)"/>
      <w:lvlJc w:val="right"/>
      <w:pPr>
        <w:ind w:left="5670" w:hanging="360"/>
      </w:pPr>
      <w:rPr>
        <w:rFonts w:hint="default"/>
      </w:rPr>
    </w:lvl>
    <w:lvl w:ilvl="1" w:tplc="04090019" w:tentative="1">
      <w:start w:val="1"/>
      <w:numFmt w:val="lowerLetter"/>
      <w:lvlText w:val="%2."/>
      <w:lvlJc w:val="left"/>
      <w:pPr>
        <w:ind w:left="6390" w:hanging="360"/>
      </w:p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26">
    <w:nsid w:val="66A33A09"/>
    <w:multiLevelType w:val="hybridMultilevel"/>
    <w:tmpl w:val="4C8C161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7">
    <w:nsid w:val="6838765E"/>
    <w:multiLevelType w:val="hybridMultilevel"/>
    <w:tmpl w:val="71CE833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8">
    <w:nsid w:val="69B64174"/>
    <w:multiLevelType w:val="hybridMultilevel"/>
    <w:tmpl w:val="8CE23866"/>
    <w:lvl w:ilvl="0" w:tplc="04090001">
      <w:start w:val="1"/>
      <w:numFmt w:val="bullet"/>
      <w:pStyle w:val="indentpara"/>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E097F2F"/>
    <w:multiLevelType w:val="hybridMultilevel"/>
    <w:tmpl w:val="C002956A"/>
    <w:lvl w:ilvl="0" w:tplc="53B25BBC">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28"/>
  </w:num>
  <w:num w:numId="14">
    <w:abstractNumId w:val="27"/>
  </w:num>
  <w:num w:numId="15">
    <w:abstractNumId w:val="17"/>
  </w:num>
  <w:num w:numId="16">
    <w:abstractNumId w:val="29"/>
  </w:num>
  <w:num w:numId="17">
    <w:abstractNumId w:val="23"/>
  </w:num>
  <w:num w:numId="18">
    <w:abstractNumId w:val="15"/>
  </w:num>
  <w:num w:numId="19">
    <w:abstractNumId w:val="24"/>
  </w:num>
  <w:num w:numId="20">
    <w:abstractNumId w:val="12"/>
  </w:num>
  <w:num w:numId="21">
    <w:abstractNumId w:val="13"/>
  </w:num>
  <w:num w:numId="22">
    <w:abstractNumId w:val="20"/>
  </w:num>
  <w:num w:numId="23">
    <w:abstractNumId w:val="16"/>
  </w:num>
  <w:num w:numId="24">
    <w:abstractNumId w:val="21"/>
  </w:num>
  <w:num w:numId="25">
    <w:abstractNumId w:val="19"/>
  </w:num>
  <w:num w:numId="26">
    <w:abstractNumId w:val="22"/>
  </w:num>
  <w:num w:numId="27">
    <w:abstractNumId w:val="10"/>
  </w:num>
  <w:num w:numId="28">
    <w:abstractNumId w:val="18"/>
  </w:num>
  <w:num w:numId="29">
    <w:abstractNumId w:val="1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31D"/>
    <w:rsid w:val="00010CF3"/>
    <w:rsid w:val="00011E27"/>
    <w:rsid w:val="000148BC"/>
    <w:rsid w:val="00024AB8"/>
    <w:rsid w:val="00030854"/>
    <w:rsid w:val="00036028"/>
    <w:rsid w:val="00044642"/>
    <w:rsid w:val="000446B9"/>
    <w:rsid w:val="00047E21"/>
    <w:rsid w:val="00050E16"/>
    <w:rsid w:val="000713C3"/>
    <w:rsid w:val="00085505"/>
    <w:rsid w:val="000934C3"/>
    <w:rsid w:val="000C0E20"/>
    <w:rsid w:val="000C4E25"/>
    <w:rsid w:val="000C7021"/>
    <w:rsid w:val="000D6BBC"/>
    <w:rsid w:val="000D7780"/>
    <w:rsid w:val="000E636A"/>
    <w:rsid w:val="000F2F11"/>
    <w:rsid w:val="00105929"/>
    <w:rsid w:val="00110C36"/>
    <w:rsid w:val="001131D5"/>
    <w:rsid w:val="001132F2"/>
    <w:rsid w:val="00113518"/>
    <w:rsid w:val="00120911"/>
    <w:rsid w:val="00133E4C"/>
    <w:rsid w:val="00141DB8"/>
    <w:rsid w:val="00172084"/>
    <w:rsid w:val="0017474A"/>
    <w:rsid w:val="001758C6"/>
    <w:rsid w:val="00182B99"/>
    <w:rsid w:val="001B2A1B"/>
    <w:rsid w:val="001D6303"/>
    <w:rsid w:val="001F2FCA"/>
    <w:rsid w:val="0021332C"/>
    <w:rsid w:val="00213982"/>
    <w:rsid w:val="0024416D"/>
    <w:rsid w:val="00271911"/>
    <w:rsid w:val="002800A0"/>
    <w:rsid w:val="002801B3"/>
    <w:rsid w:val="00281060"/>
    <w:rsid w:val="00284CDF"/>
    <w:rsid w:val="002940E8"/>
    <w:rsid w:val="00294751"/>
    <w:rsid w:val="002A043C"/>
    <w:rsid w:val="002A6E50"/>
    <w:rsid w:val="002B4298"/>
    <w:rsid w:val="002C256A"/>
    <w:rsid w:val="002F1087"/>
    <w:rsid w:val="00305A7F"/>
    <w:rsid w:val="003152FE"/>
    <w:rsid w:val="00327436"/>
    <w:rsid w:val="00335389"/>
    <w:rsid w:val="0034254A"/>
    <w:rsid w:val="00344BD6"/>
    <w:rsid w:val="0035528D"/>
    <w:rsid w:val="00361821"/>
    <w:rsid w:val="00361E9E"/>
    <w:rsid w:val="00370BF0"/>
    <w:rsid w:val="00384B59"/>
    <w:rsid w:val="003C393E"/>
    <w:rsid w:val="003C7FBE"/>
    <w:rsid w:val="003D227C"/>
    <w:rsid w:val="003D2B4D"/>
    <w:rsid w:val="00424C81"/>
    <w:rsid w:val="0043668A"/>
    <w:rsid w:val="00444A88"/>
    <w:rsid w:val="00474DA4"/>
    <w:rsid w:val="00476B4D"/>
    <w:rsid w:val="004805FA"/>
    <w:rsid w:val="004935D2"/>
    <w:rsid w:val="0049744F"/>
    <w:rsid w:val="004B1215"/>
    <w:rsid w:val="004C2059"/>
    <w:rsid w:val="004C39C2"/>
    <w:rsid w:val="004D047D"/>
    <w:rsid w:val="004F1E9E"/>
    <w:rsid w:val="004F305A"/>
    <w:rsid w:val="00512164"/>
    <w:rsid w:val="00520297"/>
    <w:rsid w:val="00524CC2"/>
    <w:rsid w:val="005338F9"/>
    <w:rsid w:val="0054281C"/>
    <w:rsid w:val="00544581"/>
    <w:rsid w:val="00550C75"/>
    <w:rsid w:val="0055268D"/>
    <w:rsid w:val="0055569C"/>
    <w:rsid w:val="0057402A"/>
    <w:rsid w:val="00576BE4"/>
    <w:rsid w:val="005A400A"/>
    <w:rsid w:val="005F7B92"/>
    <w:rsid w:val="00612379"/>
    <w:rsid w:val="006153B6"/>
    <w:rsid w:val="0061555F"/>
    <w:rsid w:val="00621302"/>
    <w:rsid w:val="006249DC"/>
    <w:rsid w:val="00636CA6"/>
    <w:rsid w:val="00641200"/>
    <w:rsid w:val="006655D3"/>
    <w:rsid w:val="00667404"/>
    <w:rsid w:val="00687EB4"/>
    <w:rsid w:val="00695C56"/>
    <w:rsid w:val="006A5CDE"/>
    <w:rsid w:val="006A644A"/>
    <w:rsid w:val="006B17D2"/>
    <w:rsid w:val="006C224E"/>
    <w:rsid w:val="006D780A"/>
    <w:rsid w:val="00703BA4"/>
    <w:rsid w:val="0071271E"/>
    <w:rsid w:val="00732DEC"/>
    <w:rsid w:val="00735BD5"/>
    <w:rsid w:val="00751613"/>
    <w:rsid w:val="007556F6"/>
    <w:rsid w:val="00760EEF"/>
    <w:rsid w:val="00777EE5"/>
    <w:rsid w:val="00784836"/>
    <w:rsid w:val="0079023E"/>
    <w:rsid w:val="007950F1"/>
    <w:rsid w:val="007A2854"/>
    <w:rsid w:val="007C1D92"/>
    <w:rsid w:val="007C4CB9"/>
    <w:rsid w:val="007D0B9D"/>
    <w:rsid w:val="007D19B0"/>
    <w:rsid w:val="007E501E"/>
    <w:rsid w:val="007F498F"/>
    <w:rsid w:val="0080679D"/>
    <w:rsid w:val="008108B0"/>
    <w:rsid w:val="00811B20"/>
    <w:rsid w:val="008131D9"/>
    <w:rsid w:val="008211B5"/>
    <w:rsid w:val="0082296E"/>
    <w:rsid w:val="00824099"/>
    <w:rsid w:val="00835B95"/>
    <w:rsid w:val="00846D7C"/>
    <w:rsid w:val="00860A1D"/>
    <w:rsid w:val="00867AC1"/>
    <w:rsid w:val="0087152E"/>
    <w:rsid w:val="00890DF8"/>
    <w:rsid w:val="008A743F"/>
    <w:rsid w:val="008C0970"/>
    <w:rsid w:val="008D0BC5"/>
    <w:rsid w:val="008D2CF7"/>
    <w:rsid w:val="008D3104"/>
    <w:rsid w:val="008D420D"/>
    <w:rsid w:val="00900C26"/>
    <w:rsid w:val="0090197F"/>
    <w:rsid w:val="00906DDC"/>
    <w:rsid w:val="009114F0"/>
    <w:rsid w:val="00912675"/>
    <w:rsid w:val="00934E09"/>
    <w:rsid w:val="00936253"/>
    <w:rsid w:val="00940D46"/>
    <w:rsid w:val="00952DD4"/>
    <w:rsid w:val="00962E32"/>
    <w:rsid w:val="009642A2"/>
    <w:rsid w:val="00965AE7"/>
    <w:rsid w:val="00970FED"/>
    <w:rsid w:val="0098728F"/>
    <w:rsid w:val="00992D82"/>
    <w:rsid w:val="00997029"/>
    <w:rsid w:val="009A7339"/>
    <w:rsid w:val="009B440E"/>
    <w:rsid w:val="009D690D"/>
    <w:rsid w:val="009E65B6"/>
    <w:rsid w:val="00A24C10"/>
    <w:rsid w:val="00A36898"/>
    <w:rsid w:val="00A42AC3"/>
    <w:rsid w:val="00A430CF"/>
    <w:rsid w:val="00A54309"/>
    <w:rsid w:val="00A92C63"/>
    <w:rsid w:val="00AB2B93"/>
    <w:rsid w:val="00AB530F"/>
    <w:rsid w:val="00AB7E5B"/>
    <w:rsid w:val="00AC2883"/>
    <w:rsid w:val="00AE0EF1"/>
    <w:rsid w:val="00AE2937"/>
    <w:rsid w:val="00B04533"/>
    <w:rsid w:val="00B07301"/>
    <w:rsid w:val="00B11F3E"/>
    <w:rsid w:val="00B224DE"/>
    <w:rsid w:val="00B324D4"/>
    <w:rsid w:val="00B46575"/>
    <w:rsid w:val="00B61777"/>
    <w:rsid w:val="00B74502"/>
    <w:rsid w:val="00B84BBD"/>
    <w:rsid w:val="00BA43FB"/>
    <w:rsid w:val="00BC127D"/>
    <w:rsid w:val="00BC1FE6"/>
    <w:rsid w:val="00C061B6"/>
    <w:rsid w:val="00C2446C"/>
    <w:rsid w:val="00C36AE5"/>
    <w:rsid w:val="00C41F17"/>
    <w:rsid w:val="00C46CE1"/>
    <w:rsid w:val="00C527FA"/>
    <w:rsid w:val="00C5280D"/>
    <w:rsid w:val="00C53EB3"/>
    <w:rsid w:val="00C5791C"/>
    <w:rsid w:val="00C66290"/>
    <w:rsid w:val="00C72B7A"/>
    <w:rsid w:val="00C863D6"/>
    <w:rsid w:val="00C8731D"/>
    <w:rsid w:val="00C90A32"/>
    <w:rsid w:val="00C973F2"/>
    <w:rsid w:val="00CA304C"/>
    <w:rsid w:val="00CA774A"/>
    <w:rsid w:val="00CC11B0"/>
    <w:rsid w:val="00CC2841"/>
    <w:rsid w:val="00CF1330"/>
    <w:rsid w:val="00CF7E36"/>
    <w:rsid w:val="00D01D7C"/>
    <w:rsid w:val="00D3708D"/>
    <w:rsid w:val="00D40426"/>
    <w:rsid w:val="00D471CC"/>
    <w:rsid w:val="00D51651"/>
    <w:rsid w:val="00D57C96"/>
    <w:rsid w:val="00D57D18"/>
    <w:rsid w:val="00D71B22"/>
    <w:rsid w:val="00D91203"/>
    <w:rsid w:val="00D95174"/>
    <w:rsid w:val="00DA1712"/>
    <w:rsid w:val="00DA4499"/>
    <w:rsid w:val="00DA4973"/>
    <w:rsid w:val="00DA6F36"/>
    <w:rsid w:val="00DB596E"/>
    <w:rsid w:val="00DB7773"/>
    <w:rsid w:val="00DC00EA"/>
    <w:rsid w:val="00DC3802"/>
    <w:rsid w:val="00DD5E85"/>
    <w:rsid w:val="00E07D87"/>
    <w:rsid w:val="00E32F7E"/>
    <w:rsid w:val="00E3497F"/>
    <w:rsid w:val="00E5267B"/>
    <w:rsid w:val="00E70039"/>
    <w:rsid w:val="00E72D49"/>
    <w:rsid w:val="00E7593C"/>
    <w:rsid w:val="00E7678A"/>
    <w:rsid w:val="00E935F1"/>
    <w:rsid w:val="00E94A81"/>
    <w:rsid w:val="00EA1FFB"/>
    <w:rsid w:val="00EA277B"/>
    <w:rsid w:val="00EB048E"/>
    <w:rsid w:val="00EB4E9C"/>
    <w:rsid w:val="00EC481C"/>
    <w:rsid w:val="00ED059E"/>
    <w:rsid w:val="00EE1AFA"/>
    <w:rsid w:val="00EE34DF"/>
    <w:rsid w:val="00EF2F89"/>
    <w:rsid w:val="00F02C6D"/>
    <w:rsid w:val="00F03E98"/>
    <w:rsid w:val="00F1237A"/>
    <w:rsid w:val="00F14580"/>
    <w:rsid w:val="00F22CBD"/>
    <w:rsid w:val="00F272F1"/>
    <w:rsid w:val="00F3446D"/>
    <w:rsid w:val="00F45372"/>
    <w:rsid w:val="00F560F7"/>
    <w:rsid w:val="00F6334D"/>
    <w:rsid w:val="00F75F7C"/>
    <w:rsid w:val="00F76A11"/>
    <w:rsid w:val="00F8176F"/>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1B2A1B"/>
    <w:pPr>
      <w:jc w:val="left"/>
      <w:outlineLvl w:val="5"/>
    </w:pPr>
    <w:rPr>
      <w:rFonts w:ascii="Times New Roman" w:hAnsi="Times New Roman"/>
      <w:sz w:val="24"/>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A1B"/>
    <w:rPr>
      <w:rFonts w:ascii="Arial" w:hAnsi="Arial"/>
      <w:caps/>
    </w:rPr>
  </w:style>
  <w:style w:type="character" w:customStyle="1" w:styleId="Heading2Char">
    <w:name w:val="Heading 2 Char"/>
    <w:basedOn w:val="DefaultParagraphFont"/>
    <w:link w:val="Heading2"/>
    <w:rsid w:val="001B2A1B"/>
    <w:rPr>
      <w:rFonts w:ascii="Arial" w:hAnsi="Arial"/>
      <w:u w:val="single"/>
    </w:rPr>
  </w:style>
  <w:style w:type="character" w:customStyle="1" w:styleId="Heading3Char">
    <w:name w:val="Heading 3 Char"/>
    <w:basedOn w:val="DefaultParagraphFont"/>
    <w:link w:val="Heading3"/>
    <w:rsid w:val="001B2A1B"/>
    <w:rPr>
      <w:rFonts w:ascii="Arial" w:hAnsi="Arial"/>
      <w:i/>
    </w:rPr>
  </w:style>
  <w:style w:type="character" w:customStyle="1" w:styleId="Heading4Char">
    <w:name w:val="Heading 4 Char"/>
    <w:basedOn w:val="DefaultParagraphFont"/>
    <w:link w:val="Heading4"/>
    <w:rsid w:val="001B2A1B"/>
    <w:rPr>
      <w:rFonts w:ascii="Arial" w:hAnsi="Arial"/>
      <w:u w:val="single"/>
      <w:lang w:val="fr-FR"/>
    </w:rPr>
  </w:style>
  <w:style w:type="character" w:customStyle="1" w:styleId="Heading5Char">
    <w:name w:val="Heading 5 Char"/>
    <w:basedOn w:val="DefaultParagraphFont"/>
    <w:link w:val="Heading5"/>
    <w:rsid w:val="001B2A1B"/>
    <w:rPr>
      <w:rFonts w:ascii="Arial" w:hAnsi="Arial"/>
      <w:i/>
    </w:rPr>
  </w:style>
  <w:style w:type="character" w:customStyle="1" w:styleId="Heading6Char">
    <w:name w:val="Heading 6 Char"/>
    <w:basedOn w:val="DefaultParagraphFont"/>
    <w:link w:val="Heading6"/>
    <w:rsid w:val="001B2A1B"/>
    <w:rPr>
      <w:sz w:val="24"/>
    </w:rPr>
  </w:style>
  <w:style w:type="character" w:customStyle="1" w:styleId="Heading9Char">
    <w:name w:val="Heading 9 Char"/>
    <w:basedOn w:val="DefaultParagraphFont"/>
    <w:link w:val="Heading9"/>
    <w:rsid w:val="001B2A1B"/>
    <w:rPr>
      <w:rFonts w:ascii="Arial" w:hAnsi="Arial"/>
      <w:i/>
      <w:sz w:val="18"/>
    </w:rPr>
  </w:style>
  <w:style w:type="paragraph" w:styleId="Header">
    <w:name w:val="header"/>
    <w:link w:val="HeaderChar"/>
    <w:rsid w:val="00AE2937"/>
    <w:pPr>
      <w:jc w:val="center"/>
    </w:pPr>
    <w:rPr>
      <w:rFonts w:ascii="Arial" w:hAnsi="Arial"/>
      <w:lang w:val="fr-FR"/>
    </w:rPr>
  </w:style>
  <w:style w:type="character" w:customStyle="1" w:styleId="HeaderChar">
    <w:name w:val="Header Char"/>
    <w:basedOn w:val="DefaultParagraphFont"/>
    <w:link w:val="Header"/>
    <w:rsid w:val="001B2A1B"/>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customStyle="1" w:styleId="FooterChar">
    <w:name w:val="Footer Char"/>
    <w:aliases w:val="doc_path_name Char"/>
    <w:basedOn w:val="DefaultParagraphFont"/>
    <w:link w:val="Footer"/>
    <w:rsid w:val="001B2A1B"/>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character" w:customStyle="1" w:styleId="TitleChar">
    <w:name w:val="Title Char"/>
    <w:basedOn w:val="DefaultParagraphFont"/>
    <w:link w:val="Title"/>
    <w:rsid w:val="001B2A1B"/>
    <w:rPr>
      <w:rFonts w:ascii="Arial" w:hAnsi="Arial"/>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customStyle="1" w:styleId="DecisionParagraphs">
    <w:name w:val="DecisionParagraphs"/>
    <w:basedOn w:val="Normal"/>
    <w:link w:val="DecisionParagraphsChar"/>
    <w:qFormat/>
    <w:rsid w:val="000713C3"/>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customStyle="1" w:styleId="FootnoteTextChar">
    <w:name w:val="Footnote Text Char"/>
    <w:basedOn w:val="DefaultParagraphFont"/>
    <w:link w:val="FootnoteText"/>
    <w:rsid w:val="001B2A1B"/>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character" w:customStyle="1" w:styleId="ClosingChar">
    <w:name w:val="Closing Char"/>
    <w:basedOn w:val="DefaultParagraphFont"/>
    <w:link w:val="Closing"/>
    <w:rsid w:val="001B2A1B"/>
    <w:rPr>
      <w:rFonts w:ascii="Arial" w:hAnsi="Arial"/>
    </w:r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1B2A1B"/>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SignatureChar">
    <w:name w:val="Signature Char"/>
    <w:basedOn w:val="DefaultParagraphFont"/>
    <w:link w:val="Signature"/>
    <w:rsid w:val="001B2A1B"/>
    <w:rPr>
      <w:rFonts w:ascii="Arial" w:hAnsi="Arial"/>
    </w:r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character" w:customStyle="1" w:styleId="BodyTextChar">
    <w:name w:val="Body Text Char"/>
    <w:basedOn w:val="DefaultParagraphFont"/>
    <w:link w:val="BodyText"/>
    <w:rsid w:val="001B2A1B"/>
    <w:rPr>
      <w:rFonts w:ascii="Arial" w:hAnsi="Arial"/>
    </w:rPr>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customStyle="1" w:styleId="EndnoteTextChar">
    <w:name w:val="Endnote Text Char"/>
    <w:basedOn w:val="DefaultParagraphFont"/>
    <w:link w:val="EndnoteText"/>
    <w:semiHidden/>
    <w:rsid w:val="001B2A1B"/>
    <w:rPr>
      <w:rFonts w:ascii="Arial" w:hAnsi="Arial"/>
    </w:rPr>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character" w:customStyle="1" w:styleId="DateChar">
    <w:name w:val="Date Char"/>
    <w:basedOn w:val="DefaultParagraphFont"/>
    <w:link w:val="Date"/>
    <w:semiHidden/>
    <w:rsid w:val="001B2A1B"/>
    <w:rPr>
      <w:rFonts w:ascii="Arial" w:hAnsi="Arial"/>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D01D7C"/>
    <w:pPr>
      <w:spacing w:before="0" w:after="240"/>
      <w:jc w:val="left"/>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120911"/>
    <w:rPr>
      <w:rFonts w:ascii="Arial" w:hAnsi="Arial"/>
      <w:b/>
      <w:bCs/>
      <w:spacing w:val="10"/>
      <w:sz w:val="18"/>
    </w:rPr>
  </w:style>
  <w:style w:type="paragraph" w:customStyle="1" w:styleId="Sessiontwp">
    <w:name w:val="Session_twp"/>
    <w:basedOn w:val="Normal"/>
    <w:next w:val="Normal"/>
    <w:qFormat/>
    <w:rsid w:val="00524CC2"/>
    <w:rPr>
      <w:b/>
    </w:rPr>
  </w:style>
  <w:style w:type="paragraph" w:customStyle="1" w:styleId="Sessiontwpplacedate">
    <w:name w:val="Session_twp_place_date"/>
    <w:basedOn w:val="Normal"/>
    <w:next w:val="Normal"/>
    <w:qFormat/>
    <w:rsid w:val="00524CC2"/>
  </w:style>
  <w:style w:type="character" w:customStyle="1" w:styleId="StyleDocoriginalNotBold1">
    <w:name w:val="Style Doc_original + Not Bold1"/>
    <w:basedOn w:val="DefaultParagraphFont"/>
    <w:rsid w:val="001B2A1B"/>
    <w:rPr>
      <w:rFonts w:ascii="Arial" w:hAnsi="Arial"/>
      <w:b/>
      <w:bCs/>
      <w:spacing w:val="10"/>
      <w:lang w:val="en-US" w:eastAsia="en-US" w:bidi="ar-SA"/>
    </w:rPr>
  </w:style>
  <w:style w:type="paragraph" w:customStyle="1" w:styleId="StyleDocoriginalNotBold">
    <w:name w:val="Style Doc_original + Not Bold"/>
    <w:basedOn w:val="Docoriginal"/>
    <w:link w:val="StyleDocoriginalNotBoldChar"/>
    <w:autoRedefine/>
    <w:rsid w:val="001B2A1B"/>
    <w:pPr>
      <w:spacing w:before="0" w:line="280" w:lineRule="exact"/>
      <w:ind w:left="1589"/>
      <w:contextualSpacing w:val="0"/>
    </w:pPr>
    <w:rPr>
      <w:rFonts w:eastAsia="MS Mincho"/>
      <w:lang w:val="fr-FR"/>
    </w:rPr>
  </w:style>
  <w:style w:type="character" w:customStyle="1" w:styleId="StyleDocoriginalNotBoldChar">
    <w:name w:val="Style Doc_original + Not Bold Char"/>
    <w:basedOn w:val="DocoriginalChar"/>
    <w:link w:val="StyleDocoriginalNotBold"/>
    <w:rsid w:val="001B2A1B"/>
    <w:rPr>
      <w:rFonts w:ascii="Arial" w:eastAsia="MS Mincho" w:hAnsi="Arial"/>
      <w:b/>
      <w:bCs/>
      <w:spacing w:val="10"/>
      <w:sz w:val="18"/>
      <w:lang w:val="fr-FR" w:eastAsia="en-US" w:bidi="ar-SA"/>
    </w:rPr>
  </w:style>
  <w:style w:type="paragraph" w:customStyle="1" w:styleId="StyleDocnumber">
    <w:name w:val="Style Doc_number"/>
    <w:basedOn w:val="Docoriginal"/>
    <w:rsid w:val="001B2A1B"/>
    <w:pPr>
      <w:spacing w:before="0" w:line="280" w:lineRule="exact"/>
      <w:ind w:left="1589"/>
      <w:contextualSpacing w:val="0"/>
      <w:jc w:val="both"/>
    </w:pPr>
    <w:rPr>
      <w:rFonts w:eastAsia="MS Mincho"/>
      <w:sz w:val="20"/>
    </w:rPr>
  </w:style>
  <w:style w:type="paragraph" w:customStyle="1" w:styleId="StyleDocoriginal">
    <w:name w:val="Style Doc_original"/>
    <w:basedOn w:val="Docoriginal"/>
    <w:link w:val="StyleDocoriginalChar"/>
    <w:rsid w:val="001B2A1B"/>
    <w:pPr>
      <w:spacing w:before="0" w:line="280" w:lineRule="exact"/>
      <w:ind w:left="1361"/>
      <w:contextualSpacing w:val="0"/>
      <w:jc w:val="both"/>
    </w:pPr>
    <w:rPr>
      <w:rFonts w:eastAsia="MS Mincho"/>
      <w:lang w:val="fr-FR"/>
    </w:rPr>
  </w:style>
  <w:style w:type="character" w:customStyle="1" w:styleId="StyleDocoriginalChar">
    <w:name w:val="Style Doc_original Char"/>
    <w:basedOn w:val="DocoriginalChar"/>
    <w:link w:val="StyleDocoriginal"/>
    <w:rsid w:val="001B2A1B"/>
    <w:rPr>
      <w:rFonts w:ascii="Arial" w:eastAsia="MS Mincho"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1B2A1B"/>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1B2A1B"/>
    <w:rPr>
      <w:rFonts w:ascii="Arial" w:eastAsia="MS Mincho" w:hAnsi="Arial"/>
      <w:b w:val="0"/>
      <w:bCs w:val="0"/>
      <w:spacing w:val="10"/>
      <w:sz w:val="18"/>
      <w:lang w:val="fr-FR" w:eastAsia="en-US" w:bidi="ar-SA"/>
    </w:rPr>
  </w:style>
  <w:style w:type="character" w:customStyle="1" w:styleId="StyleDoclangBold">
    <w:name w:val="Style Doc_lang + Bold"/>
    <w:basedOn w:val="Doclang"/>
    <w:rsid w:val="001B2A1B"/>
    <w:rPr>
      <w:rFonts w:ascii="Arial" w:hAnsi="Arial"/>
      <w:b/>
      <w:bCs/>
      <w:sz w:val="20"/>
      <w:lang w:val="en-US"/>
    </w:rPr>
  </w:style>
  <w:style w:type="paragraph" w:styleId="ListParagraph">
    <w:name w:val="List Paragraph"/>
    <w:basedOn w:val="Normal"/>
    <w:uiPriority w:val="34"/>
    <w:qFormat/>
    <w:rsid w:val="001B2A1B"/>
    <w:pPr>
      <w:ind w:left="720"/>
      <w:contextualSpacing/>
    </w:pPr>
    <w:rPr>
      <w:rFonts w:eastAsiaTheme="minorEastAsia"/>
    </w:rPr>
  </w:style>
  <w:style w:type="paragraph" w:customStyle="1" w:styleId="Default">
    <w:name w:val="Default"/>
    <w:rsid w:val="001B2A1B"/>
    <w:pPr>
      <w:autoSpaceDE w:val="0"/>
      <w:autoSpaceDN w:val="0"/>
      <w:adjustRightInd w:val="0"/>
    </w:pPr>
    <w:rPr>
      <w:rFonts w:ascii="Arial" w:eastAsia="MS Mincho" w:hAnsi="Arial" w:cs="Arial"/>
      <w:color w:val="000000"/>
      <w:sz w:val="24"/>
      <w:szCs w:val="24"/>
    </w:rPr>
  </w:style>
  <w:style w:type="paragraph" w:styleId="BodyTextIndent2">
    <w:name w:val="Body Text Indent 2"/>
    <w:basedOn w:val="Normal"/>
    <w:link w:val="BodyTextIndent2Char"/>
    <w:rsid w:val="001B2A1B"/>
    <w:pPr>
      <w:spacing w:after="120" w:line="480" w:lineRule="auto"/>
      <w:ind w:left="283"/>
    </w:pPr>
    <w:rPr>
      <w:rFonts w:eastAsiaTheme="minorEastAsia"/>
    </w:rPr>
  </w:style>
  <w:style w:type="character" w:customStyle="1" w:styleId="BodyTextIndent2Char">
    <w:name w:val="Body Text Indent 2 Char"/>
    <w:basedOn w:val="DefaultParagraphFont"/>
    <w:link w:val="BodyTextIndent2"/>
    <w:rsid w:val="001B2A1B"/>
    <w:rPr>
      <w:rFonts w:ascii="Arial" w:eastAsiaTheme="minorEastAsia" w:hAnsi="Arial"/>
    </w:rPr>
  </w:style>
  <w:style w:type="character" w:styleId="CommentReference">
    <w:name w:val="annotation reference"/>
    <w:basedOn w:val="DefaultParagraphFont"/>
    <w:rsid w:val="001B2A1B"/>
    <w:rPr>
      <w:sz w:val="16"/>
      <w:szCs w:val="16"/>
    </w:rPr>
  </w:style>
  <w:style w:type="paragraph" w:styleId="CommentText">
    <w:name w:val="annotation text"/>
    <w:basedOn w:val="Normal"/>
    <w:link w:val="CommentTextChar"/>
    <w:rsid w:val="001B2A1B"/>
    <w:rPr>
      <w:rFonts w:eastAsiaTheme="minorEastAsia"/>
    </w:rPr>
  </w:style>
  <w:style w:type="character" w:customStyle="1" w:styleId="CommentTextChar">
    <w:name w:val="Comment Text Char"/>
    <w:basedOn w:val="DefaultParagraphFont"/>
    <w:link w:val="CommentText"/>
    <w:rsid w:val="001B2A1B"/>
    <w:rPr>
      <w:rFonts w:ascii="Arial" w:eastAsiaTheme="minorEastAsia" w:hAnsi="Arial"/>
    </w:rPr>
  </w:style>
  <w:style w:type="paragraph" w:styleId="CommentSubject">
    <w:name w:val="annotation subject"/>
    <w:basedOn w:val="CommentText"/>
    <w:next w:val="CommentText"/>
    <w:link w:val="CommentSubjectChar"/>
    <w:rsid w:val="001B2A1B"/>
    <w:rPr>
      <w:b/>
      <w:bCs/>
    </w:rPr>
  </w:style>
  <w:style w:type="character" w:customStyle="1" w:styleId="CommentSubjectChar">
    <w:name w:val="Comment Subject Char"/>
    <w:basedOn w:val="CommentTextChar"/>
    <w:link w:val="CommentSubject"/>
    <w:rsid w:val="001B2A1B"/>
    <w:rPr>
      <w:rFonts w:ascii="Arial" w:eastAsiaTheme="minorEastAsia" w:hAnsi="Arial"/>
      <w:b/>
      <w:bCs/>
    </w:rPr>
  </w:style>
  <w:style w:type="paragraph" w:customStyle="1" w:styleId="dec">
    <w:name w:val="dec"/>
    <w:basedOn w:val="Normal"/>
    <w:link w:val="decChar"/>
    <w:qFormat/>
    <w:rsid w:val="001B2A1B"/>
    <w:pPr>
      <w:ind w:left="4536"/>
    </w:pPr>
    <w:rPr>
      <w:rFonts w:eastAsiaTheme="minorEastAsia"/>
      <w:i/>
      <w:spacing w:val="-2"/>
    </w:rPr>
  </w:style>
  <w:style w:type="character" w:customStyle="1" w:styleId="decChar">
    <w:name w:val="dec Char"/>
    <w:basedOn w:val="DefaultParagraphFont"/>
    <w:link w:val="dec"/>
    <w:rsid w:val="001B2A1B"/>
    <w:rPr>
      <w:rFonts w:ascii="Arial" w:eastAsiaTheme="minorEastAsia" w:hAnsi="Arial"/>
      <w:i/>
      <w:spacing w:val="-2"/>
    </w:rPr>
  </w:style>
  <w:style w:type="paragraph" w:styleId="Caption">
    <w:name w:val="caption"/>
    <w:basedOn w:val="Normal"/>
    <w:next w:val="Normal"/>
    <w:qFormat/>
    <w:rsid w:val="001B2A1B"/>
    <w:pPr>
      <w:jc w:val="left"/>
    </w:pPr>
    <w:rPr>
      <w:rFonts w:ascii="Times New Roman" w:hAnsi="Times New Roman"/>
      <w:b/>
      <w:bCs/>
    </w:rPr>
  </w:style>
  <w:style w:type="character" w:customStyle="1" w:styleId="CharChar19">
    <w:name w:val="Char Char19"/>
    <w:locked/>
    <w:rsid w:val="001B2A1B"/>
    <w:rPr>
      <w:rFonts w:ascii="Arial" w:hAnsi="Arial"/>
      <w:caps/>
      <w:lang w:val="en-US" w:eastAsia="en-US" w:bidi="ar-SA"/>
    </w:rPr>
  </w:style>
  <w:style w:type="paragraph" w:customStyle="1" w:styleId="ZchnZchn1">
    <w:name w:val="Zchn Zchn1"/>
    <w:basedOn w:val="Normal"/>
    <w:rsid w:val="001B2A1B"/>
    <w:pPr>
      <w:spacing w:after="160" w:line="240" w:lineRule="exact"/>
      <w:jc w:val="left"/>
    </w:pPr>
    <w:rPr>
      <w:rFonts w:ascii="Verdana" w:eastAsia="PMingLiU" w:hAnsi="Verdana"/>
    </w:rPr>
  </w:style>
  <w:style w:type="paragraph" w:styleId="BlockText">
    <w:name w:val="Block Text"/>
    <w:basedOn w:val="Normal"/>
    <w:rsid w:val="001B2A1B"/>
    <w:pPr>
      <w:ind w:left="1134" w:right="-1" w:hanging="567"/>
    </w:pPr>
    <w:rPr>
      <w:rFonts w:ascii="Times New Roman" w:hAnsi="Times New Roman"/>
      <w:sz w:val="24"/>
    </w:rPr>
  </w:style>
  <w:style w:type="paragraph" w:customStyle="1" w:styleId="indentpara">
    <w:name w:val="indentpara"/>
    <w:basedOn w:val="Normal"/>
    <w:rsid w:val="001B2A1B"/>
    <w:pPr>
      <w:numPr>
        <w:numId w:val="13"/>
      </w:numPr>
    </w:pPr>
    <w:rPr>
      <w:rFonts w:ascii="Times New Roman" w:hAnsi="Times New Roman"/>
      <w:sz w:val="24"/>
    </w:rPr>
  </w:style>
  <w:style w:type="paragraph" w:styleId="NormalWeb">
    <w:name w:val="Normal (Web)"/>
    <w:basedOn w:val="Normal"/>
    <w:rsid w:val="001B2A1B"/>
    <w:pPr>
      <w:spacing w:before="100" w:beforeAutospacing="1" w:after="100" w:afterAutospacing="1"/>
      <w:jc w:val="left"/>
    </w:pPr>
    <w:rPr>
      <w:rFonts w:ascii="Times New Roman" w:hAnsi="Times New Roman"/>
      <w:sz w:val="24"/>
      <w:szCs w:val="24"/>
    </w:rPr>
  </w:style>
  <w:style w:type="paragraph" w:customStyle="1" w:styleId="TegnTegnCharChar">
    <w:name w:val="Tegn Tegn Char Char"/>
    <w:basedOn w:val="Normal"/>
    <w:rsid w:val="001B2A1B"/>
    <w:pPr>
      <w:spacing w:after="160" w:line="240" w:lineRule="exact"/>
      <w:jc w:val="left"/>
    </w:pPr>
    <w:rPr>
      <w:rFonts w:ascii="Verdana" w:eastAsia="PMingLiU" w:hAnsi="Verdana"/>
    </w:rPr>
  </w:style>
  <w:style w:type="paragraph" w:styleId="BodyTextIndent">
    <w:name w:val="Body Text Indent"/>
    <w:basedOn w:val="Normal"/>
    <w:link w:val="BodyTextIndentChar"/>
    <w:rsid w:val="001B2A1B"/>
    <w:pPr>
      <w:ind w:left="567"/>
      <w:jc w:val="left"/>
    </w:pPr>
    <w:rPr>
      <w:rFonts w:ascii="Times New Roman" w:hAnsi="Times New Roman"/>
      <w:sz w:val="24"/>
    </w:rPr>
  </w:style>
  <w:style w:type="character" w:customStyle="1" w:styleId="BodyTextIndentChar">
    <w:name w:val="Body Text Indent Char"/>
    <w:basedOn w:val="DefaultParagraphFont"/>
    <w:link w:val="BodyTextIndent"/>
    <w:rsid w:val="001B2A1B"/>
    <w:rPr>
      <w:sz w:val="24"/>
    </w:rPr>
  </w:style>
  <w:style w:type="paragraph" w:customStyle="1" w:styleId="Committee">
    <w:name w:val="Committee"/>
    <w:basedOn w:val="Normal"/>
    <w:rsid w:val="001B2A1B"/>
    <w:pPr>
      <w:spacing w:after="300"/>
      <w:jc w:val="center"/>
    </w:pPr>
    <w:rPr>
      <w:b/>
      <w:caps/>
      <w:kern w:val="28"/>
      <w:sz w:val="30"/>
    </w:rPr>
  </w:style>
  <w:style w:type="paragraph" w:customStyle="1" w:styleId="DecisionInvitingPara">
    <w:name w:val="Decision Inviting Para."/>
    <w:basedOn w:val="Normal"/>
    <w:rsid w:val="001B2A1B"/>
    <w:pPr>
      <w:ind w:left="4536"/>
      <w:jc w:val="left"/>
    </w:pPr>
    <w:rPr>
      <w:rFonts w:ascii="Times New Roman" w:hAnsi="Times New Roman"/>
      <w:i/>
      <w:sz w:val="24"/>
    </w:rPr>
  </w:style>
  <w:style w:type="paragraph" w:customStyle="1" w:styleId="Endofdocument">
    <w:name w:val="End of document"/>
    <w:basedOn w:val="Normal"/>
    <w:rsid w:val="001B2A1B"/>
    <w:pPr>
      <w:ind w:left="4536"/>
      <w:jc w:val="center"/>
    </w:pPr>
    <w:rPr>
      <w:rFonts w:ascii="Times New Roman" w:hAnsi="Times New Roman"/>
      <w:sz w:val="24"/>
    </w:rPr>
  </w:style>
  <w:style w:type="paragraph" w:customStyle="1" w:styleId="MTDisplayEquation">
    <w:name w:val="MTDisplayEquation"/>
    <w:basedOn w:val="Normal"/>
    <w:next w:val="Normal"/>
    <w:rsid w:val="001B2A1B"/>
    <w:pPr>
      <w:tabs>
        <w:tab w:val="center" w:pos="5000"/>
        <w:tab w:val="right" w:pos="9980"/>
      </w:tabs>
      <w:jc w:val="left"/>
    </w:pPr>
    <w:rPr>
      <w:rFonts w:ascii="Times New Roman" w:hAnsi="Times New Roman"/>
      <w:sz w:val="24"/>
      <w:szCs w:val="24"/>
      <w:lang w:val="en-GB"/>
    </w:rPr>
  </w:style>
  <w:style w:type="character" w:styleId="FollowedHyperlink">
    <w:name w:val="FollowedHyperlink"/>
    <w:rsid w:val="001B2A1B"/>
    <w:rPr>
      <w:rFonts w:cs="Times New Roman"/>
      <w:color w:val="800080"/>
      <w:u w:val="single"/>
    </w:rPr>
  </w:style>
  <w:style w:type="character" w:styleId="Emphasis">
    <w:name w:val="Emphasis"/>
    <w:qFormat/>
    <w:rsid w:val="001B2A1B"/>
    <w:rPr>
      <w:rFonts w:ascii="Arial" w:hAnsi="Arial" w:cs="Times New Roman"/>
      <w:b/>
      <w:i/>
    </w:rPr>
  </w:style>
  <w:style w:type="character" w:customStyle="1" w:styleId="StyleTimesNewRomanPSMT">
    <w:name w:val="Style TimesNewRomanPSMT"/>
    <w:rsid w:val="001B2A1B"/>
    <w:rPr>
      <w:rFonts w:ascii="Arial" w:hAnsi="Arial"/>
      <w:sz w:val="20"/>
    </w:rPr>
  </w:style>
  <w:style w:type="character" w:customStyle="1" w:styleId="DecisionParagraphsChar">
    <w:name w:val="DecisionParagraphs Char"/>
    <w:basedOn w:val="DefaultParagraphFont"/>
    <w:link w:val="DecisionParagraphs"/>
    <w:rsid w:val="000713C3"/>
    <w:rPr>
      <w:rFonts w:ascii="Arial" w:hAnsi="Arial"/>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1B2A1B"/>
    <w:pPr>
      <w:jc w:val="left"/>
      <w:outlineLvl w:val="5"/>
    </w:pPr>
    <w:rPr>
      <w:rFonts w:ascii="Times New Roman" w:hAnsi="Times New Roman"/>
      <w:sz w:val="24"/>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A1B"/>
    <w:rPr>
      <w:rFonts w:ascii="Arial" w:hAnsi="Arial"/>
      <w:caps/>
    </w:rPr>
  </w:style>
  <w:style w:type="character" w:customStyle="1" w:styleId="Heading2Char">
    <w:name w:val="Heading 2 Char"/>
    <w:basedOn w:val="DefaultParagraphFont"/>
    <w:link w:val="Heading2"/>
    <w:rsid w:val="001B2A1B"/>
    <w:rPr>
      <w:rFonts w:ascii="Arial" w:hAnsi="Arial"/>
      <w:u w:val="single"/>
    </w:rPr>
  </w:style>
  <w:style w:type="character" w:customStyle="1" w:styleId="Heading3Char">
    <w:name w:val="Heading 3 Char"/>
    <w:basedOn w:val="DefaultParagraphFont"/>
    <w:link w:val="Heading3"/>
    <w:rsid w:val="001B2A1B"/>
    <w:rPr>
      <w:rFonts w:ascii="Arial" w:hAnsi="Arial"/>
      <w:i/>
    </w:rPr>
  </w:style>
  <w:style w:type="character" w:customStyle="1" w:styleId="Heading4Char">
    <w:name w:val="Heading 4 Char"/>
    <w:basedOn w:val="DefaultParagraphFont"/>
    <w:link w:val="Heading4"/>
    <w:rsid w:val="001B2A1B"/>
    <w:rPr>
      <w:rFonts w:ascii="Arial" w:hAnsi="Arial"/>
      <w:u w:val="single"/>
      <w:lang w:val="fr-FR"/>
    </w:rPr>
  </w:style>
  <w:style w:type="character" w:customStyle="1" w:styleId="Heading5Char">
    <w:name w:val="Heading 5 Char"/>
    <w:basedOn w:val="DefaultParagraphFont"/>
    <w:link w:val="Heading5"/>
    <w:rsid w:val="001B2A1B"/>
    <w:rPr>
      <w:rFonts w:ascii="Arial" w:hAnsi="Arial"/>
      <w:i/>
    </w:rPr>
  </w:style>
  <w:style w:type="character" w:customStyle="1" w:styleId="Heading6Char">
    <w:name w:val="Heading 6 Char"/>
    <w:basedOn w:val="DefaultParagraphFont"/>
    <w:link w:val="Heading6"/>
    <w:rsid w:val="001B2A1B"/>
    <w:rPr>
      <w:sz w:val="24"/>
    </w:rPr>
  </w:style>
  <w:style w:type="character" w:customStyle="1" w:styleId="Heading9Char">
    <w:name w:val="Heading 9 Char"/>
    <w:basedOn w:val="DefaultParagraphFont"/>
    <w:link w:val="Heading9"/>
    <w:rsid w:val="001B2A1B"/>
    <w:rPr>
      <w:rFonts w:ascii="Arial" w:hAnsi="Arial"/>
      <w:i/>
      <w:sz w:val="18"/>
    </w:rPr>
  </w:style>
  <w:style w:type="paragraph" w:styleId="Header">
    <w:name w:val="header"/>
    <w:link w:val="HeaderChar"/>
    <w:rsid w:val="00AE2937"/>
    <w:pPr>
      <w:jc w:val="center"/>
    </w:pPr>
    <w:rPr>
      <w:rFonts w:ascii="Arial" w:hAnsi="Arial"/>
      <w:lang w:val="fr-FR"/>
    </w:rPr>
  </w:style>
  <w:style w:type="character" w:customStyle="1" w:styleId="HeaderChar">
    <w:name w:val="Header Char"/>
    <w:basedOn w:val="DefaultParagraphFont"/>
    <w:link w:val="Header"/>
    <w:rsid w:val="001B2A1B"/>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customStyle="1" w:styleId="FooterChar">
    <w:name w:val="Footer Char"/>
    <w:aliases w:val="doc_path_name Char"/>
    <w:basedOn w:val="DefaultParagraphFont"/>
    <w:link w:val="Footer"/>
    <w:rsid w:val="001B2A1B"/>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character" w:customStyle="1" w:styleId="TitleChar">
    <w:name w:val="Title Char"/>
    <w:basedOn w:val="DefaultParagraphFont"/>
    <w:link w:val="Title"/>
    <w:rsid w:val="001B2A1B"/>
    <w:rPr>
      <w:rFonts w:ascii="Arial" w:hAnsi="Arial"/>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customStyle="1" w:styleId="DecisionParagraphs">
    <w:name w:val="DecisionParagraphs"/>
    <w:basedOn w:val="Normal"/>
    <w:link w:val="DecisionParagraphsChar"/>
    <w:qFormat/>
    <w:rsid w:val="000713C3"/>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customStyle="1" w:styleId="FootnoteTextChar">
    <w:name w:val="Footnote Text Char"/>
    <w:basedOn w:val="DefaultParagraphFont"/>
    <w:link w:val="FootnoteText"/>
    <w:rsid w:val="001B2A1B"/>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character" w:customStyle="1" w:styleId="ClosingChar">
    <w:name w:val="Closing Char"/>
    <w:basedOn w:val="DefaultParagraphFont"/>
    <w:link w:val="Closing"/>
    <w:rsid w:val="001B2A1B"/>
    <w:rPr>
      <w:rFonts w:ascii="Arial" w:hAnsi="Arial"/>
    </w:r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1B2A1B"/>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SignatureChar">
    <w:name w:val="Signature Char"/>
    <w:basedOn w:val="DefaultParagraphFont"/>
    <w:link w:val="Signature"/>
    <w:rsid w:val="001B2A1B"/>
    <w:rPr>
      <w:rFonts w:ascii="Arial" w:hAnsi="Arial"/>
    </w:r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character" w:customStyle="1" w:styleId="BodyTextChar">
    <w:name w:val="Body Text Char"/>
    <w:basedOn w:val="DefaultParagraphFont"/>
    <w:link w:val="BodyText"/>
    <w:rsid w:val="001B2A1B"/>
    <w:rPr>
      <w:rFonts w:ascii="Arial" w:hAnsi="Arial"/>
    </w:rPr>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customStyle="1" w:styleId="EndnoteTextChar">
    <w:name w:val="Endnote Text Char"/>
    <w:basedOn w:val="DefaultParagraphFont"/>
    <w:link w:val="EndnoteText"/>
    <w:semiHidden/>
    <w:rsid w:val="001B2A1B"/>
    <w:rPr>
      <w:rFonts w:ascii="Arial" w:hAnsi="Arial"/>
    </w:rPr>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character" w:customStyle="1" w:styleId="DateChar">
    <w:name w:val="Date Char"/>
    <w:basedOn w:val="DefaultParagraphFont"/>
    <w:link w:val="Date"/>
    <w:semiHidden/>
    <w:rsid w:val="001B2A1B"/>
    <w:rPr>
      <w:rFonts w:ascii="Arial" w:hAnsi="Arial"/>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D01D7C"/>
    <w:pPr>
      <w:spacing w:before="0" w:after="240"/>
      <w:jc w:val="left"/>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120911"/>
    <w:rPr>
      <w:rFonts w:ascii="Arial" w:hAnsi="Arial"/>
      <w:b/>
      <w:bCs/>
      <w:spacing w:val="10"/>
      <w:sz w:val="18"/>
    </w:rPr>
  </w:style>
  <w:style w:type="paragraph" w:customStyle="1" w:styleId="Sessiontwp">
    <w:name w:val="Session_twp"/>
    <w:basedOn w:val="Normal"/>
    <w:next w:val="Normal"/>
    <w:qFormat/>
    <w:rsid w:val="00524CC2"/>
    <w:rPr>
      <w:b/>
    </w:rPr>
  </w:style>
  <w:style w:type="paragraph" w:customStyle="1" w:styleId="Sessiontwpplacedate">
    <w:name w:val="Session_twp_place_date"/>
    <w:basedOn w:val="Normal"/>
    <w:next w:val="Normal"/>
    <w:qFormat/>
    <w:rsid w:val="00524CC2"/>
  </w:style>
  <w:style w:type="character" w:customStyle="1" w:styleId="StyleDocoriginalNotBold1">
    <w:name w:val="Style Doc_original + Not Bold1"/>
    <w:basedOn w:val="DefaultParagraphFont"/>
    <w:rsid w:val="001B2A1B"/>
    <w:rPr>
      <w:rFonts w:ascii="Arial" w:hAnsi="Arial"/>
      <w:b/>
      <w:bCs/>
      <w:spacing w:val="10"/>
      <w:lang w:val="en-US" w:eastAsia="en-US" w:bidi="ar-SA"/>
    </w:rPr>
  </w:style>
  <w:style w:type="paragraph" w:customStyle="1" w:styleId="StyleDocoriginalNotBold">
    <w:name w:val="Style Doc_original + Not Bold"/>
    <w:basedOn w:val="Docoriginal"/>
    <w:link w:val="StyleDocoriginalNotBoldChar"/>
    <w:autoRedefine/>
    <w:rsid w:val="001B2A1B"/>
    <w:pPr>
      <w:spacing w:before="0" w:line="280" w:lineRule="exact"/>
      <w:ind w:left="1589"/>
      <w:contextualSpacing w:val="0"/>
    </w:pPr>
    <w:rPr>
      <w:rFonts w:eastAsia="MS Mincho"/>
      <w:lang w:val="fr-FR"/>
    </w:rPr>
  </w:style>
  <w:style w:type="character" w:customStyle="1" w:styleId="StyleDocoriginalNotBoldChar">
    <w:name w:val="Style Doc_original + Not Bold Char"/>
    <w:basedOn w:val="DocoriginalChar"/>
    <w:link w:val="StyleDocoriginalNotBold"/>
    <w:rsid w:val="001B2A1B"/>
    <w:rPr>
      <w:rFonts w:ascii="Arial" w:eastAsia="MS Mincho" w:hAnsi="Arial"/>
      <w:b/>
      <w:bCs/>
      <w:spacing w:val="10"/>
      <w:sz w:val="18"/>
      <w:lang w:val="fr-FR" w:eastAsia="en-US" w:bidi="ar-SA"/>
    </w:rPr>
  </w:style>
  <w:style w:type="paragraph" w:customStyle="1" w:styleId="StyleDocnumber">
    <w:name w:val="Style Doc_number"/>
    <w:basedOn w:val="Docoriginal"/>
    <w:rsid w:val="001B2A1B"/>
    <w:pPr>
      <w:spacing w:before="0" w:line="280" w:lineRule="exact"/>
      <w:ind w:left="1589"/>
      <w:contextualSpacing w:val="0"/>
      <w:jc w:val="both"/>
    </w:pPr>
    <w:rPr>
      <w:rFonts w:eastAsia="MS Mincho"/>
      <w:sz w:val="20"/>
    </w:rPr>
  </w:style>
  <w:style w:type="paragraph" w:customStyle="1" w:styleId="StyleDocoriginal">
    <w:name w:val="Style Doc_original"/>
    <w:basedOn w:val="Docoriginal"/>
    <w:link w:val="StyleDocoriginalChar"/>
    <w:rsid w:val="001B2A1B"/>
    <w:pPr>
      <w:spacing w:before="0" w:line="280" w:lineRule="exact"/>
      <w:ind w:left="1361"/>
      <w:contextualSpacing w:val="0"/>
      <w:jc w:val="both"/>
    </w:pPr>
    <w:rPr>
      <w:rFonts w:eastAsia="MS Mincho"/>
      <w:lang w:val="fr-FR"/>
    </w:rPr>
  </w:style>
  <w:style w:type="character" w:customStyle="1" w:styleId="StyleDocoriginalChar">
    <w:name w:val="Style Doc_original Char"/>
    <w:basedOn w:val="DocoriginalChar"/>
    <w:link w:val="StyleDocoriginal"/>
    <w:rsid w:val="001B2A1B"/>
    <w:rPr>
      <w:rFonts w:ascii="Arial" w:eastAsia="MS Mincho"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1B2A1B"/>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1B2A1B"/>
    <w:rPr>
      <w:rFonts w:ascii="Arial" w:eastAsia="MS Mincho" w:hAnsi="Arial"/>
      <w:b w:val="0"/>
      <w:bCs w:val="0"/>
      <w:spacing w:val="10"/>
      <w:sz w:val="18"/>
      <w:lang w:val="fr-FR" w:eastAsia="en-US" w:bidi="ar-SA"/>
    </w:rPr>
  </w:style>
  <w:style w:type="character" w:customStyle="1" w:styleId="StyleDoclangBold">
    <w:name w:val="Style Doc_lang + Bold"/>
    <w:basedOn w:val="Doclang"/>
    <w:rsid w:val="001B2A1B"/>
    <w:rPr>
      <w:rFonts w:ascii="Arial" w:hAnsi="Arial"/>
      <w:b/>
      <w:bCs/>
      <w:sz w:val="20"/>
      <w:lang w:val="en-US"/>
    </w:rPr>
  </w:style>
  <w:style w:type="paragraph" w:styleId="ListParagraph">
    <w:name w:val="List Paragraph"/>
    <w:basedOn w:val="Normal"/>
    <w:uiPriority w:val="34"/>
    <w:qFormat/>
    <w:rsid w:val="001B2A1B"/>
    <w:pPr>
      <w:ind w:left="720"/>
      <w:contextualSpacing/>
    </w:pPr>
    <w:rPr>
      <w:rFonts w:eastAsiaTheme="minorEastAsia"/>
    </w:rPr>
  </w:style>
  <w:style w:type="paragraph" w:customStyle="1" w:styleId="Default">
    <w:name w:val="Default"/>
    <w:rsid w:val="001B2A1B"/>
    <w:pPr>
      <w:autoSpaceDE w:val="0"/>
      <w:autoSpaceDN w:val="0"/>
      <w:adjustRightInd w:val="0"/>
    </w:pPr>
    <w:rPr>
      <w:rFonts w:ascii="Arial" w:eastAsia="MS Mincho" w:hAnsi="Arial" w:cs="Arial"/>
      <w:color w:val="000000"/>
      <w:sz w:val="24"/>
      <w:szCs w:val="24"/>
    </w:rPr>
  </w:style>
  <w:style w:type="paragraph" w:styleId="BodyTextIndent2">
    <w:name w:val="Body Text Indent 2"/>
    <w:basedOn w:val="Normal"/>
    <w:link w:val="BodyTextIndent2Char"/>
    <w:rsid w:val="001B2A1B"/>
    <w:pPr>
      <w:spacing w:after="120" w:line="480" w:lineRule="auto"/>
      <w:ind w:left="283"/>
    </w:pPr>
    <w:rPr>
      <w:rFonts w:eastAsiaTheme="minorEastAsia"/>
    </w:rPr>
  </w:style>
  <w:style w:type="character" w:customStyle="1" w:styleId="BodyTextIndent2Char">
    <w:name w:val="Body Text Indent 2 Char"/>
    <w:basedOn w:val="DefaultParagraphFont"/>
    <w:link w:val="BodyTextIndent2"/>
    <w:rsid w:val="001B2A1B"/>
    <w:rPr>
      <w:rFonts w:ascii="Arial" w:eastAsiaTheme="minorEastAsia" w:hAnsi="Arial"/>
    </w:rPr>
  </w:style>
  <w:style w:type="character" w:styleId="CommentReference">
    <w:name w:val="annotation reference"/>
    <w:basedOn w:val="DefaultParagraphFont"/>
    <w:rsid w:val="001B2A1B"/>
    <w:rPr>
      <w:sz w:val="16"/>
      <w:szCs w:val="16"/>
    </w:rPr>
  </w:style>
  <w:style w:type="paragraph" w:styleId="CommentText">
    <w:name w:val="annotation text"/>
    <w:basedOn w:val="Normal"/>
    <w:link w:val="CommentTextChar"/>
    <w:rsid w:val="001B2A1B"/>
    <w:rPr>
      <w:rFonts w:eastAsiaTheme="minorEastAsia"/>
    </w:rPr>
  </w:style>
  <w:style w:type="character" w:customStyle="1" w:styleId="CommentTextChar">
    <w:name w:val="Comment Text Char"/>
    <w:basedOn w:val="DefaultParagraphFont"/>
    <w:link w:val="CommentText"/>
    <w:rsid w:val="001B2A1B"/>
    <w:rPr>
      <w:rFonts w:ascii="Arial" w:eastAsiaTheme="minorEastAsia" w:hAnsi="Arial"/>
    </w:rPr>
  </w:style>
  <w:style w:type="paragraph" w:styleId="CommentSubject">
    <w:name w:val="annotation subject"/>
    <w:basedOn w:val="CommentText"/>
    <w:next w:val="CommentText"/>
    <w:link w:val="CommentSubjectChar"/>
    <w:rsid w:val="001B2A1B"/>
    <w:rPr>
      <w:b/>
      <w:bCs/>
    </w:rPr>
  </w:style>
  <w:style w:type="character" w:customStyle="1" w:styleId="CommentSubjectChar">
    <w:name w:val="Comment Subject Char"/>
    <w:basedOn w:val="CommentTextChar"/>
    <w:link w:val="CommentSubject"/>
    <w:rsid w:val="001B2A1B"/>
    <w:rPr>
      <w:rFonts w:ascii="Arial" w:eastAsiaTheme="minorEastAsia" w:hAnsi="Arial"/>
      <w:b/>
      <w:bCs/>
    </w:rPr>
  </w:style>
  <w:style w:type="paragraph" w:customStyle="1" w:styleId="dec">
    <w:name w:val="dec"/>
    <w:basedOn w:val="Normal"/>
    <w:link w:val="decChar"/>
    <w:qFormat/>
    <w:rsid w:val="001B2A1B"/>
    <w:pPr>
      <w:ind w:left="4536"/>
    </w:pPr>
    <w:rPr>
      <w:rFonts w:eastAsiaTheme="minorEastAsia"/>
      <w:i/>
      <w:spacing w:val="-2"/>
    </w:rPr>
  </w:style>
  <w:style w:type="character" w:customStyle="1" w:styleId="decChar">
    <w:name w:val="dec Char"/>
    <w:basedOn w:val="DefaultParagraphFont"/>
    <w:link w:val="dec"/>
    <w:rsid w:val="001B2A1B"/>
    <w:rPr>
      <w:rFonts w:ascii="Arial" w:eastAsiaTheme="minorEastAsia" w:hAnsi="Arial"/>
      <w:i/>
      <w:spacing w:val="-2"/>
    </w:rPr>
  </w:style>
  <w:style w:type="paragraph" w:styleId="Caption">
    <w:name w:val="caption"/>
    <w:basedOn w:val="Normal"/>
    <w:next w:val="Normal"/>
    <w:qFormat/>
    <w:rsid w:val="001B2A1B"/>
    <w:pPr>
      <w:jc w:val="left"/>
    </w:pPr>
    <w:rPr>
      <w:rFonts w:ascii="Times New Roman" w:hAnsi="Times New Roman"/>
      <w:b/>
      <w:bCs/>
    </w:rPr>
  </w:style>
  <w:style w:type="character" w:customStyle="1" w:styleId="CharChar19">
    <w:name w:val="Char Char19"/>
    <w:locked/>
    <w:rsid w:val="001B2A1B"/>
    <w:rPr>
      <w:rFonts w:ascii="Arial" w:hAnsi="Arial"/>
      <w:caps/>
      <w:lang w:val="en-US" w:eastAsia="en-US" w:bidi="ar-SA"/>
    </w:rPr>
  </w:style>
  <w:style w:type="paragraph" w:customStyle="1" w:styleId="ZchnZchn1">
    <w:name w:val="Zchn Zchn1"/>
    <w:basedOn w:val="Normal"/>
    <w:rsid w:val="001B2A1B"/>
    <w:pPr>
      <w:spacing w:after="160" w:line="240" w:lineRule="exact"/>
      <w:jc w:val="left"/>
    </w:pPr>
    <w:rPr>
      <w:rFonts w:ascii="Verdana" w:eastAsia="PMingLiU" w:hAnsi="Verdana"/>
    </w:rPr>
  </w:style>
  <w:style w:type="paragraph" w:styleId="BlockText">
    <w:name w:val="Block Text"/>
    <w:basedOn w:val="Normal"/>
    <w:rsid w:val="001B2A1B"/>
    <w:pPr>
      <w:ind w:left="1134" w:right="-1" w:hanging="567"/>
    </w:pPr>
    <w:rPr>
      <w:rFonts w:ascii="Times New Roman" w:hAnsi="Times New Roman"/>
      <w:sz w:val="24"/>
    </w:rPr>
  </w:style>
  <w:style w:type="paragraph" w:customStyle="1" w:styleId="indentpara">
    <w:name w:val="indentpara"/>
    <w:basedOn w:val="Normal"/>
    <w:rsid w:val="001B2A1B"/>
    <w:pPr>
      <w:numPr>
        <w:numId w:val="13"/>
      </w:numPr>
    </w:pPr>
    <w:rPr>
      <w:rFonts w:ascii="Times New Roman" w:hAnsi="Times New Roman"/>
      <w:sz w:val="24"/>
    </w:rPr>
  </w:style>
  <w:style w:type="paragraph" w:styleId="NormalWeb">
    <w:name w:val="Normal (Web)"/>
    <w:basedOn w:val="Normal"/>
    <w:rsid w:val="001B2A1B"/>
    <w:pPr>
      <w:spacing w:before="100" w:beforeAutospacing="1" w:after="100" w:afterAutospacing="1"/>
      <w:jc w:val="left"/>
    </w:pPr>
    <w:rPr>
      <w:rFonts w:ascii="Times New Roman" w:hAnsi="Times New Roman"/>
      <w:sz w:val="24"/>
      <w:szCs w:val="24"/>
    </w:rPr>
  </w:style>
  <w:style w:type="paragraph" w:customStyle="1" w:styleId="TegnTegnCharChar">
    <w:name w:val="Tegn Tegn Char Char"/>
    <w:basedOn w:val="Normal"/>
    <w:rsid w:val="001B2A1B"/>
    <w:pPr>
      <w:spacing w:after="160" w:line="240" w:lineRule="exact"/>
      <w:jc w:val="left"/>
    </w:pPr>
    <w:rPr>
      <w:rFonts w:ascii="Verdana" w:eastAsia="PMingLiU" w:hAnsi="Verdana"/>
    </w:rPr>
  </w:style>
  <w:style w:type="paragraph" w:styleId="BodyTextIndent">
    <w:name w:val="Body Text Indent"/>
    <w:basedOn w:val="Normal"/>
    <w:link w:val="BodyTextIndentChar"/>
    <w:rsid w:val="001B2A1B"/>
    <w:pPr>
      <w:ind w:left="567"/>
      <w:jc w:val="left"/>
    </w:pPr>
    <w:rPr>
      <w:rFonts w:ascii="Times New Roman" w:hAnsi="Times New Roman"/>
      <w:sz w:val="24"/>
    </w:rPr>
  </w:style>
  <w:style w:type="character" w:customStyle="1" w:styleId="BodyTextIndentChar">
    <w:name w:val="Body Text Indent Char"/>
    <w:basedOn w:val="DefaultParagraphFont"/>
    <w:link w:val="BodyTextIndent"/>
    <w:rsid w:val="001B2A1B"/>
    <w:rPr>
      <w:sz w:val="24"/>
    </w:rPr>
  </w:style>
  <w:style w:type="paragraph" w:customStyle="1" w:styleId="Committee">
    <w:name w:val="Committee"/>
    <w:basedOn w:val="Normal"/>
    <w:rsid w:val="001B2A1B"/>
    <w:pPr>
      <w:spacing w:after="300"/>
      <w:jc w:val="center"/>
    </w:pPr>
    <w:rPr>
      <w:b/>
      <w:caps/>
      <w:kern w:val="28"/>
      <w:sz w:val="30"/>
    </w:rPr>
  </w:style>
  <w:style w:type="paragraph" w:customStyle="1" w:styleId="DecisionInvitingPara">
    <w:name w:val="Decision Inviting Para."/>
    <w:basedOn w:val="Normal"/>
    <w:rsid w:val="001B2A1B"/>
    <w:pPr>
      <w:ind w:left="4536"/>
      <w:jc w:val="left"/>
    </w:pPr>
    <w:rPr>
      <w:rFonts w:ascii="Times New Roman" w:hAnsi="Times New Roman"/>
      <w:i/>
      <w:sz w:val="24"/>
    </w:rPr>
  </w:style>
  <w:style w:type="paragraph" w:customStyle="1" w:styleId="Endofdocument">
    <w:name w:val="End of document"/>
    <w:basedOn w:val="Normal"/>
    <w:rsid w:val="001B2A1B"/>
    <w:pPr>
      <w:ind w:left="4536"/>
      <w:jc w:val="center"/>
    </w:pPr>
    <w:rPr>
      <w:rFonts w:ascii="Times New Roman" w:hAnsi="Times New Roman"/>
      <w:sz w:val="24"/>
    </w:rPr>
  </w:style>
  <w:style w:type="paragraph" w:customStyle="1" w:styleId="MTDisplayEquation">
    <w:name w:val="MTDisplayEquation"/>
    <w:basedOn w:val="Normal"/>
    <w:next w:val="Normal"/>
    <w:rsid w:val="001B2A1B"/>
    <w:pPr>
      <w:tabs>
        <w:tab w:val="center" w:pos="5000"/>
        <w:tab w:val="right" w:pos="9980"/>
      </w:tabs>
      <w:jc w:val="left"/>
    </w:pPr>
    <w:rPr>
      <w:rFonts w:ascii="Times New Roman" w:hAnsi="Times New Roman"/>
      <w:sz w:val="24"/>
      <w:szCs w:val="24"/>
      <w:lang w:val="en-GB"/>
    </w:rPr>
  </w:style>
  <w:style w:type="character" w:styleId="FollowedHyperlink">
    <w:name w:val="FollowedHyperlink"/>
    <w:rsid w:val="001B2A1B"/>
    <w:rPr>
      <w:rFonts w:cs="Times New Roman"/>
      <w:color w:val="800080"/>
      <w:u w:val="single"/>
    </w:rPr>
  </w:style>
  <w:style w:type="character" w:styleId="Emphasis">
    <w:name w:val="Emphasis"/>
    <w:qFormat/>
    <w:rsid w:val="001B2A1B"/>
    <w:rPr>
      <w:rFonts w:ascii="Arial" w:hAnsi="Arial" w:cs="Times New Roman"/>
      <w:b/>
      <w:i/>
    </w:rPr>
  </w:style>
  <w:style w:type="character" w:customStyle="1" w:styleId="StyleTimesNewRomanPSMT">
    <w:name w:val="Style TimesNewRomanPSMT"/>
    <w:rsid w:val="001B2A1B"/>
    <w:rPr>
      <w:rFonts w:ascii="Arial" w:hAnsi="Arial"/>
      <w:sz w:val="20"/>
    </w:rPr>
  </w:style>
  <w:style w:type="character" w:customStyle="1" w:styleId="DecisionParagraphsChar">
    <w:name w:val="DecisionParagraphs Char"/>
    <w:basedOn w:val="DefaultParagraphFont"/>
    <w:link w:val="DecisionParagraphs"/>
    <w:rsid w:val="000713C3"/>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upport.sas.com/documentation/cdl/en/statug/63347/PDF/default/statug.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6A983-3BD5-45B2-92BD-5ED0B5340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4685</Words>
  <Characters>21501</Characters>
  <Application>Microsoft Office Word</Application>
  <DocSecurity>0</DocSecurity>
  <Lines>179</Lines>
  <Paragraphs>52</Paragraphs>
  <ScaleCrop>false</ScaleCrop>
  <HeadingPairs>
    <vt:vector size="2" baseType="variant">
      <vt:variant>
        <vt:lpstr>Title</vt:lpstr>
      </vt:variant>
      <vt:variant>
        <vt:i4>1</vt:i4>
      </vt:variant>
    </vt:vector>
  </HeadingPairs>
  <TitlesOfParts>
    <vt:vector size="1" baseType="lpstr">
      <vt:lpstr>TWP/1</vt:lpstr>
    </vt:vector>
  </TitlesOfParts>
  <Company>UPOV</Company>
  <LinksUpToDate>false</LinksUpToDate>
  <CharactersWithSpaces>26134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TWP/1</dc:title>
  <dc:creator>MOTOMURA Tomochika</dc:creator>
  <cp:lastModifiedBy>SANCHEZ-VIZCAINO GOMEZ Rosa Maria</cp:lastModifiedBy>
  <cp:revision>7</cp:revision>
  <cp:lastPrinted>2017-06-13T09:50:00Z</cp:lastPrinted>
  <dcterms:created xsi:type="dcterms:W3CDTF">2017-05-30T16:00:00Z</dcterms:created>
  <dcterms:modified xsi:type="dcterms:W3CDTF">2017-06-13T09:50:00Z</dcterms:modified>
</cp:coreProperties>
</file>