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092F04" w:rsidRDefault="00B622E6" w:rsidP="00AC2883">
            <w:pPr>
              <w:pStyle w:val="Sessiontc"/>
              <w:spacing w:line="240" w:lineRule="auto"/>
            </w:pPr>
            <w:r w:rsidRPr="00092F04">
              <w:t>Administrative and Legal</w:t>
            </w:r>
            <w:r w:rsidR="00EB4E9C" w:rsidRPr="00092F04">
              <w:t xml:space="preserve"> Committee</w:t>
            </w:r>
          </w:p>
          <w:p w:rsidR="00EB4E9C" w:rsidRPr="00092F04" w:rsidRDefault="00B622E6" w:rsidP="00B622E6">
            <w:pPr>
              <w:pStyle w:val="Sessiontcplacedate"/>
              <w:rPr>
                <w:sz w:val="22"/>
              </w:rPr>
            </w:pPr>
            <w:r w:rsidRPr="00092F04">
              <w:t>Seventy-Fourth</w:t>
            </w:r>
            <w:r w:rsidR="00EB4E9C" w:rsidRPr="00092F04">
              <w:t xml:space="preserve"> Session</w:t>
            </w:r>
            <w:r w:rsidR="00EB4E9C" w:rsidRPr="00092F04">
              <w:br/>
              <w:t xml:space="preserve">Geneva, </w:t>
            </w:r>
            <w:r w:rsidRPr="00092F04">
              <w:t>October 23 and 24</w:t>
            </w:r>
            <w:r w:rsidR="00EB4E9C" w:rsidRPr="00092F04">
              <w:t>, 2017</w:t>
            </w:r>
          </w:p>
        </w:tc>
        <w:tc>
          <w:tcPr>
            <w:tcW w:w="3127" w:type="dxa"/>
          </w:tcPr>
          <w:p w:rsidR="00EB4E9C" w:rsidRPr="00092F04" w:rsidRDefault="00B969C9" w:rsidP="003C7FBE">
            <w:pPr>
              <w:pStyle w:val="Doccode"/>
            </w:pPr>
            <w:r>
              <w:t>CAJ/74/10</w:t>
            </w:r>
          </w:p>
          <w:p w:rsidR="00EB4E9C" w:rsidRPr="00092F04" w:rsidRDefault="00EB4E9C" w:rsidP="003C7FBE">
            <w:pPr>
              <w:pStyle w:val="Docoriginal"/>
            </w:pPr>
            <w:r w:rsidRPr="00092F04">
              <w:t>Original:</w:t>
            </w:r>
            <w:r w:rsidRPr="00092F04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920CAB">
            <w:pPr>
              <w:pStyle w:val="Docoriginal"/>
            </w:pPr>
            <w:r w:rsidRPr="00092F04">
              <w:t>Date:</w:t>
            </w:r>
            <w:r w:rsidRPr="00092F04">
              <w:rPr>
                <w:b w:val="0"/>
                <w:spacing w:val="0"/>
              </w:rPr>
              <w:t xml:space="preserve">  </w:t>
            </w:r>
            <w:r w:rsidR="00634E9D" w:rsidRPr="00092F04">
              <w:rPr>
                <w:b w:val="0"/>
                <w:spacing w:val="0"/>
              </w:rPr>
              <w:t>October 2</w:t>
            </w:r>
            <w:r w:rsidR="00920CAB" w:rsidRPr="00092F04">
              <w:rPr>
                <w:b w:val="0"/>
                <w:spacing w:val="0"/>
              </w:rPr>
              <w:t>4</w:t>
            </w:r>
            <w:r w:rsidRPr="00092F04">
              <w:rPr>
                <w:b w:val="0"/>
                <w:spacing w:val="0"/>
              </w:rPr>
              <w:t>, 2017</w:t>
            </w:r>
          </w:p>
        </w:tc>
      </w:tr>
    </w:tbl>
    <w:p w:rsidR="00B969C9" w:rsidRPr="006A644A" w:rsidRDefault="00B969C9" w:rsidP="00B969C9">
      <w:pPr>
        <w:pStyle w:val="Titleofdoc0"/>
      </w:pPr>
      <w:bookmarkStart w:id="1" w:name="TitleOfDoc"/>
      <w:bookmarkEnd w:id="1"/>
      <w:r w:rsidRPr="00FE0090">
        <w:t xml:space="preserve">REPORT </w:t>
      </w:r>
    </w:p>
    <w:p w:rsidR="00B969C9" w:rsidRPr="006A644A" w:rsidRDefault="00B969C9" w:rsidP="00B969C9">
      <w:pPr>
        <w:pStyle w:val="preparedby1"/>
        <w:jc w:val="left"/>
      </w:pPr>
      <w:bookmarkStart w:id="2" w:name="Prepared"/>
      <w:bookmarkEnd w:id="2"/>
      <w:r>
        <w:t xml:space="preserve">adopted by the </w:t>
      </w:r>
      <w:r>
        <w:rPr>
          <w:color w:val="000000"/>
        </w:rPr>
        <w:t xml:space="preserve">Administrative and Legal Committee 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FE0090" w:rsidRPr="00153B58" w:rsidRDefault="00FE0090" w:rsidP="009313AE">
      <w:pPr>
        <w:pStyle w:val="Heading2"/>
        <w:rPr>
          <w:snapToGrid w:val="0"/>
        </w:rPr>
      </w:pPr>
      <w:r w:rsidRPr="00153B58">
        <w:rPr>
          <w:snapToGrid w:val="0"/>
        </w:rPr>
        <w:t>Opening of the session</w:t>
      </w:r>
    </w:p>
    <w:p w:rsidR="00FE0090" w:rsidRPr="00153B58" w:rsidRDefault="00FE0090" w:rsidP="00FE0090">
      <w:pPr>
        <w:keepNext/>
        <w:outlineLvl w:val="0"/>
        <w:rPr>
          <w:snapToGrid w:val="0"/>
          <w:u w:val="single"/>
        </w:rPr>
      </w:pPr>
    </w:p>
    <w:p w:rsidR="00FE0090" w:rsidRPr="00A80FDD" w:rsidRDefault="00FE0090" w:rsidP="00FE0090">
      <w:r w:rsidRPr="00153B58">
        <w:fldChar w:fldCharType="begin"/>
      </w:r>
      <w:r w:rsidRPr="00153B58">
        <w:instrText xml:space="preserve"> AUTONUM  </w:instrText>
      </w:r>
      <w:r w:rsidRPr="00153B58">
        <w:fldChar w:fldCharType="end"/>
      </w:r>
      <w:r w:rsidRPr="00153B58">
        <w:tab/>
      </w:r>
      <w:r w:rsidRPr="0039115E">
        <w:t xml:space="preserve">The Administrative and Legal </w:t>
      </w:r>
      <w:r w:rsidRPr="00A80FDD">
        <w:t>Committee (CAJ) held its seventy-</w:t>
      </w:r>
      <w:r w:rsidR="0039115E" w:rsidRPr="00A80FDD">
        <w:t>fourth</w:t>
      </w:r>
      <w:r w:rsidRPr="00A80FDD">
        <w:t xml:space="preserve"> session in Geneva on October 2</w:t>
      </w:r>
      <w:r w:rsidR="0039115E" w:rsidRPr="00A80FDD">
        <w:t>3 and 24</w:t>
      </w:r>
      <w:r w:rsidRPr="00A80FDD">
        <w:t>, 201</w:t>
      </w:r>
      <w:r w:rsidR="0039115E" w:rsidRPr="00A80FDD">
        <w:t>7</w:t>
      </w:r>
      <w:r w:rsidRPr="00A80FDD">
        <w:t>, under the chairmanship of Mr. Anthony Parker (Canada).</w:t>
      </w:r>
    </w:p>
    <w:p w:rsidR="00FE0090" w:rsidRPr="00A80FDD" w:rsidRDefault="00FE0090" w:rsidP="00FE0090">
      <w:pPr>
        <w:keepNext/>
        <w:outlineLvl w:val="0"/>
      </w:pPr>
    </w:p>
    <w:p w:rsidR="00FE0090" w:rsidRPr="00A80FDD" w:rsidRDefault="00FE0090" w:rsidP="00FE0090">
      <w:r w:rsidRPr="00A80FDD">
        <w:fldChar w:fldCharType="begin"/>
      </w:r>
      <w:r w:rsidRPr="00A80FDD">
        <w:instrText xml:space="preserve"> AUTONUM  </w:instrText>
      </w:r>
      <w:r w:rsidRPr="00A80FDD">
        <w:fldChar w:fldCharType="end"/>
      </w:r>
      <w:r w:rsidRPr="00A80FDD">
        <w:tab/>
        <w:t>The session was opened by the Chair, who welcomed the participants.  The list of participants is reproduced in the Annex to this report.</w:t>
      </w:r>
    </w:p>
    <w:p w:rsidR="00FE0090" w:rsidRPr="00A80FDD" w:rsidRDefault="00FE0090" w:rsidP="00FE0090"/>
    <w:p w:rsidR="007C0276" w:rsidRDefault="00FE0090" w:rsidP="00FE0090">
      <w:r w:rsidRPr="00A80FDD">
        <w:fldChar w:fldCharType="begin"/>
      </w:r>
      <w:r w:rsidRPr="00A80FDD">
        <w:instrText xml:space="preserve"> AUTONUM  </w:instrText>
      </w:r>
      <w:r w:rsidRPr="00A80FDD">
        <w:fldChar w:fldCharType="end"/>
      </w:r>
      <w:r w:rsidRPr="00A80FDD">
        <w:tab/>
        <w:t xml:space="preserve">The Chair reported that </w:t>
      </w:r>
      <w:r w:rsidR="007B1350" w:rsidRPr="00A80FDD">
        <w:t>Bosnia and Herzegovina</w:t>
      </w:r>
      <w:r w:rsidR="00634E9D">
        <w:t xml:space="preserve"> had </w:t>
      </w:r>
      <w:r w:rsidR="007B1350" w:rsidRPr="00A80FDD">
        <w:t xml:space="preserve">deposited its instrument of accession to the 1991 Act of the UPOV Convention on October 10, 2017, and had become bound by the 1991 Act on November 10, 2017. </w:t>
      </w:r>
      <w:r w:rsidR="006466C7" w:rsidRPr="00A80FDD">
        <w:t xml:space="preserve"> </w:t>
      </w:r>
      <w:r w:rsidR="007B1350" w:rsidRPr="00A80FDD">
        <w:t xml:space="preserve">Bosnia and Herzegovina </w:t>
      </w:r>
      <w:r w:rsidR="00664A6B">
        <w:t>would become the</w:t>
      </w:r>
      <w:r w:rsidR="007B1350" w:rsidRPr="00A80FDD">
        <w:t xml:space="preserve"> 75</w:t>
      </w:r>
      <w:r w:rsidR="007B1350" w:rsidRPr="00A80FDD">
        <w:rPr>
          <w:vertAlign w:val="superscript"/>
        </w:rPr>
        <w:t>th</w:t>
      </w:r>
      <w:r w:rsidR="006466C7" w:rsidRPr="00A80FDD">
        <w:t xml:space="preserve"> </w:t>
      </w:r>
      <w:r w:rsidR="007B1350" w:rsidRPr="00A80FDD">
        <w:t xml:space="preserve">member of the </w:t>
      </w:r>
      <w:r w:rsidR="006466C7" w:rsidRPr="00A80FDD">
        <w:t>Union</w:t>
      </w:r>
      <w:r w:rsidR="007C0276">
        <w:t>.</w:t>
      </w:r>
    </w:p>
    <w:p w:rsidR="007C0276" w:rsidRDefault="007C0276" w:rsidP="00FE0090"/>
    <w:p w:rsidR="00FE0090" w:rsidRPr="00153B58" w:rsidRDefault="00FE0090" w:rsidP="00FE0090">
      <w:r w:rsidRPr="00A80FDD">
        <w:fldChar w:fldCharType="begin"/>
      </w:r>
      <w:r w:rsidRPr="00A80FDD">
        <w:instrText xml:space="preserve"> AUTONUM  </w:instrText>
      </w:r>
      <w:r w:rsidRPr="00A80FDD">
        <w:fldChar w:fldCharType="end"/>
      </w:r>
      <w:r w:rsidRPr="00A80FDD">
        <w:tab/>
        <w:t>The Chair confirmed that the report of the seventy-</w:t>
      </w:r>
      <w:r w:rsidR="0039115E" w:rsidRPr="00A80FDD">
        <w:t>third</w:t>
      </w:r>
      <w:r w:rsidRPr="00A80FDD">
        <w:t xml:space="preserve"> session of the CAJ, held in Geneva on </w:t>
      </w:r>
      <w:r w:rsidR="0039115E" w:rsidRPr="00A80FDD">
        <w:t>October 25, 2016</w:t>
      </w:r>
      <w:r w:rsidRPr="00A80FDD">
        <w:t xml:space="preserve"> (document CAJ/7</w:t>
      </w:r>
      <w:r w:rsidR="0039115E" w:rsidRPr="00A80FDD">
        <w:t>3</w:t>
      </w:r>
      <w:r w:rsidRPr="00A80FDD">
        <w:t>/10), had been adopted by correspondence and made available on the UPOV website.</w:t>
      </w:r>
    </w:p>
    <w:p w:rsidR="00FE0090" w:rsidRDefault="00FE0090" w:rsidP="00FE0090"/>
    <w:p w:rsidR="00FE0090" w:rsidRPr="00153B58" w:rsidRDefault="00FE0090" w:rsidP="00FE0090"/>
    <w:p w:rsidR="00FE0090" w:rsidRPr="00153B58" w:rsidRDefault="00FE0090" w:rsidP="009313AE">
      <w:pPr>
        <w:pStyle w:val="Heading2"/>
      </w:pPr>
      <w:r w:rsidRPr="00153B58">
        <w:t>Adoption of the agenda</w:t>
      </w:r>
    </w:p>
    <w:p w:rsidR="00FE0090" w:rsidRPr="00153B58" w:rsidRDefault="00FE0090" w:rsidP="00FE0090">
      <w:pPr>
        <w:keepNext/>
        <w:jc w:val="left"/>
        <w:outlineLvl w:val="0"/>
        <w:rPr>
          <w:snapToGrid w:val="0"/>
          <w:u w:val="single"/>
        </w:rPr>
      </w:pPr>
    </w:p>
    <w:p w:rsidR="00FE0090" w:rsidRPr="00153B58" w:rsidRDefault="00FE0090" w:rsidP="00FE0090">
      <w:r w:rsidRPr="00153B58">
        <w:rPr>
          <w:snapToGrid w:val="0"/>
        </w:rPr>
        <w:fldChar w:fldCharType="begin"/>
      </w:r>
      <w:r w:rsidRPr="00153B58">
        <w:rPr>
          <w:snapToGrid w:val="0"/>
        </w:rPr>
        <w:instrText xml:space="preserve"> AUTONUM  </w:instrText>
      </w:r>
      <w:r w:rsidRPr="00153B58">
        <w:rPr>
          <w:snapToGrid w:val="0"/>
        </w:rPr>
        <w:fldChar w:fldCharType="end"/>
      </w:r>
      <w:r w:rsidRPr="00153B58">
        <w:rPr>
          <w:snapToGrid w:val="0"/>
        </w:rPr>
        <w:tab/>
      </w:r>
      <w:r w:rsidRPr="00153B58">
        <w:t>The CAJ adopted the draft agenda, as proposed in document CAJ/7</w:t>
      </w:r>
      <w:r>
        <w:t>4</w:t>
      </w:r>
      <w:r w:rsidRPr="00153B58">
        <w:t>/1 Rev.</w:t>
      </w:r>
    </w:p>
    <w:p w:rsidR="00C72584" w:rsidRPr="00153B58" w:rsidRDefault="00C72584" w:rsidP="00FE0090"/>
    <w:p w:rsidR="00FE0090" w:rsidRPr="00153B58" w:rsidRDefault="00FE0090" w:rsidP="00FE0090"/>
    <w:p w:rsidR="00FE0090" w:rsidRPr="0083020D" w:rsidRDefault="00FE0090" w:rsidP="009313AE">
      <w:pPr>
        <w:pStyle w:val="Heading2"/>
        <w:rPr>
          <w:snapToGrid w:val="0"/>
        </w:rPr>
      </w:pPr>
      <w:r w:rsidRPr="0083020D">
        <w:rPr>
          <w:snapToGrid w:val="0"/>
        </w:rPr>
        <w:t>Report on developments in the Technical Committee</w:t>
      </w:r>
    </w:p>
    <w:p w:rsidR="00FE0090" w:rsidRDefault="00FE0090" w:rsidP="00FE0090">
      <w:pPr>
        <w:jc w:val="left"/>
        <w:rPr>
          <w:snapToGrid w:val="0"/>
        </w:rPr>
      </w:pPr>
    </w:p>
    <w:p w:rsidR="00FE0090" w:rsidRDefault="00FE0090" w:rsidP="00FE0090">
      <w:pPr>
        <w:rPr>
          <w:snapToGrid w:val="0"/>
        </w:rPr>
      </w:pPr>
      <w:r w:rsidRPr="00153B58">
        <w:rPr>
          <w:snapToGrid w:val="0"/>
        </w:rPr>
        <w:fldChar w:fldCharType="begin"/>
      </w:r>
      <w:r w:rsidRPr="00153B58">
        <w:rPr>
          <w:snapToGrid w:val="0"/>
        </w:rPr>
        <w:instrText xml:space="preserve"> AUTONUM  </w:instrText>
      </w:r>
      <w:r w:rsidRPr="00153B58">
        <w:rPr>
          <w:snapToGrid w:val="0"/>
        </w:rPr>
        <w:fldChar w:fldCharType="end"/>
      </w:r>
      <w:r w:rsidRPr="00153B58">
        <w:rPr>
          <w:snapToGrid w:val="0"/>
        </w:rPr>
        <w:tab/>
        <w:t xml:space="preserve">The CAJ </w:t>
      </w:r>
      <w:r w:rsidRPr="0039115E">
        <w:rPr>
          <w:snapToGrid w:val="0"/>
        </w:rPr>
        <w:t xml:space="preserve">considered document </w:t>
      </w:r>
      <w:r w:rsidR="00915FC8" w:rsidRPr="0039115E">
        <w:rPr>
          <w:snapToGrid w:val="0"/>
        </w:rPr>
        <w:t>CAJ/74/9</w:t>
      </w:r>
      <w:r w:rsidR="007C0276">
        <w:rPr>
          <w:snapToGrid w:val="0"/>
        </w:rPr>
        <w:t>.</w:t>
      </w:r>
    </w:p>
    <w:p w:rsidR="00FE0090" w:rsidRPr="00196266" w:rsidRDefault="00FE0090" w:rsidP="00FE0090"/>
    <w:p w:rsidR="006466C7" w:rsidRDefault="006466C7" w:rsidP="00915FC8">
      <w:r w:rsidRPr="007528A3">
        <w:fldChar w:fldCharType="begin"/>
      </w:r>
      <w:r w:rsidRPr="007528A3">
        <w:instrText xml:space="preserve"> AUTONUM  </w:instrText>
      </w:r>
      <w:r w:rsidRPr="007528A3">
        <w:fldChar w:fldCharType="end"/>
      </w:r>
      <w:r w:rsidRPr="007528A3">
        <w:tab/>
        <w:t>The CAJ noted the report on developments in the TC at its fifty-</w:t>
      </w:r>
      <w:r>
        <w:t>third</w:t>
      </w:r>
      <w:r w:rsidRPr="007528A3">
        <w:t xml:space="preserve"> session, held in Geneva from </w:t>
      </w:r>
      <w:r>
        <w:t>April 3 to 5, 2017</w:t>
      </w:r>
      <w:r w:rsidRPr="007528A3">
        <w:t xml:space="preserve">.  The CAJ noted that the conclusions of the TC in relation to matters to be considered by the CAJ </w:t>
      </w:r>
      <w:r w:rsidR="00634E9D">
        <w:t xml:space="preserve">were reported in </w:t>
      </w:r>
      <w:r w:rsidR="007C0276">
        <w:t>relevant documents</w:t>
      </w:r>
      <w:r w:rsidRPr="007528A3">
        <w:t xml:space="preserve">.  It further noted that the report of the TC was available </w:t>
      </w:r>
      <w:r>
        <w:t>in document TC/53</w:t>
      </w:r>
      <w:r w:rsidRPr="007528A3">
        <w:t>/3</w:t>
      </w:r>
      <w:r>
        <w:t>1</w:t>
      </w:r>
      <w:r w:rsidRPr="007528A3">
        <w:t xml:space="preserve"> “Report”.</w:t>
      </w:r>
    </w:p>
    <w:p w:rsidR="00C72584" w:rsidRPr="00E96EE8" w:rsidRDefault="00C72584" w:rsidP="00915FC8"/>
    <w:p w:rsidR="00FE0090" w:rsidRPr="00196266" w:rsidRDefault="00FE0090" w:rsidP="00FE0090"/>
    <w:p w:rsidR="00FE0090" w:rsidRPr="00196266" w:rsidRDefault="00FE0090" w:rsidP="008A4950">
      <w:pPr>
        <w:pStyle w:val="Heading2"/>
        <w:rPr>
          <w:snapToGrid w:val="0"/>
        </w:rPr>
      </w:pPr>
      <w:r w:rsidRPr="00196266">
        <w:rPr>
          <w:snapToGrid w:val="0"/>
        </w:rPr>
        <w:t>Development of information materials concerning the UPOV Convention</w:t>
      </w:r>
    </w:p>
    <w:p w:rsidR="00FE0090" w:rsidRDefault="00FE0090" w:rsidP="009313AE">
      <w:pPr>
        <w:keepNext/>
      </w:pPr>
    </w:p>
    <w:p w:rsidR="00FE0090" w:rsidRDefault="00FE0090" w:rsidP="00FE0090">
      <w:pPr>
        <w:rPr>
          <w:snapToGrid w:val="0"/>
        </w:rPr>
      </w:pPr>
      <w:r w:rsidRPr="00915FC8">
        <w:rPr>
          <w:snapToGrid w:val="0"/>
        </w:rPr>
        <w:fldChar w:fldCharType="begin"/>
      </w:r>
      <w:r w:rsidRPr="00915FC8">
        <w:rPr>
          <w:snapToGrid w:val="0"/>
        </w:rPr>
        <w:instrText xml:space="preserve"> AUTONUM  </w:instrText>
      </w:r>
      <w:r w:rsidRPr="00915FC8">
        <w:rPr>
          <w:snapToGrid w:val="0"/>
        </w:rPr>
        <w:fldChar w:fldCharType="end"/>
      </w:r>
      <w:r w:rsidR="007C0276">
        <w:rPr>
          <w:snapToGrid w:val="0"/>
        </w:rPr>
        <w:tab/>
        <w:t>The CAJ considered document</w:t>
      </w:r>
      <w:r w:rsidRPr="00915FC8">
        <w:rPr>
          <w:snapToGrid w:val="0"/>
        </w:rPr>
        <w:t xml:space="preserve"> CAJ/74/2</w:t>
      </w:r>
      <w:r w:rsidR="007C0276">
        <w:rPr>
          <w:snapToGrid w:val="0"/>
        </w:rPr>
        <w:t>.</w:t>
      </w:r>
    </w:p>
    <w:p w:rsidR="00634E9D" w:rsidRDefault="00634E9D" w:rsidP="0039115E"/>
    <w:p w:rsidR="003E0F10" w:rsidRDefault="0039115E" w:rsidP="00B969C9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</w:t>
      </w:r>
      <w:r w:rsidRPr="00FE0090">
        <w:rPr>
          <w:snapToGrid w:val="0"/>
        </w:rPr>
        <w:t xml:space="preserve">CAJ </w:t>
      </w:r>
      <w:r>
        <w:rPr>
          <w:snapToGrid w:val="0"/>
        </w:rPr>
        <w:t>n</w:t>
      </w:r>
      <w:r w:rsidRPr="00FE0090">
        <w:t>ote</w:t>
      </w:r>
      <w:r>
        <w:t>d</w:t>
      </w:r>
      <w:r w:rsidRPr="00FE0090">
        <w:t xml:space="preserve"> the request of </w:t>
      </w:r>
      <w:r w:rsidR="006466C7">
        <w:t>the International Community of Breeders of Asexually Reproduced Ornamental and Fruit Varieties (CIOPORA)</w:t>
      </w:r>
      <w:r w:rsidRPr="00FE0090">
        <w:t xml:space="preserve"> and </w:t>
      </w:r>
      <w:r w:rsidR="006466C7">
        <w:t xml:space="preserve">the International Seed Federation </w:t>
      </w:r>
      <w:r w:rsidR="006466C7" w:rsidRPr="00BF4A60">
        <w:t>(ISF)</w:t>
      </w:r>
      <w:r w:rsidRPr="00FE0090">
        <w:t xml:space="preserve"> to postpone the meeting of the Office of the Union with CIOPORA, ISF and </w:t>
      </w:r>
      <w:r w:rsidR="007C0276">
        <w:t xml:space="preserve">the </w:t>
      </w:r>
      <w:r w:rsidR="007C0276" w:rsidRPr="004B0FC0">
        <w:t xml:space="preserve">World Intellectual Property Organization (WIPO) </w:t>
      </w:r>
      <w:r w:rsidRPr="00FE0090">
        <w:t>in order to explore the possible role of UPOV in alternative dispute settlement mechanisms for matters concerning essentially derived varieties, including the provision of experts on EDV matters</w:t>
      </w:r>
      <w:r w:rsidR="007C0276">
        <w:t xml:space="preserve">. </w:t>
      </w:r>
      <w:r w:rsidR="003E0F10">
        <w:t>The CAJ noted that a</w:t>
      </w:r>
      <w:r w:rsidR="003E0F10" w:rsidRPr="004B0FC0">
        <w:t xml:space="preserve">ny developments with regard to a meeting </w:t>
      </w:r>
      <w:r w:rsidR="003E0F10">
        <w:t>would</w:t>
      </w:r>
      <w:r w:rsidR="003E0F10" w:rsidRPr="004B0FC0">
        <w:t xml:space="preserve"> be reported at future sessions of the CAJ.</w:t>
      </w:r>
    </w:p>
    <w:p w:rsidR="00493FD0" w:rsidRDefault="00493FD0" w:rsidP="00B969C9"/>
    <w:p w:rsidR="00493FD0" w:rsidRDefault="00493FD0" w:rsidP="00493FD0">
      <w:pPr>
        <w:keepLines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A3400">
        <w:t>After discussion</w:t>
      </w:r>
      <w:r w:rsidR="00710937">
        <w:t xml:space="preserve"> of </w:t>
      </w:r>
      <w:r w:rsidR="001A3400">
        <w:t xml:space="preserve">the </w:t>
      </w:r>
      <w:r w:rsidR="00710937">
        <w:t xml:space="preserve">comments in document CAJ/74/2, the </w:t>
      </w:r>
      <w:r>
        <w:t xml:space="preserve">CAJ agreed to include in the program for its seventy-fifth session the following three items and </w:t>
      </w:r>
      <w:r w:rsidR="009550CE">
        <w:t xml:space="preserve">to </w:t>
      </w:r>
      <w:r>
        <w:t>invite presentations by members and observers to share their perspectives on the indicated substantive matters:</w:t>
      </w:r>
    </w:p>
    <w:p w:rsidR="00493FD0" w:rsidRDefault="00493FD0" w:rsidP="00493FD0">
      <w:pPr>
        <w:keepLines/>
      </w:pPr>
    </w:p>
    <w:p w:rsidR="00493FD0" w:rsidRDefault="00493FD0" w:rsidP="009550CE">
      <w:pPr>
        <w:keepLines/>
        <w:ind w:left="567"/>
      </w:pPr>
      <w:r>
        <w:t xml:space="preserve">(a) </w:t>
      </w:r>
      <w:r>
        <w:tab/>
        <w:t>Essentially Derived Varieties</w:t>
      </w:r>
    </w:p>
    <w:p w:rsidR="00493FD0" w:rsidRDefault="00493FD0" w:rsidP="009550CE">
      <w:pPr>
        <w:keepLines/>
        <w:ind w:left="567"/>
      </w:pPr>
    </w:p>
    <w:p w:rsidR="00493FD0" w:rsidRDefault="009550CE" w:rsidP="009550CE">
      <w:pPr>
        <w:keepLines/>
        <w:ind w:left="567" w:firstLine="567"/>
      </w:pPr>
      <w:r>
        <w:t>(i)</w:t>
      </w:r>
      <w:r>
        <w:tab/>
      </w:r>
      <w:r w:rsidR="00493FD0">
        <w:t xml:space="preserve">essential characteristics </w:t>
      </w:r>
    </w:p>
    <w:p w:rsidR="00493FD0" w:rsidRDefault="009550CE" w:rsidP="009550CE">
      <w:pPr>
        <w:keepLines/>
        <w:ind w:left="567" w:firstLine="567"/>
      </w:pPr>
      <w:r>
        <w:t xml:space="preserve">(ii) </w:t>
      </w:r>
      <w:r>
        <w:tab/>
      </w:r>
      <w:r w:rsidR="00493FD0">
        <w:t>predominantly derived</w:t>
      </w:r>
    </w:p>
    <w:p w:rsidR="00493FD0" w:rsidRDefault="009550CE" w:rsidP="009550CE">
      <w:pPr>
        <w:keepLines/>
        <w:ind w:left="567" w:firstLine="567"/>
      </w:pPr>
      <w:r>
        <w:t>(iii)</w:t>
      </w:r>
      <w:r>
        <w:tab/>
      </w:r>
      <w:r w:rsidR="00493FD0">
        <w:t xml:space="preserve">indirect derivation, including in relation to parent lines and hybrids </w:t>
      </w:r>
    </w:p>
    <w:p w:rsidR="00493FD0" w:rsidRDefault="009550CE" w:rsidP="009550CE">
      <w:pPr>
        <w:keepLines/>
        <w:ind w:left="567" w:firstLine="567"/>
      </w:pPr>
      <w:r>
        <w:t>(iv)</w:t>
      </w:r>
      <w:r>
        <w:tab/>
      </w:r>
      <w:r w:rsidR="00493FD0">
        <w:t xml:space="preserve">assessment of essentially derived varieties </w:t>
      </w:r>
    </w:p>
    <w:p w:rsidR="00493FD0" w:rsidRDefault="00493FD0" w:rsidP="009550CE">
      <w:pPr>
        <w:keepLines/>
        <w:ind w:left="567"/>
      </w:pPr>
    </w:p>
    <w:p w:rsidR="00493FD0" w:rsidRDefault="00493FD0" w:rsidP="009550CE">
      <w:pPr>
        <w:keepLines/>
        <w:ind w:left="567"/>
      </w:pPr>
      <w:r>
        <w:t>(b)</w:t>
      </w:r>
      <w:r>
        <w:tab/>
        <w:t>Conditions and Limitations Concerning the Breeder</w:t>
      </w:r>
      <w:r w:rsidR="000B3CAD">
        <w:t>’</w:t>
      </w:r>
      <w:r>
        <w:t>s Authorization in Respect of Propagating Material</w:t>
      </w:r>
    </w:p>
    <w:p w:rsidR="00493FD0" w:rsidRDefault="00493FD0" w:rsidP="009550CE">
      <w:pPr>
        <w:keepLines/>
        <w:ind w:left="567"/>
      </w:pPr>
    </w:p>
    <w:p w:rsidR="00493FD0" w:rsidRDefault="00493FD0" w:rsidP="009550CE">
      <w:pPr>
        <w:keepLines/>
        <w:ind w:left="567"/>
      </w:pPr>
      <w:r>
        <w:tab/>
        <w:t>- suitable examples of conditions and limitations</w:t>
      </w:r>
    </w:p>
    <w:p w:rsidR="00493FD0" w:rsidRDefault="00493FD0" w:rsidP="009550CE">
      <w:pPr>
        <w:keepLines/>
        <w:ind w:left="567"/>
      </w:pPr>
    </w:p>
    <w:p w:rsidR="00493FD0" w:rsidRDefault="00493FD0" w:rsidP="009550CE">
      <w:pPr>
        <w:keepLines/>
        <w:ind w:left="567"/>
      </w:pPr>
      <w:r>
        <w:t>(c)</w:t>
      </w:r>
      <w:r>
        <w:tab/>
        <w:t xml:space="preserve">Scope of </w:t>
      </w:r>
      <w:r w:rsidR="00652F65">
        <w:t xml:space="preserve">Provisional </w:t>
      </w:r>
      <w:r>
        <w:t xml:space="preserve">Protection </w:t>
      </w:r>
    </w:p>
    <w:p w:rsidR="00493FD0" w:rsidRDefault="00493FD0" w:rsidP="00493FD0">
      <w:pPr>
        <w:keepLines/>
      </w:pPr>
    </w:p>
    <w:p w:rsidR="00493FD0" w:rsidRDefault="00493FD0" w:rsidP="00493FD0">
      <w:pPr>
        <w:keepLines/>
      </w:pPr>
      <w:r>
        <w:tab/>
      </w:r>
    </w:p>
    <w:p w:rsidR="00493FD0" w:rsidRDefault="00493FD0" w:rsidP="00493FD0">
      <w:pPr>
        <w:keepLines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On the above basis, the CAJ would consider the need for a revision of the current guidance. </w:t>
      </w:r>
    </w:p>
    <w:p w:rsidR="00FE0090" w:rsidRDefault="00FE0090" w:rsidP="00B969C9">
      <w:pPr>
        <w:spacing w:line="360" w:lineRule="auto"/>
      </w:pPr>
    </w:p>
    <w:p w:rsidR="00FE0090" w:rsidRDefault="001971D3" w:rsidP="001971D3">
      <w:pPr>
        <w:pStyle w:val="Heading3"/>
      </w:pPr>
      <w:r w:rsidRPr="00CF5D3E">
        <w:t>UPOV Model Plant Breeders</w:t>
      </w:r>
      <w:r w:rsidR="000B3CAD">
        <w:t>’</w:t>
      </w:r>
      <w:r w:rsidRPr="00CF5D3E">
        <w:t xml:space="preserve"> Rights Gazette (Revision)</w:t>
      </w:r>
    </w:p>
    <w:p w:rsidR="00FE0090" w:rsidRDefault="00FE0090" w:rsidP="008A4950">
      <w:pPr>
        <w:keepNext/>
      </w:pPr>
    </w:p>
    <w:p w:rsidR="0039115E" w:rsidRDefault="001971D3" w:rsidP="00634E9D">
      <w:r w:rsidRPr="001971D3">
        <w:rPr>
          <w:i/>
          <w:spacing w:val="-2"/>
        </w:rPr>
        <w:fldChar w:fldCharType="begin"/>
      </w:r>
      <w:r w:rsidRPr="001971D3">
        <w:rPr>
          <w:spacing w:val="-2"/>
        </w:rPr>
        <w:instrText xml:space="preserve"> AUTONUM  </w:instrText>
      </w:r>
      <w:r w:rsidRPr="001971D3">
        <w:rPr>
          <w:i/>
          <w:spacing w:val="-2"/>
        </w:rPr>
        <w:fldChar w:fldCharType="end"/>
      </w:r>
      <w:r w:rsidRPr="001971D3">
        <w:rPr>
          <w:spacing w:val="-2"/>
        </w:rPr>
        <w:tab/>
      </w:r>
      <w:r w:rsidRPr="005179E0">
        <w:rPr>
          <w:spacing w:val="-2"/>
        </w:rPr>
        <w:t xml:space="preserve">The CAJ </w:t>
      </w:r>
      <w:r w:rsidR="00634E9D" w:rsidRPr="005179E0">
        <w:rPr>
          <w:spacing w:val="-2"/>
        </w:rPr>
        <w:t>requested</w:t>
      </w:r>
      <w:r w:rsidR="00634E9D" w:rsidRPr="005179E0">
        <w:rPr>
          <w:i/>
          <w:spacing w:val="-2"/>
        </w:rPr>
        <w:t xml:space="preserve"> </w:t>
      </w:r>
      <w:r w:rsidRPr="005179E0">
        <w:t xml:space="preserve">the Office of the Union to prepare proposals, for consideration by the CAJ, at its </w:t>
      </w:r>
      <w:r w:rsidRPr="005179E0">
        <w:rPr>
          <w:rFonts w:eastAsia="MS Mincho"/>
        </w:rPr>
        <w:t xml:space="preserve">seventy-fifth session, </w:t>
      </w:r>
      <w:r w:rsidRPr="005179E0">
        <w:t>for the revision of document UPOV/INF/5 “UPOV Model Plant Breeders</w:t>
      </w:r>
      <w:r w:rsidR="000B3CAD">
        <w:t>’</w:t>
      </w:r>
      <w:r w:rsidRPr="005179E0">
        <w:t xml:space="preserve"> Rights Gazette (Revision)”, </w:t>
      </w:r>
      <w:r w:rsidR="00237658" w:rsidRPr="005179E0">
        <w:t>taking into consideration matters for updating identified by the CAJ at its sixty-fourth session and reflecting developments concerning the EAF, and relevant fields of the PLUTO Database, as follows:</w:t>
      </w:r>
    </w:p>
    <w:p w:rsidR="00634E9D" w:rsidRDefault="00634E9D" w:rsidP="00634E9D"/>
    <w:p w:rsidR="00237658" w:rsidRPr="009550CE" w:rsidRDefault="00237658" w:rsidP="00237658">
      <w:pPr>
        <w:ind w:firstLine="567"/>
      </w:pPr>
      <w:r w:rsidRPr="004B0FC0">
        <w:t>(a)</w:t>
      </w:r>
      <w:r w:rsidRPr="004B0FC0">
        <w:tab/>
        <w:t>reflect the wording of the 1991 Act of the UPOV Convention and of documents recently adopted by the Council (e.g. UPOV Model Form for the Application of Plant Breeders</w:t>
      </w:r>
      <w:r w:rsidR="000B3CAD">
        <w:t>’</w:t>
      </w:r>
      <w:r w:rsidRPr="004B0FC0">
        <w:t xml:space="preserve"> Rights (document TGP/5 Section 2/3)</w:t>
      </w:r>
      <w:r w:rsidRPr="009550CE">
        <w:t xml:space="preserve"> and developments concerning the Electronic Application Form (EAF));</w:t>
      </w:r>
    </w:p>
    <w:p w:rsidR="00237658" w:rsidRPr="004B0FC0" w:rsidRDefault="00237658" w:rsidP="00237658"/>
    <w:p w:rsidR="00237658" w:rsidRPr="004B0FC0" w:rsidRDefault="00237658" w:rsidP="00237658">
      <w:pPr>
        <w:ind w:firstLine="567"/>
      </w:pPr>
      <w:r w:rsidRPr="004B0FC0">
        <w:t>(b)</w:t>
      </w:r>
      <w:r w:rsidRPr="004B0FC0">
        <w:tab/>
        <w:t>address relevant developments in the formats of national/regi</w:t>
      </w:r>
      <w:r>
        <w:t xml:space="preserve">onal Gazettes of members of the Union </w:t>
      </w:r>
      <w:r w:rsidRPr="00237658">
        <w:t>and relevant fields of the PLUTO Database as an additional tool to inform the public of information concerning applications for and grants of breeders</w:t>
      </w:r>
      <w:r w:rsidR="000B3CAD">
        <w:t>’</w:t>
      </w:r>
      <w:r w:rsidRPr="00237658">
        <w:t xml:space="preserve"> rights, and proposed and approved denominations</w:t>
      </w:r>
      <w:r w:rsidRPr="004B0FC0">
        <w:t>;</w:t>
      </w:r>
    </w:p>
    <w:p w:rsidR="00237658" w:rsidRPr="004B0FC0" w:rsidRDefault="00237658" w:rsidP="00237658">
      <w:pPr>
        <w:ind w:firstLine="567"/>
      </w:pPr>
    </w:p>
    <w:p w:rsidR="00634E9D" w:rsidRDefault="00237658" w:rsidP="00237658">
      <w:pPr>
        <w:ind w:firstLine="567"/>
      </w:pPr>
      <w:r w:rsidRPr="004B0FC0">
        <w:t>(c)</w:t>
      </w:r>
      <w:r w:rsidRPr="004B0FC0">
        <w:tab/>
        <w:t>simplify the structure of the document.</w:t>
      </w:r>
    </w:p>
    <w:p w:rsidR="00634E9D" w:rsidRPr="009550CE" w:rsidRDefault="00634E9D" w:rsidP="00B969C9">
      <w:pPr>
        <w:spacing w:line="360" w:lineRule="auto"/>
      </w:pPr>
    </w:p>
    <w:p w:rsidR="001971D3" w:rsidRPr="004B0FC0" w:rsidRDefault="001971D3" w:rsidP="001971D3">
      <w:pPr>
        <w:pStyle w:val="Heading3"/>
      </w:pPr>
      <w:bookmarkStart w:id="3" w:name="_Toc494723823"/>
      <w:r w:rsidRPr="004B0FC0">
        <w:t>Explanatory Notes on Variety Denominations under the UPOV Convention (Revision)</w:t>
      </w:r>
      <w:bookmarkEnd w:id="3"/>
      <w:r w:rsidRPr="004B0FC0">
        <w:t xml:space="preserve"> </w:t>
      </w:r>
    </w:p>
    <w:p w:rsidR="001971D3" w:rsidRDefault="001971D3" w:rsidP="008A4950">
      <w:pPr>
        <w:keepNext/>
      </w:pPr>
    </w:p>
    <w:p w:rsidR="001971D3" w:rsidRPr="00A80FDD" w:rsidRDefault="001971D3" w:rsidP="001971D3">
      <w:pPr>
        <w:pStyle w:val="DecisionParagraphs"/>
        <w:keepLines/>
        <w:tabs>
          <w:tab w:val="clear" w:pos="5387"/>
          <w:tab w:val="clear" w:pos="5954"/>
        </w:tabs>
        <w:ind w:left="0"/>
        <w:rPr>
          <w:i w:val="0"/>
        </w:rPr>
      </w:pPr>
      <w:r w:rsidRPr="001971D3">
        <w:rPr>
          <w:i w:val="0"/>
        </w:rPr>
        <w:fldChar w:fldCharType="begin"/>
      </w:r>
      <w:r w:rsidRPr="001971D3">
        <w:rPr>
          <w:i w:val="0"/>
        </w:rPr>
        <w:instrText xml:space="preserve"> AUTONUM  </w:instrText>
      </w:r>
      <w:r w:rsidRPr="001971D3">
        <w:rPr>
          <w:i w:val="0"/>
        </w:rPr>
        <w:fldChar w:fldCharType="end"/>
      </w:r>
      <w:r w:rsidRPr="001971D3">
        <w:rPr>
          <w:i w:val="0"/>
        </w:rPr>
        <w:tab/>
        <w:t>The CAJ note</w:t>
      </w:r>
      <w:r>
        <w:rPr>
          <w:i w:val="0"/>
        </w:rPr>
        <w:t>d</w:t>
      </w:r>
      <w:r w:rsidRPr="001971D3">
        <w:rPr>
          <w:i w:val="0"/>
        </w:rPr>
        <w:t xml:space="preserve"> that a report on the work concerning </w:t>
      </w:r>
      <w:r w:rsidRPr="00A80FDD">
        <w:rPr>
          <w:i w:val="0"/>
        </w:rPr>
        <w:t xml:space="preserve">the possible development of a UPOV similarity search tool for variety denomination purposes and proposals concerning a possible revision of document UPOV/INF/12 “Explanatory Notes on Variety Denominations under the UPOV Convention” </w:t>
      </w:r>
      <w:r w:rsidR="007858D1" w:rsidRPr="00A80FDD">
        <w:rPr>
          <w:i w:val="0"/>
        </w:rPr>
        <w:t>were</w:t>
      </w:r>
      <w:r w:rsidRPr="00A80FDD">
        <w:rPr>
          <w:i w:val="0"/>
        </w:rPr>
        <w:t xml:space="preserve"> provided in document CAJ/74/3 “Variety denominations”.</w:t>
      </w:r>
    </w:p>
    <w:p w:rsidR="00C72584" w:rsidRDefault="00C72584" w:rsidP="00B969C9">
      <w:pPr>
        <w:spacing w:line="360" w:lineRule="auto"/>
      </w:pPr>
    </w:p>
    <w:p w:rsidR="001971D3" w:rsidRPr="00A80FDD" w:rsidRDefault="001971D3" w:rsidP="001971D3">
      <w:pPr>
        <w:pStyle w:val="Heading3"/>
      </w:pPr>
      <w:bookmarkStart w:id="4" w:name="_Toc494723824"/>
      <w:r w:rsidRPr="00A80FDD">
        <w:t>Tentative Program for the Development of Information Materials</w:t>
      </w:r>
      <w:bookmarkEnd w:id="4"/>
      <w:r w:rsidRPr="00A80FDD">
        <w:t xml:space="preserve"> </w:t>
      </w:r>
    </w:p>
    <w:p w:rsidR="001971D3" w:rsidRPr="00A80FDD" w:rsidRDefault="001971D3" w:rsidP="008A4950">
      <w:pPr>
        <w:keepNext/>
      </w:pPr>
    </w:p>
    <w:p w:rsidR="001971D3" w:rsidRPr="00A80FDD" w:rsidRDefault="001971D3" w:rsidP="001971D3">
      <w:pPr>
        <w:pStyle w:val="DecisionParagraphs"/>
        <w:tabs>
          <w:tab w:val="clear" w:pos="5387"/>
          <w:tab w:val="clear" w:pos="5954"/>
        </w:tabs>
        <w:ind w:left="0"/>
        <w:rPr>
          <w:i w:val="0"/>
        </w:rPr>
      </w:pPr>
      <w:r w:rsidRPr="00A80FDD">
        <w:rPr>
          <w:i w:val="0"/>
        </w:rPr>
        <w:fldChar w:fldCharType="begin"/>
      </w:r>
      <w:r w:rsidRPr="00A80FDD">
        <w:rPr>
          <w:i w:val="0"/>
        </w:rPr>
        <w:instrText xml:space="preserve"> AUTONUM  </w:instrText>
      </w:r>
      <w:r w:rsidRPr="00A80FDD">
        <w:rPr>
          <w:i w:val="0"/>
        </w:rPr>
        <w:fldChar w:fldCharType="end"/>
      </w:r>
      <w:r w:rsidRPr="00A80FDD">
        <w:rPr>
          <w:i w:val="0"/>
        </w:rPr>
        <w:tab/>
        <w:t xml:space="preserve">The CAJ </w:t>
      </w:r>
      <w:r w:rsidR="009F6F32">
        <w:rPr>
          <w:i w:val="0"/>
        </w:rPr>
        <w:t>agreed to consider</w:t>
      </w:r>
      <w:r w:rsidRPr="00A80FDD">
        <w:rPr>
          <w:i w:val="0"/>
        </w:rPr>
        <w:t xml:space="preserve"> the program for the development of information materials in conjunction </w:t>
      </w:r>
      <w:r w:rsidRPr="00A80FDD">
        <w:rPr>
          <w:rFonts w:eastAsia="MS Mincho"/>
          <w:i w:val="0"/>
        </w:rPr>
        <w:t>with the discussions under the item “Program for the seventy-fifth session”</w:t>
      </w:r>
      <w:r w:rsidRPr="00A80FDD">
        <w:rPr>
          <w:i w:val="0"/>
        </w:rPr>
        <w:t>.</w:t>
      </w:r>
    </w:p>
    <w:p w:rsidR="001971D3" w:rsidRDefault="001971D3" w:rsidP="00017A18">
      <w:pPr>
        <w:tabs>
          <w:tab w:val="left" w:pos="3300"/>
        </w:tabs>
      </w:pPr>
    </w:p>
    <w:p w:rsidR="003E0F10" w:rsidRPr="00A80FDD" w:rsidRDefault="003E0F10" w:rsidP="00017A18">
      <w:pPr>
        <w:tabs>
          <w:tab w:val="left" w:pos="3300"/>
        </w:tabs>
      </w:pPr>
    </w:p>
    <w:p w:rsidR="001971D3" w:rsidRPr="00A80FDD" w:rsidRDefault="002859B0" w:rsidP="001971D3">
      <w:pPr>
        <w:pStyle w:val="Heading2"/>
      </w:pPr>
      <w:r w:rsidRPr="00A80FDD">
        <w:t>Variety denominations</w:t>
      </w:r>
    </w:p>
    <w:p w:rsidR="001971D3" w:rsidRPr="00A80FDD" w:rsidRDefault="001971D3" w:rsidP="008A4950">
      <w:pPr>
        <w:keepNext/>
        <w:rPr>
          <w:kern w:val="28"/>
        </w:rPr>
      </w:pPr>
    </w:p>
    <w:p w:rsidR="002859B0" w:rsidRPr="00A80FDD" w:rsidRDefault="002859B0" w:rsidP="009313AE">
      <w:pPr>
        <w:keepNext/>
        <w:rPr>
          <w:kern w:val="28"/>
        </w:rPr>
      </w:pPr>
      <w:r w:rsidRPr="00A80FDD">
        <w:rPr>
          <w:kern w:val="28"/>
        </w:rPr>
        <w:fldChar w:fldCharType="begin"/>
      </w:r>
      <w:r w:rsidRPr="00A80FDD">
        <w:rPr>
          <w:kern w:val="28"/>
        </w:rPr>
        <w:instrText xml:space="preserve"> AUTONUM  </w:instrText>
      </w:r>
      <w:r w:rsidRPr="00A80FDD">
        <w:rPr>
          <w:kern w:val="28"/>
        </w:rPr>
        <w:fldChar w:fldCharType="end"/>
      </w:r>
      <w:r w:rsidRPr="00A80FDD">
        <w:rPr>
          <w:kern w:val="28"/>
        </w:rPr>
        <w:tab/>
        <w:t xml:space="preserve">The CAJ considered </w:t>
      </w:r>
      <w:r w:rsidRPr="00A80FDD">
        <w:t>document CAJ/74/3.</w:t>
      </w:r>
    </w:p>
    <w:p w:rsidR="002859B0" w:rsidRPr="00A80FDD" w:rsidRDefault="002859B0" w:rsidP="009313AE">
      <w:pPr>
        <w:keepNext/>
        <w:rPr>
          <w:kern w:val="28"/>
        </w:rPr>
      </w:pPr>
    </w:p>
    <w:bookmarkStart w:id="5" w:name="_Toc382388626"/>
    <w:p w:rsidR="00C4567A" w:rsidRPr="00017A18" w:rsidRDefault="00F5437A" w:rsidP="00C4567A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eastAsia="ja-JP"/>
        </w:rPr>
      </w:pPr>
      <w:r w:rsidRPr="00A80FDD">
        <w:rPr>
          <w:rFonts w:eastAsiaTheme="minorEastAsia"/>
          <w:i w:val="0"/>
        </w:rPr>
        <w:fldChar w:fldCharType="begin"/>
      </w:r>
      <w:r w:rsidRPr="00A80FDD">
        <w:rPr>
          <w:rFonts w:eastAsiaTheme="minorEastAsia"/>
          <w:i w:val="0"/>
        </w:rPr>
        <w:instrText xml:space="preserve"> AUTONUM  </w:instrText>
      </w:r>
      <w:r w:rsidRPr="00A80FDD">
        <w:rPr>
          <w:rFonts w:eastAsiaTheme="minorEastAsia"/>
          <w:i w:val="0"/>
        </w:rPr>
        <w:fldChar w:fldCharType="end"/>
      </w:r>
      <w:r w:rsidRPr="00A80FDD">
        <w:rPr>
          <w:rFonts w:eastAsiaTheme="minorEastAsia"/>
          <w:i w:val="0"/>
        </w:rPr>
        <w:tab/>
        <w:t xml:space="preserve">The CAJ </w:t>
      </w:r>
      <w:r w:rsidRPr="00A80FDD">
        <w:rPr>
          <w:rFonts w:eastAsiaTheme="minorEastAsia" w:hint="eastAsia"/>
          <w:i w:val="0"/>
          <w:lang w:eastAsia="ja-JP"/>
        </w:rPr>
        <w:t>note</w:t>
      </w:r>
      <w:r w:rsidRPr="00A80FDD">
        <w:rPr>
          <w:rFonts w:eastAsiaTheme="minorEastAsia"/>
          <w:i w:val="0"/>
          <w:lang w:eastAsia="ja-JP"/>
        </w:rPr>
        <w:t>d</w:t>
      </w:r>
      <w:bookmarkEnd w:id="5"/>
      <w:r w:rsidR="00B276E9" w:rsidRPr="00A80FDD">
        <w:rPr>
          <w:rFonts w:eastAsiaTheme="minorEastAsia"/>
          <w:i w:val="0"/>
        </w:rPr>
        <w:t xml:space="preserve"> </w:t>
      </w:r>
      <w:r w:rsidR="00C4567A" w:rsidRPr="00A80FDD">
        <w:rPr>
          <w:rFonts w:eastAsiaTheme="minorEastAsia"/>
          <w:i w:val="0"/>
          <w:snapToGrid w:val="0"/>
          <w:lang w:eastAsia="ja-JP"/>
        </w:rPr>
        <w:t>the developments concerning a possible revision of document UPOV/INF/12 “Explanatory Notes on Variety Denominations under the U</w:t>
      </w:r>
      <w:r w:rsidR="00C4567A" w:rsidRPr="00017A18">
        <w:rPr>
          <w:rFonts w:eastAsiaTheme="minorEastAsia"/>
          <w:i w:val="0"/>
          <w:snapToGrid w:val="0"/>
          <w:lang w:eastAsia="ja-JP"/>
        </w:rPr>
        <w:t xml:space="preserve">POV Convention”, as set out in </w:t>
      </w:r>
      <w:r w:rsidR="00447A44">
        <w:rPr>
          <w:rFonts w:eastAsiaTheme="minorEastAsia"/>
          <w:i w:val="0"/>
          <w:snapToGrid w:val="0"/>
          <w:lang w:eastAsia="ja-JP"/>
        </w:rPr>
        <w:t>paragraphs 6 and </w:t>
      </w:r>
      <w:r w:rsidR="00C4567A" w:rsidRPr="00017A18">
        <w:rPr>
          <w:rFonts w:eastAsiaTheme="minorEastAsia"/>
          <w:i w:val="0"/>
          <w:snapToGrid w:val="0"/>
          <w:lang w:eastAsia="ja-JP"/>
        </w:rPr>
        <w:t>7 of document CAJ/74/3.</w:t>
      </w:r>
    </w:p>
    <w:p w:rsidR="00C4567A" w:rsidRPr="00017A18" w:rsidRDefault="00C4567A" w:rsidP="00C4567A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eastAsia="ja-JP"/>
        </w:rPr>
      </w:pPr>
    </w:p>
    <w:p w:rsidR="00C4567A" w:rsidRPr="00C4567A" w:rsidRDefault="00C4567A" w:rsidP="008A4950">
      <w:pPr>
        <w:rPr>
          <w:rFonts w:eastAsiaTheme="minorEastAsia"/>
          <w:i/>
          <w:snapToGrid w:val="0"/>
          <w:lang w:eastAsia="ja-JP"/>
        </w:rPr>
      </w:pPr>
      <w:r w:rsidRPr="00017A18">
        <w:rPr>
          <w:rFonts w:eastAsiaTheme="minorEastAsia"/>
          <w:i/>
        </w:rPr>
        <w:fldChar w:fldCharType="begin"/>
      </w:r>
      <w:r w:rsidRPr="00017A18">
        <w:rPr>
          <w:rFonts w:eastAsiaTheme="minorEastAsia"/>
        </w:rPr>
        <w:instrText xml:space="preserve"> AUTONUM  </w:instrText>
      </w:r>
      <w:r w:rsidRPr="00017A18">
        <w:rPr>
          <w:rFonts w:eastAsiaTheme="minorEastAsia"/>
          <w:i/>
        </w:rPr>
        <w:fldChar w:fldCharType="end"/>
      </w:r>
      <w:r>
        <w:rPr>
          <w:rFonts w:eastAsiaTheme="minorEastAsia"/>
        </w:rPr>
        <w:tab/>
      </w:r>
      <w:r w:rsidRPr="00C4567A">
        <w:rPr>
          <w:rFonts w:eastAsiaTheme="minorEastAsia"/>
        </w:rPr>
        <w:t xml:space="preserve">The CAJ </w:t>
      </w:r>
      <w:r w:rsidRPr="00C4567A">
        <w:rPr>
          <w:rFonts w:eastAsiaTheme="minorEastAsia" w:hint="eastAsia"/>
          <w:lang w:eastAsia="ja-JP"/>
        </w:rPr>
        <w:t>note</w:t>
      </w:r>
      <w:r w:rsidRPr="00C4567A">
        <w:rPr>
          <w:rFonts w:eastAsiaTheme="minorEastAsia"/>
          <w:lang w:eastAsia="ja-JP"/>
        </w:rPr>
        <w:t>d</w:t>
      </w:r>
      <w:r w:rsidRPr="00C4567A">
        <w:rPr>
          <w:rFonts w:eastAsiaTheme="minorEastAsia"/>
        </w:rPr>
        <w:t xml:space="preserve"> </w:t>
      </w:r>
      <w:r w:rsidRPr="00C4567A">
        <w:rPr>
          <w:rFonts w:eastAsiaTheme="minorEastAsia"/>
          <w:snapToGrid w:val="0"/>
          <w:lang w:eastAsia="ja-JP"/>
        </w:rPr>
        <w:t>the developments concerning a UPOV similarity search tool for variety denomination purposes</w:t>
      </w:r>
      <w:r w:rsidRPr="00664A6B">
        <w:rPr>
          <w:rFonts w:eastAsiaTheme="minorEastAsia"/>
          <w:snapToGrid w:val="0"/>
          <w:lang w:eastAsia="ja-JP"/>
        </w:rPr>
        <w:t>, as set out in paragraph 9 of document CAJ/74/3.</w:t>
      </w:r>
    </w:p>
    <w:p w:rsidR="00C4567A" w:rsidRPr="00C4567A" w:rsidRDefault="00C4567A" w:rsidP="00C4567A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eastAsia="ja-JP"/>
        </w:rPr>
      </w:pPr>
    </w:p>
    <w:p w:rsidR="00C4567A" w:rsidRPr="00C4567A" w:rsidRDefault="00C4567A" w:rsidP="00C4567A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eastAsia="ja-JP"/>
        </w:rPr>
      </w:pPr>
      <w:r>
        <w:rPr>
          <w:rFonts w:eastAsiaTheme="minorEastAsia"/>
          <w:i w:val="0"/>
        </w:rPr>
        <w:fldChar w:fldCharType="begin"/>
      </w:r>
      <w:r>
        <w:rPr>
          <w:rFonts w:eastAsiaTheme="minorEastAsia"/>
          <w:i w:val="0"/>
        </w:rPr>
        <w:instrText xml:space="preserve"> AUTONUM  </w:instrText>
      </w:r>
      <w:r>
        <w:rPr>
          <w:rFonts w:eastAsiaTheme="minorEastAsia"/>
          <w:i w:val="0"/>
        </w:rPr>
        <w:fldChar w:fldCharType="end"/>
      </w:r>
      <w:r>
        <w:rPr>
          <w:rFonts w:eastAsiaTheme="minorEastAsia"/>
          <w:i w:val="0"/>
        </w:rPr>
        <w:tab/>
      </w:r>
      <w:r w:rsidRPr="00C4567A">
        <w:rPr>
          <w:rFonts w:eastAsiaTheme="minorEastAsia"/>
          <w:i w:val="0"/>
        </w:rPr>
        <w:t xml:space="preserve">The CAJ </w:t>
      </w:r>
      <w:r w:rsidRPr="00C4567A">
        <w:rPr>
          <w:rFonts w:eastAsiaTheme="minorEastAsia" w:hint="eastAsia"/>
          <w:i w:val="0"/>
          <w:lang w:eastAsia="ja-JP"/>
        </w:rPr>
        <w:t>note</w:t>
      </w:r>
      <w:r w:rsidRPr="00C4567A">
        <w:rPr>
          <w:rFonts w:eastAsiaTheme="minorEastAsia"/>
          <w:i w:val="0"/>
          <w:lang w:eastAsia="ja-JP"/>
        </w:rPr>
        <w:t>d</w:t>
      </w:r>
      <w:r w:rsidRPr="00C4567A">
        <w:rPr>
          <w:rFonts w:eastAsiaTheme="minorEastAsia"/>
          <w:i w:val="0"/>
        </w:rPr>
        <w:t xml:space="preserve"> </w:t>
      </w:r>
      <w:r w:rsidRPr="00C4567A">
        <w:rPr>
          <w:rFonts w:eastAsiaTheme="minorEastAsia"/>
          <w:i w:val="0"/>
          <w:snapToGrid w:val="0"/>
          <w:lang w:eastAsia="ja-JP"/>
        </w:rPr>
        <w:t xml:space="preserve">the developments concerning the possible expansion of the content of the PLUTO Database, as set out in paragraphs 10 and 11 </w:t>
      </w:r>
      <w:r>
        <w:rPr>
          <w:rFonts w:eastAsiaTheme="minorEastAsia"/>
          <w:i w:val="0"/>
          <w:snapToGrid w:val="0"/>
          <w:lang w:eastAsia="ja-JP"/>
        </w:rPr>
        <w:t>of document CAJ/74/3.</w:t>
      </w:r>
    </w:p>
    <w:p w:rsidR="00C4567A" w:rsidRPr="00C4567A" w:rsidRDefault="00C4567A" w:rsidP="00C4567A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eastAsia="ja-JP"/>
        </w:rPr>
      </w:pPr>
    </w:p>
    <w:p w:rsidR="00C4567A" w:rsidRPr="00A80FDD" w:rsidRDefault="00C4567A" w:rsidP="00C4567A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eastAsia="ja-JP"/>
        </w:rPr>
      </w:pPr>
      <w:r>
        <w:rPr>
          <w:rFonts w:eastAsiaTheme="minorEastAsia"/>
          <w:i w:val="0"/>
        </w:rPr>
        <w:fldChar w:fldCharType="begin"/>
      </w:r>
      <w:r>
        <w:rPr>
          <w:rFonts w:eastAsiaTheme="minorEastAsia"/>
          <w:i w:val="0"/>
        </w:rPr>
        <w:instrText xml:space="preserve"> AUTONUM  </w:instrText>
      </w:r>
      <w:r>
        <w:rPr>
          <w:rFonts w:eastAsiaTheme="minorEastAsia"/>
          <w:i w:val="0"/>
        </w:rPr>
        <w:fldChar w:fldCharType="end"/>
      </w:r>
      <w:r>
        <w:rPr>
          <w:rFonts w:eastAsiaTheme="minorEastAsia"/>
          <w:i w:val="0"/>
        </w:rPr>
        <w:tab/>
      </w:r>
      <w:r w:rsidRPr="00C4567A">
        <w:rPr>
          <w:rFonts w:eastAsiaTheme="minorEastAsia"/>
          <w:i w:val="0"/>
        </w:rPr>
        <w:t xml:space="preserve">The CAJ </w:t>
      </w:r>
      <w:r w:rsidRPr="00C4567A">
        <w:rPr>
          <w:rFonts w:eastAsiaTheme="minorEastAsia" w:hint="eastAsia"/>
          <w:i w:val="0"/>
          <w:lang w:eastAsia="ja-JP"/>
        </w:rPr>
        <w:t>note</w:t>
      </w:r>
      <w:r w:rsidRPr="00C4567A">
        <w:rPr>
          <w:rFonts w:eastAsiaTheme="minorEastAsia"/>
          <w:i w:val="0"/>
          <w:lang w:eastAsia="ja-JP"/>
        </w:rPr>
        <w:t>d</w:t>
      </w:r>
      <w:r w:rsidRPr="00C4567A">
        <w:rPr>
          <w:rFonts w:eastAsiaTheme="minorEastAsia"/>
          <w:i w:val="0"/>
        </w:rPr>
        <w:t xml:space="preserve"> </w:t>
      </w:r>
      <w:r w:rsidRPr="00C4567A">
        <w:rPr>
          <w:rFonts w:eastAsiaTheme="minorEastAsia"/>
          <w:i w:val="0"/>
          <w:snapToGrid w:val="0"/>
          <w:lang w:eastAsia="ja-JP"/>
        </w:rPr>
        <w:t xml:space="preserve">the </w:t>
      </w:r>
      <w:r w:rsidRPr="00A80FDD">
        <w:rPr>
          <w:rFonts w:eastAsiaTheme="minorEastAsia"/>
          <w:i w:val="0"/>
          <w:snapToGrid w:val="0"/>
          <w:lang w:eastAsia="ja-JP"/>
        </w:rPr>
        <w:t>d</w:t>
      </w:r>
      <w:r w:rsidRPr="00A80FDD">
        <w:rPr>
          <w:rFonts w:eastAsiaTheme="minorEastAsia"/>
          <w:i w:val="0"/>
          <w:snapToGrid w:val="0"/>
          <w:spacing w:val="-4"/>
          <w:lang w:eastAsia="ja-JP"/>
        </w:rPr>
        <w:t>evelopments concerning non</w:t>
      </w:r>
      <w:r w:rsidRPr="00A80FDD">
        <w:rPr>
          <w:rFonts w:eastAsiaTheme="minorEastAsia"/>
          <w:i w:val="0"/>
          <w:snapToGrid w:val="0"/>
          <w:spacing w:val="-4"/>
          <w:lang w:eastAsia="ja-JP"/>
        </w:rPr>
        <w:noBreakHyphen/>
        <w:t xml:space="preserve">acceptable terms, as set out in paragraph 13 </w:t>
      </w:r>
      <w:r w:rsidRPr="00A80FDD">
        <w:rPr>
          <w:rFonts w:eastAsiaTheme="minorEastAsia"/>
          <w:i w:val="0"/>
          <w:snapToGrid w:val="0"/>
          <w:lang w:eastAsia="ja-JP"/>
        </w:rPr>
        <w:t>of document CAJ/74/3.</w:t>
      </w:r>
    </w:p>
    <w:p w:rsidR="00C4567A" w:rsidRPr="00A80FDD" w:rsidRDefault="00C4567A" w:rsidP="00C4567A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eastAsia="ja-JP"/>
        </w:rPr>
      </w:pPr>
    </w:p>
    <w:p w:rsidR="00C4567A" w:rsidRPr="00A80FDD" w:rsidRDefault="00C4567A" w:rsidP="00C4567A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spacing w:val="-2"/>
          <w:lang w:eastAsia="ja-JP"/>
        </w:rPr>
      </w:pPr>
      <w:r w:rsidRPr="00A80FDD">
        <w:rPr>
          <w:rFonts w:eastAsiaTheme="minorEastAsia"/>
          <w:i w:val="0"/>
          <w:spacing w:val="-2"/>
        </w:rPr>
        <w:fldChar w:fldCharType="begin"/>
      </w:r>
      <w:r w:rsidRPr="00A80FDD">
        <w:rPr>
          <w:rFonts w:eastAsiaTheme="minorEastAsia"/>
          <w:i w:val="0"/>
          <w:spacing w:val="-2"/>
        </w:rPr>
        <w:instrText xml:space="preserve"> AUTONUM  </w:instrText>
      </w:r>
      <w:r w:rsidRPr="00A80FDD">
        <w:rPr>
          <w:rFonts w:eastAsiaTheme="minorEastAsia"/>
          <w:i w:val="0"/>
          <w:spacing w:val="-2"/>
        </w:rPr>
        <w:fldChar w:fldCharType="end"/>
      </w:r>
      <w:r w:rsidRPr="00A80FDD">
        <w:rPr>
          <w:rFonts w:eastAsiaTheme="minorEastAsia"/>
          <w:i w:val="0"/>
          <w:spacing w:val="-2"/>
        </w:rPr>
        <w:tab/>
        <w:t xml:space="preserve">The CAJ </w:t>
      </w:r>
      <w:r w:rsidRPr="00A80FDD">
        <w:rPr>
          <w:rFonts w:eastAsiaTheme="minorEastAsia" w:hint="eastAsia"/>
          <w:i w:val="0"/>
          <w:spacing w:val="-2"/>
          <w:lang w:eastAsia="ja-JP"/>
        </w:rPr>
        <w:t>note</w:t>
      </w:r>
      <w:r w:rsidRPr="00A80FDD">
        <w:rPr>
          <w:rFonts w:eastAsiaTheme="minorEastAsia"/>
          <w:i w:val="0"/>
          <w:spacing w:val="-2"/>
          <w:lang w:eastAsia="ja-JP"/>
        </w:rPr>
        <w:t>d</w:t>
      </w:r>
      <w:r w:rsidRPr="00A80FDD">
        <w:rPr>
          <w:rFonts w:eastAsiaTheme="minorEastAsia"/>
          <w:i w:val="0"/>
          <w:spacing w:val="-2"/>
        </w:rPr>
        <w:t xml:space="preserve"> </w:t>
      </w:r>
      <w:r w:rsidRPr="00A80FDD">
        <w:rPr>
          <w:rFonts w:eastAsiaTheme="minorEastAsia"/>
          <w:i w:val="0"/>
          <w:snapToGrid w:val="0"/>
          <w:spacing w:val="-2"/>
          <w:lang w:eastAsia="ja-JP"/>
        </w:rPr>
        <w:t xml:space="preserve">that the fourth meeting of the WG-DEN </w:t>
      </w:r>
      <w:r w:rsidR="006466C7" w:rsidRPr="00A80FDD">
        <w:rPr>
          <w:rFonts w:eastAsiaTheme="minorEastAsia"/>
          <w:i w:val="0"/>
          <w:snapToGrid w:val="0"/>
          <w:spacing w:val="-2"/>
          <w:lang w:eastAsia="ja-JP"/>
        </w:rPr>
        <w:t xml:space="preserve">would be </w:t>
      </w:r>
      <w:r w:rsidRPr="00A80FDD">
        <w:rPr>
          <w:rFonts w:eastAsiaTheme="minorEastAsia"/>
          <w:i w:val="0"/>
          <w:snapToGrid w:val="0"/>
          <w:spacing w:val="-2"/>
          <w:lang w:eastAsia="ja-JP"/>
        </w:rPr>
        <w:t>held in Geneva, on October 27, 2017.</w:t>
      </w:r>
    </w:p>
    <w:p w:rsidR="00C4567A" w:rsidRPr="00A80FDD" w:rsidRDefault="00C4567A" w:rsidP="00C4567A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eastAsia="ja-JP"/>
        </w:rPr>
      </w:pPr>
    </w:p>
    <w:p w:rsidR="00F5437A" w:rsidRPr="00A80FDD" w:rsidRDefault="00C4567A" w:rsidP="00C4567A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napToGrid w:val="0"/>
          <w:lang w:eastAsia="ja-JP"/>
        </w:rPr>
      </w:pPr>
      <w:r w:rsidRPr="00A80FDD">
        <w:rPr>
          <w:rFonts w:eastAsiaTheme="minorEastAsia"/>
          <w:i w:val="0"/>
        </w:rPr>
        <w:fldChar w:fldCharType="begin"/>
      </w:r>
      <w:r w:rsidRPr="00A80FDD">
        <w:rPr>
          <w:rFonts w:eastAsiaTheme="minorEastAsia"/>
          <w:i w:val="0"/>
        </w:rPr>
        <w:instrText xml:space="preserve"> AUTONUM  </w:instrText>
      </w:r>
      <w:r w:rsidRPr="00A80FDD">
        <w:rPr>
          <w:rFonts w:eastAsiaTheme="minorEastAsia"/>
          <w:i w:val="0"/>
        </w:rPr>
        <w:fldChar w:fldCharType="end"/>
      </w:r>
      <w:r w:rsidRPr="00A80FDD">
        <w:rPr>
          <w:rFonts w:eastAsiaTheme="minorEastAsia"/>
          <w:i w:val="0"/>
        </w:rPr>
        <w:tab/>
        <w:t xml:space="preserve">The CAJ </w:t>
      </w:r>
      <w:r w:rsidRPr="00A80FDD">
        <w:rPr>
          <w:rFonts w:eastAsiaTheme="minorEastAsia" w:hint="eastAsia"/>
          <w:i w:val="0"/>
          <w:lang w:eastAsia="ja-JP"/>
        </w:rPr>
        <w:t>note</w:t>
      </w:r>
      <w:r w:rsidRPr="00A80FDD">
        <w:rPr>
          <w:rFonts w:eastAsiaTheme="minorEastAsia"/>
          <w:i w:val="0"/>
          <w:lang w:eastAsia="ja-JP"/>
        </w:rPr>
        <w:t>d</w:t>
      </w:r>
      <w:r w:rsidRPr="00A80FDD">
        <w:rPr>
          <w:rFonts w:eastAsiaTheme="minorEastAsia"/>
          <w:i w:val="0"/>
        </w:rPr>
        <w:t xml:space="preserve"> </w:t>
      </w:r>
      <w:r w:rsidRPr="00A80FDD">
        <w:rPr>
          <w:rFonts w:eastAsiaTheme="minorEastAsia"/>
          <w:i w:val="0"/>
          <w:snapToGrid w:val="0"/>
          <w:spacing w:val="-2"/>
          <w:lang w:eastAsia="ja-JP"/>
        </w:rPr>
        <w:t xml:space="preserve">the draft agenda of the fourth meeting of the WG-DEN, as set out in paragraph 15 </w:t>
      </w:r>
      <w:r w:rsidRPr="00A80FDD">
        <w:rPr>
          <w:rFonts w:eastAsiaTheme="minorEastAsia"/>
          <w:i w:val="0"/>
          <w:snapToGrid w:val="0"/>
          <w:lang w:eastAsia="ja-JP"/>
        </w:rPr>
        <w:t>of document CAJ/74/3.</w:t>
      </w:r>
    </w:p>
    <w:p w:rsidR="00F5437A" w:rsidRPr="00A80FDD" w:rsidRDefault="00F5437A" w:rsidP="001971D3">
      <w:pPr>
        <w:rPr>
          <w:kern w:val="28"/>
        </w:rPr>
      </w:pPr>
    </w:p>
    <w:p w:rsidR="00C72584" w:rsidRPr="00A80FDD" w:rsidRDefault="00C72584" w:rsidP="001971D3">
      <w:pPr>
        <w:rPr>
          <w:kern w:val="28"/>
        </w:rPr>
      </w:pPr>
    </w:p>
    <w:p w:rsidR="001971D3" w:rsidRPr="00A80FDD" w:rsidRDefault="001971D3" w:rsidP="009313AE">
      <w:pPr>
        <w:pStyle w:val="Heading2"/>
      </w:pPr>
      <w:r w:rsidRPr="00A80FDD">
        <w:t>Information and databases</w:t>
      </w:r>
    </w:p>
    <w:p w:rsidR="00C72584" w:rsidRPr="00A80FDD" w:rsidRDefault="00C72584" w:rsidP="009313AE">
      <w:pPr>
        <w:keepNext/>
      </w:pPr>
    </w:p>
    <w:p w:rsidR="001971D3" w:rsidRPr="00A80FDD" w:rsidRDefault="001971D3" w:rsidP="001971D3">
      <w:pPr>
        <w:pStyle w:val="Heading3"/>
      </w:pPr>
      <w:r w:rsidRPr="00A80FDD">
        <w:t>Electronic application form</w:t>
      </w:r>
    </w:p>
    <w:p w:rsidR="006466C7" w:rsidRPr="00A80FDD" w:rsidRDefault="006466C7" w:rsidP="009313AE">
      <w:pPr>
        <w:keepNext/>
      </w:pPr>
    </w:p>
    <w:p w:rsidR="006466C7" w:rsidRPr="00A80FDD" w:rsidRDefault="006466C7" w:rsidP="009313AE">
      <w:pPr>
        <w:keepNext/>
      </w:pPr>
      <w:r w:rsidRPr="00A80FDD">
        <w:rPr>
          <w:kern w:val="28"/>
        </w:rPr>
        <w:fldChar w:fldCharType="begin"/>
      </w:r>
      <w:r w:rsidRPr="00A80FDD">
        <w:rPr>
          <w:kern w:val="28"/>
        </w:rPr>
        <w:instrText xml:space="preserve"> AUTONUM  </w:instrText>
      </w:r>
      <w:r w:rsidRPr="00A80FDD">
        <w:rPr>
          <w:kern w:val="28"/>
        </w:rPr>
        <w:fldChar w:fldCharType="end"/>
      </w:r>
      <w:r w:rsidRPr="00A80FDD">
        <w:rPr>
          <w:kern w:val="28"/>
        </w:rPr>
        <w:tab/>
        <w:t>The C</w:t>
      </w:r>
      <w:r w:rsidR="003E0F10">
        <w:rPr>
          <w:kern w:val="28"/>
        </w:rPr>
        <w:t>AJ considered document CAJ/74/4 and the presentation made by the Office of the Union</w:t>
      </w:r>
      <w:r w:rsidR="009550CE">
        <w:rPr>
          <w:kern w:val="28"/>
        </w:rPr>
        <w:t>, which would be provided as document CAJ/74/4 Add.</w:t>
      </w:r>
    </w:p>
    <w:p w:rsidR="001971D3" w:rsidRPr="00A80FDD" w:rsidRDefault="001971D3" w:rsidP="009313AE">
      <w:pPr>
        <w:keepNext/>
      </w:pPr>
    </w:p>
    <w:p w:rsidR="00F5437A" w:rsidRPr="00CD607D" w:rsidRDefault="00F5437A" w:rsidP="00F5437A">
      <w:pPr>
        <w:rPr>
          <w:snapToGrid w:val="0"/>
        </w:rPr>
      </w:pPr>
      <w:r w:rsidRPr="00A80FDD">
        <w:rPr>
          <w:snapToGrid w:val="0"/>
        </w:rPr>
        <w:fldChar w:fldCharType="begin"/>
      </w:r>
      <w:r w:rsidRPr="00A80FDD">
        <w:rPr>
          <w:snapToGrid w:val="0"/>
        </w:rPr>
        <w:instrText xml:space="preserve"> AUTONUM  </w:instrText>
      </w:r>
      <w:r w:rsidRPr="00A80FDD">
        <w:rPr>
          <w:snapToGrid w:val="0"/>
        </w:rPr>
        <w:fldChar w:fldCharType="end"/>
      </w:r>
      <w:r w:rsidRPr="00A80FDD">
        <w:rPr>
          <w:snapToGrid w:val="0"/>
        </w:rPr>
        <w:tab/>
        <w:t>The CAJ noted</w:t>
      </w:r>
      <w:r w:rsidR="00B276E9" w:rsidRPr="00A80FDD">
        <w:rPr>
          <w:snapToGrid w:val="0"/>
        </w:rPr>
        <w:t xml:space="preserve"> </w:t>
      </w:r>
      <w:r w:rsidRPr="00A80FDD">
        <w:rPr>
          <w:snapToGrid w:val="0"/>
        </w:rPr>
        <w:t>the developments concerning EAF Version 1.1 and the plans for the development of Version 2.0, as set out in document CAJ/74/4</w:t>
      </w:r>
      <w:r w:rsidR="002859B0" w:rsidRPr="00A80FDD">
        <w:rPr>
          <w:snapToGrid w:val="0"/>
        </w:rPr>
        <w:t>.</w:t>
      </w:r>
      <w:r w:rsidRPr="00CD607D">
        <w:rPr>
          <w:snapToGrid w:val="0"/>
        </w:rPr>
        <w:t xml:space="preserve"> </w:t>
      </w:r>
    </w:p>
    <w:p w:rsidR="00F5437A" w:rsidRPr="00CD607D" w:rsidRDefault="00F5437A" w:rsidP="00F5437A">
      <w:pPr>
        <w:rPr>
          <w:snapToGrid w:val="0"/>
        </w:rPr>
      </w:pPr>
    </w:p>
    <w:p w:rsidR="00F5437A" w:rsidRPr="00A80FDD" w:rsidRDefault="00B276E9" w:rsidP="00F5437A">
      <w:pPr>
        <w:rPr>
          <w:snapToGrid w:val="0"/>
          <w:spacing w:val="-2"/>
        </w:rPr>
      </w:pPr>
      <w:r w:rsidRPr="00553F9D">
        <w:rPr>
          <w:snapToGrid w:val="0"/>
        </w:rPr>
        <w:fldChar w:fldCharType="begin"/>
      </w:r>
      <w:r w:rsidRPr="00553F9D">
        <w:rPr>
          <w:snapToGrid w:val="0"/>
        </w:rPr>
        <w:instrText xml:space="preserve"> AUTONUM  </w:instrText>
      </w:r>
      <w:r w:rsidRPr="00553F9D">
        <w:rPr>
          <w:snapToGrid w:val="0"/>
        </w:rPr>
        <w:fldChar w:fldCharType="end"/>
      </w:r>
      <w:r w:rsidRPr="00553F9D">
        <w:rPr>
          <w:snapToGrid w:val="0"/>
        </w:rPr>
        <w:tab/>
        <w:t xml:space="preserve">The CAJ noted </w:t>
      </w:r>
      <w:r w:rsidR="00F5437A" w:rsidRPr="00553F9D">
        <w:rPr>
          <w:snapToGrid w:val="0"/>
        </w:rPr>
        <w:t xml:space="preserve">the strategy for the addition of new crops/species, </w:t>
      </w:r>
      <w:r w:rsidR="003E0F10">
        <w:rPr>
          <w:snapToGrid w:val="0"/>
        </w:rPr>
        <w:t>as provided in</w:t>
      </w:r>
      <w:r w:rsidR="00553F9D" w:rsidRPr="00553F9D">
        <w:rPr>
          <w:snapToGrid w:val="0"/>
        </w:rPr>
        <w:t xml:space="preserve"> </w:t>
      </w:r>
      <w:r w:rsidR="00F5437A" w:rsidRPr="00553F9D">
        <w:rPr>
          <w:snapToGrid w:val="0"/>
        </w:rPr>
        <w:t>paragraphs 18 to 21 of document CAJ/74/4</w:t>
      </w:r>
      <w:r w:rsidR="009550CE">
        <w:rPr>
          <w:snapToGrid w:val="0"/>
        </w:rPr>
        <w:t>.</w:t>
      </w:r>
    </w:p>
    <w:p w:rsidR="005179E0" w:rsidRDefault="005179E0" w:rsidP="00F5437A">
      <w:pPr>
        <w:rPr>
          <w:snapToGrid w:val="0"/>
        </w:rPr>
      </w:pPr>
    </w:p>
    <w:p w:rsidR="00F5437A" w:rsidRPr="00A80FDD" w:rsidRDefault="00B276E9" w:rsidP="00F5437A">
      <w:pPr>
        <w:rPr>
          <w:snapToGrid w:val="0"/>
        </w:rPr>
      </w:pPr>
      <w:r w:rsidRPr="00A80FDD">
        <w:rPr>
          <w:snapToGrid w:val="0"/>
        </w:rPr>
        <w:fldChar w:fldCharType="begin"/>
      </w:r>
      <w:r w:rsidRPr="00A80FDD">
        <w:rPr>
          <w:snapToGrid w:val="0"/>
        </w:rPr>
        <w:instrText xml:space="preserve"> AUTONUM  </w:instrText>
      </w:r>
      <w:r w:rsidRPr="00A80FDD">
        <w:rPr>
          <w:snapToGrid w:val="0"/>
        </w:rPr>
        <w:fldChar w:fldCharType="end"/>
      </w:r>
      <w:r w:rsidRPr="00A80FDD">
        <w:rPr>
          <w:snapToGrid w:val="0"/>
        </w:rPr>
        <w:tab/>
        <w:t xml:space="preserve">The CAJ noted </w:t>
      </w:r>
      <w:r w:rsidR="00F5437A" w:rsidRPr="00A80FDD">
        <w:rPr>
          <w:snapToGrid w:val="0"/>
        </w:rPr>
        <w:t>that the name PRISMA and the logo, as set out in paragraph 26 of document CAJ/74/4</w:t>
      </w:r>
      <w:r w:rsidR="003E0F10">
        <w:rPr>
          <w:snapToGrid w:val="0"/>
        </w:rPr>
        <w:t>, would be</w:t>
      </w:r>
      <w:r w:rsidR="00F5437A" w:rsidRPr="00A80FDD">
        <w:rPr>
          <w:snapToGrid w:val="0"/>
        </w:rPr>
        <w:t xml:space="preserve"> proposed for approval at the fifty-first ordinary session of the Council, </w:t>
      </w:r>
      <w:r w:rsidR="002859B0" w:rsidRPr="00A80FDD">
        <w:rPr>
          <w:snapToGrid w:val="0"/>
        </w:rPr>
        <w:t xml:space="preserve">to be </w:t>
      </w:r>
      <w:r w:rsidR="00F5437A" w:rsidRPr="00A80FDD">
        <w:rPr>
          <w:snapToGrid w:val="0"/>
        </w:rPr>
        <w:t>held in Geneva on October 26,</w:t>
      </w:r>
      <w:r w:rsidR="002859B0" w:rsidRPr="00A80FDD">
        <w:rPr>
          <w:snapToGrid w:val="0"/>
        </w:rPr>
        <w:t xml:space="preserve"> 2017.</w:t>
      </w:r>
    </w:p>
    <w:p w:rsidR="002859B0" w:rsidRPr="00A80FDD" w:rsidRDefault="002859B0" w:rsidP="00F5437A">
      <w:pPr>
        <w:rPr>
          <w:snapToGrid w:val="0"/>
        </w:rPr>
      </w:pPr>
    </w:p>
    <w:p w:rsidR="00F5437A" w:rsidRPr="00A80FDD" w:rsidRDefault="00B276E9" w:rsidP="00F5437A">
      <w:pPr>
        <w:rPr>
          <w:snapToGrid w:val="0"/>
        </w:rPr>
      </w:pPr>
      <w:r w:rsidRPr="00A80FDD">
        <w:rPr>
          <w:snapToGrid w:val="0"/>
        </w:rPr>
        <w:fldChar w:fldCharType="begin"/>
      </w:r>
      <w:r w:rsidRPr="00A80FDD">
        <w:rPr>
          <w:snapToGrid w:val="0"/>
        </w:rPr>
        <w:instrText xml:space="preserve"> AUTONUM  </w:instrText>
      </w:r>
      <w:r w:rsidRPr="00A80FDD">
        <w:rPr>
          <w:snapToGrid w:val="0"/>
        </w:rPr>
        <w:fldChar w:fldCharType="end"/>
      </w:r>
      <w:r w:rsidRPr="00A80FDD">
        <w:rPr>
          <w:snapToGrid w:val="0"/>
        </w:rPr>
        <w:tab/>
        <w:t xml:space="preserve">The CAJ noted </w:t>
      </w:r>
      <w:r w:rsidR="00F5437A" w:rsidRPr="00A80FDD">
        <w:rPr>
          <w:snapToGrid w:val="0"/>
        </w:rPr>
        <w:t>that proposals concerning financial aspects of the EAF w</w:t>
      </w:r>
      <w:r w:rsidR="00E079FF" w:rsidRPr="00A80FDD">
        <w:rPr>
          <w:snapToGrid w:val="0"/>
        </w:rPr>
        <w:t>ould</w:t>
      </w:r>
      <w:r w:rsidR="00F5437A" w:rsidRPr="00A80FDD">
        <w:rPr>
          <w:snapToGrid w:val="0"/>
        </w:rPr>
        <w:t xml:space="preserve"> be considered by the Consultative Committee at its ninety-fourth session and, if appropriate, by the Council at its fifty-first ordinary session.</w:t>
      </w:r>
    </w:p>
    <w:p w:rsidR="001971D3" w:rsidRPr="009550CE" w:rsidRDefault="001971D3" w:rsidP="00B969C9">
      <w:pPr>
        <w:spacing w:line="360" w:lineRule="auto"/>
      </w:pPr>
    </w:p>
    <w:p w:rsidR="001971D3" w:rsidRPr="00664A6B" w:rsidRDefault="00A80FDD" w:rsidP="009313AE">
      <w:pPr>
        <w:pStyle w:val="Heading3"/>
      </w:pPr>
      <w:r w:rsidRPr="00664A6B">
        <w:t>UPOV information databases</w:t>
      </w:r>
    </w:p>
    <w:p w:rsidR="00D85F2C" w:rsidRPr="00664A6B" w:rsidRDefault="00D85F2C" w:rsidP="009313AE">
      <w:pPr>
        <w:keepNext/>
      </w:pPr>
    </w:p>
    <w:p w:rsidR="00D85F2C" w:rsidRPr="00A80FDD" w:rsidRDefault="00D85F2C" w:rsidP="00D85F2C">
      <w:r w:rsidRPr="00A80FDD">
        <w:rPr>
          <w:kern w:val="28"/>
        </w:rPr>
        <w:fldChar w:fldCharType="begin"/>
      </w:r>
      <w:r w:rsidRPr="00A80FDD">
        <w:rPr>
          <w:kern w:val="28"/>
        </w:rPr>
        <w:instrText xml:space="preserve"> AUTONUM  </w:instrText>
      </w:r>
      <w:r w:rsidRPr="00A80FDD">
        <w:rPr>
          <w:kern w:val="28"/>
        </w:rPr>
        <w:fldChar w:fldCharType="end"/>
      </w:r>
      <w:r w:rsidRPr="00A80FDD">
        <w:rPr>
          <w:kern w:val="28"/>
        </w:rPr>
        <w:tab/>
        <w:t>The CAJ considered document CAJ/74/5.</w:t>
      </w:r>
    </w:p>
    <w:p w:rsidR="00D85F2C" w:rsidRPr="00A80FDD" w:rsidRDefault="00D85F2C" w:rsidP="00D85F2C"/>
    <w:p w:rsidR="00C72584" w:rsidRPr="00664A6B" w:rsidRDefault="00C72584" w:rsidP="004B639C">
      <w:pPr>
        <w:pStyle w:val="Heading4"/>
        <w:rPr>
          <w:rFonts w:eastAsiaTheme="minorEastAsia"/>
          <w:lang w:val="en-US"/>
        </w:rPr>
      </w:pPr>
      <w:bookmarkStart w:id="6" w:name="_Toc477797636"/>
      <w:bookmarkStart w:id="7" w:name="_Toc494998182"/>
      <w:r w:rsidRPr="00664A6B">
        <w:rPr>
          <w:rFonts w:eastAsiaTheme="minorEastAsia"/>
          <w:lang w:val="en-US"/>
        </w:rPr>
        <w:t xml:space="preserve">GENIE </w:t>
      </w:r>
      <w:r w:rsidR="005C421C" w:rsidRPr="00664A6B">
        <w:rPr>
          <w:rFonts w:eastAsiaTheme="minorEastAsia"/>
          <w:lang w:val="en-US"/>
        </w:rPr>
        <w:t>database</w:t>
      </w:r>
      <w:bookmarkEnd w:id="6"/>
      <w:bookmarkEnd w:id="7"/>
    </w:p>
    <w:p w:rsidR="00C72584" w:rsidRPr="00A80FDD" w:rsidRDefault="00C72584" w:rsidP="009313AE">
      <w:pPr>
        <w:keepNext/>
      </w:pPr>
    </w:p>
    <w:p w:rsidR="00C72584" w:rsidRPr="00A80FDD" w:rsidRDefault="00C72584" w:rsidP="00C72584">
      <w:pPr>
        <w:rPr>
          <w:rFonts w:eastAsiaTheme="minorEastAsia"/>
        </w:rPr>
      </w:pPr>
      <w:r w:rsidRPr="00A80FDD">
        <w:rPr>
          <w:rFonts w:eastAsiaTheme="minorEastAsia"/>
        </w:rPr>
        <w:fldChar w:fldCharType="begin"/>
      </w:r>
      <w:r w:rsidRPr="00A80FDD">
        <w:rPr>
          <w:rFonts w:eastAsiaTheme="minorEastAsia"/>
        </w:rPr>
        <w:instrText xml:space="preserve"> AUTONUM  </w:instrText>
      </w:r>
      <w:r w:rsidRPr="00A80FDD">
        <w:rPr>
          <w:rFonts w:eastAsiaTheme="minorEastAsia"/>
        </w:rPr>
        <w:fldChar w:fldCharType="end"/>
      </w:r>
      <w:r w:rsidRPr="00A80FDD">
        <w:rPr>
          <w:rFonts w:eastAsiaTheme="minorEastAsia"/>
        </w:rPr>
        <w:tab/>
        <w:t xml:space="preserve">The CAJ noted that a specification document explaining the data structure and functions of the GENIE database </w:t>
      </w:r>
      <w:r w:rsidR="009550CE">
        <w:rPr>
          <w:rFonts w:eastAsiaTheme="minorEastAsia"/>
        </w:rPr>
        <w:t>wa</w:t>
      </w:r>
      <w:r w:rsidRPr="00A80FDD">
        <w:rPr>
          <w:rFonts w:eastAsiaTheme="minorEastAsia"/>
        </w:rPr>
        <w:t xml:space="preserve">s being developed by the Office of the Union in order that IT-related maintenance </w:t>
      </w:r>
      <w:r w:rsidR="009550CE">
        <w:rPr>
          <w:rFonts w:eastAsiaTheme="minorEastAsia"/>
        </w:rPr>
        <w:t xml:space="preserve">could </w:t>
      </w:r>
      <w:r w:rsidRPr="00A80FDD">
        <w:rPr>
          <w:rFonts w:eastAsiaTheme="minorEastAsia"/>
        </w:rPr>
        <w:t>be provided in the future.</w:t>
      </w:r>
    </w:p>
    <w:p w:rsidR="00C72584" w:rsidRPr="00A80FDD" w:rsidRDefault="00C72584" w:rsidP="001971D3"/>
    <w:p w:rsidR="00C72584" w:rsidRPr="00664A6B" w:rsidRDefault="00C72584" w:rsidP="004B639C">
      <w:pPr>
        <w:pStyle w:val="Heading4"/>
        <w:rPr>
          <w:rFonts w:eastAsiaTheme="minorEastAsia"/>
          <w:lang w:val="en-US"/>
        </w:rPr>
      </w:pPr>
      <w:bookmarkStart w:id="8" w:name="_Toc494998185"/>
      <w:r w:rsidRPr="00664A6B">
        <w:rPr>
          <w:rFonts w:eastAsiaTheme="minorEastAsia"/>
          <w:lang w:val="en-US"/>
        </w:rPr>
        <w:t>UPOV Code System</w:t>
      </w:r>
      <w:bookmarkEnd w:id="8"/>
    </w:p>
    <w:p w:rsidR="00C72584" w:rsidRDefault="00C72584" w:rsidP="009313AE">
      <w:pPr>
        <w:keepNext/>
      </w:pPr>
    </w:p>
    <w:p w:rsidR="00C72584" w:rsidRPr="0073364E" w:rsidRDefault="00C72584" w:rsidP="00C72584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</w:rPr>
      </w:pPr>
      <w:r w:rsidRPr="00C72584">
        <w:rPr>
          <w:rFonts w:eastAsiaTheme="minorEastAsia"/>
          <w:i w:val="0"/>
        </w:rPr>
        <w:fldChar w:fldCharType="begin"/>
      </w:r>
      <w:r w:rsidRPr="00C72584">
        <w:rPr>
          <w:rFonts w:eastAsiaTheme="minorEastAsia"/>
          <w:i w:val="0"/>
        </w:rPr>
        <w:instrText xml:space="preserve"> AUTONUM  </w:instrText>
      </w:r>
      <w:r w:rsidRPr="00C72584">
        <w:rPr>
          <w:rFonts w:eastAsiaTheme="minorEastAsia"/>
          <w:i w:val="0"/>
        </w:rPr>
        <w:fldChar w:fldCharType="end"/>
      </w:r>
      <w:r>
        <w:rPr>
          <w:rFonts w:eastAsiaTheme="minorEastAsia"/>
          <w:i w:val="0"/>
        </w:rPr>
        <w:tab/>
        <w:t>The CAJ</w:t>
      </w:r>
      <w:r w:rsidRPr="00C72584">
        <w:rPr>
          <w:rFonts w:eastAsiaTheme="minorEastAsia"/>
          <w:i w:val="0"/>
        </w:rPr>
        <w:t xml:space="preserve"> note</w:t>
      </w:r>
      <w:r>
        <w:rPr>
          <w:rFonts w:eastAsiaTheme="minorEastAsia"/>
          <w:i w:val="0"/>
        </w:rPr>
        <w:t>d</w:t>
      </w:r>
      <w:r w:rsidR="00E079FF">
        <w:rPr>
          <w:rFonts w:eastAsiaTheme="minorEastAsia"/>
          <w:i w:val="0"/>
        </w:rPr>
        <w:t xml:space="preserve"> that </w:t>
      </w:r>
      <w:r w:rsidRPr="00C72584">
        <w:rPr>
          <w:rFonts w:eastAsiaTheme="minorEastAsia"/>
          <w:i w:val="0"/>
          <w:lang w:eastAsia="ja-JP"/>
        </w:rPr>
        <w:t xml:space="preserve">173 </w:t>
      </w:r>
      <w:r w:rsidRPr="00AA1DB1">
        <w:rPr>
          <w:rFonts w:eastAsiaTheme="minorEastAsia"/>
          <w:i w:val="0"/>
          <w:lang w:eastAsia="ja-JP"/>
        </w:rPr>
        <w:t xml:space="preserve">new UPOV </w:t>
      </w:r>
      <w:r w:rsidRPr="0073364E">
        <w:rPr>
          <w:rFonts w:eastAsiaTheme="minorEastAsia"/>
          <w:i w:val="0"/>
          <w:lang w:eastAsia="ja-JP"/>
        </w:rPr>
        <w:t xml:space="preserve">codes </w:t>
      </w:r>
      <w:r w:rsidR="00D85F2C" w:rsidRPr="0073364E">
        <w:rPr>
          <w:rFonts w:eastAsiaTheme="minorEastAsia"/>
          <w:i w:val="0"/>
          <w:lang w:eastAsia="ja-JP"/>
        </w:rPr>
        <w:t xml:space="preserve">had been </w:t>
      </w:r>
      <w:r w:rsidRPr="0073364E">
        <w:rPr>
          <w:rFonts w:eastAsiaTheme="minorEastAsia"/>
          <w:i w:val="0"/>
          <w:lang w:eastAsia="ja-JP"/>
        </w:rPr>
        <w:t>created in 2016 and th</w:t>
      </w:r>
      <w:r w:rsidR="009550CE">
        <w:rPr>
          <w:rFonts w:eastAsiaTheme="minorEastAsia"/>
          <w:i w:val="0"/>
          <w:lang w:eastAsia="ja-JP"/>
        </w:rPr>
        <w:t>at a</w:t>
      </w:r>
      <w:r w:rsidRPr="0073364E">
        <w:rPr>
          <w:rFonts w:eastAsiaTheme="minorEastAsia"/>
          <w:i w:val="0"/>
          <w:lang w:eastAsia="ja-JP"/>
        </w:rPr>
        <w:t xml:space="preserve"> total of 8,149 UPOV codes </w:t>
      </w:r>
      <w:r w:rsidR="00AA1DB1" w:rsidRPr="0073364E">
        <w:rPr>
          <w:rFonts w:eastAsiaTheme="minorEastAsia"/>
          <w:i w:val="0"/>
          <w:lang w:eastAsia="ja-JP"/>
        </w:rPr>
        <w:t>were</w:t>
      </w:r>
      <w:r w:rsidR="00D85F2C" w:rsidRPr="0073364E">
        <w:rPr>
          <w:rFonts w:eastAsiaTheme="minorEastAsia"/>
          <w:i w:val="0"/>
          <w:lang w:eastAsia="ja-JP"/>
        </w:rPr>
        <w:t xml:space="preserve"> </w:t>
      </w:r>
      <w:r w:rsidRPr="0073364E">
        <w:rPr>
          <w:rFonts w:eastAsiaTheme="minorEastAsia"/>
          <w:i w:val="0"/>
          <w:lang w:eastAsia="ja-JP"/>
        </w:rPr>
        <w:t>included in the GENIE database</w:t>
      </w:r>
      <w:r w:rsidR="009313AE">
        <w:rPr>
          <w:rFonts w:eastAsiaTheme="minorEastAsia"/>
          <w:i w:val="0"/>
          <w:lang w:eastAsia="ja-JP"/>
        </w:rPr>
        <w:t>.</w:t>
      </w:r>
    </w:p>
    <w:p w:rsidR="00C72584" w:rsidRPr="0073364E" w:rsidRDefault="00C72584" w:rsidP="00C72584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  <w:sz w:val="18"/>
        </w:rPr>
      </w:pPr>
    </w:p>
    <w:p w:rsidR="00C72584" w:rsidRPr="00C72584" w:rsidRDefault="00E079FF" w:rsidP="00C72584">
      <w:pPr>
        <w:pStyle w:val="DecisionParagraphs"/>
        <w:tabs>
          <w:tab w:val="clear" w:pos="5387"/>
          <w:tab w:val="clear" w:pos="5954"/>
        </w:tabs>
        <w:ind w:left="0"/>
        <w:rPr>
          <w:rFonts w:eastAsiaTheme="minorEastAsia"/>
          <w:i w:val="0"/>
        </w:rPr>
      </w:pPr>
      <w:r w:rsidRPr="0073364E">
        <w:rPr>
          <w:rFonts w:eastAsiaTheme="minorEastAsia"/>
          <w:i w:val="0"/>
        </w:rPr>
        <w:fldChar w:fldCharType="begin"/>
      </w:r>
      <w:r w:rsidRPr="0073364E">
        <w:rPr>
          <w:rFonts w:eastAsiaTheme="minorEastAsia"/>
          <w:i w:val="0"/>
        </w:rPr>
        <w:instrText xml:space="preserve"> AUTONUM  </w:instrText>
      </w:r>
      <w:r w:rsidRPr="0073364E">
        <w:rPr>
          <w:rFonts w:eastAsiaTheme="minorEastAsia"/>
          <w:i w:val="0"/>
        </w:rPr>
        <w:fldChar w:fldCharType="end"/>
      </w:r>
      <w:r w:rsidRPr="0073364E">
        <w:rPr>
          <w:rFonts w:eastAsiaTheme="minorEastAsia"/>
          <w:i w:val="0"/>
        </w:rPr>
        <w:tab/>
        <w:t xml:space="preserve">The CAJ noted that </w:t>
      </w:r>
      <w:r w:rsidR="00C72584" w:rsidRPr="0073364E">
        <w:rPr>
          <w:rFonts w:eastAsiaTheme="minorEastAsia" w:cs="Arial"/>
          <w:i w:val="0"/>
          <w:snapToGrid w:val="0"/>
        </w:rPr>
        <w:t xml:space="preserve">the Office of </w:t>
      </w:r>
      <w:r w:rsidR="00C72584" w:rsidRPr="0073364E">
        <w:rPr>
          <w:rFonts w:eastAsiaTheme="minorEastAsia" w:cs="Arial"/>
          <w:i w:val="0"/>
        </w:rPr>
        <w:t xml:space="preserve">the Union </w:t>
      </w:r>
      <w:r w:rsidR="00D85F2C" w:rsidRPr="0073364E">
        <w:rPr>
          <w:rFonts w:eastAsiaTheme="minorEastAsia" w:cs="Arial"/>
          <w:i w:val="0"/>
        </w:rPr>
        <w:t xml:space="preserve">had </w:t>
      </w:r>
      <w:r w:rsidR="00C72584" w:rsidRPr="0073364E">
        <w:rPr>
          <w:rFonts w:eastAsiaTheme="minorEastAsia" w:cs="Arial"/>
          <w:i w:val="0"/>
          <w:snapToGrid w:val="0"/>
        </w:rPr>
        <w:t xml:space="preserve">received a request </w:t>
      </w:r>
      <w:r w:rsidR="00C72584" w:rsidRPr="0073364E">
        <w:rPr>
          <w:rFonts w:eastAsiaTheme="minorEastAsia" w:cs="Arial"/>
          <w:i w:val="0"/>
        </w:rPr>
        <w:t xml:space="preserve">to create new UPOV codes </w:t>
      </w:r>
      <w:r w:rsidR="00D85F2C" w:rsidRPr="0073364E">
        <w:rPr>
          <w:rFonts w:eastAsiaTheme="minorEastAsia" w:cs="Arial"/>
          <w:i w:val="0"/>
        </w:rPr>
        <w:t>for 191 </w:t>
      </w:r>
      <w:r w:rsidR="00C72584" w:rsidRPr="0073364E">
        <w:rPr>
          <w:rFonts w:eastAsiaTheme="minorEastAsia" w:cs="Arial"/>
          <w:i w:val="0"/>
        </w:rPr>
        <w:t xml:space="preserve">forest tree species moving in international trade under the OECD certification schemes. </w:t>
      </w:r>
      <w:r w:rsidR="00D85F2C" w:rsidRPr="0073364E">
        <w:rPr>
          <w:rFonts w:eastAsiaTheme="minorEastAsia" w:cs="Arial"/>
          <w:i w:val="0"/>
        </w:rPr>
        <w:t xml:space="preserve"> </w:t>
      </w:r>
      <w:r w:rsidR="00C72584" w:rsidRPr="0073364E">
        <w:rPr>
          <w:rFonts w:eastAsiaTheme="minorEastAsia" w:cs="Arial"/>
          <w:i w:val="0"/>
        </w:rPr>
        <w:t xml:space="preserve">The requested UPOV codes were introduced in GENIE </w:t>
      </w:r>
      <w:r w:rsidR="00D85F2C" w:rsidRPr="0073364E">
        <w:rPr>
          <w:rFonts w:eastAsiaTheme="minorEastAsia" w:cs="Arial"/>
          <w:i w:val="0"/>
        </w:rPr>
        <w:t xml:space="preserve">in September 2017.  </w:t>
      </w:r>
      <w:r w:rsidR="003E0F10">
        <w:rPr>
          <w:rFonts w:eastAsiaTheme="minorEastAsia" w:cs="Arial"/>
          <w:i w:val="0"/>
        </w:rPr>
        <w:t xml:space="preserve">The CAJ further noted that </w:t>
      </w:r>
      <w:r w:rsidR="009550CE">
        <w:rPr>
          <w:rFonts w:eastAsiaTheme="minorEastAsia" w:cs="Arial"/>
          <w:i w:val="0"/>
        </w:rPr>
        <w:t xml:space="preserve">the </w:t>
      </w:r>
      <w:r w:rsidR="0070073B">
        <w:rPr>
          <w:rFonts w:eastAsiaTheme="minorEastAsia" w:cs="Arial"/>
          <w:i w:val="0"/>
        </w:rPr>
        <w:t>Directorate</w:t>
      </w:r>
      <w:r w:rsidR="00805262">
        <w:rPr>
          <w:rFonts w:eastAsiaTheme="minorEastAsia" w:cs="Arial"/>
          <w:i w:val="0"/>
        </w:rPr>
        <w:noBreakHyphen/>
      </w:r>
      <w:r w:rsidR="009550CE" w:rsidRPr="009550CE">
        <w:rPr>
          <w:rFonts w:eastAsiaTheme="minorEastAsia" w:cs="Arial"/>
          <w:i w:val="0"/>
        </w:rPr>
        <w:t>General for Health and Food Safety</w:t>
      </w:r>
      <w:r w:rsidR="009550CE">
        <w:rPr>
          <w:rFonts w:eastAsiaTheme="minorEastAsia" w:cs="Arial"/>
          <w:i w:val="0"/>
        </w:rPr>
        <w:t xml:space="preserve"> (</w:t>
      </w:r>
      <w:r w:rsidR="00D85F2C" w:rsidRPr="0073364E">
        <w:rPr>
          <w:rFonts w:eastAsiaTheme="minorEastAsia" w:cs="Arial"/>
          <w:i w:val="0"/>
        </w:rPr>
        <w:t>DG SANTE</w:t>
      </w:r>
      <w:r w:rsidR="009550CE">
        <w:rPr>
          <w:rFonts w:eastAsiaTheme="minorEastAsia" w:cs="Arial"/>
          <w:i w:val="0"/>
        </w:rPr>
        <w:t>) of the European Commission</w:t>
      </w:r>
      <w:r w:rsidR="00D85F2C" w:rsidRPr="0073364E">
        <w:rPr>
          <w:rFonts w:eastAsiaTheme="minorEastAsia" w:cs="Arial"/>
          <w:i w:val="0"/>
        </w:rPr>
        <w:t xml:space="preserve"> had</w:t>
      </w:r>
      <w:r w:rsidR="00C72584" w:rsidRPr="0073364E">
        <w:rPr>
          <w:rFonts w:eastAsiaTheme="minorEastAsia" w:cs="Arial"/>
          <w:i w:val="0"/>
        </w:rPr>
        <w:t xml:space="preserve"> proposed the establishment of an administrative arrangement between the Office of the Union and the European Commission to cover collaboration in scientific names of plant species present in each other</w:t>
      </w:r>
      <w:r w:rsidR="000B3CAD">
        <w:rPr>
          <w:rFonts w:eastAsiaTheme="minorEastAsia" w:cs="Arial"/>
          <w:i w:val="0"/>
        </w:rPr>
        <w:t>’</w:t>
      </w:r>
      <w:r w:rsidR="00C72584" w:rsidRPr="0073364E">
        <w:rPr>
          <w:rFonts w:eastAsiaTheme="minorEastAsia" w:cs="Arial"/>
          <w:i w:val="0"/>
        </w:rPr>
        <w:t xml:space="preserve">s databases and, in particular, regarding the attribution of UPOV codes to plant species in </w:t>
      </w:r>
      <w:r w:rsidR="009550CE">
        <w:rPr>
          <w:rFonts w:eastAsiaTheme="minorEastAsia" w:cs="Arial"/>
          <w:i w:val="0"/>
        </w:rPr>
        <w:t>the European Commission</w:t>
      </w:r>
      <w:r w:rsidR="000B3CAD">
        <w:rPr>
          <w:rFonts w:eastAsiaTheme="minorEastAsia" w:cs="Arial"/>
          <w:i w:val="0"/>
        </w:rPr>
        <w:t>’</w:t>
      </w:r>
      <w:r w:rsidR="009550CE">
        <w:rPr>
          <w:rFonts w:eastAsiaTheme="minorEastAsia" w:cs="Arial"/>
          <w:i w:val="0"/>
        </w:rPr>
        <w:t xml:space="preserve">s </w:t>
      </w:r>
      <w:r w:rsidR="009550CE" w:rsidRPr="009550CE">
        <w:rPr>
          <w:rFonts w:eastAsiaTheme="minorEastAsia" w:cs="Arial"/>
          <w:i w:val="0"/>
        </w:rPr>
        <w:t>Forest Reproductive Material Information System (FOREMATIS)</w:t>
      </w:r>
      <w:r w:rsidR="009313AE">
        <w:rPr>
          <w:rFonts w:eastAsiaTheme="minorEastAsia" w:cs="Arial"/>
          <w:i w:val="0"/>
        </w:rPr>
        <w:t>.</w:t>
      </w:r>
    </w:p>
    <w:p w:rsidR="00C72584" w:rsidRPr="00B22ACC" w:rsidRDefault="00C72584" w:rsidP="00B22ACC"/>
    <w:p w:rsidR="00C72584" w:rsidRPr="00664A6B" w:rsidRDefault="00C72584" w:rsidP="004B639C">
      <w:pPr>
        <w:pStyle w:val="Heading4"/>
        <w:rPr>
          <w:rFonts w:eastAsiaTheme="minorEastAsia"/>
          <w:lang w:val="en-US"/>
        </w:rPr>
      </w:pPr>
      <w:bookmarkStart w:id="9" w:name="_Toc494998188"/>
      <w:r w:rsidRPr="00664A6B">
        <w:rPr>
          <w:rFonts w:eastAsiaTheme="minorEastAsia"/>
          <w:lang w:val="en-US"/>
        </w:rPr>
        <w:t xml:space="preserve">PLUTO </w:t>
      </w:r>
      <w:r w:rsidR="005C421C" w:rsidRPr="00664A6B">
        <w:rPr>
          <w:rFonts w:eastAsiaTheme="minorEastAsia"/>
          <w:lang w:val="en-US"/>
        </w:rPr>
        <w:t>database</w:t>
      </w:r>
      <w:bookmarkEnd w:id="9"/>
    </w:p>
    <w:p w:rsidR="00C72584" w:rsidRDefault="00C72584" w:rsidP="009313AE">
      <w:pPr>
        <w:keepNext/>
      </w:pPr>
    </w:p>
    <w:p w:rsidR="00C72584" w:rsidRPr="0073364E" w:rsidRDefault="00C72584" w:rsidP="00C72584">
      <w:pPr>
        <w:pStyle w:val="DecisionParagraphs"/>
        <w:keepNext/>
        <w:keepLines/>
        <w:tabs>
          <w:tab w:val="clear" w:pos="5387"/>
          <w:tab w:val="clear" w:pos="5954"/>
        </w:tabs>
        <w:ind w:left="0"/>
        <w:rPr>
          <w:i w:val="0"/>
          <w:lang w:eastAsia="ja-JP"/>
        </w:rPr>
      </w:pPr>
      <w:r w:rsidRPr="00C72584">
        <w:rPr>
          <w:i w:val="0"/>
        </w:rPr>
        <w:fldChar w:fldCharType="begin"/>
      </w:r>
      <w:r w:rsidRPr="00C72584">
        <w:rPr>
          <w:i w:val="0"/>
        </w:rPr>
        <w:instrText xml:space="preserve"> AUTONUM  </w:instrText>
      </w:r>
      <w:r w:rsidRPr="00C72584">
        <w:rPr>
          <w:i w:val="0"/>
        </w:rPr>
        <w:fldChar w:fldCharType="end"/>
      </w:r>
      <w:r w:rsidRPr="00C72584">
        <w:rPr>
          <w:i w:val="0"/>
        </w:rPr>
        <w:tab/>
        <w:t xml:space="preserve">The CAJ </w:t>
      </w:r>
      <w:r w:rsidRPr="007858D1">
        <w:rPr>
          <w:rFonts w:hint="eastAsia"/>
          <w:i w:val="0"/>
          <w:lang w:eastAsia="ja-JP"/>
        </w:rPr>
        <w:t>note</w:t>
      </w:r>
      <w:r w:rsidRPr="007858D1">
        <w:rPr>
          <w:i w:val="0"/>
          <w:lang w:eastAsia="ja-JP"/>
        </w:rPr>
        <w:t>d</w:t>
      </w:r>
      <w:r w:rsidR="00E079FF">
        <w:rPr>
          <w:i w:val="0"/>
          <w:lang w:eastAsia="ja-JP"/>
        </w:rPr>
        <w:t xml:space="preserve"> </w:t>
      </w:r>
      <w:r w:rsidRPr="00C72584">
        <w:rPr>
          <w:rFonts w:hint="eastAsia"/>
          <w:i w:val="0"/>
          <w:spacing w:val="-2"/>
          <w:lang w:eastAsia="ja-JP"/>
        </w:rPr>
        <w:t xml:space="preserve">the </w:t>
      </w:r>
      <w:r w:rsidRPr="00C72584">
        <w:rPr>
          <w:rFonts w:cs="Arial"/>
          <w:bCs/>
          <w:i w:val="0"/>
          <w:spacing w:val="-2"/>
        </w:rPr>
        <w:t xml:space="preserve">summary of contributions to the </w:t>
      </w:r>
      <w:r w:rsidRPr="00C72584">
        <w:rPr>
          <w:rFonts w:cs="Arial"/>
          <w:bCs/>
          <w:i w:val="0"/>
          <w:color w:val="000000"/>
          <w:spacing w:val="-2"/>
        </w:rPr>
        <w:t>PLUTO database from 201</w:t>
      </w:r>
      <w:r w:rsidRPr="00C72584">
        <w:rPr>
          <w:rFonts w:cs="Arial"/>
          <w:bCs/>
          <w:i w:val="0"/>
          <w:color w:val="000000"/>
          <w:spacing w:val="-2"/>
          <w:lang w:eastAsia="ja-JP"/>
        </w:rPr>
        <w:t>3</w:t>
      </w:r>
      <w:r w:rsidRPr="00C72584">
        <w:rPr>
          <w:rFonts w:cs="Arial"/>
          <w:bCs/>
          <w:i w:val="0"/>
          <w:color w:val="000000"/>
          <w:spacing w:val="-2"/>
        </w:rPr>
        <w:t xml:space="preserve"> to 201</w:t>
      </w:r>
      <w:r w:rsidRPr="00C72584">
        <w:rPr>
          <w:rFonts w:cs="Arial"/>
          <w:bCs/>
          <w:i w:val="0"/>
          <w:color w:val="000000"/>
          <w:spacing w:val="-2"/>
          <w:lang w:eastAsia="ja-JP"/>
        </w:rPr>
        <w:t>6</w:t>
      </w:r>
      <w:r w:rsidRPr="00C72584">
        <w:rPr>
          <w:rFonts w:cs="Arial"/>
          <w:bCs/>
          <w:i w:val="0"/>
          <w:color w:val="000000"/>
          <w:spacing w:val="-2"/>
        </w:rPr>
        <w:t xml:space="preserve"> and the situation of members of the Union on data contribution,</w:t>
      </w:r>
      <w:r w:rsidRPr="00C72584">
        <w:rPr>
          <w:rFonts w:cs="Arial" w:hint="eastAsia"/>
          <w:bCs/>
          <w:i w:val="0"/>
          <w:color w:val="000000"/>
          <w:spacing w:val="-2"/>
          <w:lang w:eastAsia="ja-JP"/>
        </w:rPr>
        <w:t xml:space="preserve"> </w:t>
      </w:r>
      <w:r w:rsidRPr="0073364E">
        <w:rPr>
          <w:rFonts w:cs="Arial" w:hint="eastAsia"/>
          <w:bCs/>
          <w:i w:val="0"/>
          <w:color w:val="000000"/>
          <w:spacing w:val="-2"/>
          <w:lang w:eastAsia="ja-JP"/>
        </w:rPr>
        <w:t>as presented in the Annex to document</w:t>
      </w:r>
      <w:r w:rsidRPr="0073364E">
        <w:t xml:space="preserve"> </w:t>
      </w:r>
      <w:r w:rsidRPr="0073364E">
        <w:rPr>
          <w:rFonts w:cs="Arial"/>
          <w:bCs/>
          <w:i w:val="0"/>
          <w:color w:val="000000"/>
          <w:spacing w:val="-2"/>
          <w:lang w:eastAsia="ja-JP"/>
        </w:rPr>
        <w:t>CAJ/74/5</w:t>
      </w:r>
      <w:r w:rsidR="009313AE">
        <w:rPr>
          <w:rFonts w:cs="Arial"/>
          <w:bCs/>
          <w:i w:val="0"/>
          <w:color w:val="000000"/>
          <w:spacing w:val="-2"/>
          <w:lang w:eastAsia="ja-JP"/>
        </w:rPr>
        <w:t>.</w:t>
      </w:r>
    </w:p>
    <w:p w:rsidR="00C72584" w:rsidRPr="0073364E" w:rsidRDefault="00C72584" w:rsidP="00C72584">
      <w:pPr>
        <w:pStyle w:val="DecisionParagraphs"/>
        <w:tabs>
          <w:tab w:val="clear" w:pos="5387"/>
          <w:tab w:val="clear" w:pos="5954"/>
        </w:tabs>
        <w:ind w:left="0"/>
        <w:rPr>
          <w:i w:val="0"/>
          <w:lang w:eastAsia="ja-JP"/>
        </w:rPr>
      </w:pPr>
    </w:p>
    <w:p w:rsidR="00C72584" w:rsidRPr="00C72584" w:rsidRDefault="00E079FF" w:rsidP="00C72584">
      <w:r w:rsidRPr="0073364E">
        <w:fldChar w:fldCharType="begin"/>
      </w:r>
      <w:r w:rsidRPr="0073364E">
        <w:instrText xml:space="preserve"> AUTONUM  </w:instrText>
      </w:r>
      <w:r w:rsidRPr="0073364E">
        <w:fldChar w:fldCharType="end"/>
      </w:r>
      <w:r w:rsidRPr="0073364E">
        <w:tab/>
        <w:t xml:space="preserve">The CAJ </w:t>
      </w:r>
      <w:r w:rsidRPr="0073364E">
        <w:rPr>
          <w:rFonts w:hint="eastAsia"/>
          <w:lang w:eastAsia="ja-JP"/>
        </w:rPr>
        <w:t>note</w:t>
      </w:r>
      <w:r w:rsidRPr="0073364E">
        <w:rPr>
          <w:lang w:eastAsia="ja-JP"/>
        </w:rPr>
        <w:t>d</w:t>
      </w:r>
      <w:r w:rsidRPr="0073364E">
        <w:rPr>
          <w:i/>
          <w:lang w:eastAsia="ja-JP"/>
        </w:rPr>
        <w:t xml:space="preserve"> </w:t>
      </w:r>
      <w:r w:rsidR="00C72584" w:rsidRPr="0073364E">
        <w:t xml:space="preserve">that </w:t>
      </w:r>
      <w:r w:rsidR="00C72584" w:rsidRPr="0073364E">
        <w:rPr>
          <w:rFonts w:eastAsiaTheme="minorEastAsia" w:cs="Arial"/>
          <w:lang w:eastAsia="ja-JP"/>
        </w:rPr>
        <w:t>the WG-DEN, at its third meeting</w:t>
      </w:r>
      <w:r w:rsidR="00C72584" w:rsidRPr="0073364E">
        <w:rPr>
          <w:rFonts w:eastAsiaTheme="minorEastAsia"/>
          <w:lang w:eastAsia="ja-JP"/>
        </w:rPr>
        <w:t xml:space="preserve"> </w:t>
      </w:r>
      <w:r w:rsidR="00D85F2C" w:rsidRPr="0073364E">
        <w:rPr>
          <w:rFonts w:eastAsiaTheme="minorEastAsia"/>
          <w:lang w:eastAsia="ja-JP"/>
        </w:rPr>
        <w:t xml:space="preserve">had </w:t>
      </w:r>
      <w:r w:rsidR="00C72584" w:rsidRPr="0073364E">
        <w:rPr>
          <w:rFonts w:eastAsiaTheme="minorEastAsia"/>
          <w:lang w:eastAsia="ja-JP"/>
        </w:rPr>
        <w:t>agreed that agenda item 5 “Expansion of the content of the PLUTO database” would be considered at a later meeting on the basis of the document presented at its second meeting.</w:t>
      </w:r>
    </w:p>
    <w:p w:rsidR="00C72584" w:rsidRPr="00B22ACC" w:rsidRDefault="00C72584" w:rsidP="00B969C9">
      <w:pPr>
        <w:spacing w:line="360" w:lineRule="auto"/>
      </w:pPr>
    </w:p>
    <w:p w:rsidR="001971D3" w:rsidRPr="005C421C" w:rsidRDefault="001971D3" w:rsidP="001971D3">
      <w:pPr>
        <w:pStyle w:val="Heading3"/>
        <w:rPr>
          <w:kern w:val="28"/>
        </w:rPr>
      </w:pPr>
      <w:r w:rsidRPr="005C421C">
        <w:t xml:space="preserve">Exchange and use of software and equipment </w:t>
      </w:r>
    </w:p>
    <w:p w:rsidR="001971D3" w:rsidRPr="005C421C" w:rsidRDefault="001971D3" w:rsidP="00D85F2C">
      <w:pPr>
        <w:keepNext/>
        <w:rPr>
          <w:kern w:val="28"/>
          <w:sz w:val="18"/>
        </w:rPr>
      </w:pPr>
    </w:p>
    <w:p w:rsidR="00D85F2C" w:rsidRPr="005C421C" w:rsidRDefault="00D85F2C" w:rsidP="00D85F2C">
      <w:pPr>
        <w:keepNext/>
      </w:pPr>
      <w:r w:rsidRPr="005C421C">
        <w:rPr>
          <w:kern w:val="28"/>
        </w:rPr>
        <w:fldChar w:fldCharType="begin"/>
      </w:r>
      <w:r w:rsidRPr="005C421C">
        <w:rPr>
          <w:kern w:val="28"/>
        </w:rPr>
        <w:instrText xml:space="preserve"> AUTONUM  </w:instrText>
      </w:r>
      <w:r w:rsidRPr="005C421C">
        <w:rPr>
          <w:kern w:val="28"/>
        </w:rPr>
        <w:fldChar w:fldCharType="end"/>
      </w:r>
      <w:r w:rsidRPr="005C421C">
        <w:rPr>
          <w:kern w:val="28"/>
        </w:rPr>
        <w:tab/>
        <w:t>The CAJ considered document</w:t>
      </w:r>
      <w:r w:rsidR="004B639C" w:rsidRPr="005C421C">
        <w:rPr>
          <w:kern w:val="28"/>
        </w:rPr>
        <w:t>s</w:t>
      </w:r>
      <w:r w:rsidRPr="005C421C">
        <w:rPr>
          <w:kern w:val="28"/>
        </w:rPr>
        <w:t xml:space="preserve"> CAJ/74/6</w:t>
      </w:r>
      <w:r w:rsidR="004B639C" w:rsidRPr="005C421C">
        <w:rPr>
          <w:kern w:val="28"/>
        </w:rPr>
        <w:t xml:space="preserve">, </w:t>
      </w:r>
      <w:r w:rsidR="004B639C" w:rsidRPr="005C421C">
        <w:rPr>
          <w:spacing w:val="-2"/>
        </w:rPr>
        <w:t xml:space="preserve">UPOV/INF/16/7 Draft 1 and </w:t>
      </w:r>
      <w:r w:rsidR="004B639C" w:rsidRPr="005C421C">
        <w:t>UPOV/INF/22/4 Draft 1</w:t>
      </w:r>
      <w:r w:rsidRPr="005C421C">
        <w:rPr>
          <w:kern w:val="28"/>
        </w:rPr>
        <w:t>.</w:t>
      </w:r>
    </w:p>
    <w:p w:rsidR="00D85F2C" w:rsidRPr="005C421C" w:rsidRDefault="00D85F2C" w:rsidP="00D85F2C">
      <w:pPr>
        <w:keepNext/>
      </w:pPr>
    </w:p>
    <w:p w:rsidR="00C72584" w:rsidRPr="005C421C" w:rsidRDefault="002556B2" w:rsidP="004B639C">
      <w:pPr>
        <w:pStyle w:val="Heading4"/>
        <w:rPr>
          <w:lang w:val="en-US"/>
        </w:rPr>
      </w:pPr>
      <w:r>
        <w:rPr>
          <w:lang w:val="en-US"/>
        </w:rPr>
        <w:t>Documents to be considered by the CAJ</w:t>
      </w:r>
    </w:p>
    <w:p w:rsidR="0039115E" w:rsidRPr="002556B2" w:rsidRDefault="0039115E" w:rsidP="002556B2"/>
    <w:p w:rsidR="004B639C" w:rsidRPr="005A7782" w:rsidRDefault="004B639C" w:rsidP="004B639C">
      <w:pPr>
        <w:rPr>
          <w:lang w:eastAsia="ja-JP"/>
        </w:rPr>
      </w:pPr>
      <w:r w:rsidRPr="005A7782">
        <w:rPr>
          <w:snapToGrid w:val="0"/>
        </w:rPr>
        <w:fldChar w:fldCharType="begin"/>
      </w:r>
      <w:r w:rsidRPr="005A7782">
        <w:rPr>
          <w:snapToGrid w:val="0"/>
        </w:rPr>
        <w:instrText xml:space="preserve"> AUTONUM  </w:instrText>
      </w:r>
      <w:r w:rsidRPr="005A7782">
        <w:rPr>
          <w:snapToGrid w:val="0"/>
        </w:rPr>
        <w:fldChar w:fldCharType="end"/>
      </w:r>
      <w:r w:rsidRPr="005A7782">
        <w:rPr>
          <w:snapToGrid w:val="0"/>
        </w:rPr>
        <w:tab/>
      </w:r>
      <w:r w:rsidRPr="005A7782">
        <w:t xml:space="preserve">The </w:t>
      </w:r>
      <w:r w:rsidRPr="005A7782">
        <w:rPr>
          <w:lang w:eastAsia="ja-JP"/>
        </w:rPr>
        <w:t>CAJ</w:t>
      </w:r>
      <w:r w:rsidRPr="005A7782">
        <w:t xml:space="preserve"> </w:t>
      </w:r>
      <w:r w:rsidRPr="005A7782">
        <w:rPr>
          <w:lang w:eastAsia="ja-JP"/>
        </w:rPr>
        <w:t xml:space="preserve">noted that the Council, at its </w:t>
      </w:r>
      <w:r w:rsidRPr="005A7782">
        <w:t xml:space="preserve">fiftieth </w:t>
      </w:r>
      <w:r w:rsidRPr="005A7782">
        <w:rPr>
          <w:lang w:eastAsia="ja-JP"/>
        </w:rPr>
        <w:t>ordinary session</w:t>
      </w:r>
      <w:r w:rsidR="009313AE" w:rsidRPr="005A7782">
        <w:rPr>
          <w:lang w:eastAsia="ja-JP"/>
        </w:rPr>
        <w:t>,</w:t>
      </w:r>
      <w:r w:rsidRPr="005A7782">
        <w:rPr>
          <w:lang w:eastAsia="ja-JP"/>
        </w:rPr>
        <w:t xml:space="preserve"> </w:t>
      </w:r>
      <w:r w:rsidR="009F6F32" w:rsidRPr="005A7782">
        <w:rPr>
          <w:lang w:eastAsia="ja-JP"/>
        </w:rPr>
        <w:t xml:space="preserve">had </w:t>
      </w:r>
      <w:r w:rsidRPr="005A7782">
        <w:rPr>
          <w:lang w:eastAsia="ja-JP"/>
        </w:rPr>
        <w:t>adopted the revision of document UPOV/INF/16 “Exchangeable Software” (document UPOV/INF/16/6)</w:t>
      </w:r>
      <w:r w:rsidR="002556B2">
        <w:rPr>
          <w:lang w:eastAsia="ja-JP"/>
        </w:rPr>
        <w:t xml:space="preserve"> and </w:t>
      </w:r>
      <w:r w:rsidR="002556B2" w:rsidRPr="002556B2">
        <w:rPr>
          <w:lang w:eastAsia="ja-JP"/>
        </w:rPr>
        <w:t>document UPOV/INF/22 “</w:t>
      </w:r>
      <w:r w:rsidR="002556B2" w:rsidRPr="002556B2">
        <w:rPr>
          <w:snapToGrid w:val="0"/>
        </w:rPr>
        <w:t>Software and Equipment Used by Members of the Union</w:t>
      </w:r>
      <w:r w:rsidR="002556B2" w:rsidRPr="002556B2">
        <w:rPr>
          <w:lang w:eastAsia="ja-JP"/>
        </w:rPr>
        <w:t>” (document UPOV/INF/22/3)</w:t>
      </w:r>
      <w:r w:rsidRPr="005A7782">
        <w:rPr>
          <w:lang w:eastAsia="ja-JP"/>
        </w:rPr>
        <w:t>.</w:t>
      </w:r>
    </w:p>
    <w:p w:rsidR="004B639C" w:rsidRPr="002556B2" w:rsidRDefault="004B639C" w:rsidP="002556B2"/>
    <w:p w:rsidR="009313AE" w:rsidRPr="002556B2" w:rsidRDefault="009F6F32" w:rsidP="009313AE">
      <w:pPr>
        <w:rPr>
          <w:rFonts w:eastAsia="SimSun"/>
          <w:snapToGrid w:val="0"/>
          <w:lang w:eastAsia="ja-JP"/>
        </w:rPr>
      </w:pPr>
      <w:r w:rsidRPr="002556B2">
        <w:rPr>
          <w:rFonts w:eastAsia="SimSun"/>
          <w:snapToGrid w:val="0"/>
          <w:lang w:eastAsia="ja-JP"/>
        </w:rPr>
        <w:fldChar w:fldCharType="begin"/>
      </w:r>
      <w:r w:rsidRPr="002556B2">
        <w:rPr>
          <w:rFonts w:eastAsia="SimSun"/>
          <w:snapToGrid w:val="0"/>
          <w:lang w:eastAsia="ja-JP"/>
        </w:rPr>
        <w:instrText xml:space="preserve"> AUTONUM  </w:instrText>
      </w:r>
      <w:r w:rsidRPr="002556B2">
        <w:rPr>
          <w:rFonts w:eastAsia="SimSun"/>
          <w:snapToGrid w:val="0"/>
          <w:lang w:eastAsia="ja-JP"/>
        </w:rPr>
        <w:fldChar w:fldCharType="end"/>
      </w:r>
      <w:r w:rsidR="009313AE" w:rsidRPr="002556B2">
        <w:rPr>
          <w:rFonts w:eastAsia="SimSun"/>
          <w:snapToGrid w:val="0"/>
          <w:lang w:eastAsia="ja-JP"/>
        </w:rPr>
        <w:tab/>
        <w:t xml:space="preserve">The CAJ </w:t>
      </w:r>
      <w:r w:rsidR="009313AE" w:rsidRPr="002556B2">
        <w:t xml:space="preserve">approved </w:t>
      </w:r>
      <w:r w:rsidR="009313AE" w:rsidRPr="002556B2">
        <w:rPr>
          <w:rFonts w:eastAsia="SimSun"/>
          <w:snapToGrid w:val="0"/>
          <w:lang w:eastAsia="ja-JP"/>
        </w:rPr>
        <w:t>the proposed revision</w:t>
      </w:r>
      <w:r w:rsidR="002556B2" w:rsidRPr="002556B2">
        <w:rPr>
          <w:rFonts w:eastAsia="SimSun"/>
          <w:snapToGrid w:val="0"/>
          <w:lang w:eastAsia="ja-JP"/>
        </w:rPr>
        <w:t>s</w:t>
      </w:r>
      <w:r w:rsidR="009313AE" w:rsidRPr="002556B2">
        <w:rPr>
          <w:rFonts w:eastAsia="SimSun"/>
          <w:snapToGrid w:val="0"/>
          <w:lang w:eastAsia="ja-JP"/>
        </w:rPr>
        <w:t xml:space="preserve"> </w:t>
      </w:r>
      <w:r w:rsidR="002556B2" w:rsidRPr="002556B2">
        <w:rPr>
          <w:rFonts w:eastAsia="SimSun"/>
          <w:snapToGrid w:val="0"/>
          <w:lang w:eastAsia="ja-JP"/>
        </w:rPr>
        <w:t>to</w:t>
      </w:r>
      <w:r w:rsidR="009313AE" w:rsidRPr="002556B2">
        <w:rPr>
          <w:rFonts w:eastAsia="SimSun"/>
          <w:snapToGrid w:val="0"/>
          <w:lang w:eastAsia="ja-JP"/>
        </w:rPr>
        <w:t xml:space="preserve"> document UPOV/INF/16, as presented </w:t>
      </w:r>
      <w:r w:rsidR="005A7782" w:rsidRPr="002556B2">
        <w:rPr>
          <w:rFonts w:eastAsia="SimSun"/>
          <w:snapToGrid w:val="0"/>
          <w:lang w:eastAsia="ja-JP"/>
        </w:rPr>
        <w:t xml:space="preserve">in </w:t>
      </w:r>
      <w:r w:rsidR="005C7B4C" w:rsidRPr="002556B2">
        <w:rPr>
          <w:rFonts w:eastAsia="SimSun"/>
          <w:snapToGrid w:val="0"/>
          <w:lang w:eastAsia="ja-JP"/>
        </w:rPr>
        <w:t xml:space="preserve">document </w:t>
      </w:r>
      <w:r w:rsidR="005C7B4C">
        <w:rPr>
          <w:rFonts w:eastAsia="SimSun"/>
          <w:snapToGrid w:val="0"/>
          <w:lang w:eastAsia="ja-JP"/>
        </w:rPr>
        <w:t>UPOV</w:t>
      </w:r>
      <w:r w:rsidR="009313AE" w:rsidRPr="002556B2">
        <w:t>/INF/16/7 Draft 1</w:t>
      </w:r>
      <w:r w:rsidR="002556B2">
        <w:t xml:space="preserve">, and </w:t>
      </w:r>
      <w:r w:rsidR="005C7B4C">
        <w:t xml:space="preserve">in </w:t>
      </w:r>
      <w:r w:rsidR="002556B2" w:rsidRPr="002556B2">
        <w:rPr>
          <w:rFonts w:eastAsia="SimSun"/>
          <w:snapToGrid w:val="0"/>
          <w:lang w:eastAsia="ja-JP"/>
        </w:rPr>
        <w:t xml:space="preserve">document UPOV/INF/22, as presented </w:t>
      </w:r>
      <w:r w:rsidR="002556B2" w:rsidRPr="002556B2">
        <w:rPr>
          <w:spacing w:val="-2"/>
        </w:rPr>
        <w:t>UPOV/INF/22/4 Draft 1</w:t>
      </w:r>
      <w:r w:rsidR="002556B2">
        <w:rPr>
          <w:spacing w:val="-2"/>
        </w:rPr>
        <w:t>.</w:t>
      </w:r>
    </w:p>
    <w:p w:rsidR="009313AE" w:rsidRPr="002556B2" w:rsidRDefault="009313AE" w:rsidP="009313AE">
      <w:pPr>
        <w:rPr>
          <w:rFonts w:eastAsia="SimSun"/>
          <w:snapToGrid w:val="0"/>
          <w:lang w:eastAsia="ja-JP"/>
        </w:rPr>
      </w:pPr>
    </w:p>
    <w:p w:rsidR="0039115E" w:rsidRPr="005A7782" w:rsidRDefault="00E079FF" w:rsidP="002556B2">
      <w:r w:rsidRPr="005A7782">
        <w:fldChar w:fldCharType="begin"/>
      </w:r>
      <w:r w:rsidRPr="005A7782">
        <w:instrText xml:space="preserve"> AUTONUM  </w:instrText>
      </w:r>
      <w:r w:rsidRPr="005A7782">
        <w:fldChar w:fldCharType="end"/>
      </w:r>
      <w:r w:rsidRPr="005A7782">
        <w:tab/>
        <w:t xml:space="preserve">The CAJ </w:t>
      </w:r>
      <w:r w:rsidR="009F6F32" w:rsidRPr="005A7782">
        <w:t xml:space="preserve">noted that </w:t>
      </w:r>
      <w:r w:rsidR="005A7782">
        <w:t xml:space="preserve">the Council would be invited to consider </w:t>
      </w:r>
      <w:r w:rsidR="002556B2">
        <w:t xml:space="preserve">the proposed revisions to </w:t>
      </w:r>
      <w:r w:rsidR="002556B2">
        <w:br/>
        <w:t xml:space="preserve">documents UPOV/INF/16 and UPOV/INF/22, as presented in documents UPOV/INF/16/7 Draft 1 and UPOV/INF/22/4 Draft 1, respectively, for adoption </w:t>
      </w:r>
      <w:r w:rsidR="00C72584" w:rsidRPr="005A7782">
        <w:t>at its fifty</w:t>
      </w:r>
      <w:r w:rsidR="00C72584" w:rsidRPr="005A7782">
        <w:noBreakHyphen/>
        <w:t>first ordinary session</w:t>
      </w:r>
      <w:r w:rsidR="005C7B4C">
        <w:t>.</w:t>
      </w:r>
    </w:p>
    <w:p w:rsidR="00EF57A7" w:rsidRDefault="00EF57A7" w:rsidP="00C72584"/>
    <w:p w:rsidR="002556B2" w:rsidRDefault="002556B2" w:rsidP="00C72584"/>
    <w:p w:rsidR="00AA1DB1" w:rsidRDefault="00EF57A7" w:rsidP="00EF57A7">
      <w:pPr>
        <w:pStyle w:val="Heading2"/>
      </w:pPr>
      <w:r w:rsidRPr="00B276E9">
        <w:t xml:space="preserve">TGP documents </w:t>
      </w:r>
    </w:p>
    <w:p w:rsidR="003E25B2" w:rsidRDefault="003E25B2" w:rsidP="00EF57A7">
      <w:pPr>
        <w:pStyle w:val="Heading2"/>
        <w:rPr>
          <w:rFonts w:eastAsiaTheme="minorEastAsia"/>
          <w:u w:val="none"/>
        </w:rPr>
      </w:pPr>
    </w:p>
    <w:p w:rsidR="003E25B2" w:rsidRDefault="00EF57A7" w:rsidP="009313AE">
      <w:pPr>
        <w:keepNext/>
      </w:pPr>
      <w:r w:rsidRPr="00EF57A7">
        <w:fldChar w:fldCharType="begin"/>
      </w:r>
      <w:r w:rsidRPr="00EF57A7">
        <w:instrText xml:space="preserve"> AUTONUM  </w:instrText>
      </w:r>
      <w:r w:rsidRPr="00EF57A7">
        <w:fldChar w:fldCharType="end"/>
      </w:r>
      <w:r w:rsidRPr="00EF57A7">
        <w:tab/>
      </w:r>
      <w:r w:rsidR="003E25B2">
        <w:t xml:space="preserve">The </w:t>
      </w:r>
      <w:r w:rsidR="003E25B2" w:rsidRPr="003E25B2">
        <w:t>CAJ considered document CAJ/74/7.</w:t>
      </w:r>
    </w:p>
    <w:p w:rsidR="003E25B2" w:rsidRDefault="003E25B2" w:rsidP="009313AE">
      <w:pPr>
        <w:keepNext/>
      </w:pPr>
    </w:p>
    <w:p w:rsidR="00EF57A7" w:rsidRPr="00EF57A7" w:rsidRDefault="003E25B2" w:rsidP="00734BC9">
      <w:pPr>
        <w:rPr>
          <w:rFonts w:eastAsiaTheme="minorEastAsia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F57A7" w:rsidRPr="00A80FDD">
        <w:t xml:space="preserve">The CAJ </w:t>
      </w:r>
      <w:r w:rsidR="00EF57A7" w:rsidRPr="00A80FDD">
        <w:rPr>
          <w:rFonts w:eastAsiaTheme="minorEastAsia"/>
        </w:rPr>
        <w:t>note</w:t>
      </w:r>
      <w:r w:rsidR="00734BC9" w:rsidRPr="00A80FDD">
        <w:rPr>
          <w:rFonts w:eastAsiaTheme="minorEastAsia"/>
        </w:rPr>
        <w:t>d</w:t>
      </w:r>
      <w:r w:rsidR="00EF57A7" w:rsidRPr="00A80FDD">
        <w:rPr>
          <w:rFonts w:eastAsiaTheme="minorEastAsia"/>
        </w:rPr>
        <w:t xml:space="preserve"> that the TC </w:t>
      </w:r>
      <w:r w:rsidR="00D85F2C" w:rsidRPr="00A80FDD">
        <w:rPr>
          <w:rFonts w:eastAsiaTheme="minorEastAsia"/>
        </w:rPr>
        <w:t xml:space="preserve">had </w:t>
      </w:r>
      <w:r w:rsidR="00EF57A7" w:rsidRPr="00A80FDD">
        <w:rPr>
          <w:rFonts w:eastAsiaTheme="minorEastAsia"/>
        </w:rPr>
        <w:t>agreed that the proposed revisions of TGP documents be presented for adoption by the Council in 2018, subject</w:t>
      </w:r>
      <w:r w:rsidR="00EF57A7" w:rsidRPr="00EF57A7">
        <w:rPr>
          <w:rFonts w:eastAsiaTheme="minorEastAsia"/>
        </w:rPr>
        <w:t xml:space="preserve"> to approval by the CAJ</w:t>
      </w:r>
      <w:r w:rsidR="00734BC9">
        <w:rPr>
          <w:rFonts w:eastAsiaTheme="minorEastAsia"/>
        </w:rPr>
        <w:t>, at its seventy-fifth session.</w:t>
      </w:r>
    </w:p>
    <w:p w:rsidR="00EF57A7" w:rsidRPr="00EF57A7" w:rsidRDefault="00EF57A7" w:rsidP="00EF57A7">
      <w:pPr>
        <w:tabs>
          <w:tab w:val="left" w:pos="567"/>
        </w:tabs>
        <w:rPr>
          <w:rFonts w:eastAsiaTheme="minorEastAsia"/>
        </w:rPr>
      </w:pPr>
    </w:p>
    <w:p w:rsidR="00EF57A7" w:rsidRPr="00EF57A7" w:rsidRDefault="00734BC9" w:rsidP="00EF57A7">
      <w:pPr>
        <w:tabs>
          <w:tab w:val="left" w:pos="567"/>
        </w:tabs>
        <w:rPr>
          <w:rFonts w:eastAsiaTheme="minorEastAsia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5C7B4C">
        <w:t xml:space="preserve">The CAJ </w:t>
      </w:r>
      <w:r w:rsidR="007678BF" w:rsidRPr="005C7B4C">
        <w:rPr>
          <w:rFonts w:eastAsiaTheme="minorEastAsia"/>
        </w:rPr>
        <w:t>approved</w:t>
      </w:r>
      <w:r w:rsidR="00EF57A7" w:rsidRPr="005C7B4C">
        <w:rPr>
          <w:rFonts w:eastAsiaTheme="minorEastAsia"/>
        </w:rPr>
        <w:t xml:space="preserve"> the program for the development of TGP documents, as set out in the Annex to document</w:t>
      </w:r>
      <w:r w:rsidR="00EF57A7" w:rsidRPr="005C7B4C">
        <w:t xml:space="preserve"> CAJ/74/7</w:t>
      </w:r>
      <w:r w:rsidR="00EF57A7" w:rsidRPr="005C7B4C">
        <w:rPr>
          <w:rFonts w:eastAsiaTheme="minorEastAsia"/>
        </w:rPr>
        <w:t>.</w:t>
      </w:r>
    </w:p>
    <w:p w:rsidR="00EF57A7" w:rsidRPr="00EF57A7" w:rsidRDefault="00EF57A7" w:rsidP="00EF57A7"/>
    <w:p w:rsidR="00EF57A7" w:rsidRPr="00EF57A7" w:rsidRDefault="00EF57A7" w:rsidP="00EF57A7"/>
    <w:p w:rsidR="00AA1DB1" w:rsidRDefault="00EF57A7" w:rsidP="00EF57A7">
      <w:pPr>
        <w:pStyle w:val="Heading2"/>
      </w:pPr>
      <w:r w:rsidRPr="00EF57A7">
        <w:t xml:space="preserve">Molecular techniques </w:t>
      </w:r>
    </w:p>
    <w:p w:rsidR="003E25B2" w:rsidRDefault="003E25B2" w:rsidP="009313AE">
      <w:pPr>
        <w:keepNext/>
      </w:pPr>
    </w:p>
    <w:p w:rsidR="003E25B2" w:rsidRDefault="003E25B2" w:rsidP="009313AE">
      <w:pPr>
        <w:keepNext/>
      </w:pPr>
      <w:r w:rsidRPr="00EF57A7">
        <w:fldChar w:fldCharType="begin"/>
      </w:r>
      <w:r w:rsidRPr="00EF57A7">
        <w:instrText xml:space="preserve"> AUTONUM  </w:instrText>
      </w:r>
      <w:r w:rsidRPr="00EF57A7">
        <w:fldChar w:fldCharType="end"/>
      </w:r>
      <w:r w:rsidRPr="00EF57A7">
        <w:tab/>
      </w:r>
      <w:r>
        <w:t>The CAJ considered document CAJ/74/8</w:t>
      </w:r>
      <w:r w:rsidRPr="003E25B2">
        <w:t>.</w:t>
      </w:r>
    </w:p>
    <w:p w:rsidR="00EF57A7" w:rsidRDefault="00EF57A7" w:rsidP="009313AE">
      <w:pPr>
        <w:keepNext/>
        <w:rPr>
          <w:kern w:val="28"/>
        </w:rPr>
      </w:pPr>
    </w:p>
    <w:p w:rsidR="00EF57A7" w:rsidRPr="00EF57A7" w:rsidRDefault="00EF57A7" w:rsidP="00EF57A7">
      <w:pPr>
        <w:pStyle w:val="DecisionParagraphs"/>
        <w:tabs>
          <w:tab w:val="clear" w:pos="5387"/>
          <w:tab w:val="clear" w:pos="5954"/>
        </w:tabs>
        <w:ind w:left="0"/>
        <w:rPr>
          <w:i w:val="0"/>
        </w:rPr>
      </w:pPr>
      <w:r w:rsidRPr="00EF57A7">
        <w:rPr>
          <w:i w:val="0"/>
        </w:rPr>
        <w:fldChar w:fldCharType="begin"/>
      </w:r>
      <w:r w:rsidRPr="00EF57A7">
        <w:rPr>
          <w:i w:val="0"/>
        </w:rPr>
        <w:instrText xml:space="preserve"> AUTONUM  </w:instrText>
      </w:r>
      <w:r w:rsidRPr="00EF57A7">
        <w:rPr>
          <w:i w:val="0"/>
        </w:rPr>
        <w:fldChar w:fldCharType="end"/>
      </w:r>
      <w:r w:rsidRPr="00EF57A7">
        <w:rPr>
          <w:i w:val="0"/>
        </w:rPr>
        <w:tab/>
        <w:t>The CAJ note</w:t>
      </w:r>
      <w:r>
        <w:rPr>
          <w:i w:val="0"/>
        </w:rPr>
        <w:t>d</w:t>
      </w:r>
      <w:r w:rsidR="00734BC9">
        <w:rPr>
          <w:i w:val="0"/>
        </w:rPr>
        <w:t xml:space="preserve"> that </w:t>
      </w:r>
      <w:r w:rsidRPr="00EF57A7">
        <w:rPr>
          <w:i w:val="0"/>
        </w:rPr>
        <w:t>a question and answer concerning the information on the situation in UPOV with regard to the use of molecular techniques for a wider audience, including the pu</w:t>
      </w:r>
      <w:r w:rsidR="00447A44">
        <w:rPr>
          <w:i w:val="0"/>
        </w:rPr>
        <w:t xml:space="preserve">blic in general, as set out in </w:t>
      </w:r>
      <w:r w:rsidRPr="00EF57A7">
        <w:rPr>
          <w:i w:val="0"/>
        </w:rPr>
        <w:t xml:space="preserve">paragraph 7 of </w:t>
      </w:r>
      <w:r>
        <w:rPr>
          <w:i w:val="0"/>
        </w:rPr>
        <w:t>document CAJ/74/8</w:t>
      </w:r>
      <w:r w:rsidRPr="00EF57A7">
        <w:rPr>
          <w:i w:val="0"/>
        </w:rPr>
        <w:t xml:space="preserve">, </w:t>
      </w:r>
      <w:r w:rsidR="00447A44">
        <w:rPr>
          <w:i w:val="0"/>
        </w:rPr>
        <w:t>had been adopted by the Council</w:t>
      </w:r>
      <w:r w:rsidRPr="00EF57A7">
        <w:rPr>
          <w:i w:val="0"/>
        </w:rPr>
        <w:t xml:space="preserve"> at its fiftieth ordinary session</w:t>
      </w:r>
      <w:r w:rsidR="00447A44">
        <w:rPr>
          <w:i w:val="0"/>
        </w:rPr>
        <w:t>.</w:t>
      </w:r>
    </w:p>
    <w:p w:rsidR="00EF57A7" w:rsidRPr="00EF57A7" w:rsidRDefault="00EF57A7" w:rsidP="00EF57A7">
      <w:pPr>
        <w:pStyle w:val="DecisionParagraphs"/>
        <w:tabs>
          <w:tab w:val="clear" w:pos="5387"/>
          <w:tab w:val="clear" w:pos="5954"/>
        </w:tabs>
        <w:ind w:left="0"/>
        <w:rPr>
          <w:i w:val="0"/>
          <w:lang w:eastAsia="ja-JP"/>
        </w:rPr>
      </w:pPr>
    </w:p>
    <w:p w:rsidR="00EF57A7" w:rsidRPr="00EF57A7" w:rsidRDefault="00734BC9" w:rsidP="00EF57A7">
      <w:pPr>
        <w:pStyle w:val="DecisionParagraphs"/>
        <w:tabs>
          <w:tab w:val="clear" w:pos="5387"/>
          <w:tab w:val="clear" w:pos="5954"/>
        </w:tabs>
        <w:ind w:left="0"/>
        <w:rPr>
          <w:i w:val="0"/>
        </w:rPr>
      </w:pPr>
      <w:r>
        <w:rPr>
          <w:i w:val="0"/>
        </w:rPr>
        <w:fldChar w:fldCharType="begin"/>
      </w:r>
      <w:r>
        <w:rPr>
          <w:i w:val="0"/>
        </w:rPr>
        <w:instrText xml:space="preserve"> AUTONUM  </w:instrText>
      </w:r>
      <w:r>
        <w:rPr>
          <w:i w:val="0"/>
        </w:rPr>
        <w:fldChar w:fldCharType="end"/>
      </w:r>
      <w:r>
        <w:rPr>
          <w:i w:val="0"/>
        </w:rPr>
        <w:tab/>
      </w:r>
      <w:r w:rsidRPr="00EF57A7">
        <w:rPr>
          <w:i w:val="0"/>
        </w:rPr>
        <w:t>The CAJ note</w:t>
      </w:r>
      <w:r>
        <w:rPr>
          <w:i w:val="0"/>
        </w:rPr>
        <w:t xml:space="preserve">d that the </w:t>
      </w:r>
      <w:r w:rsidR="00EF57A7" w:rsidRPr="00EF57A7">
        <w:rPr>
          <w:i w:val="0"/>
        </w:rPr>
        <w:t xml:space="preserve">TC, at its fifty-third session, </w:t>
      </w:r>
      <w:r w:rsidR="00447A44">
        <w:rPr>
          <w:i w:val="0"/>
        </w:rPr>
        <w:t xml:space="preserve">had </w:t>
      </w:r>
      <w:r w:rsidR="00EF57A7" w:rsidRPr="00EF57A7">
        <w:rPr>
          <w:i w:val="0"/>
          <w:lang w:eastAsia="ja-JP"/>
        </w:rPr>
        <w:t xml:space="preserve">agreed that possible future collaboration between UPOV, </w:t>
      </w:r>
      <w:r w:rsidR="00447A44">
        <w:rPr>
          <w:i w:val="0"/>
          <w:lang w:eastAsia="ja-JP"/>
        </w:rPr>
        <w:t xml:space="preserve">the </w:t>
      </w:r>
      <w:r w:rsidR="00447A44" w:rsidRPr="00447A44">
        <w:rPr>
          <w:i w:val="0"/>
          <w:snapToGrid w:val="0"/>
          <w:lang w:eastAsia="ja-JP"/>
        </w:rPr>
        <w:t>Organization for Economic Co-operation and Development (OECD)</w:t>
      </w:r>
      <w:r w:rsidR="00EF57A7" w:rsidRPr="00EF57A7">
        <w:rPr>
          <w:i w:val="0"/>
          <w:lang w:eastAsia="ja-JP"/>
        </w:rPr>
        <w:t xml:space="preserve"> and </w:t>
      </w:r>
      <w:r w:rsidR="00447A44">
        <w:rPr>
          <w:i w:val="0"/>
          <w:lang w:eastAsia="ja-JP"/>
        </w:rPr>
        <w:t xml:space="preserve">the </w:t>
      </w:r>
      <w:r w:rsidR="00447A44" w:rsidRPr="00447A44">
        <w:rPr>
          <w:i w:val="0"/>
          <w:lang w:eastAsia="fr-FR"/>
        </w:rPr>
        <w:t>International Seed Testing Association (ISTA)</w:t>
      </w:r>
      <w:r w:rsidR="00EF57A7" w:rsidRPr="00EF57A7">
        <w:rPr>
          <w:i w:val="0"/>
          <w:lang w:eastAsia="ja-JP"/>
        </w:rPr>
        <w:t xml:space="preserve"> might include the harmonization of terms and methodologies used for different crops and the possible development of standards, after agreement by th</w:t>
      </w:r>
      <w:r w:rsidR="00EF57A7" w:rsidRPr="00EF57A7">
        <w:rPr>
          <w:rFonts w:hint="eastAsia"/>
          <w:i w:val="0"/>
          <w:lang w:eastAsia="ja-JP"/>
        </w:rPr>
        <w:t>ose</w:t>
      </w:r>
      <w:r w:rsidR="00EF57A7" w:rsidRPr="00EF57A7">
        <w:rPr>
          <w:i w:val="0"/>
          <w:lang w:eastAsia="ja-JP"/>
        </w:rPr>
        <w:t xml:space="preserve"> organizations</w:t>
      </w:r>
      <w:r w:rsidR="00447A44">
        <w:rPr>
          <w:i w:val="0"/>
        </w:rPr>
        <w:t>.</w:t>
      </w:r>
    </w:p>
    <w:p w:rsidR="00EF57A7" w:rsidRPr="00EF57A7" w:rsidRDefault="00EF57A7" w:rsidP="00EF57A7">
      <w:pPr>
        <w:pStyle w:val="DecisionParagraphs"/>
        <w:tabs>
          <w:tab w:val="clear" w:pos="5387"/>
          <w:tab w:val="clear" w:pos="5954"/>
        </w:tabs>
        <w:ind w:left="0"/>
        <w:rPr>
          <w:i w:val="0"/>
        </w:rPr>
      </w:pPr>
    </w:p>
    <w:p w:rsidR="00EF57A7" w:rsidRPr="00EF57A7" w:rsidRDefault="00734BC9" w:rsidP="00EF57A7">
      <w:pPr>
        <w:pStyle w:val="DecisionParagraphs"/>
        <w:keepLines/>
        <w:tabs>
          <w:tab w:val="clear" w:pos="5387"/>
          <w:tab w:val="clear" w:pos="5954"/>
        </w:tabs>
        <w:ind w:left="0"/>
        <w:rPr>
          <w:i w:val="0"/>
        </w:rPr>
      </w:pPr>
      <w:r>
        <w:rPr>
          <w:i w:val="0"/>
        </w:rPr>
        <w:fldChar w:fldCharType="begin"/>
      </w:r>
      <w:r>
        <w:rPr>
          <w:i w:val="0"/>
        </w:rPr>
        <w:instrText xml:space="preserve"> AUTONUM  </w:instrText>
      </w:r>
      <w:r>
        <w:rPr>
          <w:i w:val="0"/>
        </w:rPr>
        <w:fldChar w:fldCharType="end"/>
      </w:r>
      <w:r>
        <w:rPr>
          <w:i w:val="0"/>
        </w:rPr>
        <w:tab/>
      </w:r>
      <w:r w:rsidRPr="00EF57A7">
        <w:rPr>
          <w:i w:val="0"/>
        </w:rPr>
        <w:t>The CAJ note</w:t>
      </w:r>
      <w:r>
        <w:rPr>
          <w:i w:val="0"/>
        </w:rPr>
        <w:t xml:space="preserve">d that </w:t>
      </w:r>
      <w:r w:rsidR="00EF57A7" w:rsidRPr="00EF57A7">
        <w:rPr>
          <w:i w:val="0"/>
        </w:rPr>
        <w:t xml:space="preserve">the TC </w:t>
      </w:r>
      <w:r w:rsidR="00447A44">
        <w:rPr>
          <w:i w:val="0"/>
        </w:rPr>
        <w:t xml:space="preserve">had </w:t>
      </w:r>
      <w:r w:rsidR="00EF57A7" w:rsidRPr="00EF57A7">
        <w:rPr>
          <w:i w:val="0"/>
          <w:lang w:eastAsia="ja-JP"/>
        </w:rPr>
        <w:t xml:space="preserve">agreed that UPOV and OECD consider making progress in collaboration if ISTA </w:t>
      </w:r>
      <w:r w:rsidR="007678BF">
        <w:rPr>
          <w:i w:val="0"/>
          <w:lang w:eastAsia="ja-JP"/>
        </w:rPr>
        <w:t xml:space="preserve">was </w:t>
      </w:r>
      <w:r w:rsidR="00EF57A7" w:rsidRPr="00EF57A7">
        <w:rPr>
          <w:i w:val="0"/>
          <w:lang w:eastAsia="ja-JP"/>
        </w:rPr>
        <w:t>unable to participate in the near future</w:t>
      </w:r>
      <w:r w:rsidR="00447A44">
        <w:rPr>
          <w:i w:val="0"/>
        </w:rPr>
        <w:t>.</w:t>
      </w:r>
    </w:p>
    <w:p w:rsidR="00EF57A7" w:rsidRPr="00EF57A7" w:rsidRDefault="00EF57A7" w:rsidP="00EF57A7">
      <w:pPr>
        <w:pStyle w:val="DecisionParagraphs"/>
        <w:tabs>
          <w:tab w:val="clear" w:pos="5387"/>
          <w:tab w:val="clear" w:pos="5954"/>
        </w:tabs>
        <w:ind w:left="0"/>
        <w:rPr>
          <w:i w:val="0"/>
        </w:rPr>
      </w:pPr>
    </w:p>
    <w:p w:rsidR="00EF57A7" w:rsidRPr="00EF57A7" w:rsidRDefault="00734BC9" w:rsidP="00EF57A7">
      <w:pPr>
        <w:pStyle w:val="DecisionParagraphs"/>
        <w:tabs>
          <w:tab w:val="clear" w:pos="5387"/>
          <w:tab w:val="clear" w:pos="5954"/>
        </w:tabs>
        <w:ind w:left="0"/>
        <w:rPr>
          <w:i w:val="0"/>
        </w:rPr>
      </w:pPr>
      <w:r>
        <w:rPr>
          <w:i w:val="0"/>
        </w:rPr>
        <w:fldChar w:fldCharType="begin"/>
      </w:r>
      <w:r>
        <w:rPr>
          <w:i w:val="0"/>
        </w:rPr>
        <w:instrText xml:space="preserve"> AUTONUM  </w:instrText>
      </w:r>
      <w:r>
        <w:rPr>
          <w:i w:val="0"/>
        </w:rPr>
        <w:fldChar w:fldCharType="end"/>
      </w:r>
      <w:r>
        <w:rPr>
          <w:i w:val="0"/>
        </w:rPr>
        <w:tab/>
      </w:r>
      <w:r w:rsidRPr="00EF57A7">
        <w:rPr>
          <w:i w:val="0"/>
        </w:rPr>
        <w:t>The CAJ note</w:t>
      </w:r>
      <w:r>
        <w:rPr>
          <w:i w:val="0"/>
        </w:rPr>
        <w:t xml:space="preserve">d that </w:t>
      </w:r>
      <w:r w:rsidR="00EF57A7" w:rsidRPr="00EF57A7">
        <w:rPr>
          <w:i w:val="0"/>
        </w:rPr>
        <w:t xml:space="preserve">the TC </w:t>
      </w:r>
      <w:r w:rsidR="00447A44">
        <w:rPr>
          <w:i w:val="0"/>
        </w:rPr>
        <w:t xml:space="preserve">had </w:t>
      </w:r>
      <w:r w:rsidR="00EF57A7" w:rsidRPr="00EF57A7">
        <w:rPr>
          <w:i w:val="0"/>
        </w:rPr>
        <w:t>agreed to propose that the meetings of the BMT be held on an annual basis and that consideration be given to organizing the sessions of the TWC and BMT back-to-back in the same location to facilit</w:t>
      </w:r>
      <w:r w:rsidR="00447A44">
        <w:rPr>
          <w:i w:val="0"/>
        </w:rPr>
        <w:t>ate exchange of information.</w:t>
      </w:r>
    </w:p>
    <w:p w:rsidR="00EF57A7" w:rsidRPr="00EF57A7" w:rsidRDefault="00EF57A7" w:rsidP="00EF57A7">
      <w:pPr>
        <w:pStyle w:val="DecisionParagraphs"/>
        <w:tabs>
          <w:tab w:val="clear" w:pos="5387"/>
          <w:tab w:val="clear" w:pos="5954"/>
        </w:tabs>
        <w:ind w:left="0"/>
        <w:rPr>
          <w:i w:val="0"/>
        </w:rPr>
      </w:pPr>
    </w:p>
    <w:p w:rsidR="00EF57A7" w:rsidRPr="00EF57A7" w:rsidRDefault="00734BC9" w:rsidP="00EF57A7">
      <w:pPr>
        <w:pStyle w:val="DecisionParagraphs"/>
        <w:keepLines/>
        <w:tabs>
          <w:tab w:val="clear" w:pos="5387"/>
          <w:tab w:val="clear" w:pos="5954"/>
        </w:tabs>
        <w:ind w:left="0"/>
        <w:rPr>
          <w:i w:val="0"/>
        </w:rPr>
      </w:pPr>
      <w:r>
        <w:rPr>
          <w:i w:val="0"/>
        </w:rPr>
        <w:fldChar w:fldCharType="begin"/>
      </w:r>
      <w:r>
        <w:rPr>
          <w:i w:val="0"/>
        </w:rPr>
        <w:instrText xml:space="preserve"> AUTONUM  </w:instrText>
      </w:r>
      <w:r>
        <w:rPr>
          <w:i w:val="0"/>
        </w:rPr>
        <w:fldChar w:fldCharType="end"/>
      </w:r>
      <w:r>
        <w:rPr>
          <w:i w:val="0"/>
        </w:rPr>
        <w:tab/>
      </w:r>
      <w:r w:rsidRPr="00EF57A7">
        <w:rPr>
          <w:i w:val="0"/>
        </w:rPr>
        <w:t>The CAJ note</w:t>
      </w:r>
      <w:r>
        <w:rPr>
          <w:i w:val="0"/>
        </w:rPr>
        <w:t xml:space="preserve">d </w:t>
      </w:r>
      <w:r w:rsidR="007678BF">
        <w:rPr>
          <w:i w:val="0"/>
        </w:rPr>
        <w:t xml:space="preserve">that </w:t>
      </w:r>
      <w:r w:rsidR="00EF57A7" w:rsidRPr="00EF57A7">
        <w:rPr>
          <w:i w:val="0"/>
        </w:rPr>
        <w:t xml:space="preserve">practical workshops on “DNA Techniques and Variety </w:t>
      </w:r>
      <w:r w:rsidR="00EF57A7" w:rsidRPr="00A80FDD">
        <w:rPr>
          <w:i w:val="0"/>
        </w:rPr>
        <w:t xml:space="preserve">Identification” </w:t>
      </w:r>
      <w:r w:rsidR="007858D1" w:rsidRPr="00A80FDD">
        <w:rPr>
          <w:i w:val="0"/>
        </w:rPr>
        <w:t>had been</w:t>
      </w:r>
      <w:r w:rsidR="00EF57A7" w:rsidRPr="00A80FDD">
        <w:rPr>
          <w:i w:val="0"/>
        </w:rPr>
        <w:t xml:space="preserve"> held</w:t>
      </w:r>
      <w:r w:rsidR="00EF57A7" w:rsidRPr="00A80FDD">
        <w:rPr>
          <w:i w:val="0"/>
          <w:lang w:eastAsia="ja-JP"/>
        </w:rPr>
        <w:t xml:space="preserve"> in Roelofarendsveen, Netherlands, from May 8 to 10, 2017 and </w:t>
      </w:r>
      <w:r w:rsidR="00EF57A7" w:rsidRPr="00A80FDD">
        <w:rPr>
          <w:rFonts w:cs="Arial"/>
          <w:i w:val="0"/>
          <w:iCs/>
        </w:rPr>
        <w:t xml:space="preserve">from </w:t>
      </w:r>
      <w:r w:rsidR="00EF57A7" w:rsidRPr="00A80FDD">
        <w:rPr>
          <w:rFonts w:cs="Arial"/>
          <w:i w:val="0"/>
        </w:rPr>
        <w:t>September 20 to 22</w:t>
      </w:r>
      <w:r w:rsidR="00EF57A7" w:rsidRPr="00A80FDD">
        <w:rPr>
          <w:rFonts w:cs="Arial"/>
          <w:i w:val="0"/>
          <w:iCs/>
        </w:rPr>
        <w:t>, 2017</w:t>
      </w:r>
      <w:r w:rsidR="00EF57A7" w:rsidRPr="00A80FDD">
        <w:rPr>
          <w:i w:val="0"/>
        </w:rPr>
        <w:t>.</w:t>
      </w:r>
    </w:p>
    <w:p w:rsidR="00EF57A7" w:rsidRDefault="00EF57A7" w:rsidP="00EF57A7">
      <w:pPr>
        <w:rPr>
          <w:kern w:val="28"/>
        </w:rPr>
      </w:pPr>
    </w:p>
    <w:p w:rsidR="00EF57A7" w:rsidRDefault="00EF57A7" w:rsidP="00EF57A7">
      <w:pPr>
        <w:rPr>
          <w:kern w:val="28"/>
        </w:rPr>
      </w:pPr>
    </w:p>
    <w:p w:rsidR="00EF57A7" w:rsidRPr="00075AC2" w:rsidRDefault="00EF57A7" w:rsidP="00EF57A7">
      <w:pPr>
        <w:pStyle w:val="Heading2"/>
      </w:pPr>
      <w:r w:rsidRPr="00CF5D3E">
        <w:t>Program for the seventy-fifth session</w:t>
      </w:r>
    </w:p>
    <w:p w:rsidR="00DF431F" w:rsidRDefault="00DF431F" w:rsidP="00DF431F">
      <w:pPr>
        <w:keepNext/>
        <w:tabs>
          <w:tab w:val="left" w:pos="567"/>
          <w:tab w:val="left" w:pos="851"/>
        </w:tabs>
        <w:rPr>
          <w:kern w:val="28"/>
          <w:highlight w:val="lightGray"/>
        </w:rPr>
      </w:pPr>
    </w:p>
    <w:p w:rsidR="005C7B4C" w:rsidRDefault="005C7B4C" w:rsidP="00B22ACC">
      <w:pPr>
        <w:tabs>
          <w:tab w:val="left" w:pos="567"/>
          <w:tab w:val="left" w:pos="851"/>
        </w:tabs>
        <w:rPr>
          <w:kern w:val="28"/>
        </w:rPr>
      </w:pPr>
      <w:r w:rsidRPr="00493FD0">
        <w:rPr>
          <w:kern w:val="28"/>
        </w:rPr>
        <w:fldChar w:fldCharType="begin"/>
      </w:r>
      <w:r w:rsidRPr="00493FD0">
        <w:rPr>
          <w:kern w:val="28"/>
        </w:rPr>
        <w:instrText xml:space="preserve"> AUTONUM  </w:instrText>
      </w:r>
      <w:r w:rsidRPr="00493FD0">
        <w:rPr>
          <w:kern w:val="28"/>
        </w:rPr>
        <w:fldChar w:fldCharType="end"/>
      </w:r>
      <w:r w:rsidRPr="00493FD0">
        <w:rPr>
          <w:kern w:val="28"/>
        </w:rPr>
        <w:tab/>
      </w:r>
      <w:r w:rsidR="00B22ACC">
        <w:rPr>
          <w:kern w:val="28"/>
        </w:rPr>
        <w:t xml:space="preserve">In response to a suggestion by CIOPORA </w:t>
      </w:r>
      <w:r w:rsidR="00710937">
        <w:rPr>
          <w:kern w:val="28"/>
        </w:rPr>
        <w:t xml:space="preserve">and AIPH </w:t>
      </w:r>
      <w:r w:rsidR="00B22ACC">
        <w:rPr>
          <w:kern w:val="28"/>
        </w:rPr>
        <w:t>for the</w:t>
      </w:r>
      <w:r w:rsidRPr="00493FD0">
        <w:rPr>
          <w:kern w:val="28"/>
        </w:rPr>
        <w:t xml:space="preserve"> CAJ</w:t>
      </w:r>
      <w:r w:rsidR="00B22ACC">
        <w:rPr>
          <w:kern w:val="28"/>
        </w:rPr>
        <w:t xml:space="preserve"> to consider the matter of minimum distance,</w:t>
      </w:r>
      <w:r w:rsidRPr="00493FD0">
        <w:rPr>
          <w:kern w:val="28"/>
        </w:rPr>
        <w:t xml:space="preserve"> </w:t>
      </w:r>
      <w:r w:rsidR="00B22ACC">
        <w:rPr>
          <w:kern w:val="28"/>
        </w:rPr>
        <w:t>the </w:t>
      </w:r>
      <w:r w:rsidRPr="00493FD0">
        <w:rPr>
          <w:kern w:val="28"/>
        </w:rPr>
        <w:t xml:space="preserve">CAJ </w:t>
      </w:r>
      <w:r w:rsidR="00493FD0" w:rsidRPr="00493FD0">
        <w:rPr>
          <w:kern w:val="28"/>
        </w:rPr>
        <w:t>agreed to</w:t>
      </w:r>
      <w:r w:rsidRPr="00493FD0">
        <w:rPr>
          <w:kern w:val="28"/>
        </w:rPr>
        <w:t xml:space="preserve"> invite CIOPORA</w:t>
      </w:r>
      <w:r w:rsidR="00710937">
        <w:rPr>
          <w:kern w:val="28"/>
        </w:rPr>
        <w:t xml:space="preserve"> and AIPH </w:t>
      </w:r>
      <w:r w:rsidRPr="00493FD0">
        <w:rPr>
          <w:kern w:val="28"/>
        </w:rPr>
        <w:t xml:space="preserve">to make a </w:t>
      </w:r>
      <w:r w:rsidR="00710937">
        <w:rPr>
          <w:kern w:val="28"/>
        </w:rPr>
        <w:t xml:space="preserve">joint </w:t>
      </w:r>
      <w:r w:rsidRPr="00493FD0">
        <w:rPr>
          <w:kern w:val="28"/>
        </w:rPr>
        <w:t>presentation on minimum distance</w:t>
      </w:r>
      <w:r w:rsidR="00B22ACC">
        <w:rPr>
          <w:kern w:val="28"/>
        </w:rPr>
        <w:t xml:space="preserve"> at its seventy-fifth session.  The CAJ noted that the matter was under consideration by the TC and that a report on the conclusions of the TC would be provided</w:t>
      </w:r>
      <w:r w:rsidRPr="00493FD0">
        <w:rPr>
          <w:kern w:val="28"/>
        </w:rPr>
        <w:t xml:space="preserve"> </w:t>
      </w:r>
      <w:r w:rsidR="00493FD0" w:rsidRPr="00493FD0">
        <w:rPr>
          <w:kern w:val="28"/>
        </w:rPr>
        <w:t xml:space="preserve">under </w:t>
      </w:r>
      <w:r w:rsidR="00B22ACC">
        <w:rPr>
          <w:kern w:val="28"/>
        </w:rPr>
        <w:t xml:space="preserve">agenda </w:t>
      </w:r>
      <w:r w:rsidR="00493FD0" w:rsidRPr="00493FD0">
        <w:rPr>
          <w:kern w:val="28"/>
        </w:rPr>
        <w:t xml:space="preserve">item 3 “Report on developments in the Technical Committee” </w:t>
      </w:r>
      <w:r w:rsidR="00B22ACC">
        <w:rPr>
          <w:kern w:val="28"/>
        </w:rPr>
        <w:t xml:space="preserve">at </w:t>
      </w:r>
      <w:r w:rsidR="00D56851">
        <w:rPr>
          <w:kern w:val="28"/>
        </w:rPr>
        <w:t>the </w:t>
      </w:r>
      <w:r w:rsidR="00493FD0" w:rsidRPr="00493FD0">
        <w:rPr>
          <w:kern w:val="28"/>
        </w:rPr>
        <w:t>seventy-fifth session</w:t>
      </w:r>
      <w:r w:rsidR="00D56851">
        <w:rPr>
          <w:kern w:val="28"/>
        </w:rPr>
        <w:t xml:space="preserve"> of the CAJ</w:t>
      </w:r>
      <w:r w:rsidR="00493FD0" w:rsidRPr="00493FD0">
        <w:rPr>
          <w:kern w:val="28"/>
        </w:rPr>
        <w:t>.</w:t>
      </w:r>
    </w:p>
    <w:p w:rsidR="00493FD0" w:rsidRDefault="00493FD0" w:rsidP="00DF431F">
      <w:pPr>
        <w:keepNext/>
        <w:tabs>
          <w:tab w:val="left" w:pos="567"/>
          <w:tab w:val="left" w:pos="851"/>
        </w:tabs>
        <w:rPr>
          <w:kern w:val="28"/>
        </w:rPr>
      </w:pPr>
    </w:p>
    <w:p w:rsidR="00493FD0" w:rsidRPr="00493FD0" w:rsidRDefault="00493FD0" w:rsidP="00DF431F">
      <w:pPr>
        <w:keepNext/>
        <w:tabs>
          <w:tab w:val="left" w:pos="567"/>
          <w:tab w:val="left" w:pos="851"/>
        </w:tabs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  <w:t xml:space="preserve">The CAJ agreed the following program for its </w:t>
      </w:r>
      <w:r w:rsidRPr="00CF5D3E">
        <w:t>seventy-fifth session</w:t>
      </w:r>
      <w:r>
        <w:t xml:space="preserve"> to be held in 2018:</w:t>
      </w:r>
    </w:p>
    <w:p w:rsidR="005C7B4C" w:rsidRDefault="005C7B4C" w:rsidP="00DF431F">
      <w:pPr>
        <w:keepNext/>
        <w:tabs>
          <w:tab w:val="left" w:pos="567"/>
          <w:tab w:val="left" w:pos="851"/>
        </w:tabs>
        <w:rPr>
          <w:kern w:val="28"/>
          <w:highlight w:val="lightGray"/>
        </w:rPr>
      </w:pPr>
    </w:p>
    <w:p w:rsidR="005C7B4C" w:rsidRPr="00493FD0" w:rsidRDefault="005C7B4C" w:rsidP="005C7B4C">
      <w:pPr>
        <w:keepNext/>
        <w:ind w:left="567"/>
        <w:rPr>
          <w:kern w:val="28"/>
        </w:rPr>
      </w:pPr>
      <w:r w:rsidRPr="00493FD0">
        <w:rPr>
          <w:kern w:val="28"/>
        </w:rPr>
        <w:t>1.</w:t>
      </w:r>
      <w:r w:rsidRPr="00493FD0">
        <w:rPr>
          <w:kern w:val="28"/>
        </w:rPr>
        <w:tab/>
        <w:t>Opening of the session</w:t>
      </w:r>
    </w:p>
    <w:p w:rsidR="005C7B4C" w:rsidRPr="00493FD0" w:rsidRDefault="005C7B4C" w:rsidP="005C7B4C">
      <w:pPr>
        <w:keepNext/>
        <w:ind w:left="567"/>
        <w:rPr>
          <w:kern w:val="28"/>
        </w:rPr>
      </w:pPr>
    </w:p>
    <w:p w:rsidR="005C7B4C" w:rsidRPr="00493FD0" w:rsidRDefault="005C7B4C" w:rsidP="005C7B4C">
      <w:pPr>
        <w:ind w:left="567"/>
        <w:rPr>
          <w:kern w:val="28"/>
        </w:rPr>
      </w:pPr>
      <w:r w:rsidRPr="00493FD0">
        <w:rPr>
          <w:kern w:val="28"/>
        </w:rPr>
        <w:t>2.</w:t>
      </w:r>
      <w:r w:rsidRPr="00493FD0">
        <w:rPr>
          <w:kern w:val="28"/>
        </w:rPr>
        <w:tab/>
        <w:t>Adoption of the agenda</w:t>
      </w:r>
    </w:p>
    <w:p w:rsidR="005C7B4C" w:rsidRPr="00493FD0" w:rsidRDefault="005C7B4C" w:rsidP="005C7B4C">
      <w:pPr>
        <w:ind w:left="567"/>
        <w:rPr>
          <w:kern w:val="28"/>
        </w:rPr>
      </w:pPr>
    </w:p>
    <w:p w:rsidR="00493FD0" w:rsidRPr="00493FD0" w:rsidRDefault="005C7B4C" w:rsidP="005C7B4C">
      <w:pPr>
        <w:ind w:left="567"/>
        <w:rPr>
          <w:kern w:val="28"/>
        </w:rPr>
      </w:pPr>
      <w:r w:rsidRPr="00493FD0">
        <w:rPr>
          <w:kern w:val="28"/>
        </w:rPr>
        <w:t>3.</w:t>
      </w:r>
      <w:r w:rsidRPr="00493FD0">
        <w:rPr>
          <w:kern w:val="28"/>
        </w:rPr>
        <w:tab/>
        <w:t>Report on developments in the Technical Committee</w:t>
      </w:r>
    </w:p>
    <w:p w:rsidR="005C7B4C" w:rsidRPr="00493FD0" w:rsidRDefault="005C7B4C" w:rsidP="005C7B4C">
      <w:pPr>
        <w:ind w:left="567"/>
        <w:rPr>
          <w:kern w:val="28"/>
        </w:rPr>
      </w:pPr>
    </w:p>
    <w:p w:rsidR="005C7B4C" w:rsidRPr="00493FD0" w:rsidRDefault="005C7B4C" w:rsidP="005C7B4C">
      <w:pPr>
        <w:ind w:left="567"/>
        <w:rPr>
          <w:kern w:val="28"/>
        </w:rPr>
      </w:pPr>
      <w:r w:rsidRPr="00493FD0">
        <w:rPr>
          <w:kern w:val="28"/>
        </w:rPr>
        <w:t>4.</w:t>
      </w:r>
      <w:r w:rsidRPr="00493FD0">
        <w:rPr>
          <w:kern w:val="28"/>
        </w:rPr>
        <w:tab/>
        <w:t>TGP documents</w:t>
      </w:r>
    </w:p>
    <w:p w:rsidR="005C7B4C" w:rsidRPr="00493FD0" w:rsidRDefault="005C7B4C" w:rsidP="005C7B4C">
      <w:pPr>
        <w:ind w:left="567"/>
        <w:rPr>
          <w:kern w:val="28"/>
        </w:rPr>
      </w:pPr>
    </w:p>
    <w:p w:rsidR="005C7B4C" w:rsidRPr="00493FD0" w:rsidRDefault="005C7B4C" w:rsidP="005C7B4C">
      <w:pPr>
        <w:rPr>
          <w:kern w:val="28"/>
        </w:rPr>
      </w:pPr>
      <w:r w:rsidRPr="00493FD0">
        <w:tab/>
        <w:t xml:space="preserve">5. </w:t>
      </w:r>
      <w:r w:rsidRPr="00493FD0">
        <w:tab/>
        <w:t>Essentially Derived Varieties</w:t>
      </w:r>
    </w:p>
    <w:p w:rsidR="005C7B4C" w:rsidRPr="00493FD0" w:rsidRDefault="005C7B4C" w:rsidP="005C7B4C">
      <w:pPr>
        <w:ind w:left="567"/>
        <w:rPr>
          <w:kern w:val="28"/>
        </w:rPr>
      </w:pPr>
    </w:p>
    <w:p w:rsidR="005C7B4C" w:rsidRPr="00493FD0" w:rsidRDefault="005C7B4C" w:rsidP="005C7B4C">
      <w:pPr>
        <w:keepNext/>
        <w:ind w:left="1134" w:hanging="567"/>
      </w:pPr>
      <w:r w:rsidRPr="00493FD0">
        <w:t>6.</w:t>
      </w:r>
      <w:r w:rsidRPr="00493FD0">
        <w:tab/>
        <w:t>Conditions and Limitations Concerning the Breeder</w:t>
      </w:r>
      <w:r w:rsidR="000B3CAD">
        <w:t>’</w:t>
      </w:r>
      <w:r w:rsidRPr="00493FD0">
        <w:t>s Authorization in Respect of Propagating Material</w:t>
      </w:r>
    </w:p>
    <w:p w:rsidR="005C7B4C" w:rsidRPr="00493FD0" w:rsidRDefault="005C7B4C" w:rsidP="005C7B4C">
      <w:pPr>
        <w:keepNext/>
        <w:ind w:left="567"/>
      </w:pPr>
    </w:p>
    <w:p w:rsidR="005C7B4C" w:rsidRPr="00493FD0" w:rsidRDefault="005C7B4C" w:rsidP="005C7B4C">
      <w:pPr>
        <w:keepNext/>
        <w:ind w:firstLine="567"/>
      </w:pPr>
      <w:r w:rsidRPr="00493FD0">
        <w:t>7.</w:t>
      </w:r>
      <w:r w:rsidRPr="00493FD0">
        <w:tab/>
        <w:t xml:space="preserve">Provisional Protection </w:t>
      </w:r>
    </w:p>
    <w:p w:rsidR="005C7B4C" w:rsidRPr="00493FD0" w:rsidRDefault="005C7B4C" w:rsidP="005C7B4C">
      <w:pPr>
        <w:rPr>
          <w:kern w:val="28"/>
        </w:rPr>
      </w:pPr>
    </w:p>
    <w:p w:rsidR="005C7B4C" w:rsidRPr="00493FD0" w:rsidRDefault="005C7B4C" w:rsidP="005C7B4C">
      <w:pPr>
        <w:ind w:left="567"/>
        <w:rPr>
          <w:kern w:val="28"/>
        </w:rPr>
      </w:pPr>
      <w:r w:rsidRPr="00493FD0">
        <w:rPr>
          <w:kern w:val="28"/>
        </w:rPr>
        <w:t>8.</w:t>
      </w:r>
      <w:r w:rsidRPr="00493FD0">
        <w:rPr>
          <w:kern w:val="28"/>
        </w:rPr>
        <w:tab/>
        <w:t>Development of information materials concerning the UPOV Convention</w:t>
      </w:r>
    </w:p>
    <w:p w:rsidR="005C7B4C" w:rsidRPr="00493FD0" w:rsidRDefault="005C7B4C" w:rsidP="005C7B4C">
      <w:pPr>
        <w:ind w:left="567"/>
        <w:rPr>
          <w:kern w:val="28"/>
        </w:rPr>
      </w:pPr>
    </w:p>
    <w:p w:rsidR="005C7B4C" w:rsidRPr="00493FD0" w:rsidRDefault="005C7B4C" w:rsidP="005C7B4C">
      <w:r w:rsidRPr="00493FD0">
        <w:tab/>
      </w:r>
      <w:r w:rsidRPr="00493FD0">
        <w:tab/>
      </w:r>
      <w:r w:rsidR="00493FD0">
        <w:t xml:space="preserve">- </w:t>
      </w:r>
      <w:r w:rsidRPr="00493FD0">
        <w:t>UPOV Model Plant Breeders</w:t>
      </w:r>
      <w:r w:rsidR="000B3CAD">
        <w:t>’</w:t>
      </w:r>
      <w:r w:rsidRPr="00493FD0">
        <w:t xml:space="preserve"> Rights Gazette (Revision)</w:t>
      </w:r>
    </w:p>
    <w:p w:rsidR="005C7B4C" w:rsidRPr="00493FD0" w:rsidRDefault="005C7B4C" w:rsidP="005C7B4C">
      <w:pPr>
        <w:rPr>
          <w:kern w:val="28"/>
        </w:rPr>
      </w:pPr>
    </w:p>
    <w:p w:rsidR="005C7B4C" w:rsidRPr="00493FD0" w:rsidRDefault="005C7B4C" w:rsidP="005C7B4C">
      <w:pPr>
        <w:ind w:left="567"/>
        <w:rPr>
          <w:kern w:val="28"/>
        </w:rPr>
      </w:pPr>
      <w:r w:rsidRPr="00493FD0">
        <w:rPr>
          <w:kern w:val="28"/>
        </w:rPr>
        <w:t>9.</w:t>
      </w:r>
      <w:r w:rsidRPr="00493FD0">
        <w:rPr>
          <w:kern w:val="28"/>
        </w:rPr>
        <w:tab/>
        <w:t xml:space="preserve">Variety denominations </w:t>
      </w:r>
    </w:p>
    <w:p w:rsidR="005C7B4C" w:rsidRPr="00493FD0" w:rsidRDefault="005C7B4C" w:rsidP="005C7B4C">
      <w:pPr>
        <w:ind w:left="567"/>
        <w:rPr>
          <w:kern w:val="28"/>
        </w:rPr>
      </w:pPr>
    </w:p>
    <w:p w:rsidR="005C7B4C" w:rsidRPr="00493FD0" w:rsidRDefault="005C7B4C" w:rsidP="005C7B4C">
      <w:pPr>
        <w:ind w:left="567"/>
        <w:rPr>
          <w:kern w:val="28"/>
        </w:rPr>
      </w:pPr>
      <w:r w:rsidRPr="00493FD0">
        <w:rPr>
          <w:kern w:val="28"/>
        </w:rPr>
        <w:t>10.</w:t>
      </w:r>
      <w:r w:rsidRPr="00493FD0">
        <w:rPr>
          <w:kern w:val="28"/>
        </w:rPr>
        <w:tab/>
        <w:t>Information and databases</w:t>
      </w:r>
    </w:p>
    <w:p w:rsidR="005C7B4C" w:rsidRPr="00493FD0" w:rsidRDefault="005C7B4C" w:rsidP="005C7B4C">
      <w:pPr>
        <w:ind w:left="567"/>
        <w:rPr>
          <w:kern w:val="28"/>
        </w:rPr>
      </w:pPr>
    </w:p>
    <w:p w:rsidR="005C7B4C" w:rsidRPr="00493FD0" w:rsidRDefault="005C7B4C" w:rsidP="005C7B4C">
      <w:pPr>
        <w:ind w:left="1134"/>
        <w:rPr>
          <w:kern w:val="28"/>
        </w:rPr>
      </w:pPr>
      <w:r w:rsidRPr="00493FD0">
        <w:rPr>
          <w:kern w:val="28"/>
        </w:rPr>
        <w:t>(a)</w:t>
      </w:r>
      <w:r w:rsidRPr="00493FD0">
        <w:rPr>
          <w:kern w:val="28"/>
        </w:rPr>
        <w:tab/>
        <w:t xml:space="preserve">Electronic application form </w:t>
      </w:r>
    </w:p>
    <w:p w:rsidR="005C7B4C" w:rsidRPr="00493FD0" w:rsidRDefault="005C7B4C" w:rsidP="005C7B4C">
      <w:pPr>
        <w:ind w:left="1134"/>
        <w:rPr>
          <w:kern w:val="28"/>
        </w:rPr>
      </w:pPr>
    </w:p>
    <w:p w:rsidR="005C7B4C" w:rsidRPr="00493FD0" w:rsidRDefault="005C7B4C" w:rsidP="005C7B4C">
      <w:pPr>
        <w:ind w:left="1134"/>
        <w:rPr>
          <w:kern w:val="28"/>
        </w:rPr>
      </w:pPr>
      <w:r w:rsidRPr="00493FD0">
        <w:rPr>
          <w:kern w:val="28"/>
        </w:rPr>
        <w:t>(b)</w:t>
      </w:r>
      <w:r w:rsidRPr="00493FD0">
        <w:rPr>
          <w:kern w:val="28"/>
        </w:rPr>
        <w:tab/>
        <w:t xml:space="preserve">UPOV information databases </w:t>
      </w:r>
    </w:p>
    <w:p w:rsidR="005C7B4C" w:rsidRPr="00493FD0" w:rsidRDefault="005C7B4C" w:rsidP="005C7B4C">
      <w:pPr>
        <w:ind w:left="1134"/>
        <w:rPr>
          <w:kern w:val="28"/>
        </w:rPr>
      </w:pPr>
    </w:p>
    <w:p w:rsidR="005C7B4C" w:rsidRPr="00493FD0" w:rsidRDefault="005C7B4C" w:rsidP="005C7B4C">
      <w:pPr>
        <w:ind w:left="1134"/>
        <w:rPr>
          <w:kern w:val="28"/>
        </w:rPr>
      </w:pPr>
      <w:r w:rsidRPr="00493FD0">
        <w:rPr>
          <w:kern w:val="28"/>
        </w:rPr>
        <w:t>(c)</w:t>
      </w:r>
      <w:r w:rsidRPr="00493FD0">
        <w:rPr>
          <w:kern w:val="28"/>
        </w:rPr>
        <w:tab/>
        <w:t xml:space="preserve">Exchange and use of software and equipment </w:t>
      </w:r>
    </w:p>
    <w:p w:rsidR="005C7B4C" w:rsidRPr="00493FD0" w:rsidRDefault="005C7B4C" w:rsidP="005C7B4C">
      <w:pPr>
        <w:ind w:left="567"/>
        <w:rPr>
          <w:kern w:val="28"/>
        </w:rPr>
      </w:pPr>
      <w:r w:rsidRPr="00493FD0">
        <w:rPr>
          <w:kern w:val="28"/>
        </w:rPr>
        <w:t xml:space="preserve"> </w:t>
      </w:r>
    </w:p>
    <w:p w:rsidR="005C7B4C" w:rsidRDefault="00B22ACC" w:rsidP="005C7B4C">
      <w:pPr>
        <w:ind w:left="567"/>
        <w:rPr>
          <w:kern w:val="28"/>
        </w:rPr>
      </w:pPr>
      <w:r>
        <w:rPr>
          <w:kern w:val="28"/>
        </w:rPr>
        <w:t>11.</w:t>
      </w:r>
      <w:r>
        <w:rPr>
          <w:kern w:val="28"/>
        </w:rPr>
        <w:tab/>
        <w:t>Molecular techniques</w:t>
      </w:r>
    </w:p>
    <w:p w:rsidR="00B22ACC" w:rsidRDefault="00B22ACC" w:rsidP="005C7B4C">
      <w:pPr>
        <w:ind w:left="567"/>
        <w:rPr>
          <w:kern w:val="28"/>
        </w:rPr>
      </w:pPr>
    </w:p>
    <w:p w:rsidR="00B22ACC" w:rsidRPr="00493FD0" w:rsidRDefault="00B22ACC" w:rsidP="005C7B4C">
      <w:pPr>
        <w:ind w:left="567"/>
        <w:rPr>
          <w:kern w:val="28"/>
        </w:rPr>
      </w:pPr>
      <w:r>
        <w:rPr>
          <w:kern w:val="28"/>
        </w:rPr>
        <w:t>12.</w:t>
      </w:r>
      <w:r>
        <w:rPr>
          <w:kern w:val="28"/>
        </w:rPr>
        <w:tab/>
      </w:r>
      <w:r w:rsidR="00D56851">
        <w:rPr>
          <w:kern w:val="28"/>
        </w:rPr>
        <w:t>M</w:t>
      </w:r>
      <w:r>
        <w:rPr>
          <w:kern w:val="28"/>
        </w:rPr>
        <w:t>inimum distance</w:t>
      </w:r>
    </w:p>
    <w:p w:rsidR="005C7B4C" w:rsidRPr="00493FD0" w:rsidRDefault="005C7B4C" w:rsidP="005C7B4C">
      <w:pPr>
        <w:ind w:left="567"/>
        <w:rPr>
          <w:kern w:val="28"/>
        </w:rPr>
      </w:pPr>
    </w:p>
    <w:p w:rsidR="005C7B4C" w:rsidRPr="00493FD0" w:rsidRDefault="00B22ACC" w:rsidP="005C7B4C">
      <w:pPr>
        <w:ind w:left="567"/>
        <w:rPr>
          <w:kern w:val="28"/>
        </w:rPr>
      </w:pPr>
      <w:r>
        <w:rPr>
          <w:kern w:val="28"/>
        </w:rPr>
        <w:t>13</w:t>
      </w:r>
      <w:r w:rsidR="005C7B4C" w:rsidRPr="00493FD0">
        <w:rPr>
          <w:kern w:val="28"/>
        </w:rPr>
        <w:t>.</w:t>
      </w:r>
      <w:r w:rsidR="005C7B4C" w:rsidRPr="00493FD0">
        <w:rPr>
          <w:kern w:val="28"/>
        </w:rPr>
        <w:tab/>
        <w:t>Program for the seventy-sixth session</w:t>
      </w:r>
    </w:p>
    <w:p w:rsidR="005C7B4C" w:rsidRPr="00B843C4" w:rsidRDefault="005C7B4C" w:rsidP="005C7B4C">
      <w:pPr>
        <w:ind w:left="567"/>
        <w:rPr>
          <w:kern w:val="28"/>
          <w:sz w:val="18"/>
        </w:rPr>
      </w:pPr>
    </w:p>
    <w:p w:rsidR="005C7B4C" w:rsidRPr="00B843C4" w:rsidRDefault="00B22ACC" w:rsidP="005C7B4C">
      <w:pPr>
        <w:ind w:left="567"/>
        <w:rPr>
          <w:kern w:val="28"/>
          <w:sz w:val="18"/>
        </w:rPr>
      </w:pPr>
      <w:r>
        <w:rPr>
          <w:kern w:val="28"/>
          <w:sz w:val="18"/>
        </w:rPr>
        <w:t>14</w:t>
      </w:r>
      <w:r w:rsidR="005C7B4C" w:rsidRPr="00B843C4">
        <w:rPr>
          <w:kern w:val="28"/>
          <w:sz w:val="18"/>
        </w:rPr>
        <w:t>.</w:t>
      </w:r>
      <w:r w:rsidR="005C7B4C" w:rsidRPr="00B843C4">
        <w:rPr>
          <w:kern w:val="28"/>
          <w:sz w:val="18"/>
        </w:rPr>
        <w:tab/>
        <w:t>Adoption of the report on the conclusions (if time permits)</w:t>
      </w:r>
    </w:p>
    <w:p w:rsidR="005C7B4C" w:rsidRPr="00B843C4" w:rsidRDefault="005C7B4C" w:rsidP="005C7B4C">
      <w:pPr>
        <w:ind w:left="567"/>
        <w:rPr>
          <w:kern w:val="28"/>
          <w:sz w:val="18"/>
        </w:rPr>
      </w:pPr>
    </w:p>
    <w:p w:rsidR="005C7B4C" w:rsidRPr="00B843C4" w:rsidRDefault="00B22ACC" w:rsidP="005C7B4C">
      <w:pPr>
        <w:ind w:left="567"/>
        <w:rPr>
          <w:kern w:val="28"/>
          <w:sz w:val="18"/>
        </w:rPr>
      </w:pPr>
      <w:r>
        <w:rPr>
          <w:kern w:val="28"/>
          <w:sz w:val="18"/>
        </w:rPr>
        <w:t>15</w:t>
      </w:r>
      <w:r w:rsidR="005C7B4C" w:rsidRPr="00B843C4">
        <w:rPr>
          <w:kern w:val="28"/>
          <w:sz w:val="18"/>
        </w:rPr>
        <w:t>.</w:t>
      </w:r>
      <w:r w:rsidR="005C7B4C" w:rsidRPr="00B843C4">
        <w:rPr>
          <w:kern w:val="28"/>
          <w:sz w:val="18"/>
        </w:rPr>
        <w:tab/>
        <w:t>Closing of the session</w:t>
      </w:r>
    </w:p>
    <w:p w:rsidR="007678BF" w:rsidRDefault="007678BF" w:rsidP="00576C7B"/>
    <w:p w:rsidR="00B969C9" w:rsidRDefault="00B969C9" w:rsidP="00B969C9">
      <w:pPr>
        <w:tabs>
          <w:tab w:val="left" w:pos="5387"/>
        </w:tabs>
        <w:ind w:left="4820"/>
        <w:rPr>
          <w:i/>
        </w:rPr>
      </w:pPr>
      <w:r w:rsidRPr="001E7359">
        <w:rPr>
          <w:i/>
        </w:rPr>
        <w:fldChar w:fldCharType="begin"/>
      </w:r>
      <w:r w:rsidRPr="001E7359">
        <w:rPr>
          <w:i/>
        </w:rPr>
        <w:instrText xml:space="preserve"> AUTONUM  </w:instrText>
      </w:r>
      <w:r w:rsidRPr="001E7359">
        <w:rPr>
          <w:i/>
        </w:rPr>
        <w:fldChar w:fldCharType="end"/>
      </w:r>
      <w:r w:rsidRPr="001E7359">
        <w:rPr>
          <w:i/>
        </w:rPr>
        <w:tab/>
        <w:t>The CAJ aodpted this report at the close of its session</w:t>
      </w:r>
      <w:r>
        <w:rPr>
          <w:i/>
        </w:rPr>
        <w:t xml:space="preserve"> on October 24, 2017</w:t>
      </w:r>
      <w:r w:rsidRPr="001E7359">
        <w:rPr>
          <w:i/>
        </w:rPr>
        <w:t>.</w:t>
      </w:r>
    </w:p>
    <w:p w:rsidR="00B969C9" w:rsidRPr="001E7359" w:rsidRDefault="00B969C9" w:rsidP="00B969C9">
      <w:pPr>
        <w:tabs>
          <w:tab w:val="left" w:pos="5387"/>
        </w:tabs>
        <w:ind w:left="4820"/>
        <w:rPr>
          <w:i/>
        </w:rPr>
      </w:pPr>
    </w:p>
    <w:p w:rsidR="00D50D77" w:rsidRDefault="00D50D77" w:rsidP="00576C7B"/>
    <w:p w:rsidR="007678BF" w:rsidRDefault="007678BF" w:rsidP="00576C7B"/>
    <w:p w:rsidR="00903264" w:rsidRPr="001A3400" w:rsidRDefault="00576C7B" w:rsidP="008A4950">
      <w:pPr>
        <w:jc w:val="right"/>
        <w:rPr>
          <w:lang w:val="fr-FR"/>
        </w:rPr>
      </w:pPr>
      <w:r w:rsidRPr="001A3400">
        <w:rPr>
          <w:lang w:val="fr-FR"/>
        </w:rPr>
        <w:t>[</w:t>
      </w:r>
      <w:r w:rsidR="007678BF" w:rsidRPr="001A3400">
        <w:rPr>
          <w:lang w:val="fr-FR"/>
        </w:rPr>
        <w:t>A</w:t>
      </w:r>
      <w:r w:rsidRPr="001A3400">
        <w:rPr>
          <w:lang w:val="fr-FR"/>
        </w:rPr>
        <w:t>nnex follow</w:t>
      </w:r>
      <w:r w:rsidR="007678BF" w:rsidRPr="001A3400">
        <w:rPr>
          <w:lang w:val="fr-FR"/>
        </w:rPr>
        <w:t>s</w:t>
      </w:r>
      <w:r w:rsidRPr="001A3400">
        <w:rPr>
          <w:lang w:val="fr-FR"/>
        </w:rPr>
        <w:t>]</w:t>
      </w:r>
      <w:r w:rsidR="008A4950" w:rsidRPr="001A3400">
        <w:rPr>
          <w:lang w:val="fr-FR"/>
        </w:rPr>
        <w:t xml:space="preserve"> </w:t>
      </w:r>
    </w:p>
    <w:p w:rsidR="00050E16" w:rsidRPr="001A3400" w:rsidRDefault="00050E16" w:rsidP="009B440E">
      <w:pPr>
        <w:jc w:val="left"/>
        <w:rPr>
          <w:lang w:val="fr-FR"/>
        </w:rPr>
      </w:pPr>
    </w:p>
    <w:p w:rsidR="008A7184" w:rsidRPr="001A3400" w:rsidRDefault="008A7184" w:rsidP="009B440E">
      <w:pPr>
        <w:jc w:val="left"/>
        <w:rPr>
          <w:lang w:val="fr-FR"/>
        </w:rPr>
        <w:sectPr w:rsidR="008A7184" w:rsidRPr="001A3400" w:rsidSect="008A4950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8A7184" w:rsidRPr="001A3400" w:rsidRDefault="008A7184" w:rsidP="008A7184">
      <w:pPr>
        <w:jc w:val="center"/>
        <w:rPr>
          <w:lang w:val="fr-FR"/>
        </w:rPr>
      </w:pPr>
      <w:r w:rsidRPr="001A3400">
        <w:rPr>
          <w:lang w:val="fr-FR"/>
        </w:rPr>
        <w:t>CAJ/74/10</w:t>
      </w:r>
    </w:p>
    <w:p w:rsidR="008A7184" w:rsidRPr="001A3400" w:rsidRDefault="008A7184" w:rsidP="008A7184">
      <w:pPr>
        <w:jc w:val="center"/>
        <w:rPr>
          <w:lang w:val="fr-FR"/>
        </w:rPr>
      </w:pPr>
    </w:p>
    <w:p w:rsidR="008A7184" w:rsidRPr="001A3400" w:rsidRDefault="008A7184" w:rsidP="008A7184">
      <w:pPr>
        <w:jc w:val="center"/>
        <w:rPr>
          <w:lang w:val="fr-FR"/>
        </w:rPr>
      </w:pPr>
      <w:r w:rsidRPr="001A3400">
        <w:rPr>
          <w:lang w:val="fr-FR"/>
        </w:rPr>
        <w:t>ANNEXE / ANNEX / ANLAGE / ANEXO</w:t>
      </w:r>
    </w:p>
    <w:p w:rsidR="008A7184" w:rsidRPr="001A3400" w:rsidRDefault="008A7184" w:rsidP="008A7184">
      <w:pPr>
        <w:jc w:val="center"/>
        <w:rPr>
          <w:lang w:val="fr-FR"/>
        </w:rPr>
      </w:pPr>
    </w:p>
    <w:p w:rsidR="008A7184" w:rsidRPr="001A3400" w:rsidRDefault="008A7184" w:rsidP="008A7184">
      <w:pPr>
        <w:jc w:val="center"/>
        <w:rPr>
          <w:lang w:val="fr-FR"/>
        </w:rPr>
      </w:pPr>
      <w:r w:rsidRPr="001A3400">
        <w:rPr>
          <w:lang w:val="fr-FR"/>
        </w:rPr>
        <w:t xml:space="preserve">LISTE DES PARTICIPANTS / LIST OF PARTICIPANTS / </w:t>
      </w:r>
      <w:r w:rsidRPr="001A3400">
        <w:rPr>
          <w:lang w:val="fr-FR"/>
        </w:rPr>
        <w:br/>
        <w:t>TEILNEHMERLISTE / LISTA DE PARTICIPANTES</w:t>
      </w:r>
    </w:p>
    <w:p w:rsidR="008A7184" w:rsidRPr="001A3400" w:rsidRDefault="008A7184" w:rsidP="008A7184">
      <w:pPr>
        <w:jc w:val="center"/>
        <w:rPr>
          <w:lang w:val="fr-FR"/>
        </w:rPr>
      </w:pPr>
    </w:p>
    <w:p w:rsidR="008A7184" w:rsidRPr="001A3400" w:rsidRDefault="008A7184" w:rsidP="008A7184">
      <w:pPr>
        <w:jc w:val="center"/>
        <w:rPr>
          <w:lang w:val="fr-FR"/>
        </w:rPr>
      </w:pPr>
      <w:r w:rsidRPr="001A3400">
        <w:rPr>
          <w:lang w:val="fr-FR"/>
        </w:rPr>
        <w:t>(dans l’ordre alphabétique des noms français des membres / in the alphabetical order of the French names of the members / in alphabetischer Reihenfolge der französischen Namen der Mitglieder / por orden alfabético de los nombres en francés de los miembros)</w:t>
      </w:r>
    </w:p>
    <w:p w:rsidR="008A7184" w:rsidRPr="001A3400" w:rsidRDefault="008A7184" w:rsidP="007C2FB3">
      <w:pPr>
        <w:pStyle w:val="plheading"/>
        <w:rPr>
          <w:lang w:val="fr-FR"/>
        </w:rPr>
      </w:pPr>
      <w:r w:rsidRPr="001A3400">
        <w:rPr>
          <w:lang w:val="fr-FR"/>
        </w:rPr>
        <w:t>I. MEMBRES / MEMBERS / VERBANDSMITGLIEDER / MIEMBROS</w:t>
      </w:r>
    </w:p>
    <w:p w:rsidR="008A7184" w:rsidRPr="001A3400" w:rsidRDefault="008A7184" w:rsidP="009F325B">
      <w:pPr>
        <w:pStyle w:val="plcountry"/>
        <w:rPr>
          <w:lang w:val="fr-FR"/>
        </w:rPr>
      </w:pPr>
      <w:r w:rsidRPr="001A3400">
        <w:rPr>
          <w:lang w:val="fr-FR"/>
        </w:rPr>
        <w:t>AFRIQUE DU SUD / SOUTH AFRICA / SÜDAFRIKA / SUDÁFRICA</w:t>
      </w:r>
    </w:p>
    <w:p w:rsidR="008A7184" w:rsidRPr="001A3400" w:rsidRDefault="008A7184" w:rsidP="009F325B">
      <w:pPr>
        <w:pStyle w:val="pldetails"/>
        <w:rPr>
          <w:lang w:val="fr-FR"/>
        </w:rPr>
      </w:pPr>
      <w:r w:rsidRPr="001A3400">
        <w:rPr>
          <w:lang w:val="fr-FR"/>
        </w:rPr>
        <w:t xml:space="preserve">Noluthando NETNOU-NKOANA (Ms.), Director, Genetic Resources, Department of Agriculture, Agricultural Technical Service, Pretoria </w:t>
      </w:r>
      <w:r w:rsidRPr="001A3400">
        <w:rPr>
          <w:lang w:val="fr-FR"/>
        </w:rPr>
        <w:br/>
        <w:t>(e-mail: noluthandon@daff.gov.za)</w:t>
      </w:r>
    </w:p>
    <w:p w:rsidR="008A7184" w:rsidRPr="00C81650" w:rsidRDefault="008A7184" w:rsidP="007C2FB3">
      <w:pPr>
        <w:pStyle w:val="plcountry"/>
        <w:rPr>
          <w:lang w:val="de-DE"/>
        </w:rPr>
      </w:pPr>
      <w:r w:rsidRPr="000B31B8">
        <w:rPr>
          <w:lang w:val="de-DE"/>
        </w:rPr>
        <w:t>ALLEMAGNE / GERMANY / DEUTSCHLAND / ALEMANIA</w:t>
      </w:r>
    </w:p>
    <w:p w:rsidR="008A7184" w:rsidRPr="00F26CA1" w:rsidRDefault="008A7184" w:rsidP="007C2FB3">
      <w:pPr>
        <w:pStyle w:val="pldetails"/>
        <w:rPr>
          <w:lang w:val="de-DE"/>
        </w:rPr>
      </w:pPr>
      <w:r w:rsidRPr="00C81650">
        <w:rPr>
          <w:lang w:val="de-DE"/>
        </w:rPr>
        <w:t xml:space="preserve">Barbara SOHNEMANN (Frau), Justiziarin, Leiterin, Rechtsangelegenheiten, Sortenverwaltung, Gebühren, Bundessortenamt, Hanover  </w:t>
      </w:r>
      <w:r w:rsidRPr="00C81650">
        <w:rPr>
          <w:lang w:val="de-DE"/>
        </w:rPr>
        <w:br/>
      </w:r>
      <w:r w:rsidRPr="00A959F2">
        <w:rPr>
          <w:lang w:val="de-DE"/>
        </w:rPr>
        <w:t xml:space="preserve">(e-mail: </w:t>
      </w:r>
      <w:r w:rsidRPr="00F26CA1">
        <w:rPr>
          <w:lang w:val="de-DE"/>
        </w:rPr>
        <w:t xml:space="preserve">barbara.sohnemann@bundessortenamt.de) </w:t>
      </w:r>
    </w:p>
    <w:p w:rsidR="008A7184" w:rsidRPr="004D23DE" w:rsidRDefault="008A7184" w:rsidP="007C2FB3">
      <w:pPr>
        <w:pStyle w:val="plcountry"/>
        <w:rPr>
          <w:lang w:val="es-ES_tradnl"/>
        </w:rPr>
      </w:pPr>
      <w:r w:rsidRPr="004D23DE">
        <w:rPr>
          <w:lang w:val="es-ES_tradnl"/>
        </w:rPr>
        <w:t>ARGENTINE / ARGENTINA / ARGENTINIEN / ARGENTINA</w:t>
      </w:r>
    </w:p>
    <w:p w:rsidR="008A7184" w:rsidRPr="004D23DE" w:rsidRDefault="008A7184" w:rsidP="007C2FB3">
      <w:pPr>
        <w:pStyle w:val="pldetails"/>
        <w:rPr>
          <w:lang w:val="es-ES_tradnl"/>
        </w:rPr>
      </w:pPr>
      <w:r w:rsidRPr="004D23DE">
        <w:rPr>
          <w:lang w:val="es-ES_tradnl"/>
        </w:rPr>
        <w:t>Raimundo LAVIGNOLLE</w:t>
      </w:r>
      <w:r>
        <w:rPr>
          <w:lang w:val="es-ES_tradnl"/>
        </w:rPr>
        <w:t xml:space="preserve"> (Sr.)</w:t>
      </w:r>
      <w:r w:rsidRPr="004D23DE">
        <w:rPr>
          <w:lang w:val="es-ES_tradnl"/>
        </w:rPr>
        <w:t xml:space="preserve">, Presidente del Directorio, Instituto Nacional de Semillas (INASE), </w:t>
      </w:r>
      <w:r>
        <w:rPr>
          <w:lang w:val="es-ES_tradnl"/>
        </w:rPr>
        <w:br/>
      </w:r>
      <w:r w:rsidRPr="004D23DE">
        <w:rPr>
          <w:lang w:val="es-ES_tradnl"/>
        </w:rPr>
        <w:t xml:space="preserve">Secretaría de Agricultura, Ganadería y Pesca, Ministerio de Economía, Buenos Aires 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rlavignolle@inase.gov.ar) </w:t>
      </w:r>
    </w:p>
    <w:p w:rsidR="008A7184" w:rsidRDefault="008A7184" w:rsidP="007C2FB3">
      <w:pPr>
        <w:pStyle w:val="pldetails"/>
        <w:rPr>
          <w:lang w:val="es-ES_tradnl"/>
        </w:rPr>
      </w:pPr>
      <w:r w:rsidRPr="00F26CA1">
        <w:rPr>
          <w:lang w:val="es-ES_tradnl"/>
        </w:rPr>
        <w:t xml:space="preserve">María Laura VILLAMAYOR (Sra.), Abogada, Unidad Presidencia, </w:t>
      </w:r>
      <w:r w:rsidRPr="004D23DE">
        <w:rPr>
          <w:lang w:val="es-ES_tradnl"/>
        </w:rPr>
        <w:t>Instituto Nacional de Semillas (INASE)</w:t>
      </w:r>
      <w:r>
        <w:rPr>
          <w:lang w:val="es-ES_tradnl"/>
        </w:rPr>
        <w:t xml:space="preserve">, </w:t>
      </w:r>
      <w:r w:rsidRPr="00F26CA1">
        <w:rPr>
          <w:lang w:val="es-ES_tradnl"/>
        </w:rPr>
        <w:t xml:space="preserve">Secretaría de Agricultura, Ganadería y Pesca, Ministerio de Economía, Buenos Aires  </w:t>
      </w:r>
      <w:r>
        <w:rPr>
          <w:lang w:val="es-ES_tradnl"/>
        </w:rPr>
        <w:br/>
      </w:r>
      <w:r w:rsidRPr="00F26CA1">
        <w:rPr>
          <w:lang w:val="es-ES_tradnl"/>
        </w:rPr>
        <w:t xml:space="preserve">(e-mail: </w:t>
      </w:r>
      <w:r w:rsidRPr="003D3CDA">
        <w:rPr>
          <w:lang w:val="es-ES_tradnl"/>
        </w:rPr>
        <w:t xml:space="preserve">mlvillamayor@inase.gov.ar) </w:t>
      </w:r>
    </w:p>
    <w:p w:rsidR="008A7184" w:rsidRPr="003F5638" w:rsidRDefault="008A7184" w:rsidP="00F12B9C">
      <w:pPr>
        <w:pStyle w:val="pldetails"/>
        <w:rPr>
          <w:lang w:val="es-ES"/>
        </w:rPr>
      </w:pPr>
      <w:r w:rsidRPr="000916BF">
        <w:rPr>
          <w:lang w:val="es-ES"/>
        </w:rPr>
        <w:t xml:space="preserve">María Inés RODRIGUEZ (Sra.), Consejera, Misión Permanente de la República Argentina, Ginebra </w:t>
      </w:r>
      <w:r w:rsidRPr="000916BF">
        <w:rPr>
          <w:lang w:val="es-ES"/>
        </w:rPr>
        <w:br/>
        <w:t>(e-mail: mariaines.rodriguez@missionarg.ch)</w:t>
      </w:r>
    </w:p>
    <w:p w:rsidR="008A7184" w:rsidRPr="004D23DE" w:rsidRDefault="008A7184" w:rsidP="00705429">
      <w:pPr>
        <w:pStyle w:val="plcountry"/>
      </w:pPr>
      <w:r w:rsidRPr="004D23DE">
        <w:t>AUSTRALIE / AUSTRALIA / AUSTRALIEN / AUSTRALIA</w:t>
      </w:r>
    </w:p>
    <w:p w:rsidR="008A7184" w:rsidRPr="004D23DE" w:rsidRDefault="008A7184" w:rsidP="00705429">
      <w:pPr>
        <w:pStyle w:val="pldetails"/>
      </w:pPr>
      <w:r w:rsidRPr="004D23DE">
        <w:t>Nik HULSE</w:t>
      </w:r>
      <w:r>
        <w:t xml:space="preserve"> (Mr.)</w:t>
      </w:r>
      <w:r w:rsidRPr="004D23DE">
        <w:t>, Chief of Plant Breeders</w:t>
      </w:r>
      <w:r>
        <w:t>’</w:t>
      </w:r>
      <w:r w:rsidRPr="004D23DE">
        <w:t xml:space="preserve"> Rights, Plant Breeder</w:t>
      </w:r>
      <w:r>
        <w:t>’</w:t>
      </w:r>
      <w:r w:rsidRPr="004D23DE">
        <w:t xml:space="preserve">s Rights Office, IP Australia, Woden </w:t>
      </w:r>
      <w:r>
        <w:br/>
      </w:r>
      <w:r w:rsidRPr="004D23DE">
        <w:t xml:space="preserve">(e-mail: nik.hulse@ipaustralia.gov.au) </w:t>
      </w:r>
    </w:p>
    <w:p w:rsidR="008A7184" w:rsidRPr="004D23DE" w:rsidRDefault="008A7184" w:rsidP="007C2FB3">
      <w:pPr>
        <w:pStyle w:val="plcountry"/>
      </w:pPr>
      <w:r w:rsidRPr="00705429">
        <w:t>BÉLARUS / BELARUS / BELARUS / BELARÚS</w:t>
      </w:r>
    </w:p>
    <w:p w:rsidR="008A7184" w:rsidRDefault="008A7184" w:rsidP="00705429">
      <w:pPr>
        <w:pStyle w:val="pldetails"/>
      </w:pPr>
      <w:r w:rsidRPr="00705429">
        <w:t>Vladzimir HRAKUN</w:t>
      </w:r>
      <w:r>
        <w:t xml:space="preserve"> (Mr.)</w:t>
      </w:r>
      <w:r w:rsidRPr="00705429">
        <w:t xml:space="preserve">, Deputy Minister, Ministry of Agriculture and Food Production, Minsk </w:t>
      </w:r>
      <w:r>
        <w:br/>
      </w:r>
      <w:r w:rsidRPr="00705429">
        <w:t>(e-mail: belsort@mail.ru)</w:t>
      </w:r>
      <w:r w:rsidRPr="004D23DE">
        <w:t xml:space="preserve"> </w:t>
      </w:r>
    </w:p>
    <w:p w:rsidR="008A7184" w:rsidRDefault="008A7184" w:rsidP="00705429">
      <w:pPr>
        <w:pStyle w:val="pldetails"/>
      </w:pPr>
      <w:r w:rsidRPr="00705429">
        <w:t>Uladzimir BEINIA</w:t>
      </w:r>
      <w:r>
        <w:t xml:space="preserve"> (Mr.)</w:t>
      </w:r>
      <w:r w:rsidRPr="00705429">
        <w:t>, Director, State Inspection for Testing and Protection of Plant Varieties, Minsk</w:t>
      </w:r>
      <w:r>
        <w:br/>
      </w:r>
      <w:r w:rsidRPr="00705429">
        <w:t>(e-mail: belsort@mail.ru)</w:t>
      </w:r>
    </w:p>
    <w:p w:rsidR="008A7184" w:rsidRDefault="008A7184" w:rsidP="00705429">
      <w:pPr>
        <w:pStyle w:val="pldetails"/>
      </w:pPr>
      <w:r w:rsidRPr="00705429">
        <w:t xml:space="preserve">Tatsiana SIAMASHKA (Ms.), Deputy Director of DUS Testing, State Inspection for Testing and Protection of Plant Varieties, Minsk </w:t>
      </w:r>
      <w:r>
        <w:br/>
      </w:r>
      <w:r w:rsidRPr="00705429">
        <w:t xml:space="preserve">(e-mail: </w:t>
      </w:r>
      <w:r w:rsidRPr="001B1302">
        <w:t>tatianasortr@mail.ru</w:t>
      </w:r>
      <w:r w:rsidRPr="00705429">
        <w:t>)</w:t>
      </w:r>
    </w:p>
    <w:p w:rsidR="008A7184" w:rsidRDefault="008A7184" w:rsidP="001B1302">
      <w:pPr>
        <w:pStyle w:val="pldetails"/>
      </w:pPr>
      <w:r w:rsidRPr="001B1302">
        <w:t xml:space="preserve">Maryna SALADUKHA (Ms.), Head, International Cooperation Department, State Inspection for Testing and Protection of Plant Varieties, Minsk </w:t>
      </w:r>
      <w:r>
        <w:br/>
      </w:r>
      <w:r w:rsidRPr="001B1302">
        <w:t xml:space="preserve">(e-mail: </w:t>
      </w:r>
      <w:r w:rsidRPr="00042C3A">
        <w:t>belsort@mail.ru</w:t>
      </w:r>
      <w:r w:rsidRPr="001B1302">
        <w:t>)</w:t>
      </w:r>
    </w:p>
    <w:p w:rsidR="008A7184" w:rsidRPr="004D23DE" w:rsidRDefault="008A7184" w:rsidP="00042C3A">
      <w:pPr>
        <w:pStyle w:val="pldetails"/>
      </w:pPr>
      <w:r w:rsidRPr="0020794D">
        <w:t>Dmitri FOMCHENKO (Mr.), Deputy Permanent Representative, Permanent Mission of the Republic of Belarus to the United Nations Office, Geneva</w:t>
      </w:r>
      <w:r w:rsidRPr="0020794D">
        <w:br/>
        <w:t>(e-mail: dmitri.fomchenko@mfa.gov.by)</w:t>
      </w:r>
    </w:p>
    <w:p w:rsidR="008A7184" w:rsidRPr="00601689" w:rsidRDefault="008A7184" w:rsidP="00601689">
      <w:pPr>
        <w:pStyle w:val="plcountry"/>
        <w:rPr>
          <w:lang w:val="es-ES_tradnl"/>
        </w:rPr>
      </w:pPr>
      <w:r w:rsidRPr="007F5DBB">
        <w:rPr>
          <w:lang w:val="es-ES_tradnl"/>
        </w:rPr>
        <w:t xml:space="preserve">BOLIVIE (ÉTAT PLURINATIONAL DE) / BOLIVIA (PLURINATIONAL STATE OF) / </w:t>
      </w:r>
      <w:r w:rsidRPr="007F5DBB">
        <w:rPr>
          <w:lang w:val="es-ES_tradnl"/>
        </w:rPr>
        <w:br/>
        <w:t>BOLIVIEN (PLURINATIONALER STAAT) / BOLIVIA (ESTADO PLURIN</w:t>
      </w:r>
      <w:r w:rsidRPr="00601689">
        <w:rPr>
          <w:lang w:val="es-ES_tradnl"/>
        </w:rPr>
        <w:t>ACIONAL DE)</w:t>
      </w:r>
    </w:p>
    <w:p w:rsidR="008A7184" w:rsidRDefault="008A7184" w:rsidP="00601689">
      <w:pPr>
        <w:pStyle w:val="pldetails"/>
        <w:rPr>
          <w:lang w:val="es-ES_tradnl"/>
        </w:rPr>
      </w:pPr>
      <w:r w:rsidRPr="00601689">
        <w:rPr>
          <w:lang w:val="es-ES_tradnl"/>
        </w:rPr>
        <w:t>Sergio Rider ANDRADE CÁCERES</w:t>
      </w:r>
      <w:r>
        <w:rPr>
          <w:lang w:val="es-ES_tradnl"/>
        </w:rPr>
        <w:t xml:space="preserve"> (Sr.)</w:t>
      </w:r>
      <w:r w:rsidRPr="00601689">
        <w:rPr>
          <w:lang w:val="es-ES_tradnl"/>
        </w:rPr>
        <w:t xml:space="preserve">, Director Nacional de Semillas, Instituto Nacional de Innovación Agropecuaria y Forestal (INIAF), La Paz </w:t>
      </w:r>
      <w:r>
        <w:rPr>
          <w:lang w:val="es-ES_tradnl"/>
        </w:rPr>
        <w:br/>
      </w:r>
      <w:r w:rsidRPr="00601689">
        <w:rPr>
          <w:lang w:val="es-ES_tradnl"/>
        </w:rPr>
        <w:t xml:space="preserve">(e-mail: </w:t>
      </w:r>
      <w:r w:rsidRPr="006E137A">
        <w:rPr>
          <w:lang w:val="es-ES_tradnl"/>
        </w:rPr>
        <w:t>rideran@yahoo.es</w:t>
      </w:r>
      <w:r w:rsidRPr="00601689">
        <w:rPr>
          <w:lang w:val="es-ES_tradnl"/>
        </w:rPr>
        <w:t xml:space="preserve">) </w:t>
      </w:r>
    </w:p>
    <w:p w:rsidR="008A7184" w:rsidRDefault="008A7184" w:rsidP="00601689">
      <w:pPr>
        <w:pStyle w:val="pldetails"/>
        <w:rPr>
          <w:lang w:val="es-ES_tradnl"/>
        </w:rPr>
      </w:pPr>
      <w:r w:rsidRPr="00601689">
        <w:rPr>
          <w:lang w:val="es-ES_tradnl"/>
        </w:rPr>
        <w:t>Freddy CABALLERO LEDEZMA</w:t>
      </w:r>
      <w:r>
        <w:rPr>
          <w:lang w:val="es-ES_tradnl"/>
        </w:rPr>
        <w:t xml:space="preserve"> (Sr.)</w:t>
      </w:r>
      <w:r w:rsidRPr="00601689">
        <w:rPr>
          <w:lang w:val="es-ES_tradnl"/>
        </w:rPr>
        <w:t xml:space="preserve">, Responsable de la Unidad de Fiscalización y Registro de Semillas, Registros y protección de Variedades Vegetales, Instituto Nacional de Innovación Agropecuaria y Forestal (INIAF), La Paz </w:t>
      </w:r>
      <w:r>
        <w:rPr>
          <w:lang w:val="es-ES_tradnl"/>
        </w:rPr>
        <w:br/>
      </w:r>
      <w:r w:rsidRPr="00601689">
        <w:rPr>
          <w:lang w:val="es-ES_tradnl"/>
        </w:rPr>
        <w:t xml:space="preserve">(e-mail: </w:t>
      </w:r>
      <w:r w:rsidRPr="006E137A">
        <w:rPr>
          <w:lang w:val="es-ES_tradnl"/>
        </w:rPr>
        <w:t>calefred@yahoo.es</w:t>
      </w:r>
      <w:r w:rsidRPr="00601689">
        <w:rPr>
          <w:lang w:val="es-ES_tradnl"/>
        </w:rPr>
        <w:t>)</w:t>
      </w:r>
    </w:p>
    <w:p w:rsidR="008A7184" w:rsidRPr="00601689" w:rsidRDefault="008A7184" w:rsidP="006E137A">
      <w:pPr>
        <w:pStyle w:val="pldetails"/>
        <w:rPr>
          <w:lang w:val="es-ES_tradnl"/>
        </w:rPr>
      </w:pPr>
      <w:r w:rsidRPr="006E137A">
        <w:rPr>
          <w:lang w:val="es-ES_tradnl"/>
        </w:rPr>
        <w:t>Luis Fernando ROSALES LOZADA</w:t>
      </w:r>
      <w:r>
        <w:rPr>
          <w:lang w:val="es-ES_tradnl"/>
        </w:rPr>
        <w:t xml:space="preserve"> (Sr.)</w:t>
      </w:r>
      <w:r w:rsidRPr="006E137A">
        <w:rPr>
          <w:lang w:val="es-ES_tradnl"/>
        </w:rPr>
        <w:t xml:space="preserve">, Primer Secretario, Misión Permanente, Ginebra </w:t>
      </w:r>
      <w:r>
        <w:rPr>
          <w:lang w:val="es-ES_tradnl"/>
        </w:rPr>
        <w:br/>
      </w:r>
      <w:r w:rsidRPr="006E137A">
        <w:rPr>
          <w:lang w:val="es-ES_tradnl"/>
        </w:rPr>
        <w:t xml:space="preserve">(e-mail: </w:t>
      </w:r>
      <w:r w:rsidRPr="003B7A17">
        <w:rPr>
          <w:lang w:val="es-ES_tradnl"/>
        </w:rPr>
        <w:t>fernando.rosales@bluewin.ch)</w:t>
      </w:r>
    </w:p>
    <w:p w:rsidR="008A7184" w:rsidRPr="00C81650" w:rsidRDefault="008A7184" w:rsidP="007C2FB3">
      <w:pPr>
        <w:pStyle w:val="plcountry"/>
        <w:rPr>
          <w:lang w:val="es-ES"/>
        </w:rPr>
      </w:pPr>
      <w:r w:rsidRPr="00C81650">
        <w:rPr>
          <w:lang w:val="es-ES"/>
        </w:rPr>
        <w:t>BRÉSIL / BRAZIL / BRASILIEN / BRASIL</w:t>
      </w:r>
    </w:p>
    <w:p w:rsidR="008A7184" w:rsidRDefault="008A7184" w:rsidP="007C2FB3">
      <w:pPr>
        <w:pStyle w:val="pldetails"/>
        <w:rPr>
          <w:lang w:val="es-ES_tradnl"/>
        </w:rPr>
      </w:pPr>
      <w:r w:rsidRPr="00C81650">
        <w:rPr>
          <w:lang w:val="es-ES"/>
        </w:rPr>
        <w:t>Ricardo ZANATTA MACHADO</w:t>
      </w:r>
      <w:r>
        <w:rPr>
          <w:lang w:val="es-ES"/>
        </w:rPr>
        <w:t xml:space="preserve"> (Sr.)</w:t>
      </w:r>
      <w:r w:rsidRPr="00C81650">
        <w:rPr>
          <w:lang w:val="es-ES"/>
        </w:rPr>
        <w:t>, Fiscal Federal Agropecuário, Coordinador do SNPC, Serviço Nacional de Proteção de Cultivares (SNPC), M</w:t>
      </w:r>
      <w:r w:rsidRPr="004D23DE">
        <w:rPr>
          <w:lang w:val="es-ES_tradnl"/>
        </w:rPr>
        <w:t xml:space="preserve">inistério da Agricultura, Pecuária e Abastecimento, Brasilia , D.F. </w:t>
      </w:r>
      <w:r>
        <w:rPr>
          <w:lang w:val="es-ES_tradnl"/>
        </w:rPr>
        <w:br/>
      </w:r>
      <w:r w:rsidRPr="007C2FB3">
        <w:rPr>
          <w:lang w:val="es-ES_tradnl"/>
        </w:rPr>
        <w:t xml:space="preserve">(e-mail: ricardo.machado@agricultura.gov.br) </w:t>
      </w:r>
    </w:p>
    <w:p w:rsidR="008A7184" w:rsidRPr="0055763C" w:rsidRDefault="008A7184" w:rsidP="007C2FB3">
      <w:pPr>
        <w:pStyle w:val="plcountry"/>
        <w:rPr>
          <w:lang w:val="es-ES_tradnl"/>
        </w:rPr>
      </w:pPr>
      <w:r w:rsidRPr="0055763C">
        <w:rPr>
          <w:lang w:val="es-ES_tradnl"/>
        </w:rPr>
        <w:t>CANADA / CANADA / KANADA / CANADÁ</w:t>
      </w:r>
    </w:p>
    <w:p w:rsidR="008A7184" w:rsidRPr="004D23DE" w:rsidRDefault="008A7184" w:rsidP="007C2FB3">
      <w:pPr>
        <w:pStyle w:val="pldetails"/>
      </w:pPr>
      <w:r w:rsidRPr="0055763C">
        <w:t>Anthony PARKER (Mr.), Commissioner, Plant Breeders</w:t>
      </w:r>
      <w:r>
        <w:t>’</w:t>
      </w:r>
      <w:r w:rsidRPr="0055763C">
        <w:t xml:space="preserve"> Rights Office, Canadian Food Inspection Agency (CFIA), Ottawa </w:t>
      </w:r>
      <w:r w:rsidRPr="0055763C">
        <w:br/>
        <w:t>(e-mail: anthony.parker@inspection.gc.ca)</w:t>
      </w:r>
      <w:r w:rsidRPr="004D23DE">
        <w:t xml:space="preserve"> </w:t>
      </w:r>
    </w:p>
    <w:p w:rsidR="008A7184" w:rsidRPr="0055763C" w:rsidRDefault="008A7184" w:rsidP="0055763C">
      <w:pPr>
        <w:pStyle w:val="pldetails"/>
      </w:pPr>
      <w:r>
        <w:t>Jennifer ROACH (Ms.), Examiner, Plant Breeders’ Rights Office, Canadian Food Inspection Agency (CFIA), Ottawa</w:t>
      </w:r>
      <w:r>
        <w:br/>
        <w:t>(e-</w:t>
      </w:r>
      <w:r w:rsidRPr="0055763C">
        <w:t>mail: Jennifer.Roach@inspection.gc.ca</w:t>
      </w:r>
      <w:r>
        <w:t>)</w:t>
      </w:r>
      <w:r w:rsidRPr="0055763C">
        <w:t xml:space="preserve"> </w:t>
      </w:r>
    </w:p>
    <w:p w:rsidR="008A7184" w:rsidRPr="00D5606A" w:rsidRDefault="008A7184" w:rsidP="007C2FB3">
      <w:pPr>
        <w:pStyle w:val="plcountry"/>
        <w:rPr>
          <w:lang w:val="es-ES_tradnl"/>
        </w:rPr>
      </w:pPr>
      <w:r w:rsidRPr="00D5606A">
        <w:rPr>
          <w:lang w:val="es-ES_tradnl"/>
        </w:rPr>
        <w:t>CHILI / CHILE / CHILE / CHILE</w:t>
      </w:r>
    </w:p>
    <w:p w:rsidR="008A7184" w:rsidRPr="00D43CEF" w:rsidRDefault="008A7184" w:rsidP="00D43CEF">
      <w:pPr>
        <w:pStyle w:val="pldetails"/>
        <w:rPr>
          <w:lang w:val="es-ES_tradnl"/>
        </w:rPr>
      </w:pPr>
      <w:r w:rsidRPr="00D5606A">
        <w:rPr>
          <w:lang w:val="es-ES_tradnl"/>
        </w:rPr>
        <w:t>Manuel Antonio TORO UGALDE (Sr.), Jefe Sub Departamento, Registro de Variedades Protegidas, Divis</w:t>
      </w:r>
      <w:r w:rsidRPr="00D43CEF">
        <w:rPr>
          <w:lang w:val="es-ES_tradnl"/>
        </w:rPr>
        <w:t xml:space="preserve">ión Semillas, Servicio Agrícola y Ganadero (SAG), Santiago de Chile </w:t>
      </w:r>
      <w:r>
        <w:rPr>
          <w:lang w:val="es-ES_tradnl"/>
        </w:rPr>
        <w:br/>
      </w:r>
      <w:r w:rsidRPr="00D43CEF">
        <w:rPr>
          <w:lang w:val="es-ES_tradnl"/>
        </w:rPr>
        <w:t>(e-mail: manuel.toro@sag.gob.cl)</w:t>
      </w:r>
    </w:p>
    <w:p w:rsidR="008A7184" w:rsidRPr="004D23DE" w:rsidRDefault="008A7184" w:rsidP="007C2FB3">
      <w:pPr>
        <w:pStyle w:val="pldetails"/>
        <w:rPr>
          <w:lang w:val="es-ES_tradnl"/>
        </w:rPr>
      </w:pPr>
      <w:r w:rsidRPr="004D23DE">
        <w:rPr>
          <w:lang w:val="es-ES_tradnl"/>
        </w:rPr>
        <w:t xml:space="preserve">Natalia SOTOMAYOR CABRERA (Sra.), Abogado, Departamento de Asesoría Jurídica, Oficina de Estudios y Politicas Agrarias (ODEPA), Santiago de Chile  </w:t>
      </w:r>
      <w:r>
        <w:rPr>
          <w:lang w:val="es-ES_tradnl"/>
        </w:rPr>
        <w:br/>
      </w:r>
      <w:r w:rsidRPr="004D23DE">
        <w:rPr>
          <w:lang w:val="es-ES_tradnl"/>
        </w:rPr>
        <w:t xml:space="preserve">(e-mail: nsotomayor@odepa.gob.cl) </w:t>
      </w:r>
    </w:p>
    <w:p w:rsidR="008A7184" w:rsidRPr="004D23DE" w:rsidRDefault="008A7184" w:rsidP="007C2FB3">
      <w:pPr>
        <w:pStyle w:val="plcountry"/>
      </w:pPr>
      <w:r w:rsidRPr="004D23DE">
        <w:t>CHINE / CHINA / CHINA / CHINA</w:t>
      </w:r>
    </w:p>
    <w:p w:rsidR="008A7184" w:rsidRPr="00F45E2A" w:rsidRDefault="008A7184" w:rsidP="007C2FB3">
      <w:pPr>
        <w:pStyle w:val="pldetails"/>
      </w:pPr>
      <w:r w:rsidRPr="004D23DE">
        <w:t>Wenjun CHEN</w:t>
      </w:r>
      <w:r>
        <w:t xml:space="preserve"> (Mr.)</w:t>
      </w:r>
      <w:r w:rsidRPr="004D23DE">
        <w:t xml:space="preserve">, Project Officer, State Intellectual Property Office, </w:t>
      </w:r>
      <w:r w:rsidRPr="00F45E2A">
        <w:t xml:space="preserve">Beijing </w:t>
      </w:r>
      <w:r>
        <w:br/>
      </w:r>
      <w:r w:rsidRPr="00F45E2A">
        <w:t xml:space="preserve">(e-mail: chenwenjun@sipo.gov.cn) </w:t>
      </w:r>
    </w:p>
    <w:p w:rsidR="008A7184" w:rsidRPr="004D23DE" w:rsidRDefault="008A7184" w:rsidP="00107CCB">
      <w:pPr>
        <w:pStyle w:val="pldetails"/>
      </w:pPr>
      <w:r w:rsidRPr="00107CCB">
        <w:t>Yuanyuan</w:t>
      </w:r>
      <w:r>
        <w:t xml:space="preserve"> </w:t>
      </w:r>
      <w:r w:rsidRPr="00107CCB">
        <w:t>DU</w:t>
      </w:r>
      <w:r>
        <w:t xml:space="preserve"> (Mr.)</w:t>
      </w:r>
      <w:r w:rsidRPr="00107CCB">
        <w:t xml:space="preserve">, Senior Examiner, Division of PVP Examination, Development Center of Science and Technology, Ministry of Agriculture, Beijing </w:t>
      </w:r>
      <w:r>
        <w:br/>
      </w:r>
      <w:r w:rsidRPr="00107CCB">
        <w:t>(e-mail: duyuanyuan8@yahoo.com.cn)</w:t>
      </w:r>
      <w:r w:rsidRPr="004D23DE">
        <w:t xml:space="preserve"> </w:t>
      </w:r>
    </w:p>
    <w:p w:rsidR="008A7184" w:rsidRPr="004D23DE" w:rsidRDefault="008A7184" w:rsidP="007C2FB3">
      <w:pPr>
        <w:pStyle w:val="plcountry"/>
        <w:rPr>
          <w:lang w:val="es-ES_tradnl"/>
        </w:rPr>
      </w:pPr>
      <w:r w:rsidRPr="004D23DE">
        <w:rPr>
          <w:lang w:val="es-ES_tradnl"/>
        </w:rPr>
        <w:t>COLOMBIE / COLOMBIA / KOLUMBIEN / COLOMBIA</w:t>
      </w:r>
    </w:p>
    <w:p w:rsidR="008A7184" w:rsidRPr="00C81650" w:rsidRDefault="008A7184" w:rsidP="007C2FB3">
      <w:pPr>
        <w:pStyle w:val="pldetails"/>
        <w:rPr>
          <w:lang w:val="es-ES"/>
        </w:rPr>
      </w:pPr>
      <w:r w:rsidRPr="004D23DE">
        <w:rPr>
          <w:lang w:val="es-ES_tradnl"/>
        </w:rPr>
        <w:t xml:space="preserve">Ana Luisa DÍAZ JIMÉNEZ (Sra.), Directora, Dirección Técnica de Semillas, Instituto Colombiano Agropecuario (ICA), Bogotá D.C. </w:t>
      </w:r>
      <w:r>
        <w:rPr>
          <w:lang w:val="es-ES_tradnl"/>
        </w:rPr>
        <w:br/>
      </w:r>
      <w:r w:rsidRPr="00C81650">
        <w:rPr>
          <w:lang w:val="es-ES"/>
        </w:rPr>
        <w:t xml:space="preserve">(e-mail: analuisadiazj@gmail.com) </w:t>
      </w:r>
    </w:p>
    <w:p w:rsidR="008A7184" w:rsidRDefault="008A7184" w:rsidP="00A24C4C">
      <w:pPr>
        <w:pStyle w:val="pldetails"/>
        <w:rPr>
          <w:lang w:val="es-ES_tradnl"/>
        </w:rPr>
      </w:pPr>
      <w:r w:rsidRPr="00DF7E4F">
        <w:rPr>
          <w:lang w:val="es-ES_tradnl"/>
        </w:rPr>
        <w:t xml:space="preserve">Juan Camilo SARETZKI-FORERO (Sr.), Ministro Consejero, Misión Permanente, Ginebra </w:t>
      </w:r>
      <w:r w:rsidRPr="00DF7E4F">
        <w:rPr>
          <w:lang w:val="es-ES_tradnl"/>
        </w:rPr>
        <w:br/>
        <w:t>(e-mail: juan.saretzki@misioncolombia.ch)</w:t>
      </w:r>
    </w:p>
    <w:p w:rsidR="008A7184" w:rsidRPr="00104B52" w:rsidRDefault="008A7184" w:rsidP="00062CDD">
      <w:pPr>
        <w:pStyle w:val="pldetails"/>
        <w:rPr>
          <w:lang w:val="es-ES_tradnl"/>
        </w:rPr>
      </w:pPr>
      <w:r w:rsidRPr="0020794D">
        <w:rPr>
          <w:lang w:val="es-ES_tradnl"/>
        </w:rPr>
        <w:t>Alfonso Alberto ROSERO (Sr.), Profesional especializado/Ingeniero agronomo, Dirección Técnica de Semillas, Instituto Colombiano Agropecuario (ICA), Bogotá D.C.</w:t>
      </w:r>
      <w:r w:rsidRPr="0020794D">
        <w:rPr>
          <w:lang w:val="es-ES_tradnl"/>
        </w:rPr>
        <w:br/>
        <w:t>(e-mail: alberto.rosero@ica.gov.co)</w:t>
      </w:r>
    </w:p>
    <w:p w:rsidR="008A7184" w:rsidRPr="007F5DBB" w:rsidRDefault="008A7184" w:rsidP="007C2FB3">
      <w:pPr>
        <w:pStyle w:val="plcountry"/>
      </w:pPr>
      <w:r w:rsidRPr="007F5DBB">
        <w:t>DANEMARK / DENMARK / DÄNEMARK / DINAMARCA</w:t>
      </w:r>
    </w:p>
    <w:p w:rsidR="008A7184" w:rsidRDefault="008A7184" w:rsidP="007C2FB3">
      <w:pPr>
        <w:pStyle w:val="pldetails"/>
      </w:pPr>
      <w:r w:rsidRPr="007F5DBB">
        <w:t>Kristine Bech KLINDT (Ms.), Special Consultant, Ministry of Environment and Food of D</w:t>
      </w:r>
      <w:r w:rsidRPr="00A959F2">
        <w:t xml:space="preserve">enmark, The Danish AgriFish Agency, Copenhagen </w:t>
      </w:r>
      <w:r>
        <w:br/>
      </w:r>
      <w:r w:rsidRPr="00A959F2">
        <w:t xml:space="preserve">(e-mail: krba@naturerhverv.dk) </w:t>
      </w:r>
    </w:p>
    <w:p w:rsidR="008A7184" w:rsidRPr="0015583C" w:rsidRDefault="008A7184" w:rsidP="007C2FB3">
      <w:pPr>
        <w:pStyle w:val="plcountry"/>
        <w:rPr>
          <w:lang w:val="es-ES_tradnl"/>
        </w:rPr>
      </w:pPr>
      <w:r w:rsidRPr="0015583C">
        <w:rPr>
          <w:lang w:val="es-ES_tradnl"/>
        </w:rPr>
        <w:t>ESPAGNE / SPAIN / SPANIEN / ESPAÑA</w:t>
      </w:r>
    </w:p>
    <w:p w:rsidR="008A7184" w:rsidRPr="0019003B" w:rsidRDefault="008A7184" w:rsidP="00B72690">
      <w:pPr>
        <w:pStyle w:val="pldetails"/>
        <w:rPr>
          <w:lang w:val="es-ES_tradnl"/>
        </w:rPr>
      </w:pPr>
      <w:r w:rsidRPr="00B72690">
        <w:rPr>
          <w:lang w:val="es-ES_tradnl"/>
        </w:rPr>
        <w:t>José Antonio SOBRINO MATÉ</w:t>
      </w:r>
      <w:r>
        <w:rPr>
          <w:lang w:val="es-ES_tradnl"/>
        </w:rPr>
        <w:t xml:space="preserve"> (Sr.)</w:t>
      </w:r>
      <w:r w:rsidRPr="00B72690">
        <w:rPr>
          <w:lang w:val="es-ES_tradnl"/>
        </w:rPr>
        <w:t xml:space="preserve">, Jefe de área de registro de variedades, Subdirección General de Medios de Producción Agrícolas y Oficina Española de Variedades Vegetales (MPA y OEVV), Ministerio de Agricultura y Pesca, Alimentación y Medio Ambiente (MAPAMA), Madrid </w:t>
      </w:r>
      <w:r>
        <w:rPr>
          <w:lang w:val="es-ES_tradnl"/>
        </w:rPr>
        <w:br/>
      </w:r>
      <w:r w:rsidRPr="00B72690">
        <w:rPr>
          <w:lang w:val="es-ES_tradnl"/>
        </w:rPr>
        <w:t xml:space="preserve">(e-mail: </w:t>
      </w:r>
      <w:r w:rsidRPr="00DD5893">
        <w:rPr>
          <w:lang w:val="es-ES_tradnl"/>
        </w:rPr>
        <w:t>jasobrino@magrama.es)</w:t>
      </w:r>
      <w:r w:rsidRPr="0019003B">
        <w:rPr>
          <w:lang w:val="es-ES_tradnl"/>
        </w:rPr>
        <w:t xml:space="preserve"> </w:t>
      </w:r>
    </w:p>
    <w:p w:rsidR="008A7184" w:rsidRPr="0019003B" w:rsidRDefault="008A7184" w:rsidP="007C2FB3">
      <w:pPr>
        <w:pStyle w:val="plcountry"/>
      </w:pPr>
      <w:r w:rsidRPr="0019003B">
        <w:t>ESTONIE / ESTONIA / ESTLAND / ESTONIA</w:t>
      </w:r>
    </w:p>
    <w:p w:rsidR="008A7184" w:rsidRPr="00F45E2A" w:rsidRDefault="008A7184" w:rsidP="007C2FB3">
      <w:pPr>
        <w:pStyle w:val="pldetails"/>
      </w:pPr>
      <w:r w:rsidRPr="004D23DE">
        <w:t xml:space="preserve">Laima PUUR (Ms.), Head, Variety Department, Estonian Agricultural Board, </w:t>
      </w:r>
      <w:r w:rsidRPr="00F45E2A">
        <w:t xml:space="preserve">Viljandi  </w:t>
      </w:r>
      <w:r w:rsidRPr="00F45E2A">
        <w:br/>
        <w:t xml:space="preserve">(e-mail: laima.puur@pma.agri.ee) </w:t>
      </w:r>
    </w:p>
    <w:p w:rsidR="008A7184" w:rsidRPr="00F45E2A" w:rsidRDefault="008A7184" w:rsidP="007C2FB3">
      <w:pPr>
        <w:pStyle w:val="pldetails"/>
      </w:pPr>
      <w:r w:rsidRPr="004D23DE">
        <w:t xml:space="preserve">Kristiina DIGRYTE (Ms.), Adviser, Plant Health Department, Tallinn  </w:t>
      </w:r>
      <w:r>
        <w:br/>
      </w:r>
      <w:r w:rsidRPr="004D23DE">
        <w:t>(e-</w:t>
      </w:r>
      <w:r w:rsidRPr="00F45E2A">
        <w:t xml:space="preserve">mail: kristiina.digryte@agri.ee) </w:t>
      </w:r>
    </w:p>
    <w:p w:rsidR="008A7184" w:rsidRPr="00442956" w:rsidRDefault="008A7184" w:rsidP="002C3C95">
      <w:pPr>
        <w:pStyle w:val="pldetails"/>
        <w:keepNext/>
      </w:pPr>
      <w:r w:rsidRPr="00442956">
        <w:t xml:space="preserve">Renata TSATURJAN (Ms.), Chief Specialist, Plant Production Bureau, Ministry of Rural Affairs, Tallinn  </w:t>
      </w:r>
      <w:r w:rsidRPr="00442956">
        <w:br/>
        <w:t xml:space="preserve">(e-mail: renata.tsaturjan@agri.ee) </w:t>
      </w:r>
    </w:p>
    <w:p w:rsidR="008A7184" w:rsidRPr="00F45E2A" w:rsidRDefault="008A7184" w:rsidP="007C2FB3">
      <w:pPr>
        <w:pStyle w:val="plcountry"/>
      </w:pPr>
      <w:r w:rsidRPr="00F45E2A">
        <w:t>ÉTATS-UNIS D</w:t>
      </w:r>
      <w:r>
        <w:t>’</w:t>
      </w:r>
      <w:r w:rsidRPr="00F45E2A">
        <w:t xml:space="preserve">AMÉRIQUE / UNITED STATES OF AMERICA / VEREINIGTE STAATEN VON AMERIKA / </w:t>
      </w:r>
      <w:r w:rsidRPr="00F45E2A">
        <w:br/>
        <w:t>ESTADOS UNIDOS DE AMÉRICA</w:t>
      </w:r>
    </w:p>
    <w:p w:rsidR="008A7184" w:rsidRDefault="008A7184" w:rsidP="00987A08">
      <w:pPr>
        <w:pStyle w:val="pldetails"/>
      </w:pPr>
      <w:r>
        <w:t xml:space="preserve">Ruihong GUO (Ms.), Deputy Administrator, AMS, Science &amp; Technology Program, United States Department of Agriculture (USDA), Washington D.C. </w:t>
      </w:r>
      <w:r>
        <w:br/>
        <w:t xml:space="preserve">(e-mail: </w:t>
      </w:r>
      <w:r w:rsidRPr="00062CDD">
        <w:t>ruihong.guo@ams.usda.gov</w:t>
      </w:r>
      <w:r>
        <w:t>)</w:t>
      </w:r>
    </w:p>
    <w:p w:rsidR="008A7184" w:rsidRPr="0020794D" w:rsidRDefault="008A7184" w:rsidP="00062CDD">
      <w:pPr>
        <w:pStyle w:val="pldetails"/>
      </w:pPr>
      <w:r w:rsidRPr="0020794D">
        <w:t>Elaine WU (Ms.), Attorney – Advisor, Office of Policy and International Affairs, U.S. Patent and Trademark Office, U.S. Department of Commerce, Alexandria</w:t>
      </w:r>
      <w:r w:rsidRPr="0020794D">
        <w:br/>
        <w:t>(e-mail: elaine.wu@uspto.gov)</w:t>
      </w:r>
    </w:p>
    <w:p w:rsidR="008A7184" w:rsidRDefault="008A7184" w:rsidP="00062CDD">
      <w:pPr>
        <w:pStyle w:val="pldetails"/>
      </w:pPr>
      <w:r w:rsidRPr="0020794D">
        <w:t>Christian HANNON (Mr.), Patent Attorney, Office of Policy and International Affairs (OPIA), U.S. Patent and Trademark Office, U.S. Department of Commerce, Alexandria</w:t>
      </w:r>
      <w:r w:rsidRPr="0020794D">
        <w:br/>
        <w:t>(e-mail: christian.hannon@uspto.gov)</w:t>
      </w:r>
    </w:p>
    <w:p w:rsidR="008A7184" w:rsidRDefault="008A7184" w:rsidP="00D913D1">
      <w:pPr>
        <w:pStyle w:val="pldetails"/>
      </w:pPr>
      <w:r w:rsidRPr="0034063B">
        <w:t xml:space="preserve">Yasmine Nicole FULENA (Ms.), Intellectual Property Adviser, Permanent Mission, Chambésy </w:t>
      </w:r>
      <w:r w:rsidRPr="0034063B">
        <w:br/>
        <w:t>(e-mail: fulenayn@state.gov)</w:t>
      </w:r>
    </w:p>
    <w:p w:rsidR="008A7184" w:rsidRPr="006D423D" w:rsidRDefault="008A7184" w:rsidP="007C2FB3">
      <w:pPr>
        <w:pStyle w:val="plcountry"/>
      </w:pPr>
      <w:r w:rsidRPr="006D423D">
        <w:t xml:space="preserve">FÉDÉRATION DE RUSSIE / RUSSIAN FEDERATION / RUSSISCHE FÖDERATION / </w:t>
      </w:r>
      <w:r w:rsidRPr="006D423D">
        <w:br/>
        <w:t>FEDERACIÓN DE RUSIA</w:t>
      </w:r>
    </w:p>
    <w:p w:rsidR="008A7184" w:rsidRPr="00F45E2A" w:rsidRDefault="008A7184" w:rsidP="007C2FB3">
      <w:pPr>
        <w:pStyle w:val="pldetails"/>
      </w:pPr>
      <w:r w:rsidRPr="004D23DE">
        <w:t>Yur</w:t>
      </w:r>
      <w:r>
        <w:t>ii</w:t>
      </w:r>
      <w:r w:rsidRPr="004D23DE">
        <w:t xml:space="preserve"> A. ROGOVSKI</w:t>
      </w:r>
      <w:r>
        <w:t>I (Mr.)</w:t>
      </w:r>
      <w:r w:rsidRPr="004D23DE">
        <w:t>, Head, Methodology and International Cooperation Department</w:t>
      </w:r>
      <w:r>
        <w:t xml:space="preserve">, </w:t>
      </w:r>
      <w:r w:rsidRPr="004D23DE">
        <w:t xml:space="preserve">Candidate of Agricultural Sciences, State Commission of the Russian Federation for Selection Achievements Test and Protection, Moscow  </w:t>
      </w:r>
      <w:r>
        <w:br/>
      </w:r>
      <w:r w:rsidRPr="004D23DE">
        <w:t xml:space="preserve">(e-mail: </w:t>
      </w:r>
      <w:r w:rsidRPr="00F45E2A">
        <w:t xml:space="preserve">yrogovskij@yandex.ru) </w:t>
      </w:r>
    </w:p>
    <w:p w:rsidR="008A7184" w:rsidRPr="004D23DE" w:rsidRDefault="008A7184" w:rsidP="00E523BD">
      <w:pPr>
        <w:pStyle w:val="pldetails"/>
      </w:pPr>
      <w:r w:rsidRPr="00E523BD">
        <w:t xml:space="preserve">Antonina TRETINNIKOVA (Ms.), Deputy Head, Methodology and International Cooperation Department, State Commission of the Russian Federation for Selection Achievements Test and Protection, Moscow </w:t>
      </w:r>
      <w:r>
        <w:br/>
      </w:r>
      <w:r w:rsidRPr="00E523BD">
        <w:t>(e-mail: tretinnikova@mail.ru)</w:t>
      </w:r>
    </w:p>
    <w:p w:rsidR="008A7184" w:rsidRPr="00A959F2" w:rsidRDefault="008A7184" w:rsidP="007C2FB3">
      <w:pPr>
        <w:pStyle w:val="plcountry"/>
      </w:pPr>
      <w:r w:rsidRPr="00442956">
        <w:t>FINLANDE / FINLAND / FINNLAND / FINLANDIA</w:t>
      </w:r>
    </w:p>
    <w:p w:rsidR="008A7184" w:rsidRPr="00A959F2" w:rsidRDefault="008A7184" w:rsidP="007C2FB3">
      <w:pPr>
        <w:pStyle w:val="pldetails"/>
      </w:pPr>
      <w:r w:rsidRPr="00A959F2">
        <w:t xml:space="preserve">Tarja Päivikki HIETARANTA (Ms.), Senior Officer, Seed Certification, Finnish Food and Safety Authority (EVIRA), Loimaa  </w:t>
      </w:r>
      <w:r>
        <w:br/>
      </w:r>
      <w:r w:rsidRPr="00A959F2">
        <w:t xml:space="preserve">(e-mail: tarja.hietaranta@evira.fi) </w:t>
      </w:r>
    </w:p>
    <w:p w:rsidR="008A7184" w:rsidRPr="00A959F2" w:rsidRDefault="008A7184" w:rsidP="007C2FB3">
      <w:pPr>
        <w:pStyle w:val="plcountry"/>
        <w:rPr>
          <w:lang w:val="fr-CH"/>
        </w:rPr>
      </w:pPr>
      <w:r w:rsidRPr="00565AF6">
        <w:rPr>
          <w:lang w:val="fr-CH"/>
        </w:rPr>
        <w:t>France / FRANCE / FRANKREICH / FRANCIA</w:t>
      </w:r>
    </w:p>
    <w:p w:rsidR="008A7184" w:rsidRPr="00A959F2" w:rsidRDefault="008A7184" w:rsidP="007C2FB3">
      <w:pPr>
        <w:pStyle w:val="pldetails"/>
        <w:rPr>
          <w:lang w:val="fr-CH"/>
        </w:rPr>
      </w:pPr>
      <w:r w:rsidRPr="00A959F2">
        <w:rPr>
          <w:lang w:val="fr-CH"/>
        </w:rPr>
        <w:t>Yvane MERESSE</w:t>
      </w:r>
      <w:r>
        <w:rPr>
          <w:lang w:val="fr-CH"/>
        </w:rPr>
        <w:t xml:space="preserve"> (Mme)</w:t>
      </w:r>
      <w:r w:rsidRPr="00A959F2">
        <w:rPr>
          <w:lang w:val="fr-CH"/>
        </w:rPr>
        <w:t>, Responsable juridique / Legal Expert, Groupe d</w:t>
      </w:r>
      <w:r>
        <w:rPr>
          <w:lang w:val="fr-CH"/>
        </w:rPr>
        <w:t>’</w:t>
      </w:r>
      <w:r w:rsidRPr="00A959F2">
        <w:rPr>
          <w:lang w:val="fr-CH"/>
        </w:rPr>
        <w:t xml:space="preserve">Etude et de Contrôle des Variétés et des Semences (GEVES), Beaucouzé </w:t>
      </w:r>
      <w:r>
        <w:rPr>
          <w:lang w:val="fr-CH"/>
        </w:rPr>
        <w:br/>
      </w:r>
      <w:r w:rsidRPr="00A959F2">
        <w:rPr>
          <w:lang w:val="fr-CH"/>
        </w:rPr>
        <w:t xml:space="preserve">(e-mail: yvane.meresse@geves.fr) </w:t>
      </w:r>
    </w:p>
    <w:p w:rsidR="008A7184" w:rsidRPr="00A959F2" w:rsidRDefault="008A7184" w:rsidP="007C2FB3">
      <w:pPr>
        <w:pStyle w:val="plcountry"/>
      </w:pPr>
      <w:r w:rsidRPr="00A959F2">
        <w:t>HONGRIE / HUNGARY / UNGARN / HUNGRÍA</w:t>
      </w:r>
    </w:p>
    <w:p w:rsidR="008A7184" w:rsidRPr="00A959F2" w:rsidRDefault="008A7184" w:rsidP="009A3D18">
      <w:pPr>
        <w:pStyle w:val="pldetails"/>
      </w:pPr>
      <w:r w:rsidRPr="009A3D18">
        <w:t xml:space="preserve">Dóra GYETVAINÉ VIRÁG (Ms.), Head, Patent Department, Hungarian Intellectual Property Office, Budapest </w:t>
      </w:r>
      <w:r>
        <w:br/>
      </w:r>
      <w:r w:rsidRPr="009A3D18">
        <w:t>(e-mail: dora.virag@hipo.gov.hu)</w:t>
      </w:r>
    </w:p>
    <w:p w:rsidR="008A7184" w:rsidRPr="00A959F2" w:rsidRDefault="008A7184" w:rsidP="007C2FB3">
      <w:pPr>
        <w:pStyle w:val="pldetails"/>
      </w:pPr>
      <w:r w:rsidRPr="00A959F2">
        <w:t xml:space="preserve">Katalin MIKLÓ (Ms.), Deputy Head, Patent Department, Hungarian Intellectual Property Office, Budapest  </w:t>
      </w:r>
      <w:r>
        <w:br/>
      </w:r>
      <w:r w:rsidRPr="00A959F2">
        <w:t xml:space="preserve">(e-mail: katalin.miklo@hipo.gov.hu) </w:t>
      </w:r>
    </w:p>
    <w:p w:rsidR="008A7184" w:rsidRPr="00741891" w:rsidRDefault="008A7184" w:rsidP="00741891">
      <w:pPr>
        <w:pStyle w:val="plcountry"/>
      </w:pPr>
      <w:r w:rsidRPr="002A5271">
        <w:t>IRLANDE / IRELAND / IRLAND / IRLANDA</w:t>
      </w:r>
    </w:p>
    <w:p w:rsidR="008A7184" w:rsidRPr="00741891" w:rsidRDefault="008A7184" w:rsidP="007C2FB3">
      <w:pPr>
        <w:pStyle w:val="plcountry"/>
        <w:rPr>
          <w:caps w:val="0"/>
          <w:u w:val="none"/>
        </w:rPr>
      </w:pPr>
      <w:r w:rsidRPr="00EF68D9">
        <w:rPr>
          <w:caps w:val="0"/>
          <w:u w:val="none"/>
        </w:rPr>
        <w:t>Niall RYAN</w:t>
      </w:r>
      <w:r>
        <w:rPr>
          <w:caps w:val="0"/>
          <w:u w:val="none"/>
        </w:rPr>
        <w:t xml:space="preserve"> (Mr.), </w:t>
      </w:r>
      <w:r w:rsidRPr="00EF68D9">
        <w:rPr>
          <w:caps w:val="0"/>
          <w:u w:val="none"/>
        </w:rPr>
        <w:t>Office of Controller of Plant Breeders</w:t>
      </w:r>
      <w:r>
        <w:rPr>
          <w:caps w:val="0"/>
          <w:u w:val="none"/>
        </w:rPr>
        <w:t>’</w:t>
      </w:r>
      <w:r w:rsidRPr="00EF68D9">
        <w:rPr>
          <w:caps w:val="0"/>
          <w:u w:val="none"/>
        </w:rPr>
        <w:t xml:space="preserve"> Rights</w:t>
      </w:r>
      <w:r>
        <w:rPr>
          <w:caps w:val="0"/>
          <w:u w:val="none"/>
        </w:rPr>
        <w:t xml:space="preserve">, </w:t>
      </w:r>
      <w:r w:rsidRPr="00EF68D9">
        <w:rPr>
          <w:caps w:val="0"/>
          <w:u w:val="none"/>
        </w:rPr>
        <w:t>Crop Evaluation and Certification Division</w:t>
      </w:r>
      <w:r>
        <w:rPr>
          <w:caps w:val="0"/>
          <w:u w:val="none"/>
        </w:rPr>
        <w:t xml:space="preserve">, </w:t>
      </w:r>
      <w:r w:rsidRPr="00EF68D9">
        <w:rPr>
          <w:caps w:val="0"/>
          <w:u w:val="none"/>
        </w:rPr>
        <w:t>Leixlip</w:t>
      </w:r>
      <w:r>
        <w:rPr>
          <w:caps w:val="0"/>
          <w:u w:val="none"/>
        </w:rPr>
        <w:br/>
        <w:t xml:space="preserve">(e-mail: </w:t>
      </w:r>
      <w:r w:rsidRPr="00EF68D9">
        <w:rPr>
          <w:caps w:val="0"/>
          <w:u w:val="none"/>
        </w:rPr>
        <w:t>niall.ryan@agriculture.gov.ie</w:t>
      </w:r>
      <w:r>
        <w:rPr>
          <w:caps w:val="0"/>
          <w:u w:val="none"/>
        </w:rPr>
        <w:t>)</w:t>
      </w:r>
    </w:p>
    <w:p w:rsidR="008A7184" w:rsidRPr="009D0F71" w:rsidRDefault="008A7184" w:rsidP="007C2FB3">
      <w:pPr>
        <w:pStyle w:val="plcountry"/>
      </w:pPr>
      <w:r w:rsidRPr="009D0F71">
        <w:t>JAPON / JAPAN / JAPAN / JAPÓN</w:t>
      </w:r>
    </w:p>
    <w:p w:rsidR="008A7184" w:rsidRDefault="008A7184" w:rsidP="00680F15">
      <w:pPr>
        <w:pStyle w:val="pldetails"/>
      </w:pPr>
      <w:r w:rsidRPr="00C61381">
        <w:t>Atsuhiro MENO</w:t>
      </w:r>
      <w:r>
        <w:t xml:space="preserve"> (Mr.)</w:t>
      </w:r>
      <w:r w:rsidRPr="00C61381">
        <w:t xml:space="preserve">, Senior Policy Advisor, Intellectual Property Division, Food Industry Affairs Bureau, Ministry of Agriculture, Forestry and Fisheries (MAFF), Tokyo </w:t>
      </w:r>
      <w:r>
        <w:br/>
        <w:t>(</w:t>
      </w:r>
      <w:r w:rsidRPr="00C61381">
        <w:t>e-mail: atsuhiro_meno150@maff.go.jp)</w:t>
      </w:r>
    </w:p>
    <w:p w:rsidR="008A7184" w:rsidRDefault="008A7184" w:rsidP="00680F15">
      <w:pPr>
        <w:pStyle w:val="pldetails"/>
      </w:pPr>
      <w:r w:rsidRPr="009D0F71">
        <w:t xml:space="preserve">Kenji NUMAGUCHI (Mr.), Chief Examiner, Plant Variety Protection Office, Intellectual Property Division, Food Industry Affairs Bureau, Ministry of Agriculture, Forestry and Fisheries (MAFF), Tokyo  </w:t>
      </w:r>
      <w:r w:rsidRPr="009D0F71">
        <w:br/>
        <w:t>(e-mail: kenji_numaguchi760@maff.go.jp)</w:t>
      </w:r>
      <w:r w:rsidRPr="0001070A">
        <w:t xml:space="preserve"> </w:t>
      </w:r>
    </w:p>
    <w:p w:rsidR="008A7184" w:rsidRPr="009D0F71" w:rsidRDefault="008A7184" w:rsidP="00C61381">
      <w:pPr>
        <w:pStyle w:val="pldetails"/>
      </w:pPr>
      <w:r w:rsidRPr="009D0F71">
        <w:t>Manabu SUZUKI</w:t>
      </w:r>
      <w:r>
        <w:t xml:space="preserve"> (Mr.)</w:t>
      </w:r>
      <w:r w:rsidRPr="009D0F71">
        <w:t xml:space="preserve">, Deputy Director for International Affairs, Intellectual Property Division, Food Industry Affairs Bureau, Ministry of Agriculture, Forestry and Fisheries (MAFF), Tokyo </w:t>
      </w:r>
      <w:r w:rsidRPr="009D0F71">
        <w:br/>
        <w:t>(e-mail: manabu_suzuki410@maff.go.jp)</w:t>
      </w:r>
    </w:p>
    <w:p w:rsidR="008A7184" w:rsidRPr="0001070A" w:rsidRDefault="008A7184" w:rsidP="00C61381">
      <w:pPr>
        <w:pStyle w:val="pldetails"/>
      </w:pPr>
      <w:r w:rsidRPr="00C61381">
        <w:t>Manabu OSAKI</w:t>
      </w:r>
      <w:r>
        <w:t xml:space="preserve"> (Mr.)</w:t>
      </w:r>
      <w:r w:rsidRPr="00C61381">
        <w:t>, Senior Examiner, Intellectual Property Division</w:t>
      </w:r>
      <w:r>
        <w:t xml:space="preserve">, </w:t>
      </w:r>
      <w:r w:rsidRPr="00C61381">
        <w:t xml:space="preserve">Food Industry affairs Bureau, New Business and Intellectual Property Division, Food Industry Affairs Bureau, Ministry of Agriculture, Forestry and Fisheries, Tokyo </w:t>
      </w:r>
      <w:r>
        <w:br/>
      </w:r>
      <w:r w:rsidRPr="00C61381">
        <w:t>(e-mail: manabu_oosaki190@maff.go.jp)</w:t>
      </w:r>
    </w:p>
    <w:p w:rsidR="008A7184" w:rsidRPr="00A959F2" w:rsidRDefault="008A7184" w:rsidP="007C2FB3">
      <w:pPr>
        <w:pStyle w:val="plcountry"/>
        <w:rPr>
          <w:lang w:val="fr-CH"/>
        </w:rPr>
      </w:pPr>
      <w:r w:rsidRPr="00A959F2">
        <w:rPr>
          <w:lang w:val="fr-CH"/>
        </w:rPr>
        <w:t>MAROC / MOROCCO / MAROKKO / MARRUECOS</w:t>
      </w:r>
    </w:p>
    <w:p w:rsidR="008A7184" w:rsidRDefault="008A7184" w:rsidP="007C2FB3">
      <w:pPr>
        <w:pStyle w:val="pldetails"/>
        <w:rPr>
          <w:lang w:val="fr-CH"/>
        </w:rPr>
      </w:pPr>
      <w:r>
        <w:rPr>
          <w:lang w:val="fr-CH"/>
        </w:rPr>
        <w:t>Zoubida TAOUSSI (M</w:t>
      </w:r>
      <w:r w:rsidRPr="0015583C">
        <w:rPr>
          <w:lang w:val="fr-CH"/>
        </w:rPr>
        <w:t xml:space="preserve">s.), Chargée de la protection des obtentions végétales, Office National de Sécurité de Produits Alimentaires, Rabat  </w:t>
      </w:r>
      <w:r w:rsidRPr="0015583C">
        <w:rPr>
          <w:lang w:val="fr-CH"/>
        </w:rPr>
        <w:br/>
        <w:t xml:space="preserve">(e-mail: ztaoussi67@gmail.com) </w:t>
      </w:r>
    </w:p>
    <w:p w:rsidR="008A7184" w:rsidRPr="002416E8" w:rsidRDefault="008A7184" w:rsidP="005222A9">
      <w:pPr>
        <w:pStyle w:val="plcountry"/>
        <w:rPr>
          <w:lang w:val="es-ES_tradnl"/>
        </w:rPr>
      </w:pPr>
      <w:r w:rsidRPr="002416E8">
        <w:rPr>
          <w:lang w:val="es-ES_tradnl"/>
        </w:rPr>
        <w:t>MEXIQUE / MEXICO / MEXIKO / MÉXICO</w:t>
      </w:r>
    </w:p>
    <w:p w:rsidR="008A7184" w:rsidRPr="00436072" w:rsidRDefault="008A7184" w:rsidP="00436072">
      <w:pPr>
        <w:pStyle w:val="pldetails"/>
        <w:rPr>
          <w:lang w:val="es-ES_tradnl"/>
        </w:rPr>
      </w:pPr>
      <w:r w:rsidRPr="00436072">
        <w:rPr>
          <w:lang w:val="es-ES_tradnl"/>
        </w:rPr>
        <w:t>Eduardo PADILLA VACA</w:t>
      </w:r>
      <w:r>
        <w:rPr>
          <w:lang w:val="es-ES_tradnl"/>
        </w:rPr>
        <w:t xml:space="preserve"> (Sr.)</w:t>
      </w:r>
      <w:r w:rsidRPr="00436072">
        <w:rPr>
          <w:lang w:val="es-ES_tradnl"/>
        </w:rPr>
        <w:t xml:space="preserve">, Director de Registro de Variedades Vegetales, Servicio Nacional de Inspección y Certificación de Semillas (SNICS), Ciudad de México </w:t>
      </w:r>
      <w:r>
        <w:rPr>
          <w:lang w:val="es-ES_tradnl"/>
        </w:rPr>
        <w:br/>
      </w:r>
      <w:r w:rsidRPr="00436072">
        <w:rPr>
          <w:lang w:val="es-ES_tradnl"/>
        </w:rPr>
        <w:t>(e-mail: eduardo.padilla@sagarpa.gob.mx)</w:t>
      </w:r>
    </w:p>
    <w:p w:rsidR="008A7184" w:rsidRPr="00B11C38" w:rsidRDefault="008A7184" w:rsidP="005222A9">
      <w:pPr>
        <w:pStyle w:val="pldetails"/>
        <w:rPr>
          <w:lang w:val="es-ES_tradnl"/>
        </w:rPr>
      </w:pPr>
      <w:r w:rsidRPr="000D065D">
        <w:rPr>
          <w:lang w:val="es-ES_tradnl"/>
        </w:rPr>
        <w:t>Maria del Pilar ESCOBAR BAUTISTA (Sra.), Consejera, Misión Permanente, Ginebra</w:t>
      </w:r>
      <w:r w:rsidRPr="000D065D">
        <w:rPr>
          <w:lang w:val="es-ES_tradnl"/>
        </w:rPr>
        <w:br/>
        <w:t>(e-mail: pescobar@sre.gob.mx)</w:t>
      </w:r>
    </w:p>
    <w:p w:rsidR="008A7184" w:rsidRPr="00A959F2" w:rsidRDefault="008A7184" w:rsidP="007C2FB3">
      <w:pPr>
        <w:pStyle w:val="plcountry"/>
      </w:pPr>
      <w:r w:rsidRPr="00A959F2">
        <w:t>NORVÈGE / NORWAY / NORWEGEN / NORUEGA</w:t>
      </w:r>
    </w:p>
    <w:p w:rsidR="008A7184" w:rsidRDefault="008A7184" w:rsidP="007C2FB3">
      <w:pPr>
        <w:pStyle w:val="pldetails"/>
      </w:pPr>
      <w:r w:rsidRPr="00A959F2">
        <w:t>Tor Erik JØRGENSEN</w:t>
      </w:r>
      <w:r>
        <w:t xml:space="preserve"> (Mr.)</w:t>
      </w:r>
      <w:r w:rsidRPr="00A959F2">
        <w:t xml:space="preserve">, Head of Section, National Approvals, Norwegian Food Safety Authority, Brumunddal  </w:t>
      </w:r>
      <w:r>
        <w:br/>
      </w:r>
      <w:r w:rsidRPr="00A959F2">
        <w:t xml:space="preserve">(e-mail: tor.erik.jorgensen@mattilsynet.no) </w:t>
      </w:r>
    </w:p>
    <w:p w:rsidR="008A7184" w:rsidRPr="002F0B4A" w:rsidRDefault="008A7184" w:rsidP="007C2FB3">
      <w:pPr>
        <w:pStyle w:val="pldetails"/>
      </w:pPr>
      <w:r w:rsidRPr="00A959F2">
        <w:t xml:space="preserve">Marianne SMITH (Ms.), Senior Advisor, Norwegian Ministry of Agriculture and Food, </w:t>
      </w:r>
      <w:r w:rsidRPr="002F0B4A">
        <w:t xml:space="preserve">Oslo  </w:t>
      </w:r>
      <w:r>
        <w:br/>
      </w:r>
      <w:r w:rsidRPr="002F0B4A">
        <w:t xml:space="preserve">(e-mail: marianne.smith@lmd.dep.no) </w:t>
      </w:r>
    </w:p>
    <w:p w:rsidR="008A7184" w:rsidRPr="00554F46" w:rsidRDefault="008A7184" w:rsidP="00884054">
      <w:pPr>
        <w:pStyle w:val="pldetails"/>
      </w:pPr>
      <w:r w:rsidRPr="00884054">
        <w:t>Märtha Kristin OIEN FELTON</w:t>
      </w:r>
      <w:r>
        <w:t xml:space="preserve"> (Ms.)</w:t>
      </w:r>
      <w:r w:rsidRPr="00884054">
        <w:t xml:space="preserve">, Legal Advisor, Norwegian Food and Safety Authority, As </w:t>
      </w:r>
      <w:r>
        <w:br/>
      </w:r>
      <w:r w:rsidRPr="00884054">
        <w:t>(e-</w:t>
      </w:r>
      <w:r w:rsidRPr="00554F46">
        <w:t xml:space="preserve">mail: martha.kristin.oien.felton@mattilsynet.no) </w:t>
      </w:r>
    </w:p>
    <w:p w:rsidR="008A7184" w:rsidRPr="00F31FF3" w:rsidRDefault="008A7184" w:rsidP="007C2FB3">
      <w:pPr>
        <w:pStyle w:val="plcountry"/>
      </w:pPr>
      <w:r w:rsidRPr="00F31FF3">
        <w:t>NOUVELLE-ZÉLANDE / NEW ZEALAND / NEUSEELAND / NUEVA ZELANDIA</w:t>
      </w:r>
    </w:p>
    <w:p w:rsidR="008A7184" w:rsidRDefault="008A7184" w:rsidP="007C2FB3">
      <w:pPr>
        <w:pStyle w:val="pldetails"/>
      </w:pPr>
      <w:r w:rsidRPr="004D23DE">
        <w:t>Christopher J. BARNABY</w:t>
      </w:r>
      <w:r>
        <w:t xml:space="preserve"> (Mr.)</w:t>
      </w:r>
      <w:r w:rsidRPr="004D23DE">
        <w:t xml:space="preserve">, Assistant Commissioner / Principal Examiner for Plant Variety Rights, Plant Variety Rights Office, Intellectual Property Office of New Zealand, Ministry of Economic Development, Christchurch </w:t>
      </w:r>
      <w:r>
        <w:br/>
      </w:r>
      <w:r w:rsidRPr="004D23DE">
        <w:t xml:space="preserve">(e-mail: </w:t>
      </w:r>
      <w:r w:rsidRPr="00F82057">
        <w:t>Chris.Barnaby@pvr.govt.nz</w:t>
      </w:r>
      <w:r w:rsidRPr="004D23DE">
        <w:t xml:space="preserve">) </w:t>
      </w:r>
    </w:p>
    <w:p w:rsidR="008A7184" w:rsidRPr="0020794D" w:rsidRDefault="008A7184" w:rsidP="00FC50D9">
      <w:pPr>
        <w:pStyle w:val="plcountry"/>
      </w:pPr>
      <w:r w:rsidRPr="0020794D">
        <w:t>OMAN / OMAN / OMAN / OMÁN</w:t>
      </w:r>
    </w:p>
    <w:p w:rsidR="008A7184" w:rsidRPr="004D23DE" w:rsidRDefault="008A7184" w:rsidP="00FC50D9">
      <w:pPr>
        <w:pStyle w:val="pldetails"/>
      </w:pPr>
      <w:r w:rsidRPr="0020794D">
        <w:t xml:space="preserve">Mohammed AL-BALUSHI (Mr.), First Secretary, Permanent Mission, Geneva  </w:t>
      </w:r>
      <w:r w:rsidRPr="0020794D">
        <w:br/>
        <w:t>(e-mail: oman_wto@bluewin.ch)</w:t>
      </w:r>
      <w:r w:rsidRPr="004D23DE">
        <w:t xml:space="preserve"> </w:t>
      </w:r>
    </w:p>
    <w:p w:rsidR="008A7184" w:rsidRPr="00F82057" w:rsidRDefault="008A7184" w:rsidP="007C2FB3">
      <w:pPr>
        <w:pStyle w:val="plcountry"/>
      </w:pPr>
      <w:r w:rsidRPr="00F82057">
        <w:t xml:space="preserve">ORGANISATION AFRICAINE DE LA PROPRIÉTÉ INTELLECTUELLE </w:t>
      </w:r>
      <w:r>
        <w:t xml:space="preserve">(OAPI) </w:t>
      </w:r>
      <w:r w:rsidRPr="00F82057">
        <w:t xml:space="preserve">/ </w:t>
      </w:r>
      <w:r w:rsidRPr="00F82057">
        <w:br/>
        <w:t xml:space="preserve">AFRICAN INTELLECTUAL PROPERTY ORGANIZATION </w:t>
      </w:r>
      <w:r>
        <w:t xml:space="preserve">(OAPI) </w:t>
      </w:r>
      <w:r w:rsidRPr="00F82057">
        <w:t xml:space="preserve">/ </w:t>
      </w:r>
      <w:r w:rsidRPr="00F82057">
        <w:br/>
        <w:t xml:space="preserve">AFRIKANISCHE ORGANISATION FÜR GEISTIGES EIGENTUM </w:t>
      </w:r>
      <w:r>
        <w:t xml:space="preserve">(OAPI) </w:t>
      </w:r>
      <w:r w:rsidRPr="00F82057">
        <w:t xml:space="preserve">/ </w:t>
      </w:r>
      <w:r w:rsidRPr="00F82057">
        <w:br/>
        <w:t>ORGANIZACIÓN AFRICANA DE LA PROPIEDAD INTELECTUAL</w:t>
      </w:r>
      <w:r>
        <w:t xml:space="preserve"> (OAPI)</w:t>
      </w:r>
    </w:p>
    <w:p w:rsidR="008A7184" w:rsidRDefault="008A7184" w:rsidP="007C2FB3">
      <w:pPr>
        <w:pStyle w:val="pldetails"/>
        <w:rPr>
          <w:lang w:val="fr-CH"/>
        </w:rPr>
      </w:pPr>
      <w:r w:rsidRPr="004D23DE">
        <w:rPr>
          <w:lang w:val="fr-CH"/>
        </w:rPr>
        <w:t>Dosso MÉMASSI</w:t>
      </w:r>
      <w:r>
        <w:rPr>
          <w:lang w:val="fr-CH"/>
        </w:rPr>
        <w:t xml:space="preserve"> (M.)</w:t>
      </w:r>
      <w:r w:rsidRPr="004D23DE">
        <w:rPr>
          <w:lang w:val="fr-CH"/>
        </w:rPr>
        <w:t xml:space="preserve">, Directeur, Département de la protection de la propriété industrielle, </w:t>
      </w:r>
      <w:r>
        <w:rPr>
          <w:lang w:val="fr-CH"/>
        </w:rPr>
        <w:br/>
      </w:r>
      <w:r w:rsidRPr="00AA29D9">
        <w:rPr>
          <w:lang w:val="fr-CH"/>
        </w:rPr>
        <w:t>Organisation africaine de la propriété intellectuelle (OAPI)</w:t>
      </w:r>
      <w:r w:rsidRPr="004D23DE">
        <w:rPr>
          <w:lang w:val="fr-CH"/>
        </w:rPr>
        <w:t xml:space="preserve">, Yaoundé  </w:t>
      </w:r>
      <w:r>
        <w:rPr>
          <w:lang w:val="fr-CH"/>
        </w:rPr>
        <w:br/>
      </w:r>
      <w:r w:rsidRPr="004D23DE">
        <w:rPr>
          <w:lang w:val="fr-CH"/>
        </w:rPr>
        <w:t xml:space="preserve">(e-mail: dossomemassi@gmail.com) </w:t>
      </w:r>
    </w:p>
    <w:p w:rsidR="008A7184" w:rsidRPr="007F5DBB" w:rsidRDefault="008A7184" w:rsidP="007C2FB3">
      <w:pPr>
        <w:pStyle w:val="plcountry"/>
      </w:pPr>
      <w:r w:rsidRPr="007F5DBB">
        <w:t>PAYS-BAS / NETHERLANDS / NIEDERLANDE / PAÍSES BAJOS</w:t>
      </w:r>
    </w:p>
    <w:p w:rsidR="008A7184" w:rsidRPr="00CA557B" w:rsidRDefault="008A7184" w:rsidP="00CA557B">
      <w:pPr>
        <w:pStyle w:val="pldetails"/>
      </w:pPr>
      <w:r w:rsidRPr="0020794D">
        <w:t xml:space="preserve">Marien VALSTAR (Mr.), Senior Policy Officer, Seeds and Plant Propagation Material, Ministry of Economic Affairs, DG AGRO &amp; NATURE, den Haag </w:t>
      </w:r>
      <w:r w:rsidRPr="0020794D">
        <w:br/>
        <w:t>(e-mail: m.valstar@minez.nl)</w:t>
      </w:r>
    </w:p>
    <w:p w:rsidR="008A7184" w:rsidRPr="00CA557B" w:rsidRDefault="008A7184" w:rsidP="007C2FB3">
      <w:pPr>
        <w:pStyle w:val="pldetails"/>
      </w:pPr>
      <w:r w:rsidRPr="00CA557B">
        <w:t xml:space="preserve">Kees Jan GROENEWOUD (Mr.), Secretary, Dutch Board for Plant Variety (Raad voor Plantenrassen), Naktuinbouw, Roelofarendsveen  </w:t>
      </w:r>
      <w:r w:rsidRPr="00CA557B">
        <w:br/>
        <w:t xml:space="preserve">(e-mail: c.j.a.groenewoud@naktuinbouw.nl) </w:t>
      </w:r>
    </w:p>
    <w:p w:rsidR="008A7184" w:rsidRPr="00430D4F" w:rsidRDefault="008A7184" w:rsidP="00DE7292">
      <w:pPr>
        <w:pStyle w:val="pldetails"/>
      </w:pPr>
      <w:r w:rsidRPr="00DE7292">
        <w:t>Kees VAN ETTEKOVEN</w:t>
      </w:r>
      <w:r>
        <w:t xml:space="preserve"> (Mr.)</w:t>
      </w:r>
      <w:r w:rsidRPr="00DE7292">
        <w:t xml:space="preserve">, Senior PVP Policy Advisor, Naktuinbouw NL, Roelofarendsveen </w:t>
      </w:r>
      <w:r>
        <w:br/>
      </w:r>
      <w:r w:rsidRPr="00DE7292">
        <w:t>(e-</w:t>
      </w:r>
      <w:r w:rsidRPr="00430D4F">
        <w:t>mail: c.v.ettekoven@naktuinbouw.nl)</w:t>
      </w:r>
    </w:p>
    <w:p w:rsidR="008A7184" w:rsidRPr="00F31FF3" w:rsidRDefault="008A7184" w:rsidP="007C2FB3">
      <w:pPr>
        <w:pStyle w:val="plcountry"/>
      </w:pPr>
      <w:r w:rsidRPr="00F31FF3">
        <w:t>POLOGNE / POLAND / POLEN / POLONIA</w:t>
      </w:r>
    </w:p>
    <w:p w:rsidR="008A7184" w:rsidRPr="00F31FF3" w:rsidRDefault="008A7184" w:rsidP="00430D4F">
      <w:pPr>
        <w:pStyle w:val="pldetails"/>
      </w:pPr>
      <w:r w:rsidRPr="00430D4F">
        <w:t>Marcin BEHNKE</w:t>
      </w:r>
      <w:r>
        <w:t xml:space="preserve"> (Mr.)</w:t>
      </w:r>
      <w:r w:rsidRPr="00430D4F">
        <w:t xml:space="preserve">, Deputy Director General for Experimental Affairs, Research Centre for Cultivar Testing (COBORU), Slupia Wielka </w:t>
      </w:r>
      <w:r>
        <w:br/>
      </w:r>
      <w:r w:rsidRPr="00430D4F">
        <w:t>(e-mail: m.behnke@coboru.pl)</w:t>
      </w:r>
    </w:p>
    <w:p w:rsidR="008A7184" w:rsidRPr="00F31FF3" w:rsidRDefault="008A7184" w:rsidP="007C2FB3">
      <w:pPr>
        <w:pStyle w:val="pldetails"/>
      </w:pPr>
      <w:r w:rsidRPr="00A959F2">
        <w:t xml:space="preserve">Alicja </w:t>
      </w:r>
      <w:r w:rsidRPr="00F31FF3">
        <w:t>RUTKOWSKA-ŁOŚ</w:t>
      </w:r>
      <w:r>
        <w:t xml:space="preserve"> (M</w:t>
      </w:r>
      <w:r w:rsidRPr="00A959F2">
        <w:t>s.), Head, National Listing and Plant Breeders</w:t>
      </w:r>
      <w:r>
        <w:t>’ Rights Protection Office, The </w:t>
      </w:r>
      <w:r w:rsidRPr="00A959F2">
        <w:t xml:space="preserve">Research Centre for Cultivar Testing (COBORU), Slupia Wielka  </w:t>
      </w:r>
      <w:r>
        <w:br/>
      </w:r>
      <w:r w:rsidRPr="00A959F2">
        <w:t>(e-</w:t>
      </w:r>
      <w:r w:rsidRPr="00F31FF3">
        <w:t xml:space="preserve">mail: a.rutkowska@coboru.pl) </w:t>
      </w:r>
    </w:p>
    <w:p w:rsidR="008A7184" w:rsidRPr="00C855A0" w:rsidRDefault="008A7184" w:rsidP="007C2FB3">
      <w:pPr>
        <w:pStyle w:val="plcountry"/>
        <w:rPr>
          <w:lang w:val="es-ES_tradnl"/>
        </w:rPr>
      </w:pPr>
      <w:r w:rsidRPr="00C855A0">
        <w:rPr>
          <w:lang w:val="es-ES_tradnl"/>
        </w:rPr>
        <w:t xml:space="preserve">RÉPUBLIQUE DE MOLDOVA / REPUBLIC OF MOLDOVA / REPUBLIK MOLDAU / </w:t>
      </w:r>
      <w:r>
        <w:rPr>
          <w:lang w:val="es-ES_tradnl"/>
        </w:rPr>
        <w:br/>
      </w:r>
      <w:r w:rsidRPr="00C855A0">
        <w:rPr>
          <w:lang w:val="es-ES_tradnl"/>
        </w:rPr>
        <w:t>REPÚBLICA DE MOLDOVA</w:t>
      </w:r>
    </w:p>
    <w:p w:rsidR="008A7184" w:rsidRPr="004D23DE" w:rsidRDefault="008A7184" w:rsidP="007C2FB3">
      <w:pPr>
        <w:pStyle w:val="pldetails"/>
      </w:pPr>
      <w:r w:rsidRPr="004D23DE">
        <w:t>Mihail MACHIDON</w:t>
      </w:r>
      <w:r>
        <w:t xml:space="preserve"> (Mr.)</w:t>
      </w:r>
      <w:r w:rsidRPr="004D23DE">
        <w:t xml:space="preserve">, Chairman, State Commission for Crops Variety Testing and Registration (SCCVTR), Chisinau  </w:t>
      </w:r>
      <w:r>
        <w:br/>
      </w:r>
      <w:r w:rsidRPr="004D23DE">
        <w:t xml:space="preserve">(e-mail: info@cstsp.md) </w:t>
      </w:r>
    </w:p>
    <w:p w:rsidR="008A7184" w:rsidRPr="006771AA" w:rsidRDefault="008A7184" w:rsidP="006771AA">
      <w:pPr>
        <w:pStyle w:val="plcountry"/>
        <w:rPr>
          <w:lang w:val="es-ES_tradnl"/>
        </w:rPr>
      </w:pPr>
      <w:r w:rsidRPr="006771AA">
        <w:rPr>
          <w:lang w:val="es-ES_tradnl"/>
        </w:rPr>
        <w:t xml:space="preserve">RÉPUBLIQUE-UNIE DE TANZANIE / UNITED REPUBLIC OF TANZANIA / </w:t>
      </w:r>
      <w:r w:rsidRPr="006771AA">
        <w:rPr>
          <w:lang w:val="es-ES_tradnl"/>
        </w:rPr>
        <w:br/>
        <w:t>VEREINIGTE REPUBLIK TANSANIA / REPÚBLICA UNIDA DE TANZANÍA</w:t>
      </w:r>
    </w:p>
    <w:p w:rsidR="008A7184" w:rsidRDefault="008A7184" w:rsidP="001D29BE">
      <w:pPr>
        <w:pStyle w:val="pldetails"/>
      </w:pPr>
      <w:r w:rsidRPr="001D29BE">
        <w:t>Patrick NGWEDIAGI</w:t>
      </w:r>
      <w:r>
        <w:t xml:space="preserve"> (Mr.)</w:t>
      </w:r>
      <w:r w:rsidRPr="001D29BE">
        <w:t xml:space="preserve">, Chief Executive Officer/Director General, Tanzania Official Seed Certification Institute (TOSCI), Dar es Salaam </w:t>
      </w:r>
      <w:r>
        <w:br/>
      </w:r>
      <w:r w:rsidRPr="001D29BE">
        <w:t>(e-mail: ngwedi@yahoo.com)</w:t>
      </w:r>
    </w:p>
    <w:p w:rsidR="008A7184" w:rsidRPr="00DF1952" w:rsidRDefault="008A7184" w:rsidP="001D29BE">
      <w:pPr>
        <w:pStyle w:val="pldetails"/>
      </w:pPr>
      <w:r w:rsidRPr="001D29BE">
        <w:t>Joyce Eligi MOSILE (Ms.), Acting Registrar of Plant Breeders</w:t>
      </w:r>
      <w:r>
        <w:t>’</w:t>
      </w:r>
      <w:r w:rsidRPr="001D29BE">
        <w:t xml:space="preserve"> Rights, Ministry of Agriculture Livestock and Fisheries, Dodoma </w:t>
      </w:r>
      <w:r>
        <w:br/>
      </w:r>
      <w:r w:rsidRPr="001D29BE">
        <w:t>(e-mail: Joyce.mosile@kilimo.go.tz)</w:t>
      </w:r>
    </w:p>
    <w:p w:rsidR="008A7184" w:rsidRPr="00DF3CAA" w:rsidRDefault="008A7184" w:rsidP="007C2FB3">
      <w:pPr>
        <w:pStyle w:val="plcountry"/>
      </w:pPr>
      <w:r w:rsidRPr="00DF3CAA">
        <w:t>ROUMANIE / ROMANIA / RUMÄNIEN / RUMANIA</w:t>
      </w:r>
    </w:p>
    <w:p w:rsidR="008A7184" w:rsidRDefault="008A7184" w:rsidP="00DB5C7D">
      <w:pPr>
        <w:pStyle w:val="pldetails"/>
      </w:pPr>
      <w:r w:rsidRPr="00DB5C7D">
        <w:t>Mihai POPESCU</w:t>
      </w:r>
      <w:r>
        <w:t xml:space="preserve"> (Mr.)</w:t>
      </w:r>
      <w:r w:rsidRPr="00DB5C7D">
        <w:t xml:space="preserve">, Director, State Institute for Variety Testing and Registration (ISTIS), Bucharest </w:t>
      </w:r>
      <w:r>
        <w:br/>
      </w:r>
      <w:r w:rsidRPr="00DB5C7D">
        <w:t>(e-mail: mihai_popescu@istis.ro)</w:t>
      </w:r>
    </w:p>
    <w:p w:rsidR="008A7184" w:rsidRPr="00DF1952" w:rsidRDefault="008A7184" w:rsidP="007C2FB3">
      <w:pPr>
        <w:pStyle w:val="pldetails"/>
      </w:pPr>
      <w:r w:rsidRPr="004D23DE">
        <w:t>Cristian Irinel MOCANU</w:t>
      </w:r>
      <w:r>
        <w:t xml:space="preserve"> (Mr.)</w:t>
      </w:r>
      <w:r w:rsidRPr="004D23DE">
        <w:t xml:space="preserve">, Head of Legal Department, State Institute for Variety Testing and </w:t>
      </w:r>
      <w:r w:rsidRPr="00DF1952">
        <w:t xml:space="preserve">Registration, Bucarest  </w:t>
      </w:r>
      <w:r>
        <w:br/>
      </w:r>
      <w:r w:rsidRPr="00DF1952">
        <w:t xml:space="preserve">(e-mail: irinel_mocanu@istis.ro) </w:t>
      </w:r>
    </w:p>
    <w:p w:rsidR="008A7184" w:rsidRPr="0074002B" w:rsidRDefault="008A7184" w:rsidP="007C2FB3">
      <w:pPr>
        <w:pStyle w:val="plcountry"/>
      </w:pPr>
      <w:r w:rsidRPr="0074002B">
        <w:t>ROYAUME-UNI / UNITED KINGDOM / VEREINIGTES KÖNIGREICH / REINO UNIDO</w:t>
      </w:r>
    </w:p>
    <w:p w:rsidR="008A7184" w:rsidRPr="004D23DE" w:rsidRDefault="008A7184" w:rsidP="007C2FB3">
      <w:pPr>
        <w:pStyle w:val="pldetails"/>
      </w:pPr>
      <w:r w:rsidRPr="004D23DE">
        <w:t>Andrew MITCHELL</w:t>
      </w:r>
      <w:r>
        <w:t xml:space="preserve"> (Mr.)</w:t>
      </w:r>
      <w:r w:rsidRPr="004D23DE">
        <w:t xml:space="preserve">, Head of Varieties and Seeds, Department for Environment, Food and Rural Affairs (DEFRA), Cambridge </w:t>
      </w:r>
      <w:r>
        <w:br/>
      </w:r>
      <w:r w:rsidRPr="004D23DE">
        <w:t xml:space="preserve">(e-mail: andrew.mitchell@defra.gsi.gov.uk) </w:t>
      </w:r>
    </w:p>
    <w:p w:rsidR="008A7184" w:rsidRPr="004D23DE" w:rsidRDefault="008A7184" w:rsidP="007C2FB3">
      <w:pPr>
        <w:pStyle w:val="plcountry"/>
      </w:pPr>
      <w:r w:rsidRPr="004D23DE">
        <w:t>SLOVAQUIE / SLOVAKIA / SLOWAKEI / ESLOVAQUIA</w:t>
      </w:r>
    </w:p>
    <w:p w:rsidR="008A7184" w:rsidRPr="004D23DE" w:rsidRDefault="008A7184" w:rsidP="007C2FB3">
      <w:pPr>
        <w:pStyle w:val="pldetails"/>
      </w:pPr>
      <w:r w:rsidRPr="004D23DE">
        <w:t xml:space="preserve">Bronislava BÁTOROVÁ (Ms.), National Coordinator for the Cooperation of the Slovak Republic with UPOV/ Senior Officer, Department of Variety Testing, Central Controlling and Testing Institute in Agriculture (ÚKSÚP), Nitra  </w:t>
      </w:r>
      <w:r>
        <w:br/>
      </w:r>
      <w:r w:rsidRPr="004D23DE">
        <w:t xml:space="preserve">(e-mail: bronislava.batorova@uksup.sk) </w:t>
      </w:r>
    </w:p>
    <w:p w:rsidR="008A7184" w:rsidRPr="00A959F2" w:rsidRDefault="008A7184" w:rsidP="007C2FB3">
      <w:pPr>
        <w:pStyle w:val="plcountry"/>
      </w:pPr>
      <w:r w:rsidRPr="00A959F2">
        <w:t>SUÈDE / SWEDEN / SCHWEDEN / SUECIA</w:t>
      </w:r>
    </w:p>
    <w:p w:rsidR="008A7184" w:rsidRPr="00A959F2" w:rsidRDefault="008A7184" w:rsidP="007C2FB3">
      <w:pPr>
        <w:pStyle w:val="pldetails"/>
      </w:pPr>
      <w:r w:rsidRPr="00A959F2">
        <w:t>Olof JOHANSSON</w:t>
      </w:r>
      <w:r>
        <w:t xml:space="preserve"> (Mr.)</w:t>
      </w:r>
      <w:r w:rsidRPr="00A959F2">
        <w:t xml:space="preserve">, Head, Plant and Environment Department, Swedish Board of Agriculture, Jönköping  </w:t>
      </w:r>
      <w:r>
        <w:br/>
      </w:r>
      <w:r w:rsidRPr="00A959F2">
        <w:t xml:space="preserve">(e-mail: olof.johansson@jordbruksverket.se) </w:t>
      </w:r>
    </w:p>
    <w:p w:rsidR="008A7184" w:rsidRPr="004D23DE" w:rsidRDefault="008A7184" w:rsidP="007C2FB3">
      <w:pPr>
        <w:pStyle w:val="plcountry"/>
      </w:pPr>
      <w:r w:rsidRPr="004D23DE">
        <w:t>SUISSE / SWITZERLAND / SCHWEIZ / SUIZA</w:t>
      </w:r>
    </w:p>
    <w:p w:rsidR="008A7184" w:rsidRDefault="008A7184" w:rsidP="007C2FB3">
      <w:pPr>
        <w:pStyle w:val="pldetails"/>
      </w:pPr>
      <w:r w:rsidRPr="004D23DE">
        <w:t>Manuela BRAND (Ms.), Plant Variety Rights Office, Plant Health and Varieties, Office fédéral de l</w:t>
      </w:r>
      <w:r>
        <w:t>’</w:t>
      </w:r>
      <w:r w:rsidRPr="004D23DE">
        <w:t xml:space="preserve">agriculture (OFAG), Bern  </w:t>
      </w:r>
      <w:r>
        <w:br/>
      </w:r>
      <w:r w:rsidRPr="004D23DE">
        <w:t xml:space="preserve">(e-mail: </w:t>
      </w:r>
      <w:r w:rsidRPr="005C0CEF">
        <w:t>manuela.brand@blw.admin.ch</w:t>
      </w:r>
      <w:r w:rsidRPr="004D23DE">
        <w:t xml:space="preserve">) </w:t>
      </w:r>
    </w:p>
    <w:p w:rsidR="008A7184" w:rsidRDefault="008A7184" w:rsidP="007C2FB3">
      <w:pPr>
        <w:pStyle w:val="plcountry"/>
      </w:pPr>
      <w:r w:rsidRPr="00D4512C">
        <w:t>TURQUIE / TURKEY / TÜRKEI / TURQUÍA</w:t>
      </w:r>
    </w:p>
    <w:p w:rsidR="008A7184" w:rsidRPr="00D55412" w:rsidRDefault="008A7184" w:rsidP="00D55412">
      <w:pPr>
        <w:pStyle w:val="pldetails"/>
      </w:pPr>
      <w:r w:rsidRPr="00D55412">
        <w:t>Mehmet CAKMAK</w:t>
      </w:r>
      <w:r>
        <w:t xml:space="preserve"> (Mr.)</w:t>
      </w:r>
      <w:r w:rsidRPr="00D55412">
        <w:t xml:space="preserve">, PBR Expert, Seed Department, General Directorate of Plant Production, Ministry of Food, Agriculture and Livestock, Ankara </w:t>
      </w:r>
      <w:r>
        <w:br/>
      </w:r>
      <w:r w:rsidRPr="00D55412">
        <w:t>(e-mail: mehmet.cakmak@tarim.gov.tr)</w:t>
      </w:r>
    </w:p>
    <w:p w:rsidR="008A7184" w:rsidRPr="00A959F2" w:rsidRDefault="008A7184" w:rsidP="007C2FB3">
      <w:pPr>
        <w:pStyle w:val="plcountry"/>
      </w:pPr>
      <w:r w:rsidRPr="00A959F2">
        <w:t>UNION EUROPÉENNE / EUROPEAN UNION / EUROPÄISCHE UNION / UNIÓN EUROPEA</w:t>
      </w:r>
    </w:p>
    <w:p w:rsidR="008A7184" w:rsidRPr="00F45E2A" w:rsidRDefault="008A7184" w:rsidP="00630FB1">
      <w:pPr>
        <w:pStyle w:val="pldetails"/>
      </w:pPr>
      <w:r w:rsidRPr="004D23DE">
        <w:t xml:space="preserve">Kristiina DIGRYTE (Ms.), Adviser, Plant Health Department, Tallinn  </w:t>
      </w:r>
      <w:r>
        <w:br/>
      </w:r>
      <w:r w:rsidRPr="004D23DE">
        <w:t>(e-</w:t>
      </w:r>
      <w:r w:rsidRPr="00F45E2A">
        <w:t xml:space="preserve">mail: kristiina.digryte@agri.ee) </w:t>
      </w:r>
    </w:p>
    <w:p w:rsidR="008A7184" w:rsidRPr="00A37CDF" w:rsidRDefault="008A7184" w:rsidP="00A37CDF">
      <w:pPr>
        <w:pStyle w:val="pldetails"/>
      </w:pPr>
      <w:r w:rsidRPr="00442956">
        <w:t xml:space="preserve">Renata TSATURJAN (Ms.), Chief Specialist, Plant Production Bureau, Ministry of Rural Affairs, Tallinn </w:t>
      </w:r>
      <w:r w:rsidRPr="00442956">
        <w:br/>
        <w:t>(e-mail: renata.tsaturjan@agri.ee)</w:t>
      </w:r>
      <w:r>
        <w:t xml:space="preserve"> </w:t>
      </w:r>
    </w:p>
    <w:p w:rsidR="008A7184" w:rsidRDefault="008A7184" w:rsidP="000E5617">
      <w:pPr>
        <w:pStyle w:val="pldetails"/>
      </w:pPr>
      <w:r w:rsidRPr="000E5617">
        <w:t>Martin EKVAD</w:t>
      </w:r>
      <w:r>
        <w:t xml:space="preserve"> (Mr.)</w:t>
      </w:r>
      <w:r w:rsidRPr="000E5617">
        <w:t xml:space="preserve">, President, Community Plant Variety Office (CPVO), Angers </w:t>
      </w:r>
      <w:r>
        <w:br/>
      </w:r>
      <w:r w:rsidRPr="000E5617">
        <w:t>(e-mail: ekvad@cpvo.europa.eu)</w:t>
      </w:r>
    </w:p>
    <w:p w:rsidR="008A7184" w:rsidRDefault="008A7184" w:rsidP="00A37CDF">
      <w:pPr>
        <w:pStyle w:val="pldetails"/>
      </w:pPr>
      <w:r w:rsidRPr="00A37CDF">
        <w:t>Francesco MATTINA</w:t>
      </w:r>
      <w:r>
        <w:t xml:space="preserve"> (Mr.)</w:t>
      </w:r>
      <w:r w:rsidRPr="00A37CDF">
        <w:t xml:space="preserve">, Vice-President, Community Plant Variety Office (CPVO), Angers </w:t>
      </w:r>
      <w:r>
        <w:br/>
      </w:r>
      <w:r w:rsidRPr="00A37CDF">
        <w:t xml:space="preserve">(e-mail: </w:t>
      </w:r>
      <w:r w:rsidRPr="000E5617">
        <w:t>mattina@cpvo.europa.eu</w:t>
      </w:r>
      <w:r w:rsidRPr="00A37CDF">
        <w:t>)</w:t>
      </w:r>
      <w:r w:rsidRPr="004D23DE">
        <w:t xml:space="preserve"> </w:t>
      </w:r>
    </w:p>
    <w:p w:rsidR="008A7184" w:rsidRPr="004D23DE" w:rsidRDefault="008A7184" w:rsidP="000E5617">
      <w:pPr>
        <w:pStyle w:val="pldetails"/>
      </w:pPr>
      <w:r w:rsidRPr="000E5617">
        <w:t>Päivi MANNERKORPI (Ms.), Team Leader - Plant Reproductive Material, Unit G1 Plant Health, Directorate General for Health and Food Safety (DG SANTE), European Commission, Bru</w:t>
      </w:r>
      <w:r>
        <w:t>ss</w:t>
      </w:r>
      <w:r w:rsidRPr="000E5617">
        <w:t xml:space="preserve">els </w:t>
      </w:r>
      <w:r>
        <w:br/>
      </w:r>
      <w:r w:rsidRPr="000E5617">
        <w:t>(e-mail: paivi.mannerkorpi@ec.europa.eu)</w:t>
      </w:r>
    </w:p>
    <w:p w:rsidR="008A7184" w:rsidRPr="00DF3CAA" w:rsidRDefault="008A7184" w:rsidP="00704893">
      <w:pPr>
        <w:pStyle w:val="pldetails"/>
      </w:pPr>
      <w:r w:rsidRPr="00A37CDF">
        <w:t>Dirk THEOBALD</w:t>
      </w:r>
      <w:r>
        <w:t xml:space="preserve"> (Mr.)</w:t>
      </w:r>
      <w:r w:rsidRPr="00A37CDF">
        <w:t xml:space="preserve">, Head of the Technical Unit, Community Plant Variety Office (CPVO), Angers </w:t>
      </w:r>
      <w:r>
        <w:br/>
      </w:r>
      <w:r w:rsidRPr="00A37CDF">
        <w:t xml:space="preserve">(e-mail: theobald@cpvo.europa.eu) </w:t>
      </w:r>
      <w:r w:rsidRPr="00A959F2">
        <w:t xml:space="preserve"> </w:t>
      </w:r>
    </w:p>
    <w:p w:rsidR="008A7184" w:rsidRPr="000B1CE6" w:rsidRDefault="008A7184" w:rsidP="007C2FB3">
      <w:pPr>
        <w:pStyle w:val="plheading"/>
      </w:pPr>
      <w:r w:rsidRPr="000B1CE6">
        <w:t>II. OBSERVATEURS / OBSERVERS / BEOBACHTER / OBSERVADORES</w:t>
      </w:r>
    </w:p>
    <w:p w:rsidR="008A7184" w:rsidRPr="0020794D" w:rsidRDefault="008A7184" w:rsidP="00081D38">
      <w:pPr>
        <w:pStyle w:val="plcountry"/>
      </w:pPr>
      <w:r w:rsidRPr="0020794D">
        <w:t>ARABIE SAOUDITE / SAUDI ARABIA / SAUDI-ARABIEN / ARABIA SAUDITA</w:t>
      </w:r>
    </w:p>
    <w:p w:rsidR="008A7184" w:rsidRDefault="008A7184" w:rsidP="00081D38">
      <w:pPr>
        <w:pStyle w:val="pldetails"/>
      </w:pPr>
      <w:r w:rsidRPr="0020794D">
        <w:t xml:space="preserve">Fhead AL SUBAEI (Mr.), DUS Examiner, General Directorate of Industrial Property, King Abdulaziz City for Science and Technology (KACST), Riyadh </w:t>
      </w:r>
      <w:r w:rsidRPr="0020794D">
        <w:br/>
        <w:t>(e-mail: fsubaei@kacst.edu.sa)</w:t>
      </w:r>
    </w:p>
    <w:p w:rsidR="008A7184" w:rsidRPr="000B1CE6" w:rsidRDefault="008A7184" w:rsidP="007C2FB3">
      <w:pPr>
        <w:pStyle w:val="plcountry"/>
      </w:pPr>
      <w:r w:rsidRPr="00A5252F">
        <w:t>ÉGYPTE / EGYPT / ÄGYPTEN / EGIPTO</w:t>
      </w:r>
    </w:p>
    <w:p w:rsidR="008A7184" w:rsidRDefault="008A7184" w:rsidP="00A5252F">
      <w:pPr>
        <w:pStyle w:val="pldetails"/>
      </w:pPr>
      <w:r w:rsidRPr="00A5252F">
        <w:t>Alaa Azouz Salama ABDELMAKSOUD</w:t>
      </w:r>
      <w:r>
        <w:t xml:space="preserve"> (Mr.)</w:t>
      </w:r>
      <w:r w:rsidRPr="00A5252F">
        <w:t xml:space="preserve">, Deputy Director of Agricultural Research Center, Ministry of Agriculture and Land Reclamation, Giza </w:t>
      </w:r>
      <w:r>
        <w:br/>
      </w:r>
      <w:r w:rsidRPr="00A5252F">
        <w:t>(e-mail: alaazouz@hotmail.com)</w:t>
      </w:r>
      <w:r w:rsidRPr="000B1CE6">
        <w:t xml:space="preserve"> </w:t>
      </w:r>
    </w:p>
    <w:p w:rsidR="008A7184" w:rsidRDefault="008A7184" w:rsidP="00A5252F">
      <w:pPr>
        <w:pStyle w:val="pldetails"/>
      </w:pPr>
      <w:r w:rsidRPr="00A5252F">
        <w:t>Gamal Mahmoud ELAZZAB</w:t>
      </w:r>
      <w:r>
        <w:t xml:space="preserve"> (Mr.)</w:t>
      </w:r>
      <w:r w:rsidRPr="00A5252F">
        <w:t xml:space="preserve">, Head, Central Administration for Seed Testing and Certification (CASC), Ministry of Agriculture &amp; Land Reclamation, Giza </w:t>
      </w:r>
      <w:r>
        <w:br/>
      </w:r>
      <w:r w:rsidRPr="00A5252F">
        <w:t>(e-mail: casc.egypt@hotmail.com)</w:t>
      </w:r>
    </w:p>
    <w:p w:rsidR="008A7184" w:rsidRDefault="008A7184" w:rsidP="00A5252F">
      <w:pPr>
        <w:pStyle w:val="pldetails"/>
      </w:pPr>
      <w:r w:rsidRPr="00A5252F">
        <w:t>Saad NASSAR</w:t>
      </w:r>
      <w:r>
        <w:t xml:space="preserve"> (Mr.)</w:t>
      </w:r>
      <w:r w:rsidRPr="00A5252F">
        <w:t xml:space="preserve">, Advisor, Ministry of Agriculture and Land Reclamation, Giza </w:t>
      </w:r>
      <w:r>
        <w:br/>
      </w:r>
      <w:r w:rsidRPr="00A5252F">
        <w:t>(e-mail: Casc.egypt@hotmail.com)</w:t>
      </w:r>
    </w:p>
    <w:p w:rsidR="008A7184" w:rsidRPr="004D23DE" w:rsidRDefault="008A7184" w:rsidP="00862B13">
      <w:pPr>
        <w:pStyle w:val="plcountry"/>
      </w:pPr>
      <w:r w:rsidRPr="00862B13">
        <w:t>INDE / INDIA / INDIEN / INDIA</w:t>
      </w:r>
    </w:p>
    <w:p w:rsidR="008A7184" w:rsidRDefault="008A7184" w:rsidP="00CC7756">
      <w:pPr>
        <w:pStyle w:val="pldetails"/>
      </w:pPr>
      <w:r w:rsidRPr="00CC7756">
        <w:t>Rakesh Chandra AGRAWAL</w:t>
      </w:r>
      <w:r>
        <w:t xml:space="preserve"> (Mr.)</w:t>
      </w:r>
      <w:r w:rsidRPr="00CC7756">
        <w:t>, Registrar General, Protection of Plant Varieties and Farmers</w:t>
      </w:r>
      <w:r>
        <w:t>’</w:t>
      </w:r>
      <w:r w:rsidRPr="00CC7756">
        <w:t xml:space="preserve"> Rights Authority, New Delhi </w:t>
      </w:r>
      <w:r>
        <w:br/>
      </w:r>
      <w:r w:rsidRPr="00CC7756">
        <w:t xml:space="preserve">(e-mail: </w:t>
      </w:r>
      <w:r w:rsidRPr="00B9197E">
        <w:t>rg-ppvfra@nic.in</w:t>
      </w:r>
      <w:r w:rsidRPr="00CC7756">
        <w:t>)</w:t>
      </w:r>
    </w:p>
    <w:p w:rsidR="008A7184" w:rsidRPr="000B1CE6" w:rsidRDefault="008A7184" w:rsidP="007C2FB3">
      <w:pPr>
        <w:pStyle w:val="plheading"/>
      </w:pPr>
      <w:r w:rsidRPr="000B1CE6">
        <w:t>III. ORGANISATIONS / ORGANIZATIONS / ORGANISATIONEN / ORGANIZACIONES</w:t>
      </w:r>
    </w:p>
    <w:p w:rsidR="008A7184" w:rsidRPr="00841411" w:rsidRDefault="008A7184" w:rsidP="00A42BF1">
      <w:pPr>
        <w:pStyle w:val="plcountry"/>
      </w:pPr>
      <w:r w:rsidRPr="00E15B7F">
        <w:t xml:space="preserve">ORGANISATION MONDIALE DU COMMERCE (OMC) / WORLD TRADE </w:t>
      </w:r>
      <w:r w:rsidRPr="00CB48D1">
        <w:t>ORGANIZATION (WTO) / WELTHANDELSORGANISATION (WTO) / ORGANIZACIÓN MUNDIAL DEL COMERCIO (OMC)</w:t>
      </w:r>
    </w:p>
    <w:p w:rsidR="008A7184" w:rsidRDefault="008A7184" w:rsidP="00A42BF1">
      <w:pPr>
        <w:pStyle w:val="pldetails"/>
      </w:pPr>
      <w:r w:rsidRPr="00E15B7F">
        <w:t>Xiaoping WU (Ms.), Counsellor, Intellectual Property, Government Procurement and Competition Division, World T</w:t>
      </w:r>
      <w:r>
        <w:t>rade Organization (WTO), Geneva</w:t>
      </w:r>
      <w:r w:rsidRPr="00E15B7F">
        <w:t xml:space="preserve"> </w:t>
      </w:r>
      <w:r>
        <w:br/>
      </w:r>
      <w:r w:rsidRPr="00E15B7F">
        <w:t>(e-mail: xiaoping.wu@wto.org)</w:t>
      </w:r>
    </w:p>
    <w:p w:rsidR="008A7184" w:rsidRPr="00880B4C" w:rsidRDefault="008A7184" w:rsidP="00A42BF1">
      <w:pPr>
        <w:pStyle w:val="plcountry"/>
      </w:pPr>
      <w:r w:rsidRPr="00880B4C">
        <w:t xml:space="preserve">ORGANISATION RÉGIONALE AFRICAINE DE LA PROPRIÉTÉ INTELLECTUELLE (ARIPO) / </w:t>
      </w:r>
      <w:r w:rsidRPr="00880B4C">
        <w:br/>
        <w:t xml:space="preserve">AFRICAN REGIONAL INTELLECTUAL PROPERTY ORGANIZATION (ARIPO) / </w:t>
      </w:r>
      <w:r w:rsidRPr="00880B4C">
        <w:br/>
        <w:t xml:space="preserve">AFRIKANISCHE REGIONALORGANISATION ZUM SCHUTZ GEISTIGEN EIGENTUMS (ARIPO) / </w:t>
      </w:r>
      <w:r w:rsidRPr="00880B4C">
        <w:br/>
        <w:t>ORGANIZACIÓN REGIONAL AFRICANA DE LA PROPIEDAD INTELECTUAL (ARIPO)</w:t>
      </w:r>
    </w:p>
    <w:p w:rsidR="008A7184" w:rsidRDefault="008A7184" w:rsidP="00A42BF1">
      <w:pPr>
        <w:pStyle w:val="pldetails"/>
      </w:pPr>
      <w:r w:rsidRPr="00A42BF1">
        <w:t>Emmanuel SACKEY</w:t>
      </w:r>
      <w:r>
        <w:t xml:space="preserve"> (Mr.)</w:t>
      </w:r>
      <w:r w:rsidRPr="00A42BF1">
        <w:t xml:space="preserve">, Industrial Property Development Executive, Harare, </w:t>
      </w:r>
      <w:r w:rsidRPr="00880B4C">
        <w:t>Zimbabwe</w:t>
      </w:r>
      <w:r w:rsidRPr="00A42BF1">
        <w:t xml:space="preserve"> </w:t>
      </w:r>
      <w:r>
        <w:br/>
      </w:r>
      <w:r w:rsidRPr="00A42BF1">
        <w:t>(e-mail: esackey@aripo.org)</w:t>
      </w:r>
    </w:p>
    <w:p w:rsidR="008A7184" w:rsidRPr="00A42BF1" w:rsidRDefault="008A7184" w:rsidP="00A42BF1">
      <w:pPr>
        <w:pStyle w:val="pldetails"/>
      </w:pPr>
      <w:r w:rsidRPr="00A42BF1">
        <w:t>Pierre Claver RUNIGA</w:t>
      </w:r>
      <w:r>
        <w:t xml:space="preserve"> (Mr.)</w:t>
      </w:r>
      <w:r w:rsidRPr="00A42BF1">
        <w:t xml:space="preserve">, Head, Policy, Legal and International Cooperation, African Regional Intellectual Property Organization (ARIPO), </w:t>
      </w:r>
      <w:r>
        <w:t>Harare</w:t>
      </w:r>
      <w:r w:rsidRPr="00A42BF1">
        <w:t xml:space="preserve"> </w:t>
      </w:r>
      <w:r>
        <w:br/>
      </w:r>
      <w:r w:rsidRPr="00A42BF1">
        <w:t>(e-mail: pruniga@aripo.org)</w:t>
      </w:r>
    </w:p>
    <w:p w:rsidR="008A7184" w:rsidRPr="00841411" w:rsidRDefault="008A7184" w:rsidP="00CB48D1">
      <w:pPr>
        <w:pStyle w:val="plcountry"/>
      </w:pPr>
      <w:r w:rsidRPr="00D657A7">
        <w:t>ASSOCIATION FOR PLANT BREEDING FOR THE BENEFIT OF SOCIETY (APBREBES)</w:t>
      </w:r>
    </w:p>
    <w:p w:rsidR="008A7184" w:rsidRDefault="008A7184" w:rsidP="006E4B4B">
      <w:pPr>
        <w:pStyle w:val="pldetails"/>
      </w:pPr>
      <w:r w:rsidRPr="006E4B4B">
        <w:t xml:space="preserve">Susanne GURA (Ms.), APBREBES Coordinator, Association for Plant Breeding for the Benefit of Society (APBREBES), Bonn </w:t>
      </w:r>
      <w:r>
        <w:br/>
      </w:r>
      <w:r w:rsidRPr="006E4B4B">
        <w:t xml:space="preserve">(e-mail: </w:t>
      </w:r>
      <w:r w:rsidRPr="00FB76D3">
        <w:t>contact@apbrebes.org</w:t>
      </w:r>
      <w:r w:rsidRPr="006E4B4B">
        <w:t>)</w:t>
      </w:r>
    </w:p>
    <w:p w:rsidR="008A7184" w:rsidRPr="00FB76D3" w:rsidRDefault="008A7184" w:rsidP="00FB76D3">
      <w:pPr>
        <w:pStyle w:val="pldetails"/>
      </w:pPr>
      <w:r w:rsidRPr="00442956">
        <w:t xml:space="preserve">Carla HOINKES (Ms.), Association for Plant Breeding for the Benefit of Society (APBREBES), Bonn </w:t>
      </w:r>
      <w:r w:rsidRPr="00442956">
        <w:br/>
        <w:t>(e-mail: contact@apbrebes.org)</w:t>
      </w:r>
    </w:p>
    <w:p w:rsidR="008A7184" w:rsidRPr="00841411" w:rsidRDefault="008A7184" w:rsidP="003C2235">
      <w:pPr>
        <w:pStyle w:val="plcountry"/>
      </w:pPr>
      <w:r w:rsidRPr="00382E92">
        <w:t>COMMUNAUTÉ INTERNATIONALE DES OBTENTEURS DE PLANTES ORNEMENTALES ET FRUITIÈRES À REPRODUCTION ASEXUÉE (CIOPORA) / INTERNATIONA</w:t>
      </w:r>
      <w:r>
        <w:t xml:space="preserve">L COMMUNITY </w:t>
      </w:r>
      <w:r w:rsidRPr="00841411">
        <w:t xml:space="preserve">OF BREEDERS OF ASEXUALLY REPRODUCED ORNAMENTAL AND FRUIT PLANTS (CIOPORA) / INTERNATIONALE </w:t>
      </w:r>
      <w:r w:rsidRPr="006E2E5B">
        <w:rPr>
          <w:spacing w:val="-2"/>
        </w:rPr>
        <w:t>GEMEINSCHAFT DER ZÜCHTER VEGETATIV VERMEHRBARER ZIER</w:t>
      </w:r>
      <w:r>
        <w:rPr>
          <w:spacing w:val="-2"/>
        </w:rPr>
        <w:t xml:space="preserve">- </w:t>
      </w:r>
      <w:r w:rsidRPr="006E2E5B">
        <w:rPr>
          <w:spacing w:val="-2"/>
        </w:rPr>
        <w:t xml:space="preserve">UND OBSTPFLANZEN (CIOPORA) / </w:t>
      </w:r>
      <w:r w:rsidRPr="00841411">
        <w:t>COMUNIDAD INTERNACIONAL DE OBTENTORES DE VARIEDADES ORNAMENTALES Y FRUTALES DE REPRODUCCIÓN ASEXUADA (CIOPORA)</w:t>
      </w:r>
    </w:p>
    <w:p w:rsidR="008A7184" w:rsidRDefault="008A7184" w:rsidP="003C2235">
      <w:pPr>
        <w:pStyle w:val="pldetails"/>
      </w:pPr>
      <w:r>
        <w:t>Edgar KRIEGER (Mr.), Secretary General, International Community of Breeders of Asexually Reproduced Ornamental and Fruit Plants (CIOPORA), Hamburg</w:t>
      </w:r>
      <w:r>
        <w:br/>
      </w:r>
      <w:r w:rsidRPr="00FB375F">
        <w:t>(e-mail:</w:t>
      </w:r>
      <w:r>
        <w:t xml:space="preserve"> </w:t>
      </w:r>
      <w:r w:rsidRPr="000D78D7">
        <w:t>info@ciopora.org</w:t>
      </w:r>
      <w:r>
        <w:t>)</w:t>
      </w:r>
    </w:p>
    <w:p w:rsidR="008A7184" w:rsidRDefault="008A7184" w:rsidP="000D78D7">
      <w:pPr>
        <w:pStyle w:val="pldetails"/>
      </w:pPr>
      <w:r w:rsidRPr="000D78D7">
        <w:t>Dominique THÉVENON (</w:t>
      </w:r>
      <w:r>
        <w:t>Mme</w:t>
      </w:r>
      <w:r w:rsidRPr="000D78D7">
        <w:t xml:space="preserve">), Board member, Treasurer - CIOPORA, AIGN®, International Community of Breeders of Asexually Reproduced Ornamental and Fruit Plants </w:t>
      </w:r>
      <w:r>
        <w:t xml:space="preserve">(CIOPORA), Hamburg </w:t>
      </w:r>
      <w:r w:rsidRPr="000D78D7">
        <w:br/>
        <w:t xml:space="preserve">(e-mail: </w:t>
      </w:r>
      <w:r w:rsidRPr="004F78FA">
        <w:t>t.dominique4@orange.fr</w:t>
      </w:r>
      <w:r w:rsidRPr="000D78D7">
        <w:t>)</w:t>
      </w:r>
    </w:p>
    <w:p w:rsidR="008A7184" w:rsidRPr="000D78D7" w:rsidRDefault="008A7184" w:rsidP="000D78D7">
      <w:pPr>
        <w:pStyle w:val="pldetails"/>
      </w:pPr>
      <w:r w:rsidRPr="005B2AEA">
        <w:t>Maxi KLEMM (Ms.), Intern</w:t>
      </w:r>
      <w:r>
        <w:t>, International Community of Breeders of Asexually Reproduced Ornamental and Fruit Plants (CIOPORA), Freiburg</w:t>
      </w:r>
      <w:r>
        <w:br/>
        <w:t xml:space="preserve">(e-mail: </w:t>
      </w:r>
      <w:r w:rsidRPr="005B2AEA">
        <w:t>maxi.klemm@gmx.de</w:t>
      </w:r>
      <w:r>
        <w:t>)</w:t>
      </w:r>
    </w:p>
    <w:p w:rsidR="008A7184" w:rsidRPr="00DE20D8" w:rsidRDefault="008A7184" w:rsidP="007C2FB3">
      <w:pPr>
        <w:pStyle w:val="plcountry"/>
      </w:pPr>
      <w:r w:rsidRPr="00DE20D8">
        <w:t>CROPLIFE INTERNATIONAL</w:t>
      </w:r>
    </w:p>
    <w:p w:rsidR="008A7184" w:rsidRPr="00DE20D8" w:rsidRDefault="008A7184" w:rsidP="007C2FB3">
      <w:pPr>
        <w:pStyle w:val="pldetails"/>
      </w:pPr>
      <w:r w:rsidRPr="00DE20D8">
        <w:t>Marcel BRUINS (Mr.), Consultant, CropLife International, Bru</w:t>
      </w:r>
      <w:r>
        <w:t>ssel</w:t>
      </w:r>
      <w:r w:rsidRPr="00DE20D8">
        <w:t xml:space="preserve">s </w:t>
      </w:r>
      <w:r w:rsidRPr="00DE20D8">
        <w:br/>
        <w:t xml:space="preserve">(e-mail: mbruins1964@gmail.com) </w:t>
      </w:r>
    </w:p>
    <w:p w:rsidR="008A7184" w:rsidRPr="004D23DE" w:rsidRDefault="008A7184" w:rsidP="007C2FB3">
      <w:pPr>
        <w:pStyle w:val="plcountry"/>
      </w:pPr>
      <w:r w:rsidRPr="004D23DE">
        <w:t>INTERNATIONAL SEED FEDERATION (ISF)</w:t>
      </w:r>
    </w:p>
    <w:p w:rsidR="008A7184" w:rsidRPr="00B52354" w:rsidRDefault="008A7184" w:rsidP="00B52354">
      <w:pPr>
        <w:pStyle w:val="pldetails"/>
      </w:pPr>
      <w:r w:rsidRPr="008B48F0">
        <w:t>Hélène GUILLOT (</w:t>
      </w:r>
      <w:r>
        <w:t>Mme</w:t>
      </w:r>
      <w:r w:rsidRPr="008B48F0">
        <w:t xml:space="preserve">), International Agricultural Manager, International Seed Federation (ISF), Nyon </w:t>
      </w:r>
      <w:r w:rsidRPr="008B48F0">
        <w:br/>
        <w:t xml:space="preserve">(e-mail: h.guillot@worldseed.org) </w:t>
      </w:r>
      <w:r w:rsidRPr="00B52354">
        <w:t xml:space="preserve"> </w:t>
      </w:r>
    </w:p>
    <w:p w:rsidR="008A7184" w:rsidRPr="004D23DE" w:rsidRDefault="008A7184" w:rsidP="007C2FB3">
      <w:pPr>
        <w:pStyle w:val="pldetails"/>
      </w:pPr>
      <w:r w:rsidRPr="004D23DE">
        <w:t>Stevan MADJARAC</w:t>
      </w:r>
      <w:r>
        <w:t xml:space="preserve"> (Mr.)</w:t>
      </w:r>
      <w:r w:rsidRPr="004D23DE">
        <w:t>, Germplasm IP Lead, American</w:t>
      </w:r>
      <w:r>
        <w:t xml:space="preserve"> Seed Trade Association (ASTA), Alexandria </w:t>
      </w:r>
      <w:r w:rsidRPr="004D23DE">
        <w:t xml:space="preserve"> </w:t>
      </w:r>
      <w:r>
        <w:br/>
      </w:r>
      <w:r w:rsidRPr="004D23DE">
        <w:t>(e-mail: s.madjarac@gmail.com)</w:t>
      </w:r>
    </w:p>
    <w:p w:rsidR="008A7184" w:rsidRPr="004D23DE" w:rsidRDefault="008A7184" w:rsidP="007C2FB3">
      <w:pPr>
        <w:pStyle w:val="plcountry"/>
      </w:pPr>
      <w:r w:rsidRPr="002F2BF8">
        <w:t>EUROPEAN SEED ASSOCIATION (ESA)</w:t>
      </w:r>
    </w:p>
    <w:p w:rsidR="008A7184" w:rsidRDefault="008A7184" w:rsidP="002F2BF8">
      <w:pPr>
        <w:pStyle w:val="pldetails"/>
      </w:pPr>
      <w:r w:rsidRPr="002F2BF8">
        <w:t>Szonja CSÖRGÖ (Ms.), Director, Intellectual Property &amp; Legal Affairs, European Seed Association (ESA), Bru</w:t>
      </w:r>
      <w:r>
        <w:t>ssel</w:t>
      </w:r>
      <w:r w:rsidRPr="002F2BF8">
        <w:t>s</w:t>
      </w:r>
      <w:r w:rsidRPr="002F2BF8">
        <w:br/>
        <w:t xml:space="preserve">(e-mail: </w:t>
      </w:r>
      <w:r w:rsidRPr="00955E3F">
        <w:t>szonjacsorgo@euroseeds.eu</w:t>
      </w:r>
      <w:r w:rsidRPr="002F2BF8">
        <w:t>)</w:t>
      </w:r>
    </w:p>
    <w:p w:rsidR="008A7184" w:rsidRDefault="008A7184" w:rsidP="00955E3F">
      <w:pPr>
        <w:pStyle w:val="pldetails"/>
      </w:pPr>
      <w:r w:rsidRPr="00955E3F">
        <w:t>Judith DE ROOS - BLOKLAND (Ms.), Legal Advisor, Regulatory and Legal Affairs, Plantum NL,</w:t>
      </w:r>
      <w:r>
        <w:t xml:space="preserve"> Gouda</w:t>
      </w:r>
      <w:r w:rsidRPr="00955E3F">
        <w:t xml:space="preserve"> </w:t>
      </w:r>
      <w:r>
        <w:br/>
        <w:t>(</w:t>
      </w:r>
      <w:r w:rsidRPr="00955E3F">
        <w:t>e-mail: j.deroos@plantum.nl)</w:t>
      </w:r>
    </w:p>
    <w:p w:rsidR="008A7184" w:rsidRDefault="008A7184" w:rsidP="00955E3F">
      <w:pPr>
        <w:pStyle w:val="pldetails"/>
      </w:pPr>
      <w:r w:rsidRPr="00667AE8">
        <w:t xml:space="preserve">Eric DEVRON (Mr.), Member of the Board, SICASOV, Paris </w:t>
      </w:r>
      <w:r w:rsidRPr="00667AE8">
        <w:br/>
        <w:t>(e-mail: eric.devron@sicasov.com)</w:t>
      </w:r>
    </w:p>
    <w:p w:rsidR="008A7184" w:rsidRPr="00A362B3" w:rsidRDefault="008A7184" w:rsidP="00E13C48">
      <w:pPr>
        <w:pStyle w:val="plcountry"/>
        <w:rPr>
          <w:lang w:val="fr-CH"/>
        </w:rPr>
      </w:pPr>
      <w:r w:rsidRPr="00A362B3">
        <w:rPr>
          <w:lang w:val="fr-CH"/>
        </w:rPr>
        <w:t xml:space="preserve">ASSOCIATION INTERNATIONALE DES PRODUCTEURS HORTICOLES (AIPH) / </w:t>
      </w:r>
      <w:r>
        <w:rPr>
          <w:lang w:val="fr-CH"/>
        </w:rPr>
        <w:br/>
      </w:r>
      <w:r w:rsidRPr="00A362B3">
        <w:rPr>
          <w:lang w:val="fr-CH"/>
        </w:rPr>
        <w:t xml:space="preserve">INTERNATIONAL ASSOCIATION OF HORTICULTURAL PRODUCERS (AIPH) / </w:t>
      </w:r>
      <w:r w:rsidRPr="00A362B3">
        <w:rPr>
          <w:lang w:val="fr-CH"/>
        </w:rPr>
        <w:br/>
        <w:t xml:space="preserve">INTERNATIONALER VERBAND DES ERWERBSGARTENBAUES (AIPH) / </w:t>
      </w:r>
      <w:r>
        <w:rPr>
          <w:lang w:val="fr-CH"/>
        </w:rPr>
        <w:br/>
      </w:r>
      <w:r w:rsidRPr="00A362B3">
        <w:rPr>
          <w:lang w:val="fr-CH"/>
        </w:rPr>
        <w:t>ASOCIACIÓN INTERNACIONAL DE PRODUCTORES HORTÍCOLAS (AIPH)</w:t>
      </w:r>
    </w:p>
    <w:p w:rsidR="008A7184" w:rsidRPr="00955E3F" w:rsidRDefault="008A7184" w:rsidP="00E13C48">
      <w:pPr>
        <w:pStyle w:val="pldetails"/>
      </w:pPr>
      <w:r w:rsidRPr="00A362B3">
        <w:t xml:space="preserve">Mia BUMA (Ms.), Secretary, Committee for Novelty Protection, International Association of Horticultural Producers (AIPH), Reading </w:t>
      </w:r>
      <w:r>
        <w:br/>
      </w:r>
      <w:r w:rsidRPr="00A362B3">
        <w:t>(e-mail: info@miabuma.nl)</w:t>
      </w:r>
    </w:p>
    <w:p w:rsidR="008A7184" w:rsidRPr="00E13C48" w:rsidRDefault="008A7184" w:rsidP="00A362B3">
      <w:pPr>
        <w:pStyle w:val="plcountry"/>
        <w:rPr>
          <w:lang w:val="es-ES_tradnl"/>
        </w:rPr>
      </w:pPr>
      <w:r w:rsidRPr="00E13C48">
        <w:rPr>
          <w:lang w:val="es-ES_tradnl"/>
        </w:rPr>
        <w:t>EUROPEAN COORDINATION VIA CAMPESINA (ECVC)</w:t>
      </w:r>
    </w:p>
    <w:p w:rsidR="008A7184" w:rsidRPr="00E13C48" w:rsidRDefault="008A7184" w:rsidP="00E13C48">
      <w:pPr>
        <w:pStyle w:val="pldetails"/>
        <w:rPr>
          <w:lang w:val="es-ES_tradnl"/>
        </w:rPr>
      </w:pPr>
      <w:r w:rsidRPr="0020794D">
        <w:rPr>
          <w:lang w:val="es-ES_tradnl"/>
        </w:rPr>
        <w:t xml:space="preserve">Guy KASTLER (Mr.), European Coordination Via Campesina (ECVC), La Caunette, France </w:t>
      </w:r>
      <w:r w:rsidRPr="0020794D">
        <w:rPr>
          <w:lang w:val="es-ES_tradnl"/>
        </w:rPr>
        <w:br/>
        <w:t>(e-mail: guy.kastler@wanadoo.fr)</w:t>
      </w:r>
    </w:p>
    <w:p w:rsidR="008A7184" w:rsidRPr="00E13C48" w:rsidRDefault="008A7184" w:rsidP="00F43124">
      <w:pPr>
        <w:pStyle w:val="plheading"/>
        <w:rPr>
          <w:rFonts w:cs="Arial"/>
          <w:lang w:val="es-ES_tradnl"/>
        </w:rPr>
      </w:pPr>
      <w:r w:rsidRPr="00E13C48">
        <w:rPr>
          <w:rFonts w:cs="Arial"/>
          <w:lang w:val="es-ES_tradnl"/>
        </w:rPr>
        <w:t>IV. BUREAU / OFFICER / VORSITZ / OFICINA</w:t>
      </w:r>
    </w:p>
    <w:p w:rsidR="008A7184" w:rsidRPr="00537D9A" w:rsidRDefault="008A7184" w:rsidP="00F43124">
      <w:pPr>
        <w:pStyle w:val="pldetails"/>
        <w:keepNext/>
      </w:pPr>
      <w:r w:rsidRPr="00537D9A">
        <w:t xml:space="preserve">Anthony PARKER (Mr.), </w:t>
      </w:r>
      <w:r>
        <w:t>Chair</w:t>
      </w:r>
    </w:p>
    <w:p w:rsidR="008A7184" w:rsidRDefault="008A7184" w:rsidP="00BD5473">
      <w:pPr>
        <w:pStyle w:val="pldetails"/>
        <w:rPr>
          <w:rFonts w:cs="Arial"/>
        </w:rPr>
      </w:pPr>
      <w:r w:rsidRPr="00BA2AE6">
        <w:t>Patrick NGWEDIAGI</w:t>
      </w:r>
      <w:r>
        <w:t xml:space="preserve"> (Mr.)</w:t>
      </w:r>
      <w:r w:rsidRPr="00BA2AE6">
        <w:t>, Vice-</w:t>
      </w:r>
      <w:r>
        <w:t>Chair</w:t>
      </w:r>
    </w:p>
    <w:p w:rsidR="008A7184" w:rsidRPr="004071DD" w:rsidRDefault="008A7184" w:rsidP="007C2FB3">
      <w:pPr>
        <w:pStyle w:val="plheading"/>
        <w:keepLines/>
        <w:rPr>
          <w:rFonts w:cs="Arial"/>
        </w:rPr>
      </w:pPr>
      <w:r w:rsidRPr="00C81650">
        <w:rPr>
          <w:rFonts w:cs="Arial"/>
        </w:rPr>
        <w:t>V. BUREAU DE L</w:t>
      </w:r>
      <w:r>
        <w:rPr>
          <w:rFonts w:cs="Arial"/>
        </w:rPr>
        <w:t>’</w:t>
      </w:r>
      <w:r w:rsidRPr="00C81650">
        <w:rPr>
          <w:rFonts w:cs="Arial"/>
        </w:rPr>
        <w:t>UPOV / OF</w:t>
      </w:r>
      <w:r w:rsidRPr="004071DD">
        <w:rPr>
          <w:rFonts w:cs="Arial"/>
        </w:rPr>
        <w:t>FICE OF UPOV / BÜRO DER UPOV / OFICINA DE LA UPOV</w:t>
      </w:r>
    </w:p>
    <w:p w:rsidR="008A7184" w:rsidRPr="00841411" w:rsidRDefault="008A7184" w:rsidP="007C2FB3">
      <w:pPr>
        <w:pStyle w:val="pldetails"/>
        <w:keepNext/>
      </w:pPr>
      <w:r w:rsidRPr="00841411">
        <w:t>Francis GURRY</w:t>
      </w:r>
      <w:r>
        <w:t xml:space="preserve"> (Mr.)</w:t>
      </w:r>
      <w:r w:rsidRPr="00841411">
        <w:t>, Secretary-General</w:t>
      </w:r>
    </w:p>
    <w:p w:rsidR="008A7184" w:rsidRPr="00841411" w:rsidRDefault="008A7184" w:rsidP="007C2FB3">
      <w:pPr>
        <w:pStyle w:val="pldetails"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8A7184" w:rsidRPr="00841411" w:rsidRDefault="008A7184" w:rsidP="007C2FB3">
      <w:pPr>
        <w:pStyle w:val="pldetails"/>
      </w:pPr>
      <w:r w:rsidRPr="00841411">
        <w:t>Yolanda HUERTA (Ms.), Legal Counsel</w:t>
      </w:r>
    </w:p>
    <w:p w:rsidR="008A7184" w:rsidRPr="00841411" w:rsidRDefault="008A7184" w:rsidP="007C2FB3">
      <w:pPr>
        <w:pStyle w:val="pldetails"/>
      </w:pPr>
      <w:r w:rsidRPr="00A479A8">
        <w:t>Tomochika MOTOMURA</w:t>
      </w:r>
      <w:r>
        <w:t xml:space="preserve"> (Mr.)</w:t>
      </w:r>
      <w:r w:rsidRPr="00841411">
        <w:t>, Technical/Regional Officer (Asia)</w:t>
      </w:r>
    </w:p>
    <w:p w:rsidR="008A7184" w:rsidRPr="00841411" w:rsidRDefault="008A7184" w:rsidP="007C2FB3">
      <w:pPr>
        <w:pStyle w:val="pldetails"/>
      </w:pPr>
      <w:r w:rsidRPr="00841411">
        <w:t>Ben RIVOIRE</w:t>
      </w:r>
      <w:r>
        <w:t xml:space="preserve"> (Mr.)</w:t>
      </w:r>
      <w:r w:rsidRPr="00841411">
        <w:t>, Technical/Regional Officer (Africa, Arab countries)</w:t>
      </w:r>
    </w:p>
    <w:p w:rsidR="008A7184" w:rsidRPr="00841411" w:rsidRDefault="008A7184" w:rsidP="007C2FB3">
      <w:pPr>
        <w:pStyle w:val="pldetails"/>
      </w:pPr>
      <w:r w:rsidRPr="00841411">
        <w:t>Leontino TAVEIRA</w:t>
      </w:r>
      <w:r>
        <w:t xml:space="preserve"> (Mr.)</w:t>
      </w:r>
      <w:r w:rsidRPr="00841411">
        <w:t>, Technical/Regional Officer (Latin America, Caribbean countries)</w:t>
      </w:r>
    </w:p>
    <w:p w:rsidR="008A7184" w:rsidRPr="00040EC3" w:rsidRDefault="008A7184" w:rsidP="00B53324">
      <w:pPr>
        <w:pStyle w:val="pldetails"/>
      </w:pPr>
      <w:r w:rsidRPr="00040EC3">
        <w:t>Hend MADHOUR (Ms.), Data Modeler and Business Needs Analyst</w:t>
      </w:r>
    </w:p>
    <w:p w:rsidR="008A7184" w:rsidRDefault="008A7184" w:rsidP="00F43124">
      <w:pPr>
        <w:pStyle w:val="pldetails"/>
        <w:rPr>
          <w:lang w:val="fr-CH"/>
        </w:rPr>
      </w:pPr>
      <w:r w:rsidRPr="00442956">
        <w:rPr>
          <w:rFonts w:cs="Arial"/>
          <w:color w:val="000000"/>
          <w:lang w:val="fr-CH"/>
        </w:rPr>
        <w:t xml:space="preserve">Chao DENG </w:t>
      </w:r>
      <w:r w:rsidRPr="00442956">
        <w:rPr>
          <w:rFonts w:cs="Arial"/>
          <w:lang w:val="fr-CH"/>
        </w:rPr>
        <w:t>(Mr.)</w:t>
      </w:r>
      <w:r w:rsidRPr="00442956">
        <w:rPr>
          <w:rFonts w:cs="Arial"/>
          <w:color w:val="000000"/>
          <w:lang w:val="fr-CH"/>
        </w:rPr>
        <w:t>, Intern</w:t>
      </w:r>
    </w:p>
    <w:p w:rsidR="008A7184" w:rsidRPr="00663B84" w:rsidRDefault="008A7184" w:rsidP="00FB576C">
      <w:pPr>
        <w:rPr>
          <w:lang w:val="fr-CH"/>
        </w:rPr>
      </w:pPr>
    </w:p>
    <w:p w:rsidR="008A7184" w:rsidRPr="00663B84" w:rsidRDefault="008A7184" w:rsidP="00FB576C">
      <w:pPr>
        <w:rPr>
          <w:lang w:val="fr-CH"/>
        </w:rPr>
      </w:pPr>
    </w:p>
    <w:p w:rsidR="008A7184" w:rsidRPr="00663B84" w:rsidRDefault="008A7184" w:rsidP="00FB576C">
      <w:pPr>
        <w:rPr>
          <w:lang w:val="fr-CH"/>
        </w:rPr>
      </w:pPr>
    </w:p>
    <w:p w:rsidR="008A7184" w:rsidRPr="002416E8" w:rsidRDefault="008A7184" w:rsidP="00A479A8">
      <w:pPr>
        <w:keepNext/>
        <w:jc w:val="right"/>
        <w:rPr>
          <w:rFonts w:cs="Arial"/>
          <w:lang w:val="fr-CH" w:eastAsia="zh-CN"/>
        </w:rPr>
      </w:pPr>
      <w:r>
        <w:rPr>
          <w:rFonts w:cs="Arial"/>
          <w:lang w:val="fr-CH"/>
        </w:rPr>
        <w:t xml:space="preserve">[Fin de l’annexe et du </w:t>
      </w:r>
      <w:r w:rsidRPr="002416E8">
        <w:rPr>
          <w:rFonts w:cs="Arial"/>
          <w:lang w:val="fr-CH"/>
        </w:rPr>
        <w:t>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 of Annex and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Ende der Anlage und des Dokuments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Fin del Anexo y del documento</w:t>
      </w:r>
      <w:r w:rsidRPr="002416E8">
        <w:rPr>
          <w:rFonts w:cs="Arial"/>
          <w:lang w:val="fr-CH"/>
        </w:rPr>
        <w:t>]</w:t>
      </w:r>
    </w:p>
    <w:p w:rsidR="008A7184" w:rsidRPr="005D7F85" w:rsidRDefault="008A7184" w:rsidP="00FB576C">
      <w:pPr>
        <w:rPr>
          <w:lang w:val="fr-CH"/>
        </w:rPr>
      </w:pPr>
    </w:p>
    <w:p w:rsidR="008A7184" w:rsidRPr="001A3400" w:rsidRDefault="008A7184" w:rsidP="009B440E">
      <w:pPr>
        <w:jc w:val="left"/>
        <w:rPr>
          <w:lang w:val="fr-FR"/>
        </w:rPr>
      </w:pPr>
    </w:p>
    <w:sectPr w:rsidR="008A7184" w:rsidRPr="001A3400" w:rsidSect="008A7184"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C8" w:rsidRDefault="00F80CC8" w:rsidP="006655D3">
      <w:r>
        <w:separator/>
      </w:r>
    </w:p>
    <w:p w:rsidR="00F80CC8" w:rsidRDefault="00F80CC8" w:rsidP="006655D3"/>
    <w:p w:rsidR="00F80CC8" w:rsidRDefault="00F80CC8" w:rsidP="006655D3"/>
  </w:endnote>
  <w:endnote w:type="continuationSeparator" w:id="0">
    <w:p w:rsidR="00F80CC8" w:rsidRDefault="00F80CC8" w:rsidP="006655D3">
      <w:r>
        <w:separator/>
      </w:r>
    </w:p>
    <w:p w:rsidR="00F80CC8" w:rsidRPr="00294751" w:rsidRDefault="00F80CC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80CC8" w:rsidRPr="00294751" w:rsidRDefault="00F80CC8" w:rsidP="006655D3">
      <w:pPr>
        <w:rPr>
          <w:lang w:val="fr-FR"/>
        </w:rPr>
      </w:pPr>
    </w:p>
    <w:p w:rsidR="00F80CC8" w:rsidRPr="00294751" w:rsidRDefault="00F80CC8" w:rsidP="006655D3">
      <w:pPr>
        <w:rPr>
          <w:lang w:val="fr-FR"/>
        </w:rPr>
      </w:pPr>
    </w:p>
  </w:endnote>
  <w:endnote w:type="continuationNotice" w:id="1">
    <w:p w:rsidR="00F80CC8" w:rsidRPr="00294751" w:rsidRDefault="00F80CC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80CC8" w:rsidRPr="00294751" w:rsidRDefault="00F80CC8" w:rsidP="006655D3">
      <w:pPr>
        <w:rPr>
          <w:lang w:val="fr-FR"/>
        </w:rPr>
      </w:pPr>
    </w:p>
    <w:p w:rsidR="00F80CC8" w:rsidRPr="00294751" w:rsidRDefault="00F80CC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C8" w:rsidRDefault="00F80CC8" w:rsidP="006655D3">
      <w:r>
        <w:separator/>
      </w:r>
    </w:p>
  </w:footnote>
  <w:footnote w:type="continuationSeparator" w:id="0">
    <w:p w:rsidR="00F80CC8" w:rsidRDefault="00F80CC8" w:rsidP="006655D3">
      <w:r>
        <w:separator/>
      </w:r>
    </w:p>
  </w:footnote>
  <w:footnote w:type="continuationNotice" w:id="1">
    <w:p w:rsidR="00F80CC8" w:rsidRPr="00AB530F" w:rsidRDefault="00F80CC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B969C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CAJ/74/10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6692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586" w:rsidRPr="00C81650" w:rsidRDefault="008A7184" w:rsidP="00E07586">
    <w:pPr>
      <w:jc w:val="center"/>
      <w:rPr>
        <w:rFonts w:cs="Arial"/>
        <w:lang w:val="es-ES"/>
      </w:rPr>
    </w:pPr>
    <w:r w:rsidRPr="00C81650">
      <w:rPr>
        <w:rFonts w:cs="Arial"/>
        <w:lang w:val="es-ES"/>
      </w:rPr>
      <w:t>CAJ/74</w:t>
    </w:r>
    <w:r>
      <w:rPr>
        <w:rFonts w:cs="Arial"/>
        <w:lang w:val="es-ES"/>
      </w:rPr>
      <w:t>/10</w:t>
    </w:r>
  </w:p>
  <w:p w:rsidR="008A7184" w:rsidRDefault="008A7184" w:rsidP="00E07586">
    <w:pPr>
      <w:jc w:val="center"/>
    </w:pPr>
    <w:r>
      <w:t xml:space="preserve">Annexe / Annex / Anlage / Anexo </w:t>
    </w:r>
  </w:p>
  <w:p w:rsidR="00E07586" w:rsidRPr="00C81650" w:rsidRDefault="008A7184" w:rsidP="00E07586">
    <w:pPr>
      <w:jc w:val="center"/>
      <w:rPr>
        <w:rFonts w:cs="Arial"/>
        <w:lang w:val="es-ES"/>
      </w:rPr>
    </w:pPr>
    <w:r w:rsidRPr="00C81650">
      <w:rPr>
        <w:rFonts w:cs="Arial"/>
        <w:lang w:val="es-ES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C81650">
      <w:rPr>
        <w:rStyle w:val="PageNumber"/>
        <w:rFonts w:cs="Arial"/>
        <w:lang w:val="es-ES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06692D">
      <w:rPr>
        <w:rStyle w:val="PageNumber"/>
        <w:rFonts w:cs="Arial"/>
        <w:noProof/>
        <w:lang w:val="es-ES"/>
      </w:rPr>
      <w:t>8</w:t>
    </w:r>
    <w:r w:rsidRPr="00FE1D1B">
      <w:rPr>
        <w:rStyle w:val="PageNumber"/>
        <w:rFonts w:cs="Arial"/>
      </w:rPr>
      <w:fldChar w:fldCharType="end"/>
    </w:r>
    <w:r w:rsidRPr="00C81650">
      <w:rPr>
        <w:rStyle w:val="PageNumber"/>
        <w:rFonts w:cs="Arial"/>
        <w:lang w:val="es-ES"/>
      </w:rPr>
      <w:t xml:space="preserve"> </w:t>
    </w:r>
    <w:r w:rsidRPr="00C81650">
      <w:rPr>
        <w:rFonts w:cs="Arial"/>
        <w:lang w:val="es-ES"/>
      </w:rPr>
      <w:t xml:space="preserve">/ Seite </w:t>
    </w:r>
    <w:r w:rsidRPr="00FE1D1B">
      <w:rPr>
        <w:rStyle w:val="PageNumber"/>
        <w:rFonts w:cs="Arial"/>
      </w:rPr>
      <w:fldChar w:fldCharType="begin"/>
    </w:r>
    <w:r w:rsidRPr="00C81650">
      <w:rPr>
        <w:rStyle w:val="PageNumber"/>
        <w:rFonts w:cs="Arial"/>
        <w:lang w:val="es-ES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06692D">
      <w:rPr>
        <w:rStyle w:val="PageNumber"/>
        <w:rFonts w:cs="Arial"/>
        <w:noProof/>
        <w:lang w:val="es-ES"/>
      </w:rPr>
      <w:t>8</w:t>
    </w:r>
    <w:r w:rsidRPr="00FE1D1B">
      <w:rPr>
        <w:rStyle w:val="PageNumber"/>
        <w:rFonts w:cs="Arial"/>
      </w:rPr>
      <w:fldChar w:fldCharType="end"/>
    </w:r>
    <w:r w:rsidRPr="00C81650">
      <w:rPr>
        <w:rStyle w:val="PageNumber"/>
        <w:rFonts w:cs="Arial"/>
        <w:lang w:val="es-ES"/>
      </w:rPr>
      <w:t xml:space="preserve"> </w:t>
    </w:r>
    <w:r w:rsidRPr="00C81650">
      <w:rPr>
        <w:rFonts w:cs="Arial"/>
        <w:lang w:val="es-ES"/>
      </w:rPr>
      <w:t xml:space="preserve">/ página </w:t>
    </w:r>
    <w:r w:rsidRPr="00FE1D1B">
      <w:rPr>
        <w:rFonts w:cs="Arial"/>
      </w:rPr>
      <w:fldChar w:fldCharType="begin"/>
    </w:r>
    <w:r w:rsidRPr="00C81650">
      <w:rPr>
        <w:rFonts w:cs="Arial"/>
        <w:lang w:val="es-ES"/>
      </w:rPr>
      <w:instrText xml:space="preserve"> PAGE  \* MERGEFORMAT </w:instrText>
    </w:r>
    <w:r w:rsidRPr="00FE1D1B">
      <w:rPr>
        <w:rFonts w:cs="Arial"/>
      </w:rPr>
      <w:fldChar w:fldCharType="separate"/>
    </w:r>
    <w:r w:rsidR="0006692D">
      <w:rPr>
        <w:rFonts w:cs="Arial"/>
        <w:noProof/>
        <w:lang w:val="es-ES"/>
      </w:rPr>
      <w:t>8</w:t>
    </w:r>
    <w:r w:rsidRPr="00FE1D1B">
      <w:rPr>
        <w:rFonts w:cs="Arial"/>
      </w:rPr>
      <w:fldChar w:fldCharType="end"/>
    </w:r>
  </w:p>
  <w:p w:rsidR="00E07586" w:rsidRPr="00C81650" w:rsidRDefault="0006692D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78D5"/>
    <w:multiLevelType w:val="hybridMultilevel"/>
    <w:tmpl w:val="C68A25C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BD9A55E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32D84"/>
    <w:multiLevelType w:val="hybridMultilevel"/>
    <w:tmpl w:val="C994CF74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C8"/>
    <w:rsid w:val="00010CF3"/>
    <w:rsid w:val="00011E27"/>
    <w:rsid w:val="000148BC"/>
    <w:rsid w:val="00017A18"/>
    <w:rsid w:val="00024AB8"/>
    <w:rsid w:val="00030854"/>
    <w:rsid w:val="00036028"/>
    <w:rsid w:val="00044642"/>
    <w:rsid w:val="000446B9"/>
    <w:rsid w:val="00047E21"/>
    <w:rsid w:val="00050E16"/>
    <w:rsid w:val="0006692D"/>
    <w:rsid w:val="00085505"/>
    <w:rsid w:val="00092F04"/>
    <w:rsid w:val="000B3CA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0DD"/>
    <w:rsid w:val="00172084"/>
    <w:rsid w:val="0017474A"/>
    <w:rsid w:val="00175128"/>
    <w:rsid w:val="001758C6"/>
    <w:rsid w:val="00182B99"/>
    <w:rsid w:val="001971D3"/>
    <w:rsid w:val="001A3400"/>
    <w:rsid w:val="001C1525"/>
    <w:rsid w:val="0021332C"/>
    <w:rsid w:val="00213982"/>
    <w:rsid w:val="00237658"/>
    <w:rsid w:val="0024416D"/>
    <w:rsid w:val="002556B2"/>
    <w:rsid w:val="00271911"/>
    <w:rsid w:val="002800A0"/>
    <w:rsid w:val="002801B3"/>
    <w:rsid w:val="00281060"/>
    <w:rsid w:val="002859B0"/>
    <w:rsid w:val="002940E8"/>
    <w:rsid w:val="00294751"/>
    <w:rsid w:val="002A6E50"/>
    <w:rsid w:val="002B4298"/>
    <w:rsid w:val="002B7A36"/>
    <w:rsid w:val="002C256A"/>
    <w:rsid w:val="00305A7F"/>
    <w:rsid w:val="00311091"/>
    <w:rsid w:val="003152FE"/>
    <w:rsid w:val="00327436"/>
    <w:rsid w:val="00344BD6"/>
    <w:rsid w:val="00347CFC"/>
    <w:rsid w:val="0035528D"/>
    <w:rsid w:val="00361821"/>
    <w:rsid w:val="00361E9E"/>
    <w:rsid w:val="003776DA"/>
    <w:rsid w:val="0039115E"/>
    <w:rsid w:val="003C6513"/>
    <w:rsid w:val="003C7FBE"/>
    <w:rsid w:val="003D227C"/>
    <w:rsid w:val="003D2B4D"/>
    <w:rsid w:val="003E0F10"/>
    <w:rsid w:val="003E25B2"/>
    <w:rsid w:val="00444A88"/>
    <w:rsid w:val="00447A44"/>
    <w:rsid w:val="00474DA4"/>
    <w:rsid w:val="00476B4D"/>
    <w:rsid w:val="004805FA"/>
    <w:rsid w:val="004935D2"/>
    <w:rsid w:val="00493FD0"/>
    <w:rsid w:val="004A7038"/>
    <w:rsid w:val="004B1215"/>
    <w:rsid w:val="004B1ABA"/>
    <w:rsid w:val="004B639C"/>
    <w:rsid w:val="004D047D"/>
    <w:rsid w:val="004F1E9E"/>
    <w:rsid w:val="004F305A"/>
    <w:rsid w:val="00512164"/>
    <w:rsid w:val="005179E0"/>
    <w:rsid w:val="00520297"/>
    <w:rsid w:val="005338F9"/>
    <w:rsid w:val="0054281C"/>
    <w:rsid w:val="00544581"/>
    <w:rsid w:val="0055268D"/>
    <w:rsid w:val="00553F9D"/>
    <w:rsid w:val="00576BE4"/>
    <w:rsid w:val="00576C7B"/>
    <w:rsid w:val="005779DB"/>
    <w:rsid w:val="00594B51"/>
    <w:rsid w:val="005A400A"/>
    <w:rsid w:val="005A7782"/>
    <w:rsid w:val="005C421C"/>
    <w:rsid w:val="005C7B4C"/>
    <w:rsid w:val="005F7B92"/>
    <w:rsid w:val="00612379"/>
    <w:rsid w:val="006153B6"/>
    <w:rsid w:val="0061555F"/>
    <w:rsid w:val="00621C9B"/>
    <w:rsid w:val="00634E9D"/>
    <w:rsid w:val="00636CA6"/>
    <w:rsid w:val="00641200"/>
    <w:rsid w:val="00645CA8"/>
    <w:rsid w:val="006466C7"/>
    <w:rsid w:val="00652F65"/>
    <w:rsid w:val="00664A6B"/>
    <w:rsid w:val="006655D3"/>
    <w:rsid w:val="00667404"/>
    <w:rsid w:val="00687EB4"/>
    <w:rsid w:val="00690121"/>
    <w:rsid w:val="00690849"/>
    <w:rsid w:val="00695C56"/>
    <w:rsid w:val="006A5CDE"/>
    <w:rsid w:val="006A644A"/>
    <w:rsid w:val="006B17D2"/>
    <w:rsid w:val="006C224E"/>
    <w:rsid w:val="006C7C0C"/>
    <w:rsid w:val="006D780A"/>
    <w:rsid w:val="00700486"/>
    <w:rsid w:val="0070073B"/>
    <w:rsid w:val="00710937"/>
    <w:rsid w:val="0071271E"/>
    <w:rsid w:val="00732DEC"/>
    <w:rsid w:val="0073364E"/>
    <w:rsid w:val="00734BC9"/>
    <w:rsid w:val="00735BD5"/>
    <w:rsid w:val="007451EC"/>
    <w:rsid w:val="00751613"/>
    <w:rsid w:val="00753EE9"/>
    <w:rsid w:val="007556F6"/>
    <w:rsid w:val="00760EEF"/>
    <w:rsid w:val="00764C21"/>
    <w:rsid w:val="007678BF"/>
    <w:rsid w:val="00777EE5"/>
    <w:rsid w:val="00784836"/>
    <w:rsid w:val="007858D1"/>
    <w:rsid w:val="0079023E"/>
    <w:rsid w:val="007A2854"/>
    <w:rsid w:val="007B1350"/>
    <w:rsid w:val="007C0276"/>
    <w:rsid w:val="007C1D92"/>
    <w:rsid w:val="007C4CB9"/>
    <w:rsid w:val="007D0B9D"/>
    <w:rsid w:val="007D19B0"/>
    <w:rsid w:val="007F498F"/>
    <w:rsid w:val="00805262"/>
    <w:rsid w:val="0080679D"/>
    <w:rsid w:val="008108B0"/>
    <w:rsid w:val="00811B20"/>
    <w:rsid w:val="00812609"/>
    <w:rsid w:val="008211B5"/>
    <w:rsid w:val="0082296E"/>
    <w:rsid w:val="00824099"/>
    <w:rsid w:val="00846D7C"/>
    <w:rsid w:val="00850C10"/>
    <w:rsid w:val="008511DF"/>
    <w:rsid w:val="00867AC1"/>
    <w:rsid w:val="00867C61"/>
    <w:rsid w:val="00886340"/>
    <w:rsid w:val="00890DF8"/>
    <w:rsid w:val="00891A19"/>
    <w:rsid w:val="008A4950"/>
    <w:rsid w:val="008A7184"/>
    <w:rsid w:val="008A743F"/>
    <w:rsid w:val="008C0970"/>
    <w:rsid w:val="008D0BC5"/>
    <w:rsid w:val="008D2CF7"/>
    <w:rsid w:val="00900C26"/>
    <w:rsid w:val="0090197F"/>
    <w:rsid w:val="00903264"/>
    <w:rsid w:val="00906DDC"/>
    <w:rsid w:val="00915FC8"/>
    <w:rsid w:val="00920CAB"/>
    <w:rsid w:val="009313AE"/>
    <w:rsid w:val="00934E09"/>
    <w:rsid w:val="00936253"/>
    <w:rsid w:val="00940D46"/>
    <w:rsid w:val="00952DD4"/>
    <w:rsid w:val="009550CE"/>
    <w:rsid w:val="00965AE7"/>
    <w:rsid w:val="00970FED"/>
    <w:rsid w:val="00991BC5"/>
    <w:rsid w:val="00992D82"/>
    <w:rsid w:val="00997029"/>
    <w:rsid w:val="009A7339"/>
    <w:rsid w:val="009B440E"/>
    <w:rsid w:val="009D690D"/>
    <w:rsid w:val="009E65B6"/>
    <w:rsid w:val="009F6F32"/>
    <w:rsid w:val="009F77CF"/>
    <w:rsid w:val="00A24C10"/>
    <w:rsid w:val="00A3338E"/>
    <w:rsid w:val="00A42AC3"/>
    <w:rsid w:val="00A42F9F"/>
    <w:rsid w:val="00A430CF"/>
    <w:rsid w:val="00A54309"/>
    <w:rsid w:val="00A80FDD"/>
    <w:rsid w:val="00AA1DB1"/>
    <w:rsid w:val="00AB2B93"/>
    <w:rsid w:val="00AB530F"/>
    <w:rsid w:val="00AB7E5B"/>
    <w:rsid w:val="00AC2883"/>
    <w:rsid w:val="00AE0EF1"/>
    <w:rsid w:val="00AE2937"/>
    <w:rsid w:val="00AE775F"/>
    <w:rsid w:val="00B07301"/>
    <w:rsid w:val="00B11F3E"/>
    <w:rsid w:val="00B224DE"/>
    <w:rsid w:val="00B22ACC"/>
    <w:rsid w:val="00B276E9"/>
    <w:rsid w:val="00B324D4"/>
    <w:rsid w:val="00B46575"/>
    <w:rsid w:val="00B61777"/>
    <w:rsid w:val="00B622E6"/>
    <w:rsid w:val="00B62C2D"/>
    <w:rsid w:val="00B84BBD"/>
    <w:rsid w:val="00B95B94"/>
    <w:rsid w:val="00B969C9"/>
    <w:rsid w:val="00BA43FB"/>
    <w:rsid w:val="00BC127D"/>
    <w:rsid w:val="00BC1FE6"/>
    <w:rsid w:val="00C061B6"/>
    <w:rsid w:val="00C2446C"/>
    <w:rsid w:val="00C34624"/>
    <w:rsid w:val="00C36AE5"/>
    <w:rsid w:val="00C41F17"/>
    <w:rsid w:val="00C4567A"/>
    <w:rsid w:val="00C527FA"/>
    <w:rsid w:val="00C5280D"/>
    <w:rsid w:val="00C53EB3"/>
    <w:rsid w:val="00C5791C"/>
    <w:rsid w:val="00C66290"/>
    <w:rsid w:val="00C72584"/>
    <w:rsid w:val="00C72B7A"/>
    <w:rsid w:val="00C75858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3366"/>
    <w:rsid w:val="00D50D77"/>
    <w:rsid w:val="00D56851"/>
    <w:rsid w:val="00D57C96"/>
    <w:rsid w:val="00D57D18"/>
    <w:rsid w:val="00D61070"/>
    <w:rsid w:val="00D81243"/>
    <w:rsid w:val="00D85F2C"/>
    <w:rsid w:val="00D91203"/>
    <w:rsid w:val="00D95174"/>
    <w:rsid w:val="00DA4973"/>
    <w:rsid w:val="00DA6F36"/>
    <w:rsid w:val="00DB596E"/>
    <w:rsid w:val="00DB7773"/>
    <w:rsid w:val="00DC00EA"/>
    <w:rsid w:val="00DC3802"/>
    <w:rsid w:val="00DF431F"/>
    <w:rsid w:val="00E079FF"/>
    <w:rsid w:val="00E07D87"/>
    <w:rsid w:val="00E249C8"/>
    <w:rsid w:val="00E3240D"/>
    <w:rsid w:val="00E32F7E"/>
    <w:rsid w:val="00E502A7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5A5F"/>
    <w:rsid w:val="00EE34DF"/>
    <w:rsid w:val="00EF2F89"/>
    <w:rsid w:val="00EF57A7"/>
    <w:rsid w:val="00EF5E4C"/>
    <w:rsid w:val="00F03E98"/>
    <w:rsid w:val="00F06DEA"/>
    <w:rsid w:val="00F1237A"/>
    <w:rsid w:val="00F17FBC"/>
    <w:rsid w:val="00F22CBD"/>
    <w:rsid w:val="00F272F1"/>
    <w:rsid w:val="00F45372"/>
    <w:rsid w:val="00F5437A"/>
    <w:rsid w:val="00F560F7"/>
    <w:rsid w:val="00F6334D"/>
    <w:rsid w:val="00F63599"/>
    <w:rsid w:val="00F80CC8"/>
    <w:rsid w:val="00FA49AB"/>
    <w:rsid w:val="00FE009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15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B639C"/>
    <w:pPr>
      <w:keepNext/>
      <w:ind w:left="1985" w:hanging="1418"/>
      <w:jc w:val="both"/>
      <w:outlineLvl w:val="3"/>
    </w:pPr>
    <w:rPr>
      <w:rFonts w:ascii="Arial" w:hAnsi="Arial"/>
      <w:i/>
      <w:snapToGrid w:val="0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FE0090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915FC8"/>
    <w:rPr>
      <w:rFonts w:ascii="Arial" w:hAnsi="Arial"/>
      <w:i/>
    </w:rPr>
  </w:style>
  <w:style w:type="paragraph" w:customStyle="1" w:styleId="Inf6normal">
    <w:name w:val="Inf6_normal"/>
    <w:basedOn w:val="Normal"/>
    <w:link w:val="Inf6normalChar"/>
    <w:rsid w:val="00237658"/>
    <w:pPr>
      <w:tabs>
        <w:tab w:val="left" w:pos="426"/>
        <w:tab w:val="left" w:pos="992"/>
      </w:tabs>
    </w:pPr>
    <w:rPr>
      <w:rFonts w:cs="Arial"/>
    </w:rPr>
  </w:style>
  <w:style w:type="character" w:customStyle="1" w:styleId="Inf6normalChar">
    <w:name w:val="Inf6_normal Char"/>
    <w:basedOn w:val="DefaultParagraphFont"/>
    <w:link w:val="Inf6normal"/>
    <w:rsid w:val="00237658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5179E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A7184"/>
    <w:rPr>
      <w:rFonts w:ascii="Arial" w:hAnsi="Arial"/>
      <w:lang w:val="fr-FR"/>
    </w:rPr>
  </w:style>
  <w:style w:type="character" w:customStyle="1" w:styleId="pldetailsChar">
    <w:name w:val="pldetails Char"/>
    <w:link w:val="pldetails"/>
    <w:locked/>
    <w:rsid w:val="008A7184"/>
    <w:rPr>
      <w:rFonts w:ascii="Arial" w:hAnsi="Arial"/>
      <w:noProof/>
      <w:snapToGrid w:val="0"/>
    </w:rPr>
  </w:style>
  <w:style w:type="character" w:customStyle="1" w:styleId="plcountryChar">
    <w:name w:val="plcountry Char"/>
    <w:basedOn w:val="DefaultParagraphFont"/>
    <w:link w:val="plcountry"/>
    <w:rsid w:val="008A7184"/>
    <w:rPr>
      <w:rFonts w:ascii="Arial" w:hAnsi="Arial"/>
      <w:caps/>
      <w:noProof/>
      <w:snapToGrid w:val="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15E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B639C"/>
    <w:pPr>
      <w:keepNext/>
      <w:ind w:left="1985" w:hanging="1418"/>
      <w:jc w:val="both"/>
      <w:outlineLvl w:val="3"/>
    </w:pPr>
    <w:rPr>
      <w:rFonts w:ascii="Arial" w:hAnsi="Arial"/>
      <w:i/>
      <w:snapToGrid w:val="0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FE0090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915FC8"/>
    <w:rPr>
      <w:rFonts w:ascii="Arial" w:hAnsi="Arial"/>
      <w:i/>
    </w:rPr>
  </w:style>
  <w:style w:type="paragraph" w:customStyle="1" w:styleId="Inf6normal">
    <w:name w:val="Inf6_normal"/>
    <w:basedOn w:val="Normal"/>
    <w:link w:val="Inf6normalChar"/>
    <w:rsid w:val="00237658"/>
    <w:pPr>
      <w:tabs>
        <w:tab w:val="left" w:pos="426"/>
        <w:tab w:val="left" w:pos="992"/>
      </w:tabs>
    </w:pPr>
    <w:rPr>
      <w:rFonts w:cs="Arial"/>
    </w:rPr>
  </w:style>
  <w:style w:type="character" w:customStyle="1" w:styleId="Inf6normalChar">
    <w:name w:val="Inf6_normal Char"/>
    <w:basedOn w:val="DefaultParagraphFont"/>
    <w:link w:val="Inf6normal"/>
    <w:rsid w:val="00237658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5179E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A7184"/>
    <w:rPr>
      <w:rFonts w:ascii="Arial" w:hAnsi="Arial"/>
      <w:lang w:val="fr-FR"/>
    </w:rPr>
  </w:style>
  <w:style w:type="character" w:customStyle="1" w:styleId="pldetailsChar">
    <w:name w:val="pldetails Char"/>
    <w:link w:val="pldetails"/>
    <w:locked/>
    <w:rsid w:val="008A7184"/>
    <w:rPr>
      <w:rFonts w:ascii="Arial" w:hAnsi="Arial"/>
      <w:noProof/>
      <w:snapToGrid w:val="0"/>
    </w:rPr>
  </w:style>
  <w:style w:type="character" w:customStyle="1" w:styleId="plcountryChar">
    <w:name w:val="plcountry Char"/>
    <w:basedOn w:val="DefaultParagraphFont"/>
    <w:link w:val="plcountry"/>
    <w:rsid w:val="008A7184"/>
    <w:rPr>
      <w:rFonts w:ascii="Arial" w:hAnsi="Arial"/>
      <w:caps/>
      <w:noProof/>
      <w:snapToGrid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4\templates\caj_7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caj_74_EN.dotx</Template>
  <TotalTime>12</TotalTime>
  <Pages>13</Pages>
  <Words>5029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CAJ/74</vt:lpstr>
    </vt:vector>
  </TitlesOfParts>
  <Company>UPOV</Company>
  <LinksUpToDate>false</LinksUpToDate>
  <CharactersWithSpaces>33628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</dc:title>
  <dc:creator>BLAZEVIC Lea</dc:creator>
  <cp:lastModifiedBy>ROVERE Caroline</cp:lastModifiedBy>
  <cp:revision>7</cp:revision>
  <cp:lastPrinted>2017-10-24T17:58:00Z</cp:lastPrinted>
  <dcterms:created xsi:type="dcterms:W3CDTF">2017-10-24T13:35:00Z</dcterms:created>
  <dcterms:modified xsi:type="dcterms:W3CDTF">2017-10-24T18:00:00Z</dcterms:modified>
</cp:coreProperties>
</file>