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97029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/>
        </w:tc>
        <w:tc>
          <w:tcPr>
            <w:tcW w:w="1646" w:type="dxa"/>
            <w:vAlign w:val="center"/>
          </w:tcPr>
          <w:p w:rsidR="000D7780" w:rsidRPr="00576BE4" w:rsidRDefault="00110481" w:rsidP="00576BE4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3F643CAB" wp14:editId="03783BD9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997029" w:rsidRDefault="0024416D" w:rsidP="00576BE4">
            <w:pPr>
              <w:pStyle w:val="Lettrine"/>
            </w:pPr>
            <w:r w:rsidRPr="00997029">
              <w:t>E</w:t>
            </w:r>
          </w:p>
          <w:p w:rsidR="000D7780" w:rsidRPr="00997029" w:rsidRDefault="001111F5" w:rsidP="00474DA4">
            <w:pPr>
              <w:pStyle w:val="Docoriginal"/>
              <w:jc w:val="left"/>
            </w:pPr>
            <w:r>
              <w:t>CAJ/68/4</w:t>
            </w:r>
            <w:bookmarkStart w:id="0" w:name="Code"/>
            <w:bookmarkEnd w:id="0"/>
          </w:p>
          <w:p w:rsidR="000D7780" w:rsidRPr="00735BD5" w:rsidRDefault="0061555F" w:rsidP="00474DA4">
            <w:pPr>
              <w:pStyle w:val="Docoriginal"/>
              <w:jc w:val="left"/>
            </w:pPr>
            <w:r w:rsidRPr="00CA774A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CA774A">
              <w:rPr>
                <w:rStyle w:val="StyleDoclangBold"/>
                <w:b/>
                <w:bCs/>
                <w:spacing w:val="0"/>
              </w:rPr>
              <w:t>:</w:t>
            </w:r>
            <w:r w:rsidRPr="00CA774A">
              <w:rPr>
                <w:rStyle w:val="StyleDocoriginalNotBold1"/>
                <w:spacing w:val="0"/>
              </w:rPr>
              <w:t xml:space="preserve"> </w:t>
            </w:r>
            <w:r w:rsidR="000D7780" w:rsidRPr="00CA774A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CA774A">
              <w:rPr>
                <w:b w:val="0"/>
                <w:spacing w:val="0"/>
              </w:rPr>
              <w:t>English</w:t>
            </w:r>
          </w:p>
          <w:p w:rsidR="000D7780" w:rsidRPr="00EB3EFA" w:rsidRDefault="000D7780" w:rsidP="00036028">
            <w:pPr>
              <w:pStyle w:val="Docoriginal"/>
              <w:jc w:val="left"/>
              <w:rPr>
                <w:b w:val="0"/>
                <w:spacing w:val="0"/>
                <w:highlight w:val="cyan"/>
              </w:rPr>
            </w:pPr>
            <w:r w:rsidRPr="00CA774A">
              <w:rPr>
                <w:spacing w:val="0"/>
              </w:rPr>
              <w:t>DATE:</w:t>
            </w:r>
            <w:r w:rsidR="0061555F" w:rsidRPr="00CA774A">
              <w:rPr>
                <w:b w:val="0"/>
                <w:spacing w:val="0"/>
              </w:rPr>
              <w:t xml:space="preserve"> </w:t>
            </w:r>
            <w:r w:rsidRPr="00CA774A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082DEF">
              <w:rPr>
                <w:b w:val="0"/>
                <w:spacing w:val="0"/>
              </w:rPr>
              <w:t>October 2</w:t>
            </w:r>
            <w:r w:rsidR="0024416D" w:rsidRPr="00251E47">
              <w:rPr>
                <w:b w:val="0"/>
                <w:spacing w:val="0"/>
              </w:rPr>
              <w:t xml:space="preserve">, </w:t>
            </w:r>
            <w:r w:rsidR="001131D5" w:rsidRPr="00251E47">
              <w:rPr>
                <w:b w:val="0"/>
                <w:spacing w:val="0"/>
              </w:rPr>
              <w:t>201</w:t>
            </w:r>
            <w:r w:rsidR="00BD4C24" w:rsidRPr="00251E47">
              <w:rPr>
                <w:b w:val="0"/>
                <w:spacing w:val="0"/>
              </w:rPr>
              <w:t>3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24416D" w:rsidP="0080679D">
            <w:pPr>
              <w:pStyle w:val="upove"/>
              <w:rPr>
                <w:sz w:val="28"/>
              </w:rPr>
            </w:pPr>
            <w:r w:rsidRPr="00997029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867AC1" w:rsidP="0080679D">
            <w:pPr>
              <w:pStyle w:val="Country"/>
            </w:pPr>
            <w:r w:rsidRPr="00997029">
              <w:t>Gen</w:t>
            </w:r>
            <w:r w:rsidR="0061555F" w:rsidRPr="00997029">
              <w:t>e</w:t>
            </w:r>
            <w:r w:rsidRPr="00997029">
              <w:t>v</w:t>
            </w:r>
            <w:r w:rsidR="0061555F" w:rsidRPr="00997029">
              <w:t>a</w:t>
            </w:r>
          </w:p>
        </w:tc>
      </w:tr>
    </w:tbl>
    <w:p w:rsidR="000D7780" w:rsidRPr="00997029" w:rsidRDefault="00FB0D37" w:rsidP="0080679D">
      <w:pPr>
        <w:pStyle w:val="Sessiontc"/>
      </w:pPr>
      <w:r>
        <w:t>ADministrative and legal committee</w:t>
      </w:r>
    </w:p>
    <w:p w:rsidR="00361821" w:rsidRPr="00997029" w:rsidRDefault="00FB0D37" w:rsidP="0080679D">
      <w:pPr>
        <w:pStyle w:val="Sessiontcplacedate"/>
      </w:pPr>
      <w:r>
        <w:t>Sixty-</w:t>
      </w:r>
      <w:r w:rsidR="00F37961">
        <w:t xml:space="preserve">Eighth </w:t>
      </w:r>
      <w:r>
        <w:t>Session</w:t>
      </w:r>
      <w:r w:rsidR="00361821" w:rsidRPr="00997029">
        <w:br/>
      </w:r>
      <w:r>
        <w:t xml:space="preserve">Geneva, </w:t>
      </w:r>
      <w:r w:rsidR="00F37961">
        <w:t>October</w:t>
      </w:r>
      <w:r w:rsidR="00BD4C24">
        <w:t xml:space="preserve"> 21, 2013</w:t>
      </w:r>
    </w:p>
    <w:p w:rsidR="000D7780" w:rsidRPr="00997029" w:rsidRDefault="001111F5" w:rsidP="0080679D">
      <w:pPr>
        <w:pStyle w:val="Titleofdoc0"/>
      </w:pPr>
      <w:bookmarkStart w:id="3" w:name="TitleOfDoc"/>
      <w:bookmarkEnd w:id="3"/>
      <w:r w:rsidRPr="00A006B1">
        <w:rPr>
          <w:kern w:val="28"/>
        </w:rPr>
        <w:t>Molecular techniques</w:t>
      </w:r>
    </w:p>
    <w:p w:rsidR="000D7780" w:rsidRPr="00997029" w:rsidRDefault="00AE0EF1" w:rsidP="0080679D">
      <w:pPr>
        <w:pStyle w:val="preparedby1"/>
      </w:pPr>
      <w:bookmarkStart w:id="4" w:name="Prepared"/>
      <w:bookmarkEnd w:id="4"/>
      <w:r w:rsidRPr="001111F5">
        <w:t xml:space="preserve">Document </w:t>
      </w:r>
      <w:r w:rsidR="0061555F" w:rsidRPr="001111F5">
        <w:t>prepared by the Office of the Union</w:t>
      </w:r>
      <w:r w:rsidR="00836E88">
        <w:br/>
      </w:r>
      <w:r w:rsidR="00836E88">
        <w:br/>
      </w:r>
      <w:r w:rsidR="00836E88" w:rsidRPr="00B62F85">
        <w:rPr>
          <w:color w:val="A6A6A6" w:themeColor="background1" w:themeShade="A6"/>
        </w:rPr>
        <w:t>Disclaimer:  this document does not repr</w:t>
      </w:r>
      <w:r w:rsidR="00C21DBF">
        <w:rPr>
          <w:color w:val="A6A6A6" w:themeColor="background1" w:themeShade="A6"/>
        </w:rPr>
        <w:t>esent UPOV policies or guidance</w:t>
      </w:r>
    </w:p>
    <w:p w:rsidR="00134283" w:rsidRPr="00134283" w:rsidRDefault="00134283" w:rsidP="00134283">
      <w:pPr>
        <w:rPr>
          <w:snapToGrid w:val="0"/>
        </w:rPr>
      </w:pPr>
      <w:r w:rsidRPr="00134283">
        <w:fldChar w:fldCharType="begin"/>
      </w:r>
      <w:r w:rsidRPr="00134283">
        <w:instrText xml:space="preserve"> AUTONUM  </w:instrText>
      </w:r>
      <w:r w:rsidRPr="00134283">
        <w:fldChar w:fldCharType="end"/>
      </w:r>
      <w:r w:rsidRPr="00134283">
        <w:tab/>
        <w:t xml:space="preserve">The purpose of this document is to report on developments concerning the: </w:t>
      </w:r>
    </w:p>
    <w:p w:rsidR="00134283" w:rsidRPr="00134283" w:rsidRDefault="00134283" w:rsidP="00134283"/>
    <w:p w:rsidR="00134283" w:rsidRPr="00106D7F" w:rsidRDefault="00134283" w:rsidP="00082DEF">
      <w:pPr>
        <w:ind w:firstLine="567"/>
      </w:pPr>
      <w:r w:rsidRPr="00106D7F">
        <w:t>(a)</w:t>
      </w:r>
      <w:r w:rsidRPr="00106D7F">
        <w:tab/>
      </w:r>
      <w:r w:rsidR="00FD790C" w:rsidRPr="00106D7F">
        <w:t xml:space="preserve">application of models for the use of molecular techniques in the examination of DUS by members of the Union; </w:t>
      </w:r>
      <w:r w:rsidRPr="00106D7F">
        <w:t>and</w:t>
      </w:r>
    </w:p>
    <w:p w:rsidR="00134283" w:rsidRPr="00106D7F" w:rsidRDefault="00134283" w:rsidP="00134283">
      <w:pPr>
        <w:ind w:left="600" w:hanging="33"/>
      </w:pPr>
    </w:p>
    <w:p w:rsidR="00134283" w:rsidRPr="00134283" w:rsidRDefault="00134283" w:rsidP="00FD790C">
      <w:pPr>
        <w:ind w:firstLine="567"/>
      </w:pPr>
      <w:r w:rsidRPr="00106D7F">
        <w:t>(b)</w:t>
      </w:r>
      <w:r w:rsidRPr="00106D7F">
        <w:tab/>
        <w:t>Working Group on Biochemical and</w:t>
      </w:r>
      <w:r w:rsidRPr="00134283">
        <w:t xml:space="preserve"> Molecular Techniques, and DNA-Profiling in Particular (BMT).</w:t>
      </w:r>
    </w:p>
    <w:p w:rsidR="00134283" w:rsidRPr="00134283" w:rsidRDefault="00134283" w:rsidP="00134283"/>
    <w:p w:rsidR="00134283" w:rsidRPr="00134283" w:rsidRDefault="00134283" w:rsidP="00134283">
      <w:pPr>
        <w:rPr>
          <w:color w:val="000000"/>
        </w:rPr>
      </w:pPr>
      <w:r w:rsidRPr="00134283">
        <w:fldChar w:fldCharType="begin"/>
      </w:r>
      <w:r w:rsidRPr="00134283">
        <w:instrText xml:space="preserve"> AUTONUM  </w:instrText>
      </w:r>
      <w:r w:rsidRPr="00134283">
        <w:fldChar w:fldCharType="end"/>
      </w:r>
      <w:r w:rsidRPr="00134283">
        <w:tab/>
        <w:t xml:space="preserve">An overview of the UPOV bodies involved in the consideration of biochemical and molecular techniques is provided on the UPOV </w:t>
      </w:r>
      <w:r w:rsidRPr="00134283">
        <w:rPr>
          <w:color w:val="000000"/>
        </w:rPr>
        <w:t xml:space="preserve">website at </w:t>
      </w:r>
      <w:hyperlink r:id="rId10" w:history="1">
        <w:r w:rsidRPr="00082DEF">
          <w:rPr>
            <w:rStyle w:val="Hyperlink"/>
          </w:rPr>
          <w:t>http://www.upov.int/about/en/pdf/upov_structure_bmt.pdf</w:t>
        </w:r>
      </w:hyperlink>
      <w:r w:rsidRPr="00082DEF">
        <w:rPr>
          <w:rStyle w:val="Hyperlink"/>
        </w:rPr>
        <w:t>.</w:t>
      </w:r>
    </w:p>
    <w:p w:rsidR="00134283" w:rsidRPr="00134283" w:rsidRDefault="00134283" w:rsidP="00134283"/>
    <w:p w:rsidR="00134283" w:rsidRPr="00134283" w:rsidRDefault="00134283" w:rsidP="00134283">
      <w:r w:rsidRPr="00134283">
        <w:fldChar w:fldCharType="begin"/>
      </w:r>
      <w:r w:rsidRPr="00134283">
        <w:instrText xml:space="preserve"> AUTONUM  </w:instrText>
      </w:r>
      <w:r w:rsidRPr="00134283">
        <w:fldChar w:fldCharType="end"/>
      </w:r>
      <w:r w:rsidRPr="00134283">
        <w:tab/>
        <w:t>The following abbreviations are used in this document:</w:t>
      </w:r>
    </w:p>
    <w:p w:rsidR="00134283" w:rsidRPr="00134283" w:rsidRDefault="00134283" w:rsidP="00134283"/>
    <w:p w:rsidR="00134283" w:rsidRPr="00134283" w:rsidRDefault="00134283" w:rsidP="00134283">
      <w:pPr>
        <w:keepNext/>
        <w:ind w:left="2694" w:hanging="2127"/>
        <w:rPr>
          <w:rFonts w:cs="Arial"/>
          <w:color w:val="000000"/>
        </w:rPr>
      </w:pPr>
      <w:r w:rsidRPr="00134283">
        <w:rPr>
          <w:rFonts w:cs="Arial"/>
          <w:color w:val="000000"/>
        </w:rPr>
        <w:t>CAJ:</w:t>
      </w:r>
      <w:r w:rsidRPr="00134283">
        <w:rPr>
          <w:rFonts w:cs="Arial"/>
          <w:color w:val="000000"/>
        </w:rPr>
        <w:tab/>
        <w:t xml:space="preserve">Administrative and Legal Committee </w:t>
      </w:r>
    </w:p>
    <w:p w:rsidR="00134283" w:rsidRPr="00134283" w:rsidRDefault="00134283" w:rsidP="00134283">
      <w:pPr>
        <w:keepNext/>
        <w:ind w:left="2694" w:hanging="2127"/>
        <w:rPr>
          <w:rFonts w:cs="Arial"/>
          <w:color w:val="000000"/>
        </w:rPr>
      </w:pPr>
      <w:r w:rsidRPr="00134283">
        <w:rPr>
          <w:rFonts w:cs="Arial"/>
          <w:color w:val="000000"/>
        </w:rPr>
        <w:t>TC:</w:t>
      </w:r>
      <w:r w:rsidRPr="00134283">
        <w:rPr>
          <w:rFonts w:cs="Arial"/>
          <w:color w:val="000000"/>
        </w:rPr>
        <w:tab/>
        <w:t>Technical Committee</w:t>
      </w:r>
    </w:p>
    <w:p w:rsidR="00134283" w:rsidRPr="00134283" w:rsidRDefault="00134283" w:rsidP="00134283">
      <w:pPr>
        <w:ind w:left="2694" w:hanging="2127"/>
        <w:rPr>
          <w:rFonts w:cs="Arial"/>
          <w:color w:val="000000"/>
        </w:rPr>
      </w:pPr>
      <w:r w:rsidRPr="00134283">
        <w:rPr>
          <w:rFonts w:cs="Arial"/>
          <w:color w:val="000000"/>
        </w:rPr>
        <w:t>TC-EDC:</w:t>
      </w:r>
      <w:r w:rsidRPr="00134283">
        <w:rPr>
          <w:rFonts w:cs="Arial"/>
          <w:color w:val="000000"/>
        </w:rPr>
        <w:tab/>
        <w:t>Enlarged Editorial Committee</w:t>
      </w:r>
    </w:p>
    <w:p w:rsidR="00134283" w:rsidRPr="00134283" w:rsidRDefault="00134283" w:rsidP="00134283">
      <w:pPr>
        <w:keepNext/>
        <w:ind w:left="2694" w:hanging="2127"/>
        <w:rPr>
          <w:rFonts w:cs="Arial"/>
          <w:color w:val="000000"/>
        </w:rPr>
      </w:pPr>
      <w:r w:rsidRPr="00134283">
        <w:rPr>
          <w:rFonts w:cs="Arial"/>
          <w:color w:val="000000"/>
        </w:rPr>
        <w:t>TWC:</w:t>
      </w:r>
      <w:r w:rsidRPr="00134283">
        <w:rPr>
          <w:rFonts w:cs="Arial"/>
          <w:color w:val="000000"/>
        </w:rPr>
        <w:tab/>
        <w:t>Technical Working Party on Automation and Computer Programs</w:t>
      </w:r>
    </w:p>
    <w:p w:rsidR="00134283" w:rsidRPr="00134283" w:rsidRDefault="00134283" w:rsidP="00134283">
      <w:pPr>
        <w:keepNext/>
        <w:ind w:left="2694" w:hanging="2127"/>
        <w:rPr>
          <w:rFonts w:cs="Arial"/>
          <w:color w:val="000000"/>
        </w:rPr>
      </w:pPr>
      <w:r w:rsidRPr="00134283">
        <w:rPr>
          <w:rFonts w:cs="Arial"/>
          <w:color w:val="000000"/>
        </w:rPr>
        <w:t>TWP(s):</w:t>
      </w:r>
      <w:r w:rsidRPr="00134283">
        <w:rPr>
          <w:rFonts w:cs="Arial"/>
          <w:color w:val="000000"/>
        </w:rPr>
        <w:tab/>
        <w:t>Technical Working Party(</w:t>
      </w:r>
      <w:proofErr w:type="spellStart"/>
      <w:r w:rsidRPr="00134283">
        <w:rPr>
          <w:rFonts w:cs="Arial"/>
          <w:color w:val="000000"/>
        </w:rPr>
        <w:t>ies</w:t>
      </w:r>
      <w:proofErr w:type="spellEnd"/>
      <w:r w:rsidRPr="00134283">
        <w:rPr>
          <w:rFonts w:cs="Arial"/>
          <w:color w:val="000000"/>
        </w:rPr>
        <w:t>)</w:t>
      </w:r>
    </w:p>
    <w:p w:rsidR="00134283" w:rsidRPr="00134283" w:rsidRDefault="00134283" w:rsidP="00134283">
      <w:pPr>
        <w:ind w:left="2694" w:hanging="2127"/>
        <w:rPr>
          <w:rFonts w:cs="Arial"/>
        </w:rPr>
      </w:pPr>
      <w:r w:rsidRPr="00134283">
        <w:rPr>
          <w:rFonts w:cs="Arial"/>
        </w:rPr>
        <w:t>BMT:</w:t>
      </w:r>
      <w:r w:rsidRPr="00134283">
        <w:rPr>
          <w:rFonts w:cs="Arial"/>
        </w:rPr>
        <w:tab/>
        <w:t xml:space="preserve">Working Group on Biochemical and Molecular Techniques, and DNA-Profiling in Particular </w:t>
      </w:r>
    </w:p>
    <w:p w:rsidR="00FD790C" w:rsidRDefault="00FD790C" w:rsidP="00FD790C">
      <w:pPr>
        <w:autoSpaceDE w:val="0"/>
        <w:autoSpaceDN w:val="0"/>
        <w:adjustRightInd w:val="0"/>
      </w:pPr>
    </w:p>
    <w:p w:rsidR="00082DEF" w:rsidRDefault="00082DEF" w:rsidP="00FD790C">
      <w:pPr>
        <w:autoSpaceDE w:val="0"/>
        <w:autoSpaceDN w:val="0"/>
        <w:adjustRightInd w:val="0"/>
      </w:pPr>
    </w:p>
    <w:p w:rsidR="00082DEF" w:rsidRDefault="00082DEF" w:rsidP="00FD790C">
      <w:pPr>
        <w:autoSpaceDE w:val="0"/>
        <w:autoSpaceDN w:val="0"/>
        <w:adjustRightInd w:val="0"/>
      </w:pPr>
    </w:p>
    <w:p w:rsidR="000035B5" w:rsidRPr="00106D7F" w:rsidRDefault="000035B5" w:rsidP="000035B5">
      <w:pPr>
        <w:keepNext/>
        <w:outlineLvl w:val="0"/>
        <w:rPr>
          <w:caps/>
        </w:rPr>
      </w:pPr>
      <w:r w:rsidRPr="00106D7F">
        <w:rPr>
          <w:caps/>
        </w:rPr>
        <w:t xml:space="preserve">Application of Models for the Use of Molecular Techniques in the examination of </w:t>
      </w:r>
      <w:r w:rsidR="00082DEF" w:rsidRPr="00106D7F">
        <w:t xml:space="preserve">DUS BY MEMBERS OF </w:t>
      </w:r>
      <w:r w:rsidRPr="00106D7F">
        <w:rPr>
          <w:caps/>
        </w:rPr>
        <w:t>the Union</w:t>
      </w:r>
    </w:p>
    <w:p w:rsidR="000035B5" w:rsidRPr="00106D7F" w:rsidRDefault="000035B5" w:rsidP="000035B5">
      <w:pPr>
        <w:rPr>
          <w:i/>
          <w:snapToGrid w:val="0"/>
        </w:rPr>
      </w:pPr>
    </w:p>
    <w:p w:rsidR="000035B5" w:rsidRPr="00106D7F" w:rsidRDefault="000035B5" w:rsidP="000035B5">
      <w:r w:rsidRPr="00106D7F">
        <w:fldChar w:fldCharType="begin"/>
      </w:r>
      <w:r w:rsidRPr="00106D7F">
        <w:instrText xml:space="preserve"> AUTONUM  </w:instrText>
      </w:r>
      <w:r w:rsidRPr="00106D7F">
        <w:fldChar w:fldCharType="end"/>
      </w:r>
      <w:r w:rsidRPr="00106D7F">
        <w:tab/>
        <w:t xml:space="preserve">The TC, at its </w:t>
      </w:r>
      <w:r w:rsidRPr="00106D7F">
        <w:rPr>
          <w:color w:val="000000"/>
        </w:rPr>
        <w:t xml:space="preserve">forty-ninth session, held in Geneva, from March 18 to 20, 2013, </w:t>
      </w:r>
      <w:r w:rsidRPr="00106D7F">
        <w:t xml:space="preserve">received the following presentations from members of the Union (see document TC/49/41 “Report </w:t>
      </w:r>
      <w:r w:rsidR="00082DEF">
        <w:t xml:space="preserve">on the </w:t>
      </w:r>
      <w:r w:rsidR="00816185">
        <w:t>Conclusions</w:t>
      </w:r>
      <w:r w:rsidR="00082DEF">
        <w:t xml:space="preserve">”, </w:t>
      </w:r>
      <w:r w:rsidR="00082DEF">
        <w:br/>
        <w:t xml:space="preserve">paragraphs </w:t>
      </w:r>
      <w:r w:rsidRPr="00106D7F">
        <w:t xml:space="preserve">127 to 130), copies of which are posted on the UPOV website at </w:t>
      </w:r>
      <w:hyperlink r:id="rId11" w:history="1">
        <w:r w:rsidRPr="00106D7F">
          <w:rPr>
            <w:rStyle w:val="Hyperlink"/>
          </w:rPr>
          <w:t>http://upov.int/meetings/en/details.jsp?meeting_id=28343</w:t>
        </w:r>
      </w:hyperlink>
      <w:r w:rsidRPr="00106D7F">
        <w:t>:</w:t>
      </w:r>
    </w:p>
    <w:p w:rsidR="000035B5" w:rsidRPr="00106D7F" w:rsidRDefault="000035B5" w:rsidP="00082DEF"/>
    <w:tbl>
      <w:tblPr>
        <w:tblStyle w:val="TableGrid"/>
        <w:tblW w:w="9033" w:type="dxa"/>
        <w:tblInd w:w="675" w:type="dxa"/>
        <w:tblLook w:val="01E0" w:firstRow="1" w:lastRow="1" w:firstColumn="1" w:lastColumn="1" w:noHBand="0" w:noVBand="0"/>
      </w:tblPr>
      <w:tblGrid>
        <w:gridCol w:w="6345"/>
        <w:gridCol w:w="2688"/>
      </w:tblGrid>
      <w:tr w:rsidR="000035B5" w:rsidRPr="00106D7F" w:rsidTr="000035B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5" w:rsidRPr="00106D7F" w:rsidRDefault="000035B5" w:rsidP="00082DEF">
            <w:pPr>
              <w:keepNext/>
              <w:spacing w:before="60" w:after="60"/>
            </w:pPr>
            <w:r w:rsidRPr="00106D7F">
              <w:lastRenderedPageBreak/>
              <w:t>Use of characteristic specific molecular markers to assess seasonal type in Barley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5" w:rsidRPr="00106D7F" w:rsidRDefault="000035B5" w:rsidP="00082DEF">
            <w:pPr>
              <w:keepNext/>
              <w:spacing w:before="60" w:after="60"/>
              <w:jc w:val="left"/>
            </w:pPr>
            <w:r w:rsidRPr="00106D7F">
              <w:t>Mr. Andrew</w:t>
            </w:r>
            <w:r w:rsidR="00082DEF">
              <w:t xml:space="preserve"> Mitchell</w:t>
            </w:r>
            <w:r w:rsidR="00082DEF">
              <w:br/>
            </w:r>
            <w:r w:rsidRPr="00106D7F">
              <w:t>(United Kingdom)</w:t>
            </w:r>
          </w:p>
        </w:tc>
      </w:tr>
      <w:tr w:rsidR="000035B5" w:rsidRPr="00106D7F" w:rsidTr="000035B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5" w:rsidRPr="00106D7F" w:rsidRDefault="000035B5" w:rsidP="00082DEF">
            <w:pPr>
              <w:keepNext/>
              <w:spacing w:before="60" w:after="60"/>
            </w:pPr>
            <w:r w:rsidRPr="00106D7F">
              <w:t>Applications of molecular data in DUS testing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5" w:rsidRPr="00106D7F" w:rsidRDefault="000035B5" w:rsidP="00082DEF">
            <w:pPr>
              <w:keepNext/>
              <w:spacing w:before="60" w:after="60"/>
              <w:jc w:val="left"/>
            </w:pPr>
            <w:r w:rsidRPr="00106D7F">
              <w:t xml:space="preserve">Mr. Joel </w:t>
            </w:r>
            <w:proofErr w:type="spellStart"/>
            <w:r w:rsidRPr="00106D7F">
              <w:t>Guiard</w:t>
            </w:r>
            <w:proofErr w:type="spellEnd"/>
            <w:r w:rsidRPr="00106D7F">
              <w:t xml:space="preserve"> (France)</w:t>
            </w:r>
          </w:p>
        </w:tc>
      </w:tr>
      <w:tr w:rsidR="000035B5" w:rsidRPr="00106D7F" w:rsidTr="000035B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5" w:rsidRPr="00106D7F" w:rsidRDefault="000035B5" w:rsidP="00082DEF">
            <w:pPr>
              <w:keepNext/>
              <w:spacing w:before="60" w:after="60"/>
            </w:pPr>
            <w:r w:rsidRPr="00106D7F">
              <w:t>Use of molecular techniques in the renewal of reference material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5" w:rsidRPr="00106D7F" w:rsidRDefault="000035B5" w:rsidP="00082DEF">
            <w:pPr>
              <w:keepNext/>
              <w:spacing w:before="60" w:after="60"/>
              <w:jc w:val="left"/>
              <w:rPr>
                <w:lang w:val="nl-NL"/>
              </w:rPr>
            </w:pPr>
            <w:r w:rsidRPr="00106D7F">
              <w:rPr>
                <w:lang w:val="nl-NL"/>
              </w:rPr>
              <w:t>Mr. Kees van Ettekoven (Netherlands)</w:t>
            </w:r>
          </w:p>
        </w:tc>
      </w:tr>
      <w:tr w:rsidR="000035B5" w:rsidRPr="00106D7F" w:rsidTr="000035B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5" w:rsidRPr="00106D7F" w:rsidRDefault="000035B5" w:rsidP="000035B5">
            <w:pPr>
              <w:spacing w:before="60" w:after="60"/>
            </w:pPr>
            <w:r w:rsidRPr="00106D7F">
              <w:t xml:space="preserve">Use of molecular techniques </w:t>
            </w:r>
            <w:r w:rsidR="002E71FD">
              <w:t>in Brazil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5" w:rsidRPr="00106D7F" w:rsidRDefault="000035B5" w:rsidP="000035B5">
            <w:pPr>
              <w:spacing w:before="60" w:after="60"/>
              <w:jc w:val="left"/>
            </w:pPr>
            <w:r w:rsidRPr="00106D7F">
              <w:t xml:space="preserve">Mr. </w:t>
            </w:r>
            <w:proofErr w:type="spellStart"/>
            <w:r w:rsidRPr="00106D7F">
              <w:t>Fabricio</w:t>
            </w:r>
            <w:proofErr w:type="spellEnd"/>
            <w:r w:rsidRPr="00106D7F">
              <w:t xml:space="preserve"> Santana Santos (Brazil)</w:t>
            </w:r>
          </w:p>
        </w:tc>
      </w:tr>
    </w:tbl>
    <w:p w:rsidR="00946FD3" w:rsidRPr="00106D7F" w:rsidRDefault="00946FD3" w:rsidP="003704A9">
      <w:pPr>
        <w:keepNext/>
        <w:tabs>
          <w:tab w:val="left" w:pos="5387"/>
        </w:tabs>
        <w:ind w:left="4820"/>
        <w:rPr>
          <w:rFonts w:cs="Arial"/>
          <w:i/>
        </w:rPr>
      </w:pPr>
    </w:p>
    <w:p w:rsidR="003704A9" w:rsidRPr="00225A15" w:rsidRDefault="003704A9" w:rsidP="003704A9">
      <w:pPr>
        <w:keepNext/>
        <w:tabs>
          <w:tab w:val="left" w:pos="5387"/>
        </w:tabs>
        <w:ind w:left="4820"/>
        <w:rPr>
          <w:rFonts w:cs="Arial"/>
          <w:i/>
        </w:rPr>
      </w:pPr>
      <w:r w:rsidRPr="00106D7F">
        <w:rPr>
          <w:rFonts w:cs="Arial"/>
          <w:i/>
        </w:rPr>
        <w:fldChar w:fldCharType="begin"/>
      </w:r>
      <w:r w:rsidRPr="00106D7F">
        <w:rPr>
          <w:rFonts w:cs="Arial"/>
          <w:i/>
        </w:rPr>
        <w:instrText xml:space="preserve"> AUTONUM  </w:instrText>
      </w:r>
      <w:r w:rsidRPr="00106D7F">
        <w:rPr>
          <w:rFonts w:cs="Arial"/>
          <w:i/>
        </w:rPr>
        <w:fldChar w:fldCharType="end"/>
      </w:r>
      <w:r w:rsidRPr="00106D7F">
        <w:rPr>
          <w:rFonts w:cs="Arial"/>
          <w:i/>
        </w:rPr>
        <w:tab/>
        <w:t xml:space="preserve">The CAJ is invited to note that </w:t>
      </w:r>
      <w:r w:rsidR="00082DEF">
        <w:rPr>
          <w:rFonts w:ascii="ArialMT" w:hAnsi="ArialMT" w:cs="ArialMT"/>
          <w:i/>
        </w:rPr>
        <w:t xml:space="preserve">the TC, at </w:t>
      </w:r>
      <w:r w:rsidR="00082DEF">
        <w:rPr>
          <w:rFonts w:ascii="ArialMT" w:hAnsi="ArialMT" w:cs="ArialMT"/>
          <w:i/>
        </w:rPr>
        <w:br/>
        <w:t xml:space="preserve">its </w:t>
      </w:r>
      <w:r w:rsidRPr="00106D7F">
        <w:rPr>
          <w:rFonts w:ascii="ArialMT" w:hAnsi="ArialMT" w:cs="ArialMT"/>
          <w:i/>
        </w:rPr>
        <w:t xml:space="preserve">forty-ninth session, </w:t>
      </w:r>
      <w:r w:rsidR="00946FD3" w:rsidRPr="00106D7F">
        <w:rPr>
          <w:rFonts w:ascii="ArialMT" w:hAnsi="ArialMT" w:cs="ArialMT"/>
          <w:i/>
        </w:rPr>
        <w:t xml:space="preserve">received presentations on </w:t>
      </w:r>
      <w:r w:rsidRPr="00106D7F">
        <w:rPr>
          <w:rFonts w:ascii="ArialMT" w:hAnsi="ArialMT" w:cs="ArialMT"/>
          <w:i/>
        </w:rPr>
        <w:t>the application of models for the use of molecular techniques in the examination of DUS by members of the Un</w:t>
      </w:r>
      <w:r w:rsidR="00106D7F">
        <w:rPr>
          <w:rFonts w:ascii="ArialMT" w:hAnsi="ArialMT" w:cs="ArialMT"/>
          <w:i/>
        </w:rPr>
        <w:t>ion, as set out in paragraph 4</w:t>
      </w:r>
      <w:r w:rsidR="00946FD3" w:rsidRPr="00106D7F">
        <w:rPr>
          <w:rFonts w:ascii="ArialMT" w:hAnsi="ArialMT" w:cs="ArialMT"/>
          <w:i/>
        </w:rPr>
        <w:t>, above.</w:t>
      </w:r>
    </w:p>
    <w:p w:rsidR="003704A9" w:rsidRDefault="003704A9" w:rsidP="00082DEF"/>
    <w:p w:rsidR="00082DEF" w:rsidRDefault="00082DEF" w:rsidP="00082DEF"/>
    <w:p w:rsidR="00082DEF" w:rsidRPr="00082DEF" w:rsidRDefault="00082DEF" w:rsidP="00082DEF"/>
    <w:p w:rsidR="007539C5" w:rsidRDefault="007539C5" w:rsidP="007539C5">
      <w:pPr>
        <w:keepNext/>
        <w:outlineLvl w:val="0"/>
        <w:rPr>
          <w:caps/>
        </w:rPr>
      </w:pPr>
      <w:r w:rsidRPr="00134283">
        <w:rPr>
          <w:caps/>
        </w:rPr>
        <w:t>WORKING GROUP ON BIOCHEMICAL AND MOLECULAR TECHNIQUES, AND DNA-PROFILING IN PARTICULAR (BMT)</w:t>
      </w:r>
    </w:p>
    <w:p w:rsidR="0057273C" w:rsidRDefault="0057273C" w:rsidP="007539C5">
      <w:pPr>
        <w:keepNext/>
        <w:outlineLvl w:val="0"/>
        <w:rPr>
          <w:caps/>
        </w:rPr>
      </w:pPr>
    </w:p>
    <w:p w:rsidR="00DE2B60" w:rsidRDefault="00DE2B60" w:rsidP="00DE2B60">
      <w:r w:rsidRPr="00134283">
        <w:fldChar w:fldCharType="begin"/>
      </w:r>
      <w:r w:rsidRPr="00134283">
        <w:instrText xml:space="preserve"> AUTONUM  </w:instrText>
      </w:r>
      <w:r w:rsidRPr="00134283">
        <w:fldChar w:fldCharType="end"/>
      </w:r>
      <w:r w:rsidRPr="00134283">
        <w:tab/>
        <w:t>The role of the BMT is reproduced in the Annex to this document.</w:t>
      </w:r>
    </w:p>
    <w:p w:rsidR="00DE2B60" w:rsidRDefault="00DE2B60" w:rsidP="007539C5">
      <w:pPr>
        <w:keepNext/>
        <w:outlineLvl w:val="0"/>
        <w:rPr>
          <w:caps/>
        </w:rPr>
      </w:pPr>
    </w:p>
    <w:p w:rsidR="007539C5" w:rsidRPr="00134283" w:rsidRDefault="007539C5" w:rsidP="007539C5">
      <w:r w:rsidRPr="00134283">
        <w:fldChar w:fldCharType="begin"/>
      </w:r>
      <w:r w:rsidRPr="00134283">
        <w:instrText xml:space="preserve"> AUTONUM  </w:instrText>
      </w:r>
      <w:r w:rsidRPr="00134283">
        <w:fldChar w:fldCharType="end"/>
      </w:r>
      <w:r w:rsidRPr="00134283">
        <w:tab/>
        <w:t>The CAJ, at its sixty-fifth session, held in Geneva on March 29, 2012, noted the following conclusions of the TC at its forty-eighth session, held in Geneva from March 26 to 28, 2012 (see document CAJ/65/13 “Report”, paragraph 78</w:t>
      </w:r>
      <w:r w:rsidRPr="00134283">
        <w:rPr>
          <w:color w:val="000000"/>
          <w:lang w:eastAsia="ja-JP"/>
        </w:rPr>
        <w:t>)</w:t>
      </w:r>
      <w:r w:rsidRPr="00134283">
        <w:t>:</w:t>
      </w:r>
    </w:p>
    <w:p w:rsidR="007539C5" w:rsidRPr="00134283" w:rsidRDefault="007539C5" w:rsidP="007539C5"/>
    <w:p w:rsidR="007539C5" w:rsidRPr="00134283" w:rsidRDefault="007539C5" w:rsidP="00082DEF">
      <w:pPr>
        <w:pStyle w:val="ListParagraph"/>
        <w:numPr>
          <w:ilvl w:val="0"/>
          <w:numId w:val="1"/>
        </w:numPr>
        <w:tabs>
          <w:tab w:val="clear" w:pos="930"/>
        </w:tabs>
        <w:ind w:left="0" w:firstLine="567"/>
      </w:pPr>
      <w:r w:rsidRPr="00134283">
        <w:t xml:space="preserve">The TC </w:t>
      </w:r>
      <w:r w:rsidRPr="00BA0473">
        <w:rPr>
          <w:rFonts w:cs="Arial"/>
          <w:lang w:eastAsia="ja-JP"/>
        </w:rPr>
        <w:t xml:space="preserve">agreed that it would be appropriate for the Office of the Union to investigate the </w:t>
      </w:r>
      <w:r w:rsidRPr="00BA0473">
        <w:rPr>
          <w:rFonts w:cs="Arial"/>
        </w:rPr>
        <w:t xml:space="preserve">possibility of a coordinated meeting of the BMT and the Working Group on DNA Methods of the Variety Committee of the </w:t>
      </w:r>
      <w:r w:rsidRPr="00BA0473">
        <w:rPr>
          <w:rFonts w:cs="Arial"/>
          <w:lang w:eastAsia="fr-FR"/>
        </w:rPr>
        <w:t>International Seed Testing Association (ISTA)</w:t>
      </w:r>
      <w:r w:rsidRPr="00BA0473">
        <w:rPr>
          <w:rFonts w:cs="Arial"/>
          <w:lang w:eastAsia="ja-JP"/>
        </w:rPr>
        <w:t>,</w:t>
      </w:r>
      <w:r w:rsidRPr="00BA0473">
        <w:rPr>
          <w:rFonts w:cs="Arial"/>
        </w:rPr>
        <w:t xml:space="preserve"> for the fourteenth session of the BMT</w:t>
      </w:r>
      <w:r w:rsidRPr="00BA0473">
        <w:rPr>
          <w:rFonts w:cs="Arial"/>
          <w:lang w:eastAsia="ja-JP"/>
        </w:rPr>
        <w:t>;</w:t>
      </w:r>
    </w:p>
    <w:p w:rsidR="007539C5" w:rsidRPr="00134283" w:rsidRDefault="007539C5" w:rsidP="007539C5">
      <w:pPr>
        <w:tabs>
          <w:tab w:val="num" w:pos="567"/>
        </w:tabs>
        <w:ind w:left="567"/>
      </w:pPr>
    </w:p>
    <w:p w:rsidR="007539C5" w:rsidRPr="00134283" w:rsidRDefault="007539C5" w:rsidP="00082DEF">
      <w:pPr>
        <w:pStyle w:val="ListParagraph"/>
        <w:numPr>
          <w:ilvl w:val="0"/>
          <w:numId w:val="1"/>
        </w:numPr>
        <w:tabs>
          <w:tab w:val="clear" w:pos="930"/>
        </w:tabs>
        <w:ind w:left="0" w:firstLine="567"/>
      </w:pPr>
      <w:r w:rsidRPr="00134283">
        <w:t xml:space="preserve">The TC </w:t>
      </w:r>
      <w:r w:rsidRPr="00BA0473">
        <w:rPr>
          <w:rFonts w:cs="Arial"/>
          <w:lang w:eastAsia="ja-JP"/>
        </w:rPr>
        <w:t xml:space="preserve">approved </w:t>
      </w:r>
      <w:r w:rsidRPr="00134283">
        <w:t xml:space="preserve">the program for the fourteenth session of the BMT, including the dedication of a particular date (“Breeders’ Day”), for the items on the use of molecular techniques in the consideration </w:t>
      </w:r>
      <w:r w:rsidR="002E71FD">
        <w:t xml:space="preserve">of </w:t>
      </w:r>
      <w:r w:rsidRPr="00134283">
        <w:t>essential derivation and in variety identification</w:t>
      </w:r>
      <w:r w:rsidRPr="00134283">
        <w:rPr>
          <w:lang w:eastAsia="ja-JP"/>
        </w:rPr>
        <w:t xml:space="preserve">, </w:t>
      </w:r>
      <w:r w:rsidRPr="00134283">
        <w:t xml:space="preserve">as set out in paragraphs </w:t>
      </w:r>
      <w:r w:rsidRPr="00134283">
        <w:rPr>
          <w:lang w:eastAsia="ja-JP"/>
        </w:rPr>
        <w:t xml:space="preserve">32 and 33 </w:t>
      </w:r>
      <w:r>
        <w:t>of document TC/48/7.</w:t>
      </w:r>
    </w:p>
    <w:p w:rsidR="007539C5" w:rsidRPr="00134283" w:rsidRDefault="007539C5" w:rsidP="007539C5"/>
    <w:p w:rsidR="000035B5" w:rsidRPr="00106D7F" w:rsidRDefault="000035B5" w:rsidP="00082DEF">
      <w:r w:rsidRPr="00106D7F">
        <w:fldChar w:fldCharType="begin"/>
      </w:r>
      <w:r w:rsidRPr="00106D7F">
        <w:instrText xml:space="preserve"> AUTONUM  </w:instrText>
      </w:r>
      <w:r w:rsidRPr="00106D7F">
        <w:fldChar w:fldCharType="end"/>
      </w:r>
      <w:r w:rsidRPr="00106D7F">
        <w:tab/>
        <w:t xml:space="preserve">The TC, at its </w:t>
      </w:r>
      <w:r w:rsidRPr="00106D7F">
        <w:rPr>
          <w:color w:val="000000"/>
        </w:rPr>
        <w:t xml:space="preserve">forty-ninth session, </w:t>
      </w:r>
      <w:r w:rsidRPr="00106D7F">
        <w:t xml:space="preserve">received the following presentations from relevant international organizations (see document TC/49/41 “Report on the conclusions”, paragraphs 131 to 133), copies of which are posted on the UPOV website at </w:t>
      </w:r>
      <w:hyperlink r:id="rId12" w:history="1">
        <w:r w:rsidRPr="00106D7F">
          <w:rPr>
            <w:rStyle w:val="Hyperlink"/>
          </w:rPr>
          <w:t>http://upov.int/meetings/en/details.jsp?meeting_id=28343</w:t>
        </w:r>
      </w:hyperlink>
      <w:r w:rsidRPr="00106D7F">
        <w:t>:</w:t>
      </w:r>
    </w:p>
    <w:p w:rsidR="000035B5" w:rsidRPr="00106D7F" w:rsidRDefault="000035B5" w:rsidP="000035B5"/>
    <w:tbl>
      <w:tblPr>
        <w:tblStyle w:val="TableGrid"/>
        <w:tblW w:w="9033" w:type="dxa"/>
        <w:tblInd w:w="675" w:type="dxa"/>
        <w:tblLook w:val="01E0" w:firstRow="1" w:lastRow="1" w:firstColumn="1" w:lastColumn="1" w:noHBand="0" w:noVBand="0"/>
      </w:tblPr>
      <w:tblGrid>
        <w:gridCol w:w="6379"/>
        <w:gridCol w:w="2654"/>
      </w:tblGrid>
      <w:tr w:rsidR="000035B5" w:rsidRPr="00106D7F" w:rsidTr="000035B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5" w:rsidRPr="00106D7F" w:rsidRDefault="000035B5" w:rsidP="002E71FD">
            <w:pPr>
              <w:spacing w:before="60" w:after="60"/>
            </w:pPr>
            <w:r w:rsidRPr="00106D7F">
              <w:t xml:space="preserve">Situation with regard to </w:t>
            </w:r>
            <w:r w:rsidR="002E71FD">
              <w:t xml:space="preserve">the </w:t>
            </w:r>
            <w:r w:rsidRPr="00106D7F">
              <w:t xml:space="preserve">use of molecular techniques in relation to seeds in the International Organization for Standardization (ISO)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5" w:rsidRPr="00106D7F" w:rsidRDefault="000035B5" w:rsidP="000035B5">
            <w:pPr>
              <w:spacing w:before="60" w:after="60"/>
              <w:jc w:val="left"/>
            </w:pPr>
            <w:r w:rsidRPr="00106D7F">
              <w:t xml:space="preserve">Presented by Mr. Paul </w:t>
            </w:r>
            <w:proofErr w:type="spellStart"/>
            <w:r w:rsidRPr="00106D7F">
              <w:t>Zankowski</w:t>
            </w:r>
            <w:proofErr w:type="spellEnd"/>
            <w:r w:rsidRPr="00106D7F">
              <w:t xml:space="preserve"> (United States of America) </w:t>
            </w:r>
          </w:p>
          <w:p w:rsidR="000035B5" w:rsidRPr="00106D7F" w:rsidRDefault="000035B5" w:rsidP="000035B5">
            <w:pPr>
              <w:spacing w:before="60" w:after="60"/>
              <w:jc w:val="left"/>
            </w:pPr>
            <w:r w:rsidRPr="00106D7F">
              <w:t xml:space="preserve">(Prepared by Mr. Michael </w:t>
            </w:r>
            <w:proofErr w:type="spellStart"/>
            <w:r w:rsidRPr="00106D7F">
              <w:t>Sussman</w:t>
            </w:r>
            <w:proofErr w:type="spellEnd"/>
            <w:r w:rsidRPr="00106D7F">
              <w:t xml:space="preserve"> (ISO))</w:t>
            </w:r>
          </w:p>
        </w:tc>
      </w:tr>
      <w:tr w:rsidR="000035B5" w:rsidRPr="00106D7F" w:rsidTr="000035B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5" w:rsidRPr="00106D7F" w:rsidRDefault="000035B5" w:rsidP="000035B5">
            <w:pPr>
              <w:spacing w:before="60" w:after="60"/>
            </w:pPr>
            <w:r w:rsidRPr="00106D7F">
              <w:t xml:space="preserve">Situation with regard to </w:t>
            </w:r>
            <w:r w:rsidR="002E71FD">
              <w:t xml:space="preserve">the use of molecular techniques </w:t>
            </w:r>
            <w:r w:rsidRPr="00106D7F">
              <w:t xml:space="preserve">in the International Seed </w:t>
            </w:r>
            <w:r w:rsidR="002E71FD">
              <w:t xml:space="preserve">Testing </w:t>
            </w:r>
            <w:r w:rsidRPr="00106D7F">
              <w:t>Association (ISTA)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5" w:rsidRPr="00106D7F" w:rsidRDefault="000035B5" w:rsidP="000035B5">
            <w:pPr>
              <w:spacing w:before="60" w:after="60"/>
              <w:rPr>
                <w:lang w:val="it-IT"/>
              </w:rPr>
            </w:pPr>
            <w:r w:rsidRPr="00106D7F">
              <w:rPr>
                <w:lang w:val="it-IT"/>
              </w:rPr>
              <w:t xml:space="preserve">Ms. Rita </w:t>
            </w:r>
            <w:proofErr w:type="spellStart"/>
            <w:r w:rsidRPr="00106D7F">
              <w:rPr>
                <w:lang w:val="it-IT"/>
              </w:rPr>
              <w:t>Zecchinelli</w:t>
            </w:r>
            <w:proofErr w:type="spellEnd"/>
            <w:r w:rsidRPr="00106D7F">
              <w:rPr>
                <w:lang w:val="it-IT"/>
              </w:rPr>
              <w:t xml:space="preserve"> (ISTA)</w:t>
            </w:r>
          </w:p>
        </w:tc>
      </w:tr>
      <w:tr w:rsidR="000035B5" w:rsidTr="000035B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5" w:rsidRPr="00106D7F" w:rsidRDefault="000035B5" w:rsidP="000035B5">
            <w:pPr>
              <w:spacing w:before="60" w:after="60"/>
            </w:pPr>
            <w:r w:rsidRPr="00106D7F">
              <w:t xml:space="preserve">Situation with regard to </w:t>
            </w:r>
            <w:r w:rsidR="002E71FD">
              <w:t xml:space="preserve">the </w:t>
            </w:r>
            <w:r w:rsidRPr="00106D7F">
              <w:t xml:space="preserve">use of molecular techniques in the </w:t>
            </w:r>
            <w:proofErr w:type="spellStart"/>
            <w:r w:rsidRPr="00106D7F">
              <w:rPr>
                <w:snapToGrid w:val="0"/>
              </w:rPr>
              <w:t>Organisation</w:t>
            </w:r>
            <w:proofErr w:type="spellEnd"/>
            <w:r w:rsidRPr="00106D7F">
              <w:rPr>
                <w:snapToGrid w:val="0"/>
              </w:rPr>
              <w:t xml:space="preserve"> for Economic Co</w:t>
            </w:r>
            <w:r w:rsidRPr="00106D7F">
              <w:rPr>
                <w:snapToGrid w:val="0"/>
              </w:rPr>
              <w:noBreakHyphen/>
              <w:t>operation and Development (OECD)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5" w:rsidRDefault="000035B5" w:rsidP="000035B5">
            <w:pPr>
              <w:spacing w:before="60" w:after="60"/>
            </w:pPr>
            <w:r w:rsidRPr="00106D7F">
              <w:t>Mr. Michael Ryan (OECD)</w:t>
            </w:r>
          </w:p>
        </w:tc>
      </w:tr>
    </w:tbl>
    <w:p w:rsidR="00DE2B60" w:rsidRDefault="00DE2B60" w:rsidP="00DE2B60">
      <w:pPr>
        <w:autoSpaceDE w:val="0"/>
        <w:autoSpaceDN w:val="0"/>
        <w:adjustRightInd w:val="0"/>
        <w:rPr>
          <w:highlight w:val="yellow"/>
        </w:rPr>
      </w:pPr>
    </w:p>
    <w:p w:rsidR="001B30D5" w:rsidRPr="00225A15" w:rsidRDefault="007952C5" w:rsidP="00082DEF">
      <w:r w:rsidRPr="00225A15">
        <w:fldChar w:fldCharType="begin"/>
      </w:r>
      <w:r w:rsidRPr="00225A15">
        <w:instrText xml:space="preserve"> AUTONUM  </w:instrText>
      </w:r>
      <w:r w:rsidRPr="00225A15">
        <w:fldChar w:fldCharType="end"/>
      </w:r>
      <w:r w:rsidR="00690016" w:rsidRPr="00225A15">
        <w:tab/>
        <w:t xml:space="preserve">The TC, at its forty-ninth session, </w:t>
      </w:r>
      <w:r w:rsidR="00743892" w:rsidRPr="00225A15">
        <w:t xml:space="preserve">recalled that the </w:t>
      </w:r>
      <w:r w:rsidRPr="00225A15">
        <w:t xml:space="preserve">BMT is a group open to DUS experts, biochemical and molecular </w:t>
      </w:r>
      <w:r w:rsidR="00743892" w:rsidRPr="00225A15">
        <w:t xml:space="preserve">specialists and plant breeders, whose role is as reproduced </w:t>
      </w:r>
      <w:r w:rsidR="00650181" w:rsidRPr="00225A15">
        <w:t xml:space="preserve">in the Annex to this document. In that regard, it </w:t>
      </w:r>
      <w:r w:rsidRPr="00225A15">
        <w:t>endorsed the initiative for a joint meeting with ISO, ISTA and OECD and including breeders, as a means of supporting the role of the BMT in relation to (</w:t>
      </w:r>
      <w:proofErr w:type="spellStart"/>
      <w:r w:rsidRPr="00225A15">
        <w:t>i</w:t>
      </w:r>
      <w:proofErr w:type="spellEnd"/>
      <w:r w:rsidRPr="00225A15">
        <w:t>), (ii), (iv), (vi) and particularly (viii)</w:t>
      </w:r>
      <w:r w:rsidR="00106D7F">
        <w:t xml:space="preserve"> of the role of the BMT </w:t>
      </w:r>
      <w:r w:rsidR="00690016" w:rsidRPr="00225A15">
        <w:t xml:space="preserve">(see document TC/49/41 “Report on the </w:t>
      </w:r>
      <w:r w:rsidR="00816185" w:rsidRPr="00225A15">
        <w:t>Conclusions</w:t>
      </w:r>
      <w:r w:rsidR="00816185">
        <w:t>”</w:t>
      </w:r>
      <w:r w:rsidR="00690016" w:rsidRPr="00225A15">
        <w:t>, paragraphs 134 and 135</w:t>
      </w:r>
      <w:r w:rsidR="00816185">
        <w:t>, and the Annex to this document</w:t>
      </w:r>
      <w:r w:rsidR="00690016" w:rsidRPr="00225A15">
        <w:t>)</w:t>
      </w:r>
      <w:r w:rsidR="00106D7F">
        <w:t>.</w:t>
      </w:r>
    </w:p>
    <w:p w:rsidR="007952C5" w:rsidRPr="00225A15" w:rsidRDefault="007952C5" w:rsidP="007952C5"/>
    <w:p w:rsidR="001B30D5" w:rsidRPr="00225A15" w:rsidRDefault="001B30D5" w:rsidP="001B30D5">
      <w:r w:rsidRPr="00225A15">
        <w:fldChar w:fldCharType="begin"/>
      </w:r>
      <w:r w:rsidRPr="00225A15">
        <w:instrText xml:space="preserve"> AUTONUM  </w:instrText>
      </w:r>
      <w:r w:rsidRPr="00225A15">
        <w:fldChar w:fldCharType="end"/>
      </w:r>
      <w:r w:rsidRPr="00225A15">
        <w:tab/>
        <w:t xml:space="preserve">The TC, at its forty-ninth session, also agreed that there was a need to provide suitable information on the situation in UPOV with regard to the use of molecular techniques to a wider audience, including breeders and the public in general.  That information should explain the potential advantages and disadvantages of </w:t>
      </w:r>
      <w:r w:rsidRPr="00225A15">
        <w:lastRenderedPageBreak/>
        <w:t>the techniques, and the relationship between genotype and phenotype, which la</w:t>
      </w:r>
      <w:r w:rsidR="00106D7F">
        <w:t xml:space="preserve">y behind the situation in UPOV </w:t>
      </w:r>
      <w:r w:rsidRPr="00225A15">
        <w:t xml:space="preserve">(see document TC/49/41 “Report on the </w:t>
      </w:r>
      <w:r w:rsidR="00816185" w:rsidRPr="00225A15">
        <w:t>Conclusions</w:t>
      </w:r>
      <w:r w:rsidR="00816185">
        <w:t>”</w:t>
      </w:r>
      <w:r w:rsidRPr="00225A15">
        <w:t>, paragraph 136)</w:t>
      </w:r>
      <w:r w:rsidR="00106D7F">
        <w:t>.</w:t>
      </w:r>
    </w:p>
    <w:p w:rsidR="009524D5" w:rsidRPr="00225A15" w:rsidRDefault="009524D5" w:rsidP="009524D5">
      <w:pPr>
        <w:autoSpaceDE w:val="0"/>
        <w:autoSpaceDN w:val="0"/>
        <w:adjustRightInd w:val="0"/>
        <w:rPr>
          <w:snapToGrid w:val="0"/>
        </w:rPr>
      </w:pPr>
    </w:p>
    <w:p w:rsidR="007952C5" w:rsidRPr="00225A15" w:rsidRDefault="009524D5" w:rsidP="007952C5">
      <w:pPr>
        <w:autoSpaceDE w:val="0"/>
        <w:autoSpaceDN w:val="0"/>
        <w:adjustRightInd w:val="0"/>
        <w:rPr>
          <w:rFonts w:ascii="ArialMT" w:hAnsi="ArialMT" w:cs="ArialMT"/>
        </w:rPr>
      </w:pPr>
      <w:r w:rsidRPr="00225A15">
        <w:fldChar w:fldCharType="begin"/>
      </w:r>
      <w:r w:rsidRPr="00225A15">
        <w:instrText xml:space="preserve"> AUTONUM  </w:instrText>
      </w:r>
      <w:r w:rsidRPr="00225A15">
        <w:fldChar w:fldCharType="end"/>
      </w:r>
      <w:r w:rsidR="00816185">
        <w:rPr>
          <w:rFonts w:cs="Arial"/>
          <w:color w:val="000000"/>
        </w:rPr>
        <w:tab/>
      </w:r>
      <w:r w:rsidR="002809D7" w:rsidRPr="00225A15">
        <w:rPr>
          <w:rFonts w:ascii="ArialMT" w:hAnsi="ArialMT" w:cs="ArialMT"/>
        </w:rPr>
        <w:t>The TC</w:t>
      </w:r>
      <w:r w:rsidR="007952C5" w:rsidRPr="00225A15">
        <w:rPr>
          <w:rFonts w:ascii="ArialMT" w:hAnsi="ArialMT" w:cs="ArialMT"/>
        </w:rPr>
        <w:t xml:space="preserve">, at its forty-ninth session, </w:t>
      </w:r>
      <w:r w:rsidR="002809D7" w:rsidRPr="00225A15">
        <w:rPr>
          <w:rFonts w:ascii="ArialMT" w:hAnsi="ArialMT" w:cs="ArialMT"/>
        </w:rPr>
        <w:t>agreed to propose to hold a coordi</w:t>
      </w:r>
      <w:r w:rsidR="00C263E6">
        <w:rPr>
          <w:rFonts w:ascii="ArialMT" w:hAnsi="ArialMT" w:cs="ArialMT"/>
        </w:rPr>
        <w:t>nated meeting of the fourteenth </w:t>
      </w:r>
      <w:r w:rsidR="002809D7" w:rsidRPr="00225A15">
        <w:rPr>
          <w:rFonts w:ascii="ArialMT" w:hAnsi="ArialMT" w:cs="ArialMT"/>
        </w:rPr>
        <w:t>session of the BMT with</w:t>
      </w:r>
      <w:r w:rsidR="002809D7" w:rsidRPr="00225A15">
        <w:rPr>
          <w:snapToGrid w:val="0"/>
        </w:rPr>
        <w:t xml:space="preserve"> </w:t>
      </w:r>
      <w:r w:rsidR="002809D7" w:rsidRPr="00225A15">
        <w:rPr>
          <w:rFonts w:ascii="ArialMT" w:hAnsi="ArialMT" w:cs="ArialMT"/>
        </w:rPr>
        <w:t>meetings of other relevant international organizations in 2014, as set out in document TC/49/7</w:t>
      </w:r>
      <w:r w:rsidR="007952C5" w:rsidRPr="00225A15">
        <w:rPr>
          <w:rFonts w:ascii="ArialMT" w:hAnsi="ArialMT" w:cs="ArialMT"/>
        </w:rPr>
        <w:t xml:space="preserve"> “Molecular techniques”</w:t>
      </w:r>
      <w:r w:rsidR="002809D7" w:rsidRPr="00225A15">
        <w:rPr>
          <w:rFonts w:ascii="ArialMT" w:hAnsi="ArialMT" w:cs="ArialMT"/>
        </w:rPr>
        <w:t>.</w:t>
      </w:r>
      <w:r w:rsidR="00205474">
        <w:rPr>
          <w:rFonts w:ascii="ArialMT" w:hAnsi="ArialMT" w:cs="ArialMT"/>
        </w:rPr>
        <w:t xml:space="preserve"> </w:t>
      </w:r>
      <w:r w:rsidR="002809D7" w:rsidRPr="00225A15">
        <w:rPr>
          <w:rFonts w:ascii="ArialMT" w:hAnsi="ArialMT" w:cs="ArialMT"/>
        </w:rPr>
        <w:t xml:space="preserve"> It also agreed that, if it was not possible to organize a joint meeting with other organizations in 2014, a meeting of the BMT should be organized in the meantime</w:t>
      </w:r>
      <w:r w:rsidR="00690016" w:rsidRPr="00225A15">
        <w:rPr>
          <w:rFonts w:ascii="ArialMT" w:hAnsi="ArialMT" w:cs="ArialMT"/>
        </w:rPr>
        <w:t xml:space="preserve"> (see document TC/49/41 “Report on the </w:t>
      </w:r>
      <w:r w:rsidR="00816185" w:rsidRPr="00225A15">
        <w:rPr>
          <w:rFonts w:ascii="ArialMT" w:hAnsi="ArialMT" w:cs="ArialMT"/>
        </w:rPr>
        <w:t>Conclusions</w:t>
      </w:r>
      <w:r w:rsidR="00690016" w:rsidRPr="00225A15">
        <w:rPr>
          <w:rFonts w:ascii="ArialMT" w:hAnsi="ArialMT" w:cs="ArialMT"/>
        </w:rPr>
        <w:t>”, paragraph 126)</w:t>
      </w:r>
      <w:r w:rsidR="00816185">
        <w:rPr>
          <w:rFonts w:ascii="ArialMT" w:hAnsi="ArialMT" w:cs="ArialMT"/>
        </w:rPr>
        <w:t>.</w:t>
      </w:r>
    </w:p>
    <w:p w:rsidR="00690016" w:rsidRPr="00225A15" w:rsidRDefault="00690016" w:rsidP="007952C5">
      <w:pPr>
        <w:autoSpaceDE w:val="0"/>
        <w:autoSpaceDN w:val="0"/>
        <w:adjustRightInd w:val="0"/>
        <w:rPr>
          <w:rFonts w:ascii="ArialMT" w:hAnsi="ArialMT" w:cs="ArialMT"/>
        </w:rPr>
      </w:pPr>
    </w:p>
    <w:p w:rsidR="007952C5" w:rsidRDefault="007952C5" w:rsidP="007952C5">
      <w:pPr>
        <w:autoSpaceDE w:val="0"/>
        <w:autoSpaceDN w:val="0"/>
        <w:adjustRightInd w:val="0"/>
        <w:rPr>
          <w:rFonts w:ascii="ArialMT" w:hAnsi="ArialMT" w:cs="ArialMT"/>
        </w:rPr>
      </w:pPr>
      <w:r w:rsidRPr="00225A15">
        <w:fldChar w:fldCharType="begin"/>
      </w:r>
      <w:r w:rsidRPr="00225A15">
        <w:instrText xml:space="preserve"> AUTONUM  </w:instrText>
      </w:r>
      <w:r w:rsidRPr="00225A15">
        <w:fldChar w:fldCharType="end"/>
      </w:r>
      <w:r w:rsidR="00816185">
        <w:rPr>
          <w:rFonts w:cs="Arial"/>
          <w:color w:val="000000"/>
        </w:rPr>
        <w:tab/>
      </w:r>
      <w:r w:rsidR="00650181" w:rsidRPr="00225A15">
        <w:rPr>
          <w:rFonts w:ascii="ArialMT" w:hAnsi="ArialMT" w:cs="ArialMT"/>
        </w:rPr>
        <w:t>The CAJ</w:t>
      </w:r>
      <w:r w:rsidR="00106D7F">
        <w:rPr>
          <w:rFonts w:ascii="ArialMT" w:hAnsi="ArialMT" w:cs="ArialMT"/>
        </w:rPr>
        <w:t>, at its sixty-seventh session,</w:t>
      </w:r>
      <w:r w:rsidR="00650181" w:rsidRPr="00225A15">
        <w:rPr>
          <w:rFonts w:ascii="ArialMT" w:hAnsi="ArialMT" w:cs="ArialMT"/>
        </w:rPr>
        <w:t xml:space="preserve"> held on March 21, 2013, </w:t>
      </w:r>
      <w:r w:rsidRPr="00225A15">
        <w:rPr>
          <w:rFonts w:ascii="ArialMT" w:hAnsi="ArialMT" w:cs="ArialMT"/>
        </w:rPr>
        <w:t xml:space="preserve">noted that the TC had agreed to the possibility of holding a coordinated meeting of the fourteenth session of the </w:t>
      </w:r>
      <w:r w:rsidR="00106D7F">
        <w:rPr>
          <w:rFonts w:ascii="ArialMT" w:hAnsi="ArialMT" w:cs="ArialMT"/>
        </w:rPr>
        <w:t xml:space="preserve">BMT </w:t>
      </w:r>
      <w:r w:rsidRPr="00225A15">
        <w:rPr>
          <w:rFonts w:ascii="ArialMT" w:hAnsi="ArialMT" w:cs="ArialMT"/>
        </w:rPr>
        <w:t>with meetings of other relevant international organizations, as set out in paragraphs 8 and 9 of document CAJ/67/4.</w:t>
      </w:r>
      <w:r w:rsidR="00205474">
        <w:rPr>
          <w:rFonts w:ascii="ArialMT" w:hAnsi="ArialMT" w:cs="ArialMT"/>
        </w:rPr>
        <w:t xml:space="preserve"> </w:t>
      </w:r>
      <w:r w:rsidRPr="00225A15">
        <w:rPr>
          <w:rFonts w:ascii="ArialMT" w:hAnsi="ArialMT" w:cs="ArialMT"/>
        </w:rPr>
        <w:t xml:space="preserve"> </w:t>
      </w:r>
      <w:r w:rsidR="00106D7F">
        <w:rPr>
          <w:rFonts w:ascii="ArialMT" w:hAnsi="ArialMT" w:cs="ArialMT"/>
        </w:rPr>
        <w:t xml:space="preserve">It further </w:t>
      </w:r>
      <w:r w:rsidR="00690016" w:rsidRPr="00225A15">
        <w:rPr>
          <w:rFonts w:ascii="ArialMT" w:hAnsi="ArialMT" w:cs="ArialMT"/>
        </w:rPr>
        <w:t xml:space="preserve">noted that the </w:t>
      </w:r>
      <w:r w:rsidRPr="00225A15">
        <w:rPr>
          <w:rFonts w:ascii="ArialMT" w:hAnsi="ArialMT" w:cs="ArialMT"/>
        </w:rPr>
        <w:t xml:space="preserve">TC had also agreed that, if it was not possible to organize a joint meeting with other organizations in 2014, a meeting of the BMT should be organized in </w:t>
      </w:r>
      <w:r w:rsidR="00690016" w:rsidRPr="00225A15">
        <w:rPr>
          <w:rFonts w:ascii="ArialMT" w:hAnsi="ArialMT" w:cs="ArialMT"/>
        </w:rPr>
        <w:t>the meantime</w:t>
      </w:r>
      <w:r w:rsidR="00106D7F">
        <w:rPr>
          <w:rFonts w:ascii="ArialMT" w:hAnsi="ArialMT" w:cs="ArialMT"/>
        </w:rPr>
        <w:t xml:space="preserve"> </w:t>
      </w:r>
      <w:r w:rsidR="00690016" w:rsidRPr="00225A15">
        <w:rPr>
          <w:rFonts w:ascii="ArialMT" w:hAnsi="ArialMT" w:cs="ArialMT"/>
        </w:rPr>
        <w:t xml:space="preserve">(see document CAJ/67/14 “Report on the Conclusions”, </w:t>
      </w:r>
      <w:r w:rsidR="000A60DC" w:rsidRPr="00225A15">
        <w:rPr>
          <w:rFonts w:ascii="ArialMT" w:hAnsi="ArialMT" w:cs="ArialMT"/>
        </w:rPr>
        <w:t>paragraph 42</w:t>
      </w:r>
      <w:r w:rsidR="00690016" w:rsidRPr="00225A15">
        <w:rPr>
          <w:rFonts w:ascii="ArialMT" w:hAnsi="ArialMT" w:cs="ArialMT"/>
        </w:rPr>
        <w:t>)</w:t>
      </w:r>
      <w:r w:rsidR="00106D7F">
        <w:rPr>
          <w:rFonts w:ascii="ArialMT" w:hAnsi="ArialMT" w:cs="ArialMT"/>
        </w:rPr>
        <w:t>.</w:t>
      </w:r>
    </w:p>
    <w:p w:rsidR="002E7AF6" w:rsidRDefault="002E7AF6" w:rsidP="007952C5">
      <w:pPr>
        <w:autoSpaceDE w:val="0"/>
        <w:autoSpaceDN w:val="0"/>
        <w:adjustRightInd w:val="0"/>
        <w:rPr>
          <w:rFonts w:ascii="ArialMT" w:hAnsi="ArialMT" w:cs="ArialMT"/>
        </w:rPr>
      </w:pPr>
    </w:p>
    <w:p w:rsidR="00B80AF1" w:rsidRPr="00816185" w:rsidRDefault="00225A15" w:rsidP="007952C5">
      <w:pPr>
        <w:autoSpaceDE w:val="0"/>
        <w:autoSpaceDN w:val="0"/>
        <w:adjustRightInd w:val="0"/>
        <w:rPr>
          <w:rFonts w:ascii="ArialMT" w:hAnsi="ArialMT" w:cs="ArialMT"/>
        </w:rPr>
      </w:pPr>
      <w:r w:rsidRPr="00205474">
        <w:fldChar w:fldCharType="begin"/>
      </w:r>
      <w:r w:rsidRPr="00205474">
        <w:instrText xml:space="preserve"> AUTONUM  </w:instrText>
      </w:r>
      <w:r w:rsidRPr="00205474">
        <w:fldChar w:fldCharType="end"/>
      </w:r>
      <w:r w:rsidR="00816185" w:rsidRPr="00205474">
        <w:rPr>
          <w:rFonts w:cs="Arial"/>
          <w:color w:val="000000"/>
        </w:rPr>
        <w:tab/>
      </w:r>
      <w:r w:rsidR="00205474" w:rsidRPr="00205474">
        <w:rPr>
          <w:rFonts w:cs="Arial"/>
          <w:color w:val="000000"/>
        </w:rPr>
        <w:t xml:space="preserve">On May 3, 2013, the Office of the Union issued a letter to </w:t>
      </w:r>
      <w:r w:rsidR="00205474">
        <w:rPr>
          <w:rFonts w:cs="Arial"/>
          <w:color w:val="000000"/>
        </w:rPr>
        <w:t>M</w:t>
      </w:r>
      <w:r w:rsidR="00205474" w:rsidRPr="00205474">
        <w:rPr>
          <w:rFonts w:cs="Arial"/>
          <w:color w:val="000000"/>
        </w:rPr>
        <w:t xml:space="preserve">r. Michael </w:t>
      </w:r>
      <w:proofErr w:type="spellStart"/>
      <w:r w:rsidR="00205474" w:rsidRPr="00205474">
        <w:rPr>
          <w:rFonts w:cs="Arial"/>
          <w:color w:val="000000"/>
        </w:rPr>
        <w:t>Sussman</w:t>
      </w:r>
      <w:proofErr w:type="spellEnd"/>
      <w:r w:rsidR="00205474" w:rsidRPr="00205474">
        <w:rPr>
          <w:rFonts w:cs="Arial"/>
          <w:color w:val="000000"/>
        </w:rPr>
        <w:t xml:space="preserve">, Chairperson of TC/34/SC16, ISO, Mr. Heinz </w:t>
      </w:r>
      <w:proofErr w:type="spellStart"/>
      <w:r w:rsidR="00205474" w:rsidRPr="00205474">
        <w:rPr>
          <w:rFonts w:cs="Arial"/>
          <w:color w:val="000000"/>
        </w:rPr>
        <w:t>Schmid</w:t>
      </w:r>
      <w:proofErr w:type="spellEnd"/>
      <w:r w:rsidR="00205474" w:rsidRPr="00205474">
        <w:rPr>
          <w:rFonts w:cs="Arial"/>
          <w:color w:val="000000"/>
        </w:rPr>
        <w:t xml:space="preserve">, Secretary General </w:t>
      </w:r>
      <w:r w:rsidR="00205474" w:rsidRPr="00205474">
        <w:rPr>
          <w:rFonts w:cs="Arial"/>
          <w:i/>
          <w:color w:val="000000"/>
        </w:rPr>
        <w:t>ad interim</w:t>
      </w:r>
      <w:r w:rsidR="00205474" w:rsidRPr="00205474">
        <w:rPr>
          <w:rFonts w:cs="Arial"/>
          <w:color w:val="000000"/>
        </w:rPr>
        <w:t>, ISTA</w:t>
      </w:r>
      <w:r w:rsidR="00C263E6">
        <w:rPr>
          <w:rFonts w:cs="Arial"/>
          <w:color w:val="000000"/>
        </w:rPr>
        <w:t>,</w:t>
      </w:r>
      <w:r w:rsidR="00205474" w:rsidRPr="00205474">
        <w:rPr>
          <w:rFonts w:cs="Arial"/>
          <w:color w:val="000000"/>
        </w:rPr>
        <w:t xml:space="preserve"> and Mr. Michael Ryan, Head of Unit, Agricultural Codes and Schemes, OECD, respectively, </w:t>
      </w:r>
      <w:r w:rsidR="00205474" w:rsidRPr="00205474">
        <w:t>requesting their consideration of the possibility to hold a coordinated meeting in conjunction with the fourteenth session of the BMT.</w:t>
      </w:r>
      <w:r w:rsidR="00205474">
        <w:t xml:space="preserve"> </w:t>
      </w:r>
      <w:r w:rsidR="00205474" w:rsidRPr="00205474">
        <w:t xml:space="preserve"> In reply to the letter, the Office of the Union received a positive response from ISTA and OECD. </w:t>
      </w:r>
      <w:r w:rsidR="00205474">
        <w:t xml:space="preserve"> M</w:t>
      </w:r>
      <w:r w:rsidR="00205474" w:rsidRPr="00205474">
        <w:t xml:space="preserve">r. Michael </w:t>
      </w:r>
      <w:proofErr w:type="spellStart"/>
      <w:r w:rsidR="00205474" w:rsidRPr="00205474">
        <w:t>Sussman</w:t>
      </w:r>
      <w:proofErr w:type="spellEnd"/>
      <w:r w:rsidR="00205474" w:rsidRPr="00205474">
        <w:t xml:space="preserve"> (ISO) reported that ISO had formal requirements to establish liaisons and a framework with other international organizations with respect to its work, and that </w:t>
      </w:r>
      <w:r w:rsidR="00205474" w:rsidRPr="00205474">
        <w:rPr>
          <w:rFonts w:ascii="ArialMT" w:hAnsi="ArialMT" w:cs="ArialMT"/>
        </w:rPr>
        <w:t xml:space="preserve">it might not be possible to establish such liaisons and a framework between the ISO TC 34/SC 16 and UPOV before the planned date of the coordinated meeting. </w:t>
      </w:r>
      <w:r w:rsidR="00205474">
        <w:rPr>
          <w:rFonts w:ascii="ArialMT" w:hAnsi="ArialMT" w:cs="ArialMT"/>
        </w:rPr>
        <w:t xml:space="preserve"> </w:t>
      </w:r>
      <w:r w:rsidR="00205474" w:rsidRPr="00205474">
        <w:rPr>
          <w:rFonts w:ascii="ArialMT" w:hAnsi="ArialMT" w:cs="ArialMT"/>
        </w:rPr>
        <w:t xml:space="preserve">Mr. </w:t>
      </w:r>
      <w:proofErr w:type="spellStart"/>
      <w:r w:rsidR="00205474" w:rsidRPr="00205474">
        <w:rPr>
          <w:rFonts w:ascii="ArialMT" w:hAnsi="ArialMT" w:cs="ArialMT"/>
        </w:rPr>
        <w:t>Sussman</w:t>
      </w:r>
      <w:proofErr w:type="spellEnd"/>
      <w:r w:rsidR="00205474" w:rsidRPr="00205474">
        <w:rPr>
          <w:rFonts w:ascii="ArialMT" w:hAnsi="ArialMT" w:cs="ArialMT"/>
        </w:rPr>
        <w:t xml:space="preserve"> expressed his willingness to continue the current practice, in which he or his colleagues would attend the BMT upon invitation to provide presentations on their work.</w:t>
      </w:r>
    </w:p>
    <w:p w:rsidR="000B0597" w:rsidRPr="00816185" w:rsidRDefault="000B0597" w:rsidP="007952C5">
      <w:pPr>
        <w:autoSpaceDE w:val="0"/>
        <w:autoSpaceDN w:val="0"/>
        <w:adjustRightInd w:val="0"/>
        <w:rPr>
          <w:rFonts w:ascii="ArialMT" w:hAnsi="ArialMT" w:cs="ArialMT"/>
        </w:rPr>
      </w:pPr>
    </w:p>
    <w:p w:rsidR="001E2BEB" w:rsidRPr="00106D7F" w:rsidRDefault="000A60DC" w:rsidP="001E2BEB">
      <w:pPr>
        <w:autoSpaceDE w:val="0"/>
        <w:autoSpaceDN w:val="0"/>
        <w:adjustRightInd w:val="0"/>
      </w:pPr>
      <w:r w:rsidRPr="00106D7F">
        <w:fldChar w:fldCharType="begin"/>
      </w:r>
      <w:r w:rsidRPr="00106D7F">
        <w:instrText xml:space="preserve"> AUTONUM  </w:instrText>
      </w:r>
      <w:r w:rsidRPr="00106D7F">
        <w:fldChar w:fldCharType="end"/>
      </w:r>
      <w:r w:rsidR="00816185">
        <w:rPr>
          <w:rFonts w:cs="Arial"/>
          <w:color w:val="000000"/>
        </w:rPr>
        <w:tab/>
      </w:r>
      <w:r w:rsidR="00106D7F" w:rsidRPr="00106D7F">
        <w:t>After consultation with t</w:t>
      </w:r>
      <w:bookmarkStart w:id="5" w:name="_GoBack"/>
      <w:bookmarkEnd w:id="5"/>
      <w:r w:rsidR="00106D7F" w:rsidRPr="00106D7F">
        <w:t>he Republic of Korea, ISTA and OECD, i</w:t>
      </w:r>
      <w:r w:rsidR="001E2BEB" w:rsidRPr="00106D7F">
        <w:t xml:space="preserve">t is </w:t>
      </w:r>
      <w:r w:rsidR="00650181" w:rsidRPr="00106D7F">
        <w:t xml:space="preserve">proposed that </w:t>
      </w:r>
      <w:r w:rsidRPr="00106D7F">
        <w:t xml:space="preserve">the fourteenth session of the BMT </w:t>
      </w:r>
      <w:r w:rsidR="001E2BEB" w:rsidRPr="00106D7F">
        <w:t xml:space="preserve">be held from November 11 to 14, 2014, in Seoul, Republic of Korea, with its preparatory workshop on November 10, 2014. </w:t>
      </w:r>
      <w:r w:rsidR="00205474">
        <w:t xml:space="preserve"> </w:t>
      </w:r>
      <w:r w:rsidR="001E2BEB" w:rsidRPr="00106D7F">
        <w:t xml:space="preserve">In consultation with </w:t>
      </w:r>
      <w:r w:rsidR="0069004B" w:rsidRPr="00106D7F">
        <w:t>ISTA and OECD</w:t>
      </w:r>
      <w:r w:rsidR="001E2BEB" w:rsidRPr="00106D7F">
        <w:t xml:space="preserve">, </w:t>
      </w:r>
      <w:r w:rsidR="00D55DF8">
        <w:t xml:space="preserve">and as appropriate, </w:t>
      </w:r>
      <w:r w:rsidR="001E2BEB" w:rsidRPr="00106D7F">
        <w:t xml:space="preserve">the fourteenth session of the BMT </w:t>
      </w:r>
      <w:r w:rsidR="004E69B1" w:rsidRPr="00106D7F">
        <w:t xml:space="preserve">will be coordinated </w:t>
      </w:r>
      <w:r w:rsidR="001E2BEB" w:rsidRPr="00106D7F">
        <w:t>with meetings of tho</w:t>
      </w:r>
      <w:r w:rsidR="00106D7F" w:rsidRPr="00106D7F">
        <w:t>se international organizations</w:t>
      </w:r>
      <w:r w:rsidR="001E2BEB" w:rsidRPr="00106D7F">
        <w:t xml:space="preserve">. </w:t>
      </w:r>
    </w:p>
    <w:p w:rsidR="00650181" w:rsidRPr="0093101E" w:rsidRDefault="00650181" w:rsidP="00650181">
      <w:pPr>
        <w:autoSpaceDE w:val="0"/>
        <w:autoSpaceDN w:val="0"/>
        <w:adjustRightInd w:val="0"/>
        <w:rPr>
          <w:i/>
          <w:color w:val="000000"/>
          <w:szCs w:val="24"/>
          <w:highlight w:val="yellow"/>
        </w:rPr>
      </w:pPr>
    </w:p>
    <w:p w:rsidR="00134283" w:rsidRPr="00ED0862" w:rsidRDefault="002809D7" w:rsidP="00582980">
      <w:pPr>
        <w:keepNext/>
        <w:tabs>
          <w:tab w:val="left" w:pos="5387"/>
        </w:tabs>
        <w:ind w:left="4820"/>
        <w:rPr>
          <w:i/>
        </w:rPr>
      </w:pPr>
      <w:r w:rsidRPr="00ED0862">
        <w:rPr>
          <w:i/>
        </w:rPr>
        <w:fldChar w:fldCharType="begin"/>
      </w:r>
      <w:r w:rsidRPr="00ED0862">
        <w:rPr>
          <w:i/>
        </w:rPr>
        <w:instrText xml:space="preserve"> AUTONUM  </w:instrText>
      </w:r>
      <w:r w:rsidRPr="00ED0862">
        <w:rPr>
          <w:i/>
        </w:rPr>
        <w:fldChar w:fldCharType="end"/>
      </w:r>
      <w:r w:rsidR="00134283" w:rsidRPr="00ED0862">
        <w:rPr>
          <w:i/>
        </w:rPr>
        <w:tab/>
      </w:r>
      <w:r w:rsidR="00582980" w:rsidRPr="00ED0862">
        <w:rPr>
          <w:i/>
        </w:rPr>
        <w:t xml:space="preserve">The CAJ is invited to note </w:t>
      </w:r>
      <w:r w:rsidR="00106D7F" w:rsidRPr="00ED0862">
        <w:rPr>
          <w:i/>
        </w:rPr>
        <w:t xml:space="preserve">the proposed </w:t>
      </w:r>
      <w:r w:rsidR="000B0597">
        <w:rPr>
          <w:i/>
        </w:rPr>
        <w:t xml:space="preserve">date for the </w:t>
      </w:r>
      <w:r w:rsidR="00106D7F" w:rsidRPr="00ED0862">
        <w:rPr>
          <w:i/>
        </w:rPr>
        <w:t>four</w:t>
      </w:r>
      <w:r w:rsidR="00ED0862" w:rsidRPr="00ED0862">
        <w:rPr>
          <w:i/>
        </w:rPr>
        <w:t>teenth session of the BMT</w:t>
      </w:r>
      <w:r w:rsidR="00185358">
        <w:rPr>
          <w:i/>
        </w:rPr>
        <w:t xml:space="preserve"> (see paragraph 14 above)</w:t>
      </w:r>
      <w:r w:rsidR="00D55DF8">
        <w:rPr>
          <w:i/>
        </w:rPr>
        <w:t>,</w:t>
      </w:r>
      <w:r w:rsidR="00ED0862" w:rsidRPr="00ED0862">
        <w:rPr>
          <w:i/>
        </w:rPr>
        <w:t xml:space="preserve"> which </w:t>
      </w:r>
      <w:r w:rsidR="00582980" w:rsidRPr="00ED0862">
        <w:rPr>
          <w:i/>
        </w:rPr>
        <w:t>will be coordi</w:t>
      </w:r>
      <w:r w:rsidR="0069004B" w:rsidRPr="00ED0862">
        <w:rPr>
          <w:i/>
        </w:rPr>
        <w:t>nated with meetings of ISTA and OECD</w:t>
      </w:r>
      <w:r w:rsidR="00D55DF8">
        <w:rPr>
          <w:i/>
        </w:rPr>
        <w:t>, as appropriate</w:t>
      </w:r>
      <w:r w:rsidR="00816185">
        <w:rPr>
          <w:i/>
        </w:rPr>
        <w:t>.</w:t>
      </w:r>
    </w:p>
    <w:p w:rsidR="00134283" w:rsidRPr="00816185" w:rsidRDefault="00134283" w:rsidP="00816185"/>
    <w:p w:rsidR="00582980" w:rsidRPr="00816185" w:rsidRDefault="00582980" w:rsidP="00816185"/>
    <w:p w:rsidR="00582980" w:rsidRPr="00816185" w:rsidRDefault="00582980" w:rsidP="00816185"/>
    <w:p w:rsidR="00134283" w:rsidRPr="00134283" w:rsidRDefault="00134283" w:rsidP="00134283">
      <w:pPr>
        <w:jc w:val="right"/>
        <w:rPr>
          <w:snapToGrid w:val="0"/>
        </w:rPr>
      </w:pPr>
      <w:r w:rsidRPr="00134283">
        <w:rPr>
          <w:snapToGrid w:val="0"/>
        </w:rPr>
        <w:t>[Annex follows]</w:t>
      </w:r>
    </w:p>
    <w:p w:rsidR="00134283" w:rsidRDefault="00134283" w:rsidP="00134283">
      <w:pPr>
        <w:ind w:right="400"/>
        <w:rPr>
          <w:snapToGrid w:val="0"/>
        </w:rPr>
      </w:pPr>
    </w:p>
    <w:p w:rsidR="00134283" w:rsidRDefault="00134283" w:rsidP="00134283">
      <w:pPr>
        <w:ind w:right="400"/>
        <w:rPr>
          <w:snapToGrid w:val="0"/>
        </w:rPr>
      </w:pPr>
    </w:p>
    <w:p w:rsidR="00134283" w:rsidRDefault="00134283" w:rsidP="00134283">
      <w:pPr>
        <w:ind w:right="400"/>
        <w:rPr>
          <w:snapToGrid w:val="0"/>
        </w:rPr>
        <w:sectPr w:rsidR="00134283" w:rsidSect="00906DDC">
          <w:headerReference w:type="default" r:id="rId13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134283" w:rsidRPr="00692B7D" w:rsidRDefault="00134283" w:rsidP="00134283">
      <w:pPr>
        <w:spacing w:before="60" w:after="120"/>
        <w:jc w:val="center"/>
      </w:pPr>
      <w:r w:rsidRPr="00692B7D">
        <w:t xml:space="preserve">ROLE OF THE </w:t>
      </w:r>
      <w:r w:rsidRPr="00692B7D">
        <w:br/>
        <w:t xml:space="preserve">WORKING GROUP ON BIOCHEMICAL AND MOLECULAR TECHNIQUES, </w:t>
      </w:r>
      <w:r w:rsidR="00692B7D">
        <w:br/>
      </w:r>
      <w:r w:rsidRPr="00692B7D">
        <w:t>AND DNA-PROFILING IN PARTICULAR (BMT)</w:t>
      </w:r>
    </w:p>
    <w:p w:rsidR="00134283" w:rsidRPr="00134283" w:rsidRDefault="00134283" w:rsidP="00134283">
      <w:pPr>
        <w:spacing w:before="60" w:after="120"/>
        <w:jc w:val="center"/>
        <w:rPr>
          <w:i/>
        </w:rPr>
      </w:pPr>
      <w:r w:rsidRPr="00134283">
        <w:rPr>
          <w:i/>
        </w:rPr>
        <w:t xml:space="preserve">(as agreed by the Technical Committee at its thirty-eighth session, held in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City">
            <w:r w:rsidRPr="00134283">
              <w:rPr>
                <w:i/>
              </w:rPr>
              <w:t>Geneva</w:t>
            </w:r>
          </w:smartTag>
        </w:smartTag>
      </w:smartTag>
      <w:r w:rsidRPr="00134283">
        <w:rPr>
          <w:i/>
        </w:rPr>
        <w:t xml:space="preserve">, </w:t>
      </w:r>
      <w:r w:rsidRPr="00134283">
        <w:rPr>
          <w:i/>
        </w:rPr>
        <w:br/>
        <w:t>from April 15 to 17, 2002 (see document TC/38/16, paragraph 204))</w:t>
      </w:r>
    </w:p>
    <w:p w:rsidR="00C662A5" w:rsidRDefault="00C662A5" w:rsidP="00134283">
      <w:pPr>
        <w:spacing w:before="60" w:after="60"/>
      </w:pPr>
    </w:p>
    <w:p w:rsidR="00134283" w:rsidRDefault="00134283" w:rsidP="00134283">
      <w:pPr>
        <w:spacing w:before="60" w:after="60"/>
      </w:pPr>
      <w:r w:rsidRPr="00134283">
        <w:t>The BMT is a group open to DUS experts, biochemical and molecular specialists and plant breeders, whose role is to:</w:t>
      </w:r>
    </w:p>
    <w:p w:rsidR="00764026" w:rsidRPr="00134283" w:rsidRDefault="00764026" w:rsidP="00134283">
      <w:pPr>
        <w:spacing w:before="60" w:after="60"/>
      </w:pPr>
    </w:p>
    <w:p w:rsidR="00134283" w:rsidRDefault="00134283" w:rsidP="00764026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708"/>
      </w:pPr>
      <w:r w:rsidRPr="00134283">
        <w:t>Review general developments in biochemical and molecular techniques;</w:t>
      </w:r>
    </w:p>
    <w:p w:rsidR="00764026" w:rsidRPr="00134283" w:rsidRDefault="00764026" w:rsidP="00764026">
      <w:pPr>
        <w:pStyle w:val="ListParagraph"/>
        <w:tabs>
          <w:tab w:val="left" w:pos="1134"/>
        </w:tabs>
        <w:spacing w:before="60" w:after="60"/>
        <w:ind w:left="1134" w:hanging="708"/>
      </w:pPr>
    </w:p>
    <w:p w:rsidR="00134283" w:rsidRDefault="00134283" w:rsidP="00764026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708"/>
      </w:pPr>
      <w:r w:rsidRPr="00134283">
        <w:t xml:space="preserve">Maintain an awareness of relevant applications of biochemical and molecular techniques in plant breeding; </w:t>
      </w:r>
    </w:p>
    <w:p w:rsidR="00764026" w:rsidRDefault="00764026" w:rsidP="00764026">
      <w:pPr>
        <w:pStyle w:val="ListParagraph"/>
        <w:tabs>
          <w:tab w:val="left" w:pos="1134"/>
        </w:tabs>
        <w:ind w:left="1134" w:hanging="708"/>
      </w:pPr>
    </w:p>
    <w:p w:rsidR="00764026" w:rsidRPr="00134283" w:rsidRDefault="00764026" w:rsidP="00764026">
      <w:pPr>
        <w:pStyle w:val="ListParagraph"/>
        <w:tabs>
          <w:tab w:val="left" w:pos="1134"/>
        </w:tabs>
        <w:spacing w:before="60" w:after="60"/>
        <w:ind w:left="1134" w:hanging="708"/>
      </w:pPr>
    </w:p>
    <w:p w:rsidR="00134283" w:rsidRDefault="00134283" w:rsidP="00764026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708"/>
      </w:pPr>
      <w:r w:rsidRPr="00134283">
        <w:t xml:space="preserve">Consider the possible application of biochemical and molecular techniques in DUS testing and report its considerations to the </w:t>
      </w:r>
      <w:r w:rsidRPr="00134283">
        <w:rPr>
          <w:lang w:eastAsia="ja-JP"/>
        </w:rPr>
        <w:t>TC</w:t>
      </w:r>
      <w:r w:rsidRPr="00134283">
        <w:t>;</w:t>
      </w:r>
    </w:p>
    <w:p w:rsidR="00764026" w:rsidRPr="00134283" w:rsidRDefault="00764026" w:rsidP="00764026">
      <w:pPr>
        <w:pStyle w:val="ListParagraph"/>
        <w:tabs>
          <w:tab w:val="left" w:pos="1134"/>
        </w:tabs>
        <w:spacing w:before="60" w:after="60"/>
        <w:ind w:left="1134" w:hanging="708"/>
      </w:pPr>
    </w:p>
    <w:p w:rsidR="00134283" w:rsidRDefault="00134283" w:rsidP="00764026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708"/>
      </w:pPr>
      <w:r w:rsidRPr="00134283">
        <w:t xml:space="preserve">If appropriate, establish guidelines for biochemical and molecular methodologies and their harmonization and, in particular, contribute to the preparation of document TGP/15, “New Types of Characteristics.”  These guidelines to be developed in conjunction with the Technical Working Parties; </w:t>
      </w:r>
    </w:p>
    <w:p w:rsidR="00764026" w:rsidRPr="00134283" w:rsidRDefault="00764026" w:rsidP="00764026">
      <w:pPr>
        <w:tabs>
          <w:tab w:val="left" w:pos="1134"/>
        </w:tabs>
        <w:spacing w:before="60" w:after="60"/>
        <w:ind w:left="1134" w:hanging="708"/>
      </w:pPr>
    </w:p>
    <w:p w:rsidR="00134283" w:rsidRDefault="00134283" w:rsidP="00764026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708"/>
      </w:pPr>
      <w:r w:rsidRPr="00134283">
        <w:t>Consider initiatives from TWPs,</w:t>
      </w:r>
      <w:r w:rsidR="00C662A5">
        <w:t xml:space="preserve"> </w:t>
      </w:r>
      <w:r w:rsidRPr="00134283">
        <w:t>for the establishment of crop specific subgroups, taking into account available information and the need for biochemical and molecular methods;</w:t>
      </w:r>
    </w:p>
    <w:p w:rsidR="00764026" w:rsidRDefault="00764026" w:rsidP="00764026">
      <w:pPr>
        <w:pStyle w:val="ListParagraph"/>
        <w:tabs>
          <w:tab w:val="left" w:pos="1134"/>
        </w:tabs>
        <w:ind w:left="1134" w:hanging="708"/>
      </w:pPr>
    </w:p>
    <w:p w:rsidR="00764026" w:rsidRPr="00134283" w:rsidRDefault="00764026" w:rsidP="00764026">
      <w:pPr>
        <w:pStyle w:val="ListParagraph"/>
        <w:tabs>
          <w:tab w:val="left" w:pos="1134"/>
        </w:tabs>
        <w:spacing w:before="60" w:after="60"/>
        <w:ind w:left="1134" w:hanging="708"/>
      </w:pPr>
    </w:p>
    <w:p w:rsidR="00134283" w:rsidRDefault="00134283" w:rsidP="00764026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708"/>
      </w:pPr>
      <w:r w:rsidRPr="00134283">
        <w:t>Develop guidelines regarding the management and harmonization of databases of biochemical and molecular information,</w:t>
      </w:r>
      <w:r w:rsidR="00C662A5">
        <w:t xml:space="preserve"> </w:t>
      </w:r>
      <w:r w:rsidRPr="00134283">
        <w:t>in conjunction with the TWC;</w:t>
      </w:r>
    </w:p>
    <w:p w:rsidR="00764026" w:rsidRPr="00134283" w:rsidRDefault="00764026" w:rsidP="00764026">
      <w:pPr>
        <w:pStyle w:val="ListParagraph"/>
        <w:tabs>
          <w:tab w:val="left" w:pos="1134"/>
        </w:tabs>
        <w:spacing w:before="60" w:after="60"/>
        <w:ind w:left="1134" w:hanging="708"/>
      </w:pPr>
    </w:p>
    <w:p w:rsidR="00134283" w:rsidRDefault="00134283" w:rsidP="00764026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708"/>
      </w:pPr>
      <w:r w:rsidRPr="00134283">
        <w:t>Receive reports from Crop Subgroups and the BMT Review Group;</w:t>
      </w:r>
    </w:p>
    <w:p w:rsidR="00764026" w:rsidRPr="00134283" w:rsidRDefault="00764026" w:rsidP="00764026">
      <w:pPr>
        <w:tabs>
          <w:tab w:val="left" w:pos="1134"/>
        </w:tabs>
        <w:spacing w:before="60" w:after="60"/>
        <w:ind w:left="1134" w:hanging="708"/>
      </w:pPr>
    </w:p>
    <w:p w:rsidR="00134283" w:rsidRDefault="00134283" w:rsidP="00764026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708"/>
      </w:pPr>
      <w:r w:rsidRPr="00134283">
        <w:t>Provide a forum for discussion on the use of biochemical and molecular techniques in the consideration of essential derivation and variety identification.</w:t>
      </w:r>
    </w:p>
    <w:p w:rsidR="00764026" w:rsidRPr="00C662A5" w:rsidRDefault="00764026" w:rsidP="00C662A5"/>
    <w:p w:rsidR="00134283" w:rsidRDefault="00134283" w:rsidP="00134283">
      <w:pPr>
        <w:ind w:right="-1"/>
      </w:pPr>
    </w:p>
    <w:p w:rsidR="00764026" w:rsidRPr="00134283" w:rsidRDefault="00764026" w:rsidP="00134283">
      <w:pPr>
        <w:ind w:right="-1"/>
      </w:pPr>
    </w:p>
    <w:p w:rsidR="00134283" w:rsidRPr="00134283" w:rsidRDefault="00134283" w:rsidP="00134283">
      <w:pPr>
        <w:jc w:val="right"/>
        <w:rPr>
          <w:snapToGrid w:val="0"/>
        </w:rPr>
      </w:pPr>
      <w:r w:rsidRPr="00134283">
        <w:rPr>
          <w:snapToGrid w:val="0"/>
        </w:rPr>
        <w:t>[End of Annex and of document]</w:t>
      </w:r>
    </w:p>
    <w:p w:rsidR="00134283" w:rsidRPr="00134283" w:rsidRDefault="00134283" w:rsidP="00134283">
      <w:pPr>
        <w:jc w:val="right"/>
        <w:rPr>
          <w:snapToGrid w:val="0"/>
        </w:rPr>
      </w:pPr>
    </w:p>
    <w:p w:rsidR="00900C26" w:rsidRDefault="00900C26" w:rsidP="00664515">
      <w:pPr>
        <w:jc w:val="left"/>
        <w:rPr>
          <w:snapToGrid w:val="0"/>
        </w:rPr>
      </w:pPr>
    </w:p>
    <w:sectPr w:rsidR="00900C26" w:rsidSect="00906DDC">
      <w:headerReference w:type="default" r:id="rId14"/>
      <w:headerReference w:type="first" r:id="rId15"/>
      <w:footerReference w:type="first" r:id="rId16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97" w:rsidRDefault="000B0597">
      <w:r>
        <w:separator/>
      </w:r>
    </w:p>
    <w:p w:rsidR="000B0597" w:rsidRDefault="000B0597"/>
    <w:p w:rsidR="000B0597" w:rsidRDefault="000B0597"/>
  </w:endnote>
  <w:endnote w:type="continuationSeparator" w:id="0">
    <w:p w:rsidR="000B0597" w:rsidRDefault="000B0597">
      <w:r>
        <w:separator/>
      </w:r>
    </w:p>
    <w:p w:rsidR="000B0597" w:rsidRPr="00664515" w:rsidRDefault="000B0597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0B0597" w:rsidRPr="00664515" w:rsidRDefault="000B0597">
      <w:pPr>
        <w:rPr>
          <w:lang w:val="fr-CH"/>
        </w:rPr>
      </w:pPr>
    </w:p>
    <w:p w:rsidR="000B0597" w:rsidRPr="00664515" w:rsidRDefault="000B0597">
      <w:pPr>
        <w:rPr>
          <w:lang w:val="fr-CH"/>
        </w:rPr>
      </w:pPr>
    </w:p>
  </w:endnote>
  <w:endnote w:type="continuationNotice" w:id="1">
    <w:p w:rsidR="000B0597" w:rsidRPr="00664515" w:rsidRDefault="000B0597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0B0597" w:rsidRPr="00664515" w:rsidRDefault="000B0597">
      <w:pPr>
        <w:rPr>
          <w:lang w:val="fr-CH"/>
        </w:rPr>
      </w:pPr>
    </w:p>
    <w:p w:rsidR="000B0597" w:rsidRPr="00664515" w:rsidRDefault="000B0597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597" w:rsidRPr="00692B7D" w:rsidRDefault="000B0597" w:rsidP="00692B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97" w:rsidRDefault="000B0597" w:rsidP="009D690D">
      <w:pPr>
        <w:spacing w:before="120"/>
      </w:pPr>
      <w:r>
        <w:separator/>
      </w:r>
    </w:p>
  </w:footnote>
  <w:footnote w:type="continuationSeparator" w:id="0">
    <w:p w:rsidR="000B0597" w:rsidRDefault="000B0597" w:rsidP="00520297">
      <w:pPr>
        <w:spacing w:before="120"/>
        <w:jc w:val="left"/>
      </w:pPr>
      <w:r>
        <w:separator/>
      </w:r>
    </w:p>
  </w:footnote>
  <w:footnote w:type="continuationNotice" w:id="1">
    <w:p w:rsidR="000B0597" w:rsidRDefault="000B05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597" w:rsidRPr="00997029" w:rsidRDefault="000B0597" w:rsidP="00EB048E">
    <w:pPr>
      <w:pStyle w:val="Header"/>
      <w:rPr>
        <w:rStyle w:val="PageNumber"/>
      </w:rPr>
    </w:pPr>
    <w:r>
      <w:rPr>
        <w:rStyle w:val="PageNumber"/>
      </w:rPr>
      <w:t>CAJ/68/4</w:t>
    </w:r>
  </w:p>
  <w:p w:rsidR="000B0597" w:rsidRPr="00997029" w:rsidRDefault="000B0597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A87D55">
      <w:rPr>
        <w:rStyle w:val="PageNumber"/>
        <w:noProof/>
      </w:rPr>
      <w:t>3</w:t>
    </w:r>
    <w:r w:rsidRPr="00997029">
      <w:rPr>
        <w:rStyle w:val="PageNumber"/>
      </w:rPr>
      <w:fldChar w:fldCharType="end"/>
    </w:r>
  </w:p>
  <w:p w:rsidR="000B0597" w:rsidRPr="00997029" w:rsidRDefault="000B0597" w:rsidP="00EB048E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597" w:rsidRPr="00997029" w:rsidRDefault="000B0597" w:rsidP="00EB048E">
    <w:pPr>
      <w:pStyle w:val="Header"/>
      <w:rPr>
        <w:rStyle w:val="PageNumber"/>
      </w:rPr>
    </w:pPr>
    <w:r>
      <w:rPr>
        <w:rStyle w:val="PageNumber"/>
      </w:rPr>
      <w:t>CAJ/68/4</w:t>
    </w:r>
  </w:p>
  <w:p w:rsidR="000B0597" w:rsidRPr="00997029" w:rsidRDefault="000B0597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A87D55">
      <w:rPr>
        <w:rStyle w:val="PageNumber"/>
        <w:noProof/>
      </w:rPr>
      <w:t>4</w:t>
    </w:r>
    <w:r w:rsidRPr="00997029">
      <w:rPr>
        <w:rStyle w:val="PageNumber"/>
      </w:rPr>
      <w:fldChar w:fldCharType="end"/>
    </w:r>
  </w:p>
  <w:p w:rsidR="000B0597" w:rsidRPr="00997029" w:rsidRDefault="000B0597" w:rsidP="00EB048E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597" w:rsidRDefault="000B0597">
    <w:pPr>
      <w:pStyle w:val="Header"/>
      <w:rPr>
        <w:lang w:val="en-US"/>
      </w:rPr>
    </w:pPr>
    <w:r>
      <w:rPr>
        <w:lang w:val="en-US"/>
      </w:rPr>
      <w:t>CAJ/68/4</w:t>
    </w:r>
  </w:p>
  <w:p w:rsidR="000B0597" w:rsidRDefault="000B0597">
    <w:pPr>
      <w:pStyle w:val="Header"/>
      <w:rPr>
        <w:lang w:val="en-US"/>
      </w:rPr>
    </w:pPr>
  </w:p>
  <w:p w:rsidR="000B0597" w:rsidRDefault="000B0597">
    <w:pPr>
      <w:pStyle w:val="Header"/>
      <w:rPr>
        <w:lang w:val="en-US"/>
      </w:rPr>
    </w:pPr>
    <w:r>
      <w:rPr>
        <w:lang w:val="en-US"/>
      </w:rPr>
      <w:t>ANNEX</w:t>
    </w:r>
  </w:p>
  <w:p w:rsidR="000B0597" w:rsidRPr="00134283" w:rsidRDefault="000B059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FE2"/>
    <w:multiLevelType w:val="hybridMultilevel"/>
    <w:tmpl w:val="2E58443E"/>
    <w:lvl w:ilvl="0" w:tplc="39364E60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84D744B"/>
    <w:multiLevelType w:val="hybridMultilevel"/>
    <w:tmpl w:val="85DCA81E"/>
    <w:lvl w:ilvl="0" w:tplc="3920EB18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4F7D04"/>
    <w:multiLevelType w:val="hybridMultilevel"/>
    <w:tmpl w:val="8A3A4698"/>
    <w:lvl w:ilvl="0" w:tplc="59C8D666">
      <w:start w:val="1"/>
      <w:numFmt w:val="lowerRoman"/>
      <w:lvlText w:val="(%1)"/>
      <w:lvlJc w:val="left"/>
      <w:pPr>
        <w:ind w:left="16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>
    <w:nsid w:val="695F28A7"/>
    <w:multiLevelType w:val="hybridMultilevel"/>
    <w:tmpl w:val="8D463C80"/>
    <w:lvl w:ilvl="0" w:tplc="B4BE60A8">
      <w:start w:val="1"/>
      <w:numFmt w:val="lowerLetter"/>
      <w:lvlText w:val="(%1)"/>
      <w:lvlJc w:val="left"/>
      <w:pPr>
        <w:ind w:left="51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F5"/>
    <w:rsid w:val="00001380"/>
    <w:rsid w:val="00001D48"/>
    <w:rsid w:val="000035B5"/>
    <w:rsid w:val="00004051"/>
    <w:rsid w:val="00010CF3"/>
    <w:rsid w:val="00011E27"/>
    <w:rsid w:val="000148BC"/>
    <w:rsid w:val="00024AB8"/>
    <w:rsid w:val="00036028"/>
    <w:rsid w:val="000446B9"/>
    <w:rsid w:val="00047E21"/>
    <w:rsid w:val="00052C91"/>
    <w:rsid w:val="0007185C"/>
    <w:rsid w:val="00082DEF"/>
    <w:rsid w:val="00085505"/>
    <w:rsid w:val="000A1F8A"/>
    <w:rsid w:val="000A41E1"/>
    <w:rsid w:val="000A60DC"/>
    <w:rsid w:val="000B0597"/>
    <w:rsid w:val="000C7021"/>
    <w:rsid w:val="000D6BBC"/>
    <w:rsid w:val="000D7780"/>
    <w:rsid w:val="00105929"/>
    <w:rsid w:val="00106D7F"/>
    <w:rsid w:val="00110481"/>
    <w:rsid w:val="001111F5"/>
    <w:rsid w:val="001131D5"/>
    <w:rsid w:val="00134283"/>
    <w:rsid w:val="00141DB8"/>
    <w:rsid w:val="0017474A"/>
    <w:rsid w:val="001758C6"/>
    <w:rsid w:val="00185358"/>
    <w:rsid w:val="001B30D5"/>
    <w:rsid w:val="001B4661"/>
    <w:rsid w:val="001B6AAD"/>
    <w:rsid w:val="001C3DF3"/>
    <w:rsid w:val="001E2BEB"/>
    <w:rsid w:val="001F1F2A"/>
    <w:rsid w:val="00200EBF"/>
    <w:rsid w:val="00205474"/>
    <w:rsid w:val="0021332C"/>
    <w:rsid w:val="00213982"/>
    <w:rsid w:val="00222BC8"/>
    <w:rsid w:val="00225A15"/>
    <w:rsid w:val="0022707E"/>
    <w:rsid w:val="00237C7D"/>
    <w:rsid w:val="0024416D"/>
    <w:rsid w:val="00251E47"/>
    <w:rsid w:val="00256F33"/>
    <w:rsid w:val="0027309C"/>
    <w:rsid w:val="002800A0"/>
    <w:rsid w:val="002809D7"/>
    <w:rsid w:val="00281060"/>
    <w:rsid w:val="0029439F"/>
    <w:rsid w:val="002A6E50"/>
    <w:rsid w:val="002C256A"/>
    <w:rsid w:val="002E71FD"/>
    <w:rsid w:val="002E7AF6"/>
    <w:rsid w:val="002E7BA1"/>
    <w:rsid w:val="002F78FA"/>
    <w:rsid w:val="00305A7F"/>
    <w:rsid w:val="003152FE"/>
    <w:rsid w:val="00327436"/>
    <w:rsid w:val="0033431A"/>
    <w:rsid w:val="00344BD6"/>
    <w:rsid w:val="0035528D"/>
    <w:rsid w:val="0036154F"/>
    <w:rsid w:val="00361821"/>
    <w:rsid w:val="003704A9"/>
    <w:rsid w:val="003A17C8"/>
    <w:rsid w:val="003C563E"/>
    <w:rsid w:val="003D227C"/>
    <w:rsid w:val="003D2B4D"/>
    <w:rsid w:val="003F6136"/>
    <w:rsid w:val="00427139"/>
    <w:rsid w:val="004277BF"/>
    <w:rsid w:val="00443501"/>
    <w:rsid w:val="00444A88"/>
    <w:rsid w:val="00474DA4"/>
    <w:rsid w:val="00476235"/>
    <w:rsid w:val="004B0A08"/>
    <w:rsid w:val="004D047D"/>
    <w:rsid w:val="004E69B1"/>
    <w:rsid w:val="004F13DD"/>
    <w:rsid w:val="004F305A"/>
    <w:rsid w:val="00512164"/>
    <w:rsid w:val="00513139"/>
    <w:rsid w:val="00520297"/>
    <w:rsid w:val="00522307"/>
    <w:rsid w:val="005250DF"/>
    <w:rsid w:val="00526E98"/>
    <w:rsid w:val="00531863"/>
    <w:rsid w:val="005338F9"/>
    <w:rsid w:val="00534A12"/>
    <w:rsid w:val="0054281C"/>
    <w:rsid w:val="0055268D"/>
    <w:rsid w:val="0057273C"/>
    <w:rsid w:val="00572E44"/>
    <w:rsid w:val="00576BE4"/>
    <w:rsid w:val="00582980"/>
    <w:rsid w:val="00592F2D"/>
    <w:rsid w:val="005A400A"/>
    <w:rsid w:val="005A52CF"/>
    <w:rsid w:val="005B495F"/>
    <w:rsid w:val="00612379"/>
    <w:rsid w:val="0061555F"/>
    <w:rsid w:val="00641200"/>
    <w:rsid w:val="00650181"/>
    <w:rsid w:val="00663ED8"/>
    <w:rsid w:val="00664515"/>
    <w:rsid w:val="00687EB4"/>
    <w:rsid w:val="00690016"/>
    <w:rsid w:val="0069004B"/>
    <w:rsid w:val="00692B7D"/>
    <w:rsid w:val="006B17D2"/>
    <w:rsid w:val="006B45FA"/>
    <w:rsid w:val="006C224E"/>
    <w:rsid w:val="00732DEC"/>
    <w:rsid w:val="00735BD5"/>
    <w:rsid w:val="00743892"/>
    <w:rsid w:val="0075117E"/>
    <w:rsid w:val="007539C5"/>
    <w:rsid w:val="007556F6"/>
    <w:rsid w:val="00760EEF"/>
    <w:rsid w:val="00764026"/>
    <w:rsid w:val="00777EE5"/>
    <w:rsid w:val="00784836"/>
    <w:rsid w:val="0079023E"/>
    <w:rsid w:val="0079026A"/>
    <w:rsid w:val="007952C5"/>
    <w:rsid w:val="007A17CD"/>
    <w:rsid w:val="007B2F2C"/>
    <w:rsid w:val="007B6894"/>
    <w:rsid w:val="007D0B9D"/>
    <w:rsid w:val="007D19B0"/>
    <w:rsid w:val="007D4E57"/>
    <w:rsid w:val="007F498F"/>
    <w:rsid w:val="0080679D"/>
    <w:rsid w:val="008108B0"/>
    <w:rsid w:val="00811B20"/>
    <w:rsid w:val="00816185"/>
    <w:rsid w:val="0082296E"/>
    <w:rsid w:val="00824099"/>
    <w:rsid w:val="00836E88"/>
    <w:rsid w:val="00852C73"/>
    <w:rsid w:val="00855DBD"/>
    <w:rsid w:val="008624EC"/>
    <w:rsid w:val="00867AC1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3101E"/>
    <w:rsid w:val="00934E09"/>
    <w:rsid w:val="00936253"/>
    <w:rsid w:val="00946FD3"/>
    <w:rsid w:val="009524D5"/>
    <w:rsid w:val="00970FED"/>
    <w:rsid w:val="00997029"/>
    <w:rsid w:val="009D0DE5"/>
    <w:rsid w:val="009D690D"/>
    <w:rsid w:val="009E65B6"/>
    <w:rsid w:val="00A42AC3"/>
    <w:rsid w:val="00A430CF"/>
    <w:rsid w:val="00A54309"/>
    <w:rsid w:val="00A55839"/>
    <w:rsid w:val="00A73F0B"/>
    <w:rsid w:val="00A85836"/>
    <w:rsid w:val="00A87D55"/>
    <w:rsid w:val="00A91C3E"/>
    <w:rsid w:val="00AB2B93"/>
    <w:rsid w:val="00AD7A1C"/>
    <w:rsid w:val="00AE0E55"/>
    <w:rsid w:val="00AE0EF1"/>
    <w:rsid w:val="00B07301"/>
    <w:rsid w:val="00B224DE"/>
    <w:rsid w:val="00B2266E"/>
    <w:rsid w:val="00B80AF1"/>
    <w:rsid w:val="00B84BBD"/>
    <w:rsid w:val="00BA0473"/>
    <w:rsid w:val="00BA1DE5"/>
    <w:rsid w:val="00BA43FB"/>
    <w:rsid w:val="00BC0B38"/>
    <w:rsid w:val="00BC127D"/>
    <w:rsid w:val="00BC1FE6"/>
    <w:rsid w:val="00BC58E2"/>
    <w:rsid w:val="00BD4C24"/>
    <w:rsid w:val="00C061B6"/>
    <w:rsid w:val="00C21DBF"/>
    <w:rsid w:val="00C2446C"/>
    <w:rsid w:val="00C263E6"/>
    <w:rsid w:val="00C36AE5"/>
    <w:rsid w:val="00C41F17"/>
    <w:rsid w:val="00C54BF4"/>
    <w:rsid w:val="00C5791C"/>
    <w:rsid w:val="00C621F3"/>
    <w:rsid w:val="00C66290"/>
    <w:rsid w:val="00C662A5"/>
    <w:rsid w:val="00C72B7A"/>
    <w:rsid w:val="00C973F2"/>
    <w:rsid w:val="00CA774A"/>
    <w:rsid w:val="00CC11B0"/>
    <w:rsid w:val="00CF7E36"/>
    <w:rsid w:val="00D24210"/>
    <w:rsid w:val="00D3708D"/>
    <w:rsid w:val="00D40426"/>
    <w:rsid w:val="00D55DF8"/>
    <w:rsid w:val="00D57C96"/>
    <w:rsid w:val="00D91203"/>
    <w:rsid w:val="00D9137A"/>
    <w:rsid w:val="00D95174"/>
    <w:rsid w:val="00D95A5C"/>
    <w:rsid w:val="00DA3B31"/>
    <w:rsid w:val="00DA6F36"/>
    <w:rsid w:val="00DB5306"/>
    <w:rsid w:val="00DC00EA"/>
    <w:rsid w:val="00DE2B60"/>
    <w:rsid w:val="00E02C63"/>
    <w:rsid w:val="00E46F25"/>
    <w:rsid w:val="00E64387"/>
    <w:rsid w:val="00E72D49"/>
    <w:rsid w:val="00E7593C"/>
    <w:rsid w:val="00E7678A"/>
    <w:rsid w:val="00E935F1"/>
    <w:rsid w:val="00E937DD"/>
    <w:rsid w:val="00E94A81"/>
    <w:rsid w:val="00EA1FFB"/>
    <w:rsid w:val="00EB048E"/>
    <w:rsid w:val="00EB3EFA"/>
    <w:rsid w:val="00EC3D26"/>
    <w:rsid w:val="00ED0862"/>
    <w:rsid w:val="00EF2F89"/>
    <w:rsid w:val="00F04DEB"/>
    <w:rsid w:val="00F11259"/>
    <w:rsid w:val="00F1237A"/>
    <w:rsid w:val="00F22CBD"/>
    <w:rsid w:val="00F37961"/>
    <w:rsid w:val="00F52508"/>
    <w:rsid w:val="00F6334D"/>
    <w:rsid w:val="00F8091C"/>
    <w:rsid w:val="00FA49AB"/>
    <w:rsid w:val="00FB0D37"/>
    <w:rsid w:val="00FD790C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026"/>
    <w:pPr>
      <w:ind w:left="720"/>
      <w:contextualSpacing/>
    </w:pPr>
  </w:style>
  <w:style w:type="table" w:styleId="TableGrid">
    <w:name w:val="Table Grid"/>
    <w:basedOn w:val="TableNormal"/>
    <w:rsid w:val="000035B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2E71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026"/>
    <w:pPr>
      <w:ind w:left="720"/>
      <w:contextualSpacing/>
    </w:pPr>
  </w:style>
  <w:style w:type="table" w:styleId="TableGrid">
    <w:name w:val="Table Grid"/>
    <w:basedOn w:val="TableNormal"/>
    <w:rsid w:val="000035B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2E7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pov.int/meetings/en/details.jsp?meeting_id=283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pov.int/meetings/en/details.jsp?meeting_id=28343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upov.int/about/en/pdf/upov_structure_bmt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68\Templates\CAJ_6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66AB-11FD-4E14-9DDD-4766BF6A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CAJ_68_EN.dotx</Template>
  <TotalTime>552</TotalTime>
  <Pages>4</Pages>
  <Words>1453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CAJ/67 ENGLISH</vt:lpstr>
    </vt:vector>
  </TitlesOfParts>
  <Company>UPOV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CAJ/67 ENGLISH</dc:title>
  <dc:creator>BESSE Ariane</dc:creator>
  <cp:lastModifiedBy>SANCHEZ-VIZCAINO GOMEZ Rosa Maria</cp:lastModifiedBy>
  <cp:revision>34</cp:revision>
  <cp:lastPrinted>2013-10-02T15:52:00Z</cp:lastPrinted>
  <dcterms:created xsi:type="dcterms:W3CDTF">2013-09-27T13:21:00Z</dcterms:created>
  <dcterms:modified xsi:type="dcterms:W3CDTF">2013-10-02T15:52:00Z</dcterms:modified>
</cp:coreProperties>
</file>